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A4" w:rsidRDefault="000137A4" w:rsidP="008A2A95">
      <w:pPr>
        <w:rPr>
          <w:lang w:eastAsia="ja-JP"/>
        </w:rPr>
      </w:pPr>
    </w:p>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p w:rsidR="000137A4" w:rsidRDefault="000137A4" w:rsidP="008A2A95"/>
    <w:tbl>
      <w:tblPr>
        <w:tblW w:w="10089" w:type="dxa"/>
        <w:tblLook w:val="01E0" w:firstRow="1" w:lastRow="1" w:firstColumn="1" w:lastColumn="1" w:noHBand="0" w:noVBand="0"/>
      </w:tblPr>
      <w:tblGrid>
        <w:gridCol w:w="10089"/>
      </w:tblGrid>
      <w:tr w:rsidR="000137A4" w:rsidRPr="00C92658" w:rsidTr="00BF5270">
        <w:tc>
          <w:tcPr>
            <w:tcW w:w="10089" w:type="dxa"/>
          </w:tcPr>
          <w:p w:rsidR="000137A4" w:rsidRPr="00C92658" w:rsidRDefault="000137A4" w:rsidP="00BF5270">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9" o:title=""/>
                </v:shape>
                <o:OLEObject Type="Embed" ProgID="Equation.3" ShapeID="_x0000_i1025" DrawAspect="Content" ObjectID="_1388322234" r:id="rId10"/>
              </w:object>
            </w:r>
          </w:p>
          <w:p w:rsidR="000137A4" w:rsidRPr="00C92658" w:rsidRDefault="000137A4" w:rsidP="00F31F3D">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Pr>
                <w:rFonts w:ascii="Tahoma" w:hAnsi="Tahoma" w:cs="Tahoma"/>
                <w:b/>
                <w:bCs/>
                <w:iCs/>
                <w:color w:val="509141"/>
                <w:sz w:val="36"/>
                <w:szCs w:val="36"/>
                <w:lang w:val="en-US"/>
              </w:rPr>
              <w:t>2107-</w:t>
            </w:r>
            <w:r w:rsidR="00F31F3D">
              <w:rPr>
                <w:rFonts w:ascii="Tahoma" w:hAnsi="Tahoma" w:cs="Tahoma"/>
                <w:b/>
                <w:bCs/>
                <w:iCs/>
                <w:color w:val="509141"/>
                <w:sz w:val="36"/>
                <w:szCs w:val="36"/>
                <w:lang w:val="en-US"/>
              </w:rPr>
              <w:t>2</w:t>
            </w:r>
          </w:p>
          <w:p w:rsidR="000137A4" w:rsidRPr="00C92658" w:rsidRDefault="000137A4" w:rsidP="00F31F3D">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w:t>
            </w:r>
            <w:r w:rsidR="00F31F3D">
              <w:rPr>
                <w:rFonts w:ascii="Tahoma" w:hAnsi="Tahoma" w:cs="Tahoma"/>
                <w:b/>
                <w:bCs/>
                <w:iCs/>
                <w:color w:val="509141"/>
                <w:szCs w:val="24"/>
                <w:lang w:val="en-US"/>
              </w:rPr>
              <w:t>1</w:t>
            </w:r>
            <w:r w:rsidRPr="00C92658">
              <w:rPr>
                <w:rFonts w:ascii="Tahoma" w:hAnsi="Tahoma" w:cs="Tahoma"/>
                <w:b/>
                <w:bCs/>
                <w:iCs/>
                <w:color w:val="509141"/>
                <w:szCs w:val="24"/>
                <w:lang w:val="en-US"/>
              </w:rPr>
              <w:t>/</w:t>
            </w:r>
            <w:r>
              <w:rPr>
                <w:rFonts w:ascii="Tahoma" w:hAnsi="Tahoma" w:cs="Tahoma"/>
                <w:b/>
                <w:bCs/>
                <w:iCs/>
                <w:color w:val="509141"/>
                <w:szCs w:val="24"/>
                <w:lang w:val="en-US"/>
              </w:rPr>
              <w:t>20</w:t>
            </w:r>
            <w:r w:rsidR="00F31F3D">
              <w:rPr>
                <w:rFonts w:ascii="Tahoma" w:hAnsi="Tahoma" w:cs="Tahoma"/>
                <w:b/>
                <w:bCs/>
                <w:iCs/>
                <w:color w:val="509141"/>
                <w:szCs w:val="24"/>
                <w:lang w:val="en-US"/>
              </w:rPr>
              <w:t>11</w:t>
            </w:r>
            <w:r w:rsidRPr="00C92658">
              <w:rPr>
                <w:rFonts w:ascii="Tahoma" w:hAnsi="Tahoma" w:cs="Tahoma"/>
                <w:b/>
                <w:bCs/>
                <w:iCs/>
                <w:color w:val="509141"/>
                <w:szCs w:val="24"/>
                <w:lang w:val="en-US"/>
              </w:rPr>
              <w:t>)</w:t>
            </w:r>
          </w:p>
        </w:tc>
      </w:tr>
      <w:tr w:rsidR="000137A4" w:rsidRPr="00C92658" w:rsidTr="00BF5270">
        <w:tc>
          <w:tcPr>
            <w:tcW w:w="10089" w:type="dxa"/>
          </w:tcPr>
          <w:p w:rsidR="000137A4" w:rsidRPr="00C92658" w:rsidRDefault="000137A4" w:rsidP="00BF5270">
            <w:pPr>
              <w:spacing w:before="80" w:line="500" w:lineRule="exact"/>
              <w:jc w:val="right"/>
              <w:rPr>
                <w:rFonts w:ascii="Tahoma" w:hAnsi="Tahoma" w:cs="Tahoma"/>
                <w:b/>
                <w:bCs/>
                <w:iCs/>
                <w:color w:val="509141"/>
                <w:sz w:val="44"/>
                <w:szCs w:val="44"/>
                <w:lang w:val="en-US"/>
              </w:rPr>
            </w:pPr>
          </w:p>
          <w:p w:rsidR="000137A4" w:rsidRPr="00C92658" w:rsidRDefault="00F7425F" w:rsidP="00F5371D">
            <w:pPr>
              <w:spacing w:before="80" w:line="500" w:lineRule="exact"/>
              <w:jc w:val="right"/>
              <w:rPr>
                <w:rFonts w:ascii="Tahoma" w:hAnsi="Tahoma" w:cs="Tahoma"/>
                <w:b/>
                <w:bCs/>
                <w:iCs/>
                <w:color w:val="509141"/>
                <w:sz w:val="44"/>
                <w:szCs w:val="44"/>
                <w:lang w:val="en-US"/>
              </w:rPr>
            </w:pPr>
            <w:r w:rsidRPr="00F7425F">
              <w:rPr>
                <w:rFonts w:ascii="Tahoma" w:hAnsi="Tahoma" w:cs="Tahoma"/>
                <w:b/>
                <w:bCs/>
                <w:iCs/>
                <w:color w:val="509141"/>
                <w:sz w:val="44"/>
                <w:szCs w:val="44"/>
                <w:lang w:val="en-US"/>
              </w:rPr>
              <w:t>Characteristics and applications of fixed wireless systems operating in frequency ranges between 57 GHz and 134 GHz</w:t>
            </w:r>
          </w:p>
          <w:p w:rsidR="000137A4" w:rsidRPr="00C92658" w:rsidRDefault="000137A4" w:rsidP="00BF5270">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0137A4" w:rsidRPr="00C92658" w:rsidTr="00BF5270">
        <w:tc>
          <w:tcPr>
            <w:tcW w:w="10089" w:type="dxa"/>
          </w:tcPr>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line="280" w:lineRule="exact"/>
              <w:ind w:right="640"/>
              <w:rPr>
                <w:rFonts w:ascii="Tahoma" w:hAnsi="Tahoma" w:cs="Tahoma"/>
                <w:b/>
                <w:bCs/>
                <w:iCs/>
                <w:color w:val="243285"/>
                <w:sz w:val="32"/>
                <w:szCs w:val="32"/>
                <w:lang w:val="en-US"/>
              </w:rPr>
            </w:pPr>
          </w:p>
          <w:p w:rsidR="000137A4" w:rsidRPr="00C92658" w:rsidRDefault="000137A4" w:rsidP="00BF5270">
            <w:pPr>
              <w:spacing w:before="80" w:after="180" w:line="360" w:lineRule="exact"/>
              <w:jc w:val="right"/>
              <w:rPr>
                <w:rFonts w:ascii="Tahoma" w:hAnsi="Tahoma" w:cs="Tahoma"/>
                <w:b/>
                <w:bCs/>
                <w:iCs/>
                <w:color w:val="243285"/>
                <w:sz w:val="36"/>
                <w:szCs w:val="36"/>
                <w:lang w:val="en-US"/>
              </w:rPr>
            </w:pPr>
          </w:p>
          <w:p w:rsidR="000137A4" w:rsidRPr="00C92658" w:rsidRDefault="000137A4" w:rsidP="00BF5270">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0137A4" w:rsidRPr="00C92658" w:rsidRDefault="000137A4" w:rsidP="00BF5270">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spacing w:before="80"/>
        <w:rPr>
          <w:i/>
          <w:sz w:val="22"/>
          <w:lang w:val="en-US"/>
        </w:rPr>
      </w:pPr>
    </w:p>
    <w:p w:rsidR="000137A4" w:rsidRDefault="000137A4" w:rsidP="008A2A95">
      <w:pPr>
        <w:rPr>
          <w:rFonts w:ascii="Palatino Linotype" w:hAnsi="Palatino Linotype"/>
          <w:lang w:val="en-US"/>
        </w:rPr>
        <w:sectPr w:rsidR="000137A4" w:rsidSect="00BF5270">
          <w:headerReference w:type="even" r:id="rId11"/>
          <w:headerReference w:type="default" r:id="rId12"/>
          <w:pgSz w:w="11907" w:h="16840" w:code="9"/>
          <w:pgMar w:top="1089" w:right="1089" w:bottom="284" w:left="1089" w:header="567" w:footer="284" w:gutter="0"/>
          <w:pgNumType w:start="1"/>
          <w:cols w:space="720"/>
        </w:sectPr>
      </w:pPr>
    </w:p>
    <w:p w:rsidR="000137A4" w:rsidRDefault="000137A4" w:rsidP="008A2A9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137A4" w:rsidRDefault="000137A4" w:rsidP="008A2A95">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137A4" w:rsidRDefault="000137A4" w:rsidP="008A2A95">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137A4" w:rsidRDefault="000137A4" w:rsidP="008A2A95">
      <w:pPr>
        <w:pStyle w:val="Heading1"/>
        <w:spacing w:before="400"/>
        <w:jc w:val="center"/>
        <w:rPr>
          <w:szCs w:val="24"/>
          <w:lang w:val="en-US"/>
        </w:rPr>
      </w:pPr>
    </w:p>
    <w:p w:rsidR="000137A4" w:rsidRDefault="000137A4" w:rsidP="008A2A95">
      <w:pPr>
        <w:pStyle w:val="Heading1"/>
        <w:spacing w:before="540"/>
        <w:jc w:val="center"/>
        <w:rPr>
          <w:szCs w:val="24"/>
          <w:lang w:val="en-US"/>
        </w:rPr>
      </w:pPr>
      <w:r>
        <w:rPr>
          <w:szCs w:val="24"/>
          <w:lang w:val="en-US"/>
        </w:rPr>
        <w:t>Policy on Intellectual Property Right (IPR)</w:t>
      </w:r>
    </w:p>
    <w:p w:rsidR="000137A4" w:rsidRDefault="000137A4" w:rsidP="00BF5270">
      <w:pPr>
        <w:tabs>
          <w:tab w:val="left" w:pos="720"/>
        </w:tabs>
        <w:spacing w:before="240"/>
        <w:jc w:val="both"/>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137A4" w:rsidRDefault="000137A4" w:rsidP="008A2A95">
      <w:pPr>
        <w:jc w:val="center"/>
        <w:rPr>
          <w:sz w:val="22"/>
          <w:lang w:val="en-US"/>
        </w:rPr>
      </w:pPr>
    </w:p>
    <w:p w:rsidR="000137A4" w:rsidRDefault="000137A4" w:rsidP="008A2A95">
      <w:pPr>
        <w:jc w:val="center"/>
        <w:rPr>
          <w:sz w:val="22"/>
          <w:lang w:val="en-US"/>
        </w:rPr>
      </w:pPr>
    </w:p>
    <w:p w:rsidR="000137A4" w:rsidRDefault="000137A4" w:rsidP="008A2A9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137A4" w:rsidTr="00BF5270">
        <w:tc>
          <w:tcPr>
            <w:tcW w:w="9360" w:type="dxa"/>
            <w:gridSpan w:val="2"/>
            <w:tcBorders>
              <w:top w:val="single" w:sz="12" w:space="0" w:color="000080"/>
              <w:bottom w:val="nil"/>
            </w:tcBorders>
          </w:tcPr>
          <w:p w:rsidR="000137A4" w:rsidRPr="00C7761D" w:rsidRDefault="000137A4" w:rsidP="00BF5270">
            <w:pPr>
              <w:pStyle w:val="ChapNo"/>
              <w:spacing w:before="240"/>
              <w:rPr>
                <w:sz w:val="22"/>
                <w:szCs w:val="22"/>
                <w:lang w:val="en-US"/>
              </w:rPr>
            </w:pPr>
            <w:r w:rsidRPr="00C7761D">
              <w:rPr>
                <w:sz w:val="22"/>
                <w:szCs w:val="22"/>
                <w:lang w:val="en-US"/>
              </w:rPr>
              <w:t xml:space="preserve">Series of ITU-R Reports </w:t>
            </w:r>
          </w:p>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137A4" w:rsidTr="00BF5270">
        <w:tc>
          <w:tcPr>
            <w:tcW w:w="1140" w:type="dxa"/>
            <w:tcBorders>
              <w:top w:val="nil"/>
              <w:bottom w:val="nil"/>
              <w:right w:val="nil"/>
            </w:tcBorders>
          </w:tcPr>
          <w:p w:rsidR="000137A4" w:rsidRDefault="000137A4" w:rsidP="00BF5270">
            <w:pPr>
              <w:spacing w:before="200" w:after="100"/>
              <w:ind w:left="57"/>
              <w:rPr>
                <w:b/>
                <w:bCs/>
                <w:sz w:val="20"/>
                <w:lang w:val="en-US"/>
              </w:rPr>
            </w:pPr>
            <w:r>
              <w:rPr>
                <w:b/>
                <w:bCs/>
                <w:sz w:val="20"/>
                <w:lang w:val="en-US"/>
              </w:rPr>
              <w:t>Series</w:t>
            </w:r>
          </w:p>
        </w:tc>
        <w:tc>
          <w:tcPr>
            <w:tcW w:w="8220" w:type="dxa"/>
            <w:tcBorders>
              <w:top w:val="nil"/>
              <w:left w:val="nil"/>
              <w:bottom w:val="nil"/>
            </w:tcBorders>
          </w:tcPr>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137A4" w:rsidTr="00BF5270">
        <w:tc>
          <w:tcPr>
            <w:tcW w:w="1140" w:type="dxa"/>
            <w:tcBorders>
              <w:top w:val="nil"/>
              <w:bottom w:val="nil"/>
              <w:right w:val="nil"/>
            </w:tcBorders>
          </w:tcPr>
          <w:p w:rsidR="000137A4" w:rsidRPr="006F2B77" w:rsidRDefault="000137A4" w:rsidP="00BF5270">
            <w:pPr>
              <w:spacing w:before="30" w:after="30"/>
              <w:ind w:left="57"/>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tcBorders>
          </w:tcPr>
          <w:p w:rsidR="000137A4" w:rsidRPr="006F2B77"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BR</w:t>
            </w:r>
          </w:p>
        </w:tc>
        <w:tc>
          <w:tcPr>
            <w:tcW w:w="8220" w:type="dxa"/>
            <w:tcBorders>
              <w:top w:val="nil"/>
              <w:left w:val="nil"/>
              <w:bottom w:val="nil"/>
            </w:tcBorders>
          </w:tcPr>
          <w:p w:rsidR="000137A4"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137A4" w:rsidRPr="00D55B55" w:rsidTr="00BF5270">
        <w:tc>
          <w:tcPr>
            <w:tcW w:w="1140" w:type="dxa"/>
            <w:tcBorders>
              <w:top w:val="nil"/>
              <w:bottom w:val="nil"/>
              <w:right w:val="nil"/>
            </w:tcBorders>
          </w:tcPr>
          <w:p w:rsidR="000137A4" w:rsidRPr="00D55B55" w:rsidRDefault="000137A4" w:rsidP="00BF5270">
            <w:pPr>
              <w:spacing w:before="30" w:after="30"/>
              <w:ind w:left="57"/>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tcBorders>
          </w:tcPr>
          <w:p w:rsidR="000137A4" w:rsidRPr="00D55B55"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137A4" w:rsidRPr="00BD3F5C" w:rsidTr="00BF5270">
        <w:tc>
          <w:tcPr>
            <w:tcW w:w="1140" w:type="dxa"/>
            <w:tcBorders>
              <w:top w:val="nil"/>
              <w:bottom w:val="nil"/>
              <w:right w:val="nil"/>
            </w:tcBorders>
          </w:tcPr>
          <w:p w:rsidR="000137A4" w:rsidRPr="00BD3F5C" w:rsidRDefault="000137A4" w:rsidP="00BF5270">
            <w:pPr>
              <w:spacing w:before="30" w:after="30"/>
              <w:ind w:left="57"/>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tcBorders>
          </w:tcPr>
          <w:p w:rsidR="000137A4" w:rsidRPr="00BD3F5C"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137A4" w:rsidTr="00BF5270">
        <w:tc>
          <w:tcPr>
            <w:tcW w:w="1140" w:type="dxa"/>
            <w:tcBorders>
              <w:top w:val="nil"/>
              <w:bottom w:val="nil"/>
              <w:right w:val="nil"/>
            </w:tcBorders>
            <w:shd w:val="clear" w:color="auto" w:fill="F3F3F3"/>
          </w:tcPr>
          <w:p w:rsidR="000137A4" w:rsidRPr="00D55B55" w:rsidRDefault="000137A4" w:rsidP="00BF5270">
            <w:pPr>
              <w:spacing w:before="30" w:after="30"/>
              <w:ind w:left="57"/>
              <w:rPr>
                <w:b/>
                <w:bCs/>
                <w:color w:val="000080"/>
                <w:sz w:val="20"/>
                <w:lang w:val="fr-CH"/>
              </w:rPr>
            </w:pPr>
            <w:r w:rsidRPr="00D55B55">
              <w:rPr>
                <w:b/>
                <w:bCs/>
                <w:color w:val="000080"/>
                <w:sz w:val="20"/>
                <w:lang w:val="fr-CH"/>
              </w:rPr>
              <w:t>F</w:t>
            </w:r>
          </w:p>
        </w:tc>
        <w:tc>
          <w:tcPr>
            <w:tcW w:w="8220" w:type="dxa"/>
            <w:tcBorders>
              <w:top w:val="nil"/>
              <w:left w:val="nil"/>
              <w:bottom w:val="nil"/>
            </w:tcBorders>
            <w:shd w:val="clear" w:color="auto" w:fill="F3F3F3"/>
          </w:tcPr>
          <w:p w:rsidR="000137A4" w:rsidRPr="00D55B55"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0137A4" w:rsidRPr="008D3D8D" w:rsidTr="00BF5270">
        <w:tc>
          <w:tcPr>
            <w:tcW w:w="1140" w:type="dxa"/>
            <w:tcBorders>
              <w:top w:val="nil"/>
              <w:bottom w:val="nil"/>
              <w:right w:val="nil"/>
            </w:tcBorders>
          </w:tcPr>
          <w:p w:rsidR="000137A4" w:rsidRPr="008D3D8D" w:rsidRDefault="000137A4" w:rsidP="00BF5270">
            <w:pPr>
              <w:spacing w:before="30" w:after="30"/>
              <w:ind w:left="57"/>
              <w:rPr>
                <w:b/>
                <w:bCs/>
                <w:sz w:val="20"/>
                <w:lang w:val="en-US"/>
              </w:rPr>
            </w:pPr>
            <w:r w:rsidRPr="008D3D8D">
              <w:rPr>
                <w:b/>
                <w:bCs/>
                <w:sz w:val="20"/>
                <w:lang w:val="en-US"/>
              </w:rPr>
              <w:t>M</w:t>
            </w:r>
          </w:p>
        </w:tc>
        <w:tc>
          <w:tcPr>
            <w:tcW w:w="8220" w:type="dxa"/>
            <w:tcBorders>
              <w:top w:val="nil"/>
              <w:left w:val="nil"/>
              <w:bottom w:val="nil"/>
            </w:tcBorders>
          </w:tcPr>
          <w:p w:rsidR="000137A4" w:rsidRPr="008D3D8D" w:rsidRDefault="000137A4" w:rsidP="00BF527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fr-CH"/>
              </w:rPr>
            </w:pPr>
            <w:r>
              <w:rPr>
                <w:b/>
                <w:bCs/>
                <w:sz w:val="20"/>
                <w:lang w:val="fr-CH"/>
              </w:rPr>
              <w:t>P</w:t>
            </w:r>
          </w:p>
        </w:tc>
        <w:tc>
          <w:tcPr>
            <w:tcW w:w="8220" w:type="dxa"/>
            <w:tcBorders>
              <w:top w:val="nil"/>
              <w:left w:val="nil"/>
              <w:bottom w:val="nil"/>
            </w:tcBorders>
          </w:tcPr>
          <w:p w:rsidR="000137A4" w:rsidRDefault="000137A4" w:rsidP="00BF5270">
            <w:pPr>
              <w:spacing w:before="30" w:after="30"/>
              <w:rPr>
                <w:sz w:val="20"/>
                <w:lang w:val="fr-CH"/>
              </w:rPr>
            </w:pPr>
            <w:r>
              <w:rPr>
                <w:sz w:val="20"/>
                <w:lang w:val="fr-CH"/>
              </w:rPr>
              <w:t>Radiowave propagation</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RA</w:t>
            </w:r>
          </w:p>
        </w:tc>
        <w:tc>
          <w:tcPr>
            <w:tcW w:w="8220" w:type="dxa"/>
            <w:tcBorders>
              <w:top w:val="nil"/>
              <w:left w:val="nil"/>
              <w:bottom w:val="nil"/>
            </w:tcBorders>
          </w:tcPr>
          <w:p w:rsidR="000137A4"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RS</w:t>
            </w:r>
          </w:p>
        </w:tc>
        <w:tc>
          <w:tcPr>
            <w:tcW w:w="8220" w:type="dxa"/>
            <w:tcBorders>
              <w:top w:val="nil"/>
              <w:left w:val="nil"/>
              <w:bottom w:val="nil"/>
            </w:tcBorders>
          </w:tcPr>
          <w:p w:rsidR="000137A4" w:rsidRDefault="000137A4" w:rsidP="00BF527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Fixed-satellite service</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SA</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Space applications and meteorology</w:t>
            </w:r>
          </w:p>
        </w:tc>
      </w:tr>
      <w:tr w:rsidR="000137A4" w:rsidTr="00BF5270">
        <w:tc>
          <w:tcPr>
            <w:tcW w:w="1140" w:type="dxa"/>
            <w:tcBorders>
              <w:top w:val="nil"/>
              <w:bottom w:val="nil"/>
              <w:right w:val="nil"/>
            </w:tcBorders>
          </w:tcPr>
          <w:p w:rsidR="000137A4" w:rsidRDefault="000137A4" w:rsidP="00BF5270">
            <w:pPr>
              <w:spacing w:before="30" w:after="30"/>
              <w:ind w:left="57"/>
              <w:rPr>
                <w:b/>
                <w:bCs/>
                <w:sz w:val="20"/>
                <w:lang w:val="en-US"/>
              </w:rPr>
            </w:pPr>
            <w:r>
              <w:rPr>
                <w:b/>
                <w:bCs/>
                <w:sz w:val="20"/>
                <w:lang w:val="en-US"/>
              </w:rPr>
              <w:t>SF</w:t>
            </w:r>
          </w:p>
        </w:tc>
        <w:tc>
          <w:tcPr>
            <w:tcW w:w="8220" w:type="dxa"/>
            <w:tcBorders>
              <w:top w:val="nil"/>
              <w:left w:val="nil"/>
              <w:bottom w:val="nil"/>
            </w:tcBorders>
          </w:tcPr>
          <w:p w:rsidR="000137A4" w:rsidRDefault="000137A4" w:rsidP="00BF5270">
            <w:pPr>
              <w:spacing w:before="30" w:after="30"/>
              <w:rPr>
                <w:sz w:val="20"/>
                <w:lang w:val="en-US"/>
              </w:rPr>
            </w:pPr>
            <w:r>
              <w:rPr>
                <w:sz w:val="20"/>
                <w:lang w:val="en-US"/>
              </w:rPr>
              <w:t>Frequency sharing and coordination between fixed-satellite and fixed service systems</w:t>
            </w:r>
          </w:p>
        </w:tc>
      </w:tr>
      <w:tr w:rsidR="000137A4" w:rsidTr="00BF5270">
        <w:tc>
          <w:tcPr>
            <w:tcW w:w="1140" w:type="dxa"/>
            <w:tcBorders>
              <w:top w:val="nil"/>
              <w:bottom w:val="single" w:sz="12" w:space="0" w:color="000080"/>
              <w:right w:val="nil"/>
            </w:tcBorders>
          </w:tcPr>
          <w:p w:rsidR="000137A4" w:rsidRDefault="000137A4" w:rsidP="00BF5270">
            <w:pPr>
              <w:spacing w:before="30" w:after="30"/>
              <w:ind w:left="57"/>
              <w:rPr>
                <w:b/>
                <w:bCs/>
                <w:sz w:val="20"/>
                <w:lang w:val="en-US"/>
              </w:rPr>
            </w:pPr>
            <w:r>
              <w:rPr>
                <w:b/>
                <w:bCs/>
                <w:sz w:val="20"/>
                <w:lang w:val="en-US"/>
              </w:rPr>
              <w:t>SM</w:t>
            </w:r>
          </w:p>
        </w:tc>
        <w:tc>
          <w:tcPr>
            <w:tcW w:w="8220" w:type="dxa"/>
            <w:tcBorders>
              <w:top w:val="nil"/>
              <w:left w:val="nil"/>
              <w:bottom w:val="single" w:sz="12" w:space="0" w:color="000080"/>
            </w:tcBorders>
          </w:tcPr>
          <w:p w:rsidR="000137A4" w:rsidRDefault="000137A4" w:rsidP="00BF5270">
            <w:pPr>
              <w:spacing w:before="30" w:after="180"/>
              <w:rPr>
                <w:sz w:val="20"/>
                <w:lang w:val="en-US"/>
              </w:rPr>
            </w:pPr>
            <w:r>
              <w:rPr>
                <w:sz w:val="20"/>
                <w:lang w:val="en-US"/>
              </w:rPr>
              <w:t>Spectrum management</w:t>
            </w:r>
          </w:p>
        </w:tc>
      </w:tr>
    </w:tbl>
    <w:p w:rsidR="000137A4" w:rsidRDefault="000137A4" w:rsidP="008A2A9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137A4" w:rsidTr="00BF5270">
        <w:tc>
          <w:tcPr>
            <w:tcW w:w="720" w:type="dxa"/>
          </w:tcPr>
          <w:p w:rsidR="000137A4" w:rsidRDefault="000137A4" w:rsidP="00BF5270">
            <w:pPr>
              <w:jc w:val="center"/>
              <w:rPr>
                <w:sz w:val="22"/>
                <w:lang w:val="en-US"/>
              </w:rPr>
            </w:pPr>
          </w:p>
        </w:tc>
      </w:tr>
    </w:tbl>
    <w:p w:rsidR="000137A4" w:rsidRDefault="000137A4" w:rsidP="008A2A9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137A4" w:rsidRPr="00C92658" w:rsidTr="00BF5270">
        <w:tc>
          <w:tcPr>
            <w:tcW w:w="9360" w:type="dxa"/>
            <w:tcBorders>
              <w:top w:val="single" w:sz="12" w:space="0" w:color="000080"/>
              <w:bottom w:val="single" w:sz="12" w:space="0" w:color="000080"/>
            </w:tcBorders>
          </w:tcPr>
          <w:p w:rsidR="000137A4" w:rsidRPr="00C92658" w:rsidRDefault="000137A4" w:rsidP="00BF5270">
            <w:pPr>
              <w:spacing w:after="120"/>
              <w:rPr>
                <w:b/>
                <w:bCs/>
                <w:sz w:val="20"/>
                <w:lang w:val="en-US"/>
              </w:rPr>
            </w:pPr>
            <w:r w:rsidRPr="00C92658">
              <w:rPr>
                <w:i/>
                <w:iCs/>
                <w:sz w:val="20"/>
                <w:lang w:val="en-US"/>
              </w:rPr>
              <w:t xml:space="preserve">            </w:t>
            </w:r>
            <w:r w:rsidRPr="00C92658">
              <w:rPr>
                <w:b/>
                <w:bCs/>
                <w:i/>
                <w:iCs/>
                <w:sz w:val="20"/>
                <w:lang w:val="en-US"/>
              </w:rPr>
              <w:t>Note</w:t>
            </w:r>
            <w:r w:rsidRPr="00C92658">
              <w:rPr>
                <w:i/>
                <w:iCs/>
                <w:sz w:val="20"/>
                <w:lang w:val="en-US"/>
              </w:rPr>
              <w:t xml:space="preserve">: This ITU-R Report was approved in English by the Study Group under the procedure detailed </w:t>
            </w:r>
            <w:r w:rsidRPr="00C92658">
              <w:rPr>
                <w:i/>
                <w:iCs/>
                <w:sz w:val="20"/>
                <w:lang w:val="en-US"/>
              </w:rPr>
              <w:br/>
              <w:t xml:space="preserve">            in </w:t>
            </w:r>
            <w:proofErr w:type="gramStart"/>
            <w:r w:rsidRPr="00C92658">
              <w:rPr>
                <w:i/>
                <w:iCs/>
                <w:sz w:val="20"/>
                <w:lang w:val="en-US"/>
              </w:rPr>
              <w:t>Resolution  ITU</w:t>
            </w:r>
            <w:proofErr w:type="gramEnd"/>
            <w:r w:rsidRPr="00C92658">
              <w:rPr>
                <w:i/>
                <w:iCs/>
                <w:sz w:val="20"/>
                <w:lang w:val="en-US"/>
              </w:rPr>
              <w:t>-R 1.</w:t>
            </w:r>
          </w:p>
        </w:tc>
      </w:tr>
    </w:tbl>
    <w:p w:rsidR="000137A4" w:rsidRDefault="000137A4" w:rsidP="008A2A95">
      <w:pPr>
        <w:spacing w:before="0"/>
        <w:jc w:val="center"/>
        <w:rPr>
          <w:sz w:val="22"/>
          <w:lang w:val="en-US"/>
        </w:rPr>
      </w:pPr>
    </w:p>
    <w:p w:rsidR="000137A4" w:rsidRDefault="000137A4" w:rsidP="008A2A95">
      <w:pPr>
        <w:spacing w:before="0"/>
        <w:jc w:val="center"/>
        <w:rPr>
          <w:sz w:val="22"/>
          <w:lang w:val="en-US"/>
        </w:rPr>
      </w:pPr>
    </w:p>
    <w:p w:rsidR="000137A4" w:rsidRDefault="000137A4" w:rsidP="008A2A95">
      <w:pPr>
        <w:spacing w:before="0"/>
        <w:jc w:val="right"/>
        <w:rPr>
          <w:i/>
          <w:iCs/>
          <w:sz w:val="20"/>
          <w:lang w:val="en-US"/>
        </w:rPr>
      </w:pPr>
      <w:r>
        <w:rPr>
          <w:i/>
          <w:iCs/>
          <w:sz w:val="20"/>
          <w:lang w:val="en-US"/>
        </w:rPr>
        <w:t>Electronic Publication</w:t>
      </w:r>
    </w:p>
    <w:p w:rsidR="000137A4" w:rsidRDefault="000137A4" w:rsidP="008A2A9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0137A4" w:rsidRDefault="000137A4" w:rsidP="008A2A95">
      <w:pPr>
        <w:jc w:val="center"/>
        <w:rPr>
          <w:sz w:val="20"/>
          <w:lang w:val="en-US"/>
        </w:rPr>
      </w:pPr>
      <w:r>
        <w:rPr>
          <w:sz w:val="20"/>
          <w:lang w:val="en-US"/>
        </w:rPr>
        <w:sym w:font="Symbol" w:char="F0E3"/>
      </w:r>
      <w:r>
        <w:rPr>
          <w:sz w:val="20"/>
          <w:lang w:val="en-US"/>
        </w:rPr>
        <w:t xml:space="preserve"> ITU </w:t>
      </w:r>
      <w:bookmarkStart w:id="1" w:name="iiannee"/>
      <w:bookmarkEnd w:id="1"/>
      <w:r>
        <w:rPr>
          <w:sz w:val="20"/>
          <w:lang w:val="en-US"/>
        </w:rPr>
        <w:t>2010</w:t>
      </w:r>
    </w:p>
    <w:p w:rsidR="000137A4" w:rsidRDefault="000137A4" w:rsidP="008A2A95">
      <w:pPr>
        <w:rPr>
          <w:sz w:val="18"/>
          <w:szCs w:val="18"/>
          <w:lang w:val="en-US"/>
        </w:rPr>
      </w:pPr>
      <w:r>
        <w:rPr>
          <w:sz w:val="18"/>
          <w:szCs w:val="18"/>
          <w:lang w:val="en-US"/>
        </w:rPr>
        <w:t>All rights reserved. No part of this publication may be reproduced, by any means whatsoever, without written permission of ITU.</w:t>
      </w:r>
    </w:p>
    <w:p w:rsidR="000137A4" w:rsidRDefault="000137A4" w:rsidP="008A2A95">
      <w:pPr>
        <w:tabs>
          <w:tab w:val="clear" w:pos="794"/>
          <w:tab w:val="clear" w:pos="1191"/>
          <w:tab w:val="clear" w:pos="1588"/>
          <w:tab w:val="clear" w:pos="1985"/>
        </w:tabs>
        <w:overflowPunct/>
        <w:autoSpaceDE/>
        <w:autoSpaceDN/>
        <w:adjustRightInd/>
        <w:spacing w:before="0"/>
        <w:rPr>
          <w:i/>
          <w:sz w:val="20"/>
          <w:lang w:val="en-US"/>
        </w:rPr>
        <w:sectPr w:rsidR="000137A4">
          <w:pgSz w:w="11907" w:h="16834"/>
          <w:pgMar w:top="1418" w:right="1134" w:bottom="1134" w:left="1134" w:header="720" w:footer="482" w:gutter="0"/>
          <w:paperSrc w:first="15" w:other="15"/>
          <w:pgNumType w:fmt="lowerRoman" w:start="2"/>
          <w:cols w:space="720"/>
        </w:sectPr>
      </w:pPr>
    </w:p>
    <w:p w:rsidR="000137A4" w:rsidRPr="001F4AD8" w:rsidRDefault="000137A4" w:rsidP="0077760D">
      <w:pPr>
        <w:pStyle w:val="RecNo"/>
        <w:spacing w:before="0"/>
        <w:rPr>
          <w:rStyle w:val="href"/>
        </w:rPr>
      </w:pPr>
      <w:proofErr w:type="gramStart"/>
      <w:r w:rsidRPr="00951BBC">
        <w:lastRenderedPageBreak/>
        <w:t>REPORT</w:t>
      </w:r>
      <w:r w:rsidRPr="00951BBC">
        <w:rPr>
          <w:lang w:eastAsia="ja-JP"/>
        </w:rPr>
        <w:t xml:space="preserve"> </w:t>
      </w:r>
      <w:r>
        <w:rPr>
          <w:lang w:eastAsia="ja-JP"/>
        </w:rPr>
        <w:t xml:space="preserve"> </w:t>
      </w:r>
      <w:r w:rsidRPr="00D73899">
        <w:rPr>
          <w:rStyle w:val="href"/>
        </w:rPr>
        <w:t>ITU</w:t>
      </w:r>
      <w:proofErr w:type="gramEnd"/>
      <w:r w:rsidRPr="00D73899">
        <w:rPr>
          <w:rStyle w:val="href"/>
        </w:rPr>
        <w:t>-R  F.2107-</w:t>
      </w:r>
      <w:r w:rsidR="0077760D">
        <w:rPr>
          <w:rStyle w:val="href"/>
        </w:rPr>
        <w:t>2</w:t>
      </w:r>
    </w:p>
    <w:p w:rsidR="000137A4" w:rsidRDefault="00F7425F" w:rsidP="00067A35">
      <w:pPr>
        <w:pStyle w:val="Rectitle"/>
      </w:pPr>
      <w:r w:rsidRPr="00F7425F">
        <w:t>Characteristics and applications of fixed wireless systems operating in frequency ranges between 57 GHz and 134 GHz</w:t>
      </w:r>
    </w:p>
    <w:p w:rsidR="00D26373" w:rsidRPr="00D26373" w:rsidRDefault="00D26373" w:rsidP="00D26373">
      <w:pPr>
        <w:pStyle w:val="Recref"/>
      </w:pPr>
    </w:p>
    <w:p w:rsidR="000137A4" w:rsidRPr="00E46813" w:rsidRDefault="000137A4" w:rsidP="00922465">
      <w:pPr>
        <w:pStyle w:val="Repdate"/>
      </w:pPr>
      <w:r w:rsidRPr="00E46813">
        <w:t>(2007</w:t>
      </w:r>
      <w:r>
        <w:t>-2009</w:t>
      </w:r>
      <w:r w:rsidR="0077760D">
        <w:t>-2011</w:t>
      </w:r>
      <w:r w:rsidRPr="00E46813">
        <w:t>)</w:t>
      </w:r>
    </w:p>
    <w:p w:rsidR="000137A4" w:rsidRDefault="000137A4" w:rsidP="00922465">
      <w:pPr>
        <w:rPr>
          <w:lang w:eastAsia="ja-JP"/>
        </w:rPr>
      </w:pPr>
    </w:p>
    <w:p w:rsidR="0074528F" w:rsidRPr="006C3F9B" w:rsidRDefault="0074528F" w:rsidP="00922465">
      <w:pPr>
        <w:rPr>
          <w:lang w:eastAsia="ja-JP"/>
        </w:rPr>
      </w:pPr>
    </w:p>
    <w:p w:rsidR="000137A4" w:rsidRPr="001A1143" w:rsidRDefault="000137A4" w:rsidP="003B25F0">
      <w:pPr>
        <w:pStyle w:val="HeadingSum"/>
        <w:rPr>
          <w:sz w:val="24"/>
          <w:szCs w:val="24"/>
          <w:lang w:val="en-US" w:eastAsia="ja-JP"/>
        </w:rPr>
      </w:pPr>
      <w:r w:rsidRPr="001A1143">
        <w:rPr>
          <w:sz w:val="24"/>
          <w:szCs w:val="24"/>
          <w:lang w:val="en-US" w:eastAsia="ja-JP"/>
        </w:rPr>
        <w:t>Scope</w:t>
      </w:r>
    </w:p>
    <w:p w:rsidR="000137A4" w:rsidRPr="001A1143" w:rsidRDefault="001A1143" w:rsidP="001A1143">
      <w:pPr>
        <w:pStyle w:val="Summary"/>
        <w:jc w:val="both"/>
        <w:rPr>
          <w:sz w:val="24"/>
          <w:szCs w:val="24"/>
          <w:lang w:val="en-US" w:eastAsia="ja-JP"/>
        </w:rPr>
      </w:pPr>
      <w:r w:rsidRPr="001A1143">
        <w:rPr>
          <w:sz w:val="24"/>
          <w:szCs w:val="24"/>
          <w:lang w:val="en-US" w:eastAsia="ja-JP"/>
        </w:rPr>
        <w:t>This Report contains propagation aspects, system design parameters, possible applications and other technical/operational characteristics, which are required for the implementation of fixed wireless systems in frequency ranges between 57 and 134 GHz. The applications include specific examples of outdoor and/or indoor wireless connections taking advantage of these frequency bands. It is intended that future versions of this Report would be needed</w:t>
      </w:r>
      <w:r w:rsidR="000137A4" w:rsidRPr="001A1143">
        <w:rPr>
          <w:sz w:val="24"/>
          <w:szCs w:val="24"/>
          <w:lang w:val="en-US" w:eastAsia="ja-JP"/>
        </w:rPr>
        <w:t>.</w:t>
      </w:r>
    </w:p>
    <w:p w:rsidR="000137A4" w:rsidRPr="00E46813" w:rsidRDefault="000137A4" w:rsidP="003B25F0">
      <w:pPr>
        <w:pStyle w:val="Headingb"/>
      </w:pPr>
      <w:r w:rsidRPr="00E46813">
        <w:t>Vocabulary</w:t>
      </w:r>
    </w:p>
    <w:p w:rsidR="000137A4" w:rsidRPr="00944BC8" w:rsidRDefault="00367819" w:rsidP="00367819">
      <w:pPr>
        <w:tabs>
          <w:tab w:val="clear" w:pos="794"/>
          <w:tab w:val="clear" w:pos="1191"/>
          <w:tab w:val="clear" w:pos="1588"/>
          <w:tab w:val="clear" w:pos="1985"/>
          <w:tab w:val="left" w:pos="2694"/>
        </w:tabs>
        <w:rPr>
          <w:lang w:eastAsia="ja-JP"/>
        </w:rPr>
      </w:pPr>
      <w:r>
        <w:rPr>
          <w:lang w:eastAsia="ja-JP"/>
        </w:rPr>
        <w:t>VCWL:</w:t>
      </w:r>
      <w:r>
        <w:rPr>
          <w:lang w:eastAsia="ja-JP"/>
        </w:rPr>
        <w:tab/>
      </w:r>
      <w:r w:rsidR="000137A4" w:rsidRPr="00944BC8">
        <w:rPr>
          <w:lang w:eastAsia="ja-JP"/>
        </w:rPr>
        <w:t>Vertically-connected wireless link</w:t>
      </w:r>
    </w:p>
    <w:p w:rsidR="000137A4" w:rsidRDefault="000137A4" w:rsidP="002714AF">
      <w:pPr>
        <w:tabs>
          <w:tab w:val="clear" w:pos="794"/>
          <w:tab w:val="clear" w:pos="1191"/>
          <w:tab w:val="clear" w:pos="1588"/>
          <w:tab w:val="clear" w:pos="1985"/>
          <w:tab w:val="left" w:pos="2694"/>
        </w:tabs>
        <w:ind w:left="2694"/>
        <w:jc w:val="both"/>
        <w:rPr>
          <w:lang w:eastAsia="ja-JP"/>
        </w:rPr>
      </w:pPr>
      <w:proofErr w:type="gramStart"/>
      <w:r w:rsidRPr="00944BC8">
        <w:rPr>
          <w:lang w:eastAsia="ja-JP"/>
        </w:rPr>
        <w:t>A wireless link providing a short vertical connection within a building, e.g. between the rooftop and the balconies.</w:t>
      </w:r>
      <w:proofErr w:type="gramEnd"/>
    </w:p>
    <w:p w:rsidR="002714AF" w:rsidRDefault="002714AF" w:rsidP="002714AF">
      <w:pPr>
        <w:tabs>
          <w:tab w:val="clear" w:pos="794"/>
          <w:tab w:val="clear" w:pos="1191"/>
          <w:tab w:val="clear" w:pos="1588"/>
          <w:tab w:val="clear" w:pos="1985"/>
          <w:tab w:val="left" w:pos="2694"/>
        </w:tabs>
        <w:ind w:left="2694" w:hanging="2694"/>
        <w:jc w:val="both"/>
        <w:rPr>
          <w:lang w:eastAsia="ja-JP"/>
        </w:rPr>
      </w:pPr>
      <w:r>
        <w:rPr>
          <w:lang w:eastAsia="ja-JP"/>
        </w:rPr>
        <w:t>O</w:t>
      </w:r>
      <w:r w:rsidRPr="002714AF">
        <w:rPr>
          <w:lang w:eastAsia="ja-JP"/>
        </w:rPr>
        <w:t>rtho-mode transducers:</w:t>
      </w:r>
      <w:r w:rsidRPr="002714AF">
        <w:rPr>
          <w:lang w:eastAsia="ja-JP"/>
        </w:rPr>
        <w:tab/>
        <w:t>A waveguide component that is designed to separate and to combine orthogonal polarizations.</w:t>
      </w:r>
    </w:p>
    <w:p w:rsidR="00D26373" w:rsidRPr="00944BC8" w:rsidRDefault="00D26373" w:rsidP="002714AF">
      <w:pPr>
        <w:tabs>
          <w:tab w:val="clear" w:pos="794"/>
          <w:tab w:val="clear" w:pos="1191"/>
          <w:tab w:val="clear" w:pos="1588"/>
          <w:tab w:val="clear" w:pos="1985"/>
          <w:tab w:val="left" w:pos="2694"/>
        </w:tabs>
        <w:ind w:left="2694" w:hanging="2694"/>
        <w:jc w:val="both"/>
        <w:rPr>
          <w:lang w:eastAsia="ja-JP"/>
        </w:rPr>
      </w:pPr>
    </w:p>
    <w:p w:rsidR="000137A4" w:rsidRPr="00944BC8" w:rsidRDefault="000137A4" w:rsidP="004A5E31">
      <w:pPr>
        <w:pStyle w:val="Headingb"/>
        <w:spacing w:before="240"/>
        <w:rPr>
          <w:lang w:eastAsia="ja-JP"/>
        </w:rPr>
      </w:pPr>
      <w:r w:rsidRPr="00944BC8">
        <w:t>Abbreviations</w:t>
      </w:r>
    </w:p>
    <w:p w:rsidR="000137A4" w:rsidRPr="00944BC8" w:rsidRDefault="000137A4" w:rsidP="00922465">
      <w:pPr>
        <w:tabs>
          <w:tab w:val="clear" w:pos="794"/>
          <w:tab w:val="clear" w:pos="1191"/>
          <w:tab w:val="clear" w:pos="1588"/>
        </w:tabs>
        <w:rPr>
          <w:lang w:eastAsia="ja-JP"/>
        </w:rPr>
      </w:pPr>
      <w:r w:rsidRPr="00944BC8">
        <w:rPr>
          <w:lang w:eastAsia="ja-JP"/>
        </w:rPr>
        <w:t>ARO</w:t>
      </w:r>
      <w:r w:rsidRPr="00944BC8">
        <w:rPr>
          <w:lang w:eastAsia="ja-JP"/>
        </w:rPr>
        <w:tab/>
        <w:t>Availability ratio objective</w:t>
      </w:r>
    </w:p>
    <w:p w:rsidR="000137A4" w:rsidRDefault="000137A4" w:rsidP="00922465">
      <w:pPr>
        <w:tabs>
          <w:tab w:val="clear" w:pos="794"/>
          <w:tab w:val="clear" w:pos="1191"/>
          <w:tab w:val="clear" w:pos="1588"/>
        </w:tabs>
        <w:rPr>
          <w:lang w:eastAsia="ja-JP"/>
        </w:rPr>
      </w:pPr>
      <w:r w:rsidRPr="00944BC8">
        <w:rPr>
          <w:lang w:eastAsia="ja-JP"/>
        </w:rPr>
        <w:t>ARQ</w:t>
      </w:r>
      <w:r w:rsidRPr="00944BC8">
        <w:rPr>
          <w:lang w:eastAsia="ja-JP"/>
        </w:rPr>
        <w:tab/>
        <w:t>Automatic repeat request</w:t>
      </w:r>
    </w:p>
    <w:p w:rsidR="000137A4" w:rsidRPr="00944BC8" w:rsidRDefault="000137A4" w:rsidP="00922465">
      <w:pPr>
        <w:tabs>
          <w:tab w:val="clear" w:pos="794"/>
          <w:tab w:val="clear" w:pos="1191"/>
          <w:tab w:val="clear" w:pos="1588"/>
        </w:tabs>
        <w:rPr>
          <w:lang w:eastAsia="ja-JP"/>
        </w:rPr>
      </w:pPr>
      <w:r w:rsidRPr="00272A05">
        <w:rPr>
          <w:lang w:eastAsia="ja-JP"/>
        </w:rPr>
        <w:t>A/D</w:t>
      </w:r>
      <w:r w:rsidRPr="00272A05">
        <w:rPr>
          <w:lang w:eastAsia="ja-JP"/>
        </w:rPr>
        <w:tab/>
        <w:t>Analog/Digital</w:t>
      </w:r>
    </w:p>
    <w:p w:rsidR="000137A4" w:rsidRPr="00944BC8" w:rsidRDefault="000137A4" w:rsidP="00922465">
      <w:pPr>
        <w:tabs>
          <w:tab w:val="clear" w:pos="794"/>
          <w:tab w:val="clear" w:pos="1191"/>
          <w:tab w:val="clear" w:pos="1588"/>
        </w:tabs>
        <w:rPr>
          <w:lang w:eastAsia="ja-JP"/>
        </w:rPr>
      </w:pPr>
      <w:r w:rsidRPr="00944BC8">
        <w:rPr>
          <w:lang w:eastAsia="ja-JP"/>
        </w:rPr>
        <w:t>BBER</w:t>
      </w:r>
      <w:r w:rsidRPr="00944BC8">
        <w:rPr>
          <w:lang w:eastAsia="ja-JP"/>
        </w:rPr>
        <w:tab/>
        <w:t>Background block error ratio</w:t>
      </w:r>
    </w:p>
    <w:p w:rsidR="000137A4" w:rsidRPr="00944BC8" w:rsidRDefault="000137A4" w:rsidP="00922465">
      <w:pPr>
        <w:tabs>
          <w:tab w:val="clear" w:pos="794"/>
          <w:tab w:val="clear" w:pos="1191"/>
          <w:tab w:val="clear" w:pos="1588"/>
        </w:tabs>
        <w:rPr>
          <w:lang w:eastAsia="ja-JP"/>
        </w:rPr>
      </w:pPr>
      <w:r w:rsidRPr="00944BC8">
        <w:rPr>
          <w:lang w:eastAsia="ja-JP"/>
        </w:rPr>
        <w:t>BER</w:t>
      </w:r>
      <w:r w:rsidRPr="00944BC8">
        <w:rPr>
          <w:lang w:eastAsia="ja-JP"/>
        </w:rPr>
        <w:tab/>
        <w:t>Bit error ratio</w:t>
      </w:r>
    </w:p>
    <w:p w:rsidR="000137A4" w:rsidRPr="00944BC8" w:rsidRDefault="000137A4" w:rsidP="00922465">
      <w:pPr>
        <w:tabs>
          <w:tab w:val="clear" w:pos="794"/>
          <w:tab w:val="clear" w:pos="1191"/>
          <w:tab w:val="clear" w:pos="1588"/>
        </w:tabs>
        <w:rPr>
          <w:lang w:eastAsia="ja-JP"/>
        </w:rPr>
      </w:pPr>
      <w:r w:rsidRPr="00944BC8">
        <w:rPr>
          <w:lang w:eastAsia="ja-JP"/>
        </w:rPr>
        <w:t>BPSK</w:t>
      </w:r>
      <w:r w:rsidRPr="00944BC8">
        <w:rPr>
          <w:lang w:eastAsia="ja-JP"/>
        </w:rPr>
        <w:tab/>
        <w:t>Binary phase shift keying</w:t>
      </w:r>
    </w:p>
    <w:p w:rsidR="000137A4" w:rsidRPr="00944BC8" w:rsidRDefault="000137A4" w:rsidP="00922465">
      <w:pPr>
        <w:tabs>
          <w:tab w:val="clear" w:pos="794"/>
          <w:tab w:val="clear" w:pos="1191"/>
          <w:tab w:val="clear" w:pos="1588"/>
        </w:tabs>
        <w:rPr>
          <w:lang w:eastAsia="ja-JP"/>
        </w:rPr>
      </w:pPr>
      <w:r w:rsidRPr="00944BC8">
        <w:rPr>
          <w:lang w:eastAsia="ja-JP"/>
        </w:rPr>
        <w:t>BSTV</w:t>
      </w:r>
      <w:r w:rsidRPr="00944BC8">
        <w:rPr>
          <w:lang w:eastAsia="ja-JP"/>
        </w:rPr>
        <w:tab/>
        <w:t>Broadcasting-satellite television</w:t>
      </w:r>
    </w:p>
    <w:p w:rsidR="000137A4" w:rsidRDefault="000137A4" w:rsidP="00922465">
      <w:pPr>
        <w:tabs>
          <w:tab w:val="clear" w:pos="794"/>
          <w:tab w:val="clear" w:pos="1191"/>
          <w:tab w:val="clear" w:pos="1588"/>
        </w:tabs>
        <w:rPr>
          <w:lang w:eastAsia="ja-JP"/>
        </w:rPr>
      </w:pPr>
      <w:r w:rsidRPr="00944BC8">
        <w:rPr>
          <w:lang w:eastAsia="ja-JP"/>
        </w:rPr>
        <w:t>DTTV</w:t>
      </w:r>
      <w:r w:rsidRPr="00944BC8">
        <w:rPr>
          <w:lang w:eastAsia="ja-JP"/>
        </w:rPr>
        <w:tab/>
        <w:t>Digital terrestrial television</w:t>
      </w:r>
    </w:p>
    <w:p w:rsidR="000137A4" w:rsidRPr="00944BC8" w:rsidRDefault="000137A4" w:rsidP="00922465">
      <w:pPr>
        <w:tabs>
          <w:tab w:val="clear" w:pos="794"/>
          <w:tab w:val="clear" w:pos="1191"/>
          <w:tab w:val="clear" w:pos="1588"/>
        </w:tabs>
        <w:rPr>
          <w:lang w:eastAsia="ja-JP"/>
        </w:rPr>
      </w:pPr>
      <w:r w:rsidRPr="00272A05">
        <w:rPr>
          <w:lang w:eastAsia="ja-JP"/>
        </w:rPr>
        <w:t>D/A</w:t>
      </w:r>
      <w:r w:rsidRPr="00272A05">
        <w:rPr>
          <w:lang w:eastAsia="ja-JP"/>
        </w:rPr>
        <w:tab/>
        <w:t>Digital/Analog</w:t>
      </w:r>
    </w:p>
    <w:p w:rsidR="000137A4" w:rsidRPr="00944BC8" w:rsidRDefault="000137A4" w:rsidP="00922465">
      <w:pPr>
        <w:tabs>
          <w:tab w:val="clear" w:pos="794"/>
          <w:tab w:val="clear" w:pos="1191"/>
          <w:tab w:val="clear" w:pos="1588"/>
        </w:tabs>
        <w:rPr>
          <w:lang w:eastAsia="ja-JP"/>
        </w:rPr>
      </w:pPr>
      <w:r w:rsidRPr="00944BC8">
        <w:rPr>
          <w:lang w:eastAsia="ja-JP"/>
        </w:rPr>
        <w:t>EPO</w:t>
      </w:r>
      <w:r w:rsidRPr="00944BC8">
        <w:rPr>
          <w:lang w:eastAsia="ja-JP"/>
        </w:rPr>
        <w:tab/>
        <w:t>Error performance objective</w:t>
      </w:r>
    </w:p>
    <w:p w:rsidR="000137A4" w:rsidRPr="00944BC8" w:rsidRDefault="000137A4" w:rsidP="00922465">
      <w:pPr>
        <w:tabs>
          <w:tab w:val="clear" w:pos="794"/>
          <w:tab w:val="clear" w:pos="1191"/>
          <w:tab w:val="clear" w:pos="1588"/>
        </w:tabs>
        <w:rPr>
          <w:lang w:eastAsia="ja-JP"/>
        </w:rPr>
      </w:pPr>
      <w:r w:rsidRPr="00944BC8">
        <w:rPr>
          <w:lang w:eastAsia="ja-JP"/>
        </w:rPr>
        <w:t>ESR</w:t>
      </w:r>
      <w:r w:rsidRPr="00944BC8">
        <w:rPr>
          <w:lang w:eastAsia="ja-JP"/>
        </w:rPr>
        <w:tab/>
        <w:t>Errored second ratio</w:t>
      </w:r>
    </w:p>
    <w:p w:rsidR="000137A4" w:rsidRDefault="000137A4" w:rsidP="00922465">
      <w:pPr>
        <w:tabs>
          <w:tab w:val="clear" w:pos="794"/>
          <w:tab w:val="clear" w:pos="1191"/>
          <w:tab w:val="clear" w:pos="1588"/>
        </w:tabs>
        <w:rPr>
          <w:lang w:eastAsia="ja-JP"/>
        </w:rPr>
      </w:pPr>
      <w:r w:rsidRPr="00944BC8">
        <w:rPr>
          <w:lang w:eastAsia="ja-JP"/>
        </w:rPr>
        <w:t>FEC</w:t>
      </w:r>
      <w:r w:rsidRPr="00944BC8">
        <w:rPr>
          <w:lang w:eastAsia="ja-JP"/>
        </w:rPr>
        <w:tab/>
        <w:t>Forward error correction</w:t>
      </w:r>
    </w:p>
    <w:p w:rsidR="000137A4" w:rsidRPr="00944BC8" w:rsidRDefault="000137A4" w:rsidP="00922465">
      <w:pPr>
        <w:tabs>
          <w:tab w:val="clear" w:pos="794"/>
          <w:tab w:val="clear" w:pos="1191"/>
          <w:tab w:val="clear" w:pos="1588"/>
        </w:tabs>
        <w:rPr>
          <w:lang w:eastAsia="ja-JP"/>
        </w:rPr>
      </w:pPr>
      <w:r w:rsidRPr="00944BC8">
        <w:rPr>
          <w:lang w:eastAsia="ja-JP"/>
        </w:rPr>
        <w:t>FPU</w:t>
      </w:r>
      <w:r w:rsidRPr="00944BC8">
        <w:rPr>
          <w:lang w:eastAsia="ja-JP"/>
        </w:rPr>
        <w:tab/>
        <w:t>Filed pick-up unit</w:t>
      </w:r>
    </w:p>
    <w:p w:rsidR="000137A4" w:rsidRPr="00944BC8" w:rsidRDefault="000137A4" w:rsidP="00922465">
      <w:pPr>
        <w:tabs>
          <w:tab w:val="clear" w:pos="794"/>
          <w:tab w:val="clear" w:pos="1191"/>
          <w:tab w:val="clear" w:pos="1588"/>
        </w:tabs>
        <w:rPr>
          <w:lang w:eastAsia="ja-JP"/>
        </w:rPr>
      </w:pPr>
      <w:r w:rsidRPr="00944BC8">
        <w:rPr>
          <w:lang w:eastAsia="ja-JP"/>
        </w:rPr>
        <w:t xml:space="preserve">FWA </w:t>
      </w:r>
      <w:r w:rsidRPr="00944BC8">
        <w:rPr>
          <w:lang w:eastAsia="ja-JP"/>
        </w:rPr>
        <w:tab/>
        <w:t xml:space="preserve">Fixed wireless access </w:t>
      </w:r>
    </w:p>
    <w:p w:rsidR="000137A4" w:rsidRPr="00944BC8" w:rsidRDefault="000137A4" w:rsidP="00922465">
      <w:pPr>
        <w:tabs>
          <w:tab w:val="clear" w:pos="794"/>
          <w:tab w:val="clear" w:pos="1191"/>
          <w:tab w:val="clear" w:pos="1588"/>
        </w:tabs>
        <w:rPr>
          <w:lang w:eastAsia="ja-JP"/>
        </w:rPr>
      </w:pPr>
      <w:r w:rsidRPr="00944BC8">
        <w:rPr>
          <w:lang w:eastAsia="ja-JP"/>
        </w:rPr>
        <w:t>HD-SDI</w:t>
      </w:r>
      <w:r w:rsidRPr="00944BC8">
        <w:rPr>
          <w:lang w:eastAsia="ja-JP"/>
        </w:rPr>
        <w:tab/>
        <w:t>High-definition serial digital interface</w:t>
      </w:r>
    </w:p>
    <w:p w:rsidR="000137A4" w:rsidRPr="00944BC8" w:rsidRDefault="000137A4" w:rsidP="00922465">
      <w:pPr>
        <w:tabs>
          <w:tab w:val="clear" w:pos="794"/>
          <w:tab w:val="clear" w:pos="1191"/>
          <w:tab w:val="clear" w:pos="1588"/>
        </w:tabs>
        <w:rPr>
          <w:lang w:eastAsia="ja-JP"/>
        </w:rPr>
      </w:pPr>
      <w:r w:rsidRPr="00944BC8">
        <w:rPr>
          <w:lang w:eastAsia="ja-JP"/>
        </w:rPr>
        <w:t>HDTV</w:t>
      </w:r>
      <w:r w:rsidRPr="00944BC8">
        <w:rPr>
          <w:lang w:eastAsia="ja-JP"/>
        </w:rPr>
        <w:tab/>
        <w:t>High definition television</w:t>
      </w:r>
    </w:p>
    <w:p w:rsidR="000137A4" w:rsidRPr="00944BC8" w:rsidRDefault="000137A4" w:rsidP="00922465">
      <w:pPr>
        <w:tabs>
          <w:tab w:val="clear" w:pos="794"/>
          <w:tab w:val="clear" w:pos="1191"/>
          <w:tab w:val="clear" w:pos="1588"/>
        </w:tabs>
        <w:rPr>
          <w:lang w:eastAsia="ja-JP"/>
        </w:rPr>
      </w:pPr>
      <w:r w:rsidRPr="00944BC8">
        <w:rPr>
          <w:lang w:eastAsia="ja-JP"/>
        </w:rPr>
        <w:t>HEMT</w:t>
      </w:r>
      <w:r w:rsidRPr="00944BC8">
        <w:rPr>
          <w:lang w:eastAsia="ja-JP"/>
        </w:rPr>
        <w:tab/>
        <w:t>High electron mobility transistor</w:t>
      </w:r>
    </w:p>
    <w:p w:rsidR="000137A4" w:rsidRPr="00944BC8" w:rsidRDefault="000137A4" w:rsidP="00922465">
      <w:pPr>
        <w:tabs>
          <w:tab w:val="clear" w:pos="794"/>
          <w:tab w:val="clear" w:pos="1191"/>
          <w:tab w:val="clear" w:pos="1588"/>
        </w:tabs>
        <w:rPr>
          <w:lang w:eastAsia="ja-JP"/>
        </w:rPr>
      </w:pPr>
      <w:r w:rsidRPr="00944BC8">
        <w:rPr>
          <w:lang w:eastAsia="ja-JP"/>
        </w:rPr>
        <w:t>HRP</w:t>
      </w:r>
      <w:r w:rsidRPr="00944BC8">
        <w:rPr>
          <w:lang w:eastAsia="ja-JP"/>
        </w:rPr>
        <w:tab/>
        <w:t>Hypothetical reference path</w:t>
      </w:r>
    </w:p>
    <w:p w:rsidR="000137A4" w:rsidRDefault="000137A4" w:rsidP="00922465">
      <w:pPr>
        <w:tabs>
          <w:tab w:val="clear" w:pos="794"/>
          <w:tab w:val="clear" w:pos="1191"/>
          <w:tab w:val="clear" w:pos="1588"/>
        </w:tabs>
        <w:rPr>
          <w:lang w:eastAsia="ja-JP"/>
        </w:rPr>
      </w:pPr>
      <w:r w:rsidRPr="00944BC8">
        <w:rPr>
          <w:lang w:eastAsia="ja-JP"/>
        </w:rPr>
        <w:t>HRX</w:t>
      </w:r>
      <w:r w:rsidRPr="00944BC8">
        <w:rPr>
          <w:lang w:eastAsia="ja-JP"/>
        </w:rPr>
        <w:tab/>
        <w:t>Hypothetical reference connection</w:t>
      </w:r>
    </w:p>
    <w:p w:rsidR="000137A4" w:rsidRPr="00944BC8" w:rsidRDefault="000137A4" w:rsidP="00FF25E7">
      <w:pPr>
        <w:tabs>
          <w:tab w:val="clear" w:pos="794"/>
          <w:tab w:val="clear" w:pos="1191"/>
          <w:tab w:val="clear" w:pos="1588"/>
        </w:tabs>
        <w:rPr>
          <w:lang w:eastAsia="ja-JP"/>
        </w:rPr>
      </w:pPr>
      <w:r w:rsidRPr="00272A05">
        <w:rPr>
          <w:lang w:eastAsia="ja-JP"/>
        </w:rPr>
        <w:t>IF</w:t>
      </w:r>
      <w:r w:rsidRPr="00272A05">
        <w:rPr>
          <w:lang w:eastAsia="ja-JP"/>
        </w:rPr>
        <w:tab/>
        <w:t xml:space="preserve">Intermediate </w:t>
      </w:r>
      <w:r>
        <w:rPr>
          <w:lang w:eastAsia="ja-JP"/>
        </w:rPr>
        <w:t>f</w:t>
      </w:r>
      <w:r w:rsidRPr="00272A05">
        <w:rPr>
          <w:lang w:eastAsia="ja-JP"/>
        </w:rPr>
        <w:t>requency</w:t>
      </w:r>
    </w:p>
    <w:p w:rsidR="000137A4" w:rsidRPr="00944BC8" w:rsidRDefault="000137A4" w:rsidP="00922465">
      <w:pPr>
        <w:tabs>
          <w:tab w:val="clear" w:pos="794"/>
          <w:tab w:val="clear" w:pos="1191"/>
          <w:tab w:val="clear" w:pos="1588"/>
        </w:tabs>
        <w:rPr>
          <w:lang w:eastAsia="ja-JP"/>
        </w:rPr>
      </w:pPr>
      <w:r w:rsidRPr="00944BC8">
        <w:rPr>
          <w:lang w:eastAsia="ja-JP"/>
        </w:rPr>
        <w:t>IP</w:t>
      </w:r>
      <w:r w:rsidRPr="00944BC8">
        <w:rPr>
          <w:lang w:eastAsia="ja-JP"/>
        </w:rPr>
        <w:tab/>
        <w:t>Internet protocol</w:t>
      </w:r>
    </w:p>
    <w:p w:rsidR="000137A4" w:rsidRPr="00944BC8" w:rsidRDefault="000137A4" w:rsidP="00922465">
      <w:pPr>
        <w:tabs>
          <w:tab w:val="clear" w:pos="794"/>
          <w:tab w:val="clear" w:pos="1191"/>
          <w:tab w:val="clear" w:pos="1588"/>
        </w:tabs>
        <w:rPr>
          <w:lang w:eastAsia="ja-JP"/>
        </w:rPr>
      </w:pPr>
      <w:r w:rsidRPr="00944BC8">
        <w:rPr>
          <w:lang w:eastAsia="ja-JP"/>
        </w:rPr>
        <w:t>MHEMT</w:t>
      </w:r>
      <w:r w:rsidRPr="00944BC8">
        <w:rPr>
          <w:lang w:eastAsia="ja-JP"/>
        </w:rPr>
        <w:tab/>
        <w:t>Metamorphic high electron mobility transistor</w:t>
      </w:r>
    </w:p>
    <w:p w:rsidR="000137A4" w:rsidRPr="00944BC8" w:rsidRDefault="000137A4" w:rsidP="00922465">
      <w:pPr>
        <w:tabs>
          <w:tab w:val="clear" w:pos="794"/>
          <w:tab w:val="clear" w:pos="1191"/>
          <w:tab w:val="clear" w:pos="1588"/>
        </w:tabs>
        <w:rPr>
          <w:lang w:eastAsia="ja-JP"/>
        </w:rPr>
      </w:pPr>
      <w:r w:rsidRPr="00944BC8">
        <w:rPr>
          <w:lang w:eastAsia="ja-JP"/>
        </w:rPr>
        <w:t>MMIC</w:t>
      </w:r>
      <w:r w:rsidRPr="00944BC8">
        <w:rPr>
          <w:lang w:eastAsia="ja-JP"/>
        </w:rPr>
        <w:tab/>
        <w:t>Microwave monolithic integrated circuit</w:t>
      </w:r>
    </w:p>
    <w:p w:rsidR="000137A4" w:rsidRPr="00944BC8" w:rsidRDefault="000137A4" w:rsidP="00922465">
      <w:pPr>
        <w:tabs>
          <w:tab w:val="clear" w:pos="794"/>
          <w:tab w:val="clear" w:pos="1191"/>
          <w:tab w:val="clear" w:pos="1588"/>
        </w:tabs>
        <w:rPr>
          <w:lang w:eastAsia="ja-JP"/>
        </w:rPr>
      </w:pPr>
      <w:r w:rsidRPr="00944BC8">
        <w:rPr>
          <w:lang w:eastAsia="ja-JP"/>
        </w:rPr>
        <w:t>MMW</w:t>
      </w:r>
      <w:r w:rsidRPr="00944BC8">
        <w:rPr>
          <w:lang w:eastAsia="ja-JP"/>
        </w:rPr>
        <w:tab/>
        <w:t>Millimeter wave</w:t>
      </w:r>
    </w:p>
    <w:p w:rsidR="000137A4" w:rsidRPr="00944BC8" w:rsidRDefault="000137A4" w:rsidP="00922465">
      <w:pPr>
        <w:tabs>
          <w:tab w:val="clear" w:pos="794"/>
          <w:tab w:val="clear" w:pos="1191"/>
          <w:tab w:val="clear" w:pos="1588"/>
        </w:tabs>
        <w:rPr>
          <w:lang w:eastAsia="ja-JP"/>
        </w:rPr>
      </w:pPr>
      <w:r w:rsidRPr="00944BC8">
        <w:rPr>
          <w:lang w:eastAsia="ja-JP"/>
        </w:rPr>
        <w:t>MRC</w:t>
      </w:r>
      <w:r w:rsidRPr="00944BC8">
        <w:rPr>
          <w:lang w:eastAsia="ja-JP"/>
        </w:rPr>
        <w:tab/>
        <w:t>Maximum ratio combining</w:t>
      </w:r>
    </w:p>
    <w:p w:rsidR="000137A4" w:rsidRPr="00944BC8" w:rsidRDefault="000137A4" w:rsidP="00922465">
      <w:pPr>
        <w:tabs>
          <w:tab w:val="clear" w:pos="794"/>
          <w:tab w:val="clear" w:pos="1191"/>
          <w:tab w:val="clear" w:pos="1588"/>
        </w:tabs>
        <w:rPr>
          <w:lang w:eastAsia="ja-JP"/>
        </w:rPr>
      </w:pPr>
      <w:r w:rsidRPr="00944BC8">
        <w:rPr>
          <w:lang w:eastAsia="ja-JP"/>
        </w:rPr>
        <w:t>LAN</w:t>
      </w:r>
      <w:r w:rsidRPr="00944BC8">
        <w:rPr>
          <w:lang w:eastAsia="ja-JP"/>
        </w:rPr>
        <w:tab/>
        <w:t>Local area network</w:t>
      </w:r>
    </w:p>
    <w:p w:rsidR="000137A4" w:rsidRPr="00944BC8" w:rsidRDefault="000137A4" w:rsidP="00922465">
      <w:pPr>
        <w:tabs>
          <w:tab w:val="clear" w:pos="794"/>
          <w:tab w:val="clear" w:pos="1191"/>
          <w:tab w:val="clear" w:pos="1588"/>
        </w:tabs>
        <w:rPr>
          <w:lang w:eastAsia="ja-JP"/>
        </w:rPr>
      </w:pPr>
      <w:r w:rsidRPr="00944BC8">
        <w:rPr>
          <w:lang w:eastAsia="ja-JP"/>
        </w:rPr>
        <w:t>LoS</w:t>
      </w:r>
      <w:r w:rsidRPr="00944BC8">
        <w:rPr>
          <w:lang w:eastAsia="ja-JP"/>
        </w:rPr>
        <w:tab/>
        <w:t>Line-of-sight</w:t>
      </w:r>
    </w:p>
    <w:p w:rsidR="000137A4" w:rsidRPr="00944BC8" w:rsidRDefault="000137A4" w:rsidP="00922465">
      <w:pPr>
        <w:tabs>
          <w:tab w:val="clear" w:pos="794"/>
          <w:tab w:val="clear" w:pos="1191"/>
          <w:tab w:val="clear" w:pos="1588"/>
        </w:tabs>
        <w:rPr>
          <w:lang w:eastAsia="ja-JP"/>
        </w:rPr>
      </w:pPr>
      <w:r w:rsidRPr="00944BC8">
        <w:rPr>
          <w:lang w:eastAsia="ja-JP"/>
        </w:rPr>
        <w:t>OC-192</w:t>
      </w:r>
      <w:r w:rsidRPr="00944BC8">
        <w:rPr>
          <w:lang w:eastAsia="ja-JP"/>
        </w:rPr>
        <w:tab/>
        <w:t>Optical carrier-192</w:t>
      </w:r>
    </w:p>
    <w:p w:rsidR="000137A4" w:rsidRPr="00944BC8" w:rsidRDefault="000137A4" w:rsidP="00922465">
      <w:pPr>
        <w:tabs>
          <w:tab w:val="clear" w:pos="794"/>
          <w:tab w:val="clear" w:pos="1191"/>
          <w:tab w:val="clear" w:pos="1588"/>
        </w:tabs>
        <w:rPr>
          <w:lang w:eastAsia="ja-JP"/>
        </w:rPr>
      </w:pPr>
      <w:r w:rsidRPr="00944BC8">
        <w:rPr>
          <w:lang w:eastAsia="ja-JP"/>
        </w:rPr>
        <w:t>OFDM</w:t>
      </w:r>
      <w:r w:rsidRPr="00944BC8">
        <w:rPr>
          <w:lang w:eastAsia="ja-JP"/>
        </w:rPr>
        <w:tab/>
        <w:t>Orthogonal frequency division multiplexing</w:t>
      </w:r>
    </w:p>
    <w:p w:rsidR="000137A4" w:rsidRPr="00944BC8" w:rsidRDefault="000137A4" w:rsidP="00922465">
      <w:pPr>
        <w:tabs>
          <w:tab w:val="clear" w:pos="794"/>
          <w:tab w:val="clear" w:pos="1191"/>
          <w:tab w:val="clear" w:pos="1588"/>
        </w:tabs>
        <w:rPr>
          <w:lang w:eastAsia="ja-JP"/>
        </w:rPr>
      </w:pPr>
      <w:r w:rsidRPr="00944BC8">
        <w:rPr>
          <w:lang w:eastAsia="ja-JP"/>
        </w:rPr>
        <w:t>OI</w:t>
      </w:r>
      <w:r w:rsidRPr="00944BC8">
        <w:rPr>
          <w:lang w:eastAsia="ja-JP"/>
        </w:rPr>
        <w:tab/>
        <w:t>Outage intensity</w:t>
      </w:r>
    </w:p>
    <w:p w:rsidR="000137A4" w:rsidRPr="00944BC8" w:rsidRDefault="000137A4" w:rsidP="00BF5270">
      <w:pPr>
        <w:tabs>
          <w:tab w:val="clear" w:pos="794"/>
          <w:tab w:val="clear" w:pos="1191"/>
          <w:tab w:val="clear" w:pos="1588"/>
        </w:tabs>
        <w:rPr>
          <w:lang w:eastAsia="ja-JP"/>
        </w:rPr>
      </w:pPr>
      <w:r w:rsidRPr="00944BC8">
        <w:rPr>
          <w:lang w:eastAsia="ja-JP"/>
        </w:rPr>
        <w:t>PCMCIA</w:t>
      </w:r>
      <w:r w:rsidRPr="00944BC8">
        <w:rPr>
          <w:lang w:eastAsia="ja-JP"/>
        </w:rPr>
        <w:tab/>
        <w:t xml:space="preserve">Personal computer memory card international association </w:t>
      </w:r>
    </w:p>
    <w:p w:rsidR="000137A4" w:rsidRPr="00944BC8" w:rsidRDefault="000137A4" w:rsidP="00922465">
      <w:pPr>
        <w:tabs>
          <w:tab w:val="clear" w:pos="794"/>
          <w:tab w:val="clear" w:pos="1191"/>
          <w:tab w:val="clear" w:pos="1588"/>
        </w:tabs>
        <w:rPr>
          <w:lang w:eastAsia="ja-JP"/>
        </w:rPr>
      </w:pPr>
      <w:r w:rsidRPr="00944BC8">
        <w:rPr>
          <w:lang w:eastAsia="ja-JP"/>
        </w:rPr>
        <w:t>PDA</w:t>
      </w:r>
      <w:r w:rsidRPr="00944BC8">
        <w:rPr>
          <w:lang w:eastAsia="ja-JP"/>
        </w:rPr>
        <w:tab/>
        <w:t>Personal digital assistant</w:t>
      </w:r>
    </w:p>
    <w:p w:rsidR="000137A4" w:rsidRPr="00944BC8" w:rsidRDefault="000137A4" w:rsidP="00922465">
      <w:pPr>
        <w:tabs>
          <w:tab w:val="clear" w:pos="794"/>
          <w:tab w:val="clear" w:pos="1191"/>
          <w:tab w:val="clear" w:pos="1588"/>
        </w:tabs>
        <w:rPr>
          <w:lang w:eastAsia="ja-JP"/>
        </w:rPr>
      </w:pPr>
      <w:r w:rsidRPr="00944BC8">
        <w:rPr>
          <w:lang w:eastAsia="ja-JP"/>
        </w:rPr>
        <w:t>PRBS</w:t>
      </w:r>
      <w:r w:rsidRPr="00944BC8">
        <w:rPr>
          <w:lang w:eastAsia="ja-JP"/>
        </w:rPr>
        <w:tab/>
        <w:t>Pseudorandom bit sequence</w:t>
      </w:r>
    </w:p>
    <w:p w:rsidR="000137A4" w:rsidRPr="00944BC8" w:rsidRDefault="000137A4" w:rsidP="00922465">
      <w:pPr>
        <w:tabs>
          <w:tab w:val="clear" w:pos="794"/>
          <w:tab w:val="clear" w:pos="1191"/>
          <w:tab w:val="clear" w:pos="1588"/>
        </w:tabs>
        <w:rPr>
          <w:lang w:eastAsia="ja-JP"/>
        </w:rPr>
      </w:pPr>
      <w:r w:rsidRPr="00944BC8">
        <w:rPr>
          <w:lang w:eastAsia="ja-JP"/>
        </w:rPr>
        <w:t>QAM</w:t>
      </w:r>
      <w:r w:rsidRPr="00944BC8">
        <w:rPr>
          <w:lang w:eastAsia="ja-JP"/>
        </w:rPr>
        <w:tab/>
        <w:t>Quadrature amplitude modulation</w:t>
      </w:r>
    </w:p>
    <w:p w:rsidR="000137A4" w:rsidRPr="00944BC8" w:rsidRDefault="000137A4" w:rsidP="00BF5270">
      <w:pPr>
        <w:tabs>
          <w:tab w:val="clear" w:pos="794"/>
          <w:tab w:val="clear" w:pos="1191"/>
          <w:tab w:val="clear" w:pos="1588"/>
        </w:tabs>
        <w:rPr>
          <w:lang w:eastAsia="ja-JP"/>
        </w:rPr>
      </w:pPr>
      <w:r w:rsidRPr="00944BC8">
        <w:rPr>
          <w:lang w:eastAsia="ja-JP"/>
        </w:rPr>
        <w:t>QPSK</w:t>
      </w:r>
      <w:r w:rsidRPr="00944BC8">
        <w:rPr>
          <w:lang w:eastAsia="ja-JP"/>
        </w:rPr>
        <w:tab/>
        <w:t>Quatenary phase</w:t>
      </w:r>
      <w:r>
        <w:rPr>
          <w:lang w:eastAsia="ja-JP"/>
        </w:rPr>
        <w:t>-</w:t>
      </w:r>
      <w:r w:rsidRPr="00944BC8">
        <w:rPr>
          <w:lang w:eastAsia="ja-JP"/>
        </w:rPr>
        <w:t>shift keying</w:t>
      </w:r>
    </w:p>
    <w:p w:rsidR="000137A4" w:rsidRPr="00944BC8" w:rsidRDefault="000137A4" w:rsidP="00922465">
      <w:pPr>
        <w:tabs>
          <w:tab w:val="clear" w:pos="794"/>
          <w:tab w:val="clear" w:pos="1191"/>
          <w:tab w:val="clear" w:pos="1588"/>
        </w:tabs>
        <w:rPr>
          <w:lang w:eastAsia="ja-JP"/>
        </w:rPr>
      </w:pPr>
      <w:r w:rsidRPr="00944BC8">
        <w:rPr>
          <w:lang w:eastAsia="ja-JP"/>
        </w:rPr>
        <w:t>RF</w:t>
      </w:r>
      <w:r w:rsidRPr="00944BC8">
        <w:rPr>
          <w:lang w:eastAsia="ja-JP"/>
        </w:rPr>
        <w:tab/>
        <w:t>Radio frequency</w:t>
      </w:r>
    </w:p>
    <w:p w:rsidR="000137A4" w:rsidRPr="00944BC8" w:rsidRDefault="000137A4" w:rsidP="00922465">
      <w:pPr>
        <w:tabs>
          <w:tab w:val="clear" w:pos="794"/>
          <w:tab w:val="clear" w:pos="1191"/>
          <w:tab w:val="clear" w:pos="1588"/>
        </w:tabs>
        <w:rPr>
          <w:lang w:eastAsia="ja-JP"/>
        </w:rPr>
      </w:pPr>
      <w:r w:rsidRPr="00944BC8">
        <w:rPr>
          <w:lang w:eastAsia="ja-JP"/>
        </w:rPr>
        <w:t>SD</w:t>
      </w:r>
      <w:r w:rsidRPr="00944BC8">
        <w:rPr>
          <w:lang w:eastAsia="ja-JP"/>
        </w:rPr>
        <w:tab/>
        <w:t>Spatial diversity</w:t>
      </w:r>
    </w:p>
    <w:p w:rsidR="000137A4" w:rsidRPr="00944BC8" w:rsidRDefault="000137A4" w:rsidP="00922465">
      <w:pPr>
        <w:tabs>
          <w:tab w:val="clear" w:pos="794"/>
          <w:tab w:val="clear" w:pos="1191"/>
          <w:tab w:val="clear" w:pos="1588"/>
        </w:tabs>
        <w:rPr>
          <w:lang w:eastAsia="ja-JP"/>
        </w:rPr>
      </w:pPr>
      <w:r w:rsidRPr="00944BC8">
        <w:rPr>
          <w:lang w:eastAsia="ja-JP"/>
        </w:rPr>
        <w:t>SESR</w:t>
      </w:r>
      <w:r w:rsidRPr="00944BC8">
        <w:rPr>
          <w:lang w:eastAsia="ja-JP"/>
        </w:rPr>
        <w:tab/>
        <w:t>Severely errored second ratio</w:t>
      </w:r>
    </w:p>
    <w:p w:rsidR="000137A4" w:rsidRPr="00944BC8" w:rsidRDefault="000137A4" w:rsidP="00922465">
      <w:pPr>
        <w:tabs>
          <w:tab w:val="clear" w:pos="794"/>
          <w:tab w:val="clear" w:pos="1191"/>
          <w:tab w:val="clear" w:pos="1588"/>
        </w:tabs>
        <w:rPr>
          <w:lang w:eastAsia="ja-JP"/>
        </w:rPr>
      </w:pPr>
      <w:r w:rsidRPr="00944BC8">
        <w:rPr>
          <w:lang w:eastAsia="ja-JP"/>
        </w:rPr>
        <w:t>VCO</w:t>
      </w:r>
      <w:r w:rsidRPr="00944BC8">
        <w:rPr>
          <w:lang w:eastAsia="ja-JP"/>
        </w:rPr>
        <w:tab/>
        <w:t>Voltage controlled oscillator</w:t>
      </w:r>
    </w:p>
    <w:p w:rsidR="000137A4" w:rsidRPr="00944BC8" w:rsidRDefault="000137A4" w:rsidP="00922465">
      <w:pPr>
        <w:tabs>
          <w:tab w:val="clear" w:pos="794"/>
          <w:tab w:val="clear" w:pos="1191"/>
          <w:tab w:val="clear" w:pos="1588"/>
        </w:tabs>
        <w:rPr>
          <w:lang w:eastAsia="ja-JP"/>
        </w:rPr>
      </w:pPr>
      <w:r w:rsidRPr="00944BC8">
        <w:rPr>
          <w:lang w:eastAsia="ja-JP"/>
        </w:rPr>
        <w:t>VCWL</w:t>
      </w:r>
      <w:r w:rsidRPr="00944BC8">
        <w:rPr>
          <w:lang w:eastAsia="ja-JP"/>
        </w:rPr>
        <w:tab/>
        <w:t>Vertically connected wireless link</w:t>
      </w:r>
    </w:p>
    <w:p w:rsidR="000137A4" w:rsidRPr="00944BC8" w:rsidRDefault="000137A4" w:rsidP="00922465">
      <w:pPr>
        <w:tabs>
          <w:tab w:val="clear" w:pos="794"/>
          <w:tab w:val="clear" w:pos="1191"/>
          <w:tab w:val="clear" w:pos="1588"/>
        </w:tabs>
        <w:rPr>
          <w:lang w:eastAsia="ja-JP"/>
        </w:rPr>
      </w:pPr>
      <w:r w:rsidRPr="00944BC8">
        <w:rPr>
          <w:lang w:eastAsia="ja-JP"/>
        </w:rPr>
        <w:t>WLAN</w:t>
      </w:r>
      <w:r w:rsidRPr="00944BC8">
        <w:rPr>
          <w:lang w:eastAsia="ja-JP"/>
        </w:rPr>
        <w:tab/>
        <w:t>Wireless local area network</w:t>
      </w:r>
    </w:p>
    <w:p w:rsidR="000137A4" w:rsidRDefault="000137A4" w:rsidP="00922465">
      <w:pPr>
        <w:tabs>
          <w:tab w:val="clear" w:pos="794"/>
          <w:tab w:val="clear" w:pos="1191"/>
          <w:tab w:val="clear" w:pos="1588"/>
        </w:tabs>
        <w:rPr>
          <w:lang w:eastAsia="ja-JP"/>
        </w:rPr>
      </w:pPr>
      <w:r w:rsidRPr="00944BC8">
        <w:rPr>
          <w:lang w:eastAsia="ja-JP"/>
        </w:rPr>
        <w:t>WPAN</w:t>
      </w:r>
      <w:r w:rsidRPr="00944BC8">
        <w:rPr>
          <w:lang w:eastAsia="ja-JP"/>
        </w:rPr>
        <w:tab/>
        <w:t>Wireless personal area network</w:t>
      </w:r>
    </w:p>
    <w:p w:rsidR="005371F4" w:rsidRPr="00944BC8" w:rsidRDefault="005371F4" w:rsidP="00922465">
      <w:pPr>
        <w:tabs>
          <w:tab w:val="clear" w:pos="794"/>
          <w:tab w:val="clear" w:pos="1191"/>
          <w:tab w:val="clear" w:pos="1588"/>
        </w:tabs>
        <w:rPr>
          <w:lang w:eastAsia="ja-JP"/>
        </w:rPr>
      </w:pPr>
      <w:r w:rsidRPr="005371F4">
        <w:rPr>
          <w:lang w:eastAsia="ja-JP"/>
        </w:rPr>
        <w:t>3DTV</w:t>
      </w:r>
      <w:r w:rsidRPr="005371F4">
        <w:rPr>
          <w:lang w:eastAsia="ja-JP"/>
        </w:rPr>
        <w:tab/>
        <w:t>Three-dimensional television</w:t>
      </w:r>
    </w:p>
    <w:p w:rsidR="000137A4" w:rsidRPr="00944BC8" w:rsidRDefault="000137A4" w:rsidP="00922465">
      <w:pPr>
        <w:tabs>
          <w:tab w:val="clear" w:pos="794"/>
          <w:tab w:val="clear" w:pos="1191"/>
          <w:tab w:val="clear" w:pos="1588"/>
        </w:tabs>
        <w:rPr>
          <w:lang w:eastAsia="ja-JP"/>
        </w:rPr>
      </w:pPr>
      <w:r w:rsidRPr="00944BC8">
        <w:rPr>
          <w:lang w:eastAsia="ja-JP"/>
        </w:rPr>
        <w:t xml:space="preserve">10GbE </w:t>
      </w:r>
      <w:r w:rsidRPr="00944BC8">
        <w:rPr>
          <w:lang w:eastAsia="ja-JP"/>
        </w:rPr>
        <w:tab/>
        <w:t>10 Gigabit Ethernet</w:t>
      </w:r>
    </w:p>
    <w:p w:rsidR="000137A4" w:rsidRPr="00E46813" w:rsidRDefault="00D26373" w:rsidP="000F5ECB">
      <w:pPr>
        <w:pStyle w:val="AnnexNoTitle"/>
      </w:pPr>
      <w:r>
        <w:br w:type="page"/>
      </w:r>
      <w:r w:rsidR="000137A4" w:rsidRPr="00E46813">
        <w:t>References</w:t>
      </w:r>
    </w:p>
    <w:p w:rsidR="00D50916" w:rsidRPr="008C2B45" w:rsidRDefault="00D50916" w:rsidP="00D50916">
      <w:pPr>
        <w:pStyle w:val="Headingb"/>
      </w:pPr>
      <w:r w:rsidRPr="00085AA6">
        <w:rPr>
          <w:lang w:eastAsia="ja-JP"/>
        </w:rPr>
        <w:t>ITU-R Recommendations</w:t>
      </w:r>
      <w:r>
        <w:rPr>
          <w:lang w:eastAsia="ja-JP"/>
        </w:rPr>
        <w:t xml:space="preserve"> and </w:t>
      </w:r>
      <w:r w:rsidRPr="00085AA6">
        <w:rPr>
          <w:lang w:eastAsia="ja-JP"/>
        </w:rPr>
        <w:t>Reports</w:t>
      </w:r>
    </w:p>
    <w:p w:rsidR="00D50916" w:rsidRPr="008D4D8A" w:rsidRDefault="00D50916" w:rsidP="00A27C54">
      <w:pPr>
        <w:ind w:left="3600" w:hanging="3600"/>
        <w:jc w:val="lowKashida"/>
      </w:pPr>
      <w:r w:rsidRPr="008D4D8A">
        <w:t>Recommendation ITU-R F.1497:</w:t>
      </w:r>
      <w:r w:rsidRPr="008D4D8A">
        <w:tab/>
        <w:t>Radio-frequency channel arrangements for fixed wireless systems operating in the band 55.78-59 GHz</w:t>
      </w:r>
    </w:p>
    <w:p w:rsidR="00D50916" w:rsidRPr="008478E2" w:rsidRDefault="00D50916" w:rsidP="00A27C54">
      <w:pPr>
        <w:ind w:left="3600" w:hanging="3600"/>
        <w:jc w:val="lowKashida"/>
      </w:pPr>
      <w:r w:rsidRPr="008D4D8A">
        <w:t>Recommendation ITU-R F.1668:</w:t>
      </w:r>
      <w:r w:rsidRPr="008D4D8A">
        <w:tab/>
        <w:t>Error performance objectives for real digital fixed wireless links used in 27 500 km hypothetical reference paths and connections</w:t>
      </w:r>
    </w:p>
    <w:p w:rsidR="00D50916" w:rsidRPr="008D4D8A" w:rsidRDefault="00D50916" w:rsidP="00A27C54">
      <w:pPr>
        <w:ind w:left="3600" w:hanging="3600"/>
        <w:jc w:val="lowKashida"/>
      </w:pPr>
      <w:r w:rsidRPr="008D4D8A">
        <w:t>Recommendation ITU-R F.1703:</w:t>
      </w:r>
      <w:r w:rsidRPr="008D4D8A">
        <w:tab/>
        <w:t>Availability objectives for real digital fixed wireless links used in 27 500 km hypothetical reference paths and connections</w:t>
      </w:r>
    </w:p>
    <w:p w:rsidR="00D50916" w:rsidRPr="008D4D8A" w:rsidRDefault="00D50916" w:rsidP="00A27C54">
      <w:pPr>
        <w:ind w:left="3600" w:hanging="3600"/>
        <w:jc w:val="lowKashida"/>
      </w:pPr>
      <w:r w:rsidRPr="008D4D8A">
        <w:t>Recommendation ITU-R F.1704:</w:t>
      </w:r>
      <w:r w:rsidRPr="008D4D8A">
        <w:tab/>
        <w:t>Characteristics of multipoint-to-multipoint fixed wireless systems with mesh network topology operating in frequency bands above about 17 GHz</w:t>
      </w:r>
    </w:p>
    <w:p w:rsidR="00D50916" w:rsidRPr="008D4D8A" w:rsidRDefault="00D50916" w:rsidP="00A27C54">
      <w:pPr>
        <w:ind w:left="3600" w:hanging="3600"/>
        <w:jc w:val="lowKashida"/>
      </w:pPr>
      <w:r w:rsidRPr="008D4D8A">
        <w:t>Recommendation ITU-R P.530:</w:t>
      </w:r>
      <w:r w:rsidRPr="008D4D8A">
        <w:tab/>
        <w:t>Propagation data and prediction methods required for the design of terrestrial line-of-sight systems</w:t>
      </w:r>
    </w:p>
    <w:p w:rsidR="00D50916" w:rsidRPr="008D4D8A" w:rsidRDefault="00D50916" w:rsidP="00A27C54">
      <w:pPr>
        <w:jc w:val="lowKashida"/>
      </w:pPr>
      <w:r w:rsidRPr="008D4D8A">
        <w:t>Recommendation ITU-R P.676:</w:t>
      </w:r>
      <w:r w:rsidRPr="008D4D8A">
        <w:tab/>
        <w:t>Attenuation by atmospheric gases</w:t>
      </w:r>
    </w:p>
    <w:p w:rsidR="00D50916" w:rsidRPr="008D4D8A" w:rsidRDefault="00D50916" w:rsidP="00A27C54">
      <w:pPr>
        <w:jc w:val="lowKashida"/>
        <w:rPr>
          <w:lang w:eastAsia="ja-JP"/>
        </w:rPr>
      </w:pPr>
      <w:r w:rsidRPr="008D4D8A">
        <w:t>Recommendation ITU-R P.833:</w:t>
      </w:r>
      <w:r w:rsidRPr="008D4D8A">
        <w:tab/>
        <w:t>Attenuation in vegetation</w:t>
      </w:r>
    </w:p>
    <w:p w:rsidR="00D50916" w:rsidRPr="008D4D8A" w:rsidRDefault="00D50916" w:rsidP="00A27C54">
      <w:pPr>
        <w:jc w:val="lowKashida"/>
        <w:rPr>
          <w:lang w:eastAsia="ja-JP"/>
        </w:rPr>
      </w:pPr>
      <w:r w:rsidRPr="008D4D8A">
        <w:t>Recommendation ITU-R P.837:</w:t>
      </w:r>
      <w:r w:rsidRPr="008D4D8A">
        <w:tab/>
        <w:t>Characteristics of precipitation for propagation modelling</w:t>
      </w:r>
    </w:p>
    <w:p w:rsidR="00D50916" w:rsidRPr="008D4D8A" w:rsidRDefault="00D50916" w:rsidP="00A27C54">
      <w:pPr>
        <w:ind w:left="3600" w:hangingChars="1500" w:hanging="3600"/>
        <w:jc w:val="lowKashida"/>
        <w:rPr>
          <w:i/>
          <w:lang w:eastAsia="ja-JP"/>
        </w:rPr>
      </w:pPr>
      <w:r w:rsidRPr="008D4D8A">
        <w:rPr>
          <w:lang w:eastAsia="ja-JP"/>
        </w:rPr>
        <w:t>Recommendation ITU-R P.838:</w:t>
      </w:r>
      <w:r w:rsidRPr="008D4D8A">
        <w:rPr>
          <w:lang w:eastAsia="ja-JP"/>
        </w:rPr>
        <w:tab/>
        <w:t>Specific attenuation model for rain for use in prediction methods</w:t>
      </w:r>
    </w:p>
    <w:p w:rsidR="00D50916" w:rsidRPr="008D4D8A" w:rsidRDefault="00D50916" w:rsidP="00A27C54">
      <w:pPr>
        <w:jc w:val="lowKashida"/>
      </w:pPr>
      <w:r w:rsidRPr="008D4D8A">
        <w:t>Recommendation ITU-R P.840:</w:t>
      </w:r>
      <w:r w:rsidRPr="008D4D8A">
        <w:tab/>
        <w:t>Attenuation due to clouds and fog</w:t>
      </w:r>
    </w:p>
    <w:p w:rsidR="00D50916" w:rsidRPr="008D4D8A" w:rsidRDefault="00D50916" w:rsidP="00A27C54">
      <w:pPr>
        <w:ind w:left="3600" w:hanging="3600"/>
        <w:jc w:val="lowKashida"/>
        <w:rPr>
          <w:lang w:eastAsia="ja-JP"/>
        </w:rPr>
      </w:pPr>
      <w:r w:rsidRPr="008D4D8A">
        <w:t>Recommendation ITU-R P.</w:t>
      </w:r>
      <w:r w:rsidRPr="008D4D8A">
        <w:rPr>
          <w:lang w:eastAsia="ja-JP"/>
        </w:rPr>
        <w:t>1238</w:t>
      </w:r>
      <w:r w:rsidRPr="008D4D8A">
        <w:t>:</w:t>
      </w:r>
      <w:r w:rsidRPr="008D4D8A">
        <w:tab/>
      </w:r>
      <w:r w:rsidRPr="008D4D8A">
        <w:rPr>
          <w:rFonts w:eastAsia="Times New Roman"/>
          <w:szCs w:val="18"/>
          <w:lang w:eastAsia="ja-JP"/>
        </w:rPr>
        <w:t xml:space="preserve">Propagation data and prediction methods for the planning of indoor </w:t>
      </w:r>
      <w:proofErr w:type="spellStart"/>
      <w:r w:rsidRPr="008D4D8A">
        <w:rPr>
          <w:rFonts w:eastAsia="Times New Roman"/>
          <w:szCs w:val="18"/>
          <w:lang w:eastAsia="ja-JP"/>
        </w:rPr>
        <w:t>radiocommunication</w:t>
      </w:r>
      <w:proofErr w:type="spellEnd"/>
      <w:r w:rsidRPr="008D4D8A">
        <w:rPr>
          <w:rFonts w:eastAsia="Times New Roman"/>
          <w:szCs w:val="18"/>
          <w:lang w:eastAsia="ja-JP"/>
        </w:rPr>
        <w:t xml:space="preserve"> systems and radio local area networks in the frequency range 900 MHz to 100 GHz</w:t>
      </w:r>
    </w:p>
    <w:p w:rsidR="00D50916" w:rsidRPr="008D4D8A" w:rsidRDefault="00D50916" w:rsidP="00A27C54">
      <w:pPr>
        <w:ind w:left="3600" w:hanging="3600"/>
        <w:jc w:val="lowKashida"/>
        <w:rPr>
          <w:lang w:eastAsia="ja-JP"/>
        </w:rPr>
      </w:pPr>
      <w:r w:rsidRPr="008D4D8A">
        <w:t>Recommendation ITU-R P.1410</w:t>
      </w:r>
      <w:r w:rsidRPr="008D4D8A">
        <w:rPr>
          <w:lang w:eastAsia="ja-JP"/>
        </w:rPr>
        <w:t>:</w:t>
      </w:r>
      <w:r w:rsidRPr="008D4D8A">
        <w:rPr>
          <w:lang w:eastAsia="ja-JP"/>
        </w:rPr>
        <w:tab/>
      </w:r>
      <w:r w:rsidRPr="008D4D8A">
        <w:rPr>
          <w:rFonts w:eastAsia="Times New Roman"/>
          <w:szCs w:val="18"/>
          <w:lang w:eastAsia="ja-JP"/>
        </w:rPr>
        <w:t>Propagation</w:t>
      </w:r>
      <w:r w:rsidRPr="008D4D8A">
        <w:t xml:space="preserve"> data and prediction methods required for the design</w:t>
      </w:r>
      <w:r w:rsidRPr="008D4D8A">
        <w:rPr>
          <w:lang w:eastAsia="ja-JP"/>
        </w:rPr>
        <w:t xml:space="preserve"> </w:t>
      </w:r>
      <w:r w:rsidRPr="008D4D8A">
        <w:t>of terrestrial broadband radio access systems</w:t>
      </w:r>
      <w:r w:rsidRPr="008D4D8A">
        <w:rPr>
          <w:lang w:eastAsia="ja-JP"/>
        </w:rPr>
        <w:t xml:space="preserve"> </w:t>
      </w:r>
      <w:r w:rsidRPr="008D4D8A">
        <w:t>operating in a frequency range from 3 to 60 GHz</w:t>
      </w:r>
    </w:p>
    <w:p w:rsidR="00D50916" w:rsidRPr="008D4D8A" w:rsidRDefault="00D50916" w:rsidP="00A27C54">
      <w:pPr>
        <w:ind w:left="3600" w:hanging="3600"/>
        <w:jc w:val="lowKashida"/>
        <w:rPr>
          <w:lang w:eastAsia="ja-JP"/>
        </w:rPr>
      </w:pPr>
      <w:r w:rsidRPr="008D4D8A">
        <w:t>Recommendation ITU-R P.</w:t>
      </w:r>
      <w:r w:rsidRPr="008D4D8A">
        <w:rPr>
          <w:lang w:eastAsia="ja-JP"/>
        </w:rPr>
        <w:t>1411</w:t>
      </w:r>
      <w:r w:rsidRPr="008D4D8A">
        <w:t>:</w:t>
      </w:r>
      <w:r w:rsidRPr="008D4D8A">
        <w:tab/>
      </w:r>
      <w:r w:rsidRPr="008D4D8A">
        <w:rPr>
          <w:rFonts w:eastAsia="Times New Roman"/>
          <w:lang w:eastAsia="ja-JP"/>
        </w:rPr>
        <w:t xml:space="preserve">Propagation data and prediction methods for the planning of short-range outdoor </w:t>
      </w:r>
      <w:proofErr w:type="spellStart"/>
      <w:r w:rsidRPr="008D4D8A">
        <w:rPr>
          <w:rFonts w:eastAsia="Times New Roman"/>
          <w:lang w:eastAsia="ja-JP"/>
        </w:rPr>
        <w:t>radiocommunication</w:t>
      </w:r>
      <w:proofErr w:type="spellEnd"/>
      <w:r w:rsidRPr="008D4D8A">
        <w:rPr>
          <w:rFonts w:eastAsia="Times New Roman"/>
          <w:lang w:eastAsia="ja-JP"/>
        </w:rPr>
        <w:t xml:space="preserve"> systems and radio local area networks in the frequency range 300 MHz to 100 GHz</w:t>
      </w:r>
    </w:p>
    <w:p w:rsidR="00D50916" w:rsidRPr="008D4D8A" w:rsidRDefault="00D50916" w:rsidP="00A27C54">
      <w:pPr>
        <w:ind w:left="3600" w:hanging="3600"/>
        <w:jc w:val="lowKashida"/>
      </w:pPr>
      <w:r w:rsidRPr="008D4D8A">
        <w:t>Report ITU-R F.2047:</w:t>
      </w:r>
      <w:r w:rsidRPr="008D4D8A">
        <w:tab/>
        <w:t>Technology developments and application trends in the fixed service</w:t>
      </w:r>
    </w:p>
    <w:p w:rsidR="00D50916" w:rsidRPr="008D4D8A" w:rsidRDefault="00D50916" w:rsidP="00A27C54">
      <w:pPr>
        <w:ind w:left="3600" w:hanging="3600"/>
        <w:jc w:val="lowKashida"/>
      </w:pPr>
      <w:r w:rsidRPr="008D4D8A">
        <w:t xml:space="preserve">Recommendation </w:t>
      </w:r>
      <w:r>
        <w:t xml:space="preserve">ITU-T </w:t>
      </w:r>
      <w:r w:rsidRPr="008D4D8A">
        <w:t>G.826:</w:t>
      </w:r>
      <w:r>
        <w:tab/>
      </w:r>
      <w:r w:rsidRPr="008D4D8A">
        <w:t>End-to-end error performance parameters and objectives for international, constant bit-rate digital paths and connections</w:t>
      </w:r>
    </w:p>
    <w:p w:rsidR="00D50916" w:rsidRPr="008D4D8A" w:rsidRDefault="00D50916" w:rsidP="00A27C54">
      <w:pPr>
        <w:ind w:left="3600" w:hanging="3600"/>
        <w:jc w:val="lowKashida"/>
        <w:rPr>
          <w:iCs/>
          <w:highlight w:val="cyan"/>
          <w:lang w:eastAsia="ja-JP"/>
        </w:rPr>
      </w:pPr>
      <w:r w:rsidRPr="008D4D8A">
        <w:t xml:space="preserve">Recommendation </w:t>
      </w:r>
      <w:r>
        <w:t xml:space="preserve">ITU-T </w:t>
      </w:r>
      <w:r w:rsidRPr="008D4D8A">
        <w:t>G.828:</w:t>
      </w:r>
      <w:r w:rsidRPr="008D4D8A">
        <w:tab/>
        <w:t>Error performance parameters and objectives for international, constant bit-rate synchronous digital paths</w:t>
      </w:r>
    </w:p>
    <w:p w:rsidR="00D50916" w:rsidRPr="00D26EEF" w:rsidRDefault="00D50916" w:rsidP="00A27C54">
      <w:pPr>
        <w:ind w:left="3600" w:right="-142" w:hanging="3600"/>
        <w:jc w:val="lowKashida"/>
        <w:rPr>
          <w:lang w:eastAsia="ja-JP"/>
        </w:rPr>
      </w:pPr>
      <w:r w:rsidRPr="00D50916">
        <w:rPr>
          <w:iCs/>
          <w:lang w:eastAsia="ja-JP"/>
        </w:rPr>
        <w:t xml:space="preserve">Recommendation </w:t>
      </w:r>
      <w:r w:rsidRPr="00D50916">
        <w:rPr>
          <w:lang w:eastAsia="ja-JP"/>
        </w:rPr>
        <w:t>ITU-R F.2006:</w:t>
      </w:r>
      <w:r w:rsidRPr="00D26EEF">
        <w:rPr>
          <w:lang w:eastAsia="ja-JP"/>
        </w:rPr>
        <w:tab/>
      </w:r>
      <w:r w:rsidRPr="00D26EEF">
        <w:t xml:space="preserve">Radio-frequency channel arrangements for fixed wireless </w:t>
      </w:r>
      <w:r w:rsidRPr="00D26EEF">
        <w:rPr>
          <w:rFonts w:eastAsia="Times New Roman"/>
          <w:lang w:eastAsia="ja-JP"/>
        </w:rPr>
        <w:t>systems</w:t>
      </w:r>
      <w:r w:rsidRPr="00D26EEF">
        <w:t xml:space="preserve"> operating in the 71-76 and 81-86 GHz</w:t>
      </w:r>
      <w:r w:rsidRPr="00D26EEF">
        <w:rPr>
          <w:lang w:eastAsia="ja-JP"/>
        </w:rPr>
        <w:t xml:space="preserve"> bands</w:t>
      </w:r>
    </w:p>
    <w:p w:rsidR="00D50916" w:rsidRPr="008D4D8A" w:rsidRDefault="00D50916" w:rsidP="00A27C54">
      <w:pPr>
        <w:ind w:left="3600" w:hanging="3600"/>
        <w:jc w:val="lowKashida"/>
        <w:rPr>
          <w:lang w:eastAsia="ja-JP"/>
        </w:rPr>
      </w:pPr>
      <w:r w:rsidRPr="00D50916">
        <w:rPr>
          <w:iCs/>
          <w:lang w:eastAsia="ja-JP"/>
        </w:rPr>
        <w:t xml:space="preserve">Recommendation </w:t>
      </w:r>
      <w:r w:rsidRPr="00D50916">
        <w:rPr>
          <w:lang w:eastAsia="ja-JP"/>
        </w:rPr>
        <w:t>ITU-R F.2004:</w:t>
      </w:r>
      <w:r w:rsidRPr="00D26EEF">
        <w:rPr>
          <w:lang w:eastAsia="ja-JP"/>
        </w:rPr>
        <w:tab/>
      </w:r>
      <w:r w:rsidRPr="00D26EEF">
        <w:t xml:space="preserve">Radio-frequency channel arrangements for fixed service systems </w:t>
      </w:r>
      <w:r w:rsidRPr="00D26EEF">
        <w:rPr>
          <w:rFonts w:eastAsia="Times New Roman"/>
          <w:lang w:eastAsia="ja-JP"/>
        </w:rPr>
        <w:t>operating</w:t>
      </w:r>
      <w:r w:rsidRPr="00D26EEF">
        <w:t xml:space="preserve"> in the 92-95 GHz</w:t>
      </w:r>
      <w:r w:rsidRPr="00D26EEF">
        <w:rPr>
          <w:lang w:eastAsia="ja-JP"/>
        </w:rPr>
        <w:t xml:space="preserve"> range</w:t>
      </w:r>
      <w:r>
        <w:rPr>
          <w:lang w:eastAsia="ja-JP"/>
        </w:rPr>
        <w:t>.</w:t>
      </w:r>
    </w:p>
    <w:p w:rsidR="00D50916" w:rsidRDefault="004A5E31" w:rsidP="00A27C54">
      <w:pPr>
        <w:overflowPunct/>
        <w:autoSpaceDE/>
        <w:autoSpaceDN/>
        <w:adjustRightInd/>
        <w:spacing w:before="0"/>
        <w:jc w:val="lowKashida"/>
        <w:textAlignment w:val="auto"/>
        <w:rPr>
          <w:b/>
          <w:sz w:val="28"/>
        </w:rPr>
      </w:pPr>
      <w:r>
        <w:rPr>
          <w:b/>
          <w:sz w:val="28"/>
        </w:rPr>
        <w:br w:type="page"/>
      </w:r>
    </w:p>
    <w:p w:rsidR="000137A4" w:rsidRPr="00944BC8" w:rsidRDefault="000137A4" w:rsidP="00922465">
      <w:pPr>
        <w:pStyle w:val="Heading1"/>
      </w:pPr>
      <w:r w:rsidRPr="00944BC8">
        <w:t>1</w:t>
      </w:r>
      <w:r w:rsidRPr="00944BC8">
        <w:tab/>
        <w:t>Introduction</w:t>
      </w:r>
    </w:p>
    <w:p w:rsidR="000367AE" w:rsidRDefault="000367AE" w:rsidP="000367AE">
      <w:pPr>
        <w:jc w:val="both"/>
      </w:pPr>
      <w:r>
        <w:t>In recent years, the interest in frequency ranges between 57 and 134 GHz range for wireless communication applications has increased significantly. The main reason for this interest is the potential for wide bandwidth implementations which meet the growing requirement [</w:t>
      </w:r>
      <w:proofErr w:type="spellStart"/>
      <w:r>
        <w:t>Correia</w:t>
      </w:r>
      <w:proofErr w:type="spellEnd"/>
      <w:r>
        <w:t xml:space="preserve"> and Prasad, 1997] for high data rate applications in the range of hundreds of Mbit/s, including last-mile connectivity. Various short distance link configurations may be expected in these bands, including high-density applications.</w:t>
      </w:r>
    </w:p>
    <w:p w:rsidR="000137A4" w:rsidRPr="00944BC8" w:rsidRDefault="000367AE" w:rsidP="00183FD5">
      <w:pPr>
        <w:jc w:val="both"/>
      </w:pPr>
      <w:r>
        <w:t>In Canada, the band 57-64 GHz is available for licence-exempt applications. In the United States of America, the 60 GHz (57-64 GHz), 70 GHz (71-76 GHz), 80 GHz (81-86 GHz) and 95 GHz (92</w:t>
      </w:r>
      <w:r w:rsidR="00183FD5">
        <w:t>-</w:t>
      </w:r>
      <w:r>
        <w:t xml:space="preserve">95 GHz) bands are available for broadband wireless applications. In Japan, wireless personal area network (WPAN) systems are being implemented in the 60 GHz range for short-range, high speed multimedia data services to terminals located in rooms or office space, and the feasibility experiments of 10 </w:t>
      </w:r>
      <w:proofErr w:type="spellStart"/>
      <w:r>
        <w:t>Gbit</w:t>
      </w:r>
      <w:proofErr w:type="spellEnd"/>
      <w:r>
        <w:t>/s wireless links were conducted in the 120 GHz band (116.5-133.5 GHz). The Administration of Japan, recognizing that many parts of this frequency range are not allocated to the fixed service in the Radio Regulations, has licensed use of the band for this experiment only on condition that the experimental FS stations shall not cause any interference beyond the permissible level to other stations operating in accordance with the national/international regulations, in particular passive services. In Europe, several bands above 57 GHz are currently being considered for fixed wireless systems. In the United Kingdom, the 57</w:t>
      </w:r>
      <w:r w:rsidR="002955CE">
        <w:t>-</w:t>
      </w:r>
      <w:r>
        <w:t>64 GHz band is available for licence-exempt FS point-to-point applications and the 64</w:t>
      </w:r>
      <w:r w:rsidR="002955CE">
        <w:t>-</w:t>
      </w:r>
      <w:r>
        <w:t>66 GHz, 71</w:t>
      </w:r>
      <w:r w:rsidR="002955CE">
        <w:t>-</w:t>
      </w:r>
      <w:r>
        <w:t>76 GHz and 81</w:t>
      </w:r>
      <w:r w:rsidR="002955CE">
        <w:noBreakHyphen/>
      </w:r>
      <w:r>
        <w:t>86 GHz bands are also available for point to point FS applications under a simple regulatory process</w:t>
      </w:r>
      <w:r w:rsidR="001D0FB4">
        <w:t>.</w:t>
      </w:r>
    </w:p>
    <w:p w:rsidR="000137A4" w:rsidRPr="00944BC8" w:rsidRDefault="000137A4" w:rsidP="00922465">
      <w:pPr>
        <w:pStyle w:val="Heading1"/>
      </w:pPr>
      <w:r w:rsidRPr="00944BC8">
        <w:t>2</w:t>
      </w:r>
      <w:r w:rsidRPr="00944BC8">
        <w:tab/>
        <w:t>Propagation characteristics and considerations in the 60/70/80/95/120 GHz bands</w:t>
      </w:r>
    </w:p>
    <w:p w:rsidR="000137A4" w:rsidRPr="00944BC8" w:rsidRDefault="000137A4" w:rsidP="00BF5270">
      <w:pPr>
        <w:jc w:val="both"/>
      </w:pPr>
      <w:r w:rsidRPr="00944BC8">
        <w:t>Free-space loss is proportional to the square of the operating frequency; therefore, the free-space loss in the 60/70/80/95</w:t>
      </w:r>
      <w:r w:rsidRPr="00944BC8">
        <w:rPr>
          <w:lang w:eastAsia="ja-JP"/>
        </w:rPr>
        <w:t>/120</w:t>
      </w:r>
      <w:r w:rsidRPr="00944BC8">
        <w:t xml:space="preserve"> GHz bands is much higher than the losses in the 2.4 GHz or 5 GHz bands available in many administrations for WLAN operations. </w:t>
      </w:r>
    </w:p>
    <w:p w:rsidR="000137A4" w:rsidRPr="00944BC8" w:rsidRDefault="000137A4" w:rsidP="00BF5270">
      <w:pPr>
        <w:jc w:val="both"/>
      </w:pPr>
      <w:r w:rsidRPr="00944BC8">
        <w:t xml:space="preserve">The free-space loss </w:t>
      </w:r>
      <w:r w:rsidRPr="00944BC8">
        <w:rPr>
          <w:i/>
          <w:iCs/>
        </w:rPr>
        <w:t>PL</w:t>
      </w:r>
      <w:r w:rsidRPr="00944BC8">
        <w:rPr>
          <w:i/>
          <w:iCs/>
          <w:vertAlign w:val="subscript"/>
        </w:rPr>
        <w:t>FS</w:t>
      </w:r>
      <w:r w:rsidRPr="00944BC8">
        <w:t xml:space="preserve"> (dB) at a reference distance </w:t>
      </w:r>
      <w:r w:rsidRPr="00944BC8">
        <w:rPr>
          <w:i/>
        </w:rPr>
        <w:t>d</w:t>
      </w:r>
      <w:r w:rsidRPr="00944BC8">
        <w:rPr>
          <w:vertAlign w:val="subscript"/>
        </w:rPr>
        <w:t>0</w:t>
      </w:r>
      <w:r w:rsidRPr="00944BC8">
        <w:t xml:space="preserve"> (m) is given by:</w:t>
      </w:r>
    </w:p>
    <w:p w:rsidR="000137A4" w:rsidRPr="00944BC8" w:rsidRDefault="000137A4" w:rsidP="00922465">
      <w:pPr>
        <w:pStyle w:val="Equation"/>
      </w:pPr>
      <w:r w:rsidRPr="00944BC8">
        <w:tab/>
      </w:r>
      <w:r w:rsidRPr="00944BC8">
        <w:tab/>
      </w:r>
      <w:r w:rsidRPr="00944BC8">
        <w:rPr>
          <w:position w:val="-28"/>
        </w:rPr>
        <w:object w:dxaOrig="2480" w:dyaOrig="680">
          <v:shape id="_x0000_i1026" type="#_x0000_t75" style="width:133pt;height:34pt" o:ole="">
            <v:imagedata r:id="rId15" o:title=""/>
          </v:shape>
          <o:OLEObject Type="Embed" ProgID="Equation.3" ShapeID="_x0000_i1026" DrawAspect="Content" ObjectID="_1388322235" r:id="rId16"/>
        </w:object>
      </w:r>
      <w:r w:rsidRPr="00944BC8">
        <w:tab/>
        <w:t>(1)</w:t>
      </w:r>
    </w:p>
    <w:p w:rsidR="000137A4" w:rsidRPr="00944BC8" w:rsidRDefault="000137A4" w:rsidP="00430849">
      <w:r>
        <w:t>w</w:t>
      </w:r>
      <w:r w:rsidRPr="00944BC8">
        <w:t>here</w:t>
      </w:r>
      <w:r>
        <w:t xml:space="preserve"> </w:t>
      </w:r>
      <w:r w:rsidRPr="001653AD">
        <w:rPr>
          <w:szCs w:val="24"/>
        </w:rPr>
        <w:sym w:font="Symbol" w:char="F06C"/>
      </w:r>
      <w:r>
        <w:t xml:space="preserve"> </w:t>
      </w:r>
      <w:r w:rsidRPr="00944BC8">
        <w:rPr>
          <w:rFonts w:ascii="Symbol" w:hAnsi="Symbol"/>
        </w:rPr>
        <w:t></w:t>
      </w:r>
      <w:r w:rsidRPr="00944BC8">
        <w:t xml:space="preserve">is the wavelength (m). The average path loss over a distance </w:t>
      </w:r>
      <w:r w:rsidRPr="00944BC8">
        <w:rPr>
          <w:i/>
        </w:rPr>
        <w:t>d</w:t>
      </w:r>
      <w:r w:rsidRPr="00944BC8">
        <w:t xml:space="preserve"> (m) can be determined using the following path loss exponent model</w:t>
      </w:r>
      <w:r w:rsidRPr="00944BC8">
        <w:rPr>
          <w:lang w:eastAsia="ja-JP"/>
        </w:rPr>
        <w:t xml:space="preserve"> based on Recommendation ITU-R P.675 (ex-CCIR)</w:t>
      </w:r>
      <w:r w:rsidRPr="00944BC8">
        <w:t>:</w:t>
      </w:r>
    </w:p>
    <w:p w:rsidR="000137A4" w:rsidRPr="00944BC8" w:rsidRDefault="000137A4" w:rsidP="00922465">
      <w:pPr>
        <w:pStyle w:val="Equation"/>
        <w:rPr>
          <w:lang w:eastAsia="ja-JP"/>
        </w:rPr>
      </w:pPr>
      <w:r w:rsidRPr="00944BC8">
        <w:tab/>
      </w:r>
      <w:r w:rsidRPr="00944BC8">
        <w:tab/>
      </w:r>
      <w:r w:rsidRPr="00944BC8">
        <w:rPr>
          <w:position w:val="-32"/>
        </w:rPr>
        <w:object w:dxaOrig="3660" w:dyaOrig="760">
          <v:shape id="_x0000_i1027" type="#_x0000_t75" style="width:196pt;height:38.5pt" o:ole="">
            <v:imagedata r:id="rId17" o:title=""/>
          </v:shape>
          <o:OLEObject Type="Embed" ProgID="Equation.3" ShapeID="_x0000_i1027" DrawAspect="Content" ObjectID="_1388322236" r:id="rId18"/>
        </w:object>
      </w:r>
      <w:r w:rsidRPr="00944BC8">
        <w:tab/>
        <w:t>(2)</w:t>
      </w:r>
    </w:p>
    <w:p w:rsidR="000137A4" w:rsidRDefault="000137A4" w:rsidP="00922465">
      <w:r>
        <w:t>w</w:t>
      </w:r>
      <w:r w:rsidRPr="00944BC8">
        <w:t>here</w:t>
      </w:r>
      <w:r>
        <w:t>:</w:t>
      </w:r>
    </w:p>
    <w:p w:rsidR="000137A4" w:rsidRDefault="000137A4" w:rsidP="00430849">
      <w:pPr>
        <w:pStyle w:val="Equationlegend"/>
        <w:jc w:val="both"/>
      </w:pPr>
      <w:r>
        <w:rPr>
          <w:position w:val="-10"/>
        </w:rPr>
        <w:tab/>
      </w:r>
      <w:r w:rsidRPr="00944BC8">
        <w:rPr>
          <w:position w:val="-10"/>
        </w:rPr>
        <w:object w:dxaOrig="700" w:dyaOrig="360">
          <v:shape id="_x0000_i1028" type="#_x0000_t75" style="width:35pt;height:18pt" o:ole="">
            <v:imagedata r:id="rId19" o:title=""/>
          </v:shape>
          <o:OLEObject Type="Embed" ProgID="Equation.3" ShapeID="_x0000_i1028" DrawAspect="Content" ObjectID="_1388322237" r:id="rId20"/>
        </w:object>
      </w:r>
      <w:r>
        <w:rPr>
          <w:position w:val="-10"/>
        </w:rPr>
        <w:tab/>
      </w:r>
      <w:proofErr w:type="gramStart"/>
      <w:r w:rsidRPr="00944BC8">
        <w:t>the</w:t>
      </w:r>
      <w:proofErr w:type="gramEnd"/>
      <w:r w:rsidRPr="00944BC8">
        <w:t xml:space="preserve"> average path loss (dB) at a particular distance </w:t>
      </w:r>
      <w:r w:rsidRPr="00944BC8">
        <w:rPr>
          <w:i/>
        </w:rPr>
        <w:t>d</w:t>
      </w:r>
      <w:r w:rsidRPr="00944BC8">
        <w:t xml:space="preserve"> </w:t>
      </w:r>
    </w:p>
    <w:p w:rsidR="000137A4" w:rsidRPr="00944BC8" w:rsidRDefault="000137A4" w:rsidP="00070988">
      <w:pPr>
        <w:pStyle w:val="Equationlegend"/>
        <w:jc w:val="both"/>
      </w:pPr>
      <w:r>
        <w:tab/>
      </w:r>
      <w:r>
        <w:rPr>
          <w:i/>
        </w:rPr>
        <w:t>n</w:t>
      </w:r>
      <w:r>
        <w:rPr>
          <w:iCs/>
        </w:rPr>
        <w:t>:</w:t>
      </w:r>
      <w:r w:rsidRPr="00944BC8">
        <w:t xml:space="preserve"> </w:t>
      </w:r>
      <w:r>
        <w:tab/>
      </w:r>
      <w:r w:rsidRPr="00944BC8">
        <w:t xml:space="preserve">the </w:t>
      </w:r>
      <w:r w:rsidRPr="00944BC8">
        <w:rPr>
          <w:iCs/>
        </w:rPr>
        <w:t>path loss exponent</w:t>
      </w:r>
      <w:r w:rsidRPr="00944BC8">
        <w:rPr>
          <w:i/>
        </w:rPr>
        <w:t xml:space="preserve"> </w:t>
      </w:r>
      <w:r w:rsidRPr="00944BC8">
        <w:t>that characterizes how fast the path loss increases with transmit and receive antenna separation. Fig</w:t>
      </w:r>
      <w:r w:rsidR="00070988">
        <w:t>.</w:t>
      </w:r>
      <w:r w:rsidRPr="00944BC8">
        <w:t xml:space="preserve"> 1 shows the simulated results of the received signal level (dBm) as a function of the distance from the transmit antenna. The simulated results are provided for the 2.4/5.5/60/70/80/95</w:t>
      </w:r>
      <w:r w:rsidRPr="00944BC8">
        <w:rPr>
          <w:lang w:eastAsia="ja-JP"/>
        </w:rPr>
        <w:t>/120</w:t>
      </w:r>
      <w:r w:rsidRPr="00944BC8">
        <w:t xml:space="preserve"> GHz bands. In this simulation, it is assumed the transmit power </w:t>
      </w:r>
      <w:r w:rsidRPr="00944BC8">
        <w:rPr>
          <w:i/>
        </w:rPr>
        <w:t>P</w:t>
      </w:r>
      <w:r w:rsidRPr="00944BC8">
        <w:rPr>
          <w:i/>
          <w:vertAlign w:val="subscript"/>
        </w:rPr>
        <w:t>t</w:t>
      </w:r>
      <w:r w:rsidRPr="00944BC8">
        <w:t xml:space="preserve"> is 10 dBm, the transmit and receive antenna gains (</w:t>
      </w:r>
      <w:r w:rsidRPr="00944BC8">
        <w:rPr>
          <w:i/>
        </w:rPr>
        <w:t>G</w:t>
      </w:r>
      <w:r w:rsidRPr="00944BC8">
        <w:rPr>
          <w:i/>
          <w:vertAlign w:val="subscript"/>
        </w:rPr>
        <w:t>t</w:t>
      </w:r>
      <w:r w:rsidRPr="00944BC8">
        <w:t xml:space="preserve"> and </w:t>
      </w:r>
      <w:r w:rsidRPr="00944BC8">
        <w:rPr>
          <w:i/>
        </w:rPr>
        <w:t>G</w:t>
      </w:r>
      <w:r w:rsidRPr="00944BC8">
        <w:rPr>
          <w:i/>
          <w:vertAlign w:val="subscript"/>
        </w:rPr>
        <w:t>r</w:t>
      </w:r>
      <w:r w:rsidRPr="00944BC8">
        <w:t xml:space="preserve">) are unity, </w:t>
      </w:r>
      <w:r w:rsidRPr="00944BC8">
        <w:rPr>
          <w:i/>
        </w:rPr>
        <w:t>n</w:t>
      </w:r>
      <w:r w:rsidRPr="00944BC8">
        <w:t xml:space="preserve"> is 2.1, and the oxygen absorption is 15 dB/km for the 60 GHz band and zero otherwise.</w:t>
      </w:r>
    </w:p>
    <w:p w:rsidR="000137A4" w:rsidRPr="00944BC8" w:rsidRDefault="000137A4" w:rsidP="00922465">
      <w:pPr>
        <w:pStyle w:val="FigureNo"/>
        <w:rPr>
          <w:lang w:eastAsia="ja-JP"/>
        </w:rPr>
      </w:pPr>
      <w:r w:rsidRPr="00944BC8">
        <w:t>Figure 1</w:t>
      </w:r>
    </w:p>
    <w:p w:rsidR="000137A4" w:rsidRDefault="000137A4" w:rsidP="00922465">
      <w:pPr>
        <w:pStyle w:val="Figuretitle"/>
      </w:pPr>
      <w:r w:rsidRPr="00944BC8">
        <w:t>Received power (dBm) vs. distance (km)</w:t>
      </w:r>
    </w:p>
    <w:p w:rsidR="000137A4" w:rsidRPr="00F605B0" w:rsidRDefault="00AA1E70" w:rsidP="00F605B0">
      <w:pPr>
        <w:pStyle w:val="Figure"/>
      </w:pPr>
      <w:r>
        <w:rPr>
          <w:noProof/>
          <w:lang w:val="en-US" w:eastAsia="zh-CN"/>
        </w:rPr>
        <w:pict>
          <v:shape id="_x0000_i1029" type="#_x0000_t75" alt="Description: Description: Description: Description: Description: 大気減衰_3" style="width:290pt;height:238.5pt;visibility:visible;mso-wrap-style:square">
            <v:imagedata r:id="rId21" o:title=" 大気減衰_3"/>
          </v:shape>
        </w:pict>
      </w:r>
    </w:p>
    <w:p w:rsidR="000137A4" w:rsidRPr="00944BC8" w:rsidRDefault="000137A4" w:rsidP="00BF5270">
      <w:pPr>
        <w:pStyle w:val="Normalaftertitle"/>
        <w:jc w:val="both"/>
      </w:pPr>
      <w:r w:rsidRPr="00944BC8">
        <w:t>From Fig. 1, the path loss at 60 GHz is much higher than the losses at other frequency bands because of the oxygen absorption, which is detrimental to signal propagation. In an outdoor environment, the gaseous absorption attenuates the transmitted signal (</w:t>
      </w:r>
      <w:r>
        <w:t>~</w:t>
      </w:r>
      <w:r w:rsidRPr="00944BC8">
        <w:t>10 to 15 dB/km) in addition to free-space loss. Notwithstanding the above, the oxygen absorption loss can be compensated for by the use of high</w:t>
      </w:r>
      <w:r w:rsidRPr="00944BC8">
        <w:noBreakHyphen/>
        <w:t>gain directive antennas. As well, it can also prove attractive for short-range communications as it further attenuates harmful interference such as co-channel interference in wireless cell-based systems, which combined with low transmit powers in the 60 GHz band (</w:t>
      </w:r>
      <w:r>
        <w:t>~</w:t>
      </w:r>
      <w:r w:rsidRPr="00944BC8">
        <w:t xml:space="preserve">10 mW) can increase frequency reuse from cell to cell. </w:t>
      </w:r>
    </w:p>
    <w:p w:rsidR="000137A4" w:rsidRPr="00944BC8" w:rsidRDefault="000137A4" w:rsidP="00070988">
      <w:pPr>
        <w:jc w:val="both"/>
        <w:rPr>
          <w:lang w:eastAsia="ja-JP"/>
        </w:rPr>
      </w:pPr>
      <w:r w:rsidRPr="00944BC8">
        <w:t>For the 70/80/95</w:t>
      </w:r>
      <w:r w:rsidRPr="00944BC8">
        <w:rPr>
          <w:lang w:eastAsia="ja-JP"/>
        </w:rPr>
        <w:t>/120</w:t>
      </w:r>
      <w:r w:rsidRPr="00944BC8">
        <w:t> GHz bands, the gaseous absorption is negligible. Fig</w:t>
      </w:r>
      <w:r w:rsidR="00070988">
        <w:t>.</w:t>
      </w:r>
      <w:r w:rsidRPr="00944BC8">
        <w:t xml:space="preserve"> 2 shows the attenuation (dB/km) </w:t>
      </w:r>
      <w:proofErr w:type="spellStart"/>
      <w:r w:rsidRPr="00944BC8">
        <w:t>vs</w:t>
      </w:r>
      <w:proofErr w:type="spellEnd"/>
      <w:r w:rsidRPr="00944BC8">
        <w:t xml:space="preserve"> the frequency (GHz) due to the gasses and hydrometeors for radio transmission through the atmosphere. </w:t>
      </w:r>
      <w:r w:rsidRPr="00944BC8">
        <w:rPr>
          <w:lang w:eastAsia="ja-JP"/>
        </w:rPr>
        <w:t xml:space="preserve">The </w:t>
      </w:r>
      <w:bookmarkStart w:id="2" w:name="_GoBack"/>
      <w:r w:rsidRPr="00944BC8">
        <w:t>figure</w:t>
      </w:r>
      <w:bookmarkEnd w:id="2"/>
      <w:r w:rsidRPr="00944BC8">
        <w:t xml:space="preserve"> indicates that rain has the greatest impact on transmitted signals in the 60/70/80/95</w:t>
      </w:r>
      <w:r w:rsidRPr="00944BC8">
        <w:rPr>
          <w:lang w:eastAsia="ja-JP"/>
        </w:rPr>
        <w:t>/120</w:t>
      </w:r>
      <w:r w:rsidRPr="00944BC8">
        <w:t> GHz bands.</w:t>
      </w:r>
    </w:p>
    <w:p w:rsidR="000137A4" w:rsidRPr="00944BC8" w:rsidRDefault="000137A4" w:rsidP="00922465">
      <w:pPr>
        <w:pStyle w:val="FigureNo"/>
        <w:rPr>
          <w:lang w:eastAsia="ja-JP"/>
        </w:rPr>
      </w:pPr>
      <w:r w:rsidRPr="00944BC8">
        <w:t xml:space="preserve">Figure </w:t>
      </w:r>
      <w:r w:rsidRPr="00944BC8">
        <w:rPr>
          <w:lang w:eastAsia="ja-JP"/>
        </w:rPr>
        <w:t>2</w:t>
      </w:r>
    </w:p>
    <w:p w:rsidR="000137A4" w:rsidRPr="00944BC8" w:rsidRDefault="000137A4" w:rsidP="00922465">
      <w:pPr>
        <w:pStyle w:val="Figuretitle"/>
      </w:pPr>
      <w:r w:rsidRPr="00944BC8">
        <w:t xml:space="preserve">Attenuation due to gasses and </w:t>
      </w:r>
      <w:r w:rsidRPr="006C3F9B">
        <w:t>hydrometeors</w:t>
      </w:r>
      <w:r w:rsidRPr="00944BC8">
        <w:t xml:space="preserve"> for transmission </w:t>
      </w:r>
      <w:r>
        <w:br/>
      </w:r>
      <w:r w:rsidRPr="00944BC8">
        <w:t>through the atmosphere</w:t>
      </w:r>
    </w:p>
    <w:p w:rsidR="000137A4" w:rsidRPr="00944BC8" w:rsidRDefault="00AA1E70" w:rsidP="00922465">
      <w:pPr>
        <w:pStyle w:val="Figure"/>
      </w:pPr>
      <w:r>
        <w:rPr>
          <w:noProof/>
          <w:lang w:val="en-US" w:eastAsia="ja-JP"/>
        </w:rPr>
        <w:pict>
          <v:shape id="図 18" o:spid="_x0000_i1030" type="#_x0000_t75" style="width:262.5pt;height:207.5pt;visibility:visible">
            <v:imagedata r:id="rId22" o:title=""/>
          </v:shape>
        </w:pict>
      </w:r>
    </w:p>
    <w:p w:rsidR="000137A4" w:rsidRPr="00944BC8" w:rsidRDefault="000137A4" w:rsidP="00BF5270">
      <w:pPr>
        <w:pStyle w:val="Normalaftertitle"/>
        <w:jc w:val="both"/>
        <w:rPr>
          <w:lang w:eastAsia="ja-JP"/>
        </w:rPr>
      </w:pPr>
      <w:r w:rsidRPr="00944BC8">
        <w:t xml:space="preserve">Therefore, </w:t>
      </w:r>
      <w:r w:rsidRPr="00944BC8">
        <w:rPr>
          <w:lang w:eastAsia="ja-JP"/>
        </w:rPr>
        <w:t xml:space="preserve">enhancement of RF </w:t>
      </w:r>
      <w:r w:rsidRPr="00944BC8">
        <w:t xml:space="preserve">devices and techniques </w:t>
      </w:r>
      <w:r w:rsidRPr="00944BC8">
        <w:rPr>
          <w:lang w:eastAsia="ja-JP"/>
        </w:rPr>
        <w:t xml:space="preserve">in these frequency bands would improve the </w:t>
      </w:r>
      <w:r w:rsidRPr="00944BC8">
        <w:t>availability of these networks under rainy conditions.</w:t>
      </w:r>
    </w:p>
    <w:p w:rsidR="000137A4" w:rsidRPr="00944BC8" w:rsidRDefault="000137A4" w:rsidP="00BF5270">
      <w:pPr>
        <w:jc w:val="both"/>
      </w:pPr>
      <w:r w:rsidRPr="00944BC8">
        <w:t>For indoor applications, transmitted signals in the 60/70/80/95</w:t>
      </w:r>
      <w:r w:rsidRPr="00944BC8">
        <w:rPr>
          <w:lang w:eastAsia="ja-JP"/>
        </w:rPr>
        <w:t>/120</w:t>
      </w:r>
      <w:r w:rsidRPr="00944BC8">
        <w:t xml:space="preserve"> GHz bands are significantly attenuated by surrounding objects and inner walls and can result in a substantial drop in the received signal level. </w:t>
      </w:r>
    </w:p>
    <w:p w:rsidR="000137A4" w:rsidRPr="00944BC8" w:rsidRDefault="000137A4" w:rsidP="00BF5270">
      <w:pPr>
        <w:jc w:val="both"/>
      </w:pPr>
      <w:r w:rsidRPr="00944BC8">
        <w:t>Additionally, measured values of RF signal material attenuation have been published in [Rappaport, 2002]. The following results of minimum and maximum attenuation (57-95 GHz) through various materials have been interpolated from these findings:</w:t>
      </w:r>
    </w:p>
    <w:p w:rsidR="000137A4" w:rsidRPr="00944BC8" w:rsidRDefault="000137A4" w:rsidP="00BF5270">
      <w:pPr>
        <w:pStyle w:val="enumlev1"/>
        <w:jc w:val="both"/>
      </w:pPr>
      <w:r w:rsidRPr="00944BC8">
        <w:t>–</w:t>
      </w:r>
      <w:r w:rsidRPr="00944BC8">
        <w:tab/>
        <w:t xml:space="preserve">Fibreglass insulation: </w:t>
      </w:r>
      <w:r>
        <w:t>~</w:t>
      </w:r>
      <w:r w:rsidRPr="00944BC8">
        <w:t>3-3.5 dB</w:t>
      </w:r>
    </w:p>
    <w:p w:rsidR="000137A4" w:rsidRPr="00944BC8" w:rsidRDefault="000137A4" w:rsidP="00BF5270">
      <w:pPr>
        <w:pStyle w:val="enumlev1"/>
        <w:jc w:val="both"/>
      </w:pPr>
      <w:r w:rsidRPr="00944BC8">
        <w:t>–</w:t>
      </w:r>
      <w:r w:rsidRPr="00944BC8">
        <w:tab/>
        <w:t>Dry paper</w:t>
      </w:r>
      <w:r w:rsidRPr="00944BC8">
        <w:noBreakHyphen/>
        <w:t xml:space="preserve">towel: </w:t>
      </w:r>
      <w:r>
        <w:t>~</w:t>
      </w:r>
      <w:r w:rsidRPr="00944BC8">
        <w:t>3-3.5 dB</w:t>
      </w:r>
    </w:p>
    <w:p w:rsidR="000137A4" w:rsidRPr="00944BC8" w:rsidRDefault="000137A4" w:rsidP="00BF5270">
      <w:pPr>
        <w:pStyle w:val="enumlev1"/>
        <w:jc w:val="both"/>
      </w:pPr>
      <w:r w:rsidRPr="00944BC8">
        <w:t>–</w:t>
      </w:r>
      <w:r w:rsidRPr="00944BC8">
        <w:tab/>
        <w:t xml:space="preserve">Asphalt shingle: </w:t>
      </w:r>
      <w:r>
        <w:t>~</w:t>
      </w:r>
      <w:r w:rsidRPr="00944BC8">
        <w:t>3.5-4 dB</w:t>
      </w:r>
    </w:p>
    <w:p w:rsidR="000137A4" w:rsidRPr="00944BC8" w:rsidRDefault="000137A4" w:rsidP="00BF5270">
      <w:pPr>
        <w:pStyle w:val="enumlev1"/>
        <w:jc w:val="both"/>
      </w:pPr>
      <w:r w:rsidRPr="00944BC8">
        <w:t>–</w:t>
      </w:r>
      <w:r w:rsidRPr="00944BC8">
        <w:tab/>
        <w:t xml:space="preserve">Drywall: </w:t>
      </w:r>
      <w:r>
        <w:t>~</w:t>
      </w:r>
      <w:r w:rsidRPr="00944BC8">
        <w:t>3.5-6.5 dB</w:t>
      </w:r>
    </w:p>
    <w:p w:rsidR="000137A4" w:rsidRPr="00944BC8" w:rsidRDefault="000137A4" w:rsidP="00BF5270">
      <w:pPr>
        <w:pStyle w:val="enumlev1"/>
        <w:jc w:val="both"/>
      </w:pPr>
      <w:r w:rsidRPr="00944BC8">
        <w:t>–</w:t>
      </w:r>
      <w:r w:rsidRPr="00944BC8">
        <w:tab/>
        <w:t xml:space="preserve">Glass: </w:t>
      </w:r>
      <w:r>
        <w:t>~</w:t>
      </w:r>
      <w:r w:rsidRPr="00944BC8">
        <w:t>4.5-7 dB</w:t>
      </w:r>
    </w:p>
    <w:p w:rsidR="000137A4" w:rsidRPr="00944BC8" w:rsidRDefault="000137A4" w:rsidP="00BF5270">
      <w:pPr>
        <w:pStyle w:val="enumlev1"/>
        <w:jc w:val="both"/>
      </w:pPr>
      <w:r w:rsidRPr="00944BC8">
        <w:t>–</w:t>
      </w:r>
      <w:r w:rsidRPr="00944BC8">
        <w:tab/>
        <w:t>Wet paper</w:t>
      </w:r>
      <w:r w:rsidRPr="00944BC8">
        <w:noBreakHyphen/>
        <w:t xml:space="preserve">towel: </w:t>
      </w:r>
      <w:r>
        <w:t>~</w:t>
      </w:r>
      <w:r w:rsidRPr="00944BC8">
        <w:t>5-7 dB</w:t>
      </w:r>
    </w:p>
    <w:p w:rsidR="000137A4" w:rsidRPr="00944BC8" w:rsidRDefault="000137A4" w:rsidP="00BF5270">
      <w:pPr>
        <w:pStyle w:val="enumlev1"/>
        <w:jc w:val="both"/>
      </w:pPr>
      <w:r w:rsidRPr="00944BC8">
        <w:t>–</w:t>
      </w:r>
      <w:r w:rsidRPr="00944BC8">
        <w:tab/>
        <w:t xml:space="preserve">19 mm pine board: </w:t>
      </w:r>
      <w:r>
        <w:t>~</w:t>
      </w:r>
      <w:r w:rsidRPr="00944BC8">
        <w:t>8-11 dB</w:t>
      </w:r>
    </w:p>
    <w:p w:rsidR="000137A4" w:rsidRPr="00944BC8" w:rsidRDefault="000137A4" w:rsidP="00BF5270">
      <w:pPr>
        <w:pStyle w:val="enumlev1"/>
        <w:jc w:val="both"/>
      </w:pPr>
      <w:r w:rsidRPr="00944BC8">
        <w:t>–</w:t>
      </w:r>
      <w:r w:rsidRPr="00944BC8">
        <w:tab/>
        <w:t xml:space="preserve">19 mm plywood: </w:t>
      </w:r>
      <w:r>
        <w:t>~</w:t>
      </w:r>
      <w:r w:rsidRPr="00944BC8">
        <w:t>7-11 dB</w:t>
      </w:r>
    </w:p>
    <w:p w:rsidR="000137A4" w:rsidRPr="00944BC8" w:rsidRDefault="000137A4" w:rsidP="00BF5270">
      <w:pPr>
        <w:pStyle w:val="enumlev1"/>
        <w:jc w:val="both"/>
      </w:pPr>
      <w:r w:rsidRPr="00944BC8">
        <w:t>–</w:t>
      </w:r>
      <w:r w:rsidRPr="00944BC8">
        <w:tab/>
        <w:t>Clay brick: 10-23 dB</w:t>
      </w:r>
    </w:p>
    <w:p w:rsidR="000137A4" w:rsidRPr="00944BC8" w:rsidRDefault="000137A4" w:rsidP="00BF5270">
      <w:pPr>
        <w:pStyle w:val="enumlev1"/>
        <w:jc w:val="both"/>
      </w:pPr>
      <w:r w:rsidRPr="00944BC8">
        <w:t>–</w:t>
      </w:r>
      <w:r w:rsidRPr="00944BC8">
        <w:tab/>
        <w:t>Painted 2 × 8 (5 cm × 20 cm) board: ~20-35 dB.</w:t>
      </w:r>
    </w:p>
    <w:p w:rsidR="000137A4" w:rsidRPr="00944BC8" w:rsidRDefault="000137A4" w:rsidP="00BF5270">
      <w:pPr>
        <w:jc w:val="both"/>
        <w:rPr>
          <w:lang w:eastAsia="ja-JP"/>
        </w:rPr>
      </w:pPr>
      <w:r w:rsidRPr="00944BC8">
        <w:t xml:space="preserve">There are also various ITU-R Recommendations that are useful in dealing with propagation issues at these frequencies </w:t>
      </w:r>
      <w:r w:rsidRPr="00944BC8">
        <w:rPr>
          <w:lang w:eastAsia="ja-JP"/>
        </w:rPr>
        <w:t>(see References).</w:t>
      </w:r>
    </w:p>
    <w:p w:rsidR="000137A4" w:rsidRPr="00944BC8" w:rsidRDefault="000137A4" w:rsidP="00BF5270">
      <w:pPr>
        <w:jc w:val="both"/>
        <w:rPr>
          <w:lang w:eastAsia="ja-JP"/>
        </w:rPr>
      </w:pPr>
      <w:r w:rsidRPr="00944BC8">
        <w:t>Other factors such as delay spread and Doppler may also need to b</w:t>
      </w:r>
      <w:r>
        <w:t>e taken into consideration. The </w:t>
      </w:r>
      <w:r w:rsidRPr="00944BC8">
        <w:t xml:space="preserve">delay spread is caused by reflections and scattering and will depend on the size of the room and the nature of the walls and objects in it. In a typical office (nomadic) environment, the reflected signals may cause </w:t>
      </w:r>
      <w:r w:rsidRPr="00944BC8">
        <w:rPr>
          <w:lang w:eastAsia="ko-KR"/>
        </w:rPr>
        <w:t>delay spread of the order of few tens of nanoseconds</w:t>
      </w:r>
      <w:r w:rsidRPr="00944BC8">
        <w:rPr>
          <w:lang w:eastAsia="ja-JP"/>
        </w:rPr>
        <w:t xml:space="preserve"> at 58 GHz</w:t>
      </w:r>
      <w:r w:rsidRPr="00944BC8">
        <w:rPr>
          <w:lang w:eastAsia="ko-KR"/>
        </w:rPr>
        <w:t xml:space="preserve"> [Smulders and Wagemans, 1992]</w:t>
      </w:r>
      <w:r w:rsidRPr="00944BC8">
        <w:t xml:space="preserve"> and subsequence intersymbol interference, depending on the symbol duration. This effect can be minimized by using directive antennas, which in turn complicate other aspects such as broader coverage.</w:t>
      </w:r>
    </w:p>
    <w:p w:rsidR="000137A4" w:rsidRPr="00944BC8" w:rsidRDefault="000137A4" w:rsidP="00BF5270">
      <w:pPr>
        <w:jc w:val="both"/>
        <w:rPr>
          <w:lang w:eastAsia="ja-JP"/>
        </w:rPr>
      </w:pPr>
      <w:r w:rsidRPr="00944BC8">
        <w:rPr>
          <w:lang w:eastAsia="ja-JP"/>
        </w:rPr>
        <w:t xml:space="preserve">Experimental results of vertical propagation characteristics in the 60 GHz band are given later </w:t>
      </w:r>
      <w:r>
        <w:rPr>
          <w:lang w:eastAsia="ja-JP"/>
        </w:rPr>
        <w:t xml:space="preserve">in </w:t>
      </w:r>
      <w:r w:rsidRPr="00944BC8">
        <w:rPr>
          <w:lang w:eastAsia="ja-JP"/>
        </w:rPr>
        <w:t>Appendix 1.</w:t>
      </w:r>
    </w:p>
    <w:p w:rsidR="000137A4" w:rsidRPr="00944BC8" w:rsidRDefault="000137A4" w:rsidP="00922465">
      <w:pPr>
        <w:pStyle w:val="Heading1"/>
      </w:pPr>
      <w:r w:rsidRPr="00944BC8">
        <w:t>3</w:t>
      </w:r>
      <w:r w:rsidRPr="00944BC8">
        <w:tab/>
        <w:t>System design considerations for the 60/70/80/95/120 GHz bands</w:t>
      </w:r>
    </w:p>
    <w:p w:rsidR="000137A4" w:rsidRPr="00944BC8" w:rsidRDefault="000137A4" w:rsidP="00BF5270">
      <w:pPr>
        <w:jc w:val="both"/>
        <w:rPr>
          <w:lang w:eastAsia="ja-JP"/>
        </w:rPr>
      </w:pPr>
      <w:r w:rsidRPr="00944BC8">
        <w:t>In addition to the propagation medium, the performance of a wireless communication system also strongly depends on the hardware specifications of the transmitter, the receiver, and the antenna subsystems. Design parameters such as amplifier linearity, output power, noise figure, mixer conversion loss, oscillator phase noise, antenna gain, and antenna beamwidth influence the entire system performance. In the millimetre-wave (mm-wave) bands, choosing the parameters mentioned</w:t>
      </w:r>
      <w:r>
        <w:noBreakHyphen/>
      </w:r>
      <w:r w:rsidRPr="00944BC8">
        <w:t>above is a challenging task because of their inter-dependencies. Trade-offs and compromises must be made to ensure a realistic design. Furthermore, the cost of the RF subsystems depends on the volumes of production. As the volume increases, the cost per subs</w:t>
      </w:r>
      <w:r>
        <w:t>ystem decreases. Therefore, for </w:t>
      </w:r>
      <w:r w:rsidRPr="00944BC8">
        <w:t>the 60/70/80/95</w:t>
      </w:r>
      <w:r w:rsidRPr="00944BC8">
        <w:rPr>
          <w:lang w:eastAsia="ja-JP"/>
        </w:rPr>
        <w:t>/120</w:t>
      </w:r>
      <w:r w:rsidRPr="00944BC8">
        <w:t> GHz systems to be competitive with systems operating at lower frequencies, the volume of the deployed systems needs to be very high.</w:t>
      </w:r>
    </w:p>
    <w:p w:rsidR="000137A4" w:rsidRPr="00BF5270" w:rsidRDefault="000137A4" w:rsidP="00BF5270">
      <w:pPr>
        <w:pStyle w:val="Heading2"/>
        <w:rPr>
          <w:lang w:val="en-US"/>
        </w:rPr>
      </w:pPr>
      <w:r w:rsidRPr="00BF5270">
        <w:rPr>
          <w:lang w:val="en-US"/>
        </w:rPr>
        <w:t>3.1</w:t>
      </w:r>
      <w:r w:rsidRPr="00BF5270">
        <w:rPr>
          <w:lang w:val="en-US"/>
        </w:rPr>
        <w:tab/>
        <w:t>Multiplexing and modulation schemes</w:t>
      </w:r>
    </w:p>
    <w:p w:rsidR="000137A4" w:rsidRPr="00944BC8" w:rsidRDefault="000137A4" w:rsidP="00BF5270">
      <w:pPr>
        <w:jc w:val="both"/>
      </w:pPr>
      <w:r w:rsidRPr="00944BC8">
        <w:t>One of the efficient schemes for transmission in the 60/70/80/9</w:t>
      </w:r>
      <w:r w:rsidRPr="00944BC8">
        <w:rPr>
          <w:lang w:eastAsia="ja-JP"/>
        </w:rPr>
        <w:t>5/120</w:t>
      </w:r>
      <w:r w:rsidRPr="00944BC8">
        <w:t xml:space="preserve"> GHz bands is the orthogonal frequency division multiplex (OFDM) scheme [Heiskala and Terry, 2002], which enhances the system’s spectrum efficiency and makes the propagation channel robust against large delay spread. In the case of OFDM systems, the phase noise of the local oscillators in the link’s transceivers is very critical and could impair the orthogonality of OFDM transmission. </w:t>
      </w:r>
    </w:p>
    <w:p w:rsidR="000137A4" w:rsidRPr="00944BC8" w:rsidRDefault="000137A4" w:rsidP="00BF5270">
      <w:pPr>
        <w:jc w:val="both"/>
        <w:rPr>
          <w:lang w:eastAsia="ja-JP"/>
        </w:rPr>
      </w:pPr>
      <w:r w:rsidRPr="00944BC8">
        <w:t>For 60/70/80/95</w:t>
      </w:r>
      <w:r w:rsidRPr="00944BC8">
        <w:rPr>
          <w:lang w:eastAsia="ja-JP"/>
        </w:rPr>
        <w:t>/120</w:t>
      </w:r>
      <w:r w:rsidRPr="00944BC8">
        <w:t> GHz systems, the carrier frequency is obtained by multiplying the frequency of the reference local oscillator whereby the phase noise at these frequencies would be higher than in 2.4 GHz and 5.5 GHz systems. The increase in the system’s phase noise leads to BER performance degradation, particularly when OFDM is used with higher order modulation techniques such as 16</w:t>
      </w:r>
      <w:r w:rsidRPr="00944BC8">
        <w:noBreakHyphen/>
        <w:t>QAM and 64-QAM [Heiskala and Terry, 2002]. Therefore, the phase noise of the local oscillators for these mm-wave systems is a design challenge and requires design attention.</w:t>
      </w:r>
    </w:p>
    <w:p w:rsidR="000137A4" w:rsidRPr="00944BC8" w:rsidRDefault="000137A4" w:rsidP="00BF5270">
      <w:pPr>
        <w:jc w:val="both"/>
        <w:rPr>
          <w:lang w:eastAsia="ja-JP"/>
        </w:rPr>
      </w:pPr>
      <w:r w:rsidRPr="00944BC8">
        <w:rPr>
          <w:lang w:eastAsia="ko-KR"/>
        </w:rPr>
        <w:t xml:space="preserve">The use of adaptive modulation makes the adaptation of a user’s data rate as a function of the channel conditions (average SINR, BER, etc.) possible [Nanda </w:t>
      </w:r>
      <w:r w:rsidRPr="00944BC8">
        <w:rPr>
          <w:i/>
          <w:iCs/>
          <w:lang w:eastAsia="ko-KR"/>
        </w:rPr>
        <w:t>et al.</w:t>
      </w:r>
      <w:r w:rsidRPr="00944BC8">
        <w:rPr>
          <w:lang w:eastAsia="ko-KR"/>
        </w:rPr>
        <w:t xml:space="preserve">, 2000 and Lin </w:t>
      </w:r>
      <w:r w:rsidRPr="00944BC8">
        <w:rPr>
          <w:i/>
          <w:iCs/>
          <w:lang w:eastAsia="ko-KR"/>
        </w:rPr>
        <w:t>et al.</w:t>
      </w:r>
      <w:r w:rsidRPr="00944BC8">
        <w:rPr>
          <w:lang w:eastAsia="ko-KR"/>
        </w:rPr>
        <w:t>, 1984]. Efficient adaptive modulation schemes must incorporate both robust transmission modes with low modulation efficiency such as BPSK or QPSK and high data rate modes with high modulation efficiency such as 64-QAM or 256-QAM. Typically, the use of adaptive modulation yields substantial improvement in data rate in comparison with non-adapti</w:t>
      </w:r>
      <w:r>
        <w:rPr>
          <w:lang w:eastAsia="ko-KR"/>
        </w:rPr>
        <w:t>ve systems, which uses a </w:t>
      </w:r>
      <w:r w:rsidRPr="00944BC8">
        <w:rPr>
          <w:lang w:eastAsia="ko-KR"/>
        </w:rPr>
        <w:t>conservative modulation mode to guarantee a given BER performance at worst conditions at the expense of data rate.</w:t>
      </w:r>
    </w:p>
    <w:p w:rsidR="000137A4" w:rsidRPr="00944BC8" w:rsidRDefault="000137A4" w:rsidP="00922465">
      <w:pPr>
        <w:pStyle w:val="Heading2"/>
        <w:rPr>
          <w:lang w:eastAsia="ja-JP"/>
        </w:rPr>
      </w:pPr>
      <w:r w:rsidRPr="00944BC8">
        <w:rPr>
          <w:lang w:eastAsia="ja-JP"/>
        </w:rPr>
        <w:t>3.2</w:t>
      </w:r>
      <w:r w:rsidRPr="00944BC8">
        <w:rPr>
          <w:lang w:eastAsia="ja-JP"/>
        </w:rPr>
        <w:tab/>
        <w:t>Countermeasures to improve propagation environments</w:t>
      </w:r>
    </w:p>
    <w:p w:rsidR="000137A4" w:rsidRPr="00944BC8" w:rsidRDefault="000137A4" w:rsidP="00BF5270">
      <w:pPr>
        <w:jc w:val="both"/>
        <w:rPr>
          <w:lang w:eastAsia="ja-JP"/>
        </w:rPr>
      </w:pPr>
      <w:r w:rsidRPr="00944BC8">
        <w:rPr>
          <w:lang w:eastAsia="ko-KR"/>
        </w:rPr>
        <w:t>In point-to-multipoint wireless links, broader antenna beams (even omnidirectional antennas) can be used at both the transmitter and the receiver, which incurs frequency-selective fading due to delay spread and broadband transmission. Frequency-selective fading is typically mitigated through the use of an equalizer, but the complexity of the equalizer quickly grows as a function of data rate.</w:t>
      </w:r>
    </w:p>
    <w:p w:rsidR="000137A4" w:rsidRPr="00944BC8" w:rsidRDefault="000137A4" w:rsidP="00BF5270">
      <w:pPr>
        <w:jc w:val="both"/>
        <w:rPr>
          <w:lang w:eastAsia="ja-JP"/>
        </w:rPr>
      </w:pPr>
      <w:r w:rsidRPr="00944BC8">
        <w:t>In a typical</w:t>
      </w:r>
      <w:r w:rsidRPr="00944BC8">
        <w:rPr>
          <w:lang w:eastAsia="ko-KR"/>
        </w:rPr>
        <w:t xml:space="preserve"> indoor</w:t>
      </w:r>
      <w:r w:rsidRPr="00944BC8">
        <w:t xml:space="preserve"> environment, obstructions of human movement, walls, floors and ceilings resulting in radio path blockage will cause the received signal level to fluctuate significantly.</w:t>
      </w:r>
      <w:r>
        <w:rPr>
          <w:lang w:eastAsia="ko-KR"/>
        </w:rPr>
        <w:t xml:space="preserve"> This </w:t>
      </w:r>
      <w:r w:rsidRPr="00944BC8">
        <w:rPr>
          <w:lang w:eastAsia="ko-KR"/>
        </w:rPr>
        <w:t xml:space="preserve">challenge should be met to realize </w:t>
      </w:r>
      <w:r w:rsidRPr="00944BC8">
        <w:t>wireless local area networks</w:t>
      </w:r>
      <w:r w:rsidRPr="00944BC8">
        <w:rPr>
          <w:lang w:eastAsia="ko-KR"/>
        </w:rPr>
        <w:t xml:space="preserve"> (WLAN) or wireless personal area networks (WPAN) </w:t>
      </w:r>
      <w:r w:rsidRPr="00944BC8">
        <w:t>using the</w:t>
      </w:r>
      <w:r w:rsidRPr="00944BC8">
        <w:rPr>
          <w:lang w:eastAsia="ko-KR"/>
        </w:rPr>
        <w:t xml:space="preserve"> </w:t>
      </w:r>
      <w:r w:rsidRPr="00944BC8">
        <w:t>60/70/80/95</w:t>
      </w:r>
      <w:r w:rsidRPr="00944BC8">
        <w:rPr>
          <w:lang w:eastAsia="ja-JP"/>
        </w:rPr>
        <w:t>/120</w:t>
      </w:r>
      <w:r w:rsidRPr="00944BC8">
        <w:t> GHz bands</w:t>
      </w:r>
      <w:r w:rsidRPr="00944BC8">
        <w:rPr>
          <w:lang w:eastAsia="ko-KR"/>
        </w:rPr>
        <w:t xml:space="preserve">. An acknowledgment and retransmission algorithm is implemented between the transmitter and the receiver using the automatic repeat request (ARQ) protocol [Nanda et </w:t>
      </w:r>
      <w:r w:rsidRPr="00944BC8">
        <w:rPr>
          <w:i/>
          <w:iCs/>
          <w:lang w:eastAsia="ko-KR"/>
        </w:rPr>
        <w:t>al.</w:t>
      </w:r>
      <w:r w:rsidRPr="00944BC8">
        <w:rPr>
          <w:lang w:eastAsia="ko-KR"/>
        </w:rPr>
        <w:t xml:space="preserve">, 2000 and Proakis, 1989]. ARQ removes packet </w:t>
      </w:r>
      <w:r w:rsidRPr="00944BC8">
        <w:rPr>
          <w:szCs w:val="24"/>
          <w:lang w:eastAsia="ko-KR"/>
        </w:rPr>
        <w:t>errors at the</w:t>
      </w:r>
      <w:r w:rsidRPr="00944BC8">
        <w:rPr>
          <w:lang w:eastAsia="ko-KR"/>
        </w:rPr>
        <w:t xml:space="preserve"> cost of only moderate additional transmission latency. Assuming that adequate antenna spacing is achievable, spatial diversity (SD) is also an efficient scheme to mitigate </w:t>
      </w:r>
      <w:r w:rsidRPr="00944BC8">
        <w:rPr>
          <w:szCs w:val="24"/>
        </w:rPr>
        <w:t>an</w:t>
      </w:r>
      <w:r>
        <w:rPr>
          <w:szCs w:val="24"/>
        </w:rPr>
        <w:t> </w:t>
      </w:r>
      <w:r w:rsidRPr="00944BC8">
        <w:rPr>
          <w:szCs w:val="24"/>
        </w:rPr>
        <w:t>unexpected obstacle to a</w:t>
      </w:r>
      <w:r w:rsidRPr="00944BC8">
        <w:rPr>
          <w:szCs w:val="24"/>
          <w:lang w:eastAsia="ko-KR"/>
        </w:rPr>
        <w:t xml:space="preserve"> L</w:t>
      </w:r>
      <w:r>
        <w:rPr>
          <w:szCs w:val="24"/>
          <w:lang w:eastAsia="ko-KR"/>
        </w:rPr>
        <w:t>o</w:t>
      </w:r>
      <w:r w:rsidRPr="00944BC8">
        <w:rPr>
          <w:szCs w:val="24"/>
          <w:lang w:eastAsia="ko-KR"/>
        </w:rPr>
        <w:t>S path by making multiple wireless links between the transmitter with multiples antennas and the receiver (transmit diversity) or between the transmitter and the receiver with multiples antennas (receive diversity). The basic idea of SD is that multiple links are much less likely to be obstructed simultaneously than a single links. In</w:t>
      </w:r>
      <w:r>
        <w:rPr>
          <w:szCs w:val="24"/>
          <w:lang w:eastAsia="ko-KR"/>
        </w:rPr>
        <w:t xml:space="preserve"> case of receive diversity, the </w:t>
      </w:r>
      <w:r w:rsidRPr="00944BC8">
        <w:rPr>
          <w:szCs w:val="24"/>
          <w:lang w:eastAsia="ko-KR"/>
        </w:rPr>
        <w:t>received signals are combined by maximal ratio combining (MRC) rule or the best quality signal is selected among the received signals [Proakis, 1989</w:t>
      </w:r>
      <w:r>
        <w:rPr>
          <w:szCs w:val="24"/>
          <w:lang w:eastAsia="ko-KR"/>
        </w:rPr>
        <w:t>]. Space-time block coding is a </w:t>
      </w:r>
      <w:r w:rsidRPr="00944BC8">
        <w:rPr>
          <w:szCs w:val="24"/>
          <w:lang w:eastAsia="ko-KR"/>
        </w:rPr>
        <w:t>particularly attractive approach to realize transmits diversity without requiring channel knowledge at the transmitter [</w:t>
      </w:r>
      <w:r w:rsidRPr="00944BC8">
        <w:rPr>
          <w:szCs w:val="24"/>
          <w:lang w:eastAsia="ja-JP"/>
        </w:rPr>
        <w:t xml:space="preserve">Gesbert </w:t>
      </w:r>
      <w:r w:rsidRPr="00944BC8">
        <w:rPr>
          <w:i/>
          <w:iCs/>
          <w:szCs w:val="24"/>
          <w:lang w:eastAsia="ja-JP"/>
        </w:rPr>
        <w:t>et al.</w:t>
      </w:r>
      <w:r w:rsidRPr="00944BC8">
        <w:rPr>
          <w:szCs w:val="24"/>
          <w:lang w:eastAsia="ja-JP"/>
        </w:rPr>
        <w:t>, 2002 and Alamouti, 1998</w:t>
      </w:r>
      <w:r w:rsidRPr="00944BC8">
        <w:rPr>
          <w:szCs w:val="24"/>
          <w:lang w:eastAsia="ko-KR"/>
        </w:rPr>
        <w:t>].</w:t>
      </w:r>
    </w:p>
    <w:p w:rsidR="000137A4" w:rsidRPr="008511F2" w:rsidRDefault="000137A4" w:rsidP="00ED7D01">
      <w:pPr>
        <w:pStyle w:val="Heading2"/>
        <w:rPr>
          <w:lang w:eastAsia="ja-JP"/>
        </w:rPr>
      </w:pPr>
      <w:r w:rsidRPr="008511F2">
        <w:rPr>
          <w:lang w:eastAsia="ja-JP"/>
        </w:rPr>
        <w:t>3.3</w:t>
      </w:r>
      <w:r w:rsidRPr="008511F2">
        <w:rPr>
          <w:lang w:eastAsia="ja-JP"/>
        </w:rPr>
        <w:tab/>
        <w:t>Consideration on radio frequency arrangements</w:t>
      </w:r>
    </w:p>
    <w:p w:rsidR="000137A4" w:rsidRDefault="000137A4" w:rsidP="00BF5270">
      <w:pPr>
        <w:jc w:val="both"/>
        <w:rPr>
          <w:lang w:eastAsia="ja-JP"/>
        </w:rPr>
      </w:pPr>
      <w:r w:rsidRPr="003D362F">
        <w:rPr>
          <w:lang w:val="en-US" w:eastAsia="ja-JP"/>
        </w:rPr>
        <w:t xml:space="preserve">In the lower frequency bands below 57 GHz, there are many F-Series Recommendations dealing with preferred RF channel/block arrangements. </w:t>
      </w:r>
      <w:r w:rsidRPr="008511F2">
        <w:rPr>
          <w:lang w:eastAsia="ja-JP"/>
        </w:rPr>
        <w:t>When the frequency bands are used for license-exempt FS or licensed FS to operate under a light touch regulatory process, administrations may determine preferred RF arrangements as required, taking into account general guidance in relevant I</w:t>
      </w:r>
      <w:r>
        <w:rPr>
          <w:lang w:eastAsia="ja-JP"/>
        </w:rPr>
        <w:t>TU-R Recommendations, e.g. Recommendations</w:t>
      </w:r>
      <w:r w:rsidRPr="008511F2">
        <w:rPr>
          <w:lang w:eastAsia="ja-JP"/>
        </w:rPr>
        <w:t xml:space="preserve"> ITU-R F.746, ITU-R F.1401 and ITU</w:t>
      </w:r>
      <w:r>
        <w:rPr>
          <w:lang w:eastAsia="ja-JP"/>
        </w:rPr>
        <w:noBreakHyphen/>
      </w:r>
      <w:r w:rsidRPr="008511F2">
        <w:rPr>
          <w:lang w:eastAsia="ja-JP"/>
        </w:rPr>
        <w:t>R</w:t>
      </w:r>
      <w:r>
        <w:rPr>
          <w:lang w:eastAsia="ja-JP"/>
        </w:rPr>
        <w:t> </w:t>
      </w:r>
      <w:r w:rsidRPr="008511F2">
        <w:rPr>
          <w:lang w:eastAsia="ja-JP"/>
        </w:rPr>
        <w:t>F.1519. It should also be noted th</w:t>
      </w:r>
      <w:r>
        <w:rPr>
          <w:lang w:eastAsia="ja-JP"/>
        </w:rPr>
        <w:t>at for the band 57-59 GHz, Recommendation</w:t>
      </w:r>
      <w:r w:rsidRPr="008511F2">
        <w:rPr>
          <w:lang w:eastAsia="ja-JP"/>
        </w:rPr>
        <w:t xml:space="preserve"> ITU</w:t>
      </w:r>
      <w:r>
        <w:rPr>
          <w:lang w:eastAsia="ja-JP"/>
        </w:rPr>
        <w:noBreakHyphen/>
      </w:r>
      <w:r w:rsidRPr="008511F2">
        <w:rPr>
          <w:lang w:eastAsia="ja-JP"/>
        </w:rPr>
        <w:t>R</w:t>
      </w:r>
      <w:r>
        <w:rPr>
          <w:lang w:eastAsia="ja-JP"/>
        </w:rPr>
        <w:t> </w:t>
      </w:r>
      <w:r w:rsidRPr="008511F2">
        <w:rPr>
          <w:lang w:eastAsia="ja-JP"/>
        </w:rPr>
        <w:t xml:space="preserve">F.1497 (Annex 2) provides example RF channel arrangements with channel separations of 50 MHz or 100 </w:t>
      </w:r>
      <w:proofErr w:type="spellStart"/>
      <w:r w:rsidRPr="008511F2">
        <w:rPr>
          <w:lang w:eastAsia="ja-JP"/>
        </w:rPr>
        <w:t>MHz.</w:t>
      </w:r>
      <w:proofErr w:type="spellEnd"/>
    </w:p>
    <w:p w:rsidR="00A10CEF" w:rsidRPr="008511F2" w:rsidRDefault="00A10CEF" w:rsidP="005057C4">
      <w:pPr>
        <w:jc w:val="both"/>
        <w:rPr>
          <w:lang w:eastAsia="ja-JP"/>
        </w:rPr>
      </w:pPr>
      <w:r>
        <w:rPr>
          <w:lang w:eastAsia="ja-JP"/>
        </w:rPr>
        <w:t>Furthermore, for the bands 71-76/81-86 GHz and 92-95 GHz, example RF channel and block arrangements are provided in the draft new Rec</w:t>
      </w:r>
      <w:r w:rsidR="009D2015">
        <w:rPr>
          <w:lang w:eastAsia="ja-JP"/>
        </w:rPr>
        <w:t>ommendations ITU-R F.2006</w:t>
      </w:r>
      <w:r>
        <w:rPr>
          <w:lang w:eastAsia="ja-JP"/>
        </w:rPr>
        <w:t xml:space="preserve"> and </w:t>
      </w:r>
      <w:r w:rsidR="009D2015">
        <w:rPr>
          <w:lang w:eastAsia="ja-JP"/>
        </w:rPr>
        <w:t>ITU-R F.2004</w:t>
      </w:r>
      <w:r>
        <w:rPr>
          <w:lang w:eastAsia="ja-JP"/>
        </w:rPr>
        <w:t>, respectively.</w:t>
      </w:r>
    </w:p>
    <w:p w:rsidR="000137A4" w:rsidRPr="008511F2" w:rsidRDefault="000137A4" w:rsidP="00ED7D01">
      <w:pPr>
        <w:pStyle w:val="Heading2"/>
        <w:rPr>
          <w:lang w:eastAsia="ja-JP"/>
        </w:rPr>
      </w:pPr>
      <w:r w:rsidRPr="008511F2">
        <w:rPr>
          <w:lang w:eastAsia="ja-JP"/>
        </w:rPr>
        <w:t>3.4</w:t>
      </w:r>
      <w:r w:rsidRPr="008511F2">
        <w:rPr>
          <w:lang w:eastAsia="ja-JP"/>
        </w:rPr>
        <w:tab/>
        <w:t>Performance and availability aspects</w:t>
      </w:r>
    </w:p>
    <w:p w:rsidR="000137A4" w:rsidRPr="008511F2" w:rsidRDefault="000137A4" w:rsidP="00186B1C">
      <w:pPr>
        <w:jc w:val="both"/>
        <w:rPr>
          <w:lang w:eastAsia="ja-JP"/>
        </w:rPr>
      </w:pPr>
      <w:r w:rsidRPr="008511F2">
        <w:rPr>
          <w:lang w:eastAsia="ja-JP"/>
        </w:rPr>
        <w:t>Performance and availability objectives for fixed wireless links used for a part of the access network portion of the 27 500 km hypothetical reference paths and connections (HRP or HRC) may be derived from the objectives given in the following Recommendations</w:t>
      </w:r>
      <w:r>
        <w:rPr>
          <w:lang w:eastAsia="ja-JP"/>
        </w:rPr>
        <w:t>:</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for error performance objectives (EPO), Recommendation ITU-R F.1668;</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for availability ratio (AR) and outage intensity (OI) objectives, Recommendation ITU</w:t>
      </w:r>
      <w:r>
        <w:rPr>
          <w:lang w:val="en-US" w:eastAsia="ja-JP"/>
        </w:rPr>
        <w:noBreakHyphen/>
      </w:r>
      <w:r w:rsidRPr="00BB293D">
        <w:rPr>
          <w:lang w:val="en-US" w:eastAsia="ja-JP"/>
        </w:rPr>
        <w:t>R</w:t>
      </w:r>
      <w:r>
        <w:rPr>
          <w:lang w:val="en-US" w:eastAsia="ja-JP"/>
        </w:rPr>
        <w:t> </w:t>
      </w:r>
      <w:r w:rsidRPr="00BB293D">
        <w:rPr>
          <w:lang w:val="en-US" w:eastAsia="ja-JP"/>
        </w:rPr>
        <w:t>F.1703.</w:t>
      </w:r>
    </w:p>
    <w:p w:rsidR="000137A4" w:rsidRDefault="000137A4" w:rsidP="00BF5270">
      <w:pPr>
        <w:jc w:val="both"/>
        <w:rPr>
          <w:lang w:val="en-US" w:eastAsia="ja-JP"/>
        </w:rPr>
      </w:pPr>
      <w:r w:rsidRPr="003D362F">
        <w:rPr>
          <w:lang w:val="en-US" w:eastAsia="ja-JP"/>
        </w:rPr>
        <w:t>The objectives specified for the access portion are provided in Tables 1 and 2.</w:t>
      </w:r>
    </w:p>
    <w:p w:rsidR="000137A4" w:rsidRPr="004657EF" w:rsidRDefault="000137A4" w:rsidP="00ED7D01">
      <w:pPr>
        <w:pStyle w:val="TableNo"/>
        <w:rPr>
          <w:lang w:val="en-US" w:eastAsia="ja-JP"/>
        </w:rPr>
      </w:pPr>
      <w:r w:rsidRPr="004657EF">
        <w:rPr>
          <w:lang w:val="en-US"/>
        </w:rPr>
        <w:t xml:space="preserve">TABLE </w:t>
      </w:r>
      <w:r w:rsidRPr="004657EF">
        <w:rPr>
          <w:caps/>
          <w:lang w:val="en-US" w:eastAsia="ja-JP"/>
        </w:rPr>
        <w:t>1</w:t>
      </w:r>
    </w:p>
    <w:p w:rsidR="000137A4" w:rsidRPr="004763F9" w:rsidRDefault="000137A4" w:rsidP="00ED7D01">
      <w:pPr>
        <w:pStyle w:val="Tabletitle"/>
        <w:rPr>
          <w:lang w:val="en-US"/>
        </w:rPr>
      </w:pPr>
      <w:r w:rsidRPr="004763F9">
        <w:rPr>
          <w:lang w:val="en-US"/>
        </w:rPr>
        <w:t>EPOs for fixed wireless links forming all of the access network</w:t>
      </w:r>
      <w:r>
        <w:rPr>
          <w:lang w:val="en-US"/>
        </w:rPr>
        <w:t xml:space="preserve"> </w:t>
      </w:r>
      <w:r w:rsidRPr="004763F9">
        <w:rPr>
          <w:lang w:val="en-US"/>
        </w:rPr>
        <w:t>section</w:t>
      </w:r>
      <w:r>
        <w:rPr>
          <w:lang w:val="en-US"/>
        </w:rPr>
        <w:br/>
      </w:r>
      <w:r w:rsidRPr="004763F9">
        <w:rPr>
          <w:lang w:val="en-US"/>
        </w:rPr>
        <w:t>of the national portion</w:t>
      </w:r>
      <w:r>
        <w:rPr>
          <w:lang w:val="en-US"/>
        </w:rPr>
        <w:t xml:space="preserve"> </w:t>
      </w:r>
      <w:r w:rsidRPr="004763F9">
        <w:rPr>
          <w:lang w:val="en-US"/>
        </w:rPr>
        <w:t>of the HRP and HRC</w:t>
      </w:r>
      <w:r>
        <w:rPr>
          <w:lang w:val="en-US"/>
        </w:rPr>
        <w:t xml:space="preserve"> </w:t>
      </w:r>
      <w:r w:rsidRPr="004763F9">
        <w:rPr>
          <w:lang w:val="en-US"/>
        </w:rPr>
        <w:t>according</w:t>
      </w:r>
      <w:r>
        <w:rPr>
          <w:lang w:val="en-US"/>
        </w:rPr>
        <w:br/>
      </w:r>
      <w:r w:rsidRPr="004763F9">
        <w:rPr>
          <w:lang w:val="en-US"/>
        </w:rPr>
        <w:t xml:space="preserve">to ITU-T Recommendation G.826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6"/>
        <w:gridCol w:w="1362"/>
        <w:gridCol w:w="1354"/>
        <w:gridCol w:w="1248"/>
        <w:gridCol w:w="1248"/>
        <w:gridCol w:w="1248"/>
        <w:gridCol w:w="1703"/>
      </w:tblGrid>
      <w:tr w:rsidR="000137A4" w:rsidRPr="008511F2" w:rsidTr="00ED7D01">
        <w:trPr>
          <w:jc w:val="center"/>
        </w:trPr>
        <w:tc>
          <w:tcPr>
            <w:tcW w:w="1476" w:type="dxa"/>
            <w:vAlign w:val="center"/>
          </w:tcPr>
          <w:p w:rsidR="000137A4" w:rsidRPr="001653AD" w:rsidRDefault="000137A4" w:rsidP="00ED7D01">
            <w:pPr>
              <w:pStyle w:val="Tabletext"/>
              <w:jc w:val="center"/>
            </w:pPr>
            <w:r w:rsidRPr="001653AD">
              <w:t>Rate</w:t>
            </w:r>
            <w:r w:rsidRPr="001653AD">
              <w:br/>
              <w:t>(Mbit/s)</w:t>
            </w:r>
          </w:p>
        </w:tc>
        <w:tc>
          <w:tcPr>
            <w:tcW w:w="1362" w:type="dxa"/>
            <w:vAlign w:val="center"/>
          </w:tcPr>
          <w:p w:rsidR="000137A4" w:rsidRPr="001653AD" w:rsidRDefault="000137A4" w:rsidP="00ED7D01">
            <w:pPr>
              <w:pStyle w:val="Tabletext"/>
              <w:jc w:val="center"/>
              <w:rPr>
                <w:u w:val="double"/>
              </w:rPr>
            </w:pPr>
            <w:r w:rsidRPr="001653AD">
              <w:t>&lt;Primary rate</w:t>
            </w:r>
          </w:p>
        </w:tc>
        <w:tc>
          <w:tcPr>
            <w:tcW w:w="1354" w:type="dxa"/>
            <w:vAlign w:val="center"/>
          </w:tcPr>
          <w:p w:rsidR="000137A4" w:rsidRPr="001653AD" w:rsidRDefault="000137A4" w:rsidP="00ED7D01">
            <w:pPr>
              <w:pStyle w:val="Tabletext"/>
              <w:jc w:val="center"/>
            </w:pPr>
            <w:r w:rsidRPr="001653AD">
              <w:t>1.5 to 5</w:t>
            </w:r>
          </w:p>
        </w:tc>
        <w:tc>
          <w:tcPr>
            <w:tcW w:w="1248" w:type="dxa"/>
            <w:vAlign w:val="center"/>
          </w:tcPr>
          <w:p w:rsidR="000137A4" w:rsidRPr="001653AD" w:rsidRDefault="000137A4" w:rsidP="00ED7D01">
            <w:pPr>
              <w:pStyle w:val="Tabletext"/>
              <w:jc w:val="center"/>
            </w:pPr>
            <w:r w:rsidRPr="001653AD">
              <w:t>&gt;5 to 15</w:t>
            </w:r>
          </w:p>
        </w:tc>
        <w:tc>
          <w:tcPr>
            <w:tcW w:w="1248" w:type="dxa"/>
            <w:vAlign w:val="center"/>
          </w:tcPr>
          <w:p w:rsidR="000137A4" w:rsidRPr="001653AD" w:rsidRDefault="000137A4" w:rsidP="00ED7D01">
            <w:pPr>
              <w:pStyle w:val="Tabletext"/>
              <w:jc w:val="center"/>
            </w:pPr>
            <w:r w:rsidRPr="001653AD">
              <w:t>&gt;15 to 55</w:t>
            </w:r>
          </w:p>
        </w:tc>
        <w:tc>
          <w:tcPr>
            <w:tcW w:w="1248" w:type="dxa"/>
            <w:vAlign w:val="center"/>
          </w:tcPr>
          <w:p w:rsidR="000137A4" w:rsidRPr="001653AD" w:rsidRDefault="000137A4" w:rsidP="00ED7D01">
            <w:pPr>
              <w:pStyle w:val="Tabletext"/>
              <w:jc w:val="center"/>
            </w:pPr>
            <w:r w:rsidRPr="001653AD">
              <w:t>&gt;55 to 160</w:t>
            </w:r>
          </w:p>
        </w:tc>
        <w:tc>
          <w:tcPr>
            <w:tcW w:w="1703" w:type="dxa"/>
            <w:vAlign w:val="center"/>
          </w:tcPr>
          <w:p w:rsidR="000137A4" w:rsidRPr="001653AD" w:rsidRDefault="000137A4" w:rsidP="00ED7D01">
            <w:pPr>
              <w:pStyle w:val="Tabletext"/>
              <w:jc w:val="center"/>
              <w:rPr>
                <w:strike/>
              </w:rPr>
            </w:pPr>
            <w:r w:rsidRPr="001653AD">
              <w:t>&gt;160 to 400</w:t>
            </w:r>
          </w:p>
        </w:tc>
      </w:tr>
      <w:tr w:rsidR="000137A4" w:rsidRPr="008511F2" w:rsidTr="00ED7D01">
        <w:trPr>
          <w:jc w:val="center"/>
        </w:trPr>
        <w:tc>
          <w:tcPr>
            <w:tcW w:w="1476" w:type="dxa"/>
          </w:tcPr>
          <w:p w:rsidR="000137A4" w:rsidRPr="008511F2" w:rsidRDefault="000137A4" w:rsidP="00ED7D01">
            <w:pPr>
              <w:pStyle w:val="Tabletext"/>
              <w:jc w:val="center"/>
            </w:pPr>
            <w:r w:rsidRPr="008511F2">
              <w:t>ESR</w:t>
            </w:r>
          </w:p>
        </w:tc>
        <w:tc>
          <w:tcPr>
            <w:tcW w:w="1362" w:type="dxa"/>
          </w:tcPr>
          <w:p w:rsidR="000137A4" w:rsidRPr="008511F2" w:rsidRDefault="000137A4" w:rsidP="00ED7D01">
            <w:pPr>
              <w:pStyle w:val="Tabletext"/>
              <w:jc w:val="center"/>
            </w:pPr>
            <w:r w:rsidRPr="008511F2">
              <w:t xml:space="preserve">0.04 </w:t>
            </w:r>
            <w:r w:rsidRPr="008511F2">
              <w:rPr>
                <w:i/>
                <w:iCs/>
              </w:rPr>
              <w:t>C</w:t>
            </w:r>
          </w:p>
        </w:tc>
        <w:tc>
          <w:tcPr>
            <w:tcW w:w="1354" w:type="dxa"/>
          </w:tcPr>
          <w:p w:rsidR="000137A4" w:rsidRPr="008511F2" w:rsidRDefault="000137A4" w:rsidP="00ED7D01">
            <w:pPr>
              <w:pStyle w:val="Tabletext"/>
              <w:jc w:val="center"/>
            </w:pPr>
            <w:r w:rsidRPr="008511F2">
              <w:t xml:space="preserve">0.04 </w:t>
            </w:r>
            <w:r w:rsidRPr="008511F2">
              <w:rPr>
                <w:i/>
                <w:iCs/>
              </w:rPr>
              <w:t>C</w:t>
            </w:r>
          </w:p>
        </w:tc>
        <w:tc>
          <w:tcPr>
            <w:tcW w:w="1248" w:type="dxa"/>
          </w:tcPr>
          <w:p w:rsidR="000137A4" w:rsidRPr="008511F2" w:rsidRDefault="000137A4" w:rsidP="00ED7D01">
            <w:pPr>
              <w:pStyle w:val="Tabletext"/>
              <w:jc w:val="center"/>
            </w:pPr>
            <w:r w:rsidRPr="008511F2">
              <w:t xml:space="preserve">0.05 </w:t>
            </w:r>
            <w:r w:rsidRPr="008511F2">
              <w:rPr>
                <w:i/>
                <w:iCs/>
              </w:rPr>
              <w:t>C</w:t>
            </w:r>
          </w:p>
        </w:tc>
        <w:tc>
          <w:tcPr>
            <w:tcW w:w="1248" w:type="dxa"/>
          </w:tcPr>
          <w:p w:rsidR="000137A4" w:rsidRPr="008511F2" w:rsidRDefault="000137A4" w:rsidP="00ED7D01">
            <w:pPr>
              <w:pStyle w:val="Tabletext"/>
              <w:jc w:val="center"/>
            </w:pPr>
            <w:r w:rsidRPr="008511F2">
              <w:t xml:space="preserve">0.075 </w:t>
            </w:r>
            <w:r w:rsidRPr="008511F2">
              <w:rPr>
                <w:i/>
                <w:iCs/>
              </w:rPr>
              <w:t>C</w:t>
            </w:r>
          </w:p>
        </w:tc>
        <w:tc>
          <w:tcPr>
            <w:tcW w:w="1248" w:type="dxa"/>
          </w:tcPr>
          <w:p w:rsidR="000137A4" w:rsidRPr="008511F2" w:rsidRDefault="000137A4" w:rsidP="00ED7D01">
            <w:pPr>
              <w:pStyle w:val="Tabletext"/>
              <w:jc w:val="center"/>
            </w:pPr>
            <w:r w:rsidRPr="008511F2">
              <w:t xml:space="preserve">0.16 </w:t>
            </w:r>
            <w:r w:rsidRPr="008511F2">
              <w:rPr>
                <w:i/>
                <w:iCs/>
              </w:rPr>
              <w:t>C</w:t>
            </w:r>
          </w:p>
        </w:tc>
        <w:tc>
          <w:tcPr>
            <w:tcW w:w="1703" w:type="dxa"/>
          </w:tcPr>
          <w:p w:rsidR="000137A4" w:rsidRPr="008511F2" w:rsidRDefault="000137A4" w:rsidP="00ED7D01">
            <w:pPr>
              <w:pStyle w:val="Tabletext"/>
              <w:jc w:val="center"/>
            </w:pPr>
            <w:r w:rsidRPr="008511F2">
              <w:t>Not applicable</w:t>
            </w:r>
          </w:p>
        </w:tc>
      </w:tr>
      <w:tr w:rsidR="000137A4" w:rsidRPr="008511F2" w:rsidTr="00ED7D01">
        <w:trPr>
          <w:jc w:val="center"/>
        </w:trPr>
        <w:tc>
          <w:tcPr>
            <w:tcW w:w="1476" w:type="dxa"/>
          </w:tcPr>
          <w:p w:rsidR="000137A4" w:rsidRPr="008511F2" w:rsidRDefault="000137A4" w:rsidP="00ED7D01">
            <w:pPr>
              <w:pStyle w:val="Tabletext"/>
              <w:jc w:val="center"/>
            </w:pPr>
            <w:r w:rsidRPr="008511F2">
              <w:t>SESR</w:t>
            </w:r>
          </w:p>
        </w:tc>
        <w:tc>
          <w:tcPr>
            <w:tcW w:w="1362" w:type="dxa"/>
          </w:tcPr>
          <w:p w:rsidR="000137A4" w:rsidRPr="008511F2" w:rsidRDefault="000137A4" w:rsidP="00ED7D01">
            <w:pPr>
              <w:pStyle w:val="Tabletext"/>
              <w:jc w:val="center"/>
            </w:pPr>
            <w:r w:rsidRPr="008511F2">
              <w:t xml:space="preserve">0.002 </w:t>
            </w:r>
            <w:r w:rsidRPr="008511F2">
              <w:rPr>
                <w:i/>
                <w:iCs/>
              </w:rPr>
              <w:t>C</w:t>
            </w:r>
          </w:p>
        </w:tc>
        <w:tc>
          <w:tcPr>
            <w:tcW w:w="1354" w:type="dxa"/>
          </w:tcPr>
          <w:p w:rsidR="000137A4" w:rsidRPr="008511F2" w:rsidRDefault="000137A4" w:rsidP="00ED7D01">
            <w:pPr>
              <w:pStyle w:val="Tabletext"/>
              <w:jc w:val="center"/>
            </w:pPr>
            <w:r w:rsidRPr="008511F2">
              <w:t xml:space="preserve">0.002 </w:t>
            </w:r>
            <w:r w:rsidRPr="008511F2">
              <w:rPr>
                <w:i/>
                <w:iCs/>
              </w:rPr>
              <w:t>C</w:t>
            </w:r>
          </w:p>
        </w:tc>
        <w:tc>
          <w:tcPr>
            <w:tcW w:w="1248" w:type="dxa"/>
          </w:tcPr>
          <w:p w:rsidR="000137A4" w:rsidRPr="008511F2" w:rsidRDefault="000137A4" w:rsidP="00ED7D01">
            <w:pPr>
              <w:pStyle w:val="Tabletext"/>
              <w:jc w:val="center"/>
            </w:pPr>
            <w:r w:rsidRPr="008511F2">
              <w:t xml:space="preserve">0.002 </w:t>
            </w:r>
            <w:r w:rsidRPr="008511F2">
              <w:rPr>
                <w:i/>
                <w:iCs/>
              </w:rPr>
              <w:t>C</w:t>
            </w:r>
          </w:p>
        </w:tc>
        <w:tc>
          <w:tcPr>
            <w:tcW w:w="1248" w:type="dxa"/>
          </w:tcPr>
          <w:p w:rsidR="000137A4" w:rsidRPr="008511F2" w:rsidRDefault="000137A4" w:rsidP="00ED7D01">
            <w:pPr>
              <w:pStyle w:val="Tabletext"/>
              <w:jc w:val="center"/>
            </w:pPr>
            <w:r w:rsidRPr="008511F2">
              <w:t xml:space="preserve">0.002 </w:t>
            </w:r>
            <w:r w:rsidRPr="008511F2">
              <w:rPr>
                <w:i/>
                <w:iCs/>
              </w:rPr>
              <w:t>C</w:t>
            </w:r>
          </w:p>
        </w:tc>
        <w:tc>
          <w:tcPr>
            <w:tcW w:w="1248" w:type="dxa"/>
          </w:tcPr>
          <w:p w:rsidR="000137A4" w:rsidRPr="008511F2" w:rsidRDefault="000137A4" w:rsidP="00ED7D01">
            <w:pPr>
              <w:pStyle w:val="Tabletext"/>
              <w:jc w:val="center"/>
            </w:pPr>
            <w:r w:rsidRPr="008511F2">
              <w:t xml:space="preserve">0.002 </w:t>
            </w:r>
            <w:r w:rsidRPr="008511F2">
              <w:rPr>
                <w:i/>
                <w:iCs/>
              </w:rPr>
              <w:t>C</w:t>
            </w:r>
          </w:p>
        </w:tc>
        <w:tc>
          <w:tcPr>
            <w:tcW w:w="1703" w:type="dxa"/>
          </w:tcPr>
          <w:p w:rsidR="000137A4" w:rsidRPr="008511F2" w:rsidRDefault="000137A4" w:rsidP="00ED7D01">
            <w:pPr>
              <w:pStyle w:val="Tabletext"/>
              <w:jc w:val="center"/>
            </w:pPr>
            <w:r w:rsidRPr="008511F2">
              <w:t xml:space="preserve">0.002 </w:t>
            </w:r>
            <w:r w:rsidRPr="008511F2">
              <w:rPr>
                <w:i/>
                <w:iCs/>
              </w:rPr>
              <w:t>C</w:t>
            </w:r>
          </w:p>
        </w:tc>
      </w:tr>
      <w:tr w:rsidR="000137A4" w:rsidRPr="008511F2" w:rsidTr="00ED7D01">
        <w:trPr>
          <w:jc w:val="center"/>
        </w:trPr>
        <w:tc>
          <w:tcPr>
            <w:tcW w:w="1476" w:type="dxa"/>
            <w:tcBorders>
              <w:bottom w:val="single" w:sz="4" w:space="0" w:color="auto"/>
            </w:tcBorders>
          </w:tcPr>
          <w:p w:rsidR="000137A4" w:rsidRPr="008511F2" w:rsidRDefault="000137A4" w:rsidP="00ED7D01">
            <w:pPr>
              <w:pStyle w:val="Tabletext"/>
              <w:jc w:val="center"/>
            </w:pPr>
            <w:r w:rsidRPr="008511F2">
              <w:t>BBER</w:t>
            </w:r>
          </w:p>
        </w:tc>
        <w:tc>
          <w:tcPr>
            <w:tcW w:w="1362" w:type="dxa"/>
            <w:tcBorders>
              <w:bottom w:val="single" w:sz="4" w:space="0" w:color="auto"/>
            </w:tcBorders>
          </w:tcPr>
          <w:p w:rsidR="000137A4" w:rsidRPr="008511F2" w:rsidRDefault="000137A4" w:rsidP="00ED7D01">
            <w:pPr>
              <w:pStyle w:val="Tabletext"/>
              <w:jc w:val="center"/>
            </w:pPr>
            <w:r w:rsidRPr="008511F2">
              <w:t>Not applicable</w:t>
            </w:r>
          </w:p>
        </w:tc>
        <w:tc>
          <w:tcPr>
            <w:tcW w:w="1354" w:type="dxa"/>
            <w:tcBorders>
              <w:bottom w:val="single" w:sz="4" w:space="0" w:color="auto"/>
            </w:tcBorders>
          </w:tcPr>
          <w:p w:rsidR="000137A4" w:rsidRPr="008511F2" w:rsidRDefault="000137A4" w:rsidP="00A95502">
            <w:pPr>
              <w:pStyle w:val="Tabletext"/>
              <w:jc w:val="center"/>
            </w:pPr>
            <w:r w:rsidRPr="008511F2">
              <w:t xml:space="preserve">2 </w:t>
            </w:r>
            <w:r w:rsidRPr="008511F2">
              <w:rPr>
                <w:i/>
                <w:iCs/>
              </w:rPr>
              <w:t xml:space="preserve">C </w:t>
            </w:r>
            <w:r w:rsidRPr="001653AD">
              <w:rPr>
                <w:szCs w:val="22"/>
              </w:rPr>
              <w:sym w:font="Symbol" w:char="F0B4"/>
            </w:r>
            <w:r w:rsidRPr="008511F2">
              <w:t xml:space="preserve"> 10</w:t>
            </w:r>
            <w:r w:rsidRPr="008511F2">
              <w:rPr>
                <w:vertAlign w:val="superscript"/>
              </w:rPr>
              <w:t>–4</w:t>
            </w:r>
            <w:r w:rsidRPr="008511F2">
              <w:rPr>
                <w:position w:val="6"/>
              </w:rPr>
              <w:t xml:space="preserve"> </w:t>
            </w:r>
          </w:p>
        </w:tc>
        <w:tc>
          <w:tcPr>
            <w:tcW w:w="1248" w:type="dxa"/>
            <w:tcBorders>
              <w:bottom w:val="single" w:sz="4" w:space="0" w:color="auto"/>
            </w:tcBorders>
          </w:tcPr>
          <w:p w:rsidR="000137A4" w:rsidRPr="008511F2" w:rsidRDefault="000137A4" w:rsidP="00ED7D01">
            <w:pPr>
              <w:pStyle w:val="Tabletext"/>
              <w:jc w:val="center"/>
            </w:pPr>
            <w:r w:rsidRPr="008511F2">
              <w:t xml:space="preserve">2 </w:t>
            </w:r>
            <w:r w:rsidRPr="008511F2">
              <w:rPr>
                <w:i/>
                <w:iCs/>
              </w:rPr>
              <w:t xml:space="preserve">C </w:t>
            </w:r>
            <w:r>
              <w:rPr>
                <w:rFonts w:ascii="Symbol" w:hAnsi="Symbol" w:hint="eastAsia"/>
                <w:szCs w:val="22"/>
              </w:rPr>
              <w:sym w:font="Symbol" w:char="F0B4"/>
            </w:r>
            <w:r w:rsidRPr="008511F2">
              <w:rPr>
                <w:rFonts w:ascii="Symbol" w:hAnsi="Symbol"/>
              </w:rPr>
              <w:t></w:t>
            </w:r>
            <w:r w:rsidRPr="008511F2">
              <w:t>10</w:t>
            </w:r>
            <w:r w:rsidRPr="008511F2">
              <w:rPr>
                <w:vertAlign w:val="superscript"/>
              </w:rPr>
              <w:t>–4</w:t>
            </w:r>
          </w:p>
        </w:tc>
        <w:tc>
          <w:tcPr>
            <w:tcW w:w="1248" w:type="dxa"/>
            <w:tcBorders>
              <w:bottom w:val="single" w:sz="4" w:space="0" w:color="auto"/>
            </w:tcBorders>
          </w:tcPr>
          <w:p w:rsidR="000137A4" w:rsidRPr="008511F2" w:rsidRDefault="000137A4" w:rsidP="00ED7D01">
            <w:pPr>
              <w:pStyle w:val="Tabletext"/>
              <w:jc w:val="center"/>
            </w:pPr>
            <w:r w:rsidRPr="008511F2">
              <w:t xml:space="preserve">2 </w:t>
            </w:r>
            <w:r w:rsidRPr="008511F2">
              <w:rPr>
                <w:i/>
                <w:iCs/>
              </w:rPr>
              <w:t xml:space="preserve">C </w:t>
            </w:r>
            <w:r w:rsidRPr="001653AD">
              <w:rPr>
                <w:szCs w:val="22"/>
              </w:rPr>
              <w:sym w:font="Symbol" w:char="F0B4"/>
            </w:r>
            <w:r w:rsidRPr="008511F2">
              <w:rPr>
                <w:rFonts w:ascii="Symbol" w:hAnsi="Symbol"/>
              </w:rPr>
              <w:t></w:t>
            </w:r>
            <w:r w:rsidRPr="008511F2">
              <w:t>10</w:t>
            </w:r>
            <w:r w:rsidRPr="008511F2">
              <w:rPr>
                <w:vertAlign w:val="superscript"/>
              </w:rPr>
              <w:t>–4</w:t>
            </w:r>
          </w:p>
        </w:tc>
        <w:tc>
          <w:tcPr>
            <w:tcW w:w="1248" w:type="dxa"/>
            <w:tcBorders>
              <w:bottom w:val="single" w:sz="4" w:space="0" w:color="auto"/>
            </w:tcBorders>
          </w:tcPr>
          <w:p w:rsidR="000137A4" w:rsidRPr="008511F2" w:rsidRDefault="000137A4" w:rsidP="001653AD">
            <w:pPr>
              <w:pStyle w:val="Tabletext"/>
              <w:jc w:val="center"/>
            </w:pPr>
            <w:r w:rsidRPr="008511F2">
              <w:t xml:space="preserve">2 </w:t>
            </w:r>
            <w:r w:rsidRPr="008511F2">
              <w:rPr>
                <w:i/>
                <w:iCs/>
              </w:rPr>
              <w:t xml:space="preserve">C </w:t>
            </w:r>
            <w:r>
              <w:rPr>
                <w:rFonts w:ascii="Symbol" w:hAnsi="Symbol" w:hint="eastAsia"/>
                <w:szCs w:val="22"/>
              </w:rPr>
              <w:sym w:font="Symbol" w:char="F0B4"/>
            </w:r>
            <w:r>
              <w:rPr>
                <w:rFonts w:ascii="Symbol" w:hAnsi="Symbol"/>
              </w:rPr>
              <w:t></w:t>
            </w:r>
            <w:r w:rsidRPr="008511F2">
              <w:t>10</w:t>
            </w:r>
            <w:r w:rsidRPr="008511F2">
              <w:rPr>
                <w:vertAlign w:val="superscript"/>
              </w:rPr>
              <w:t>–4</w:t>
            </w:r>
          </w:p>
        </w:tc>
        <w:tc>
          <w:tcPr>
            <w:tcW w:w="1703" w:type="dxa"/>
            <w:tcBorders>
              <w:bottom w:val="single" w:sz="4" w:space="0" w:color="auto"/>
            </w:tcBorders>
          </w:tcPr>
          <w:p w:rsidR="000137A4" w:rsidRPr="008511F2" w:rsidRDefault="000137A4" w:rsidP="00ED7D01">
            <w:pPr>
              <w:pStyle w:val="Tabletext"/>
              <w:jc w:val="center"/>
            </w:pPr>
            <w:r w:rsidRPr="008511F2">
              <w:t xml:space="preserve">1 </w:t>
            </w:r>
            <w:r w:rsidRPr="008511F2">
              <w:rPr>
                <w:i/>
                <w:iCs/>
              </w:rPr>
              <w:t xml:space="preserve">C </w:t>
            </w:r>
            <w:r w:rsidRPr="001653AD">
              <w:rPr>
                <w:szCs w:val="22"/>
              </w:rPr>
              <w:sym w:font="Symbol" w:char="F0B4"/>
            </w:r>
            <w:r w:rsidRPr="008511F2">
              <w:rPr>
                <w:rFonts w:ascii="Symbol" w:hAnsi="Symbol"/>
              </w:rPr>
              <w:t></w:t>
            </w:r>
            <w:r w:rsidRPr="008511F2">
              <w:t>10</w:t>
            </w:r>
            <w:r w:rsidRPr="008511F2">
              <w:rPr>
                <w:vertAlign w:val="superscript"/>
              </w:rPr>
              <w:t>–4</w:t>
            </w:r>
          </w:p>
        </w:tc>
      </w:tr>
      <w:tr w:rsidR="000137A4" w:rsidRPr="004763F9" w:rsidTr="00ED7D01">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Borders>
              <w:top w:val="nil"/>
            </w:tcBorders>
          </w:tcPr>
          <w:p w:rsidR="000137A4" w:rsidRPr="004763F9" w:rsidRDefault="000137A4" w:rsidP="00595874">
            <w:pPr>
              <w:pStyle w:val="Tabletext"/>
            </w:pPr>
            <w:r w:rsidRPr="004763F9">
              <w:rPr>
                <w:lang w:val="en-US" w:eastAsia="ja-JP"/>
              </w:rPr>
              <w:t>NOTE</w:t>
            </w:r>
            <w:r>
              <w:rPr>
                <w:lang w:val="en-US" w:eastAsia="ja-JP"/>
              </w:rPr>
              <w:t> </w:t>
            </w:r>
            <w:r w:rsidRPr="004763F9">
              <w:rPr>
                <w:lang w:val="en-US" w:eastAsia="ja-JP"/>
              </w:rPr>
              <w:t>1</w:t>
            </w:r>
            <w:r>
              <w:rPr>
                <w:lang w:val="en-US" w:eastAsia="ja-JP"/>
              </w:rPr>
              <w:t> </w:t>
            </w:r>
            <w:r w:rsidRPr="004763F9">
              <w:rPr>
                <w:lang w:val="en-US"/>
              </w:rPr>
              <w:t>–</w:t>
            </w:r>
            <w:r>
              <w:rPr>
                <w:lang w:val="en-US" w:eastAsia="ja-JP"/>
              </w:rPr>
              <w:t> </w:t>
            </w:r>
            <w:r w:rsidRPr="004763F9">
              <w:rPr>
                <w:lang w:val="en-US" w:eastAsia="ja-JP"/>
              </w:rPr>
              <w:t xml:space="preserve">There is another set of the EPO for systems conveying synchronous digital path based on </w:t>
            </w:r>
            <w:r w:rsidRPr="004763F9">
              <w:rPr>
                <w:lang w:val="en-US" w:eastAsia="ja-JP"/>
              </w:rPr>
              <w:br/>
              <w:t>R</w:t>
            </w:r>
            <w:proofErr w:type="spellStart"/>
            <w:r w:rsidRPr="004763F9">
              <w:t>ecommendation</w:t>
            </w:r>
            <w:proofErr w:type="spellEnd"/>
            <w:r w:rsidRPr="004763F9">
              <w:t xml:space="preserve"> </w:t>
            </w:r>
            <w:r w:rsidR="00595874" w:rsidRPr="004763F9">
              <w:rPr>
                <w:lang w:val="en-US" w:eastAsia="ja-JP"/>
              </w:rPr>
              <w:t xml:space="preserve">ITU-T </w:t>
            </w:r>
            <w:r w:rsidRPr="004763F9">
              <w:t>G.828.</w:t>
            </w:r>
          </w:p>
          <w:p w:rsidR="000137A4" w:rsidRPr="004763F9" w:rsidRDefault="000137A4" w:rsidP="00A95502">
            <w:pPr>
              <w:pStyle w:val="Tabletext"/>
              <w:rPr>
                <w:lang w:val="en-US"/>
              </w:rPr>
            </w:pPr>
            <w:r w:rsidRPr="004763F9">
              <w:t>NOTE 2 – T</w:t>
            </w:r>
            <w:r w:rsidRPr="004763F9">
              <w:rPr>
                <w:lang w:val="en-US"/>
              </w:rPr>
              <w:t xml:space="preserve">he value of </w:t>
            </w:r>
            <w:r w:rsidRPr="004763F9">
              <w:rPr>
                <w:i/>
                <w:iCs/>
                <w:lang w:val="en-US"/>
              </w:rPr>
              <w:t>C</w:t>
            </w:r>
            <w:r w:rsidRPr="004763F9">
              <w:rPr>
                <w:lang w:val="en-US"/>
              </w:rPr>
              <w:t xml:space="preserve"> has provisionally been agreed to be in the range of 0.075 to 0.085 (7.5%</w:t>
            </w:r>
            <w:r>
              <w:rPr>
                <w:lang w:val="en-US"/>
              </w:rPr>
              <w:t> </w:t>
            </w:r>
            <w:r w:rsidRPr="004763F9">
              <w:rPr>
                <w:lang w:val="en-US"/>
              </w:rPr>
              <w:t>to 8.5%).</w:t>
            </w:r>
          </w:p>
        </w:tc>
      </w:tr>
    </w:tbl>
    <w:p w:rsidR="000137A4" w:rsidRDefault="000137A4" w:rsidP="00ED7D01">
      <w:pPr>
        <w:pStyle w:val="Tablefin"/>
        <w:rPr>
          <w:lang w:val="en-US"/>
        </w:rPr>
      </w:pPr>
    </w:p>
    <w:p w:rsidR="000137A4" w:rsidRPr="003D362F" w:rsidRDefault="000137A4" w:rsidP="00ED7D01">
      <w:pPr>
        <w:pStyle w:val="TableNo"/>
        <w:rPr>
          <w:lang w:val="en-US" w:eastAsia="ja-JP"/>
        </w:rPr>
      </w:pPr>
      <w:r w:rsidRPr="003D362F">
        <w:rPr>
          <w:lang w:val="en-US"/>
        </w:rPr>
        <w:t>TABLE 2</w:t>
      </w:r>
    </w:p>
    <w:p w:rsidR="000137A4" w:rsidRPr="003D362F" w:rsidRDefault="000137A4" w:rsidP="00ED7D01">
      <w:pPr>
        <w:pStyle w:val="Tabletitle"/>
        <w:rPr>
          <w:lang w:val="en-US" w:eastAsia="ja-JP"/>
        </w:rPr>
      </w:pPr>
      <w:r w:rsidRPr="003D362F">
        <w:rPr>
          <w:lang w:val="en-US"/>
        </w:rPr>
        <w:t xml:space="preserve">Availability, </w:t>
      </w:r>
      <w:r>
        <w:rPr>
          <w:lang w:val="en-US"/>
        </w:rPr>
        <w:t>ratio</w:t>
      </w:r>
      <w:r w:rsidRPr="003D362F">
        <w:rPr>
          <w:lang w:val="en-US"/>
        </w:rPr>
        <w:t xml:space="preserve"> </w:t>
      </w:r>
      <w:r w:rsidRPr="003D362F">
        <w:rPr>
          <w:lang w:val="en-US" w:eastAsia="ja-JP"/>
        </w:rPr>
        <w:t xml:space="preserve">and </w:t>
      </w:r>
      <w:r>
        <w:rPr>
          <w:lang w:val="en-US" w:eastAsia="ja-JP"/>
        </w:rPr>
        <w:t>outage intensity</w:t>
      </w:r>
      <w:r w:rsidRPr="003D362F">
        <w:rPr>
          <w:lang w:val="en-US" w:eastAsia="ja-JP"/>
        </w:rPr>
        <w:t xml:space="preserve"> </w:t>
      </w:r>
      <w:r w:rsidRPr="003D362F">
        <w:rPr>
          <w:lang w:val="en-US"/>
        </w:rPr>
        <w:t>objectives for links forming</w:t>
      </w:r>
      <w:r>
        <w:rPr>
          <w:lang w:val="en-US" w:eastAsia="ja-JP"/>
        </w:rPr>
        <w:t xml:space="preserve"> </w:t>
      </w:r>
      <w:r w:rsidRPr="003D362F">
        <w:rPr>
          <w:lang w:val="en-US" w:eastAsia="ja-JP"/>
        </w:rPr>
        <w:t>access</w:t>
      </w:r>
      <w:r>
        <w:rPr>
          <w:lang w:val="en-US" w:eastAsia="ja-JP"/>
        </w:rPr>
        <w:br/>
      </w:r>
      <w:r w:rsidRPr="003D362F">
        <w:rPr>
          <w:lang w:val="en-US" w:eastAsia="ja-JP"/>
        </w:rPr>
        <w:t>portion</w:t>
      </w:r>
      <w:r w:rsidRPr="003D362F">
        <w:rPr>
          <w:lang w:val="en-US"/>
        </w:rPr>
        <w:t xml:space="preserve"> of a national portion of constant bit-rate digital path element</w:t>
      </w:r>
    </w:p>
    <w:tbl>
      <w:tblPr>
        <w:tblW w:w="8079" w:type="dxa"/>
        <w:jc w:val="center"/>
        <w:tblBorders>
          <w:left w:val="single" w:sz="4" w:space="0" w:color="auto"/>
        </w:tblBorders>
        <w:tblLayout w:type="fixed"/>
        <w:tblLook w:val="0000" w:firstRow="0" w:lastRow="0" w:firstColumn="0" w:lastColumn="0" w:noHBand="0" w:noVBand="0"/>
      </w:tblPr>
      <w:tblGrid>
        <w:gridCol w:w="4252"/>
        <w:gridCol w:w="3827"/>
      </w:tblGrid>
      <w:tr w:rsidR="000137A4" w:rsidRPr="008511F2" w:rsidTr="00ED7D01">
        <w:trPr>
          <w:trHeight w:val="435"/>
          <w:tblHeader/>
          <w:jc w:val="center"/>
        </w:trPr>
        <w:tc>
          <w:tcPr>
            <w:tcW w:w="4252" w:type="dxa"/>
            <w:tcBorders>
              <w:top w:val="single" w:sz="4" w:space="0" w:color="auto"/>
              <w:bottom w:val="single" w:sz="4" w:space="0" w:color="auto"/>
              <w:right w:val="single" w:sz="4" w:space="0" w:color="auto"/>
            </w:tcBorders>
            <w:vAlign w:val="center"/>
          </w:tcPr>
          <w:p w:rsidR="000137A4" w:rsidRPr="008511F2" w:rsidRDefault="000137A4" w:rsidP="00ED7D01">
            <w:pPr>
              <w:pStyle w:val="Tablehead"/>
              <w:rPr>
                <w:i/>
                <w:iCs/>
                <w:szCs w:val="22"/>
                <w:lang w:eastAsia="ja-JP"/>
              </w:rPr>
            </w:pPr>
            <w:r w:rsidRPr="008511F2">
              <w:rPr>
                <w:szCs w:val="22"/>
                <w:lang w:eastAsia="ja-JP"/>
              </w:rPr>
              <w:t>Availability ratio objective</w:t>
            </w:r>
          </w:p>
        </w:tc>
        <w:tc>
          <w:tcPr>
            <w:tcW w:w="3827" w:type="dxa"/>
            <w:tcBorders>
              <w:top w:val="single" w:sz="4" w:space="0" w:color="auto"/>
              <w:left w:val="nil"/>
              <w:bottom w:val="single" w:sz="4" w:space="0" w:color="auto"/>
              <w:right w:val="single" w:sz="4" w:space="0" w:color="auto"/>
            </w:tcBorders>
          </w:tcPr>
          <w:p w:rsidR="000137A4" w:rsidRPr="008511F2" w:rsidRDefault="000137A4" w:rsidP="00ED7D01">
            <w:pPr>
              <w:pStyle w:val="Tablehead"/>
              <w:rPr>
                <w:i/>
                <w:iCs/>
                <w:szCs w:val="22"/>
                <w:lang w:eastAsia="ja-JP"/>
              </w:rPr>
            </w:pPr>
            <w:r w:rsidRPr="008511F2">
              <w:rPr>
                <w:szCs w:val="22"/>
                <w:lang w:eastAsia="ja-JP"/>
              </w:rPr>
              <w:t>Outage intensity objective</w:t>
            </w:r>
          </w:p>
        </w:tc>
      </w:tr>
      <w:tr w:rsidR="000137A4" w:rsidRPr="008511F2" w:rsidTr="00ED7D01">
        <w:trPr>
          <w:trHeight w:val="20"/>
          <w:jc w:val="center"/>
        </w:trPr>
        <w:tc>
          <w:tcPr>
            <w:tcW w:w="4252" w:type="dxa"/>
            <w:tcBorders>
              <w:top w:val="single" w:sz="4" w:space="0" w:color="auto"/>
              <w:bottom w:val="single" w:sz="4" w:space="0" w:color="auto"/>
              <w:right w:val="single" w:sz="4" w:space="0" w:color="auto"/>
            </w:tcBorders>
          </w:tcPr>
          <w:p w:rsidR="000137A4" w:rsidRPr="008511F2" w:rsidRDefault="000137A4" w:rsidP="001653AD">
            <w:pPr>
              <w:pStyle w:val="Tabletext"/>
              <w:keepNext/>
              <w:jc w:val="center"/>
              <w:rPr>
                <w:szCs w:val="22"/>
              </w:rPr>
            </w:pPr>
            <w:r w:rsidRPr="008511F2">
              <w:rPr>
                <w:szCs w:val="22"/>
                <w:lang w:eastAsia="ja-JP"/>
              </w:rPr>
              <w:t>1</w:t>
            </w:r>
            <w:r>
              <w:rPr>
                <w:szCs w:val="22"/>
                <w:lang w:eastAsia="ja-JP"/>
              </w:rPr>
              <w:t xml:space="preserve"> </w:t>
            </w:r>
            <w:r w:rsidRPr="008511F2">
              <w:t>–</w:t>
            </w:r>
            <w:r>
              <w:t xml:space="preserve"> </w:t>
            </w:r>
            <w:r w:rsidRPr="008511F2">
              <w:rPr>
                <w:szCs w:val="22"/>
              </w:rPr>
              <w:t xml:space="preserve">5 </w:t>
            </w:r>
            <w:r>
              <w:rPr>
                <w:rFonts w:ascii="Symbol" w:hAnsi="Symbol" w:hint="eastAsia"/>
                <w:szCs w:val="22"/>
              </w:rPr>
              <w:sym w:font="Symbol" w:char="F0B4"/>
            </w:r>
            <w:r w:rsidRPr="008511F2">
              <w:rPr>
                <w:szCs w:val="22"/>
              </w:rPr>
              <w:t xml:space="preserve"> 10</w:t>
            </w:r>
            <w:r w:rsidRPr="008511F2">
              <w:rPr>
                <w:szCs w:val="22"/>
                <w:vertAlign w:val="superscript"/>
              </w:rPr>
              <w:t>–4</w:t>
            </w:r>
          </w:p>
        </w:tc>
        <w:tc>
          <w:tcPr>
            <w:tcW w:w="3827" w:type="dxa"/>
            <w:tcBorders>
              <w:top w:val="single" w:sz="4" w:space="0" w:color="auto"/>
              <w:left w:val="nil"/>
              <w:bottom w:val="single" w:sz="4" w:space="0" w:color="auto"/>
              <w:right w:val="single" w:sz="4" w:space="0" w:color="auto"/>
            </w:tcBorders>
          </w:tcPr>
          <w:p w:rsidR="000137A4" w:rsidRPr="008511F2" w:rsidRDefault="000137A4" w:rsidP="00ED7D01">
            <w:pPr>
              <w:pStyle w:val="Tabletext"/>
              <w:keepNext/>
              <w:jc w:val="center"/>
              <w:rPr>
                <w:szCs w:val="22"/>
                <w:lang w:eastAsia="ja-JP"/>
              </w:rPr>
            </w:pPr>
            <w:r w:rsidRPr="008511F2">
              <w:rPr>
                <w:szCs w:val="22"/>
                <w:lang w:eastAsia="ja-JP"/>
              </w:rPr>
              <w:t>100</w:t>
            </w:r>
          </w:p>
        </w:tc>
      </w:tr>
      <w:tr w:rsidR="000137A4" w:rsidRPr="003D362F" w:rsidTr="00ED7D01">
        <w:trPr>
          <w:trHeight w:val="20"/>
          <w:jc w:val="center"/>
        </w:trPr>
        <w:tc>
          <w:tcPr>
            <w:tcW w:w="8079" w:type="dxa"/>
            <w:gridSpan w:val="2"/>
            <w:tcBorders>
              <w:top w:val="single" w:sz="4" w:space="0" w:color="auto"/>
              <w:left w:val="nil"/>
              <w:bottom w:val="nil"/>
              <w:right w:val="nil"/>
            </w:tcBorders>
          </w:tcPr>
          <w:p w:rsidR="000137A4" w:rsidRPr="003D362F" w:rsidRDefault="000137A4" w:rsidP="00ED7D01">
            <w:pPr>
              <w:pStyle w:val="Tabletext"/>
              <w:rPr>
                <w:lang w:val="en-US" w:eastAsia="ja-JP"/>
              </w:rPr>
            </w:pPr>
            <w:r w:rsidRPr="004763F9">
              <w:rPr>
                <w:lang w:val="en-US" w:eastAsia="ja-JP"/>
              </w:rPr>
              <w:t>NOTE</w:t>
            </w:r>
            <w:r>
              <w:rPr>
                <w:lang w:val="en-US" w:eastAsia="ja-JP"/>
              </w:rPr>
              <w:t> 1</w:t>
            </w:r>
            <w:r w:rsidRPr="004763F9">
              <w:rPr>
                <w:lang w:val="en-US" w:eastAsia="ja-JP"/>
              </w:rPr>
              <w:t> –</w:t>
            </w:r>
            <w:r>
              <w:rPr>
                <w:lang w:val="en-US" w:eastAsia="ja-JP"/>
              </w:rPr>
              <w:t> </w:t>
            </w:r>
            <w:r w:rsidRPr="004763F9">
              <w:rPr>
                <w:lang w:val="en-US" w:eastAsia="ja-JP"/>
              </w:rPr>
              <w:t>Outage intensity is defined by reciprocal of meantime between outage.</w:t>
            </w:r>
          </w:p>
        </w:tc>
      </w:tr>
    </w:tbl>
    <w:p w:rsidR="000137A4" w:rsidRPr="004763F9" w:rsidRDefault="000137A4" w:rsidP="00ED7D01">
      <w:pPr>
        <w:pStyle w:val="Tablefin"/>
        <w:rPr>
          <w:lang w:eastAsia="ja-JP"/>
        </w:rPr>
      </w:pPr>
    </w:p>
    <w:p w:rsidR="000137A4" w:rsidRPr="008511F2" w:rsidRDefault="000137A4" w:rsidP="00BF5270">
      <w:pPr>
        <w:jc w:val="both"/>
        <w:rPr>
          <w:lang w:eastAsia="ja-JP"/>
        </w:rPr>
      </w:pPr>
      <w:r w:rsidRPr="003D362F">
        <w:rPr>
          <w:lang w:val="en-US" w:eastAsia="ja-JP"/>
        </w:rPr>
        <w:t xml:space="preserve">These Recommendations specify error performance/availability objectives for fixed wireless links forming all of the </w:t>
      </w:r>
      <w:r w:rsidRPr="003D362F">
        <w:rPr>
          <w:lang w:val="en-US"/>
        </w:rPr>
        <w:t>access network</w:t>
      </w:r>
      <w:r w:rsidRPr="003D362F">
        <w:rPr>
          <w:lang w:val="en-US" w:eastAsia="ja-JP"/>
        </w:rPr>
        <w:t xml:space="preserve"> </w:t>
      </w:r>
      <w:r w:rsidRPr="003D362F">
        <w:rPr>
          <w:lang w:val="en-US"/>
        </w:rPr>
        <w:t>section of the national portion of the HRP and HRC</w:t>
      </w:r>
      <w:r w:rsidRPr="003D362F">
        <w:rPr>
          <w:lang w:val="en-US" w:eastAsia="ja-JP"/>
        </w:rPr>
        <w:t xml:space="preserve">, and do not provide a further subdivision principle for real wireless links forming only a part of the access section. </w:t>
      </w:r>
      <w:r w:rsidRPr="008511F2">
        <w:rPr>
          <w:lang w:eastAsia="ja-JP"/>
        </w:rPr>
        <w:t>Therefore, it is referred to system operators or designers, within the recommended specifications, how to determine the objectives of real fixed wireless links applied to parts of access network to the end users.</w:t>
      </w:r>
    </w:p>
    <w:p w:rsidR="000137A4" w:rsidRPr="008511F2" w:rsidRDefault="000137A4" w:rsidP="00BF5270">
      <w:pPr>
        <w:jc w:val="both"/>
        <w:rPr>
          <w:lang w:eastAsia="ja-JP"/>
        </w:rPr>
      </w:pPr>
      <w:r w:rsidRPr="008511F2">
        <w:rPr>
          <w:lang w:eastAsia="ja-JP"/>
        </w:rPr>
        <w:t>It is generally understood that in high frequency bands rainfall or atmospheric absorption is a dominant degradation factor and that the availability objective is more important for the link design. For systems designed separately from the HRP (or HRC), EPO or ARO may be determined, within the national standard</w:t>
      </w:r>
      <w:r>
        <w:rPr>
          <w:lang w:eastAsia="ja-JP"/>
        </w:rPr>
        <w:t>,</w:t>
      </w:r>
      <w:r w:rsidRPr="008511F2">
        <w:rPr>
          <w:lang w:eastAsia="ja-JP"/>
        </w:rPr>
        <w:t xml:space="preserve"> if there is any, taking into account </w:t>
      </w:r>
      <w:r>
        <w:rPr>
          <w:lang w:eastAsia="ja-JP"/>
        </w:rPr>
        <w:t xml:space="preserve">the </w:t>
      </w:r>
      <w:r w:rsidRPr="008511F2">
        <w:rPr>
          <w:lang w:eastAsia="ja-JP"/>
        </w:rPr>
        <w:t>following factors:</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the nature of the conveyed signal (voice, video, message, data);</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users’ requirement (real time or non real time, interactive or one-way);</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the environment for the deployment (availability of clear-sky, line-of-sight condition);</w:t>
      </w:r>
    </w:p>
    <w:p w:rsidR="000137A4" w:rsidRPr="00BB293D" w:rsidRDefault="000137A4" w:rsidP="00BF5270">
      <w:pPr>
        <w:pStyle w:val="enumlev1"/>
        <w:jc w:val="both"/>
        <w:rPr>
          <w:lang w:val="en-US" w:eastAsia="ja-JP"/>
        </w:rPr>
      </w:pPr>
      <w:r w:rsidRPr="00BB293D">
        <w:rPr>
          <w:lang w:val="en-US"/>
        </w:rPr>
        <w:t>–</w:t>
      </w:r>
      <w:r w:rsidRPr="00BB293D">
        <w:rPr>
          <w:lang w:val="en-US" w:eastAsia="ja-JP"/>
        </w:rPr>
        <w:tab/>
        <w:t>the trade off between required performance and equipment cost.</w:t>
      </w:r>
    </w:p>
    <w:p w:rsidR="000137A4" w:rsidRDefault="000137A4" w:rsidP="00BF5270">
      <w:pPr>
        <w:jc w:val="both"/>
        <w:rPr>
          <w:lang w:eastAsia="ja-JP"/>
        </w:rPr>
      </w:pPr>
      <w:r w:rsidRPr="008511F2">
        <w:rPr>
          <w:lang w:eastAsia="ja-JP"/>
        </w:rPr>
        <w:t xml:space="preserve">In design of these systems, the EPO/ARO may be specified flexibly focusing on the most important one among the above factors. To achieve this, </w:t>
      </w:r>
      <w:r>
        <w:rPr>
          <w:lang w:eastAsia="ja-JP"/>
        </w:rPr>
        <w:t xml:space="preserve">an </w:t>
      </w:r>
      <w:r w:rsidRPr="008511F2">
        <w:rPr>
          <w:lang w:eastAsia="ja-JP"/>
        </w:rPr>
        <w:t>accumulation of the propagation data in wide range of the frequency band will be required.</w:t>
      </w:r>
    </w:p>
    <w:p w:rsidR="000137A4" w:rsidRPr="006C3F9B" w:rsidRDefault="000137A4" w:rsidP="00ED7D01">
      <w:pPr>
        <w:pStyle w:val="Heading1"/>
      </w:pPr>
      <w:r w:rsidRPr="006C3F9B">
        <w:t>4</w:t>
      </w:r>
      <w:r w:rsidRPr="006C3F9B">
        <w:tab/>
        <w:t>Advantages and disadvantage of the 60/70/80/95/120 GHz bands</w:t>
      </w:r>
    </w:p>
    <w:p w:rsidR="000137A4" w:rsidRPr="00944BC8" w:rsidRDefault="000137A4" w:rsidP="00BF5270">
      <w:pPr>
        <w:jc w:val="both"/>
        <w:rPr>
          <w:lang w:eastAsia="ja-JP"/>
        </w:rPr>
      </w:pPr>
      <w:r w:rsidRPr="00944BC8">
        <w:t>The advantages of using the 60/70/80/95</w:t>
      </w:r>
      <w:r w:rsidRPr="00944BC8">
        <w:rPr>
          <w:lang w:eastAsia="ja-JP"/>
        </w:rPr>
        <w:t>/120</w:t>
      </w:r>
      <w:r w:rsidRPr="00944BC8">
        <w:t> GHz bands include:</w:t>
      </w:r>
    </w:p>
    <w:p w:rsidR="000137A4" w:rsidRPr="00944BC8" w:rsidRDefault="000137A4" w:rsidP="00BF5270">
      <w:pPr>
        <w:jc w:val="both"/>
      </w:pPr>
      <w:r w:rsidRPr="00944BC8">
        <w:t>–</w:t>
      </w:r>
      <w:r w:rsidRPr="00944BC8">
        <w:tab/>
        <w:t>frequency reuse in dense areas with reduced potential for undesired interference;</w:t>
      </w:r>
    </w:p>
    <w:p w:rsidR="000137A4" w:rsidRPr="00944BC8" w:rsidRDefault="000137A4" w:rsidP="00BF5270">
      <w:pPr>
        <w:pStyle w:val="enumlev1"/>
        <w:jc w:val="both"/>
      </w:pPr>
      <w:r w:rsidRPr="00944BC8">
        <w:t>–</w:t>
      </w:r>
      <w:r w:rsidRPr="00944BC8">
        <w:tab/>
        <w:t>use of smaller siz</w:t>
      </w:r>
      <w:r w:rsidRPr="00944BC8">
        <w:rPr>
          <w:lang w:eastAsia="ja-JP"/>
        </w:rPr>
        <w:t>e</w:t>
      </w:r>
      <w:r w:rsidRPr="00944BC8">
        <w:t xml:space="preserve"> antennas (antenna gains are proportional to the antenna dimension </w:t>
      </w:r>
      <w:r w:rsidRPr="00944BC8">
        <w:br/>
        <w:t>and the wavelength);</w:t>
      </w:r>
    </w:p>
    <w:p w:rsidR="000137A4" w:rsidRPr="00944BC8" w:rsidRDefault="000137A4" w:rsidP="00BF5270">
      <w:pPr>
        <w:pStyle w:val="enumlev1"/>
        <w:numPr>
          <w:ilvl w:val="0"/>
          <w:numId w:val="1"/>
        </w:numPr>
        <w:jc w:val="both"/>
        <w:rPr>
          <w:lang w:eastAsia="ja-JP"/>
        </w:rPr>
      </w:pPr>
      <w:r w:rsidRPr="00944BC8">
        <w:rPr>
          <w:lang w:eastAsia="ja-JP"/>
        </w:rPr>
        <w:t>small size radio equipment as to provide nomadic applications;</w:t>
      </w:r>
    </w:p>
    <w:p w:rsidR="000137A4" w:rsidRPr="00944BC8" w:rsidRDefault="000137A4" w:rsidP="00BF5270">
      <w:pPr>
        <w:pStyle w:val="enumlev1"/>
        <w:numPr>
          <w:ilvl w:val="0"/>
          <w:numId w:val="1"/>
        </w:numPr>
        <w:jc w:val="both"/>
        <w:rPr>
          <w:lang w:eastAsia="ja-JP"/>
        </w:rPr>
      </w:pPr>
      <w:r w:rsidRPr="00944BC8">
        <w:t>narrow antenna beamwidths (antenna beamwidth is inversely proportional to the operating frequency) which reduce interference and increase frequency reuse;</w:t>
      </w:r>
    </w:p>
    <w:p w:rsidR="000137A4" w:rsidRPr="00944BC8" w:rsidRDefault="000137A4" w:rsidP="00BF5270">
      <w:pPr>
        <w:pStyle w:val="enumlev1"/>
        <w:numPr>
          <w:ilvl w:val="0"/>
          <w:numId w:val="1"/>
        </w:numPr>
        <w:jc w:val="both"/>
        <w:rPr>
          <w:lang w:eastAsia="ja-JP"/>
        </w:rPr>
      </w:pPr>
      <w:r w:rsidRPr="00944BC8">
        <w:rPr>
          <w:lang w:eastAsia="ja-JP"/>
        </w:rPr>
        <w:t>potential frequency sharing feasibility with other radio services;</w:t>
      </w:r>
    </w:p>
    <w:p w:rsidR="000137A4" w:rsidRPr="00944BC8" w:rsidRDefault="000137A4" w:rsidP="00BF5270">
      <w:pPr>
        <w:pStyle w:val="enumlev1"/>
        <w:ind w:right="-142"/>
        <w:jc w:val="both"/>
      </w:pPr>
      <w:r w:rsidRPr="00944BC8">
        <w:t>–</w:t>
      </w:r>
      <w:r w:rsidRPr="00944BC8">
        <w:tab/>
        <w:t>support for high capacity transmission due to their wider usable bandwidth (Shannon’s Law).</w:t>
      </w:r>
    </w:p>
    <w:p w:rsidR="000137A4" w:rsidRPr="00944BC8" w:rsidRDefault="000137A4" w:rsidP="00BF5270">
      <w:pPr>
        <w:jc w:val="both"/>
      </w:pPr>
      <w:r w:rsidRPr="00944BC8">
        <w:t xml:space="preserve">The following example demonstrates the increase in system capacity [Haroun </w:t>
      </w:r>
      <w:r w:rsidRPr="00944BC8">
        <w:rPr>
          <w:i/>
          <w:iCs/>
        </w:rPr>
        <w:t>et al.</w:t>
      </w:r>
      <w:r w:rsidRPr="00944BC8">
        <w:t>, 2004] due to the wide bandwidth for 60 GHz and 2.4 GHz systems (</w:t>
      </w:r>
      <w:r w:rsidRPr="00944BC8">
        <w:rPr>
          <w:i/>
          <w:iCs/>
        </w:rPr>
        <w:t>C</w:t>
      </w:r>
      <w:r w:rsidRPr="00944BC8">
        <w:t xml:space="preserve"> = bandwidth × log</w:t>
      </w:r>
      <w:r w:rsidRPr="00944BC8">
        <w:rPr>
          <w:vertAlign w:val="subscript"/>
        </w:rPr>
        <w:t>2</w:t>
      </w:r>
      <w:r w:rsidRPr="00944BC8">
        <w:t>(1 + </w:t>
      </w:r>
      <w:r w:rsidRPr="00944BC8">
        <w:rPr>
          <w:i/>
          <w:iCs/>
        </w:rPr>
        <w:t>SNR</w:t>
      </w:r>
      <w:r w:rsidRPr="00944BC8">
        <w:rPr>
          <w:i/>
          <w:iCs/>
          <w:vertAlign w:val="subscript"/>
        </w:rPr>
        <w:t>linear</w:t>
      </w:r>
      <w:r w:rsidRPr="00944BC8">
        <w:t>)):</w:t>
      </w:r>
    </w:p>
    <w:p w:rsidR="000137A4" w:rsidRPr="00944BC8" w:rsidRDefault="000137A4" w:rsidP="00BF5270">
      <w:pPr>
        <w:pStyle w:val="enumlev1"/>
        <w:jc w:val="both"/>
      </w:pPr>
      <w:r w:rsidRPr="00944BC8">
        <w:t>–</w:t>
      </w:r>
      <w:r w:rsidRPr="00944BC8">
        <w:tab/>
        <w:t xml:space="preserve">for 60 GHz system with bandwidth of 4 GHz and </w:t>
      </w:r>
      <w:r w:rsidRPr="00944BC8">
        <w:rPr>
          <w:i/>
          <w:iCs/>
        </w:rPr>
        <w:t>SNR</w:t>
      </w:r>
      <w:r w:rsidRPr="00944BC8">
        <w:t xml:space="preserve"> = 18 dB, the capacity, </w:t>
      </w:r>
      <w:r w:rsidRPr="00944BC8">
        <w:rPr>
          <w:i/>
          <w:iCs/>
        </w:rPr>
        <w:t>C</w:t>
      </w:r>
      <w:r w:rsidRPr="00944BC8">
        <w:t xml:space="preserve"> is:</w:t>
      </w:r>
    </w:p>
    <w:p w:rsidR="000137A4" w:rsidRPr="00944BC8" w:rsidRDefault="000137A4" w:rsidP="00BF5270">
      <w:pPr>
        <w:pStyle w:val="Equation"/>
        <w:jc w:val="both"/>
      </w:pPr>
      <w:r w:rsidRPr="00944BC8">
        <w:tab/>
      </w:r>
      <w:r w:rsidRPr="00944BC8">
        <w:tab/>
      </w:r>
      <w:r w:rsidRPr="00944BC8">
        <w:rPr>
          <w:i/>
          <w:iCs/>
        </w:rPr>
        <w:t>C</w:t>
      </w:r>
      <w:r w:rsidRPr="00944BC8">
        <w:t xml:space="preserve"> = 4 × 10</w:t>
      </w:r>
      <w:r w:rsidRPr="00944BC8">
        <w:rPr>
          <w:vertAlign w:val="superscript"/>
        </w:rPr>
        <w:t>9</w:t>
      </w:r>
      <w:r w:rsidRPr="00944BC8">
        <w:t xml:space="preserve"> × log</w:t>
      </w:r>
      <w:r w:rsidRPr="00944BC8">
        <w:rPr>
          <w:vertAlign w:val="subscript"/>
        </w:rPr>
        <w:t>2</w:t>
      </w:r>
      <w:r w:rsidRPr="00944BC8">
        <w:t xml:space="preserve"> (1 + </w:t>
      </w:r>
      <w:r w:rsidRPr="00944BC8">
        <w:rPr>
          <w:lang w:eastAsia="ja-JP"/>
        </w:rPr>
        <w:t>63.1</w:t>
      </w:r>
      <w:r w:rsidRPr="00944BC8">
        <w:t>) = 24 Gbit/s</w:t>
      </w:r>
    </w:p>
    <w:p w:rsidR="000137A4" w:rsidRPr="00944BC8" w:rsidRDefault="000137A4" w:rsidP="00BF5270">
      <w:pPr>
        <w:pStyle w:val="enumlev1"/>
        <w:jc w:val="both"/>
      </w:pPr>
      <w:r w:rsidRPr="00944BC8">
        <w:t>–</w:t>
      </w:r>
      <w:r w:rsidRPr="00944BC8">
        <w:tab/>
        <w:t xml:space="preserve">for 2.4 GHz system with bandwidth of 5 MHz, </w:t>
      </w:r>
      <w:r w:rsidRPr="00944BC8">
        <w:rPr>
          <w:i/>
          <w:iCs/>
        </w:rPr>
        <w:t>SNR</w:t>
      </w:r>
      <w:r w:rsidRPr="00944BC8">
        <w:t xml:space="preserve"> = 18 dB, the capacity, </w:t>
      </w:r>
      <w:r w:rsidRPr="00944BC8">
        <w:rPr>
          <w:i/>
          <w:iCs/>
        </w:rPr>
        <w:t>C</w:t>
      </w:r>
      <w:r w:rsidRPr="00944BC8">
        <w:t xml:space="preserve"> is: </w:t>
      </w:r>
    </w:p>
    <w:p w:rsidR="000137A4" w:rsidRPr="00944BC8" w:rsidRDefault="000137A4" w:rsidP="00BF5270">
      <w:pPr>
        <w:pStyle w:val="Equation"/>
        <w:jc w:val="both"/>
      </w:pPr>
      <w:r w:rsidRPr="00944BC8">
        <w:tab/>
      </w:r>
      <w:r w:rsidRPr="00944BC8">
        <w:tab/>
      </w:r>
      <w:r w:rsidRPr="00944BC8">
        <w:rPr>
          <w:i/>
          <w:iCs/>
        </w:rPr>
        <w:t>C</w:t>
      </w:r>
      <w:r w:rsidRPr="00944BC8">
        <w:t xml:space="preserve"> = 5 × 10</w:t>
      </w:r>
      <w:r w:rsidRPr="00944BC8">
        <w:rPr>
          <w:vertAlign w:val="superscript"/>
        </w:rPr>
        <w:t>6</w:t>
      </w:r>
      <w:r w:rsidRPr="00944BC8">
        <w:t xml:space="preserve"> × log</w:t>
      </w:r>
      <w:r w:rsidRPr="00944BC8">
        <w:rPr>
          <w:vertAlign w:val="subscript"/>
        </w:rPr>
        <w:t>2</w:t>
      </w:r>
      <w:r w:rsidRPr="00944BC8">
        <w:t xml:space="preserve"> (1 + </w:t>
      </w:r>
      <w:r w:rsidRPr="00944BC8">
        <w:rPr>
          <w:lang w:eastAsia="ja-JP"/>
        </w:rPr>
        <w:t>63.1</w:t>
      </w:r>
      <w:r w:rsidRPr="00944BC8">
        <w:t>) = 30 Mbit/s</w:t>
      </w:r>
    </w:p>
    <w:p w:rsidR="000137A4" w:rsidRPr="00944BC8" w:rsidRDefault="000137A4" w:rsidP="00BF5270">
      <w:pPr>
        <w:jc w:val="both"/>
      </w:pPr>
      <w:r w:rsidRPr="00944BC8">
        <w:t>From the above example, the 60/70/80/95</w:t>
      </w:r>
      <w:r w:rsidRPr="00944BC8">
        <w:rPr>
          <w:lang w:eastAsia="ja-JP"/>
        </w:rPr>
        <w:t>/120</w:t>
      </w:r>
      <w:r w:rsidRPr="00944BC8">
        <w:t> GHz bands are ideal choices for high-data-rate short</w:t>
      </w:r>
      <w:r w:rsidRPr="00944BC8">
        <w:noBreakHyphen/>
        <w:t>haul links, but further studies are needed to investigate all the system design challenges.</w:t>
      </w:r>
    </w:p>
    <w:p w:rsidR="000137A4" w:rsidRPr="00944BC8" w:rsidRDefault="000137A4" w:rsidP="00BF5270">
      <w:pPr>
        <w:jc w:val="both"/>
      </w:pPr>
      <w:r w:rsidRPr="00944BC8">
        <w:t>The disadvantages of these bands include:</w:t>
      </w:r>
    </w:p>
    <w:p w:rsidR="000137A4" w:rsidRPr="00944BC8" w:rsidRDefault="000137A4" w:rsidP="00BF5270">
      <w:pPr>
        <w:pStyle w:val="enumlev1"/>
        <w:jc w:val="both"/>
      </w:pPr>
      <w:r w:rsidRPr="00944BC8">
        <w:t>–</w:t>
      </w:r>
      <w:r w:rsidRPr="00944BC8">
        <w:tab/>
        <w:t>signal obstruction by an object or persons;</w:t>
      </w:r>
    </w:p>
    <w:p w:rsidR="000137A4" w:rsidRPr="00944BC8" w:rsidRDefault="000137A4" w:rsidP="00BF5270">
      <w:pPr>
        <w:pStyle w:val="enumlev1"/>
        <w:jc w:val="both"/>
      </w:pPr>
      <w:r w:rsidRPr="00944BC8">
        <w:t>–</w:t>
      </w:r>
      <w:r w:rsidRPr="00944BC8">
        <w:tab/>
        <w:t>oxygen absorption in the 60 GHz range;</w:t>
      </w:r>
    </w:p>
    <w:p w:rsidR="000137A4" w:rsidRPr="00944BC8" w:rsidRDefault="000137A4" w:rsidP="00BF5270">
      <w:pPr>
        <w:pStyle w:val="enumlev1"/>
        <w:jc w:val="both"/>
      </w:pPr>
      <w:r w:rsidRPr="00944BC8">
        <w:t>–</w:t>
      </w:r>
      <w:r w:rsidRPr="00944BC8">
        <w:tab/>
        <w:t>susceptibility to outage in heavy rain and snow-fall regions;</w:t>
      </w:r>
    </w:p>
    <w:p w:rsidR="000137A4" w:rsidRPr="00944BC8" w:rsidRDefault="000137A4" w:rsidP="00BF5270">
      <w:pPr>
        <w:pStyle w:val="enumlev1"/>
        <w:jc w:val="both"/>
      </w:pPr>
      <w:r w:rsidRPr="00944BC8">
        <w:t>–</w:t>
      </w:r>
      <w:r w:rsidRPr="00944BC8">
        <w:tab/>
        <w:t>unsuitable for long-haul transmission.</w:t>
      </w:r>
    </w:p>
    <w:p w:rsidR="000137A4" w:rsidRPr="00944BC8" w:rsidRDefault="000137A4" w:rsidP="00922465">
      <w:pPr>
        <w:pStyle w:val="Heading1"/>
      </w:pPr>
      <w:r w:rsidRPr="00944BC8">
        <w:t>5</w:t>
      </w:r>
      <w:r w:rsidRPr="00944BC8">
        <w:tab/>
        <w:t>Technology developments</w:t>
      </w:r>
    </w:p>
    <w:p w:rsidR="000137A4" w:rsidRPr="00944BC8" w:rsidRDefault="000137A4" w:rsidP="00BF5270">
      <w:pPr>
        <w:jc w:val="both"/>
      </w:pPr>
      <w:r w:rsidRPr="00944BC8">
        <w:t>The very high operating frequencies in the 60/70/80/95</w:t>
      </w:r>
      <w:r w:rsidRPr="00944BC8">
        <w:rPr>
          <w:lang w:eastAsia="ja-JP"/>
        </w:rPr>
        <w:t>/120</w:t>
      </w:r>
      <w:r w:rsidRPr="00944BC8">
        <w:t xml:space="preserve"> GHz bands permit the design of small size high gain antennas with directive beams. Therefore, for communication devices in close proximity, practical antennas could be designed to form small mesh radio networks with minimum interference. </w:t>
      </w:r>
    </w:p>
    <w:p w:rsidR="000137A4" w:rsidRPr="00944BC8" w:rsidRDefault="000137A4" w:rsidP="00BF5270">
      <w:pPr>
        <w:jc w:val="both"/>
      </w:pPr>
      <w:r w:rsidRPr="00944BC8">
        <w:t>For example, one company</w:t>
      </w:r>
      <w:r w:rsidRPr="00944BC8">
        <w:rPr>
          <w:rStyle w:val="FootnoteReference"/>
        </w:rPr>
        <w:footnoteReference w:id="1"/>
      </w:r>
      <w:r w:rsidRPr="00944BC8">
        <w:t xml:space="preserve"> developed broadband antennas for </w:t>
      </w:r>
      <w:r>
        <w:t>applications up to 100 GHz. The </w:t>
      </w:r>
      <w:r w:rsidRPr="00944BC8">
        <w:t>large bandwidths that are expected in these systems require state-of-the-art microwave monolithic integrated circuit (MMIC) technology. High performance medium-power amplifiers and low-noise amplifiers using metamorphic high electron mobility transistors (MHEMT) and GaAs based high electron mobility transistors</w:t>
      </w:r>
      <w:r w:rsidRPr="00944BC8">
        <w:rPr>
          <w:rFonts w:ascii="Arial" w:hAnsi="Arial" w:cs="Arial"/>
          <w:sz w:val="20"/>
        </w:rPr>
        <w:t xml:space="preserve"> </w:t>
      </w:r>
      <w:r w:rsidRPr="00944BC8">
        <w:t>(HEMT) for the 95 GHz band were reported</w:t>
      </w:r>
      <w:r w:rsidRPr="00944BC8">
        <w:rPr>
          <w:rStyle w:val="FootnoteReference"/>
        </w:rPr>
        <w:footnoteReference w:id="2"/>
      </w:r>
      <w:r w:rsidRPr="00944BC8">
        <w:t>. Other amplifiers operating in the 60/70/80/95</w:t>
      </w:r>
      <w:r w:rsidRPr="00944BC8">
        <w:rPr>
          <w:lang w:eastAsia="ja-JP"/>
        </w:rPr>
        <w:t>/120</w:t>
      </w:r>
      <w:r w:rsidRPr="00944BC8">
        <w:t> GHz bands [</w:t>
      </w:r>
      <w:r w:rsidRPr="00944BC8">
        <w:rPr>
          <w:lang w:eastAsia="ja-JP"/>
        </w:rPr>
        <w:t xml:space="preserve">Samoska, 2004, Morf </w:t>
      </w:r>
      <w:r w:rsidRPr="00944BC8">
        <w:rPr>
          <w:i/>
          <w:iCs/>
          <w:lang w:eastAsia="ja-JP"/>
        </w:rPr>
        <w:t>et al.</w:t>
      </w:r>
      <w:r w:rsidRPr="00944BC8">
        <w:rPr>
          <w:lang w:eastAsia="ja-JP"/>
        </w:rPr>
        <w:t xml:space="preserve">, 1999 and Li </w:t>
      </w:r>
      <w:r w:rsidRPr="00944BC8">
        <w:rPr>
          <w:i/>
          <w:iCs/>
          <w:lang w:eastAsia="ja-JP"/>
        </w:rPr>
        <w:t>et al.</w:t>
      </w:r>
      <w:r w:rsidRPr="00944BC8">
        <w:rPr>
          <w:lang w:eastAsia="ja-JP"/>
        </w:rPr>
        <w:t xml:space="preserve">, 2003, Kosugi </w:t>
      </w:r>
      <w:r w:rsidRPr="00944BC8">
        <w:rPr>
          <w:i/>
          <w:lang w:eastAsia="ja-JP"/>
        </w:rPr>
        <w:t>et al</w:t>
      </w:r>
      <w:r w:rsidRPr="00944BC8">
        <w:rPr>
          <w:lang w:eastAsia="ja-JP"/>
        </w:rPr>
        <w:t>., 2006</w:t>
      </w:r>
      <w:r w:rsidRPr="00944BC8">
        <w:t>] were also reported. Multipurpose voltage control oscillators (VCOs) with wide tuning ranges and oscillation frequencies up to 74 GHz w</w:t>
      </w:r>
      <w:r>
        <w:t>ere reported by researchers [Li </w:t>
      </w:r>
      <w:r w:rsidRPr="00944BC8">
        <w:rPr>
          <w:i/>
          <w:iCs/>
        </w:rPr>
        <w:t>et al.</w:t>
      </w:r>
      <w:r w:rsidRPr="00944BC8">
        <w:t>, 2003]. Systems in the 70/80/95 GHz bands are now also reported and available</w:t>
      </w:r>
      <w:r w:rsidRPr="00944BC8">
        <w:rPr>
          <w:rStyle w:val="FootnoteReference"/>
        </w:rPr>
        <w:footnoteReference w:id="3"/>
      </w:r>
      <w:r>
        <w:t>. Off</w:t>
      </w:r>
      <w:r>
        <w:noBreakHyphen/>
        <w:t>the</w:t>
      </w:r>
      <w:r>
        <w:noBreakHyphen/>
      </w:r>
      <w:r w:rsidRPr="00944BC8">
        <w:t>shelf circuit-blocks which support 60 GHz applications are now available. These blocks include low noise amplifiers, power amplifiers, multipliers and switches.</w:t>
      </w:r>
    </w:p>
    <w:p w:rsidR="000137A4" w:rsidRPr="00944BC8" w:rsidRDefault="000137A4" w:rsidP="00186B1C">
      <w:pPr>
        <w:jc w:val="both"/>
        <w:rPr>
          <w:lang w:eastAsia="ja-JP"/>
        </w:rPr>
      </w:pPr>
      <w:r w:rsidRPr="00944BC8">
        <w:t>In addition to the above-mentioned circuit and block level development, above 57 GHz systems are now available where one manufacturer</w:t>
      </w:r>
      <w:r w:rsidRPr="00944BC8">
        <w:rPr>
          <w:rStyle w:val="FootnoteReference"/>
        </w:rPr>
        <w:footnoteReference w:id="4"/>
      </w:r>
      <w:r w:rsidRPr="00944BC8">
        <w:t xml:space="preserve"> introduced a new high-capacity wireless system which combines free space optical (FSO) equipment with 60 GHz </w:t>
      </w:r>
      <w:r>
        <w:t>mm</w:t>
      </w:r>
      <w:r w:rsidRPr="00944BC8">
        <w:t>-wave technology. The new solution is expected to provide near error-free communications (up to 1.5 Gbit/s) and 99.999% availability over 1 km. Another company</w:t>
      </w:r>
      <w:r w:rsidRPr="00944BC8">
        <w:rPr>
          <w:rStyle w:val="FootnoteReference"/>
        </w:rPr>
        <w:footnoteReference w:id="5"/>
      </w:r>
      <w:r w:rsidRPr="00944BC8">
        <w:t xml:space="preserve"> introduced an ultra-high capacity system which operates in the 60</w:t>
      </w:r>
      <w:r>
        <w:t> </w:t>
      </w:r>
      <w:r w:rsidRPr="00944BC8">
        <w:t>GHz band and it is a full rate Gigabit Ethernet (1.25 Gbit/s). Yet another</w:t>
      </w:r>
      <w:r w:rsidRPr="00944BC8">
        <w:rPr>
          <w:rStyle w:val="FootnoteReference"/>
        </w:rPr>
        <w:footnoteReference w:id="6"/>
      </w:r>
      <w:r>
        <w:t xml:space="preserve"> introduced a </w:t>
      </w:r>
      <w:r w:rsidRPr="00944BC8">
        <w:t>high capacity point-to-point radio link that operates in the 60 GHz band. This particular solution is designed for use in metropolitan areas and other situations where a fibre optic link is not practical to implement.</w:t>
      </w:r>
      <w:r w:rsidRPr="00944BC8">
        <w:rPr>
          <w:lang w:eastAsia="ko-KR"/>
        </w:rPr>
        <w:t xml:space="preserve"> As well as 60 GHz systems for communications in the range of 1 km, another company</w:t>
      </w:r>
      <w:r w:rsidRPr="00944BC8">
        <w:rPr>
          <w:rStyle w:val="FootnoteReference"/>
          <w:lang w:eastAsia="ko-KR"/>
        </w:rPr>
        <w:footnoteReference w:id="7"/>
      </w:r>
      <w:r w:rsidRPr="00944BC8">
        <w:rPr>
          <w:lang w:eastAsia="ko-KR"/>
        </w:rPr>
        <w:t xml:space="preserve"> introduced a 70 GHz point-to-point system providing near error-free communications up to 1.25 Gbit/s over the effective range of 2~5 km. </w:t>
      </w:r>
      <w:r w:rsidRPr="00944BC8">
        <w:t xml:space="preserve"> In addition to the above, systems are being developed that could enable access for customers in remote locations, urban areas and metropolitan areas, and facilitate high-speed services such as movies on demand</w:t>
      </w:r>
      <w:r w:rsidRPr="00944BC8">
        <w:rPr>
          <w:rStyle w:val="FootnoteReference"/>
        </w:rPr>
        <w:footnoteReference w:id="8"/>
      </w:r>
      <w:r w:rsidRPr="00944BC8">
        <w:t xml:space="preserve"> with successful experiments reported in transmitting video and teleconferencing information over </w:t>
      </w:r>
      <w:r>
        <w:t xml:space="preserve">separate channels at </w:t>
      </w:r>
      <w:r w:rsidRPr="00944BC8">
        <w:t>71</w:t>
      </w:r>
      <w:r>
        <w:noBreakHyphen/>
      </w:r>
      <w:r w:rsidRPr="00944BC8">
        <w:t>72.75</w:t>
      </w:r>
      <w:r>
        <w:t> </w:t>
      </w:r>
      <w:r w:rsidRPr="00944BC8">
        <w:t>GHz and 73-74.75 GHz</w:t>
      </w:r>
      <w:r w:rsidRPr="00944BC8">
        <w:rPr>
          <w:rStyle w:val="FootnoteReference"/>
        </w:rPr>
        <w:footnoteReference w:id="9"/>
      </w:r>
      <w:r w:rsidRPr="00944BC8">
        <w:t xml:space="preserve">. </w:t>
      </w:r>
      <w:r w:rsidRPr="00944BC8">
        <w:rPr>
          <w:lang w:eastAsia="ja-JP"/>
        </w:rPr>
        <w:t>I</w:t>
      </w:r>
      <w:r w:rsidRPr="00944BC8">
        <w:t>t is important to note that devices for the 70/80/95</w:t>
      </w:r>
      <w:r w:rsidRPr="00944BC8">
        <w:rPr>
          <w:lang w:eastAsia="ja-JP"/>
        </w:rPr>
        <w:t>/120</w:t>
      </w:r>
      <w:r w:rsidRPr="00944BC8">
        <w:t xml:space="preserve"> GHz bands are only produced in small quantities at present and are therefore c</w:t>
      </w:r>
      <w:r w:rsidRPr="00272A05">
        <w:t>ostly.</w:t>
      </w:r>
      <w:r w:rsidRPr="00272A05">
        <w:rPr>
          <w:lang w:eastAsia="ja-JP"/>
        </w:rPr>
        <w:t xml:space="preserve"> Forthcoming technologies could reach the goal of transmitting data rates up to and greater than 10</w:t>
      </w:r>
      <w:r>
        <w:rPr>
          <w:lang w:eastAsia="ja-JP"/>
        </w:rPr>
        <w:t xml:space="preserve"> </w:t>
      </w:r>
      <w:r w:rsidRPr="00272A05">
        <w:rPr>
          <w:lang w:eastAsia="ja-JP"/>
        </w:rPr>
        <w:t>Gbits/s.</w:t>
      </w:r>
    </w:p>
    <w:p w:rsidR="000137A4" w:rsidRPr="00944BC8" w:rsidRDefault="000137A4" w:rsidP="00922465">
      <w:pPr>
        <w:pStyle w:val="Heading1"/>
        <w:rPr>
          <w:lang w:eastAsia="ja-JP"/>
        </w:rPr>
      </w:pPr>
      <w:r w:rsidRPr="00944BC8">
        <w:t>6</w:t>
      </w:r>
      <w:r w:rsidRPr="00944BC8">
        <w:tab/>
        <w:t xml:space="preserve">Standards </w:t>
      </w:r>
      <w:r w:rsidRPr="00944BC8">
        <w:rPr>
          <w:lang w:eastAsia="ja-JP"/>
        </w:rPr>
        <w:t>a</w:t>
      </w:r>
      <w:r w:rsidRPr="00944BC8">
        <w:t>ctivit</w:t>
      </w:r>
      <w:r w:rsidRPr="00944BC8">
        <w:rPr>
          <w:lang w:eastAsia="ja-JP"/>
        </w:rPr>
        <w:t>y</w:t>
      </w:r>
    </w:p>
    <w:p w:rsidR="000137A4" w:rsidRPr="003D362F" w:rsidRDefault="000137A4" w:rsidP="00BF5270">
      <w:pPr>
        <w:jc w:val="both"/>
        <w:rPr>
          <w:lang w:val="en-US"/>
        </w:rPr>
      </w:pPr>
      <w:r w:rsidRPr="008511F2">
        <w:t xml:space="preserve">The IEEE is presently investigating the use of a millimetre-wave-based physical layer within the Wireless Personal Area Network (WPAN) Standard. </w:t>
      </w:r>
      <w:r w:rsidRPr="003D362F">
        <w:rPr>
          <w:lang w:val="en-US"/>
        </w:rPr>
        <w:t>Systems and devices will operate over very short distances in the 57-64 GHz band and support the following anticipated high data rate applications</w:t>
      </w:r>
      <w:r>
        <w:rPr>
          <w:rStyle w:val="FootnoteReference"/>
        </w:rPr>
        <w:footnoteReference w:id="10"/>
      </w:r>
      <w:r w:rsidRPr="003D362F">
        <w:rPr>
          <w:lang w:val="en-US"/>
        </w:rPr>
        <w:t>:</w:t>
      </w:r>
    </w:p>
    <w:p w:rsidR="000137A4" w:rsidRPr="009A71CE" w:rsidRDefault="000137A4" w:rsidP="00074AAE">
      <w:pPr>
        <w:pStyle w:val="enumlev1"/>
        <w:jc w:val="both"/>
        <w:rPr>
          <w:lang w:val="en-US"/>
        </w:rPr>
      </w:pPr>
      <w:r w:rsidRPr="00BB293D">
        <w:rPr>
          <w:lang w:val="en-US"/>
        </w:rPr>
        <w:t>–</w:t>
      </w:r>
      <w:r w:rsidRPr="00BB293D">
        <w:rPr>
          <w:lang w:val="en-US"/>
        </w:rPr>
        <w:tab/>
      </w:r>
      <w:proofErr w:type="gramStart"/>
      <w:r w:rsidR="00074AAE" w:rsidRPr="009A71CE">
        <w:rPr>
          <w:lang w:val="en-US"/>
        </w:rPr>
        <w:t>v</w:t>
      </w:r>
      <w:r w:rsidRPr="009A71CE">
        <w:rPr>
          <w:lang w:val="en-US"/>
        </w:rPr>
        <w:t>ery</w:t>
      </w:r>
      <w:proofErr w:type="gramEnd"/>
      <w:r w:rsidRPr="009A71CE">
        <w:rPr>
          <w:lang w:val="en-US"/>
        </w:rPr>
        <w:t xml:space="preserve"> high-speed internet access;</w:t>
      </w:r>
    </w:p>
    <w:p w:rsidR="000137A4" w:rsidRPr="009A71CE" w:rsidRDefault="000137A4" w:rsidP="00074AAE">
      <w:pPr>
        <w:pStyle w:val="enumlev1"/>
        <w:jc w:val="both"/>
        <w:rPr>
          <w:lang w:val="en-US"/>
        </w:rPr>
      </w:pPr>
      <w:r w:rsidRPr="009A71CE">
        <w:rPr>
          <w:lang w:val="en-US"/>
        </w:rPr>
        <w:t>–</w:t>
      </w:r>
      <w:r w:rsidRPr="009A71CE">
        <w:rPr>
          <w:lang w:val="en-US"/>
        </w:rPr>
        <w:tab/>
      </w:r>
      <w:proofErr w:type="gramStart"/>
      <w:r w:rsidR="00074AAE" w:rsidRPr="009A71CE">
        <w:rPr>
          <w:lang w:val="en-US"/>
        </w:rPr>
        <w:t>r</w:t>
      </w:r>
      <w:r w:rsidRPr="009A71CE">
        <w:rPr>
          <w:lang w:val="en-US"/>
        </w:rPr>
        <w:t>eal</w:t>
      </w:r>
      <w:proofErr w:type="gramEnd"/>
      <w:r w:rsidRPr="009A71CE">
        <w:rPr>
          <w:lang w:val="en-US"/>
        </w:rPr>
        <w:t xml:space="preserve"> time streaming;</w:t>
      </w:r>
    </w:p>
    <w:p w:rsidR="000137A4" w:rsidRPr="009A71CE" w:rsidRDefault="000137A4" w:rsidP="00BF5270">
      <w:pPr>
        <w:pStyle w:val="enumlev1"/>
        <w:jc w:val="both"/>
        <w:rPr>
          <w:lang w:val="en-US"/>
        </w:rPr>
      </w:pPr>
      <w:r w:rsidRPr="009A71CE">
        <w:rPr>
          <w:lang w:val="en-US"/>
        </w:rPr>
        <w:t>–</w:t>
      </w:r>
      <w:r w:rsidRPr="009A71CE">
        <w:rPr>
          <w:lang w:val="en-US"/>
        </w:rPr>
        <w:tab/>
        <w:t>HDTV, home theatre, video-on-demand;</w:t>
      </w:r>
    </w:p>
    <w:p w:rsidR="000137A4" w:rsidRPr="009A71CE" w:rsidRDefault="000137A4" w:rsidP="00074AAE">
      <w:pPr>
        <w:pStyle w:val="enumlev1"/>
        <w:jc w:val="both"/>
        <w:rPr>
          <w:lang w:val="en-US"/>
        </w:rPr>
      </w:pPr>
      <w:r w:rsidRPr="009A71CE">
        <w:rPr>
          <w:lang w:val="en-US"/>
        </w:rPr>
        <w:t>–</w:t>
      </w:r>
      <w:r w:rsidRPr="009A71CE">
        <w:rPr>
          <w:lang w:val="en-US"/>
        </w:rPr>
        <w:tab/>
      </w:r>
      <w:proofErr w:type="gramStart"/>
      <w:r w:rsidR="00074AAE" w:rsidRPr="009A71CE">
        <w:rPr>
          <w:lang w:val="en-US"/>
        </w:rPr>
        <w:t>i</w:t>
      </w:r>
      <w:r w:rsidRPr="009A71CE">
        <w:rPr>
          <w:lang w:val="en-US"/>
        </w:rPr>
        <w:t>ntra-vehicle</w:t>
      </w:r>
      <w:proofErr w:type="gramEnd"/>
      <w:r w:rsidRPr="009A71CE">
        <w:rPr>
          <w:lang w:val="en-US"/>
        </w:rPr>
        <w:t xml:space="preserve"> communications;</w:t>
      </w:r>
    </w:p>
    <w:p w:rsidR="000137A4" w:rsidRPr="009A71CE" w:rsidRDefault="000137A4" w:rsidP="00074AAE">
      <w:pPr>
        <w:pStyle w:val="enumlev1"/>
        <w:jc w:val="both"/>
        <w:rPr>
          <w:lang w:val="en-US"/>
        </w:rPr>
      </w:pPr>
      <w:r w:rsidRPr="009A71CE">
        <w:rPr>
          <w:lang w:val="en-US"/>
        </w:rPr>
        <w:t>–</w:t>
      </w:r>
      <w:r w:rsidRPr="009A71CE">
        <w:rPr>
          <w:lang w:val="en-US"/>
        </w:rPr>
        <w:tab/>
      </w:r>
      <w:proofErr w:type="gramStart"/>
      <w:r w:rsidR="00074AAE" w:rsidRPr="009A71CE">
        <w:rPr>
          <w:lang w:val="en-US"/>
        </w:rPr>
        <w:t>s</w:t>
      </w:r>
      <w:r w:rsidRPr="009A71CE">
        <w:rPr>
          <w:lang w:val="en-US"/>
        </w:rPr>
        <w:t>ports/apartment</w:t>
      </w:r>
      <w:proofErr w:type="gramEnd"/>
      <w:r w:rsidRPr="009A71CE">
        <w:rPr>
          <w:lang w:val="en-US"/>
        </w:rPr>
        <w:t xml:space="preserve"> complex communications;</w:t>
      </w:r>
    </w:p>
    <w:p w:rsidR="000137A4" w:rsidRPr="009A71CE" w:rsidRDefault="000137A4" w:rsidP="00074AAE">
      <w:pPr>
        <w:pStyle w:val="enumlev1"/>
        <w:jc w:val="both"/>
        <w:rPr>
          <w:lang w:val="en-US"/>
        </w:rPr>
      </w:pPr>
      <w:r w:rsidRPr="009A71CE">
        <w:rPr>
          <w:lang w:val="en-US"/>
        </w:rPr>
        <w:t>–</w:t>
      </w:r>
      <w:r w:rsidRPr="009A71CE">
        <w:rPr>
          <w:lang w:val="en-US"/>
        </w:rPr>
        <w:tab/>
      </w:r>
      <w:proofErr w:type="gramStart"/>
      <w:r w:rsidR="00074AAE" w:rsidRPr="009A71CE">
        <w:rPr>
          <w:lang w:val="en-US"/>
        </w:rPr>
        <w:t>w</w:t>
      </w:r>
      <w:r w:rsidRPr="009A71CE">
        <w:rPr>
          <w:lang w:val="en-US"/>
        </w:rPr>
        <w:t>ireless</w:t>
      </w:r>
      <w:proofErr w:type="gramEnd"/>
      <w:r w:rsidRPr="009A71CE">
        <w:rPr>
          <w:lang w:val="en-US"/>
        </w:rPr>
        <w:t xml:space="preserve"> data bus for cable replacement.</w:t>
      </w:r>
    </w:p>
    <w:p w:rsidR="000137A4" w:rsidRDefault="000137A4">
      <w:pPr>
        <w:tabs>
          <w:tab w:val="clear" w:pos="794"/>
          <w:tab w:val="clear" w:pos="1191"/>
          <w:tab w:val="clear" w:pos="1588"/>
          <w:tab w:val="clear" w:pos="1985"/>
        </w:tabs>
        <w:overflowPunct/>
        <w:autoSpaceDE/>
        <w:autoSpaceDN/>
        <w:adjustRightInd/>
        <w:spacing w:before="0"/>
        <w:textAlignment w:val="auto"/>
        <w:rPr>
          <w:lang w:val="en-US"/>
        </w:rPr>
      </w:pPr>
    </w:p>
    <w:p w:rsidR="000137A4" w:rsidRPr="004657EF" w:rsidRDefault="000137A4" w:rsidP="00BF5270">
      <w:pPr>
        <w:jc w:val="both"/>
        <w:rPr>
          <w:lang w:val="en-US" w:eastAsia="ja-JP"/>
        </w:rPr>
      </w:pPr>
      <w:r w:rsidRPr="003D362F">
        <w:rPr>
          <w:lang w:val="en-US"/>
        </w:rPr>
        <w:t>Reference</w:t>
      </w:r>
      <w:r>
        <w:rPr>
          <w:rStyle w:val="FootnoteReference"/>
        </w:rPr>
        <w:footnoteReference w:id="11"/>
      </w:r>
      <w:r w:rsidRPr="003D362F">
        <w:rPr>
          <w:lang w:val="en-US"/>
        </w:rPr>
        <w:t xml:space="preserve"> lists a minimum bit rate of 622 Mbits/s at a three-metre distance, non-delay to low delay transmission and a personal digital assistant (PDA)/Personal Computer Memory Card International Association (PCMCIA) form factor as the most important system requirements. </w:t>
      </w:r>
      <w:r w:rsidRPr="004657EF">
        <w:rPr>
          <w:lang w:val="en-US"/>
        </w:rPr>
        <w:t>For point-to-point applications, bit rates of at least 1 Gbit/s at more than 20 m and 2 Gbits/s at more than 10 m are required.</w:t>
      </w:r>
    </w:p>
    <w:p w:rsidR="000137A4" w:rsidRPr="006C3F9B" w:rsidRDefault="000137A4" w:rsidP="00922465">
      <w:pPr>
        <w:pStyle w:val="Heading1"/>
      </w:pPr>
      <w:r w:rsidRPr="006C3F9B">
        <w:t>7</w:t>
      </w:r>
      <w:r w:rsidRPr="006C3F9B">
        <w:tab/>
        <w:t>Possible applications in the 60/70/80/95/120 GHz bands</w:t>
      </w:r>
    </w:p>
    <w:p w:rsidR="000137A4" w:rsidRPr="00944BC8" w:rsidRDefault="000137A4" w:rsidP="00BF5270">
      <w:pPr>
        <w:jc w:val="both"/>
      </w:pPr>
      <w:r w:rsidRPr="00944BC8">
        <w:t xml:space="preserve">Examples of </w:t>
      </w:r>
      <w:r w:rsidRPr="00944BC8">
        <w:rPr>
          <w:lang w:eastAsia="ja-JP"/>
        </w:rPr>
        <w:t xml:space="preserve">outdoor/indoor </w:t>
      </w:r>
      <w:r w:rsidRPr="00944BC8">
        <w:t>applications that could benefit from the 60/70/80/95</w:t>
      </w:r>
      <w:r w:rsidRPr="00944BC8">
        <w:rPr>
          <w:lang w:eastAsia="ja-JP"/>
        </w:rPr>
        <w:t>/120 GHz band</w:t>
      </w:r>
      <w:r w:rsidRPr="00944BC8">
        <w:t>s:</w:t>
      </w:r>
    </w:p>
    <w:p w:rsidR="000137A4" w:rsidRPr="00944BC8" w:rsidRDefault="000137A4" w:rsidP="00BF5270">
      <w:pPr>
        <w:pStyle w:val="enumlev1"/>
        <w:jc w:val="both"/>
      </w:pPr>
      <w:r w:rsidRPr="00944BC8">
        <w:t>–</w:t>
      </w:r>
      <w:r w:rsidRPr="00944BC8">
        <w:tab/>
        <w:t>wireless local area networks (WLANs)</w:t>
      </w:r>
      <w:r w:rsidRPr="00944BC8">
        <w:rPr>
          <w:lang w:eastAsia="ja-JP"/>
        </w:rPr>
        <w:t xml:space="preserve"> and wireless personal area networks (WPANs)</w:t>
      </w:r>
      <w:r w:rsidRPr="00944BC8">
        <w:t>;</w:t>
      </w:r>
    </w:p>
    <w:p w:rsidR="000137A4" w:rsidRPr="00944BC8" w:rsidRDefault="000137A4" w:rsidP="00BF5270">
      <w:pPr>
        <w:pStyle w:val="enumlev1"/>
        <w:jc w:val="both"/>
      </w:pPr>
      <w:r w:rsidRPr="00944BC8">
        <w:t>–</w:t>
      </w:r>
      <w:r w:rsidRPr="00944BC8">
        <w:tab/>
        <w:t>microcellular and frequency reuse architecture</w:t>
      </w:r>
      <w:r w:rsidRPr="00944BC8">
        <w:rPr>
          <w:lang w:eastAsia="ja-JP"/>
        </w:rPr>
        <w:t>, e.g. fixed links for mobile infrastructure</w:t>
      </w:r>
      <w:r w:rsidRPr="00944BC8">
        <w:t>;</w:t>
      </w:r>
    </w:p>
    <w:p w:rsidR="000137A4" w:rsidRPr="00944BC8" w:rsidRDefault="000137A4" w:rsidP="00BF5270">
      <w:pPr>
        <w:pStyle w:val="enumlev1"/>
        <w:jc w:val="both"/>
      </w:pPr>
      <w:r w:rsidRPr="00944BC8">
        <w:t>–</w:t>
      </w:r>
      <w:r w:rsidRPr="00944BC8">
        <w:tab/>
        <w:t>high resolution nomadic multimedia services;</w:t>
      </w:r>
    </w:p>
    <w:p w:rsidR="000137A4" w:rsidRPr="00944BC8" w:rsidRDefault="000137A4" w:rsidP="00BF5270">
      <w:pPr>
        <w:pStyle w:val="enumlev1"/>
        <w:ind w:left="0" w:firstLine="0"/>
        <w:jc w:val="both"/>
      </w:pPr>
      <w:r w:rsidRPr="00944BC8">
        <w:t>–</w:t>
      </w:r>
      <w:r w:rsidRPr="00944BC8">
        <w:tab/>
        <w:t>wireless video distribution systems;</w:t>
      </w:r>
    </w:p>
    <w:p w:rsidR="000137A4" w:rsidRPr="00944BC8" w:rsidRDefault="000137A4" w:rsidP="00BF5270">
      <w:pPr>
        <w:pStyle w:val="enumlev1"/>
        <w:jc w:val="both"/>
        <w:rPr>
          <w:lang w:eastAsia="ja-JP"/>
        </w:rPr>
      </w:pPr>
      <w:r w:rsidRPr="00944BC8">
        <w:t>–</w:t>
      </w:r>
      <w:r w:rsidRPr="00944BC8">
        <w:tab/>
        <w:t>wireless communications serving underground tunnels and large convention halls</w:t>
      </w:r>
      <w:r w:rsidRPr="00944BC8">
        <w:rPr>
          <w:lang w:eastAsia="ja-JP"/>
        </w:rPr>
        <w:t>;</w:t>
      </w:r>
    </w:p>
    <w:p w:rsidR="000137A4" w:rsidRPr="00944BC8" w:rsidRDefault="000137A4" w:rsidP="00BF5270">
      <w:pPr>
        <w:pStyle w:val="enumlev1"/>
        <w:jc w:val="both"/>
        <w:rPr>
          <w:lang w:eastAsia="ja-JP"/>
        </w:rPr>
      </w:pPr>
      <w:r w:rsidRPr="00944BC8">
        <w:t>–</w:t>
      </w:r>
      <w:r w:rsidRPr="00944BC8">
        <w:tab/>
      </w:r>
      <w:proofErr w:type="gramStart"/>
      <w:r w:rsidRPr="00272A05">
        <w:rPr>
          <w:lang w:eastAsia="ja-JP"/>
        </w:rPr>
        <w:t>wireless</w:t>
      </w:r>
      <w:proofErr w:type="gramEnd"/>
      <w:r w:rsidRPr="00272A05">
        <w:rPr>
          <w:lang w:eastAsia="ja-JP"/>
        </w:rPr>
        <w:t xml:space="preserve"> links</w:t>
      </w:r>
      <w:r w:rsidRPr="00272A05">
        <w:t xml:space="preserve"> with data rates </w:t>
      </w:r>
      <w:r w:rsidRPr="00272A05">
        <w:rPr>
          <w:lang w:eastAsia="ja-JP"/>
        </w:rPr>
        <w:t>up to and greater</w:t>
      </w:r>
      <w:r w:rsidR="00AA1E70">
        <w:rPr>
          <w:lang w:eastAsia="ja-JP"/>
        </w:rPr>
        <w:t xml:space="preserve"> than </w:t>
      </w:r>
      <w:r w:rsidRPr="00272A05">
        <w:rPr>
          <w:lang w:eastAsia="ja-JP"/>
        </w:rPr>
        <w:t>10</w:t>
      </w:r>
      <w:r>
        <w:rPr>
          <w:lang w:eastAsia="ja-JP"/>
        </w:rPr>
        <w:t xml:space="preserve"> </w:t>
      </w:r>
      <w:proofErr w:type="spellStart"/>
      <w:r w:rsidRPr="00272A05">
        <w:rPr>
          <w:lang w:eastAsia="ja-JP"/>
        </w:rPr>
        <w:t>Gbit</w:t>
      </w:r>
      <w:proofErr w:type="spellEnd"/>
      <w:r w:rsidRPr="00272A05">
        <w:rPr>
          <w:lang w:eastAsia="ja-JP"/>
        </w:rPr>
        <w:t>/s</w:t>
      </w:r>
      <w:r w:rsidRPr="00272A05">
        <w:t>.</w:t>
      </w:r>
    </w:p>
    <w:p w:rsidR="000137A4" w:rsidRPr="008511F2" w:rsidRDefault="000137A4" w:rsidP="00ED7D01">
      <w:pPr>
        <w:pStyle w:val="Heading2"/>
        <w:rPr>
          <w:lang w:eastAsia="ja-JP"/>
        </w:rPr>
      </w:pPr>
      <w:r w:rsidRPr="008511F2">
        <w:rPr>
          <w:lang w:eastAsia="ja-JP"/>
        </w:rPr>
        <w:t>7.1</w:t>
      </w:r>
      <w:r w:rsidRPr="008511F2">
        <w:rPr>
          <w:lang w:eastAsia="ja-JP"/>
        </w:rPr>
        <w:tab/>
        <w:t>Indoor deployment</w:t>
      </w:r>
    </w:p>
    <w:p w:rsidR="000137A4" w:rsidRDefault="000137A4" w:rsidP="00BF5270">
      <w:pPr>
        <w:jc w:val="both"/>
      </w:pPr>
      <w:r w:rsidRPr="008511F2">
        <w:t xml:space="preserve">A scenario for a home environment application where consumer electronics are controlled and operated is shown Fig. 3. In this scenario the 60 GHz band was chosen as an example. </w:t>
      </w:r>
    </w:p>
    <w:p w:rsidR="000137A4" w:rsidRPr="008511F2" w:rsidRDefault="000137A4" w:rsidP="00ED7D01">
      <w:pPr>
        <w:pStyle w:val="FigureNo"/>
        <w:rPr>
          <w:lang w:eastAsia="ja-JP"/>
        </w:rPr>
      </w:pPr>
      <w:r w:rsidRPr="008511F2">
        <w:t xml:space="preserve">Figure </w:t>
      </w:r>
      <w:r w:rsidRPr="008511F2">
        <w:rPr>
          <w:lang w:eastAsia="ja-JP"/>
        </w:rPr>
        <w:t>3</w:t>
      </w:r>
    </w:p>
    <w:p w:rsidR="000137A4" w:rsidRPr="008511F2" w:rsidRDefault="000137A4" w:rsidP="00ED7D01">
      <w:pPr>
        <w:pStyle w:val="Figuretitle"/>
      </w:pPr>
      <w:r w:rsidRPr="008511F2">
        <w:t>Example of a 60 GHz system for home environment</w:t>
      </w:r>
    </w:p>
    <w:p w:rsidR="000137A4" w:rsidRPr="008511F2" w:rsidRDefault="00AA1E70" w:rsidP="00ED7D01">
      <w:pPr>
        <w:pStyle w:val="Figure"/>
        <w:rPr>
          <w:lang w:eastAsia="ja-JP"/>
        </w:rPr>
      </w:pPr>
      <w:r>
        <w:rPr>
          <w:noProof/>
          <w:lang w:val="en-US" w:eastAsia="ja-JP"/>
        </w:rPr>
        <w:pict>
          <v:shape id="図 23" o:spid="_x0000_i1031" type="#_x0000_t75" style="width:275pt;height:207pt;visibility:visible">
            <v:imagedata r:id="rId23" o:title=""/>
          </v:shape>
        </w:pict>
      </w:r>
    </w:p>
    <w:p w:rsidR="000137A4" w:rsidRDefault="000137A4" w:rsidP="00BF5270">
      <w:pPr>
        <w:pStyle w:val="Normalaftertitle"/>
        <w:jc w:val="both"/>
        <w:rPr>
          <w:lang w:eastAsia="ja-JP"/>
        </w:rPr>
      </w:pPr>
      <w:r w:rsidRPr="004763F9">
        <w:rPr>
          <w:lang w:val="en-US" w:eastAsia="ja-JP"/>
        </w:rPr>
        <w:t>Millimetre wave link in the 60</w:t>
      </w:r>
      <w:r w:rsidRPr="004763F9">
        <w:rPr>
          <w:lang w:val="en-US"/>
        </w:rPr>
        <w:t> </w:t>
      </w:r>
      <w:r w:rsidRPr="004763F9">
        <w:rPr>
          <w:lang w:val="en-US" w:eastAsia="ja-JP"/>
        </w:rPr>
        <w:t xml:space="preserve">GHz band can be applied also to another indoor wireless connection as shown in Fig. 4. </w:t>
      </w:r>
      <w:r w:rsidRPr="008511F2">
        <w:rPr>
          <w:lang w:eastAsia="ja-JP"/>
        </w:rPr>
        <w:t>The standard operational parameters of this application are given in Table</w:t>
      </w:r>
      <w:r w:rsidRPr="008511F2">
        <w:t> </w:t>
      </w:r>
      <w:r w:rsidRPr="008511F2">
        <w:rPr>
          <w:lang w:eastAsia="ja-JP"/>
        </w:rPr>
        <w:t>3, which are adopted taking into account residential environments in Japan.</w:t>
      </w:r>
    </w:p>
    <w:p w:rsidR="000137A4" w:rsidRPr="008511F2" w:rsidRDefault="000137A4" w:rsidP="00ED7D01">
      <w:pPr>
        <w:pStyle w:val="TableNo"/>
        <w:rPr>
          <w:lang w:eastAsia="ja-JP"/>
        </w:rPr>
      </w:pPr>
      <w:r w:rsidRPr="008511F2">
        <w:t>T</w:t>
      </w:r>
      <w:r w:rsidRPr="008511F2">
        <w:rPr>
          <w:lang w:eastAsia="ja-JP"/>
        </w:rPr>
        <w:t>ABLE</w:t>
      </w:r>
      <w:r w:rsidRPr="008511F2">
        <w:t xml:space="preserve"> </w:t>
      </w:r>
      <w:r w:rsidRPr="008511F2">
        <w:rPr>
          <w:lang w:eastAsia="ja-JP"/>
        </w:rPr>
        <w:t>3</w:t>
      </w:r>
    </w:p>
    <w:p w:rsidR="000137A4" w:rsidRPr="003D362F" w:rsidRDefault="000137A4" w:rsidP="00ED7D01">
      <w:pPr>
        <w:pStyle w:val="Tabletitle"/>
        <w:rPr>
          <w:lang w:val="en-US" w:eastAsia="ja-JP"/>
        </w:rPr>
      </w:pPr>
      <w:r w:rsidRPr="003D362F">
        <w:rPr>
          <w:lang w:val="en-US"/>
        </w:rPr>
        <w:t>Operational environment of the indoor wireless connection</w:t>
      </w:r>
      <w:r w:rsidRPr="003D362F">
        <w:rPr>
          <w:lang w:val="en-US" w:eastAsia="ja-JP"/>
        </w:rPr>
        <w:t xml:space="preserve"> in Fig.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9"/>
        <w:gridCol w:w="4469"/>
      </w:tblGrid>
      <w:tr w:rsidR="000137A4" w:rsidRPr="008511F2" w:rsidTr="00ED7D01">
        <w:trPr>
          <w:jc w:val="center"/>
        </w:trPr>
        <w:tc>
          <w:tcPr>
            <w:tcW w:w="3469" w:type="dxa"/>
          </w:tcPr>
          <w:p w:rsidR="000137A4" w:rsidRPr="008511F2" w:rsidRDefault="000137A4" w:rsidP="00ED7D01">
            <w:pPr>
              <w:pStyle w:val="Tabletext"/>
            </w:pPr>
            <w:r w:rsidRPr="008511F2">
              <w:t>Link distance</w:t>
            </w:r>
          </w:p>
        </w:tc>
        <w:tc>
          <w:tcPr>
            <w:tcW w:w="4469" w:type="dxa"/>
          </w:tcPr>
          <w:p w:rsidR="000137A4" w:rsidRPr="008511F2" w:rsidRDefault="000137A4" w:rsidP="00ED7D01">
            <w:pPr>
              <w:pStyle w:val="Tabletext"/>
            </w:pPr>
            <w:r w:rsidRPr="008511F2">
              <w:t>Around 10 m</w:t>
            </w:r>
          </w:p>
        </w:tc>
      </w:tr>
      <w:tr w:rsidR="000137A4" w:rsidRPr="008511F2" w:rsidTr="00ED7D01">
        <w:trPr>
          <w:jc w:val="center"/>
        </w:trPr>
        <w:tc>
          <w:tcPr>
            <w:tcW w:w="3469" w:type="dxa"/>
          </w:tcPr>
          <w:p w:rsidR="000137A4" w:rsidRPr="008511F2" w:rsidRDefault="000137A4" w:rsidP="00ED7D01">
            <w:pPr>
              <w:pStyle w:val="Tabletext"/>
            </w:pPr>
            <w:r w:rsidRPr="008511F2">
              <w:t>Height of the transmitter (Tx)</w:t>
            </w:r>
          </w:p>
        </w:tc>
        <w:tc>
          <w:tcPr>
            <w:tcW w:w="4469" w:type="dxa"/>
          </w:tcPr>
          <w:p w:rsidR="000137A4" w:rsidRPr="008511F2" w:rsidRDefault="000137A4" w:rsidP="00ED7D01">
            <w:pPr>
              <w:pStyle w:val="Tabletext"/>
            </w:pPr>
            <w:r w:rsidRPr="008511F2">
              <w:t>Around 2 m</w:t>
            </w:r>
          </w:p>
        </w:tc>
      </w:tr>
      <w:tr w:rsidR="000137A4" w:rsidRPr="008511F2" w:rsidTr="00ED7D01">
        <w:trPr>
          <w:jc w:val="center"/>
        </w:trPr>
        <w:tc>
          <w:tcPr>
            <w:tcW w:w="3469" w:type="dxa"/>
          </w:tcPr>
          <w:p w:rsidR="000137A4" w:rsidRPr="008511F2" w:rsidRDefault="000137A4" w:rsidP="00ED7D01">
            <w:pPr>
              <w:pStyle w:val="Tabletext"/>
            </w:pPr>
            <w:r w:rsidRPr="008511F2">
              <w:t>Height of receiver (Rx)</w:t>
            </w:r>
          </w:p>
        </w:tc>
        <w:tc>
          <w:tcPr>
            <w:tcW w:w="4469" w:type="dxa"/>
          </w:tcPr>
          <w:p w:rsidR="000137A4" w:rsidRPr="008511F2" w:rsidRDefault="000137A4" w:rsidP="00ED7D01">
            <w:pPr>
              <w:pStyle w:val="Tabletext"/>
            </w:pPr>
            <w:r w:rsidRPr="008511F2">
              <w:t>Around 1 m</w:t>
            </w:r>
          </w:p>
        </w:tc>
      </w:tr>
      <w:tr w:rsidR="000137A4" w:rsidRPr="003D362F" w:rsidTr="00ED7D01">
        <w:trPr>
          <w:jc w:val="center"/>
        </w:trPr>
        <w:tc>
          <w:tcPr>
            <w:tcW w:w="3469" w:type="dxa"/>
          </w:tcPr>
          <w:p w:rsidR="000137A4" w:rsidRPr="008511F2" w:rsidRDefault="000137A4" w:rsidP="00ED7D01">
            <w:pPr>
              <w:pStyle w:val="Tabletext"/>
            </w:pPr>
            <w:r w:rsidRPr="008511F2">
              <w:t>Communication mode</w:t>
            </w:r>
          </w:p>
        </w:tc>
        <w:tc>
          <w:tcPr>
            <w:tcW w:w="4469" w:type="dxa"/>
          </w:tcPr>
          <w:p w:rsidR="000137A4" w:rsidRPr="003D362F" w:rsidRDefault="000137A4" w:rsidP="008B13D2">
            <w:pPr>
              <w:pStyle w:val="Tabletext"/>
              <w:rPr>
                <w:lang w:val="en-US" w:eastAsia="ja-JP"/>
              </w:rPr>
            </w:pPr>
            <w:r w:rsidRPr="003D362F">
              <w:rPr>
                <w:lang w:val="en-US"/>
              </w:rPr>
              <w:t>Point-to-point or point-to-multipoint</w:t>
            </w:r>
            <w:r w:rsidRPr="008B13D2">
              <w:rPr>
                <w:vertAlign w:val="superscript"/>
                <w:lang w:val="en-US"/>
              </w:rPr>
              <w:t>(1</w:t>
            </w:r>
            <w:r>
              <w:rPr>
                <w:vertAlign w:val="superscript"/>
                <w:lang w:val="en-US"/>
              </w:rPr>
              <w:t>)</w:t>
            </w:r>
          </w:p>
        </w:tc>
      </w:tr>
      <w:tr w:rsidR="000137A4" w:rsidRPr="003D362F" w:rsidTr="00ED7D01">
        <w:trPr>
          <w:jc w:val="center"/>
        </w:trPr>
        <w:tc>
          <w:tcPr>
            <w:tcW w:w="7938" w:type="dxa"/>
            <w:gridSpan w:val="2"/>
            <w:tcBorders>
              <w:left w:val="nil"/>
              <w:bottom w:val="nil"/>
              <w:right w:val="nil"/>
            </w:tcBorders>
          </w:tcPr>
          <w:p w:rsidR="000137A4" w:rsidRPr="003D362F" w:rsidRDefault="000137A4" w:rsidP="00F17D5F">
            <w:pPr>
              <w:pStyle w:val="Tabletext"/>
              <w:ind w:left="284" w:hanging="284"/>
              <w:rPr>
                <w:lang w:val="en-US"/>
              </w:rPr>
            </w:pPr>
            <w:r w:rsidRPr="008B13D2">
              <w:rPr>
                <w:vertAlign w:val="superscript"/>
                <w:lang w:val="en-US" w:eastAsia="ja-JP"/>
              </w:rPr>
              <w:t>(1)</w:t>
            </w:r>
            <w:r w:rsidRPr="003D362F">
              <w:rPr>
                <w:lang w:val="en-US" w:eastAsia="ja-JP"/>
              </w:rPr>
              <w:tab/>
              <w:t xml:space="preserve">For a point-to-multipoint application, the antenna gain is several dB smaller than the value in Table </w:t>
            </w:r>
            <w:r>
              <w:rPr>
                <w:lang w:val="en-US" w:eastAsia="ja-JP"/>
              </w:rPr>
              <w:t>4</w:t>
            </w:r>
            <w:r w:rsidRPr="003D362F">
              <w:rPr>
                <w:lang w:val="en-US" w:eastAsia="ja-JP"/>
              </w:rPr>
              <w:t>.</w:t>
            </w:r>
          </w:p>
        </w:tc>
      </w:tr>
    </w:tbl>
    <w:p w:rsidR="000137A4" w:rsidRPr="003D362F" w:rsidRDefault="000137A4" w:rsidP="00ED7D01">
      <w:pPr>
        <w:pStyle w:val="Tablefin"/>
        <w:rPr>
          <w:lang w:val="en-US" w:eastAsia="ja-JP"/>
        </w:rPr>
      </w:pPr>
    </w:p>
    <w:p w:rsidR="000137A4" w:rsidRPr="008511F2" w:rsidRDefault="000137A4" w:rsidP="00ED7D01">
      <w:pPr>
        <w:pStyle w:val="FigureNo"/>
        <w:rPr>
          <w:lang w:eastAsia="ja-JP"/>
        </w:rPr>
      </w:pPr>
      <w:r w:rsidRPr="008511F2">
        <w:rPr>
          <w:lang w:eastAsia="ja-JP"/>
        </w:rPr>
        <w:t>FIGURE 4</w:t>
      </w:r>
    </w:p>
    <w:p w:rsidR="000137A4" w:rsidRDefault="000137A4" w:rsidP="00ED7D01">
      <w:pPr>
        <w:pStyle w:val="Figuretitle"/>
        <w:rPr>
          <w:lang w:eastAsia="ja-JP"/>
        </w:rPr>
      </w:pPr>
      <w:r w:rsidRPr="008511F2">
        <w:rPr>
          <w:lang w:eastAsia="ja-JP"/>
        </w:rPr>
        <w:t>Application of the 60 GHz wireless link to indoor connection</w:t>
      </w:r>
    </w:p>
    <w:p w:rsidR="000137A4" w:rsidRPr="004763F9" w:rsidRDefault="00AA1E70" w:rsidP="00ED7D01">
      <w:pPr>
        <w:pStyle w:val="Figure"/>
        <w:rPr>
          <w:lang w:eastAsia="ja-JP"/>
        </w:rPr>
      </w:pPr>
      <w:r>
        <w:rPr>
          <w:lang w:eastAsia="ja-JP"/>
        </w:rPr>
      </w:r>
      <w:r>
        <w:rPr>
          <w:lang w:eastAsia="ja-JP"/>
        </w:rPr>
        <w:pict>
          <v:group id="_x0000_s1027" editas="canvas" style="width:295pt;height:221.5pt;mso-position-horizontal-relative:char;mso-position-vertical-relative:line" coordsize="5900,4430">
            <o:lock v:ext="edit" aspectratio="t"/>
            <v:shape id="_x0000_s1028" type="#_x0000_t75" style="position:absolute;width:5900;height:4430" o:preferrelative="f">
              <v:fill o:detectmouseclick="t"/>
              <v:path o:extrusionok="t" o:connecttype="none"/>
              <o:lock v:ext="edit" text="t"/>
            </v:shape>
            <v:shape id="_x0000_s1029" style="position:absolute;left:5156;top:4286;width:96;height:91" coordsize="96,91" path="m96,91r-29,l38,48r-4,l34,48r,l29,48r,l29,48r,29l29,82r,4l34,91r4,l43,91r,l,91r,l5,91r5,l14,86r,-4l14,77r,-63l14,9r,-4l10,5,5,,,,,,34,,48,,58,r4,5l67,9r5,5l77,24r-5,9l67,38r-5,5l53,48,72,72r5,10l82,86r4,l96,91r,xm29,43r,l29,43r5,l34,43r9,l53,38r5,-5l58,24r,-10l53,9,48,5,38,5r-4,l29,5r,38xe" fillcolor="#131516" stroked="f">
              <v:path arrowok="t"/>
              <o:lock v:ext="edit" verticies="t"/>
            </v:shape>
            <v:shape id="_x0000_s1030" style="position:absolute;left:5252;top:4315;width:58;height:67" coordsize="58,67" path="m38,53r-9,9l24,62r-5,l19,67,10,62r-5,l5,57,,48,5,43r,l10,38r4,-5l24,29,38,24r,-5l38,9,34,4r-5,l24,4r-5,l19,4,14,9r,l14,14r,5l14,19r,l10,19r,l5,19r,l5,14,5,9,10,4,19,,29,r5,l43,r,4l48,9r,5l48,19r,24l48,48r,5l48,53r,4l53,57r,l53,57r,l58,53r,l58,53r-5,9l43,67r,-5l38,62r,-5l38,53xm38,48r,-24l29,29r-5,4l19,33r-5,5l14,43r,5l14,48r,5l19,57r5,l29,57r9,-9xe" fillcolor="#131516" stroked="f">
              <v:path arrowok="t"/>
              <o:lock v:ext="edit" verticies="t"/>
            </v:shape>
            <v:shape id="_x0000_s1031" style="position:absolute;left:5310;top:4315;width:67;height:96" coordsize="67,96" path="m,9l19,r5,l24,14,28,4r5,l38,r5,l52,r5,4l67,19r,10l62,43,57,57r-9,5l38,67r-5,l28,62r,l24,62r,15l24,86r,l24,91r4,l28,91r5,l33,96,,96,,91r4,l4,91r5,l9,86r,l9,86r5,-9l14,19,9,14,9,9r,l9,9r,l4,9r,l,9r,xm24,19r,24l24,48r,5l24,57r4,l33,62r5,l43,62r5,-5l52,48r,-10l52,24,48,14,43,9r-5,l33,9r,l28,14r-4,5xe" fillcolor="#131516" stroked="f">
              <v:path arrowok="t"/>
              <o:lock v:ext="edit" verticies="t"/>
            </v:shape>
            <v:shape id="_x0000_s1032" style="position:absolute;left:5420;top:4286;width:62;height:91" coordsize="62,91" path="m62,77l53,91,,91r,l19,72,34,53,38,38r5,-9l43,19,38,14,34,9,24,9r-5,l14,14r-4,5l5,24,,24,5,14,10,5,19,,29,r9,l48,5r5,9l53,24r,5l53,38,43,48,34,58,19,77r-5,5l38,82r5,l48,82r5,l53,82r5,-5l58,77r4,xe" fillcolor="#131516" stroked="f">
              <v:path arrowok="t"/>
            </v:shape>
            <v:shape id="_x0000_s1033" style="position:absolute;left:5502;top:4286;width:38;height:91" coordsize="38,91" path="m,9l24,r,l24,77r,5l28,86r,l28,86r5,5l38,91r,l4,91r,l9,91r,l14,86r,l14,82r,-5l14,24r,-5l14,14r,-5l14,9,9,9r,l4,9,,9r,xe" fillcolor="#131516" stroked="f">
              <v:path arrowok="t"/>
            </v:shape>
            <v:shape id="_x0000_s1034" style="position:absolute;left:5559;top:4286;width:63;height:96" coordsize="63,96" path="m,48l5,33,5,19,15,9,19,r5,l34,r9,l53,9r5,15l63,43r,19l58,72,53,82r-5,9l39,91r-5,5l19,91,10,77,5,62,,48xm15,48r4,19l19,82r5,4l34,91r,l39,86r4,-4l48,77r,-15l48,43r,-14l43,14r,-5l39,5r,l34,,29,5r-5,l19,14r,10l15,38r,10xe" fillcolor="#131516" stroked="f">
              <v:path arrowok="t"/>
              <o:lock v:ext="edit" verticies="t"/>
            </v:shape>
            <v:shape id="_x0000_s1035" style="position:absolute;left:5631;top:4286;width:58;height:96" coordsize="58,96" path="m10,l58,r,l29,96r-10,l48,9,24,9r-9,l10,14r-5,l5,24,,24,10,xe" fillcolor="#131516" stroked="f">
              <v:path arrowok="t"/>
            </v:shape>
            <v:rect id="_x0000_s1036" style="position:absolute;left:5703;top:4344;width:34;height:9" fillcolor="#131516" stroked="f"/>
            <v:shape id="_x0000_s1037" style="position:absolute;left:5746;top:4286;width:63;height:96" coordsize="63,96" path="m,48l5,33,5,19,15,9,20,r4,l34,,44,r9,9l58,24r5,19l63,62,58,72,53,82r-9,9l39,91r-5,5l20,91,10,77,5,62,,48xm15,48r,19l20,82r4,4l34,91r,l39,86r5,-4l44,77,48,62r,-19l48,29,44,14r,-5l39,5r-5,l34,,29,5r-5,l20,14r,10l15,38r,10xe" fillcolor="#131516" stroked="f">
              <v:path arrowok="t"/>
              <o:lock v:ext="edit" verticies="t"/>
            </v:shape>
            <v:shape id="_x0000_s1038" style="position:absolute;left:5814;top:4286;width:62;height:91" coordsize="62,91" path="m62,58r,9l52,67r,24l43,91r,-24l,67,,58,43,r9,l52,58r10,xm43,58r,-44l9,58r34,xe" fillcolor="#131516" stroked="f">
              <v:path arrowok="t"/>
              <o:lock v:ext="edit" verticies="t"/>
            </v:shape>
            <v:shape id="_x0000_s1039" style="position:absolute;left:4455;top:2984;width:965;height:711" coordsize="965,711" path="m120,r-5,l110,r-9,l96,,91,,86,5r-9,l72,9,62,14r-9,5l43,24r-5,9l29,43r-5,5l14,62,10,72r,5l5,81r,5l5,91r,10l,105r,5l,120,,596r,4l,605r5,5l5,620r,4l5,629r5,5l10,639r4,9l24,658r5,10l38,677r5,10l53,692r9,4l72,701r5,5l86,706r5,5l96,711r5,l110,711r5,l120,711r725,l850,711r5,l864,711r5,l874,711r5,-5l883,706r10,-5l903,696r9,-4l922,687r5,-10l936,668r5,-10l951,648r4,-9l955,634r5,-5l960,624r,-4l960,610r,-5l965,600r,-4l965,120r,-10l960,105r,-4l960,91r,-5l960,81r-5,-4l955,72,951,62,941,48r-5,-5l927,33r-5,-9l912,19r-9,-5l893,9,883,5r-4,l874,r-5,l864,r-9,l850,r-5,l120,xe" fillcolor="#c0c1c5" stroked="f">
              <v:path arrowok="t"/>
            </v:shape>
            <v:shape id="_x0000_s1040" style="position:absolute;left:4450;top:2974;width:975;height:730" coordsize="975,730" path="m120,r5,l125,15r-5,l120,xm111,r4,l120,r,15l115,15,111,xm111,r4,l115,r-4,xm106,5r,l111,r4,15l111,15,106,5xm106,5r,l101,5r5,xm101,5r5,l111,15r-10,l101,5xm91,5r5,l101,5r,10l96,19,91,5xm91,5r,l96,5r-5,xm91,19l87,5r4,l96,19r-5,l91,19xm91,19r,l91,19r,xm82,10r,l87,5r4,14l87,19,82,10xm82,10r,l82,10r,xm77,10r,l82,10r5,9l82,24,77,10xm77,10r,l77,10r,xm67,15r,l77,10r5,14l72,29,67,15xm67,15r,l67,15r,xm53,24r,l67,15r5,14l63,34,53,24xm53,24r,l53,24r,xm43,29r,l53,24,63,34,53,39,43,29xm43,29r,l43,29r,xm39,39r,l43,29,53,39,43,48,39,39xm39,39r,l39,39r,xm29,48r,l39,39r4,9l39,58,29,48xm29,48r,l29,48r,xm19,58r,l29,48r10,5l34,63,19,58xm19,58r,l19,58r,xm15,67r,l19,58r15,5l24,72,15,67xm15,67r,l15,67r,xm10,77r,l15,67r14,5l19,82,10,77xm10,77r,l10,77r,xm5,82r5,l10,77r9,5l19,87,5,82xm5,82r5,l10,82r-5,xm19,96l5,91r,-9l19,87r,9l19,96xm19,96r,l19,96r,xm5,96r,l5,91r14,5l15,101,5,96xm5,96r,l5,96r,xm15,106l,101,5,96r10,l15,106xm,106r,l,101r15,5l15,111,,106xm,106r,l,106r,xm,115r,l,106r15,5l15,115,,115xm,115r,l,115r,xm,120r,-5l15,115r,5l,120xm,130l,120r15,l15,130,,130xm,606l,130r15,l15,606,,606xm,610r,-4l15,606r,4l,610xm,615r,l,610r15,l15,615,,615xm,615r,l,615r,xm,625r,l,615r15,l15,620,,625xm,625r,l,625r,xm15,625l,630r,-5l15,620r,5l15,625xm15,625r,l15,625r,xm5,634r,l,630r15,-5l15,634r-10,xm5,634r,l5,634r,xm19,634l5,639r,-5l15,630r4,4l19,634xm19,634r,l19,634r,xm10,649r-5,l5,639r14,-5l19,644r-9,5xm10,649r-5,l10,649r,xm10,654r,l10,649r9,-5l19,649r-9,5xm10,654r,l10,654r,xm15,663r,l10,654r9,-5l29,658r-14,5xm15,663r,l15,663r,xm19,673r,l15,663r9,-5l34,668r-15,5xm19,673r,l19,673xm29,682r,l19,673r15,-5l39,678r-10,4xm29,682r,l29,682r,xm39,692r,l29,682r10,-9l43,682r-4,10xm39,692r,l39,692r,xm43,702r,l39,692r4,-10l53,692,43,702xm43,702r,l43,702r,xm58,706r-5,l43,702,53,692r10,5l58,706xm58,706r-5,l53,706r5,xm67,716l58,706r5,-9l72,702r-5,14xm77,721r,l67,716r5,-14l82,706r-5,15xm77,721r,l77,721r,xm82,721r,l77,721r5,-15l87,711r-5,10xm82,721r,l82,721r,xm91,711r-4,15l82,721r5,-15l91,711r,xm91,711r,l91,711r,xm96,726r-5,l87,721r4,-10l96,711r,15xm96,726r-5,l91,726r5,xm101,726r,l96,726r,-15l101,711r,15xm101,726r,l96,726r5,xm111,716r-5,10l101,726r,-15l111,716r,xm111,716r,l115,716r-4,xm115,730r-4,l106,726r5,-10l115,716r,14xm115,730r,l111,730r4,xm120,716r,14l115,730r,-14l120,716r,xm120,716r,l120,716r,xm125,730r,l120,730r,-14l125,716r,14xm125,730r,l125,730r,xm850,730r,l125,730r,-14l850,716r,14xm850,730r,l850,730r,xm855,716r,14l850,730r,-14l855,716r,xm855,716r,l855,716r,xm864,730r-4,l855,730r,-14l860,716r4,14xm864,730r-4,l860,730r4,xm864,716r5,10l864,730r-4,-14l864,716r,xm864,716r,l860,716r4,xm874,726r,l869,726r-5,-10l874,711r,15xm874,726r,l874,726r,xm879,726r,l874,726r,-15l879,711r,15xm879,726r,l879,726r,xm888,721r,5l879,726r-5,-15l884,711r4,10xm888,721r,5l888,721r,xm888,706r5,15l888,721r-4,-10l888,711r,-5xm888,711r,-5l888,711r,xm898,721r,l893,721r-5,-15l893,706r5,15xm898,721r,l898,721r,xm908,716r-10,5l893,706r10,-4l908,716xm922,706r-5,l908,716r-5,-14l912,697r10,9xm922,706r,l917,706r5,xm932,702r,l922,706r-10,-9l922,692r10,10xm932,702r,l932,702r,xm936,692r,l932,702,922,692r5,-10l936,692xm936,692r,l936,692r,xm946,682r,l936,692r-9,-10l936,673r10,9xm946,682r,l946,682r,xm956,673r-5,l946,682r-10,-4l941,668r15,5xm956,673r-5,l951,673r5,xm960,663r,l956,673r-15,-5l946,658r14,5xm960,663r,l960,663r,xm965,654r,l960,663r-14,-5l951,649r14,5xm965,654r,l965,654r,xm965,649r,l965,654r-14,-5l956,644r9,5xm965,649r,l965,649r,xm970,639r,l965,649r-9,-5l956,634r14,5xm970,639r,l970,639r,xm956,630r14,4l970,639r-14,l956,634r,-4xm956,634r,-4l956,630r,4xm975,630r-5,l970,634r-14,-4l960,625r15,5xm975,630r,l970,630r5,xm975,620r,5l975,630r-15,-5l960,620r15,xm975,620r,5l975,625r,-5xm960,615r15,l975,620r-15,l960,615r,xm960,615r,l960,615r,xm975,610r,l975,615r-15,l960,610r15,xm975,610r,l975,610r,xm975,606r,4l960,610r,-4l975,606xm975,130r,476l960,606r,-476l975,130xm975,120r,l975,130r-15,l960,120r15,xm975,120r,l975,120r,xm960,115r15,l975,120r-15,l960,115r,xm960,115r,l960,115r,xm975,106r,5l975,115r-15,l960,111r15,-5xm975,106r,5l975,111r,-5xm970,101r5,l975,106r-15,5l960,106r10,-5xm970,101r5,l975,101r-5,xm956,96r14,l970,101r-10,5l956,101r,-5xm956,101r,-5l956,96r,5xm970,91r,l970,96r-14,l956,91r14,xm970,91r,l970,91r,xm965,82r,l970,91r-14,5l956,87r9,-5xm965,82r,l965,82r,xm965,77r,l965,82r-9,5l951,82r14,-5xm965,77r,l965,77r,xm960,67r,l965,77r-14,5l946,72r14,-5xm960,67r,l960,67r,xm951,58r5,l960,67r-14,5l941,63r10,-5xm951,58r,l956,58r-5,xm946,48r,l951,58r-10,5l936,53r10,-5xm946,48r,l946,48r,xm936,39r,l946,48r-10,5l927,48r9,-9xm936,39r,l936,39r,xm927,29r5,l936,39r-9,9l922,39r5,-10xm927,29r5,l932,29r-5,xm917,24r5,l927,29r-5,10l912,34r5,-10xm917,24r5,l922,24r-5,xm908,15r,l917,24r-5,10l903,29r5,-14xm908,15r,l908,15r,xm898,10r,l908,15r-5,14l893,24r5,-14xm898,10r,l898,10r,xm888,19r5,-9l898,10r-5,14l888,19r,xm888,19r,l888,19r,xm888,5r,l893,10r-5,9l884,19,888,5xm888,5r,l888,5r,xm879,5r,l888,5r-4,14l874,19,879,5xm879,5r,l879,5r,xm874,5r,l879,5r,14l874,15r,-10xm874,5r,l874,5r,xm869,5r,l874,5r,10l864,15,869,5xm869,5r,l874,5r-5,xm860,r4,l869,5r-5,10l860,15,860,xm860,r,l864,r-4,xm855,r5,l860,15r-5,l855,xm850,r5,l855,15r-5,l850,xm125,l850,r,15l125,15,125,xe" fillcolor="#131516" stroked="f">
              <v:path arrowok="t"/>
              <o:lock v:ext="edit" verticies="t"/>
            </v:shape>
            <v:shape id="_x0000_s1041" style="position:absolute;left:1090;top:19;width:321;height:644" coordsize="321,644" path="m288,24r-10,5l269,10,278,r10,24l288,24xm288,24r,l288,24r,xm278,39l273,29r15,-5l293,34r-15,5xm297,48r-14,5l278,39r15,-5l297,48xm302,58r-14,5l283,53r14,-5l302,58r,xm302,58r,l302,58r,xm293,72r-5,-9l302,58r,9l293,72xm293,87r,-15l302,67r5,15l293,87xm312,92r-15,4l293,87r14,-5l312,92xm312,106r-10,l297,96r15,-4l312,101r,5xm312,101r,5l312,106r,-5xm302,120r,l302,106r10,l317,116r-15,4xm302,120r,l302,116r,4xm317,130r-15,l302,120r15,-4l317,125r,5xm317,125r,5l317,130r,-5xm307,140r,l302,130r15,l317,140r-10,xm307,140r,l307,140r,xm321,149r-14,5l307,140r10,l321,149r,xm321,149r,l321,149r,xm321,164r-14,l307,154r14,-5l321,164xm321,173r-14,l307,164r14,l321,173r,xm321,173r,l321,173r,xm307,188r,-15l321,173r,15l307,188xm307,197r,-9l321,188r,9l307,197xm307,207r,-10l321,197r,10l307,207xm307,221r,-14l321,207r,14l307,221xm321,231r-14,l307,221r14,l321,231r,xm321,231r,l321,231r,xm321,240r-14,l307,231r14,l321,240xm321,255r-14,-5l307,240r14,l321,255r,xm321,255r,l321,255r,xm307,264r,l307,250r14,5l317,264r-10,xm307,264r,l307,264r,xm317,274r-15,l307,264r10,l317,274r,xm317,274r,l317,274r,xm317,289r-15,-5l302,274r15,l317,289xm312,298r-10,l302,284r15,5l312,298r,xm312,298r,l312,298r,xm312,308r-15,l302,293r10,5l312,308r,xm312,308r,l312,308r,xm307,322r-14,-5l297,308r15,l307,322r,xm307,322r,l307,322r,xm302,341r-14,-4l293,317r14,5l302,341r,xm302,341r,l302,341r,xm293,361r-10,-5l288,337r14,4l293,361r,xm293,361r,l293,361r,xm288,385r-15,-5l283,356r10,5l288,385r,xm288,385r,l288,385r,xm278,404r-14,-5l273,380r15,5l278,404r,xm278,404r,l278,404r,xm269,423r-15,-5l264,399r14,5l269,423r,xm269,423r,l269,423r,xm245,437r,l254,418r15,5l254,442r-9,-5xm245,437r,l245,437r,xm245,461r-10,-4l245,437r9,5l245,461r,xm245,461r,l245,461r,xm221,471r14,-14l245,461r-15,20l221,471xm216,500l206,490r15,-19l230,481r-14,19l216,500xm216,500r,l216,500r,xm201,514r-9,-9l206,490r10,10l201,514r,xm201,514r,l201,514r,xm177,524r15,-19l201,514r-14,15l177,524xm173,548l163,538r14,-14l187,529r-14,19l173,548xm173,548r,l173,548r,xm153,562r-9,-9l163,538r10,10l153,562r,xm153,562r,l153,562r,xm139,577l129,567r20,-14l153,562r-14,15l139,577xm139,577r,l139,577r,xm115,591r-5,-14l129,567r10,10l115,591r,xm115,591r,l120,591r-5,xm101,601l91,591r19,-14l115,591r-14,10l101,601xm101,601r,l101,601r,xm77,615l72,601,91,591r10,10l77,610r,5xm77,610r,5l77,610r,xm57,625l53,610r19,-9l77,615,57,625r,xm57,625r,l57,625r,xm38,615r5,l53,610r4,15l48,630,38,615xm38,615r5,l43,615r-5,xm33,634l29,620r9,-5l48,625r-10,9l33,634xm38,634r-5,l33,634r5,xm14,625r,l33,620r,14l19,639,14,625xm14,625r,l14,625r,xm,630r14,-5l19,639,5,644,,630xe" fillcolor="#131516" stroked="f">
              <v:path arrowok="t"/>
              <o:lock v:ext="edit" verticies="t"/>
            </v:shape>
            <v:shape id="_x0000_s1042" style="position:absolute;left:1431;top:471;width:43;height:1682" coordsize="43,1682" path="m,1682l33,,43,,14,1682r-14,xe" fillcolor="#131516" stroked="f">
              <v:path arrowok="t"/>
            </v:shape>
            <v:shape id="_x0000_s1043" style="position:absolute;left:1339;top:456;width:130;height:24" coordsize="130,24" path="m130,24l,15,,,130,10r,14xe" fillcolor="#131516" stroked="f">
              <v:path arrowok="t"/>
            </v:shape>
            <v:shape id="_x0000_s1044" style="position:absolute;left:264;top:1331;width:245;height:168" coordsize="245,168" path="m,158l240,r5,14l5,168,,158xe" fillcolor="#131516" stroked="f">
              <v:path arrowok="t"/>
            </v:shape>
            <v:shape id="_x0000_s1045" style="position:absolute;left:307;top:1398;width:874;height:39" coordsize="874,39" path="m874,39l,15,,,874,29r,10xe" fillcolor="#131516" stroked="f">
              <v:path arrowok="t"/>
            </v:shape>
            <v:shape id="_x0000_s1046" style="position:absolute;left:403;top:1331;width:250;height:168" coordsize="250,168" path="m,158l240,r10,14l10,168,,158xe" fillcolor="#131516" stroked="f">
              <v:path arrowok="t"/>
            </v:shape>
            <v:shape id="_x0000_s1047" style="position:absolute;left:552;top:1331;width:250;height:168" coordsize="250,168" path="m,158l240,r10,14l10,168,,158xe" fillcolor="#131516" stroked="f">
              <v:path arrowok="t"/>
            </v:shape>
            <v:shape id="_x0000_s1048" style="position:absolute;left:696;top:1331;width:245;height:168" coordsize="245,168" path="m,158l240,r5,14l5,168,,158xe" fillcolor="#131516" stroked="f">
              <v:path arrowok="t"/>
            </v:shape>
            <v:shape id="_x0000_s1049" style="position:absolute;left:840;top:1331;width:245;height:168" coordsize="245,168" path="m,158l240,r5,14l5,168,,158xe" fillcolor="#131516" stroked="f">
              <v:path arrowok="t"/>
            </v:shape>
            <v:shape id="_x0000_s1050" style="position:absolute;left:984;top:1331;width:245;height:168" coordsize="245,168" path="m,158l240,r5,14l5,168,,158xe" fillcolor="#131516" stroked="f">
              <v:path arrowok="t"/>
            </v:shape>
            <v:rect id="_x0000_s1051" style="position:absolute;left:787;top:1437;width:15;height:288" fillcolor="#131516" stroked="f"/>
            <v:rect id="_x0000_s1052" style="position:absolute;left:792;top:1720;width:389;height:10" fillcolor="#131516" stroked="f"/>
            <v:shape id="_x0000_s1053" style="position:absolute;left:1167;top:1725;width:19;height:716" coordsize="19,716" path="m,716l4,,19,,14,716,,716xe" fillcolor="#131516" stroked="f">
              <v:path arrowok="t"/>
            </v:shape>
            <v:rect id="_x0000_s1054" style="position:absolute;left:1171;top:2436;width:836;height:10" fillcolor="#131516" stroked="f"/>
            <v:rect id="_x0000_s1055" style="position:absolute;left:1440;top:2148;width:591;height:14" fillcolor="#131516" stroked="f"/>
            <v:shape id="_x0000_s1056" style="position:absolute;left:1757;top:956;width:4052;height:495" coordsize="4052,495" path="m3034,r5,5l4052,485r-5,10l3034,15r,-15xm3034,r5,l3039,5,3034,xm1008,5r5,-5l3034,r,15l1013,15,1008,5xm1008,5r5,-5l1013,r-5,5xm,495l,485,1008,5r10,10l5,495r-5,xm4052,485r-5,10l,495,,481r4047,l4052,485xe" fillcolor="#131516" stroked="f">
              <v:path arrowok="t"/>
              <o:lock v:ext="edit" verticies="t"/>
            </v:shape>
            <v:rect id="_x0000_s1057" style="position:absolute;left:5511;top:1446;width:10;height:2311" fillcolor="#131516" stroked="f"/>
            <v:rect id="_x0000_s1058" style="position:absolute;left:2040;top:1446;width:15;height:2311" fillcolor="#131516" stroked="f"/>
            <v:rect id="_x0000_s1059" style="position:absolute;left:2045;top:3753;width:3471;height:14" fillcolor="#131516" stroked="f"/>
            <v:shape id="_x0000_s1060" style="position:absolute;left:528;top:3464;width:1138;height:106" coordsize="1138,106" path="m5,58r,l5,53r9,l14,58r-9,xm5,58r,l5,58r,xm19,63l5,68,5,58r9,l19,63r,xm19,63r,l19,63r,xm5,72r,l5,63r14,l19,72,5,72xm5,72r,l5,72r,xm5,77r,l5,72r14,l19,77,5,77xm5,77r,l5,77r,xm10,82r,l5,77r14,l19,77r-9,5xm10,82r,l10,82r,xm10,87r,l10,82r9,-5l24,82,10,87xm10,87r,l10,87r,xm24,87l14,92,10,87r9,-5l24,82r,5xm24,82r,5l24,87r,-5xm14,96r,-4l10,92,24,87r,l14,96xm14,96r,-4l14,92r,4xm19,101l14,96r,l24,87r5,5l19,101xm19,101l14,96r,l19,101xm29,92r-10,9l19,101,24,87r5,5l29,92xm29,92r,l29,92r,xm19,101r,l29,92r,l19,101xm24,106r,l19,101,29,92r5,4l24,106xm24,106r,l24,106r,xm34,96r-5,10l24,106,29,92r5,4l34,96xm34,96r,l34,96r,xm34,106r-5,l29,106,34,96r4,l34,106xm34,106r,l29,106r5,xm38,106r-4,l34,96r4,l38,106xm1104,106l38,106r,-10l1104,96r,10xm1109,106r,l1104,106r,-10l1109,96r,10xm1109,106r,l1109,106r,xm1109,96r5,10l1109,106r-5,-10l1109,96r,xm1109,96r,l1109,96r,xm1119,106r-5,l1114,106r-5,-10l1109,92r10,14xm1119,106r,l1114,106r5,xm1114,92r5,9l1119,106,1109,96r,-4l1114,92xm1109,92r,l1114,92r-5,xm1123,101r,l1119,101r-5,-9l1114,92r9,9xm1123,101r,l1123,101r,xm1123,96r,l1123,101r-9,-9l1114,87r9,9xm1123,96r,l1123,96r,xm1128,92r,4l1123,96r-9,-4l1119,87r9,5xm1128,92r,l1128,96r,-4xm1119,82r9,10l1128,92r-14,-5l1119,87r,-5xm1119,87r,l1119,82r,5xm1133,87r,l1128,92r-9,-10l1119,82r14,5xm1133,87r,l1133,87r,xm1133,82r,l1133,87r-14,-5l1123,77r10,5xm1133,82r,l1133,82r,xm1133,77r,l1133,82r-10,-5l1123,77r10,xm1133,77r,l1133,77r,xm1138,72r,l1133,77r-10,l1123,72r15,xm1138,72r,l1138,72r,xm1123,63r15,l1138,72r-15,l1123,63r,xm1123,63r,l1123,63r,xm1138,58r,l1138,68r-15,-5l1123,58r15,xm1138,58r,l1138,58r,xm1138,53r,5l1123,58r,-5l1138,53xm1138,48r,l1138,53r-15,l1123,48r15,xm1138,48r,l1138,48r,xm1123,43r15,l1138,48r-15,5l1123,43r,xm1123,43r,l1123,43r,xm1138,34r,l1138,43r-15,l1123,34r15,xm1138,34r,l1138,34r,xm1123,34r10,-5l1138,34r-15,5l1123,34r,xm1123,34r,l1123,43r,-9xm1133,24r,l1133,29r-10,5l1119,29r14,-5xm1133,24r,l1133,24r,xm1119,29r14,-10l1133,24r-10,5l1119,29r,xm1119,29r,l1119,29r,xm1119,24r9,-9l1133,19r-14,10l1119,24r,xm1119,24r,l1119,24r,xm1128,10r,5l1128,19r-9,5l1114,19r14,-9xm1128,10r,5l1128,15r,-5xm1114,19r9,-9l1128,10r-9,9l1114,19r,xm1114,19r,l1114,19r,xm1123,5r,5l1123,10r-9,9l1114,15r9,-10xm1123,5r,l1123,10r,-5xm1119,5r,l1123,5r-9,14l1114,15r5,-10xm1119,5r,l1119,5r,xm1114,r,5l1119,5r-5,10l1109,15,1114,xm1114,r,5l1114,5r,-5xm1109,15l1114,r,l1109,15r,l1109,15xm1109,15r,l1109,15r,xm1109,r,l1114,r-5,15l1104,15,1109,xm1109,r,l1109,r,xm1104,r5,l1109,15r-5,l1104,xm38,l1104,r,15l38,15,38,xm29,r5,l38,r,15l34,15,29,xm29,r5,l34,,29,xm34,15l29,r,l38,15r-4,l34,15xm34,15r,l34,15r,xm24,5l24,r5,l34,15r-5,l24,5xm24,5r,l24,r,5xm19,5r5,l24,5r5,10l29,15,19,5xm19,5r5,l24,5r-5,xm19,5r,l29,15r,l19,5xm14,10r,l19,5,29,15r-5,4l14,10xm14,10r,l,24,14,10xm14,15r,-5l14,10r10,9l24,19,14,15xm14,15r,l14,10r,5xm24,24l10,19r4,-4l24,19r,5l24,24xm24,24r,l24,24r,xm19,29l10,19r,-4l24,24r,5l19,29xm24,29r-5,l19,29r5,xm10,24r,l10,19r9,10l19,29,10,24xm10,24r,l10,24r,xm19,34l5,29r5,-5l19,29r,5l19,34xm19,34r,l19,34r,xm5,34r,l5,29r14,5l19,39,5,34xm5,34r,l5,34r,xm19,43l5,43r,-9l19,34r,9l19,43xm19,43r,l19,43r,xm5,48r,l5,43r14,l14,53,5,48xm5,48r,l5,48r,xm5,53r,-5l14,48r,5l5,53xe" fillcolor="#131516" stroked="f">
              <v:path arrowok="t"/>
              <o:lock v:ext="edit" verticies="t"/>
            </v:shape>
            <v:shape id="_x0000_s1061" style="position:absolute;left:566;top:3464;width:29;height:106" coordsize="29,106" path="m5,106r-5,l,106,,96r,l5,106xm5,106r-5,l,106r5,xm,96r5,10l5,106,,96r,l,96xm,96r,l,96r,xm10,106r,l5,106,,96,5,92r5,14xm10,106r,l10,106r,xm15,101r,l10,106,,96,5,92r10,9xm15,101r,l15,101r,xm15,101r,l5,92r,l15,101xm20,96r-5,l15,101,5,92r5,-5l20,96xm20,96r,l15,96r5,xm20,96r,l20,96,5,92r5,-5l20,96xm20,96r,l29,82,20,96xm10,82l24,92r-4,4l10,87r,-5l10,82xm24,87r,l24,92,10,82r5,l24,87xm24,87r,l24,87r,xm15,77r9,5l24,87,10,82r5,-5l15,77xm15,77r,l15,77r,xm29,77r,5l24,82,15,77r,-5l29,77xm29,77r,5l29,82r,-5xm29,72r,l29,77r-14,l15,72r14,xm29,72r,l29,72r,xm20,63r9,l29,72r-14,l15,63r5,xm15,63r,l20,63r-5,xm29,58r,l29,68,20,63r,-5l29,58xm29,58r,l29,58r,xm29,53r,5l20,58r,-5l29,53xm29,48r,l29,53r-9,l20,48r9,xm29,48r,l29,48r,xm15,43r14,l29,48r-9,5l20,43r-5,xm20,43r-5,l15,43r5,xm29,34r,l29,43r-14,l15,34r14,xm29,34r,l29,34r,xm29,29r,l29,34,15,39r,-5l29,29xm29,29r,l29,29r,xm15,29r9,-5l29,29,15,34r,-5l15,29xm15,29r,l15,29r,xm24,19r,5l24,24r-9,5l10,24,24,19xm24,19r,l24,24r,-5xm24,15r,l24,19,15,29,10,24,24,15xm24,15r,l24,15r,xm20,10r,5l24,15,10,24r,-5l20,10xm20,10r,5l20,15r,-5xm5,19l15,10r5,l10,19r,l5,19xm10,19r-5,l5,19r5,xm15,5r,5l20,10,5,19r,-4l15,5xm15,5r,5l15,10r,-5xm10,5r5,l15,5,5,15r,l10,5xm10,5r,l15,5r-5,xm10,r,5l10,5,5,15r,l10,xm10,r,5l10,5,10,xm,15l5,r5,l5,15,,15r,xm,15r,l,15r,xm,l5,r,l,15r,l,xm,l5,r,l,xm,l,,,15r,l,xe" fillcolor="#131516" stroked="f">
              <v:path arrowok="t"/>
              <o:lock v:ext="edit" verticies="t"/>
            </v:shape>
            <v:rect id="_x0000_s1062" style="position:absolute;left:312;top:3512;width:278;height:15" fillcolor="#131516" stroked="f"/>
            <v:rect id="_x0000_s1063" style="position:absolute;left:1651;top:3503;width:682;height:14" fillcolor="#131516" stroked="f"/>
            <v:shape id="_x0000_s1064" style="position:absolute;left:4604;top:2691;width:384;height:278" coordsize="384,278" path="m182,r,l192,r,14l182,14,182,xm182,r,l182,r,xm173,r,l182,r,14l173,14,173,xm173,r,l173,4r,-4xm163,4l173,r,14l163,14r,-10xm153,4r,l163,4r,10l153,19r,-15xm153,4r,l153,4r,xm144,4r,l153,4r,15l149,19,144,4xm144,4r,l144,4r,xm139,19l134,9,144,4r5,15l139,19xm125,9r,l134,9r5,10l129,24,125,9xm125,9r,l125,9r,xm115,9r5,l125,9r4,15l120,24,115,9xm115,9r5,l120,9r-5,xm110,14r5,-5l120,24r-5,5l110,14xm101,19r,l110,14r5,15l105,29,101,19xm101,19r,l101,19r,xm101,33l96,19r5,l105,29r-4,4l101,33xm101,33r,l101,33r,xm86,24r,l96,19r5,14l91,38,86,24xm86,24r,l86,24r,xm86,38l77,29r9,-5l91,38r-5,l86,38xm72,33r,l77,29r9,9l77,43,72,33xm72,33r,l72,33r,xm72,48l62,38,72,33r5,10l72,48r,xm72,48r,l72,48r,xm57,43r,l62,38,72,48,62,53,57,43xm57,43r,l57,43r,xm48,48r,l57,43,67,53,57,57,48,48xm48,48r,l48,48r,xm53,62l43,53r5,-5l57,57r-4,5l53,62xm53,62r,l53,62r,xm38,57r,l48,53r5,9l48,67,38,57xm38,57r,l38,57r,xm33,62r,l38,57,48,67r-5,5l33,62xm33,62r,l33,62r,xm38,77l29,67r4,-5l43,72r-5,5l38,77xm38,77r,l38,77r,xm24,72r,l29,67r9,10l33,81,24,72xm24,72r,l24,72r,xm19,81r,l24,72r9,9l29,86,19,81xm19,81r,l19,81r,xm29,91l14,86r5,-5l29,86r,5l29,91xm29,91r,l29,91r,xm9,91r5,l14,86r15,5l24,101,9,91xm9,91r5,l14,91r-5,xm9,101r,l9,91r15,10l19,105,9,101xm9,101r,l9,101r,xm19,110l5,105r4,-4l19,105r,5xm5,110r,l5,105r14,5l19,115,5,110xm5,110r,l5,110r,xm,120r,l5,110r14,5l14,125,,120xm,120r,l,120r,xm,125r,l,120r14,l14,129,,125xm,125r,l,125r,xm14,134l,134r,-9l14,125r,9l14,134xm14,134r,l14,134r,xm,144r,-5l,134r14,l14,144,,144xm,144r,-5l,139r,5xm14,149l,149r,-5l14,139r,10l14,149xm14,149r,l14,149r,xm,153r,l,149r14,l14,153,,153xm,153r,l,153r,xm,163r,l,153r14,l14,158,,163xm,163r,l,163r,xm5,168r,l,163r14,-5l19,168r-14,xm5,168r,l5,168r,xm5,177r,-9l19,168r,5l5,177xm9,182r,l5,177r14,-4l19,177,9,182xm9,182r,l9,182r,xm14,192l9,187r,-5l19,177r5,5l14,192xm14,192r,l9,187r5,5xm29,187l14,197r,-5l24,182r5,5l29,187xm29,187r,l29,187r,xm19,201r,l14,197,29,187r,10l19,201xm19,201r,l19,201r,xm24,211r,-5l19,201r10,-4l33,201r-9,10xm24,211r,l24,206r,5xm38,206r-9,10l24,211r9,-10l38,206r,xm38,206r,l38,206r,xm33,221r,l29,216r9,-10l43,211,33,221xm33,221r,l33,221r,xm38,225r,l33,221,43,211r5,5l38,225xm38,225r,l38,225r,xm43,230r,l38,225r10,-9l53,221r-10,9xm43,230r,l48,230r-5,xm57,225r-9,10l43,230r10,-9l57,225r,xm57,225r,l57,225r,xm57,240r,l48,235r9,-10l67,230,57,240xm57,240r,l57,240r,xm72,235l62,245r-5,-5l62,230r10,5l72,235xm72,235r,l72,235r,xm72,250r,l62,245,72,235r5,5l72,250xm72,250r,l72,250r,xm86,240r-9,14l72,250r5,-15l86,240r,xm86,240r,l91,245r-5,-5xm86,259r,l77,254r9,-14l91,245r-5,14xm86,259r,l86,259r,xm101,250r-5,9l86,259r5,-14l101,250r,xm101,250r,l101,250r,xm101,264r,l96,259r5,-9l105,250r-4,14xm101,264r,l101,264r,xm110,269r,l101,264r4,-14l115,254r-5,15xm110,269r,l96,264r14,5xm120,269r-5,l110,269r5,-15l120,259r,10xm120,269r,l115,269r5,xm125,274r,l120,269r,-10l129,259r-4,15xm125,274r,l125,274r,xm134,274r-9,l129,259r10,l134,274xm144,278r,l134,274r5,-15l149,264r-5,14xm144,278r,l144,278r,xm153,264r,14l144,278r5,-14l153,264r,xm153,264r,l153,264r,xm163,278r,l153,278r,-14l163,269r,9xm163,278r,l163,278r,xm173,264r,14l163,278r,-14l173,264r,xm173,264r,l173,264r,xm182,278r,l173,278r,-14l182,269r,9xm182,278r,l182,278r,xm192,278r,l182,278r,-9l192,269r,9xm192,269r,l192,269r,xm201,278r,l192,278r,-9l201,269r,9xm201,278r,l201,278r,xm211,264r,14l201,278r,-9l211,264r,xm211,264r,l211,264r,xm221,278r,l211,278r,-14l221,264r,14xm221,278r,l221,278r,xm230,264r,14l221,278r,-9l230,264r,xm230,264r,l230,264r,xm240,278r,l230,278r,-14l235,264r5,14xm240,278r,l240,278r,xm249,274r,l240,278r-5,-14l245,259r4,15xm249,274r,l249,274r,xm254,259r5,15l249,274r-4,-15l254,259r,xm254,259r,l254,259r,xm269,269r-5,l254,274r,-15l264,259r5,10xm269,269r,l264,269r5,xm273,269r-4,l264,259r5,-5l273,269xm283,264r,l273,269r-4,-15l278,250r5,14xm283,264r,l283,264r,xm288,250r5,9l283,264r-5,-14l283,250r5,xm283,250r,l288,250r-5,xm297,259r,l288,259r,-9l293,245r4,14xm297,259r,l297,259r,xm307,254r,l297,259r-4,-14l297,240r10,14xm307,254r,l307,254r,xm307,235r5,15l307,254,297,240r10,l307,235xm307,240r,l307,235r,5xm321,245r,l312,250r-5,-15l312,235r9,10xm321,245r,l321,245r,xm326,240r,l321,245r-9,-10l317,230r9,10xm326,240r,l326,240r,xm326,225r5,10l326,240r-9,-10l326,225r,xm326,225r,l326,225r,xm341,230r,l331,235r-5,-10l331,221r10,9xm341,230r,l341,230r,xm345,225r-4,5l331,221r5,-5l345,225xm350,221r,l345,225r-9,-9l341,211r9,10xm350,221r,l350,221r,xm345,206r10,10l350,221r-9,-10l345,206r,xm345,206r,l345,206r,xm360,206r,5l355,216,345,206r5,-5l360,206xm360,206r,l360,211r,-5xm365,201r,l360,206r-10,-5l355,197r10,4xm365,201r,l365,201r,xm355,187r14,10l365,201r-10,-4l355,187r,xm355,187r,l355,187r,xm374,187r,5l369,197,355,187r5,-5l374,187xm374,187r,l374,192r,-5xm365,177r9,5l374,187r-14,-5l360,177r5,xm360,177r5,l365,177r-5,xm379,177r,l374,182r-9,-5l365,173r14,4xm379,177r,l379,177r,xm379,168r,l379,177r-14,-4l369,168r10,xm379,168r,l379,168r,xm369,158r10,5l379,168r-14,l369,158r,xm369,158r,l369,158r,xm384,153r,5l379,163r-10,-5l369,153r15,xm384,153r,l384,158r,-5xm369,149r15,l384,153r-15,l369,149r,xm369,149r,l369,149r,xm384,139r,5l384,149r-15,l369,139r15,xm384,139r,l384,144r,-5xm369,134r15,l384,139r-15,5l369,134r,xm369,134r,l369,134r,xm384,125r,l384,134r-15,l369,125r15,xm384,125r,l384,125r,xm369,120r10,l384,125r-15,4l369,125r,-5xm369,125r,l369,120r,5xm379,110r,5l379,120r-10,l365,115r14,-5xm379,110r,l379,115r,-5xm379,105r,l379,110r-10,5l365,110r14,-5xm379,105r,l379,105r,xm360,105r14,-4l379,105r-14,5l365,105r-5,xm365,105r,l360,105r5,xm374,91r,l374,101r-14,4l360,96r14,-5xm374,91r,l374,91r,xm355,91r14,-5l374,91r-14,10l355,91r,xm355,91r,l355,91r,xm365,81r,l369,86r-14,5l355,86r10,-5xm365,81r,l365,81r,xm360,72r,l365,81r-10,5l350,81r10,-9xm360,72r,l360,72r,xm345,77l355,67r5,5l350,81r-5,-4l345,77xm345,77r,l345,77r,xm350,62r,l355,67,345,77r-4,-5l350,62xm350,62r,l350,62r,xm345,57r,l350,62r-9,10l336,67r9,-10xm345,57r,l345,57r,xm331,62r10,-9l345,57r-9,10l331,62r,xm331,62r,l331,62r,xm326,57r5,-9l341,53r-10,9l326,57xm326,43r,l331,48r-5,9l317,53r9,-10xm326,43r,l326,43r,xm321,38r,l326,43r-9,10l312,48r9,-10xm321,38r,l321,38r,xm307,43r5,-10l321,38r-9,10l307,43r,xm307,43r,l307,43r,xm307,29r,l312,33r-5,10l297,38r10,-9xm307,29r,l307,29r,xm297,24r,l307,29r-10,9l293,38r4,-14xm297,24r,l297,24r,xm283,33r5,-14l297,24r-4,14l288,33r-5,xm288,33r-5,l283,33r5,xm283,19r,l293,19,283,33r-5,-4l283,19xm283,19r,l283,19r,xm269,29r4,-15l283,19r-5,10l269,29xm264,9r5,l273,14r-4,15l264,24r,-15xm264,9r5,l269,9r-5,xm254,24r,-15l264,9r,15l254,24r,xm254,24r,l254,24r,xm249,9r,l259,9r-5,15l245,19,249,9xm249,9r,l249,9r,xm240,4r,l249,9r-4,10l235,19,240,4xm240,4r,l240,4r,xm230,4r,l240,4r-5,15l230,19r,-15xm230,4r,l230,4r,xm221,4r9,l230,19r-9,-5l221,4xm211,r,l221,4r,10l211,14,211,xm211,r,l211,4r,-4xm201,r,l211,r,14l201,14,201,xm201,r,l201,r,xm192,r9,l201,14r-9,l192,xe" fillcolor="#131516" stroked="f">
              <v:path arrowok="t"/>
              <o:lock v:ext="edit" verticies="t"/>
            </v:shape>
            <v:shape id="_x0000_s1065" style="position:absolute;left:4532;top:3695;width:811;height:62" coordsize="811,62" path="m9,l5,r,l5,5,,5r,l,9r,l,14,,53r,5l,58r,4l,62r5,l5,62r,l9,62r793,l806,62r,l806,62r5,l811,62r,-4l811,58r,-5l811,14r,-5l811,9r,-4l811,5r-5,l806,r,l802,,9,xe" fillcolor="#dfe0e3" stroked="f">
              <v:path arrowok="t"/>
            </v:shape>
            <v:shape id="_x0000_s1066" style="position:absolute;left:4522;top:3690;width:831;height:77" coordsize="831,77" path="m15,r4,l19,14r-4,l15,xm10,5l15,r,l15,14r,l10,5xm10,5l10,r5,l10,5xm15,14l10,5r,l19,10r,4l15,14xm19,14r-4,l15,14r4,xm5,5r5,l10,r5,14l15,14,5,5xm5,5r,l10,5,5,5xm15,14l5,10,5,5r10,9l15,14xm15,14l5,10r,l15,14r,l15,14xm15,14r,l19,10r-4,4xm,14r,l5,10r10,4l15,19,,14xm,14r,l,14r,xm,19l,14r15,l15,19,,19xm,58l,19r15,l15,58,,58xm,63r,l,58r15,l15,63,,63xm,63r,l,63r,xm5,67l,63,15,58r,5l5,67xm5,72r,-5l5,67,15,63r,l5,72xm5,72r,-5l5,67r,5xm10,72r-5,l5,72,15,63r,l10,72xm10,72r-5,l5,72r5,xm19,63r-9,9l10,72r5,-9l15,63r4,xm15,63r,l19,63r-4,xm10,72r,l10,72r9,-9l19,63r-9,9xm10,72r,l10,72r,xm15,77r,l10,72r5,-9l19,63,15,77xm15,77r,l15,77r,xm19,77r-4,l15,63r4,l19,77xm812,77l19,77r,-14l812,63r,14xm816,77r,l812,77r,-14l816,63r,14xm816,77r,l816,77r,xm812,63r9,9l816,77,812,63r,l812,63xm812,63r,l812,63r,xm821,72r,l821,72r-9,-9l816,63r5,9xm821,72r,l821,72r,xm816,63r10,9l821,72r-9,-9l816,63r,xm816,63r,l816,63r,xm826,67r,5l821,72r-5,-9l816,58r10,9xm826,67r,l826,72r,-5xm816,63r10,l826,67r-10,l816,63r,xm816,63r,l816,63r,xm831,63r,l826,67,816,63r,-5l831,63xm831,63r,l831,63r,xm831,58r,5l816,63r,-5l831,58xm831,19r,39l816,58r,-39l831,19xm831,14r,l831,19r-15,l816,14r15,xm831,14r,l831,14r,xm816,14r10,-4l831,14r-15,5l816,14r,xm816,14r,l816,14r,xm826,5r,5l826,14r-10,l816,10,826,5xm826,5r,5l826,10r,-5xm816,14l826,5r,l816,14r,l816,14xm816,14r,l816,14r,xm821,r,5l826,5r-10,9l812,14,821,xm821,r,5l821,5r,-5xm816,r5,l821,r-5,14l812,14,816,xm816,r,l821,r-5,xm816,r,l816,14r,l816,xm812,r4,l816,14r-4,l812,xm19,l812,r,14l19,14,19,xe" fillcolor="#131516" stroked="f">
              <v:path arrowok="t"/>
              <o:lock v:ext="edit" verticies="t"/>
            </v:shape>
            <v:shape id="_x0000_s1067" type="#_x0000_t75" style="position:absolute;left:4508;top:3046;width:850;height:519">
              <v:imagedata r:id="rId24" o:title=""/>
            </v:shape>
            <v:shape id="_x0000_s1068" style="position:absolute;left:4503;top:3037;width:864;height:533" coordsize="864,533" path="m82,4l82,r9,l91,14r-9,l82,4xm82,4l82,r,l82,4xm72,4r,l82,4r4,10l77,19,72,4xm72,4r,l72,4r,xm62,4r5,l72,4r5,15l67,19,62,4xm62,4r,l67,4r-5,xm58,9r,l62,4r5,15l62,24,58,9xm58,9r,l58,9r,xm48,14r,l58,9r4,15l53,24,48,14xm48,14r,l48,14r,xm48,28l38,19,48,14r5,10l48,28r,xm48,28r,l48,28r,xm34,24r,l43,19r5,9l38,33,34,24xm34,24r,l34,24r,xm24,28r,l34,24r9,9l34,38,24,28xm24,28r,l24,28r,xm19,38r,l24,28,34,38r-5,5l19,38xm19,38r,l19,38r,xm14,43r,l19,38r10,5l24,52,14,43xm14,43r,l14,43r,xm24,57l10,52r4,-9l24,52r,5l24,57xm24,57r,l14,67,24,57xm5,57r,l10,52r14,5l19,67,5,57xm5,57r,l5,57r,xm5,67r,l5,57r14,5l14,72,5,67xm5,67r,l5,67r,xm,76r,l5,67r9,5l14,81,,76xm,76r,l,76r,xm,86r,l,76r14,l14,86,,86xm,86r,l,86r,xm,96r,l,86r14,l10,96,,96xm,96r,l,96r,xm,442r,l,96r10,l10,442,,442xm,442r,l,442r,xm,451r,l,442r10,l14,451,,451xm,451r,l,451r,xm,461r,l,451r14,l14,456,,461xm,461r,l,461r,xm5,470r,l,461r14,-5l14,466r-9,4xm5,470r,l5,470r,xm5,480r,l5,470r9,-4l19,475,5,480xm5,480r,l5,480r,xm10,485r,l5,480,19,470r5,10l10,485xm10,485r,l10,485xm14,495r,l10,485r14,-5l24,490r-10,5xm14,495r,l14,495r,xm29,495r-10,4l14,495,24,485r5,10xm24,509r,l19,499r10,-4l34,499,24,509xm24,509r,l24,509r,xm34,514r,l24,509,34,499r9,5l34,514xm34,514r,l34,514r,xm43,519r-5,l34,514r9,-10l48,509r-5,10xm43,519r-5,l38,519r5,xm48,523r,l43,519r5,-10l53,514r-5,9xm48,523r,l48,523r,xm58,528r,l48,523r5,-9l62,514r-4,14xm58,528r,l58,528r,xm67,533r-5,l58,528r4,-14l67,519r,14xm67,533r-5,l62,533r5,xm72,533r,l67,533r,-14l77,519r-5,14xm72,533r,l72,533r,xm82,533r,l72,533r5,-14l86,523r-4,10xm82,533r,l82,533r,xm91,533r,l82,533r,-10l91,523r,10xm91,523r,l91,523r,xm768,533r-677,l91,523r677,l768,533xm783,533r-5,l768,533r,-10l778,523r5,10xm783,533r,l778,533r5,xm787,519r,14l783,533r-5,-10l787,519r,xm787,519r,l787,519r,xm797,528r,5l787,533r,-14l797,519r,9xm797,528r,5l797,533r,-5xm802,514r5,14l797,528r-5,-9l802,514r,xm802,514r,l802,514r,xm816,523r,l807,528r-5,-14l811,514r5,9xm816,523r,l816,523r,xm821,519r,l816,523r-9,-9l816,509r5,10xm821,519r,l821,519r,xm831,514r,l821,519r-5,-10l821,504r10,10xm831,514r,l831,514r,xm835,509r-4,5l821,504r5,-5l835,509xm840,499r,l835,509r-9,-10l831,495r9,4xm840,499r,l840,499r,xm850,495r,l840,499r-9,-4l835,485r15,10xm850,495r,l850,495r,xm855,485r,l850,495r-15,-5l840,480r15,5xm855,485r,l855,485r,xm859,475r-4,5l855,485r-15,-5l845,470r14,5xm859,475r-4,5l855,480r4,-5xm845,466r14,4l859,475r-14,l845,466r,xm845,466r,l845,466r,xm864,461r,l859,470r-14,-4l850,456r14,5xm864,461r,l864,461r,xm864,451r,l864,461r-14,-5l850,451r14,xm864,451r,l864,451r,xm864,442r,9l850,451r,-9l864,442xm864,96r,346l850,442r,-346l864,96xm864,86r,l864,96r-14,l850,86r14,xm864,86r,l864,86r,xm864,76r,l864,86r-14,l850,76r14,xm864,76r,l864,76r,xm845,72r14,-5l864,76r-14,5l845,72r,xm845,72r,l845,72r,xm855,57r4,5l859,67r-14,5l845,62r10,-5xm855,57r,l859,62r-4,-5xm855,52r,l855,57,845,67,840,57r15,-5xm855,52r,l845,43r10,9xm850,43r,l855,52r-15,5l835,52r15,-9xm850,43r,l850,43r,xm840,33r5,5l850,43r-15,9l831,43r9,-10xm840,33r,5l845,38r-5,-5xm835,28r5,5l831,43r-5,-5l835,28xm831,24r,l835,28r-9,10l821,33r10,-9xm831,24r,l831,24r,xm816,28r5,-9l831,24r-10,9l816,28r,xm816,28r,l816,28r,xm816,14r,l821,19r-5,9l807,24r9,-10xm816,14r,l816,14r,xm802,24l807,9r9,5l811,24r-9,l802,24xm802,24r,l802,24r,xm797,4r,l807,9r-5,15l792,19,797,4xm797,4r,l797,4r,xm787,19r,-15l797,4r,15l787,19r,xm787,19r,l787,19r,xm778,r5,4l787,4r,15l778,14,778,xm778,r5,l783,4,778,xm768,r10,l778,14r-10,l768,xm91,r,l768,r,14l91,14,91,xm91,14r,l91,14r,xe" fillcolor="#1f1a17" stroked="f">
              <v:path arrowok="t"/>
              <o:lock v:ext="edit" verticies="t"/>
            </v:shape>
            <v:rect id="_x0000_s1069" style="position:absolute;left:4719;top:2700;width:413;height:284" stroked="f"/>
            <v:shape id="_x0000_s1070" style="position:absolute;left:4714;top:2691;width:423;height:298" coordsize="423,298" path="m5,298l,293,,9r10,l10,293r-5,5xm5,298r-5,l,293r5,5xm423,293r-5,5l5,298r,-15l418,283r5,10xm423,293r,5l418,298r5,-5xm418,r5,9l423,293r-15,l408,9,418,xm418,r5,l423,9,418,xm,9l5,,418,r,14l5,14,,9xm,9l,,5,,,9xe" fillcolor="#131516" stroked="f">
              <v:path arrowok="t"/>
              <o:lock v:ext="edit" verticies="t"/>
            </v:shape>
            <v:rect id="_x0000_s1071" style="position:absolute;left:2328;top:2614;width:15;height:898" fillcolor="#131516" stroked="f"/>
            <v:shape id="_x0000_s1072" style="position:absolute;left:2736;top:2215;width:1839;height:634" coordsize="1839,634" path="m5,l48,,92,r43,l178,5r43,5l264,14r39,5l346,24r38,5l423,34r38,9l500,53r38,5l572,67r33,10l639,86r33,15l701,111r15,4l730,120r14,5l759,135r9,4l783,144r14,5l807,159r9,4l831,168r9,10l850,183r10,4l869,197r5,5l884,207r4,9l898,221r5,10l908,235r4,10l917,250r5,9l927,264r,10l932,279r,9l932,293r,10l932,308r4,4l936,317r5,10l941,332r5,4l951,346r5,5l961,356r9,9l975,370r5,5l989,380r10,9l1009,394r9,5l1028,408r9,5l1047,418r10,5l1071,432r14,5l1095,442r14,5l1124,452r14,9l1153,466r28,10l1210,485r34,10l1277,505r39,9l1349,524r39,5l1426,538r39,5l1503,553r43,4l1585,562r43,5l1666,567r43,5l1753,572r4,l1757,577r,l1762,577r,l1762,577r,4l1762,581r,l1762,586r,l1757,586r,5l1757,591r,l1753,591r-44,l1666,586r-38,-5l1585,577r-44,-5l1503,567r-43,-5l1421,553r-38,-5l1345,538r-34,-9l1273,524r-34,-10l1205,500r-28,-10l1143,480r-14,-4l1114,471r-9,-10l1090,456r-14,-4l1061,447r-9,-5l1037,432r-9,-4l1018,423r-9,-10l999,408r-10,-4l980,394r-10,-5l961,380r-5,-5l951,370,941,360r-5,-4l932,346r-5,-5l922,332r,-5l917,317r,-5l912,303r,-5l912,288r,-5l912,279r-4,-10l908,264r-5,-5l903,255,893,245r-5,-5l884,235r-5,-9l874,221r-10,-5l855,207r-5,-5l840,197r-9,-5l821,183r-9,-5l797,173r-9,-10l778,159r-14,-5l749,149r-9,-5l725,135r-14,-5l696,125,668,115r-34,-9l600,96,567,86,533,77,495,67,461,62,423,53,380,48,341,38,303,34,260,29,221,24,178,19r-43,l92,14r-44,l5,14r,l5,14,,14r,l,10r,l,10,,5r,l,,,,,,,,5,r,l5,xm1738,529r101,52l1733,634r5,-105xe" fillcolor="#131516" stroked="f">
              <v:path arrowok="t"/>
              <o:lock v:ext="edit" verticies="t"/>
            </v:shape>
            <v:shape id="_x0000_s1073" style="position:absolute;left:2736;top:2215;width:1762;height:591" coordsize="1762,591" path="m5,l48,,92,r43,l178,5r43,5l264,14r39,5l346,24r38,5l423,34r38,9l500,53r38,5l572,67r33,10l639,86r33,15l701,111r15,4l730,120r14,5l759,135r9,4l783,144r14,5l807,159r9,4l831,168r9,10l850,183r10,4l869,197r5,5l884,207r4,9l898,221r5,10l908,235r4,10l917,250r5,9l927,264r,10l932,279r,9l932,293r,10l932,308r4,4l936,317r5,10l941,332r5,4l951,346r5,5l961,356r9,9l975,370r5,5l989,380r10,9l1009,394r9,5l1028,408r9,5l1047,418r10,5l1071,432r14,5l1095,442r14,5l1124,452r14,9l1153,466r28,10l1210,485r34,10l1277,505r39,9l1349,524r39,5l1426,538r39,5l1503,553r43,4l1585,562r43,5l1666,567r43,5l1753,572r4,l1757,577r,l1762,577r,l1762,577r,4l1762,581r,l1762,586r,l1757,586r,5l1757,591r,l1753,591r-44,l1666,586r-38,-5l1585,577r-44,-5l1503,567r-43,-5l1421,553r-38,-5l1345,538r-34,-9l1273,524r-34,-10l1205,500r-28,-10l1143,480r-14,-4l1114,471r-9,-10l1090,456r-14,-4l1061,447r-9,-5l1037,432r-9,-4l1018,423r-9,-10l999,408r-10,-4l980,394r-10,-5l961,380r-5,-5l951,370,941,360r-5,-4l932,346r-5,-5l922,332r,-5l917,317r,-5l912,303r,-5l912,288r,-5l912,279r-4,-10l908,264r-5,-5l903,255,893,245r-5,-5l884,235r-5,-9l874,221r-10,-5l855,207r-5,-5l840,197r-9,-5l821,183r-9,-5l797,173r-9,-10l778,159r-14,-5l749,149r-9,-5l725,135r-14,-5l696,125,668,115r-34,-9l600,96,567,86,533,77,495,67,461,62,423,53,380,48,341,38,303,34,260,29,221,24,178,19r-43,l92,14r-44,l5,14r,l5,14,,14r,l,10r,l,10,,5r,l,,,,,,,,5,r,l5,e" filled="f" strokecolor="#23282b" strokeweight="0">
              <v:path arrowok="t"/>
            </v:shape>
            <v:shape id="_x0000_s1074" style="position:absolute;left:4469;top:2744;width:106;height:105" coordsize="106,105" path="m5,l106,52,,105,5,e" filled="f" strokecolor="#23282b" strokeweight="0">
              <v:path arrowok="t"/>
            </v:shape>
            <v:shape id="_x0000_s1075" style="position:absolute;left:2011;top:3469;width:92;height:96" coordsize="92,96" path="m44,l39,,34,5r-5,l24,5r,l20,10r-5,l10,14r,5l5,24r,l,29r,5l,38r,5l,48r,5l,58r,5l,67r5,5l5,77r5,l10,82r5,5l20,87r4,4l24,91r5,5l34,96r5,l44,96r4,l53,96r5,l63,91r5,l72,87r,l77,82r5,-5l82,77r5,-5l87,67r5,-4l92,58r,-5l92,48r,-5l92,38r,-4l87,29r,-5l82,24r,-5l77,14,72,10r,l68,5r-5,l58,5r-5,l48,,44,xe" fillcolor="#131516" stroked="f">
              <v:path arrowok="t"/>
            </v:shape>
            <v:shape id="_x0000_s1076" style="position:absolute;left:2002;top:3464;width:105;height:106" coordsize="105,106" path="m48,r,l53,r,15l48,15,48,xm48,r,l48,r,xm43,r,l48,r5,15l43,15,43,xm43,r,l43,r,xm38,r,l43,r,15l43,15,38,xm38,r,l29,5,38,xm33,5r,l38,r5,15l38,15,33,5xm33,5r,l33,5r,xm29,5r,l33,5r5,10l33,19,29,5xm29,5r,l29,5r,xm29,19l24,10,29,5r4,14l33,19r-4,xm33,19r-4,l29,19r4,xm19,15r,-5l24,10r5,9l29,24,19,15xm19,15r,-5l19,10r,5xm14,15r,l19,15r10,4l24,24,14,15xm14,15r,l14,15r,xm24,29l14,19r,-4l24,24r,5l24,29xm24,29r,l24,29r,xm9,24r,l14,19,24,29r-5,5l9,24xm9,24r,l9,24r,xm5,29l9,24r10,5l19,34,5,29xm5,34r,l5,29r14,5l14,39,5,34xm5,34r,l5,34r,xm14,43l5,39r,-5l19,39r-5,4l14,43xm14,43r,l14,43r,xm,43r,l5,39r9,4l14,48,,43xm,43r,l,43r,xm,48l,43r14,l14,48,,48xm,53l,48r14,l14,53,,53xm,58l,53r14,l14,58,,58xm,68l,63,,58r14,l14,63,,68xm,68r,l,63r,5xm14,68l5,72,,68,14,63r,l14,68xm14,63r,5l14,68r,-5xm5,77r,-5l5,68r9,l19,72,5,77xm5,77r,l5,72r,5xm5,82r,l5,77r9,-5l19,72,5,82xm5,82r,l5,82r,xm9,82r,l5,82,19,72r,5l9,82xm9,82r,l9,82r,xm14,87r,l9,82,19,77r5,5l14,87xm14,87r,l14,87r,xm14,92r,-5l24,82r,l14,92xm19,96r,l14,92,24,82r5,5l19,96xm19,96r,l19,96r,xm24,101r,-5l19,96,29,87r4,l24,101xm24,101r,l24,96r,5xm33,92r-4,9l24,101,29,87r4,5xm33,101r-4,l33,92r5,l33,101xm38,106r,l33,101r5,-9l43,92r-5,14xm38,106r,l38,106r,xm43,106r,l38,106,43,92r,4l43,106xm43,106r,l43,106r,xm48,106r,l43,106r,-10l48,96r,10xm48,106r,l48,106r,xm53,106r-5,l48,96r5,l53,106xm62,106r-5,l53,106r,-10l57,96r5,10xm62,106r,l57,106r5,xm62,96r5,10l62,106,57,96r5,l62,96xm62,96r,l62,96r,xm72,106r,l62,106r,-10l67,92r5,14xm72,106r,l72,106r,xm77,101r-5,5l67,92r5,l77,101xm81,101r-4,l72,92r,l81,101xm86,96r-5,5l81,101,72,92r5,-5l86,96xm86,96r,5l81,101r5,-5xm81,87r5,9l86,96,77,87r,l81,87xm77,87r4,l81,87r-4,xm91,92r,l86,96,81,87r,-5l91,92xm91,92r,l91,92r,xm86,82r10,5l91,92,81,82r5,l86,82xm86,82r,l86,82r,xm101,82r-5,l96,87,86,82r,-5l101,82xm101,82r-5,l101,82r,xm101,82r,l101,82,86,77r5,-5l101,82xm101,82r,l101,82r,xm101,77r,l101,82,91,72r,l101,77xm101,77r,l101,77r,xm105,68r,4l101,77,91,72r,-4l105,68xm105,68r,4l105,72r,-4xm105,68r,l105,68r-14,l96,63r9,5xm105,68r,l105,63r,5xm105,58r,l105,68,96,63r,-5l105,58xm105,58r,l105,58r,xm105,53r,5l96,58r,-5l105,53xm105,48r,l105,53r-9,l96,48r9,xm105,48r,l105,48r,xm105,43r,l105,48r-9,5l96,43r9,xm105,43r,l105,43r,xm105,39r,l105,43r-9,5l91,43r14,-4xm105,39r,l105,39r,xm101,34r,l105,39,91,43r,-4l101,34xm101,34r,l101,34r,xm91,34r10,-5l101,34,91,39r,-5l91,34xm91,34r,l86,24r5,10xm96,24r5,l101,29,91,34,86,29,96,24xm96,24r,l101,24r-5,xm81,29l96,19r,5l86,34r,-5l81,29xm86,29r,l81,29r5,xm91,15r5,l96,19,81,29r,-5l91,15xm91,15r,l96,15r-5,xm86,10r,l91,15,81,24r,l86,10xm86,10r,l86,10r,xm77,19r9,-9l86,10,81,24,77,19r,xm77,19r,l77,19r,xm81,5r,l86,10r-9,9l72,19,81,5xm81,5r,l81,5r,xm72,5r5,l81,5,72,19r,-4l72,5xm72,5r5,l77,5r-5,xm72,r,l72,5r,10l67,15,72,xm72,r,l72,r,xm62,15l62,,72,,67,15r-5,l62,15xm62,15r,l62,15r,xm57,r5,l67,,62,15r-5,l57,xm57,r5,l62,,57,xm53,r4,l57,15r-4,l53,xe" fillcolor="#131516" stroked="f">
              <v:path arrowok="t"/>
              <o:lock v:ext="edit" verticies="t"/>
            </v:shape>
            <v:shape id="_x0000_s1077" style="position:absolute;left:2002;top:2109;width:96;height:96" coordsize="96,96" path="m48,l43,,38,,33,,29,5r-5,l19,5r,5l14,15r-5,l9,20,5,24r,5l,34r,5l,44r,4l,53r,5l,63r5,5l5,72r4,l9,77r5,5l19,87r,l24,92r5,l33,92r5,4l43,96r5,l53,96r4,l62,92r5,l72,92r5,-5l77,87r4,-5l86,77r,-5l91,72r,-4l96,63r,-5l96,53r,-5l96,44r,-5l96,34,91,29r,-5l86,20r,-5l81,15,77,10r,-5l72,5r-5,l62,,57,,53,,48,xe" fillcolor="#131516" stroked="f">
              <v:path arrowok="t"/>
            </v:shape>
            <v:shape id="_x0000_s1078" style="position:absolute;left:1997;top:2100;width:106;height:110" coordsize="106,110" path="m48,r,l53,r,14l48,14,48,xm48,r,l48,r,xm43,14l43,4,48,r,14l43,14r,xm43,14r,l43,14r,xm34,4r4,l43,4r,10l38,19,34,4xm34,4r4,l38,4r-4,xm38,19l34,4r,l43,14r-5,5xm29,9l34,4r4,15l34,19,29,9xm24,9r,l29,9r5,10l29,24,24,9xm24,9r,l24,9r,xm19,14r,l24,9r5,15l24,24,19,14xm19,14r,l19,14r,xm14,19r,l19,14,29,24r-5,5l14,19xm14,19r,l29,4,14,19xm10,24r,-5l14,19,24,29r-5,l10,24xm10,24r,-5l10,19r,5xm10,29r,-5l10,24r9,5l19,33,10,29xm10,29r,-5l10,24r,5xm19,38l5,29r5,l19,33r,5xm5,33r,-4l19,38r-5,5l5,33xm,38r,l5,33r9,10l14,43,,38xm,38r,l,38r,xm14,48l,48,,38r14,5l14,48xm,53r,l,48r14,l10,53,,53xm,53r,l,53r,xm,57l,53r10,l10,57,,57xm,62r,l,57r10,l10,62,,62xm,62r,l,62r,xm14,67l,67,,62r10,l14,67xm,77l,72,,67r14,l14,72,,77xm,77l,72r,l,77xm5,77l,77,14,67r,5l5,77xm5,81r,-4l14,72r5,5l5,81xm10,86r,l5,81,19,77r,4l10,86xm10,86r,l10,86r,xm10,91r,l10,86r9,-5l19,81,10,91xm10,91r,l10,91r,xm14,96r,l10,91,19,81r5,5l14,96xm14,96r,l29,110,14,96xm19,101r,l14,96,24,86r5,5l19,101xm19,101r,l19,101r,xm24,101r,l19,101,24,86r5,5l24,101xm24,101r,l24,101r,xm34,91r-5,14l24,101,29,91r5,xm34,105r-5,l34,91r4,5l34,105xm38,110r-4,l34,105r4,-9l43,96r-5,14xm38,110r,l34,110r4,xm43,96r,14l38,110r,-14l43,96r,xm43,96r,l43,96r,xm48,110r,l43,110r,-14l48,101r,9xm48,110r,l48,110r,xm53,110r-5,l48,101r5,l53,110xm58,110r,l53,110r,-9l58,101r,9xm58,110r,l58,110r,xm62,110r,l58,110r,-9l62,96r,14xm62,110r,l62,110r,xm72,110r-5,l62,110r,-14l67,96r5,14xm72,110r-5,l67,110r5,xm72,105r,5l62,96r5,l72,105xm72,91r5,14l72,105,67,96r5,-5l72,91xm72,91r,l77,91r-5,xm82,101r,l77,105,72,91r5,l82,101xm82,101r,l82,101r,xm86,101r,l82,101,77,91r5,-5l86,101xm86,101r,l86,101r,xm91,96r-5,5l77,91r5,-5l91,96xm96,91r,l91,96,82,86r4,-5l96,91xm96,91r,l96,91r,xm101,86r-5,l96,91,86,81r,l101,86xm101,86r-5,l96,86r5,xm101,81r,l101,86,86,81r,-4l101,81xm101,81r,l106,77r-5,4xm91,72r10,5l101,81,86,77r5,-5l91,72xm106,72r,5l101,77,91,72r,-5l106,72xm106,72r,l106,77r,-5xm91,67r15,l106,72r-15,l91,67xm106,62r,l106,67r-15,l96,62r10,xm106,62r,l106,62r,xm106,57r,5l96,62r,-5l106,57xm106,53r,l106,57r-10,l96,53r10,xm106,53r,l106,53r,xm91,48r15,l106,53r-10,l91,48xm106,38r,l106,48r-15,l91,43r15,-5xm106,38r,l106,38r,xm91,43l101,33r5,5l91,43r,xm101,29r,4l91,43,86,38r15,-9xm96,24r5,5l101,29,86,38r,-5l96,24xm96,24r,l101,29,96,24xm96,19r,5l96,24,86,33r,-4l96,19xm96,19r,l96,24r,-5xm91,19r5,l86,29r-4,l91,19xm86,14r,l91,19,82,29,77,24,86,14xm86,14r,l86,14r,xm82,9r,l86,14,82,24r-5,l82,9xm82,9r,l82,9r,xm77,9r5,l77,24,72,19,77,9xm67,19l72,4r5,5l72,19r-5,xm67,4r5,l72,4,67,19,62,14,67,4xm67,4r,l72,4r-5,xm62,4r,l67,4r,10l62,14,62,4xm62,4r,l62,4r,xm58,r,l62,4r,10l58,14,58,xm58,r,l58,r,xm53,r5,l58,14r-5,l53,xe" fillcolor="#131516" stroked="f">
              <v:path arrowok="t"/>
              <o:lock v:ext="edit" verticies="t"/>
            </v:shape>
            <v:shape id="_x0000_s1079" style="position:absolute;left:1997;top:2398;width:96;height:96" coordsize="96,96" path="m48,l43,,38,,34,,29,4r-5,l19,9r,l14,14r-4,5l10,19,5,24r,4l,33r,5l,43r,5l,52r,5l,62r5,5l5,72r5,4l10,76r4,5l19,86r,l24,91r5,l34,96r4,l43,96r5,l53,96r5,l62,96r5,-5l72,91r,-5l77,86r5,-5l86,76r,l91,72r,-5l96,62r,-5l96,52r,-4l96,43r,-5l96,33,91,28r,-4l86,19r,l82,14,77,9r-5,l72,4r-5,l62,,58,,53,,48,xe" fillcolor="#131516" stroked="f">
              <v:path arrowok="t"/>
            </v:shape>
            <v:shape id="_x0000_s1080" style="position:absolute;left:1992;top:2388;width:106;height:110" coordsize="106,110" path="m48,14r,-9l53,r,14l48,14r,xm48,14r,l48,14r,xm43,5r,l48,5r,9l43,14r,-9xm43,5r,l43,5r,xm34,5r5,l43,5r,9l39,19,34,5xm34,5r5,l39,5r-5,xm34,5r,l43,14r-4,5l34,5xm34,19l29,10,34,5r5,14l34,19r,xm34,19r,l24,24,34,19xm24,10r,l29,10r5,9l29,24,24,10xm24,10r,l24,10r,xm19,14r,l24,10r5,14l24,24,19,14xm19,14r,l19,14r,xm15,19r,l19,14,29,24r-5,5l15,19xm15,19r,l15,19r,xm19,34l10,24r5,-5l24,29r-5,l19,34xm19,29r,5l19,34r,-5xm5,29r5,-5l10,24r9,10l19,34,5,29xm5,29r5,-5l10,24,5,29xm5,34r,-5l19,34r-4,4l5,34xm5,34r,l5,34r10,4l15,43,5,34xm5,34r,l5,34r,xm,43r,l5,34r10,4l15,48,,43xm,43r,l,43r,xm,48r,l,43r15,l15,48,,48xm,48r,l,48r,xm,53r,l,48r15,l10,53,,53xm,53r,l,53r,xm,58l,53r10,l10,58,,58xm,62r,l,58r10,l10,62,,62xm,62r,l,62r,xm15,67l,67,,62r10,l15,67r,xm15,67r,l15,67r,xm,77l,72,,67r15,l15,72,,77xm,77l,72r,l,77xm15,72l5,77,,77,15,67r,5xm5,82r,-5l15,72r,5l5,82xm10,86r-5,l5,82,15,77r4,5l10,86xm10,86r-5,l5,86r5,xm10,91r,l10,86r9,-4l19,86r-9,5xm10,91r,l10,91r,xm15,96l10,91r9,-9l24,86,15,96xm19,101r,l15,96,24,86r5,5l19,101xm19,101r,l19,101r,xm29,91r-5,10l19,101,24,91r5,xm29,106r-5,l24,101,29,91r5,5l29,106xm29,106r,l24,106r5,xm34,110r,l29,106,34,96r5,l34,110xm34,110r,l34,110r,xm39,110r,l34,110r,-14l39,96r,14xm39,110r,l39,110r,xm43,96r,14l39,110r,-14l43,96r,xm43,96r,l43,96r,xm48,110r,l43,110r,-14l48,101r,9xm48,110r,l48,110r,xm53,110r-5,l48,101r5,l53,110xm58,110r,l53,110r,-9l58,101r,9xm58,110r,l58,110r,xm63,110r,l58,110r,-9l63,96r,14xm63,110r,l63,110r,xm67,96r,14l63,110r,-14l67,96r,xm67,96r,l58,101r9,-5xm72,110r,l67,110r,-14l67,96r5,14xm72,110r,l72,110r,xm77,106r,l72,110,67,96r5,l77,106xm77,106r,l77,106r,xm77,91r5,10l77,106,72,96r5,-5xm87,101r,l82,101,77,91r5,l87,101xm87,101r,l87,101r,xm91,96r,l87,101,77,91r5,-5l91,96xm91,96r,l106,82,91,96xm96,91r,l91,96,82,86r5,-4l96,91xm96,91r,l96,91r,xm96,86r,l96,91,87,86r,-4l96,86xm96,86r,l96,86r,xm101,82r-5,4l87,82r,-5l101,82xm101,77r,5l87,77r4,-5l101,77xm106,72r,5l101,77,91,72r,-5l106,72xm106,72r,l106,77r,-5xm91,67r15,l106,72r-15,l91,67r,xm91,67r,l91,67r,xm106,62r,l106,67r-15,l96,62r10,xm106,62r,l106,62r,xm106,58r,4l96,62r,-4l106,58xm106,53r,l106,58r-10,l96,53r10,xm106,53r,l106,53r,xm106,48r,l106,53r-10,l91,48r15,xm106,48r,l106,48r,xm106,43r,l106,48r-15,l91,43r15,xm106,43r,l106,43r,xm101,34r,l106,43,91,48r,-10l101,34xm101,34r,l101,34r,xm101,34r,l91,43,87,38r14,-4xm96,24r,5l101,34,87,38r,-4l96,24xm96,24r,l96,29r,-5xm87,29r9,-5l96,24,87,34r,l87,29xm87,34r,l87,29r,5xm91,19r,l96,24r-9,5l82,29,91,19xm91,19r,l91,19r,xm87,14r,l91,19,82,29,77,24,87,14xm87,14r,l87,14r,xm82,10r,l87,14,82,24r-5,l82,10xm82,10r,l82,10r,xm72,19r5,-9l82,10,77,24,72,19xm72,5r5,5l72,19r-5,l72,5xm67,5r5,l72,5,67,19,63,14,67,5xm67,5r,l72,5r-5,xm63,5r,l67,5r,14l63,14r,-9xm63,5r,l63,5r,xm58,14r,-9l63,5r,9l58,14r,xm58,14r,l58,14r,xm53,r5,5l58,14r-5,l53,xe" fillcolor="#131516" stroked="f">
              <v:path arrowok="t"/>
              <o:lock v:ext="edit" verticies="t"/>
            </v:shape>
            <v:shape id="_x0000_s1081" style="position:absolute;left:2554;top:2085;width:158;height:322" coordsize="158,322" path="m5,r,15l,15,,,5,r,xm5,r,l5,r,xm14,15r,l5,15,5,r9,5l14,15xm14,15r,l14,15r,xm24,5l19,15r-5,l14,5r5,l24,5xm19,5r5,l24,5r-5,xm29,19r,l19,15,24,5r5,l29,19xm29,19r,l29,19r,xm38,5l34,19r-5,l29,5r9,l38,5xm38,5r,l38,5r,xm43,24r,l34,19,38,5r10,5l43,24xm43,24r,l43,24r,xm53,10l48,24r-5,l43,10r10,l53,10xm53,10r,l53,10r,xm53,29r,l48,24,53,10r5,5l53,29xm53,29r,l53,29r,xm67,19l62,29r-9,l58,15r9,4xm72,19l67,34,62,29,67,19r5,l72,19xm72,19r,l72,19r,xm82,24l72,34r-5,l72,19r10,5l82,24xm82,24r,l82,24r,xm86,29l82,39,72,34,82,24r4,5l86,29xm86,29r,l86,29r,xm86,44r,l77,39,86,29r10,5l86,44xm86,44r,l86,44r,xm101,39l91,48,86,44,91,34r10,5l101,39xm101,39r,l101,39r,xm106,44l96,53,91,48r10,-9l106,44r,xm106,44r,l106,44r,xm101,58r,l96,53r10,-9l110,48r-9,10xm115,53r-9,10l101,58r9,-10l115,53r,xm115,53r,l115,53r,xm120,58l110,68r-4,-5l115,53r5,5l120,58xm120,58r,l120,58r,xm125,68r-10,4l110,68,120,58r5,10l125,68xm125,68r,l125,68r,xm120,82l115,72r10,-4l130,72,120,82xm125,87r,l120,82,130,72r4,5l125,87xm125,87r,l120,82r5,5xm139,87r-14,5l125,87r9,-10l139,87r,xm139,87r,l139,87r,xm130,96r,l125,92r14,-5l139,92r-9,4xm130,96r,l130,96r,xm144,101r-10,5l130,96r9,-4l144,96r,5xm144,96r,5l144,101r,-5xm149,106r-15,5l134,106r10,-5l149,106r,xm149,106r,l149,106r,xm139,116r-5,-5l149,106r,10l139,116xm154,120r-15,5l139,116r10,l154,120r,xm154,120r,l154,120xm154,130r-15,5l139,125r15,-5l154,130r,xm154,130r,l154,130r,xm154,140r-10,l139,130r15,l154,140r,xm154,140r,l154,140r,xm144,149r,l144,140r10,l158,144r-14,5xm144,149r,l144,149r,xm158,154r-14,l144,149r14,-5l158,154r,xm158,154r,l158,154r,xm144,164r,l144,154r14,l158,164r-14,xm158,164r,l158,164r,xm158,168r-14,l144,164r14,l158,168r,xm158,168r,l158,168r,xm158,178r-14,l144,168r14,l158,178r,xm158,178r,l158,178r,xm144,183r,-5l158,178r-4,5l144,183xm154,192r-15,l144,183r10,l154,192xm154,202r-15,-5l139,192r15,l154,197r,5xm154,197r,5l154,202r,-5xm149,207r-10,-5l139,197r15,5l149,207xm149,216r-15,-4l139,202r10,5l149,216r,xm149,216r,l149,216r,xm134,216r,l134,212r15,4l144,221r-10,-5xm134,216r,l134,216r,xm144,231l130,221r4,-5l144,221r,10l144,231xm144,231r,l144,231r,xm130,231r,l130,221r14,10l139,236r-9,-5xm134,241r-9,-5l130,231r9,5l134,241r,xm134,241r,l134,241r,xm120,241r,l125,236r9,5l130,250r-10,-9xm130,255l115,245r5,-4l130,250r,5l130,255xm130,255r,l130,255r,xm125,260l115,250r,-5l130,255r-5,5l125,260xm125,260r,l120,260r5,xm115,269r-9,-4l115,250r10,10l115,269r,xm115,269r,l115,269r,xm101,284l96,274r10,-14l115,269r-9,15l101,284xm106,284r,l101,284r5,xm96,289l91,274r5,l101,284r-5,5l96,289xm96,289r,l96,289r,xm82,279r,l91,274r5,15l91,289,82,279xm82,279r,l82,279r,xm86,293r-9,-9l82,279r9,10l86,293r,xm86,293r,l86,293r,xm77,298r-5,-9l77,284r9,9l82,298r-5,xm82,298r,l77,298r5,xm67,289r,l72,289r5,9l72,303,67,289xm67,289r,l67,289r,xm67,308l58,293r9,-4l72,303r-5,5l67,308xm67,308r,l67,308r,xm53,298r,l62,293r5,15l58,308,53,298xm53,298r,l53,298r,xm53,313l48,298r5,l58,308r-5,5l53,313xm53,313r,l53,313r,xm43,313r,-10l48,298r5,15l48,313r-5,xm48,313r-5,l43,313r5,xm34,303r9,l43,313r-5,4l34,303xm29,317r,-14l34,303r4,14l29,317r,xm29,317r,l29,317r,xm24,317r-5,-9l29,303r,14l24,317r,xm24,317r,l24,317r,xm14,308r,l19,308r5,9l14,322r,-14xm14,308r,l14,308r,xm5,308r9,l14,322r-4,l5,308xe" fillcolor="#131516" stroked="f">
              <v:path arrowok="t"/>
              <o:lock v:ext="edit" verticies="t"/>
            </v:shape>
            <v:shape id="_x0000_s1082" style="position:absolute;left:2045;top:1980;width:514;height:643" coordsize="514,643" path="m514,9r-5,5l,14,,,509,r5,9xm509,r5,l514,9,509,xm509,643r-10,-9l499,9r15,l514,634r-5,9xm514,634r,9l509,643r5,-9xm,629r509,l509,643,,643,,629xe" fillcolor="#131516" stroked="f">
              <v:path arrowok="t"/>
              <o:lock v:ext="edit" verticies="t"/>
            </v:shape>
            <v:shape id="_x0000_s1083" type="#_x0000_t75" style="position:absolute;left:4748;top:3565;width:384;height:130">
              <v:imagedata r:id="rId25" o:title=""/>
            </v:shape>
            <v:shape id="_x0000_s1084" style="position:absolute;left:4743;top:3560;width:394;height:144" coordsize="394,144" path="m394,5r-5,5l5,10,5,,389,r5,5xm389,r5,l394,5,389,xm389,144r-5,-9l384,5r10,l394,135r-5,9xm394,135r,9l389,144r5,-9xm,135r5,-5l389,130r,14l5,144,,135xm5,144r-5,l,135r5,9xm5,r5,5l10,135,,135,,5,5,xm,5l,,5,,,5xe" fillcolor="#1f1a17" stroked="f">
              <v:path arrowok="t"/>
              <o:lock v:ext="edit" verticies="t"/>
            </v:shape>
            <v:shape id="_x0000_s1085" style="position:absolute;left:648;top:130;width:82;height:125" coordsize="82,125" path="m72,r,43l67,43r,-10l62,24,58,19,53,14,43,9r-9,l29,9,19,14r-5,5l14,29r,4l19,38r10,5l43,53r15,9l67,67r5,5l77,81r,5l82,91r-5,14l67,115r-9,10l43,125r-5,l34,125r-5,l19,125r-5,-5l10,120r,l5,120r,5l5,125r-5,l,86r5,l10,96r,9l14,110r10,5l29,120r9,l48,120r10,-5l62,105r,-4l62,96r,-5l58,86,53,81,48,77,34,72,24,62,14,57,10,53,5,48,,38,,33,5,19,10,9,19,5,34,r9,5l58,5r,4l62,9r,l67,9r,-4l67,r5,xe" fillcolor="#131516" stroked="f">
              <v:path arrowok="t"/>
            </v:shape>
            <v:shape id="_x0000_s1086" style="position:absolute;left:744;top:173;width:72;height:82" coordsize="72,82" path="m43,67l34,77r-5,5l24,82r-5,l10,82,5,77,,72,,62,,58,,53,10,43r5,-5l29,34,43,29r,-5l43,14,39,10r,-5l29,5r-5,l19,5r,5l19,14r,5l19,19r-4,5l15,24r-5,l10,24r-5,l5,19r,l5,10,10,5,19,,34,r9,l48,r5,5l58,10r,4l58,24r,29l58,62r,5l63,67r,5l63,72r,l63,72r4,l67,67r5,-5l72,67,63,77,53,82r-5,l48,77r-5,l43,67xm43,62r,-28l34,38r-5,l19,43r,5l15,53r,5l15,62r4,5l24,72r5,l34,72,43,62xe" fillcolor="#131516" stroked="f">
              <v:path arrowok="t"/>
              <o:lock v:ext="edit" verticies="t"/>
            </v:shape>
            <v:shape id="_x0000_s1087" style="position:absolute;left:821;top:144;width:48;height:111" coordsize="48,111" path="m24,r,29l43,29r,5l24,34r,53l24,96r5,l29,101r5,l38,101r,l43,96r,-5l48,91r-5,10l38,106r-4,5l29,111r-5,l19,111r-5,-5l14,101,10,96r,-5l10,34,,34r,l5,29r5,-5l14,19r5,-4l19,10,24,r,xe" fillcolor="#131516" stroked="f">
              <v:path arrowok="t"/>
            </v:shape>
            <v:shape id="_x0000_s1088" style="position:absolute;left:874;top:168;width:67;height:87" coordsize="67,87" path="m14,34r,19l19,63r10,9l43,72r5,l57,67r5,-4l67,53r,5l67,67,57,77,48,87r-15,l24,87,9,77,5,63,,48,5,29,9,15,24,5,38,,48,5r9,5l67,24r,10l14,34xm14,29r34,l48,24r,-5l43,15r,-5l38,10r-5,l24,10r-5,5l14,19r,10xe" fillcolor="#131516" stroked="f">
              <v:path arrowok="t"/>
              <o:lock v:ext="edit" verticies="t"/>
            </v:shape>
            <v:shape id="_x0000_s1089" style="position:absolute;left:951;top:130;width:43;height:125" coordsize="43,125" path="m28,r,105l28,110r5,5l33,120r,l38,120r5,l43,125r-39,l4,120r5,l9,120r5,l14,115r,-5l14,105r,-72l14,19r,-5l14,14r,-5l9,9r,l4,9r,l,9,24,r4,xe" fillcolor="#131516" stroked="f">
              <v:path arrowok="t"/>
            </v:shape>
            <v:shape id="_x0000_s1090" style="position:absolute;left:1003;top:130;width:39;height:125" coordsize="39,125" path="m29,r,105l29,110r,5l29,120r5,l34,120r5,l39,125,,125r,-5l5,120r5,l10,120r,-5l15,110r,-5l15,33r,-14l15,14r-5,l10,9r,l5,9r,l,9r,l24,r5,xe" fillcolor="#131516" stroked="f">
              <v:path arrowok="t"/>
            </v:shape>
            <v:shape id="_x0000_s1091" style="position:absolute;left:1051;top:130;width:44;height:125" coordsize="44,125" path="m24,r,l29,r,5l29,9r,l29,14r-5,l24,14r-4,l15,14r,-5l15,9r,-4l15,r5,l24,xm29,43r,62l29,110r,5l34,120r,l39,120r5,l44,125r-39,l5,120r5,l10,120r5,l15,115r,-5l15,105r,-28l15,62r,-5l15,53r,l10,53r,l5,53r,l,53,24,43r5,xe" fillcolor="#131516" stroked="f">
              <v:path arrowok="t"/>
              <o:lock v:ext="edit" verticies="t"/>
            </v:shape>
            <v:shape id="_x0000_s1092" style="position:absolute;left:1099;top:144;width:48;height:111" coordsize="48,111" path="m29,r,29l48,29r,5l29,34r,53l29,96r,l34,101r,l39,101r,l44,96r,-5l48,91r-4,10l39,106r-5,5l29,111r-5,l20,111r,-5l15,101r,-5l15,91r,-57l,34r,l5,29r5,-5l15,19r5,-4l20,10,24,r5,xe" fillcolor="#131516" stroked="f">
              <v:path arrowok="t"/>
            </v:shape>
            <v:shape id="_x0000_s1093" style="position:absolute;left:1152;top:168;width:72;height:87" coordsize="72,87" path="m15,34r,19l24,63r10,9l43,72r10,l58,67r5,-4l67,53r5,5l67,67,58,77,48,87r-9,l24,87,15,77,5,63,,48,5,29,15,15,24,5,39,,53,5r10,5l67,24r5,10l15,34xm15,29r38,l53,24,48,19r,-4l43,10r-4,l34,10r-5,l19,15r-4,4l15,29xe" fillcolor="#131516" stroked="f">
              <v:path arrowok="t"/>
              <o:lock v:ext="edit" verticies="t"/>
            </v:shape>
            <v:shape id="_x0000_s1094" style="position:absolute;left:672;top:370;width:77;height:86" coordsize="77,86" path="m48,72l38,77r-9,5l24,86r-5,l14,82,5,77r,-5l,62,5,58r,-5l10,48r9,-5l29,38,48,29r,l48,14,43,10,38,5r-4,l29,5r-5,5l19,10r,4l19,19r,5l19,29r-5,l14,29r-4,l5,29r,-5l5,19r,-5l14,5,24,,34,r9,l53,5r5,5l58,14r4,5l62,29r,24l62,62r,5l62,72r,l62,72r5,l67,72r,l72,72r5,-5l77,72,67,82r-9,4l53,82r-5,l48,77r,-5xm48,67r,-33l34,38r-5,5l24,48r-5,5l19,53r-5,5l19,67r,5l24,72r5,5l38,72,48,67xe" fillcolor="#131516" stroked="f">
              <v:path arrowok="t"/>
              <o:lock v:ext="edit" verticies="t"/>
            </v:shape>
            <v:shape id="_x0000_s1095" style="position:absolute;left:749;top:370;width:86;height:82" coordsize="86,82" path="m29,19l43,5,53,r9,l67,5r5,5l72,14r5,5l77,29r,38l77,72r,5l77,77r5,l82,82r4,l86,82r-38,l48,82r,l53,82r5,-5l58,77r4,-5l62,72r,-5l62,34r,-10l58,14r-5,l48,10,38,14,29,24r,43l29,72r,5l29,77r5,l34,82r4,l38,82,,82r,l5,82r5,-5l10,77r4,-5l14,67r,-33l14,24r,-5l10,14r,l10,14,5,10r,4l,14,,10,24,r5,l29,19xe" fillcolor="#131516" stroked="f">
              <v:path arrowok="t"/>
            </v:shape>
            <v:shape id="_x0000_s1096" style="position:absolute;left:840;top:346;width:48;height:110" coordsize="48,110" path="m24,r,29l43,29r,5l24,34r,52l29,91r,5l29,96r5,l39,96r,l43,96r,-5l48,91r-5,10l39,106r-5,l29,110r-5,-4l19,106r-4,l15,101r,-5l10,86r,-52l,34,,29r5,l10,24r5,-5l19,14r,-4l24,r,xe" fillcolor="#131516" stroked="f">
              <v:path arrowok="t"/>
            </v:shape>
            <v:shape id="_x0000_s1097" style="position:absolute;left:893;top:370;width:67;height:86" coordsize="67,86" path="m14,34r,14l24,62r10,5l43,72r10,l58,67r4,-5l67,53r,l67,67,58,77,48,82,38,86,24,82,10,72,5,62,,43,5,24,10,10,24,5,38,,53,r9,10l67,19r,15l14,34xm14,29r39,l48,19r,l48,14,43,10,38,5r-4,l29,10r-10,l14,19r,10xe" fillcolor="#131516" stroked="f">
              <v:path arrowok="t"/>
              <o:lock v:ext="edit" verticies="t"/>
            </v:shape>
            <v:shape id="_x0000_s1098" style="position:absolute;left:970;top:370;width:86;height:82" coordsize="86,82" path="m29,19l38,5,53,r4,l67,5r,5l72,14r,5l77,29r,38l77,72r,5l77,77r,l81,82r5,l86,82r-38,l48,82r,l53,82r4,-5l57,77r,-5l57,72r5,-5l62,34,57,24r,-10l53,14,48,10,38,14,29,24r,43l29,72r,5l29,77r,l33,82r5,l38,82,,82r,l,82,5,77r4,l9,72r5,-5l14,34r,-10l9,19r,-5l9,14r,l5,10r,4l,14,,10,24,r5,l29,19xe" fillcolor="#131516" stroked="f">
              <v:path arrowok="t"/>
            </v:shape>
            <v:shape id="_x0000_s1099" style="position:absolute;left:1056;top:370;width:91;height:82" coordsize="91,82" path="m29,19l43,5,58,r5,l67,5r5,5l77,14r,5l77,29r,38l77,72r5,5l82,77r,l87,82r4,l91,82r-38,l53,82r,l58,82r5,-5l63,77r,-5l63,72r,-5l63,34r,-10l63,14r-5,l53,10,43,14,29,24r,43l29,72r5,5l34,77r,l39,82r4,l43,82,5,82r,l5,82r5,-5l15,77r,-5l15,67r,-33l15,24r,-5l15,14r,l10,14r,-4l5,14r,l,10,29,r,l29,19xe" fillcolor="#131516" stroked="f">
              <v:path arrowok="t"/>
            </v:shape>
            <v:shape id="_x0000_s1100" style="position:absolute;left:1152;top:370;width:77;height:86" coordsize="77,86" path="m48,72r-9,5l29,82r-5,4l19,86,15,82,5,77r,-5l,62,5,58r,-5l10,48r9,-5l29,38,48,29r,l48,14,43,10,39,5r-5,l29,5r-5,5l19,10r,4l19,19r,5l19,29r-4,l15,29r-5,l5,29r,-5l5,19r,-5l15,5,24,,34,r9,l53,5r5,5l58,14r5,5l63,29r,24l63,62r,5l63,72r,l63,72r4,l67,72r,l72,72r5,-5l77,72,67,82r-9,4l53,82r-5,l48,77r,-5xm48,67r,-33l34,38r-5,5l24,48r-5,5l19,53r-4,5l19,67r,5l24,72r5,5l39,72r9,-5xe" fillcolor="#131516" stroked="f">
              <v:path arrowok="t"/>
              <o:lock v:ext="edit" verticies="t"/>
            </v:shape>
            <v:shape id="_x0000_s1101" style="position:absolute;left:29;top:1562;width:96;height:115" coordsize="96,115" path="m96,r,24l96,24r,-5l91,14r,-5l86,9,81,4r-9,l57,4r,92l57,105r,5l62,115r5,l72,115r,l24,115r,l29,115r4,l38,110r,-5l38,96,38,4,24,4r-5,l14,4,9,9,5,14r,5l,24r,l,,96,xe" fillcolor="#131516" stroked="f">
              <v:path arrowok="t"/>
            </v:shape>
            <v:shape id="_x0000_s1102" style="position:absolute;left:125;top:1595;width:67;height:87" coordsize="67,87" path="m14,34r,14l24,63r9,4l43,72r5,l57,67r5,-4l67,53r,l67,67,57,77r-9,5l38,87,24,82,9,77,5,63,,43,5,29,9,15,24,5,38,,53,5r9,5l67,19r,15l14,34xm14,29r39,l48,24r,-5l48,15,43,10r-5,l33,10r-9,l19,15r-5,4l14,29xe" fillcolor="#131516" stroked="f">
              <v:path arrowok="t"/>
              <o:lock v:ext="edit" verticies="t"/>
            </v:shape>
            <v:shape id="_x0000_s1103" style="position:absolute;left:202;top:1595;width:57;height:82" coordsize="57,82" path="m28,r,19l38,5,48,r4,l57,5r,5l57,10r,5l57,15r-5,4l52,19r-4,l43,15r-5,l38,15r,l33,15r-5,4l28,29r,38l28,72r,5l28,77r5,5l33,82r5,l38,82,,82r,l4,82,9,77r,l9,77r,-5l14,67r,-33l9,24r,-5l9,15r,l9,15r-5,l4,15,,15,,10,24,r4,xe" fillcolor="#131516" stroked="f">
              <v:path arrowok="t"/>
            </v:shape>
            <v:shape id="_x0000_s1104" style="position:absolute;left:259;top:1595;width:63;height:82" coordsize="63,82" path="m29,r,19l39,5,48,r5,l58,5r5,5l63,10r,5l58,15r,4l53,19r-5,l48,15r-5,l39,15r,l39,15r-5,4l29,29r,38l29,72r,5l34,77r,5l39,82r4,l43,82,,82r,l5,82r5,-5l15,77r,l15,72r,-5l15,34r,-10l15,19r,-4l10,15r,l10,15r-5,l,15,,10,24,r5,xe" fillcolor="#131516" stroked="f">
              <v:path arrowok="t"/>
            </v:shape>
            <v:shape id="_x0000_s1105" style="position:absolute;left:326;top:1595;width:68;height:87" coordsize="68,87" path="m10,34r5,14l20,63r9,4l44,72r4,l53,67,63,63r,-10l68,53,63,67,58,77,48,82,34,87,20,82,10,77,,63,,43,,29,10,15,24,5,39,r9,5l58,10r10,9l68,34r-58,xm10,29r38,l48,24r,-5l44,15,39,10r,l34,10r-10,l20,15r-5,4l10,29xe" fillcolor="#131516" stroked="f">
              <v:path arrowok="t"/>
              <o:lock v:ext="edit" verticies="t"/>
            </v:shape>
            <v:shape id="_x0000_s1106" style="position:absolute;left:408;top:1595;width:53;height:87" coordsize="53,87" path="m48,r,29l48,29,43,19,38,10r-9,l24,5r-5,l14,10r-4,5l10,15r,4l14,24r5,5l24,34r14,5l48,48r5,15l53,72,48,82,38,87r-9,l19,87,10,82r,l5,82r,l5,87,,87,,58r5,l5,67r9,10l19,82r10,l34,82r4,-5l38,72r5,-5l38,63r,-5l29,53,19,48,10,43,5,39,,34,,24,,15,5,10,14,5,24,r5,l34,5r4,l43,5r,l43,5r,l48,r,xe" fillcolor="#131516" stroked="f">
              <v:path arrowok="t"/>
            </v:shape>
            <v:shape id="_x0000_s1107" style="position:absolute;left:470;top:1571;width:48;height:111" coordsize="48,111" path="m29,r,29l48,29r,5l29,34r,53l29,91r,5l34,101r,l39,101r5,-5l44,96r,-5l48,91r-4,10l39,106r-5,5l29,111r-5,l20,106r,l15,101r,-5l15,87r,-53l,34,,29r5,l10,24r5,-5l20,15r,-5l24,r5,xe" fillcolor="#131516" stroked="f">
              <v:path arrowok="t"/>
            </v:shape>
            <v:shape id="_x0000_s1108" style="position:absolute;left:518;top:1595;width:63;height:82" coordsize="63,82" path="m29,r,19l39,5,53,r,l58,5r5,5l63,10r,5l58,15r,4l53,19r,l48,15r-4,l44,15r-5,l39,15r-5,4l29,29r,38l29,72r5,5l34,77r,5l39,82r5,l44,82,5,82r,l10,82r,-5l15,77r,l15,72r,-5l15,34r,-10l15,19r,-4l15,15r-5,l10,15r-5,l5,15,,10,24,r5,xe" fillcolor="#131516" stroked="f">
              <v:path arrowok="t"/>
            </v:shape>
            <v:shape id="_x0000_s1109" style="position:absolute;left:586;top:1552;width:38;height:125" coordsize="38,125" path="m19,r5,5l24,5r4,5l28,10r,4l24,19r,l19,19r-5,l14,19,9,14r,-4l9,10,14,5r,l19,xm28,43r,67l28,115r,5l28,120r,5l33,125r5,l38,125,,125r,l4,125r5,l9,120r,l9,115r5,-5l14,77,9,67r,-5l9,58r,l9,58r-5,l4,58,,58,,53,24,43r4,xe" fillcolor="#131516" stroked="f">
              <v:path arrowok="t"/>
              <o:lock v:ext="edit" verticies="t"/>
            </v:shape>
            <v:shape id="_x0000_s1110" style="position:absolute;left:634;top:1595;width:76;height:87" coordsize="76,87" path="m48,72l38,82r-10,l24,87r-5,l14,87,4,82,4,72,,67,4,58r,-5l9,48,19,43r9,-4l48,29r,l48,19,43,10r-5,l33,5r-5,5l24,10r-5,5l19,15r,4l19,24r,5l14,29r,l9,29r-5,l4,24r,-5l4,15,14,10,24,5,33,,43,r9,5l57,10r,5l62,19r,10l62,58r,9l62,72r,l62,72r,l67,77r,-5l67,72r5,l76,67r,5l67,82,57,87r-5,l48,82r,-5l48,72xm48,67r,-28l33,39r-5,4l24,48r-5,5l19,58r-5,5l19,67r,5l24,77r4,l38,72,48,67xe" fillcolor="#131516" stroked="f">
              <v:path arrowok="t"/>
              <o:lock v:ext="edit" verticies="t"/>
            </v:shape>
            <v:shape id="_x0000_s1111" style="position:absolute;left:715;top:1552;width:39;height:125" coordsize="39,125" path="m29,r,110l29,115r,5l29,120r5,5l34,125r5,l39,125,,125r,l5,125r5,l10,120r,l15,115r,-5l15,34r,-10l10,19r,-5l10,14r,l5,14r,l,14r,l24,r5,xe" fillcolor="#131516" stroked="f">
              <v:path arrowok="t"/>
            </v:shape>
            <v:shape id="_x0000_s1112" style="position:absolute;left:115;top:1797;width:77;height:82" coordsize="77,82" path="m48,72r-9,5l29,82r-5,l19,82r-4,l5,77r,-5l,62,,58,5,53r5,-5l15,43,29,34,48,29r,-5l43,14r,-4l39,5r-5,l29,5r-5,5l19,10r,4l19,19r,5l19,24r-4,5l10,29r,l5,24r,l5,19r,-9l15,5,24,,34,r9,l53,5r5,l58,10r5,4l63,29r,24l63,62r,5l63,72r,l63,72r4,l67,72r,l72,67r5,l77,72,67,82r-9,l53,82r-5,l48,77r,-5xm48,62r,-28l34,38r-5,5l24,43r-5,5l19,53r-4,5l19,62r,5l24,72r5,l39,72,48,62xe" fillcolor="#131516" stroked="f">
              <v:path arrowok="t"/>
              <o:lock v:ext="edit" verticies="t"/>
            </v:shape>
            <v:shape id="_x0000_s1113" style="position:absolute;left:192;top:1797;width:86;height:82" coordsize="86,82" path="m29,14l43,5,53,r9,l67,r5,5l72,14r5,5l77,29r,33l77,72r,l77,77r5,l82,77r4,l86,82r-38,l48,77r,l53,77r5,l58,77r4,-5l62,67r,-5l62,29,58,19r,-5l53,10r-5,l38,14r-9,5l29,62r,10l29,72r,5l34,77r,l38,77r,5l,82,,77r,l10,77r,l14,72r,-10l14,34r,-10l14,14r-4,l10,10r,l5,10r,l,10r,l24,r5,l29,14xe" fillcolor="#131516" stroked="f">
              <v:path arrowok="t"/>
            </v:shape>
            <v:shape id="_x0000_s1114" style="position:absolute;left:283;top:1773;width:48;height:106" coordsize="48,106" path="m24,r,24l43,24r,10l24,34r,48l29,91r,5l29,96r5,l39,96r,l43,91r,l48,91r-5,5l39,101r-5,5l29,106r-5,l19,106r-4,-5l15,96r,-5l10,86r,-52l,34,,29,5,24r5,l15,19r4,-9l19,5,24,r,xe" fillcolor="#131516" stroked="f">
              <v:path arrowok="t"/>
            </v:shape>
            <v:shape id="_x0000_s1115" style="position:absolute;left:336;top:1797;width:67;height:86" coordsize="67,86" path="m14,34r,14l24,58r10,9l43,72r5,-5l58,67r4,-9l67,53r,l67,62,58,72,48,82,38,86,24,82,10,72,5,58,,43,5,24,10,10,24,,38,,53,r9,10l67,19r,15l14,34xm14,29r39,l48,19r,-5l48,10r-5,l38,5r-4,l24,5r-5,5l14,19r,10xe" fillcolor="#131516" stroked="f">
              <v:path arrowok="t"/>
              <o:lock v:ext="edit" verticies="t"/>
            </v:shape>
            <v:shape id="_x0000_s1116" style="position:absolute;left:413;top:1797;width:86;height:82" coordsize="86,82" path="m29,14l38,5,53,r4,l67,r,5l72,14r,5l72,29r,33l77,72r,l77,77r,l81,77r5,l86,82r-38,l48,77r,l53,77r4,l57,77r,-5l57,67r,-5l57,29r,-10l57,14,53,10r-5,l38,14r-9,5l29,62r,10l29,72r,5l29,77r4,l38,77r,5l,82,,77r,l5,77r4,l9,72,14,62r,-28l9,24,9,14r,l9,10r,l5,10r,l,10r,l24,r5,l29,14xe" fillcolor="#131516" stroked="f">
              <v:path arrowok="t"/>
            </v:shape>
            <v:shape id="_x0000_s1117" style="position:absolute;left:499;top:1797;width:91;height:82" coordsize="91,82" path="m29,14l43,5,58,r5,l67,r5,5l77,14r,5l77,29r,33l77,72r5,l82,77r,l87,77r4,l91,82r-38,l53,77r,l58,77r5,l63,77r,-5l63,67r,-5l63,29r,-10l63,14,58,10r-5,l39,14,29,19r,43l29,72r,l34,77r,l39,77r4,l43,82,5,82r,-5l5,77r5,l15,77r,-5l15,62r,-28l15,24r,-10l15,14r,-4l10,10r,l5,10r,l,10,24,r5,l29,14xe" fillcolor="#131516" stroked="f">
              <v:path arrowok="t"/>
            </v:shape>
            <v:shape id="_x0000_s1118" style="position:absolute;left:595;top:1797;width:77;height:82" coordsize="77,82" path="m48,72r-9,5l29,82r-5,l19,82r-4,l5,77r,-5l,62,,58,5,53r5,-5l15,43,29,34,48,29r,-5l43,14r,-4l39,5r-5,l29,5r-5,5l19,10r,4l19,19r,5l19,24r-4,5l15,29r-5,l5,24r,l5,19r,-9l15,5,24,,34,r9,l53,5r5,l58,10r5,4l63,29r,24l63,62r,5l63,72r,l63,72r4,l67,72r,l72,67r5,l77,72,67,82r-9,l53,82r-5,l48,77r,-5xm48,62r,-28l34,38r-5,5l24,43r-5,5l19,53r-4,5l19,62r,5l24,72r5,l39,72,48,62xe" fillcolor="#131516" stroked="f">
              <v:path arrowok="t"/>
              <o:lock v:ext="edit" verticies="t"/>
            </v:shape>
            <v:shape id="_x0000_s1119" style="position:absolute;left:874;top:3277;width:105;height:125" coordsize="105,125" path="m101,r4,43l101,43,96,24,86,14,77,9,62,5,53,9,38,14r-5,5l24,33,19,48r,19l19,82r5,9l33,106r5,4l53,115r9,5l77,115r9,-5l96,106r9,-15l105,96r-9,14l86,120r-14,5l57,125r-14,l33,120,19,115r-5,-9l5,86,,67,,48,9,33,19,19,29,9,43,5,62,,72,5r14,l91,9r,l96,9r,l96,5,101,r,xe" fillcolor="#131516" stroked="f">
              <v:path arrowok="t"/>
            </v:shape>
            <v:shape id="_x0000_s1120" style="position:absolute;left:989;top:3277;width:125;height:125" coordsize="125,125" path="m82,82r-48,l29,101r-5,5l24,110r,5l24,115r5,5l38,120r,5l,125r,-5l5,120r5,-5l14,110r5,-9l62,r,l106,101r4,9l115,115r5,5l125,120r,5l82,125r,-5l86,120r5,-5l91,115r,-5l91,106r-5,-5l82,82xm77,77l58,29,38,77r39,xe" fillcolor="#131516" stroked="f">
              <v:path arrowok="t"/>
              <o:lock v:ext="edit" verticies="t"/>
            </v:shape>
            <v:shape id="_x0000_s1121" style="position:absolute;left:1104;top:3282;width:101;height:120" coordsize="101,120" path="m96,r5,28l96,28r,-9l91,14r,-5l87,9,82,4,72,4,58,4r,92l58,105r,5l63,115r4,l72,115r,5l24,120r,-5l29,115r5,l39,110r,-5l39,96,39,4,24,4r-5,l15,9r-5,l5,14r,5l,28r,l,,96,xe" fillcolor="#131516" stroked="f">
              <v:path arrowok="t"/>
            </v:shape>
            <v:shape id="_x0000_s1122" style="position:absolute;left:1210;top:3282;width:125;height:120" coordsize="125,120" path="m125,r,l120,4r-5,l110,9r-5,10l67,120r-5,l19,19,14,9r,l9,4r,l5,4,,,,,48,r,l43,4r-5,l33,4r,5l33,14r5,10l67,91,96,24r5,-10l101,9r,l101,4r-5,l91,r,l86,r,l125,xe" fillcolor="#131516" stroked="f">
              <v:path arrowok="t"/>
            </v:shape>
            <v:shape id="_x0000_s1123" style="position:absolute;left:2213;top:2186;width:101;height:120" coordsize="101,120" path="m101,r,29l101,29,96,19r,-4l91,10r,l82,5r-5,l63,5r,91l63,106r,5l67,115r5,l77,115r,5l29,120r,-5l29,115r10,l43,111r,-5l43,96,43,5,29,5r-5,l19,10r-4,l10,15,5,19r,10l,29,5,r96,xe" fillcolor="#131516" stroked="f">
              <v:path arrowok="t"/>
            </v:shape>
            <v:shape id="_x0000_s1124" style="position:absolute;left:2324;top:2225;width:86;height:81" coordsize="86,81" path="m,l38,r,l33,4r,l28,4r,l28,9r5,5l33,14r5,5l43,28r5,-9l52,9r,-5l52,4r,l52,4,48,r,l76,r,l72,4r-5,l62,9,57,19,43,33,67,62r5,5l76,72r5,4l86,76r,5l48,81r,-5l48,76r4,l52,72r,l52,67,48,62,38,43,24,62r-5,5l19,72r,l19,72r5,4l24,76r,5l,81,,76r,l4,72,9,67r5,-5l33,38,19,14,9,9,9,4,4,4,,,,xe" fillcolor="#131516" stroked="f">
              <v:path arrowok="t"/>
            </v:shape>
            <v:shape id="_x0000_s1125" style="position:absolute;left:4825;top:2772;width:120;height:120" coordsize="120,120" path="m120,120r-34,l48,63r-5,l38,63r,l33,63r,l33,63r,33l33,106r,5l38,116r10,l48,116r,4l,120r,-4l4,116r5,l14,111r,-5l14,96r,-76l14,10r,-5l9,5,4,5,,5,,,43,,57,,72,r4,5l86,15r5,5l91,29r,10l86,48,76,58,62,63,86,96r10,10l100,111r10,5l120,116r,4xm33,58r,l38,58r,l38,58r14,l62,48,72,44r,-10l72,20,67,15,57,10,48,5r-5,l33,10r,48xe" fillcolor="#131516" stroked="f">
              <v:path arrowok="t"/>
              <o:lock v:ext="edit" verticies="t"/>
            </v:shape>
            <v:shape id="_x0000_s1126" style="position:absolute;left:4945;top:2811;width:86;height:81" coordsize="86,81" path="m,l38,r,5l33,5r,l28,5r,4l28,9r5,5l33,14r5,5l43,29,48,19,52,9r,l52,5r,l52,5r-4,l48,,76,r,5l72,5r-5,l62,9,57,19,43,33,67,62r5,10l76,77r5,l86,77r,4l48,81r,-4l48,77r4,l52,72r,l52,67,48,62,38,43,24,62r-5,5l19,72r,l19,77r5,l24,77r,4l,81,,77r,l4,77,9,72,14,62,33,38,19,19,9,9,9,5,4,5,,5,,xe" fillcolor="#131516" stroked="f">
              <v:path arrowok="t"/>
            </v:shape>
            <v:shape id="_x0000_s1127" style="position:absolute;left:4700;top:3387;width:101;height:120" coordsize="101,120" path="m101,r,29l96,29r,-9l96,15,91,10r-5,l81,5r-4,l57,5r,91l57,106r5,5l67,116r5,l77,116r,4l24,120r,-4l29,116r4,l38,111r5,-5l43,96,43,5,29,5,19,5r-5,5l9,10r,5l5,20r,9l,29,,,101,xe" fillcolor="#131516" stroked="f">
              <v:path arrowok="t"/>
            </v:shape>
            <v:shape id="_x0000_s1128" style="position:absolute;left:4805;top:3387;width:130;height:120" coordsize="130,120" path="m130,r,l120,5r,l116,10r-5,10l68,120r,l20,20r,-10l15,10r,-5l10,5,5,5,,,,,48,r,l44,5r-5,l39,5r,5l39,15r5,9l72,92,101,24r,-9l106,10r-5,l101,5r-5,l92,r,l92,r,l130,xe" fillcolor="#131516" stroked="f">
              <v:path arrowok="t"/>
            </v:shape>
            <v:shape id="_x0000_s1129" style="position:absolute;left:4988;top:3421;width:53;height:86" coordsize="53,86" path="m48,r,29l43,29,38,19,33,10r-4,l24,5,14,10r,l9,14r,5l9,19r,5l14,29r10,5l33,38,48,48r5,14l53,72,43,82,33,86r-9,l19,86,9,86,5,82r,l5,82,,86r,l,58r,l5,67,9,77r10,5l24,82r9,l33,77r5,-5l38,67r,-5l33,58,29,53,19,48,9,43,,38,,34,,24,,14,5,10,14,5,24,r5,l33,5r5,l38,5r5,l43,5r,l43,r5,xe" fillcolor="#131516" stroked="f">
              <v:path arrowok="t"/>
            </v:shape>
            <v:shape id="_x0000_s1130" style="position:absolute;left:5055;top:3421;width:67;height:86" coordsize="67,86" path="m10,34r4,14l19,62,29,72r9,l48,72r5,-5l58,62r4,-9l67,53,62,67,58,77,48,86r-14,l19,82,10,77,,62,,43,,29,10,14,19,5,34,,48,5r10,5l62,19r5,15l10,34xm10,29r38,l48,24r,-5l43,14,38,10r-4,l29,10r-5,l19,14r-5,5l10,29xe" fillcolor="#131516" stroked="f">
              <v:path arrowok="t"/>
              <o:lock v:ext="edit" verticies="t"/>
            </v:shape>
            <v:shape id="_x0000_s1131" style="position:absolute;left:5127;top:3397;width:48;height:110" coordsize="48,110" path="m29,r,29l48,29r,5l29,34r,52l29,91r,5l34,101r5,l39,101r4,-5l43,96r5,-5l48,91r,10l43,106r-9,4l29,110r-5,l24,106r-5,l14,101r,-5l14,86r,-52l,34,,29r5,l10,24r4,-5l19,14r5,-4l24,r5,xe" fillcolor="#131516" stroked="f">
              <v:path arrowok="t"/>
            </v:shape>
            <v:shape id="_x0000_s1132" style="position:absolute;left:2506;top:1835;width:77;height:125" coordsize="77,125" path="m72,r,5l62,5r-9,l48,10,38,20r-4,4l29,34,24,44r-5,9l34,48r9,l58,48r9,10l72,68r5,14l72,97r-5,14l53,121r-15,4l24,121,14,116,5,97,,72,,58,5,44,14,29,24,20,38,10,48,5,58,r9,l72,xm19,63r-5,9l14,82r5,5l19,97r5,9l29,116r5,l38,121r10,-5l53,111r5,-10l58,92r,-15l53,63,48,58,38,53r-4,l29,53r-5,5l19,63xe" fillcolor="#131516" stroked="f">
              <v:path arrowok="t"/>
              <o:lock v:ext="edit" verticies="t"/>
            </v:shape>
            <v:shape id="_x0000_s1133" style="position:absolute;left:2592;top:1835;width:77;height:125" coordsize="77,125" path="m,63l5,44,10,29,15,15,24,5,34,,44,r9,5l68,15r9,19l77,63r,19l72,97r-4,9l58,116r-10,5l39,125r-5,-4l24,121,20,111,10,101,5,87,,63xm20,63r,24l24,106r10,10l39,116r5,l48,116r5,-10l58,101,63,82r,-24l63,39,58,24,53,15,48,10,44,5r,l34,5r-5,5l24,20,20,34r,14l20,63xe" fillcolor="#131516" stroked="f">
              <v:path arrowok="t"/>
              <o:lock v:ext="edit" verticies="t"/>
            </v:shape>
            <v:shape id="_x0000_s1134" style="position:absolute;left:2732;top:1835;width:120;height:125" coordsize="120,125" path="m100,r5,39l100,39,96,24,91,15,76,10,62,5,52,5r-9,5l33,15r-5,9l19,39r,19l19,77r5,15l33,101r10,10l52,116r10,5l72,116r4,l81,116r5,-5l86,77r,-9l86,68r,-5l81,63,76,58r-4,l72,58r48,l120,58r-5,l110,63r-5,l105,68r,9l105,116r-9,5l86,121r-10,4l62,125,48,121r-15,l19,111,9,101,,82,,63,,48,4,34,14,20,28,5,43,,62,r5,l72,r4,l86,5r5,l96,5r,l96,5r,l100,r,xe" fillcolor="#131516" stroked="f">
              <v:path arrowok="t"/>
            </v:shape>
            <v:shape id="_x0000_s1135" style="position:absolute;left:2856;top:1835;width:125;height:121" coordsize="125,121" path="m34,58r58,l92,24,87,15r,-5l87,10r,-5l82,5r-5,l72,5,72,r53,l125,5r-5,l116,5r-5,l111,10r-5,l106,15r,9l106,101r,5l106,111r5,5l111,116r5,l120,121r5,l125,121r-53,l72,121r5,l82,116r5,l87,111r5,-10l92,63r-58,l34,101r,5l34,111r5,5l39,116r5,l48,121r5,l53,121,,121r,l5,121r5,-5l15,116r,-5l20,101r,-77l15,15r,-5l15,10r,-5l10,5,5,5,,5,,,53,r,5l48,5r-4,l39,5r,5l34,10r,5l34,24r,34xe" fillcolor="#131516" stroked="f">
              <v:path arrowok="t"/>
            </v:shape>
            <v:shape id="_x0000_s1136" style="position:absolute;left:2986;top:1874;width:72;height:82" coordsize="72,82" path="m72,58r,24l,82r,l53,9,29,9,19,9r-5,l14,9r,5l10,19r,5l5,24,5,,72,r,5l19,77r29,l58,77r4,l67,72r,l67,67r5,-9l72,58xe" fillcolor="#131516" stroked="f">
              <v:path arrowok="t"/>
            </v:shape>
            <v:shape id="_x0000_s1137" style="position:absolute;left:3111;top:1874;width:125;height:86" coordsize="125,86" path="m,l33,r,5l29,5r-5,l24,9r,l24,14r,5l43,62,62,24,57,14,53,9r,-4l48,5r-5,l43,,81,r,5l77,5,72,9r,l72,14r,l72,14,91,62,105,19r5,-5l110,9r,l105,5r,l101,5r,-5l125,r,5l120,9r-5,5l86,86r-5,l62,33,38,86r,l9,19,9,9,5,9,5,5,,5,,xe" fillcolor="#131516" stroked="f">
              <v:path arrowok="t"/>
            </v:shape>
            <v:shape id="_x0000_s1138" style="position:absolute;left:3245;top:1831;width:39;height:125" coordsize="39,125" path="m19,r5,l24,4r5,l29,9r,5l24,14r,5l19,19r-4,l15,14r-5,l10,9r,-5l15,4,15,r4,xm24,43r,62l29,115r,5l29,120r,l34,120r5,5l39,125,,125r,l5,120r5,l10,120r,l10,115r,-10l10,76r,-9l10,57r,l10,57r,-5l5,52r,l,57,,52,24,43r,xe" fillcolor="#131516" stroked="f">
              <v:path arrowok="t"/>
              <o:lock v:ext="edit" verticies="t"/>
            </v:shape>
            <v:shape id="_x0000_s1139" style="position:absolute;left:3288;top:1874;width:63;height:82" coordsize="63,82" path="m29,r,19l39,5,48,r5,l58,5r5,l63,9r,5l58,14r,5l53,19r-5,l48,14r-4,l39,9r,l39,14r-5,5l29,24r,38l29,67r,5l34,77r,l39,77r5,5l44,82,,82r,l5,77r5,l15,77r,-5l15,72r,-10l15,33r,-9l15,14r,l10,14r,-5l10,9,5,9,,14,,9,24,r5,xe" fillcolor="#131516" stroked="f">
              <v:path arrowok="t"/>
            </v:shape>
            <v:shape id="_x0000_s1140" style="position:absolute;left:3356;top:1874;width:67;height:86" coordsize="67,86" path="m9,33r5,15l19,62r9,5l43,72r5,-5l52,67,62,62r,-9l67,53r-5,9l57,77r-9,5l33,86,19,82,9,72,,62,,43,,24,9,9,24,5,38,,48,r9,9l67,19r,14l9,33xm9,29r39,l48,19r,-5l43,9r-5,l38,5r-5,l24,9r-5,l14,19,9,29xe" fillcolor="#131516" stroked="f">
              <v:path arrowok="t"/>
              <o:lock v:ext="edit" verticies="t"/>
            </v:shape>
            <v:shape id="_x0000_s1141" style="position:absolute;left:3432;top:1831;width:44;height:125" coordsize="44,125" path="m29,r,105l29,115r,l34,120r,l39,120r5,5l44,125r-39,l5,125r,-5l10,120r,l15,120r,-5l15,105r,-72l15,24r,-5l15,14r-5,l10,14r,l5,14r,l,9,24,r5,xe" fillcolor="#131516" stroked="f">
              <v:path arrowok="t"/>
            </v:shape>
            <v:shape id="_x0000_s1142" style="position:absolute;left:3485;top:1874;width:67;height:86" coordsize="67,86" path="m15,33r,15l19,62r10,5l43,72r5,-5l58,67r5,-5l67,53r,l63,62,58,77,48,82,34,86,19,82,10,72,,62,,43,,24,10,9,24,5,39,r9,l58,9r9,10l67,33r-52,xm15,29r33,l48,19r,-5l43,9r,l39,5r-5,l24,9r-5,l15,19r,10xe" fillcolor="#131516" stroked="f">
              <v:path arrowok="t"/>
              <o:lock v:ext="edit" verticies="t"/>
            </v:shape>
            <v:shape id="_x0000_s1143" style="position:absolute;left:3567;top:1874;width:53;height:86" coordsize="53,86" path="m48,r,29l48,29,43,14,38,9,33,5r-9,l19,5,14,9,9,9r,5l9,19r5,5l19,29r5,4l38,38,53,48r,14l53,72r-5,5l38,82r-9,4l19,86,9,82r,l5,82r,l5,82,,82,,53r5,l5,67r9,5l19,77r10,5l33,77r5,l43,72r,-5l43,62,38,58,33,53,19,48,9,43,5,33,,29,,24,,14,5,5,14,,24,r5,l33,r5,5l43,5r,l43,r,l48,r,xe" fillcolor="#131516" stroked="f">
              <v:path arrowok="t"/>
            </v:shape>
            <v:shape id="_x0000_s1144" style="position:absolute;left:3639;top:1874;width:53;height:86" coordsize="53,86" path="m48,r,29l43,29,38,14,33,9,29,5r-5,l14,5r,4l9,9r,5l9,19r,5l14,29r10,4l33,38,48,48r5,14l53,72,43,77,33,82r-9,4l19,86,9,82r-4,l5,82r,l,82r,l,53r,l5,67r4,5l19,77r5,5l33,77r5,l38,72r,-5l38,62,33,58,29,53,19,48,9,43,,33,,29,,24,,14,5,5,14,,24,r5,l33,r5,5l38,5r5,l43,r,l43,r5,xe" fillcolor="#131516" stroked="f">
              <v:path arrowok="t"/>
            </v:shape>
            <v:shape id="_x0000_s1145" style="position:absolute;left:3749;top:1831;width:39;height:125" coordsize="39,125" path="m29,r,105l29,115r,l29,120r5,l34,120r5,5l39,125,,125r,l5,120r5,l10,120r,l15,115r,-10l15,33r,-9l15,19,10,14r,l10,14r-5,l5,14,,14,,9,24,r5,xe" fillcolor="#131516" stroked="f">
              <v:path arrowok="t"/>
            </v:shape>
            <v:shape id="_x0000_s1146" style="position:absolute;left:3797;top:1831;width:44;height:125" coordsize="44,125" path="m24,r,l29,4r,l29,9r,5l29,14r-5,5l24,19r-4,l15,14r,l15,9r,-5l15,4,20,r4,xm29,43r,62l29,115r,5l34,120r,l39,120r5,5l44,125r-39,l5,125r5,-5l10,120r5,l15,120r,-5l15,105r,-29l15,67r,-10l15,57r,l10,52r,l5,52r,5l,52,24,43r5,xe" fillcolor="#131516" stroked="f">
              <v:path arrowok="t"/>
              <o:lock v:ext="edit" verticies="t"/>
            </v:shape>
            <v:shape id="_x0000_s1147" style="position:absolute;left:3845;top:1874;width:87;height:82" coordsize="87,82" path="m29,14l44,5,53,,63,r5,5l72,9r,5l77,19r,10l77,62r,10l77,77r,l82,77r,l87,82r,l48,82r,l48,82r5,-5l58,77r,l63,72r,l63,62r,-29l58,24r,-10l53,9r-5,l39,14,29,24r,38l29,72r,5l29,77r5,l34,77r5,5l39,82,,82r,l,82,10,77r,l15,72r,-10l15,33r,-9l10,19r,-5l10,14r,-5l5,9r,l,14,,9,24,r5,l29,14xe" fillcolor="#131516" stroked="f">
              <v:path arrowok="t"/>
            </v:shape>
            <v:shape id="_x0000_s1148" style="position:absolute;left:3937;top:1831;width:86;height:125" coordsize="86,125" path="m24,r,81l48,62r4,-5l52,52r,l52,52r,l52,48r,l48,48r,-5l81,43r,5l76,48r-4,l67,52r-5,5l38,76r24,25l67,110r5,5l76,120r5,l81,120r5,5l86,125r-38,l48,125r4,-5l52,120r,l52,120r,-5l52,110,24,81r,24l28,115r,5l28,120r,l33,120r5,5l38,125,,125r,l4,120r5,l9,120r,l9,115r,-5l9,33r,-9l9,19r,-5l9,14r,l4,14r,l,14,,9,24,r,xe" fillcolor="#131516" stroked="f">
              <v:path arrowok="t"/>
            </v:shape>
            <v:shape id="_x0000_s1149" style="position:absolute;left:2967;top:2032;width:48;height:164" coordsize="48,164" path="m48,159r,5l33,154r-9,-9l14,135,5,116,,101,,82,,53,14,29,29,10,48,r,l38,10,29,20r-5,9l19,44,14,63r,14l14,97r5,14l19,125r5,5l29,140r4,5l38,154r10,5xe" fillcolor="#131516" stroked="f">
              <v:path arrowok="t"/>
            </v:shape>
            <v:shape id="_x0000_s1150" style="position:absolute;left:3015;top:2037;width:129;height:120" coordsize="129,120" path="m,l33,r72,92l105,19r,-9l105,5r-4,l91,5r,l91,r38,l129,5r-4,l120,5r-5,5l115,10r,9l115,120r-5,l33,24r,72l33,106r,5l38,116r5,l48,116r,4l9,120r,-4l9,116r10,l24,111r,-5l24,96r,-81l19,10,14,5r,l9,5,5,5,,5,,xe" fillcolor="#131516" stroked="f">
              <v:path arrowok="t"/>
            </v:shape>
            <v:shape id="_x0000_s1151" style="position:absolute;left:3154;top:2071;width:77;height:86" coordsize="77,86" path="m38,l58,5r9,9l77,29r,14l77,53,72,67,67,77r-9,5l48,86r-10,l24,82,10,72,5,62,,48,,33,5,24,14,14,19,9,29,5,38,xm38,9r-4,l29,9r-5,5l19,19r,10l14,38r5,15l24,67,34,77r9,5l48,82,58,72,62,62r,-14l58,29,53,14,43,9r-5,xe" fillcolor="#131516" stroked="f">
              <v:path arrowok="t"/>
              <o:lock v:ext="edit" verticies="t"/>
            </v:shape>
            <v:shape id="_x0000_s1152" style="position:absolute;left:3240;top:2047;width:48;height:110" coordsize="48,110" path="m29,r,29l48,29r,4l29,33r,53l29,91r,5l34,101r,l39,101r,-5l44,96r,-5l48,91r-4,10l39,106r-5,4l29,110r-5,l20,110r-5,-4l15,101r,-5l15,91r,-58l,33r,l5,29r5,-5l15,19r5,-5l20,9,24,r5,xe" fillcolor="#131516" stroked="f">
              <v:path arrowok="t"/>
            </v:shape>
            <v:shape id="_x0000_s1153" style="position:absolute;left:3293;top:2071;width:72;height:86" coordsize="72,86" path="m15,33r,20l24,62,34,72r9,l53,72r5,-5l63,62r4,-9l72,58r-5,9l58,77,48,86r-9,l24,86,15,77,5,62,,48,5,29,15,14,24,5,39,,53,5,63,9r4,10l72,33r-57,xm15,29r38,l53,24,48,19r,-5l43,9r-4,l34,9r-5,l19,14r-4,5l15,29xe" fillcolor="#131516" stroked="f">
              <v:path arrowok="t"/>
              <o:lock v:ext="edit" verticies="t"/>
            </v:shape>
            <v:shape id="_x0000_s1154" style="position:absolute;left:3432;top:2032;width:48;height:125" coordsize="48,125" path="m,15l29,r5,l34,101r,10l34,116r,l39,121r5,l48,121r,4l5,125r,-4l10,121r5,l20,116r,l20,111r,-10l20,39r,-10l20,20r,l15,20r,-5l15,15r-5,l5,20,,15xe" fillcolor="#131516" stroked="f">
              <v:path arrowok="t"/>
            </v:shape>
            <v:shape id="_x0000_s1155" style="position:absolute;left:3509;top:2032;width:48;height:164" coordsize="48,164" path="m,l,,10,5r9,10l34,29r5,15l43,63r5,19l43,106r-9,24l19,149,,164r,-5l10,154r5,-9l24,130r,-14l29,101r,-19l29,68r,-20l24,39,19,29r,-5l15,15,5,10,,xe" fillcolor="#131516" stroked="f">
              <v:path arrowok="t"/>
            </v:shape>
            <v:shape id="_x0000_s1156" style="position:absolute;left:293;top:3954;width:144;height:125" coordsize="144,125" path="m57,l91,96,115,24r,-4l115,10r,l115,5r-5,l105,5r,l101,5,105,r39,l139,5r-5,l129,5r,5l125,10r,5l120,24,91,125r-5,l48,24,29,96r-5,10l24,111r,5l29,116r,l38,116r,4l,120r,-4l5,116r4,l14,116r,-5l19,106r,-10l43,15r,-5l38,5r-5,l24,5,24,,57,xe" fillcolor="#131516" stroked="f">
              <v:path arrowok="t"/>
            </v:shape>
            <v:shape id="_x0000_s1157" style="position:absolute;left:422;top:3998;width:77;height:81" coordsize="77,81" path="m77,24r,14l72,52,63,62,53,72,39,76,29,81,15,76,10,72,,62,,52,,38,10,24,15,14,29,4,39,,53,,63,r9,4l77,14r,10xm63,19r,-5l58,4r-5,l48,,39,4,24,19,20,38,15,57r,10l20,72r4,l29,76,44,72,53,57,63,38r,-19xe" fillcolor="#131516" stroked="f">
              <v:path arrowok="t"/>
              <o:lock v:ext="edit" verticies="t"/>
            </v:shape>
            <v:shape id="_x0000_s1158" style="position:absolute;left:514;top:3974;width:48;height:105" coordsize="48,105" path="m38,l33,24r15,l48,28r-15,l19,81r-5,5l14,91r,l14,96r,l19,96r,l24,91r,-5l33,81r,l28,91r-9,9l14,100r-5,5l4,100r,l,96r,l,91,4,81,19,28,4,28r,-4l14,24,24,19,28,9,38,r,xe" fillcolor="#131516" stroked="f">
              <v:path arrowok="t"/>
            </v:shape>
            <v:shape id="_x0000_s1159" style="position:absolute;left:562;top:3998;width:72;height:81" coordsize="72,81" path="m19,43r,5l14,52r5,5l24,62r4,5l33,72r10,l48,67r4,-5l67,57r,l48,72,28,81,14,76,9,72,4,62,,52,4,38,9,28,19,14,28,4,43,r9,l62,r5,l72,4r,5l72,19r-5,5l57,33,43,38,33,43r-14,xm19,38r9,l38,33,48,28r9,-4l57,14,62,9r,-5l57,4r,l52,,43,4,33,9,24,24,19,38xe" fillcolor="#131516" stroked="f">
              <v:path arrowok="t"/>
              <o:lock v:ext="edit" verticies="t"/>
            </v:shape>
            <v:shape id="_x0000_s1160" style="position:absolute;left:691;top:3954;width:68;height:120" coordsize="68,120" path="m68,l39,96r,10l34,111r5,5l39,116r4,l48,116r,4l,120r5,-4l10,116r5,l15,116r4,-5l19,106,24,96,43,29r5,-5l48,20r,l48,15r,l43,10r,l39,10r,l34,10r,-5l63,r5,xe" fillcolor="#131516" stroked="f">
              <v:path arrowok="t"/>
            </v:shape>
            <v:rect id="_x0000_s1161" style="position:absolute;left:816;top:4026;width:91;height:10" fillcolor="#131516" stroked="f"/>
            <v:shape id="_x0000_s1162" style="position:absolute;left:955;top:3954;width:106;height:120" coordsize="106,120" path="m82,58r10,5l101,68r5,9l106,87r,9l101,106r-5,5l87,116r-15,4l58,120,,120r,-4l5,116r5,l15,111r5,-5l20,101r,-77l20,15,15,10,10,5,5,5,,5,,,53,,68,r9,5l87,10r9,5l101,24r,10l101,44r-5,4l92,58r-10,xm34,53r5,5l44,58r4,l53,58r10,l72,53r5,-5l82,44r,-5l82,34r,-10l77,15,63,10r-15,l44,10r-10,l34,53xm34,111r10,5l53,116r15,-5l77,106r10,-5l87,92r,-10l82,77,77,72,72,68,63,63r-15,l44,63r-5,l39,63r-5,l34,111xe" fillcolor="#131516" stroked="f">
              <v:path arrowok="t"/>
              <o:lock v:ext="edit" verticies="t"/>
            </v:shape>
            <v:shape id="_x0000_s1163" style="position:absolute;left:1080;top:3993;width:77;height:86" coordsize="77,86" path="m39,l53,5r14,9l72,24r5,14l77,53r-5,9l67,72r-9,5l48,81r-9,5l19,81,10,72,,57,,43,,33,5,19,10,9,19,5,29,,39,xm34,5r-5,l24,9r-5,l19,19r-4,5l15,33r4,20l24,67r5,10l39,77r9,l53,72,58,62,63,48,58,29,53,14,43,5r-9,xe" fillcolor="#131516" stroked="f">
              <v:path arrowok="t"/>
              <o:lock v:ext="edit" verticies="t"/>
            </v:shape>
            <v:shape id="_x0000_s1164" style="position:absolute;left:1167;top:3969;width:48;height:105" coordsize="48,105" path="m24,r,24l43,24r,9l24,33r,48l24,91r4,5l28,96r5,l38,96r,l43,91r,l48,91r-5,5l38,101r-5,4l24,105r,l19,105r-5,-4l14,101,9,91r,-5l9,33,,33,,29,4,24r5,l14,19,19,9r,-4l24,r,xe" fillcolor="#131516" stroked="f">
              <v:path arrowok="t"/>
            </v:shape>
            <v:shape id="_x0000_s1165" style="position:absolute;left:1215;top:3950;width:86;height:124" coordsize="86,124" path="m28,r,57l38,52r5,-9l48,43r4,l62,43r5,5l72,52r,5l76,67r,9l76,105r,10l76,115r,5l81,120r,l86,120r,4l48,124r,-4l48,120r4,l57,120r,l62,115r,-5l62,105r,-29l62,67,57,62r,-5l52,52r,l48,52r-5,l38,57r-5,l28,62r,43l28,115r,l28,120r5,l33,120r5,l38,124,,124r,-4l4,120r5,l9,120r,-5l14,115r,-10l14,33r,-9l14,19,9,14r,l9,14,4,9r,5l,14,,9,24,r4,xe" fillcolor="#131516" stroked="f">
              <v:path arrowok="t"/>
            </v:shape>
            <v:rect id="_x0000_s1166" style="position:absolute;left:1311;top:4026;width:43;height:15" fillcolor="#131516" stroked="f"/>
            <v:shape id="_x0000_s1167" style="position:absolute;left:1363;top:3993;width:130;height:86" coordsize="130,86" path="m,l34,r,5l29,5r,l29,9r,l29,14r,5l44,62,63,24,58,14r,-5l53,5r-5,l44,5,44,,82,r,5l77,5r,l72,9r,l72,14r,l92,62,111,19r,-5l111,9r,l111,5r-5,l101,5r,-5l130,r,5l120,9r-4,5l92,86r-5,l68,33,44,86r-5,l15,19,10,9r,l5,5,,5,,xe" fillcolor="#131516" stroked="f">
              <v:path arrowok="t"/>
            </v:shape>
            <v:shape id="_x0000_s1168" style="position:absolute;left:1498;top:3993;width:77;height:81" coordsize="77,81" path="m48,72l38,77r-9,4l24,81r-5,l14,81,5,77r,-5l,62,,57,5,53,9,48r5,-5l29,33,48,29r,-5l43,14r,-5l38,5r-5,l29,5,24,9r-5,l19,14r,5l19,24r,l14,29r,l9,29,5,24r,l5,19r,-5l14,5,24,r9,l43,,53,5r4,l57,9r5,10l62,29r,24l62,62r,5l62,72r,l62,72r5,l67,72r,l72,72r5,-5l77,72,67,81r-10,l53,81r-5,l48,77r,-5xm48,67r,-34l33,38r-4,5l24,43r-5,5l19,53r-5,4l19,62r,5l24,72r5,l38,72,48,67xe" fillcolor="#131516" stroked="f">
              <v:path arrowok="t"/>
              <o:lock v:ext="edit" verticies="t"/>
            </v:shape>
            <v:shape id="_x0000_s1169" style="position:absolute;left:1575;top:3993;width:86;height:120" coordsize="86,120" path="m,l38,r,5l33,5r,l28,5r,4l28,9r,5l28,19,48,62,67,14r,l67,9r,l67,5r,l67,5r-5,l62,5,62,,86,r,5l86,5r-5,l81,9r-5,l76,14r,5l43,96r-5,9l28,115r-4,5l14,120r-5,l4,120r,-5l4,110r,-5l4,105r5,l14,101r,4l19,105r5,l24,105r4,l28,105r5,-4l38,91,43,77,14,19,9,14,9,9r,l4,9,4,5,,5,,xe" fillcolor="#131516" stroked="f">
              <v:path arrowok="t"/>
            </v:shape>
            <v:shape id="_x0000_s1170" style="position:absolute;left:1709;top:3969;width:48;height:105" coordsize="48,105" path="m29,r,24l48,24r,9l29,33r,48l29,91r,5l34,96r,l38,96r5,l43,91r5,l48,91r-5,5l38,101r-4,4l29,105r-5,l19,105r,-4l14,101r,-10l14,86r,-53l,33,,29,5,24r5,l14,19,19,9,24,5,24,r5,xe" fillcolor="#131516" stroked="f">
              <v:path arrowok="t"/>
            </v:shape>
            <v:shape id="_x0000_s1171" style="position:absolute;left:1757;top:3993;width:62;height:81" coordsize="62,81" path="m29,r,19l38,5,53,r5,l58,r4,5l62,9r,5l58,14r,l53,19r,-5l48,14,43,9r,l38,9r,5l34,19r-5,5l29,62r,5l34,72r,5l34,77r4,l43,77r,4l5,81r,-4l10,77r4,l14,77r,-5l14,72r,-10l14,33r,-14l14,14r,l14,14,10,9r,l5,9r,5l,9,29,r,xe" fillcolor="#131516" stroked="f">
              <v:path arrowok="t"/>
            </v:shape>
            <v:shape id="_x0000_s1172" style="position:absolute;left:1824;top:3993;width:72;height:81" coordsize="72,81" path="m43,72r-9,5l29,81r-5,l19,81r-9,l5,77,,72,,62,,57,5,53r5,-5l15,43,29,33,43,29r,-5l43,14r,-5l39,5,29,5r-5,l19,9r,l19,14r,5l19,24r-4,l15,29r-5,l10,29,5,24r,l5,19r,-5l10,5,19,,34,r9,l48,5r5,l58,9r,10l58,29r,24l58,62r,5l63,72r,l63,72r,l67,72r,l67,72r5,-5l72,72r-9,9l53,81r,l48,81r,-4l43,72xm43,67r,-34l34,38r-5,5l24,43r-5,5l15,53r,4l15,62r4,5l24,72r5,l34,72r9,-5xe" fillcolor="#131516" stroked="f">
              <v:path arrowok="t"/>
              <o:lock v:ext="edit" verticies="t"/>
            </v:shape>
            <v:shape id="_x0000_s1173" style="position:absolute;left:1901;top:3993;width:86;height:81" coordsize="86,81" path="m24,14l38,5,53,r5,l62,5r5,l72,14r,5l72,29r,33l72,72r5,l77,77r,l82,77r4,l86,81r-38,l48,77r,l53,77r5,l58,77r,-5l58,67r,-5l58,29r,-10l58,14,53,9r-5,l38,14,24,19r,43l24,72r5,l29,77r,l34,77r4,l38,81,,81,,77r,l5,77r5,l10,72r,-10l10,33r,-9l10,14r,l10,14r,-5l5,9r,l,14,,9,24,r,l24,14xe" fillcolor="#131516" stroked="f">
              <v:path arrowok="t"/>
            </v:shape>
            <v:shape id="_x0000_s1174" style="position:absolute;left:1997;top:3993;width:53;height:86" coordsize="53,86" path="m48,r,29l48,29,43,14,38,9,29,5r-5,l19,5,14,9r-4,l10,14r,5l14,24r5,5l24,29r14,9l48,48r5,14l53,72r-5,5l38,81r-9,5l19,81r-9,l10,81r-5,l5,81r,l,81,,53r5,l5,67r9,5l19,77r10,4l34,77r4,l38,72r5,-5l38,62r,-5l29,53,19,48,10,38,5,33,,29,,24,,14,5,5,14,,24,r5,l34,r4,l43,5r,l43,r,l48,r,xe" fillcolor="#131516" stroked="f">
              <v:path arrowok="t"/>
            </v:shape>
            <v:shape id="_x0000_s1175" style="position:absolute;left:2059;top:3993;width:140;height:81" coordsize="140,81" path="m29,14l34,9,39,5r5,l48,r5,l58,r5,l68,5r4,4l77,14,87,9,92,5,96,r10,l111,r5,5l120,5r5,9l125,19r,10l125,62r,10l125,72r5,5l130,77r5,l140,77r,4l96,81r,-4l101,77r5,l106,77r5,l111,72r,-5l111,62r,-33l111,19r,-5l106,9,96,9r-4,l87,14r-5,l77,19r,5l77,24r,38l77,72r,l82,77r,l87,77r5,l92,81r-44,l48,77r5,l58,77r5,l63,72r,l63,62r,-33l63,19,58,14,53,9r-5,l44,9r-5,5l34,14r-5,5l29,62r,10l29,72r,5l34,77r,l44,77r,4l,81,,77r5,l10,77r,l15,72r,l15,62r,-29l15,24r,-10l15,14r-5,l10,9r,l5,9,,14,,9,24,r5,l29,14xe" fillcolor="#131516" stroked="f">
              <v:path arrowok="t"/>
            </v:shape>
            <v:shape id="_x0000_s1176" style="position:absolute;left:2203;top:3950;width:39;height:124" coordsize="39,124" path="m20,r5,l29,4r,l29,9r,5l29,14r-4,5l20,19r,l15,14r,l10,9,15,4r,l20,r,xm29,43r,62l29,115r,l29,120r5,l34,120r5,l39,124,,124r,-4l5,120r5,l10,120r5,-5l15,115r,-10l15,76r,-9l15,57r-5,l10,57r,-5l5,52r,l,57,,52,25,43r4,xe" fillcolor="#131516" stroked="f">
              <v:path arrowok="t"/>
              <o:lock v:ext="edit" verticies="t"/>
            </v:shape>
            <v:shape id="_x0000_s1177" style="position:absolute;left:2256;top:3993;width:58;height:86" coordsize="58,86" path="m48,r,29l48,29,44,14,39,9,34,5,24,5r-4,l15,9r,l10,14r,5l15,24r5,5l24,29r15,9l53,48r5,14l53,72r-5,5l39,81,29,86,20,81r-10,l10,81r-5,l5,81r,l,81,,53r5,l10,67r5,5l20,77r9,4l34,77r5,l44,72r,-5l44,62,39,57,34,53,20,48,10,38,5,33,,29,,24,5,14,10,5,15,r9,l29,,39,r,l44,5r,l44,r4,l48,r,xe" fillcolor="#131516" stroked="f">
              <v:path arrowok="t"/>
            </v:shape>
            <v:shape id="_x0000_s1178" style="position:absolute;left:2328;top:3993;width:53;height:86" coordsize="53,86" path="m48,r,29l44,29r,-15l39,9,29,5r-5,l20,5,15,9r-5,l10,14r,5l10,24r5,5l24,29r10,9l48,48r5,14l53,72r-9,5l39,81,29,86,20,81r-10,l10,81r-5,l5,81,,81r,l,53r,l5,67r5,5l20,77r9,4l34,77r5,l39,72r,-5l39,62r,-5l29,53,20,48,10,38,5,33,,29,,24,,14,5,5,15,r9,l29,r5,l39,r,5l44,5,44,r,l44,r4,xe" fillcolor="#131516" stroked="f">
              <v:path arrowok="t"/>
            </v:shape>
            <v:shape id="_x0000_s1179" style="position:absolute;left:2396;top:3950;width:38;height:124" coordsize="38,124" path="m19,r5,l24,4r4,l28,9r,5l24,14r,5l19,19r-5,l14,14r-5,l9,9,9,4r5,l14,r5,xm24,43r,62l28,115r,l28,120r,l33,120r5,l38,124,,124r,-4l4,120r5,l9,120r,-5l9,115r,-10l9,76r,-9l9,57r,l9,57r,-5l4,52r,l,57,,52,24,43r,xe" fillcolor="#131516" stroked="f">
              <v:path arrowok="t"/>
              <o:lock v:ext="edit" verticies="t"/>
            </v:shape>
            <v:shape id="_x0000_s1180" style="position:absolute;left:2444;top:3993;width:76;height:86" coordsize="76,86" path="m38,l57,5r10,9l76,24r,14l76,53r-4,9l67,72,57,77r-9,4l38,86,24,81,9,72,4,57,,43,,33,4,19,14,9,19,5,28,,38,xm38,5r-5,l28,9r-4,l19,19r,5l19,33r,20l24,67r9,10l43,77r9,l57,72,62,62r,-14l62,29,52,14,48,5,38,5xe" fillcolor="#131516" stroked="f">
              <v:path arrowok="t"/>
              <o:lock v:ext="edit" verticies="t"/>
            </v:shape>
            <v:shape id="_x0000_s1181" style="position:absolute;left:2530;top:3993;width:86;height:81" coordsize="86,81" path="m29,14l43,5,53,r9,l67,5r5,l72,14r5,5l77,29r,33l77,72r,l77,77r5,l82,77r4,l86,81r-38,l48,77r,l53,77r5,l58,77r4,-5l62,67r,-5l62,29r,-10l58,14,53,9r-5,l38,14r-9,5l29,62r,10l29,72r,5l34,77r,l38,77r,4l,81,,77r5,l10,77r,l14,72r,-10l14,33r,-9l14,14r-4,l10,14r,-5l5,9r,l,14,,9,24,r5,l29,14xe" fillcolor="#131516" stroked="f">
              <v:path arrowok="t"/>
            </v:shape>
            <v:shape id="_x0000_s1182" style="position:absolute;left:2669;top:3950;width:39;height:124" coordsize="39,124" path="m19,r5,l29,4r,l29,9r,5l29,14r-5,5l19,19r,l15,14r,l10,9,15,4r,l19,r,xm29,43r,62l29,115r,l29,120r5,l34,120r5,l39,124,,124r,-4l5,120r5,l10,120r5,-5l15,115r,-10l15,76r,-9l15,57r-5,l10,57r,-5l5,52r,l,57,,52,24,43r5,xe" fillcolor="#131516" stroked="f">
              <v:path arrowok="t"/>
              <o:lock v:ext="edit" verticies="t"/>
            </v:shape>
            <v:shape id="_x0000_s1183" style="position:absolute;left:2722;top:3993;width:58;height:86" coordsize="58,86" path="m48,r,29l48,29,43,14,38,9,34,5,24,5r-5,l14,9r-4,l10,14r,5l14,24r5,5l24,29r14,9l53,48r5,14l53,72r-5,5l38,81r-9,5l19,81r-9,l10,81r-5,l5,81r,l,81,,53r5,l10,67r4,5l19,77r10,4l34,77r4,l43,72r,-5l43,62,38,57,34,53,19,48,10,38,5,33,,29,,24,,14,10,5,14,,24,r5,l38,r,l43,5r,l43,r,l48,r,xe" fillcolor="#131516" stroked="f">
              <v:path arrowok="t"/>
            </v:shape>
            <v:shape id="_x0000_s1184" style="position:absolute;left:2837;top:3993;width:72;height:81" coordsize="72,81" path="m43,72r-9,5l29,81r-5,l19,81r-9,l5,77,,72,,62,,57,,53,5,48,15,43,24,33,43,29r,-5l43,14,39,9,34,5r-5,l24,5,19,9r-4,l15,14r,5l15,24r,l10,29r,l5,29r,-5l,24,,19,5,14,10,5,19,,29,,39,r9,5l53,5r5,4l58,19r,10l58,53r,9l58,67r,5l58,72r5,l63,72r,l63,72r4,l72,67r,5l63,81r-10,l48,81r-5,l43,77r,-5xm43,67r,-34l34,38,24,43r-5,l15,48r,5l15,57r,5l15,67r4,5l24,72r10,l43,67xe" fillcolor="#131516" stroked="f">
              <v:path arrowok="t"/>
              <o:lock v:ext="edit" verticies="t"/>
            </v:shape>
            <v:shape id="_x0000_s1185" style="position:absolute;left:2914;top:3950;width:43;height:124" coordsize="43,124" path="m29,r,105l29,115r,l29,120r5,l34,120r9,l43,124,,124r,-4l5,120r5,l10,120r4,-5l14,115r,-10l14,33r,-9l14,19r,-5l10,14r,l10,9,5,14,,14,,9,24,r5,xe" fillcolor="#131516" stroked="f">
              <v:path arrowok="t"/>
            </v:shape>
            <v:shape id="_x0000_s1186" style="position:absolute;left:2967;top:3993;width:57;height:86" coordsize="57,86" path="m48,r,29l48,29,43,14,38,9,33,5r-9,l19,5,14,9r,l9,14r,5l14,24r5,5l24,29r14,9l53,48r4,14l53,72r-5,5l38,81r-9,5l19,81,9,81r,l5,81r,l5,81,,81,,53r5,l9,67r5,5l19,77r10,4l33,77r5,l43,72r,-5l43,62,38,57,33,53,19,48,9,38,5,33,,29,,24,5,14,9,5,14,,24,r5,l38,r,l43,5r,l43,r5,l48,r,xe" fillcolor="#131516" stroked="f">
              <v:path arrowok="t"/>
            </v:shape>
            <v:shape id="_x0000_s1187" style="position:absolute;left:3034;top:3993;width:77;height:86" coordsize="77,86" path="m38,l58,5r9,9l77,24r,14l77,53r-5,9l67,72r-9,5l48,81,38,86,24,81,10,72,5,57,,43,,33,5,19,14,9,19,5,29,r9,xm38,5r-4,l29,9r-5,l19,19r,5l19,33r,20l24,67,34,77r9,l53,77r5,-5l62,62r,-14l58,29,53,14,48,5,38,5xe" fillcolor="#131516" stroked="f">
              <v:path arrowok="t"/>
              <o:lock v:ext="edit" verticies="t"/>
            </v:shape>
            <v:shape id="_x0000_s1188" style="position:absolute;left:3168;top:3993;width:77;height:81" coordsize="77,81" path="m48,72r-9,5l29,81r-5,l20,81r-5,l10,77,5,72,,62,5,57r,-4l10,48,20,43,29,33,48,29r,-5l48,14,44,9,39,5r-5,l29,5,24,9r-4,l20,14r,5l20,24r,l15,29r,l10,29,5,24r,l5,19r,-5l15,5,24,,34,,44,r9,5l58,5r,4l63,19r,10l63,53r,9l63,67r,5l63,72r,l68,72r,l68,72r4,l77,67r,5l68,81r-10,l53,81r-5,l48,77r,-5xm48,67r,-34l34,38r-5,5l24,43r-4,5l20,53r-5,4l20,62r,5l24,72r5,l39,72r9,-5xe" fillcolor="#131516" stroked="f">
              <v:path arrowok="t"/>
              <o:lock v:ext="edit" verticies="t"/>
            </v:shape>
            <v:shape id="_x0000_s1189" style="position:absolute;left:3245;top:3993;width:87;height:86" coordsize="87,86" path="m,l39,r,5l34,5r,l29,5r,4l29,9r,5l29,19,48,62,67,14r,l72,9r,l67,5r,l67,5r-4,l63,5,63,,87,r,5l82,5r,l77,9r,5l48,86r-5,l15,14r,l10,9r,l5,5r,l,5,,xe" fillcolor="#131516" stroked="f">
              <v:path arrowok="t"/>
            </v:shape>
            <v:shape id="_x0000_s1190" style="position:absolute;left:3341;top:3993;width:72;height:81" coordsize="72,81" path="m43,72r-9,5l29,81r-5,l19,81r-9,l5,77,,72,,62,,57,,53,5,48,15,43,24,33,43,29r,-5l43,14,39,9,34,5r-5,l24,5,19,9r,l19,14r,5l15,24r,l15,29r-5,l5,29r,-5l5,24,,19,5,14,10,5,19,,34,r9,l48,5r5,l58,9r,10l58,29r,24l58,62r,5l58,72r5,l63,72r,l63,72r4,l67,72r5,-5l72,72r-9,9l53,81r-5,l48,81,43,77r,-5xm43,67r,-34l34,38r-5,5l19,43r,5l15,53r,4l15,62r4,5l24,72r,l34,72r9,-5xe" fillcolor="#131516" stroked="f">
              <v:path arrowok="t"/>
              <o:lock v:ext="edit" verticies="t"/>
            </v:shape>
            <v:shape id="_x0000_s1191" style="position:absolute;left:3418;top:3950;width:43;height:124" coordsize="43,124" path="m24,r,l29,4r,l29,9r,5l29,14r-5,5l24,19r-5,l14,14r,l14,9r,-5l14,4,19,r5,xm29,43r,62l29,115r,l34,120r,l38,120r5,l43,124,,124r,-4l10,120r,l10,120r4,-5l14,115r,-10l14,76r,-9l14,57r,l10,57r,-5l10,52r-5,l,57,,52,24,43r5,xe" fillcolor="#131516" stroked="f">
              <v:path arrowok="t"/>
              <o:lock v:ext="edit" verticies="t"/>
            </v:shape>
            <v:shape id="_x0000_s1192" style="position:absolute;left:3471;top:3950;width:38;height:124" coordsize="38,124" path="m24,r,105l29,115r,l29,120r,l33,120r5,l38,124,,124r,-4l5,120r4,l9,120r,-5l9,115r,-10l9,33r,-9l9,19r,-5l9,14r,l5,9r,5l,14,,9,24,r,xe" fillcolor="#131516" stroked="f">
              <v:path arrowok="t"/>
            </v:shape>
            <v:shape id="_x0000_s1193" style="position:absolute;left:3519;top:3993;width:77;height:81" coordsize="77,81" path="m48,72l38,77r-9,4l24,81r-5,l14,81,5,77r,-5l,62,,57,5,53,9,48r5,-5l29,33,48,29r,-5l43,14r,-5l38,5r-5,l24,5r,4l19,9r,5l19,19r,5l19,24r-5,5l9,29r,l5,24r,l5,19r,-5l14,5,19,,33,,43,,53,5r4,l57,9r5,10l62,29r,24l62,62r,5l62,72r,l62,72r5,l67,72r,l72,72r5,-5l77,72,67,81r-10,l53,81r-5,l48,77r,-5xm48,67r,-34l33,38r-4,5l24,43r-5,5l19,53r-5,4l19,62r,5l24,72r5,l38,72,48,67xe" fillcolor="#131516" stroked="f">
              <v:path arrowok="t"/>
              <o:lock v:ext="edit" verticies="t"/>
            </v:shape>
            <v:shape id="_x0000_s1194" style="position:absolute;left:3596;top:3950;width:81;height:129" coordsize="81,129" path="m24,57l38,48,52,43r10,l72,52r9,15l81,81r-5,19l67,115r-15,9l38,129r-5,-5l24,124r-5,-4l9,115,9,33r,-9l9,19r,-5l9,14r-5,l4,9,,14r,l,9,24,r,l24,57xm24,62r,48l28,115r5,5l38,120r5,l52,120r5,-10l67,100r,-14l67,72,57,62,52,57,43,52r-5,5l33,57r-5,l24,62xe" fillcolor="#131516" stroked="f">
              <v:path arrowok="t"/>
              <o:lock v:ext="edit" verticies="t"/>
            </v:shape>
            <v:shape id="_x0000_s1195" style="position:absolute;left:3687;top:3950;width:43;height:124" coordsize="43,124" path="m29,r,105l29,115r5,l34,120r,l38,120r5,l43,124r-38,l5,120r5,l10,120r4,l14,115r,l14,105r,-72l14,24r,-5l14,14r,l10,14r,-5l5,14r,l,9,24,r5,xe" fillcolor="#131516" stroked="f">
              <v:path arrowok="t"/>
            </v:shape>
            <v:shape id="_x0000_s1196" style="position:absolute;left:3740;top:3993;width:67;height:86" coordsize="67,86" path="m14,33r,15l24,62r9,5l43,72r5,-5l57,67,62,57r5,-4l67,53r,9l57,77r-9,4l38,86,24,81,9,72,5,62,,43,5,24,9,9,24,,38,,53,r9,9l67,19r,14l14,33xm14,29r39,l48,19r,-5l48,9r-5,l38,5r-5,l24,5,19,9,14,19r,10xe" fillcolor="#131516" stroked="f">
              <v:path arrowok="t"/>
              <o:lock v:ext="edit" verticies="t"/>
            </v:shape>
            <v:shape id="_x0000_s1197" style="position:absolute;left:3826;top:4060;width:19;height:19" coordsize="19,19" path="m10,r5,l19,r,5l19,10r,l19,14r-4,l10,19,5,14r,l,10r,l,5,5,r,l10,xe" fillcolor="#131516" stroked="f">
              <v:path arrowok="t"/>
            </v:shape>
            <w10:wrap type="none"/>
            <w10:anchorlock/>
          </v:group>
        </w:pict>
      </w:r>
    </w:p>
    <w:p w:rsidR="000137A4" w:rsidRPr="008511F2" w:rsidRDefault="000137A4" w:rsidP="00ED7D01">
      <w:pPr>
        <w:pStyle w:val="Heading2"/>
        <w:rPr>
          <w:lang w:eastAsia="ja-JP"/>
        </w:rPr>
      </w:pPr>
      <w:r w:rsidRPr="008511F2">
        <w:rPr>
          <w:lang w:eastAsia="ja-JP"/>
        </w:rPr>
        <w:t>7.2</w:t>
      </w:r>
      <w:r w:rsidRPr="008511F2">
        <w:rPr>
          <w:lang w:eastAsia="ja-JP"/>
        </w:rPr>
        <w:tab/>
        <w:t>Outdoor deployment</w:t>
      </w:r>
    </w:p>
    <w:p w:rsidR="000137A4" w:rsidRPr="008511F2" w:rsidRDefault="000137A4" w:rsidP="00ED7D01">
      <w:pPr>
        <w:pStyle w:val="Heading3"/>
        <w:rPr>
          <w:lang w:eastAsia="ja-JP"/>
        </w:rPr>
      </w:pPr>
      <w:r w:rsidRPr="008511F2">
        <w:rPr>
          <w:lang w:eastAsia="ja-JP"/>
        </w:rPr>
        <w:t>7.2.1</w:t>
      </w:r>
      <w:r w:rsidRPr="008511F2">
        <w:rPr>
          <w:lang w:eastAsia="ja-JP"/>
        </w:rPr>
        <w:tab/>
        <w:t>Campus network application</w:t>
      </w:r>
    </w:p>
    <w:p w:rsidR="000137A4" w:rsidRPr="008511F2" w:rsidRDefault="000137A4" w:rsidP="00070988">
      <w:pPr>
        <w:jc w:val="both"/>
      </w:pPr>
      <w:r w:rsidRPr="008511F2">
        <w:t>Fig</w:t>
      </w:r>
      <w:r w:rsidR="00070988">
        <w:t>.</w:t>
      </w:r>
      <w:r w:rsidRPr="008511F2">
        <w:t xml:space="preserve"> </w:t>
      </w:r>
      <w:r w:rsidRPr="008511F2">
        <w:rPr>
          <w:lang w:eastAsia="ja-JP"/>
        </w:rPr>
        <w:t>5</w:t>
      </w:r>
      <w:r w:rsidRPr="008511F2">
        <w:t xml:space="preserve"> shows another application that can be used on campuses where wired network solutions become too costly.</w:t>
      </w:r>
    </w:p>
    <w:p w:rsidR="000137A4" w:rsidRPr="008511F2" w:rsidRDefault="000137A4" w:rsidP="00ED7D01">
      <w:pPr>
        <w:pStyle w:val="FigureNo"/>
        <w:rPr>
          <w:lang w:eastAsia="ja-JP"/>
        </w:rPr>
      </w:pPr>
      <w:r w:rsidRPr="008511F2">
        <w:t xml:space="preserve">Figure </w:t>
      </w:r>
      <w:r w:rsidRPr="008511F2">
        <w:rPr>
          <w:lang w:eastAsia="ja-JP"/>
        </w:rPr>
        <w:t>5</w:t>
      </w:r>
    </w:p>
    <w:p w:rsidR="000137A4" w:rsidRPr="008511F2" w:rsidRDefault="000137A4" w:rsidP="00ED7D01">
      <w:pPr>
        <w:pStyle w:val="Figuretitle"/>
      </w:pPr>
      <w:r w:rsidRPr="008511F2">
        <w:t>60/70/80/95 GHz bands for campus network applications</w:t>
      </w:r>
    </w:p>
    <w:p w:rsidR="000137A4" w:rsidRPr="008511F2" w:rsidRDefault="00AA1E70" w:rsidP="00ED7D01">
      <w:pPr>
        <w:pStyle w:val="Figure"/>
        <w:rPr>
          <w:lang w:eastAsia="ja-JP"/>
        </w:rPr>
      </w:pPr>
      <w:r>
        <w:rPr>
          <w:noProof/>
          <w:lang w:val="en-US" w:eastAsia="ja-JP"/>
        </w:rPr>
        <w:pict>
          <v:shape id="Picture 30" o:spid="_x0000_i1033" type="#_x0000_t75" style="width:189pt;height:143.5pt;visibility:visible">
            <v:imagedata r:id="rId26" o:title=""/>
          </v:shape>
        </w:pict>
      </w:r>
    </w:p>
    <w:p w:rsidR="000137A4" w:rsidRPr="008511F2" w:rsidRDefault="000137A4" w:rsidP="00F51796">
      <w:pPr>
        <w:pStyle w:val="Heading3"/>
        <w:rPr>
          <w:lang w:eastAsia="ja-JP"/>
        </w:rPr>
      </w:pPr>
      <w:r w:rsidRPr="008511F2">
        <w:rPr>
          <w:lang w:eastAsia="ja-JP"/>
        </w:rPr>
        <w:t>7.</w:t>
      </w:r>
      <w:r w:rsidRPr="008511F2">
        <w:t>2</w:t>
      </w:r>
      <w:r w:rsidRPr="008511F2">
        <w:rPr>
          <w:lang w:eastAsia="ja-JP"/>
        </w:rPr>
        <w:t>.2</w:t>
      </w:r>
      <w:r w:rsidRPr="008511F2">
        <w:tab/>
      </w:r>
      <w:r w:rsidRPr="008511F2">
        <w:rPr>
          <w:lang w:eastAsia="ja-JP"/>
        </w:rPr>
        <w:t>Vertically connected wireless link</w:t>
      </w:r>
    </w:p>
    <w:p w:rsidR="000137A4" w:rsidRPr="008511F2" w:rsidRDefault="000137A4" w:rsidP="00BF5270">
      <w:pPr>
        <w:jc w:val="both"/>
        <w:rPr>
          <w:lang w:eastAsia="ja-JP"/>
        </w:rPr>
      </w:pPr>
      <w:r w:rsidRPr="008511F2">
        <w:rPr>
          <w:lang w:eastAsia="ja-JP"/>
        </w:rPr>
        <w:t>60 GHz millimetre-wave (MMW) band (59-66 GHz) is used for licence-exempt fixed and mobile wireless systems under certain technical requirements, the outline of which is shown in Table 4. Within this band, various kinds of wireless data transmission are expected to develop without licence.</w:t>
      </w:r>
    </w:p>
    <w:p w:rsidR="000137A4" w:rsidRPr="008511F2" w:rsidRDefault="000137A4" w:rsidP="00070988">
      <w:pPr>
        <w:jc w:val="both"/>
        <w:rPr>
          <w:szCs w:val="24"/>
          <w:lang w:eastAsia="ja-JP"/>
        </w:rPr>
      </w:pPr>
      <w:r w:rsidRPr="003D362F">
        <w:rPr>
          <w:lang w:val="en-US" w:eastAsia="ja-JP"/>
        </w:rPr>
        <w:t>Vertically-connected wireless link (VCWL) systems are proposed as a reliable and economical means for wireless transmission of communication channels and video signa</w:t>
      </w:r>
      <w:r w:rsidR="00074AAE">
        <w:rPr>
          <w:lang w:val="en-US" w:eastAsia="ja-JP"/>
        </w:rPr>
        <w:t xml:space="preserve">ls within individual buildings. </w:t>
      </w:r>
      <w:r w:rsidRPr="008511F2">
        <w:rPr>
          <w:szCs w:val="24"/>
          <w:lang w:eastAsia="ja-JP"/>
        </w:rPr>
        <w:t>Fig</w:t>
      </w:r>
      <w:r w:rsidR="00070988">
        <w:rPr>
          <w:szCs w:val="24"/>
          <w:lang w:eastAsia="ja-JP"/>
        </w:rPr>
        <w:t>.</w:t>
      </w:r>
      <w:r w:rsidRPr="008511F2">
        <w:rPr>
          <w:szCs w:val="24"/>
          <w:lang w:eastAsia="ja-JP"/>
        </w:rPr>
        <w:t xml:space="preserve"> 6 shows a concept of a system using VCWL.</w:t>
      </w:r>
      <w:r w:rsidRPr="008511F2">
        <w:rPr>
          <w:lang w:eastAsia="ja-JP"/>
        </w:rPr>
        <w:t xml:space="preserve"> This system links the rooftop unit to individual units set up on balconies. </w:t>
      </w:r>
      <w:r w:rsidRPr="008511F2">
        <w:rPr>
          <w:szCs w:val="24"/>
          <w:lang w:eastAsia="ja-JP"/>
        </w:rPr>
        <w:t>Communication signals, provided from other networks such as existing wireless LAN (Ethernet signals) or satellite media, are input into the transmitter (Tx) located on the rooftop unit of the building. They are then up-converted to the 60</w:t>
      </w:r>
      <w:r>
        <w:rPr>
          <w:szCs w:val="24"/>
          <w:lang w:eastAsia="ja-JP"/>
        </w:rPr>
        <w:t> </w:t>
      </w:r>
      <w:r w:rsidRPr="008511F2">
        <w:rPr>
          <w:szCs w:val="24"/>
          <w:lang w:eastAsia="ja-JP"/>
        </w:rPr>
        <w:t>GHz band and transmitted over the air to the receivers (Rx) set up on the balconies. The Rx in each unit receives the millimetre wave signals, down-converts them to IF signals, and inputs them into the modem. Since this system does not need any wired connections, such as coaxial cables or optical fibres, it will provide an inexpensive solution to the reception problems encountered by individual apartment unit dwellers.</w:t>
      </w:r>
    </w:p>
    <w:p w:rsidR="000137A4" w:rsidRPr="00F17D5F" w:rsidRDefault="000137A4" w:rsidP="00F17D5F">
      <w:pPr>
        <w:pStyle w:val="TableNo"/>
      </w:pPr>
      <w:r w:rsidRPr="00F17D5F">
        <w:t>TABLE 4</w:t>
      </w:r>
    </w:p>
    <w:p w:rsidR="000137A4" w:rsidRPr="00F17D5F" w:rsidRDefault="000137A4" w:rsidP="00F17D5F">
      <w:pPr>
        <w:pStyle w:val="Tabletitle"/>
      </w:pPr>
      <w:r w:rsidRPr="00F17D5F">
        <w:t>Current standards adopted in Japan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402"/>
      </w:tblGrid>
      <w:tr w:rsidR="000137A4" w:rsidRPr="008511F2" w:rsidTr="00ED7D01">
        <w:trPr>
          <w:jc w:val="center"/>
        </w:trPr>
        <w:tc>
          <w:tcPr>
            <w:tcW w:w="3969" w:type="dxa"/>
          </w:tcPr>
          <w:p w:rsidR="000137A4" w:rsidRPr="008511F2" w:rsidRDefault="000137A4" w:rsidP="00ED7D01">
            <w:pPr>
              <w:pStyle w:val="Tabletext"/>
            </w:pPr>
            <w:r w:rsidRPr="008511F2">
              <w:t>Unlicensed band</w:t>
            </w:r>
          </w:p>
        </w:tc>
        <w:tc>
          <w:tcPr>
            <w:tcW w:w="3402" w:type="dxa"/>
          </w:tcPr>
          <w:p w:rsidR="000137A4" w:rsidRPr="008511F2" w:rsidRDefault="000137A4" w:rsidP="00ED7D01">
            <w:pPr>
              <w:pStyle w:val="Tabletext"/>
              <w:jc w:val="center"/>
            </w:pPr>
            <w:r w:rsidRPr="008511F2">
              <w:t>59-66 GHz</w:t>
            </w:r>
          </w:p>
        </w:tc>
      </w:tr>
      <w:tr w:rsidR="000137A4" w:rsidRPr="004763F9" w:rsidTr="00ED7D01">
        <w:trPr>
          <w:jc w:val="center"/>
        </w:trPr>
        <w:tc>
          <w:tcPr>
            <w:tcW w:w="3969" w:type="dxa"/>
          </w:tcPr>
          <w:p w:rsidR="000137A4" w:rsidRPr="008511F2" w:rsidRDefault="000137A4" w:rsidP="00ED7D01">
            <w:pPr>
              <w:pStyle w:val="Tabletext"/>
            </w:pPr>
            <w:r w:rsidRPr="008511F2">
              <w:t>Transmit power (at the antenna input)</w:t>
            </w:r>
          </w:p>
        </w:tc>
        <w:tc>
          <w:tcPr>
            <w:tcW w:w="3402" w:type="dxa"/>
          </w:tcPr>
          <w:p w:rsidR="000137A4" w:rsidRPr="004763F9" w:rsidRDefault="000137A4" w:rsidP="00ED7D01">
            <w:pPr>
              <w:pStyle w:val="Tabletext"/>
              <w:jc w:val="center"/>
              <w:rPr>
                <w:lang w:val="en-US"/>
              </w:rPr>
            </w:pPr>
            <w:r w:rsidRPr="004763F9">
              <w:rPr>
                <w:lang w:val="en-US"/>
              </w:rPr>
              <w:t>≤</w:t>
            </w:r>
            <w:r>
              <w:rPr>
                <w:lang w:val="en-US"/>
              </w:rPr>
              <w:t xml:space="preserve"> </w:t>
            </w:r>
            <w:r w:rsidRPr="004763F9">
              <w:rPr>
                <w:lang w:val="en-US"/>
              </w:rPr>
              <w:t>10 mW</w:t>
            </w:r>
            <w:r w:rsidRPr="004763F9">
              <w:rPr>
                <w:lang w:val="en-US"/>
              </w:rPr>
              <w:br/>
              <w:t>(+</w:t>
            </w:r>
            <w:r>
              <w:rPr>
                <w:lang w:val="en-US"/>
              </w:rPr>
              <w:t xml:space="preserve"> </w:t>
            </w:r>
            <w:r w:rsidRPr="004763F9">
              <w:rPr>
                <w:lang w:val="en-US"/>
              </w:rPr>
              <w:t>50%, –70%)</w:t>
            </w:r>
          </w:p>
        </w:tc>
      </w:tr>
      <w:tr w:rsidR="000137A4" w:rsidRPr="004763F9" w:rsidTr="00ED7D01">
        <w:trPr>
          <w:trHeight w:val="208"/>
          <w:jc w:val="center"/>
        </w:trPr>
        <w:tc>
          <w:tcPr>
            <w:tcW w:w="3969" w:type="dxa"/>
          </w:tcPr>
          <w:p w:rsidR="000137A4" w:rsidRPr="004763F9" w:rsidRDefault="000137A4" w:rsidP="00ED7D01">
            <w:pPr>
              <w:pStyle w:val="Tabletext"/>
              <w:rPr>
                <w:lang w:val="en-US"/>
              </w:rPr>
            </w:pPr>
            <w:r w:rsidRPr="004763F9">
              <w:rPr>
                <w:lang w:val="en-US"/>
              </w:rPr>
              <w:t>Antenna gain</w:t>
            </w:r>
          </w:p>
        </w:tc>
        <w:tc>
          <w:tcPr>
            <w:tcW w:w="3402" w:type="dxa"/>
          </w:tcPr>
          <w:p w:rsidR="000137A4" w:rsidRPr="004763F9" w:rsidRDefault="000137A4" w:rsidP="00ED7D01">
            <w:pPr>
              <w:pStyle w:val="Tabletext"/>
              <w:jc w:val="center"/>
              <w:rPr>
                <w:lang w:val="en-US"/>
              </w:rPr>
            </w:pPr>
            <w:r w:rsidRPr="004763F9">
              <w:rPr>
                <w:lang w:val="en-US"/>
              </w:rPr>
              <w:t>≤</w:t>
            </w:r>
            <w:r>
              <w:rPr>
                <w:lang w:val="en-US"/>
              </w:rPr>
              <w:t xml:space="preserve"> </w:t>
            </w:r>
            <w:r w:rsidRPr="004763F9">
              <w:rPr>
                <w:lang w:val="en-US"/>
              </w:rPr>
              <w:t>47 dBi</w:t>
            </w:r>
          </w:p>
        </w:tc>
      </w:tr>
      <w:tr w:rsidR="000137A4" w:rsidRPr="004763F9" w:rsidTr="00ED7D01">
        <w:trPr>
          <w:trHeight w:val="210"/>
          <w:jc w:val="center"/>
        </w:trPr>
        <w:tc>
          <w:tcPr>
            <w:tcW w:w="3969" w:type="dxa"/>
          </w:tcPr>
          <w:p w:rsidR="000137A4" w:rsidRPr="004763F9" w:rsidRDefault="000137A4" w:rsidP="00ED7D01">
            <w:pPr>
              <w:pStyle w:val="Tabletext"/>
              <w:rPr>
                <w:lang w:val="en-US"/>
              </w:rPr>
            </w:pPr>
            <w:r w:rsidRPr="004763F9">
              <w:rPr>
                <w:lang w:val="en-US"/>
              </w:rPr>
              <w:t>Permitted value of the occupied frequency bandwidth</w:t>
            </w:r>
          </w:p>
        </w:tc>
        <w:tc>
          <w:tcPr>
            <w:tcW w:w="3402" w:type="dxa"/>
          </w:tcPr>
          <w:p w:rsidR="000137A4" w:rsidRPr="004763F9" w:rsidRDefault="000137A4" w:rsidP="00ED7D01">
            <w:pPr>
              <w:pStyle w:val="Tabletext"/>
              <w:jc w:val="center"/>
              <w:rPr>
                <w:lang w:val="en-US"/>
              </w:rPr>
            </w:pPr>
            <w:r w:rsidRPr="004763F9">
              <w:rPr>
                <w:lang w:val="en-US"/>
              </w:rPr>
              <w:t>≤</w:t>
            </w:r>
            <w:r>
              <w:rPr>
                <w:lang w:val="en-US"/>
              </w:rPr>
              <w:t xml:space="preserve"> </w:t>
            </w:r>
            <w:r w:rsidRPr="004763F9">
              <w:rPr>
                <w:lang w:val="en-US"/>
              </w:rPr>
              <w:t>2.5 GHz</w:t>
            </w:r>
          </w:p>
        </w:tc>
      </w:tr>
    </w:tbl>
    <w:p w:rsidR="000137A4" w:rsidRDefault="000137A4" w:rsidP="00ED7D01">
      <w:pPr>
        <w:pStyle w:val="Tablefin"/>
      </w:pPr>
    </w:p>
    <w:p w:rsidR="000137A4" w:rsidRPr="004763F9" w:rsidRDefault="000137A4" w:rsidP="00ED7D01">
      <w:pPr>
        <w:pStyle w:val="FigureNo"/>
        <w:rPr>
          <w:lang w:val="en-US"/>
        </w:rPr>
      </w:pPr>
      <w:r w:rsidRPr="004763F9">
        <w:rPr>
          <w:lang w:val="en-US"/>
        </w:rPr>
        <w:t xml:space="preserve">Figure </w:t>
      </w:r>
      <w:r w:rsidRPr="004763F9">
        <w:rPr>
          <w:lang w:val="en-US" w:eastAsia="ja-JP"/>
        </w:rPr>
        <w:t>6</w:t>
      </w:r>
    </w:p>
    <w:p w:rsidR="000137A4" w:rsidRPr="008511F2" w:rsidRDefault="000137A4" w:rsidP="00ED7D01">
      <w:pPr>
        <w:pStyle w:val="Figuretitle"/>
      </w:pPr>
      <w:r w:rsidRPr="004763F9">
        <w:rPr>
          <w:lang w:val="en-US"/>
        </w:rPr>
        <w:t xml:space="preserve">System using vertically-connected </w:t>
      </w:r>
      <w:r w:rsidRPr="008511F2">
        <w:t>wireless link (VCWL)</w:t>
      </w:r>
    </w:p>
    <w:p w:rsidR="000137A4" w:rsidRPr="008511F2" w:rsidRDefault="00AA1E70" w:rsidP="00ED7D01">
      <w:pPr>
        <w:pStyle w:val="Figure"/>
      </w:pPr>
      <w:r>
        <w:rPr>
          <w:noProof/>
          <w:lang w:val="en-US" w:eastAsia="ja-JP"/>
        </w:rPr>
        <w:pict>
          <v:shape id="Picture 31" o:spid="_x0000_i1034" type="#_x0000_t75" style="width:257.5pt;height:139pt;visibility:visible">
            <v:imagedata r:id="rId27" o:title=""/>
          </v:shape>
        </w:pict>
      </w:r>
    </w:p>
    <w:p w:rsidR="000137A4" w:rsidRPr="004763F9" w:rsidRDefault="000137A4" w:rsidP="00F17D5F">
      <w:pPr>
        <w:pStyle w:val="Heading2"/>
        <w:rPr>
          <w:szCs w:val="21"/>
          <w:lang w:val="en-US" w:eastAsia="ja-JP"/>
        </w:rPr>
      </w:pPr>
      <w:r w:rsidRPr="004763F9">
        <w:rPr>
          <w:lang w:val="en-US" w:eastAsia="ja-JP"/>
        </w:rPr>
        <w:t>7.3</w:t>
      </w:r>
      <w:r w:rsidRPr="004763F9">
        <w:rPr>
          <w:lang w:val="en-US" w:eastAsia="ja-JP"/>
        </w:rPr>
        <w:tab/>
        <w:t>Example of radio-frequency spectrum arrangement in the 59-66</w:t>
      </w:r>
      <w:r w:rsidRPr="004763F9">
        <w:rPr>
          <w:lang w:val="en-US"/>
        </w:rPr>
        <w:t> </w:t>
      </w:r>
      <w:r w:rsidRPr="004763F9">
        <w:rPr>
          <w:lang w:val="en-US" w:eastAsia="ja-JP"/>
        </w:rPr>
        <w:t>GHz range</w:t>
      </w:r>
    </w:p>
    <w:p w:rsidR="000137A4" w:rsidRPr="008511F2" w:rsidRDefault="000137A4" w:rsidP="00BF5270">
      <w:pPr>
        <w:jc w:val="both"/>
        <w:rPr>
          <w:lang w:eastAsia="ja-JP"/>
        </w:rPr>
      </w:pPr>
      <w:r w:rsidRPr="003D362F">
        <w:rPr>
          <w:lang w:val="en-US" w:eastAsia="ja-JP"/>
        </w:rPr>
        <w:t>Within the range 59-66</w:t>
      </w:r>
      <w:r w:rsidRPr="003D362F">
        <w:rPr>
          <w:lang w:val="en-US"/>
        </w:rPr>
        <w:t> </w:t>
      </w:r>
      <w:r w:rsidRPr="003D362F">
        <w:rPr>
          <w:lang w:val="en-US" w:eastAsia="ja-JP"/>
        </w:rPr>
        <w:t xml:space="preserve">GHz, three radio-frequency (RF) channels are available for applications discussed in § 7.2. </w:t>
      </w:r>
      <w:r w:rsidRPr="008511F2">
        <w:rPr>
          <w:lang w:eastAsia="ja-JP"/>
        </w:rPr>
        <w:t>Each RF channel has 2 130</w:t>
      </w:r>
      <w:r w:rsidRPr="008511F2">
        <w:t> </w:t>
      </w:r>
      <w:r w:rsidRPr="008511F2">
        <w:rPr>
          <w:lang w:eastAsia="ja-JP"/>
        </w:rPr>
        <w:t>MHz bandwidth as shown in Table</w:t>
      </w:r>
      <w:r w:rsidRPr="008511F2">
        <w:t> </w:t>
      </w:r>
      <w:r w:rsidRPr="008511F2">
        <w:rPr>
          <w:lang w:eastAsia="ja-JP"/>
        </w:rPr>
        <w:t>5 to transmit video signals provided from satellite systems or other media.</w:t>
      </w:r>
    </w:p>
    <w:p w:rsidR="000137A4" w:rsidRPr="008511F2" w:rsidRDefault="000137A4" w:rsidP="00070988">
      <w:pPr>
        <w:jc w:val="both"/>
        <w:rPr>
          <w:lang w:eastAsia="ja-JP"/>
        </w:rPr>
      </w:pPr>
      <w:r w:rsidRPr="008511F2">
        <w:rPr>
          <w:lang w:eastAsia="ja-JP"/>
        </w:rPr>
        <w:t>Fig</w:t>
      </w:r>
      <w:r w:rsidR="00070988">
        <w:rPr>
          <w:lang w:eastAsia="ja-JP"/>
        </w:rPr>
        <w:t>.</w:t>
      </w:r>
      <w:r w:rsidRPr="008511F2">
        <w:t> </w:t>
      </w:r>
      <w:r w:rsidRPr="008511F2">
        <w:rPr>
          <w:lang w:eastAsia="ja-JP"/>
        </w:rPr>
        <w:t>7 illustrates several types of the video signal spectrum arrangements within an RF channel.</w:t>
      </w:r>
    </w:p>
    <w:p w:rsidR="000137A4" w:rsidRPr="008511F2" w:rsidRDefault="000137A4" w:rsidP="00ED7D01">
      <w:pPr>
        <w:pStyle w:val="TableNo"/>
        <w:rPr>
          <w:lang w:eastAsia="ja-JP"/>
        </w:rPr>
      </w:pPr>
      <w:r w:rsidRPr="008511F2">
        <w:t>T</w:t>
      </w:r>
      <w:r w:rsidRPr="008511F2">
        <w:rPr>
          <w:lang w:eastAsia="ja-JP"/>
        </w:rPr>
        <w:t>ABLE</w:t>
      </w:r>
      <w:r w:rsidRPr="008511F2">
        <w:t xml:space="preserve"> </w:t>
      </w:r>
      <w:r w:rsidRPr="008511F2">
        <w:rPr>
          <w:lang w:eastAsia="ja-JP"/>
        </w:rPr>
        <w:t>5</w:t>
      </w:r>
    </w:p>
    <w:p w:rsidR="000137A4" w:rsidRPr="008511F2" w:rsidRDefault="000137A4" w:rsidP="00ED7D01">
      <w:pPr>
        <w:pStyle w:val="Tabletitle"/>
      </w:pPr>
      <w:r w:rsidRPr="008511F2">
        <w:t>Example of the radio-frequency spectrum arrangement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0"/>
        <w:gridCol w:w="3067"/>
        <w:gridCol w:w="2043"/>
      </w:tblGrid>
      <w:tr w:rsidR="000137A4" w:rsidRPr="008511F2" w:rsidTr="00ED7D01">
        <w:trPr>
          <w:jc w:val="center"/>
        </w:trPr>
        <w:tc>
          <w:tcPr>
            <w:tcW w:w="1910" w:type="dxa"/>
          </w:tcPr>
          <w:p w:rsidR="000137A4" w:rsidRPr="008511F2" w:rsidRDefault="000137A4" w:rsidP="00ED7D01">
            <w:pPr>
              <w:pStyle w:val="Tablehead"/>
            </w:pPr>
          </w:p>
        </w:tc>
        <w:tc>
          <w:tcPr>
            <w:tcW w:w="3067" w:type="dxa"/>
          </w:tcPr>
          <w:p w:rsidR="000137A4" w:rsidRPr="008511F2" w:rsidRDefault="000137A4" w:rsidP="00ED7D01">
            <w:pPr>
              <w:pStyle w:val="Tablehead"/>
            </w:pPr>
            <w:r w:rsidRPr="008511F2">
              <w:t>Available frequency range</w:t>
            </w:r>
          </w:p>
        </w:tc>
        <w:tc>
          <w:tcPr>
            <w:tcW w:w="2043" w:type="dxa"/>
          </w:tcPr>
          <w:p w:rsidR="000137A4" w:rsidRPr="008511F2" w:rsidRDefault="000137A4" w:rsidP="00ED7D01">
            <w:pPr>
              <w:pStyle w:val="Tablehead"/>
            </w:pPr>
            <w:r w:rsidRPr="008511F2">
              <w:t>Bandwidth</w:t>
            </w:r>
          </w:p>
        </w:tc>
      </w:tr>
      <w:tr w:rsidR="000137A4" w:rsidRPr="008511F2" w:rsidTr="00ED7D01">
        <w:trPr>
          <w:jc w:val="center"/>
        </w:trPr>
        <w:tc>
          <w:tcPr>
            <w:tcW w:w="1910" w:type="dxa"/>
          </w:tcPr>
          <w:p w:rsidR="000137A4" w:rsidRPr="008511F2" w:rsidRDefault="000137A4" w:rsidP="00ED7D01">
            <w:pPr>
              <w:pStyle w:val="Tabletext"/>
            </w:pPr>
            <w:r w:rsidRPr="008511F2">
              <w:t xml:space="preserve">RF channel </w:t>
            </w:r>
            <w:r>
              <w:t>No.</w:t>
            </w:r>
            <w:r w:rsidRPr="008511F2">
              <w:t xml:space="preserve"> 1</w:t>
            </w:r>
          </w:p>
        </w:tc>
        <w:tc>
          <w:tcPr>
            <w:tcW w:w="3067" w:type="dxa"/>
          </w:tcPr>
          <w:p w:rsidR="000137A4" w:rsidRPr="008511F2" w:rsidRDefault="000137A4" w:rsidP="00ED7D01">
            <w:pPr>
              <w:pStyle w:val="Tabletext"/>
            </w:pPr>
            <w:r w:rsidRPr="008511F2">
              <w:t>59.48-61.61 GHz</w:t>
            </w:r>
          </w:p>
        </w:tc>
        <w:tc>
          <w:tcPr>
            <w:tcW w:w="2043" w:type="dxa"/>
          </w:tcPr>
          <w:p w:rsidR="000137A4" w:rsidRPr="008511F2" w:rsidRDefault="000137A4" w:rsidP="00ED7D01">
            <w:pPr>
              <w:pStyle w:val="Tabletext"/>
            </w:pPr>
            <w:r w:rsidRPr="008511F2">
              <w:t xml:space="preserve">2 130 </w:t>
            </w:r>
            <w:r w:rsidRPr="008511F2">
              <w:rPr>
                <w:lang w:eastAsia="ja-JP"/>
              </w:rPr>
              <w:t>M</w:t>
            </w:r>
            <w:r w:rsidRPr="008511F2">
              <w:t>Hz</w:t>
            </w:r>
          </w:p>
        </w:tc>
      </w:tr>
      <w:tr w:rsidR="000137A4" w:rsidRPr="003D362F" w:rsidTr="00ED7D01">
        <w:trPr>
          <w:jc w:val="center"/>
        </w:trPr>
        <w:tc>
          <w:tcPr>
            <w:tcW w:w="1910" w:type="dxa"/>
          </w:tcPr>
          <w:p w:rsidR="000137A4" w:rsidRPr="003D362F" w:rsidRDefault="000137A4" w:rsidP="00ED7D01">
            <w:pPr>
              <w:pStyle w:val="Tabletext"/>
              <w:rPr>
                <w:lang w:val="en-US"/>
              </w:rPr>
            </w:pPr>
            <w:r w:rsidRPr="003D362F">
              <w:rPr>
                <w:lang w:val="en-US"/>
              </w:rPr>
              <w:t>RF channel No. 2</w:t>
            </w:r>
          </w:p>
        </w:tc>
        <w:tc>
          <w:tcPr>
            <w:tcW w:w="3067" w:type="dxa"/>
          </w:tcPr>
          <w:p w:rsidR="000137A4" w:rsidRPr="003D362F" w:rsidRDefault="000137A4" w:rsidP="00ED7D01">
            <w:pPr>
              <w:pStyle w:val="Tabletext"/>
              <w:rPr>
                <w:lang w:val="en-US"/>
              </w:rPr>
            </w:pPr>
            <w:r w:rsidRPr="003D362F">
              <w:rPr>
                <w:lang w:val="en-US"/>
              </w:rPr>
              <w:t>61.67-63.80 GHz</w:t>
            </w:r>
          </w:p>
        </w:tc>
        <w:tc>
          <w:tcPr>
            <w:tcW w:w="2043" w:type="dxa"/>
          </w:tcPr>
          <w:p w:rsidR="000137A4" w:rsidRPr="003D362F" w:rsidRDefault="000137A4" w:rsidP="00ED7D01">
            <w:pPr>
              <w:pStyle w:val="Tabletext"/>
              <w:rPr>
                <w:lang w:val="en-US"/>
              </w:rPr>
            </w:pPr>
            <w:r w:rsidRPr="003D362F">
              <w:rPr>
                <w:lang w:val="en-US"/>
              </w:rPr>
              <w:t xml:space="preserve">2 130 </w:t>
            </w:r>
            <w:r w:rsidRPr="003D362F">
              <w:rPr>
                <w:lang w:val="en-US" w:eastAsia="ja-JP"/>
              </w:rPr>
              <w:t>M</w:t>
            </w:r>
            <w:r w:rsidRPr="003D362F">
              <w:rPr>
                <w:lang w:val="en-US"/>
              </w:rPr>
              <w:t>Hz</w:t>
            </w:r>
          </w:p>
        </w:tc>
      </w:tr>
      <w:tr w:rsidR="000137A4" w:rsidRPr="003D362F" w:rsidTr="00ED7D01">
        <w:trPr>
          <w:jc w:val="center"/>
        </w:trPr>
        <w:tc>
          <w:tcPr>
            <w:tcW w:w="1910" w:type="dxa"/>
          </w:tcPr>
          <w:p w:rsidR="000137A4" w:rsidRPr="003D362F" w:rsidRDefault="000137A4" w:rsidP="00ED7D01">
            <w:pPr>
              <w:pStyle w:val="Tabletext"/>
              <w:rPr>
                <w:lang w:val="en-US"/>
              </w:rPr>
            </w:pPr>
            <w:r w:rsidRPr="003D362F">
              <w:rPr>
                <w:lang w:val="en-US"/>
              </w:rPr>
              <w:t xml:space="preserve">RF channel </w:t>
            </w:r>
            <w:r>
              <w:rPr>
                <w:lang w:val="en-US"/>
              </w:rPr>
              <w:t>No.</w:t>
            </w:r>
            <w:r w:rsidRPr="003D362F">
              <w:rPr>
                <w:lang w:val="en-US"/>
              </w:rPr>
              <w:t xml:space="preserve"> 3</w:t>
            </w:r>
          </w:p>
        </w:tc>
        <w:tc>
          <w:tcPr>
            <w:tcW w:w="3067" w:type="dxa"/>
          </w:tcPr>
          <w:p w:rsidR="000137A4" w:rsidRPr="003D362F" w:rsidRDefault="000137A4" w:rsidP="00ED7D01">
            <w:pPr>
              <w:pStyle w:val="Tabletext"/>
              <w:rPr>
                <w:lang w:val="en-US"/>
              </w:rPr>
            </w:pPr>
            <w:r w:rsidRPr="003D362F">
              <w:rPr>
                <w:lang w:val="en-US"/>
              </w:rPr>
              <w:t>63.86-65.99 GHz</w:t>
            </w:r>
          </w:p>
        </w:tc>
        <w:tc>
          <w:tcPr>
            <w:tcW w:w="2043" w:type="dxa"/>
          </w:tcPr>
          <w:p w:rsidR="000137A4" w:rsidRPr="003D362F" w:rsidRDefault="000137A4" w:rsidP="00ED7D01">
            <w:pPr>
              <w:pStyle w:val="Tabletext"/>
              <w:rPr>
                <w:lang w:val="en-US"/>
              </w:rPr>
            </w:pPr>
            <w:r w:rsidRPr="003D362F">
              <w:rPr>
                <w:lang w:val="en-US"/>
              </w:rPr>
              <w:t xml:space="preserve">2 130 </w:t>
            </w:r>
            <w:r w:rsidRPr="003D362F">
              <w:rPr>
                <w:lang w:val="en-US" w:eastAsia="ja-JP"/>
              </w:rPr>
              <w:t>M</w:t>
            </w:r>
            <w:r w:rsidRPr="003D362F">
              <w:rPr>
                <w:lang w:val="en-US"/>
              </w:rPr>
              <w:t>Hz</w:t>
            </w:r>
          </w:p>
        </w:tc>
      </w:tr>
    </w:tbl>
    <w:p w:rsidR="000137A4" w:rsidRDefault="000137A4" w:rsidP="00ED7D01">
      <w:pPr>
        <w:pStyle w:val="Tablefin"/>
        <w:rPr>
          <w:lang w:eastAsia="ja-JP"/>
        </w:rPr>
      </w:pPr>
    </w:p>
    <w:p w:rsidR="000137A4" w:rsidRPr="003D362F" w:rsidRDefault="000137A4" w:rsidP="00ED7D01">
      <w:pPr>
        <w:pStyle w:val="FigureNo"/>
        <w:rPr>
          <w:lang w:val="en-US" w:eastAsia="ja-JP"/>
        </w:rPr>
      </w:pPr>
      <w:r w:rsidRPr="003D362F">
        <w:rPr>
          <w:lang w:val="en-US" w:eastAsia="ja-JP"/>
        </w:rPr>
        <w:t>FIGURE 7</w:t>
      </w:r>
    </w:p>
    <w:p w:rsidR="000137A4" w:rsidRDefault="000137A4" w:rsidP="00ED7D01">
      <w:pPr>
        <w:pStyle w:val="Figuretitle"/>
        <w:rPr>
          <w:lang w:eastAsia="ja-JP"/>
        </w:rPr>
      </w:pPr>
      <w:r w:rsidRPr="003D362F">
        <w:rPr>
          <w:lang w:val="en-US" w:eastAsia="ja-JP"/>
        </w:rPr>
        <w:t>Baseband signal arrangement examples for the 6</w:t>
      </w:r>
      <w:r w:rsidRPr="008511F2">
        <w:rPr>
          <w:lang w:eastAsia="ja-JP"/>
        </w:rPr>
        <w:t>0 GHz wireless link</w:t>
      </w:r>
    </w:p>
    <w:p w:rsidR="000137A4" w:rsidRPr="004763F9" w:rsidRDefault="00AA1E70" w:rsidP="00ED7D01">
      <w:pPr>
        <w:pStyle w:val="Figure"/>
        <w:rPr>
          <w:lang w:eastAsia="ja-JP"/>
        </w:rPr>
      </w:pPr>
      <w:r>
        <w:rPr>
          <w:noProof/>
          <w:lang w:val="en-US" w:eastAsia="ja-JP"/>
        </w:rPr>
        <w:pict>
          <v:shape id="Picture 32" o:spid="_x0000_i1035" type="#_x0000_t75" style="width:422.5pt;height:291pt;visibility:visible">
            <v:imagedata r:id="rId28" o:title=""/>
          </v:shape>
        </w:pict>
      </w:r>
    </w:p>
    <w:p w:rsidR="000137A4" w:rsidRPr="00944BC8" w:rsidRDefault="000137A4" w:rsidP="00F17D5F">
      <w:pPr>
        <w:pStyle w:val="Heading2"/>
        <w:rPr>
          <w:lang w:eastAsia="ja-JP"/>
        </w:rPr>
      </w:pPr>
      <w:r w:rsidRPr="00944BC8">
        <w:rPr>
          <w:lang w:eastAsia="ja-JP"/>
        </w:rPr>
        <w:t xml:space="preserve">7.4 </w:t>
      </w:r>
      <w:r w:rsidRPr="00944BC8">
        <w:rPr>
          <w:lang w:eastAsia="ja-JP"/>
        </w:rPr>
        <w:tab/>
        <w:t>Application of 10</w:t>
      </w:r>
      <w:r>
        <w:rPr>
          <w:lang w:eastAsia="ja-JP"/>
        </w:rPr>
        <w:t xml:space="preserve"> </w:t>
      </w:r>
      <w:r w:rsidRPr="00944BC8">
        <w:rPr>
          <w:lang w:eastAsia="ja-JP"/>
        </w:rPr>
        <w:t>Gbit/s wireless link</w:t>
      </w:r>
    </w:p>
    <w:p w:rsidR="000137A4" w:rsidRPr="00944BC8" w:rsidRDefault="000137A4" w:rsidP="00070988">
      <w:pPr>
        <w:jc w:val="both"/>
        <w:rPr>
          <w:lang w:eastAsia="ja-JP"/>
        </w:rPr>
      </w:pPr>
      <w:r w:rsidRPr="00944BC8">
        <w:rPr>
          <w:lang w:eastAsia="ja-JP"/>
        </w:rPr>
        <w:t>Fig</w:t>
      </w:r>
      <w:r w:rsidR="00070988">
        <w:rPr>
          <w:lang w:eastAsia="ja-JP"/>
        </w:rPr>
        <w:t>.</w:t>
      </w:r>
      <w:r w:rsidRPr="00944BC8">
        <w:rPr>
          <w:lang w:eastAsia="ja-JP"/>
        </w:rPr>
        <w:t xml:space="preserve"> 8 shows possible applications of 10</w:t>
      </w:r>
      <w:r>
        <w:rPr>
          <w:lang w:eastAsia="ja-JP"/>
        </w:rPr>
        <w:t xml:space="preserve"> </w:t>
      </w:r>
      <w:r w:rsidRPr="00944BC8">
        <w:rPr>
          <w:lang w:eastAsia="ja-JP"/>
        </w:rPr>
        <w:t>Gbit/s wireless links. One application is fixed wireless access (FWA) for 10</w:t>
      </w:r>
      <w:r>
        <w:rPr>
          <w:lang w:eastAsia="ja-JP"/>
        </w:rPr>
        <w:t xml:space="preserve"> </w:t>
      </w:r>
      <w:r w:rsidRPr="00944BC8">
        <w:rPr>
          <w:lang w:eastAsia="ja-JP"/>
        </w:rPr>
        <w:t>Gigabit Ethernet (10GbE). It is difficult to install fibre networks across rivers and main roads because of the construction works involved and the need for authorization. FWA is cheaper and quicker to install than a fibre network, so it can be used to extend a fibre network to the next building across main roads, and for backhaul with a low cost and a short installation time.</w:t>
      </w:r>
    </w:p>
    <w:p w:rsidR="000137A4" w:rsidRPr="00944BC8" w:rsidRDefault="000137A4" w:rsidP="00BF5270">
      <w:pPr>
        <w:jc w:val="both"/>
        <w:rPr>
          <w:lang w:eastAsia="ja-JP"/>
        </w:rPr>
      </w:pPr>
      <w:r w:rsidRPr="00944BC8">
        <w:rPr>
          <w:lang w:eastAsia="ja-JP"/>
        </w:rPr>
        <w:t>A 10</w:t>
      </w:r>
      <w:r>
        <w:rPr>
          <w:lang w:eastAsia="ja-JP"/>
        </w:rPr>
        <w:t xml:space="preserve"> </w:t>
      </w:r>
      <w:r w:rsidRPr="00944BC8">
        <w:rPr>
          <w:lang w:eastAsia="ja-JP"/>
        </w:rPr>
        <w:t xml:space="preserve">Gbit/s wireless link can be used for temporary gigabit access because it can be set up quickly and inexpensively. For example, it is a key component in disaster-recovery plans for emergencies when fibre networks fail in a disaster. Furthermore, it can transmit the huge volume of data needed for moving pictures, such as digital cinema or high-definition movies for remote medical treatment. The data rate of 4K digital cinema is 6 Gbit/s, and the wireless data transmission of 4K digital cinema enables public viewing of </w:t>
      </w:r>
      <w:r w:rsidR="00074AAE">
        <w:rPr>
          <w:lang w:eastAsia="ja-JP"/>
        </w:rPr>
        <w:t xml:space="preserve">the </w:t>
      </w:r>
      <w:r w:rsidRPr="00944BC8">
        <w:rPr>
          <w:lang w:eastAsia="ja-JP"/>
        </w:rPr>
        <w:t>digital cinema at various events.</w:t>
      </w:r>
    </w:p>
    <w:p w:rsidR="000137A4" w:rsidRDefault="000137A4">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br w:type="page"/>
      </w:r>
    </w:p>
    <w:p w:rsidR="000137A4" w:rsidRPr="00944BC8" w:rsidRDefault="000137A4" w:rsidP="00BF5270">
      <w:pPr>
        <w:jc w:val="both"/>
        <w:rPr>
          <w:lang w:eastAsia="ja-JP"/>
        </w:rPr>
      </w:pPr>
      <w:r w:rsidRPr="00944BC8">
        <w:rPr>
          <w:lang w:eastAsia="ja-JP"/>
        </w:rPr>
        <w:t>The most promising application for 10</w:t>
      </w:r>
      <w:r>
        <w:rPr>
          <w:lang w:eastAsia="ja-JP"/>
        </w:rPr>
        <w:t xml:space="preserve"> </w:t>
      </w:r>
      <w:r w:rsidRPr="00944BC8">
        <w:rPr>
          <w:lang w:eastAsia="ja-JP"/>
        </w:rPr>
        <w:t>Gbit/s wireless links is multiplexed wireless transmission of uncompressed high-definition television (HDTV) signals (</w:t>
      </w:r>
      <w:r w:rsidRPr="00944BC8">
        <w:t>high-definition serial digital interface</w:t>
      </w:r>
      <w:r w:rsidRPr="00944BC8">
        <w:rPr>
          <w:lang w:eastAsia="ja-JP"/>
        </w:rPr>
        <w:t xml:space="preserve"> signals: HD-SDI signals) whose data rate is 1.5 Gbit/s. For wireless transmission of broadcast materials, a microwave field pick-up unit (FPU) is commonly used. The data rate of the state-of-the-art FPU is insufficient for transmitting HD-SDI signals. Therefore, current microwave wireless communication systems must compress the HD-SDI signal. This compression causes a time delay. The 10</w:t>
      </w:r>
      <w:r>
        <w:rPr>
          <w:lang w:eastAsia="ja-JP"/>
        </w:rPr>
        <w:t xml:space="preserve"> </w:t>
      </w:r>
      <w:r w:rsidRPr="00944BC8">
        <w:rPr>
          <w:lang w:eastAsia="ja-JP"/>
        </w:rPr>
        <w:t>Gbit/s wireless link enables transmission of 6-channel multiplexed HD-SDI signals without compression and delay. Relay broadcasting using the 10</w:t>
      </w:r>
      <w:r>
        <w:rPr>
          <w:lang w:eastAsia="ja-JP"/>
        </w:rPr>
        <w:t xml:space="preserve"> </w:t>
      </w:r>
      <w:r w:rsidRPr="00944BC8">
        <w:rPr>
          <w:lang w:eastAsia="ja-JP"/>
        </w:rPr>
        <w:t>Gbit/s wireless link is schematically shown in Fig. 8. The HD-SDI signals are gathered and multiplexed at the outside broadcast vans and transmitted to the relay point building in which broadband fibres are installed and are transmitted to the TV stations through optical fibres.</w:t>
      </w:r>
    </w:p>
    <w:p w:rsidR="000137A4" w:rsidRPr="00944BC8" w:rsidRDefault="0058599E" w:rsidP="0058599E">
      <w:pPr>
        <w:jc w:val="both"/>
        <w:rPr>
          <w:lang w:eastAsia="ja-JP"/>
        </w:rPr>
      </w:pPr>
      <w:r w:rsidRPr="008D4D8A">
        <w:rPr>
          <w:lang w:eastAsia="ja-JP"/>
        </w:rPr>
        <w:t xml:space="preserve">In order to realize 10 </w:t>
      </w:r>
      <w:proofErr w:type="spellStart"/>
      <w:r w:rsidRPr="008D4D8A">
        <w:rPr>
          <w:lang w:eastAsia="ja-JP"/>
        </w:rPr>
        <w:t>Gbit</w:t>
      </w:r>
      <w:proofErr w:type="spellEnd"/>
      <w:r w:rsidRPr="008D4D8A">
        <w:rPr>
          <w:lang w:eastAsia="ja-JP"/>
        </w:rPr>
        <w:t xml:space="preserve">/s data transmission by using the 57 GHz to 134 GHz frequency range, consideration of the available bandwidth and the level of available modulation scheme </w:t>
      </w:r>
      <w:proofErr w:type="gramStart"/>
      <w:r w:rsidRPr="008D4D8A">
        <w:rPr>
          <w:lang w:eastAsia="ja-JP"/>
        </w:rPr>
        <w:t>is</w:t>
      </w:r>
      <w:proofErr w:type="gramEnd"/>
      <w:r w:rsidRPr="008D4D8A">
        <w:rPr>
          <w:lang w:eastAsia="ja-JP"/>
        </w:rPr>
        <w:t xml:space="preserve"> necessary to achieve a balance </w:t>
      </w:r>
      <w:r w:rsidRPr="008D4D8A">
        <w:t>between the technical challenges and an early introduction of these systems into these bands</w:t>
      </w:r>
      <w:r w:rsidRPr="008D4D8A">
        <w:rPr>
          <w:lang w:eastAsia="ja-JP"/>
        </w:rPr>
        <w:t xml:space="preserve">. QPSK modulation and demodulation with a data rate of 10 </w:t>
      </w:r>
      <w:proofErr w:type="spellStart"/>
      <w:r w:rsidRPr="008D4D8A">
        <w:rPr>
          <w:lang w:eastAsia="ja-JP"/>
        </w:rPr>
        <w:t>Gbit</w:t>
      </w:r>
      <w:proofErr w:type="spellEnd"/>
      <w:r w:rsidRPr="008D4D8A">
        <w:rPr>
          <w:lang w:eastAsia="ja-JP"/>
        </w:rPr>
        <w:t xml:space="preserve">/s have already been achieved using the frequency range of 123 GHz to 133 GHz [Takahashi </w:t>
      </w:r>
      <w:r w:rsidRPr="00612067">
        <w:rPr>
          <w:lang w:eastAsia="ja-JP"/>
        </w:rPr>
        <w:t>et al.,</w:t>
      </w:r>
      <w:r w:rsidRPr="008D4D8A">
        <w:rPr>
          <w:lang w:eastAsia="ja-JP"/>
        </w:rPr>
        <w:t xml:space="preserve"> 2010], and the present technology trend indicates that high-leve</w:t>
      </w:r>
      <w:r>
        <w:rPr>
          <w:lang w:eastAsia="ja-JP"/>
        </w:rPr>
        <w:t>l modulation, such as 16QAM, is </w:t>
      </w:r>
      <w:r w:rsidRPr="008D4D8A">
        <w:rPr>
          <w:lang w:eastAsia="ja-JP"/>
        </w:rPr>
        <w:t>expected to be achieved in the near future for bands around 6</w:t>
      </w:r>
      <w:r>
        <w:rPr>
          <w:lang w:eastAsia="ja-JP"/>
        </w:rPr>
        <w:t>0/70/80 GHz and in the next 5-10 </w:t>
      </w:r>
      <w:r w:rsidRPr="008D4D8A">
        <w:rPr>
          <w:lang w:eastAsia="ja-JP"/>
        </w:rPr>
        <w:t>years for bands above 80 GHz. This is due to the recent progress in semiconductor millimetre-wave monolithic integration circuits</w:t>
      </w:r>
      <w:r w:rsidR="000137A4" w:rsidRPr="000644E8">
        <w:rPr>
          <w:lang w:eastAsia="ja-JP"/>
        </w:rPr>
        <w:t>.</w:t>
      </w:r>
    </w:p>
    <w:p w:rsidR="000137A4" w:rsidRPr="00944BC8" w:rsidRDefault="000137A4" w:rsidP="00922465">
      <w:pPr>
        <w:pStyle w:val="FigureNo"/>
        <w:rPr>
          <w:lang w:eastAsia="ja-JP"/>
        </w:rPr>
      </w:pPr>
      <w:r w:rsidRPr="00944BC8">
        <w:rPr>
          <w:lang w:eastAsia="ja-JP"/>
        </w:rPr>
        <w:t>Figure 8</w:t>
      </w:r>
    </w:p>
    <w:p w:rsidR="000137A4" w:rsidRPr="00944BC8" w:rsidRDefault="000137A4" w:rsidP="00F17D5F">
      <w:pPr>
        <w:pStyle w:val="Figuretitle"/>
        <w:rPr>
          <w:lang w:eastAsia="ja-JP"/>
        </w:rPr>
      </w:pPr>
      <w:r w:rsidRPr="00944BC8">
        <w:rPr>
          <w:lang w:eastAsia="ja-JP"/>
        </w:rPr>
        <w:t>Application examples of 10</w:t>
      </w:r>
      <w:r>
        <w:rPr>
          <w:lang w:eastAsia="ja-JP"/>
        </w:rPr>
        <w:t xml:space="preserve"> </w:t>
      </w:r>
      <w:r w:rsidRPr="00944BC8">
        <w:rPr>
          <w:lang w:eastAsia="ja-JP"/>
        </w:rPr>
        <w:t>Gbit/s wireless link</w:t>
      </w:r>
    </w:p>
    <w:p w:rsidR="000137A4" w:rsidRPr="00F17D5F" w:rsidRDefault="00AA1E70" w:rsidP="00F17D5F">
      <w:pPr>
        <w:pStyle w:val="Figure"/>
        <w:rPr>
          <w:lang w:eastAsia="ja-JP"/>
        </w:rPr>
      </w:pPr>
      <w:r>
        <w:rPr>
          <w:noProof/>
          <w:lang w:val="en-US" w:eastAsia="ja-JP"/>
        </w:rPr>
        <w:pict>
          <v:shape id="図 3" o:spid="_x0000_i1036" type="#_x0000_t75" alt="Fig8.jpg" style="width:283.5pt;height:256.5pt;visibility:visible">
            <v:imagedata r:id="rId29" o:title=""/>
          </v:shape>
        </w:pict>
      </w:r>
    </w:p>
    <w:p w:rsidR="000137A4" w:rsidRDefault="000137A4" w:rsidP="00BF5270">
      <w:pPr>
        <w:pStyle w:val="Normalaftertitle"/>
        <w:jc w:val="both"/>
        <w:rPr>
          <w:lang w:eastAsia="ja-JP"/>
        </w:rPr>
      </w:pPr>
      <w:r w:rsidRPr="00A21335">
        <w:rPr>
          <w:lang w:eastAsia="ja-JP"/>
        </w:rPr>
        <w:t>Example specifications and the first experimental results of the above systems using low efficiency modulation are provided in Appendix 2.</w:t>
      </w:r>
    </w:p>
    <w:p w:rsidR="000137A4" w:rsidRDefault="000137A4">
      <w:pPr>
        <w:tabs>
          <w:tab w:val="clear" w:pos="794"/>
          <w:tab w:val="clear" w:pos="1191"/>
          <w:tab w:val="clear" w:pos="1588"/>
          <w:tab w:val="clear" w:pos="1985"/>
        </w:tabs>
        <w:overflowPunct/>
        <w:autoSpaceDE/>
        <w:autoSpaceDN/>
        <w:adjustRightInd/>
        <w:spacing w:before="0"/>
        <w:textAlignment w:val="auto"/>
        <w:rPr>
          <w:b/>
          <w:lang w:eastAsia="ja-JP"/>
        </w:rPr>
      </w:pPr>
      <w:r>
        <w:rPr>
          <w:lang w:eastAsia="ja-JP"/>
        </w:rPr>
        <w:br w:type="page"/>
      </w:r>
    </w:p>
    <w:p w:rsidR="000137A4" w:rsidRPr="00944BC8" w:rsidRDefault="000137A4" w:rsidP="00922465">
      <w:pPr>
        <w:pStyle w:val="Heading1"/>
        <w:rPr>
          <w:lang w:eastAsia="ja-JP"/>
        </w:rPr>
      </w:pPr>
      <w:r w:rsidRPr="00944BC8">
        <w:rPr>
          <w:lang w:eastAsia="ja-JP"/>
        </w:rPr>
        <w:t>8</w:t>
      </w:r>
      <w:r w:rsidRPr="00944BC8">
        <w:tab/>
        <w:t>Summary</w:t>
      </w:r>
    </w:p>
    <w:p w:rsidR="00B002BB" w:rsidRPr="008D4D8A" w:rsidRDefault="00B002BB" w:rsidP="00941B27">
      <w:pPr>
        <w:jc w:val="both"/>
      </w:pPr>
      <w:r w:rsidRPr="008D4D8A">
        <w:t xml:space="preserve">The main reason for the growing interest in the utilization of </w:t>
      </w:r>
      <w:r w:rsidRPr="008D4D8A">
        <w:rPr>
          <w:lang w:eastAsia="ja-JP"/>
        </w:rPr>
        <w:t xml:space="preserve">the </w:t>
      </w:r>
      <w:r w:rsidRPr="008D4D8A">
        <w:t>57 to 134 GHz frequency range is because of their wide bandwidth capability that supports the potential for high data rates in the </w:t>
      </w:r>
      <w:proofErr w:type="spellStart"/>
      <w:r w:rsidRPr="008D4D8A">
        <w:t>Gbit</w:t>
      </w:r>
      <w:proofErr w:type="spellEnd"/>
      <w:r w:rsidRPr="008D4D8A">
        <w:t xml:space="preserve">/s range. Wireless solutions in the 60/70/80/95 GHz </w:t>
      </w:r>
      <w:r w:rsidRPr="008D4D8A">
        <w:rPr>
          <w:lang w:eastAsia="ja-JP"/>
        </w:rPr>
        <w:t>bands</w:t>
      </w:r>
      <w:r w:rsidRPr="008D4D8A">
        <w:t xml:space="preserve"> are presently available but the system cost is not yet competitive with lower frequency technologies. Design challenges at these frequencies still exist. For 60/70/80/95</w:t>
      </w:r>
      <w:r w:rsidRPr="008D4D8A">
        <w:rPr>
          <w:lang w:eastAsia="ja-JP"/>
        </w:rPr>
        <w:t>/120</w:t>
      </w:r>
      <w:r w:rsidRPr="008D4D8A">
        <w:t xml:space="preserve"> GHz band </w:t>
      </w:r>
      <w:r w:rsidRPr="008D4D8A">
        <w:rPr>
          <w:lang w:eastAsia="ja-JP"/>
        </w:rPr>
        <w:t>range</w:t>
      </w:r>
      <w:r w:rsidRPr="008D4D8A">
        <w:t xml:space="preserve"> systems to be competitive with those at lower frequencies, the volume of deployed systems needs to be very high. </w:t>
      </w:r>
    </w:p>
    <w:p w:rsidR="00B002BB" w:rsidRPr="008D4D8A" w:rsidRDefault="00B002BB" w:rsidP="00941B27">
      <w:pPr>
        <w:jc w:val="both"/>
      </w:pPr>
      <w:r w:rsidRPr="008D4D8A">
        <w:t xml:space="preserve">Nevertheless, one of the main advantages of the </w:t>
      </w:r>
      <w:r w:rsidRPr="008D4D8A">
        <w:rPr>
          <w:lang w:eastAsia="ja-JP"/>
        </w:rPr>
        <w:t>57 to 134</w:t>
      </w:r>
      <w:r w:rsidRPr="008D4D8A">
        <w:t xml:space="preserve"> GHz </w:t>
      </w:r>
      <w:r w:rsidRPr="008D4D8A">
        <w:rPr>
          <w:lang w:eastAsia="ja-JP"/>
        </w:rPr>
        <w:t>range</w:t>
      </w:r>
      <w:r w:rsidRPr="008D4D8A">
        <w:t xml:space="preserve"> is the frequency reuse in dense areas with limited potential for harmful interference. This is most evident in the 60 GHz band where high losses due to oxygen absorption add additional attenuation to RF signals and thereby mitigate interference to a greater extent. Conversely, this increased attenuation in the 60 GHz band is also a disadvantage because it limits the range of communication. </w:t>
      </w:r>
    </w:p>
    <w:p w:rsidR="000137A4" w:rsidRDefault="00B002BB" w:rsidP="00941B27">
      <w:pPr>
        <w:jc w:val="both"/>
      </w:pPr>
      <w:r w:rsidRPr="008D4D8A">
        <w:t xml:space="preserve">Further studies are required to determine capabilities and limits of the transmitters, receivers, and antennas and other technical elements including modulation/bandwidth requirements in particular to achieve data rates higher than 10 </w:t>
      </w:r>
      <w:proofErr w:type="spellStart"/>
      <w:r w:rsidRPr="008D4D8A">
        <w:t>Gbit</w:t>
      </w:r>
      <w:proofErr w:type="spellEnd"/>
      <w:r w:rsidRPr="008D4D8A">
        <w:t>/s at these millimetre-wave bands</w:t>
      </w:r>
      <w:r w:rsidR="000137A4" w:rsidRPr="00944BC8">
        <w:t>.</w:t>
      </w:r>
    </w:p>
    <w:p w:rsidR="000137A4" w:rsidRDefault="000137A4" w:rsidP="00F17D5F"/>
    <w:p w:rsidR="000137A4" w:rsidRPr="00944BC8" w:rsidRDefault="000137A4" w:rsidP="00F17D5F"/>
    <w:p w:rsidR="000137A4" w:rsidRPr="00944BC8" w:rsidRDefault="000137A4" w:rsidP="00904E0E">
      <w:pPr>
        <w:pStyle w:val="AnnexNoTitle"/>
        <w:rPr>
          <w:lang w:eastAsia="ja-JP"/>
        </w:rPr>
      </w:pPr>
      <w:r w:rsidRPr="00944BC8">
        <w:rPr>
          <w:lang w:eastAsia="ja-JP"/>
        </w:rPr>
        <w:t>References</w:t>
      </w:r>
    </w:p>
    <w:p w:rsidR="000137A4" w:rsidRPr="00700DE2" w:rsidRDefault="000137A4" w:rsidP="00970D5A">
      <w:pPr>
        <w:pStyle w:val="Reftext"/>
        <w:jc w:val="both"/>
      </w:pPr>
      <w:r w:rsidRPr="00700DE2">
        <w:t xml:space="preserve">ALAMOUTI, S.M. </w:t>
      </w:r>
      <w:r>
        <w:t>[</w:t>
      </w:r>
      <w:r w:rsidRPr="00700DE2">
        <w:t>October 1998</w:t>
      </w:r>
      <w:r>
        <w:t xml:space="preserve">] </w:t>
      </w:r>
      <w:r w:rsidRPr="00700DE2">
        <w:t xml:space="preserve">A simple transmit diversity technique for wireless communications. </w:t>
      </w:r>
      <w:r w:rsidRPr="00700DE2">
        <w:rPr>
          <w:i/>
          <w:iCs/>
        </w:rPr>
        <w:t>IEEE J. Select Areas Commun</w:t>
      </w:r>
      <w:r w:rsidRPr="00700DE2">
        <w:t>., Vol. 16, p. 1451-1458.</w:t>
      </w:r>
    </w:p>
    <w:p w:rsidR="000137A4" w:rsidRPr="00700DE2" w:rsidRDefault="000137A4" w:rsidP="00186B1C">
      <w:pPr>
        <w:pStyle w:val="Reftext"/>
        <w:jc w:val="both"/>
      </w:pPr>
      <w:r w:rsidRPr="00700DE2">
        <w:t>CORREIA, L.M. and PRASAD, R.</w:t>
      </w:r>
      <w:r>
        <w:t xml:space="preserve"> [</w:t>
      </w:r>
      <w:r w:rsidRPr="00700DE2">
        <w:t>January 1997</w:t>
      </w:r>
      <w:r>
        <w:t xml:space="preserve">] </w:t>
      </w:r>
      <w:r w:rsidRPr="00700DE2">
        <w:t xml:space="preserve">An Overview of Wireless Broadband Communication. </w:t>
      </w:r>
      <w:r w:rsidRPr="00700DE2">
        <w:rPr>
          <w:i/>
          <w:iCs/>
        </w:rPr>
        <w:t>IEEE Comm. Magazine</w:t>
      </w:r>
      <w:r w:rsidRPr="00700DE2">
        <w:t>, p. 28-33.</w:t>
      </w:r>
    </w:p>
    <w:p w:rsidR="000137A4" w:rsidRPr="00700DE2" w:rsidRDefault="000137A4" w:rsidP="00186B1C">
      <w:pPr>
        <w:pStyle w:val="Reftext"/>
        <w:jc w:val="both"/>
      </w:pPr>
      <w:r w:rsidRPr="00700DE2">
        <w:t xml:space="preserve">GESBERT, D., HAUMONTE, L., BOLCSKEI, H., KRISHNAMOORTHY, R. and PAULRAJ, A.J. </w:t>
      </w:r>
      <w:r>
        <w:t>[</w:t>
      </w:r>
      <w:r w:rsidRPr="00700DE2">
        <w:t>April 2002</w:t>
      </w:r>
      <w:r>
        <w:t>]</w:t>
      </w:r>
      <w:r w:rsidRPr="00700DE2">
        <w:t xml:space="preserve"> Technologies and performance for non-line-of-sight broadband wireless access networks. </w:t>
      </w:r>
      <w:r w:rsidRPr="00700DE2">
        <w:rPr>
          <w:i/>
          <w:iCs/>
        </w:rPr>
        <w:t>IEEE Comm. Magazine</w:t>
      </w:r>
      <w:r w:rsidRPr="00700DE2">
        <w:t xml:space="preserve">, Vol. 40, </w:t>
      </w:r>
      <w:r w:rsidRPr="00186B1C">
        <w:rPr>
          <w:b/>
          <w:bCs/>
        </w:rPr>
        <w:t>4</w:t>
      </w:r>
      <w:r w:rsidRPr="00700DE2">
        <w:t>, p. 86-95.</w:t>
      </w:r>
    </w:p>
    <w:p w:rsidR="000137A4" w:rsidRPr="00700DE2" w:rsidRDefault="000137A4" w:rsidP="00186B1C">
      <w:pPr>
        <w:pStyle w:val="Reftext"/>
        <w:jc w:val="both"/>
      </w:pPr>
      <w:r w:rsidRPr="00700DE2">
        <w:t xml:space="preserve">HAROUN, I., KENNY, T. and HAFEZ, R. </w:t>
      </w:r>
      <w:r>
        <w:t>[</w:t>
      </w:r>
      <w:r w:rsidRPr="00700DE2">
        <w:t>August 2004</w:t>
      </w:r>
      <w:r>
        <w:t>]</w:t>
      </w:r>
      <w:r w:rsidRPr="00700DE2">
        <w:t xml:space="preserve"> Ultra-wideband as a short-range ultra-high-speed wireless communications technology. </w:t>
      </w:r>
      <w:r w:rsidRPr="00700DE2">
        <w:rPr>
          <w:i/>
          <w:iCs/>
        </w:rPr>
        <w:t>RF Design Magazine</w:t>
      </w:r>
      <w:r w:rsidRPr="00700DE2">
        <w:t>.</w:t>
      </w:r>
    </w:p>
    <w:p w:rsidR="000137A4" w:rsidRPr="00700DE2" w:rsidRDefault="000137A4" w:rsidP="00186B1C">
      <w:pPr>
        <w:pStyle w:val="Reftext"/>
        <w:jc w:val="both"/>
      </w:pPr>
      <w:bookmarkStart w:id="3" w:name="OLE_LINK2"/>
      <w:bookmarkEnd w:id="3"/>
      <w:r w:rsidRPr="00700DE2">
        <w:t xml:space="preserve">HEISKALA, J. and TERRY, J. </w:t>
      </w:r>
      <w:r>
        <w:t>[</w:t>
      </w:r>
      <w:r w:rsidRPr="00700DE2">
        <w:t>2002</w:t>
      </w:r>
      <w:r>
        <w:t>]</w:t>
      </w:r>
      <w:r w:rsidRPr="00700DE2">
        <w:t xml:space="preserve"> </w:t>
      </w:r>
      <w:r w:rsidRPr="00700DE2">
        <w:rPr>
          <w:i/>
          <w:iCs/>
        </w:rPr>
        <w:t>OFDM Wireless LANs: A Theoretical and Practical Guide. SAMS Publishing</w:t>
      </w:r>
      <w:r w:rsidRPr="00700DE2">
        <w:t>.</w:t>
      </w:r>
    </w:p>
    <w:p w:rsidR="000137A4" w:rsidRPr="00700DE2" w:rsidRDefault="000137A4" w:rsidP="00186B1C">
      <w:pPr>
        <w:pStyle w:val="Reftext"/>
        <w:jc w:val="both"/>
      </w:pPr>
      <w:proofErr w:type="gramStart"/>
      <w:r w:rsidRPr="00700DE2">
        <w:t xml:space="preserve">KOSUGI, T. </w:t>
      </w:r>
      <w:r w:rsidRPr="00700DE2">
        <w:rPr>
          <w:i/>
          <w:iCs/>
        </w:rPr>
        <w:t>et al.</w:t>
      </w:r>
      <w:r w:rsidRPr="00700DE2">
        <w:t xml:space="preserve"> </w:t>
      </w:r>
      <w:r>
        <w:t>[</w:t>
      </w:r>
      <w:r w:rsidRPr="00700DE2">
        <w:t>November 2006</w:t>
      </w:r>
      <w:r>
        <w:t>]</w:t>
      </w:r>
      <w:r w:rsidRPr="00700DE2">
        <w:t xml:space="preserve"> 120</w:t>
      </w:r>
      <w:r>
        <w:t xml:space="preserve"> </w:t>
      </w:r>
      <w:r w:rsidRPr="00700DE2">
        <w:t>GHz Tx/Rx waveguide Modules for 10 Gbit/s Wireless Link System.</w:t>
      </w:r>
      <w:proofErr w:type="gramEnd"/>
      <w:r w:rsidRPr="00700DE2">
        <w:t xml:space="preserve"> IEEE CSIC Symp. Dig., pp. 25-28</w:t>
      </w:r>
      <w:r>
        <w:t>.</w:t>
      </w:r>
    </w:p>
    <w:p w:rsidR="000137A4" w:rsidRPr="00700DE2" w:rsidRDefault="000137A4" w:rsidP="00186B1C">
      <w:pPr>
        <w:pStyle w:val="Reftext"/>
        <w:jc w:val="both"/>
      </w:pPr>
      <w:r w:rsidRPr="00700DE2">
        <w:t xml:space="preserve">LI, H. </w:t>
      </w:r>
      <w:r w:rsidRPr="00700DE2">
        <w:rPr>
          <w:i/>
          <w:iCs/>
        </w:rPr>
        <w:t>et al.</w:t>
      </w:r>
      <w:r w:rsidRPr="00700DE2">
        <w:t xml:space="preserve"> </w:t>
      </w:r>
      <w:r>
        <w:t>[</w:t>
      </w:r>
      <w:r w:rsidRPr="00700DE2">
        <w:t>October 2003</w:t>
      </w:r>
      <w:r>
        <w:t>]</w:t>
      </w:r>
      <w:r w:rsidRPr="00700DE2">
        <w:t xml:space="preserve"> Wide-Band VCOs in SiGe Production Technology Operating up to 70 GHz band. IEEE Microwave and Wireless Components Letters, Vol. 13, </w:t>
      </w:r>
      <w:r w:rsidRPr="00700DE2">
        <w:rPr>
          <w:b/>
          <w:bCs/>
        </w:rPr>
        <w:t>10</w:t>
      </w:r>
      <w:r w:rsidRPr="00700DE2">
        <w:t>.</w:t>
      </w:r>
    </w:p>
    <w:p w:rsidR="000137A4" w:rsidRPr="00700DE2" w:rsidRDefault="000137A4" w:rsidP="00186B1C">
      <w:pPr>
        <w:pStyle w:val="Reftext"/>
        <w:jc w:val="both"/>
      </w:pPr>
      <w:r w:rsidRPr="00700DE2">
        <w:t xml:space="preserve">LIN, S., COSTELLO Jr., D.J. and MILLER, M.J. </w:t>
      </w:r>
      <w:r>
        <w:t>[</w:t>
      </w:r>
      <w:r w:rsidRPr="00700DE2">
        <w:t>December 1984</w:t>
      </w:r>
      <w:r>
        <w:t>]</w:t>
      </w:r>
      <w:r w:rsidRPr="00700DE2">
        <w:t xml:space="preserve"> Automatic-repeat-request error control schemes. </w:t>
      </w:r>
      <w:r w:rsidRPr="00700DE2">
        <w:rPr>
          <w:i/>
          <w:iCs/>
        </w:rPr>
        <w:t>IEEE Comm. Magazine</w:t>
      </w:r>
      <w:r w:rsidRPr="00700DE2">
        <w:t xml:space="preserve">, Vol. 22, </w:t>
      </w:r>
      <w:r w:rsidRPr="00700DE2">
        <w:rPr>
          <w:b/>
          <w:bCs/>
        </w:rPr>
        <w:t>12</w:t>
      </w:r>
      <w:r w:rsidRPr="00700DE2">
        <w:t>, p. 5-16.</w:t>
      </w:r>
    </w:p>
    <w:p w:rsidR="000137A4" w:rsidRPr="00700DE2" w:rsidRDefault="000137A4" w:rsidP="00186B1C">
      <w:pPr>
        <w:pStyle w:val="Reftext"/>
        <w:jc w:val="both"/>
      </w:pPr>
      <w:r w:rsidRPr="00700DE2">
        <w:t xml:space="preserve">MORF, T. </w:t>
      </w:r>
      <w:r w:rsidRPr="00186B1C">
        <w:rPr>
          <w:i/>
          <w:iCs/>
        </w:rPr>
        <w:t>et al.</w:t>
      </w:r>
      <w:r>
        <w:t xml:space="preserve"> [</w:t>
      </w:r>
      <w:r w:rsidRPr="00700DE2">
        <w:t>December 1999</w:t>
      </w:r>
      <w:r>
        <w:t>]</w:t>
      </w:r>
      <w:r w:rsidRPr="00700DE2">
        <w:t xml:space="preserve"> 98 GHz InP/InGaAs HBT Amplifiers with 26 dB gain. </w:t>
      </w:r>
      <w:r w:rsidRPr="00700DE2">
        <w:rPr>
          <w:i/>
          <w:iCs/>
        </w:rPr>
        <w:t>IEEE MTT</w:t>
      </w:r>
      <w:r w:rsidRPr="00700DE2">
        <w:t>, Vol. 9,</w:t>
      </w:r>
      <w:r>
        <w:t> </w:t>
      </w:r>
      <w:r w:rsidRPr="00700DE2">
        <w:rPr>
          <w:b/>
          <w:bCs/>
        </w:rPr>
        <w:t>12</w:t>
      </w:r>
      <w:r w:rsidRPr="00700DE2">
        <w:t>.</w:t>
      </w:r>
    </w:p>
    <w:p w:rsidR="000137A4" w:rsidRPr="00BF5270" w:rsidRDefault="000137A4" w:rsidP="00186B1C">
      <w:pPr>
        <w:pStyle w:val="Reftext"/>
        <w:jc w:val="both"/>
        <w:rPr>
          <w:lang w:val="fr-CH"/>
        </w:rPr>
      </w:pPr>
      <w:r w:rsidRPr="00700DE2">
        <w:t xml:space="preserve">NANDA, S., BALACHANDRAN, K. and KUMAR, S. </w:t>
      </w:r>
      <w:r>
        <w:t>[</w:t>
      </w:r>
      <w:r w:rsidRPr="00700DE2">
        <w:t>January 2000</w:t>
      </w:r>
      <w:r>
        <w:t>]</w:t>
      </w:r>
      <w:r w:rsidRPr="00700DE2">
        <w:t xml:space="preserve"> Adaptation Techniques in Wireless Packet Data Services. </w:t>
      </w:r>
      <w:r w:rsidRPr="00BF5270">
        <w:rPr>
          <w:i/>
          <w:iCs/>
          <w:lang w:val="fr-CH"/>
        </w:rPr>
        <w:t>IEEE Comm. Magazine</w:t>
      </w:r>
      <w:r w:rsidRPr="00BF5270">
        <w:rPr>
          <w:lang w:val="fr-CH"/>
        </w:rPr>
        <w:t xml:space="preserve">, Vol. 38, </w:t>
      </w:r>
      <w:r w:rsidRPr="00BF5270">
        <w:rPr>
          <w:b/>
          <w:bCs/>
          <w:lang w:val="fr-CH"/>
        </w:rPr>
        <w:t>1</w:t>
      </w:r>
      <w:r w:rsidRPr="00BF5270">
        <w:rPr>
          <w:lang w:val="fr-CH"/>
        </w:rPr>
        <w:t>, p. 54-64.</w:t>
      </w:r>
    </w:p>
    <w:p w:rsidR="000137A4" w:rsidRPr="00700DE2" w:rsidRDefault="000137A4" w:rsidP="00186B1C">
      <w:pPr>
        <w:pStyle w:val="Reftext"/>
        <w:jc w:val="both"/>
      </w:pPr>
      <w:r w:rsidRPr="00BF5270">
        <w:rPr>
          <w:lang w:val="fr-CH"/>
        </w:rPr>
        <w:t xml:space="preserve">PROAKIS, J.G. </w:t>
      </w:r>
      <w:r>
        <w:rPr>
          <w:lang w:val="fr-CH"/>
        </w:rPr>
        <w:t>[</w:t>
      </w:r>
      <w:r w:rsidRPr="00BF5270">
        <w:rPr>
          <w:lang w:val="fr-CH"/>
        </w:rPr>
        <w:t>1989</w:t>
      </w:r>
      <w:r>
        <w:rPr>
          <w:lang w:val="fr-CH"/>
        </w:rPr>
        <w:t>]</w:t>
      </w:r>
      <w:r w:rsidRPr="00BF5270">
        <w:rPr>
          <w:lang w:val="fr-CH"/>
        </w:rPr>
        <w:t xml:space="preserve"> </w:t>
      </w:r>
      <w:r w:rsidRPr="00BF5270">
        <w:rPr>
          <w:i/>
          <w:iCs/>
          <w:lang w:val="fr-CH"/>
        </w:rPr>
        <w:t>Digital Communications</w:t>
      </w:r>
      <w:r w:rsidRPr="00BF5270">
        <w:rPr>
          <w:lang w:val="fr-CH"/>
        </w:rPr>
        <w:t xml:space="preserve">. </w:t>
      </w:r>
      <w:r w:rsidRPr="00700DE2">
        <w:t>New York: McGraw-Hill.</w:t>
      </w:r>
    </w:p>
    <w:p w:rsidR="000137A4" w:rsidRPr="00700DE2" w:rsidRDefault="000137A4" w:rsidP="00186B1C">
      <w:pPr>
        <w:pStyle w:val="Reftext"/>
        <w:jc w:val="both"/>
      </w:pPr>
      <w:r w:rsidRPr="00700DE2">
        <w:t xml:space="preserve">RAPPAPORT, T.S. </w:t>
      </w:r>
      <w:r>
        <w:t>[</w:t>
      </w:r>
      <w:r w:rsidRPr="00700DE2">
        <w:t>2002</w:t>
      </w:r>
      <w:r>
        <w:t>]</w:t>
      </w:r>
      <w:r w:rsidRPr="00700DE2">
        <w:t xml:space="preserve"> </w:t>
      </w:r>
      <w:r w:rsidRPr="00700DE2">
        <w:rPr>
          <w:i/>
          <w:iCs/>
        </w:rPr>
        <w:t>Wireless Communications: Principles and Practice</w:t>
      </w:r>
      <w:r w:rsidRPr="00700DE2">
        <w:t>. 2nd Ed. Englewood Cliffs, NJ: Prentice-Hall.</w:t>
      </w:r>
    </w:p>
    <w:p w:rsidR="000137A4" w:rsidRPr="00700DE2" w:rsidRDefault="000137A4" w:rsidP="00186B1C">
      <w:pPr>
        <w:pStyle w:val="Reftext"/>
        <w:jc w:val="both"/>
      </w:pPr>
      <w:r w:rsidRPr="00700DE2">
        <w:t xml:space="preserve">SAMOSKA, L. </w:t>
      </w:r>
      <w:r>
        <w:t>[</w:t>
      </w:r>
      <w:r w:rsidRPr="00700DE2">
        <w:t>February 2004</w:t>
      </w:r>
      <w:r>
        <w:t>]</w:t>
      </w:r>
      <w:r w:rsidRPr="00700DE2">
        <w:t xml:space="preserve"> A 20 mW, 150 GHz InP HEMT MMIC Power Amplifier Module. IEEE Microwave and Wireless Components Letters, Vol. 14, </w:t>
      </w:r>
      <w:r w:rsidRPr="00891646">
        <w:rPr>
          <w:b/>
          <w:bCs/>
        </w:rPr>
        <w:t>2</w:t>
      </w:r>
      <w:r w:rsidRPr="00700DE2">
        <w:t>.</w:t>
      </w:r>
    </w:p>
    <w:p w:rsidR="000137A4" w:rsidRDefault="000137A4" w:rsidP="00186B1C">
      <w:pPr>
        <w:pStyle w:val="Reftext"/>
        <w:jc w:val="both"/>
      </w:pPr>
      <w:proofErr w:type="gramStart"/>
      <w:r w:rsidRPr="00700DE2">
        <w:t xml:space="preserve">SMULDERS, P.F.M. and WAGEMANS, A.G. </w:t>
      </w:r>
      <w:r>
        <w:t>[</w:t>
      </w:r>
      <w:r w:rsidRPr="00700DE2">
        <w:t>June 1992</w:t>
      </w:r>
      <w:r>
        <w:t>]</w:t>
      </w:r>
      <w:r w:rsidRPr="00700DE2">
        <w:t xml:space="preserve"> Wideband indoor radio propagation measurements at 58 GHz. </w:t>
      </w:r>
      <w:r w:rsidRPr="00891646">
        <w:rPr>
          <w:i/>
          <w:iCs/>
        </w:rPr>
        <w:t>Electron.</w:t>
      </w:r>
      <w:proofErr w:type="gramEnd"/>
      <w:r w:rsidRPr="00891646">
        <w:rPr>
          <w:i/>
          <w:iCs/>
        </w:rPr>
        <w:t xml:space="preserve"> </w:t>
      </w:r>
      <w:proofErr w:type="gramStart"/>
      <w:r w:rsidRPr="00891646">
        <w:rPr>
          <w:i/>
          <w:iCs/>
        </w:rPr>
        <w:t>Lett.</w:t>
      </w:r>
      <w:r w:rsidRPr="00700DE2">
        <w:t>,</w:t>
      </w:r>
      <w:proofErr w:type="gramEnd"/>
      <w:r w:rsidRPr="00700DE2">
        <w:t xml:space="preserve"> Vol. 28, p. 1270-1272.</w:t>
      </w:r>
    </w:p>
    <w:p w:rsidR="00695737" w:rsidRPr="00700DE2" w:rsidRDefault="00695737" w:rsidP="00186B1C">
      <w:pPr>
        <w:pStyle w:val="Reftext"/>
        <w:jc w:val="both"/>
      </w:pPr>
      <w:r w:rsidRPr="00695737">
        <w:t xml:space="preserve">TAKAHASHI, H., KOSUGI, T., HIRATA, A., MURATA, K., and KUKUTSU, N. (May 2010), 10 </w:t>
      </w:r>
      <w:proofErr w:type="spellStart"/>
      <w:r w:rsidRPr="00695737">
        <w:t>Gbit</w:t>
      </w:r>
      <w:proofErr w:type="spellEnd"/>
      <w:r w:rsidRPr="00695737">
        <w:t>/s QPSK modulator and demodulator for a 120-GHz-band wireless link. 2010 IEEE MTT-S International Microwave Symposium Digest, p. 632-635.</w:t>
      </w:r>
    </w:p>
    <w:p w:rsidR="000137A4" w:rsidRPr="00944BC8" w:rsidRDefault="000137A4" w:rsidP="00904E0E">
      <w:pPr>
        <w:pStyle w:val="AnnexNoTitle"/>
        <w:rPr>
          <w:lang w:eastAsia="ja-JP"/>
        </w:rPr>
      </w:pPr>
      <w:r w:rsidRPr="00944BC8">
        <w:rPr>
          <w:lang w:eastAsia="ja-JP"/>
        </w:rPr>
        <w:t>Bibliography</w:t>
      </w:r>
    </w:p>
    <w:p w:rsidR="000137A4" w:rsidRDefault="000137A4" w:rsidP="00922465">
      <w:pPr>
        <w:pStyle w:val="Reftext"/>
        <w:tabs>
          <w:tab w:val="clear" w:pos="794"/>
        </w:tabs>
        <w:ind w:left="0" w:firstLine="0"/>
      </w:pPr>
    </w:p>
    <w:p w:rsidR="000137A4" w:rsidRPr="00891646" w:rsidRDefault="000137A4" w:rsidP="00BF5270">
      <w:pPr>
        <w:pStyle w:val="Reftext"/>
        <w:jc w:val="both"/>
      </w:pPr>
      <w:r w:rsidRPr="00891646">
        <w:t>MORGAN, M. and WEINREB, S. A W-band monolithic medium power amplifiers. Dept. of Elect. Eng. California Institute of Tech., Pasadena, CA. 91109, United States of America.</w:t>
      </w:r>
    </w:p>
    <w:p w:rsidR="000137A4" w:rsidRDefault="000137A4" w:rsidP="00922465">
      <w:pPr>
        <w:pStyle w:val="Reftext"/>
        <w:rPr>
          <w:lang w:eastAsia="ja-JP"/>
        </w:rPr>
      </w:pPr>
    </w:p>
    <w:p w:rsidR="000137A4" w:rsidRPr="00944BC8" w:rsidRDefault="000137A4" w:rsidP="00922465">
      <w:pPr>
        <w:pStyle w:val="Reftext"/>
        <w:rPr>
          <w:lang w:eastAsia="ja-JP"/>
        </w:rPr>
      </w:pPr>
    </w:p>
    <w:p w:rsidR="000137A4" w:rsidRPr="003D362F" w:rsidRDefault="000137A4" w:rsidP="00904E0E">
      <w:pPr>
        <w:pStyle w:val="AppendixNoTitle"/>
        <w:rPr>
          <w:lang w:val="en-US" w:eastAsia="ja-JP"/>
        </w:rPr>
      </w:pPr>
      <w:r w:rsidRPr="00944BC8">
        <w:rPr>
          <w:lang w:eastAsia="ja-JP"/>
        </w:rPr>
        <w:t>Appendix 1</w:t>
      </w:r>
      <w:r>
        <w:rPr>
          <w:lang w:eastAsia="ja-JP"/>
        </w:rPr>
        <w:br/>
      </w:r>
      <w:r>
        <w:rPr>
          <w:lang w:eastAsia="ja-JP"/>
        </w:rPr>
        <w:br/>
      </w:r>
      <w:r w:rsidRPr="003D362F">
        <w:rPr>
          <w:lang w:val="en-US" w:eastAsia="ja-JP"/>
        </w:rPr>
        <w:t>Technical details and propagation measurements for</w:t>
      </w:r>
      <w:r w:rsidRPr="003D362F">
        <w:rPr>
          <w:lang w:val="en-US" w:eastAsia="ja-JP"/>
        </w:rPr>
        <w:br/>
        <w:t>vertically connected wireless link</w:t>
      </w:r>
    </w:p>
    <w:p w:rsidR="000137A4" w:rsidRPr="008511F2" w:rsidRDefault="000137A4" w:rsidP="00904E0E">
      <w:pPr>
        <w:pStyle w:val="Heading1"/>
        <w:rPr>
          <w:lang w:eastAsia="ja-JP"/>
        </w:rPr>
      </w:pPr>
      <w:r w:rsidRPr="008511F2">
        <w:rPr>
          <w:lang w:eastAsia="ja-JP"/>
        </w:rPr>
        <w:t>1</w:t>
      </w:r>
      <w:r w:rsidRPr="008511F2">
        <w:rPr>
          <w:lang w:eastAsia="ja-JP"/>
        </w:rPr>
        <w:tab/>
        <w:t>Introduction</w:t>
      </w:r>
    </w:p>
    <w:p w:rsidR="000137A4" w:rsidRPr="00B2773D" w:rsidRDefault="000137A4" w:rsidP="00BF5270">
      <w:pPr>
        <w:jc w:val="both"/>
        <w:rPr>
          <w:lang w:val="en-US" w:eastAsia="ja-JP"/>
        </w:rPr>
      </w:pPr>
      <w:r w:rsidRPr="008511F2">
        <w:rPr>
          <w:lang w:eastAsia="ja-JP"/>
        </w:rPr>
        <w:t xml:space="preserve">High-speed video transmission can easily be adapted to VCWL. A large demand exists for functional video transmission systems. According to an investigation conducted by the Ministry of Internal affairs, and Communications of Japan, about 900 000 households were unable to receive satellite video services such as digital broadcasting provided by broadcasting satellite (BS) and communications satellite (CS). This can be attributed to trees or other buildings that partially or wholly interrupt the satellite beam path, or location of the individual units that face away from the satellite coordinates. Setting up coaxial cables is expensive. </w:t>
      </w:r>
      <w:r w:rsidRPr="00B2773D">
        <w:rPr>
          <w:lang w:val="en-US" w:eastAsia="ja-JP"/>
        </w:rPr>
        <w:t xml:space="preserve">For broadband transmission in the 60 GHz band, </w:t>
      </w:r>
      <w:r w:rsidRPr="00B2773D">
        <w:rPr>
          <w:rFonts w:eastAsia="平成角ゴシック"/>
          <w:color w:val="000000"/>
          <w:lang w:val="en-US"/>
        </w:rPr>
        <w:t>Association of Radio Industries and Businesses</w:t>
      </w:r>
      <w:r w:rsidRPr="00B2773D">
        <w:rPr>
          <w:rFonts w:eastAsia="平成角ゴシック"/>
          <w:color w:val="000000"/>
          <w:lang w:val="en-US" w:eastAsia="ja-JP"/>
        </w:rPr>
        <w:t xml:space="preserve"> (ARIB) </w:t>
      </w:r>
      <w:r w:rsidRPr="00B2773D">
        <w:rPr>
          <w:lang w:val="en-US" w:eastAsia="ja-JP"/>
        </w:rPr>
        <w:t>standard T-69 [Arib, 2001] defines some examples for possible frequency arrangements.</w:t>
      </w:r>
    </w:p>
    <w:p w:rsidR="000137A4" w:rsidRPr="008511F2" w:rsidRDefault="000137A4" w:rsidP="00904E0E">
      <w:pPr>
        <w:pStyle w:val="Heading1"/>
        <w:rPr>
          <w:lang w:eastAsia="ja-JP"/>
        </w:rPr>
      </w:pPr>
      <w:r w:rsidRPr="008511F2">
        <w:rPr>
          <w:lang w:eastAsia="ja-JP"/>
        </w:rPr>
        <w:t>2</w:t>
      </w:r>
      <w:r w:rsidRPr="008511F2">
        <w:rPr>
          <w:lang w:eastAsia="ja-JP"/>
        </w:rPr>
        <w:tab/>
        <w:t>Radio equipment outline</w:t>
      </w:r>
    </w:p>
    <w:p w:rsidR="000137A4" w:rsidRPr="008511F2" w:rsidRDefault="000137A4" w:rsidP="00BF5270">
      <w:pPr>
        <w:jc w:val="both"/>
        <w:rPr>
          <w:lang w:eastAsia="ja-JP"/>
        </w:rPr>
      </w:pPr>
      <w:r w:rsidRPr="008511F2">
        <w:rPr>
          <w:lang w:eastAsia="ja-JP"/>
        </w:rPr>
        <w:t xml:space="preserve">One organization developed a prototype of the VCWL system. </w:t>
      </w:r>
      <w:r w:rsidRPr="004657EF">
        <w:rPr>
          <w:lang w:val="en-US" w:eastAsia="ja-JP"/>
        </w:rPr>
        <w:t xml:space="preserve">The experimental parameters are given in Table </w:t>
      </w:r>
      <w:r>
        <w:rPr>
          <w:lang w:val="en-US" w:eastAsia="ja-JP"/>
        </w:rPr>
        <w:t>6</w:t>
      </w:r>
      <w:r w:rsidRPr="004657EF">
        <w:rPr>
          <w:lang w:val="en-US" w:eastAsia="ja-JP"/>
        </w:rPr>
        <w:t xml:space="preserve"> and the developed Tx and Rx are shown in Fig.</w:t>
      </w:r>
      <w:r>
        <w:rPr>
          <w:lang w:val="en-US" w:eastAsia="ja-JP"/>
        </w:rPr>
        <w:t xml:space="preserve"> 9</w:t>
      </w:r>
      <w:r w:rsidRPr="004657EF">
        <w:rPr>
          <w:lang w:val="en-US" w:eastAsia="ja-JP"/>
        </w:rPr>
        <w:t xml:space="preserve">. </w:t>
      </w:r>
      <w:r w:rsidRPr="004657EF">
        <w:rPr>
          <w:szCs w:val="21"/>
          <w:lang w:val="en-US" w:eastAsia="ja-JP"/>
        </w:rPr>
        <w:t xml:space="preserve">The shapes of Tx and Rx are the same. </w:t>
      </w:r>
      <w:r w:rsidRPr="008511F2">
        <w:rPr>
          <w:lang w:eastAsia="ja-JP"/>
        </w:rPr>
        <w:t xml:space="preserve">The IF signal is input into the Tx and then converted into a 60 GHz band using a 59.010 GHz local oscillator. </w:t>
      </w:r>
    </w:p>
    <w:p w:rsidR="000137A4" w:rsidRDefault="000137A4" w:rsidP="00BF5270">
      <w:pPr>
        <w:jc w:val="both"/>
        <w:rPr>
          <w:lang w:val="en-US" w:eastAsia="ja-JP"/>
        </w:rPr>
      </w:pPr>
      <w:r w:rsidRPr="00B2773D">
        <w:rPr>
          <w:lang w:val="en-US" w:eastAsia="ja-JP"/>
        </w:rPr>
        <w:t>An</w:t>
      </w:r>
      <w:r w:rsidRPr="00B2773D">
        <w:rPr>
          <w:lang w:val="en-US"/>
        </w:rPr>
        <w:t xml:space="preserve"> outdoor transmission </w:t>
      </w:r>
      <w:r w:rsidRPr="00B2773D">
        <w:rPr>
          <w:lang w:val="en-US" w:eastAsia="ja-JP"/>
        </w:rPr>
        <w:t xml:space="preserve">experiment was conducted by using </w:t>
      </w:r>
      <w:r w:rsidRPr="00B2773D">
        <w:rPr>
          <w:lang w:val="en-US"/>
        </w:rPr>
        <w:t xml:space="preserve">the BS </w:t>
      </w:r>
      <w:r w:rsidRPr="00B2773D">
        <w:rPr>
          <w:lang w:val="en-US" w:eastAsia="ja-JP"/>
        </w:rPr>
        <w:t xml:space="preserve">video </w:t>
      </w:r>
      <w:r w:rsidRPr="00B2773D">
        <w:rPr>
          <w:lang w:val="en-US"/>
        </w:rPr>
        <w:t>signal</w:t>
      </w:r>
      <w:r w:rsidRPr="00B2773D">
        <w:rPr>
          <w:lang w:val="en-US" w:eastAsia="ja-JP"/>
        </w:rPr>
        <w:t>s (8-carrier signals containing 4 analogue-FM as well as 4 8-PSK having 86.58 Mb</w:t>
      </w:r>
      <w:r>
        <w:rPr>
          <w:lang w:val="en-US" w:eastAsia="ja-JP"/>
        </w:rPr>
        <w:t>it/</w:t>
      </w:r>
      <w:r w:rsidRPr="00B2773D">
        <w:rPr>
          <w:lang w:val="en-US" w:eastAsia="ja-JP"/>
        </w:rPr>
        <w:t>s/carrier) and it was confirmed that 60 m transmission is possible for digital video signals with a total air bit rate of 346.32</w:t>
      </w:r>
      <w:r>
        <w:rPr>
          <w:lang w:val="en-US" w:eastAsia="ja-JP"/>
        </w:rPr>
        <w:t> </w:t>
      </w:r>
      <w:r w:rsidRPr="00B2773D">
        <w:rPr>
          <w:lang w:val="en-US" w:eastAsia="ja-JP"/>
        </w:rPr>
        <w:t>Mb</w:t>
      </w:r>
      <w:r>
        <w:rPr>
          <w:lang w:val="en-US" w:eastAsia="ja-JP"/>
        </w:rPr>
        <w:t>it/s</w:t>
      </w:r>
      <w:r w:rsidRPr="00B2773D">
        <w:rPr>
          <w:lang w:val="en-US" w:eastAsia="ja-JP"/>
        </w:rPr>
        <w:t>.</w:t>
      </w:r>
    </w:p>
    <w:p w:rsidR="000137A4" w:rsidRDefault="000137A4">
      <w:pPr>
        <w:tabs>
          <w:tab w:val="clear" w:pos="794"/>
          <w:tab w:val="clear" w:pos="1191"/>
          <w:tab w:val="clear" w:pos="1588"/>
          <w:tab w:val="clear" w:pos="1985"/>
        </w:tabs>
        <w:overflowPunct/>
        <w:autoSpaceDE/>
        <w:autoSpaceDN/>
        <w:adjustRightInd/>
        <w:spacing w:before="0"/>
        <w:textAlignment w:val="auto"/>
      </w:pPr>
      <w:r>
        <w:br w:type="page"/>
      </w:r>
    </w:p>
    <w:p w:rsidR="000137A4" w:rsidRPr="008511F2" w:rsidRDefault="000137A4" w:rsidP="00904E0E">
      <w:pPr>
        <w:pStyle w:val="TableNo"/>
      </w:pPr>
      <w:r w:rsidRPr="008511F2">
        <w:t xml:space="preserve">TABLE </w:t>
      </w:r>
      <w:r>
        <w:rPr>
          <w:lang w:eastAsia="ja-JP"/>
        </w:rPr>
        <w:t>6</w:t>
      </w:r>
    </w:p>
    <w:p w:rsidR="000137A4" w:rsidRPr="008511F2" w:rsidRDefault="000137A4" w:rsidP="00904E0E">
      <w:pPr>
        <w:pStyle w:val="Tabletitle"/>
        <w:rPr>
          <w:lang w:eastAsia="ja-JP"/>
        </w:rPr>
      </w:pPr>
      <w:r w:rsidRPr="008511F2">
        <w:t>Experiment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402"/>
      </w:tblGrid>
      <w:tr w:rsidR="000137A4" w:rsidRPr="008511F2" w:rsidTr="00904E0E">
        <w:trPr>
          <w:jc w:val="center"/>
        </w:trPr>
        <w:tc>
          <w:tcPr>
            <w:tcW w:w="3969" w:type="dxa"/>
          </w:tcPr>
          <w:p w:rsidR="000137A4" w:rsidRPr="008511F2" w:rsidRDefault="000137A4" w:rsidP="00904E0E">
            <w:pPr>
              <w:pStyle w:val="Tabletext"/>
            </w:pPr>
            <w:r w:rsidRPr="008511F2">
              <w:t>RF frequency</w:t>
            </w:r>
            <w:r w:rsidRPr="008511F2">
              <w:rPr>
                <w:lang w:eastAsia="ja-JP"/>
              </w:rPr>
              <w:t xml:space="preserve"> </w:t>
            </w:r>
            <w:r w:rsidRPr="008511F2">
              <w:t>(RF)</w:t>
            </w:r>
          </w:p>
        </w:tc>
        <w:tc>
          <w:tcPr>
            <w:tcW w:w="3402" w:type="dxa"/>
          </w:tcPr>
          <w:p w:rsidR="000137A4" w:rsidRPr="008511F2" w:rsidRDefault="000137A4" w:rsidP="00904E0E">
            <w:pPr>
              <w:pStyle w:val="Tabletext"/>
              <w:rPr>
                <w:vanish/>
                <w:lang w:eastAsia="ja-JP"/>
              </w:rPr>
            </w:pPr>
            <w:r w:rsidRPr="008511F2">
              <w:rPr>
                <w:lang w:eastAsia="ja-JP"/>
              </w:rPr>
              <w:t>60.045</w:t>
            </w:r>
            <w:r w:rsidRPr="008511F2">
              <w:t>-60.345 GHz</w:t>
            </w:r>
            <w:r w:rsidRPr="008511F2">
              <w:rPr>
                <w:lang w:eastAsia="ja-JP"/>
              </w:rPr>
              <w:t xml:space="preserve"> </w:t>
            </w:r>
          </w:p>
        </w:tc>
      </w:tr>
      <w:tr w:rsidR="000137A4" w:rsidRPr="008511F2" w:rsidTr="00904E0E">
        <w:trPr>
          <w:jc w:val="center"/>
        </w:trPr>
        <w:tc>
          <w:tcPr>
            <w:tcW w:w="3969" w:type="dxa"/>
          </w:tcPr>
          <w:p w:rsidR="000137A4" w:rsidRPr="008511F2" w:rsidRDefault="000137A4" w:rsidP="00904E0E">
            <w:pPr>
              <w:pStyle w:val="Tabletext"/>
            </w:pPr>
            <w:r w:rsidRPr="008511F2">
              <w:t>Local oscillator</w:t>
            </w:r>
            <w:r w:rsidRPr="008511F2">
              <w:rPr>
                <w:lang w:eastAsia="ja-JP"/>
              </w:rPr>
              <w:t xml:space="preserve"> </w:t>
            </w:r>
            <w:r w:rsidRPr="008511F2">
              <w:t>(Lo)</w:t>
            </w:r>
          </w:p>
        </w:tc>
        <w:tc>
          <w:tcPr>
            <w:tcW w:w="3402" w:type="dxa"/>
          </w:tcPr>
          <w:p w:rsidR="000137A4" w:rsidRPr="008511F2" w:rsidRDefault="000137A4" w:rsidP="00904E0E">
            <w:pPr>
              <w:pStyle w:val="Tabletext"/>
            </w:pPr>
            <w:r w:rsidRPr="008511F2">
              <w:t>59.01</w:t>
            </w:r>
            <w:r w:rsidRPr="008511F2">
              <w:rPr>
                <w:lang w:eastAsia="ja-JP"/>
              </w:rPr>
              <w:t>0</w:t>
            </w:r>
            <w:r w:rsidRPr="008511F2">
              <w:t xml:space="preserve"> GHz</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t>IF frequency</w:t>
            </w:r>
            <w:r w:rsidRPr="008511F2">
              <w:rPr>
                <w:lang w:eastAsia="ja-JP"/>
              </w:rPr>
              <w:t xml:space="preserve"> (IF)</w:t>
            </w:r>
          </w:p>
        </w:tc>
        <w:tc>
          <w:tcPr>
            <w:tcW w:w="3402" w:type="dxa"/>
          </w:tcPr>
          <w:p w:rsidR="000137A4" w:rsidRPr="008511F2" w:rsidRDefault="000137A4" w:rsidP="00904E0E">
            <w:pPr>
              <w:pStyle w:val="Tabletext"/>
              <w:rPr>
                <w:vanish/>
              </w:rPr>
            </w:pPr>
            <w:r w:rsidRPr="008511F2">
              <w:rPr>
                <w:lang w:eastAsia="ja-JP"/>
              </w:rPr>
              <w:t>1.035-1.335</w:t>
            </w:r>
            <w:r w:rsidRPr="008511F2">
              <w:t xml:space="preserve"> </w:t>
            </w:r>
            <w:r w:rsidRPr="008511F2">
              <w:rPr>
                <w:lang w:eastAsia="ja-JP"/>
              </w:rPr>
              <w:t>G</w:t>
            </w:r>
            <w:r w:rsidRPr="008511F2">
              <w:t>Hz</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rPr>
                <w:lang w:eastAsia="ja-JP"/>
              </w:rPr>
              <w:t>Transmit</w:t>
            </w:r>
            <w:r w:rsidRPr="008511F2">
              <w:t xml:space="preserve"> power</w:t>
            </w:r>
            <w:r w:rsidRPr="008511F2">
              <w:rPr>
                <w:lang w:eastAsia="ja-JP"/>
              </w:rPr>
              <w:t xml:space="preserve"> (at the antenna input)</w:t>
            </w:r>
          </w:p>
        </w:tc>
        <w:tc>
          <w:tcPr>
            <w:tcW w:w="3402" w:type="dxa"/>
          </w:tcPr>
          <w:p w:rsidR="000137A4" w:rsidRPr="008511F2" w:rsidRDefault="000137A4" w:rsidP="00904E0E">
            <w:pPr>
              <w:pStyle w:val="Tabletext"/>
            </w:pPr>
            <w:r w:rsidRPr="008511F2">
              <w:t>10 mW</w:t>
            </w:r>
          </w:p>
        </w:tc>
      </w:tr>
      <w:tr w:rsidR="000137A4" w:rsidRPr="008511F2" w:rsidTr="00904E0E">
        <w:trPr>
          <w:jc w:val="center"/>
        </w:trPr>
        <w:tc>
          <w:tcPr>
            <w:tcW w:w="3969" w:type="dxa"/>
          </w:tcPr>
          <w:p w:rsidR="000137A4" w:rsidRPr="008511F2" w:rsidRDefault="000137A4" w:rsidP="00904E0E">
            <w:pPr>
              <w:pStyle w:val="Tabletext"/>
            </w:pPr>
            <w:r w:rsidRPr="008511F2">
              <w:t>Antenna gain</w:t>
            </w:r>
          </w:p>
        </w:tc>
        <w:tc>
          <w:tcPr>
            <w:tcW w:w="3402" w:type="dxa"/>
          </w:tcPr>
          <w:p w:rsidR="000137A4" w:rsidRPr="008511F2" w:rsidRDefault="000137A4" w:rsidP="00904E0E">
            <w:pPr>
              <w:pStyle w:val="Tabletext"/>
            </w:pPr>
            <w:r w:rsidRPr="008511F2">
              <w:t>23 dBi (T</w:t>
            </w:r>
            <w:r w:rsidRPr="008511F2">
              <w:rPr>
                <w:lang w:eastAsia="ja-JP"/>
              </w:rPr>
              <w:t>x</w:t>
            </w:r>
            <w:r w:rsidRPr="008511F2">
              <w:t>, R</w:t>
            </w:r>
            <w:r w:rsidRPr="008511F2">
              <w:rPr>
                <w:lang w:eastAsia="ja-JP"/>
              </w:rPr>
              <w:t>x</w:t>
            </w:r>
            <w:r w:rsidRPr="008511F2">
              <w:t>)</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rPr>
                <w:lang w:eastAsia="ja-JP"/>
              </w:rPr>
              <w:t>Size of Tx (or Rx)</w:t>
            </w:r>
          </w:p>
        </w:tc>
        <w:tc>
          <w:tcPr>
            <w:tcW w:w="3402" w:type="dxa"/>
          </w:tcPr>
          <w:p w:rsidR="000137A4" w:rsidRPr="008511F2" w:rsidRDefault="000137A4" w:rsidP="00904E0E">
            <w:pPr>
              <w:pStyle w:val="Tabletext"/>
              <w:rPr>
                <w:lang w:eastAsia="ja-JP"/>
              </w:rPr>
            </w:pPr>
            <w:r w:rsidRPr="008511F2">
              <w:t>11 cm</w:t>
            </w:r>
            <w:r w:rsidRPr="008511F2">
              <w:rPr>
                <w:lang w:eastAsia="ja-JP"/>
              </w:rPr>
              <w:t xml:space="preserve"> (as diameter of the shape)</w:t>
            </w:r>
          </w:p>
        </w:tc>
      </w:tr>
      <w:tr w:rsidR="000137A4" w:rsidRPr="008511F2" w:rsidTr="00904E0E">
        <w:trPr>
          <w:jc w:val="center"/>
        </w:trPr>
        <w:tc>
          <w:tcPr>
            <w:tcW w:w="3969" w:type="dxa"/>
          </w:tcPr>
          <w:p w:rsidR="000137A4" w:rsidRPr="008511F2" w:rsidRDefault="000137A4" w:rsidP="00904E0E">
            <w:pPr>
              <w:pStyle w:val="Tabletext"/>
              <w:rPr>
                <w:lang w:eastAsia="ja-JP"/>
              </w:rPr>
            </w:pPr>
            <w:r w:rsidRPr="008511F2">
              <w:t>Weight</w:t>
            </w:r>
            <w:r w:rsidRPr="008511F2">
              <w:rPr>
                <w:lang w:eastAsia="ja-JP"/>
              </w:rPr>
              <w:t xml:space="preserve"> of Tx (or Rx)</w:t>
            </w:r>
          </w:p>
        </w:tc>
        <w:tc>
          <w:tcPr>
            <w:tcW w:w="3402" w:type="dxa"/>
          </w:tcPr>
          <w:p w:rsidR="000137A4" w:rsidRPr="008511F2" w:rsidRDefault="000137A4" w:rsidP="00904E0E">
            <w:pPr>
              <w:pStyle w:val="Tabletext"/>
            </w:pPr>
            <w:r w:rsidRPr="008511F2">
              <w:t>600 g (includ</w:t>
            </w:r>
            <w:r w:rsidRPr="008511F2">
              <w:rPr>
                <w:lang w:eastAsia="ja-JP"/>
              </w:rPr>
              <w:t>ing</w:t>
            </w:r>
            <w:r w:rsidRPr="008511F2">
              <w:t xml:space="preserve"> metal fittings)</w:t>
            </w:r>
          </w:p>
        </w:tc>
      </w:tr>
    </w:tbl>
    <w:p w:rsidR="000137A4" w:rsidRDefault="000137A4" w:rsidP="00904E0E">
      <w:pPr>
        <w:pStyle w:val="Tablefin"/>
      </w:pPr>
    </w:p>
    <w:p w:rsidR="000137A4" w:rsidRPr="008511F2" w:rsidRDefault="000137A4" w:rsidP="008B13D2">
      <w:pPr>
        <w:pStyle w:val="FigureNo"/>
        <w:rPr>
          <w:lang w:eastAsia="ja-JP"/>
        </w:rPr>
      </w:pPr>
      <w:r w:rsidRPr="008511F2">
        <w:t xml:space="preserve">Figure </w:t>
      </w:r>
      <w:r>
        <w:rPr>
          <w:lang w:eastAsia="ja-JP"/>
        </w:rPr>
        <w:t>9</w:t>
      </w:r>
    </w:p>
    <w:p w:rsidR="000137A4" w:rsidRPr="008511F2" w:rsidRDefault="000137A4" w:rsidP="008B13D2">
      <w:pPr>
        <w:pStyle w:val="Figuretitle"/>
      </w:pPr>
      <w:r w:rsidRPr="008511F2">
        <w:t>Transmitter (left) and receiver (right)</w:t>
      </w:r>
    </w:p>
    <w:p w:rsidR="000137A4" w:rsidRDefault="00AA1E70" w:rsidP="008B13D2">
      <w:pPr>
        <w:pStyle w:val="Figure"/>
        <w:rPr>
          <w:lang w:val="en-US" w:eastAsia="ja-JP"/>
        </w:rPr>
      </w:pPr>
      <w:r>
        <w:rPr>
          <w:noProof/>
          <w:lang w:val="en-US" w:eastAsia="ja-JP"/>
        </w:rPr>
        <w:pict>
          <v:shape id="Picture 145" o:spid="_x0000_i1037" type="#_x0000_t75" style="width:224.5pt;height:168pt;visibility:visible">
            <v:imagedata r:id="rId30" o:title=""/>
          </v:shape>
        </w:pict>
      </w:r>
    </w:p>
    <w:p w:rsidR="000137A4" w:rsidRPr="004763F9" w:rsidRDefault="000137A4" w:rsidP="00904E0E">
      <w:pPr>
        <w:pStyle w:val="Heading1"/>
        <w:rPr>
          <w:lang w:val="en-US" w:eastAsia="ja-JP"/>
        </w:rPr>
      </w:pPr>
      <w:r w:rsidRPr="004763F9">
        <w:rPr>
          <w:lang w:val="en-US" w:eastAsia="ja-JP"/>
        </w:rPr>
        <w:t>3</w:t>
      </w:r>
      <w:r w:rsidRPr="004763F9">
        <w:rPr>
          <w:lang w:val="en-US" w:eastAsia="ja-JP"/>
        </w:rPr>
        <w:tab/>
        <w:t>Propagation measurements for vertically connected wireless link</w:t>
      </w:r>
    </w:p>
    <w:p w:rsidR="000137A4" w:rsidRPr="00B2773D" w:rsidRDefault="000137A4" w:rsidP="00186B1C">
      <w:pPr>
        <w:jc w:val="both"/>
        <w:rPr>
          <w:lang w:val="en-US" w:eastAsia="ja-JP"/>
        </w:rPr>
      </w:pPr>
      <w:r w:rsidRPr="008511F2">
        <w:rPr>
          <w:lang w:eastAsia="ja-JP"/>
        </w:rPr>
        <w:t>T</w:t>
      </w:r>
      <w:r w:rsidRPr="008511F2">
        <w:t>he vertical propagation characteristics in the 60 GHz band</w:t>
      </w:r>
      <w:r w:rsidRPr="008511F2">
        <w:rPr>
          <w:lang w:eastAsia="ja-JP"/>
        </w:rPr>
        <w:t xml:space="preserve"> is required for designing a VCWL</w:t>
      </w:r>
      <w:r w:rsidRPr="008511F2">
        <w:t xml:space="preserve">. There </w:t>
      </w:r>
      <w:r w:rsidRPr="008511F2">
        <w:rPr>
          <w:lang w:eastAsia="ja-JP"/>
        </w:rPr>
        <w:t xml:space="preserve">are </w:t>
      </w:r>
      <w:r w:rsidRPr="008511F2">
        <w:t>some problems that must be overcome for</w:t>
      </w:r>
      <w:r w:rsidRPr="008511F2">
        <w:rPr>
          <w:lang w:eastAsia="ja-JP"/>
        </w:rPr>
        <w:t xml:space="preserve"> realizing </w:t>
      </w:r>
      <w:r w:rsidRPr="008511F2">
        <w:t>the VCWL, i.</w:t>
      </w:r>
      <w:r w:rsidRPr="008511F2">
        <w:rPr>
          <w:lang w:eastAsia="ja-JP"/>
        </w:rPr>
        <w:t>e.,</w:t>
      </w:r>
      <w:r w:rsidRPr="008511F2">
        <w:t xml:space="preserve"> </w:t>
      </w:r>
      <w:r w:rsidRPr="008511F2">
        <w:rPr>
          <w:lang w:eastAsia="ja-JP"/>
        </w:rPr>
        <w:t xml:space="preserve">when </w:t>
      </w:r>
      <w:r w:rsidRPr="008511F2">
        <w:t xml:space="preserve">the Rx </w:t>
      </w:r>
      <w:r w:rsidRPr="008511F2">
        <w:rPr>
          <w:lang w:eastAsia="ja-JP"/>
        </w:rPr>
        <w:t xml:space="preserve">antenna </w:t>
      </w:r>
      <w:r w:rsidRPr="008511F2">
        <w:t xml:space="preserve">in the VCWL system points </w:t>
      </w:r>
      <w:r w:rsidRPr="008511F2">
        <w:rPr>
          <w:lang w:eastAsia="ja-JP"/>
        </w:rPr>
        <w:t>to</w:t>
      </w:r>
      <w:r w:rsidRPr="008511F2">
        <w:t xml:space="preserve"> the upper direction, snow may </w:t>
      </w:r>
      <w:r w:rsidRPr="008511F2">
        <w:rPr>
          <w:lang w:eastAsia="ja-JP"/>
        </w:rPr>
        <w:t xml:space="preserve">lie </w:t>
      </w:r>
      <w:r w:rsidRPr="008511F2">
        <w:t xml:space="preserve">on </w:t>
      </w:r>
      <w:r w:rsidRPr="008511F2">
        <w:rPr>
          <w:lang w:eastAsia="ja-JP"/>
        </w:rPr>
        <w:t>the Rx</w:t>
      </w:r>
      <w:r w:rsidRPr="008511F2">
        <w:t xml:space="preserve"> and affect the recei</w:t>
      </w:r>
      <w:r w:rsidRPr="008511F2">
        <w:rPr>
          <w:lang w:eastAsia="ja-JP"/>
        </w:rPr>
        <w:t>ved level</w:t>
      </w:r>
      <w:r w:rsidRPr="008511F2">
        <w:t xml:space="preserve">. </w:t>
      </w:r>
      <w:r w:rsidRPr="00B2773D">
        <w:rPr>
          <w:lang w:val="en-US"/>
        </w:rPr>
        <w:t xml:space="preserve">We measured the </w:t>
      </w:r>
      <w:r w:rsidRPr="00B2773D">
        <w:rPr>
          <w:lang w:val="en-US" w:eastAsia="ja-JP"/>
        </w:rPr>
        <w:t>vertical propagation characteristics over the VCWL as well as e</w:t>
      </w:r>
      <w:r w:rsidRPr="00B2773D">
        <w:rPr>
          <w:lang w:val="en-US"/>
        </w:rPr>
        <w:t xml:space="preserve">ffect of snow on </w:t>
      </w:r>
      <w:r w:rsidRPr="00B2773D">
        <w:rPr>
          <w:lang w:val="en-US" w:eastAsia="ja-JP"/>
        </w:rPr>
        <w:t xml:space="preserve">the Rx antenna </w:t>
      </w:r>
      <w:r w:rsidRPr="00B2773D">
        <w:rPr>
          <w:lang w:val="en-US"/>
        </w:rPr>
        <w:t>in the 60</w:t>
      </w:r>
      <w:r>
        <w:rPr>
          <w:lang w:val="en-US"/>
        </w:rPr>
        <w:t xml:space="preserve"> </w:t>
      </w:r>
      <w:r w:rsidRPr="00B2773D">
        <w:rPr>
          <w:lang w:val="en-US"/>
        </w:rPr>
        <w:t>GHz band</w:t>
      </w:r>
      <w:r w:rsidRPr="00B2773D">
        <w:rPr>
          <w:lang w:val="en-US" w:eastAsia="ja-JP"/>
        </w:rPr>
        <w:t xml:space="preserve"> [Kanazawa and Ogawa, 2004]</w:t>
      </w:r>
      <w:r w:rsidRPr="00B2773D">
        <w:rPr>
          <w:lang w:val="en-US"/>
        </w:rPr>
        <w:t>.</w:t>
      </w:r>
    </w:p>
    <w:p w:rsidR="000137A4" w:rsidRPr="008511F2" w:rsidRDefault="000137A4" w:rsidP="000C102E">
      <w:pPr>
        <w:jc w:val="both"/>
        <w:rPr>
          <w:lang w:eastAsia="ja-JP"/>
        </w:rPr>
      </w:pPr>
      <w:r w:rsidRPr="008511F2">
        <w:t>A vector network analy</w:t>
      </w:r>
      <w:r w:rsidR="000C102E">
        <w:t>s</w:t>
      </w:r>
      <w:r w:rsidRPr="008511F2">
        <w:t xml:space="preserve">er </w:t>
      </w:r>
      <w:r w:rsidRPr="008511F2">
        <w:rPr>
          <w:lang w:eastAsia="ja-JP"/>
        </w:rPr>
        <w:t>system is used for the measurement</w:t>
      </w:r>
      <w:r w:rsidRPr="008511F2">
        <w:t xml:space="preserve">. </w:t>
      </w:r>
      <w:r w:rsidRPr="00B2773D">
        <w:rPr>
          <w:lang w:val="en-US"/>
        </w:rPr>
        <w:t xml:space="preserve">Table </w:t>
      </w:r>
      <w:r w:rsidRPr="00B2773D">
        <w:rPr>
          <w:lang w:val="en-US" w:eastAsia="ja-JP"/>
        </w:rPr>
        <w:t>7</w:t>
      </w:r>
      <w:r w:rsidRPr="00B2773D">
        <w:rPr>
          <w:lang w:val="en-US"/>
        </w:rPr>
        <w:t xml:space="preserve"> shows the measurement parameters. </w:t>
      </w:r>
      <w:r w:rsidRPr="008511F2">
        <w:t xml:space="preserve">For calibration, we first measured the delay profile in a static environment when the distance between the </w:t>
      </w:r>
      <w:r w:rsidRPr="008511F2">
        <w:rPr>
          <w:lang w:eastAsia="ja-JP"/>
        </w:rPr>
        <w:t xml:space="preserve">transmitter and receiver </w:t>
      </w:r>
      <w:r w:rsidRPr="008511F2">
        <w:t>antennas is 1 m. All measurement delay profiles</w:t>
      </w:r>
      <w:r w:rsidRPr="008511F2">
        <w:rPr>
          <w:lang w:eastAsia="ja-JP"/>
        </w:rPr>
        <w:t xml:space="preserve"> are</w:t>
      </w:r>
      <w:r w:rsidRPr="008511F2">
        <w:t xml:space="preserve"> calibrated from this data. In order to calculate the delay spread, </w:t>
      </w:r>
      <w:r w:rsidRPr="008511F2">
        <w:rPr>
          <w:lang w:eastAsia="ja-JP"/>
        </w:rPr>
        <w:t>R</w:t>
      </w:r>
      <w:r w:rsidRPr="008511F2">
        <w:t>ec</w:t>
      </w:r>
      <w:r>
        <w:t>ommendation</w:t>
      </w:r>
      <w:r w:rsidRPr="008511F2">
        <w:t xml:space="preserve"> ITU-R </w:t>
      </w:r>
      <w:r w:rsidRPr="008511F2">
        <w:rPr>
          <w:lang w:eastAsia="ja-JP"/>
        </w:rPr>
        <w:t>P.1411 could be referred to</w:t>
      </w:r>
      <w:r w:rsidRPr="008511F2">
        <w:t xml:space="preserve">,  </w:t>
      </w:r>
      <w:r w:rsidRPr="008511F2">
        <w:rPr>
          <w:lang w:eastAsia="ja-JP"/>
        </w:rPr>
        <w:t xml:space="preserve">where </w:t>
      </w:r>
      <w:r w:rsidRPr="008511F2">
        <w:t xml:space="preserve">the cut off level </w:t>
      </w:r>
      <w:r w:rsidRPr="008511F2">
        <w:rPr>
          <w:lang w:eastAsia="ja-JP"/>
        </w:rPr>
        <w:t xml:space="preserve">is defined </w:t>
      </w:r>
      <w:r w:rsidRPr="008511F2">
        <w:t>as noise level plus 10 dB. The noise level is calculated as the median value of the noise region.</w:t>
      </w:r>
    </w:p>
    <w:p w:rsidR="000137A4" w:rsidRDefault="000137A4">
      <w:pPr>
        <w:tabs>
          <w:tab w:val="clear" w:pos="794"/>
          <w:tab w:val="clear" w:pos="1191"/>
          <w:tab w:val="clear" w:pos="1588"/>
          <w:tab w:val="clear" w:pos="1985"/>
        </w:tabs>
        <w:overflowPunct/>
        <w:autoSpaceDE/>
        <w:autoSpaceDN/>
        <w:adjustRightInd/>
        <w:spacing w:before="0"/>
        <w:textAlignment w:val="auto"/>
      </w:pPr>
      <w:r>
        <w:br w:type="page"/>
      </w:r>
    </w:p>
    <w:p w:rsidR="000137A4" w:rsidRPr="008511F2" w:rsidRDefault="000137A4" w:rsidP="00904E0E">
      <w:pPr>
        <w:pStyle w:val="TableNo"/>
        <w:rPr>
          <w:lang w:eastAsia="ja-JP"/>
        </w:rPr>
      </w:pPr>
      <w:r w:rsidRPr="008511F2">
        <w:t xml:space="preserve">TABLE </w:t>
      </w:r>
      <w:r>
        <w:rPr>
          <w:lang w:eastAsia="ja-JP"/>
        </w:rPr>
        <w:t>7</w:t>
      </w:r>
    </w:p>
    <w:p w:rsidR="000137A4" w:rsidRPr="008511F2" w:rsidRDefault="000137A4" w:rsidP="00904E0E">
      <w:pPr>
        <w:pStyle w:val="Tabletitle"/>
        <w:rPr>
          <w:lang w:eastAsia="ja-JP"/>
        </w:rPr>
      </w:pPr>
      <w:r w:rsidRPr="008511F2">
        <w:rPr>
          <w:lang w:eastAsia="ja-JP"/>
        </w:rPr>
        <w:t xml:space="preserve">Measurement </w:t>
      </w:r>
      <w:r w:rsidRPr="008511F2">
        <w:t>parameters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394"/>
      </w:tblGrid>
      <w:tr w:rsidR="000137A4" w:rsidRPr="008511F2" w:rsidTr="00904E0E">
        <w:trPr>
          <w:trHeight w:val="265"/>
          <w:jc w:val="center"/>
        </w:trPr>
        <w:tc>
          <w:tcPr>
            <w:tcW w:w="4536" w:type="dxa"/>
            <w:vAlign w:val="center"/>
          </w:tcPr>
          <w:p w:rsidR="000137A4" w:rsidRPr="008511F2" w:rsidRDefault="000137A4" w:rsidP="00904E0E">
            <w:pPr>
              <w:pStyle w:val="Tabletext"/>
              <w:rPr>
                <w:lang w:eastAsia="ja-JP"/>
              </w:rPr>
            </w:pPr>
            <w:r w:rsidRPr="008511F2">
              <w:t>Frequency</w:t>
            </w:r>
          </w:p>
        </w:tc>
        <w:tc>
          <w:tcPr>
            <w:tcW w:w="4394" w:type="dxa"/>
            <w:vAlign w:val="center"/>
          </w:tcPr>
          <w:p w:rsidR="000137A4" w:rsidRPr="008511F2" w:rsidRDefault="000137A4" w:rsidP="00904E0E">
            <w:pPr>
              <w:pStyle w:val="Tabletext"/>
              <w:rPr>
                <w:szCs w:val="18"/>
                <w:lang w:eastAsia="ja-JP"/>
              </w:rPr>
            </w:pPr>
            <w:r>
              <w:rPr>
                <w:szCs w:val="18"/>
              </w:rPr>
              <w:t>61.5-</w:t>
            </w:r>
            <w:r w:rsidRPr="008511F2">
              <w:rPr>
                <w:szCs w:val="18"/>
              </w:rPr>
              <w:t>63.5 GHz</w:t>
            </w:r>
          </w:p>
        </w:tc>
      </w:tr>
      <w:tr w:rsidR="000137A4" w:rsidRPr="008511F2" w:rsidTr="00904E0E">
        <w:trPr>
          <w:trHeight w:val="250"/>
          <w:jc w:val="center"/>
        </w:trPr>
        <w:tc>
          <w:tcPr>
            <w:tcW w:w="4536" w:type="dxa"/>
            <w:vAlign w:val="center"/>
          </w:tcPr>
          <w:p w:rsidR="000137A4" w:rsidRPr="008511F2" w:rsidRDefault="000137A4" w:rsidP="00904E0E">
            <w:pPr>
              <w:pStyle w:val="Tabletext"/>
            </w:pPr>
            <w:r w:rsidRPr="008511F2">
              <w:t xml:space="preserve">Transmission power </w:t>
            </w:r>
          </w:p>
        </w:tc>
        <w:tc>
          <w:tcPr>
            <w:tcW w:w="4394" w:type="dxa"/>
            <w:vAlign w:val="center"/>
          </w:tcPr>
          <w:p w:rsidR="000137A4" w:rsidRPr="008511F2" w:rsidRDefault="000137A4" w:rsidP="00904E0E">
            <w:pPr>
              <w:pStyle w:val="Tabletext"/>
              <w:rPr>
                <w:szCs w:val="18"/>
                <w:lang w:eastAsia="ja-JP"/>
              </w:rPr>
            </w:pPr>
            <w:r w:rsidRPr="008511F2">
              <w:rPr>
                <w:szCs w:val="18"/>
              </w:rPr>
              <w:t>2 dBm</w:t>
            </w:r>
          </w:p>
        </w:tc>
      </w:tr>
      <w:tr w:rsidR="000137A4" w:rsidRPr="008511F2" w:rsidTr="00904E0E">
        <w:trPr>
          <w:trHeight w:val="250"/>
          <w:jc w:val="center"/>
        </w:trPr>
        <w:tc>
          <w:tcPr>
            <w:tcW w:w="4536" w:type="dxa"/>
            <w:vAlign w:val="center"/>
          </w:tcPr>
          <w:p w:rsidR="000137A4" w:rsidRPr="008511F2" w:rsidRDefault="000137A4" w:rsidP="00904E0E">
            <w:pPr>
              <w:pStyle w:val="Tabletext"/>
              <w:rPr>
                <w:lang w:eastAsia="ja-JP"/>
              </w:rPr>
            </w:pPr>
            <w:r w:rsidRPr="008511F2">
              <w:t>Polarization</w:t>
            </w:r>
            <w:r w:rsidRPr="00B3166D">
              <w:rPr>
                <w:vertAlign w:val="superscript"/>
              </w:rPr>
              <w:t>(1)</w:t>
            </w:r>
            <w:r w:rsidRPr="008511F2">
              <w:rPr>
                <w:lang w:eastAsia="ja-JP"/>
              </w:rPr>
              <w:t xml:space="preserve"> </w:t>
            </w:r>
          </w:p>
        </w:tc>
        <w:tc>
          <w:tcPr>
            <w:tcW w:w="4394" w:type="dxa"/>
            <w:vAlign w:val="center"/>
          </w:tcPr>
          <w:p w:rsidR="000137A4" w:rsidRPr="008511F2" w:rsidRDefault="000137A4" w:rsidP="00904E0E">
            <w:pPr>
              <w:pStyle w:val="Tabletext"/>
              <w:rPr>
                <w:szCs w:val="18"/>
                <w:lang w:eastAsia="ja-JP"/>
              </w:rPr>
            </w:pPr>
            <w:r w:rsidRPr="008511F2">
              <w:rPr>
                <w:szCs w:val="18"/>
              </w:rPr>
              <w:t>V</w:t>
            </w:r>
            <w:r w:rsidRPr="008511F2">
              <w:rPr>
                <w:szCs w:val="18"/>
                <w:lang w:eastAsia="ja-JP"/>
              </w:rPr>
              <w:t>ertical</w:t>
            </w:r>
            <w:r>
              <w:rPr>
                <w:szCs w:val="18"/>
              </w:rPr>
              <w:t>/h</w:t>
            </w:r>
            <w:r w:rsidRPr="008511F2">
              <w:rPr>
                <w:szCs w:val="18"/>
                <w:lang w:eastAsia="ja-JP"/>
              </w:rPr>
              <w:t>orizontal</w:t>
            </w:r>
            <w:r>
              <w:rPr>
                <w:szCs w:val="18"/>
              </w:rPr>
              <w:t>/c</w:t>
            </w:r>
            <w:r w:rsidRPr="008511F2">
              <w:rPr>
                <w:szCs w:val="18"/>
                <w:lang w:eastAsia="ja-JP"/>
              </w:rPr>
              <w:t>ircular</w:t>
            </w:r>
          </w:p>
        </w:tc>
      </w:tr>
      <w:tr w:rsidR="000137A4" w:rsidRPr="008511F2" w:rsidTr="00904E0E">
        <w:trPr>
          <w:trHeight w:val="250"/>
          <w:jc w:val="center"/>
        </w:trPr>
        <w:tc>
          <w:tcPr>
            <w:tcW w:w="4536" w:type="dxa"/>
            <w:vAlign w:val="center"/>
          </w:tcPr>
          <w:p w:rsidR="000137A4" w:rsidRPr="008511F2" w:rsidRDefault="000137A4" w:rsidP="00904E0E">
            <w:pPr>
              <w:pStyle w:val="Tabletext"/>
              <w:rPr>
                <w:lang w:eastAsia="ja-JP"/>
              </w:rPr>
            </w:pPr>
            <w:r w:rsidRPr="008511F2">
              <w:t xml:space="preserve">Antenna gain </w:t>
            </w:r>
            <w:r w:rsidRPr="008511F2">
              <w:rPr>
                <w:lang w:eastAsia="ja-JP"/>
              </w:rPr>
              <w:t>(3 dB beam width)</w:t>
            </w:r>
          </w:p>
        </w:tc>
        <w:tc>
          <w:tcPr>
            <w:tcW w:w="4394" w:type="dxa"/>
            <w:vAlign w:val="center"/>
          </w:tcPr>
          <w:p w:rsidR="000137A4" w:rsidRPr="008511F2" w:rsidRDefault="000137A4" w:rsidP="00186B1C">
            <w:pPr>
              <w:pStyle w:val="Tabletext"/>
              <w:rPr>
                <w:szCs w:val="18"/>
              </w:rPr>
            </w:pPr>
            <w:r w:rsidRPr="008511F2">
              <w:rPr>
                <w:szCs w:val="18"/>
              </w:rPr>
              <w:t>22 dBi (</w:t>
            </w:r>
            <w:r>
              <w:rPr>
                <w:szCs w:val="18"/>
              </w:rPr>
              <w:t>15º</w:t>
            </w:r>
            <w:r w:rsidRPr="008511F2">
              <w:rPr>
                <w:szCs w:val="18"/>
              </w:rPr>
              <w:t>)/15 dBi (</w:t>
            </w:r>
            <w:r>
              <w:rPr>
                <w:szCs w:val="18"/>
              </w:rPr>
              <w:t>30º)</w:t>
            </w:r>
            <w:r w:rsidRPr="00B3166D">
              <w:rPr>
                <w:szCs w:val="18"/>
                <w:vertAlign w:val="superscript"/>
              </w:rPr>
              <w:t>(2)</w:t>
            </w:r>
          </w:p>
        </w:tc>
      </w:tr>
      <w:tr w:rsidR="000137A4" w:rsidRPr="008511F2" w:rsidTr="00904E0E">
        <w:trPr>
          <w:trHeight w:val="255"/>
          <w:jc w:val="center"/>
        </w:trPr>
        <w:tc>
          <w:tcPr>
            <w:tcW w:w="4536" w:type="dxa"/>
            <w:vAlign w:val="center"/>
          </w:tcPr>
          <w:p w:rsidR="000137A4" w:rsidRPr="008511F2" w:rsidRDefault="000137A4" w:rsidP="00904E0E">
            <w:pPr>
              <w:pStyle w:val="Tabletext"/>
              <w:rPr>
                <w:lang w:eastAsia="ja-JP"/>
              </w:rPr>
            </w:pPr>
            <w:r w:rsidRPr="008511F2">
              <w:rPr>
                <w:lang w:eastAsia="ja-JP"/>
              </w:rPr>
              <w:t>Number of averaged data for one measurement</w:t>
            </w:r>
          </w:p>
        </w:tc>
        <w:tc>
          <w:tcPr>
            <w:tcW w:w="4394" w:type="dxa"/>
            <w:vAlign w:val="center"/>
          </w:tcPr>
          <w:p w:rsidR="000137A4" w:rsidRPr="008511F2" w:rsidRDefault="000137A4" w:rsidP="00904E0E">
            <w:pPr>
              <w:pStyle w:val="Tabletext"/>
              <w:rPr>
                <w:szCs w:val="18"/>
                <w:lang w:eastAsia="ja-JP"/>
              </w:rPr>
            </w:pPr>
            <w:r w:rsidRPr="008511F2">
              <w:rPr>
                <w:szCs w:val="18"/>
              </w:rPr>
              <w:t>32</w:t>
            </w:r>
          </w:p>
        </w:tc>
      </w:tr>
      <w:tr w:rsidR="000137A4" w:rsidRPr="00B2773D" w:rsidTr="00904E0E">
        <w:trPr>
          <w:trHeight w:val="255"/>
          <w:jc w:val="center"/>
        </w:trPr>
        <w:tc>
          <w:tcPr>
            <w:tcW w:w="8930" w:type="dxa"/>
            <w:gridSpan w:val="2"/>
            <w:tcBorders>
              <w:left w:val="nil"/>
              <w:bottom w:val="nil"/>
              <w:right w:val="nil"/>
            </w:tcBorders>
            <w:vAlign w:val="center"/>
          </w:tcPr>
          <w:p w:rsidR="000137A4" w:rsidRPr="004763F9" w:rsidRDefault="000137A4" w:rsidP="00904E0E">
            <w:pPr>
              <w:pStyle w:val="Tabletext"/>
              <w:rPr>
                <w:lang w:val="en-US" w:eastAsia="ja-JP"/>
              </w:rPr>
            </w:pPr>
            <w:r w:rsidRPr="004763F9">
              <w:rPr>
                <w:szCs w:val="18"/>
                <w:vertAlign w:val="superscript"/>
                <w:lang w:val="en-US"/>
              </w:rPr>
              <w:t>(1)</w:t>
            </w:r>
            <w:r w:rsidRPr="004763F9">
              <w:rPr>
                <w:lang w:val="en-US" w:eastAsia="ja-JP"/>
              </w:rPr>
              <w:t xml:space="preserve"> </w:t>
            </w:r>
            <w:r w:rsidRPr="004763F9">
              <w:rPr>
                <w:lang w:val="en-US" w:eastAsia="ja-JP"/>
              </w:rPr>
              <w:tab/>
              <w:t>Polarization is defined regarding wall of the building.</w:t>
            </w:r>
          </w:p>
          <w:p w:rsidR="000137A4" w:rsidRPr="00B2773D" w:rsidRDefault="000137A4" w:rsidP="00904E0E">
            <w:pPr>
              <w:pStyle w:val="Tabletext"/>
              <w:rPr>
                <w:szCs w:val="18"/>
                <w:lang w:val="en-US"/>
              </w:rPr>
            </w:pPr>
            <w:r w:rsidRPr="00B2773D">
              <w:rPr>
                <w:vertAlign w:val="superscript"/>
                <w:lang w:val="en-US" w:eastAsia="ja-JP"/>
              </w:rPr>
              <w:t>(2)</w:t>
            </w:r>
            <w:r w:rsidRPr="00B2773D">
              <w:rPr>
                <w:lang w:val="en-US" w:eastAsia="ja-JP"/>
              </w:rPr>
              <w:tab/>
              <w:t>Measurement-purpose antennas, not antennas in Table 6, are used for both Tx and Rx antennas.</w:t>
            </w:r>
          </w:p>
        </w:tc>
      </w:tr>
    </w:tbl>
    <w:p w:rsidR="000137A4" w:rsidRPr="00B2773D" w:rsidRDefault="000137A4" w:rsidP="00904E0E">
      <w:pPr>
        <w:pStyle w:val="Tablefin"/>
        <w:rPr>
          <w:lang w:val="en-US"/>
        </w:rPr>
      </w:pPr>
    </w:p>
    <w:p w:rsidR="000137A4" w:rsidRPr="008511F2" w:rsidRDefault="000137A4" w:rsidP="00BF5270">
      <w:pPr>
        <w:jc w:val="both"/>
        <w:rPr>
          <w:szCs w:val="18"/>
          <w:lang w:eastAsia="ja-JP"/>
        </w:rPr>
      </w:pPr>
      <w:r w:rsidRPr="008511F2">
        <w:rPr>
          <w:szCs w:val="18"/>
        </w:rPr>
        <w:t>The measurements</w:t>
      </w:r>
      <w:r w:rsidRPr="008511F2">
        <w:rPr>
          <w:szCs w:val="18"/>
          <w:lang w:eastAsia="ja-JP"/>
        </w:rPr>
        <w:t xml:space="preserve"> </w:t>
      </w:r>
      <w:r w:rsidRPr="008511F2">
        <w:rPr>
          <w:szCs w:val="18"/>
        </w:rPr>
        <w:t xml:space="preserve">are performed at </w:t>
      </w:r>
      <w:r w:rsidRPr="008511F2">
        <w:rPr>
          <w:szCs w:val="18"/>
          <w:lang w:eastAsia="ja-JP"/>
        </w:rPr>
        <w:t xml:space="preserve">the </w:t>
      </w:r>
      <w:r w:rsidRPr="008511F2">
        <w:rPr>
          <w:szCs w:val="18"/>
        </w:rPr>
        <w:t xml:space="preserve">apartments. The coordinates are defined </w:t>
      </w:r>
      <w:r w:rsidRPr="008511F2">
        <w:rPr>
          <w:szCs w:val="18"/>
          <w:lang w:eastAsia="ja-JP"/>
        </w:rPr>
        <w:t xml:space="preserve">by horizontal </w:t>
      </w:r>
      <w:r w:rsidRPr="008511F2">
        <w:rPr>
          <w:szCs w:val="18"/>
        </w:rPr>
        <w:t xml:space="preserve">distance (X), (Y), and vertical distance (Z). </w:t>
      </w:r>
      <w:r w:rsidRPr="008511F2">
        <w:rPr>
          <w:szCs w:val="18"/>
          <w:lang w:eastAsia="ja-JP"/>
        </w:rPr>
        <w:t xml:space="preserve">The Z is measured as a distance from the ground. </w:t>
      </w:r>
      <w:r>
        <w:rPr>
          <w:szCs w:val="18"/>
          <w:lang w:val="en-US"/>
        </w:rPr>
        <w:t>Fig. 10</w:t>
      </w:r>
      <w:r w:rsidRPr="004763F9">
        <w:rPr>
          <w:szCs w:val="18"/>
          <w:lang w:val="en-US"/>
        </w:rPr>
        <w:t xml:space="preserve"> shows </w:t>
      </w:r>
      <w:r w:rsidRPr="004763F9">
        <w:rPr>
          <w:szCs w:val="18"/>
          <w:lang w:val="en-US" w:eastAsia="ja-JP"/>
        </w:rPr>
        <w:t>appearance</w:t>
      </w:r>
      <w:r w:rsidRPr="004763F9">
        <w:rPr>
          <w:szCs w:val="18"/>
          <w:lang w:val="en-US"/>
        </w:rPr>
        <w:t xml:space="preserve"> of </w:t>
      </w:r>
      <w:r w:rsidRPr="004763F9">
        <w:rPr>
          <w:szCs w:val="18"/>
          <w:lang w:val="en-US" w:eastAsia="ja-JP"/>
        </w:rPr>
        <w:t xml:space="preserve">both </w:t>
      </w:r>
      <w:r w:rsidRPr="004763F9">
        <w:rPr>
          <w:szCs w:val="18"/>
          <w:lang w:val="en-US"/>
        </w:rPr>
        <w:t>apartment</w:t>
      </w:r>
      <w:r w:rsidRPr="004763F9">
        <w:rPr>
          <w:szCs w:val="18"/>
          <w:lang w:val="en-US" w:eastAsia="ja-JP"/>
        </w:rPr>
        <w:t>s</w:t>
      </w:r>
      <w:r w:rsidRPr="004763F9">
        <w:rPr>
          <w:szCs w:val="18"/>
          <w:lang w:val="en-US"/>
        </w:rPr>
        <w:t xml:space="preserve"> A</w:t>
      </w:r>
      <w:r w:rsidRPr="004763F9">
        <w:rPr>
          <w:szCs w:val="18"/>
          <w:lang w:val="en-US" w:eastAsia="ja-JP"/>
        </w:rPr>
        <w:t xml:space="preserve"> and B</w:t>
      </w:r>
      <w:r w:rsidRPr="004763F9">
        <w:rPr>
          <w:szCs w:val="18"/>
          <w:lang w:val="en-US"/>
        </w:rPr>
        <w:t xml:space="preserve">. </w:t>
      </w:r>
      <w:r w:rsidRPr="004763F9">
        <w:rPr>
          <w:szCs w:val="18"/>
          <w:lang w:val="en-US" w:eastAsia="ja-JP"/>
        </w:rPr>
        <w:t>Apartment A</w:t>
      </w:r>
      <w:r w:rsidRPr="004763F9">
        <w:rPr>
          <w:szCs w:val="18"/>
          <w:lang w:val="en-US"/>
        </w:rPr>
        <w:t xml:space="preserve"> is made of reinforced</w:t>
      </w:r>
      <w:r w:rsidRPr="004763F9">
        <w:rPr>
          <w:szCs w:val="18"/>
          <w:lang w:val="en-US"/>
        </w:rPr>
        <w:noBreakHyphen/>
        <w:t xml:space="preserve">concrete, and is a five-storied building. </w:t>
      </w:r>
      <w:r w:rsidRPr="008511F2">
        <w:rPr>
          <w:szCs w:val="18"/>
        </w:rPr>
        <w:t>The handrail is made of concrete and is 1.4 m high.</w:t>
      </w:r>
      <w:r w:rsidRPr="008511F2">
        <w:rPr>
          <w:szCs w:val="18"/>
          <w:lang w:eastAsia="ja-JP"/>
        </w:rPr>
        <w:t xml:space="preserve"> Also apartment B </w:t>
      </w:r>
      <w:r w:rsidRPr="008511F2">
        <w:rPr>
          <w:szCs w:val="18"/>
        </w:rPr>
        <w:t>is made of concrete, and is a seven-storied building. The handrail is made of alumin</w:t>
      </w:r>
      <w:r>
        <w:rPr>
          <w:szCs w:val="18"/>
        </w:rPr>
        <w:t>i</w:t>
      </w:r>
      <w:r w:rsidRPr="008511F2">
        <w:rPr>
          <w:szCs w:val="18"/>
        </w:rPr>
        <w:t>um lattice and is 1.20 m in height</w:t>
      </w:r>
      <w:r w:rsidRPr="008511F2">
        <w:rPr>
          <w:szCs w:val="18"/>
          <w:lang w:eastAsia="ja-JP"/>
        </w:rPr>
        <w:t xml:space="preserve">. </w:t>
      </w:r>
      <w:r w:rsidRPr="008511F2">
        <w:rPr>
          <w:szCs w:val="18"/>
        </w:rPr>
        <w:t xml:space="preserve">The </w:t>
      </w:r>
      <w:r w:rsidRPr="008511F2">
        <w:rPr>
          <w:szCs w:val="18"/>
          <w:lang w:eastAsia="ja-JP"/>
        </w:rPr>
        <w:t xml:space="preserve">measurement </w:t>
      </w:r>
      <w:r w:rsidRPr="008511F2">
        <w:rPr>
          <w:szCs w:val="18"/>
        </w:rPr>
        <w:t xml:space="preserve">conditions are shown in Table </w:t>
      </w:r>
      <w:r>
        <w:rPr>
          <w:szCs w:val="18"/>
          <w:lang w:eastAsia="ja-JP"/>
        </w:rPr>
        <w:t>8</w:t>
      </w:r>
      <w:r w:rsidRPr="008511F2">
        <w:rPr>
          <w:szCs w:val="18"/>
        </w:rPr>
        <w:t>.</w:t>
      </w:r>
    </w:p>
    <w:p w:rsidR="000137A4" w:rsidRPr="008511F2" w:rsidRDefault="000137A4" w:rsidP="008B13D2">
      <w:pPr>
        <w:pStyle w:val="FigureNo"/>
        <w:rPr>
          <w:lang w:eastAsia="ja-JP"/>
        </w:rPr>
      </w:pPr>
      <w:r w:rsidRPr="008511F2">
        <w:rPr>
          <w:lang w:eastAsia="ja-JP"/>
        </w:rPr>
        <w:t xml:space="preserve">FIGURE </w:t>
      </w:r>
      <w:r>
        <w:rPr>
          <w:lang w:eastAsia="ja-JP"/>
        </w:rPr>
        <w:t>10</w:t>
      </w:r>
    </w:p>
    <w:p w:rsidR="000137A4" w:rsidRDefault="000137A4" w:rsidP="00904E0E">
      <w:pPr>
        <w:pStyle w:val="Figuretitle"/>
      </w:pPr>
      <w:r w:rsidRPr="008511F2">
        <w:rPr>
          <w:lang w:eastAsia="ja-JP"/>
        </w:rPr>
        <w:t>Appearance</w:t>
      </w:r>
      <w:r w:rsidRPr="008511F2">
        <w:t xml:space="preserve"> of</w:t>
      </w:r>
      <w:r w:rsidRPr="008511F2">
        <w:rPr>
          <w:lang w:eastAsia="ja-JP"/>
        </w:rPr>
        <w:t xml:space="preserve"> </w:t>
      </w:r>
      <w:r w:rsidRPr="008511F2">
        <w:t>apartment A and B</w:t>
      </w:r>
    </w:p>
    <w:p w:rsidR="000137A4" w:rsidRPr="004763F9" w:rsidRDefault="00AA1E70" w:rsidP="00904E0E">
      <w:pPr>
        <w:pStyle w:val="Figure"/>
        <w:rPr>
          <w:rFonts w:eastAsia="Times New Roman"/>
        </w:rPr>
      </w:pPr>
      <w:r>
        <w:rPr>
          <w:noProof/>
          <w:lang w:val="en-US" w:eastAsia="ja-JP"/>
        </w:rPr>
        <w:pict>
          <v:shape id="Picture 101" o:spid="_x0000_i1038" type="#_x0000_t75" style="width:424pt;height:394pt;visibility:visible">
            <v:imagedata r:id="rId31" o:title=""/>
          </v:shape>
        </w:pict>
      </w:r>
    </w:p>
    <w:p w:rsidR="000137A4" w:rsidRPr="008511F2" w:rsidRDefault="000137A4" w:rsidP="00904E0E">
      <w:pPr>
        <w:pStyle w:val="TableNo"/>
        <w:rPr>
          <w:lang w:eastAsia="ja-JP"/>
        </w:rPr>
      </w:pPr>
      <w:r w:rsidRPr="008511F2">
        <w:t>T</w:t>
      </w:r>
      <w:r w:rsidRPr="008511F2">
        <w:rPr>
          <w:lang w:eastAsia="ja-JP"/>
        </w:rPr>
        <w:t>ABLE</w:t>
      </w:r>
      <w:r w:rsidRPr="008511F2">
        <w:t xml:space="preserve"> </w:t>
      </w:r>
      <w:r>
        <w:rPr>
          <w:lang w:eastAsia="ja-JP"/>
        </w:rPr>
        <w:t>8</w:t>
      </w:r>
    </w:p>
    <w:p w:rsidR="000137A4" w:rsidRPr="008511F2" w:rsidRDefault="000137A4" w:rsidP="00904E0E">
      <w:pPr>
        <w:pStyle w:val="Tabletitle"/>
        <w:rPr>
          <w:lang w:eastAsia="ja-JP"/>
        </w:rPr>
      </w:pPr>
      <w:r w:rsidRPr="008511F2">
        <w:t>Measurement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1325"/>
        <w:gridCol w:w="3494"/>
        <w:gridCol w:w="3494"/>
      </w:tblGrid>
      <w:tr w:rsidR="000137A4" w:rsidRPr="008511F2" w:rsidTr="00904E0E">
        <w:trPr>
          <w:jc w:val="center"/>
        </w:trPr>
        <w:tc>
          <w:tcPr>
            <w:tcW w:w="2640" w:type="dxa"/>
            <w:gridSpan w:val="2"/>
          </w:tcPr>
          <w:p w:rsidR="000137A4" w:rsidRPr="008511F2" w:rsidRDefault="000137A4" w:rsidP="00904E0E">
            <w:pPr>
              <w:pStyle w:val="Tablehead"/>
              <w:rPr>
                <w:rFonts w:eastAsia="Times New Roman"/>
                <w:lang w:eastAsia="ja-JP"/>
              </w:rPr>
            </w:pPr>
          </w:p>
        </w:tc>
        <w:tc>
          <w:tcPr>
            <w:tcW w:w="3480" w:type="dxa"/>
          </w:tcPr>
          <w:p w:rsidR="000137A4" w:rsidRPr="008511F2" w:rsidRDefault="000137A4" w:rsidP="00904E0E">
            <w:pPr>
              <w:pStyle w:val="Tablehead"/>
              <w:rPr>
                <w:rFonts w:eastAsia="Times New Roman"/>
                <w:lang w:eastAsia="ja-JP"/>
              </w:rPr>
            </w:pPr>
            <w:r w:rsidRPr="008511F2">
              <w:rPr>
                <w:lang w:eastAsia="ja-JP"/>
              </w:rPr>
              <w:t>D</w:t>
            </w:r>
            <w:r w:rsidRPr="008511F2">
              <w:t>istance characteristic</w:t>
            </w:r>
            <w:r w:rsidRPr="008511F2">
              <w:rPr>
                <w:lang w:eastAsia="ja-JP"/>
              </w:rPr>
              <w:t>s</w:t>
            </w:r>
            <w:r w:rsidRPr="008511F2">
              <w:t xml:space="preserve"> in vertical direction</w:t>
            </w:r>
          </w:p>
        </w:tc>
        <w:tc>
          <w:tcPr>
            <w:tcW w:w="3480" w:type="dxa"/>
          </w:tcPr>
          <w:p w:rsidR="000137A4" w:rsidRPr="008511F2" w:rsidRDefault="000137A4" w:rsidP="00904E0E">
            <w:pPr>
              <w:pStyle w:val="Tablehead"/>
              <w:rPr>
                <w:rFonts w:eastAsia="Times New Roman"/>
                <w:lang w:eastAsia="ja-JP"/>
              </w:rPr>
            </w:pPr>
            <w:r w:rsidRPr="008511F2">
              <w:rPr>
                <w:lang w:eastAsia="ja-JP"/>
              </w:rPr>
              <w:t>E</w:t>
            </w:r>
            <w:r w:rsidRPr="008511F2">
              <w:t xml:space="preserve">ffect of snow on </w:t>
            </w:r>
            <w:r w:rsidRPr="008511F2">
              <w:rPr>
                <w:lang w:eastAsia="ja-JP"/>
              </w:rPr>
              <w:t xml:space="preserve">the </w:t>
            </w:r>
            <w:r w:rsidRPr="008511F2">
              <w:t>Rx</w:t>
            </w:r>
            <w:r w:rsidRPr="008511F2">
              <w:rPr>
                <w:lang w:eastAsia="ja-JP"/>
              </w:rPr>
              <w:t xml:space="preserve"> antenna</w:t>
            </w:r>
          </w:p>
        </w:tc>
      </w:tr>
      <w:tr w:rsidR="000137A4" w:rsidRPr="00B2773D" w:rsidTr="00904E0E">
        <w:trPr>
          <w:jc w:val="center"/>
        </w:trPr>
        <w:tc>
          <w:tcPr>
            <w:tcW w:w="2640" w:type="dxa"/>
            <w:gridSpan w:val="2"/>
          </w:tcPr>
          <w:p w:rsidR="000137A4" w:rsidRPr="008511F2" w:rsidRDefault="000137A4" w:rsidP="00904E0E">
            <w:pPr>
              <w:pStyle w:val="Tablehead"/>
              <w:rPr>
                <w:rFonts w:eastAsia="Times New Roman"/>
                <w:lang w:eastAsia="ja-JP"/>
              </w:rPr>
            </w:pPr>
            <w:r w:rsidRPr="008511F2">
              <w:rPr>
                <w:rFonts w:eastAsia="Times New Roman"/>
                <w:lang w:eastAsia="ja-JP"/>
              </w:rPr>
              <w:t>Building</w:t>
            </w:r>
          </w:p>
        </w:tc>
        <w:tc>
          <w:tcPr>
            <w:tcW w:w="3480" w:type="dxa"/>
          </w:tcPr>
          <w:p w:rsidR="000137A4" w:rsidRPr="00B2773D" w:rsidRDefault="000137A4" w:rsidP="004827FA">
            <w:pPr>
              <w:pStyle w:val="Tablehead"/>
              <w:rPr>
                <w:rFonts w:eastAsia="Times New Roman"/>
                <w:lang w:val="en-US" w:eastAsia="ja-JP"/>
              </w:rPr>
            </w:pPr>
            <w:r w:rsidRPr="00B2773D">
              <w:rPr>
                <w:rFonts w:eastAsia="Times New Roman"/>
                <w:lang w:val="en-US" w:eastAsia="ja-JP"/>
              </w:rPr>
              <w:t xml:space="preserve">Apartment A (Fig. </w:t>
            </w:r>
            <w:r>
              <w:rPr>
                <w:rFonts w:eastAsia="Times New Roman"/>
                <w:lang w:val="en-US" w:eastAsia="ja-JP"/>
              </w:rPr>
              <w:t>10a</w:t>
            </w:r>
            <w:r w:rsidRPr="00B2773D">
              <w:rPr>
                <w:rFonts w:eastAsia="Times New Roman"/>
                <w:lang w:val="en-US" w:eastAsia="ja-JP"/>
              </w:rPr>
              <w:t>)</w:t>
            </w:r>
          </w:p>
        </w:tc>
        <w:tc>
          <w:tcPr>
            <w:tcW w:w="3480" w:type="dxa"/>
          </w:tcPr>
          <w:p w:rsidR="000137A4" w:rsidRPr="00B2773D" w:rsidRDefault="000137A4" w:rsidP="004827FA">
            <w:pPr>
              <w:pStyle w:val="Tablehead"/>
              <w:rPr>
                <w:rFonts w:eastAsia="Times New Roman"/>
                <w:lang w:val="en-US" w:eastAsia="ja-JP"/>
              </w:rPr>
            </w:pPr>
            <w:r w:rsidRPr="00B2773D">
              <w:rPr>
                <w:rFonts w:eastAsia="Times New Roman"/>
                <w:lang w:val="en-US" w:eastAsia="ja-JP"/>
              </w:rPr>
              <w:t>Apartment B (Fig</w:t>
            </w:r>
            <w:r>
              <w:rPr>
                <w:rFonts w:eastAsia="Times New Roman"/>
                <w:lang w:val="en-US" w:eastAsia="ja-JP"/>
              </w:rPr>
              <w:t>. 10b</w:t>
            </w:r>
            <w:r w:rsidRPr="00B2773D">
              <w:rPr>
                <w:rFonts w:eastAsia="Times New Roman"/>
                <w:lang w:val="en-US" w:eastAsia="ja-JP"/>
              </w:rPr>
              <w:t>)</w:t>
            </w:r>
          </w:p>
        </w:tc>
      </w:tr>
      <w:tr w:rsidR="000137A4" w:rsidRPr="00B2773D" w:rsidTr="00904E0E">
        <w:trPr>
          <w:jc w:val="center"/>
        </w:trPr>
        <w:tc>
          <w:tcPr>
            <w:tcW w:w="1320" w:type="dxa"/>
            <w:vMerge w:val="restart"/>
            <w:vAlign w:val="center"/>
          </w:tcPr>
          <w:p w:rsidR="000137A4" w:rsidRPr="00B2773D" w:rsidRDefault="000137A4" w:rsidP="00904E0E">
            <w:pPr>
              <w:pStyle w:val="Tabletext"/>
              <w:rPr>
                <w:rFonts w:eastAsia="Times New Roman"/>
                <w:lang w:val="en-US" w:eastAsia="ja-JP"/>
              </w:rPr>
            </w:pPr>
            <w:r w:rsidRPr="00B2773D">
              <w:rPr>
                <w:rFonts w:eastAsia="Times New Roman"/>
                <w:lang w:val="en-US" w:eastAsia="ja-JP"/>
              </w:rPr>
              <w:t>Antenna position (m)</w:t>
            </w:r>
            <w:r w:rsidRPr="00B2773D">
              <w:rPr>
                <w:rFonts w:eastAsia="Times New Roman"/>
                <w:vertAlign w:val="superscript"/>
                <w:lang w:val="en-US" w:eastAsia="ja-JP"/>
              </w:rPr>
              <w:t>(1)</w:t>
            </w:r>
          </w:p>
        </w:tc>
        <w:tc>
          <w:tcPr>
            <w:tcW w:w="1320" w:type="dxa"/>
          </w:tcPr>
          <w:p w:rsidR="000137A4" w:rsidRPr="00B2773D" w:rsidRDefault="000137A4" w:rsidP="00904E0E">
            <w:pPr>
              <w:pStyle w:val="Tabletext"/>
              <w:rPr>
                <w:rFonts w:eastAsia="Times New Roman"/>
                <w:lang w:val="en-US" w:eastAsia="ja-JP"/>
              </w:rPr>
            </w:pPr>
            <w:r w:rsidRPr="00B2773D">
              <w:rPr>
                <w:rFonts w:eastAsia="Times New Roman"/>
                <w:lang w:val="en-US" w:eastAsia="ja-JP"/>
              </w:rPr>
              <w:t>Tx antenna</w:t>
            </w:r>
          </w:p>
        </w:tc>
        <w:tc>
          <w:tcPr>
            <w:tcW w:w="3480" w:type="dxa"/>
          </w:tcPr>
          <w:p w:rsidR="000137A4" w:rsidRPr="00B2773D" w:rsidRDefault="000137A4" w:rsidP="00904E0E">
            <w:pPr>
              <w:pStyle w:val="Tabletext"/>
              <w:rPr>
                <w:rFonts w:eastAsia="Times New Roman"/>
                <w:lang w:val="en-US" w:eastAsia="ja-JP"/>
              </w:rPr>
            </w:pPr>
            <w:r w:rsidRPr="00B2773D">
              <w:rPr>
                <w:rFonts w:eastAsia="Times New Roman"/>
                <w:lang w:val="en-US" w:eastAsia="ja-JP"/>
              </w:rPr>
              <w:t>5th Fl. (Y=0.3;  Z=13.7)</w:t>
            </w:r>
          </w:p>
        </w:tc>
        <w:tc>
          <w:tcPr>
            <w:tcW w:w="3480" w:type="dxa"/>
          </w:tcPr>
          <w:p w:rsidR="000137A4" w:rsidRPr="00B2773D" w:rsidRDefault="000137A4" w:rsidP="00904E0E">
            <w:pPr>
              <w:pStyle w:val="Tabletext"/>
              <w:rPr>
                <w:rFonts w:eastAsia="Times New Roman"/>
                <w:lang w:val="en-US" w:eastAsia="ja-JP"/>
              </w:rPr>
            </w:pPr>
            <w:r w:rsidRPr="00B2773D">
              <w:rPr>
                <w:rFonts w:eastAsia="Times New Roman"/>
                <w:lang w:val="en-US" w:eastAsia="ja-JP"/>
              </w:rPr>
              <w:t>6th Fl.  (Y=0.65;  Z=14.6)</w:t>
            </w:r>
          </w:p>
        </w:tc>
      </w:tr>
      <w:tr w:rsidR="000137A4" w:rsidRPr="004763F9" w:rsidTr="00904E0E">
        <w:trPr>
          <w:jc w:val="center"/>
        </w:trPr>
        <w:tc>
          <w:tcPr>
            <w:tcW w:w="1320" w:type="dxa"/>
            <w:vMerge/>
          </w:tcPr>
          <w:p w:rsidR="000137A4" w:rsidRPr="00B2773D" w:rsidRDefault="000137A4" w:rsidP="00904E0E">
            <w:pPr>
              <w:pStyle w:val="Tabletext"/>
              <w:rPr>
                <w:rFonts w:eastAsia="Times New Roman"/>
                <w:lang w:val="en-US" w:eastAsia="ja-JP"/>
              </w:rPr>
            </w:pPr>
          </w:p>
        </w:tc>
        <w:tc>
          <w:tcPr>
            <w:tcW w:w="1320" w:type="dxa"/>
            <w:vAlign w:val="center"/>
          </w:tcPr>
          <w:p w:rsidR="000137A4" w:rsidRPr="00B2773D" w:rsidRDefault="000137A4" w:rsidP="00904E0E">
            <w:pPr>
              <w:pStyle w:val="Tabletext"/>
              <w:rPr>
                <w:rFonts w:eastAsia="Times New Roman"/>
                <w:lang w:val="en-US" w:eastAsia="ja-JP"/>
              </w:rPr>
            </w:pPr>
            <w:r w:rsidRPr="00B2773D">
              <w:rPr>
                <w:rFonts w:eastAsia="Times New Roman"/>
                <w:lang w:val="en-US" w:eastAsia="ja-JP"/>
              </w:rPr>
              <w:t>Rx antenna</w:t>
            </w:r>
          </w:p>
        </w:tc>
        <w:tc>
          <w:tcPr>
            <w:tcW w:w="3480" w:type="dxa"/>
          </w:tcPr>
          <w:p w:rsidR="000137A4" w:rsidRPr="00904E0E" w:rsidRDefault="000137A4" w:rsidP="00904E0E">
            <w:pPr>
              <w:pStyle w:val="Tabletext"/>
              <w:rPr>
                <w:rFonts w:eastAsia="Times New Roman"/>
                <w:lang w:val="es-ES_tradnl" w:eastAsia="ja-JP"/>
              </w:rPr>
            </w:pPr>
            <w:r w:rsidRPr="00B2773D">
              <w:rPr>
                <w:rFonts w:eastAsia="Times New Roman"/>
                <w:lang w:val="en-US" w:eastAsia="ja-JP"/>
              </w:rPr>
              <w:t>4th Fl. (Y=0.15, 0.3, Z=1</w:t>
            </w:r>
            <w:r w:rsidRPr="008511F2">
              <w:rPr>
                <w:rFonts w:eastAsia="Times New Roman"/>
                <w:lang w:eastAsia="ja-JP"/>
              </w:rPr>
              <w:t>0.7)</w:t>
            </w:r>
            <w:r>
              <w:rPr>
                <w:rFonts w:eastAsia="Times New Roman"/>
                <w:lang w:eastAsia="ja-JP"/>
              </w:rPr>
              <w:br/>
            </w:r>
            <w:r w:rsidRPr="008511F2">
              <w:rPr>
                <w:rFonts w:eastAsia="Times New Roman"/>
                <w:lang w:eastAsia="ja-JP"/>
              </w:rPr>
              <w:t>3</w:t>
            </w:r>
            <w:r>
              <w:rPr>
                <w:rFonts w:eastAsia="Times New Roman"/>
                <w:lang w:eastAsia="ja-JP"/>
              </w:rPr>
              <w:t>rd</w:t>
            </w:r>
            <w:r w:rsidRPr="008511F2">
              <w:rPr>
                <w:rFonts w:eastAsia="Times New Roman"/>
                <w:lang w:eastAsia="ja-JP"/>
              </w:rPr>
              <w:t xml:space="preserve"> Fl. </w:t>
            </w:r>
            <w:r w:rsidRPr="00904E0E">
              <w:rPr>
                <w:rFonts w:eastAsia="Times New Roman"/>
                <w:lang w:val="es-ES_tradnl" w:eastAsia="ja-JP"/>
              </w:rPr>
              <w:t>(Y=0.15, 0.3, Z=7.95)</w:t>
            </w:r>
            <w:r w:rsidRPr="00904E0E">
              <w:rPr>
                <w:rFonts w:eastAsia="Times New Roman"/>
                <w:lang w:val="es-ES_tradnl" w:eastAsia="ja-JP"/>
              </w:rPr>
              <w:br/>
              <w:t>2nd Fl. (Y=0.15, 0.3;  Z=5.15)</w:t>
            </w:r>
            <w:r w:rsidRPr="00904E0E">
              <w:rPr>
                <w:rFonts w:eastAsia="Times New Roman"/>
                <w:lang w:val="es-ES_tradnl" w:eastAsia="ja-JP"/>
              </w:rPr>
              <w:br/>
              <w:t>1st Fl.  (Y=0.15, 0.3;  Z=1.75)</w:t>
            </w:r>
          </w:p>
        </w:tc>
        <w:tc>
          <w:tcPr>
            <w:tcW w:w="3480" w:type="dxa"/>
            <w:vAlign w:val="center"/>
          </w:tcPr>
          <w:p w:rsidR="000137A4" w:rsidRPr="004763F9" w:rsidRDefault="000137A4" w:rsidP="00904E0E">
            <w:pPr>
              <w:pStyle w:val="Tabletext"/>
              <w:rPr>
                <w:rFonts w:eastAsia="Times New Roman"/>
                <w:lang w:val="en-US" w:eastAsia="ja-JP"/>
              </w:rPr>
            </w:pPr>
            <w:r w:rsidRPr="004763F9">
              <w:rPr>
                <w:rFonts w:eastAsia="Times New Roman"/>
                <w:lang w:val="en-US" w:eastAsia="ja-JP"/>
              </w:rPr>
              <w:t>3rd Fl. (Y=0.3;  Z=6.35)</w:t>
            </w:r>
          </w:p>
        </w:tc>
      </w:tr>
      <w:tr w:rsidR="000137A4" w:rsidRPr="004763F9" w:rsidTr="00904E0E">
        <w:trPr>
          <w:jc w:val="center"/>
        </w:trPr>
        <w:tc>
          <w:tcPr>
            <w:tcW w:w="2640" w:type="dxa"/>
            <w:gridSpan w:val="2"/>
          </w:tcPr>
          <w:p w:rsidR="000137A4" w:rsidRPr="004763F9" w:rsidRDefault="000137A4" w:rsidP="00904E0E">
            <w:pPr>
              <w:pStyle w:val="Tabletext"/>
              <w:rPr>
                <w:rFonts w:eastAsia="Times New Roman"/>
                <w:lang w:val="en-US" w:eastAsia="ja-JP"/>
              </w:rPr>
            </w:pPr>
            <w:r w:rsidRPr="004763F9">
              <w:rPr>
                <w:rFonts w:eastAsia="Times New Roman"/>
                <w:lang w:val="en-US" w:eastAsia="ja-JP"/>
              </w:rPr>
              <w:t>Polarization</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Vertical/Horizontal/Circular</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Vertical</w:t>
            </w:r>
          </w:p>
        </w:tc>
      </w:tr>
      <w:tr w:rsidR="000137A4" w:rsidRPr="004763F9" w:rsidTr="00904E0E">
        <w:trPr>
          <w:jc w:val="center"/>
        </w:trPr>
        <w:tc>
          <w:tcPr>
            <w:tcW w:w="2640" w:type="dxa"/>
            <w:gridSpan w:val="2"/>
          </w:tcPr>
          <w:p w:rsidR="000137A4" w:rsidRPr="004763F9" w:rsidRDefault="000137A4" w:rsidP="00904E0E">
            <w:pPr>
              <w:pStyle w:val="Tabletext"/>
              <w:rPr>
                <w:rFonts w:eastAsia="Times New Roman"/>
                <w:lang w:val="en-US" w:eastAsia="ja-JP"/>
              </w:rPr>
            </w:pPr>
            <w:r w:rsidRPr="004763F9">
              <w:rPr>
                <w:rFonts w:eastAsia="Times New Roman"/>
                <w:lang w:val="en-US" w:eastAsia="ja-JP"/>
              </w:rPr>
              <w:t>Antenna beam width</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15</w:t>
            </w:r>
            <w:r>
              <w:rPr>
                <w:rFonts w:eastAsia="Times New Roman"/>
                <w:lang w:val="en-US" w:eastAsia="ja-JP"/>
              </w:rPr>
              <w:t>°</w:t>
            </w:r>
          </w:p>
        </w:tc>
        <w:tc>
          <w:tcPr>
            <w:tcW w:w="3480" w:type="dxa"/>
          </w:tcPr>
          <w:p w:rsidR="000137A4" w:rsidRPr="004763F9" w:rsidRDefault="000137A4" w:rsidP="00904E0E">
            <w:pPr>
              <w:pStyle w:val="Tabletext"/>
              <w:rPr>
                <w:rFonts w:eastAsia="Times New Roman"/>
                <w:lang w:val="en-US" w:eastAsia="ja-JP"/>
              </w:rPr>
            </w:pPr>
            <w:r w:rsidRPr="004763F9">
              <w:rPr>
                <w:rFonts w:eastAsia="Times New Roman"/>
                <w:lang w:val="en-US" w:eastAsia="ja-JP"/>
              </w:rPr>
              <w:t>15</w:t>
            </w:r>
            <w:r>
              <w:rPr>
                <w:rFonts w:eastAsia="Times New Roman"/>
                <w:lang w:val="en-US" w:eastAsia="ja-JP"/>
              </w:rPr>
              <w:t>°</w:t>
            </w:r>
          </w:p>
        </w:tc>
      </w:tr>
      <w:tr w:rsidR="000137A4" w:rsidRPr="008511F2" w:rsidTr="00904E0E">
        <w:trPr>
          <w:jc w:val="center"/>
        </w:trPr>
        <w:tc>
          <w:tcPr>
            <w:tcW w:w="9600" w:type="dxa"/>
            <w:gridSpan w:val="4"/>
            <w:tcBorders>
              <w:left w:val="nil"/>
              <w:bottom w:val="nil"/>
              <w:right w:val="nil"/>
            </w:tcBorders>
          </w:tcPr>
          <w:p w:rsidR="000137A4" w:rsidRPr="008511F2" w:rsidRDefault="000137A4" w:rsidP="00700DE2">
            <w:pPr>
              <w:pStyle w:val="Tabletext"/>
              <w:rPr>
                <w:rFonts w:eastAsia="Times New Roman"/>
                <w:lang w:eastAsia="ja-JP"/>
              </w:rPr>
            </w:pPr>
            <w:r w:rsidRPr="004763F9">
              <w:rPr>
                <w:rFonts w:eastAsia="Times New Roman"/>
                <w:vertAlign w:val="superscript"/>
                <w:lang w:val="en-US" w:eastAsia="ja-JP"/>
              </w:rPr>
              <w:t>(1)</w:t>
            </w:r>
            <w:r w:rsidRPr="004763F9">
              <w:rPr>
                <w:rFonts w:eastAsia="Times New Roman"/>
                <w:vertAlign w:val="superscript"/>
                <w:lang w:val="en-US" w:eastAsia="ja-JP"/>
              </w:rPr>
              <w:tab/>
            </w:r>
            <w:r w:rsidRPr="004763F9">
              <w:rPr>
                <w:lang w:val="en-US" w:eastAsia="ja-JP"/>
              </w:rPr>
              <w:t>T</w:t>
            </w:r>
            <w:r w:rsidRPr="008511F2">
              <w:rPr>
                <w:lang w:eastAsia="ja-JP"/>
              </w:rPr>
              <w:t>he antenna horizontal positions (X-axis) are constant (X</w:t>
            </w:r>
            <w:r>
              <w:rPr>
                <w:lang w:eastAsia="ja-JP"/>
              </w:rPr>
              <w:t xml:space="preserve"> </w:t>
            </w:r>
            <w:r w:rsidRPr="008511F2">
              <w:rPr>
                <w:lang w:eastAsia="ja-JP"/>
              </w:rPr>
              <w:t>=</w:t>
            </w:r>
            <w:r>
              <w:rPr>
                <w:lang w:eastAsia="ja-JP"/>
              </w:rPr>
              <w:t xml:space="preserve"> </w:t>
            </w:r>
            <w:r w:rsidRPr="008511F2">
              <w:rPr>
                <w:lang w:eastAsia="ja-JP"/>
              </w:rPr>
              <w:t>0) for all the cases.</w:t>
            </w:r>
          </w:p>
        </w:tc>
      </w:tr>
    </w:tbl>
    <w:p w:rsidR="000137A4" w:rsidRDefault="000137A4" w:rsidP="00904E0E">
      <w:pPr>
        <w:pStyle w:val="Tablefin"/>
      </w:pPr>
    </w:p>
    <w:p w:rsidR="000137A4" w:rsidRPr="008511F2" w:rsidRDefault="000137A4" w:rsidP="00BF5270">
      <w:pPr>
        <w:jc w:val="both"/>
        <w:rPr>
          <w:lang w:eastAsia="ja-JP"/>
        </w:rPr>
      </w:pPr>
      <w:r w:rsidRPr="004763F9">
        <w:rPr>
          <w:lang w:val="en-US"/>
        </w:rPr>
        <w:t xml:space="preserve">The measurements </w:t>
      </w:r>
      <w:r w:rsidRPr="004763F9">
        <w:rPr>
          <w:lang w:val="en-US" w:eastAsia="ja-JP"/>
        </w:rPr>
        <w:t xml:space="preserve">of </w:t>
      </w:r>
      <w:r w:rsidRPr="004763F9">
        <w:rPr>
          <w:lang w:val="en-US"/>
        </w:rPr>
        <w:t xml:space="preserve">distance characteristics in vertical directions are performed under the conditions that the Rx antenna is on the 1st to 4th floors with the Tx </w:t>
      </w:r>
      <w:r w:rsidRPr="004763F9">
        <w:rPr>
          <w:lang w:val="en-US" w:eastAsia="ja-JP"/>
        </w:rPr>
        <w:t xml:space="preserve">antenna </w:t>
      </w:r>
      <w:r w:rsidRPr="004763F9">
        <w:rPr>
          <w:lang w:val="en-US"/>
        </w:rPr>
        <w:t xml:space="preserve">set on the 5th floor handrail at apartment </w:t>
      </w:r>
      <w:r w:rsidRPr="004763F9">
        <w:rPr>
          <w:lang w:val="en-US" w:eastAsia="ja-JP"/>
        </w:rPr>
        <w:t>A</w:t>
      </w:r>
      <w:r w:rsidRPr="004763F9">
        <w:rPr>
          <w:lang w:val="en-US"/>
        </w:rPr>
        <w:t xml:space="preserve">. The Rx antenna is just under the Tx antenna. </w:t>
      </w:r>
      <w:r w:rsidRPr="008511F2">
        <w:t xml:space="preserve">The depth of Tx </w:t>
      </w:r>
      <w:r w:rsidRPr="008511F2">
        <w:rPr>
          <w:lang w:eastAsia="ja-JP"/>
        </w:rPr>
        <w:t xml:space="preserve">antenna </w:t>
      </w:r>
      <w:r w:rsidRPr="008511F2">
        <w:t xml:space="preserve">is 0.3 m, and the depth of Rx </w:t>
      </w:r>
      <w:r w:rsidRPr="008511F2">
        <w:rPr>
          <w:lang w:eastAsia="ja-JP"/>
        </w:rPr>
        <w:t xml:space="preserve">antenna </w:t>
      </w:r>
      <w:r w:rsidRPr="008511F2">
        <w:t>is changed to 0.15 and 0.30 m.</w:t>
      </w:r>
    </w:p>
    <w:p w:rsidR="000137A4" w:rsidRPr="008511F2" w:rsidRDefault="000137A4" w:rsidP="00BF5270">
      <w:pPr>
        <w:jc w:val="both"/>
        <w:rPr>
          <w:rFonts w:eastAsia="Times New Roman"/>
          <w:szCs w:val="18"/>
        </w:rPr>
      </w:pPr>
      <w:r w:rsidRPr="008511F2">
        <w:rPr>
          <w:rFonts w:eastAsia="Times New Roman"/>
          <w:szCs w:val="18"/>
        </w:rPr>
        <w:t xml:space="preserve">When </w:t>
      </w:r>
      <w:r w:rsidRPr="008511F2">
        <w:rPr>
          <w:rFonts w:eastAsia="Times New Roman"/>
        </w:rPr>
        <w:t>the depth of</w:t>
      </w:r>
      <w:r w:rsidRPr="008511F2">
        <w:rPr>
          <w:rFonts w:eastAsia="Times New Roman"/>
          <w:szCs w:val="18"/>
        </w:rPr>
        <w:t xml:space="preserve"> Rx </w:t>
      </w:r>
      <w:r w:rsidRPr="008511F2">
        <w:rPr>
          <w:rFonts w:eastAsia="Times New Roman"/>
          <w:szCs w:val="18"/>
          <w:lang w:eastAsia="ja-JP"/>
        </w:rPr>
        <w:t xml:space="preserve">antenna </w:t>
      </w:r>
      <w:r w:rsidRPr="008511F2">
        <w:rPr>
          <w:rFonts w:eastAsia="Times New Roman"/>
          <w:szCs w:val="18"/>
        </w:rPr>
        <w:t xml:space="preserve">was 0.15 m, we observed that the propagation for vertical directions was almost approximated by the free space path loss equation. On the other hand, when Rx </w:t>
      </w:r>
      <w:r w:rsidRPr="008511F2">
        <w:rPr>
          <w:rFonts w:eastAsia="Times New Roman"/>
          <w:szCs w:val="18"/>
          <w:lang w:eastAsia="ja-JP"/>
        </w:rPr>
        <w:t xml:space="preserve">antenna </w:t>
      </w:r>
      <w:r w:rsidRPr="008511F2">
        <w:rPr>
          <w:rFonts w:eastAsia="Times New Roman"/>
          <w:szCs w:val="18"/>
        </w:rPr>
        <w:t>was 0.3 m, we observed a large deterioration in the received level at 2</w:t>
      </w:r>
      <w:r w:rsidRPr="008511F2">
        <w:rPr>
          <w:rFonts w:eastAsia="Times New Roman"/>
          <w:szCs w:val="18"/>
          <w:lang w:eastAsia="ja-JP"/>
        </w:rPr>
        <w:t>nd</w:t>
      </w:r>
      <w:r w:rsidRPr="008511F2">
        <w:rPr>
          <w:rFonts w:eastAsia="Times New Roman"/>
          <w:szCs w:val="18"/>
        </w:rPr>
        <w:t xml:space="preserve"> floor as shown in Fig</w:t>
      </w:r>
      <w:r>
        <w:rPr>
          <w:rFonts w:eastAsia="Times New Roman"/>
          <w:szCs w:val="18"/>
        </w:rPr>
        <w:t>. 11</w:t>
      </w:r>
      <w:r w:rsidRPr="008511F2">
        <w:rPr>
          <w:rFonts w:eastAsia="Times New Roman"/>
          <w:szCs w:val="18"/>
        </w:rPr>
        <w:t>. As for the delay spread, the maximum value of 2.8 ns was observed at this po</w:t>
      </w:r>
      <w:r>
        <w:rPr>
          <w:rFonts w:eastAsia="Times New Roman"/>
          <w:szCs w:val="18"/>
        </w:rPr>
        <w:t>sition. This means that a multi</w:t>
      </w:r>
      <w:r w:rsidRPr="008511F2">
        <w:rPr>
          <w:rFonts w:eastAsia="Times New Roman"/>
          <w:szCs w:val="18"/>
        </w:rPr>
        <w:t>path signal interferes with the direct signal at this point.</w:t>
      </w:r>
    </w:p>
    <w:p w:rsidR="000137A4" w:rsidRPr="008511F2" w:rsidRDefault="000137A4" w:rsidP="00BF5270">
      <w:pPr>
        <w:jc w:val="both"/>
        <w:rPr>
          <w:szCs w:val="18"/>
          <w:lang w:eastAsia="ja-JP"/>
        </w:rPr>
      </w:pPr>
      <w:r w:rsidRPr="008511F2">
        <w:rPr>
          <w:rFonts w:eastAsia="Times New Roman"/>
          <w:szCs w:val="18"/>
        </w:rPr>
        <w:t xml:space="preserve">To investigate this condition theoretically, </w:t>
      </w:r>
      <w:r w:rsidRPr="008511F2">
        <w:rPr>
          <w:rFonts w:eastAsia="Times New Roman"/>
          <w:szCs w:val="18"/>
          <w:lang w:eastAsia="ja-JP"/>
        </w:rPr>
        <w:t>it is</w:t>
      </w:r>
      <w:r w:rsidRPr="008511F2">
        <w:rPr>
          <w:rFonts w:eastAsia="Times New Roman"/>
          <w:szCs w:val="18"/>
        </w:rPr>
        <w:t xml:space="preserve"> assumed </w:t>
      </w:r>
      <w:r w:rsidRPr="008511F2">
        <w:rPr>
          <w:rFonts w:eastAsia="Times New Roman"/>
          <w:szCs w:val="18"/>
          <w:lang w:eastAsia="ja-JP"/>
        </w:rPr>
        <w:t xml:space="preserve">that </w:t>
      </w:r>
      <w:r w:rsidRPr="008511F2">
        <w:rPr>
          <w:rFonts w:eastAsia="Times New Roman"/>
          <w:szCs w:val="18"/>
        </w:rPr>
        <w:t xml:space="preserve">two-ray path interference between the direct signal and the </w:t>
      </w:r>
      <w:r w:rsidRPr="008511F2">
        <w:rPr>
          <w:szCs w:val="18"/>
        </w:rPr>
        <w:t>reflection on the wall</w:t>
      </w:r>
      <w:r w:rsidRPr="008511F2">
        <w:rPr>
          <w:szCs w:val="18"/>
          <w:lang w:eastAsia="ja-JP"/>
        </w:rPr>
        <w:t>, and that</w:t>
      </w:r>
      <w:r w:rsidRPr="008511F2">
        <w:rPr>
          <w:szCs w:val="18"/>
        </w:rPr>
        <w:t xml:space="preserve"> the value for complex permittivity of concrete </w:t>
      </w:r>
      <w:r w:rsidRPr="008511F2">
        <w:rPr>
          <w:szCs w:val="18"/>
          <w:lang w:eastAsia="ja-JP"/>
        </w:rPr>
        <w:t>is</w:t>
      </w:r>
      <w:r w:rsidRPr="008511F2">
        <w:rPr>
          <w:szCs w:val="18"/>
        </w:rPr>
        <w:t xml:space="preserve"> 6.50-j0.43 </w:t>
      </w:r>
      <w:r w:rsidRPr="008511F2">
        <w:rPr>
          <w:szCs w:val="18"/>
          <w:lang w:eastAsia="ja-JP"/>
        </w:rPr>
        <w:t>based on Recommendation ITU-R P.1238</w:t>
      </w:r>
      <w:r w:rsidRPr="008511F2">
        <w:rPr>
          <w:szCs w:val="18"/>
        </w:rPr>
        <w:t>.</w:t>
      </w:r>
    </w:p>
    <w:p w:rsidR="000137A4" w:rsidRPr="008511F2" w:rsidRDefault="000137A4" w:rsidP="00070988">
      <w:pPr>
        <w:jc w:val="both"/>
        <w:rPr>
          <w:lang w:eastAsia="ja-JP"/>
        </w:rPr>
      </w:pPr>
      <w:r w:rsidRPr="00B2773D">
        <w:rPr>
          <w:lang w:val="en-US"/>
        </w:rPr>
        <w:t>Fig</w:t>
      </w:r>
      <w:r w:rsidR="00070988">
        <w:rPr>
          <w:lang w:val="en-US"/>
        </w:rPr>
        <w:t>.</w:t>
      </w:r>
      <w:r w:rsidRPr="00B2773D">
        <w:rPr>
          <w:lang w:val="en-US"/>
        </w:rPr>
        <w:t xml:space="preserve"> </w:t>
      </w:r>
      <w:r w:rsidRPr="00B2773D">
        <w:rPr>
          <w:lang w:val="en-US" w:eastAsia="ja-JP"/>
        </w:rPr>
        <w:t>1</w:t>
      </w:r>
      <w:r>
        <w:rPr>
          <w:lang w:val="en-US" w:eastAsia="ja-JP"/>
        </w:rPr>
        <w:t>1</w:t>
      </w:r>
      <w:r w:rsidRPr="00B2773D">
        <w:rPr>
          <w:lang w:val="en-US"/>
        </w:rPr>
        <w:t xml:space="preserve"> shows the measurement and calculated results. </w:t>
      </w:r>
      <w:r w:rsidRPr="008511F2">
        <w:t xml:space="preserve">The measured value for deterioration on the 2nd floor was almost </w:t>
      </w:r>
      <w:r w:rsidRPr="008511F2">
        <w:rPr>
          <w:lang w:eastAsia="ja-JP"/>
        </w:rPr>
        <w:t>same</w:t>
      </w:r>
      <w:r w:rsidRPr="008511F2">
        <w:t xml:space="preserve"> to that calculated theoretically for two-ray path interference. </w:t>
      </w:r>
      <w:r>
        <w:rPr>
          <w:lang w:eastAsia="ja-JP"/>
        </w:rPr>
        <w:t>This means that multi</w:t>
      </w:r>
      <w:r w:rsidRPr="008511F2">
        <w:rPr>
          <w:lang w:eastAsia="ja-JP"/>
        </w:rPr>
        <w:t>paths were mainly caused by wall</w:t>
      </w:r>
      <w:r w:rsidRPr="008511F2">
        <w:t>.</w:t>
      </w:r>
    </w:p>
    <w:p w:rsidR="000137A4" w:rsidRPr="004763F9" w:rsidRDefault="000137A4" w:rsidP="004827FA">
      <w:pPr>
        <w:pStyle w:val="FigureNo"/>
        <w:rPr>
          <w:szCs w:val="18"/>
          <w:lang w:val="en-US" w:eastAsia="ja-JP"/>
        </w:rPr>
      </w:pPr>
      <w:r w:rsidRPr="004763F9">
        <w:rPr>
          <w:lang w:val="en-US"/>
        </w:rPr>
        <w:t xml:space="preserve">FIGURE </w:t>
      </w:r>
      <w:r>
        <w:rPr>
          <w:lang w:val="en-US" w:eastAsia="ja-JP"/>
        </w:rPr>
        <w:t>11</w:t>
      </w:r>
    </w:p>
    <w:p w:rsidR="000137A4" w:rsidRDefault="000137A4" w:rsidP="00904E0E">
      <w:pPr>
        <w:pStyle w:val="Figuretitle"/>
        <w:rPr>
          <w:lang w:val="en-US"/>
        </w:rPr>
      </w:pPr>
      <w:r w:rsidRPr="004763F9">
        <w:rPr>
          <w:lang w:val="en-US"/>
        </w:rPr>
        <w:t xml:space="preserve">Received level characteristics (Tx: </w:t>
      </w:r>
      <w:r w:rsidRPr="004763F9">
        <w:rPr>
          <w:lang w:val="en-US" w:eastAsia="ja-JP"/>
        </w:rPr>
        <w:t>Y</w:t>
      </w:r>
      <w:r>
        <w:rPr>
          <w:lang w:val="en-US" w:eastAsia="ja-JP"/>
        </w:rPr>
        <w:t xml:space="preserve"> </w:t>
      </w:r>
      <w:r w:rsidRPr="004763F9">
        <w:rPr>
          <w:lang w:val="en-US" w:eastAsia="ja-JP"/>
        </w:rPr>
        <w:t>=</w:t>
      </w:r>
      <w:r>
        <w:rPr>
          <w:lang w:val="en-US" w:eastAsia="ja-JP"/>
        </w:rPr>
        <w:t xml:space="preserve"> </w:t>
      </w:r>
      <w:r w:rsidRPr="004763F9">
        <w:rPr>
          <w:lang w:val="en-US" w:eastAsia="ja-JP"/>
        </w:rPr>
        <w:t>0.</w:t>
      </w:r>
      <w:r w:rsidRPr="004763F9">
        <w:rPr>
          <w:lang w:val="en-US"/>
        </w:rPr>
        <w:t xml:space="preserve">3 m, Rx: </w:t>
      </w:r>
      <w:r w:rsidRPr="004763F9">
        <w:rPr>
          <w:lang w:val="en-US" w:eastAsia="ja-JP"/>
        </w:rPr>
        <w:t>Y</w:t>
      </w:r>
      <w:r>
        <w:rPr>
          <w:lang w:val="en-US" w:eastAsia="ja-JP"/>
        </w:rPr>
        <w:t xml:space="preserve"> </w:t>
      </w:r>
      <w:r w:rsidRPr="004763F9">
        <w:rPr>
          <w:lang w:val="en-US" w:eastAsia="ja-JP"/>
        </w:rPr>
        <w:t>=</w:t>
      </w:r>
      <w:r>
        <w:rPr>
          <w:lang w:val="en-US" w:eastAsia="ja-JP"/>
        </w:rPr>
        <w:t xml:space="preserve"> </w:t>
      </w:r>
      <w:r w:rsidRPr="004763F9">
        <w:rPr>
          <w:lang w:val="en-US" w:eastAsia="ja-JP"/>
        </w:rPr>
        <w:t>0.</w:t>
      </w:r>
      <w:r w:rsidRPr="004763F9">
        <w:rPr>
          <w:lang w:val="en-US"/>
        </w:rPr>
        <w:t>3 m)</w:t>
      </w:r>
    </w:p>
    <w:p w:rsidR="000137A4" w:rsidRPr="004763F9" w:rsidRDefault="00AA1E70" w:rsidP="00904E0E">
      <w:pPr>
        <w:pStyle w:val="Figure"/>
        <w:rPr>
          <w:lang w:val="en-US"/>
        </w:rPr>
      </w:pPr>
      <w:r>
        <w:rPr>
          <w:noProof/>
          <w:lang w:val="en-US" w:eastAsia="ja-JP"/>
        </w:rPr>
        <w:pict>
          <v:shape id="Picture 102" o:spid="_x0000_i1039" type="#_x0000_t75" style="width:310.5pt;height:174pt;visibility:visible">
            <v:imagedata r:id="rId32" o:title=""/>
          </v:shape>
        </w:pict>
      </w:r>
    </w:p>
    <w:p w:rsidR="000137A4" w:rsidRPr="008511F2" w:rsidRDefault="000137A4" w:rsidP="00BF5270">
      <w:pPr>
        <w:pStyle w:val="Normalaftertitle"/>
        <w:jc w:val="both"/>
        <w:rPr>
          <w:lang w:eastAsia="ja-JP"/>
        </w:rPr>
      </w:pPr>
      <w:r w:rsidRPr="004763F9">
        <w:rPr>
          <w:rFonts w:eastAsia="Times New Roman"/>
          <w:szCs w:val="18"/>
          <w:lang w:val="en-US"/>
        </w:rPr>
        <w:t xml:space="preserve">The measurements </w:t>
      </w:r>
      <w:r w:rsidRPr="004763F9">
        <w:rPr>
          <w:rFonts w:eastAsia="Times New Roman"/>
          <w:szCs w:val="18"/>
          <w:lang w:val="en-US" w:eastAsia="ja-JP"/>
        </w:rPr>
        <w:t xml:space="preserve">regarding effect of snow on the receiver </w:t>
      </w:r>
      <w:r w:rsidRPr="004763F9">
        <w:rPr>
          <w:rFonts w:eastAsia="Times New Roman"/>
          <w:szCs w:val="18"/>
          <w:lang w:val="en-US"/>
        </w:rPr>
        <w:t xml:space="preserve">in vertical directions were performed </w:t>
      </w:r>
      <w:r w:rsidRPr="004763F9">
        <w:rPr>
          <w:rFonts w:eastAsia="Times New Roman"/>
          <w:szCs w:val="18"/>
          <w:lang w:val="en-US" w:eastAsia="ja-JP"/>
        </w:rPr>
        <w:t xml:space="preserve">over </w:t>
      </w:r>
      <w:r w:rsidRPr="004763F9">
        <w:rPr>
          <w:lang w:val="en-US"/>
        </w:rPr>
        <w:t xml:space="preserve">one week in </w:t>
      </w:r>
      <w:r w:rsidRPr="004763F9">
        <w:rPr>
          <w:lang w:val="en-US" w:eastAsia="ja-JP"/>
        </w:rPr>
        <w:t>winter</w:t>
      </w:r>
      <w:r w:rsidRPr="004763F9">
        <w:rPr>
          <w:lang w:val="en-US"/>
        </w:rPr>
        <w:t xml:space="preserve">, </w:t>
      </w:r>
      <w:r w:rsidRPr="004763F9">
        <w:rPr>
          <w:rFonts w:eastAsia="Times New Roman"/>
          <w:szCs w:val="18"/>
          <w:lang w:val="en-US"/>
        </w:rPr>
        <w:t xml:space="preserve">at apartment </w:t>
      </w:r>
      <w:r w:rsidRPr="004763F9">
        <w:rPr>
          <w:rFonts w:eastAsia="Times New Roman"/>
          <w:szCs w:val="18"/>
          <w:lang w:val="en-US" w:eastAsia="ja-JP"/>
        </w:rPr>
        <w:t>B</w:t>
      </w:r>
      <w:r w:rsidRPr="004763F9">
        <w:rPr>
          <w:rFonts w:eastAsia="Times New Roman"/>
          <w:szCs w:val="18"/>
          <w:lang w:val="en-US"/>
        </w:rPr>
        <w:t>.</w:t>
      </w:r>
      <w:r w:rsidRPr="004763F9">
        <w:rPr>
          <w:rFonts w:eastAsia="Times New Roman"/>
          <w:szCs w:val="18"/>
          <w:lang w:val="en-US" w:eastAsia="ja-JP"/>
        </w:rPr>
        <w:t xml:space="preserve"> </w:t>
      </w:r>
      <w:r w:rsidRPr="004763F9">
        <w:rPr>
          <w:lang w:val="en-US"/>
        </w:rPr>
        <w:t xml:space="preserve">The temperature was </w:t>
      </w:r>
      <w:r w:rsidRPr="004763F9">
        <w:rPr>
          <w:lang w:val="en-US" w:eastAsia="ja-JP"/>
        </w:rPr>
        <w:t>below</w:t>
      </w:r>
      <w:r w:rsidRPr="004763F9">
        <w:rPr>
          <w:lang w:val="en-US"/>
        </w:rPr>
        <w:t xml:space="preserve"> 0</w:t>
      </w:r>
      <w:r>
        <w:rPr>
          <w:lang w:val="en-US"/>
        </w:rPr>
        <w:t>° C</w:t>
      </w:r>
      <w:r w:rsidRPr="004763F9">
        <w:rPr>
          <w:lang w:val="en-US" w:eastAsia="ja-JP"/>
        </w:rPr>
        <w:t xml:space="preserve"> </w:t>
      </w:r>
      <w:r w:rsidRPr="004763F9">
        <w:rPr>
          <w:lang w:val="en-US"/>
        </w:rPr>
        <w:t xml:space="preserve">throughout the day. </w:t>
      </w:r>
      <w:r w:rsidRPr="008511F2">
        <w:t xml:space="preserve">In the experiment, we used covers on each Tx and </w:t>
      </w:r>
      <w:r w:rsidRPr="008511F2">
        <w:rPr>
          <w:lang w:eastAsia="ja-JP"/>
        </w:rPr>
        <w:t>Rx</w:t>
      </w:r>
      <w:r w:rsidRPr="008511F2">
        <w:t xml:space="preserve"> antenna for waterproofing.</w:t>
      </w:r>
    </w:p>
    <w:p w:rsidR="000137A4" w:rsidRPr="00B2773D" w:rsidRDefault="000137A4" w:rsidP="00BF5270">
      <w:pPr>
        <w:jc w:val="both"/>
        <w:rPr>
          <w:rFonts w:eastAsia="Times New Roman"/>
          <w:szCs w:val="18"/>
          <w:lang w:val="en-US" w:eastAsia="ja-JP"/>
        </w:rPr>
      </w:pPr>
      <w:r w:rsidRPr="008511F2">
        <w:rPr>
          <w:rFonts w:eastAsia="Times New Roman"/>
          <w:szCs w:val="18"/>
        </w:rPr>
        <w:t>To investigate the effect of snow depth on the Rx</w:t>
      </w:r>
      <w:r w:rsidRPr="008511F2">
        <w:rPr>
          <w:rFonts w:eastAsia="Times New Roman"/>
          <w:szCs w:val="18"/>
          <w:lang w:eastAsia="ja-JP"/>
        </w:rPr>
        <w:t xml:space="preserve"> antenna</w:t>
      </w:r>
      <w:r w:rsidRPr="008511F2">
        <w:rPr>
          <w:rFonts w:eastAsia="Times New Roman"/>
          <w:szCs w:val="18"/>
        </w:rPr>
        <w:t xml:space="preserve">, snow was put on the </w:t>
      </w:r>
      <w:r w:rsidRPr="008511F2">
        <w:rPr>
          <w:rFonts w:eastAsia="Times New Roman"/>
          <w:szCs w:val="18"/>
          <w:lang w:eastAsia="ja-JP"/>
        </w:rPr>
        <w:t>antenna</w:t>
      </w:r>
      <w:r w:rsidRPr="008511F2">
        <w:rPr>
          <w:rFonts w:eastAsia="Times New Roman"/>
          <w:szCs w:val="18"/>
        </w:rPr>
        <w:t xml:space="preserve">’s cover. And depth of snow changed from 0 to 25 cm in 5 cm </w:t>
      </w:r>
      <w:r w:rsidRPr="008511F2">
        <w:rPr>
          <w:rFonts w:eastAsia="Times New Roman"/>
          <w:szCs w:val="18"/>
          <w:lang w:eastAsia="ja-JP"/>
        </w:rPr>
        <w:t>steps</w:t>
      </w:r>
      <w:r w:rsidRPr="008511F2">
        <w:rPr>
          <w:rFonts w:eastAsia="Times New Roman"/>
          <w:szCs w:val="18"/>
        </w:rPr>
        <w:t xml:space="preserve">. 5 cm deep snow corresponds to a volume of 500 cc, the weight of which was about 60 g. The density of the snow was 0.12 g/cc. </w:t>
      </w:r>
      <w:r w:rsidRPr="00B2773D">
        <w:rPr>
          <w:rFonts w:eastAsia="Times New Roman"/>
          <w:szCs w:val="18"/>
          <w:lang w:val="en-US"/>
        </w:rPr>
        <w:t>The</w:t>
      </w:r>
      <w:r w:rsidRPr="00B2773D">
        <w:rPr>
          <w:rFonts w:eastAsia="Times New Roman"/>
          <w:szCs w:val="18"/>
          <w:lang w:val="en-US" w:eastAsia="ja-JP"/>
        </w:rPr>
        <w:t xml:space="preserve"> </w:t>
      </w:r>
      <w:r w:rsidRPr="00B2773D">
        <w:rPr>
          <w:rFonts w:eastAsia="Times New Roman"/>
          <w:szCs w:val="18"/>
          <w:lang w:val="en-US"/>
        </w:rPr>
        <w:t>measurements were repeated 15 times.</w:t>
      </w:r>
    </w:p>
    <w:p w:rsidR="000137A4" w:rsidRPr="004657EF" w:rsidRDefault="000137A4" w:rsidP="00070988">
      <w:pPr>
        <w:jc w:val="both"/>
        <w:rPr>
          <w:rFonts w:eastAsia="Times New Roman"/>
          <w:szCs w:val="18"/>
          <w:lang w:val="en-US" w:eastAsia="ja-JP"/>
        </w:rPr>
      </w:pPr>
      <w:r w:rsidRPr="00B2773D">
        <w:rPr>
          <w:rFonts w:eastAsia="Times New Roman"/>
          <w:szCs w:val="18"/>
          <w:lang w:val="en-US"/>
        </w:rPr>
        <w:t>Fig</w:t>
      </w:r>
      <w:r w:rsidR="00070988">
        <w:rPr>
          <w:rFonts w:eastAsia="Times New Roman"/>
          <w:szCs w:val="18"/>
          <w:lang w:val="en-US"/>
        </w:rPr>
        <w:t>.</w:t>
      </w:r>
      <w:r w:rsidRPr="00B2773D">
        <w:rPr>
          <w:rFonts w:eastAsia="Times New Roman"/>
          <w:szCs w:val="18"/>
          <w:lang w:val="en-US"/>
        </w:rPr>
        <w:t xml:space="preserve"> </w:t>
      </w:r>
      <w:r w:rsidRPr="00B2773D">
        <w:rPr>
          <w:rFonts w:eastAsia="Times New Roman"/>
          <w:szCs w:val="18"/>
          <w:lang w:val="en-US" w:eastAsia="ja-JP"/>
        </w:rPr>
        <w:t>1</w:t>
      </w:r>
      <w:r>
        <w:rPr>
          <w:rFonts w:eastAsia="Times New Roman"/>
          <w:szCs w:val="18"/>
          <w:lang w:val="en-US" w:eastAsia="ja-JP"/>
        </w:rPr>
        <w:t>2</w:t>
      </w:r>
      <w:r w:rsidRPr="00B2773D">
        <w:rPr>
          <w:rFonts w:eastAsia="Times New Roman"/>
          <w:szCs w:val="18"/>
          <w:lang w:val="en-US"/>
        </w:rPr>
        <w:t xml:space="preserve"> </w:t>
      </w:r>
      <w:r w:rsidRPr="00B2773D">
        <w:rPr>
          <w:rFonts w:eastAsia="Times New Roman"/>
          <w:szCs w:val="18"/>
          <w:lang w:val="en-US" w:eastAsia="ja-JP"/>
        </w:rPr>
        <w:t xml:space="preserve">shows </w:t>
      </w:r>
      <w:r w:rsidRPr="00B2773D">
        <w:rPr>
          <w:rFonts w:eastAsia="Times New Roman"/>
          <w:szCs w:val="18"/>
          <w:lang w:val="en-US"/>
        </w:rPr>
        <w:t>attenuation</w:t>
      </w:r>
      <w:r w:rsidRPr="00B2773D">
        <w:rPr>
          <w:rFonts w:eastAsia="Times New Roman"/>
          <w:szCs w:val="18"/>
          <w:lang w:val="en-US" w:eastAsia="ja-JP"/>
        </w:rPr>
        <w:t xml:space="preserve"> characteristics due to snow</w:t>
      </w:r>
      <w:r w:rsidRPr="00B2773D">
        <w:rPr>
          <w:rFonts w:eastAsia="Times New Roman"/>
          <w:szCs w:val="18"/>
          <w:lang w:val="en-US"/>
        </w:rPr>
        <w:t>.</w:t>
      </w:r>
      <w:r w:rsidRPr="00B2773D">
        <w:rPr>
          <w:rFonts w:eastAsia="Times New Roman"/>
          <w:szCs w:val="18"/>
          <w:lang w:val="en-US" w:eastAsia="ja-JP"/>
        </w:rPr>
        <w:t xml:space="preserve"> </w:t>
      </w:r>
      <w:r w:rsidRPr="008511F2">
        <w:rPr>
          <w:rFonts w:eastAsia="Times New Roman"/>
          <w:szCs w:val="18"/>
        </w:rPr>
        <w:t>Here, the</w:t>
      </w:r>
      <w:r w:rsidRPr="008511F2">
        <w:rPr>
          <w:rFonts w:eastAsia="Times New Roman"/>
          <w:szCs w:val="18"/>
          <w:lang w:eastAsia="ja-JP"/>
        </w:rPr>
        <w:t xml:space="preserve"> </w:t>
      </w:r>
      <w:r w:rsidRPr="008511F2">
        <w:rPr>
          <w:rFonts w:eastAsia="Times New Roman"/>
          <w:szCs w:val="18"/>
        </w:rPr>
        <w:t xml:space="preserve">attenuation is based on the received level with no snow on receiver </w:t>
      </w:r>
      <w:r w:rsidRPr="008511F2">
        <w:rPr>
          <w:rFonts w:eastAsia="Times New Roman"/>
          <w:szCs w:val="18"/>
          <w:lang w:eastAsia="ja-JP"/>
        </w:rPr>
        <w:t>antenna</w:t>
      </w:r>
      <w:r w:rsidRPr="008511F2">
        <w:rPr>
          <w:rFonts w:eastAsia="Times New Roman"/>
          <w:szCs w:val="18"/>
        </w:rPr>
        <w:t xml:space="preserve">. The characteristics vary widely because the permeation through the snow and the reflection on the snow vary according to the snow’s condition. However, it is confirmed that the received level tends to have a large attenuation with </w:t>
      </w:r>
      <w:r w:rsidRPr="008511F2">
        <w:rPr>
          <w:rFonts w:eastAsia="Times New Roman"/>
          <w:szCs w:val="18"/>
          <w:lang w:eastAsia="ja-JP"/>
        </w:rPr>
        <w:t>increased</w:t>
      </w:r>
      <w:r w:rsidRPr="008511F2">
        <w:rPr>
          <w:rFonts w:eastAsia="Times New Roman"/>
          <w:szCs w:val="18"/>
        </w:rPr>
        <w:t xml:space="preserve"> snow depth. </w:t>
      </w:r>
      <w:r w:rsidRPr="004657EF">
        <w:rPr>
          <w:rFonts w:eastAsia="Times New Roman"/>
          <w:szCs w:val="18"/>
          <w:lang w:val="en-US"/>
        </w:rPr>
        <w:t>The relationship between the snow depth and median attenuation value is approximated by the following linear approximation</w:t>
      </w:r>
      <w:r w:rsidRPr="004657EF">
        <w:rPr>
          <w:rFonts w:eastAsia="Times New Roman"/>
          <w:szCs w:val="18"/>
          <w:lang w:val="en-US" w:eastAsia="ja-JP"/>
        </w:rPr>
        <w:t xml:space="preserve">: </w:t>
      </w:r>
      <w:r w:rsidRPr="004657EF">
        <w:rPr>
          <w:rFonts w:eastAsia="Times New Roman"/>
          <w:i/>
          <w:iCs/>
          <w:szCs w:val="18"/>
          <w:lang w:val="en-US"/>
        </w:rPr>
        <w:t>y</w:t>
      </w:r>
      <w:r w:rsidRPr="004657EF">
        <w:rPr>
          <w:rFonts w:eastAsia="Times New Roman"/>
          <w:i/>
          <w:iCs/>
          <w:szCs w:val="12"/>
          <w:lang w:val="en-US"/>
        </w:rPr>
        <w:t xml:space="preserve">1 </w:t>
      </w:r>
      <w:r w:rsidRPr="004657EF">
        <w:rPr>
          <w:rFonts w:eastAsia="Times New Roman"/>
          <w:szCs w:val="18"/>
          <w:lang w:val="en-US"/>
        </w:rPr>
        <w:t>= 0.85</w:t>
      </w:r>
      <w:r w:rsidRPr="004657EF">
        <w:rPr>
          <w:rFonts w:eastAsia="Times New Roman"/>
          <w:i/>
          <w:iCs/>
          <w:szCs w:val="18"/>
          <w:lang w:val="en-US"/>
        </w:rPr>
        <w:t>x</w:t>
      </w:r>
      <w:r w:rsidRPr="004657EF">
        <w:rPr>
          <w:rFonts w:eastAsia="Times New Roman"/>
          <w:i/>
          <w:iCs/>
          <w:szCs w:val="12"/>
          <w:lang w:val="en-US"/>
        </w:rPr>
        <w:t>1</w:t>
      </w:r>
      <w:r w:rsidRPr="004657EF">
        <w:rPr>
          <w:rFonts w:eastAsia="Times New Roman"/>
          <w:szCs w:val="18"/>
          <w:lang w:val="en-US"/>
        </w:rPr>
        <w:t xml:space="preserve"> – 0.95</w:t>
      </w:r>
      <w:r w:rsidRPr="004657EF">
        <w:rPr>
          <w:rFonts w:eastAsia="Times New Roman"/>
          <w:szCs w:val="18"/>
          <w:lang w:val="en-US" w:eastAsia="ja-JP"/>
        </w:rPr>
        <w:t xml:space="preserve">, </w:t>
      </w:r>
      <w:r w:rsidRPr="004657EF">
        <w:rPr>
          <w:rFonts w:eastAsia="Times New Roman"/>
          <w:szCs w:val="18"/>
          <w:lang w:val="en-US"/>
        </w:rPr>
        <w:t xml:space="preserve">where </w:t>
      </w:r>
      <w:r w:rsidRPr="004657EF">
        <w:rPr>
          <w:rFonts w:eastAsia="Times New Roman"/>
          <w:i/>
          <w:iCs/>
          <w:szCs w:val="18"/>
          <w:lang w:val="en-US"/>
        </w:rPr>
        <w:t>x</w:t>
      </w:r>
      <w:r w:rsidRPr="004657EF">
        <w:rPr>
          <w:rFonts w:eastAsia="Times New Roman"/>
          <w:i/>
          <w:iCs/>
          <w:szCs w:val="12"/>
          <w:lang w:val="en-US"/>
        </w:rPr>
        <w:t>1</w:t>
      </w:r>
      <w:r w:rsidRPr="004657EF">
        <w:rPr>
          <w:rFonts w:eastAsia="Times New Roman"/>
          <w:szCs w:val="18"/>
          <w:lang w:val="en-US"/>
        </w:rPr>
        <w:t xml:space="preserve"> is the snow depth </w:t>
      </w:r>
      <w:r w:rsidRPr="004657EF">
        <w:rPr>
          <w:rFonts w:eastAsia="Times New Roman"/>
          <w:szCs w:val="18"/>
          <w:lang w:val="en-US" w:eastAsia="ja-JP"/>
        </w:rPr>
        <w:t xml:space="preserve">(cm) </w:t>
      </w:r>
      <w:r w:rsidRPr="004657EF">
        <w:rPr>
          <w:rFonts w:eastAsia="Times New Roman"/>
          <w:szCs w:val="18"/>
          <w:lang w:val="en-US"/>
        </w:rPr>
        <w:t>and </w:t>
      </w:r>
      <w:r w:rsidRPr="004657EF">
        <w:rPr>
          <w:rFonts w:eastAsia="Times New Roman"/>
          <w:i/>
          <w:iCs/>
          <w:szCs w:val="18"/>
          <w:lang w:val="en-US"/>
        </w:rPr>
        <w:t>y</w:t>
      </w:r>
      <w:r w:rsidRPr="004657EF">
        <w:rPr>
          <w:rFonts w:eastAsia="Times New Roman"/>
          <w:i/>
          <w:iCs/>
          <w:szCs w:val="12"/>
          <w:lang w:val="en-US"/>
        </w:rPr>
        <w:t>1</w:t>
      </w:r>
      <w:r w:rsidRPr="004657EF">
        <w:rPr>
          <w:rFonts w:eastAsia="Times New Roman"/>
          <w:szCs w:val="18"/>
          <w:lang w:val="en-US"/>
        </w:rPr>
        <w:t xml:space="preserve"> is the relative attenuation </w:t>
      </w:r>
      <w:r w:rsidRPr="004657EF">
        <w:rPr>
          <w:rFonts w:eastAsia="Times New Roman"/>
          <w:szCs w:val="18"/>
          <w:lang w:val="en-US" w:eastAsia="ja-JP"/>
        </w:rPr>
        <w:t>(dB).</w:t>
      </w:r>
    </w:p>
    <w:p w:rsidR="000137A4" w:rsidRPr="008511F2" w:rsidRDefault="000137A4" w:rsidP="00BF5270">
      <w:pPr>
        <w:jc w:val="both"/>
        <w:rPr>
          <w:rFonts w:eastAsia="Times New Roman"/>
          <w:szCs w:val="18"/>
          <w:lang w:eastAsia="ja-JP"/>
        </w:rPr>
      </w:pPr>
      <w:r w:rsidRPr="008511F2">
        <w:rPr>
          <w:rFonts w:eastAsia="Times New Roman"/>
          <w:szCs w:val="18"/>
        </w:rPr>
        <w:t xml:space="preserve">The calculated delay spread was also large, in line with the snow depth. Observed maximum delay spread </w:t>
      </w:r>
      <w:r w:rsidRPr="008511F2">
        <w:rPr>
          <w:rFonts w:eastAsia="Times New Roman"/>
          <w:szCs w:val="18"/>
          <w:lang w:eastAsia="ja-JP"/>
        </w:rPr>
        <w:t xml:space="preserve">was </w:t>
      </w:r>
      <w:r w:rsidRPr="008511F2">
        <w:rPr>
          <w:rFonts w:eastAsia="Times New Roman"/>
          <w:szCs w:val="18"/>
        </w:rPr>
        <w:t>3.9 ns. It was caused by the reduction of the direct signal level, although the level of reflection and diffractions signals tended to be constant.</w:t>
      </w:r>
    </w:p>
    <w:p w:rsidR="000137A4" w:rsidRPr="008511F2" w:rsidRDefault="000137A4" w:rsidP="004827FA">
      <w:pPr>
        <w:pStyle w:val="FigureNo"/>
        <w:rPr>
          <w:lang w:eastAsia="ja-JP"/>
        </w:rPr>
      </w:pPr>
      <w:r w:rsidRPr="008511F2">
        <w:t xml:space="preserve">FIGURE </w:t>
      </w:r>
      <w:r>
        <w:rPr>
          <w:lang w:eastAsia="ja-JP"/>
        </w:rPr>
        <w:t>12</w:t>
      </w:r>
    </w:p>
    <w:p w:rsidR="000137A4" w:rsidRDefault="000137A4" w:rsidP="00904E0E">
      <w:pPr>
        <w:pStyle w:val="Figuretitle"/>
        <w:rPr>
          <w:lang w:eastAsia="ja-JP"/>
        </w:rPr>
      </w:pPr>
      <w:r w:rsidRPr="008511F2">
        <w:rPr>
          <w:lang w:eastAsia="ja-JP"/>
        </w:rPr>
        <w:t>Relation between</w:t>
      </w:r>
      <w:r w:rsidRPr="008511F2">
        <w:t xml:space="preserve"> </w:t>
      </w:r>
      <w:r w:rsidRPr="008511F2">
        <w:rPr>
          <w:lang w:eastAsia="ja-JP"/>
        </w:rPr>
        <w:t xml:space="preserve">the received level </w:t>
      </w:r>
      <w:r w:rsidRPr="008511F2">
        <w:t xml:space="preserve">attenuation </w:t>
      </w:r>
      <w:r w:rsidRPr="008511F2">
        <w:rPr>
          <w:lang w:eastAsia="ja-JP"/>
        </w:rPr>
        <w:t>and</w:t>
      </w:r>
      <w:r w:rsidRPr="008511F2">
        <w:t xml:space="preserve"> </w:t>
      </w:r>
      <w:r>
        <w:br/>
      </w:r>
      <w:r w:rsidRPr="008511F2">
        <w:t>snow depth</w:t>
      </w:r>
      <w:r w:rsidRPr="008511F2">
        <w:rPr>
          <w:lang w:eastAsia="ja-JP"/>
        </w:rPr>
        <w:t xml:space="preserve"> on the Rx antenna</w:t>
      </w:r>
    </w:p>
    <w:p w:rsidR="000137A4" w:rsidRPr="004763F9" w:rsidRDefault="00AA1E70" w:rsidP="00904E0E">
      <w:pPr>
        <w:pStyle w:val="Figure"/>
        <w:rPr>
          <w:lang w:eastAsia="ja-JP"/>
        </w:rPr>
      </w:pPr>
      <w:r>
        <w:rPr>
          <w:noProof/>
          <w:lang w:val="en-US" w:eastAsia="ja-JP"/>
        </w:rPr>
        <w:pict>
          <v:shape id="Picture 103" o:spid="_x0000_i1040" type="#_x0000_t75" style="width:305.5pt;height:175.5pt;visibility:visible">
            <v:imagedata r:id="rId33" o:title=""/>
          </v:shape>
        </w:pict>
      </w:r>
    </w:p>
    <w:p w:rsidR="000137A4" w:rsidRPr="008511F2" w:rsidRDefault="000137A4" w:rsidP="00904E0E">
      <w:pPr>
        <w:rPr>
          <w:lang w:eastAsia="ja-JP"/>
        </w:rPr>
      </w:pPr>
    </w:p>
    <w:p w:rsidR="000137A4" w:rsidRPr="00944BC8" w:rsidRDefault="000137A4" w:rsidP="00BC4E59">
      <w:pPr>
        <w:pStyle w:val="AppendixNoTitle"/>
        <w:rPr>
          <w:lang w:eastAsia="ja-JP"/>
        </w:rPr>
      </w:pPr>
      <w:r w:rsidRPr="00944BC8">
        <w:rPr>
          <w:lang w:eastAsia="ja-JP"/>
        </w:rPr>
        <w:t>Appendix 2</w:t>
      </w:r>
      <w:r w:rsidRPr="00944BC8">
        <w:rPr>
          <w:lang w:eastAsia="ja-JP"/>
        </w:rPr>
        <w:br/>
      </w:r>
      <w:r w:rsidRPr="00944BC8">
        <w:rPr>
          <w:lang w:eastAsia="ja-JP"/>
        </w:rPr>
        <w:br/>
      </w:r>
      <w:r w:rsidR="00BC4E59">
        <w:rPr>
          <w:lang w:eastAsia="ja-JP"/>
        </w:rPr>
        <w:t xml:space="preserve">Example specifications and experimental results of 10 </w:t>
      </w:r>
      <w:proofErr w:type="spellStart"/>
      <w:r w:rsidR="00BC4E59">
        <w:rPr>
          <w:lang w:eastAsia="ja-JP"/>
        </w:rPr>
        <w:t>Gbit</w:t>
      </w:r>
      <w:proofErr w:type="spellEnd"/>
      <w:r w:rsidR="00BC4E59">
        <w:rPr>
          <w:lang w:eastAsia="ja-JP"/>
        </w:rPr>
        <w:t xml:space="preserve">/s </w:t>
      </w:r>
      <w:r w:rsidR="00BC4E59">
        <w:rPr>
          <w:lang w:eastAsia="ja-JP"/>
        </w:rPr>
        <w:br/>
        <w:t>wireless link in 116.5-133.5 GHz band</w:t>
      </w:r>
    </w:p>
    <w:p w:rsidR="000137A4" w:rsidRPr="00944BC8" w:rsidRDefault="000137A4" w:rsidP="00922465">
      <w:pPr>
        <w:pStyle w:val="Heading1"/>
        <w:rPr>
          <w:lang w:eastAsia="ja-JP"/>
        </w:rPr>
      </w:pPr>
      <w:r w:rsidRPr="00944BC8">
        <w:rPr>
          <w:lang w:eastAsia="ja-JP"/>
        </w:rPr>
        <w:t>1</w:t>
      </w:r>
      <w:r w:rsidRPr="00944BC8">
        <w:rPr>
          <w:lang w:eastAsia="ja-JP"/>
        </w:rPr>
        <w:tab/>
        <w:t>Introduction</w:t>
      </w:r>
    </w:p>
    <w:p w:rsidR="000137A4" w:rsidRPr="00944BC8" w:rsidRDefault="000137A4" w:rsidP="00BF5270">
      <w:pPr>
        <w:jc w:val="both"/>
        <w:rPr>
          <w:lang w:eastAsia="ja-JP"/>
        </w:rPr>
      </w:pPr>
      <w:r>
        <w:rPr>
          <w:lang w:eastAsia="ja-JP"/>
        </w:rPr>
        <w:t xml:space="preserve">Demand for 10 </w:t>
      </w:r>
      <w:r w:rsidRPr="00944BC8">
        <w:rPr>
          <w:lang w:eastAsia="ja-JP"/>
        </w:rPr>
        <w:t>Gigabit-class wireless communications is increasing year by year. In the field of telecommunications, the leading edge in the local area network (LAN) market is moving from Fast Ethernet to Gigabit Ethernet. Commercial 10</w:t>
      </w:r>
      <w:r>
        <w:rPr>
          <w:lang w:eastAsia="ja-JP"/>
        </w:rPr>
        <w:t xml:space="preserve"> </w:t>
      </w:r>
      <w:r w:rsidRPr="00944BC8">
        <w:rPr>
          <w:lang w:eastAsia="ja-JP"/>
        </w:rPr>
        <w:t>Gigabit Ethernet (10GbE) service has already started, and t</w:t>
      </w:r>
      <w:r>
        <w:rPr>
          <w:lang w:eastAsia="ja-JP"/>
        </w:rPr>
        <w:t xml:space="preserve">he 10 </w:t>
      </w:r>
      <w:r w:rsidRPr="00944BC8">
        <w:rPr>
          <w:lang w:eastAsia="ja-JP"/>
        </w:rPr>
        <w:t xml:space="preserve">Gigabit Ethernet market is now growing as well. In the field of broadcasting, TV programme production with the HDTV standard is spreading. The data rate </w:t>
      </w:r>
      <w:r w:rsidRPr="00944BC8">
        <w:rPr>
          <w:szCs w:val="24"/>
          <w:lang w:eastAsia="ja-JP"/>
        </w:rPr>
        <w:t xml:space="preserve">of uncompressed HDTV signals </w:t>
      </w:r>
      <w:r>
        <w:rPr>
          <w:szCs w:val="24"/>
          <w:lang w:eastAsia="ja-JP"/>
        </w:rPr>
        <w:t>(</w:t>
      </w:r>
      <w:r w:rsidRPr="00944BC8">
        <w:rPr>
          <w:szCs w:val="24"/>
          <w:lang w:eastAsia="ja-JP"/>
        </w:rPr>
        <w:t xml:space="preserve">HD-SDI signal) is 1.5 Gbit/s. Moreover, </w:t>
      </w:r>
      <w:r w:rsidRPr="00944BC8">
        <w:rPr>
          <w:rFonts w:eastAsia="Times New Roman"/>
          <w:szCs w:val="24"/>
          <w:lang w:eastAsia="ja-JP"/>
        </w:rPr>
        <w:t>research and development of a next-generation television system called ultra high definition television (UHDTV) are under way. The data rate of the UHDTV amounts to tens of Gbit/s.</w:t>
      </w:r>
      <w:r w:rsidRPr="00944BC8">
        <w:rPr>
          <w:szCs w:val="24"/>
          <w:lang w:eastAsia="ja-JP"/>
        </w:rPr>
        <w:t xml:space="preserve"> To catch up with the speed-up of telecommunications and broadcasts, wireless systems with a data rate </w:t>
      </w:r>
      <w:r w:rsidRPr="00944BC8">
        <w:rPr>
          <w:lang w:eastAsia="ja-JP"/>
        </w:rPr>
        <w:t>of over 10 Gbit/s are required. However, no commercial wireless system meets these requirements. One of the promising ways to meet the demand for 10</w:t>
      </w:r>
      <w:r>
        <w:rPr>
          <w:lang w:eastAsia="ja-JP"/>
        </w:rPr>
        <w:t xml:space="preserve"> </w:t>
      </w:r>
      <w:r w:rsidRPr="00944BC8">
        <w:rPr>
          <w:lang w:eastAsia="ja-JP"/>
        </w:rPr>
        <w:t xml:space="preserve">Gigabit-class wireless links is to use </w:t>
      </w:r>
      <w:r>
        <w:rPr>
          <w:lang w:eastAsia="ja-JP"/>
        </w:rPr>
        <w:t>mm</w:t>
      </w:r>
      <w:r w:rsidRPr="00944BC8">
        <w:rPr>
          <w:lang w:eastAsia="ja-JP"/>
        </w:rPr>
        <w:t>-wave signal at a frequency of over 100 GHz.</w:t>
      </w:r>
    </w:p>
    <w:p w:rsidR="000137A4" w:rsidRPr="00944BC8" w:rsidRDefault="00254A49" w:rsidP="004F52A2">
      <w:pPr>
        <w:jc w:val="both"/>
        <w:rPr>
          <w:lang w:eastAsia="ja-JP"/>
        </w:rPr>
      </w:pPr>
      <w:r>
        <w:rPr>
          <w:lang w:eastAsia="ja-JP"/>
        </w:rPr>
        <w:t xml:space="preserve">One organization has developed a wireless link using the 116.5-133.5 GHz band that has a maximum data rate of over 10 </w:t>
      </w:r>
      <w:proofErr w:type="spellStart"/>
      <w:r>
        <w:rPr>
          <w:lang w:eastAsia="ja-JP"/>
        </w:rPr>
        <w:t>Gbit</w:t>
      </w:r>
      <w:proofErr w:type="spellEnd"/>
      <w:r>
        <w:rPr>
          <w:lang w:eastAsia="ja-JP"/>
        </w:rPr>
        <w:t xml:space="preserve">/s. It should be stressed that most of this frequency range is not allocated to the fixed service and therefore, the organization had obtained experimental radio station licences from the Japanese Ministry of Internal Affairs and Communications and conducted various trial experiments provided that the experimental FS stations shall not cause any interference beyond the permissible level to other stations operating in accordance with the national/international regulations, in particular passive services. The wireless link yielded the error-free transmission of 10 </w:t>
      </w:r>
      <w:proofErr w:type="gramStart"/>
      <w:r>
        <w:rPr>
          <w:lang w:eastAsia="ja-JP"/>
        </w:rPr>
        <w:t>Gb</w:t>
      </w:r>
      <w:proofErr w:type="gramEnd"/>
      <w:r>
        <w:rPr>
          <w:lang w:eastAsia="ja-JP"/>
        </w:rPr>
        <w:t xml:space="preserve"> E signal, optical carrier-192 (OC-192) signal, and 6 channel multiplexed uncompressed HDTV signal. The wireless link was used for the transmission of broadcast materials for TV programme productions. The success using over 100 GHz band millimetre-waves that are unexplored frequency region in the field of industry has open a prospect for ultra-high-speed wireless communication system with a rate of over 10 </w:t>
      </w:r>
      <w:proofErr w:type="spellStart"/>
      <w:r>
        <w:rPr>
          <w:lang w:eastAsia="ja-JP"/>
        </w:rPr>
        <w:t>Gbit</w:t>
      </w:r>
      <w:proofErr w:type="spellEnd"/>
      <w:r>
        <w:rPr>
          <w:lang w:eastAsia="ja-JP"/>
        </w:rPr>
        <w:t>/s in the near future.</w:t>
      </w:r>
    </w:p>
    <w:p w:rsidR="000137A4" w:rsidRPr="00944BC8" w:rsidRDefault="000137A4" w:rsidP="00922465">
      <w:pPr>
        <w:pStyle w:val="Heading1"/>
        <w:rPr>
          <w:lang w:eastAsia="ja-JP"/>
        </w:rPr>
      </w:pPr>
      <w:r w:rsidRPr="00944BC8">
        <w:rPr>
          <w:lang w:eastAsia="ja-JP"/>
        </w:rPr>
        <w:t>2</w:t>
      </w:r>
      <w:r w:rsidRPr="00944BC8">
        <w:rPr>
          <w:lang w:eastAsia="ja-JP"/>
        </w:rPr>
        <w:tab/>
        <w:t>Radio equipment outline</w:t>
      </w:r>
    </w:p>
    <w:p w:rsidR="00921E40" w:rsidRDefault="00921E40" w:rsidP="00921E40">
      <w:pPr>
        <w:jc w:val="both"/>
        <w:rPr>
          <w:lang w:eastAsia="ja-JP"/>
        </w:rPr>
      </w:pPr>
      <w:r>
        <w:rPr>
          <w:lang w:eastAsia="ja-JP"/>
        </w:rPr>
        <w:t xml:space="preserve">The specifications of the 120 GHz band wireless link are shown in Table 8. The developed radio equipment is shown in Fig. 13.  The radio equipment has three data interfaces. One is for electrical signals at a data rate of from 1 to 11.1 </w:t>
      </w:r>
      <w:proofErr w:type="spellStart"/>
      <w:r>
        <w:rPr>
          <w:lang w:eastAsia="ja-JP"/>
        </w:rPr>
        <w:t>Gbit</w:t>
      </w:r>
      <w:proofErr w:type="spellEnd"/>
      <w:r>
        <w:rPr>
          <w:lang w:eastAsia="ja-JP"/>
        </w:rPr>
        <w:t xml:space="preserve">/s. The second is for optical signal at a data rate </w:t>
      </w:r>
      <w:proofErr w:type="gramStart"/>
      <w:r>
        <w:rPr>
          <w:lang w:eastAsia="ja-JP"/>
        </w:rPr>
        <w:t xml:space="preserve">of 9.95 to 11.1 </w:t>
      </w:r>
      <w:proofErr w:type="spellStart"/>
      <w:r>
        <w:rPr>
          <w:lang w:eastAsia="ja-JP"/>
        </w:rPr>
        <w:t>Gbit</w:t>
      </w:r>
      <w:proofErr w:type="spellEnd"/>
      <w:r>
        <w:rPr>
          <w:lang w:eastAsia="ja-JP"/>
        </w:rPr>
        <w:t>/s</w:t>
      </w:r>
      <w:proofErr w:type="gramEnd"/>
      <w:r>
        <w:rPr>
          <w:lang w:eastAsia="ja-JP"/>
        </w:rPr>
        <w:t xml:space="preserve">. The 120 GHz band wireless link uses the parameters given in Table 9 in order to transmit the maximum rate of 10 </w:t>
      </w:r>
      <w:proofErr w:type="spellStart"/>
      <w:r>
        <w:rPr>
          <w:lang w:eastAsia="ja-JP"/>
        </w:rPr>
        <w:t>Gbit</w:t>
      </w:r>
      <w:proofErr w:type="spellEnd"/>
      <w:r>
        <w:rPr>
          <w:lang w:eastAsia="ja-JP"/>
        </w:rPr>
        <w:t xml:space="preserve">/s data. The frequency range used for 120 GHz band wireless link for 11.1 </w:t>
      </w:r>
      <w:proofErr w:type="spellStart"/>
      <w:r>
        <w:rPr>
          <w:lang w:eastAsia="ja-JP"/>
        </w:rPr>
        <w:t>Gbit</w:t>
      </w:r>
      <w:proofErr w:type="spellEnd"/>
      <w:r>
        <w:rPr>
          <w:lang w:eastAsia="ja-JP"/>
        </w:rPr>
        <w:t>/s data transmission is from 116.5 GHz to 133.5 GHz. In the Radio Regulations, the entire parts of this frequency range are not allocated to the FS. Therefore, the use of these ranges is only for an experimental purpose. The optical signal interface corresponds to 10GbE standard and OC-192 standard with and without forward error correction (FEC). The last interface is the electrical interface for HD-SDI signals.</w:t>
      </w:r>
    </w:p>
    <w:p w:rsidR="00921E40" w:rsidRDefault="00921E40" w:rsidP="00921E40">
      <w:pPr>
        <w:jc w:val="both"/>
        <w:rPr>
          <w:lang w:eastAsia="ja-JP"/>
        </w:rPr>
      </w:pPr>
      <w:r>
        <w:rPr>
          <w:lang w:eastAsia="ja-JP"/>
        </w:rPr>
        <w:t xml:space="preserve">The radio equipment is designed to be usable for the transmission of uncompressed HDTV materials in live broadcasts of TV programmes. The wireless link system is composed of two parts; the head, which generates radio-frequency (RF) signals, and the controller which supplies data signals, control signals, and electric power to the head (Fig. 14). The head and the controller are connected by camera cables that contain two data signal lines, two control signal lines, and power supply lines. We can remotely control and monitor the head with the controller set at a distance of up to 1 km from the head. The use of monolithic microwave integrated circuits (MMICs) makes the equipment compact (W190 × D380 × H130 mm), light (7.3 kg), and low cost, and provides low power consumption (&lt; 100 W), which enables battery operation. The equipment can be operated as easily as the conventional field pick-up units (FPUs) that TV stations use for wireless transmission of HDTV signals for TV programme productions. </w:t>
      </w:r>
    </w:p>
    <w:p w:rsidR="00921E40" w:rsidRDefault="00921E40" w:rsidP="00921E40">
      <w:pPr>
        <w:jc w:val="both"/>
        <w:rPr>
          <w:lang w:eastAsia="ja-JP"/>
        </w:rPr>
      </w:pPr>
      <w:r>
        <w:rPr>
          <w:lang w:eastAsia="ja-JP"/>
        </w:rPr>
        <w:t xml:space="preserve">The radio equipment is a unidirectional system. Cross-polarization duplex technologies can make the 120 GHz band wireless link bidirectional without increasing the bandwidth, and </w:t>
      </w:r>
      <w:proofErr w:type="spellStart"/>
      <w:r>
        <w:rPr>
          <w:lang w:eastAsia="ja-JP"/>
        </w:rPr>
        <w:t>ortho</w:t>
      </w:r>
      <w:proofErr w:type="spellEnd"/>
      <w:r>
        <w:rPr>
          <w:lang w:eastAsia="ja-JP"/>
        </w:rPr>
        <w:t>-mode transducers with a sufficient isolation characteristics for bidirectional transmission using cross-polarization duplex have been already developed [Takeuchi et al., 2010].</w:t>
      </w:r>
    </w:p>
    <w:p w:rsidR="00921E40" w:rsidRDefault="00921E40" w:rsidP="00EB27F0">
      <w:pPr>
        <w:jc w:val="both"/>
        <w:rPr>
          <w:lang w:eastAsia="ja-JP"/>
        </w:rPr>
      </w:pPr>
      <w:r>
        <w:rPr>
          <w:lang w:eastAsia="ja-JP"/>
        </w:rPr>
        <w:t xml:space="preserve">As far as these field experiments are concerned, the wireless link system uses simple ASK modulation, and the bandwidth necessary for 10 </w:t>
      </w:r>
      <w:proofErr w:type="spellStart"/>
      <w:r>
        <w:rPr>
          <w:lang w:eastAsia="ja-JP"/>
        </w:rPr>
        <w:t>Gbit</w:t>
      </w:r>
      <w:proofErr w:type="spellEnd"/>
      <w:r>
        <w:rPr>
          <w:lang w:eastAsia="ja-JP"/>
        </w:rPr>
        <w:t xml:space="preserve">/s data transmission is about 17 GHz. In order to narrow the bandwidth, the development of more efficient modulation, such as QPSK and 16QAM, is now being pursued. QPSK transmitter and receiver modules that can transmit 10 </w:t>
      </w:r>
      <w:proofErr w:type="spellStart"/>
      <w:r>
        <w:rPr>
          <w:lang w:eastAsia="ja-JP"/>
        </w:rPr>
        <w:t>Gbit</w:t>
      </w:r>
      <w:proofErr w:type="spellEnd"/>
      <w:r>
        <w:rPr>
          <w:lang w:eastAsia="ja-JP"/>
        </w:rPr>
        <w:t xml:space="preserve">/s data using frequencies from 123 GHz to 133 GHz have been reported. These </w:t>
      </w:r>
      <w:proofErr w:type="gramStart"/>
      <w:r>
        <w:rPr>
          <w:lang w:eastAsia="ja-JP"/>
        </w:rPr>
        <w:t>developments  enable</w:t>
      </w:r>
      <w:proofErr w:type="gramEnd"/>
      <w:r>
        <w:rPr>
          <w:lang w:eastAsia="ja-JP"/>
        </w:rPr>
        <w:t xml:space="preserve"> such a system to operate within a much smaller bandwidth. </w:t>
      </w:r>
    </w:p>
    <w:p w:rsidR="000137A4" w:rsidRPr="00944BC8" w:rsidRDefault="00921E40" w:rsidP="00921E40">
      <w:pPr>
        <w:jc w:val="both"/>
        <w:rPr>
          <w:lang w:eastAsia="ja-JP"/>
        </w:rPr>
      </w:pPr>
      <w:r>
        <w:rPr>
          <w:lang w:eastAsia="ja-JP"/>
        </w:rPr>
        <w:t>In order to achieve more efficient modulation, development of wireless circuit technologies, such as high-speed digital circuits, A/D and D/A convertors for generating high-level modulation IF signals are required</w:t>
      </w:r>
      <w:r w:rsidR="000137A4" w:rsidRPr="00272A05">
        <w:t>.</w:t>
      </w:r>
    </w:p>
    <w:p w:rsidR="000137A4" w:rsidRDefault="00921E40">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br w:type="page"/>
      </w:r>
    </w:p>
    <w:p w:rsidR="000137A4" w:rsidRPr="00944BC8" w:rsidRDefault="000137A4" w:rsidP="00922465">
      <w:pPr>
        <w:pStyle w:val="TableNo"/>
        <w:rPr>
          <w:lang w:eastAsia="ja-JP"/>
        </w:rPr>
      </w:pPr>
      <w:r w:rsidRPr="00944BC8">
        <w:rPr>
          <w:lang w:eastAsia="ja-JP"/>
        </w:rPr>
        <w:t>TABLE 9</w:t>
      </w:r>
    </w:p>
    <w:p w:rsidR="000137A4" w:rsidRPr="00944BC8" w:rsidRDefault="000137A4" w:rsidP="000701AF">
      <w:pPr>
        <w:pStyle w:val="Tabletitle"/>
        <w:rPr>
          <w:lang w:eastAsia="ja-JP"/>
        </w:rPr>
      </w:pPr>
      <w:r w:rsidRPr="00944BC8">
        <w:rPr>
          <w:lang w:eastAsia="ja-JP"/>
        </w:rPr>
        <w:t>Example specifications of the 120</w:t>
      </w:r>
      <w:r>
        <w:rPr>
          <w:lang w:eastAsia="ja-JP"/>
        </w:rPr>
        <w:t xml:space="preserve"> </w:t>
      </w:r>
      <w:r w:rsidRPr="00944BC8">
        <w:rPr>
          <w:lang w:eastAsia="ja-JP"/>
        </w:rPr>
        <w:t>GHz</w:t>
      </w:r>
      <w:r>
        <w:rPr>
          <w:lang w:eastAsia="ja-JP"/>
        </w:rPr>
        <w:t xml:space="preserve"> </w:t>
      </w:r>
      <w:r w:rsidRPr="00944BC8">
        <w:rPr>
          <w:lang w:eastAsia="ja-JP"/>
        </w:rPr>
        <w:t>band wireless 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5944"/>
      </w:tblGrid>
      <w:tr w:rsidR="000137A4" w:rsidRPr="00951BBC" w:rsidTr="004F52A2">
        <w:trPr>
          <w:jc w:val="center"/>
        </w:trPr>
        <w:tc>
          <w:tcPr>
            <w:tcW w:w="2289" w:type="dxa"/>
          </w:tcPr>
          <w:p w:rsidR="000137A4" w:rsidRPr="00951BBC" w:rsidRDefault="000137A4" w:rsidP="00FF25E7">
            <w:pPr>
              <w:pStyle w:val="Tabletext"/>
            </w:pPr>
            <w:r w:rsidRPr="00951BBC">
              <w:rPr>
                <w:lang w:eastAsia="ja-JP"/>
              </w:rPr>
              <w:t>B</w:t>
            </w:r>
            <w:r w:rsidRPr="00951BBC">
              <w:t>andwidth</w:t>
            </w:r>
          </w:p>
        </w:tc>
        <w:tc>
          <w:tcPr>
            <w:tcW w:w="5944" w:type="dxa"/>
          </w:tcPr>
          <w:p w:rsidR="004F52A2" w:rsidRDefault="004F52A2" w:rsidP="004F52A2">
            <w:pPr>
              <w:pStyle w:val="Tabletext"/>
              <w:rPr>
                <w:lang w:eastAsia="ja-JP"/>
              </w:rPr>
            </w:pPr>
            <w:r>
              <w:rPr>
                <w:lang w:eastAsia="ja-JP"/>
              </w:rPr>
              <w:t>3 GHz (123.5-126.5 GHz: HD-SDI transmission)</w:t>
            </w:r>
          </w:p>
          <w:p w:rsidR="000137A4" w:rsidRPr="00951BBC" w:rsidRDefault="004F52A2" w:rsidP="004F52A2">
            <w:pPr>
              <w:pStyle w:val="Tabletext"/>
            </w:pPr>
            <w:r>
              <w:rPr>
                <w:lang w:eastAsia="ja-JP"/>
              </w:rPr>
              <w:t xml:space="preserve">17 GHz (116.5-133.5 GHz:10 </w:t>
            </w:r>
            <w:proofErr w:type="spellStart"/>
            <w:r>
              <w:rPr>
                <w:lang w:eastAsia="ja-JP"/>
              </w:rPr>
              <w:t>Gbit</w:t>
            </w:r>
            <w:proofErr w:type="spellEnd"/>
            <w:r>
              <w:rPr>
                <w:lang w:eastAsia="ja-JP"/>
              </w:rPr>
              <w:t>/s data transmission)</w:t>
            </w:r>
          </w:p>
        </w:tc>
      </w:tr>
      <w:tr w:rsidR="000137A4" w:rsidRPr="00951BBC" w:rsidTr="004F52A2">
        <w:trPr>
          <w:jc w:val="center"/>
        </w:trPr>
        <w:tc>
          <w:tcPr>
            <w:tcW w:w="2289" w:type="dxa"/>
          </w:tcPr>
          <w:p w:rsidR="000137A4" w:rsidRPr="00951BBC" w:rsidRDefault="000137A4" w:rsidP="00FF25E7">
            <w:pPr>
              <w:pStyle w:val="Tabletext"/>
            </w:pPr>
            <w:r w:rsidRPr="00951BBC">
              <w:t>Modulation</w:t>
            </w:r>
          </w:p>
        </w:tc>
        <w:tc>
          <w:tcPr>
            <w:tcW w:w="5944" w:type="dxa"/>
          </w:tcPr>
          <w:p w:rsidR="000137A4" w:rsidRPr="00951BBC" w:rsidRDefault="000137A4" w:rsidP="00FF25E7">
            <w:pPr>
              <w:pStyle w:val="Tabletext"/>
            </w:pPr>
            <w:r w:rsidRPr="00951BBC">
              <w:t>ASK</w:t>
            </w:r>
          </w:p>
        </w:tc>
      </w:tr>
      <w:tr w:rsidR="000137A4" w:rsidRPr="00951BBC" w:rsidTr="004F52A2">
        <w:trPr>
          <w:jc w:val="center"/>
        </w:trPr>
        <w:tc>
          <w:tcPr>
            <w:tcW w:w="2289" w:type="dxa"/>
          </w:tcPr>
          <w:p w:rsidR="000137A4" w:rsidRPr="00951BBC" w:rsidRDefault="000137A4" w:rsidP="00FF25E7">
            <w:pPr>
              <w:pStyle w:val="Tabletext"/>
            </w:pPr>
            <w:r w:rsidRPr="00951BBC">
              <w:t xml:space="preserve">Output </w:t>
            </w:r>
            <w:r w:rsidRPr="00951BBC">
              <w:rPr>
                <w:lang w:eastAsia="ja-JP"/>
              </w:rPr>
              <w:t>p</w:t>
            </w:r>
            <w:r w:rsidRPr="00951BBC">
              <w:t>ower</w:t>
            </w:r>
          </w:p>
        </w:tc>
        <w:tc>
          <w:tcPr>
            <w:tcW w:w="5944" w:type="dxa"/>
          </w:tcPr>
          <w:p w:rsidR="000137A4" w:rsidRPr="00951BBC" w:rsidRDefault="004F52A2" w:rsidP="00FF25E7">
            <w:pPr>
              <w:pStyle w:val="Tabletext"/>
            </w:pPr>
            <w:r w:rsidRPr="008D4D8A">
              <w:rPr>
                <w:lang w:eastAsia="ja-JP"/>
              </w:rPr>
              <w:t>40</w:t>
            </w:r>
            <w:r w:rsidRPr="008D4D8A">
              <w:t xml:space="preserve"> </w:t>
            </w:r>
            <w:proofErr w:type="spellStart"/>
            <w:r w:rsidRPr="008D4D8A">
              <w:t>mW</w:t>
            </w:r>
            <w:proofErr w:type="spellEnd"/>
          </w:p>
        </w:tc>
      </w:tr>
      <w:tr w:rsidR="000137A4" w:rsidRPr="00951BBC" w:rsidTr="004F52A2">
        <w:trPr>
          <w:jc w:val="center"/>
        </w:trPr>
        <w:tc>
          <w:tcPr>
            <w:tcW w:w="2289" w:type="dxa"/>
          </w:tcPr>
          <w:p w:rsidR="000137A4" w:rsidRPr="00951BBC" w:rsidRDefault="000137A4" w:rsidP="00FF25E7">
            <w:pPr>
              <w:pStyle w:val="Tabletext"/>
            </w:pPr>
            <w:r w:rsidRPr="00951BBC">
              <w:t>Detection</w:t>
            </w:r>
          </w:p>
        </w:tc>
        <w:tc>
          <w:tcPr>
            <w:tcW w:w="5944" w:type="dxa"/>
          </w:tcPr>
          <w:p w:rsidR="000137A4" w:rsidRPr="00951BBC" w:rsidRDefault="000137A4" w:rsidP="00FF25E7">
            <w:pPr>
              <w:pStyle w:val="Tabletext"/>
            </w:pPr>
            <w:r w:rsidRPr="00951BBC">
              <w:t>Envelope detection</w:t>
            </w:r>
          </w:p>
        </w:tc>
      </w:tr>
      <w:tr w:rsidR="000137A4" w:rsidRPr="00951BBC" w:rsidTr="004F52A2">
        <w:trPr>
          <w:jc w:val="center"/>
        </w:trPr>
        <w:tc>
          <w:tcPr>
            <w:tcW w:w="2289" w:type="dxa"/>
          </w:tcPr>
          <w:p w:rsidR="000137A4" w:rsidRPr="00951BBC" w:rsidRDefault="000137A4" w:rsidP="00FF25E7">
            <w:pPr>
              <w:pStyle w:val="Tabletext"/>
            </w:pPr>
            <w:r w:rsidRPr="00951BBC">
              <w:rPr>
                <w:lang w:eastAsia="ja-JP"/>
              </w:rPr>
              <w:t xml:space="preserve">Receiver sensitivity </w:t>
            </w:r>
            <w:r>
              <w:rPr>
                <w:lang w:eastAsia="ja-JP"/>
              </w:rPr>
              <w:br/>
            </w:r>
            <w:r w:rsidRPr="00951BBC">
              <w:rPr>
                <w:lang w:eastAsia="ja-JP"/>
              </w:rPr>
              <w:t>(BER&lt; 10</w:t>
            </w:r>
            <w:r w:rsidRPr="00951BBC">
              <w:rPr>
                <w:vertAlign w:val="superscript"/>
                <w:lang w:eastAsia="ja-JP"/>
              </w:rPr>
              <w:t>−12</w:t>
            </w:r>
            <w:r w:rsidRPr="00951BBC">
              <w:rPr>
                <w:lang w:eastAsia="ja-JP"/>
              </w:rPr>
              <w:t>)</w:t>
            </w:r>
          </w:p>
        </w:tc>
        <w:tc>
          <w:tcPr>
            <w:tcW w:w="5944" w:type="dxa"/>
          </w:tcPr>
          <w:p w:rsidR="004F52A2" w:rsidRDefault="004F52A2" w:rsidP="004F52A2">
            <w:pPr>
              <w:pStyle w:val="Tabletext"/>
              <w:rPr>
                <w:lang w:eastAsia="ja-JP"/>
              </w:rPr>
            </w:pPr>
            <w:r>
              <w:rPr>
                <w:lang w:eastAsia="ja-JP"/>
              </w:rPr>
              <w:t xml:space="preserve">−40 </w:t>
            </w:r>
            <w:proofErr w:type="spellStart"/>
            <w:r>
              <w:rPr>
                <w:lang w:eastAsia="ja-JP"/>
              </w:rPr>
              <w:t>dBm</w:t>
            </w:r>
            <w:proofErr w:type="spellEnd"/>
            <w:r>
              <w:rPr>
                <w:lang w:eastAsia="ja-JP"/>
              </w:rPr>
              <w:t xml:space="preserve"> (without FEC)</w:t>
            </w:r>
          </w:p>
          <w:p w:rsidR="000137A4" w:rsidRPr="00951BBC" w:rsidRDefault="004F52A2" w:rsidP="004F52A2">
            <w:pPr>
              <w:pStyle w:val="Tabletext"/>
              <w:rPr>
                <w:lang w:eastAsia="ja-JP"/>
              </w:rPr>
            </w:pPr>
            <w:r>
              <w:rPr>
                <w:lang w:eastAsia="ja-JP"/>
              </w:rPr>
              <w:t xml:space="preserve">−46 </w:t>
            </w:r>
            <w:proofErr w:type="spellStart"/>
            <w:r>
              <w:rPr>
                <w:lang w:eastAsia="ja-JP"/>
              </w:rPr>
              <w:t>dBm</w:t>
            </w:r>
            <w:proofErr w:type="spellEnd"/>
            <w:r>
              <w:rPr>
                <w:lang w:eastAsia="ja-JP"/>
              </w:rPr>
              <w:t xml:space="preserve"> (with FEC)</w:t>
            </w:r>
          </w:p>
        </w:tc>
      </w:tr>
      <w:tr w:rsidR="000137A4" w:rsidRPr="00951BBC" w:rsidTr="004F52A2">
        <w:trPr>
          <w:jc w:val="center"/>
        </w:trPr>
        <w:tc>
          <w:tcPr>
            <w:tcW w:w="2289" w:type="dxa"/>
          </w:tcPr>
          <w:p w:rsidR="000137A4" w:rsidRPr="00951BBC" w:rsidRDefault="000137A4" w:rsidP="00FF25E7">
            <w:pPr>
              <w:pStyle w:val="Tabletext"/>
            </w:pPr>
            <w:r w:rsidRPr="00951BBC">
              <w:t>Power consumption</w:t>
            </w:r>
          </w:p>
        </w:tc>
        <w:tc>
          <w:tcPr>
            <w:tcW w:w="5944" w:type="dxa"/>
          </w:tcPr>
          <w:p w:rsidR="000137A4" w:rsidRPr="00951BBC" w:rsidRDefault="000137A4" w:rsidP="00FF25E7">
            <w:pPr>
              <w:pStyle w:val="Tabletext"/>
            </w:pPr>
            <w:r w:rsidRPr="00951BBC">
              <w:rPr>
                <w:lang w:eastAsia="ja-JP"/>
              </w:rPr>
              <w:t>10</w:t>
            </w:r>
            <w:r w:rsidRPr="00951BBC">
              <w:t>0 W</w:t>
            </w:r>
          </w:p>
        </w:tc>
      </w:tr>
      <w:tr w:rsidR="000137A4" w:rsidRPr="00951BBC" w:rsidTr="004F52A2">
        <w:trPr>
          <w:jc w:val="center"/>
        </w:trPr>
        <w:tc>
          <w:tcPr>
            <w:tcW w:w="2289" w:type="dxa"/>
          </w:tcPr>
          <w:p w:rsidR="000137A4" w:rsidRPr="00951BBC" w:rsidRDefault="000137A4" w:rsidP="00FF25E7">
            <w:pPr>
              <w:pStyle w:val="Tabletext"/>
              <w:rPr>
                <w:lang w:eastAsia="ja-JP"/>
              </w:rPr>
            </w:pPr>
            <w:r w:rsidRPr="00951BBC">
              <w:rPr>
                <w:lang w:eastAsia="ja-JP"/>
              </w:rPr>
              <w:t>Weight</w:t>
            </w:r>
          </w:p>
        </w:tc>
        <w:tc>
          <w:tcPr>
            <w:tcW w:w="5944" w:type="dxa"/>
          </w:tcPr>
          <w:p w:rsidR="000137A4" w:rsidRPr="00951BBC" w:rsidRDefault="000137A4" w:rsidP="00FF25E7">
            <w:pPr>
              <w:pStyle w:val="Tabletext"/>
              <w:rPr>
                <w:lang w:eastAsia="ja-JP"/>
              </w:rPr>
            </w:pPr>
            <w:r w:rsidRPr="00951BBC">
              <w:rPr>
                <w:lang w:eastAsia="ja-JP"/>
              </w:rPr>
              <w:t xml:space="preserve">7.3 kg </w:t>
            </w:r>
          </w:p>
        </w:tc>
      </w:tr>
      <w:tr w:rsidR="000137A4" w:rsidRPr="00951BBC" w:rsidTr="004F52A2">
        <w:trPr>
          <w:jc w:val="center"/>
        </w:trPr>
        <w:tc>
          <w:tcPr>
            <w:tcW w:w="2289" w:type="dxa"/>
          </w:tcPr>
          <w:p w:rsidR="000137A4" w:rsidRPr="00951BBC" w:rsidRDefault="000137A4" w:rsidP="00FF25E7">
            <w:pPr>
              <w:pStyle w:val="Tabletext"/>
              <w:rPr>
                <w:lang w:eastAsia="ja-JP"/>
              </w:rPr>
            </w:pPr>
            <w:r w:rsidRPr="00951BBC">
              <w:rPr>
                <w:lang w:eastAsia="ja-JP"/>
              </w:rPr>
              <w:t>Size</w:t>
            </w:r>
          </w:p>
        </w:tc>
        <w:tc>
          <w:tcPr>
            <w:tcW w:w="5944" w:type="dxa"/>
          </w:tcPr>
          <w:p w:rsidR="000137A4" w:rsidRPr="00951BBC" w:rsidRDefault="000137A4" w:rsidP="00FF25E7">
            <w:pPr>
              <w:pStyle w:val="Tabletext"/>
              <w:rPr>
                <w:lang w:eastAsia="ja-JP"/>
              </w:rPr>
            </w:pPr>
            <w:r w:rsidRPr="00951BBC">
              <w:rPr>
                <w:lang w:eastAsia="ja-JP"/>
              </w:rPr>
              <w:t>W190 × D380 × H130 mm</w:t>
            </w:r>
          </w:p>
        </w:tc>
      </w:tr>
      <w:tr w:rsidR="000137A4" w:rsidRPr="00951BBC" w:rsidTr="004F52A2">
        <w:trPr>
          <w:jc w:val="center"/>
        </w:trPr>
        <w:tc>
          <w:tcPr>
            <w:tcW w:w="2289" w:type="dxa"/>
          </w:tcPr>
          <w:p w:rsidR="000137A4" w:rsidRPr="00951BBC" w:rsidRDefault="000137A4" w:rsidP="00FF25E7">
            <w:pPr>
              <w:pStyle w:val="Tabletext"/>
            </w:pPr>
            <w:r w:rsidRPr="00951BBC">
              <w:t>Antenna</w:t>
            </w:r>
          </w:p>
        </w:tc>
        <w:tc>
          <w:tcPr>
            <w:tcW w:w="5944" w:type="dxa"/>
          </w:tcPr>
          <w:p w:rsidR="000137A4" w:rsidRPr="00951BBC" w:rsidRDefault="000137A4" w:rsidP="00FF25E7">
            <w:pPr>
              <w:pStyle w:val="Tabletext"/>
            </w:pPr>
            <w:r w:rsidRPr="00951BBC">
              <w:t>Cassegrain antenna (450 mm diameter)</w:t>
            </w:r>
          </w:p>
        </w:tc>
      </w:tr>
      <w:tr w:rsidR="000137A4" w:rsidRPr="00951BBC" w:rsidTr="004F52A2">
        <w:trPr>
          <w:jc w:val="center"/>
        </w:trPr>
        <w:tc>
          <w:tcPr>
            <w:tcW w:w="2289" w:type="dxa"/>
          </w:tcPr>
          <w:p w:rsidR="000137A4" w:rsidRPr="00951BBC" w:rsidRDefault="000137A4" w:rsidP="00FF25E7">
            <w:pPr>
              <w:pStyle w:val="Tabletext"/>
            </w:pPr>
            <w:r w:rsidRPr="00951BBC">
              <w:t>Antenna gain</w:t>
            </w:r>
          </w:p>
        </w:tc>
        <w:tc>
          <w:tcPr>
            <w:tcW w:w="5944" w:type="dxa"/>
          </w:tcPr>
          <w:p w:rsidR="000137A4" w:rsidRPr="00951BBC" w:rsidRDefault="000137A4" w:rsidP="00FF25E7">
            <w:pPr>
              <w:pStyle w:val="Tabletext"/>
            </w:pPr>
            <w:r w:rsidRPr="00951BBC">
              <w:t>48.6 dBi</w:t>
            </w:r>
          </w:p>
        </w:tc>
      </w:tr>
      <w:tr w:rsidR="000137A4" w:rsidRPr="00951BBC" w:rsidTr="004F52A2">
        <w:trPr>
          <w:jc w:val="center"/>
        </w:trPr>
        <w:tc>
          <w:tcPr>
            <w:tcW w:w="2289" w:type="dxa"/>
          </w:tcPr>
          <w:p w:rsidR="000137A4" w:rsidRPr="00951BBC" w:rsidRDefault="000137A4" w:rsidP="00FF25E7">
            <w:pPr>
              <w:pStyle w:val="Tabletext"/>
              <w:rPr>
                <w:lang w:eastAsia="ja-JP"/>
              </w:rPr>
            </w:pPr>
            <w:r w:rsidRPr="00951BBC">
              <w:rPr>
                <w:lang w:eastAsia="ja-JP"/>
              </w:rPr>
              <w:t>Antenna beamwidth</w:t>
            </w:r>
          </w:p>
        </w:tc>
        <w:tc>
          <w:tcPr>
            <w:tcW w:w="5944" w:type="dxa"/>
          </w:tcPr>
          <w:p w:rsidR="000137A4" w:rsidRPr="00951BBC" w:rsidRDefault="000137A4" w:rsidP="00437188">
            <w:pPr>
              <w:pStyle w:val="Tabletext"/>
              <w:rPr>
                <w:lang w:eastAsia="ja-JP"/>
              </w:rPr>
            </w:pPr>
            <w:r>
              <w:rPr>
                <w:lang w:eastAsia="ja-JP"/>
              </w:rPr>
              <w:t>0.4º</w:t>
            </w:r>
            <w:r w:rsidRPr="00951BBC">
              <w:rPr>
                <w:lang w:eastAsia="ja-JP"/>
              </w:rPr>
              <w:t xml:space="preserve"> (@ 3 dB)</w:t>
            </w:r>
          </w:p>
        </w:tc>
      </w:tr>
      <w:tr w:rsidR="000137A4" w:rsidRPr="00951BBC" w:rsidTr="004F52A2">
        <w:trPr>
          <w:jc w:val="center"/>
        </w:trPr>
        <w:tc>
          <w:tcPr>
            <w:tcW w:w="2289" w:type="dxa"/>
          </w:tcPr>
          <w:p w:rsidR="000137A4" w:rsidRPr="00951BBC" w:rsidRDefault="000137A4" w:rsidP="00FF25E7">
            <w:pPr>
              <w:pStyle w:val="Tabletext"/>
            </w:pPr>
            <w:r w:rsidRPr="00951BBC">
              <w:t>Input signal interface</w:t>
            </w:r>
          </w:p>
        </w:tc>
        <w:tc>
          <w:tcPr>
            <w:tcW w:w="5944" w:type="dxa"/>
          </w:tcPr>
          <w:p w:rsidR="000137A4" w:rsidRPr="00951BBC" w:rsidRDefault="000137A4" w:rsidP="00FF25E7">
            <w:pPr>
              <w:pStyle w:val="Tabletext"/>
            </w:pPr>
            <w:r w:rsidRPr="00951BBC">
              <w:t>Electrical signal: 1 to 11</w:t>
            </w:r>
            <w:r w:rsidRPr="00951BBC">
              <w:rPr>
                <w:lang w:eastAsia="ja-JP"/>
              </w:rPr>
              <w:t>.1</w:t>
            </w:r>
            <w:r w:rsidRPr="00951BBC">
              <w:t xml:space="preserve"> Gbit/s</w:t>
            </w:r>
            <w:r>
              <w:br/>
            </w:r>
            <w:r w:rsidRPr="00951BBC">
              <w:t>Optical signal: 9.95</w:t>
            </w:r>
            <w:r w:rsidRPr="00944BC8">
              <w:rPr>
                <w:rFonts w:ascii="SimSun" w:eastAsia="SimSun" w:hAnsi="SimSun" w:cs="SimSun" w:hint="eastAsia"/>
              </w:rPr>
              <w:t>～</w:t>
            </w:r>
            <w:r w:rsidRPr="00951BBC">
              <w:t xml:space="preserve">11.1 Gbit/s </w:t>
            </w:r>
            <w:r>
              <w:rPr>
                <w:lang w:eastAsia="ja-JP"/>
              </w:rPr>
              <w:br/>
            </w:r>
            <w:r w:rsidRPr="00951BBC">
              <w:t>(OC-192, 10GbE with and w/o FEC)</w:t>
            </w:r>
            <w:r>
              <w:br/>
            </w:r>
            <w:r w:rsidRPr="00951BBC">
              <w:t>HD-SDI signal: 1.5 Gbit/s, 50i/60i (NTSC/PAL)</w:t>
            </w:r>
          </w:p>
        </w:tc>
      </w:tr>
    </w:tbl>
    <w:p w:rsidR="000137A4" w:rsidRPr="00944BC8" w:rsidRDefault="000137A4" w:rsidP="00922465">
      <w:pPr>
        <w:pStyle w:val="FigureNo"/>
        <w:rPr>
          <w:lang w:eastAsia="ja-JP"/>
        </w:rPr>
      </w:pPr>
      <w:r w:rsidRPr="00944BC8">
        <w:rPr>
          <w:lang w:eastAsia="ja-JP"/>
        </w:rPr>
        <w:t>Figure 13</w:t>
      </w:r>
    </w:p>
    <w:p w:rsidR="000137A4" w:rsidRPr="00944BC8" w:rsidRDefault="000137A4" w:rsidP="00922465">
      <w:pPr>
        <w:pStyle w:val="Figuretitle"/>
        <w:rPr>
          <w:lang w:eastAsia="ja-JP"/>
        </w:rPr>
      </w:pPr>
      <w:r w:rsidRPr="00944BC8">
        <w:rPr>
          <w:lang w:eastAsia="ja-JP"/>
        </w:rPr>
        <w:t>Photograph of the wireless equipment</w:t>
      </w:r>
    </w:p>
    <w:p w:rsidR="000137A4" w:rsidRPr="00944BC8" w:rsidRDefault="00AA1E70" w:rsidP="00437188">
      <w:pPr>
        <w:pStyle w:val="Figure"/>
        <w:rPr>
          <w:lang w:eastAsia="ja-JP"/>
        </w:rPr>
      </w:pPr>
      <w:r>
        <w:rPr>
          <w:noProof/>
          <w:lang w:val="en-US" w:eastAsia="ja-JP"/>
        </w:rPr>
        <w:pict>
          <v:shape id="図 4" o:spid="_x0000_i1041" type="#_x0000_t75" alt="Fig13.jpg" style="width:234pt;height:184.5pt;visibility:visible">
            <v:imagedata r:id="rId34" o:title=""/>
          </v:shape>
        </w:pict>
      </w:r>
    </w:p>
    <w:p w:rsidR="000137A4" w:rsidRDefault="000137A4">
      <w:pPr>
        <w:tabs>
          <w:tab w:val="clear" w:pos="794"/>
          <w:tab w:val="clear" w:pos="1191"/>
          <w:tab w:val="clear" w:pos="1588"/>
          <w:tab w:val="clear" w:pos="1985"/>
        </w:tabs>
        <w:overflowPunct/>
        <w:autoSpaceDE/>
        <w:autoSpaceDN/>
        <w:adjustRightInd/>
        <w:spacing w:before="0"/>
        <w:textAlignment w:val="auto"/>
        <w:rPr>
          <w:caps/>
          <w:sz w:val="18"/>
          <w:lang w:eastAsia="ja-JP"/>
        </w:rPr>
      </w:pPr>
      <w:r>
        <w:rPr>
          <w:caps/>
          <w:sz w:val="18"/>
          <w:lang w:eastAsia="ja-JP"/>
        </w:rPr>
        <w:br w:type="page"/>
      </w:r>
    </w:p>
    <w:p w:rsidR="000137A4" w:rsidRDefault="000137A4">
      <w:pPr>
        <w:tabs>
          <w:tab w:val="clear" w:pos="794"/>
          <w:tab w:val="clear" w:pos="1191"/>
          <w:tab w:val="clear" w:pos="1588"/>
          <w:tab w:val="clear" w:pos="1985"/>
        </w:tabs>
        <w:overflowPunct/>
        <w:autoSpaceDE/>
        <w:autoSpaceDN/>
        <w:adjustRightInd/>
        <w:spacing w:before="0"/>
        <w:textAlignment w:val="auto"/>
        <w:rPr>
          <w:caps/>
          <w:sz w:val="18"/>
          <w:lang w:eastAsia="ja-JP"/>
        </w:rPr>
      </w:pPr>
    </w:p>
    <w:p w:rsidR="000137A4" w:rsidRPr="00944BC8" w:rsidRDefault="000137A4" w:rsidP="00922465">
      <w:pPr>
        <w:pStyle w:val="FigureNo"/>
        <w:rPr>
          <w:lang w:eastAsia="ja-JP"/>
        </w:rPr>
      </w:pPr>
      <w:r w:rsidRPr="00944BC8">
        <w:rPr>
          <w:lang w:eastAsia="ja-JP"/>
        </w:rPr>
        <w:t>Figure 14</w:t>
      </w:r>
    </w:p>
    <w:p w:rsidR="000137A4" w:rsidRDefault="000137A4" w:rsidP="00437188">
      <w:pPr>
        <w:pStyle w:val="Figuretitle"/>
        <w:rPr>
          <w:lang w:eastAsia="ja-JP"/>
        </w:rPr>
      </w:pPr>
      <w:r w:rsidRPr="00944BC8">
        <w:rPr>
          <w:lang w:eastAsia="ja-JP"/>
        </w:rPr>
        <w:t>Composition of the 120</w:t>
      </w:r>
      <w:r>
        <w:rPr>
          <w:lang w:eastAsia="ja-JP"/>
        </w:rPr>
        <w:t xml:space="preserve"> </w:t>
      </w:r>
      <w:r w:rsidRPr="00944BC8">
        <w:rPr>
          <w:lang w:eastAsia="ja-JP"/>
        </w:rPr>
        <w:t>GHz</w:t>
      </w:r>
      <w:r>
        <w:rPr>
          <w:lang w:eastAsia="ja-JP"/>
        </w:rPr>
        <w:t xml:space="preserve"> </w:t>
      </w:r>
      <w:r w:rsidRPr="00944BC8">
        <w:rPr>
          <w:lang w:eastAsia="ja-JP"/>
        </w:rPr>
        <w:t>band radio equipment</w:t>
      </w:r>
    </w:p>
    <w:p w:rsidR="000137A4" w:rsidRPr="00727A8E" w:rsidRDefault="000137A4" w:rsidP="00727A8E">
      <w:pPr>
        <w:pStyle w:val="Figure"/>
        <w:rPr>
          <w:lang w:eastAsia="ja-JP"/>
        </w:rPr>
      </w:pPr>
    </w:p>
    <w:p w:rsidR="000137A4" w:rsidRPr="00887EB7" w:rsidRDefault="00AA1E70" w:rsidP="00887EB7">
      <w:pPr>
        <w:pStyle w:val="Figure"/>
        <w:rPr>
          <w:lang w:eastAsia="ja-JP"/>
        </w:rPr>
      </w:pPr>
      <w:r>
        <w:rPr>
          <w:noProof/>
          <w:lang w:val="en-US" w:eastAsia="ja-JP"/>
        </w:rPr>
        <w:pict>
          <v:shape id="図 5" o:spid="_x0000_i1042" type="#_x0000_t75" alt="無線機構成写真.jpg" style="width:311.5pt;height:159pt;visibility:visible">
            <v:imagedata r:id="rId35" o:title=""/>
          </v:shape>
        </w:pict>
      </w:r>
    </w:p>
    <w:p w:rsidR="000137A4" w:rsidRDefault="000137A4" w:rsidP="004A4820">
      <w:pPr>
        <w:pStyle w:val="Heading1"/>
        <w:spacing w:before="240"/>
        <w:rPr>
          <w:lang w:eastAsia="ja-JP"/>
        </w:rPr>
      </w:pPr>
      <w:r w:rsidRPr="00944BC8">
        <w:rPr>
          <w:lang w:eastAsia="ja-JP"/>
        </w:rPr>
        <w:t>3</w:t>
      </w:r>
      <w:r w:rsidRPr="00944BC8">
        <w:rPr>
          <w:lang w:eastAsia="ja-JP"/>
        </w:rPr>
        <w:tab/>
        <w:t>Transmission characteristics</w:t>
      </w:r>
      <w:r w:rsidR="000A0A8E">
        <w:rPr>
          <w:lang w:eastAsia="ja-JP"/>
        </w:rPr>
        <w:t>`</w:t>
      </w:r>
    </w:p>
    <w:p w:rsidR="000A0A8E" w:rsidRPr="008D4D8A" w:rsidRDefault="000A0A8E" w:rsidP="000A0A8E">
      <w:pPr>
        <w:pStyle w:val="Heading2"/>
        <w:rPr>
          <w:lang w:eastAsia="ja-JP"/>
        </w:rPr>
      </w:pPr>
      <w:r w:rsidRPr="008D4D8A">
        <w:rPr>
          <w:lang w:eastAsia="ja-JP"/>
        </w:rPr>
        <w:t>3.1</w:t>
      </w:r>
      <w:r w:rsidRPr="008D4D8A">
        <w:rPr>
          <w:lang w:eastAsia="ja-JP"/>
        </w:rPr>
        <w:tab/>
        <w:t>Transmission experiments using vertical-polarized millimetre-waves</w:t>
      </w:r>
    </w:p>
    <w:p w:rsidR="000A0A8E" w:rsidRPr="008D4D8A" w:rsidRDefault="000A0A8E" w:rsidP="00070988">
      <w:pPr>
        <w:rPr>
          <w:lang w:eastAsia="ja-JP"/>
        </w:rPr>
      </w:pPr>
      <w:r w:rsidRPr="008D4D8A">
        <w:rPr>
          <w:lang w:eastAsia="ja-JP"/>
        </w:rPr>
        <w:t xml:space="preserve">Outdoor experiments were conducted using 10.3 </w:t>
      </w:r>
      <w:proofErr w:type="spellStart"/>
      <w:r w:rsidRPr="008D4D8A">
        <w:rPr>
          <w:lang w:eastAsia="ja-JP"/>
        </w:rPr>
        <w:t>Gbit</w:t>
      </w:r>
      <w:proofErr w:type="spellEnd"/>
      <w:r w:rsidRPr="008D4D8A">
        <w:rPr>
          <w:lang w:eastAsia="ja-JP"/>
        </w:rPr>
        <w:t xml:space="preserve">/s pseudorandom bit sequence (PRBS) data and 6-channel multiplexed uncompressed high-definition television (HDTV) signals (1.5 </w:t>
      </w:r>
      <w:proofErr w:type="spellStart"/>
      <w:r w:rsidRPr="008D4D8A">
        <w:rPr>
          <w:lang w:eastAsia="ja-JP"/>
        </w:rPr>
        <w:t>Gbit</w:t>
      </w:r>
      <w:proofErr w:type="spellEnd"/>
      <w:r w:rsidRPr="008D4D8A">
        <w:rPr>
          <w:lang w:eastAsia="ja-JP"/>
        </w:rPr>
        <w:t>/s), and error-free transmission (bit error rate (BER) &lt; 10</w:t>
      </w:r>
      <w:r w:rsidRPr="008D4D8A">
        <w:rPr>
          <w:vertAlign w:val="superscript"/>
          <w:lang w:eastAsia="ja-JP"/>
        </w:rPr>
        <w:t>−12</w:t>
      </w:r>
      <w:r w:rsidRPr="008D4D8A">
        <w:rPr>
          <w:lang w:eastAsia="ja-JP"/>
        </w:rPr>
        <w:t>) over a distance of 5.8 km was obtained. Fig</w:t>
      </w:r>
      <w:r w:rsidR="00070988">
        <w:rPr>
          <w:lang w:eastAsia="ja-JP"/>
        </w:rPr>
        <w:t>.</w:t>
      </w:r>
      <w:r w:rsidRPr="008D4D8A">
        <w:rPr>
          <w:lang w:eastAsia="ja-JP"/>
        </w:rPr>
        <w:t> 15 shows the received power dependence of BER. A BER below 10</w:t>
      </w:r>
      <w:r w:rsidRPr="008D4D8A">
        <w:rPr>
          <w:vertAlign w:val="superscript"/>
          <w:lang w:eastAsia="ja-JP"/>
        </w:rPr>
        <w:t>−12</w:t>
      </w:r>
      <w:r>
        <w:rPr>
          <w:lang w:eastAsia="ja-JP"/>
        </w:rPr>
        <w:t xml:space="preserve"> was obtained with a </w:t>
      </w:r>
      <w:r w:rsidRPr="008D4D8A">
        <w:rPr>
          <w:lang w:eastAsia="ja-JP"/>
        </w:rPr>
        <w:t>received power of over −40 </w:t>
      </w:r>
      <w:proofErr w:type="spellStart"/>
      <w:r w:rsidRPr="008D4D8A">
        <w:rPr>
          <w:lang w:eastAsia="ja-JP"/>
        </w:rPr>
        <w:t>dBm</w:t>
      </w:r>
      <w:proofErr w:type="spellEnd"/>
      <w:r w:rsidRPr="008D4D8A">
        <w:rPr>
          <w:lang w:eastAsia="ja-JP"/>
        </w:rPr>
        <w:t>. The received power necessary for BER below 10</w:t>
      </w:r>
      <w:r w:rsidRPr="008D4D8A">
        <w:rPr>
          <w:vertAlign w:val="superscript"/>
          <w:lang w:eastAsia="ja-JP"/>
        </w:rPr>
        <w:t>−12</w:t>
      </w:r>
      <w:r w:rsidRPr="008D4D8A">
        <w:rPr>
          <w:lang w:eastAsia="ja-JP"/>
        </w:rPr>
        <w:t xml:space="preserve"> becomes −46 </w:t>
      </w:r>
      <w:proofErr w:type="spellStart"/>
      <w:r w:rsidRPr="008D4D8A">
        <w:rPr>
          <w:lang w:eastAsia="ja-JP"/>
        </w:rPr>
        <w:t>dBm</w:t>
      </w:r>
      <w:proofErr w:type="spellEnd"/>
      <w:r w:rsidRPr="008D4D8A">
        <w:rPr>
          <w:lang w:eastAsia="ja-JP"/>
        </w:rPr>
        <w:t xml:space="preserve"> by the use of FEC (Reed-Solomon (255,239) coding). </w:t>
      </w:r>
    </w:p>
    <w:p w:rsidR="000A0A8E" w:rsidRPr="008D4D8A" w:rsidRDefault="000A0A8E" w:rsidP="00AE0DCA">
      <w:pPr>
        <w:rPr>
          <w:lang w:eastAsia="ja-JP"/>
        </w:rPr>
      </w:pPr>
      <w:r w:rsidRPr="008D4D8A">
        <w:rPr>
          <w:lang w:eastAsia="ja-JP"/>
        </w:rPr>
        <w:t>Fig</w:t>
      </w:r>
      <w:r w:rsidR="00AE0DCA">
        <w:rPr>
          <w:lang w:eastAsia="ja-JP"/>
        </w:rPr>
        <w:t>.</w:t>
      </w:r>
      <w:r w:rsidRPr="008D4D8A">
        <w:rPr>
          <w:lang w:eastAsia="ja-JP"/>
        </w:rPr>
        <w:t> 16 shows the received power fluctuation of the wireless link over a distance of 1 km. The received power fluctuation was below 1 dB for 20 hours. These results indicate that the output power fluctuation and the divergence of the antenna axis are small.</w:t>
      </w:r>
    </w:p>
    <w:p w:rsidR="000A0A8E" w:rsidRPr="008D4D8A" w:rsidRDefault="000A0A8E" w:rsidP="000A0A8E">
      <w:pPr>
        <w:overflowPunct/>
        <w:autoSpaceDE/>
        <w:autoSpaceDN/>
        <w:adjustRightInd/>
        <w:spacing w:before="0"/>
        <w:textAlignment w:val="auto"/>
        <w:rPr>
          <w:caps/>
          <w:sz w:val="20"/>
          <w:lang w:eastAsia="ja-JP"/>
        </w:rPr>
      </w:pPr>
    </w:p>
    <w:p w:rsidR="000A0A8E" w:rsidRPr="000A0A8E" w:rsidRDefault="000A0A8E" w:rsidP="000A0A8E">
      <w:pPr>
        <w:rPr>
          <w:lang w:eastAsia="ja-JP"/>
        </w:rPr>
      </w:pPr>
    </w:p>
    <w:p w:rsidR="000137A4" w:rsidRPr="00944BC8" w:rsidRDefault="000137A4" w:rsidP="00AE0DCA">
      <w:pPr>
        <w:jc w:val="both"/>
        <w:rPr>
          <w:lang w:eastAsia="ja-JP"/>
        </w:rPr>
      </w:pPr>
      <w:r w:rsidRPr="00944BC8">
        <w:rPr>
          <w:lang w:eastAsia="ja-JP"/>
        </w:rPr>
        <w:t>Outdoor experiments were conducted using 10.3</w:t>
      </w:r>
      <w:r>
        <w:rPr>
          <w:lang w:eastAsia="ja-JP"/>
        </w:rPr>
        <w:t xml:space="preserve"> </w:t>
      </w:r>
      <w:r w:rsidRPr="00944BC8">
        <w:rPr>
          <w:lang w:eastAsia="ja-JP"/>
        </w:rPr>
        <w:t>Gbit/s pseudorandom bit sequence (PRBS) data, and error-free transmission (bit error rate (BER) &lt; 10</w:t>
      </w:r>
      <w:r w:rsidRPr="00944BC8">
        <w:rPr>
          <w:vertAlign w:val="superscript"/>
          <w:lang w:eastAsia="ja-JP"/>
        </w:rPr>
        <w:t>−12</w:t>
      </w:r>
      <w:r w:rsidRPr="00944BC8">
        <w:rPr>
          <w:lang w:eastAsia="ja-JP"/>
        </w:rPr>
        <w:t>) over a distance of 1.3 km was obtained. Fig</w:t>
      </w:r>
      <w:r w:rsidR="00AE0DCA">
        <w:rPr>
          <w:lang w:eastAsia="ja-JP"/>
        </w:rPr>
        <w:t>.</w:t>
      </w:r>
      <w:r w:rsidRPr="00944BC8">
        <w:rPr>
          <w:lang w:eastAsia="ja-JP"/>
        </w:rPr>
        <w:t> 15 shows the received power dependence of BER. A BER below 10</w:t>
      </w:r>
      <w:r w:rsidRPr="00944BC8">
        <w:rPr>
          <w:vertAlign w:val="superscript"/>
          <w:lang w:eastAsia="ja-JP"/>
        </w:rPr>
        <w:t>−12</w:t>
      </w:r>
      <w:r>
        <w:rPr>
          <w:lang w:eastAsia="ja-JP"/>
        </w:rPr>
        <w:t xml:space="preserve"> was obtained with a </w:t>
      </w:r>
      <w:r w:rsidRPr="00944BC8">
        <w:rPr>
          <w:lang w:eastAsia="ja-JP"/>
        </w:rPr>
        <w:t>received power of over −38 dBm. The received power necessary for BER below 10</w:t>
      </w:r>
      <w:r w:rsidRPr="00944BC8">
        <w:rPr>
          <w:vertAlign w:val="superscript"/>
          <w:lang w:eastAsia="ja-JP"/>
        </w:rPr>
        <w:t>−12</w:t>
      </w:r>
      <w:r w:rsidRPr="00944BC8">
        <w:rPr>
          <w:lang w:eastAsia="ja-JP"/>
        </w:rPr>
        <w:t xml:space="preserve"> becomes −45 dBm by the use of FEC (Reed-Solomon (255,239) coding). The maximum transmission distance estimated from the output power, antenna gain, and minimum received power for error-free transmission is about 3.0 km.</w:t>
      </w:r>
    </w:p>
    <w:p w:rsidR="000137A4" w:rsidRPr="00944BC8" w:rsidRDefault="000137A4" w:rsidP="00070988">
      <w:pPr>
        <w:jc w:val="both"/>
        <w:rPr>
          <w:lang w:eastAsia="ja-JP"/>
        </w:rPr>
      </w:pPr>
      <w:r w:rsidRPr="00944BC8">
        <w:rPr>
          <w:lang w:eastAsia="ja-JP"/>
        </w:rPr>
        <w:t>Fig</w:t>
      </w:r>
      <w:r w:rsidR="00070988">
        <w:rPr>
          <w:lang w:eastAsia="ja-JP"/>
        </w:rPr>
        <w:t>.</w:t>
      </w:r>
      <w:r w:rsidRPr="00944BC8">
        <w:rPr>
          <w:lang w:eastAsia="ja-JP"/>
        </w:rPr>
        <w:t> 16 shows the received power fluctuation of the wireless link over a</w:t>
      </w:r>
      <w:r>
        <w:rPr>
          <w:lang w:eastAsia="ja-JP"/>
        </w:rPr>
        <w:t xml:space="preserve"> distance of 1 km. The </w:t>
      </w:r>
      <w:r w:rsidRPr="00944BC8">
        <w:rPr>
          <w:lang w:eastAsia="ja-JP"/>
        </w:rPr>
        <w:t>received power fluctuation was below 1 dB for 20 h. These results indicate that the output power fluctuation and the divergence of the antenna axis are small.</w:t>
      </w:r>
    </w:p>
    <w:p w:rsidR="000137A4" w:rsidRPr="00944BC8" w:rsidRDefault="000137A4" w:rsidP="00922465">
      <w:pPr>
        <w:pStyle w:val="FigureNo"/>
        <w:rPr>
          <w:lang w:eastAsia="ja-JP"/>
        </w:rPr>
      </w:pPr>
      <w:r w:rsidRPr="00944BC8">
        <w:rPr>
          <w:lang w:eastAsia="ja-JP"/>
        </w:rPr>
        <w:t>Figure 15</w:t>
      </w:r>
    </w:p>
    <w:p w:rsidR="000137A4" w:rsidRPr="00944BC8" w:rsidRDefault="000137A4" w:rsidP="00922465">
      <w:pPr>
        <w:pStyle w:val="Figuretitle"/>
        <w:rPr>
          <w:lang w:eastAsia="ja-JP"/>
        </w:rPr>
      </w:pPr>
      <w:r w:rsidRPr="00944BC8">
        <w:rPr>
          <w:lang w:eastAsia="ja-JP"/>
        </w:rPr>
        <w:t>Received power dependence of BER</w:t>
      </w:r>
    </w:p>
    <w:p w:rsidR="000137A4" w:rsidRPr="00944BC8" w:rsidRDefault="00AA1E70" w:rsidP="004A4820">
      <w:pPr>
        <w:pStyle w:val="Figure"/>
        <w:rPr>
          <w:lang w:eastAsia="ja-JP"/>
        </w:rPr>
      </w:pPr>
      <w:r>
        <w:rPr>
          <w:noProof/>
          <w:lang w:val="en-US" w:eastAsia="zh-CN"/>
        </w:rPr>
        <w:pict>
          <v:shape id="Picture 7" o:spid="_x0000_i1043" type="#_x0000_t75" alt="Description: Description: Description: Description: Description: 無線機BER2のコピー" style="width:198.5pt;height:170.5pt;visibility:visible;mso-wrap-style:square">
            <v:imagedata r:id="rId36" o:title=" 無線機BER2のコピー"/>
          </v:shape>
        </w:pict>
      </w:r>
    </w:p>
    <w:p w:rsidR="000137A4" w:rsidRPr="00944BC8" w:rsidRDefault="000137A4" w:rsidP="00922465">
      <w:pPr>
        <w:pStyle w:val="FigureNo"/>
        <w:rPr>
          <w:lang w:eastAsia="ja-JP"/>
        </w:rPr>
      </w:pPr>
      <w:r w:rsidRPr="00944BC8">
        <w:rPr>
          <w:lang w:eastAsia="ja-JP"/>
        </w:rPr>
        <w:t>Figure 16</w:t>
      </w:r>
    </w:p>
    <w:p w:rsidR="000137A4" w:rsidRPr="00944BC8" w:rsidRDefault="000137A4" w:rsidP="00922465">
      <w:pPr>
        <w:pStyle w:val="Figuretitle"/>
        <w:rPr>
          <w:lang w:eastAsia="ja-JP"/>
        </w:rPr>
      </w:pPr>
      <w:r w:rsidRPr="00944BC8">
        <w:rPr>
          <w:lang w:eastAsia="ja-JP"/>
        </w:rPr>
        <w:t xml:space="preserve">Received power fluctuation of the wireless link. </w:t>
      </w:r>
      <w:r w:rsidRPr="00944BC8">
        <w:rPr>
          <w:lang w:eastAsia="ja-JP"/>
        </w:rPr>
        <w:br/>
        <w:t>Transmission distance is 1 km</w:t>
      </w:r>
    </w:p>
    <w:p w:rsidR="000137A4" w:rsidRPr="00944BC8" w:rsidRDefault="00AA1E70" w:rsidP="004A4820">
      <w:pPr>
        <w:pStyle w:val="Figure"/>
        <w:rPr>
          <w:lang w:eastAsia="ja-JP"/>
        </w:rPr>
      </w:pPr>
      <w:r>
        <w:rPr>
          <w:noProof/>
          <w:lang w:val="en-US" w:eastAsia="zh-CN"/>
        </w:rPr>
        <w:pict>
          <v:shape id="Picture 2" o:spid="_x0000_i1044" type="#_x0000_t75" style="width:284pt;height:227pt;visibility:visible;mso-wrap-style:square">
            <v:imagedata r:id="rId37" o:title=""/>
          </v:shape>
        </w:pict>
      </w:r>
    </w:p>
    <w:p w:rsidR="000137A4" w:rsidRDefault="000137A4" w:rsidP="00FB1F81">
      <w:pPr>
        <w:pStyle w:val="Normalaftertitle"/>
        <w:jc w:val="lowKashida"/>
        <w:rPr>
          <w:lang w:eastAsia="ja-JP"/>
        </w:rPr>
      </w:pPr>
      <w:r w:rsidRPr="00944BC8">
        <w:rPr>
          <w:lang w:eastAsia="ja-JP"/>
        </w:rPr>
        <w:t>To clarify the dependence of transmission characteristics on weather conditions, long-term transmission experiments have now been conducted using 120</w:t>
      </w:r>
      <w:r>
        <w:rPr>
          <w:lang w:eastAsia="ja-JP"/>
        </w:rPr>
        <w:t xml:space="preserve"> </w:t>
      </w:r>
      <w:r w:rsidRPr="00944BC8">
        <w:rPr>
          <w:lang w:eastAsia="ja-JP"/>
        </w:rPr>
        <w:t>GHz</w:t>
      </w:r>
      <w:r>
        <w:rPr>
          <w:lang w:eastAsia="ja-JP"/>
        </w:rPr>
        <w:t xml:space="preserve"> </w:t>
      </w:r>
      <w:r w:rsidRPr="00944BC8">
        <w:rPr>
          <w:lang w:eastAsia="ja-JP"/>
        </w:rPr>
        <w:t xml:space="preserve">band radio equipment designed for long-term outdoor experiment. The transmitter and receiver are set on a roof, and the distance between the transmitter and receiver is 400 m. The received power, rain intensity, wind speed, temperature, and BER are automatically recorded in a computer. </w:t>
      </w:r>
    </w:p>
    <w:p w:rsidR="000137A4" w:rsidRDefault="000137A4" w:rsidP="00070988">
      <w:pPr>
        <w:jc w:val="lowKashida"/>
        <w:rPr>
          <w:lang w:eastAsia="ja-JP"/>
        </w:rPr>
      </w:pPr>
      <w:r w:rsidRPr="00944BC8">
        <w:rPr>
          <w:lang w:eastAsia="ja-JP"/>
        </w:rPr>
        <w:t>Fig</w:t>
      </w:r>
      <w:r w:rsidR="00070988">
        <w:rPr>
          <w:lang w:eastAsia="ja-JP"/>
        </w:rPr>
        <w:t>.</w:t>
      </w:r>
      <w:r w:rsidRPr="00944BC8">
        <w:rPr>
          <w:lang w:eastAsia="ja-JP"/>
        </w:rPr>
        <w:t xml:space="preserve"> 17 shows the rain intensity dependence of the measured attenuation factor. The measurement was done from March to December in 2008 in the Atsugi area, Japan. </w:t>
      </w:r>
    </w:p>
    <w:p w:rsidR="000137A4" w:rsidRPr="00944BC8" w:rsidRDefault="000137A4" w:rsidP="00FB1F81">
      <w:pPr>
        <w:jc w:val="lowKashida"/>
        <w:rPr>
          <w:lang w:eastAsia="ja-JP"/>
        </w:rPr>
      </w:pPr>
      <w:r w:rsidRPr="00944BC8">
        <w:rPr>
          <w:lang w:eastAsia="ja-JP"/>
        </w:rPr>
        <w:t>The theoretical value for a specific attenuation facto</w:t>
      </w:r>
      <w:r w:rsidRPr="00944BC8">
        <w:t xml:space="preserve">r </w:t>
      </w:r>
      <w:r>
        <w:rPr>
          <w:rFonts w:ascii="Symbol" w:hAnsi="Symbol" w:hint="eastAsia"/>
          <w:szCs w:val="24"/>
        </w:rPr>
        <w:sym w:font="Symbol" w:char="F067"/>
      </w:r>
      <w:r w:rsidRPr="00944BC8">
        <w:t> </w:t>
      </w:r>
      <w:r w:rsidRPr="00944BC8">
        <w:rPr>
          <w:lang w:eastAsia="ja-JP"/>
        </w:rPr>
        <w:t xml:space="preserve">(dB/km) with respect to rain rate </w:t>
      </w:r>
      <w:r w:rsidRPr="00944BC8">
        <w:rPr>
          <w:i/>
          <w:lang w:eastAsia="ja-JP"/>
        </w:rPr>
        <w:t>R</w:t>
      </w:r>
      <w:r w:rsidRPr="00944BC8">
        <w:rPr>
          <w:lang w:eastAsia="ja-JP"/>
        </w:rPr>
        <w:t> (mm/h) is calculated by:</w:t>
      </w:r>
    </w:p>
    <w:p w:rsidR="000137A4" w:rsidRPr="00944BC8" w:rsidRDefault="000137A4" w:rsidP="001653AD">
      <w:pPr>
        <w:pStyle w:val="Equation"/>
        <w:rPr>
          <w:lang w:eastAsia="ja-JP"/>
        </w:rPr>
      </w:pPr>
      <w:r w:rsidRPr="00944BC8">
        <w:rPr>
          <w:lang w:eastAsia="ja-JP"/>
        </w:rPr>
        <w:tab/>
      </w:r>
      <w:r w:rsidRPr="00944BC8">
        <w:rPr>
          <w:lang w:eastAsia="ja-JP"/>
        </w:rPr>
        <w:tab/>
      </w:r>
      <w:r>
        <w:rPr>
          <w:rFonts w:ascii="Symbol" w:hAnsi="Symbol" w:hint="eastAsia"/>
          <w:szCs w:val="24"/>
        </w:rPr>
        <w:sym w:font="Symbol" w:char="F067"/>
      </w:r>
      <w:r w:rsidRPr="00944BC8">
        <w:t> = </w:t>
      </w:r>
      <w:r w:rsidRPr="00944BC8">
        <w:rPr>
          <w:i/>
        </w:rPr>
        <w:t>kR</w:t>
      </w:r>
      <w:r w:rsidRPr="00944BC8">
        <w:rPr>
          <w:vertAlign w:val="superscript"/>
        </w:rPr>
        <w:t>α</w:t>
      </w:r>
      <w:r w:rsidRPr="00944BC8">
        <w:rPr>
          <w:lang w:eastAsia="ja-JP"/>
        </w:rPr>
        <w:t xml:space="preserve"> </w:t>
      </w:r>
    </w:p>
    <w:p w:rsidR="000137A4" w:rsidRPr="00944BC8" w:rsidRDefault="000137A4" w:rsidP="00922465">
      <w:pPr>
        <w:pStyle w:val="Equation"/>
        <w:rPr>
          <w:lang w:eastAsia="ja-JP"/>
        </w:rPr>
      </w:pPr>
      <w:r w:rsidRPr="00944BC8">
        <w:rPr>
          <w:lang w:eastAsia="ja-JP"/>
        </w:rPr>
        <w:t>where:</w:t>
      </w:r>
    </w:p>
    <w:p w:rsidR="000137A4" w:rsidRPr="00944BC8" w:rsidRDefault="000137A4" w:rsidP="00922465">
      <w:pPr>
        <w:pStyle w:val="Equationlegend"/>
        <w:rPr>
          <w:lang w:eastAsia="ja-JP"/>
        </w:rPr>
      </w:pPr>
      <w:r w:rsidRPr="00944BC8">
        <w:rPr>
          <w:lang w:eastAsia="ja-JP"/>
        </w:rPr>
        <w:tab/>
      </w:r>
      <w:r w:rsidRPr="00944BC8">
        <w:rPr>
          <w:i/>
          <w:lang w:eastAsia="ja-JP"/>
        </w:rPr>
        <w:t xml:space="preserve">k </w:t>
      </w:r>
      <w:r w:rsidRPr="00944BC8">
        <w:rPr>
          <w:lang w:eastAsia="ja-JP"/>
        </w:rPr>
        <w:t>=</w:t>
      </w:r>
      <w:r w:rsidRPr="00944BC8">
        <w:rPr>
          <w:lang w:eastAsia="ja-JP"/>
        </w:rPr>
        <w:tab/>
        <w:t>1.4911</w:t>
      </w:r>
    </w:p>
    <w:p w:rsidR="000137A4" w:rsidRDefault="000137A4" w:rsidP="00922465">
      <w:pPr>
        <w:pStyle w:val="Equationlegend"/>
        <w:rPr>
          <w:lang w:eastAsia="ja-JP"/>
        </w:rPr>
      </w:pPr>
      <w:r w:rsidRPr="00944BC8">
        <w:rPr>
          <w:lang w:eastAsia="ja-JP"/>
        </w:rPr>
        <w:tab/>
      </w:r>
      <w:r w:rsidRPr="00944BC8">
        <w:t>α</w:t>
      </w:r>
      <w:r w:rsidRPr="00944BC8">
        <w:rPr>
          <w:lang w:eastAsia="ja-JP"/>
        </w:rPr>
        <w:t xml:space="preserve"> =</w:t>
      </w:r>
      <w:r w:rsidRPr="00944BC8">
        <w:rPr>
          <w:lang w:eastAsia="ja-JP"/>
        </w:rPr>
        <w:tab/>
        <w:t>0.6609)</w:t>
      </w:r>
    </w:p>
    <w:p w:rsidR="000137A4" w:rsidRPr="00944BC8" w:rsidRDefault="000137A4" w:rsidP="00BF5270">
      <w:pPr>
        <w:jc w:val="both"/>
        <w:rPr>
          <w:rFonts w:ascii="Symbol" w:hAnsi="Symbol"/>
          <w:i/>
          <w:lang w:eastAsia="ja-JP"/>
        </w:rPr>
      </w:pPr>
      <w:r w:rsidRPr="00944BC8">
        <w:rPr>
          <w:lang w:eastAsia="ja-JP"/>
        </w:rPr>
        <w:t>(</w:t>
      </w:r>
      <w:r w:rsidRPr="00944BC8">
        <w:rPr>
          <w:i/>
          <w:lang w:eastAsia="ja-JP"/>
        </w:rPr>
        <w:t>k</w:t>
      </w:r>
      <w:r w:rsidRPr="00944BC8">
        <w:rPr>
          <w:lang w:eastAsia="ja-JP"/>
        </w:rPr>
        <w:t xml:space="preserve"> and </w:t>
      </w:r>
      <w:r w:rsidRPr="00944BC8">
        <w:t>α</w:t>
      </w:r>
      <w:r w:rsidRPr="00944BC8">
        <w:rPr>
          <w:lang w:eastAsia="ja-JP"/>
        </w:rPr>
        <w:t xml:space="preserve"> are referred from Recommendation ITU-R P.838.)</w:t>
      </w:r>
      <w:r w:rsidRPr="00944BC8">
        <w:rPr>
          <w:rFonts w:ascii="Symbol" w:hAnsi="Symbol"/>
          <w:i/>
          <w:lang w:eastAsia="ja-JP"/>
        </w:rPr>
        <w:t></w:t>
      </w:r>
    </w:p>
    <w:p w:rsidR="000137A4" w:rsidRPr="00944BC8" w:rsidRDefault="000137A4" w:rsidP="000701AF">
      <w:pPr>
        <w:jc w:val="both"/>
        <w:rPr>
          <w:lang w:eastAsia="ja-JP"/>
        </w:rPr>
      </w:pPr>
      <w:r w:rsidRPr="00944BC8">
        <w:rPr>
          <w:lang w:eastAsia="ja-JP"/>
        </w:rPr>
        <w:t xml:space="preserve">The theoretical value agrees well with the measurement result in the range from 10 to 80 mm/h. The rain attenuation factor obtained by the measurement is about 9, 17 and 23 dB/km when the rain rate is 20, 40 and 60 mm/h, respectively. When rain rate is low, the effect of the wet radome losses cannot be negligible because path losses are relatively small, which causes the discrepancy between the models and measurement results. In the high rain rate region, the quantity of measurement data is too small to compare with the statistical models. </w:t>
      </w:r>
    </w:p>
    <w:p w:rsidR="000137A4" w:rsidRPr="00944BC8" w:rsidRDefault="000137A4" w:rsidP="000A0A8E">
      <w:pPr>
        <w:pStyle w:val="FigureNo"/>
        <w:spacing w:before="240"/>
        <w:rPr>
          <w:lang w:eastAsia="ja-JP"/>
        </w:rPr>
      </w:pPr>
      <w:r w:rsidRPr="00944BC8">
        <w:rPr>
          <w:lang w:eastAsia="ja-JP"/>
        </w:rPr>
        <w:t>Figure 17</w:t>
      </w:r>
    </w:p>
    <w:p w:rsidR="000137A4" w:rsidRPr="00944BC8" w:rsidRDefault="000137A4" w:rsidP="00922465">
      <w:pPr>
        <w:pStyle w:val="Figuretitle"/>
        <w:rPr>
          <w:lang w:eastAsia="ja-JP"/>
        </w:rPr>
      </w:pPr>
      <w:r w:rsidRPr="00944BC8">
        <w:rPr>
          <w:lang w:eastAsia="ja-JP"/>
        </w:rPr>
        <w:t>Rain intensity dependence of the attenuation factor</w:t>
      </w:r>
    </w:p>
    <w:p w:rsidR="000137A4" w:rsidRPr="00944BC8" w:rsidRDefault="00AA1E70" w:rsidP="004A4820">
      <w:pPr>
        <w:pStyle w:val="Figure"/>
        <w:rPr>
          <w:lang w:eastAsia="ja-JP"/>
        </w:rPr>
      </w:pPr>
      <w:r>
        <w:rPr>
          <w:noProof/>
          <w:lang w:val="en-US" w:eastAsia="zh-CN"/>
        </w:rPr>
        <w:pict>
          <v:shape id="Picture 5" o:spid="_x0000_i1045" type="#_x0000_t75" style="width:252pt;height:169.5pt;visibility:visible;mso-wrap-style:square">
            <v:imagedata r:id="rId38" o:title=""/>
          </v:shape>
        </w:pict>
      </w:r>
    </w:p>
    <w:p w:rsidR="000A0A8E" w:rsidRPr="008D4D8A" w:rsidRDefault="000A0A8E" w:rsidP="000A0A8E">
      <w:pPr>
        <w:pStyle w:val="Heading2"/>
        <w:rPr>
          <w:noProof/>
          <w:lang w:eastAsia="ja-JP"/>
        </w:rPr>
      </w:pPr>
      <w:r w:rsidRPr="008D4D8A">
        <w:rPr>
          <w:noProof/>
          <w:lang w:eastAsia="ja-JP"/>
        </w:rPr>
        <w:t>3.2</w:t>
      </w:r>
      <w:r w:rsidRPr="008D4D8A">
        <w:rPr>
          <w:noProof/>
          <w:lang w:eastAsia="ja-JP"/>
        </w:rPr>
        <w:tab/>
        <w:t>Transmission experiments using cross-polarization waves</w:t>
      </w:r>
    </w:p>
    <w:p w:rsidR="000A0A8E" w:rsidRDefault="000A0A8E" w:rsidP="000A0A8E">
      <w:pPr>
        <w:jc w:val="lowKashida"/>
        <w:rPr>
          <w:lang w:eastAsia="ja-JP"/>
        </w:rPr>
      </w:pPr>
      <w:r>
        <w:rPr>
          <w:lang w:eastAsia="ja-JP"/>
        </w:rPr>
        <w:t xml:space="preserve">A 20 </w:t>
      </w:r>
      <w:proofErr w:type="spellStart"/>
      <w:r>
        <w:rPr>
          <w:lang w:eastAsia="ja-JP"/>
        </w:rPr>
        <w:t>Gbit</w:t>
      </w:r>
      <w:proofErr w:type="spellEnd"/>
      <w:r>
        <w:rPr>
          <w:lang w:eastAsia="ja-JP"/>
        </w:rPr>
        <w:t>/s duplex data transmission experiment over 120-GHz-band wireless links using vertical and horizontal polarization waves was conducted at Yokosuka, Japan, in October 2010.</w:t>
      </w:r>
    </w:p>
    <w:p w:rsidR="000A0A8E" w:rsidRDefault="000A0A8E" w:rsidP="000A0A8E">
      <w:pPr>
        <w:jc w:val="lowKashida"/>
        <w:rPr>
          <w:lang w:eastAsia="ja-JP"/>
        </w:rPr>
      </w:pPr>
      <w:r>
        <w:rPr>
          <w:lang w:eastAsia="ja-JP"/>
        </w:rPr>
        <w:t xml:space="preserve">The 120 GHz band wireless link system uses high-gain antennas, and high-frequency millimetre-wave signals travel straight. The interference between the 120 GHz band wireless links is expected to be small, and the use of cross-polarization duplex and FEC technology can make the interference smaller. </w:t>
      </w:r>
    </w:p>
    <w:p w:rsidR="003C5B67" w:rsidRDefault="000A0A8E" w:rsidP="000A0A8E">
      <w:pPr>
        <w:jc w:val="lowKashida"/>
        <w:rPr>
          <w:lang w:eastAsia="ja-JP"/>
        </w:rPr>
      </w:pPr>
      <w:r>
        <w:rPr>
          <w:lang w:eastAsia="ja-JP"/>
        </w:rPr>
        <w:t xml:space="preserve">The 1 km long transmission experiments showed that the parallel wireless links can transmit 10 </w:t>
      </w:r>
      <w:proofErr w:type="spellStart"/>
      <w:r>
        <w:rPr>
          <w:lang w:eastAsia="ja-JP"/>
        </w:rPr>
        <w:t>Gbit</w:t>
      </w:r>
      <w:proofErr w:type="spellEnd"/>
      <w:r>
        <w:rPr>
          <w:lang w:eastAsia="ja-JP"/>
        </w:rPr>
        <w:t>/s data with a BER of 10</w:t>
      </w:r>
      <w:r w:rsidRPr="00E321B3">
        <w:rPr>
          <w:vertAlign w:val="superscript"/>
          <w:lang w:eastAsia="ja-JP"/>
        </w:rPr>
        <w:t>−12</w:t>
      </w:r>
      <w:r>
        <w:rPr>
          <w:lang w:eastAsia="ja-JP"/>
        </w:rPr>
        <w:t xml:space="preserve"> by using cross-polarization duplex and FEC technology. One of the wireless links used vertical-polarized and the other one used horizontal-polarized millimetre-waves. The two wireless link </w:t>
      </w:r>
      <w:proofErr w:type="spellStart"/>
      <w:r>
        <w:rPr>
          <w:lang w:eastAsia="ja-JP"/>
        </w:rPr>
        <w:t>equipments</w:t>
      </w:r>
      <w:proofErr w:type="spellEnd"/>
      <w:r>
        <w:rPr>
          <w:lang w:eastAsia="ja-JP"/>
        </w:rPr>
        <w:t xml:space="preserve"> are set with a space of 0.8 m, and 450 mm diameter </w:t>
      </w:r>
      <w:proofErr w:type="spellStart"/>
      <w:r>
        <w:rPr>
          <w:lang w:eastAsia="ja-JP"/>
        </w:rPr>
        <w:t>Cassegarain</w:t>
      </w:r>
      <w:proofErr w:type="spellEnd"/>
      <w:r>
        <w:rPr>
          <w:lang w:eastAsia="ja-JP"/>
        </w:rPr>
        <w:t xml:space="preserve"> antennas with a cross-polarization discrimination of about 20 dB were used (Fig. 18). The FEC equipment employs concatenated RS (Reed-Solomon) codes (encoding gain of about 6 dB was used) [Okabe et al., 2010].</w:t>
      </w:r>
    </w:p>
    <w:p w:rsidR="000A0A8E" w:rsidRPr="00713822" w:rsidRDefault="003C5B67" w:rsidP="00713822">
      <w:pPr>
        <w:jc w:val="center"/>
        <w:rPr>
          <w:sz w:val="18"/>
          <w:szCs w:val="18"/>
        </w:rPr>
      </w:pPr>
      <w:r>
        <w:rPr>
          <w:lang w:eastAsia="ja-JP"/>
        </w:rPr>
        <w:br w:type="page"/>
      </w:r>
      <w:r w:rsidR="00713822">
        <w:rPr>
          <w:sz w:val="18"/>
          <w:szCs w:val="18"/>
        </w:rPr>
        <w:t>FIGURE</w:t>
      </w:r>
      <w:r w:rsidR="000A0A8E" w:rsidRPr="00713822">
        <w:rPr>
          <w:sz w:val="18"/>
          <w:szCs w:val="18"/>
        </w:rPr>
        <w:t xml:space="preserve"> 18</w:t>
      </w:r>
    </w:p>
    <w:p w:rsidR="000A0A8E" w:rsidRPr="008D4D8A" w:rsidRDefault="000A0A8E" w:rsidP="000A0A8E">
      <w:pPr>
        <w:pStyle w:val="Figuretitle"/>
        <w:rPr>
          <w:rFonts w:ascii="Times New Roman" w:hAnsi="Times New Roman"/>
          <w:lang w:eastAsia="ja-JP"/>
        </w:rPr>
      </w:pPr>
      <w:r w:rsidRPr="008D4D8A">
        <w:rPr>
          <w:rFonts w:ascii="Times New Roman" w:hAnsi="Times New Roman"/>
          <w:lang w:eastAsia="ja-JP"/>
        </w:rPr>
        <w:t>Photograph of the transmission experiments using parallel wireless links</w:t>
      </w:r>
    </w:p>
    <w:p w:rsidR="000A0A8E" w:rsidRPr="008D4D8A" w:rsidRDefault="00AA1E70" w:rsidP="000A0A8E">
      <w:pPr>
        <w:spacing w:before="0"/>
        <w:jc w:val="center"/>
        <w:rPr>
          <w:lang w:eastAsia="ja-JP"/>
        </w:rPr>
      </w:pPr>
      <w:r>
        <w:rPr>
          <w:noProof/>
          <w:lang w:val="en-US" w:eastAsia="zh-CN"/>
        </w:rPr>
        <w:pict>
          <v:shape id="図 15" o:spid="_x0000_i1046" type="#_x0000_t75" style="width:191.5pt;height:2in;visibility:visible;mso-wrap-style:square">
            <v:imagedata r:id="rId39" o:title=""/>
          </v:shape>
        </w:pict>
      </w:r>
    </w:p>
    <w:p w:rsidR="000137A4" w:rsidRPr="00944BC8" w:rsidRDefault="000137A4" w:rsidP="00922465">
      <w:pPr>
        <w:pStyle w:val="Heading1"/>
        <w:rPr>
          <w:lang w:eastAsia="ja-JP"/>
        </w:rPr>
      </w:pPr>
      <w:r w:rsidRPr="00944BC8">
        <w:rPr>
          <w:lang w:eastAsia="ja-JP"/>
        </w:rPr>
        <w:t>4</w:t>
      </w:r>
      <w:r w:rsidRPr="00944BC8">
        <w:rPr>
          <w:lang w:eastAsia="ja-JP"/>
        </w:rPr>
        <w:tab/>
        <w:t>Multiplexed uncompressed HDTV signal transmission</w:t>
      </w:r>
    </w:p>
    <w:p w:rsidR="000137A4" w:rsidRPr="00944BC8" w:rsidRDefault="00A72EBA" w:rsidP="005C5E67">
      <w:pPr>
        <w:jc w:val="both"/>
        <w:rPr>
          <w:lang w:eastAsia="ja-JP"/>
        </w:rPr>
      </w:pPr>
      <w:r w:rsidRPr="00A72EBA">
        <w:rPr>
          <w:lang w:eastAsia="ja-JP"/>
        </w:rPr>
        <w:t>One of the most promising applications of the 120 GHz band wireless link is multiplexed wireless transmission of uncompressed HD-SDI signals. Multiplexed wireless transmission of uncompressed HD-SDI signals was achieved by multiplexing them over Internet Protocol (IP) networks. A schematic of the multiplexed wireless transmission system is shown in Fig. 1</w:t>
      </w:r>
      <w:r w:rsidR="005C5E67">
        <w:rPr>
          <w:lang w:eastAsia="ja-JP"/>
        </w:rPr>
        <w:t>9</w:t>
      </w:r>
      <w:r w:rsidRPr="00A72EBA">
        <w:rPr>
          <w:lang w:eastAsia="ja-JP"/>
        </w:rPr>
        <w:t xml:space="preserve">. The multiplexing HD-SDI signals were conducted by an IP multiplexer. The IP multiplexer converts six HD-SDI video streams to IP </w:t>
      </w:r>
      <w:proofErr w:type="gramStart"/>
      <w:r w:rsidRPr="00A72EBA">
        <w:rPr>
          <w:lang w:eastAsia="ja-JP"/>
        </w:rPr>
        <w:t>packets,</w:t>
      </w:r>
      <w:proofErr w:type="gramEnd"/>
      <w:r w:rsidRPr="00A72EBA">
        <w:rPr>
          <w:lang w:eastAsia="ja-JP"/>
        </w:rPr>
        <w:t xml:space="preserve"> then multiplex these packets via a 10GbE network interface. The </w:t>
      </w:r>
      <w:proofErr w:type="gramStart"/>
      <w:r w:rsidRPr="00A72EBA">
        <w:rPr>
          <w:lang w:eastAsia="ja-JP"/>
        </w:rPr>
        <w:t>10Gb</w:t>
      </w:r>
      <w:proofErr w:type="gramEnd"/>
      <w:r w:rsidR="005C5E67">
        <w:rPr>
          <w:lang w:eastAsia="ja-JP"/>
        </w:rPr>
        <w:t xml:space="preserve"> </w:t>
      </w:r>
      <w:r w:rsidRPr="00A72EBA">
        <w:rPr>
          <w:lang w:eastAsia="ja-JP"/>
        </w:rPr>
        <w:t xml:space="preserve">E signals were transmitted over the 120 GHz band wireless link. In the receiver, an IP </w:t>
      </w:r>
      <w:proofErr w:type="spellStart"/>
      <w:r w:rsidRPr="00A72EBA">
        <w:rPr>
          <w:lang w:eastAsia="ja-JP"/>
        </w:rPr>
        <w:t>demultiplexer</w:t>
      </w:r>
      <w:proofErr w:type="spellEnd"/>
      <w:r w:rsidRPr="00A72EBA">
        <w:rPr>
          <w:lang w:eastAsia="ja-JP"/>
        </w:rPr>
        <w:t xml:space="preserve"> outputs six reconfigured video streams. Six-channel multiplexed uncompressed HD SDI signals were transmitted over a distance of 1 km by using the 120 GHz band wireless link. This multiplexed wireless transmission system was used for the transmission of three-dimensional television (3DTV) signals and 4K (4 096 × 2 048) resolution digital cinema signals</w:t>
      </w:r>
      <w:r w:rsidR="000137A4" w:rsidRPr="00944BC8">
        <w:rPr>
          <w:lang w:eastAsia="ja-JP"/>
        </w:rPr>
        <w:t>.</w:t>
      </w:r>
    </w:p>
    <w:p w:rsidR="000137A4" w:rsidRPr="00944BC8" w:rsidRDefault="000137A4" w:rsidP="00A72EBA">
      <w:pPr>
        <w:pStyle w:val="FigureNo"/>
        <w:rPr>
          <w:lang w:eastAsia="ja-JP"/>
        </w:rPr>
      </w:pPr>
      <w:r w:rsidRPr="00944BC8">
        <w:rPr>
          <w:lang w:eastAsia="ja-JP"/>
        </w:rPr>
        <w:t>Figure 1</w:t>
      </w:r>
      <w:r w:rsidR="00A72EBA">
        <w:rPr>
          <w:lang w:eastAsia="ja-JP"/>
        </w:rPr>
        <w:t>9</w:t>
      </w:r>
    </w:p>
    <w:p w:rsidR="000137A4" w:rsidRPr="00944BC8" w:rsidRDefault="000137A4" w:rsidP="000701AF">
      <w:pPr>
        <w:pStyle w:val="Figuretitle"/>
        <w:rPr>
          <w:lang w:eastAsia="ja-JP"/>
        </w:rPr>
      </w:pPr>
      <w:r w:rsidRPr="00944BC8">
        <w:rPr>
          <w:lang w:eastAsia="ja-JP"/>
        </w:rPr>
        <w:t xml:space="preserve">Schematic of 6-channel multiplexed wireless transmission of uncompressed </w:t>
      </w:r>
      <w:r w:rsidRPr="00944BC8">
        <w:rPr>
          <w:lang w:eastAsia="ja-JP"/>
        </w:rPr>
        <w:br/>
        <w:t>HD-SDI signal over the 120</w:t>
      </w:r>
      <w:r>
        <w:rPr>
          <w:lang w:eastAsia="ja-JP"/>
        </w:rPr>
        <w:t xml:space="preserve"> </w:t>
      </w:r>
      <w:r w:rsidRPr="00944BC8">
        <w:rPr>
          <w:lang w:eastAsia="ja-JP"/>
        </w:rPr>
        <w:t>GHz</w:t>
      </w:r>
      <w:r>
        <w:rPr>
          <w:lang w:eastAsia="ja-JP"/>
        </w:rPr>
        <w:t xml:space="preserve"> </w:t>
      </w:r>
      <w:r w:rsidRPr="00944BC8">
        <w:rPr>
          <w:lang w:eastAsia="ja-JP"/>
        </w:rPr>
        <w:t>band wireless link</w:t>
      </w:r>
    </w:p>
    <w:p w:rsidR="000137A4" w:rsidRPr="00944BC8" w:rsidRDefault="000137A4" w:rsidP="004A4820">
      <w:pPr>
        <w:pStyle w:val="Figure"/>
        <w:rPr>
          <w:lang w:eastAsia="ja-JP"/>
        </w:rPr>
      </w:pPr>
      <w:r>
        <w:rPr>
          <w:lang w:eastAsia="ja-JP"/>
        </w:rPr>
        <w:object w:dxaOrig="5037" w:dyaOrig="3092">
          <v:shape id="_x0000_i1047" type="#_x0000_t75" style="width:168.5pt;height:103.5pt" o:ole="">
            <v:imagedata r:id="rId40" o:title=""/>
          </v:shape>
          <o:OLEObject Type="Embed" ProgID="CorelDRAW.Graphic.14" ShapeID="_x0000_i1047" DrawAspect="Content" ObjectID="_1388322238" r:id="rId41"/>
        </w:object>
      </w:r>
    </w:p>
    <w:p w:rsidR="000137A4" w:rsidRPr="00944BC8" w:rsidRDefault="000137A4" w:rsidP="00922465">
      <w:pPr>
        <w:rPr>
          <w:lang w:eastAsia="ja-JP"/>
        </w:rPr>
      </w:pPr>
    </w:p>
    <w:p w:rsidR="00264286" w:rsidRPr="00944BC8" w:rsidRDefault="00264286" w:rsidP="00264286">
      <w:pPr>
        <w:pStyle w:val="AnnexNoTitle"/>
        <w:rPr>
          <w:lang w:eastAsia="ja-JP"/>
        </w:rPr>
      </w:pPr>
      <w:r w:rsidRPr="00944BC8">
        <w:rPr>
          <w:lang w:eastAsia="ja-JP"/>
        </w:rPr>
        <w:t>References</w:t>
      </w:r>
    </w:p>
    <w:p w:rsidR="003C5B67" w:rsidRPr="003C5B67" w:rsidRDefault="003C5B67" w:rsidP="003C5B67">
      <w:pPr>
        <w:tabs>
          <w:tab w:val="clear" w:pos="794"/>
          <w:tab w:val="clear" w:pos="1191"/>
          <w:tab w:val="clear" w:pos="1588"/>
          <w:tab w:val="clear" w:pos="1985"/>
          <w:tab w:val="left" w:pos="1134"/>
          <w:tab w:val="left" w:pos="1871"/>
          <w:tab w:val="left" w:pos="2268"/>
        </w:tabs>
        <w:rPr>
          <w:lang w:eastAsia="ja-JP"/>
        </w:rPr>
      </w:pPr>
    </w:p>
    <w:p w:rsidR="003C5B67" w:rsidRPr="003C5B67" w:rsidRDefault="003C5B67" w:rsidP="00264286">
      <w:pPr>
        <w:pStyle w:val="Reftext"/>
        <w:jc w:val="both"/>
      </w:pPr>
      <w:r w:rsidRPr="003C5B67">
        <w:fldChar w:fldCharType="begin"/>
      </w:r>
      <w:r w:rsidRPr="003C5B67">
        <w:instrText>HYPERLINK "http://ieeexplore.ieee.org/xpl/freeabs_all.jsp?arnumber=5728623"</w:instrText>
      </w:r>
      <w:r w:rsidRPr="003C5B67">
        <w:fldChar w:fldCharType="separate"/>
      </w:r>
      <w:proofErr w:type="gramStart"/>
      <w:r w:rsidRPr="003C5B67">
        <w:t xml:space="preserve">Takeuchi, J. et al. (December 2010) 10-Gbit/s Bi-directional and 20-Gbit/s </w:t>
      </w:r>
      <w:proofErr w:type="spellStart"/>
      <w:r w:rsidRPr="003C5B67">
        <w:t>Uni</w:t>
      </w:r>
      <w:proofErr w:type="spellEnd"/>
      <w:r w:rsidRPr="003C5B67">
        <w:t xml:space="preserve">-directional Data Transmission over a 120-GHz-Band Wireless Link using a </w:t>
      </w:r>
      <w:proofErr w:type="spellStart"/>
      <w:r w:rsidRPr="003C5B67">
        <w:t>Finline</w:t>
      </w:r>
      <w:proofErr w:type="spellEnd"/>
      <w:r w:rsidRPr="003C5B67">
        <w:t xml:space="preserve"> Ortho-mode Transducer.</w:t>
      </w:r>
      <w:proofErr w:type="gramEnd"/>
      <w:r w:rsidRPr="003C5B67">
        <w:t xml:space="preserve"> 2010 Asia-Pacific Microwave Conference, Dig., pp. 195-198.</w:t>
      </w:r>
    </w:p>
    <w:p w:rsidR="00E44325" w:rsidRDefault="003C5B67" w:rsidP="00264286">
      <w:pPr>
        <w:pStyle w:val="Reftext"/>
        <w:jc w:val="both"/>
      </w:pPr>
      <w:r w:rsidRPr="003C5B67">
        <w:fldChar w:fldCharType="end"/>
      </w:r>
      <w:r w:rsidRPr="003C5B67">
        <w:fldChar w:fldCharType="begin"/>
      </w:r>
      <w:r w:rsidRPr="003C5B67">
        <w:instrText xml:space="preserve"> HYPERLINK "http://ieeexplore.ieee.org/xpl/freeabs_all.jsp?arnumber=5434147" </w:instrText>
      </w:r>
      <w:r w:rsidRPr="003C5B67">
        <w:fldChar w:fldCharType="separate"/>
      </w:r>
      <w:r w:rsidRPr="003C5B67">
        <w:t>Okabe, S. et al., (January 2010) 10-Gbps forward error correction system for 120-GHz-band wireless transmission, 2010 IEEE Radio and Wireless Symposium, pp. 472-475.</w:t>
      </w:r>
    </w:p>
    <w:p w:rsidR="000137A4" w:rsidRDefault="00E44325" w:rsidP="00E44325">
      <w:pPr>
        <w:pStyle w:val="Reftext"/>
        <w:jc w:val="both"/>
      </w:pPr>
      <w:r>
        <w:br w:type="page"/>
      </w:r>
      <w:r w:rsidR="003C5B67" w:rsidRPr="003C5B67">
        <w:fldChar w:fldCharType="end"/>
      </w:r>
    </w:p>
    <w:p w:rsidR="00713822" w:rsidRDefault="00713822" w:rsidP="00713822">
      <w:pPr>
        <w:pStyle w:val="AppendixNoTitle"/>
        <w:rPr>
          <w:lang w:val="en-US" w:eastAsia="ja-JP"/>
        </w:rPr>
      </w:pPr>
      <w:r w:rsidRPr="00944BC8">
        <w:rPr>
          <w:lang w:eastAsia="ja-JP"/>
        </w:rPr>
        <w:t xml:space="preserve">Appendix </w:t>
      </w:r>
      <w:r>
        <w:rPr>
          <w:lang w:eastAsia="ja-JP"/>
        </w:rPr>
        <w:t>3</w:t>
      </w:r>
      <w:r>
        <w:rPr>
          <w:lang w:eastAsia="ja-JP"/>
        </w:rPr>
        <w:br/>
      </w:r>
      <w:r>
        <w:rPr>
          <w:lang w:eastAsia="ja-JP"/>
        </w:rPr>
        <w:br/>
      </w:r>
      <w:r w:rsidRPr="00713822">
        <w:rPr>
          <w:lang w:val="en-US" w:eastAsia="ja-JP"/>
        </w:rPr>
        <w:t>Technical characteristics and deployment scenarios</w:t>
      </w:r>
      <w:r>
        <w:rPr>
          <w:lang w:val="en-US" w:eastAsia="ja-JP"/>
        </w:rPr>
        <w:br/>
      </w:r>
      <w:r w:rsidRPr="00713822">
        <w:rPr>
          <w:lang w:val="en-US" w:eastAsia="ja-JP"/>
        </w:rPr>
        <w:t xml:space="preserve"> for FS in the bands</w:t>
      </w:r>
      <w:r>
        <w:rPr>
          <w:lang w:val="en-US" w:eastAsia="ja-JP"/>
        </w:rPr>
        <w:t xml:space="preserve"> </w:t>
      </w:r>
      <w:r w:rsidRPr="00713822">
        <w:rPr>
          <w:lang w:val="en-US" w:eastAsia="ja-JP"/>
        </w:rPr>
        <w:t>71-86 GHz</w:t>
      </w:r>
    </w:p>
    <w:p w:rsidR="00713822" w:rsidRPr="00713822" w:rsidRDefault="00713822" w:rsidP="00713822">
      <w:pPr>
        <w:rPr>
          <w:lang w:val="en-US" w:eastAsia="ja-JP"/>
        </w:rPr>
      </w:pPr>
    </w:p>
    <w:p w:rsidR="00713822" w:rsidRPr="008D4D8A" w:rsidRDefault="00713822" w:rsidP="00713822">
      <w:pPr>
        <w:pStyle w:val="Normalaftertitle0"/>
      </w:pPr>
      <w:r w:rsidRPr="008D4D8A">
        <w:t>The typical technical and operational characteristics</w:t>
      </w:r>
      <w:r w:rsidRPr="008D4D8A">
        <w:rPr>
          <w:rStyle w:val="FootnoteReference"/>
          <w:bCs/>
        </w:rPr>
        <w:footnoteReference w:id="12"/>
      </w:r>
      <w:r w:rsidRPr="008D4D8A">
        <w:rPr>
          <w:bCs/>
        </w:rPr>
        <w:t xml:space="preserve"> </w:t>
      </w:r>
      <w:r w:rsidRPr="008D4D8A">
        <w:t>and deployment practices of wireless solutions operating in some administrations in the 71-76 GHz and 81-86 GHz have been identified and summarized below.</w:t>
      </w:r>
    </w:p>
    <w:p w:rsidR="00713822" w:rsidRPr="008D4D8A" w:rsidRDefault="00713822" w:rsidP="00713822">
      <w:pPr>
        <w:pStyle w:val="Heading1"/>
      </w:pPr>
      <w:r w:rsidRPr="008D4D8A">
        <w:t>1</w:t>
      </w:r>
      <w:r w:rsidRPr="008D4D8A">
        <w:tab/>
        <w:t>Technical characteristics</w:t>
      </w:r>
    </w:p>
    <w:p w:rsidR="00713822" w:rsidRPr="008D4D8A" w:rsidRDefault="00713822" w:rsidP="00713822">
      <w:pPr>
        <w:pStyle w:val="TableNo"/>
        <w:rPr>
          <w:lang w:eastAsia="ja-JP"/>
        </w:rPr>
      </w:pPr>
      <w:r w:rsidRPr="008D4D8A">
        <w:t>TABLE 1</w:t>
      </w:r>
      <w:r w:rsidRPr="008D4D8A">
        <w:rPr>
          <w:lang w:eastAsia="ja-JP"/>
        </w:rPr>
        <w:t>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394"/>
      </w:tblGrid>
      <w:tr w:rsidR="00713822" w:rsidRPr="008D4D8A" w:rsidTr="00F615AA">
        <w:tc>
          <w:tcPr>
            <w:tcW w:w="9355" w:type="dxa"/>
            <w:gridSpan w:val="2"/>
            <w:vAlign w:val="center"/>
          </w:tcPr>
          <w:p w:rsidR="00713822" w:rsidRPr="008D4D8A" w:rsidRDefault="00713822" w:rsidP="00F615AA">
            <w:pPr>
              <w:pStyle w:val="Tabletext"/>
              <w:rPr>
                <w:b/>
                <w:bCs/>
                <w:i/>
                <w:iCs/>
              </w:rPr>
            </w:pPr>
            <w:r w:rsidRPr="008D4D8A">
              <w:rPr>
                <w:b/>
                <w:bCs/>
                <w:i/>
                <w:iCs/>
              </w:rPr>
              <w:t>System-wide</w:t>
            </w:r>
          </w:p>
        </w:tc>
      </w:tr>
      <w:tr w:rsidR="00713822" w:rsidRPr="008D4D8A" w:rsidTr="00F615AA">
        <w:tc>
          <w:tcPr>
            <w:tcW w:w="4961" w:type="dxa"/>
            <w:vAlign w:val="center"/>
          </w:tcPr>
          <w:p w:rsidR="00713822" w:rsidRPr="008D4D8A" w:rsidRDefault="00713822" w:rsidP="00F615AA">
            <w:pPr>
              <w:pStyle w:val="Tabletext"/>
            </w:pPr>
            <w:r w:rsidRPr="008D4D8A">
              <w:t>Frequency band (GHz)</w:t>
            </w:r>
          </w:p>
        </w:tc>
        <w:tc>
          <w:tcPr>
            <w:tcW w:w="4394" w:type="dxa"/>
            <w:vAlign w:val="center"/>
          </w:tcPr>
          <w:p w:rsidR="00713822" w:rsidRPr="008D4D8A" w:rsidRDefault="00713822" w:rsidP="00F615AA">
            <w:pPr>
              <w:pStyle w:val="Tabletext"/>
            </w:pPr>
            <w:r w:rsidRPr="008D4D8A">
              <w:t>71-76/81-86</w:t>
            </w:r>
          </w:p>
        </w:tc>
      </w:tr>
      <w:tr w:rsidR="00713822" w:rsidRPr="008D4D8A" w:rsidTr="00F615AA">
        <w:tc>
          <w:tcPr>
            <w:tcW w:w="4961" w:type="dxa"/>
            <w:vAlign w:val="center"/>
          </w:tcPr>
          <w:p w:rsidR="00713822" w:rsidRPr="008D4D8A" w:rsidRDefault="00713822" w:rsidP="00F615AA">
            <w:pPr>
              <w:pStyle w:val="Tabletext"/>
            </w:pPr>
            <w:r w:rsidRPr="008D4D8A">
              <w:t>Type of emission</w:t>
            </w:r>
          </w:p>
        </w:tc>
        <w:tc>
          <w:tcPr>
            <w:tcW w:w="4394" w:type="dxa"/>
            <w:vAlign w:val="center"/>
          </w:tcPr>
          <w:p w:rsidR="00713822" w:rsidRPr="008D4D8A" w:rsidRDefault="00713822" w:rsidP="00F615AA">
            <w:pPr>
              <w:pStyle w:val="Tabletext"/>
            </w:pPr>
            <w:r w:rsidRPr="008D4D8A">
              <w:t>Digital</w:t>
            </w:r>
          </w:p>
        </w:tc>
      </w:tr>
      <w:tr w:rsidR="00713822" w:rsidRPr="008D4D8A" w:rsidTr="00F615AA">
        <w:tc>
          <w:tcPr>
            <w:tcW w:w="4961" w:type="dxa"/>
            <w:vAlign w:val="center"/>
          </w:tcPr>
          <w:p w:rsidR="00713822" w:rsidRPr="008D4D8A" w:rsidRDefault="00713822" w:rsidP="00F615AA">
            <w:pPr>
              <w:pStyle w:val="Tabletext"/>
            </w:pPr>
            <w:r w:rsidRPr="008D4D8A">
              <w:t>Modulation type</w:t>
            </w:r>
          </w:p>
        </w:tc>
        <w:tc>
          <w:tcPr>
            <w:tcW w:w="4394" w:type="dxa"/>
            <w:vAlign w:val="center"/>
          </w:tcPr>
          <w:p w:rsidR="00713822" w:rsidRPr="008D4D8A" w:rsidRDefault="00713822" w:rsidP="00F615AA">
            <w:pPr>
              <w:pStyle w:val="Tabletext"/>
            </w:pPr>
            <w:r w:rsidRPr="008D4D8A">
              <w:t>BPSK, QPSK, DQPSK</w:t>
            </w:r>
          </w:p>
        </w:tc>
      </w:tr>
      <w:tr w:rsidR="00713822" w:rsidRPr="008D4D8A" w:rsidTr="00F615AA">
        <w:tc>
          <w:tcPr>
            <w:tcW w:w="4961" w:type="dxa"/>
            <w:vAlign w:val="center"/>
          </w:tcPr>
          <w:p w:rsidR="00713822" w:rsidRPr="008D4D8A" w:rsidRDefault="00713822" w:rsidP="00F615AA">
            <w:pPr>
              <w:pStyle w:val="Tabletext"/>
            </w:pPr>
            <w:r w:rsidRPr="008D4D8A">
              <w:t>Type of operation</w:t>
            </w:r>
          </w:p>
        </w:tc>
        <w:tc>
          <w:tcPr>
            <w:tcW w:w="4394" w:type="dxa"/>
            <w:vAlign w:val="center"/>
          </w:tcPr>
          <w:p w:rsidR="00713822" w:rsidRPr="008D4D8A" w:rsidRDefault="00713822" w:rsidP="00F615AA">
            <w:pPr>
              <w:pStyle w:val="Tabletext"/>
            </w:pPr>
            <w:r w:rsidRPr="008D4D8A">
              <w:t>Full duplex point-to-point</w:t>
            </w:r>
          </w:p>
        </w:tc>
      </w:tr>
      <w:tr w:rsidR="00713822" w:rsidRPr="008D4D8A" w:rsidTr="00F615AA">
        <w:tc>
          <w:tcPr>
            <w:tcW w:w="4961" w:type="dxa"/>
            <w:vAlign w:val="center"/>
          </w:tcPr>
          <w:p w:rsidR="00713822" w:rsidRPr="008D4D8A" w:rsidRDefault="00713822" w:rsidP="00F615AA">
            <w:pPr>
              <w:pStyle w:val="Tabletext"/>
            </w:pPr>
            <w:r w:rsidRPr="008D4D8A">
              <w:t>Allocated bandwidth upstream + downstream (GHz)</w:t>
            </w:r>
          </w:p>
        </w:tc>
        <w:tc>
          <w:tcPr>
            <w:tcW w:w="4394" w:type="dxa"/>
            <w:vAlign w:val="center"/>
          </w:tcPr>
          <w:p w:rsidR="00713822" w:rsidRPr="008D4D8A" w:rsidRDefault="00713822" w:rsidP="00F615AA">
            <w:pPr>
              <w:pStyle w:val="Tabletext"/>
            </w:pPr>
            <w:r w:rsidRPr="008D4D8A">
              <w:t>1.25 + 1.25 = 2.5 (typical), 5 + 5 = 10 (max)</w:t>
            </w:r>
          </w:p>
        </w:tc>
      </w:tr>
      <w:tr w:rsidR="00713822" w:rsidRPr="008D4D8A" w:rsidTr="00F615AA">
        <w:tc>
          <w:tcPr>
            <w:tcW w:w="4961" w:type="dxa"/>
            <w:vAlign w:val="center"/>
          </w:tcPr>
          <w:p w:rsidR="00713822" w:rsidRPr="008D4D8A" w:rsidRDefault="00713822" w:rsidP="00F615AA">
            <w:pPr>
              <w:pStyle w:val="Tabletext"/>
            </w:pPr>
            <w:r w:rsidRPr="008D4D8A">
              <w:t>Capacity (</w:t>
            </w:r>
            <w:proofErr w:type="spellStart"/>
            <w:r w:rsidRPr="008D4D8A">
              <w:t>Gbps</w:t>
            </w:r>
            <w:proofErr w:type="spellEnd"/>
            <w:r w:rsidRPr="008D4D8A">
              <w:t>)</w:t>
            </w:r>
          </w:p>
        </w:tc>
        <w:tc>
          <w:tcPr>
            <w:tcW w:w="4394" w:type="dxa"/>
            <w:vAlign w:val="center"/>
          </w:tcPr>
          <w:p w:rsidR="00713822" w:rsidRPr="008D4D8A" w:rsidRDefault="00713822" w:rsidP="00F615AA">
            <w:pPr>
              <w:pStyle w:val="Tabletext"/>
            </w:pPr>
            <w:r w:rsidRPr="008D4D8A">
              <w:t>1.25</w:t>
            </w:r>
          </w:p>
        </w:tc>
      </w:tr>
      <w:tr w:rsidR="00713822" w:rsidRPr="008D4D8A" w:rsidTr="00F615AA">
        <w:tc>
          <w:tcPr>
            <w:tcW w:w="9355" w:type="dxa"/>
            <w:gridSpan w:val="2"/>
            <w:vAlign w:val="center"/>
          </w:tcPr>
          <w:p w:rsidR="00713822" w:rsidRPr="008D4D8A" w:rsidRDefault="00713822" w:rsidP="00F615AA">
            <w:pPr>
              <w:pStyle w:val="Tabletext"/>
              <w:rPr>
                <w:b/>
                <w:i/>
              </w:rPr>
            </w:pPr>
            <w:r w:rsidRPr="008D4D8A">
              <w:rPr>
                <w:b/>
                <w:i/>
              </w:rPr>
              <w:t>Transmitter</w:t>
            </w:r>
          </w:p>
        </w:tc>
      </w:tr>
      <w:tr w:rsidR="00713822" w:rsidRPr="008D4D8A" w:rsidTr="00F615AA">
        <w:tc>
          <w:tcPr>
            <w:tcW w:w="4961" w:type="dxa"/>
            <w:vAlign w:val="center"/>
          </w:tcPr>
          <w:p w:rsidR="00713822" w:rsidRPr="008D4D8A" w:rsidRDefault="00713822" w:rsidP="00F615AA">
            <w:pPr>
              <w:pStyle w:val="Tabletext"/>
            </w:pPr>
            <w:r w:rsidRPr="008D4D8A">
              <w:t>Output power (</w:t>
            </w:r>
            <w:proofErr w:type="spellStart"/>
            <w:r w:rsidRPr="008D4D8A">
              <w:t>dBm</w:t>
            </w:r>
            <w:proofErr w:type="spellEnd"/>
            <w:r w:rsidRPr="008D4D8A">
              <w:t>)</w:t>
            </w:r>
          </w:p>
        </w:tc>
        <w:tc>
          <w:tcPr>
            <w:tcW w:w="4394" w:type="dxa"/>
            <w:vAlign w:val="center"/>
          </w:tcPr>
          <w:p w:rsidR="00713822" w:rsidRPr="008D4D8A" w:rsidRDefault="00713822" w:rsidP="00F615AA">
            <w:pPr>
              <w:pStyle w:val="Tabletext"/>
            </w:pPr>
            <w:r w:rsidRPr="008D4D8A">
              <w:t>17-20</w:t>
            </w:r>
          </w:p>
        </w:tc>
      </w:tr>
      <w:tr w:rsidR="00713822" w:rsidRPr="008D4D8A" w:rsidTr="00F615AA">
        <w:tc>
          <w:tcPr>
            <w:tcW w:w="4961" w:type="dxa"/>
            <w:vAlign w:val="center"/>
          </w:tcPr>
          <w:p w:rsidR="00713822" w:rsidRPr="008D4D8A" w:rsidRDefault="00713822" w:rsidP="00F615AA">
            <w:pPr>
              <w:pStyle w:val="Tabletext"/>
            </w:pPr>
            <w:proofErr w:type="spellStart"/>
            <w:r>
              <w:t>e.i.r.p</w:t>
            </w:r>
            <w:proofErr w:type="spellEnd"/>
            <w:r>
              <w:t xml:space="preserve">. </w:t>
            </w:r>
            <w:r w:rsidRPr="008D4D8A">
              <w:t>(</w:t>
            </w:r>
            <w:proofErr w:type="spellStart"/>
            <w:r w:rsidRPr="008D4D8A">
              <w:t>dBm</w:t>
            </w:r>
            <w:proofErr w:type="spellEnd"/>
            <w:r w:rsidRPr="008D4D8A">
              <w:t>)</w:t>
            </w:r>
          </w:p>
        </w:tc>
        <w:tc>
          <w:tcPr>
            <w:tcW w:w="4394" w:type="dxa"/>
            <w:vAlign w:val="center"/>
          </w:tcPr>
          <w:p w:rsidR="00713822" w:rsidRPr="008D4D8A" w:rsidRDefault="00713822" w:rsidP="00F615AA">
            <w:pPr>
              <w:pStyle w:val="Tabletext"/>
            </w:pPr>
            <w:r w:rsidRPr="008D4D8A">
              <w:t>70 (typical), 75 (max for sharing studies) 85 (absolute max)</w:t>
            </w:r>
            <w:r w:rsidRPr="008D4D8A">
              <w:rPr>
                <w:rStyle w:val="FootnoteReference"/>
              </w:rPr>
              <w:footnoteReference w:id="13"/>
            </w:r>
          </w:p>
        </w:tc>
      </w:tr>
      <w:tr w:rsidR="00713822" w:rsidRPr="008D4D8A" w:rsidTr="00F615AA">
        <w:tc>
          <w:tcPr>
            <w:tcW w:w="4961" w:type="dxa"/>
            <w:vAlign w:val="center"/>
          </w:tcPr>
          <w:p w:rsidR="00713822" w:rsidRPr="008D4D8A" w:rsidRDefault="00713822" w:rsidP="00F615AA">
            <w:pPr>
              <w:pStyle w:val="Tabletext"/>
            </w:pPr>
            <w:r w:rsidRPr="008D4D8A">
              <w:t>Coverage radius (km)</w:t>
            </w:r>
          </w:p>
        </w:tc>
        <w:tc>
          <w:tcPr>
            <w:tcW w:w="4394" w:type="dxa"/>
            <w:vAlign w:val="center"/>
          </w:tcPr>
          <w:p w:rsidR="00713822" w:rsidRPr="008D4D8A" w:rsidRDefault="00713822" w:rsidP="00F615AA">
            <w:pPr>
              <w:pStyle w:val="Tabletext"/>
            </w:pPr>
            <w:r w:rsidRPr="008D4D8A">
              <w:t>1.6-12 *</w:t>
            </w:r>
          </w:p>
        </w:tc>
      </w:tr>
      <w:tr w:rsidR="00713822" w:rsidRPr="008D4D8A" w:rsidTr="00F615AA">
        <w:tc>
          <w:tcPr>
            <w:tcW w:w="9355" w:type="dxa"/>
            <w:gridSpan w:val="2"/>
            <w:vAlign w:val="center"/>
          </w:tcPr>
          <w:p w:rsidR="00713822" w:rsidRPr="008D4D8A" w:rsidRDefault="00713822" w:rsidP="00F615AA">
            <w:pPr>
              <w:pStyle w:val="Tabletext"/>
              <w:rPr>
                <w:b/>
                <w:bCs/>
                <w:i/>
                <w:iCs/>
              </w:rPr>
            </w:pPr>
            <w:r w:rsidRPr="008D4D8A">
              <w:rPr>
                <w:b/>
                <w:bCs/>
                <w:i/>
                <w:iCs/>
              </w:rPr>
              <w:t>Antenna</w:t>
            </w:r>
          </w:p>
        </w:tc>
      </w:tr>
      <w:tr w:rsidR="00713822" w:rsidRPr="008D4D8A" w:rsidTr="00F615AA">
        <w:tc>
          <w:tcPr>
            <w:tcW w:w="4961" w:type="dxa"/>
            <w:vAlign w:val="center"/>
          </w:tcPr>
          <w:p w:rsidR="00713822" w:rsidRPr="008D4D8A" w:rsidRDefault="00713822" w:rsidP="00F615AA">
            <w:pPr>
              <w:pStyle w:val="Tabletext"/>
            </w:pPr>
            <w:r w:rsidRPr="008D4D8A">
              <w:t>Antenna type</w:t>
            </w:r>
          </w:p>
        </w:tc>
        <w:tc>
          <w:tcPr>
            <w:tcW w:w="4394" w:type="dxa"/>
            <w:vAlign w:val="center"/>
          </w:tcPr>
          <w:p w:rsidR="00713822" w:rsidRPr="008D4D8A" w:rsidRDefault="00713822" w:rsidP="00F615AA">
            <w:pPr>
              <w:pStyle w:val="Tabletext"/>
            </w:pPr>
            <w:r w:rsidRPr="008D4D8A">
              <w:t>Parabolic</w:t>
            </w:r>
          </w:p>
        </w:tc>
      </w:tr>
      <w:tr w:rsidR="00713822" w:rsidRPr="008D4D8A" w:rsidTr="00F615AA">
        <w:tc>
          <w:tcPr>
            <w:tcW w:w="4961" w:type="dxa"/>
          </w:tcPr>
          <w:p w:rsidR="00713822" w:rsidRPr="008D4D8A" w:rsidRDefault="00713822" w:rsidP="00F615AA">
            <w:pPr>
              <w:pStyle w:val="Tabletext"/>
            </w:pPr>
            <w:r w:rsidRPr="008D4D8A">
              <w:t>Antenna gain (</w:t>
            </w:r>
            <w:proofErr w:type="spellStart"/>
            <w:r w:rsidRPr="008D4D8A">
              <w:t>dBi</w:t>
            </w:r>
            <w:proofErr w:type="spellEnd"/>
            <w:r w:rsidRPr="008D4D8A">
              <w:t>)/</w:t>
            </w:r>
            <w:proofErr w:type="spellStart"/>
            <w:r w:rsidRPr="008D4D8A">
              <w:t>beamwidth</w:t>
            </w:r>
            <w:proofErr w:type="spellEnd"/>
            <w:r w:rsidRPr="008D4D8A">
              <w:t xml:space="preserve"> (degrees) **</w:t>
            </w:r>
          </w:p>
          <w:p w:rsidR="00713822" w:rsidRPr="008D4D8A" w:rsidRDefault="00713822" w:rsidP="00F615AA">
            <w:pPr>
              <w:pStyle w:val="Tabletext"/>
              <w:spacing w:before="0"/>
            </w:pPr>
            <w:r w:rsidRPr="008D4D8A">
              <w:t>60 cm</w:t>
            </w:r>
            <w:r w:rsidRPr="008D4D8A">
              <w:br/>
              <w:t>45 cm</w:t>
            </w:r>
            <w:r w:rsidRPr="008D4D8A">
              <w:br/>
              <w:t>30 cm</w:t>
            </w:r>
          </w:p>
        </w:tc>
        <w:tc>
          <w:tcPr>
            <w:tcW w:w="4394" w:type="dxa"/>
          </w:tcPr>
          <w:p w:rsidR="00713822" w:rsidRPr="008D4D8A" w:rsidRDefault="00713822" w:rsidP="00F615AA">
            <w:pPr>
              <w:pStyle w:val="Tabletext"/>
            </w:pPr>
          </w:p>
          <w:p w:rsidR="00713822" w:rsidRPr="008D4D8A" w:rsidRDefault="00713822" w:rsidP="00F615AA">
            <w:pPr>
              <w:pStyle w:val="Tabletext"/>
              <w:spacing w:before="0"/>
            </w:pPr>
            <w:r w:rsidRPr="008D4D8A">
              <w:t>50/0.4</w:t>
            </w:r>
            <w:r w:rsidRPr="008D4D8A">
              <w:br/>
              <w:t>46.5/0.6</w:t>
            </w:r>
            <w:r w:rsidRPr="008D4D8A">
              <w:br/>
              <w:t>43.5/0.9</w:t>
            </w:r>
          </w:p>
        </w:tc>
      </w:tr>
      <w:tr w:rsidR="00713822" w:rsidRPr="008D4D8A" w:rsidTr="00F615AA">
        <w:tc>
          <w:tcPr>
            <w:tcW w:w="4961" w:type="dxa"/>
            <w:vAlign w:val="center"/>
          </w:tcPr>
          <w:p w:rsidR="00713822" w:rsidRPr="008D4D8A" w:rsidRDefault="00713822" w:rsidP="00F615AA">
            <w:pPr>
              <w:pStyle w:val="Tabletext"/>
            </w:pPr>
            <w:r w:rsidRPr="008D4D8A">
              <w:t>Antenna height relative to ground level (m)</w:t>
            </w:r>
          </w:p>
        </w:tc>
        <w:tc>
          <w:tcPr>
            <w:tcW w:w="4394" w:type="dxa"/>
            <w:vAlign w:val="center"/>
          </w:tcPr>
          <w:p w:rsidR="00713822" w:rsidRPr="008D4D8A" w:rsidRDefault="00713822" w:rsidP="00F615AA">
            <w:pPr>
              <w:pStyle w:val="Tabletext"/>
            </w:pPr>
            <w:r w:rsidRPr="008D4D8A">
              <w:t>Up to 60</w:t>
            </w:r>
          </w:p>
        </w:tc>
      </w:tr>
      <w:tr w:rsidR="00713822" w:rsidRPr="008D4D8A" w:rsidTr="00F615AA">
        <w:tc>
          <w:tcPr>
            <w:tcW w:w="4961" w:type="dxa"/>
            <w:vAlign w:val="center"/>
          </w:tcPr>
          <w:p w:rsidR="00713822" w:rsidRPr="008D4D8A" w:rsidRDefault="00713822" w:rsidP="00F615AA">
            <w:pPr>
              <w:pStyle w:val="Tabletext"/>
            </w:pPr>
            <w:r w:rsidRPr="008D4D8A">
              <w:t>Antenna polarization</w:t>
            </w:r>
          </w:p>
        </w:tc>
        <w:tc>
          <w:tcPr>
            <w:tcW w:w="4394" w:type="dxa"/>
            <w:vAlign w:val="center"/>
          </w:tcPr>
          <w:p w:rsidR="00713822" w:rsidRPr="008D4D8A" w:rsidRDefault="00713822" w:rsidP="00F615AA">
            <w:pPr>
              <w:pStyle w:val="Tabletext"/>
            </w:pPr>
            <w:r w:rsidRPr="008D4D8A">
              <w:t>Vertical or horizontal (field selectable)</w:t>
            </w:r>
          </w:p>
        </w:tc>
      </w:tr>
    </w:tbl>
    <w:p w:rsidR="00713822" w:rsidRDefault="00713822"/>
    <w:p w:rsidR="00713822" w:rsidRDefault="00713822" w:rsidP="00713822">
      <w:pPr>
        <w:jc w:val="center"/>
      </w:pPr>
      <w:r>
        <w:br w:type="page"/>
      </w:r>
      <w:r w:rsidRPr="008D4D8A">
        <w:t>TABLE 1</w:t>
      </w:r>
      <w:r w:rsidRPr="008D4D8A">
        <w:rPr>
          <w:lang w:eastAsia="ja-JP"/>
        </w:rPr>
        <w:t>0</w:t>
      </w:r>
      <w:r>
        <w:rPr>
          <w:lang w:eastAsia="ja-JP"/>
        </w:rPr>
        <w:t xml:space="preserve"> (</w:t>
      </w:r>
      <w:r w:rsidRPr="00713822">
        <w:rPr>
          <w:i/>
          <w:iCs/>
          <w:lang w:eastAsia="ja-JP"/>
        </w:rPr>
        <w:t>end</w:t>
      </w:r>
      <w:r>
        <w:rPr>
          <w:lang w:eastAsia="ja-JP"/>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394"/>
      </w:tblGrid>
      <w:tr w:rsidR="00713822" w:rsidRPr="008D4D8A" w:rsidTr="00F615AA">
        <w:tc>
          <w:tcPr>
            <w:tcW w:w="9355" w:type="dxa"/>
            <w:gridSpan w:val="2"/>
            <w:vAlign w:val="center"/>
          </w:tcPr>
          <w:p w:rsidR="00713822" w:rsidRPr="008D4D8A" w:rsidRDefault="00713822" w:rsidP="00F615AA">
            <w:pPr>
              <w:pStyle w:val="Tabletext"/>
              <w:keepNext/>
              <w:rPr>
                <w:b/>
                <w:bCs/>
                <w:i/>
                <w:iCs/>
              </w:rPr>
            </w:pPr>
            <w:r w:rsidRPr="008D4D8A">
              <w:rPr>
                <w:b/>
                <w:bCs/>
                <w:i/>
                <w:iCs/>
              </w:rPr>
              <w:t>Receiver</w:t>
            </w:r>
          </w:p>
        </w:tc>
      </w:tr>
      <w:tr w:rsidR="00713822" w:rsidRPr="008D4D8A" w:rsidTr="00F615AA">
        <w:tc>
          <w:tcPr>
            <w:tcW w:w="4961" w:type="dxa"/>
            <w:vAlign w:val="center"/>
          </w:tcPr>
          <w:p w:rsidR="00713822" w:rsidRPr="008D4D8A" w:rsidRDefault="00713822" w:rsidP="00F615AA">
            <w:pPr>
              <w:pStyle w:val="Tabletext"/>
              <w:keepNext/>
            </w:pPr>
            <w:r w:rsidRPr="008D4D8A">
              <w:t>Noise figure (dB)</w:t>
            </w:r>
          </w:p>
        </w:tc>
        <w:tc>
          <w:tcPr>
            <w:tcW w:w="4394" w:type="dxa"/>
            <w:vAlign w:val="center"/>
          </w:tcPr>
          <w:p w:rsidR="00713822" w:rsidRPr="008D4D8A" w:rsidRDefault="00713822" w:rsidP="00F615AA">
            <w:pPr>
              <w:pStyle w:val="Tabletext"/>
              <w:keepNext/>
            </w:pPr>
            <w:r w:rsidRPr="008D4D8A">
              <w:t>≤ 11</w:t>
            </w:r>
          </w:p>
        </w:tc>
      </w:tr>
      <w:tr w:rsidR="00713822" w:rsidRPr="008D4D8A" w:rsidTr="00F615AA">
        <w:tc>
          <w:tcPr>
            <w:tcW w:w="4961" w:type="dxa"/>
            <w:tcBorders>
              <w:bottom w:val="single" w:sz="4" w:space="0" w:color="auto"/>
            </w:tcBorders>
            <w:vAlign w:val="center"/>
          </w:tcPr>
          <w:p w:rsidR="00713822" w:rsidRPr="008D4D8A" w:rsidRDefault="00713822" w:rsidP="00F615AA">
            <w:pPr>
              <w:pStyle w:val="Tabletext"/>
              <w:keepNext/>
            </w:pPr>
            <w:r w:rsidRPr="008D4D8A">
              <w:t>Sensitivity at 10</w:t>
            </w:r>
            <w:r w:rsidRPr="008D7B8F">
              <w:rPr>
                <w:sz w:val="20"/>
                <w:vertAlign w:val="superscript"/>
              </w:rPr>
              <w:t>−</w:t>
            </w:r>
            <w:r w:rsidRPr="008D4D8A">
              <w:rPr>
                <w:vertAlign w:val="superscript"/>
              </w:rPr>
              <w:t>6</w:t>
            </w:r>
            <w:r w:rsidRPr="008D4D8A">
              <w:t xml:space="preserve"> BER (</w:t>
            </w:r>
            <w:proofErr w:type="spellStart"/>
            <w:r w:rsidRPr="008D4D8A">
              <w:t>dBm</w:t>
            </w:r>
            <w:proofErr w:type="spellEnd"/>
            <w:r w:rsidRPr="008D4D8A">
              <w:t>)</w:t>
            </w:r>
          </w:p>
        </w:tc>
        <w:tc>
          <w:tcPr>
            <w:tcW w:w="4394" w:type="dxa"/>
            <w:tcBorders>
              <w:bottom w:val="single" w:sz="4" w:space="0" w:color="auto"/>
            </w:tcBorders>
            <w:vAlign w:val="center"/>
          </w:tcPr>
          <w:p w:rsidR="00713822" w:rsidRPr="008D4D8A" w:rsidRDefault="00713822" w:rsidP="00F615AA">
            <w:pPr>
              <w:pStyle w:val="Tabletext"/>
              <w:keepNext/>
            </w:pPr>
            <w:r w:rsidRPr="008D4D8A">
              <w:t>–61.5 ***</w:t>
            </w:r>
          </w:p>
        </w:tc>
      </w:tr>
      <w:tr w:rsidR="00713822" w:rsidRPr="00713822" w:rsidTr="00F615AA">
        <w:trPr>
          <w:cantSplit/>
        </w:trPr>
        <w:tc>
          <w:tcPr>
            <w:tcW w:w="9355" w:type="dxa"/>
            <w:gridSpan w:val="2"/>
            <w:tcBorders>
              <w:top w:val="single" w:sz="4" w:space="0" w:color="auto"/>
              <w:left w:val="nil"/>
              <w:bottom w:val="nil"/>
              <w:right w:val="nil"/>
            </w:tcBorders>
            <w:vAlign w:val="center"/>
          </w:tcPr>
          <w:p w:rsidR="00713822" w:rsidRPr="00713822" w:rsidRDefault="00713822" w:rsidP="00713822">
            <w:pPr>
              <w:pStyle w:val="Tablelegend"/>
              <w:jc w:val="lowKashida"/>
            </w:pPr>
            <w:r w:rsidRPr="00713822">
              <w:t>*</w:t>
            </w:r>
            <w:r w:rsidRPr="00713822">
              <w:tab/>
              <w:t>The maximum coverage radius of 12 km is achieved under ideal operating conditions.</w:t>
            </w:r>
          </w:p>
          <w:p w:rsidR="00713822" w:rsidRPr="00713822" w:rsidRDefault="00713822" w:rsidP="00713822">
            <w:pPr>
              <w:pStyle w:val="Tablelegend"/>
              <w:jc w:val="lowKashida"/>
            </w:pPr>
            <w:r w:rsidRPr="00713822">
              <w:t>**</w:t>
            </w:r>
            <w:r w:rsidRPr="00713822">
              <w:tab/>
              <w:t xml:space="preserve">For antenna gains less than 50 </w:t>
            </w:r>
            <w:proofErr w:type="spellStart"/>
            <w:r w:rsidRPr="00713822">
              <w:t>dBi</w:t>
            </w:r>
            <w:proofErr w:type="spellEnd"/>
            <w:r w:rsidRPr="00713822">
              <w:t xml:space="preserve">, the EIRP must be reduced by 2 dB for every 1 dB reduction in gain below 50 </w:t>
            </w:r>
            <w:proofErr w:type="spellStart"/>
            <w:r w:rsidRPr="00713822">
              <w:t>dBi</w:t>
            </w:r>
            <w:proofErr w:type="spellEnd"/>
            <w:r w:rsidRPr="00713822">
              <w:t>.</w:t>
            </w:r>
          </w:p>
          <w:p w:rsidR="00713822" w:rsidRPr="00713822" w:rsidRDefault="00713822" w:rsidP="00713822">
            <w:pPr>
              <w:pStyle w:val="Tablelegend"/>
              <w:jc w:val="lowKashida"/>
            </w:pPr>
            <w:r w:rsidRPr="00713822">
              <w:t>***</w:t>
            </w:r>
            <w:r w:rsidRPr="00713822">
              <w:tab/>
              <w:t xml:space="preserve">Data sheets of existing receivers specify a sensitivity (BER=10−6) ranging from –62 </w:t>
            </w:r>
            <w:proofErr w:type="spellStart"/>
            <w:r w:rsidRPr="00713822">
              <w:t>dBm</w:t>
            </w:r>
            <w:proofErr w:type="spellEnd"/>
            <w:r w:rsidRPr="00713822">
              <w:t xml:space="preserve"> to</w:t>
            </w:r>
            <w:r>
              <w:t> </w:t>
            </w:r>
            <w:r w:rsidRPr="00713822">
              <w:t>−57 </w:t>
            </w:r>
            <w:proofErr w:type="spellStart"/>
            <w:r w:rsidRPr="00713822">
              <w:t>dBm</w:t>
            </w:r>
            <w:proofErr w:type="spellEnd"/>
            <w:r w:rsidRPr="00713822">
              <w:t xml:space="preserve">. The sensitivity (BER = 10−6) of –61.5 </w:t>
            </w:r>
            <w:proofErr w:type="spellStart"/>
            <w:r w:rsidRPr="00713822">
              <w:t>dBm</w:t>
            </w:r>
            <w:proofErr w:type="spellEnd"/>
            <w:r w:rsidRPr="00713822">
              <w:t xml:space="preserve"> is derived by using the theoretical S/N (BER = 10-6) values provided in Recommendation ITU-R F.1101 with the coding gain and implementation losses assumed mutually compensating.</w:t>
            </w:r>
          </w:p>
        </w:tc>
      </w:tr>
    </w:tbl>
    <w:p w:rsidR="00713822" w:rsidRPr="008D4D8A" w:rsidRDefault="00713822" w:rsidP="00713822">
      <w:pPr>
        <w:pStyle w:val="Heading1"/>
      </w:pPr>
      <w:r w:rsidRPr="008D4D8A">
        <w:t>2</w:t>
      </w:r>
      <w:r w:rsidRPr="008D4D8A">
        <w:tab/>
        <w:t>Deployment scenarios</w:t>
      </w:r>
    </w:p>
    <w:p w:rsidR="00713822" w:rsidRPr="008D4D8A" w:rsidRDefault="00713822" w:rsidP="00713822">
      <w:r w:rsidRPr="008D4D8A">
        <w:t>The extremely large bandwidth that is available in these bands (5 GHz, full duplex) allows for very high capacity data distribution. Links in these bands are normally operated for very short hop point</w:t>
      </w:r>
      <w:r w:rsidRPr="008D4D8A">
        <w:noBreakHyphen/>
        <w:t xml:space="preserve">to-point links (typically less than 10 km). </w:t>
      </w:r>
    </w:p>
    <w:p w:rsidR="00713822" w:rsidRPr="008D4D8A" w:rsidRDefault="00713822" w:rsidP="00713822">
      <w:r w:rsidRPr="008D4D8A">
        <w:t>At this frequency range, very high gain and high directivity are possible from small antennas (also known as “pencil beams”). This allows the deployment of many links in a given area with little chance of mutual interference.</w:t>
      </w:r>
    </w:p>
    <w:p w:rsidR="00713822" w:rsidRPr="008D4D8A" w:rsidRDefault="00713822" w:rsidP="00713822">
      <w:r w:rsidRPr="008D4D8A">
        <w:t>Commercial deployments of 70/80 GHz technology include, but are not limited to, the following applications:</w:t>
      </w:r>
    </w:p>
    <w:p w:rsidR="00713822" w:rsidRPr="008D4D8A" w:rsidRDefault="00E44325" w:rsidP="00713822">
      <w:pPr>
        <w:pStyle w:val="enumlev1"/>
        <w:rPr>
          <w:sz w:val="22"/>
          <w:szCs w:val="22"/>
        </w:rPr>
      </w:pPr>
      <w:r w:rsidRPr="00944BC8">
        <w:t>–</w:t>
      </w:r>
      <w:r w:rsidR="00713822" w:rsidRPr="008D4D8A">
        <w:tab/>
        <w:t xml:space="preserve">Fibre extensions and replacements (Fig. </w:t>
      </w:r>
      <w:r w:rsidR="00713822" w:rsidRPr="008D4D8A">
        <w:rPr>
          <w:lang w:eastAsia="ja-JP"/>
        </w:rPr>
        <w:t>20</w:t>
      </w:r>
      <w:r w:rsidR="00713822" w:rsidRPr="008D4D8A">
        <w:t>).</w:t>
      </w:r>
    </w:p>
    <w:p w:rsidR="00713822" w:rsidRPr="008D4D8A" w:rsidRDefault="00E44325" w:rsidP="00713822">
      <w:pPr>
        <w:pStyle w:val="enumlev1"/>
        <w:rPr>
          <w:sz w:val="22"/>
          <w:szCs w:val="22"/>
        </w:rPr>
      </w:pPr>
      <w:r w:rsidRPr="00944BC8">
        <w:t>–</w:t>
      </w:r>
      <w:r w:rsidR="00713822" w:rsidRPr="008D4D8A">
        <w:tab/>
        <w:t>Alternative network access - backup to fibre (Fig.</w:t>
      </w:r>
      <w:r w:rsidR="00713822">
        <w:t xml:space="preserve"> </w:t>
      </w:r>
      <w:r w:rsidR="00713822" w:rsidRPr="008D4D8A">
        <w:rPr>
          <w:lang w:eastAsia="ja-JP"/>
        </w:rPr>
        <w:t>21</w:t>
      </w:r>
      <w:r w:rsidR="00713822" w:rsidRPr="008D4D8A">
        <w:t>).</w:t>
      </w:r>
    </w:p>
    <w:p w:rsidR="00713822" w:rsidRPr="008D4D8A" w:rsidRDefault="00E44325" w:rsidP="00713822">
      <w:pPr>
        <w:pStyle w:val="enumlev1"/>
        <w:rPr>
          <w:sz w:val="22"/>
          <w:szCs w:val="22"/>
        </w:rPr>
      </w:pPr>
      <w:r w:rsidRPr="00944BC8">
        <w:t>–</w:t>
      </w:r>
      <w:r w:rsidR="00713822" w:rsidRPr="008D4D8A">
        <w:tab/>
        <w:t>Gigabit wireless LANs and private networks (Fig.</w:t>
      </w:r>
      <w:r w:rsidR="00713822">
        <w:t> </w:t>
      </w:r>
      <w:r w:rsidR="00713822" w:rsidRPr="008D4D8A">
        <w:rPr>
          <w:lang w:eastAsia="ja-JP"/>
        </w:rPr>
        <w:t>22</w:t>
      </w:r>
      <w:r w:rsidR="00713822" w:rsidRPr="008D4D8A">
        <w:t>).</w:t>
      </w:r>
    </w:p>
    <w:p w:rsidR="00713822" w:rsidRPr="008D4D8A" w:rsidRDefault="00E44325" w:rsidP="00713822">
      <w:pPr>
        <w:pStyle w:val="enumlev1"/>
        <w:rPr>
          <w:sz w:val="22"/>
          <w:szCs w:val="22"/>
        </w:rPr>
      </w:pPr>
      <w:r w:rsidRPr="00944BC8">
        <w:t>–</w:t>
      </w:r>
      <w:r w:rsidR="00713822" w:rsidRPr="008D4D8A">
        <w:tab/>
        <w:t>Machine to machine connectivity for storage area networks (Fig.</w:t>
      </w:r>
      <w:r w:rsidR="00713822">
        <w:t xml:space="preserve"> </w:t>
      </w:r>
      <w:r w:rsidR="00713822" w:rsidRPr="008D4D8A">
        <w:rPr>
          <w:lang w:eastAsia="ja-JP"/>
        </w:rPr>
        <w:t>23</w:t>
      </w:r>
      <w:r w:rsidR="00713822" w:rsidRPr="008D4D8A">
        <w:t>).</w:t>
      </w:r>
    </w:p>
    <w:p w:rsidR="00713822" w:rsidRPr="008D4D8A" w:rsidRDefault="00E44325" w:rsidP="00713822">
      <w:pPr>
        <w:pStyle w:val="enumlev1"/>
        <w:rPr>
          <w:sz w:val="22"/>
          <w:szCs w:val="22"/>
        </w:rPr>
      </w:pPr>
      <w:r w:rsidRPr="00944BC8">
        <w:t>–</w:t>
      </w:r>
      <w:r w:rsidR="00713822" w:rsidRPr="008D4D8A">
        <w:tab/>
        <w:t>Wireless access backhaul for dense urban networks, such as IMT or IMT-Advanced (Fig. </w:t>
      </w:r>
      <w:r w:rsidR="00713822" w:rsidRPr="008D4D8A">
        <w:rPr>
          <w:lang w:eastAsia="ja-JP"/>
        </w:rPr>
        <w:t>24</w:t>
      </w:r>
      <w:r w:rsidR="00713822" w:rsidRPr="008D4D8A">
        <w:t>).</w:t>
      </w:r>
    </w:p>
    <w:p w:rsidR="00713822" w:rsidRPr="008D4D8A" w:rsidRDefault="00E44325" w:rsidP="00713822">
      <w:pPr>
        <w:pStyle w:val="enumlev1"/>
        <w:rPr>
          <w:sz w:val="22"/>
          <w:szCs w:val="22"/>
        </w:rPr>
      </w:pPr>
      <w:r w:rsidRPr="00944BC8">
        <w:t>–</w:t>
      </w:r>
      <w:r w:rsidR="00713822" w:rsidRPr="008D4D8A">
        <w:tab/>
        <w:t>IP and SONET backhaul.</w:t>
      </w:r>
    </w:p>
    <w:p w:rsidR="00713822" w:rsidRPr="008D4D8A" w:rsidRDefault="00E44325" w:rsidP="00713822">
      <w:pPr>
        <w:pStyle w:val="enumlev1"/>
        <w:rPr>
          <w:sz w:val="22"/>
          <w:szCs w:val="22"/>
        </w:rPr>
      </w:pPr>
      <w:r w:rsidRPr="00944BC8">
        <w:t>–</w:t>
      </w:r>
      <w:r w:rsidR="00713822" w:rsidRPr="008D4D8A">
        <w:tab/>
        <w:t>Redundancy, portability and security, including network recovery.</w:t>
      </w:r>
    </w:p>
    <w:p w:rsidR="00713822" w:rsidRPr="008D4D8A" w:rsidRDefault="00E44325" w:rsidP="00713822">
      <w:pPr>
        <w:pStyle w:val="enumlev1"/>
        <w:rPr>
          <w:sz w:val="22"/>
          <w:szCs w:val="22"/>
        </w:rPr>
      </w:pPr>
      <w:r w:rsidRPr="00944BC8">
        <w:t>–</w:t>
      </w:r>
      <w:r w:rsidR="00713822" w:rsidRPr="008D4D8A">
        <w:tab/>
        <w:t>Video relay of uncompressed high definition television programming.</w:t>
      </w:r>
    </w:p>
    <w:p w:rsidR="00713822" w:rsidRPr="008D4D8A" w:rsidRDefault="00713822" w:rsidP="00713822">
      <w:pPr>
        <w:overflowPunct/>
        <w:autoSpaceDE/>
        <w:adjustRightInd/>
        <w:textAlignment w:val="auto"/>
        <w:rPr>
          <w:sz w:val="22"/>
          <w:szCs w:val="22"/>
        </w:rPr>
      </w:pPr>
    </w:p>
    <w:tbl>
      <w:tblPr>
        <w:tblW w:w="0" w:type="auto"/>
        <w:jc w:val="center"/>
        <w:tblLook w:val="01E0" w:firstRow="1" w:lastRow="1" w:firstColumn="1" w:lastColumn="1" w:noHBand="0" w:noVBand="0"/>
      </w:tblPr>
      <w:tblGrid>
        <w:gridCol w:w="5284"/>
        <w:gridCol w:w="4571"/>
      </w:tblGrid>
      <w:tr w:rsidR="00713822" w:rsidRPr="008D4D8A" w:rsidTr="00F615AA">
        <w:trPr>
          <w:jc w:val="center"/>
        </w:trPr>
        <w:tc>
          <w:tcPr>
            <w:tcW w:w="0" w:type="dxa"/>
            <w:vAlign w:val="center"/>
          </w:tcPr>
          <w:p w:rsidR="001B6966" w:rsidRDefault="00713822" w:rsidP="00F615AA">
            <w:pPr>
              <w:pStyle w:val="FigureNo"/>
              <w:spacing w:before="240"/>
              <w:rPr>
                <w:rFonts w:eastAsia="Batang"/>
              </w:rPr>
            </w:pPr>
            <w:r w:rsidRPr="008D4D8A">
              <w:rPr>
                <w:rFonts w:eastAsia="Batang"/>
              </w:rPr>
              <w:br w:type="page"/>
            </w:r>
          </w:p>
          <w:p w:rsidR="00713822" w:rsidRPr="008D4D8A" w:rsidRDefault="00713822" w:rsidP="00F615AA">
            <w:pPr>
              <w:pStyle w:val="FigureNo"/>
              <w:spacing w:before="240"/>
              <w:rPr>
                <w:lang w:eastAsia="ja-JP"/>
              </w:rPr>
            </w:pPr>
            <w:r w:rsidRPr="008D4D8A">
              <w:rPr>
                <w:rFonts w:eastAsia="Batang"/>
              </w:rPr>
              <w:t xml:space="preserve">Figure </w:t>
            </w:r>
            <w:r w:rsidRPr="008D4D8A">
              <w:rPr>
                <w:lang w:eastAsia="ja-JP"/>
              </w:rPr>
              <w:t>20</w:t>
            </w:r>
          </w:p>
          <w:p w:rsidR="00713822" w:rsidRPr="008D4D8A" w:rsidRDefault="00713822" w:rsidP="00F615AA">
            <w:pPr>
              <w:pStyle w:val="Figuretitle"/>
              <w:rPr>
                <w:rFonts w:eastAsia="Batang"/>
              </w:rPr>
            </w:pPr>
            <w:r w:rsidRPr="008D4D8A">
              <w:rPr>
                <w:rFonts w:eastAsia="Batang"/>
              </w:rPr>
              <w:t>Typical deployment</w:t>
            </w:r>
          </w:p>
        </w:tc>
        <w:tc>
          <w:tcPr>
            <w:tcW w:w="4574" w:type="dxa"/>
            <w:vAlign w:val="center"/>
          </w:tcPr>
          <w:p w:rsidR="00713822" w:rsidRPr="008D4D8A" w:rsidRDefault="00713822" w:rsidP="00F615AA">
            <w:pPr>
              <w:pStyle w:val="FigureNo"/>
              <w:spacing w:before="240"/>
              <w:rPr>
                <w:lang w:eastAsia="ja-JP"/>
              </w:rPr>
            </w:pPr>
            <w:r w:rsidRPr="008D4D8A">
              <w:rPr>
                <w:rFonts w:eastAsia="Batang"/>
              </w:rPr>
              <w:t xml:space="preserve">Figure </w:t>
            </w:r>
            <w:r w:rsidRPr="008D4D8A">
              <w:rPr>
                <w:lang w:eastAsia="ja-JP"/>
              </w:rPr>
              <w:t>21</w:t>
            </w:r>
          </w:p>
          <w:p w:rsidR="00713822" w:rsidRPr="008D4D8A" w:rsidRDefault="00713822" w:rsidP="00F615AA">
            <w:pPr>
              <w:pStyle w:val="Figuretitle"/>
              <w:rPr>
                <w:rFonts w:eastAsia="Batang"/>
              </w:rPr>
            </w:pPr>
            <w:r w:rsidRPr="008D4D8A">
              <w:rPr>
                <w:rFonts w:eastAsia="Batang"/>
              </w:rPr>
              <w:t>Network recovery</w:t>
            </w:r>
          </w:p>
        </w:tc>
      </w:tr>
      <w:tr w:rsidR="00713822" w:rsidRPr="008D4D8A" w:rsidTr="00F615AA">
        <w:trPr>
          <w:jc w:val="center"/>
        </w:trPr>
        <w:tc>
          <w:tcPr>
            <w:tcW w:w="5281" w:type="dxa"/>
          </w:tcPr>
          <w:p w:rsidR="00713822" w:rsidRPr="008D4D8A" w:rsidRDefault="00713822" w:rsidP="00F615AA">
            <w:pPr>
              <w:tabs>
                <w:tab w:val="left" w:pos="426"/>
              </w:tabs>
              <w:jc w:val="center"/>
              <w:rPr>
                <w:rFonts w:eastAsia="Batang"/>
                <w:szCs w:val="24"/>
              </w:rPr>
            </w:pPr>
            <w:r w:rsidRPr="00713822">
              <w:rPr>
                <w:rFonts w:eastAsia="Batang"/>
                <w:noProof/>
                <w:szCs w:val="24"/>
                <w:lang w:val="en-US" w:eastAsia="zh-CN"/>
              </w:rPr>
              <w:pict>
                <v:shape id="_x0000_i1070" type="#_x0000_t75" alt="Description: 説明: fig1" style="width:253.5pt;height:167.5pt;visibility:visible;mso-wrap-style:square">
                  <v:imagedata r:id="rId42" o:title=" fig1"/>
                </v:shape>
              </w:pict>
            </w:r>
          </w:p>
        </w:tc>
        <w:tc>
          <w:tcPr>
            <w:tcW w:w="4574" w:type="dxa"/>
            <w:vAlign w:val="center"/>
          </w:tcPr>
          <w:p w:rsidR="00713822" w:rsidRPr="008D4D8A" w:rsidRDefault="00713822" w:rsidP="00F615AA">
            <w:pPr>
              <w:tabs>
                <w:tab w:val="left" w:pos="426"/>
              </w:tabs>
              <w:jc w:val="center"/>
              <w:rPr>
                <w:rFonts w:eastAsia="Batang"/>
                <w:szCs w:val="24"/>
              </w:rPr>
            </w:pPr>
            <w:r w:rsidRPr="00713822">
              <w:rPr>
                <w:rFonts w:eastAsia="Batang"/>
                <w:noProof/>
                <w:szCs w:val="24"/>
                <w:lang w:val="en-US" w:eastAsia="zh-CN"/>
              </w:rPr>
              <w:pict>
                <v:shape id="_x0000_i1069" type="#_x0000_t75" alt="Description: 説明: fig2" style="width:133.5pt;height:129pt;visibility:visible;mso-wrap-style:square">
                  <v:imagedata r:id="rId43" o:title=" fig2"/>
                </v:shape>
              </w:pict>
            </w:r>
          </w:p>
        </w:tc>
      </w:tr>
    </w:tbl>
    <w:p w:rsidR="00713822" w:rsidRDefault="00713822" w:rsidP="00713822"/>
    <w:p w:rsidR="001B6966" w:rsidRDefault="001B6966" w:rsidP="00713822"/>
    <w:p w:rsidR="001B6966" w:rsidRPr="008D4D8A" w:rsidRDefault="001B6966" w:rsidP="00713822"/>
    <w:tbl>
      <w:tblPr>
        <w:tblW w:w="0" w:type="auto"/>
        <w:jc w:val="center"/>
        <w:tblLook w:val="01E0" w:firstRow="1" w:lastRow="1" w:firstColumn="1" w:lastColumn="1" w:noHBand="0" w:noVBand="0"/>
      </w:tblPr>
      <w:tblGrid>
        <w:gridCol w:w="5386"/>
        <w:gridCol w:w="4469"/>
      </w:tblGrid>
      <w:tr w:rsidR="00713822" w:rsidRPr="008D4D8A" w:rsidTr="00F615AA">
        <w:trPr>
          <w:jc w:val="center"/>
        </w:trPr>
        <w:tc>
          <w:tcPr>
            <w:tcW w:w="4927" w:type="dxa"/>
            <w:vAlign w:val="center"/>
          </w:tcPr>
          <w:p w:rsidR="00713822" w:rsidRPr="008D4D8A" w:rsidRDefault="00713822" w:rsidP="00F615AA">
            <w:pPr>
              <w:pStyle w:val="FigureNo"/>
              <w:tabs>
                <w:tab w:val="left" w:pos="567"/>
                <w:tab w:val="left" w:leader="dot" w:pos="7938"/>
                <w:tab w:val="center" w:pos="9526"/>
              </w:tabs>
              <w:ind w:left="567" w:hanging="567"/>
              <w:rPr>
                <w:lang w:eastAsia="ja-JP"/>
              </w:rPr>
            </w:pPr>
            <w:r w:rsidRPr="008D4D8A">
              <w:rPr>
                <w:rFonts w:eastAsia="Batang"/>
              </w:rPr>
              <w:t xml:space="preserve">Figure </w:t>
            </w:r>
            <w:r w:rsidRPr="008D4D8A">
              <w:rPr>
                <w:lang w:eastAsia="ja-JP"/>
              </w:rPr>
              <w:t>22</w:t>
            </w:r>
          </w:p>
          <w:p w:rsidR="00713822" w:rsidRPr="008D4D8A" w:rsidRDefault="00713822" w:rsidP="00F615AA">
            <w:pPr>
              <w:pStyle w:val="Figuretitle"/>
              <w:rPr>
                <w:rFonts w:eastAsia="Batang"/>
              </w:rPr>
            </w:pPr>
            <w:r w:rsidRPr="008D4D8A">
              <w:rPr>
                <w:rFonts w:eastAsia="Batang"/>
              </w:rPr>
              <w:t>Campus LAN</w:t>
            </w:r>
          </w:p>
        </w:tc>
        <w:tc>
          <w:tcPr>
            <w:tcW w:w="4928" w:type="dxa"/>
            <w:vAlign w:val="center"/>
          </w:tcPr>
          <w:p w:rsidR="00713822" w:rsidRPr="008D4D8A" w:rsidRDefault="00713822" w:rsidP="00F615AA">
            <w:pPr>
              <w:pStyle w:val="FigureNo"/>
              <w:rPr>
                <w:lang w:eastAsia="ja-JP"/>
              </w:rPr>
            </w:pPr>
            <w:r w:rsidRPr="008D4D8A">
              <w:rPr>
                <w:rFonts w:eastAsia="Batang"/>
              </w:rPr>
              <w:t xml:space="preserve">Figure </w:t>
            </w:r>
            <w:r w:rsidRPr="008D4D8A">
              <w:rPr>
                <w:lang w:eastAsia="ja-JP"/>
              </w:rPr>
              <w:t>23</w:t>
            </w:r>
          </w:p>
          <w:p w:rsidR="00713822" w:rsidRPr="008D4D8A" w:rsidRDefault="00713822" w:rsidP="00F615AA">
            <w:pPr>
              <w:pStyle w:val="Figuretitle"/>
              <w:rPr>
                <w:rFonts w:eastAsia="Batang"/>
              </w:rPr>
            </w:pPr>
            <w:r w:rsidRPr="008D4D8A">
              <w:rPr>
                <w:rFonts w:eastAsia="Batang"/>
              </w:rPr>
              <w:t>Storage access</w:t>
            </w:r>
          </w:p>
        </w:tc>
      </w:tr>
      <w:tr w:rsidR="00713822" w:rsidRPr="008D4D8A" w:rsidTr="00F615AA">
        <w:trPr>
          <w:jc w:val="center"/>
        </w:trPr>
        <w:tc>
          <w:tcPr>
            <w:tcW w:w="4927" w:type="dxa"/>
            <w:vAlign w:val="center"/>
          </w:tcPr>
          <w:p w:rsidR="00713822" w:rsidRPr="008D4D8A" w:rsidRDefault="00713822" w:rsidP="00F615AA">
            <w:pPr>
              <w:tabs>
                <w:tab w:val="left" w:pos="426"/>
              </w:tabs>
              <w:jc w:val="center"/>
              <w:rPr>
                <w:rFonts w:eastAsia="Batang"/>
                <w:szCs w:val="24"/>
              </w:rPr>
            </w:pPr>
            <w:r w:rsidRPr="00713822">
              <w:rPr>
                <w:rFonts w:eastAsia="Batang"/>
                <w:noProof/>
                <w:szCs w:val="24"/>
                <w:lang w:val="en-US" w:eastAsia="zh-CN"/>
              </w:rPr>
              <w:pict>
                <v:shape id="Рисунок 28" o:spid="_x0000_i1052" type="#_x0000_t75" alt="Description: 説明: fig3" style="width:262pt;height:181pt;visibility:visible;mso-wrap-style:square">
                  <v:imagedata r:id="rId44" o:title=" fig3"/>
                </v:shape>
              </w:pict>
            </w:r>
          </w:p>
        </w:tc>
        <w:tc>
          <w:tcPr>
            <w:tcW w:w="4928" w:type="dxa"/>
            <w:vAlign w:val="center"/>
          </w:tcPr>
          <w:p w:rsidR="00713822" w:rsidRPr="008D4D8A" w:rsidRDefault="00713822" w:rsidP="00F615AA">
            <w:pPr>
              <w:tabs>
                <w:tab w:val="left" w:pos="426"/>
              </w:tabs>
              <w:jc w:val="center"/>
              <w:rPr>
                <w:rFonts w:eastAsia="Batang"/>
                <w:szCs w:val="24"/>
              </w:rPr>
            </w:pPr>
            <w:r w:rsidRPr="00713822">
              <w:rPr>
                <w:rFonts w:eastAsia="Batang"/>
                <w:noProof/>
                <w:szCs w:val="24"/>
                <w:lang w:val="en-US" w:eastAsia="zh-CN"/>
              </w:rPr>
              <w:pict>
                <v:shape id="Picture 4" o:spid="_x0000_i1051" type="#_x0000_t75" alt="Description: 説明: fig4" style="width:215.5pt;height:185.5pt;visibility:visible;mso-wrap-style:square">
                  <v:imagedata r:id="rId45" o:title=" fig4"/>
                </v:shape>
              </w:pict>
            </w:r>
          </w:p>
        </w:tc>
      </w:tr>
    </w:tbl>
    <w:p w:rsidR="00713822" w:rsidRPr="008D4D8A" w:rsidRDefault="00713822" w:rsidP="00713822">
      <w:pPr>
        <w:pStyle w:val="FigureNo"/>
        <w:rPr>
          <w:lang w:eastAsia="ja-JP"/>
        </w:rPr>
      </w:pPr>
      <w:r w:rsidRPr="008D4D8A">
        <w:t xml:space="preserve">Figure </w:t>
      </w:r>
      <w:r w:rsidRPr="008D4D8A">
        <w:rPr>
          <w:lang w:eastAsia="ja-JP"/>
        </w:rPr>
        <w:t>24</w:t>
      </w:r>
    </w:p>
    <w:p w:rsidR="00713822" w:rsidRPr="008D4D8A" w:rsidRDefault="00713822" w:rsidP="00713822">
      <w:pPr>
        <w:pStyle w:val="Figuretitle"/>
        <w:spacing w:after="0"/>
      </w:pPr>
      <w:r w:rsidRPr="008D4D8A">
        <w:t>Wireless backhaul</w:t>
      </w:r>
    </w:p>
    <w:p w:rsidR="00713822" w:rsidRPr="008D4D8A" w:rsidRDefault="00713822" w:rsidP="00713822">
      <w:pPr>
        <w:tabs>
          <w:tab w:val="left" w:pos="426"/>
        </w:tabs>
        <w:jc w:val="center"/>
        <w:rPr>
          <w:szCs w:val="24"/>
        </w:rPr>
      </w:pPr>
      <w:r w:rsidRPr="00713822">
        <w:rPr>
          <w:noProof/>
          <w:szCs w:val="24"/>
          <w:lang w:val="en-US" w:eastAsia="zh-CN"/>
        </w:rPr>
        <w:pict>
          <v:shape id="Рисунок 30" o:spid="_x0000_i1050" type="#_x0000_t75" alt="Description: 説明: fig5" style="width:352pt;height:237pt;visibility:visible;mso-wrap-style:square">
            <v:imagedata r:id="rId46" o:title=" fig5"/>
          </v:shape>
        </w:pict>
      </w:r>
    </w:p>
    <w:p w:rsidR="00713822" w:rsidRDefault="00713822" w:rsidP="00713822">
      <w:pPr>
        <w:spacing w:before="600"/>
      </w:pPr>
      <w:r w:rsidRPr="008D4D8A">
        <w:t xml:space="preserve">Deployment of ring and mesh topologies improve service availability and capacity and ease migration between circuit and packet applications.  At present only a fraction of cell sites are typically served with microwave (6-38 GHz) backhaul while the remaining sites are connected with </w:t>
      </w:r>
      <w:proofErr w:type="spellStart"/>
      <w:r w:rsidRPr="008D4D8A">
        <w:t>wireline</w:t>
      </w:r>
      <w:proofErr w:type="spellEnd"/>
      <w:r w:rsidRPr="008D4D8A">
        <w:t xml:space="preserve"> infrastructure. A typical architecture for microwave backhaul is a branching tree structure, with approximately five hops between the most distant cell sites and the core fibre network (Fig. </w:t>
      </w:r>
      <w:r w:rsidRPr="008D4D8A">
        <w:rPr>
          <w:lang w:eastAsia="ja-JP"/>
        </w:rPr>
        <w:t>25</w:t>
      </w:r>
      <w:r w:rsidRPr="008D4D8A">
        <w:t>).</w:t>
      </w:r>
    </w:p>
    <w:p w:rsidR="00713822" w:rsidRPr="008D4D8A" w:rsidRDefault="00713822" w:rsidP="00713822"/>
    <w:p w:rsidR="00713822" w:rsidRPr="008D4D8A" w:rsidRDefault="00713822" w:rsidP="00713822">
      <w:pPr>
        <w:pStyle w:val="FigureNo"/>
        <w:rPr>
          <w:lang w:eastAsia="ja-JP"/>
        </w:rPr>
      </w:pPr>
      <w:r w:rsidRPr="008D4D8A">
        <w:t xml:space="preserve">Figure </w:t>
      </w:r>
      <w:r w:rsidRPr="008D4D8A">
        <w:rPr>
          <w:lang w:eastAsia="ja-JP"/>
        </w:rPr>
        <w:t>25</w:t>
      </w:r>
    </w:p>
    <w:p w:rsidR="00713822" w:rsidRPr="008D4D8A" w:rsidRDefault="00713822" w:rsidP="00713822">
      <w:pPr>
        <w:pStyle w:val="Figuretitle"/>
      </w:pPr>
      <w:r w:rsidRPr="008D4D8A">
        <w:t>Typical microwave backhaul networks</w:t>
      </w:r>
    </w:p>
    <w:p w:rsidR="00713822" w:rsidRPr="008D4D8A" w:rsidRDefault="00713822" w:rsidP="00713822">
      <w:pPr>
        <w:tabs>
          <w:tab w:val="left" w:pos="426"/>
        </w:tabs>
        <w:spacing w:before="0" w:after="120"/>
        <w:jc w:val="center"/>
      </w:pPr>
      <w:r w:rsidRPr="00713822">
        <w:rPr>
          <w:noProof/>
          <w:lang w:val="en-US" w:eastAsia="zh-CN"/>
        </w:rPr>
        <w:pict>
          <v:shape id="Рисунок 31" o:spid="_x0000_i1049" type="#_x0000_t75" alt="Description: 説明: fig3" style="width:334pt;height:189.5pt;visibility:visible;mso-wrap-style:square">
            <v:imagedata r:id="rId47" o:title=" fig3"/>
          </v:shape>
        </w:pict>
      </w:r>
    </w:p>
    <w:p w:rsidR="00713822" w:rsidRPr="008D4D8A" w:rsidRDefault="00713822" w:rsidP="00713822">
      <w:pPr>
        <w:spacing w:before="360"/>
      </w:pPr>
      <w:r w:rsidRPr="008D4D8A">
        <w:t xml:space="preserve">A backhaul network such as the example shown in Fig. </w:t>
      </w:r>
      <w:r w:rsidRPr="008D4D8A">
        <w:rPr>
          <w:lang w:eastAsia="ja-JP"/>
        </w:rPr>
        <w:t xml:space="preserve">25 </w:t>
      </w:r>
      <w:r w:rsidRPr="008D4D8A">
        <w:t>would typically use a number of different frequency bands depending on the needed capacity and range. The 70 and 80 GHz bands are most useful for short links needing a high capacity. This would most typically be the case closest to the network core.</w:t>
      </w:r>
    </w:p>
    <w:p w:rsidR="00713822" w:rsidRPr="008D4D8A" w:rsidRDefault="00713822" w:rsidP="00713822">
      <w:pPr>
        <w:pStyle w:val="Heading1"/>
      </w:pPr>
      <w:r w:rsidRPr="008D4D8A">
        <w:t>3</w:t>
      </w:r>
      <w:r w:rsidRPr="008D4D8A">
        <w:tab/>
        <w:t>Antenna patterns</w:t>
      </w:r>
    </w:p>
    <w:p w:rsidR="00713822" w:rsidRPr="008D4D8A" w:rsidRDefault="00713822" w:rsidP="00713822">
      <w:r w:rsidRPr="008D4D8A">
        <w:t>Systems in the 70 and 80 GHz bands typically use high performance 30 cm and 60 cm parabolic dish antennas</w:t>
      </w:r>
      <w:r w:rsidRPr="008D4D8A">
        <w:rPr>
          <w:rStyle w:val="FootnoteReference"/>
        </w:rPr>
        <w:footnoteReference w:id="14"/>
      </w:r>
      <w:r w:rsidRPr="008D4D8A">
        <w:t>. These antennas are usually integrated with the outdoor unit to avoid transmission lines losses and simplify installation. It is important to note that antenna performance in these bands is very sensitive to manufacturing tolerances and small variations can result in large differences in antenna pattern.</w:t>
      </w:r>
    </w:p>
    <w:p w:rsidR="00713822" w:rsidRPr="008D4D8A" w:rsidRDefault="00713822" w:rsidP="00E44325">
      <w:r w:rsidRPr="008D4D8A">
        <w:t>Since the gain of an antenna increases with frequency, large gains may be achieved from relatively small antennas at these frequencies. Fig</w:t>
      </w:r>
      <w:r w:rsidR="00E44325">
        <w:t>.</w:t>
      </w:r>
      <w:r w:rsidRPr="008D4D8A">
        <w:t xml:space="preserve"> </w:t>
      </w:r>
      <w:r w:rsidRPr="008D4D8A">
        <w:rPr>
          <w:lang w:eastAsia="ja-JP"/>
        </w:rPr>
        <w:t>26</w:t>
      </w:r>
      <w:r w:rsidRPr="008D4D8A">
        <w:t xml:space="preserve"> shows the variation in gain for a 30 cm parabolic antenna with frequency.  </w:t>
      </w:r>
      <w:r w:rsidRPr="008D4D8A">
        <w:rPr>
          <w:rFonts w:eastAsia="Batang"/>
          <w:szCs w:val="24"/>
          <w:lang w:eastAsia="ko-KR"/>
        </w:rPr>
        <w:t xml:space="preserve">Furthermore, the highly directional nature and narrow </w:t>
      </w:r>
      <w:proofErr w:type="spellStart"/>
      <w:r w:rsidRPr="008D4D8A">
        <w:rPr>
          <w:rFonts w:eastAsia="Batang"/>
          <w:szCs w:val="24"/>
          <w:lang w:eastAsia="ko-KR"/>
        </w:rPr>
        <w:t>beamwidth</w:t>
      </w:r>
      <w:proofErr w:type="spellEnd"/>
      <w:r w:rsidRPr="008D4D8A">
        <w:rPr>
          <w:rFonts w:eastAsia="Batang"/>
          <w:szCs w:val="24"/>
          <w:lang w:eastAsia="ko-KR"/>
        </w:rPr>
        <w:t xml:space="preserve"> of </w:t>
      </w:r>
      <w:r>
        <w:rPr>
          <w:rFonts w:eastAsia="Batang"/>
          <w:szCs w:val="24"/>
          <w:lang w:eastAsia="ko-KR"/>
        </w:rPr>
        <w:br/>
      </w:r>
      <w:r w:rsidRPr="008D4D8A">
        <w:rPr>
          <w:rFonts w:eastAsia="Batang"/>
          <w:szCs w:val="24"/>
          <w:lang w:eastAsia="ko-KR"/>
        </w:rPr>
        <w:t>a 70/80 GHz antenna allows for lower antenna heights without risk of multipath fading due to ground reflections</w:t>
      </w:r>
      <w:r w:rsidRPr="008D4D8A">
        <w:rPr>
          <w:szCs w:val="24"/>
        </w:rPr>
        <w:t>.</w:t>
      </w:r>
      <w:r w:rsidRPr="008D4D8A">
        <w:t xml:space="preserve"> This result in simpler antenna mounting structures for 70/80 GHz systems and systems can be constructed on smaller areas of land and along existing rights of-way such as pipelines, railroad tracks and roads.</w:t>
      </w:r>
    </w:p>
    <w:p w:rsidR="00713822" w:rsidRPr="008D4D8A" w:rsidRDefault="00713822" w:rsidP="00713822">
      <w:pPr>
        <w:pStyle w:val="FigureNo"/>
        <w:rPr>
          <w:lang w:eastAsia="ja-JP"/>
        </w:rPr>
      </w:pPr>
      <w:r w:rsidRPr="008D4D8A">
        <w:t xml:space="preserve">Figure </w:t>
      </w:r>
      <w:r w:rsidRPr="008D4D8A">
        <w:rPr>
          <w:lang w:eastAsia="ja-JP"/>
        </w:rPr>
        <w:t>26</w:t>
      </w:r>
    </w:p>
    <w:p w:rsidR="00713822" w:rsidRPr="008D4D8A" w:rsidRDefault="00713822" w:rsidP="00713822">
      <w:pPr>
        <w:pStyle w:val="Figuretitle"/>
        <w:spacing w:after="0"/>
      </w:pPr>
      <w:r w:rsidRPr="008D4D8A">
        <w:t>The effect of frequency on antenna gain for a 30 cm parabolic antenna</w:t>
      </w:r>
    </w:p>
    <w:p w:rsidR="001B6966" w:rsidRDefault="00713822" w:rsidP="00713822">
      <w:pPr>
        <w:tabs>
          <w:tab w:val="left" w:pos="426"/>
        </w:tabs>
        <w:spacing w:before="0"/>
        <w:jc w:val="center"/>
        <w:rPr>
          <w:noProof/>
          <w:lang w:val="en-US" w:eastAsia="zh-CN"/>
        </w:rPr>
      </w:pPr>
      <w:r w:rsidRPr="008D4D8A">
        <w:t xml:space="preserve"> </w:t>
      </w:r>
      <w:r w:rsidRPr="00713822">
        <w:rPr>
          <w:noProof/>
          <w:lang w:val="en-US" w:eastAsia="zh-CN"/>
        </w:rPr>
        <w:pict>
          <v:shape id="Рисунок 32" o:spid="_x0000_i1048" type="#_x0000_t75" style="width:330pt;height:298.5pt;visibility:visible;mso-wrap-style:square">
            <v:imagedata r:id="rId48" o:title=""/>
          </v:shape>
        </w:pict>
      </w:r>
    </w:p>
    <w:p w:rsidR="00713822" w:rsidRPr="008D4D8A" w:rsidRDefault="001B6966" w:rsidP="00713822">
      <w:pPr>
        <w:tabs>
          <w:tab w:val="left" w:pos="426"/>
        </w:tabs>
        <w:spacing w:before="0"/>
        <w:jc w:val="center"/>
        <w:rPr>
          <w:sz w:val="16"/>
          <w:szCs w:val="16"/>
        </w:rPr>
      </w:pPr>
      <w:r>
        <w:rPr>
          <w:noProof/>
          <w:lang w:val="en-US" w:eastAsia="zh-CN"/>
        </w:rPr>
        <w:br w:type="page"/>
      </w:r>
    </w:p>
    <w:p w:rsidR="00713822" w:rsidRPr="008D4D8A" w:rsidRDefault="00713822" w:rsidP="00713822">
      <w:r w:rsidRPr="008D4D8A">
        <w:t xml:space="preserve">Table </w:t>
      </w:r>
      <w:r w:rsidRPr="008D4D8A">
        <w:rPr>
          <w:lang w:eastAsia="ja-JP"/>
        </w:rPr>
        <w:t>11</w:t>
      </w:r>
      <w:r w:rsidRPr="008D4D8A">
        <w:t xml:space="preserve"> shows a regulatory mask used by some administrations for antennas in the 70 and 80 GHz bands.</w:t>
      </w:r>
    </w:p>
    <w:p w:rsidR="00713822" w:rsidRPr="008D4D8A" w:rsidRDefault="00713822" w:rsidP="00713822">
      <w:pPr>
        <w:pStyle w:val="Note"/>
      </w:pPr>
      <w:r w:rsidRPr="008D4D8A">
        <w:t>NOTE – This is not a real antenna pattern but a regulatory mask adopted by these administrations. Further work is required to establish real antenna patterns in these and other bands above 71 GHz.</w:t>
      </w:r>
    </w:p>
    <w:p w:rsidR="00713822" w:rsidRPr="008D4D8A" w:rsidRDefault="00713822" w:rsidP="00713822">
      <w:pPr>
        <w:pStyle w:val="TableNo"/>
        <w:rPr>
          <w:lang w:eastAsia="ja-JP"/>
        </w:rPr>
      </w:pPr>
      <w:r w:rsidRPr="008D4D8A">
        <w:t xml:space="preserve">Table </w:t>
      </w:r>
      <w:r w:rsidRPr="008D4D8A">
        <w:rPr>
          <w:lang w:eastAsia="ja-JP"/>
        </w:rPr>
        <w:t>11</w:t>
      </w:r>
    </w:p>
    <w:p w:rsidR="00713822" w:rsidRPr="008D4D8A" w:rsidRDefault="00713822" w:rsidP="00713822">
      <w:pPr>
        <w:pStyle w:val="Tabletitle"/>
      </w:pPr>
      <w:r w:rsidRPr="008D4D8A">
        <w:t>Antenna mask used in some administrations</w:t>
      </w:r>
      <w:r>
        <w:t xml:space="preserve"> (</w:t>
      </w:r>
      <w:r w:rsidRPr="008D4D8A">
        <w:t>30 cm parabolic antenna</w:t>
      </w:r>
      <w:r>
        <w:t>)</w:t>
      </w:r>
    </w:p>
    <w:tbl>
      <w:tblPr>
        <w:tblW w:w="10228"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172"/>
        <w:gridCol w:w="1124"/>
        <w:gridCol w:w="826"/>
        <w:gridCol w:w="833"/>
        <w:gridCol w:w="853"/>
        <w:gridCol w:w="828"/>
        <w:gridCol w:w="964"/>
        <w:gridCol w:w="1026"/>
        <w:gridCol w:w="1188"/>
      </w:tblGrid>
      <w:tr w:rsidR="00713822" w:rsidRPr="00E44325" w:rsidTr="005271EB">
        <w:trPr>
          <w:jc w:val="center"/>
        </w:trPr>
        <w:tc>
          <w:tcPr>
            <w:tcW w:w="1429" w:type="dxa"/>
            <w:vMerge w:val="restart"/>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Frequency (GHz)</w:t>
            </w:r>
          </w:p>
        </w:tc>
        <w:tc>
          <w:tcPr>
            <w:tcW w:w="1017" w:type="dxa"/>
            <w:vMerge w:val="restart"/>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 xml:space="preserve">Maximum </w:t>
            </w:r>
            <w:proofErr w:type="spellStart"/>
            <w:r w:rsidRPr="00E44325">
              <w:rPr>
                <w:rFonts w:asciiTheme="majorBidi" w:hAnsiTheme="majorBidi" w:cstheme="majorBidi"/>
                <w:sz w:val="20"/>
              </w:rPr>
              <w:t>beamwidth</w:t>
            </w:r>
            <w:proofErr w:type="spellEnd"/>
            <w:r w:rsidRPr="00E44325">
              <w:rPr>
                <w:rFonts w:asciiTheme="majorBidi" w:hAnsiTheme="majorBidi" w:cstheme="majorBidi"/>
                <w:sz w:val="20"/>
              </w:rPr>
              <w:t xml:space="preserve"> to 3 dB (</w:t>
            </w:r>
            <w:r w:rsidRPr="00E44325">
              <w:rPr>
                <w:rFonts w:asciiTheme="majorBidi" w:hAnsiTheme="majorBidi" w:cstheme="majorBidi"/>
                <w:sz w:val="20"/>
              </w:rPr>
              <w:sym w:font="Symbol" w:char="F0B0"/>
            </w:r>
            <w:r w:rsidRPr="00E44325">
              <w:rPr>
                <w:rFonts w:asciiTheme="majorBidi" w:hAnsiTheme="majorBidi" w:cstheme="majorBidi"/>
                <w:sz w:val="20"/>
              </w:rPr>
              <w:t>)</w:t>
            </w:r>
          </w:p>
        </w:tc>
        <w:tc>
          <w:tcPr>
            <w:tcW w:w="1127" w:type="dxa"/>
            <w:vMerge w:val="restart"/>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Minimum antenna gain (</w:t>
            </w:r>
            <w:proofErr w:type="spellStart"/>
            <w:r w:rsidRPr="00E44325">
              <w:rPr>
                <w:rFonts w:asciiTheme="majorBidi" w:hAnsiTheme="majorBidi" w:cstheme="majorBidi"/>
                <w:sz w:val="20"/>
              </w:rPr>
              <w:t>dBi</w:t>
            </w:r>
            <w:proofErr w:type="spellEnd"/>
            <w:r w:rsidRPr="00E44325">
              <w:rPr>
                <w:rFonts w:asciiTheme="majorBidi" w:hAnsiTheme="majorBidi" w:cstheme="majorBidi"/>
                <w:sz w:val="20"/>
              </w:rPr>
              <w:t>)</w:t>
            </w:r>
          </w:p>
        </w:tc>
        <w:tc>
          <w:tcPr>
            <w:tcW w:w="6655" w:type="dxa"/>
            <w:gridSpan w:val="7"/>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 xml:space="preserve">Minimum radiation suppression to angle in degrees </w:t>
            </w:r>
            <w:r w:rsidRPr="00E44325">
              <w:rPr>
                <w:rFonts w:asciiTheme="majorBidi" w:hAnsiTheme="majorBidi" w:cstheme="majorBidi"/>
                <w:sz w:val="20"/>
              </w:rPr>
              <w:br/>
              <w:t>from centre-line of main beam (dB)</w:t>
            </w:r>
          </w:p>
        </w:tc>
      </w:tr>
      <w:tr w:rsidR="00713822" w:rsidRPr="00E44325" w:rsidTr="005271EB">
        <w:trPr>
          <w:jc w:val="center"/>
        </w:trPr>
        <w:tc>
          <w:tcPr>
            <w:tcW w:w="1429" w:type="dxa"/>
            <w:vMerge/>
            <w:vAlign w:val="center"/>
          </w:tcPr>
          <w:p w:rsidR="00713822" w:rsidRPr="00E44325" w:rsidRDefault="00713822" w:rsidP="00F615AA">
            <w:pPr>
              <w:pStyle w:val="Tablehead"/>
              <w:rPr>
                <w:rFonts w:asciiTheme="majorBidi" w:hAnsiTheme="majorBidi" w:cstheme="majorBidi"/>
                <w:sz w:val="20"/>
              </w:rPr>
            </w:pPr>
          </w:p>
        </w:tc>
        <w:tc>
          <w:tcPr>
            <w:tcW w:w="1017" w:type="dxa"/>
            <w:vMerge/>
            <w:vAlign w:val="center"/>
          </w:tcPr>
          <w:p w:rsidR="00713822" w:rsidRPr="00E44325" w:rsidRDefault="00713822" w:rsidP="00F615AA">
            <w:pPr>
              <w:pStyle w:val="Tablehead"/>
              <w:rPr>
                <w:rFonts w:asciiTheme="majorBidi" w:hAnsiTheme="majorBidi" w:cstheme="majorBidi"/>
                <w:sz w:val="20"/>
              </w:rPr>
            </w:pPr>
          </w:p>
        </w:tc>
        <w:tc>
          <w:tcPr>
            <w:tcW w:w="1127" w:type="dxa"/>
            <w:vMerge/>
            <w:vAlign w:val="center"/>
          </w:tcPr>
          <w:p w:rsidR="00713822" w:rsidRPr="00E44325" w:rsidRDefault="00713822" w:rsidP="00F615AA">
            <w:pPr>
              <w:pStyle w:val="Tablehead"/>
              <w:rPr>
                <w:rFonts w:asciiTheme="majorBidi" w:hAnsiTheme="majorBidi" w:cstheme="majorBidi"/>
                <w:sz w:val="20"/>
              </w:rPr>
            </w:pPr>
          </w:p>
        </w:tc>
        <w:tc>
          <w:tcPr>
            <w:tcW w:w="845"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5</w:t>
            </w:r>
            <w:r w:rsidRPr="00E44325">
              <w:rPr>
                <w:rFonts w:asciiTheme="majorBidi" w:hAnsiTheme="majorBidi" w:cstheme="majorBidi"/>
                <w:sz w:val="20"/>
              </w:rPr>
              <w:sym w:font="Symbol" w:char="F0B0"/>
            </w:r>
            <w:r w:rsidRPr="00E44325">
              <w:rPr>
                <w:rFonts w:asciiTheme="majorBidi" w:hAnsiTheme="majorBidi" w:cstheme="majorBidi"/>
                <w:sz w:val="20"/>
              </w:rPr>
              <w:t>-10</w:t>
            </w:r>
            <w:r w:rsidRPr="00E44325">
              <w:rPr>
                <w:rFonts w:asciiTheme="majorBidi" w:hAnsiTheme="majorBidi" w:cstheme="majorBidi"/>
                <w:sz w:val="20"/>
              </w:rPr>
              <w:sym w:font="Symbol" w:char="F0B0"/>
            </w:r>
          </w:p>
        </w:tc>
        <w:tc>
          <w:tcPr>
            <w:tcW w:w="848"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10</w:t>
            </w:r>
            <w:r w:rsidRPr="00E44325">
              <w:rPr>
                <w:rFonts w:asciiTheme="majorBidi" w:hAnsiTheme="majorBidi" w:cstheme="majorBidi"/>
                <w:sz w:val="20"/>
              </w:rPr>
              <w:sym w:font="Symbol" w:char="F0B0"/>
            </w:r>
            <w:r w:rsidRPr="00E44325">
              <w:rPr>
                <w:rFonts w:asciiTheme="majorBidi" w:hAnsiTheme="majorBidi" w:cstheme="majorBidi"/>
                <w:sz w:val="20"/>
              </w:rPr>
              <w:t>-15</w:t>
            </w:r>
            <w:r w:rsidRPr="00E44325">
              <w:rPr>
                <w:rFonts w:asciiTheme="majorBidi" w:hAnsiTheme="majorBidi" w:cstheme="majorBidi"/>
                <w:sz w:val="20"/>
              </w:rPr>
              <w:sym w:font="Symbol" w:char="F0B0"/>
            </w:r>
          </w:p>
        </w:tc>
        <w:tc>
          <w:tcPr>
            <w:tcW w:w="869"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15</w:t>
            </w:r>
            <w:r w:rsidRPr="00E44325">
              <w:rPr>
                <w:rFonts w:asciiTheme="majorBidi" w:hAnsiTheme="majorBidi" w:cstheme="majorBidi"/>
                <w:sz w:val="20"/>
              </w:rPr>
              <w:sym w:font="Symbol" w:char="F0B0"/>
            </w:r>
            <w:r w:rsidRPr="00E44325">
              <w:rPr>
                <w:rFonts w:asciiTheme="majorBidi" w:hAnsiTheme="majorBidi" w:cstheme="majorBidi"/>
                <w:sz w:val="20"/>
              </w:rPr>
              <w:t>-20</w:t>
            </w:r>
            <w:r w:rsidRPr="00E44325">
              <w:rPr>
                <w:rFonts w:asciiTheme="majorBidi" w:hAnsiTheme="majorBidi" w:cstheme="majorBidi"/>
                <w:sz w:val="20"/>
              </w:rPr>
              <w:sym w:font="Symbol" w:char="F0B0"/>
            </w:r>
          </w:p>
        </w:tc>
        <w:tc>
          <w:tcPr>
            <w:tcW w:w="843"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20</w:t>
            </w:r>
            <w:r w:rsidRPr="00E44325">
              <w:rPr>
                <w:rFonts w:asciiTheme="majorBidi" w:hAnsiTheme="majorBidi" w:cstheme="majorBidi"/>
                <w:sz w:val="20"/>
              </w:rPr>
              <w:sym w:font="Symbol" w:char="F0B0"/>
            </w:r>
            <w:r w:rsidRPr="00E44325">
              <w:rPr>
                <w:rFonts w:asciiTheme="majorBidi" w:hAnsiTheme="majorBidi" w:cstheme="majorBidi"/>
                <w:sz w:val="20"/>
              </w:rPr>
              <w:t>-30</w:t>
            </w:r>
            <w:r w:rsidRPr="00E44325">
              <w:rPr>
                <w:rFonts w:asciiTheme="majorBidi" w:hAnsiTheme="majorBidi" w:cstheme="majorBidi"/>
                <w:sz w:val="20"/>
              </w:rPr>
              <w:sym w:font="Symbol" w:char="F0B0"/>
            </w:r>
          </w:p>
        </w:tc>
        <w:tc>
          <w:tcPr>
            <w:tcW w:w="985"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30</w:t>
            </w:r>
            <w:r w:rsidRPr="00E44325">
              <w:rPr>
                <w:rFonts w:asciiTheme="majorBidi" w:hAnsiTheme="majorBidi" w:cstheme="majorBidi"/>
                <w:sz w:val="20"/>
              </w:rPr>
              <w:sym w:font="Symbol" w:char="F0B0"/>
            </w:r>
            <w:r w:rsidRPr="00E44325">
              <w:rPr>
                <w:rFonts w:asciiTheme="majorBidi" w:hAnsiTheme="majorBidi" w:cstheme="majorBidi"/>
                <w:sz w:val="20"/>
              </w:rPr>
              <w:t>-100</w:t>
            </w:r>
            <w:r w:rsidRPr="00E44325">
              <w:rPr>
                <w:rFonts w:asciiTheme="majorBidi" w:hAnsiTheme="majorBidi" w:cstheme="majorBidi"/>
                <w:sz w:val="20"/>
              </w:rPr>
              <w:sym w:font="Symbol" w:char="F0B0"/>
            </w:r>
          </w:p>
        </w:tc>
        <w:tc>
          <w:tcPr>
            <w:tcW w:w="1047"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100</w:t>
            </w:r>
            <w:r w:rsidRPr="00E44325">
              <w:rPr>
                <w:rFonts w:asciiTheme="majorBidi" w:hAnsiTheme="majorBidi" w:cstheme="majorBidi"/>
                <w:sz w:val="20"/>
              </w:rPr>
              <w:sym w:font="Symbol" w:char="F0B0"/>
            </w:r>
            <w:r w:rsidRPr="00E44325">
              <w:rPr>
                <w:rFonts w:asciiTheme="majorBidi" w:hAnsiTheme="majorBidi" w:cstheme="majorBidi"/>
                <w:sz w:val="20"/>
              </w:rPr>
              <w:t>-140</w:t>
            </w:r>
            <w:r w:rsidRPr="00E44325">
              <w:rPr>
                <w:rFonts w:asciiTheme="majorBidi" w:hAnsiTheme="majorBidi" w:cstheme="majorBidi"/>
                <w:sz w:val="20"/>
              </w:rPr>
              <w:sym w:font="Symbol" w:char="F0B0"/>
            </w:r>
          </w:p>
        </w:tc>
        <w:tc>
          <w:tcPr>
            <w:tcW w:w="1218" w:type="dxa"/>
            <w:vAlign w:val="center"/>
          </w:tcPr>
          <w:p w:rsidR="00713822" w:rsidRPr="00E44325" w:rsidRDefault="00713822" w:rsidP="00F615AA">
            <w:pPr>
              <w:pStyle w:val="Tablehead"/>
              <w:rPr>
                <w:rFonts w:asciiTheme="majorBidi" w:hAnsiTheme="majorBidi" w:cstheme="majorBidi"/>
                <w:sz w:val="20"/>
              </w:rPr>
            </w:pPr>
            <w:r w:rsidRPr="00E44325">
              <w:rPr>
                <w:rFonts w:asciiTheme="majorBidi" w:hAnsiTheme="majorBidi" w:cstheme="majorBidi"/>
                <w:sz w:val="20"/>
              </w:rPr>
              <w:t>140</w:t>
            </w:r>
            <w:r w:rsidRPr="00E44325">
              <w:rPr>
                <w:rFonts w:asciiTheme="majorBidi" w:hAnsiTheme="majorBidi" w:cstheme="majorBidi"/>
                <w:sz w:val="20"/>
              </w:rPr>
              <w:sym w:font="Symbol" w:char="F0B0"/>
            </w:r>
            <w:r w:rsidRPr="00E44325">
              <w:rPr>
                <w:rFonts w:asciiTheme="majorBidi" w:hAnsiTheme="majorBidi" w:cstheme="majorBidi"/>
                <w:sz w:val="20"/>
              </w:rPr>
              <w:t>-180</w:t>
            </w:r>
            <w:r w:rsidRPr="00E44325">
              <w:rPr>
                <w:rFonts w:asciiTheme="majorBidi" w:hAnsiTheme="majorBidi" w:cstheme="majorBidi"/>
                <w:sz w:val="20"/>
              </w:rPr>
              <w:sym w:font="Symbol" w:char="F0B0"/>
            </w:r>
          </w:p>
        </w:tc>
      </w:tr>
      <w:tr w:rsidR="00713822" w:rsidRPr="00E44325" w:rsidTr="005271EB">
        <w:trPr>
          <w:jc w:val="center"/>
        </w:trPr>
        <w:tc>
          <w:tcPr>
            <w:tcW w:w="1429" w:type="dxa"/>
          </w:tcPr>
          <w:p w:rsidR="00713822" w:rsidRPr="00E44325" w:rsidRDefault="00713822" w:rsidP="00F615AA">
            <w:pPr>
              <w:pStyle w:val="Tabletext"/>
              <w:rPr>
                <w:rFonts w:asciiTheme="majorBidi" w:hAnsiTheme="majorBidi" w:cstheme="majorBidi"/>
                <w:sz w:val="20"/>
              </w:rPr>
            </w:pPr>
            <w:r w:rsidRPr="00E44325">
              <w:rPr>
                <w:rFonts w:asciiTheme="majorBidi" w:hAnsiTheme="majorBidi" w:cstheme="majorBidi"/>
                <w:sz w:val="20"/>
              </w:rPr>
              <w:t>71-76</w:t>
            </w:r>
            <w:r w:rsidRPr="00E44325">
              <w:rPr>
                <w:rFonts w:asciiTheme="majorBidi" w:hAnsiTheme="majorBidi" w:cstheme="majorBidi"/>
                <w:sz w:val="20"/>
              </w:rPr>
              <w:br/>
              <w:t>(co-polar)*</w:t>
            </w:r>
          </w:p>
        </w:tc>
        <w:tc>
          <w:tcPr>
            <w:tcW w:w="101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1.2</w:t>
            </w:r>
          </w:p>
        </w:tc>
        <w:tc>
          <w:tcPr>
            <w:tcW w:w="112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43</w:t>
            </w:r>
          </w:p>
        </w:tc>
        <w:tc>
          <w:tcPr>
            <w:tcW w:w="84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35</w:t>
            </w:r>
          </w:p>
        </w:tc>
        <w:tc>
          <w:tcPr>
            <w:tcW w:w="84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40</w:t>
            </w:r>
          </w:p>
        </w:tc>
        <w:tc>
          <w:tcPr>
            <w:tcW w:w="869"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45</w:t>
            </w:r>
          </w:p>
        </w:tc>
        <w:tc>
          <w:tcPr>
            <w:tcW w:w="843"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98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104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21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r>
      <w:tr w:rsidR="00713822" w:rsidRPr="00E44325" w:rsidTr="005271EB">
        <w:trPr>
          <w:jc w:val="center"/>
        </w:trPr>
        <w:tc>
          <w:tcPr>
            <w:tcW w:w="1429" w:type="dxa"/>
          </w:tcPr>
          <w:p w:rsidR="00713822" w:rsidRPr="00E44325" w:rsidRDefault="00713822" w:rsidP="00F615AA">
            <w:pPr>
              <w:pStyle w:val="Tabletext"/>
              <w:rPr>
                <w:rFonts w:asciiTheme="majorBidi" w:hAnsiTheme="majorBidi" w:cstheme="majorBidi"/>
                <w:sz w:val="20"/>
              </w:rPr>
            </w:pPr>
            <w:r w:rsidRPr="00E44325">
              <w:rPr>
                <w:rFonts w:asciiTheme="majorBidi" w:hAnsiTheme="majorBidi" w:cstheme="majorBidi"/>
                <w:sz w:val="20"/>
              </w:rPr>
              <w:t>71-76</w:t>
            </w:r>
            <w:r w:rsidRPr="00E44325">
              <w:rPr>
                <w:rFonts w:asciiTheme="majorBidi" w:hAnsiTheme="majorBidi" w:cstheme="majorBidi"/>
                <w:sz w:val="20"/>
              </w:rPr>
              <w:br/>
              <w:t>(cross-polar)*</w:t>
            </w:r>
          </w:p>
        </w:tc>
        <w:tc>
          <w:tcPr>
            <w:tcW w:w="101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1.2</w:t>
            </w:r>
          </w:p>
        </w:tc>
        <w:tc>
          <w:tcPr>
            <w:tcW w:w="112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43</w:t>
            </w:r>
          </w:p>
        </w:tc>
        <w:tc>
          <w:tcPr>
            <w:tcW w:w="84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45</w:t>
            </w:r>
          </w:p>
        </w:tc>
        <w:tc>
          <w:tcPr>
            <w:tcW w:w="84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869"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843"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98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04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21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r>
      <w:tr w:rsidR="00713822" w:rsidRPr="00E44325" w:rsidTr="005271EB">
        <w:trPr>
          <w:jc w:val="center"/>
        </w:trPr>
        <w:tc>
          <w:tcPr>
            <w:tcW w:w="1429" w:type="dxa"/>
          </w:tcPr>
          <w:p w:rsidR="00713822" w:rsidRPr="00E44325" w:rsidRDefault="00713822" w:rsidP="00F615AA">
            <w:pPr>
              <w:pStyle w:val="Tabletext"/>
              <w:rPr>
                <w:rFonts w:asciiTheme="majorBidi" w:hAnsiTheme="majorBidi" w:cstheme="majorBidi"/>
                <w:sz w:val="20"/>
              </w:rPr>
            </w:pPr>
            <w:r w:rsidRPr="00E44325">
              <w:rPr>
                <w:rFonts w:asciiTheme="majorBidi" w:hAnsiTheme="majorBidi" w:cstheme="majorBidi"/>
                <w:sz w:val="20"/>
              </w:rPr>
              <w:t>81-86</w:t>
            </w:r>
            <w:r w:rsidRPr="00E44325">
              <w:rPr>
                <w:rFonts w:asciiTheme="majorBidi" w:hAnsiTheme="majorBidi" w:cstheme="majorBidi"/>
                <w:sz w:val="20"/>
              </w:rPr>
              <w:br/>
              <w:t>(co-polar)*</w:t>
            </w:r>
          </w:p>
        </w:tc>
        <w:tc>
          <w:tcPr>
            <w:tcW w:w="101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1.2</w:t>
            </w:r>
          </w:p>
        </w:tc>
        <w:tc>
          <w:tcPr>
            <w:tcW w:w="112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43</w:t>
            </w:r>
          </w:p>
        </w:tc>
        <w:tc>
          <w:tcPr>
            <w:tcW w:w="84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35</w:t>
            </w:r>
          </w:p>
        </w:tc>
        <w:tc>
          <w:tcPr>
            <w:tcW w:w="84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40</w:t>
            </w:r>
          </w:p>
        </w:tc>
        <w:tc>
          <w:tcPr>
            <w:tcW w:w="869"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45</w:t>
            </w:r>
          </w:p>
        </w:tc>
        <w:tc>
          <w:tcPr>
            <w:tcW w:w="843"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98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104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21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r>
      <w:tr w:rsidR="00713822" w:rsidRPr="00E44325" w:rsidTr="005271EB">
        <w:trPr>
          <w:jc w:val="center"/>
        </w:trPr>
        <w:tc>
          <w:tcPr>
            <w:tcW w:w="1429" w:type="dxa"/>
          </w:tcPr>
          <w:p w:rsidR="00713822" w:rsidRPr="00E44325" w:rsidRDefault="00713822" w:rsidP="00F615AA">
            <w:pPr>
              <w:pStyle w:val="Tabletext"/>
              <w:rPr>
                <w:rFonts w:asciiTheme="majorBidi" w:hAnsiTheme="majorBidi" w:cstheme="majorBidi"/>
                <w:sz w:val="20"/>
              </w:rPr>
            </w:pPr>
            <w:r w:rsidRPr="00E44325">
              <w:rPr>
                <w:rFonts w:asciiTheme="majorBidi" w:hAnsiTheme="majorBidi" w:cstheme="majorBidi"/>
                <w:sz w:val="20"/>
              </w:rPr>
              <w:t>81-86</w:t>
            </w:r>
            <w:r w:rsidRPr="00E44325">
              <w:rPr>
                <w:rFonts w:asciiTheme="majorBidi" w:hAnsiTheme="majorBidi" w:cstheme="majorBidi"/>
                <w:sz w:val="20"/>
              </w:rPr>
              <w:br/>
              <w:t>(cross-polar)*</w:t>
            </w:r>
          </w:p>
        </w:tc>
        <w:tc>
          <w:tcPr>
            <w:tcW w:w="101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1.2</w:t>
            </w:r>
          </w:p>
        </w:tc>
        <w:tc>
          <w:tcPr>
            <w:tcW w:w="112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43</w:t>
            </w:r>
          </w:p>
        </w:tc>
        <w:tc>
          <w:tcPr>
            <w:tcW w:w="84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45</w:t>
            </w:r>
          </w:p>
        </w:tc>
        <w:tc>
          <w:tcPr>
            <w:tcW w:w="84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869"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843"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985"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047"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218" w:type="dxa"/>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r>
      <w:tr w:rsidR="00713822" w:rsidRPr="00E44325" w:rsidTr="005271EB">
        <w:trPr>
          <w:jc w:val="center"/>
        </w:trPr>
        <w:tc>
          <w:tcPr>
            <w:tcW w:w="1429" w:type="dxa"/>
            <w:tcBorders>
              <w:bottom w:val="single" w:sz="4" w:space="0" w:color="auto"/>
            </w:tcBorders>
          </w:tcPr>
          <w:p w:rsidR="00713822" w:rsidRPr="00E44325" w:rsidRDefault="00713822" w:rsidP="00F615AA">
            <w:pPr>
              <w:pStyle w:val="Tabletext"/>
              <w:rPr>
                <w:rFonts w:asciiTheme="majorBidi" w:hAnsiTheme="majorBidi" w:cstheme="majorBidi"/>
                <w:sz w:val="20"/>
              </w:rPr>
            </w:pPr>
            <w:r w:rsidRPr="00E44325">
              <w:rPr>
                <w:rFonts w:asciiTheme="majorBidi" w:hAnsiTheme="majorBidi" w:cstheme="majorBidi"/>
                <w:sz w:val="20"/>
              </w:rPr>
              <w:t>92-95</w:t>
            </w:r>
          </w:p>
        </w:tc>
        <w:tc>
          <w:tcPr>
            <w:tcW w:w="1017"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0.6</w:t>
            </w:r>
          </w:p>
        </w:tc>
        <w:tc>
          <w:tcPr>
            <w:tcW w:w="1127"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845"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36</w:t>
            </w:r>
          </w:p>
        </w:tc>
        <w:tc>
          <w:tcPr>
            <w:tcW w:w="848"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40</w:t>
            </w:r>
          </w:p>
        </w:tc>
        <w:tc>
          <w:tcPr>
            <w:tcW w:w="869"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45</w:t>
            </w:r>
          </w:p>
        </w:tc>
        <w:tc>
          <w:tcPr>
            <w:tcW w:w="843"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50</w:t>
            </w:r>
          </w:p>
        </w:tc>
        <w:tc>
          <w:tcPr>
            <w:tcW w:w="985"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047"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c>
          <w:tcPr>
            <w:tcW w:w="1218" w:type="dxa"/>
            <w:tcBorders>
              <w:bottom w:val="single" w:sz="4" w:space="0" w:color="auto"/>
            </w:tcBorders>
            <w:vAlign w:val="center"/>
          </w:tcPr>
          <w:p w:rsidR="00713822" w:rsidRPr="00E44325" w:rsidRDefault="00713822" w:rsidP="00F615AA">
            <w:pPr>
              <w:pStyle w:val="Tabletext"/>
              <w:jc w:val="center"/>
              <w:rPr>
                <w:rFonts w:asciiTheme="majorBidi" w:hAnsiTheme="majorBidi" w:cstheme="majorBidi"/>
                <w:sz w:val="20"/>
              </w:rPr>
            </w:pPr>
            <w:r w:rsidRPr="00E44325">
              <w:rPr>
                <w:rFonts w:asciiTheme="majorBidi" w:hAnsiTheme="majorBidi" w:cstheme="majorBidi"/>
                <w:sz w:val="20"/>
              </w:rPr>
              <w:t>55</w:t>
            </w:r>
          </w:p>
        </w:tc>
      </w:tr>
      <w:tr w:rsidR="00713822" w:rsidRPr="008D4D8A" w:rsidTr="00F615AA">
        <w:trPr>
          <w:jc w:val="center"/>
        </w:trPr>
        <w:tc>
          <w:tcPr>
            <w:tcW w:w="10228" w:type="dxa"/>
            <w:gridSpan w:val="10"/>
            <w:tcBorders>
              <w:top w:val="single" w:sz="4" w:space="0" w:color="auto"/>
              <w:left w:val="nil"/>
              <w:bottom w:val="nil"/>
              <w:right w:val="nil"/>
            </w:tcBorders>
          </w:tcPr>
          <w:p w:rsidR="00713822" w:rsidRPr="008D4D8A" w:rsidRDefault="00713822" w:rsidP="00E44325">
            <w:pPr>
              <w:pStyle w:val="Tablelegend"/>
              <w:jc w:val="lowKashida"/>
            </w:pPr>
            <w:r w:rsidRPr="008D4D8A">
              <w:t>*</w:t>
            </w:r>
            <w:r w:rsidRPr="008D4D8A">
              <w:tab/>
            </w:r>
            <w:r w:rsidRPr="008D4D8A">
              <w:rPr>
                <w:lang w:eastAsia="ko-KR"/>
              </w:rPr>
              <w:t xml:space="preserve">Antenna gain less than 50 </w:t>
            </w:r>
            <w:proofErr w:type="spellStart"/>
            <w:r w:rsidRPr="008D4D8A">
              <w:rPr>
                <w:lang w:eastAsia="ko-KR"/>
              </w:rPr>
              <w:t>dBi</w:t>
            </w:r>
            <w:proofErr w:type="spellEnd"/>
            <w:r w:rsidRPr="008D4D8A">
              <w:rPr>
                <w:lang w:eastAsia="ko-KR"/>
              </w:rPr>
              <w:t xml:space="preserve"> (but greater than or equal to 43 </w:t>
            </w:r>
            <w:proofErr w:type="spellStart"/>
            <w:r w:rsidRPr="008D4D8A">
              <w:rPr>
                <w:lang w:eastAsia="ko-KR"/>
              </w:rPr>
              <w:t>dBi</w:t>
            </w:r>
            <w:proofErr w:type="spellEnd"/>
            <w:r w:rsidRPr="008D4D8A">
              <w:rPr>
                <w:lang w:eastAsia="ko-KR"/>
              </w:rPr>
              <w:t xml:space="preserve">) is permitted only with a proportional reduction in maximum authorized </w:t>
            </w:r>
            <w:proofErr w:type="spellStart"/>
            <w:r>
              <w:rPr>
                <w:lang w:eastAsia="ko-KR"/>
              </w:rPr>
              <w:t>e.i.r.p</w:t>
            </w:r>
            <w:proofErr w:type="spellEnd"/>
            <w:r>
              <w:rPr>
                <w:lang w:eastAsia="ko-KR"/>
              </w:rPr>
              <w:t>.</w:t>
            </w:r>
            <w:r w:rsidRPr="008D4D8A">
              <w:rPr>
                <w:lang w:eastAsia="ko-KR"/>
              </w:rPr>
              <w:t xml:space="preserve"> in a ratio of 2 dB of power per 1 dB of gain, so that the maximum allowable </w:t>
            </w:r>
            <w:proofErr w:type="spellStart"/>
            <w:r>
              <w:rPr>
                <w:lang w:eastAsia="ko-KR"/>
              </w:rPr>
              <w:t>e.i.r.p</w:t>
            </w:r>
            <w:proofErr w:type="spellEnd"/>
            <w:r>
              <w:rPr>
                <w:lang w:eastAsia="ko-KR"/>
              </w:rPr>
              <w:t>.</w:t>
            </w:r>
            <w:r w:rsidRPr="008D4D8A">
              <w:rPr>
                <w:lang w:eastAsia="ko-KR"/>
              </w:rPr>
              <w:t xml:space="preserve"> (in </w:t>
            </w:r>
            <w:proofErr w:type="spellStart"/>
            <w:r w:rsidRPr="008D4D8A">
              <w:rPr>
                <w:lang w:eastAsia="ko-KR"/>
              </w:rPr>
              <w:t>dBW</w:t>
            </w:r>
            <w:proofErr w:type="spellEnd"/>
            <w:r w:rsidRPr="008D4D8A">
              <w:rPr>
                <w:lang w:eastAsia="ko-KR"/>
              </w:rPr>
              <w:t xml:space="preserve">) for antennas of less than 50 </w:t>
            </w:r>
            <w:proofErr w:type="spellStart"/>
            <w:r w:rsidRPr="008D4D8A">
              <w:rPr>
                <w:lang w:eastAsia="ko-KR"/>
              </w:rPr>
              <w:t>dBi</w:t>
            </w:r>
            <w:proofErr w:type="spellEnd"/>
            <w:r w:rsidRPr="008D4D8A">
              <w:rPr>
                <w:lang w:eastAsia="ko-KR"/>
              </w:rPr>
              <w:t xml:space="preserve"> gain becomes +55 – 2(50 – G), where G is the antenna gain in </w:t>
            </w:r>
            <w:proofErr w:type="spellStart"/>
            <w:r w:rsidRPr="008D4D8A">
              <w:rPr>
                <w:lang w:eastAsia="ko-KR"/>
              </w:rPr>
              <w:t>dBi</w:t>
            </w:r>
            <w:proofErr w:type="spellEnd"/>
            <w:r w:rsidRPr="008D4D8A">
              <w:rPr>
                <w:lang w:eastAsia="ko-KR"/>
              </w:rPr>
              <w:t xml:space="preserve">. In addition, antennas in these bands must meet two additional standards for minimum radiation suppression: At angles between 1.2 and 5 degrees from the centreline of the main beam, co-polar discrimination must be G – 28, where G is the antenna gain in </w:t>
            </w:r>
            <w:proofErr w:type="spellStart"/>
            <w:r w:rsidRPr="008D4D8A">
              <w:rPr>
                <w:lang w:eastAsia="ko-KR"/>
              </w:rPr>
              <w:t>dBi</w:t>
            </w:r>
            <w:proofErr w:type="spellEnd"/>
            <w:r w:rsidRPr="008D4D8A">
              <w:rPr>
                <w:lang w:eastAsia="ko-KR"/>
              </w:rPr>
              <w:t>; and at angles of less than 5 degrees from the cent</w:t>
            </w:r>
            <w:r>
              <w:rPr>
                <w:lang w:eastAsia="ko-KR"/>
              </w:rPr>
              <w:t>r</w:t>
            </w:r>
            <w:r w:rsidRPr="008D4D8A">
              <w:rPr>
                <w:lang w:eastAsia="ko-KR"/>
              </w:rPr>
              <w:t>e</w:t>
            </w:r>
            <w:r>
              <w:rPr>
                <w:lang w:eastAsia="ko-KR"/>
              </w:rPr>
              <w:t xml:space="preserve"> </w:t>
            </w:r>
            <w:r w:rsidRPr="008D4D8A">
              <w:rPr>
                <w:lang w:eastAsia="ko-KR"/>
              </w:rPr>
              <w:t xml:space="preserve">line of main beam, cross-polar discrimination must be at least 25 </w:t>
            </w:r>
            <w:proofErr w:type="spellStart"/>
            <w:r w:rsidRPr="008D4D8A">
              <w:rPr>
                <w:lang w:eastAsia="ko-KR"/>
              </w:rPr>
              <w:t>dB.</w:t>
            </w:r>
            <w:proofErr w:type="spellEnd"/>
          </w:p>
        </w:tc>
      </w:tr>
    </w:tbl>
    <w:p w:rsidR="00713822" w:rsidRPr="008D4D8A" w:rsidRDefault="00713822" w:rsidP="00713822">
      <w:pPr>
        <w:tabs>
          <w:tab w:val="left" w:pos="725"/>
        </w:tabs>
        <w:ind w:left="845" w:hangingChars="352" w:hanging="845"/>
        <w:rPr>
          <w:lang w:eastAsia="ja-JP"/>
        </w:rPr>
      </w:pPr>
    </w:p>
    <w:p w:rsidR="00713822" w:rsidRPr="008D7B8F" w:rsidRDefault="00713822" w:rsidP="00713822">
      <w:pPr>
        <w:tabs>
          <w:tab w:val="left" w:pos="725"/>
        </w:tabs>
        <w:ind w:left="845" w:hangingChars="352" w:hanging="845"/>
        <w:jc w:val="center"/>
        <w:rPr>
          <w:lang w:eastAsia="ja-JP"/>
        </w:rPr>
      </w:pPr>
      <w:r w:rsidRPr="008D4D8A">
        <w:rPr>
          <w:lang w:eastAsia="ja-JP"/>
        </w:rPr>
        <w:t>______________</w:t>
      </w:r>
    </w:p>
    <w:sectPr w:rsidR="00713822" w:rsidRPr="008D7B8F" w:rsidSect="009E44D6">
      <w:headerReference w:type="even" r:id="rId49"/>
      <w:headerReference w:type="default" r:id="rId50"/>
      <w:pgSz w:w="11907" w:h="16834" w:code="9"/>
      <w:pgMar w:top="1418" w:right="1134" w:bottom="1134" w:left="1134" w:header="720" w:footer="482" w:gutter="0"/>
      <w:paperSrc w:first="15" w:other="15"/>
      <w:pgNumType w:start="1"/>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E70" w:rsidRDefault="00AA1E70">
      <w:r>
        <w:separator/>
      </w:r>
    </w:p>
  </w:endnote>
  <w:endnote w:type="continuationSeparator" w:id="0">
    <w:p w:rsidR="00AA1E70" w:rsidRDefault="00AA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平成角ゴシック">
    <w:panose1 w:val="00000000000000000000"/>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E70" w:rsidRDefault="00AA1E70">
      <w:r>
        <w:separator/>
      </w:r>
    </w:p>
  </w:footnote>
  <w:footnote w:type="continuationSeparator" w:id="0">
    <w:p w:rsidR="00AA1E70" w:rsidRDefault="00AA1E70">
      <w:r>
        <w:continuationSeparator/>
      </w:r>
    </w:p>
  </w:footnote>
  <w:footnote w:id="1">
    <w:p w:rsidR="00AA1E70" w:rsidRDefault="00AA1E70" w:rsidP="00922465">
      <w:pPr>
        <w:pStyle w:val="FootnoteText"/>
      </w:pPr>
      <w:r w:rsidRPr="00944BC8">
        <w:rPr>
          <w:rStyle w:val="FootnoteReference"/>
        </w:rPr>
        <w:footnoteRef/>
      </w:r>
      <w:r w:rsidRPr="00944BC8">
        <w:tab/>
      </w:r>
      <w:proofErr w:type="spellStart"/>
      <w:r w:rsidRPr="00944BC8">
        <w:t>ThinKom</w:t>
      </w:r>
      <w:proofErr w:type="spellEnd"/>
      <w:r w:rsidRPr="00944BC8">
        <w:t xml:space="preserve"> Solutions Inc., 3825 Del </w:t>
      </w:r>
      <w:proofErr w:type="spellStart"/>
      <w:r w:rsidRPr="00944BC8">
        <w:t>Amo</w:t>
      </w:r>
      <w:proofErr w:type="spellEnd"/>
      <w:r w:rsidRPr="00944BC8">
        <w:t xml:space="preserve"> Blvd., Torrance, CA, 90503, United States of America.</w:t>
      </w:r>
    </w:p>
  </w:footnote>
  <w:footnote w:id="2">
    <w:p w:rsidR="00AA1E70" w:rsidRDefault="00AA1E70" w:rsidP="00922465">
      <w:pPr>
        <w:pStyle w:val="FootnoteText"/>
      </w:pPr>
      <w:r w:rsidRPr="00944BC8">
        <w:rPr>
          <w:rStyle w:val="FootnoteReference"/>
        </w:rPr>
        <w:footnoteRef/>
      </w:r>
      <w:r w:rsidRPr="00944BC8">
        <w:tab/>
      </w:r>
      <w:proofErr w:type="spellStart"/>
      <w:proofErr w:type="gramStart"/>
      <w:r w:rsidRPr="00944BC8">
        <w:t>Millimeterwellen</w:t>
      </w:r>
      <w:proofErr w:type="spellEnd"/>
      <w:r w:rsidRPr="00944BC8">
        <w:t xml:space="preserve">-ICs und Module, </w:t>
      </w:r>
      <w:proofErr w:type="spellStart"/>
      <w:r w:rsidRPr="00944BC8">
        <w:t>Franunhofer</w:t>
      </w:r>
      <w:proofErr w:type="spellEnd"/>
      <w:r w:rsidRPr="00944BC8">
        <w:t xml:space="preserve"> IAF 2001, p. 26.</w:t>
      </w:r>
      <w:proofErr w:type="gramEnd"/>
    </w:p>
  </w:footnote>
  <w:footnote w:id="3">
    <w:p w:rsidR="00AA1E70" w:rsidRDefault="00AA1E70" w:rsidP="00922465">
      <w:pPr>
        <w:pStyle w:val="FootnoteText"/>
      </w:pPr>
      <w:r w:rsidRPr="00944BC8">
        <w:rPr>
          <w:rStyle w:val="FootnoteReference"/>
        </w:rPr>
        <w:footnoteRef/>
      </w:r>
      <w:r w:rsidRPr="00944BC8">
        <w:tab/>
      </w:r>
      <w:proofErr w:type="spellStart"/>
      <w:r w:rsidRPr="00944BC8">
        <w:t>ElvaLink</w:t>
      </w:r>
      <w:proofErr w:type="spellEnd"/>
      <w:r w:rsidRPr="00944BC8">
        <w:t xml:space="preserve"> LCC, 5900 Harper Rd# 102 </w:t>
      </w:r>
      <w:proofErr w:type="spellStart"/>
      <w:r w:rsidRPr="00944BC8">
        <w:t>Solon</w:t>
      </w:r>
      <w:proofErr w:type="spellEnd"/>
      <w:r w:rsidRPr="00944BC8">
        <w:t>, OH 44139-1866, United States of America.</w:t>
      </w:r>
    </w:p>
  </w:footnote>
  <w:footnote w:id="4">
    <w:p w:rsidR="00AA1E70" w:rsidRDefault="00AA1E70" w:rsidP="00922465">
      <w:pPr>
        <w:pStyle w:val="FootnoteText"/>
      </w:pPr>
      <w:r w:rsidRPr="00944BC8">
        <w:rPr>
          <w:rStyle w:val="FootnoteReference"/>
        </w:rPr>
        <w:footnoteRef/>
      </w:r>
      <w:r w:rsidRPr="00944BC8">
        <w:tab/>
      </w:r>
      <w:hyperlink r:id="rId1" w:history="1">
        <w:r w:rsidRPr="00944BC8">
          <w:rPr>
            <w:rStyle w:val="Hyperlink"/>
            <w:lang w:eastAsia="ja-JP"/>
          </w:rPr>
          <w:t>http://</w:t>
        </w:r>
        <w:r w:rsidRPr="00944BC8">
          <w:rPr>
            <w:rStyle w:val="Hyperlink"/>
          </w:rPr>
          <w:t>www.airfiber.com</w:t>
        </w:r>
      </w:hyperlink>
      <w:r>
        <w:t>.</w:t>
      </w:r>
    </w:p>
  </w:footnote>
  <w:footnote w:id="5">
    <w:p w:rsidR="00AA1E70" w:rsidRDefault="00AA1E70" w:rsidP="00922465">
      <w:pPr>
        <w:pStyle w:val="FootnoteText"/>
      </w:pPr>
      <w:r w:rsidRPr="00944BC8">
        <w:rPr>
          <w:rStyle w:val="FootnoteReference"/>
        </w:rPr>
        <w:footnoteRef/>
      </w:r>
      <w:r w:rsidRPr="00944BC8">
        <w:tab/>
      </w:r>
      <w:hyperlink r:id="rId2" w:history="1">
        <w:r w:rsidRPr="00944BC8">
          <w:rPr>
            <w:rStyle w:val="Hyperlink"/>
            <w:lang w:eastAsia="ja-JP"/>
          </w:rPr>
          <w:t>http://</w:t>
        </w:r>
        <w:r w:rsidRPr="00944BC8">
          <w:rPr>
            <w:rStyle w:val="Hyperlink"/>
          </w:rPr>
          <w:t>www.connectronics.com/ceragon</w:t>
        </w:r>
      </w:hyperlink>
      <w:r>
        <w:t>.</w:t>
      </w:r>
    </w:p>
  </w:footnote>
  <w:footnote w:id="6">
    <w:p w:rsidR="00AA1E70" w:rsidRDefault="00AA1E70" w:rsidP="00922465">
      <w:pPr>
        <w:pStyle w:val="FootnoteText"/>
      </w:pPr>
      <w:r w:rsidRPr="00944BC8">
        <w:rPr>
          <w:rStyle w:val="FootnoteReference"/>
        </w:rPr>
        <w:footnoteRef/>
      </w:r>
      <w:r w:rsidRPr="00944BC8">
        <w:tab/>
      </w:r>
      <w:hyperlink r:id="rId3" w:history="1">
        <w:r w:rsidRPr="00944BC8">
          <w:rPr>
            <w:rStyle w:val="Hyperlink"/>
            <w:lang w:eastAsia="ja-JP"/>
          </w:rPr>
          <w:t>http://</w:t>
        </w:r>
        <w:r w:rsidRPr="00944BC8">
          <w:rPr>
            <w:rStyle w:val="Hyperlink"/>
          </w:rPr>
          <w:t>www.ydi.com</w:t>
        </w:r>
      </w:hyperlink>
      <w:r>
        <w:t>.</w:t>
      </w:r>
    </w:p>
  </w:footnote>
  <w:footnote w:id="7">
    <w:p w:rsidR="00AA1E70" w:rsidRDefault="00AA1E70" w:rsidP="00922465">
      <w:pPr>
        <w:pStyle w:val="FootnoteText"/>
      </w:pPr>
      <w:r w:rsidRPr="00944BC8">
        <w:rPr>
          <w:rStyle w:val="FootnoteReference"/>
        </w:rPr>
        <w:footnoteRef/>
      </w:r>
      <w:r w:rsidRPr="00944BC8">
        <w:tab/>
      </w:r>
      <w:hyperlink r:id="rId4" w:history="1">
        <w:r w:rsidRPr="00944BC8">
          <w:rPr>
            <w:rStyle w:val="Hyperlink"/>
            <w:rFonts w:eastAsia="Times New Roman"/>
            <w:szCs w:val="18"/>
            <w:lang w:eastAsia="ja-JP"/>
          </w:rPr>
          <w:t>http://www.comotech.com</w:t>
        </w:r>
      </w:hyperlink>
      <w:r>
        <w:t>.</w:t>
      </w:r>
    </w:p>
  </w:footnote>
  <w:footnote w:id="8">
    <w:p w:rsidR="00AA1E70" w:rsidRDefault="00AA1E70" w:rsidP="00922465">
      <w:pPr>
        <w:pStyle w:val="FootnoteText"/>
      </w:pPr>
      <w:r w:rsidRPr="00944BC8">
        <w:rPr>
          <w:rStyle w:val="FootnoteReference"/>
        </w:rPr>
        <w:footnoteRef/>
      </w:r>
      <w:r w:rsidRPr="00944BC8">
        <w:tab/>
      </w:r>
      <w:hyperlink r:id="rId5" w:history="1">
        <w:r w:rsidRPr="00944BC8">
          <w:rPr>
            <w:rStyle w:val="Hyperlink"/>
          </w:rPr>
          <w:t>http://www.gigabeam.com</w:t>
        </w:r>
      </w:hyperlink>
      <w:r>
        <w:t>.</w:t>
      </w:r>
    </w:p>
  </w:footnote>
  <w:footnote w:id="9">
    <w:p w:rsidR="00AA1E70" w:rsidRDefault="00AA1E70" w:rsidP="00922465">
      <w:pPr>
        <w:pStyle w:val="FootnoteText"/>
      </w:pPr>
      <w:r w:rsidRPr="00944BC8">
        <w:rPr>
          <w:rStyle w:val="FootnoteReference"/>
        </w:rPr>
        <w:footnoteRef/>
      </w:r>
      <w:r w:rsidRPr="00944BC8">
        <w:tab/>
        <w:t>FCC 02-180, WT Docket No. 02-146, June 28, 2002.</w:t>
      </w:r>
    </w:p>
  </w:footnote>
  <w:footnote w:id="10">
    <w:p w:rsidR="00AA1E70" w:rsidRDefault="00AA1E70" w:rsidP="00ED7D01">
      <w:pPr>
        <w:pStyle w:val="FootnoteText"/>
      </w:pPr>
      <w:r>
        <w:rPr>
          <w:rStyle w:val="FootnoteReference"/>
        </w:rPr>
        <w:footnoteRef/>
      </w:r>
      <w:r w:rsidRPr="003D362F">
        <w:rPr>
          <w:lang w:val="en-US"/>
        </w:rPr>
        <w:tab/>
        <w:t>IEEE P802.15 WPAN Document IEEE P802.15.SG3c Call for Applications, July 12, 2004</w:t>
      </w:r>
      <w:r w:rsidRPr="003D362F">
        <w:rPr>
          <w:lang w:val="en-US" w:eastAsia="ja-JP"/>
        </w:rPr>
        <w:t>.</w:t>
      </w:r>
    </w:p>
  </w:footnote>
  <w:footnote w:id="11">
    <w:p w:rsidR="00AA1E70" w:rsidRDefault="00AA1E70" w:rsidP="00ED7D01">
      <w:pPr>
        <w:pStyle w:val="FootnoteText"/>
      </w:pPr>
      <w:r>
        <w:rPr>
          <w:rStyle w:val="FootnoteReference"/>
        </w:rPr>
        <w:footnoteRef/>
      </w:r>
      <w:r w:rsidRPr="003D362F">
        <w:rPr>
          <w:lang w:val="en-US"/>
        </w:rPr>
        <w:tab/>
      </w:r>
      <w:r w:rsidRPr="004763F9">
        <w:rPr>
          <w:lang w:val="en-US"/>
        </w:rPr>
        <w:t>IEEE P802.15 WPAN Document Draft SG3c System Requirements Outline, January 25, 2005</w:t>
      </w:r>
      <w:r w:rsidRPr="004763F9">
        <w:rPr>
          <w:lang w:val="en-US" w:eastAsia="ja-JP"/>
        </w:rPr>
        <w:t>.</w:t>
      </w:r>
    </w:p>
  </w:footnote>
  <w:footnote w:id="12">
    <w:p w:rsidR="00713822" w:rsidRDefault="00713822" w:rsidP="00713822">
      <w:pPr>
        <w:pStyle w:val="FootnoteText"/>
        <w:rPr>
          <w:rStyle w:val="FootnoteTextChar"/>
        </w:rPr>
      </w:pPr>
      <w:r w:rsidRPr="004E0F49">
        <w:rPr>
          <w:rStyle w:val="FootnoteReference"/>
          <w:szCs w:val="18"/>
        </w:rPr>
        <w:footnoteRef/>
      </w:r>
      <w:r>
        <w:rPr>
          <w:rStyle w:val="FootnoteTextChar"/>
        </w:rPr>
        <w:tab/>
        <w:t>Characteristics may be subject to change.</w:t>
      </w:r>
    </w:p>
  </w:footnote>
  <w:footnote w:id="13">
    <w:p w:rsidR="00713822" w:rsidRPr="00605A10" w:rsidRDefault="00713822" w:rsidP="00713822">
      <w:pPr>
        <w:pStyle w:val="FootnoteText"/>
      </w:pPr>
      <w:r>
        <w:rPr>
          <w:rStyle w:val="FootnoteReference"/>
        </w:rPr>
        <w:footnoteRef/>
      </w:r>
      <w:r w:rsidRPr="00605A10">
        <w:t xml:space="preserve"> </w:t>
      </w:r>
      <w:r w:rsidRPr="00605A10">
        <w:tab/>
        <w:t xml:space="preserve">The maximum 85 </w:t>
      </w:r>
      <w:proofErr w:type="spellStart"/>
      <w:r w:rsidRPr="00605A10">
        <w:t>dBm</w:t>
      </w:r>
      <w:proofErr w:type="spellEnd"/>
      <w:r w:rsidRPr="00605A10">
        <w:t xml:space="preserve"> corresponds to the Radio Regulation generic limit for all terrestrial emissions and adopted by some administrations for offering the wider flexibility to the market; however, it is considered taking into account the future evolution of present equipment and antenna technology, such a limit would hardly ever be reached. Therefore sharing studies should refer to the proposed 75 </w:t>
      </w:r>
      <w:proofErr w:type="spellStart"/>
      <w:r w:rsidRPr="00605A10">
        <w:t>dBm</w:t>
      </w:r>
      <w:proofErr w:type="spellEnd"/>
      <w:r w:rsidRPr="00605A10">
        <w:t>.</w:t>
      </w:r>
    </w:p>
  </w:footnote>
  <w:footnote w:id="14">
    <w:p w:rsidR="00713822" w:rsidRPr="000444E1" w:rsidRDefault="00713822" w:rsidP="00713822">
      <w:pPr>
        <w:pStyle w:val="FootnoteText"/>
        <w:spacing w:before="0"/>
        <w:rPr>
          <w:szCs w:val="22"/>
          <w:lang w:val="en-CA"/>
        </w:rPr>
      </w:pPr>
      <w:r w:rsidRPr="008F3E8F">
        <w:rPr>
          <w:rStyle w:val="FootnoteReference"/>
          <w:szCs w:val="18"/>
        </w:rPr>
        <w:footnoteRef/>
      </w:r>
      <w:r w:rsidRPr="00605A10">
        <w:rPr>
          <w:sz w:val="18"/>
          <w:szCs w:val="18"/>
        </w:rPr>
        <w:t xml:space="preserve"> </w:t>
      </w:r>
      <w:r w:rsidRPr="00605A10">
        <w:rPr>
          <w:sz w:val="18"/>
          <w:szCs w:val="18"/>
        </w:rPr>
        <w:tab/>
      </w:r>
      <w:r w:rsidRPr="00605A10">
        <w:rPr>
          <w:szCs w:val="22"/>
        </w:rPr>
        <w:t xml:space="preserve">These are often </w:t>
      </w:r>
      <w:proofErr w:type="spellStart"/>
      <w:r w:rsidRPr="00605A10">
        <w:rPr>
          <w:szCs w:val="22"/>
        </w:rPr>
        <w:t>Cassegrain</w:t>
      </w:r>
      <w:proofErr w:type="spellEnd"/>
      <w:r w:rsidRPr="00605A10">
        <w:rPr>
          <w:szCs w:val="22"/>
        </w:rPr>
        <w:t xml:space="preserve"> antennas designs. The </w:t>
      </w:r>
      <w:proofErr w:type="spellStart"/>
      <w:r w:rsidRPr="00605A10">
        <w:rPr>
          <w:szCs w:val="22"/>
        </w:rPr>
        <w:t>Cassegrain</w:t>
      </w:r>
      <w:proofErr w:type="spellEnd"/>
      <w:r w:rsidRPr="00605A10">
        <w:rPr>
          <w:szCs w:val="22"/>
        </w:rPr>
        <w:t xml:space="preserve"> antenna is a double reflector using a parabolic contour for the main dish and a hyperbolic contour for the sub dish. The main advantages of </w:t>
      </w:r>
      <w:proofErr w:type="spellStart"/>
      <w:r w:rsidRPr="00605A10">
        <w:rPr>
          <w:szCs w:val="22"/>
        </w:rPr>
        <w:t>Cassegrain</w:t>
      </w:r>
      <w:proofErr w:type="spellEnd"/>
      <w:r w:rsidRPr="00605A10">
        <w:rPr>
          <w:szCs w:val="22"/>
        </w:rPr>
        <w:t xml:space="preserve"> antenna are a reduction in the axial dimensions of the antenna and </w:t>
      </w:r>
      <w:r>
        <w:rPr>
          <w:szCs w:val="22"/>
        </w:rPr>
        <w:br/>
      </w:r>
      <w:r w:rsidRPr="00605A10">
        <w:rPr>
          <w:szCs w:val="22"/>
        </w:rPr>
        <w:t>a greater flexibility in the design of the feed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0" w:rsidRPr="00CA3BD3" w:rsidRDefault="00AA1E70" w:rsidP="00BF5270">
    <w:pPr>
      <w:pStyle w:val="Header"/>
      <w:jc w:val="both"/>
      <w:rPr>
        <w:lang w:val="en-US"/>
      </w:rPr>
    </w:pPr>
    <w:r w:rsidRPr="00D95923">
      <w:rPr>
        <w:b/>
        <w:bCs/>
        <w:lang w:val="en-US"/>
      </w:rPr>
      <w:fldChar w:fldCharType="begin"/>
    </w:r>
    <w:r w:rsidRPr="00D95923">
      <w:rPr>
        <w:b/>
        <w:bCs/>
        <w:lang w:val="en-US"/>
      </w:rPr>
      <w:instrText xml:space="preserve"> PAGE </w:instrText>
    </w:r>
    <w:r w:rsidRPr="00D95923">
      <w:rPr>
        <w:b/>
        <w:bCs/>
        <w:lang w:val="en-US"/>
      </w:rPr>
      <w:fldChar w:fldCharType="separate"/>
    </w:r>
    <w:r w:rsidR="00070988">
      <w:rPr>
        <w:b/>
        <w:bCs/>
        <w:noProof/>
        <w:lang w:val="en-US"/>
      </w:rPr>
      <w:t>ii</w:t>
    </w:r>
    <w:r w:rsidRPr="00D95923">
      <w:rPr>
        <w:b/>
        <w:bCs/>
        <w:lang w:val="en-US"/>
      </w:rPr>
      <w:fldChar w:fldCharType="end"/>
    </w:r>
    <w:r w:rsidRPr="00D95923">
      <w:rPr>
        <w:lang w:val="en-US"/>
      </w:rPr>
      <w:tab/>
    </w:r>
    <w:fldSimple w:instr=" DOCPROPERTY &quot;Header 2&quot; \* MERGEFORMAT ">
      <w:r w:rsidRPr="00444690">
        <w:rPr>
          <w:b/>
          <w:bCs/>
          <w:lang w:val="en-US"/>
        </w:rPr>
        <w:t xml:space="preserve">Rep. </w:t>
      </w:r>
    </w:fldSimple>
    <w:r w:rsidRPr="00CA3BD3">
      <w:rPr>
        <w:b/>
        <w:bCs/>
        <w:lang w:val="en-US"/>
      </w:rPr>
      <w:t xml:space="preserve"> </w:t>
    </w:r>
    <w:r w:rsidRPr="00D95923">
      <w:rPr>
        <w:b/>
        <w:bCs/>
        <w:lang w:val="en-US"/>
      </w:rPr>
      <w:fldChar w:fldCharType="begin"/>
    </w:r>
    <w:r w:rsidRPr="00D95923">
      <w:rPr>
        <w:b/>
        <w:bCs/>
        <w:lang w:val="en-US"/>
      </w:rPr>
      <w:instrText>styleref href</w:instrText>
    </w:r>
    <w:r w:rsidRPr="00D95923">
      <w:rPr>
        <w:b/>
        <w:bCs/>
        <w:lang w:val="en-US"/>
      </w:rPr>
      <w:fldChar w:fldCharType="separate"/>
    </w:r>
    <w:r w:rsidR="00070988">
      <w:rPr>
        <w:b/>
        <w:bCs/>
        <w:noProof/>
        <w:lang w:val="en-US"/>
      </w:rPr>
      <w:t>ITU-R  F.2107-2</w:t>
    </w:r>
    <w:r w:rsidR="00070988">
      <w:rPr>
        <w:b/>
        <w:bCs/>
        <w:noProof/>
        <w:lang w:val="en-US"/>
      </w:rPr>
      <w:cr/>
    </w:r>
    <w:r w:rsidRPr="00D95923">
      <w:rPr>
        <w:b/>
        <w:b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0" w:rsidRDefault="00AA1E70" w:rsidP="00BF5270">
    <w:pPr>
      <w:pStyle w:val="Header"/>
      <w:ind w:right="360" w:firstLine="360"/>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0" w:rsidRDefault="00AA1E70" w:rsidP="00C2723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70988">
      <w:rPr>
        <w:rStyle w:val="PageNumber"/>
        <w:b/>
        <w:bCs/>
        <w:noProof/>
        <w:lang w:val="en-US"/>
      </w:rPr>
      <w:t>6</w:t>
    </w:r>
    <w:r>
      <w:rPr>
        <w:rStyle w:val="PageNumber"/>
        <w:b/>
        <w:bCs/>
        <w:lang w:val="en-US"/>
      </w:rPr>
      <w:fldChar w:fldCharType="end"/>
    </w:r>
    <w:r>
      <w:rPr>
        <w:lang w:val="en-US"/>
      </w:rPr>
      <w:tab/>
    </w:r>
    <w:r w:rsidRPr="00C27238">
      <w:rPr>
        <w:b/>
        <w:bCs/>
        <w:lang w:val="en-US"/>
      </w:rPr>
      <w:t>Rep.</w:t>
    </w:r>
    <w:r>
      <w:rPr>
        <w:lang w:val="en-US"/>
      </w:rPr>
      <w:t xml:space="preserve">  </w:t>
    </w:r>
    <w:r>
      <w:rPr>
        <w:b/>
        <w:bCs/>
        <w:lang w:val="en-US"/>
      </w:rPr>
      <w:fldChar w:fldCharType="begin"/>
    </w:r>
    <w:r>
      <w:rPr>
        <w:b/>
        <w:bCs/>
        <w:lang w:val="en-US"/>
      </w:rPr>
      <w:instrText>styleref href</w:instrText>
    </w:r>
    <w:r>
      <w:rPr>
        <w:b/>
        <w:bCs/>
        <w:lang w:val="en-US"/>
      </w:rPr>
      <w:fldChar w:fldCharType="separate"/>
    </w:r>
    <w:r w:rsidR="00070988">
      <w:rPr>
        <w:b/>
        <w:bCs/>
        <w:noProof/>
        <w:lang w:val="en-US"/>
      </w:rPr>
      <w:t>ITU-R  F.2107-2</w:t>
    </w:r>
    <w:r w:rsidR="00070988">
      <w:rPr>
        <w:b/>
        <w:bCs/>
        <w:noProof/>
        <w:lang w:val="en-US"/>
      </w:rPr>
      <w:cr/>
    </w:r>
    <w:r>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E70" w:rsidRPr="00D73899" w:rsidRDefault="00AA1E70" w:rsidP="006B0956">
    <w:pPr>
      <w:pStyle w:val="Header"/>
      <w:tabs>
        <w:tab w:val="center" w:pos="9696"/>
      </w:tabs>
      <w:jc w:val="both"/>
      <w:rPr>
        <w:lang w:val="es-ES_tradnl"/>
      </w:rPr>
    </w:pPr>
    <w:r>
      <w:rPr>
        <w:lang w:val="es-ES_tradnl"/>
      </w:rPr>
      <w:tab/>
    </w:r>
    <w:r w:rsidRPr="009E44D6">
      <w:rPr>
        <w:b/>
        <w:bCs/>
        <w:lang w:val="es-ES_tradnl"/>
      </w:rPr>
      <w:t>Rep.  ITU-R  F.2107-</w:t>
    </w:r>
    <w:r>
      <w:rPr>
        <w:b/>
        <w:bCs/>
        <w:lang w:val="es-ES_tradnl"/>
      </w:rPr>
      <w:t>2</w:t>
    </w:r>
    <w:r>
      <w:rPr>
        <w:lang w:val="es-ES_tradnl"/>
      </w:rPr>
      <w:tab/>
    </w:r>
    <w:r w:rsidRPr="009E44D6">
      <w:rPr>
        <w:b/>
        <w:bCs/>
        <w:szCs w:val="24"/>
        <w:lang w:val="es-ES_tradnl"/>
      </w:rPr>
      <w:fldChar w:fldCharType="begin"/>
    </w:r>
    <w:r w:rsidRPr="009E44D6">
      <w:rPr>
        <w:b/>
        <w:bCs/>
        <w:szCs w:val="24"/>
        <w:lang w:val="es-ES_tradnl"/>
      </w:rPr>
      <w:instrText xml:space="preserve"> PAGE   \* MERGEFORMAT </w:instrText>
    </w:r>
    <w:r w:rsidRPr="009E44D6">
      <w:rPr>
        <w:b/>
        <w:bCs/>
        <w:szCs w:val="24"/>
        <w:lang w:val="es-ES_tradnl"/>
      </w:rPr>
      <w:fldChar w:fldCharType="separate"/>
    </w:r>
    <w:r w:rsidR="00070988">
      <w:rPr>
        <w:b/>
        <w:bCs/>
        <w:noProof/>
        <w:szCs w:val="24"/>
        <w:lang w:val="es-ES_tradnl"/>
      </w:rPr>
      <w:t>5</w:t>
    </w:r>
    <w:r w:rsidRPr="009E44D6">
      <w:rPr>
        <w:b/>
        <w:bCs/>
        <w:szCs w:val="24"/>
        <w:lang w:val="es-ES_tradn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3911CD"/>
    <w:multiLevelType w:val="hybridMultilevel"/>
    <w:tmpl w:val="BF64E1F0"/>
    <w:lvl w:ilvl="0" w:tplc="AB7C6728">
      <w:start w:val="6"/>
      <w:numFmt w:val="bullet"/>
      <w:lvlText w:val="–"/>
      <w:lvlJc w:val="left"/>
      <w:pPr>
        <w:tabs>
          <w:tab w:val="num" w:pos="795"/>
        </w:tabs>
        <w:ind w:left="795" w:hanging="795"/>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7238"/>
    <w:rsid w:val="000137A4"/>
    <w:rsid w:val="000367AE"/>
    <w:rsid w:val="00055E3A"/>
    <w:rsid w:val="000608EF"/>
    <w:rsid w:val="000644E8"/>
    <w:rsid w:val="00067A35"/>
    <w:rsid w:val="000701AF"/>
    <w:rsid w:val="00070988"/>
    <w:rsid w:val="0007424B"/>
    <w:rsid w:val="00074AAE"/>
    <w:rsid w:val="000A0A8E"/>
    <w:rsid w:val="000B139C"/>
    <w:rsid w:val="000B3368"/>
    <w:rsid w:val="000C102E"/>
    <w:rsid w:val="000C5BAF"/>
    <w:rsid w:val="000F5ECB"/>
    <w:rsid w:val="0011075E"/>
    <w:rsid w:val="00120CA1"/>
    <w:rsid w:val="001653AD"/>
    <w:rsid w:val="00183FD5"/>
    <w:rsid w:val="00186B1C"/>
    <w:rsid w:val="001A1143"/>
    <w:rsid w:val="001B0BF3"/>
    <w:rsid w:val="001B6966"/>
    <w:rsid w:val="001D0FB4"/>
    <w:rsid w:val="001D6E47"/>
    <w:rsid w:val="001F4AD8"/>
    <w:rsid w:val="00207223"/>
    <w:rsid w:val="00217EBF"/>
    <w:rsid w:val="00254A49"/>
    <w:rsid w:val="00264286"/>
    <w:rsid w:val="002714AF"/>
    <w:rsid w:val="00272A05"/>
    <w:rsid w:val="002955CE"/>
    <w:rsid w:val="002C6FAF"/>
    <w:rsid w:val="002D76C4"/>
    <w:rsid w:val="002F2BFC"/>
    <w:rsid w:val="00367819"/>
    <w:rsid w:val="003843E1"/>
    <w:rsid w:val="003B25F0"/>
    <w:rsid w:val="003C5B67"/>
    <w:rsid w:val="003D362F"/>
    <w:rsid w:val="003E2B51"/>
    <w:rsid w:val="003E2BCE"/>
    <w:rsid w:val="003F1527"/>
    <w:rsid w:val="00430849"/>
    <w:rsid w:val="00437188"/>
    <w:rsid w:val="00444690"/>
    <w:rsid w:val="00445B46"/>
    <w:rsid w:val="004657EF"/>
    <w:rsid w:val="004763F9"/>
    <w:rsid w:val="00481329"/>
    <w:rsid w:val="004827FA"/>
    <w:rsid w:val="004A4820"/>
    <w:rsid w:val="004A5E31"/>
    <w:rsid w:val="004E594D"/>
    <w:rsid w:val="004F3894"/>
    <w:rsid w:val="004F52A2"/>
    <w:rsid w:val="005057C4"/>
    <w:rsid w:val="00517588"/>
    <w:rsid w:val="005271EB"/>
    <w:rsid w:val="00532B7F"/>
    <w:rsid w:val="005371F4"/>
    <w:rsid w:val="005411C1"/>
    <w:rsid w:val="00574D7C"/>
    <w:rsid w:val="0058599E"/>
    <w:rsid w:val="005923FC"/>
    <w:rsid w:val="00595874"/>
    <w:rsid w:val="005C5E67"/>
    <w:rsid w:val="005E4ECA"/>
    <w:rsid w:val="006049C6"/>
    <w:rsid w:val="00607D68"/>
    <w:rsid w:val="00612067"/>
    <w:rsid w:val="00664C7C"/>
    <w:rsid w:val="00676562"/>
    <w:rsid w:val="00695737"/>
    <w:rsid w:val="006A70D2"/>
    <w:rsid w:val="006B0956"/>
    <w:rsid w:val="006C3F9B"/>
    <w:rsid w:val="006F2B77"/>
    <w:rsid w:val="00700DE2"/>
    <w:rsid w:val="00710A7E"/>
    <w:rsid w:val="00713822"/>
    <w:rsid w:val="00727A8E"/>
    <w:rsid w:val="00732D5A"/>
    <w:rsid w:val="0074528F"/>
    <w:rsid w:val="007468DA"/>
    <w:rsid w:val="0077760D"/>
    <w:rsid w:val="00784CBE"/>
    <w:rsid w:val="00820E6C"/>
    <w:rsid w:val="008378D4"/>
    <w:rsid w:val="008478E2"/>
    <w:rsid w:val="008511F2"/>
    <w:rsid w:val="00887EB7"/>
    <w:rsid w:val="00891646"/>
    <w:rsid w:val="00894960"/>
    <w:rsid w:val="008A2A95"/>
    <w:rsid w:val="008B072A"/>
    <w:rsid w:val="008B13D2"/>
    <w:rsid w:val="008B4D6E"/>
    <w:rsid w:val="008D3D8D"/>
    <w:rsid w:val="00904E0E"/>
    <w:rsid w:val="00920070"/>
    <w:rsid w:val="00921E40"/>
    <w:rsid w:val="00922465"/>
    <w:rsid w:val="00932828"/>
    <w:rsid w:val="00936E2B"/>
    <w:rsid w:val="00941B27"/>
    <w:rsid w:val="00944BC8"/>
    <w:rsid w:val="00951BBC"/>
    <w:rsid w:val="00970D5A"/>
    <w:rsid w:val="009733BD"/>
    <w:rsid w:val="009A71CE"/>
    <w:rsid w:val="009B35C9"/>
    <w:rsid w:val="009B43B9"/>
    <w:rsid w:val="009D2015"/>
    <w:rsid w:val="009E44D6"/>
    <w:rsid w:val="009F14F5"/>
    <w:rsid w:val="00A10CEF"/>
    <w:rsid w:val="00A170DC"/>
    <w:rsid w:val="00A21335"/>
    <w:rsid w:val="00A26894"/>
    <w:rsid w:val="00A27C54"/>
    <w:rsid w:val="00A6617B"/>
    <w:rsid w:val="00A72EBA"/>
    <w:rsid w:val="00A82A6C"/>
    <w:rsid w:val="00A95502"/>
    <w:rsid w:val="00AA1E70"/>
    <w:rsid w:val="00AB0DC8"/>
    <w:rsid w:val="00AE0DCA"/>
    <w:rsid w:val="00AF26FA"/>
    <w:rsid w:val="00B002BB"/>
    <w:rsid w:val="00B04FB6"/>
    <w:rsid w:val="00B206C0"/>
    <w:rsid w:val="00B2773D"/>
    <w:rsid w:val="00B3166D"/>
    <w:rsid w:val="00B44E24"/>
    <w:rsid w:val="00BA4E91"/>
    <w:rsid w:val="00BB293D"/>
    <w:rsid w:val="00BC4E59"/>
    <w:rsid w:val="00BD3F5C"/>
    <w:rsid w:val="00BF1892"/>
    <w:rsid w:val="00BF5270"/>
    <w:rsid w:val="00C27238"/>
    <w:rsid w:val="00C30131"/>
    <w:rsid w:val="00C7761D"/>
    <w:rsid w:val="00C92658"/>
    <w:rsid w:val="00CA06B7"/>
    <w:rsid w:val="00CA3BD3"/>
    <w:rsid w:val="00CA501C"/>
    <w:rsid w:val="00D26373"/>
    <w:rsid w:val="00D26A7D"/>
    <w:rsid w:val="00D50916"/>
    <w:rsid w:val="00D55B55"/>
    <w:rsid w:val="00D663D3"/>
    <w:rsid w:val="00D73899"/>
    <w:rsid w:val="00D8032B"/>
    <w:rsid w:val="00D95923"/>
    <w:rsid w:val="00DB4BB1"/>
    <w:rsid w:val="00DF4176"/>
    <w:rsid w:val="00E1385E"/>
    <w:rsid w:val="00E321B3"/>
    <w:rsid w:val="00E44325"/>
    <w:rsid w:val="00E46813"/>
    <w:rsid w:val="00E57731"/>
    <w:rsid w:val="00EA1A1B"/>
    <w:rsid w:val="00EB27F0"/>
    <w:rsid w:val="00EB4B0B"/>
    <w:rsid w:val="00EC4384"/>
    <w:rsid w:val="00ED71D9"/>
    <w:rsid w:val="00ED7D01"/>
    <w:rsid w:val="00F103A9"/>
    <w:rsid w:val="00F17D5F"/>
    <w:rsid w:val="00F25BFA"/>
    <w:rsid w:val="00F31F3D"/>
    <w:rsid w:val="00F42AFF"/>
    <w:rsid w:val="00F50F5A"/>
    <w:rsid w:val="00F51796"/>
    <w:rsid w:val="00F5371D"/>
    <w:rsid w:val="00F605B0"/>
    <w:rsid w:val="00F7425F"/>
    <w:rsid w:val="00FB1F81"/>
    <w:rsid w:val="00FE6E52"/>
    <w:rsid w:val="00FF25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465"/>
    <w:pPr>
      <w:tabs>
        <w:tab w:val="left" w:pos="794"/>
        <w:tab w:val="left" w:pos="1191"/>
        <w:tab w:val="left" w:pos="1588"/>
        <w:tab w:val="left" w:pos="1985"/>
      </w:tabs>
      <w:overflowPunct w:val="0"/>
      <w:autoSpaceDE w:val="0"/>
      <w:autoSpaceDN w:val="0"/>
      <w:adjustRightInd w:val="0"/>
      <w:spacing w:before="120"/>
      <w:textAlignment w:val="baseline"/>
    </w:pPr>
    <w:rPr>
      <w:kern w:val="0"/>
      <w:sz w:val="24"/>
      <w:szCs w:val="20"/>
      <w:lang w:val="en-GB" w:eastAsia="en-US"/>
    </w:rPr>
  </w:style>
  <w:style w:type="paragraph" w:styleId="Heading1">
    <w:name w:val="heading 1"/>
    <w:basedOn w:val="Normal"/>
    <w:next w:val="Normal"/>
    <w:link w:val="Heading1Char"/>
    <w:uiPriority w:val="99"/>
    <w:qFormat/>
    <w:rsid w:val="00574D7C"/>
    <w:pPr>
      <w:keepNext/>
      <w:keepLines/>
      <w:spacing w:before="480"/>
      <w:ind w:left="794" w:hanging="794"/>
      <w:outlineLvl w:val="0"/>
    </w:pPr>
    <w:rPr>
      <w:b/>
    </w:rPr>
  </w:style>
  <w:style w:type="paragraph" w:styleId="Heading2">
    <w:name w:val="heading 2"/>
    <w:basedOn w:val="Heading1"/>
    <w:next w:val="Normal"/>
    <w:link w:val="Heading2Char"/>
    <w:uiPriority w:val="99"/>
    <w:qFormat/>
    <w:rsid w:val="00574D7C"/>
    <w:pPr>
      <w:spacing w:before="320"/>
      <w:outlineLvl w:val="1"/>
    </w:pPr>
  </w:style>
  <w:style w:type="paragraph" w:styleId="Heading3">
    <w:name w:val="heading 3"/>
    <w:basedOn w:val="Heading1"/>
    <w:next w:val="Normal"/>
    <w:link w:val="Heading3Char"/>
    <w:uiPriority w:val="99"/>
    <w:qFormat/>
    <w:rsid w:val="00574D7C"/>
    <w:pPr>
      <w:spacing w:before="200"/>
      <w:outlineLvl w:val="2"/>
    </w:pPr>
  </w:style>
  <w:style w:type="paragraph" w:styleId="Heading4">
    <w:name w:val="heading 4"/>
    <w:basedOn w:val="Heading3"/>
    <w:next w:val="Normal"/>
    <w:link w:val="Heading4Char"/>
    <w:uiPriority w:val="99"/>
    <w:qFormat/>
    <w:rsid w:val="00574D7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74D7C"/>
    <w:pPr>
      <w:outlineLvl w:val="4"/>
    </w:pPr>
  </w:style>
  <w:style w:type="paragraph" w:styleId="Heading6">
    <w:name w:val="heading 6"/>
    <w:basedOn w:val="Heading4"/>
    <w:next w:val="Normal"/>
    <w:link w:val="Heading6Char"/>
    <w:uiPriority w:val="99"/>
    <w:qFormat/>
    <w:rsid w:val="00574D7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74D7C"/>
    <w:pPr>
      <w:outlineLvl w:val="6"/>
    </w:pPr>
  </w:style>
  <w:style w:type="paragraph" w:styleId="Heading8">
    <w:name w:val="heading 8"/>
    <w:basedOn w:val="Heading6"/>
    <w:next w:val="Normal"/>
    <w:link w:val="Heading8Char"/>
    <w:uiPriority w:val="99"/>
    <w:qFormat/>
    <w:rsid w:val="00574D7C"/>
    <w:pPr>
      <w:outlineLvl w:val="7"/>
    </w:pPr>
  </w:style>
  <w:style w:type="paragraph" w:styleId="Heading9">
    <w:name w:val="heading 9"/>
    <w:basedOn w:val="Heading6"/>
    <w:next w:val="Normal"/>
    <w:link w:val="Heading9Char"/>
    <w:uiPriority w:val="99"/>
    <w:qFormat/>
    <w:rsid w:val="00574D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2465"/>
    <w:rPr>
      <w:rFonts w:cs="Times New Roman"/>
      <w:b/>
      <w:sz w:val="24"/>
      <w:lang w:val="fr-FR" w:eastAsia="en-US"/>
    </w:rPr>
  </w:style>
  <w:style w:type="character" w:customStyle="1" w:styleId="Heading2Char">
    <w:name w:val="Heading 2 Char"/>
    <w:basedOn w:val="DefaultParagraphFont"/>
    <w:link w:val="Heading2"/>
    <w:uiPriority w:val="99"/>
    <w:locked/>
    <w:rsid w:val="00922465"/>
    <w:rPr>
      <w:rFonts w:cs="Times New Roman"/>
      <w:b/>
      <w:sz w:val="24"/>
      <w:lang w:val="fr-FR" w:eastAsia="en-US"/>
    </w:rPr>
  </w:style>
  <w:style w:type="character" w:customStyle="1" w:styleId="Heading3Char">
    <w:name w:val="Heading 3 Char"/>
    <w:basedOn w:val="DefaultParagraphFont"/>
    <w:link w:val="Heading3"/>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4Char">
    <w:name w:val="Heading 4 Char"/>
    <w:basedOn w:val="DefaultParagraphFont"/>
    <w:link w:val="Heading4"/>
    <w:uiPriority w:val="9"/>
    <w:semiHidden/>
    <w:rsid w:val="00AB4C53"/>
    <w:rPr>
      <w:b/>
      <w:bCs/>
      <w:kern w:val="0"/>
      <w:sz w:val="24"/>
      <w:szCs w:val="20"/>
      <w:lang w:val="en-GB" w:eastAsia="en-US"/>
    </w:rPr>
  </w:style>
  <w:style w:type="character" w:customStyle="1" w:styleId="Heading5Char">
    <w:name w:val="Heading 5 Char"/>
    <w:basedOn w:val="DefaultParagraphFont"/>
    <w:link w:val="Heading5"/>
    <w:uiPriority w:val="9"/>
    <w:semiHidden/>
    <w:rsid w:val="00AB4C53"/>
    <w:rPr>
      <w:rFonts w:asciiTheme="majorHAnsi" w:eastAsiaTheme="majorEastAsia" w:hAnsiTheme="majorHAnsi" w:cstheme="majorBidi"/>
      <w:kern w:val="0"/>
      <w:sz w:val="24"/>
      <w:szCs w:val="20"/>
      <w:lang w:val="en-GB" w:eastAsia="en-US"/>
    </w:rPr>
  </w:style>
  <w:style w:type="character" w:customStyle="1" w:styleId="Heading6Char">
    <w:name w:val="Heading 6 Char"/>
    <w:basedOn w:val="DefaultParagraphFont"/>
    <w:link w:val="Heading6"/>
    <w:uiPriority w:val="9"/>
    <w:semiHidden/>
    <w:rsid w:val="00AB4C53"/>
    <w:rPr>
      <w:b/>
      <w:bCs/>
      <w:kern w:val="0"/>
      <w:sz w:val="24"/>
      <w:szCs w:val="20"/>
      <w:lang w:val="en-GB" w:eastAsia="en-US"/>
    </w:rPr>
  </w:style>
  <w:style w:type="character" w:customStyle="1" w:styleId="Heading7Char">
    <w:name w:val="Heading 7 Char"/>
    <w:basedOn w:val="DefaultParagraphFont"/>
    <w:link w:val="Heading7"/>
    <w:uiPriority w:val="9"/>
    <w:semiHidden/>
    <w:rsid w:val="00AB4C53"/>
    <w:rPr>
      <w:kern w:val="0"/>
      <w:sz w:val="24"/>
      <w:szCs w:val="20"/>
      <w:lang w:val="en-GB" w:eastAsia="en-US"/>
    </w:rPr>
  </w:style>
  <w:style w:type="character" w:customStyle="1" w:styleId="Heading8Char">
    <w:name w:val="Heading 8 Char"/>
    <w:basedOn w:val="DefaultParagraphFont"/>
    <w:link w:val="Heading8"/>
    <w:uiPriority w:val="9"/>
    <w:semiHidden/>
    <w:rsid w:val="00AB4C53"/>
    <w:rPr>
      <w:kern w:val="0"/>
      <w:sz w:val="24"/>
      <w:szCs w:val="20"/>
      <w:lang w:val="en-GB" w:eastAsia="en-US"/>
    </w:rPr>
  </w:style>
  <w:style w:type="character" w:customStyle="1" w:styleId="Heading9Char">
    <w:name w:val="Heading 9 Char"/>
    <w:basedOn w:val="DefaultParagraphFont"/>
    <w:link w:val="Heading9"/>
    <w:uiPriority w:val="9"/>
    <w:semiHidden/>
    <w:rsid w:val="00AB4C53"/>
    <w:rPr>
      <w:kern w:val="0"/>
      <w:sz w:val="24"/>
      <w:szCs w:val="20"/>
      <w:lang w:val="en-GB" w:eastAsia="en-US"/>
    </w:rPr>
  </w:style>
  <w:style w:type="paragraph" w:styleId="Header">
    <w:name w:val="header"/>
    <w:basedOn w:val="Normal"/>
    <w:link w:val="HeaderChar"/>
    <w:uiPriority w:val="99"/>
    <w:rsid w:val="00574D7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9B35C9"/>
    <w:rPr>
      <w:rFonts w:cs="Times New Roman"/>
      <w:sz w:val="24"/>
      <w:lang w:val="en-GB" w:eastAsia="en-US"/>
    </w:rPr>
  </w:style>
  <w:style w:type="paragraph" w:styleId="Footer">
    <w:name w:val="footer"/>
    <w:basedOn w:val="Normal"/>
    <w:link w:val="FooterChar"/>
    <w:uiPriority w:val="99"/>
    <w:rsid w:val="00574D7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AB4C53"/>
    <w:rPr>
      <w:kern w:val="0"/>
      <w:sz w:val="24"/>
      <w:szCs w:val="20"/>
      <w:lang w:val="en-GB" w:eastAsia="en-US"/>
    </w:rPr>
  </w:style>
  <w:style w:type="character" w:styleId="PageNumber">
    <w:name w:val="page number"/>
    <w:basedOn w:val="DefaultParagraphFont"/>
    <w:uiPriority w:val="99"/>
    <w:rsid w:val="00574D7C"/>
    <w:rPr>
      <w:rFonts w:cs="Times New Roman"/>
    </w:rPr>
  </w:style>
  <w:style w:type="paragraph" w:customStyle="1" w:styleId="Headingb">
    <w:name w:val="Heading_b"/>
    <w:basedOn w:val="Heading3"/>
    <w:next w:val="Normal"/>
    <w:link w:val="HeadingbChar"/>
    <w:uiPriority w:val="99"/>
    <w:rsid w:val="00574D7C"/>
    <w:pPr>
      <w:spacing w:before="160"/>
      <w:ind w:left="0" w:firstLine="0"/>
      <w:outlineLvl w:val="9"/>
    </w:pPr>
  </w:style>
  <w:style w:type="paragraph" w:customStyle="1" w:styleId="Headingi">
    <w:name w:val="Heading_i"/>
    <w:basedOn w:val="Heading3"/>
    <w:next w:val="Normal"/>
    <w:uiPriority w:val="99"/>
    <w:rsid w:val="00574D7C"/>
    <w:pPr>
      <w:spacing w:before="160"/>
      <w:ind w:left="0" w:firstLine="0"/>
    </w:pPr>
    <w:rPr>
      <w:b w:val="0"/>
      <w:i/>
    </w:rPr>
  </w:style>
  <w:style w:type="character" w:customStyle="1" w:styleId="href">
    <w:name w:val="href"/>
    <w:basedOn w:val="DefaultParagraphFont"/>
    <w:uiPriority w:val="99"/>
    <w:rsid w:val="00574D7C"/>
    <w:rPr>
      <w:rFonts w:cs="Times New Roman"/>
    </w:rPr>
  </w:style>
  <w:style w:type="paragraph" w:customStyle="1" w:styleId="enumlev1">
    <w:name w:val="enumlev1"/>
    <w:basedOn w:val="Normal"/>
    <w:link w:val="enumlev1Char"/>
    <w:rsid w:val="00574D7C"/>
    <w:pPr>
      <w:spacing w:before="80"/>
      <w:ind w:left="794" w:hanging="794"/>
    </w:pPr>
  </w:style>
  <w:style w:type="paragraph" w:customStyle="1" w:styleId="enumlev2">
    <w:name w:val="enumlev2"/>
    <w:basedOn w:val="enumlev1"/>
    <w:uiPriority w:val="99"/>
    <w:rsid w:val="00574D7C"/>
    <w:pPr>
      <w:ind w:left="1191" w:hanging="397"/>
    </w:pPr>
  </w:style>
  <w:style w:type="paragraph" w:customStyle="1" w:styleId="enumlev3">
    <w:name w:val="enumlev3"/>
    <w:basedOn w:val="enumlev2"/>
    <w:uiPriority w:val="99"/>
    <w:rsid w:val="00574D7C"/>
    <w:pPr>
      <w:ind w:left="1588"/>
    </w:pPr>
  </w:style>
  <w:style w:type="paragraph" w:customStyle="1" w:styleId="Normalaftertitle">
    <w:name w:val="Normal_after_title"/>
    <w:basedOn w:val="Normal"/>
    <w:next w:val="Normal"/>
    <w:uiPriority w:val="99"/>
    <w:rsid w:val="00574D7C"/>
    <w:pPr>
      <w:spacing w:before="320"/>
    </w:pPr>
  </w:style>
  <w:style w:type="paragraph" w:customStyle="1" w:styleId="Note">
    <w:name w:val="Note"/>
    <w:basedOn w:val="Normal"/>
    <w:rsid w:val="00574D7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574D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574D7C"/>
    <w:pPr>
      <w:spacing w:before="240"/>
    </w:pPr>
    <w:rPr>
      <w:sz w:val="22"/>
      <w:lang w:val="es-ES_tradnl"/>
    </w:rPr>
  </w:style>
  <w:style w:type="paragraph" w:customStyle="1" w:styleId="Recref">
    <w:name w:val="Rec_ref"/>
    <w:basedOn w:val="Normal"/>
    <w:next w:val="Recdate"/>
    <w:uiPriority w:val="99"/>
    <w:rsid w:val="00574D7C"/>
    <w:pPr>
      <w:jc w:val="center"/>
    </w:pPr>
  </w:style>
  <w:style w:type="paragraph" w:customStyle="1" w:styleId="Recdate">
    <w:name w:val="Rec_date"/>
    <w:basedOn w:val="Recref"/>
    <w:next w:val="Normalaftertitle"/>
    <w:uiPriority w:val="99"/>
    <w:rsid w:val="00574D7C"/>
    <w:pPr>
      <w:jc w:val="right"/>
    </w:pPr>
  </w:style>
  <w:style w:type="paragraph" w:customStyle="1" w:styleId="AnnexNoTitle">
    <w:name w:val="Annex_NoTitle"/>
    <w:basedOn w:val="Normal"/>
    <w:next w:val="Normalaftertitle"/>
    <w:uiPriority w:val="99"/>
    <w:rsid w:val="00574D7C"/>
    <w:pPr>
      <w:keepNext/>
      <w:keepLines/>
      <w:spacing w:before="480" w:after="80"/>
      <w:jc w:val="center"/>
    </w:pPr>
    <w:rPr>
      <w:b/>
      <w:sz w:val="28"/>
    </w:rPr>
  </w:style>
  <w:style w:type="paragraph" w:customStyle="1" w:styleId="AppendixNoTitle">
    <w:name w:val="Appendix_NoTitle"/>
    <w:basedOn w:val="AnnexNoTitle"/>
    <w:next w:val="Normal"/>
    <w:uiPriority w:val="99"/>
    <w:rsid w:val="00574D7C"/>
  </w:style>
  <w:style w:type="paragraph" w:customStyle="1" w:styleId="Tablefin">
    <w:name w:val="Table_fin"/>
    <w:basedOn w:val="Normal"/>
    <w:next w:val="Normal"/>
    <w:uiPriority w:val="99"/>
    <w:rsid w:val="00574D7C"/>
    <w:pPr>
      <w:spacing w:before="0"/>
    </w:pPr>
    <w:rPr>
      <w:sz w:val="20"/>
    </w:rPr>
  </w:style>
  <w:style w:type="paragraph" w:customStyle="1" w:styleId="Tablehead">
    <w:name w:val="Table_head"/>
    <w:basedOn w:val="Normal"/>
    <w:next w:val="Normal"/>
    <w:rsid w:val="00574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74D7C"/>
    <w:pPr>
      <w:keepNext/>
      <w:spacing w:before="360" w:after="120"/>
      <w:jc w:val="center"/>
    </w:pPr>
  </w:style>
  <w:style w:type="paragraph" w:customStyle="1" w:styleId="Tabletext">
    <w:name w:val="Table_text"/>
    <w:basedOn w:val="Normal"/>
    <w:link w:val="TabletextChar"/>
    <w:rsid w:val="00574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574D7C"/>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74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74D7C"/>
    <w:pPr>
      <w:ind w:left="794"/>
    </w:pPr>
  </w:style>
  <w:style w:type="paragraph" w:customStyle="1" w:styleId="Figurelegend">
    <w:name w:val="Figure_legend"/>
    <w:basedOn w:val="Normal"/>
    <w:uiPriority w:val="99"/>
    <w:rsid w:val="00574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rsid w:val="00574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74D7C"/>
    <w:pPr>
      <w:keepNext/>
      <w:keepLines/>
      <w:spacing w:before="480"/>
      <w:jc w:val="center"/>
    </w:pPr>
    <w:rPr>
      <w:sz w:val="28"/>
    </w:rPr>
  </w:style>
  <w:style w:type="paragraph" w:customStyle="1" w:styleId="Arttitle">
    <w:name w:val="Art_title"/>
    <w:basedOn w:val="Normal"/>
    <w:next w:val="Normalaftertitle"/>
    <w:uiPriority w:val="99"/>
    <w:rsid w:val="00574D7C"/>
    <w:pPr>
      <w:keepNext/>
      <w:keepLines/>
      <w:spacing w:before="240"/>
      <w:jc w:val="center"/>
    </w:pPr>
    <w:rPr>
      <w:b/>
      <w:sz w:val="28"/>
    </w:rPr>
  </w:style>
  <w:style w:type="paragraph" w:customStyle="1" w:styleId="Blanc">
    <w:name w:val="Blanc"/>
    <w:basedOn w:val="Normal"/>
    <w:next w:val="Tabletext"/>
    <w:uiPriority w:val="99"/>
    <w:rsid w:val="00574D7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rsid w:val="00574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74D7C"/>
    <w:pPr>
      <w:keepNext/>
      <w:keepLines/>
      <w:spacing w:before="160"/>
      <w:ind w:left="794"/>
    </w:pPr>
    <w:rPr>
      <w:i/>
    </w:rPr>
  </w:style>
  <w:style w:type="paragraph" w:customStyle="1" w:styleId="ChapNo">
    <w:name w:val="Chap_No"/>
    <w:basedOn w:val="ArtNo"/>
    <w:next w:val="Chaptitle"/>
    <w:uiPriority w:val="99"/>
    <w:rsid w:val="00574D7C"/>
    <w:rPr>
      <w:b/>
    </w:rPr>
  </w:style>
  <w:style w:type="paragraph" w:customStyle="1" w:styleId="Chaptitle">
    <w:name w:val="Chap_title"/>
    <w:basedOn w:val="Arttitle"/>
    <w:next w:val="Normalaftertitle"/>
    <w:uiPriority w:val="99"/>
    <w:rsid w:val="00574D7C"/>
  </w:style>
  <w:style w:type="character" w:styleId="FootnoteReference">
    <w:name w:val="footnote reference"/>
    <w:aliases w:val="Appel note de bas de p,Footnote Reference/,Footnote symbol,Style 13"/>
    <w:basedOn w:val="DefaultParagraphFont"/>
    <w:rsid w:val="00574D7C"/>
    <w:rPr>
      <w:rFonts w:cs="Times New Roman"/>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FT,DNV,DNV-F,D"/>
    <w:basedOn w:val="Normal"/>
    <w:link w:val="FootnoteTextChar1"/>
    <w:rsid w:val="00574D7C"/>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T Char,DNV Char,D Char"/>
    <w:basedOn w:val="DefaultParagraphFont"/>
    <w:rsid w:val="00AB4C53"/>
    <w:rPr>
      <w:kern w:val="0"/>
      <w:sz w:val="24"/>
      <w:szCs w:val="20"/>
      <w:lang w:val="en-GB" w:eastAsia="en-US"/>
    </w:rPr>
  </w:style>
  <w:style w:type="paragraph" w:styleId="Index1">
    <w:name w:val="index 1"/>
    <w:basedOn w:val="Normal"/>
    <w:next w:val="Normal"/>
    <w:uiPriority w:val="99"/>
    <w:semiHidden/>
    <w:rsid w:val="00574D7C"/>
  </w:style>
  <w:style w:type="paragraph" w:styleId="Index2">
    <w:name w:val="index 2"/>
    <w:basedOn w:val="Normal"/>
    <w:next w:val="Normal"/>
    <w:uiPriority w:val="99"/>
    <w:semiHidden/>
    <w:rsid w:val="00574D7C"/>
    <w:pPr>
      <w:ind w:left="283"/>
    </w:pPr>
  </w:style>
  <w:style w:type="paragraph" w:styleId="Index3">
    <w:name w:val="index 3"/>
    <w:basedOn w:val="Normal"/>
    <w:next w:val="Normal"/>
    <w:uiPriority w:val="99"/>
    <w:semiHidden/>
    <w:rsid w:val="00574D7C"/>
    <w:pPr>
      <w:ind w:left="566"/>
    </w:pPr>
  </w:style>
  <w:style w:type="paragraph" w:styleId="IndexHeading">
    <w:name w:val="index heading"/>
    <w:basedOn w:val="Normal"/>
    <w:next w:val="Index1"/>
    <w:uiPriority w:val="99"/>
    <w:semiHidden/>
    <w:rsid w:val="00574D7C"/>
  </w:style>
  <w:style w:type="paragraph" w:customStyle="1" w:styleId="Line">
    <w:name w:val="Line"/>
    <w:basedOn w:val="Normal"/>
    <w:next w:val="Normal"/>
    <w:uiPriority w:val="99"/>
    <w:rsid w:val="00574D7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rsid w:val="00574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74D7C"/>
  </w:style>
  <w:style w:type="paragraph" w:customStyle="1" w:styleId="Partref">
    <w:name w:val="Part_ref"/>
    <w:basedOn w:val="Normal"/>
    <w:next w:val="Normal"/>
    <w:uiPriority w:val="99"/>
    <w:rsid w:val="00574D7C"/>
    <w:pPr>
      <w:keepNext/>
      <w:keepLines/>
      <w:spacing w:after="280"/>
      <w:jc w:val="center"/>
    </w:pPr>
  </w:style>
  <w:style w:type="paragraph" w:customStyle="1" w:styleId="Parttitle">
    <w:name w:val="Part_title"/>
    <w:basedOn w:val="Normal"/>
    <w:next w:val="Normalaftertitle"/>
    <w:uiPriority w:val="99"/>
    <w:rsid w:val="00574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74D7C"/>
  </w:style>
  <w:style w:type="paragraph" w:customStyle="1" w:styleId="QuestionNo">
    <w:name w:val="Question_No"/>
    <w:basedOn w:val="RecNo"/>
    <w:next w:val="Normal"/>
    <w:uiPriority w:val="99"/>
    <w:rsid w:val="00574D7C"/>
  </w:style>
  <w:style w:type="paragraph" w:customStyle="1" w:styleId="Questionref">
    <w:name w:val="Question_ref"/>
    <w:basedOn w:val="Recref"/>
    <w:next w:val="Questiondate"/>
    <w:uiPriority w:val="99"/>
    <w:rsid w:val="00574D7C"/>
  </w:style>
  <w:style w:type="paragraph" w:customStyle="1" w:styleId="Questiontitle">
    <w:name w:val="Question_title"/>
    <w:basedOn w:val="Normal"/>
    <w:next w:val="Questionref"/>
    <w:uiPriority w:val="99"/>
    <w:rsid w:val="00574D7C"/>
  </w:style>
  <w:style w:type="paragraph" w:customStyle="1" w:styleId="Reftext">
    <w:name w:val="Ref_text"/>
    <w:basedOn w:val="Normal"/>
    <w:uiPriority w:val="99"/>
    <w:rsid w:val="00574D7C"/>
    <w:pPr>
      <w:ind w:left="794" w:hanging="794"/>
    </w:pPr>
    <w:rPr>
      <w:sz w:val="22"/>
    </w:rPr>
  </w:style>
  <w:style w:type="paragraph" w:customStyle="1" w:styleId="Reftitle">
    <w:name w:val="Ref_title"/>
    <w:basedOn w:val="Normal"/>
    <w:next w:val="Reftext"/>
    <w:uiPriority w:val="99"/>
    <w:rsid w:val="00574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74D7C"/>
  </w:style>
  <w:style w:type="paragraph" w:customStyle="1" w:styleId="RepNo">
    <w:name w:val="Rep_No"/>
    <w:basedOn w:val="RecNo"/>
    <w:next w:val="Reptitle"/>
    <w:uiPriority w:val="99"/>
    <w:rsid w:val="00574D7C"/>
  </w:style>
  <w:style w:type="paragraph" w:customStyle="1" w:styleId="Repref">
    <w:name w:val="Rep_ref"/>
    <w:basedOn w:val="Recref"/>
    <w:next w:val="Repdate"/>
    <w:uiPriority w:val="99"/>
    <w:rsid w:val="00574D7C"/>
  </w:style>
  <w:style w:type="paragraph" w:customStyle="1" w:styleId="Reptitle">
    <w:name w:val="Rep_title"/>
    <w:basedOn w:val="Rectitle"/>
    <w:next w:val="Repref"/>
    <w:uiPriority w:val="99"/>
    <w:rsid w:val="00574D7C"/>
  </w:style>
  <w:style w:type="paragraph" w:customStyle="1" w:styleId="Resdate">
    <w:name w:val="Res_date"/>
    <w:basedOn w:val="Recdate"/>
    <w:next w:val="Normalaftertitle"/>
    <w:uiPriority w:val="99"/>
    <w:rsid w:val="00574D7C"/>
  </w:style>
  <w:style w:type="paragraph" w:customStyle="1" w:styleId="ResNo">
    <w:name w:val="Res_No"/>
    <w:basedOn w:val="RecNo"/>
    <w:next w:val="Restitle"/>
    <w:uiPriority w:val="99"/>
    <w:rsid w:val="00574D7C"/>
  </w:style>
  <w:style w:type="paragraph" w:customStyle="1" w:styleId="Resref">
    <w:name w:val="Res_ref"/>
    <w:basedOn w:val="Recref"/>
    <w:next w:val="Resdate"/>
    <w:uiPriority w:val="99"/>
    <w:rsid w:val="00574D7C"/>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574D7C"/>
  </w:style>
  <w:style w:type="paragraph" w:customStyle="1" w:styleId="Sectiontitle">
    <w:name w:val="Section_title"/>
    <w:basedOn w:val="Normal"/>
    <w:next w:val="Normalaftertitle"/>
    <w:uiPriority w:val="99"/>
    <w:rsid w:val="00574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74D7C"/>
    <w:pPr>
      <w:tabs>
        <w:tab w:val="clear" w:pos="794"/>
        <w:tab w:val="clear" w:pos="1191"/>
        <w:tab w:val="clear" w:pos="1588"/>
        <w:tab w:val="clear" w:pos="1985"/>
        <w:tab w:val="right" w:pos="9611"/>
      </w:tabs>
    </w:pPr>
    <w:rPr>
      <w:i/>
    </w:rPr>
  </w:style>
  <w:style w:type="paragraph" w:styleId="TOC1">
    <w:name w:val="toc 1"/>
    <w:basedOn w:val="Normal"/>
    <w:uiPriority w:val="99"/>
    <w:semiHidden/>
    <w:rsid w:val="00574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574D7C"/>
    <w:pPr>
      <w:tabs>
        <w:tab w:val="clear" w:pos="567"/>
        <w:tab w:val="left" w:pos="1276"/>
      </w:tabs>
      <w:spacing w:before="160"/>
      <w:ind w:left="1276" w:hanging="709"/>
    </w:pPr>
  </w:style>
  <w:style w:type="paragraph" w:styleId="TOC3">
    <w:name w:val="toc 3"/>
    <w:basedOn w:val="TOC2"/>
    <w:uiPriority w:val="99"/>
    <w:semiHidden/>
    <w:rsid w:val="00574D7C"/>
    <w:pPr>
      <w:tabs>
        <w:tab w:val="clear" w:pos="1276"/>
        <w:tab w:val="left" w:pos="2155"/>
      </w:tabs>
      <w:ind w:left="2155" w:hanging="879"/>
    </w:pPr>
  </w:style>
  <w:style w:type="paragraph" w:styleId="TOC4">
    <w:name w:val="toc 4"/>
    <w:basedOn w:val="TOC3"/>
    <w:uiPriority w:val="99"/>
    <w:semiHidden/>
    <w:rsid w:val="00574D7C"/>
    <w:pPr>
      <w:tabs>
        <w:tab w:val="left" w:pos="3261"/>
      </w:tabs>
      <w:spacing w:before="80"/>
      <w:ind w:left="3261" w:hanging="993"/>
    </w:pPr>
  </w:style>
  <w:style w:type="paragraph" w:styleId="TOC5">
    <w:name w:val="toc 5"/>
    <w:basedOn w:val="TOC4"/>
    <w:uiPriority w:val="99"/>
    <w:semiHidden/>
    <w:rsid w:val="00574D7C"/>
  </w:style>
  <w:style w:type="paragraph" w:styleId="TOC6">
    <w:name w:val="toc 6"/>
    <w:basedOn w:val="TOC4"/>
    <w:uiPriority w:val="99"/>
    <w:semiHidden/>
    <w:rsid w:val="00574D7C"/>
  </w:style>
  <w:style w:type="paragraph" w:styleId="TOC7">
    <w:name w:val="toc 7"/>
    <w:basedOn w:val="TOC4"/>
    <w:uiPriority w:val="99"/>
    <w:semiHidden/>
    <w:rsid w:val="00574D7C"/>
  </w:style>
  <w:style w:type="paragraph" w:styleId="TOC8">
    <w:name w:val="toc 8"/>
    <w:basedOn w:val="TOC4"/>
    <w:uiPriority w:val="99"/>
    <w:semiHidden/>
    <w:rsid w:val="00574D7C"/>
  </w:style>
  <w:style w:type="paragraph" w:customStyle="1" w:styleId="Rectitle">
    <w:name w:val="Rec_title"/>
    <w:basedOn w:val="Normal"/>
    <w:next w:val="Recref"/>
    <w:uiPriority w:val="99"/>
    <w:rsid w:val="00574D7C"/>
    <w:pPr>
      <w:keepNext/>
      <w:keepLines/>
      <w:spacing w:before="240"/>
      <w:jc w:val="center"/>
    </w:pPr>
    <w:rPr>
      <w:b/>
      <w:sz w:val="28"/>
    </w:rPr>
  </w:style>
  <w:style w:type="paragraph" w:customStyle="1" w:styleId="Annexref">
    <w:name w:val="Annex_ref"/>
    <w:basedOn w:val="Normal"/>
    <w:next w:val="Normalaftertitle"/>
    <w:uiPriority w:val="99"/>
    <w:rsid w:val="00574D7C"/>
    <w:pPr>
      <w:keepNext/>
      <w:keepLines/>
      <w:spacing w:after="280"/>
      <w:jc w:val="center"/>
    </w:pPr>
  </w:style>
  <w:style w:type="paragraph" w:customStyle="1" w:styleId="Appendixref">
    <w:name w:val="Appendix_ref"/>
    <w:basedOn w:val="Annexref"/>
    <w:next w:val="Normalaftertitle"/>
    <w:uiPriority w:val="99"/>
    <w:rsid w:val="00574D7C"/>
  </w:style>
  <w:style w:type="paragraph" w:customStyle="1" w:styleId="Figuretitle">
    <w:name w:val="Figure_title"/>
    <w:basedOn w:val="Normal"/>
    <w:next w:val="Figure"/>
    <w:link w:val="FiguretitleChar"/>
    <w:rsid w:val="00574D7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74D7C"/>
    <w:pPr>
      <w:keepNext/>
      <w:spacing w:before="0" w:after="120"/>
      <w:jc w:val="center"/>
    </w:pPr>
    <w:rPr>
      <w:b/>
    </w:rPr>
  </w:style>
  <w:style w:type="paragraph" w:customStyle="1" w:styleId="Summary">
    <w:name w:val="Summary"/>
    <w:basedOn w:val="Normal"/>
    <w:next w:val="Normalaftertitle"/>
    <w:uiPriority w:val="99"/>
    <w:rsid w:val="00574D7C"/>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FootnoteTextChar1">
    <w:name w:val="Footnote Text Char1"/>
    <w:basedOn w:val="DefaultParagraphFont"/>
    <w:link w:val="FootnoteText"/>
    <w:uiPriority w:val="99"/>
    <w:semiHidden/>
    <w:locked/>
    <w:rsid w:val="00922465"/>
    <w:rPr>
      <w:rFonts w:cs="Times New Roman"/>
      <w:sz w:val="22"/>
      <w:lang w:val="fr-FR" w:eastAsia="en-US"/>
    </w:rPr>
  </w:style>
  <w:style w:type="paragraph" w:customStyle="1" w:styleId="Source">
    <w:name w:val="Source"/>
    <w:basedOn w:val="Normal"/>
    <w:next w:val="Normal"/>
    <w:link w:val="SourceCarattere"/>
    <w:uiPriority w:val="99"/>
    <w:rsid w:val="00922465"/>
    <w:pPr>
      <w:spacing w:before="840" w:after="200"/>
      <w:jc w:val="center"/>
    </w:pPr>
    <w:rPr>
      <w:b/>
      <w:sz w:val="28"/>
    </w:rPr>
  </w:style>
  <w:style w:type="character" w:customStyle="1" w:styleId="SourceCarattere">
    <w:name w:val="Source Carattere"/>
    <w:basedOn w:val="DefaultParagraphFont"/>
    <w:link w:val="Source"/>
    <w:uiPriority w:val="99"/>
    <w:locked/>
    <w:rsid w:val="00922465"/>
    <w:rPr>
      <w:rFonts w:cs="Times New Roman"/>
      <w:b/>
      <w:sz w:val="28"/>
      <w:lang w:val="en-GB" w:eastAsia="en-US"/>
    </w:rPr>
  </w:style>
  <w:style w:type="character" w:styleId="Hyperlink">
    <w:name w:val="Hyperlink"/>
    <w:basedOn w:val="DefaultParagraphFont"/>
    <w:uiPriority w:val="99"/>
    <w:rsid w:val="00922465"/>
    <w:rPr>
      <w:rFonts w:cs="Times New Roman"/>
      <w:color w:val="0000FF"/>
      <w:u w:val="single"/>
    </w:rPr>
  </w:style>
  <w:style w:type="character" w:customStyle="1" w:styleId="EquationChar">
    <w:name w:val="Equation Char"/>
    <w:basedOn w:val="DefaultParagraphFont"/>
    <w:link w:val="Equation"/>
    <w:uiPriority w:val="99"/>
    <w:locked/>
    <w:rsid w:val="00922465"/>
    <w:rPr>
      <w:rFonts w:cs="Times New Roman"/>
      <w:sz w:val="24"/>
      <w:lang w:val="fr-FR" w:eastAsia="en-US"/>
    </w:rPr>
  </w:style>
  <w:style w:type="character" w:customStyle="1" w:styleId="Heading2Char1">
    <w:name w:val="Heading 2 Char1"/>
    <w:basedOn w:val="DefaultParagraphFont"/>
    <w:uiPriority w:val="99"/>
    <w:rsid w:val="00922465"/>
    <w:rPr>
      <w:rFonts w:ascii="Times New Roman" w:hAnsi="Times New Roman" w:cs="Times New Roman"/>
      <w:b/>
      <w:sz w:val="20"/>
      <w:szCs w:val="20"/>
      <w:lang w:val="en-GB" w:eastAsia="en-US"/>
    </w:rPr>
  </w:style>
  <w:style w:type="character" w:customStyle="1" w:styleId="enumlev1Char">
    <w:name w:val="enumlev1 Char"/>
    <w:basedOn w:val="DefaultParagraphFont"/>
    <w:link w:val="enumlev1"/>
    <w:locked/>
    <w:rsid w:val="00922465"/>
    <w:rPr>
      <w:rFonts w:cs="Times New Roman"/>
      <w:sz w:val="24"/>
      <w:lang w:val="fr-FR" w:eastAsia="en-US"/>
    </w:rPr>
  </w:style>
  <w:style w:type="table" w:styleId="TableGrid">
    <w:name w:val="Table Grid"/>
    <w:basedOn w:val="TableNormal"/>
    <w:uiPriority w:val="99"/>
    <w:rsid w:val="00904E0E"/>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F26FA"/>
    <w:pPr>
      <w:spacing w:before="0"/>
    </w:pPr>
    <w:rPr>
      <w:rFonts w:ascii="Cambria" w:eastAsia="MS Gothic" w:hAnsi="Cambria"/>
      <w:sz w:val="18"/>
      <w:szCs w:val="18"/>
    </w:rPr>
  </w:style>
  <w:style w:type="character" w:customStyle="1" w:styleId="BalloonTextChar">
    <w:name w:val="Balloon Text Char"/>
    <w:basedOn w:val="DefaultParagraphFont"/>
    <w:link w:val="BalloonText"/>
    <w:uiPriority w:val="99"/>
    <w:locked/>
    <w:rsid w:val="00AF26FA"/>
    <w:rPr>
      <w:rFonts w:ascii="Cambria" w:eastAsia="MS Gothic" w:hAnsi="Cambria" w:cs="Times New Roman"/>
      <w:sz w:val="18"/>
      <w:szCs w:val="18"/>
      <w:lang w:val="en-GB" w:eastAsia="en-US"/>
    </w:rPr>
  </w:style>
  <w:style w:type="character" w:customStyle="1" w:styleId="HeadingbChar">
    <w:name w:val="Heading_b Char"/>
    <w:link w:val="Headingb"/>
    <w:uiPriority w:val="99"/>
    <w:locked/>
    <w:rsid w:val="00D50916"/>
    <w:rPr>
      <w:b/>
      <w:kern w:val="0"/>
      <w:sz w:val="24"/>
      <w:szCs w:val="20"/>
      <w:lang w:val="en-GB" w:eastAsia="en-US"/>
    </w:rPr>
  </w:style>
  <w:style w:type="character" w:customStyle="1" w:styleId="FiguretitleChar">
    <w:name w:val="Figure_title Char"/>
    <w:link w:val="Figuretitle"/>
    <w:locked/>
    <w:rsid w:val="000A0A8E"/>
    <w:rPr>
      <w:rFonts w:ascii="Times New Roman Bold" w:hAnsi="Times New Roman Bold"/>
      <w:b/>
      <w:kern w:val="0"/>
      <w:sz w:val="18"/>
      <w:szCs w:val="20"/>
      <w:lang w:val="en-GB" w:eastAsia="en-US"/>
    </w:rPr>
  </w:style>
  <w:style w:type="character" w:customStyle="1" w:styleId="FigureNoChar">
    <w:name w:val="Figure_No Char"/>
    <w:link w:val="FigureNo"/>
    <w:uiPriority w:val="99"/>
    <w:locked/>
    <w:rsid w:val="000A0A8E"/>
    <w:rPr>
      <w:caps/>
      <w:kern w:val="0"/>
      <w:sz w:val="18"/>
      <w:szCs w:val="20"/>
      <w:lang w:val="en-GB" w:eastAsia="en-US"/>
    </w:rPr>
  </w:style>
  <w:style w:type="paragraph" w:customStyle="1" w:styleId="Normalaftertitle0">
    <w:name w:val="Normal after title"/>
    <w:basedOn w:val="Normal"/>
    <w:next w:val="Normal"/>
    <w:rsid w:val="00713822"/>
    <w:pPr>
      <w:tabs>
        <w:tab w:val="clear" w:pos="794"/>
        <w:tab w:val="clear" w:pos="1191"/>
        <w:tab w:val="clear" w:pos="1588"/>
        <w:tab w:val="clear" w:pos="1985"/>
        <w:tab w:val="left" w:pos="1134"/>
        <w:tab w:val="left" w:pos="1871"/>
        <w:tab w:val="left" w:pos="2268"/>
      </w:tabs>
      <w:spacing w:before="280"/>
    </w:pPr>
  </w:style>
  <w:style w:type="character" w:customStyle="1" w:styleId="TabletextChar">
    <w:name w:val="Table_text Char"/>
    <w:link w:val="Tabletext"/>
    <w:locked/>
    <w:rsid w:val="00713822"/>
    <w:rPr>
      <w:kern w:val="0"/>
      <w:sz w:val="22"/>
      <w:szCs w:val="20"/>
      <w:lang w:val="en-GB" w:eastAsia="en-US"/>
    </w:rPr>
  </w:style>
  <w:style w:type="character" w:customStyle="1" w:styleId="TabletitleChar">
    <w:name w:val="Table_title Char"/>
    <w:link w:val="Tabletitle"/>
    <w:locked/>
    <w:rsid w:val="00713822"/>
    <w:rPr>
      <w:b/>
      <w:kern w:val="0"/>
      <w:sz w:val="24"/>
      <w:szCs w:val="20"/>
      <w:lang w:val="en-GB" w:eastAsia="en-US"/>
    </w:rPr>
  </w:style>
  <w:style w:type="character" w:customStyle="1" w:styleId="TableNo0">
    <w:name w:val="Table_No Знак"/>
    <w:link w:val="TableNo"/>
    <w:locked/>
    <w:rsid w:val="00713822"/>
    <w:rPr>
      <w:kern w:val="0"/>
      <w:sz w:val="24"/>
      <w:szCs w:val="20"/>
      <w:lang w:val="en-GB" w:eastAsia="en-US"/>
    </w:rPr>
  </w:style>
  <w:style w:type="character" w:customStyle="1" w:styleId="TablelegendChar">
    <w:name w:val="Table_legend Char"/>
    <w:link w:val="Tablelegend"/>
    <w:locked/>
    <w:rsid w:val="00713822"/>
    <w:rPr>
      <w:kern w:val="0"/>
      <w:sz w:val="22"/>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emf"/><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jpe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image" Target="media/image21.jpeg"/><Relationship Id="rId49"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5.wmf"/><Relationship Id="rId31" Type="http://schemas.openxmlformats.org/officeDocument/2006/relationships/image" Target="media/image16.wmf"/><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ydi.com/" TargetMode="External"/><Relationship Id="rId2" Type="http://schemas.openxmlformats.org/officeDocument/2006/relationships/hyperlink" Target="http://www.connectronics.com/ceragon" TargetMode="External"/><Relationship Id="rId1" Type="http://schemas.openxmlformats.org/officeDocument/2006/relationships/hyperlink" Target="http://www.airfiber.com/" TargetMode="External"/><Relationship Id="rId5" Type="http://schemas.openxmlformats.org/officeDocument/2006/relationships/hyperlink" Target="http://www.gigabeam.com" TargetMode="External"/><Relationship Id="rId4" Type="http://schemas.openxmlformats.org/officeDocument/2006/relationships/hyperlink" Target="http://www.comotech.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A3B0-297E-40CC-958B-3E69EFE3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240</TotalTime>
  <Pages>37</Pages>
  <Words>9590</Words>
  <Characters>54663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julia</dc:creator>
  <cp:lastModifiedBy>Santa Rita Fernandes, Augusto Cesar</cp:lastModifiedBy>
  <cp:revision>60</cp:revision>
  <cp:lastPrinted>2005-02-10T15:54:00Z</cp:lastPrinted>
  <dcterms:created xsi:type="dcterms:W3CDTF">2010-09-21T05:25:00Z</dcterms:created>
  <dcterms:modified xsi:type="dcterms:W3CDTF">2012-01-17T15:16:00Z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