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A56A51" w14:textId="77777777" w:rsidR="00FE79FE" w:rsidRPr="00DA5443" w:rsidRDefault="00FE79FE">
      <w:pPr>
        <w:rPr>
          <w:lang w:val="en-GB"/>
        </w:rPr>
      </w:pPr>
    </w:p>
    <w:p w14:paraId="37EC8FAD" w14:textId="77777777" w:rsidR="00013002" w:rsidRPr="00DA5443" w:rsidRDefault="00013002" w:rsidP="00DE5556">
      <w:pPr>
        <w:tabs>
          <w:tab w:val="clear" w:pos="794"/>
          <w:tab w:val="clear" w:pos="1191"/>
          <w:tab w:val="clear" w:pos="1588"/>
          <w:tab w:val="clear" w:pos="1985"/>
        </w:tabs>
        <w:rPr>
          <w:lang w:val="en-GB"/>
        </w:rPr>
      </w:pPr>
    </w:p>
    <w:p w14:paraId="0950A935" w14:textId="26AA4989" w:rsidR="00D5024B" w:rsidRPr="00DA5443" w:rsidRDefault="00E97A57" w:rsidP="00D5024B">
      <w:pPr>
        <w:pStyle w:val="CoverNumber"/>
        <w:rPr>
          <w:lang w:val="en-GB"/>
        </w:rPr>
      </w:pPr>
      <w:bookmarkStart w:id="0" w:name="_Toc163489258"/>
      <w:bookmarkStart w:id="1" w:name="_Toc214454799"/>
      <w:bookmarkStart w:id="2" w:name="_Toc227911410"/>
      <w:r w:rsidRPr="00DA5443">
        <w:rPr>
          <w:lang w:val="en-GB"/>
        </w:rPr>
        <w:t xml:space="preserve">Report ITU-R </w:t>
      </w:r>
      <w:r w:rsidR="00FC68F0" w:rsidRPr="00DA5443">
        <w:rPr>
          <w:lang w:val="en-GB"/>
        </w:rPr>
        <w:t>B</w:t>
      </w:r>
      <w:r w:rsidR="00F06F93" w:rsidRPr="00DA5443">
        <w:rPr>
          <w:lang w:val="en-GB"/>
        </w:rPr>
        <w:t>T</w:t>
      </w:r>
      <w:r w:rsidRPr="00DA5443">
        <w:rPr>
          <w:lang w:val="en-GB"/>
        </w:rPr>
        <w:t>.</w:t>
      </w:r>
      <w:r w:rsidR="003D15C9" w:rsidRPr="00DA5443">
        <w:rPr>
          <w:lang w:val="en-GB"/>
        </w:rPr>
        <w:t>2</w:t>
      </w:r>
      <w:r w:rsidR="009E7F93" w:rsidRPr="00DA5443">
        <w:rPr>
          <w:lang w:val="en-GB"/>
        </w:rPr>
        <w:t>420</w:t>
      </w:r>
      <w:r w:rsidR="003D15C9" w:rsidRPr="00DA5443">
        <w:rPr>
          <w:lang w:val="en-GB"/>
        </w:rPr>
        <w:t>-</w:t>
      </w:r>
      <w:bookmarkEnd w:id="0"/>
      <w:bookmarkEnd w:id="1"/>
      <w:r w:rsidR="00D93A1D" w:rsidRPr="00DA5443">
        <w:rPr>
          <w:lang w:val="en-GB"/>
        </w:rPr>
        <w:t>9</w:t>
      </w:r>
      <w:bookmarkEnd w:id="2"/>
    </w:p>
    <w:p w14:paraId="7678030F" w14:textId="31E34D1D" w:rsidR="00D5024B" w:rsidRPr="00DA5443" w:rsidRDefault="00D5024B" w:rsidP="00D5024B">
      <w:pPr>
        <w:pStyle w:val="CoverDate"/>
        <w:rPr>
          <w:lang w:val="en-GB"/>
        </w:rPr>
      </w:pPr>
      <w:r w:rsidRPr="00DA5443">
        <w:rPr>
          <w:lang w:val="en-GB"/>
        </w:rPr>
        <w:t>(</w:t>
      </w:r>
      <w:r w:rsidR="00A5687C" w:rsidRPr="00DA5443">
        <w:rPr>
          <w:lang w:val="en-GB"/>
        </w:rPr>
        <w:t>0</w:t>
      </w:r>
      <w:r w:rsidR="00D93A1D" w:rsidRPr="00DA5443">
        <w:rPr>
          <w:lang w:val="en-GB"/>
        </w:rPr>
        <w:t>3</w:t>
      </w:r>
      <w:r w:rsidRPr="00DA5443">
        <w:rPr>
          <w:lang w:val="en-GB"/>
        </w:rPr>
        <w:t>/</w:t>
      </w:r>
      <w:r w:rsidR="003D15C9" w:rsidRPr="00DA5443">
        <w:rPr>
          <w:lang w:val="en-GB"/>
        </w:rPr>
        <w:t>202</w:t>
      </w:r>
      <w:r w:rsidR="00D93A1D" w:rsidRPr="00DA5443">
        <w:rPr>
          <w:lang w:val="en-GB"/>
        </w:rPr>
        <w:t>6</w:t>
      </w:r>
      <w:r w:rsidRPr="00DA5443">
        <w:rPr>
          <w:lang w:val="en-GB"/>
        </w:rPr>
        <w:t>)</w:t>
      </w:r>
    </w:p>
    <w:p w14:paraId="751A481D" w14:textId="77777777" w:rsidR="00D5024B" w:rsidRPr="00DA5443" w:rsidRDefault="00FC68F0" w:rsidP="00D5024B">
      <w:pPr>
        <w:pStyle w:val="CoverSeries"/>
        <w:rPr>
          <w:lang w:val="en-GB"/>
        </w:rPr>
      </w:pPr>
      <w:r w:rsidRPr="00DA5443">
        <w:rPr>
          <w:lang w:val="en-GB"/>
        </w:rPr>
        <w:t>B</w:t>
      </w:r>
      <w:r w:rsidR="00F06F93" w:rsidRPr="00DA5443">
        <w:rPr>
          <w:lang w:val="en-GB"/>
        </w:rPr>
        <w:t>T</w:t>
      </w:r>
      <w:r w:rsidR="00E97A57" w:rsidRPr="00DA5443">
        <w:rPr>
          <w:lang w:val="en-GB"/>
        </w:rPr>
        <w:t xml:space="preserve"> Series: </w:t>
      </w:r>
      <w:r w:rsidR="00D606E1" w:rsidRPr="00DA5443">
        <w:rPr>
          <w:bCs w:val="0"/>
          <w:iCs/>
          <w:lang w:val="en-GB"/>
        </w:rPr>
        <w:t>Broadcasting service (</w:t>
      </w:r>
      <w:r w:rsidR="00F06F93" w:rsidRPr="00DA5443">
        <w:rPr>
          <w:bCs w:val="0"/>
          <w:iCs/>
          <w:lang w:val="en-GB"/>
        </w:rPr>
        <w:t>television</w:t>
      </w:r>
      <w:r w:rsidR="00D606E1" w:rsidRPr="00DA5443">
        <w:rPr>
          <w:bCs w:val="0"/>
          <w:iCs/>
          <w:lang w:val="en-GB"/>
        </w:rPr>
        <w:t>)</w:t>
      </w:r>
    </w:p>
    <w:p w14:paraId="0C4D6F82" w14:textId="2A0170D2" w:rsidR="00D5024B" w:rsidRPr="00DA5443" w:rsidRDefault="009E7F93" w:rsidP="009E7F93">
      <w:pPr>
        <w:pStyle w:val="CoverTitle"/>
        <w:rPr>
          <w:lang w:val="en-GB"/>
        </w:rPr>
      </w:pPr>
      <w:r w:rsidRPr="00DA5443">
        <w:rPr>
          <w:lang w:val="en-GB"/>
        </w:rPr>
        <w:t>Collection of usage scenarios of advanced immersive sensory media</w:t>
      </w:r>
      <w:r w:rsidR="00010F43" w:rsidRPr="00DA5443">
        <w:rPr>
          <w:lang w:val="en-GB"/>
        </w:rPr>
        <w:t xml:space="preserve"> </w:t>
      </w:r>
      <w:r w:rsidRPr="00DA5443">
        <w:rPr>
          <w:lang w:val="en-GB"/>
        </w:rPr>
        <w:t>systems</w:t>
      </w:r>
    </w:p>
    <w:p w14:paraId="11BB8228" w14:textId="77777777" w:rsidR="00FE79FE" w:rsidRPr="00DA5443" w:rsidRDefault="00FE79FE" w:rsidP="005373E0">
      <w:pPr>
        <w:rPr>
          <w:lang w:val="en-GB"/>
        </w:rPr>
      </w:pPr>
    </w:p>
    <w:p w14:paraId="617CE749" w14:textId="77777777" w:rsidR="00A71FE5" w:rsidRPr="00DA5443" w:rsidRDefault="00A71FE5" w:rsidP="005373E0">
      <w:pPr>
        <w:rPr>
          <w:lang w:val="en-GB"/>
        </w:rPr>
      </w:pPr>
    </w:p>
    <w:p w14:paraId="0FC1C28D" w14:textId="77777777" w:rsidR="00EE47C4" w:rsidRPr="00DA5443" w:rsidRDefault="00EE47C4" w:rsidP="005373E0">
      <w:pPr>
        <w:rPr>
          <w:lang w:val="en-GB"/>
        </w:rPr>
        <w:sectPr w:rsidR="00EE47C4" w:rsidRPr="00DA5443" w:rsidSect="0027411A">
          <w:headerReference w:type="even" r:id="rId11"/>
          <w:headerReference w:type="default" r:id="rId12"/>
          <w:footerReference w:type="default" r:id="rId13"/>
          <w:pgSz w:w="11907" w:h="16840" w:code="9"/>
          <w:pgMar w:top="1089" w:right="1089" w:bottom="284" w:left="1089" w:header="737" w:footer="284" w:gutter="0"/>
          <w:pgNumType w:start="1"/>
          <w:cols w:space="720"/>
          <w:docGrid w:linePitch="326"/>
        </w:sectPr>
      </w:pPr>
    </w:p>
    <w:p w14:paraId="17514556" w14:textId="77777777" w:rsidR="00B975C4" w:rsidRPr="00DA5443" w:rsidRDefault="00B975C4" w:rsidP="00B975C4">
      <w:pPr>
        <w:pStyle w:val="Tablehead"/>
        <w:tabs>
          <w:tab w:val="clear" w:pos="284"/>
          <w:tab w:val="clear" w:pos="567"/>
          <w:tab w:val="clear" w:pos="851"/>
          <w:tab w:val="clear" w:pos="1134"/>
          <w:tab w:val="clear" w:pos="1418"/>
          <w:tab w:val="clear" w:pos="1701"/>
          <w:tab w:val="left" w:pos="794"/>
          <w:tab w:val="left" w:pos="1191"/>
          <w:tab w:val="left" w:pos="1588"/>
        </w:tabs>
        <w:spacing w:before="240" w:after="0"/>
        <w:rPr>
          <w:bCs/>
          <w:sz w:val="24"/>
          <w:szCs w:val="24"/>
          <w:lang w:val="en-GB"/>
        </w:rPr>
      </w:pPr>
      <w:bookmarkStart w:id="3" w:name="c2tope"/>
      <w:bookmarkEnd w:id="3"/>
      <w:r w:rsidRPr="00DA5443">
        <w:rPr>
          <w:bCs/>
          <w:sz w:val="24"/>
          <w:szCs w:val="24"/>
          <w:lang w:val="en-GB"/>
        </w:rPr>
        <w:lastRenderedPageBreak/>
        <w:t>Foreword</w:t>
      </w:r>
    </w:p>
    <w:p w14:paraId="23DDAADE" w14:textId="77777777" w:rsidR="00B975C4" w:rsidRPr="00DA5443" w:rsidRDefault="00B975C4" w:rsidP="00B975C4">
      <w:pPr>
        <w:spacing w:before="240"/>
        <w:rPr>
          <w:sz w:val="20"/>
          <w:lang w:val="en-GB"/>
        </w:rPr>
      </w:pPr>
      <w:r w:rsidRPr="00DA5443">
        <w:rPr>
          <w:sz w:val="20"/>
          <w:lang w:val="en-GB"/>
        </w:rPr>
        <w:t>The role of the Radiocommunication Sector is to ensure the rational, equitable, efficient and economical use of the radio-frequency spectrum by all radiocommunication services, including satellite services, and carry out studies without limit of frequency range on the basis of which Recommendations are adopted.</w:t>
      </w:r>
    </w:p>
    <w:p w14:paraId="09F0CA16" w14:textId="1E60B5E0" w:rsidR="00B975C4" w:rsidRPr="00DA5443" w:rsidRDefault="00B975C4" w:rsidP="00B975C4">
      <w:pPr>
        <w:rPr>
          <w:sz w:val="20"/>
          <w:lang w:val="en-GB"/>
        </w:rPr>
      </w:pPr>
      <w:r w:rsidRPr="00DA5443">
        <w:rPr>
          <w:sz w:val="20"/>
          <w:lang w:val="en-GB"/>
        </w:rPr>
        <w:t>The regulatory and policy functions of the Radiocommunication Sector are performed by World and Regional Radiocommunication Conferences and Radiocommunication Assemblies supported by Study Groups.</w:t>
      </w:r>
    </w:p>
    <w:p w14:paraId="758573BF" w14:textId="77777777" w:rsidR="00B975C4" w:rsidRPr="00DA5443" w:rsidRDefault="00B975C4" w:rsidP="00F92662">
      <w:pPr>
        <w:rPr>
          <w:lang w:val="en-GB"/>
        </w:rPr>
      </w:pPr>
    </w:p>
    <w:p w14:paraId="1BB66AB6" w14:textId="77777777" w:rsidR="00B975C4" w:rsidRPr="00DA5443" w:rsidRDefault="00B975C4" w:rsidP="00B975C4">
      <w:pPr>
        <w:pStyle w:val="Heading1"/>
        <w:spacing w:before="540"/>
        <w:jc w:val="center"/>
        <w:rPr>
          <w:szCs w:val="24"/>
          <w:lang w:val="en-GB"/>
        </w:rPr>
      </w:pPr>
      <w:bookmarkStart w:id="4" w:name="_Toc214454800"/>
      <w:bookmarkStart w:id="5" w:name="_Toc214455371"/>
      <w:bookmarkStart w:id="6" w:name="_Toc227911411"/>
      <w:r w:rsidRPr="00DA5443">
        <w:rPr>
          <w:szCs w:val="24"/>
          <w:lang w:val="en-GB"/>
        </w:rPr>
        <w:t>Policy on Intellectual Property Right (IPR)</w:t>
      </w:r>
      <w:bookmarkEnd w:id="4"/>
      <w:bookmarkEnd w:id="5"/>
      <w:bookmarkEnd w:id="6"/>
    </w:p>
    <w:p w14:paraId="40289991" w14:textId="5B21F3FA" w:rsidR="00B975C4" w:rsidRPr="00DA5443" w:rsidRDefault="00B975C4" w:rsidP="00B975C4">
      <w:pPr>
        <w:tabs>
          <w:tab w:val="left" w:pos="720"/>
        </w:tabs>
        <w:spacing w:before="240"/>
        <w:rPr>
          <w:sz w:val="20"/>
          <w:lang w:val="en-GB"/>
        </w:rPr>
      </w:pPr>
      <w:r w:rsidRPr="00DA5443">
        <w:rPr>
          <w:sz w:val="20"/>
          <w:lang w:val="en-GB"/>
        </w:rPr>
        <w:t>ITU-R policy on IPR is described in the Common Patent Policy for ITU-T/ITU-R/ISO/IEC referenced in Resolution ITU</w:t>
      </w:r>
      <w:r w:rsidR="006F003F" w:rsidRPr="00DA5443">
        <w:rPr>
          <w:sz w:val="20"/>
          <w:lang w:val="en-GB"/>
        </w:rPr>
        <w:noBreakHyphen/>
      </w:r>
      <w:r w:rsidRPr="00DA5443">
        <w:rPr>
          <w:sz w:val="20"/>
          <w:lang w:val="en-GB"/>
        </w:rPr>
        <w:t xml:space="preserve">R 1. Forms to be used for the submission of patent statements and licensing declarations by patent holders are available from </w:t>
      </w:r>
      <w:hyperlink r:id="rId14" w:history="1">
        <w:r w:rsidR="002C50DD" w:rsidRPr="00DA5443">
          <w:rPr>
            <w:rStyle w:val="Hyperlink"/>
            <w:sz w:val="20"/>
            <w:lang w:val="en-GB"/>
          </w:rPr>
          <w:t>https://www.itu.int/ITU-R/go/patents/en</w:t>
        </w:r>
      </w:hyperlink>
      <w:r w:rsidRPr="00DA5443">
        <w:rPr>
          <w:sz w:val="20"/>
          <w:lang w:val="en-GB"/>
        </w:rPr>
        <w:t xml:space="preserve"> where the Guidelines for Implementation of the Common Patent Policy for ITU</w:t>
      </w:r>
      <w:r w:rsidRPr="00DA5443">
        <w:rPr>
          <w:sz w:val="20"/>
          <w:lang w:val="en-GB"/>
        </w:rPr>
        <w:noBreakHyphen/>
        <w:t>T/ITU</w:t>
      </w:r>
      <w:r w:rsidRPr="00DA5443">
        <w:rPr>
          <w:sz w:val="20"/>
          <w:lang w:val="en-GB"/>
        </w:rPr>
        <w:noBreakHyphen/>
        <w:t>R/ISO/IEC and the ITU-R patent information database can also be found.</w:t>
      </w:r>
    </w:p>
    <w:p w14:paraId="70981428" w14:textId="77777777" w:rsidR="00B975C4" w:rsidRPr="00DA5443" w:rsidRDefault="00B975C4" w:rsidP="00B975C4">
      <w:pPr>
        <w:jc w:val="center"/>
        <w:rPr>
          <w:sz w:val="22"/>
          <w:lang w:val="en-GB"/>
        </w:rPr>
      </w:pPr>
    </w:p>
    <w:p w14:paraId="154A437C" w14:textId="77777777" w:rsidR="00B975C4" w:rsidRPr="00DA5443" w:rsidRDefault="00B975C4" w:rsidP="00B975C4">
      <w:pPr>
        <w:jc w:val="center"/>
        <w:rPr>
          <w:sz w:val="22"/>
          <w:lang w:val="en-GB"/>
        </w:rPr>
      </w:pPr>
    </w:p>
    <w:p w14:paraId="5D0BB6C0" w14:textId="77777777" w:rsidR="00B975C4" w:rsidRPr="00DA5443" w:rsidRDefault="00B975C4" w:rsidP="00B975C4">
      <w:pPr>
        <w:jc w:val="center"/>
        <w:rPr>
          <w:sz w:val="22"/>
          <w:lang w:val="en-GB"/>
        </w:rPr>
      </w:pPr>
    </w:p>
    <w:tbl>
      <w:tblPr>
        <w:tblW w:w="5000" w:type="pct"/>
        <w:tblBorders>
          <w:top w:val="single" w:sz="12" w:space="0" w:color="000080"/>
          <w:left w:val="single" w:sz="12" w:space="0" w:color="000080"/>
          <w:bottom w:val="single" w:sz="12" w:space="0" w:color="000080"/>
          <w:right w:val="single" w:sz="12" w:space="0" w:color="000080"/>
        </w:tblBorders>
        <w:tblLook w:val="0020" w:firstRow="1" w:lastRow="0" w:firstColumn="0" w:lastColumn="0" w:noHBand="0" w:noVBand="0"/>
      </w:tblPr>
      <w:tblGrid>
        <w:gridCol w:w="1170"/>
        <w:gridCol w:w="8439"/>
      </w:tblGrid>
      <w:tr w:rsidR="00B975C4" w:rsidRPr="00DA5443" w14:paraId="7DE32812" w14:textId="77777777" w:rsidTr="00C76010">
        <w:tc>
          <w:tcPr>
            <w:tcW w:w="9360" w:type="dxa"/>
            <w:gridSpan w:val="2"/>
            <w:tcBorders>
              <w:top w:val="single" w:sz="12" w:space="0" w:color="000080"/>
              <w:left w:val="single" w:sz="12" w:space="0" w:color="000080"/>
              <w:bottom w:val="nil"/>
              <w:right w:val="single" w:sz="12" w:space="0" w:color="000080"/>
            </w:tcBorders>
          </w:tcPr>
          <w:p w14:paraId="256EC143" w14:textId="77777777" w:rsidR="00B975C4" w:rsidRPr="00DA5443" w:rsidRDefault="00B975C4" w:rsidP="000B4BD9">
            <w:pPr>
              <w:pStyle w:val="ChapNo"/>
              <w:spacing w:before="240"/>
              <w:rPr>
                <w:sz w:val="22"/>
                <w:szCs w:val="22"/>
                <w:lang w:val="en-GB"/>
              </w:rPr>
            </w:pPr>
            <w:r w:rsidRPr="00DA5443">
              <w:rPr>
                <w:sz w:val="22"/>
                <w:szCs w:val="22"/>
                <w:lang w:val="en-GB"/>
              </w:rPr>
              <w:t xml:space="preserve">Series of ITU-R Reports </w:t>
            </w:r>
          </w:p>
          <w:p w14:paraId="24F8F531" w14:textId="77777777" w:rsidR="00B975C4" w:rsidRPr="00DA5443" w:rsidRDefault="00B975C4" w:rsidP="000B4BD9">
            <w:pPr>
              <w:pStyle w:val="Tablehead"/>
              <w:tabs>
                <w:tab w:val="clear" w:pos="284"/>
                <w:tab w:val="clear" w:pos="567"/>
                <w:tab w:val="clear" w:pos="851"/>
                <w:tab w:val="clear" w:pos="1134"/>
                <w:tab w:val="clear" w:pos="1418"/>
                <w:tab w:val="clear" w:pos="1701"/>
                <w:tab w:val="left" w:pos="794"/>
                <w:tab w:val="left" w:pos="1191"/>
                <w:tab w:val="left" w:pos="1588"/>
              </w:tabs>
              <w:spacing w:before="120" w:after="60"/>
              <w:rPr>
                <w:rFonts w:ascii="Times New Roman" w:hAnsi="Times New Roman"/>
                <w:bCs/>
                <w:sz w:val="18"/>
                <w:szCs w:val="18"/>
                <w:lang w:val="en-GB"/>
              </w:rPr>
            </w:pPr>
            <w:r w:rsidRPr="00DA5443">
              <w:rPr>
                <w:rFonts w:ascii="Times New Roman" w:hAnsi="Times New Roman"/>
                <w:b w:val="0"/>
                <w:sz w:val="18"/>
                <w:szCs w:val="18"/>
                <w:lang w:val="en-GB"/>
              </w:rPr>
              <w:t xml:space="preserve">(Also available online at </w:t>
            </w:r>
            <w:hyperlink r:id="rId15" w:history="1">
              <w:r w:rsidR="00892092" w:rsidRPr="00DA5443">
                <w:rPr>
                  <w:rStyle w:val="Hyperlink"/>
                  <w:rFonts w:ascii="Times New Roman" w:hAnsi="Times New Roman"/>
                  <w:b w:val="0"/>
                  <w:sz w:val="18"/>
                  <w:szCs w:val="18"/>
                  <w:lang w:val="en-GB"/>
                </w:rPr>
                <w:t>https://www.itu.int/publ/R-REP/en</w:t>
              </w:r>
            </w:hyperlink>
            <w:r w:rsidRPr="00DA5443">
              <w:rPr>
                <w:rFonts w:ascii="Times New Roman" w:hAnsi="Times New Roman"/>
                <w:b w:val="0"/>
                <w:sz w:val="18"/>
                <w:szCs w:val="18"/>
                <w:lang w:val="en-GB"/>
              </w:rPr>
              <w:t>)</w:t>
            </w:r>
          </w:p>
        </w:tc>
      </w:tr>
      <w:tr w:rsidR="00B975C4" w:rsidRPr="00DA5443" w14:paraId="67540C15" w14:textId="77777777" w:rsidTr="00C76010">
        <w:tc>
          <w:tcPr>
            <w:tcW w:w="1140" w:type="dxa"/>
            <w:tcBorders>
              <w:top w:val="nil"/>
              <w:left w:val="single" w:sz="12" w:space="0" w:color="000080"/>
              <w:bottom w:val="nil"/>
              <w:right w:val="nil"/>
            </w:tcBorders>
            <w:vAlign w:val="bottom"/>
          </w:tcPr>
          <w:p w14:paraId="0E85417D" w14:textId="77777777" w:rsidR="00B975C4" w:rsidRPr="00DA5443" w:rsidRDefault="00B975C4" w:rsidP="00B975C4">
            <w:pPr>
              <w:spacing w:before="200" w:after="100"/>
              <w:ind w:left="57"/>
              <w:jc w:val="left"/>
              <w:rPr>
                <w:b/>
                <w:bCs/>
                <w:sz w:val="20"/>
                <w:lang w:val="en-GB"/>
              </w:rPr>
            </w:pPr>
            <w:r w:rsidRPr="00DA5443">
              <w:rPr>
                <w:b/>
                <w:bCs/>
                <w:sz w:val="20"/>
                <w:lang w:val="en-GB"/>
              </w:rPr>
              <w:t>Series</w:t>
            </w:r>
          </w:p>
        </w:tc>
        <w:tc>
          <w:tcPr>
            <w:tcW w:w="8220" w:type="dxa"/>
            <w:tcBorders>
              <w:top w:val="nil"/>
              <w:left w:val="nil"/>
              <w:bottom w:val="nil"/>
              <w:right w:val="single" w:sz="12" w:space="0" w:color="000080"/>
            </w:tcBorders>
            <w:vAlign w:val="bottom"/>
          </w:tcPr>
          <w:p w14:paraId="292E1122" w14:textId="77777777" w:rsidR="00B975C4" w:rsidRPr="00DA5443" w:rsidRDefault="00B975C4" w:rsidP="00B975C4">
            <w:pPr>
              <w:pStyle w:val="Tablehead"/>
              <w:tabs>
                <w:tab w:val="clear" w:pos="284"/>
                <w:tab w:val="clear" w:pos="567"/>
                <w:tab w:val="clear" w:pos="851"/>
                <w:tab w:val="clear" w:pos="1134"/>
                <w:tab w:val="clear" w:pos="1418"/>
                <w:tab w:val="clear" w:pos="1701"/>
                <w:tab w:val="left" w:pos="794"/>
                <w:tab w:val="left" w:pos="1191"/>
                <w:tab w:val="left" w:pos="1588"/>
              </w:tabs>
              <w:spacing w:before="140" w:after="100"/>
              <w:rPr>
                <w:rFonts w:ascii="Times New Roman" w:hAnsi="Times New Roman"/>
                <w:bCs/>
                <w:lang w:val="en-GB"/>
              </w:rPr>
            </w:pPr>
            <w:r w:rsidRPr="00DA5443">
              <w:rPr>
                <w:rFonts w:ascii="Times New Roman" w:hAnsi="Times New Roman"/>
                <w:bCs/>
                <w:lang w:val="en-GB"/>
              </w:rPr>
              <w:t>Title</w:t>
            </w:r>
          </w:p>
        </w:tc>
      </w:tr>
      <w:tr w:rsidR="00B975C4" w:rsidRPr="00DA5443" w14:paraId="4B8F3BDA" w14:textId="77777777" w:rsidTr="00C76010">
        <w:tc>
          <w:tcPr>
            <w:tcW w:w="1140" w:type="dxa"/>
            <w:tcBorders>
              <w:top w:val="nil"/>
              <w:left w:val="single" w:sz="12" w:space="0" w:color="000080"/>
              <w:bottom w:val="nil"/>
              <w:right w:val="nil"/>
            </w:tcBorders>
            <w:shd w:val="clear" w:color="auto" w:fill="FFFFFF" w:themeFill="background1"/>
          </w:tcPr>
          <w:p w14:paraId="1E606D74" w14:textId="77777777" w:rsidR="00B975C4" w:rsidRPr="00DA5443" w:rsidRDefault="00B975C4" w:rsidP="000B4BD9">
            <w:pPr>
              <w:spacing w:before="30" w:after="30"/>
              <w:ind w:left="57"/>
              <w:jc w:val="left"/>
              <w:rPr>
                <w:b/>
                <w:bCs/>
                <w:sz w:val="20"/>
                <w:lang w:val="en-GB"/>
              </w:rPr>
            </w:pPr>
            <w:r w:rsidRPr="00DA5443">
              <w:rPr>
                <w:b/>
                <w:bCs/>
                <w:sz w:val="20"/>
                <w:lang w:val="en-GB"/>
              </w:rPr>
              <w:t>BO</w:t>
            </w:r>
          </w:p>
        </w:tc>
        <w:tc>
          <w:tcPr>
            <w:tcW w:w="8220" w:type="dxa"/>
            <w:tcBorders>
              <w:top w:val="nil"/>
              <w:left w:val="nil"/>
              <w:bottom w:val="nil"/>
              <w:right w:val="single" w:sz="12" w:space="0" w:color="000080"/>
            </w:tcBorders>
            <w:shd w:val="clear" w:color="auto" w:fill="FFFFFF" w:themeFill="background1"/>
          </w:tcPr>
          <w:p w14:paraId="7453BD39" w14:textId="77777777" w:rsidR="00B975C4" w:rsidRPr="00DA5443" w:rsidRDefault="00B975C4" w:rsidP="00BD3887">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rFonts w:ascii="Times New Roman" w:hAnsi="Times New Roman"/>
                <w:b w:val="0"/>
                <w:lang w:val="en-GB"/>
              </w:rPr>
            </w:pPr>
            <w:r w:rsidRPr="00DA5443">
              <w:rPr>
                <w:rFonts w:ascii="Times New Roman" w:hAnsi="Times New Roman"/>
                <w:b w:val="0"/>
                <w:lang w:val="en-GB"/>
              </w:rPr>
              <w:t>Satellite delivery</w:t>
            </w:r>
          </w:p>
        </w:tc>
      </w:tr>
      <w:tr w:rsidR="00B975C4" w:rsidRPr="00DA5443" w14:paraId="3171E689" w14:textId="77777777" w:rsidTr="00C76010">
        <w:tc>
          <w:tcPr>
            <w:tcW w:w="1140" w:type="dxa"/>
            <w:tcBorders>
              <w:top w:val="nil"/>
              <w:left w:val="single" w:sz="12" w:space="0" w:color="000080"/>
              <w:bottom w:val="nil"/>
              <w:right w:val="nil"/>
            </w:tcBorders>
            <w:shd w:val="clear" w:color="auto" w:fill="FFFFFF" w:themeFill="background1"/>
          </w:tcPr>
          <w:p w14:paraId="50F7F5AF" w14:textId="77777777" w:rsidR="00B975C4" w:rsidRPr="00DA5443" w:rsidRDefault="00B975C4" w:rsidP="000B4BD9">
            <w:pPr>
              <w:spacing w:before="30" w:after="30"/>
              <w:ind w:left="57"/>
              <w:jc w:val="left"/>
              <w:rPr>
                <w:b/>
                <w:bCs/>
                <w:color w:val="000080"/>
                <w:sz w:val="20"/>
                <w:lang w:val="en-GB"/>
              </w:rPr>
            </w:pPr>
            <w:r w:rsidRPr="00DA5443">
              <w:rPr>
                <w:b/>
                <w:bCs/>
                <w:sz w:val="20"/>
                <w:lang w:val="en-GB"/>
              </w:rPr>
              <w:t>BR</w:t>
            </w:r>
          </w:p>
        </w:tc>
        <w:tc>
          <w:tcPr>
            <w:tcW w:w="8220" w:type="dxa"/>
            <w:tcBorders>
              <w:top w:val="nil"/>
              <w:left w:val="nil"/>
              <w:bottom w:val="nil"/>
              <w:right w:val="single" w:sz="12" w:space="0" w:color="000080"/>
            </w:tcBorders>
            <w:shd w:val="clear" w:color="auto" w:fill="FFFFFF" w:themeFill="background1"/>
          </w:tcPr>
          <w:p w14:paraId="53990C18" w14:textId="77777777" w:rsidR="00B975C4" w:rsidRPr="00DA5443" w:rsidRDefault="00B975C4" w:rsidP="00D606E1">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rFonts w:ascii="Times New Roman" w:hAnsi="Times New Roman"/>
                <w:b w:val="0"/>
                <w:bCs/>
                <w:color w:val="000080"/>
                <w:lang w:val="en-GB"/>
              </w:rPr>
            </w:pPr>
            <w:r w:rsidRPr="00DA5443">
              <w:rPr>
                <w:rFonts w:ascii="Times New Roman" w:hAnsi="Times New Roman"/>
                <w:b w:val="0"/>
                <w:lang w:val="en-GB"/>
              </w:rPr>
              <w:t>Recording for production, archival and play-out; film for television</w:t>
            </w:r>
          </w:p>
        </w:tc>
      </w:tr>
      <w:tr w:rsidR="00B975C4" w:rsidRPr="00DA5443" w14:paraId="4A073D5A" w14:textId="77777777" w:rsidTr="00C76010">
        <w:tc>
          <w:tcPr>
            <w:tcW w:w="1140" w:type="dxa"/>
            <w:tcBorders>
              <w:top w:val="nil"/>
              <w:left w:val="single" w:sz="12" w:space="0" w:color="000080"/>
              <w:bottom w:val="nil"/>
              <w:right w:val="nil"/>
            </w:tcBorders>
            <w:shd w:val="clear" w:color="auto" w:fill="FFFFFF" w:themeFill="background1"/>
          </w:tcPr>
          <w:p w14:paraId="79A5EC3C" w14:textId="77777777" w:rsidR="00B975C4" w:rsidRPr="00DA5443" w:rsidRDefault="00B975C4" w:rsidP="000B4BD9">
            <w:pPr>
              <w:spacing w:before="30" w:after="30"/>
              <w:ind w:left="57"/>
              <w:jc w:val="left"/>
              <w:rPr>
                <w:b/>
                <w:bCs/>
                <w:sz w:val="20"/>
                <w:lang w:val="en-GB"/>
              </w:rPr>
            </w:pPr>
            <w:r w:rsidRPr="00DA5443">
              <w:rPr>
                <w:b/>
                <w:bCs/>
                <w:sz w:val="20"/>
                <w:lang w:val="en-GB"/>
              </w:rPr>
              <w:t>BS</w:t>
            </w:r>
          </w:p>
        </w:tc>
        <w:tc>
          <w:tcPr>
            <w:tcW w:w="8220" w:type="dxa"/>
            <w:tcBorders>
              <w:top w:val="nil"/>
              <w:left w:val="nil"/>
              <w:bottom w:val="nil"/>
              <w:right w:val="single" w:sz="12" w:space="0" w:color="000080"/>
            </w:tcBorders>
            <w:shd w:val="clear" w:color="auto" w:fill="FFFFFF" w:themeFill="background1"/>
          </w:tcPr>
          <w:p w14:paraId="6D64AB29" w14:textId="77777777" w:rsidR="00B975C4" w:rsidRPr="00DA5443" w:rsidRDefault="00B975C4" w:rsidP="00D606E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lang w:val="en-GB"/>
              </w:rPr>
            </w:pPr>
            <w:r w:rsidRPr="00DA5443">
              <w:rPr>
                <w:lang w:val="en-GB"/>
              </w:rPr>
              <w:t>Broadcasting service (sound)</w:t>
            </w:r>
          </w:p>
        </w:tc>
      </w:tr>
      <w:tr w:rsidR="00B975C4" w:rsidRPr="00DA5443" w14:paraId="07924FBC" w14:textId="77777777" w:rsidTr="00C76010">
        <w:tc>
          <w:tcPr>
            <w:tcW w:w="1140" w:type="dxa"/>
            <w:tcBorders>
              <w:top w:val="nil"/>
              <w:left w:val="single" w:sz="12" w:space="0" w:color="000080"/>
              <w:bottom w:val="nil"/>
              <w:right w:val="nil"/>
            </w:tcBorders>
            <w:shd w:val="clear" w:color="auto" w:fill="D9D9D9" w:themeFill="background1" w:themeFillShade="D9"/>
          </w:tcPr>
          <w:p w14:paraId="12C99079" w14:textId="77777777" w:rsidR="00B975C4" w:rsidRPr="00DA5443" w:rsidRDefault="00B975C4" w:rsidP="000B4BD9">
            <w:pPr>
              <w:spacing w:before="30" w:after="30"/>
              <w:ind w:left="57"/>
              <w:jc w:val="left"/>
              <w:rPr>
                <w:b/>
                <w:bCs/>
                <w:color w:val="000080"/>
                <w:sz w:val="20"/>
                <w:lang w:val="en-GB"/>
              </w:rPr>
            </w:pPr>
            <w:r w:rsidRPr="00DA5443">
              <w:rPr>
                <w:b/>
                <w:bCs/>
                <w:color w:val="000080"/>
                <w:sz w:val="20"/>
                <w:lang w:val="en-GB"/>
              </w:rPr>
              <w:t>BT</w:t>
            </w:r>
          </w:p>
        </w:tc>
        <w:tc>
          <w:tcPr>
            <w:tcW w:w="8220" w:type="dxa"/>
            <w:tcBorders>
              <w:top w:val="nil"/>
              <w:left w:val="nil"/>
              <w:bottom w:val="nil"/>
              <w:right w:val="single" w:sz="12" w:space="0" w:color="000080"/>
            </w:tcBorders>
            <w:shd w:val="clear" w:color="auto" w:fill="D9D9D9" w:themeFill="background1" w:themeFillShade="D9"/>
          </w:tcPr>
          <w:p w14:paraId="59B81F36" w14:textId="77777777" w:rsidR="00B975C4" w:rsidRPr="00DA5443" w:rsidRDefault="00B975C4" w:rsidP="00F06F93">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lang w:val="en-GB"/>
              </w:rPr>
            </w:pPr>
            <w:r w:rsidRPr="00DA5443">
              <w:rPr>
                <w:b/>
                <w:bCs/>
                <w:color w:val="000080"/>
                <w:lang w:val="en-GB"/>
              </w:rPr>
              <w:t>Broadcasting service (television)</w:t>
            </w:r>
          </w:p>
        </w:tc>
      </w:tr>
      <w:tr w:rsidR="00B975C4" w:rsidRPr="00DA5443" w14:paraId="1DF4B3B2" w14:textId="77777777" w:rsidTr="00C76010">
        <w:tc>
          <w:tcPr>
            <w:tcW w:w="1140" w:type="dxa"/>
            <w:tcBorders>
              <w:top w:val="nil"/>
              <w:left w:val="single" w:sz="12" w:space="0" w:color="000080"/>
              <w:bottom w:val="nil"/>
              <w:right w:val="nil"/>
            </w:tcBorders>
          </w:tcPr>
          <w:p w14:paraId="13098F1B" w14:textId="77777777" w:rsidR="00B975C4" w:rsidRPr="00DA5443" w:rsidRDefault="00B975C4" w:rsidP="000B4BD9">
            <w:pPr>
              <w:spacing w:before="30" w:after="30"/>
              <w:ind w:left="57"/>
              <w:jc w:val="left"/>
              <w:rPr>
                <w:b/>
                <w:bCs/>
                <w:sz w:val="20"/>
                <w:lang w:val="en-GB"/>
              </w:rPr>
            </w:pPr>
            <w:r w:rsidRPr="00DA5443">
              <w:rPr>
                <w:b/>
                <w:bCs/>
                <w:sz w:val="20"/>
                <w:lang w:val="en-GB"/>
              </w:rPr>
              <w:t>F</w:t>
            </w:r>
          </w:p>
        </w:tc>
        <w:tc>
          <w:tcPr>
            <w:tcW w:w="8220" w:type="dxa"/>
            <w:tcBorders>
              <w:top w:val="nil"/>
              <w:left w:val="nil"/>
              <w:bottom w:val="nil"/>
              <w:right w:val="single" w:sz="12" w:space="0" w:color="000080"/>
            </w:tcBorders>
          </w:tcPr>
          <w:p w14:paraId="70C3ADF0" w14:textId="77777777" w:rsidR="00B975C4" w:rsidRPr="00DA5443" w:rsidRDefault="00B975C4" w:rsidP="000B4BD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lang w:val="en-GB"/>
              </w:rPr>
            </w:pPr>
            <w:r w:rsidRPr="00DA5443">
              <w:rPr>
                <w:lang w:val="en-GB"/>
              </w:rPr>
              <w:t>Fixed service</w:t>
            </w:r>
          </w:p>
        </w:tc>
      </w:tr>
      <w:tr w:rsidR="00B975C4" w:rsidRPr="00DA5443" w14:paraId="32036FE5" w14:textId="77777777" w:rsidTr="00C76010">
        <w:tc>
          <w:tcPr>
            <w:tcW w:w="1140" w:type="dxa"/>
            <w:tcBorders>
              <w:top w:val="nil"/>
              <w:left w:val="single" w:sz="12" w:space="0" w:color="000080"/>
              <w:bottom w:val="nil"/>
              <w:right w:val="nil"/>
            </w:tcBorders>
          </w:tcPr>
          <w:p w14:paraId="4F9E6F88" w14:textId="77777777" w:rsidR="00B975C4" w:rsidRPr="00DA5443" w:rsidRDefault="00B975C4" w:rsidP="000B4BD9">
            <w:pPr>
              <w:spacing w:before="30" w:after="30"/>
              <w:ind w:left="57"/>
              <w:jc w:val="left"/>
              <w:rPr>
                <w:b/>
                <w:bCs/>
                <w:sz w:val="20"/>
                <w:lang w:val="en-GB"/>
              </w:rPr>
            </w:pPr>
            <w:r w:rsidRPr="00DA5443">
              <w:rPr>
                <w:b/>
                <w:bCs/>
                <w:sz w:val="20"/>
                <w:lang w:val="en-GB"/>
              </w:rPr>
              <w:t>M</w:t>
            </w:r>
          </w:p>
        </w:tc>
        <w:tc>
          <w:tcPr>
            <w:tcW w:w="8220" w:type="dxa"/>
            <w:tcBorders>
              <w:top w:val="nil"/>
              <w:left w:val="nil"/>
              <w:bottom w:val="nil"/>
              <w:right w:val="single" w:sz="12" w:space="0" w:color="000080"/>
            </w:tcBorders>
          </w:tcPr>
          <w:p w14:paraId="0C299345" w14:textId="77777777" w:rsidR="00B975C4" w:rsidRPr="00DA5443" w:rsidRDefault="00B975C4" w:rsidP="000B4BD9">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rFonts w:ascii="Times New Roman" w:hAnsi="Times New Roman"/>
                <w:b w:val="0"/>
                <w:lang w:val="en-GB"/>
              </w:rPr>
            </w:pPr>
            <w:r w:rsidRPr="00DA5443">
              <w:rPr>
                <w:rFonts w:ascii="Times New Roman" w:hAnsi="Times New Roman"/>
                <w:b w:val="0"/>
                <w:lang w:val="en-GB"/>
              </w:rPr>
              <w:t>Mobile, radiodetermination, amateur and related satellite services</w:t>
            </w:r>
          </w:p>
        </w:tc>
      </w:tr>
      <w:tr w:rsidR="00B975C4" w:rsidRPr="00DA5443" w14:paraId="51F526DA" w14:textId="77777777" w:rsidTr="00C76010">
        <w:tc>
          <w:tcPr>
            <w:tcW w:w="1140" w:type="dxa"/>
            <w:tcBorders>
              <w:top w:val="nil"/>
              <w:left w:val="single" w:sz="12" w:space="0" w:color="000080"/>
              <w:bottom w:val="nil"/>
              <w:right w:val="nil"/>
            </w:tcBorders>
          </w:tcPr>
          <w:p w14:paraId="48E87603" w14:textId="77777777" w:rsidR="00B975C4" w:rsidRPr="00DA5443" w:rsidRDefault="00B975C4" w:rsidP="000B4BD9">
            <w:pPr>
              <w:spacing w:before="30" w:after="30"/>
              <w:ind w:left="57"/>
              <w:jc w:val="left"/>
              <w:rPr>
                <w:b/>
                <w:bCs/>
                <w:sz w:val="20"/>
                <w:lang w:val="en-GB"/>
              </w:rPr>
            </w:pPr>
            <w:r w:rsidRPr="00DA5443">
              <w:rPr>
                <w:b/>
                <w:bCs/>
                <w:sz w:val="20"/>
                <w:lang w:val="en-GB"/>
              </w:rPr>
              <w:t>P</w:t>
            </w:r>
          </w:p>
        </w:tc>
        <w:tc>
          <w:tcPr>
            <w:tcW w:w="8220" w:type="dxa"/>
            <w:tcBorders>
              <w:top w:val="nil"/>
              <w:left w:val="nil"/>
              <w:bottom w:val="nil"/>
              <w:right w:val="single" w:sz="12" w:space="0" w:color="000080"/>
            </w:tcBorders>
          </w:tcPr>
          <w:p w14:paraId="1904386B" w14:textId="5A9FC4C0" w:rsidR="00B975C4" w:rsidRPr="00DA5443" w:rsidRDefault="00B975C4" w:rsidP="000B4BD9">
            <w:pPr>
              <w:spacing w:before="30" w:after="30"/>
              <w:jc w:val="left"/>
              <w:rPr>
                <w:sz w:val="20"/>
                <w:lang w:val="en-GB"/>
              </w:rPr>
            </w:pPr>
            <w:r w:rsidRPr="00DA5443">
              <w:rPr>
                <w:sz w:val="20"/>
                <w:lang w:val="en-GB"/>
              </w:rPr>
              <w:t>Radio</w:t>
            </w:r>
            <w:r w:rsidR="00DD71E4" w:rsidRPr="00DA5443">
              <w:rPr>
                <w:sz w:val="20"/>
                <w:lang w:val="en-GB"/>
              </w:rPr>
              <w:t>-</w:t>
            </w:r>
            <w:r w:rsidRPr="00DA5443">
              <w:rPr>
                <w:sz w:val="20"/>
                <w:lang w:val="en-GB"/>
              </w:rPr>
              <w:t>wave propagation</w:t>
            </w:r>
          </w:p>
        </w:tc>
      </w:tr>
      <w:tr w:rsidR="00B975C4" w:rsidRPr="00DA5443" w14:paraId="07D88B6D" w14:textId="77777777" w:rsidTr="00C76010">
        <w:tc>
          <w:tcPr>
            <w:tcW w:w="1140" w:type="dxa"/>
            <w:tcBorders>
              <w:top w:val="nil"/>
              <w:left w:val="single" w:sz="12" w:space="0" w:color="000080"/>
              <w:bottom w:val="nil"/>
              <w:right w:val="nil"/>
            </w:tcBorders>
          </w:tcPr>
          <w:p w14:paraId="44E06C0F" w14:textId="77777777" w:rsidR="00B975C4" w:rsidRPr="00DA5443" w:rsidRDefault="00B975C4" w:rsidP="000B4BD9">
            <w:pPr>
              <w:spacing w:before="30" w:after="30"/>
              <w:ind w:left="57"/>
              <w:jc w:val="left"/>
              <w:rPr>
                <w:b/>
                <w:bCs/>
                <w:sz w:val="20"/>
                <w:lang w:val="en-GB"/>
              </w:rPr>
            </w:pPr>
            <w:r w:rsidRPr="00DA5443">
              <w:rPr>
                <w:b/>
                <w:bCs/>
                <w:sz w:val="20"/>
                <w:lang w:val="en-GB"/>
              </w:rPr>
              <w:t>RA</w:t>
            </w:r>
          </w:p>
        </w:tc>
        <w:tc>
          <w:tcPr>
            <w:tcW w:w="8220" w:type="dxa"/>
            <w:tcBorders>
              <w:top w:val="nil"/>
              <w:left w:val="nil"/>
              <w:bottom w:val="nil"/>
              <w:right w:val="single" w:sz="12" w:space="0" w:color="000080"/>
            </w:tcBorders>
          </w:tcPr>
          <w:p w14:paraId="709E66BE" w14:textId="77777777" w:rsidR="00B975C4" w:rsidRPr="00DA5443" w:rsidRDefault="00B975C4" w:rsidP="000B4BD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lang w:val="en-GB"/>
              </w:rPr>
            </w:pPr>
            <w:r w:rsidRPr="00DA5443">
              <w:rPr>
                <w:lang w:val="en-GB"/>
              </w:rPr>
              <w:t>Radio astronomy</w:t>
            </w:r>
          </w:p>
        </w:tc>
      </w:tr>
      <w:tr w:rsidR="00B975C4" w:rsidRPr="00DA5443" w14:paraId="7AD324FA" w14:textId="77777777" w:rsidTr="00C76010">
        <w:tc>
          <w:tcPr>
            <w:tcW w:w="1140" w:type="dxa"/>
            <w:tcBorders>
              <w:top w:val="nil"/>
              <w:left w:val="single" w:sz="12" w:space="0" w:color="000080"/>
              <w:bottom w:val="nil"/>
              <w:right w:val="nil"/>
            </w:tcBorders>
            <w:shd w:val="clear" w:color="auto" w:fill="FFFFFF" w:themeFill="background1"/>
          </w:tcPr>
          <w:p w14:paraId="19698694" w14:textId="77777777" w:rsidR="00B975C4" w:rsidRPr="00DA5443" w:rsidRDefault="00B975C4" w:rsidP="000B4BD9">
            <w:pPr>
              <w:spacing w:before="30" w:after="30"/>
              <w:ind w:left="57"/>
              <w:jc w:val="left"/>
              <w:rPr>
                <w:b/>
                <w:bCs/>
                <w:sz w:val="20"/>
                <w:lang w:val="en-GB"/>
              </w:rPr>
            </w:pPr>
            <w:r w:rsidRPr="00DA5443">
              <w:rPr>
                <w:b/>
                <w:bCs/>
                <w:sz w:val="20"/>
                <w:lang w:val="en-GB"/>
              </w:rPr>
              <w:t>RS</w:t>
            </w:r>
          </w:p>
        </w:tc>
        <w:tc>
          <w:tcPr>
            <w:tcW w:w="8220" w:type="dxa"/>
            <w:tcBorders>
              <w:top w:val="nil"/>
              <w:left w:val="nil"/>
              <w:bottom w:val="nil"/>
              <w:right w:val="single" w:sz="12" w:space="0" w:color="000080"/>
            </w:tcBorders>
            <w:shd w:val="clear" w:color="auto" w:fill="FFFFFF" w:themeFill="background1"/>
          </w:tcPr>
          <w:p w14:paraId="005C952A" w14:textId="77777777" w:rsidR="00B975C4" w:rsidRPr="00DA5443" w:rsidRDefault="00B975C4" w:rsidP="00FC68F0">
            <w:pPr>
              <w:spacing w:before="30" w:after="30"/>
              <w:jc w:val="left"/>
              <w:rPr>
                <w:sz w:val="20"/>
                <w:lang w:val="en-GB"/>
              </w:rPr>
            </w:pPr>
            <w:r w:rsidRPr="00DA5443">
              <w:rPr>
                <w:sz w:val="20"/>
                <w:lang w:val="en-GB"/>
              </w:rPr>
              <w:t>Remote sensing systems</w:t>
            </w:r>
          </w:p>
        </w:tc>
      </w:tr>
      <w:tr w:rsidR="00B975C4" w:rsidRPr="00DA5443" w14:paraId="0E118FA3" w14:textId="77777777" w:rsidTr="00C76010">
        <w:tc>
          <w:tcPr>
            <w:tcW w:w="1140" w:type="dxa"/>
            <w:tcBorders>
              <w:top w:val="nil"/>
              <w:left w:val="single" w:sz="12" w:space="0" w:color="000080"/>
              <w:bottom w:val="nil"/>
              <w:right w:val="nil"/>
            </w:tcBorders>
          </w:tcPr>
          <w:p w14:paraId="113E77EC" w14:textId="77777777" w:rsidR="00B975C4" w:rsidRPr="00DA5443" w:rsidRDefault="00B975C4" w:rsidP="000B4BD9">
            <w:pPr>
              <w:spacing w:before="30" w:after="30"/>
              <w:ind w:left="57"/>
              <w:jc w:val="left"/>
              <w:rPr>
                <w:b/>
                <w:bCs/>
                <w:sz w:val="20"/>
                <w:lang w:val="en-GB"/>
              </w:rPr>
            </w:pPr>
            <w:r w:rsidRPr="00DA5443">
              <w:rPr>
                <w:b/>
                <w:bCs/>
                <w:sz w:val="20"/>
                <w:lang w:val="en-GB"/>
              </w:rPr>
              <w:t>S</w:t>
            </w:r>
          </w:p>
        </w:tc>
        <w:tc>
          <w:tcPr>
            <w:tcW w:w="8220" w:type="dxa"/>
            <w:tcBorders>
              <w:top w:val="nil"/>
              <w:left w:val="nil"/>
              <w:bottom w:val="nil"/>
              <w:right w:val="single" w:sz="12" w:space="0" w:color="000080"/>
            </w:tcBorders>
          </w:tcPr>
          <w:p w14:paraId="248B4638" w14:textId="77777777" w:rsidR="00B975C4" w:rsidRPr="00DA5443" w:rsidRDefault="00B975C4" w:rsidP="000B4BD9">
            <w:pPr>
              <w:spacing w:before="30" w:after="30"/>
              <w:jc w:val="left"/>
              <w:rPr>
                <w:sz w:val="20"/>
                <w:lang w:val="en-GB"/>
              </w:rPr>
            </w:pPr>
            <w:r w:rsidRPr="00DA5443">
              <w:rPr>
                <w:sz w:val="20"/>
                <w:lang w:val="en-GB"/>
              </w:rPr>
              <w:t>Fixed-satellite service</w:t>
            </w:r>
          </w:p>
        </w:tc>
      </w:tr>
      <w:tr w:rsidR="00B975C4" w:rsidRPr="00DA5443" w14:paraId="2133F344" w14:textId="77777777" w:rsidTr="00C76010">
        <w:tc>
          <w:tcPr>
            <w:tcW w:w="1140" w:type="dxa"/>
            <w:tcBorders>
              <w:top w:val="nil"/>
              <w:left w:val="single" w:sz="12" w:space="0" w:color="000080"/>
              <w:bottom w:val="nil"/>
              <w:right w:val="nil"/>
            </w:tcBorders>
          </w:tcPr>
          <w:p w14:paraId="52C02A05" w14:textId="77777777" w:rsidR="00B975C4" w:rsidRPr="00DA5443" w:rsidRDefault="00B975C4" w:rsidP="000B4BD9">
            <w:pPr>
              <w:spacing w:before="30" w:after="30"/>
              <w:ind w:left="57"/>
              <w:jc w:val="left"/>
              <w:rPr>
                <w:b/>
                <w:bCs/>
                <w:sz w:val="20"/>
                <w:lang w:val="en-GB"/>
              </w:rPr>
            </w:pPr>
            <w:r w:rsidRPr="00DA5443">
              <w:rPr>
                <w:b/>
                <w:bCs/>
                <w:sz w:val="20"/>
                <w:lang w:val="en-GB"/>
              </w:rPr>
              <w:t>SA</w:t>
            </w:r>
          </w:p>
        </w:tc>
        <w:tc>
          <w:tcPr>
            <w:tcW w:w="8220" w:type="dxa"/>
            <w:tcBorders>
              <w:top w:val="nil"/>
              <w:left w:val="nil"/>
              <w:bottom w:val="nil"/>
              <w:right w:val="single" w:sz="12" w:space="0" w:color="000080"/>
            </w:tcBorders>
          </w:tcPr>
          <w:p w14:paraId="3118D86F" w14:textId="77777777" w:rsidR="00B975C4" w:rsidRPr="00DA5443" w:rsidRDefault="00B975C4" w:rsidP="000B4BD9">
            <w:pPr>
              <w:spacing w:before="30" w:after="30"/>
              <w:jc w:val="left"/>
              <w:rPr>
                <w:sz w:val="20"/>
                <w:lang w:val="en-GB"/>
              </w:rPr>
            </w:pPr>
            <w:r w:rsidRPr="00DA5443">
              <w:rPr>
                <w:sz w:val="20"/>
                <w:lang w:val="en-GB"/>
              </w:rPr>
              <w:t>Space applications and meteorology</w:t>
            </w:r>
          </w:p>
        </w:tc>
      </w:tr>
      <w:tr w:rsidR="00B975C4" w:rsidRPr="00DA5443" w14:paraId="21FC0DFD" w14:textId="77777777" w:rsidTr="00C76010">
        <w:tc>
          <w:tcPr>
            <w:tcW w:w="1140" w:type="dxa"/>
            <w:tcBorders>
              <w:top w:val="nil"/>
              <w:left w:val="single" w:sz="12" w:space="0" w:color="000080"/>
              <w:bottom w:val="nil"/>
              <w:right w:val="nil"/>
            </w:tcBorders>
          </w:tcPr>
          <w:p w14:paraId="6108427B" w14:textId="77777777" w:rsidR="00B975C4" w:rsidRPr="00DA5443" w:rsidRDefault="00B975C4" w:rsidP="000B4BD9">
            <w:pPr>
              <w:spacing w:before="30" w:after="30"/>
              <w:ind w:left="57"/>
              <w:jc w:val="left"/>
              <w:rPr>
                <w:b/>
                <w:bCs/>
                <w:sz w:val="20"/>
                <w:lang w:val="en-GB"/>
              </w:rPr>
            </w:pPr>
            <w:r w:rsidRPr="00DA5443">
              <w:rPr>
                <w:b/>
                <w:bCs/>
                <w:sz w:val="20"/>
                <w:lang w:val="en-GB"/>
              </w:rPr>
              <w:t>SF</w:t>
            </w:r>
          </w:p>
        </w:tc>
        <w:tc>
          <w:tcPr>
            <w:tcW w:w="8220" w:type="dxa"/>
            <w:tcBorders>
              <w:top w:val="nil"/>
              <w:left w:val="nil"/>
              <w:bottom w:val="nil"/>
              <w:right w:val="single" w:sz="12" w:space="0" w:color="000080"/>
            </w:tcBorders>
          </w:tcPr>
          <w:p w14:paraId="14EB4D2A" w14:textId="77777777" w:rsidR="00B975C4" w:rsidRPr="00DA5443" w:rsidRDefault="00B975C4" w:rsidP="000B4BD9">
            <w:pPr>
              <w:spacing w:before="30" w:after="30"/>
              <w:jc w:val="left"/>
              <w:rPr>
                <w:sz w:val="20"/>
                <w:lang w:val="en-GB"/>
              </w:rPr>
            </w:pPr>
            <w:r w:rsidRPr="00DA5443">
              <w:rPr>
                <w:sz w:val="20"/>
                <w:lang w:val="en-GB"/>
              </w:rPr>
              <w:t>Frequency sharing and coordination between fixed-satellite and fixed service systems</w:t>
            </w:r>
          </w:p>
        </w:tc>
      </w:tr>
      <w:tr w:rsidR="00F63538" w:rsidRPr="00DA5443" w14:paraId="2D20FE7F" w14:textId="77777777" w:rsidTr="00C76010">
        <w:tc>
          <w:tcPr>
            <w:tcW w:w="1140" w:type="dxa"/>
            <w:tcBorders>
              <w:top w:val="nil"/>
              <w:left w:val="single" w:sz="12" w:space="0" w:color="000080"/>
              <w:bottom w:val="nil"/>
              <w:right w:val="nil"/>
            </w:tcBorders>
          </w:tcPr>
          <w:p w14:paraId="5DB1728F" w14:textId="77777777" w:rsidR="00F63538" w:rsidRPr="00DA5443" w:rsidRDefault="00F63538" w:rsidP="000B4BD9">
            <w:pPr>
              <w:spacing w:before="30" w:after="30"/>
              <w:ind w:left="57"/>
              <w:jc w:val="left"/>
              <w:rPr>
                <w:b/>
                <w:bCs/>
                <w:sz w:val="20"/>
                <w:lang w:val="en-GB"/>
              </w:rPr>
            </w:pPr>
            <w:r w:rsidRPr="00DA5443">
              <w:rPr>
                <w:b/>
                <w:bCs/>
                <w:sz w:val="20"/>
                <w:lang w:val="en-GB"/>
              </w:rPr>
              <w:t>SM</w:t>
            </w:r>
          </w:p>
        </w:tc>
        <w:tc>
          <w:tcPr>
            <w:tcW w:w="8220" w:type="dxa"/>
            <w:tcBorders>
              <w:top w:val="nil"/>
              <w:left w:val="nil"/>
              <w:bottom w:val="nil"/>
              <w:right w:val="single" w:sz="12" w:space="0" w:color="000080"/>
            </w:tcBorders>
          </w:tcPr>
          <w:p w14:paraId="7B84B502" w14:textId="77777777" w:rsidR="00F63538" w:rsidRPr="00DA5443" w:rsidRDefault="00F63538" w:rsidP="000B4BD9">
            <w:pPr>
              <w:spacing w:before="30" w:after="30"/>
              <w:jc w:val="left"/>
              <w:rPr>
                <w:sz w:val="20"/>
                <w:lang w:val="en-GB"/>
              </w:rPr>
            </w:pPr>
            <w:r w:rsidRPr="00DA5443">
              <w:rPr>
                <w:sz w:val="20"/>
                <w:lang w:val="en-GB"/>
              </w:rPr>
              <w:t>Spectrum management</w:t>
            </w:r>
          </w:p>
        </w:tc>
      </w:tr>
      <w:tr w:rsidR="00B975C4" w:rsidRPr="00DA5443" w14:paraId="74BC515E" w14:textId="77777777" w:rsidTr="00C76010">
        <w:tc>
          <w:tcPr>
            <w:tcW w:w="1140" w:type="dxa"/>
            <w:tcBorders>
              <w:top w:val="nil"/>
              <w:left w:val="single" w:sz="12" w:space="0" w:color="000080"/>
              <w:bottom w:val="single" w:sz="12" w:space="0" w:color="000080"/>
              <w:right w:val="nil"/>
            </w:tcBorders>
          </w:tcPr>
          <w:p w14:paraId="65D00FD9" w14:textId="77777777" w:rsidR="00B975C4" w:rsidRPr="00DA5443" w:rsidRDefault="00F63538" w:rsidP="000B4BD9">
            <w:pPr>
              <w:spacing w:before="30" w:after="30"/>
              <w:ind w:left="57"/>
              <w:jc w:val="left"/>
              <w:rPr>
                <w:b/>
                <w:bCs/>
                <w:sz w:val="20"/>
                <w:lang w:val="en-GB"/>
              </w:rPr>
            </w:pPr>
            <w:r w:rsidRPr="00DA5443">
              <w:rPr>
                <w:b/>
                <w:bCs/>
                <w:sz w:val="20"/>
                <w:lang w:val="en-GB"/>
              </w:rPr>
              <w:t>TF</w:t>
            </w:r>
          </w:p>
        </w:tc>
        <w:tc>
          <w:tcPr>
            <w:tcW w:w="8220" w:type="dxa"/>
            <w:tcBorders>
              <w:top w:val="nil"/>
              <w:left w:val="nil"/>
              <w:bottom w:val="single" w:sz="12" w:space="0" w:color="000080"/>
              <w:right w:val="single" w:sz="12" w:space="0" w:color="000080"/>
            </w:tcBorders>
          </w:tcPr>
          <w:p w14:paraId="79FCDD22" w14:textId="77777777" w:rsidR="00B975C4" w:rsidRPr="00DA5443" w:rsidRDefault="00F63538" w:rsidP="000B4BD9">
            <w:pPr>
              <w:spacing w:before="30" w:after="180"/>
              <w:jc w:val="left"/>
              <w:rPr>
                <w:sz w:val="20"/>
                <w:lang w:val="en-GB"/>
              </w:rPr>
            </w:pPr>
            <w:r w:rsidRPr="00DA5443">
              <w:rPr>
                <w:sz w:val="20"/>
                <w:lang w:val="en-GB"/>
              </w:rPr>
              <w:t>Time signals and frequency standards emissions</w:t>
            </w:r>
          </w:p>
        </w:tc>
      </w:tr>
    </w:tbl>
    <w:p w14:paraId="778A7244" w14:textId="77777777" w:rsidR="00B975C4" w:rsidRPr="00DA5443" w:rsidRDefault="00B975C4" w:rsidP="00B975C4">
      <w:pPr>
        <w:spacing w:before="30" w:after="30"/>
        <w:jc w:val="center"/>
        <w:rPr>
          <w:sz w:val="20"/>
          <w:lang w:val="en-GB"/>
        </w:rPr>
      </w:pPr>
    </w:p>
    <w:p w14:paraId="5BFFF7E3" w14:textId="77777777" w:rsidR="00B975C4" w:rsidRPr="00DA5443" w:rsidRDefault="00B975C4" w:rsidP="00B975C4">
      <w:pPr>
        <w:spacing w:before="0"/>
        <w:jc w:val="center"/>
        <w:rPr>
          <w:sz w:val="22"/>
          <w:lang w:val="en-GB"/>
        </w:rPr>
      </w:pPr>
    </w:p>
    <w:tbl>
      <w:tblPr>
        <w:tblW w:w="5000" w:type="pct"/>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609"/>
      </w:tblGrid>
      <w:tr w:rsidR="00B975C4" w:rsidRPr="00DA5443" w14:paraId="71134616" w14:textId="77777777" w:rsidTr="00B975C4">
        <w:tc>
          <w:tcPr>
            <w:tcW w:w="9360" w:type="dxa"/>
            <w:tcBorders>
              <w:top w:val="single" w:sz="12" w:space="0" w:color="000080"/>
              <w:left w:val="single" w:sz="12" w:space="0" w:color="000080"/>
              <w:bottom w:val="single" w:sz="12" w:space="0" w:color="000080"/>
              <w:right w:val="single" w:sz="12" w:space="0" w:color="000080"/>
            </w:tcBorders>
          </w:tcPr>
          <w:p w14:paraId="05D5AB24" w14:textId="69030E02" w:rsidR="00B975C4" w:rsidRPr="00DA5443" w:rsidRDefault="00B975C4" w:rsidP="00F80D0C">
            <w:pPr>
              <w:spacing w:after="120"/>
              <w:jc w:val="left"/>
              <w:rPr>
                <w:b/>
                <w:bCs/>
                <w:sz w:val="20"/>
                <w:lang w:val="en-GB"/>
              </w:rPr>
            </w:pPr>
            <w:r w:rsidRPr="00DA5443">
              <w:rPr>
                <w:b/>
                <w:bCs/>
                <w:i/>
                <w:iCs/>
                <w:sz w:val="20"/>
                <w:lang w:val="en-GB"/>
              </w:rPr>
              <w:t>Note</w:t>
            </w:r>
            <w:r w:rsidRPr="00DA5443">
              <w:rPr>
                <w:i/>
                <w:iCs/>
                <w:sz w:val="20"/>
                <w:lang w:val="en-GB"/>
              </w:rPr>
              <w:t>: This ITU-R Report was approved in English by the Study Group under the procedure detailed in Resolution</w:t>
            </w:r>
            <w:r w:rsidR="00F80D0C" w:rsidRPr="00DA5443">
              <w:rPr>
                <w:i/>
                <w:iCs/>
                <w:sz w:val="20"/>
                <w:lang w:val="en-GB"/>
              </w:rPr>
              <w:t> </w:t>
            </w:r>
            <w:r w:rsidRPr="00DA5443">
              <w:rPr>
                <w:i/>
                <w:iCs/>
                <w:sz w:val="20"/>
                <w:lang w:val="en-GB"/>
              </w:rPr>
              <w:t>ITU</w:t>
            </w:r>
            <w:r w:rsidR="004941AC" w:rsidRPr="00DA5443">
              <w:rPr>
                <w:i/>
                <w:iCs/>
                <w:sz w:val="20"/>
                <w:lang w:val="en-GB"/>
              </w:rPr>
              <w:noBreakHyphen/>
            </w:r>
            <w:r w:rsidRPr="00DA5443">
              <w:rPr>
                <w:i/>
                <w:iCs/>
                <w:sz w:val="20"/>
                <w:lang w:val="en-GB"/>
              </w:rPr>
              <w:t>R 1.</w:t>
            </w:r>
          </w:p>
        </w:tc>
      </w:tr>
    </w:tbl>
    <w:p w14:paraId="0B74BB2C" w14:textId="77777777" w:rsidR="00B975C4" w:rsidRPr="00DA5443" w:rsidRDefault="00B975C4" w:rsidP="00B975C4">
      <w:pPr>
        <w:spacing w:before="0"/>
        <w:jc w:val="center"/>
        <w:rPr>
          <w:sz w:val="22"/>
          <w:lang w:val="en-GB"/>
        </w:rPr>
      </w:pPr>
    </w:p>
    <w:p w14:paraId="183D4028" w14:textId="77777777" w:rsidR="00B975C4" w:rsidRPr="00DA5443" w:rsidRDefault="00B975C4" w:rsidP="00B975C4">
      <w:pPr>
        <w:spacing w:before="0"/>
        <w:jc w:val="right"/>
        <w:rPr>
          <w:i/>
          <w:iCs/>
          <w:sz w:val="20"/>
          <w:lang w:val="en-GB"/>
        </w:rPr>
      </w:pPr>
      <w:r w:rsidRPr="00DA5443">
        <w:rPr>
          <w:i/>
          <w:iCs/>
          <w:sz w:val="20"/>
          <w:lang w:val="en-GB"/>
        </w:rPr>
        <w:t>Electronic Publication</w:t>
      </w:r>
    </w:p>
    <w:p w14:paraId="00D308B7" w14:textId="09E40249" w:rsidR="00B975C4" w:rsidRPr="00DA5443" w:rsidRDefault="00B975C4" w:rsidP="00B975C4">
      <w:pPr>
        <w:spacing w:before="0"/>
        <w:jc w:val="right"/>
        <w:rPr>
          <w:sz w:val="20"/>
          <w:lang w:val="en-GB"/>
        </w:rPr>
      </w:pPr>
      <w:r w:rsidRPr="00DA5443">
        <w:rPr>
          <w:sz w:val="20"/>
          <w:lang w:val="en-GB"/>
        </w:rPr>
        <w:t>Geneva, 202</w:t>
      </w:r>
      <w:r w:rsidR="00655DD7" w:rsidRPr="00DA5443">
        <w:rPr>
          <w:sz w:val="20"/>
          <w:lang w:val="en-GB"/>
        </w:rPr>
        <w:t>6</w:t>
      </w:r>
    </w:p>
    <w:p w14:paraId="3B020137" w14:textId="01333188" w:rsidR="00B975C4" w:rsidRPr="00DA5443" w:rsidRDefault="00B975C4" w:rsidP="00B975C4">
      <w:pPr>
        <w:jc w:val="center"/>
        <w:rPr>
          <w:sz w:val="20"/>
          <w:lang w:val="en-GB"/>
        </w:rPr>
      </w:pPr>
      <w:r w:rsidRPr="00DA5443">
        <w:rPr>
          <w:sz w:val="20"/>
          <w:lang w:val="en-GB"/>
        </w:rPr>
        <w:sym w:font="Symbol" w:char="00E3"/>
      </w:r>
      <w:r w:rsidRPr="00DA5443">
        <w:rPr>
          <w:sz w:val="20"/>
          <w:lang w:val="en-GB"/>
        </w:rPr>
        <w:t xml:space="preserve"> ITU </w:t>
      </w:r>
      <w:bookmarkStart w:id="7" w:name="iiannee"/>
      <w:bookmarkEnd w:id="7"/>
      <w:r w:rsidRPr="00DA5443">
        <w:rPr>
          <w:sz w:val="20"/>
          <w:lang w:val="en-GB"/>
        </w:rPr>
        <w:t>202</w:t>
      </w:r>
      <w:r w:rsidR="00655DD7" w:rsidRPr="00DA5443">
        <w:rPr>
          <w:sz w:val="20"/>
          <w:lang w:val="en-GB"/>
        </w:rPr>
        <w:t>6</w:t>
      </w:r>
    </w:p>
    <w:p w14:paraId="56F55F51" w14:textId="77777777" w:rsidR="00D5024B" w:rsidRPr="00DA5443" w:rsidRDefault="00B975C4" w:rsidP="00B975C4">
      <w:pPr>
        <w:rPr>
          <w:sz w:val="18"/>
          <w:szCs w:val="18"/>
          <w:lang w:val="en-GB"/>
        </w:rPr>
      </w:pPr>
      <w:r w:rsidRPr="00DA5443">
        <w:rPr>
          <w:sz w:val="18"/>
          <w:szCs w:val="18"/>
          <w:lang w:val="en-GB"/>
        </w:rPr>
        <w:t>All rights reserved. No part of this publication may be reproduced, by any means whatsoever, without written permission of ITU.</w:t>
      </w:r>
    </w:p>
    <w:p w14:paraId="1E567E8B" w14:textId="77777777" w:rsidR="007565CC" w:rsidRPr="00DA5443" w:rsidRDefault="007565CC" w:rsidP="00A971A1">
      <w:pPr>
        <w:spacing w:before="160"/>
        <w:rPr>
          <w:i/>
          <w:sz w:val="20"/>
          <w:lang w:val="en-GB"/>
        </w:rPr>
        <w:sectPr w:rsidR="007565CC" w:rsidRPr="00DA5443" w:rsidSect="002058CE">
          <w:headerReference w:type="even" r:id="rId16"/>
          <w:headerReference w:type="default" r:id="rId17"/>
          <w:pgSz w:w="11907" w:h="16834" w:code="9"/>
          <w:pgMar w:top="1418" w:right="1134" w:bottom="1134" w:left="1134" w:header="720" w:footer="482" w:gutter="0"/>
          <w:paperSrc w:first="15" w:other="15"/>
          <w:pgNumType w:fmt="lowerRoman" w:start="2"/>
          <w:cols w:space="720"/>
        </w:sectPr>
      </w:pPr>
    </w:p>
    <w:p w14:paraId="77416559" w14:textId="54E97746" w:rsidR="00B874C6" w:rsidRPr="00DA5443" w:rsidRDefault="00B874C6" w:rsidP="00DD71E4">
      <w:pPr>
        <w:pStyle w:val="RepNo"/>
        <w:rPr>
          <w:lang w:val="en-GB"/>
        </w:rPr>
      </w:pPr>
      <w:bookmarkStart w:id="8" w:name="irecnoe"/>
      <w:bookmarkEnd w:id="8"/>
      <w:r w:rsidRPr="00DA5443">
        <w:rPr>
          <w:lang w:val="en-GB"/>
        </w:rPr>
        <w:lastRenderedPageBreak/>
        <w:t>RE</w:t>
      </w:r>
      <w:r w:rsidR="00B975C4" w:rsidRPr="00DA5443">
        <w:rPr>
          <w:lang w:val="en-GB"/>
        </w:rPr>
        <w:t>PORT</w:t>
      </w:r>
      <w:r w:rsidRPr="00DA5443">
        <w:rPr>
          <w:lang w:val="en-GB"/>
        </w:rPr>
        <w:t xml:space="preserve">  </w:t>
      </w:r>
      <w:r w:rsidRPr="00DA5443">
        <w:rPr>
          <w:rStyle w:val="href"/>
          <w:lang w:val="en-GB"/>
        </w:rPr>
        <w:t xml:space="preserve">ITU-R  </w:t>
      </w:r>
      <w:r w:rsidR="00FC68F0" w:rsidRPr="00DA5443">
        <w:rPr>
          <w:rStyle w:val="href"/>
          <w:lang w:val="en-GB"/>
        </w:rPr>
        <w:t>B</w:t>
      </w:r>
      <w:r w:rsidR="00F06F93" w:rsidRPr="00DA5443">
        <w:rPr>
          <w:rStyle w:val="href"/>
          <w:lang w:val="en-GB"/>
        </w:rPr>
        <w:t>T</w:t>
      </w:r>
      <w:r w:rsidRPr="00DA5443">
        <w:rPr>
          <w:rStyle w:val="href"/>
          <w:lang w:val="en-GB"/>
        </w:rPr>
        <w:t>.</w:t>
      </w:r>
      <w:r w:rsidR="003D15C9" w:rsidRPr="00DA5443">
        <w:rPr>
          <w:rStyle w:val="href"/>
          <w:lang w:val="en-GB"/>
        </w:rPr>
        <w:t>2</w:t>
      </w:r>
      <w:r w:rsidR="009E7F93" w:rsidRPr="00DA5443">
        <w:rPr>
          <w:rStyle w:val="href"/>
          <w:lang w:val="en-GB"/>
        </w:rPr>
        <w:t>420</w:t>
      </w:r>
      <w:r w:rsidR="003D15C9" w:rsidRPr="00DA5443">
        <w:rPr>
          <w:rStyle w:val="href"/>
          <w:lang w:val="en-GB"/>
        </w:rPr>
        <w:t>-</w:t>
      </w:r>
      <w:r w:rsidR="00C54DAE" w:rsidRPr="00DA5443">
        <w:rPr>
          <w:rStyle w:val="href"/>
          <w:lang w:val="en-GB"/>
        </w:rPr>
        <w:t>9</w:t>
      </w:r>
    </w:p>
    <w:p w14:paraId="08AC57F2" w14:textId="0E454F24" w:rsidR="00A02D4C" w:rsidRPr="00DA5443" w:rsidRDefault="00A02D4C" w:rsidP="00420C7C">
      <w:pPr>
        <w:pStyle w:val="Reptitle"/>
        <w:rPr>
          <w:lang w:val="en-GB"/>
        </w:rPr>
      </w:pPr>
      <w:r w:rsidRPr="00DA5443">
        <w:rPr>
          <w:lang w:val="en-GB" w:eastAsia="ja-JP"/>
        </w:rPr>
        <w:t>Collection of usage scenarios of advanced immersive</w:t>
      </w:r>
      <w:r w:rsidRPr="00DA5443">
        <w:rPr>
          <w:rStyle w:val="FootnoteReference"/>
          <w:lang w:val="en-GB"/>
        </w:rPr>
        <w:footnoteReference w:id="1"/>
      </w:r>
      <w:r w:rsidRPr="00DA5443">
        <w:rPr>
          <w:lang w:val="en-GB" w:eastAsia="ja-JP"/>
        </w:rPr>
        <w:t xml:space="preserve"> sensory media systems</w:t>
      </w:r>
    </w:p>
    <w:p w14:paraId="56B691DD" w14:textId="255D344E" w:rsidR="00A02D4C" w:rsidRPr="00DA5443" w:rsidRDefault="00C77239" w:rsidP="00420C7C">
      <w:pPr>
        <w:pStyle w:val="Repref"/>
        <w:rPr>
          <w:lang w:val="en-GB" w:eastAsia="ja-JP"/>
        </w:rPr>
      </w:pPr>
      <w:r w:rsidRPr="00DA5443">
        <w:rPr>
          <w:lang w:val="en-GB" w:eastAsia="ja-JP"/>
        </w:rPr>
        <w:t>(</w:t>
      </w:r>
      <w:r w:rsidRPr="00DA5443">
        <w:rPr>
          <w:lang w:val="en-GB"/>
        </w:rPr>
        <w:t>Question</w:t>
      </w:r>
      <w:r w:rsidRPr="00DA5443">
        <w:rPr>
          <w:lang w:val="en-GB" w:eastAsia="ja-JP"/>
        </w:rPr>
        <w:t xml:space="preserve"> </w:t>
      </w:r>
      <w:hyperlink r:id="rId18" w:history="1">
        <w:r w:rsidRPr="00DA5443">
          <w:rPr>
            <w:rStyle w:val="Hyperlink"/>
            <w:color w:val="auto"/>
            <w:u w:val="none"/>
            <w:lang w:val="en-GB" w:eastAsia="ja-JP"/>
          </w:rPr>
          <w:t>ITU-R 143/6</w:t>
        </w:r>
      </w:hyperlink>
      <w:r w:rsidRPr="00DA5443">
        <w:rPr>
          <w:lang w:val="en-GB" w:eastAsia="ja-JP"/>
        </w:rPr>
        <w:t>)</w:t>
      </w:r>
    </w:p>
    <w:p w14:paraId="3506B8E8" w14:textId="37E87B3F" w:rsidR="00A02D4C" w:rsidRPr="00DA5443" w:rsidRDefault="00A02D4C" w:rsidP="00420C7C">
      <w:pPr>
        <w:pStyle w:val="Repdate"/>
        <w:rPr>
          <w:lang w:val="en-GB" w:eastAsia="ja-JP"/>
        </w:rPr>
      </w:pPr>
      <w:r w:rsidRPr="00DA5443">
        <w:rPr>
          <w:lang w:val="en-GB" w:eastAsia="ja-JP"/>
        </w:rPr>
        <w:t>(2018-2020-03/2021-11/2021-03/2022-09/2022-2024</w:t>
      </w:r>
      <w:r w:rsidR="00F92662" w:rsidRPr="00DA5443">
        <w:rPr>
          <w:lang w:val="en-GB" w:eastAsia="ja-JP"/>
        </w:rPr>
        <w:t>-2025</w:t>
      </w:r>
      <w:r w:rsidR="00C77239" w:rsidRPr="00DA5443">
        <w:rPr>
          <w:lang w:val="en-GB" w:eastAsia="ja-JP"/>
        </w:rPr>
        <w:t>-2026</w:t>
      </w:r>
      <w:r w:rsidRPr="00DA5443">
        <w:rPr>
          <w:lang w:val="en-GB" w:eastAsia="ja-JP"/>
        </w:rPr>
        <w:t>)</w:t>
      </w:r>
    </w:p>
    <w:p w14:paraId="31691F25" w14:textId="77777777" w:rsidR="00F80D0C" w:rsidRPr="00DA5443" w:rsidRDefault="00F80D0C" w:rsidP="00F80D0C">
      <w:pPr>
        <w:pStyle w:val="Blanc"/>
        <w:rPr>
          <w:lang w:eastAsia="ja-JP"/>
        </w:rPr>
      </w:pPr>
    </w:p>
    <w:p w14:paraId="5DF06C27" w14:textId="7E91B919" w:rsidR="00A02D4C" w:rsidRPr="00DA5443" w:rsidRDefault="00A02D4C" w:rsidP="00600544">
      <w:pPr>
        <w:jc w:val="center"/>
        <w:rPr>
          <w:lang w:val="en-GB" w:eastAsia="ja-JP"/>
        </w:rPr>
      </w:pPr>
      <w:r w:rsidRPr="00DA5443">
        <w:rPr>
          <w:lang w:val="en-GB" w:eastAsia="ja-JP"/>
        </w:rPr>
        <w:t>TABLE OF CONTENTS</w:t>
      </w:r>
    </w:p>
    <w:p w14:paraId="416A5314" w14:textId="13E12FD4" w:rsidR="00A87F92" w:rsidRPr="00DA5443" w:rsidRDefault="00A02D4C" w:rsidP="00A87F92">
      <w:pPr>
        <w:pStyle w:val="toc0"/>
        <w:jc w:val="right"/>
        <w:rPr>
          <w:lang w:val="en-GB" w:eastAsia="ja-JP"/>
        </w:rPr>
      </w:pPr>
      <w:r w:rsidRPr="00DA5443">
        <w:rPr>
          <w:lang w:val="en-GB" w:eastAsia="ja-JP"/>
        </w:rPr>
        <w:t>Page</w:t>
      </w:r>
    </w:p>
    <w:p w14:paraId="446C9F96" w14:textId="05013588" w:rsidR="00C85C33" w:rsidRPr="00DA5443" w:rsidRDefault="00C85C33" w:rsidP="00C85C33">
      <w:pPr>
        <w:pStyle w:val="TOC1"/>
        <w:spacing w:before="0"/>
        <w:rPr>
          <w:rFonts w:asciiTheme="minorHAnsi" w:eastAsiaTheme="minorEastAsia" w:hAnsiTheme="minorHAnsi" w:cstheme="minorBidi"/>
          <w:noProof/>
          <w:kern w:val="2"/>
          <w:szCs w:val="24"/>
          <w:lang w:val="en-GB" w:eastAsia="en-GB"/>
          <w14:ligatures w14:val="standardContextual"/>
        </w:rPr>
      </w:pPr>
      <w:r w:rsidRPr="00DA5443">
        <w:rPr>
          <w:lang w:val="en-GB" w:eastAsia="ja-JP"/>
        </w:rPr>
        <w:fldChar w:fldCharType="begin"/>
      </w:r>
      <w:r w:rsidRPr="00DA5443">
        <w:rPr>
          <w:lang w:val="en-GB" w:eastAsia="ja-JP"/>
        </w:rPr>
        <w:instrText xml:space="preserve"> TOC \o "1-2" \h \z \u </w:instrText>
      </w:r>
      <w:r w:rsidRPr="00DA5443">
        <w:rPr>
          <w:lang w:val="en-GB" w:eastAsia="ja-JP"/>
        </w:rPr>
        <w:fldChar w:fldCharType="separate"/>
      </w:r>
    </w:p>
    <w:p w14:paraId="43185246" w14:textId="46922BDC" w:rsidR="00C85C33" w:rsidRPr="00DA5443" w:rsidRDefault="00C85C33" w:rsidP="00C85C33">
      <w:pPr>
        <w:pStyle w:val="TOC1"/>
        <w:spacing w:before="0"/>
        <w:rPr>
          <w:rFonts w:asciiTheme="minorHAnsi" w:eastAsiaTheme="minorEastAsia" w:hAnsiTheme="minorHAnsi" w:cstheme="minorBidi"/>
          <w:noProof/>
          <w:kern w:val="2"/>
          <w:szCs w:val="24"/>
          <w:lang w:val="en-GB" w:eastAsia="en-GB"/>
          <w14:ligatures w14:val="standardContextual"/>
        </w:rPr>
      </w:pPr>
      <w:hyperlink w:anchor="_Toc227911412" w:history="1">
        <w:r w:rsidRPr="00DA5443">
          <w:rPr>
            <w:rStyle w:val="Hyperlink"/>
            <w:noProof/>
            <w:lang w:val="en-GB" w:eastAsia="zh-CN"/>
          </w:rPr>
          <w:t>1</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eastAsia="zh-CN"/>
          </w:rPr>
          <w:t>Introduction</w:t>
        </w:r>
        <w:r w:rsidRPr="00DA5443">
          <w:rPr>
            <w:rStyle w:val="Hyperlink"/>
            <w:noProof/>
            <w:lang w:val="en-GB" w:eastAsia="zh-CN"/>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_Toc227911412 \h </w:instrText>
        </w:r>
        <w:r w:rsidRPr="00DA5443">
          <w:rPr>
            <w:noProof/>
            <w:webHidden/>
            <w:lang w:val="en-GB"/>
          </w:rPr>
        </w:r>
        <w:r w:rsidRPr="00DA5443">
          <w:rPr>
            <w:noProof/>
            <w:webHidden/>
            <w:lang w:val="en-GB"/>
          </w:rPr>
          <w:fldChar w:fldCharType="separate"/>
        </w:r>
        <w:r w:rsidR="00C54DAE" w:rsidRPr="00DA5443">
          <w:rPr>
            <w:noProof/>
            <w:webHidden/>
            <w:lang w:val="en-GB"/>
          </w:rPr>
          <w:t>3</w:t>
        </w:r>
        <w:r w:rsidRPr="00DA5443">
          <w:rPr>
            <w:noProof/>
            <w:webHidden/>
            <w:lang w:val="en-GB"/>
          </w:rPr>
          <w:fldChar w:fldCharType="end"/>
        </w:r>
      </w:hyperlink>
    </w:p>
    <w:p w14:paraId="171913EF" w14:textId="33EE16B5" w:rsidR="00C85C33" w:rsidRPr="00DA5443" w:rsidRDefault="00C85C33">
      <w:pPr>
        <w:pStyle w:val="TOC1"/>
        <w:rPr>
          <w:rFonts w:asciiTheme="minorHAnsi" w:eastAsiaTheme="minorEastAsia" w:hAnsiTheme="minorHAnsi" w:cstheme="minorBidi"/>
          <w:noProof/>
          <w:kern w:val="2"/>
          <w:szCs w:val="24"/>
          <w:lang w:val="en-GB" w:eastAsia="en-GB"/>
          <w14:ligatures w14:val="standardContextual"/>
        </w:rPr>
      </w:pPr>
      <w:hyperlink w:anchor="_Toc227911413" w:history="1">
        <w:r w:rsidRPr="00DA5443">
          <w:rPr>
            <w:rStyle w:val="Hyperlink"/>
            <w:noProof/>
            <w:lang w:val="en-GB"/>
          </w:rPr>
          <w:t>2</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Technical background and glossary</w:t>
        </w:r>
        <w:r w:rsidRPr="00DA5443">
          <w:rPr>
            <w:rStyle w:val="Hyperlink"/>
            <w:noProof/>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_Toc227911413 \h </w:instrText>
        </w:r>
        <w:r w:rsidRPr="00DA5443">
          <w:rPr>
            <w:noProof/>
            <w:webHidden/>
            <w:lang w:val="en-GB"/>
          </w:rPr>
        </w:r>
        <w:r w:rsidRPr="00DA5443">
          <w:rPr>
            <w:noProof/>
            <w:webHidden/>
            <w:lang w:val="en-GB"/>
          </w:rPr>
          <w:fldChar w:fldCharType="separate"/>
        </w:r>
        <w:r w:rsidR="00C54DAE" w:rsidRPr="00DA5443">
          <w:rPr>
            <w:noProof/>
            <w:webHidden/>
            <w:lang w:val="en-GB"/>
          </w:rPr>
          <w:t>3</w:t>
        </w:r>
        <w:r w:rsidRPr="00DA5443">
          <w:rPr>
            <w:noProof/>
            <w:webHidden/>
            <w:lang w:val="en-GB"/>
          </w:rPr>
          <w:fldChar w:fldCharType="end"/>
        </w:r>
      </w:hyperlink>
    </w:p>
    <w:p w14:paraId="381E7CC2" w14:textId="5C62242F"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14" w:history="1">
        <w:r w:rsidRPr="00DA5443">
          <w:rPr>
            <w:rStyle w:val="Hyperlink"/>
            <w:noProof/>
            <w:lang w:val="en-GB"/>
          </w:rPr>
          <w:t>2.1</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Overview</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_Toc227911414 \h </w:instrText>
        </w:r>
        <w:r w:rsidRPr="00DA5443">
          <w:rPr>
            <w:noProof/>
            <w:webHidden/>
            <w:lang w:val="en-GB"/>
          </w:rPr>
        </w:r>
        <w:r w:rsidRPr="00DA5443">
          <w:rPr>
            <w:noProof/>
            <w:webHidden/>
            <w:lang w:val="en-GB"/>
          </w:rPr>
          <w:fldChar w:fldCharType="separate"/>
        </w:r>
        <w:r w:rsidR="00C54DAE" w:rsidRPr="00DA5443">
          <w:rPr>
            <w:noProof/>
            <w:webHidden/>
            <w:lang w:val="en-GB"/>
          </w:rPr>
          <w:t>3</w:t>
        </w:r>
        <w:r w:rsidRPr="00DA5443">
          <w:rPr>
            <w:noProof/>
            <w:webHidden/>
            <w:lang w:val="en-GB"/>
          </w:rPr>
          <w:fldChar w:fldCharType="end"/>
        </w:r>
      </w:hyperlink>
    </w:p>
    <w:p w14:paraId="04A4FC84" w14:textId="41E65805"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15" w:history="1">
        <w:r w:rsidRPr="00DA5443">
          <w:rPr>
            <w:rStyle w:val="Hyperlink"/>
            <w:noProof/>
            <w:lang w:val="en-GB"/>
          </w:rPr>
          <w:t>2.2</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Forms of AISM Systems</w:t>
        </w:r>
        <w:r w:rsidRPr="00DA5443">
          <w:rPr>
            <w:rStyle w:val="Hyperlink"/>
            <w:noProof/>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_Toc227911415 \h </w:instrText>
        </w:r>
        <w:r w:rsidRPr="00DA5443">
          <w:rPr>
            <w:noProof/>
            <w:webHidden/>
            <w:lang w:val="en-GB"/>
          </w:rPr>
        </w:r>
        <w:r w:rsidRPr="00DA5443">
          <w:rPr>
            <w:noProof/>
            <w:webHidden/>
            <w:lang w:val="en-GB"/>
          </w:rPr>
          <w:fldChar w:fldCharType="separate"/>
        </w:r>
        <w:r w:rsidR="00C54DAE" w:rsidRPr="00DA5443">
          <w:rPr>
            <w:noProof/>
            <w:webHidden/>
            <w:lang w:val="en-GB"/>
          </w:rPr>
          <w:t>3</w:t>
        </w:r>
        <w:r w:rsidRPr="00DA5443">
          <w:rPr>
            <w:noProof/>
            <w:webHidden/>
            <w:lang w:val="en-GB"/>
          </w:rPr>
          <w:fldChar w:fldCharType="end"/>
        </w:r>
      </w:hyperlink>
    </w:p>
    <w:p w14:paraId="487805DB" w14:textId="69C4DE82"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16" w:history="1">
        <w:r w:rsidRPr="00DA5443">
          <w:rPr>
            <w:rStyle w:val="Hyperlink"/>
            <w:noProof/>
            <w:lang w:val="en-GB"/>
          </w:rPr>
          <w:t>2.3</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Presentation modes</w:t>
        </w:r>
        <w:r w:rsidRPr="00DA5443">
          <w:rPr>
            <w:rStyle w:val="Hyperlink"/>
            <w:noProof/>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_Toc227911416 \h </w:instrText>
        </w:r>
        <w:r w:rsidRPr="00DA5443">
          <w:rPr>
            <w:noProof/>
            <w:webHidden/>
            <w:lang w:val="en-GB"/>
          </w:rPr>
        </w:r>
        <w:r w:rsidRPr="00DA5443">
          <w:rPr>
            <w:noProof/>
            <w:webHidden/>
            <w:lang w:val="en-GB"/>
          </w:rPr>
          <w:fldChar w:fldCharType="separate"/>
        </w:r>
        <w:r w:rsidR="00C54DAE" w:rsidRPr="00DA5443">
          <w:rPr>
            <w:noProof/>
            <w:webHidden/>
            <w:lang w:val="en-GB"/>
          </w:rPr>
          <w:t>4</w:t>
        </w:r>
        <w:r w:rsidRPr="00DA5443">
          <w:rPr>
            <w:noProof/>
            <w:webHidden/>
            <w:lang w:val="en-GB"/>
          </w:rPr>
          <w:fldChar w:fldCharType="end"/>
        </w:r>
      </w:hyperlink>
    </w:p>
    <w:p w14:paraId="3F857B59" w14:textId="4DD24890"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17" w:history="1">
        <w:r w:rsidRPr="00DA5443">
          <w:rPr>
            <w:rStyle w:val="Hyperlink"/>
            <w:noProof/>
            <w:lang w:val="en-GB"/>
          </w:rPr>
          <w:t>2.4</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Modes of interactivity</w:t>
        </w:r>
        <w:r w:rsidRPr="00DA5443">
          <w:rPr>
            <w:rStyle w:val="Hyperlink"/>
            <w:noProof/>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_Toc227911417 \h </w:instrText>
        </w:r>
        <w:r w:rsidRPr="00DA5443">
          <w:rPr>
            <w:noProof/>
            <w:webHidden/>
            <w:lang w:val="en-GB"/>
          </w:rPr>
        </w:r>
        <w:r w:rsidRPr="00DA5443">
          <w:rPr>
            <w:noProof/>
            <w:webHidden/>
            <w:lang w:val="en-GB"/>
          </w:rPr>
          <w:fldChar w:fldCharType="separate"/>
        </w:r>
        <w:r w:rsidR="00C54DAE" w:rsidRPr="00DA5443">
          <w:rPr>
            <w:noProof/>
            <w:webHidden/>
            <w:lang w:val="en-GB"/>
          </w:rPr>
          <w:t>5</w:t>
        </w:r>
        <w:r w:rsidRPr="00DA5443">
          <w:rPr>
            <w:noProof/>
            <w:webHidden/>
            <w:lang w:val="en-GB"/>
          </w:rPr>
          <w:fldChar w:fldCharType="end"/>
        </w:r>
      </w:hyperlink>
    </w:p>
    <w:p w14:paraId="7ED9E889" w14:textId="25B7D5FF" w:rsidR="00C85C33" w:rsidRPr="00DA5443" w:rsidRDefault="00C85C33">
      <w:pPr>
        <w:pStyle w:val="TOC1"/>
        <w:rPr>
          <w:rFonts w:asciiTheme="minorHAnsi" w:eastAsiaTheme="minorEastAsia" w:hAnsiTheme="minorHAnsi" w:cstheme="minorBidi"/>
          <w:noProof/>
          <w:kern w:val="2"/>
          <w:szCs w:val="24"/>
          <w:lang w:val="en-GB" w:eastAsia="en-GB"/>
          <w14:ligatures w14:val="standardContextual"/>
        </w:rPr>
      </w:pPr>
      <w:hyperlink w:anchor="_Toc227911418" w:history="1">
        <w:r w:rsidRPr="00DA5443">
          <w:rPr>
            <w:rStyle w:val="Hyperlink"/>
            <w:noProof/>
            <w:lang w:val="en-GB"/>
          </w:rPr>
          <w:t>3</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ITU-R related use cases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_Toc227911418 \h </w:instrText>
        </w:r>
        <w:r w:rsidRPr="00DA5443">
          <w:rPr>
            <w:noProof/>
            <w:webHidden/>
            <w:lang w:val="en-GB"/>
          </w:rPr>
        </w:r>
        <w:r w:rsidRPr="00DA5443">
          <w:rPr>
            <w:noProof/>
            <w:webHidden/>
            <w:lang w:val="en-GB"/>
          </w:rPr>
          <w:fldChar w:fldCharType="separate"/>
        </w:r>
        <w:r w:rsidR="00C54DAE" w:rsidRPr="00DA5443">
          <w:rPr>
            <w:noProof/>
            <w:webHidden/>
            <w:lang w:val="en-GB"/>
          </w:rPr>
          <w:t>6</w:t>
        </w:r>
        <w:r w:rsidRPr="00DA5443">
          <w:rPr>
            <w:noProof/>
            <w:webHidden/>
            <w:lang w:val="en-GB"/>
          </w:rPr>
          <w:fldChar w:fldCharType="end"/>
        </w:r>
      </w:hyperlink>
    </w:p>
    <w:p w14:paraId="08BABC7F" w14:textId="4CD4DE58"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19" w:history="1">
        <w:r w:rsidRPr="00DA5443">
          <w:rPr>
            <w:rStyle w:val="Hyperlink"/>
            <w:noProof/>
            <w:lang w:val="en-GB"/>
          </w:rPr>
          <w:t>3.1</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Overview</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_Toc227911419 \h </w:instrText>
        </w:r>
        <w:r w:rsidRPr="00DA5443">
          <w:rPr>
            <w:noProof/>
            <w:webHidden/>
            <w:lang w:val="en-GB"/>
          </w:rPr>
        </w:r>
        <w:r w:rsidRPr="00DA5443">
          <w:rPr>
            <w:noProof/>
            <w:webHidden/>
            <w:lang w:val="en-GB"/>
          </w:rPr>
          <w:fldChar w:fldCharType="separate"/>
        </w:r>
        <w:r w:rsidR="00C54DAE" w:rsidRPr="00DA5443">
          <w:rPr>
            <w:noProof/>
            <w:webHidden/>
            <w:lang w:val="en-GB"/>
          </w:rPr>
          <w:t>6</w:t>
        </w:r>
        <w:r w:rsidRPr="00DA5443">
          <w:rPr>
            <w:noProof/>
            <w:webHidden/>
            <w:lang w:val="en-GB"/>
          </w:rPr>
          <w:fldChar w:fldCharType="end"/>
        </w:r>
      </w:hyperlink>
    </w:p>
    <w:p w14:paraId="7EDDF6D3" w14:textId="6DCBAC32"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0" w:history="1">
        <w:r w:rsidRPr="00DA5443">
          <w:rPr>
            <w:rStyle w:val="Hyperlink"/>
            <w:noProof/>
            <w:lang w:val="en-GB"/>
          </w:rPr>
          <w:t>3.2</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The infinite seat VR broadcast</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_Toc227911420 \h </w:instrText>
        </w:r>
        <w:r w:rsidRPr="00DA5443">
          <w:rPr>
            <w:noProof/>
            <w:webHidden/>
            <w:lang w:val="en-GB"/>
          </w:rPr>
        </w:r>
        <w:r w:rsidRPr="00DA5443">
          <w:rPr>
            <w:noProof/>
            <w:webHidden/>
            <w:lang w:val="en-GB"/>
          </w:rPr>
          <w:fldChar w:fldCharType="separate"/>
        </w:r>
        <w:r w:rsidR="00C54DAE" w:rsidRPr="00DA5443">
          <w:rPr>
            <w:noProof/>
            <w:webHidden/>
            <w:lang w:val="en-GB"/>
          </w:rPr>
          <w:t>6</w:t>
        </w:r>
        <w:r w:rsidRPr="00DA5443">
          <w:rPr>
            <w:noProof/>
            <w:webHidden/>
            <w:lang w:val="en-GB"/>
          </w:rPr>
          <w:fldChar w:fldCharType="end"/>
        </w:r>
      </w:hyperlink>
    </w:p>
    <w:p w14:paraId="245300AE" w14:textId="62B3BF11"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1" w:history="1">
        <w:r w:rsidRPr="00DA5443">
          <w:rPr>
            <w:rStyle w:val="Hyperlink"/>
            <w:noProof/>
            <w:lang w:val="en-GB"/>
          </w:rPr>
          <w:t>3.3</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Linear narrative cinematic VR broadcast</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_Toc227911421 \h </w:instrText>
        </w:r>
        <w:r w:rsidRPr="00DA5443">
          <w:rPr>
            <w:noProof/>
            <w:webHidden/>
            <w:lang w:val="en-GB"/>
          </w:rPr>
        </w:r>
        <w:r w:rsidRPr="00DA5443">
          <w:rPr>
            <w:noProof/>
            <w:webHidden/>
            <w:lang w:val="en-GB"/>
          </w:rPr>
          <w:fldChar w:fldCharType="separate"/>
        </w:r>
        <w:r w:rsidR="00C54DAE" w:rsidRPr="00DA5443">
          <w:rPr>
            <w:noProof/>
            <w:webHidden/>
            <w:lang w:val="en-GB"/>
          </w:rPr>
          <w:t>7</w:t>
        </w:r>
        <w:r w:rsidRPr="00DA5443">
          <w:rPr>
            <w:noProof/>
            <w:webHidden/>
            <w:lang w:val="en-GB"/>
          </w:rPr>
          <w:fldChar w:fldCharType="end"/>
        </w:r>
      </w:hyperlink>
    </w:p>
    <w:p w14:paraId="1F4DC8C9" w14:textId="6F9C7137"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2" w:history="1">
        <w:r w:rsidRPr="00DA5443">
          <w:rPr>
            <w:rStyle w:val="Hyperlink"/>
            <w:noProof/>
            <w:lang w:val="en-GB"/>
          </w:rPr>
          <w:t>3.4</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Free viewpoint television</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_Toc227911422 \h </w:instrText>
        </w:r>
        <w:r w:rsidRPr="00DA5443">
          <w:rPr>
            <w:noProof/>
            <w:webHidden/>
            <w:lang w:val="en-GB"/>
          </w:rPr>
        </w:r>
        <w:r w:rsidRPr="00DA5443">
          <w:rPr>
            <w:noProof/>
            <w:webHidden/>
            <w:lang w:val="en-GB"/>
          </w:rPr>
          <w:fldChar w:fldCharType="separate"/>
        </w:r>
        <w:r w:rsidR="00C54DAE" w:rsidRPr="00DA5443">
          <w:rPr>
            <w:noProof/>
            <w:webHidden/>
            <w:lang w:val="en-GB"/>
          </w:rPr>
          <w:t>7</w:t>
        </w:r>
        <w:r w:rsidRPr="00DA5443">
          <w:rPr>
            <w:noProof/>
            <w:webHidden/>
            <w:lang w:val="en-GB"/>
          </w:rPr>
          <w:fldChar w:fldCharType="end"/>
        </w:r>
      </w:hyperlink>
    </w:p>
    <w:p w14:paraId="061C9BFE" w14:textId="05502925"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3" w:history="1">
        <w:r w:rsidRPr="00DA5443">
          <w:rPr>
            <w:rStyle w:val="Hyperlink"/>
            <w:noProof/>
            <w:lang w:val="en-GB"/>
          </w:rPr>
          <w:t>3.5</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Integration of TV and AR</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_Toc227911423 \h </w:instrText>
        </w:r>
        <w:r w:rsidRPr="00DA5443">
          <w:rPr>
            <w:noProof/>
            <w:webHidden/>
            <w:lang w:val="en-GB"/>
          </w:rPr>
        </w:r>
        <w:r w:rsidRPr="00DA5443">
          <w:rPr>
            <w:noProof/>
            <w:webHidden/>
            <w:lang w:val="en-GB"/>
          </w:rPr>
          <w:fldChar w:fldCharType="separate"/>
        </w:r>
        <w:r w:rsidR="00C54DAE" w:rsidRPr="00DA5443">
          <w:rPr>
            <w:noProof/>
            <w:webHidden/>
            <w:lang w:val="en-GB"/>
          </w:rPr>
          <w:t>7</w:t>
        </w:r>
        <w:r w:rsidRPr="00DA5443">
          <w:rPr>
            <w:noProof/>
            <w:webHidden/>
            <w:lang w:val="en-GB"/>
          </w:rPr>
          <w:fldChar w:fldCharType="end"/>
        </w:r>
      </w:hyperlink>
    </w:p>
    <w:p w14:paraId="12991201" w14:textId="1576745A"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4" w:history="1">
        <w:r w:rsidRPr="00DA5443">
          <w:rPr>
            <w:rStyle w:val="Hyperlink"/>
            <w:noProof/>
            <w:lang w:val="en-GB"/>
          </w:rPr>
          <w:t>3.6</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Haptic AR broadcast</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_Toc227911424 \h </w:instrText>
        </w:r>
        <w:r w:rsidRPr="00DA5443">
          <w:rPr>
            <w:noProof/>
            <w:webHidden/>
            <w:lang w:val="en-GB"/>
          </w:rPr>
        </w:r>
        <w:r w:rsidRPr="00DA5443">
          <w:rPr>
            <w:noProof/>
            <w:webHidden/>
            <w:lang w:val="en-GB"/>
          </w:rPr>
          <w:fldChar w:fldCharType="separate"/>
        </w:r>
        <w:r w:rsidR="00C54DAE" w:rsidRPr="00DA5443">
          <w:rPr>
            <w:noProof/>
            <w:webHidden/>
            <w:lang w:val="en-GB"/>
          </w:rPr>
          <w:t>7</w:t>
        </w:r>
        <w:r w:rsidRPr="00DA5443">
          <w:rPr>
            <w:noProof/>
            <w:webHidden/>
            <w:lang w:val="en-GB"/>
          </w:rPr>
          <w:fldChar w:fldCharType="end"/>
        </w:r>
      </w:hyperlink>
    </w:p>
    <w:p w14:paraId="155462B8" w14:textId="2F87373A"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5" w:history="1">
        <w:r w:rsidRPr="00DA5443">
          <w:rPr>
            <w:rStyle w:val="Hyperlink"/>
            <w:noProof/>
            <w:lang w:val="en-GB"/>
          </w:rPr>
          <w:t>3.7</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HMD-based content consumption</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_Toc227911425 \h </w:instrText>
        </w:r>
        <w:r w:rsidRPr="00DA5443">
          <w:rPr>
            <w:noProof/>
            <w:webHidden/>
            <w:lang w:val="en-GB"/>
          </w:rPr>
        </w:r>
        <w:r w:rsidRPr="00DA5443">
          <w:rPr>
            <w:noProof/>
            <w:webHidden/>
            <w:lang w:val="en-GB"/>
          </w:rPr>
          <w:fldChar w:fldCharType="separate"/>
        </w:r>
        <w:r w:rsidR="00C54DAE" w:rsidRPr="00DA5443">
          <w:rPr>
            <w:noProof/>
            <w:webHidden/>
            <w:lang w:val="en-GB"/>
          </w:rPr>
          <w:t>8</w:t>
        </w:r>
        <w:r w:rsidRPr="00DA5443">
          <w:rPr>
            <w:noProof/>
            <w:webHidden/>
            <w:lang w:val="en-GB"/>
          </w:rPr>
          <w:fldChar w:fldCharType="end"/>
        </w:r>
      </w:hyperlink>
    </w:p>
    <w:p w14:paraId="615BE2B7" w14:textId="51E81174"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6" w:history="1">
        <w:r w:rsidRPr="00DA5443">
          <w:rPr>
            <w:rStyle w:val="Hyperlink"/>
            <w:noProof/>
            <w:lang w:val="en-GB"/>
          </w:rPr>
          <w:t>3.8</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Supporting visually or hearing-impaired audience members</w:t>
        </w:r>
        <w:r w:rsidRPr="00DA5443">
          <w:rPr>
            <w:rStyle w:val="Hyperlink"/>
            <w:noProof/>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_Toc227911426 \h </w:instrText>
        </w:r>
        <w:r w:rsidRPr="00DA5443">
          <w:rPr>
            <w:noProof/>
            <w:webHidden/>
            <w:lang w:val="en-GB"/>
          </w:rPr>
        </w:r>
        <w:r w:rsidRPr="00DA5443">
          <w:rPr>
            <w:noProof/>
            <w:webHidden/>
            <w:lang w:val="en-GB"/>
          </w:rPr>
          <w:fldChar w:fldCharType="separate"/>
        </w:r>
        <w:r w:rsidR="00C54DAE" w:rsidRPr="00DA5443">
          <w:rPr>
            <w:noProof/>
            <w:webHidden/>
            <w:lang w:val="en-GB"/>
          </w:rPr>
          <w:t>8</w:t>
        </w:r>
        <w:r w:rsidRPr="00DA5443">
          <w:rPr>
            <w:noProof/>
            <w:webHidden/>
            <w:lang w:val="en-GB"/>
          </w:rPr>
          <w:fldChar w:fldCharType="end"/>
        </w:r>
      </w:hyperlink>
    </w:p>
    <w:p w14:paraId="1D157753" w14:textId="472A9A67"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7" w:history="1">
        <w:r w:rsidRPr="00DA5443">
          <w:rPr>
            <w:rStyle w:val="Hyperlink"/>
            <w:noProof/>
            <w:lang w:val="en-GB"/>
          </w:rPr>
          <w:t>3.</w:t>
        </w:r>
        <w:r w:rsidRPr="00DA5443">
          <w:rPr>
            <w:rStyle w:val="Hyperlink"/>
            <w:noProof/>
            <w:lang w:val="en-GB" w:eastAsia="ja-JP"/>
          </w:rPr>
          <w:t>9</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eastAsia="ja-JP"/>
          </w:rPr>
          <w:t xml:space="preserve">Collective viewing of </w:t>
        </w:r>
        <w:r w:rsidRPr="00DA5443">
          <w:rPr>
            <w:rStyle w:val="Hyperlink"/>
            <w:noProof/>
            <w:lang w:val="en-GB"/>
          </w:rPr>
          <w:t>VR content</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_Toc227911427 \h </w:instrText>
        </w:r>
        <w:r w:rsidRPr="00DA5443">
          <w:rPr>
            <w:noProof/>
            <w:webHidden/>
            <w:lang w:val="en-GB"/>
          </w:rPr>
        </w:r>
        <w:r w:rsidRPr="00DA5443">
          <w:rPr>
            <w:noProof/>
            <w:webHidden/>
            <w:lang w:val="en-GB"/>
          </w:rPr>
          <w:fldChar w:fldCharType="separate"/>
        </w:r>
        <w:r w:rsidR="00C54DAE" w:rsidRPr="00DA5443">
          <w:rPr>
            <w:noProof/>
            <w:webHidden/>
            <w:lang w:val="en-GB"/>
          </w:rPr>
          <w:t>8</w:t>
        </w:r>
        <w:r w:rsidRPr="00DA5443">
          <w:rPr>
            <w:noProof/>
            <w:webHidden/>
            <w:lang w:val="en-GB"/>
          </w:rPr>
          <w:fldChar w:fldCharType="end"/>
        </w:r>
      </w:hyperlink>
    </w:p>
    <w:p w14:paraId="5B8F73C2" w14:textId="63634D1C" w:rsidR="00C85C33" w:rsidRPr="00DA5443" w:rsidRDefault="00C85C33">
      <w:pPr>
        <w:pStyle w:val="TOC1"/>
        <w:rPr>
          <w:rFonts w:asciiTheme="minorHAnsi" w:eastAsiaTheme="minorEastAsia" w:hAnsiTheme="minorHAnsi" w:cstheme="minorBidi"/>
          <w:noProof/>
          <w:kern w:val="2"/>
          <w:szCs w:val="24"/>
          <w:lang w:val="en-GB" w:eastAsia="en-GB"/>
          <w14:ligatures w14:val="standardContextual"/>
        </w:rPr>
      </w:pPr>
      <w:hyperlink w:anchor="_Toc227911428" w:history="1">
        <w:r w:rsidRPr="00DA5443">
          <w:rPr>
            <w:rStyle w:val="Hyperlink"/>
            <w:noProof/>
            <w:lang w:val="en-GB"/>
          </w:rPr>
          <w:t>4</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Broadcaster VR productions and trials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_Toc227911428 \h </w:instrText>
        </w:r>
        <w:r w:rsidRPr="00DA5443">
          <w:rPr>
            <w:noProof/>
            <w:webHidden/>
            <w:lang w:val="en-GB"/>
          </w:rPr>
        </w:r>
        <w:r w:rsidRPr="00DA5443">
          <w:rPr>
            <w:noProof/>
            <w:webHidden/>
            <w:lang w:val="en-GB"/>
          </w:rPr>
          <w:fldChar w:fldCharType="separate"/>
        </w:r>
        <w:r w:rsidR="00C54DAE" w:rsidRPr="00DA5443">
          <w:rPr>
            <w:noProof/>
            <w:webHidden/>
            <w:lang w:val="en-GB"/>
          </w:rPr>
          <w:t>9</w:t>
        </w:r>
        <w:r w:rsidRPr="00DA5443">
          <w:rPr>
            <w:noProof/>
            <w:webHidden/>
            <w:lang w:val="en-GB"/>
          </w:rPr>
          <w:fldChar w:fldCharType="end"/>
        </w:r>
      </w:hyperlink>
    </w:p>
    <w:p w14:paraId="2958B3B1" w14:textId="465AF8CB"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29" w:history="1">
        <w:r w:rsidRPr="00DA5443">
          <w:rPr>
            <w:rStyle w:val="Hyperlink"/>
            <w:noProof/>
            <w:lang w:val="en-GB"/>
          </w:rPr>
          <w:t>4.1</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Overview</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_Toc227911429 \h </w:instrText>
        </w:r>
        <w:r w:rsidRPr="00DA5443">
          <w:rPr>
            <w:noProof/>
            <w:webHidden/>
            <w:lang w:val="en-GB"/>
          </w:rPr>
        </w:r>
        <w:r w:rsidRPr="00DA5443">
          <w:rPr>
            <w:noProof/>
            <w:webHidden/>
            <w:lang w:val="en-GB"/>
          </w:rPr>
          <w:fldChar w:fldCharType="separate"/>
        </w:r>
        <w:r w:rsidR="00C54DAE" w:rsidRPr="00DA5443">
          <w:rPr>
            <w:noProof/>
            <w:webHidden/>
            <w:lang w:val="en-GB"/>
          </w:rPr>
          <w:t>9</w:t>
        </w:r>
        <w:r w:rsidRPr="00DA5443">
          <w:rPr>
            <w:noProof/>
            <w:webHidden/>
            <w:lang w:val="en-GB"/>
          </w:rPr>
          <w:fldChar w:fldCharType="end"/>
        </w:r>
      </w:hyperlink>
    </w:p>
    <w:p w14:paraId="4AF25B73" w14:textId="543699D2"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30" w:history="1">
        <w:r w:rsidRPr="00DA5443">
          <w:rPr>
            <w:rStyle w:val="Hyperlink"/>
            <w:noProof/>
            <w:lang w:val="en-GB"/>
          </w:rPr>
          <w:t>4.2</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Content types in VR/AR trials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_Toc227911430 \h </w:instrText>
        </w:r>
        <w:r w:rsidRPr="00DA5443">
          <w:rPr>
            <w:noProof/>
            <w:webHidden/>
            <w:lang w:val="en-GB"/>
          </w:rPr>
        </w:r>
        <w:r w:rsidRPr="00DA5443">
          <w:rPr>
            <w:noProof/>
            <w:webHidden/>
            <w:lang w:val="en-GB"/>
          </w:rPr>
          <w:fldChar w:fldCharType="separate"/>
        </w:r>
        <w:r w:rsidR="00C54DAE" w:rsidRPr="00DA5443">
          <w:rPr>
            <w:noProof/>
            <w:webHidden/>
            <w:lang w:val="en-GB"/>
          </w:rPr>
          <w:t>10</w:t>
        </w:r>
        <w:r w:rsidRPr="00DA5443">
          <w:rPr>
            <w:noProof/>
            <w:webHidden/>
            <w:lang w:val="en-GB"/>
          </w:rPr>
          <w:fldChar w:fldCharType="end"/>
        </w:r>
      </w:hyperlink>
    </w:p>
    <w:p w14:paraId="4EAB35ED" w14:textId="2255F83B"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31" w:history="1">
        <w:r w:rsidRPr="00DA5443">
          <w:rPr>
            <w:rStyle w:val="Hyperlink"/>
            <w:noProof/>
            <w:lang w:val="en-GB"/>
          </w:rPr>
          <w:t>4.3</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VR trials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_Toc227911431 \h </w:instrText>
        </w:r>
        <w:r w:rsidRPr="00DA5443">
          <w:rPr>
            <w:noProof/>
            <w:webHidden/>
            <w:lang w:val="en-GB"/>
          </w:rPr>
        </w:r>
        <w:r w:rsidRPr="00DA5443">
          <w:rPr>
            <w:noProof/>
            <w:webHidden/>
            <w:lang w:val="en-GB"/>
          </w:rPr>
          <w:fldChar w:fldCharType="separate"/>
        </w:r>
        <w:r w:rsidR="00C54DAE" w:rsidRPr="00DA5443">
          <w:rPr>
            <w:noProof/>
            <w:webHidden/>
            <w:lang w:val="en-GB"/>
          </w:rPr>
          <w:t>12</w:t>
        </w:r>
        <w:r w:rsidRPr="00DA5443">
          <w:rPr>
            <w:noProof/>
            <w:webHidden/>
            <w:lang w:val="en-GB"/>
          </w:rPr>
          <w:fldChar w:fldCharType="end"/>
        </w:r>
      </w:hyperlink>
    </w:p>
    <w:p w14:paraId="19409533" w14:textId="1F7A583E"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32" w:history="1">
        <w:r w:rsidRPr="00DA5443">
          <w:rPr>
            <w:rStyle w:val="Hyperlink"/>
            <w:noProof/>
            <w:lang w:val="en-GB"/>
          </w:rPr>
          <w:t>4.4</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AR trials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_Toc227911432 \h </w:instrText>
        </w:r>
        <w:r w:rsidRPr="00DA5443">
          <w:rPr>
            <w:noProof/>
            <w:webHidden/>
            <w:lang w:val="en-GB"/>
          </w:rPr>
        </w:r>
        <w:r w:rsidRPr="00DA5443">
          <w:rPr>
            <w:noProof/>
            <w:webHidden/>
            <w:lang w:val="en-GB"/>
          </w:rPr>
          <w:fldChar w:fldCharType="separate"/>
        </w:r>
        <w:r w:rsidR="00C54DAE" w:rsidRPr="00DA5443">
          <w:rPr>
            <w:noProof/>
            <w:webHidden/>
            <w:lang w:val="en-GB"/>
          </w:rPr>
          <w:t>48</w:t>
        </w:r>
        <w:r w:rsidRPr="00DA5443">
          <w:rPr>
            <w:noProof/>
            <w:webHidden/>
            <w:lang w:val="en-GB"/>
          </w:rPr>
          <w:fldChar w:fldCharType="end"/>
        </w:r>
      </w:hyperlink>
    </w:p>
    <w:p w14:paraId="5DA87FAC" w14:textId="6A37D37A"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33" w:history="1">
        <w:r w:rsidRPr="00DA5443">
          <w:rPr>
            <w:rStyle w:val="Hyperlink"/>
            <w:noProof/>
            <w:lang w:val="en-GB"/>
          </w:rPr>
          <w:t>4.5</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Feedback of VR/AR trials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_Toc227911433 \h </w:instrText>
        </w:r>
        <w:r w:rsidRPr="00DA5443">
          <w:rPr>
            <w:noProof/>
            <w:webHidden/>
            <w:lang w:val="en-GB"/>
          </w:rPr>
        </w:r>
        <w:r w:rsidRPr="00DA5443">
          <w:rPr>
            <w:noProof/>
            <w:webHidden/>
            <w:lang w:val="en-GB"/>
          </w:rPr>
          <w:fldChar w:fldCharType="separate"/>
        </w:r>
        <w:r w:rsidR="00C54DAE" w:rsidRPr="00DA5443">
          <w:rPr>
            <w:noProof/>
            <w:webHidden/>
            <w:lang w:val="en-GB"/>
          </w:rPr>
          <w:t>62</w:t>
        </w:r>
        <w:r w:rsidRPr="00DA5443">
          <w:rPr>
            <w:noProof/>
            <w:webHidden/>
            <w:lang w:val="en-GB"/>
          </w:rPr>
          <w:fldChar w:fldCharType="end"/>
        </w:r>
      </w:hyperlink>
    </w:p>
    <w:p w14:paraId="2436C187" w14:textId="215155CE" w:rsidR="00C85C33" w:rsidRPr="00DA5443" w:rsidRDefault="00C85C33">
      <w:pPr>
        <w:pStyle w:val="TOC1"/>
        <w:rPr>
          <w:rFonts w:asciiTheme="minorHAnsi" w:eastAsiaTheme="minorEastAsia" w:hAnsiTheme="minorHAnsi" w:cstheme="minorBidi"/>
          <w:noProof/>
          <w:kern w:val="2"/>
          <w:szCs w:val="24"/>
          <w:lang w:val="en-GB" w:eastAsia="en-GB"/>
          <w14:ligatures w14:val="standardContextual"/>
        </w:rPr>
      </w:pPr>
      <w:hyperlink w:anchor="_Toc227911434" w:history="1">
        <w:r w:rsidRPr="00DA5443">
          <w:rPr>
            <w:rStyle w:val="Hyperlink"/>
            <w:noProof/>
            <w:lang w:val="en-GB"/>
          </w:rPr>
          <w:t>5</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Challenges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_Toc227911434 \h </w:instrText>
        </w:r>
        <w:r w:rsidRPr="00DA5443">
          <w:rPr>
            <w:noProof/>
            <w:webHidden/>
            <w:lang w:val="en-GB"/>
          </w:rPr>
        </w:r>
        <w:r w:rsidRPr="00DA5443">
          <w:rPr>
            <w:noProof/>
            <w:webHidden/>
            <w:lang w:val="en-GB"/>
          </w:rPr>
          <w:fldChar w:fldCharType="separate"/>
        </w:r>
        <w:r w:rsidR="00C54DAE" w:rsidRPr="00DA5443">
          <w:rPr>
            <w:noProof/>
            <w:webHidden/>
            <w:lang w:val="en-GB"/>
          </w:rPr>
          <w:t>64</w:t>
        </w:r>
        <w:r w:rsidRPr="00DA5443">
          <w:rPr>
            <w:noProof/>
            <w:webHidden/>
            <w:lang w:val="en-GB"/>
          </w:rPr>
          <w:fldChar w:fldCharType="end"/>
        </w:r>
      </w:hyperlink>
    </w:p>
    <w:p w14:paraId="63AB1BED" w14:textId="14CD6C5A"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35" w:history="1">
        <w:r w:rsidRPr="00DA5443">
          <w:rPr>
            <w:rStyle w:val="Hyperlink"/>
            <w:noProof/>
            <w:lang w:val="en-GB"/>
          </w:rPr>
          <w:t>5.1</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Possibilities of AISM</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_Toc227911435 \h </w:instrText>
        </w:r>
        <w:r w:rsidRPr="00DA5443">
          <w:rPr>
            <w:noProof/>
            <w:webHidden/>
            <w:lang w:val="en-GB"/>
          </w:rPr>
        </w:r>
        <w:r w:rsidRPr="00DA5443">
          <w:rPr>
            <w:noProof/>
            <w:webHidden/>
            <w:lang w:val="en-GB"/>
          </w:rPr>
          <w:fldChar w:fldCharType="separate"/>
        </w:r>
        <w:r w:rsidR="00C54DAE" w:rsidRPr="00DA5443">
          <w:rPr>
            <w:noProof/>
            <w:webHidden/>
            <w:lang w:val="en-GB"/>
          </w:rPr>
          <w:t>64</w:t>
        </w:r>
        <w:r w:rsidRPr="00DA5443">
          <w:rPr>
            <w:noProof/>
            <w:webHidden/>
            <w:lang w:val="en-GB"/>
          </w:rPr>
          <w:fldChar w:fldCharType="end"/>
        </w:r>
      </w:hyperlink>
    </w:p>
    <w:p w14:paraId="365B42AB" w14:textId="6C433D0C"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36" w:history="1">
        <w:r w:rsidRPr="00DA5443">
          <w:rPr>
            <w:rStyle w:val="Hyperlink"/>
            <w:noProof/>
            <w:lang w:val="en-GB"/>
          </w:rPr>
          <w:t>5.2</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Production challenges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_Toc227911436 \h </w:instrText>
        </w:r>
        <w:r w:rsidRPr="00DA5443">
          <w:rPr>
            <w:noProof/>
            <w:webHidden/>
            <w:lang w:val="en-GB"/>
          </w:rPr>
        </w:r>
        <w:r w:rsidRPr="00DA5443">
          <w:rPr>
            <w:noProof/>
            <w:webHidden/>
            <w:lang w:val="en-GB"/>
          </w:rPr>
          <w:fldChar w:fldCharType="separate"/>
        </w:r>
        <w:r w:rsidR="00C54DAE" w:rsidRPr="00DA5443">
          <w:rPr>
            <w:noProof/>
            <w:webHidden/>
            <w:lang w:val="en-GB"/>
          </w:rPr>
          <w:t>64</w:t>
        </w:r>
        <w:r w:rsidRPr="00DA5443">
          <w:rPr>
            <w:noProof/>
            <w:webHidden/>
            <w:lang w:val="en-GB"/>
          </w:rPr>
          <w:fldChar w:fldCharType="end"/>
        </w:r>
      </w:hyperlink>
    </w:p>
    <w:p w14:paraId="66195F5A" w14:textId="455A1834"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37" w:history="1">
        <w:r w:rsidRPr="00DA5443">
          <w:rPr>
            <w:rStyle w:val="Hyperlink"/>
            <w:noProof/>
            <w:lang w:val="en-GB"/>
          </w:rPr>
          <w:t>5.3</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Delivery challenges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_Toc227911437 \h </w:instrText>
        </w:r>
        <w:r w:rsidRPr="00DA5443">
          <w:rPr>
            <w:noProof/>
            <w:webHidden/>
            <w:lang w:val="en-GB"/>
          </w:rPr>
        </w:r>
        <w:r w:rsidRPr="00DA5443">
          <w:rPr>
            <w:noProof/>
            <w:webHidden/>
            <w:lang w:val="en-GB"/>
          </w:rPr>
          <w:fldChar w:fldCharType="separate"/>
        </w:r>
        <w:r w:rsidR="00C54DAE" w:rsidRPr="00DA5443">
          <w:rPr>
            <w:noProof/>
            <w:webHidden/>
            <w:lang w:val="en-GB"/>
          </w:rPr>
          <w:t>66</w:t>
        </w:r>
        <w:r w:rsidRPr="00DA5443">
          <w:rPr>
            <w:noProof/>
            <w:webHidden/>
            <w:lang w:val="en-GB"/>
          </w:rPr>
          <w:fldChar w:fldCharType="end"/>
        </w:r>
      </w:hyperlink>
    </w:p>
    <w:p w14:paraId="766BF99A" w14:textId="6166E440"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38" w:history="1">
        <w:r w:rsidRPr="00DA5443">
          <w:rPr>
            <w:rStyle w:val="Hyperlink"/>
            <w:noProof/>
            <w:lang w:val="en-GB"/>
          </w:rPr>
          <w:t>5.4</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Consumption challenges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_Toc227911438 \h </w:instrText>
        </w:r>
        <w:r w:rsidRPr="00DA5443">
          <w:rPr>
            <w:noProof/>
            <w:webHidden/>
            <w:lang w:val="en-GB"/>
          </w:rPr>
        </w:r>
        <w:r w:rsidRPr="00DA5443">
          <w:rPr>
            <w:noProof/>
            <w:webHidden/>
            <w:lang w:val="en-GB"/>
          </w:rPr>
          <w:fldChar w:fldCharType="separate"/>
        </w:r>
        <w:r w:rsidR="00C54DAE" w:rsidRPr="00DA5443">
          <w:rPr>
            <w:noProof/>
            <w:webHidden/>
            <w:lang w:val="en-GB"/>
          </w:rPr>
          <w:t>66</w:t>
        </w:r>
        <w:r w:rsidRPr="00DA5443">
          <w:rPr>
            <w:noProof/>
            <w:webHidden/>
            <w:lang w:val="en-GB"/>
          </w:rPr>
          <w:fldChar w:fldCharType="end"/>
        </w:r>
      </w:hyperlink>
    </w:p>
    <w:p w14:paraId="27537717" w14:textId="561F923D" w:rsidR="00C85C33" w:rsidRPr="00DA5443" w:rsidRDefault="00C85C33">
      <w:pPr>
        <w:pStyle w:val="TOC1"/>
        <w:rPr>
          <w:rFonts w:asciiTheme="minorHAnsi" w:eastAsiaTheme="minorEastAsia" w:hAnsiTheme="minorHAnsi" w:cstheme="minorBidi"/>
          <w:noProof/>
          <w:kern w:val="2"/>
          <w:szCs w:val="24"/>
          <w:lang w:val="en-GB" w:eastAsia="en-GB"/>
          <w14:ligatures w14:val="standardContextual"/>
        </w:rPr>
      </w:pPr>
      <w:hyperlink w:anchor="_Toc227911439" w:history="1">
        <w:r w:rsidRPr="00DA5443">
          <w:rPr>
            <w:rStyle w:val="Hyperlink"/>
            <w:noProof/>
            <w:lang w:val="en-GB" w:eastAsia="ja-JP"/>
          </w:rPr>
          <w:t>6</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Work of ITU-T on virtual reality</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_Toc227911439 \h </w:instrText>
        </w:r>
        <w:r w:rsidRPr="00DA5443">
          <w:rPr>
            <w:noProof/>
            <w:webHidden/>
            <w:lang w:val="en-GB"/>
          </w:rPr>
        </w:r>
        <w:r w:rsidRPr="00DA5443">
          <w:rPr>
            <w:noProof/>
            <w:webHidden/>
            <w:lang w:val="en-GB"/>
          </w:rPr>
          <w:fldChar w:fldCharType="separate"/>
        </w:r>
        <w:r w:rsidR="00C54DAE" w:rsidRPr="00DA5443">
          <w:rPr>
            <w:noProof/>
            <w:webHidden/>
            <w:lang w:val="en-GB"/>
          </w:rPr>
          <w:t>68</w:t>
        </w:r>
        <w:r w:rsidRPr="00DA5443">
          <w:rPr>
            <w:noProof/>
            <w:webHidden/>
            <w:lang w:val="en-GB"/>
          </w:rPr>
          <w:fldChar w:fldCharType="end"/>
        </w:r>
      </w:hyperlink>
    </w:p>
    <w:p w14:paraId="480C87CB" w14:textId="11D8D399"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40" w:history="1">
        <w:r w:rsidRPr="00DA5443">
          <w:rPr>
            <w:rStyle w:val="Hyperlink"/>
            <w:noProof/>
            <w:lang w:val="en-GB"/>
          </w:rPr>
          <w:t>6.1</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ITU-T Study Group 16</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_Toc227911440 \h </w:instrText>
        </w:r>
        <w:r w:rsidRPr="00DA5443">
          <w:rPr>
            <w:noProof/>
            <w:webHidden/>
            <w:lang w:val="en-GB"/>
          </w:rPr>
        </w:r>
        <w:r w:rsidRPr="00DA5443">
          <w:rPr>
            <w:noProof/>
            <w:webHidden/>
            <w:lang w:val="en-GB"/>
          </w:rPr>
          <w:fldChar w:fldCharType="separate"/>
        </w:r>
        <w:r w:rsidR="00C54DAE" w:rsidRPr="00DA5443">
          <w:rPr>
            <w:noProof/>
            <w:webHidden/>
            <w:lang w:val="en-GB"/>
          </w:rPr>
          <w:t>68</w:t>
        </w:r>
        <w:r w:rsidRPr="00DA5443">
          <w:rPr>
            <w:noProof/>
            <w:webHidden/>
            <w:lang w:val="en-GB"/>
          </w:rPr>
          <w:fldChar w:fldCharType="end"/>
        </w:r>
      </w:hyperlink>
    </w:p>
    <w:p w14:paraId="23C259CE" w14:textId="44921D21"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41" w:history="1">
        <w:r w:rsidRPr="00DA5443">
          <w:rPr>
            <w:rStyle w:val="Hyperlink"/>
            <w:noProof/>
            <w:lang w:val="en-GB"/>
          </w:rPr>
          <w:t>6.2</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ITU-T Study Group 12</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_Toc227911441 \h </w:instrText>
        </w:r>
        <w:r w:rsidRPr="00DA5443">
          <w:rPr>
            <w:noProof/>
            <w:webHidden/>
            <w:lang w:val="en-GB"/>
          </w:rPr>
        </w:r>
        <w:r w:rsidRPr="00DA5443">
          <w:rPr>
            <w:noProof/>
            <w:webHidden/>
            <w:lang w:val="en-GB"/>
          </w:rPr>
          <w:fldChar w:fldCharType="separate"/>
        </w:r>
        <w:r w:rsidR="00C54DAE" w:rsidRPr="00DA5443">
          <w:rPr>
            <w:noProof/>
            <w:webHidden/>
            <w:lang w:val="en-GB"/>
          </w:rPr>
          <w:t>68</w:t>
        </w:r>
        <w:r w:rsidRPr="00DA5443">
          <w:rPr>
            <w:noProof/>
            <w:webHidden/>
            <w:lang w:val="en-GB"/>
          </w:rPr>
          <w:fldChar w:fldCharType="end"/>
        </w:r>
      </w:hyperlink>
    </w:p>
    <w:p w14:paraId="71FBEC41" w14:textId="6FBBA59B" w:rsidR="00C85C33" w:rsidRPr="00DA5443" w:rsidRDefault="00C85C33">
      <w:pPr>
        <w:pStyle w:val="TOC1"/>
        <w:rPr>
          <w:rFonts w:asciiTheme="minorHAnsi" w:eastAsiaTheme="minorEastAsia" w:hAnsiTheme="minorHAnsi" w:cstheme="minorBidi"/>
          <w:noProof/>
          <w:kern w:val="2"/>
          <w:szCs w:val="24"/>
          <w:lang w:val="en-GB" w:eastAsia="en-GB"/>
          <w14:ligatures w14:val="standardContextual"/>
        </w:rPr>
      </w:pPr>
      <w:hyperlink w:anchor="_Toc227911442" w:history="1">
        <w:r w:rsidRPr="00DA5443">
          <w:rPr>
            <w:rStyle w:val="Hyperlink"/>
            <w:noProof/>
            <w:lang w:val="en-GB"/>
          </w:rPr>
          <w:t>7</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Activities of other SDOs and VR groups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_Toc227911442 \h </w:instrText>
        </w:r>
        <w:r w:rsidRPr="00DA5443">
          <w:rPr>
            <w:noProof/>
            <w:webHidden/>
            <w:lang w:val="en-GB"/>
          </w:rPr>
        </w:r>
        <w:r w:rsidRPr="00DA5443">
          <w:rPr>
            <w:noProof/>
            <w:webHidden/>
            <w:lang w:val="en-GB"/>
          </w:rPr>
          <w:fldChar w:fldCharType="separate"/>
        </w:r>
        <w:r w:rsidR="00C54DAE" w:rsidRPr="00DA5443">
          <w:rPr>
            <w:noProof/>
            <w:webHidden/>
            <w:lang w:val="en-GB"/>
          </w:rPr>
          <w:t>68</w:t>
        </w:r>
        <w:r w:rsidRPr="00DA5443">
          <w:rPr>
            <w:noProof/>
            <w:webHidden/>
            <w:lang w:val="en-GB"/>
          </w:rPr>
          <w:fldChar w:fldCharType="end"/>
        </w:r>
      </w:hyperlink>
    </w:p>
    <w:p w14:paraId="68A37132" w14:textId="330B94CB"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43" w:history="1">
        <w:r w:rsidRPr="00DA5443">
          <w:rPr>
            <w:rStyle w:val="Hyperlink"/>
            <w:noProof/>
            <w:lang w:val="en-GB"/>
          </w:rPr>
          <w:t>7.1</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eastAsia="ja-JP"/>
          </w:rPr>
          <w:t>Activities of other SDOs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_Toc227911443 \h </w:instrText>
        </w:r>
        <w:r w:rsidRPr="00DA5443">
          <w:rPr>
            <w:noProof/>
            <w:webHidden/>
            <w:lang w:val="en-GB"/>
          </w:rPr>
        </w:r>
        <w:r w:rsidRPr="00DA5443">
          <w:rPr>
            <w:noProof/>
            <w:webHidden/>
            <w:lang w:val="en-GB"/>
          </w:rPr>
          <w:fldChar w:fldCharType="separate"/>
        </w:r>
        <w:r w:rsidR="00C54DAE" w:rsidRPr="00DA5443">
          <w:rPr>
            <w:noProof/>
            <w:webHidden/>
            <w:lang w:val="en-GB"/>
          </w:rPr>
          <w:t>68</w:t>
        </w:r>
        <w:r w:rsidRPr="00DA5443">
          <w:rPr>
            <w:noProof/>
            <w:webHidden/>
            <w:lang w:val="en-GB"/>
          </w:rPr>
          <w:fldChar w:fldCharType="end"/>
        </w:r>
      </w:hyperlink>
    </w:p>
    <w:p w14:paraId="613A8778" w14:textId="708EC704" w:rsidR="00C85C33" w:rsidRPr="00DA5443" w:rsidRDefault="00C85C33">
      <w:pPr>
        <w:pStyle w:val="TOC2"/>
        <w:rPr>
          <w:rFonts w:asciiTheme="minorHAnsi" w:eastAsiaTheme="minorEastAsia" w:hAnsiTheme="minorHAnsi" w:cstheme="minorBidi"/>
          <w:noProof/>
          <w:kern w:val="2"/>
          <w:szCs w:val="24"/>
          <w:lang w:val="en-GB" w:eastAsia="en-GB"/>
          <w14:ligatures w14:val="standardContextual"/>
        </w:rPr>
      </w:pPr>
      <w:hyperlink w:anchor="_Toc227911444" w:history="1">
        <w:r w:rsidRPr="00DA5443">
          <w:rPr>
            <w:rStyle w:val="Hyperlink"/>
            <w:noProof/>
            <w:lang w:val="en-GB"/>
          </w:rPr>
          <w:t>7.2</w:t>
        </w:r>
        <w:r w:rsidRPr="00DA5443">
          <w:rPr>
            <w:rFonts w:asciiTheme="minorHAnsi" w:eastAsiaTheme="minorEastAsia" w:hAnsiTheme="minorHAnsi" w:cstheme="minorBidi"/>
            <w:noProof/>
            <w:kern w:val="2"/>
            <w:szCs w:val="24"/>
            <w:lang w:val="en-GB" w:eastAsia="en-GB"/>
            <w14:ligatures w14:val="standardContextual"/>
          </w:rPr>
          <w:tab/>
        </w:r>
        <w:r w:rsidRPr="00DA5443">
          <w:rPr>
            <w:rStyle w:val="Hyperlink"/>
            <w:noProof/>
            <w:lang w:val="en-GB"/>
          </w:rPr>
          <w:t>Activities of VR industry groups</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_Toc227911444 \h </w:instrText>
        </w:r>
        <w:r w:rsidRPr="00DA5443">
          <w:rPr>
            <w:noProof/>
            <w:webHidden/>
            <w:lang w:val="en-GB"/>
          </w:rPr>
        </w:r>
        <w:r w:rsidRPr="00DA5443">
          <w:rPr>
            <w:noProof/>
            <w:webHidden/>
            <w:lang w:val="en-GB"/>
          </w:rPr>
          <w:fldChar w:fldCharType="separate"/>
        </w:r>
        <w:r w:rsidR="00C54DAE" w:rsidRPr="00DA5443">
          <w:rPr>
            <w:noProof/>
            <w:webHidden/>
            <w:lang w:val="en-GB"/>
          </w:rPr>
          <w:t>70</w:t>
        </w:r>
        <w:r w:rsidRPr="00DA5443">
          <w:rPr>
            <w:noProof/>
            <w:webHidden/>
            <w:lang w:val="en-GB"/>
          </w:rPr>
          <w:fldChar w:fldCharType="end"/>
        </w:r>
      </w:hyperlink>
    </w:p>
    <w:p w14:paraId="1D6BED8C" w14:textId="36A3A943" w:rsidR="00C85C33" w:rsidRPr="00DA5443" w:rsidRDefault="00C85C33">
      <w:pPr>
        <w:pStyle w:val="TOC1"/>
        <w:rPr>
          <w:rFonts w:asciiTheme="minorHAnsi" w:eastAsiaTheme="minorEastAsia" w:hAnsiTheme="minorHAnsi" w:cstheme="minorBidi"/>
          <w:noProof/>
          <w:kern w:val="2"/>
          <w:szCs w:val="24"/>
          <w:lang w:val="en-GB" w:eastAsia="en-GB"/>
          <w14:ligatures w14:val="standardContextual"/>
        </w:rPr>
      </w:pPr>
      <w:hyperlink w:anchor="_Toc227911445" w:history="1">
        <w:r w:rsidRPr="00DA5443">
          <w:rPr>
            <w:rStyle w:val="Hyperlink"/>
            <w:noProof/>
            <w:lang w:val="en-GB"/>
          </w:rPr>
          <w:t>Bibliography</w:t>
        </w:r>
        <w:r w:rsidRPr="00DA5443">
          <w:rPr>
            <w:noProof/>
            <w:webHidden/>
            <w:lang w:val="en-GB"/>
          </w:rPr>
          <w:tab/>
        </w:r>
        <w:r w:rsidRPr="00DA5443">
          <w:rPr>
            <w:noProof/>
            <w:webHidden/>
            <w:lang w:val="en-GB"/>
          </w:rPr>
          <w:tab/>
        </w:r>
        <w:r w:rsidRPr="00DA5443">
          <w:rPr>
            <w:noProof/>
            <w:webHidden/>
            <w:lang w:val="en-GB"/>
          </w:rPr>
          <w:fldChar w:fldCharType="begin"/>
        </w:r>
        <w:r w:rsidRPr="00DA5443">
          <w:rPr>
            <w:noProof/>
            <w:webHidden/>
            <w:lang w:val="en-GB"/>
          </w:rPr>
          <w:instrText xml:space="preserve"> PAGEREF _Toc227911445 \h </w:instrText>
        </w:r>
        <w:r w:rsidRPr="00DA5443">
          <w:rPr>
            <w:noProof/>
            <w:webHidden/>
            <w:lang w:val="en-GB"/>
          </w:rPr>
        </w:r>
        <w:r w:rsidRPr="00DA5443">
          <w:rPr>
            <w:noProof/>
            <w:webHidden/>
            <w:lang w:val="en-GB"/>
          </w:rPr>
          <w:fldChar w:fldCharType="separate"/>
        </w:r>
        <w:r w:rsidR="00C54DAE" w:rsidRPr="00DA5443">
          <w:rPr>
            <w:noProof/>
            <w:webHidden/>
            <w:lang w:val="en-GB"/>
          </w:rPr>
          <w:t>72</w:t>
        </w:r>
        <w:r w:rsidRPr="00DA5443">
          <w:rPr>
            <w:noProof/>
            <w:webHidden/>
            <w:lang w:val="en-GB"/>
          </w:rPr>
          <w:fldChar w:fldCharType="end"/>
        </w:r>
      </w:hyperlink>
    </w:p>
    <w:p w14:paraId="6B37CE4A" w14:textId="5084DD5D" w:rsidR="00A02D4C" w:rsidRPr="00DA5443" w:rsidRDefault="00C85C33" w:rsidP="005F4BB2">
      <w:pPr>
        <w:pStyle w:val="TOC1"/>
        <w:rPr>
          <w:lang w:val="en-GB" w:eastAsia="ja-JP"/>
        </w:rPr>
      </w:pPr>
      <w:r w:rsidRPr="00DA5443">
        <w:rPr>
          <w:lang w:val="en-GB" w:eastAsia="ja-JP"/>
        </w:rPr>
        <w:fldChar w:fldCharType="end"/>
      </w:r>
    </w:p>
    <w:p w14:paraId="56F1D2B6" w14:textId="77777777" w:rsidR="00A02D4C" w:rsidRPr="00DA5443" w:rsidRDefault="00A02D4C" w:rsidP="00F80D0C">
      <w:pPr>
        <w:rPr>
          <w:lang w:val="en-GB" w:eastAsia="zh-CN"/>
        </w:rPr>
      </w:pPr>
      <w:r w:rsidRPr="00DA5443">
        <w:rPr>
          <w:lang w:val="en-GB" w:eastAsia="zh-CN"/>
        </w:rPr>
        <w:br w:type="page"/>
      </w:r>
    </w:p>
    <w:p w14:paraId="162D6444" w14:textId="77777777" w:rsidR="00A02D4C" w:rsidRPr="00DA5443" w:rsidRDefault="00A02D4C" w:rsidP="00420C7C">
      <w:pPr>
        <w:pStyle w:val="Heading1"/>
        <w:rPr>
          <w:lang w:val="en-GB" w:eastAsia="zh-CN"/>
        </w:rPr>
      </w:pPr>
      <w:bookmarkStart w:id="9" w:name="_Toc54770654"/>
      <w:bookmarkStart w:id="10" w:name="_Toc73011703"/>
      <w:bookmarkStart w:id="11" w:name="_Toc88818087"/>
      <w:bookmarkStart w:id="12" w:name="_Toc99450912"/>
      <w:bookmarkStart w:id="13" w:name="_Toc214454801"/>
      <w:bookmarkStart w:id="14" w:name="_Toc214455372"/>
      <w:bookmarkStart w:id="15" w:name="_Toc227911412"/>
      <w:r w:rsidRPr="00DA5443">
        <w:rPr>
          <w:lang w:val="en-GB" w:eastAsia="zh-CN"/>
        </w:rPr>
        <w:lastRenderedPageBreak/>
        <w:t>1</w:t>
      </w:r>
      <w:r w:rsidRPr="00DA5443">
        <w:rPr>
          <w:lang w:val="en-GB" w:eastAsia="zh-CN"/>
        </w:rPr>
        <w:tab/>
        <w:t>Introduction</w:t>
      </w:r>
      <w:bookmarkEnd w:id="9"/>
      <w:bookmarkEnd w:id="10"/>
      <w:bookmarkEnd w:id="11"/>
      <w:bookmarkEnd w:id="12"/>
      <w:bookmarkEnd w:id="13"/>
      <w:bookmarkEnd w:id="14"/>
      <w:bookmarkEnd w:id="15"/>
    </w:p>
    <w:p w14:paraId="666C3781" w14:textId="77777777" w:rsidR="00A02D4C" w:rsidRPr="00DA5443" w:rsidRDefault="00A02D4C" w:rsidP="00093404">
      <w:pPr>
        <w:rPr>
          <w:lang w:val="en-GB"/>
        </w:rPr>
      </w:pPr>
      <w:r w:rsidRPr="00DA5443">
        <w:rPr>
          <w:lang w:val="en-GB"/>
        </w:rPr>
        <w:t xml:space="preserve">Advanced immersive </w:t>
      </w:r>
      <w:r w:rsidRPr="00DA5443">
        <w:rPr>
          <w:lang w:val="en-GB" w:eastAsia="zh-CN"/>
        </w:rPr>
        <w:t>sensory media</w:t>
      </w:r>
      <w:r w:rsidRPr="00DA5443">
        <w:rPr>
          <w:lang w:val="en-GB"/>
        </w:rPr>
        <w:t xml:space="preserve"> (AISM) systems allow a user to have immersive experiences with an unprecedented degree of presence including the advanced immersive audio-visual systems. By tricking the perceptual systems of the user’s brain, AISM systems can make the user believe to be somewhere else and/or somebody else. This is achieved by (re)creating audio-visual realities and allowing the user to naturally interact with these virtual environments. Figure 1 depicts the three primary quality aspects in AISM systems that contribute to immersion and presence. The sense of immersion breaks down if the information presented to these modalities does not work properly together. In some instances, users may even experience sensory sickness (see below).</w:t>
      </w:r>
    </w:p>
    <w:p w14:paraId="609A2F8C" w14:textId="77777777" w:rsidR="00A02D4C" w:rsidRPr="00DA5443" w:rsidRDefault="00A02D4C" w:rsidP="00420C7C">
      <w:pPr>
        <w:pStyle w:val="FigureNo"/>
        <w:rPr>
          <w:lang w:val="en-GB"/>
        </w:rPr>
      </w:pPr>
      <w:r w:rsidRPr="00DA5443">
        <w:rPr>
          <w:lang w:val="en-GB"/>
        </w:rPr>
        <w:t>Figure 1</w:t>
      </w:r>
    </w:p>
    <w:p w14:paraId="161EE5FA" w14:textId="77777777" w:rsidR="00A02D4C" w:rsidRPr="00DA5443" w:rsidRDefault="00A02D4C" w:rsidP="00420C7C">
      <w:pPr>
        <w:pStyle w:val="Figuretitle"/>
        <w:rPr>
          <w:lang w:val="en-GB"/>
        </w:rPr>
      </w:pPr>
      <w:r w:rsidRPr="00DA5443">
        <w:rPr>
          <w:lang w:val="en-GB"/>
        </w:rPr>
        <w:t>The three primary quality aspects in AISM systems</w:t>
      </w:r>
    </w:p>
    <w:p w14:paraId="3A6972AD" w14:textId="77777777" w:rsidR="00A02D4C" w:rsidRPr="00DA5443" w:rsidRDefault="00A02D4C" w:rsidP="00420C7C">
      <w:pPr>
        <w:pStyle w:val="Figure"/>
        <w:rPr>
          <w:lang w:val="en-GB"/>
        </w:rPr>
      </w:pPr>
      <w:r w:rsidRPr="00DA5443">
        <w:rPr>
          <w:noProof/>
          <w:lang w:val="en-GB"/>
        </w:rPr>
        <w:drawing>
          <wp:inline distT="0" distB="0" distL="0" distR="0" wp14:anchorId="567E63B4" wp14:editId="28FC1490">
            <wp:extent cx="5693676" cy="2700533"/>
            <wp:effectExtent l="0" t="0" r="2540" b="5080"/>
            <wp:docPr id="12" name="Picture 12" descr="The three primary quality aspects in AISM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e three primary quality aspects in AISM system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93676" cy="2700533"/>
                    </a:xfrm>
                    <a:prstGeom prst="rect">
                      <a:avLst/>
                    </a:prstGeom>
                  </pic:spPr>
                </pic:pic>
              </a:graphicData>
            </a:graphic>
          </wp:inline>
        </w:drawing>
      </w:r>
    </w:p>
    <w:p w14:paraId="7A611BEE" w14:textId="77777777" w:rsidR="00A02D4C" w:rsidRPr="00DA5443" w:rsidRDefault="00A02D4C" w:rsidP="00093404">
      <w:pPr>
        <w:pStyle w:val="Normalaftertitle"/>
        <w:spacing w:before="480"/>
        <w:rPr>
          <w:lang w:val="en-GB"/>
        </w:rPr>
      </w:pPr>
      <w:r w:rsidRPr="00DA5443">
        <w:rPr>
          <w:lang w:val="en-GB" w:eastAsia="ja-JP"/>
        </w:rPr>
        <w:t xml:space="preserve">This ITU-R Report is intended to describe </w:t>
      </w:r>
      <w:r w:rsidRPr="00DA5443">
        <w:rPr>
          <w:lang w:val="en-GB"/>
        </w:rPr>
        <w:t>a brief technical background and important definitions used for AISM systems, use cases for broadcasting of AISM programme material, and other challenges that have emerged through those production trials.</w:t>
      </w:r>
    </w:p>
    <w:p w14:paraId="7A79656E" w14:textId="77777777" w:rsidR="00A02D4C" w:rsidRPr="00DA5443" w:rsidRDefault="00A02D4C" w:rsidP="00420C7C">
      <w:pPr>
        <w:pStyle w:val="Heading1"/>
        <w:rPr>
          <w:lang w:val="en-GB"/>
        </w:rPr>
      </w:pPr>
      <w:bookmarkStart w:id="16" w:name="_Toc54770655"/>
      <w:bookmarkStart w:id="17" w:name="_Toc73011704"/>
      <w:bookmarkStart w:id="18" w:name="_Toc88818088"/>
      <w:bookmarkStart w:id="19" w:name="_Toc99450913"/>
      <w:bookmarkStart w:id="20" w:name="_Toc214454802"/>
      <w:bookmarkStart w:id="21" w:name="_Toc214455373"/>
      <w:bookmarkStart w:id="22" w:name="_Toc227911413"/>
      <w:r w:rsidRPr="00DA5443">
        <w:rPr>
          <w:lang w:val="en-GB"/>
        </w:rPr>
        <w:t>2</w:t>
      </w:r>
      <w:r w:rsidRPr="00DA5443">
        <w:rPr>
          <w:lang w:val="en-GB"/>
        </w:rPr>
        <w:tab/>
        <w:t>Technical background and glossary</w:t>
      </w:r>
      <w:bookmarkEnd w:id="16"/>
      <w:bookmarkEnd w:id="17"/>
      <w:bookmarkEnd w:id="18"/>
      <w:bookmarkEnd w:id="19"/>
      <w:bookmarkEnd w:id="20"/>
      <w:bookmarkEnd w:id="21"/>
      <w:bookmarkEnd w:id="22"/>
    </w:p>
    <w:p w14:paraId="1E35236D" w14:textId="77777777" w:rsidR="00A02D4C" w:rsidRPr="00DA5443" w:rsidRDefault="00A02D4C" w:rsidP="00420C7C">
      <w:pPr>
        <w:pStyle w:val="Heading2"/>
        <w:rPr>
          <w:lang w:val="en-GB"/>
        </w:rPr>
      </w:pPr>
      <w:bookmarkStart w:id="23" w:name="_Toc54770656"/>
      <w:bookmarkStart w:id="24" w:name="_Toc73011705"/>
      <w:bookmarkStart w:id="25" w:name="_Toc88818089"/>
      <w:bookmarkStart w:id="26" w:name="_Toc99450914"/>
      <w:bookmarkStart w:id="27" w:name="_Toc214454803"/>
      <w:bookmarkStart w:id="28" w:name="_Toc214455374"/>
      <w:bookmarkStart w:id="29" w:name="_Toc227911414"/>
      <w:r w:rsidRPr="00DA5443">
        <w:rPr>
          <w:lang w:val="en-GB"/>
        </w:rPr>
        <w:t>2.1</w:t>
      </w:r>
      <w:r w:rsidRPr="00DA5443">
        <w:rPr>
          <w:lang w:val="en-GB"/>
        </w:rPr>
        <w:tab/>
        <w:t>Overview</w:t>
      </w:r>
      <w:bookmarkEnd w:id="23"/>
      <w:bookmarkEnd w:id="24"/>
      <w:bookmarkEnd w:id="25"/>
      <w:bookmarkEnd w:id="26"/>
      <w:bookmarkEnd w:id="27"/>
      <w:bookmarkEnd w:id="28"/>
      <w:bookmarkEnd w:id="29"/>
    </w:p>
    <w:p w14:paraId="779CC6D0" w14:textId="60515412" w:rsidR="00A02D4C" w:rsidRPr="00DA5443" w:rsidRDefault="00A02D4C" w:rsidP="00420C7C">
      <w:pPr>
        <w:rPr>
          <w:lang w:val="en-GB"/>
        </w:rPr>
      </w:pPr>
      <w:r w:rsidRPr="00DA5443">
        <w:rPr>
          <w:lang w:val="en-GB"/>
        </w:rPr>
        <w:t>This section provides a brief overview of technical terms and concepts. For more detailed information, the interested reader is invited to study the following guides and primers [1] [2] [3] [4].</w:t>
      </w:r>
    </w:p>
    <w:p w14:paraId="54841EEF" w14:textId="77777777" w:rsidR="00A02D4C" w:rsidRPr="00DA5443" w:rsidRDefault="00A02D4C" w:rsidP="00420C7C">
      <w:pPr>
        <w:pStyle w:val="Heading2"/>
        <w:rPr>
          <w:lang w:val="en-GB"/>
        </w:rPr>
      </w:pPr>
      <w:bookmarkStart w:id="30" w:name="_Toc54770657"/>
      <w:bookmarkStart w:id="31" w:name="_Toc73011706"/>
      <w:bookmarkStart w:id="32" w:name="_Toc88818090"/>
      <w:bookmarkStart w:id="33" w:name="_Toc99450915"/>
      <w:bookmarkStart w:id="34" w:name="_Toc214454804"/>
      <w:bookmarkStart w:id="35" w:name="_Toc214455375"/>
      <w:bookmarkStart w:id="36" w:name="_Toc227911415"/>
      <w:r w:rsidRPr="00DA5443">
        <w:rPr>
          <w:lang w:val="en-GB"/>
        </w:rPr>
        <w:t>2.2</w:t>
      </w:r>
      <w:r w:rsidRPr="00DA5443">
        <w:rPr>
          <w:lang w:val="en-GB"/>
        </w:rPr>
        <w:tab/>
        <w:t>Forms of AISM Systems</w:t>
      </w:r>
      <w:bookmarkEnd w:id="30"/>
      <w:bookmarkEnd w:id="31"/>
      <w:bookmarkEnd w:id="32"/>
      <w:bookmarkEnd w:id="33"/>
      <w:bookmarkEnd w:id="34"/>
      <w:bookmarkEnd w:id="35"/>
      <w:bookmarkEnd w:id="36"/>
    </w:p>
    <w:p w14:paraId="6BA39CF3" w14:textId="77777777" w:rsidR="00A02D4C" w:rsidRPr="00DA5443" w:rsidRDefault="00A02D4C" w:rsidP="00420C7C">
      <w:pPr>
        <w:rPr>
          <w:lang w:val="en-GB"/>
        </w:rPr>
      </w:pPr>
      <w:r w:rsidRPr="00DA5443">
        <w:rPr>
          <w:b/>
          <w:lang w:val="en-GB"/>
        </w:rPr>
        <w:t>Virtual Reality (VR)</w:t>
      </w:r>
      <w:r w:rsidRPr="00DA5443">
        <w:rPr>
          <w:bCs/>
          <w:lang w:val="en-GB"/>
        </w:rPr>
        <w:t>:</w:t>
      </w:r>
      <w:r w:rsidRPr="00DA5443">
        <w:rPr>
          <w:lang w:val="en-GB"/>
        </w:rPr>
        <w:t xml:space="preserve"> A technology that replicates an environment, real or imagined, and simulates a user’s physical presence and environment to allow for user interaction. Virtual reality artificially creates a sensory experience, which in principle can include sight, touch, hearing, and smell. The current VR devices primarily present content to the visual and auditory systems. On occasion, haptics information is also included.</w:t>
      </w:r>
    </w:p>
    <w:p w14:paraId="7EC90637" w14:textId="7D0EB4E4" w:rsidR="00A02D4C" w:rsidRPr="00DA5443" w:rsidRDefault="00A02D4C" w:rsidP="004D3057">
      <w:pPr>
        <w:keepNext/>
        <w:keepLines/>
        <w:rPr>
          <w:lang w:val="en-GB"/>
        </w:rPr>
      </w:pPr>
      <w:r w:rsidRPr="00DA5443">
        <w:rPr>
          <w:b/>
          <w:lang w:val="en-GB"/>
        </w:rPr>
        <w:lastRenderedPageBreak/>
        <w:t>Augmented Reality (AR)</w:t>
      </w:r>
      <w:r w:rsidRPr="00DA5443">
        <w:rPr>
          <w:bCs/>
          <w:lang w:val="en-GB"/>
        </w:rPr>
        <w:t>:</w:t>
      </w:r>
      <w:r w:rsidRPr="00DA5443">
        <w:rPr>
          <w:lang w:val="en-GB"/>
        </w:rPr>
        <w:t xml:space="preserve"> The addition of images or enhanced digital content overlaying the physical world. This can be introduced in the visual field or another sense such as audition and sound. More developed applications lead to a fusion of the physical and virtual worlds into one reality which can be experienced via an HMD as defined in § 2.3. Augmented Reality can be experienced via an HMD or a plain screen. Examples are Microsoft’s HoloLens1 and 2, Magic Leap 1, Bose Frames, Google Glass, Pokémon Go and Yelp Monocle.</w:t>
      </w:r>
    </w:p>
    <w:p w14:paraId="01007A93" w14:textId="77777777" w:rsidR="00A02D4C" w:rsidRPr="00DA5443" w:rsidRDefault="00A02D4C" w:rsidP="00420C7C">
      <w:pPr>
        <w:pStyle w:val="Heading2"/>
        <w:rPr>
          <w:lang w:val="en-GB"/>
        </w:rPr>
      </w:pPr>
      <w:bookmarkStart w:id="37" w:name="_Toc54770658"/>
      <w:bookmarkStart w:id="38" w:name="_Toc73011707"/>
      <w:bookmarkStart w:id="39" w:name="_Toc88818091"/>
      <w:bookmarkStart w:id="40" w:name="_Toc99450916"/>
      <w:bookmarkStart w:id="41" w:name="_Toc214454805"/>
      <w:bookmarkStart w:id="42" w:name="_Toc214455376"/>
      <w:bookmarkStart w:id="43" w:name="_Toc227911416"/>
      <w:r w:rsidRPr="00DA5443">
        <w:rPr>
          <w:lang w:val="en-GB"/>
        </w:rPr>
        <w:t>2.3</w:t>
      </w:r>
      <w:r w:rsidRPr="00DA5443">
        <w:rPr>
          <w:lang w:val="en-GB"/>
        </w:rPr>
        <w:tab/>
        <w:t>Presentation modes</w:t>
      </w:r>
      <w:bookmarkEnd w:id="37"/>
      <w:bookmarkEnd w:id="38"/>
      <w:bookmarkEnd w:id="39"/>
      <w:bookmarkEnd w:id="40"/>
      <w:bookmarkEnd w:id="41"/>
      <w:bookmarkEnd w:id="42"/>
      <w:bookmarkEnd w:id="43"/>
    </w:p>
    <w:p w14:paraId="0A6AFFFE" w14:textId="77777777" w:rsidR="00A02D4C" w:rsidRPr="00DA5443" w:rsidRDefault="00A02D4C" w:rsidP="00420C7C">
      <w:pPr>
        <w:rPr>
          <w:lang w:val="en-GB"/>
        </w:rPr>
      </w:pPr>
      <w:r w:rsidRPr="00DA5443">
        <w:rPr>
          <w:b/>
          <w:lang w:val="en-GB"/>
        </w:rPr>
        <w:t>HMD</w:t>
      </w:r>
      <w:r w:rsidRPr="00DA5443">
        <w:rPr>
          <w:bCs/>
          <w:lang w:val="en-GB"/>
        </w:rPr>
        <w:t>:</w:t>
      </w:r>
      <w:r w:rsidRPr="00DA5443">
        <w:rPr>
          <w:lang w:val="en-GB"/>
        </w:rPr>
        <w:t xml:space="preserve"> A head mounted display (HMD) is a display worn on the body that fits over a user’s head. It has small display optics in front of the eyes and is usually equipped with additional sensors to track the viewer’s head motions such as coordinate positions, pitch, roll, and yaw. In some instances, the position of the user’s gaze is also captured. HMDs for AR allow the user to passively view the contextual physical world (e.g. Microsoft HoloLens), whereas HMDs for VR occlude perception of the contextual physical environment. For VR applications, some HMDs enable event-driven user integration of mobile devices to act as system displays and/or processors for the device.</w:t>
      </w:r>
    </w:p>
    <w:p w14:paraId="13D1FCDE" w14:textId="5522CDC7" w:rsidR="00090866" w:rsidRPr="00DA5443" w:rsidRDefault="00090866" w:rsidP="002C50DD">
      <w:pPr>
        <w:rPr>
          <w:rFonts w:eastAsia="MS Mincho"/>
          <w:lang w:val="en-GB"/>
        </w:rPr>
      </w:pPr>
      <w:bookmarkStart w:id="44" w:name="_Toc54770659"/>
      <w:r w:rsidRPr="00DA5443">
        <w:rPr>
          <w:rFonts w:eastAsia="MS Mincho"/>
          <w:b/>
          <w:lang w:val="en-GB"/>
        </w:rPr>
        <w:t>Magic window</w:t>
      </w:r>
      <w:r w:rsidRPr="00DA5443">
        <w:rPr>
          <w:rFonts w:eastAsia="MS Mincho"/>
          <w:lang w:val="en-GB"/>
        </w:rPr>
        <w:t>: This presentation mode enables exploration of 360° video content to be accessible without use of an HMD on: mobile devices, desktop computers, televisions</w:t>
      </w:r>
      <w:r w:rsidRPr="00DA5443">
        <w:rPr>
          <w:rFonts w:eastAsia="MS Mincho"/>
          <w:lang w:val="en-GB" w:eastAsia="ja-JP"/>
        </w:rPr>
        <w:t xml:space="preserve"> or large theatrical screens</w:t>
      </w:r>
      <w:r w:rsidRPr="00DA5443">
        <w:rPr>
          <w:rFonts w:eastAsia="MS Mincho"/>
          <w:lang w:val="en-GB"/>
        </w:rPr>
        <w:t>.</w:t>
      </w:r>
    </w:p>
    <w:p w14:paraId="79DE7D27" w14:textId="77777777" w:rsidR="00090866" w:rsidRPr="00DA5443" w:rsidRDefault="00090866" w:rsidP="002C50DD">
      <w:pPr>
        <w:rPr>
          <w:rFonts w:eastAsia="MS Mincho"/>
          <w:lang w:val="en-GB"/>
        </w:rPr>
      </w:pPr>
      <w:r w:rsidRPr="00DA5443">
        <w:rPr>
          <w:rFonts w:eastAsia="MS Mincho"/>
          <w:lang w:val="en-GB"/>
        </w:rPr>
        <w:t>Using a mouse pointer</w:t>
      </w:r>
      <w:r w:rsidRPr="00DA5443">
        <w:rPr>
          <w:rFonts w:eastAsia="MS Mincho"/>
          <w:lang w:val="en-GB" w:eastAsia="ja-JP"/>
        </w:rPr>
        <w:t>, gamepad</w:t>
      </w:r>
      <w:r w:rsidRPr="00DA5443">
        <w:rPr>
          <w:rFonts w:eastAsia="MS Mincho"/>
          <w:lang w:val="en-GB"/>
        </w:rPr>
        <w:t xml:space="preserve"> or finger gesture, the user drags and rotates the 360° image on the screen to see a portion of the 360° video scene. Depending on the resolution of the 360° video, some applications may also allow the user to zoom into the scene. Further, the motion and position sensors on mobile devices allow a user to steer the mobile device in a desired direction to see a select region of the 360° video through the screen. In all cases, the accompanying sounds and acoustic scene should adapt accordingly. This mode of content presentation does not provide full immersion, but it does enable an extended mode of content interaction and consumption that has low risk for sensory sickness.</w:t>
      </w:r>
    </w:p>
    <w:p w14:paraId="67743D52" w14:textId="77777777" w:rsidR="00090866" w:rsidRPr="00DA5443" w:rsidRDefault="00090866" w:rsidP="002C50DD">
      <w:pPr>
        <w:rPr>
          <w:rFonts w:eastAsia="MS Mincho"/>
          <w:lang w:val="en-GB"/>
        </w:rPr>
      </w:pPr>
      <w:r w:rsidRPr="00DA5443">
        <w:rPr>
          <w:rFonts w:eastAsia="MS Mincho"/>
          <w:b/>
          <w:lang w:val="en-GB"/>
        </w:rPr>
        <w:t>Second screen</w:t>
      </w:r>
      <w:r w:rsidRPr="00DA5443">
        <w:rPr>
          <w:rFonts w:eastAsia="MS Mincho"/>
          <w:bCs/>
          <w:lang w:val="en-GB"/>
        </w:rPr>
        <w:t>:</w:t>
      </w:r>
      <w:r w:rsidRPr="00DA5443">
        <w:rPr>
          <w:rFonts w:eastAsia="MS Mincho"/>
          <w:lang w:val="en-GB"/>
        </w:rPr>
        <w:t xml:space="preserve"> An AISM second screen could offer specific VR vantage points that accompany the regular television programme. These experiences do not necessarily have to replace the current television viewing paradigm, but, rather, may complement TV programmes by offering second screen services synchronized to the TV broadcasting.</w:t>
      </w:r>
    </w:p>
    <w:p w14:paraId="7161723D" w14:textId="3FE7B081" w:rsidR="00090866" w:rsidRPr="00DA5443" w:rsidRDefault="00090866" w:rsidP="002C50DD">
      <w:pPr>
        <w:rPr>
          <w:rFonts w:eastAsia="MS Mincho"/>
          <w:lang w:val="en-GB"/>
        </w:rPr>
      </w:pPr>
      <w:r w:rsidRPr="00DA5443">
        <w:rPr>
          <w:rFonts w:eastAsia="MS Mincho"/>
          <w:b/>
          <w:lang w:val="en-GB" w:eastAsia="ja-JP"/>
        </w:rPr>
        <w:t>Sound reproduction device</w:t>
      </w:r>
      <w:r w:rsidRPr="00DA5443">
        <w:rPr>
          <w:rFonts w:eastAsia="MS Mincho"/>
          <w:bCs/>
          <w:lang w:val="en-GB" w:eastAsia="ja-JP"/>
        </w:rPr>
        <w:t>:</w:t>
      </w:r>
      <w:r w:rsidRPr="00DA5443">
        <w:rPr>
          <w:rFonts w:eastAsia="MS Mincho"/>
          <w:lang w:val="en-GB" w:eastAsia="ja-JP"/>
        </w:rPr>
        <w:t xml:space="preserve"> Sound is reproduced using headphones, soundbars or loudspeakers. Headphones that support head-related transfer-function (HRTF) processing allow users to perceive and interact with sounds in all directions, aligning with HMD-based viewing. Soundbars can simulate a space that users can navigate virtually. Playback using three-dimensional loudspeaker configurations can be paired with Magic-window viewing on desktop computers, televisions or large theatrical screens. Advanced sound system renderers can be used where the centre of loudspeaker configuration is the reference position. However, if an immersive 6DoF audio renderer, (such as the MPEG-I immersive audio renderer), supports “tracked loudspeaker rendering”, then the fully immersive user experience is not restricted to the centre of the loudspeaker configuration but is extended to a very wide area inside the setup (with minimum distance of 0.5 m to the closest loudspeaker).</w:t>
      </w:r>
    </w:p>
    <w:p w14:paraId="03B19414" w14:textId="77777777" w:rsidR="00A02D4C" w:rsidRPr="00DA5443" w:rsidRDefault="00A02D4C" w:rsidP="003B03BA">
      <w:pPr>
        <w:rPr>
          <w:lang w:val="en-GB" w:eastAsia="ja-JP"/>
        </w:rPr>
      </w:pPr>
      <w:r w:rsidRPr="00DA5443">
        <w:rPr>
          <w:b/>
          <w:lang w:val="en-GB" w:eastAsia="ja-JP"/>
        </w:rPr>
        <w:t>Haptic interface</w:t>
      </w:r>
      <w:r w:rsidRPr="00DA5443">
        <w:rPr>
          <w:bCs/>
          <w:lang w:val="en-GB" w:eastAsia="ja-JP"/>
        </w:rPr>
        <w:t xml:space="preserve">: </w:t>
      </w:r>
      <w:r w:rsidRPr="00DA5443">
        <w:rPr>
          <w:lang w:val="en-GB" w:eastAsia="ja-JP"/>
        </w:rPr>
        <w:t>A haptic interface is a device that allows a user to interact with a system by receiving tactile feedback. Through the haptic device, the user receives feedback in the form of haptic stimuli, which include vibrations and changes in pressure and temperature. Haptic devices are expected to serve as interfaces for enhancing viewer immersion in broadcast programmes by presenting viewers with haptic stimuli linked with the broadcast content.</w:t>
      </w:r>
    </w:p>
    <w:p w14:paraId="4E8A7578" w14:textId="77777777" w:rsidR="00A02D4C" w:rsidRPr="00DA5443" w:rsidRDefault="00A02D4C" w:rsidP="00420C7C">
      <w:pPr>
        <w:pStyle w:val="Heading2"/>
        <w:rPr>
          <w:lang w:val="en-GB"/>
        </w:rPr>
      </w:pPr>
      <w:bookmarkStart w:id="45" w:name="_Toc73011708"/>
      <w:bookmarkStart w:id="46" w:name="_Toc88818092"/>
      <w:bookmarkStart w:id="47" w:name="_Toc99450917"/>
      <w:bookmarkStart w:id="48" w:name="_Toc214454806"/>
      <w:bookmarkStart w:id="49" w:name="_Toc214455377"/>
      <w:bookmarkStart w:id="50" w:name="_Toc227911417"/>
      <w:r w:rsidRPr="00DA5443">
        <w:rPr>
          <w:lang w:val="en-GB"/>
        </w:rPr>
        <w:lastRenderedPageBreak/>
        <w:t>2.4</w:t>
      </w:r>
      <w:r w:rsidRPr="00DA5443">
        <w:rPr>
          <w:lang w:val="en-GB"/>
        </w:rPr>
        <w:tab/>
        <w:t>Modes of interactivity</w:t>
      </w:r>
      <w:bookmarkEnd w:id="44"/>
      <w:bookmarkEnd w:id="45"/>
      <w:bookmarkEnd w:id="46"/>
      <w:bookmarkEnd w:id="47"/>
      <w:bookmarkEnd w:id="48"/>
      <w:bookmarkEnd w:id="49"/>
      <w:bookmarkEnd w:id="50"/>
    </w:p>
    <w:p w14:paraId="30C94AE5" w14:textId="77777777" w:rsidR="00A02D4C" w:rsidRPr="00DA5443" w:rsidRDefault="00A02D4C" w:rsidP="00420C7C">
      <w:pPr>
        <w:rPr>
          <w:lang w:val="en-GB"/>
        </w:rPr>
      </w:pPr>
      <w:r w:rsidRPr="00DA5443">
        <w:rPr>
          <w:b/>
          <w:lang w:val="en-GB"/>
        </w:rPr>
        <w:t>Three Degrees of Freedom (3DoF)</w:t>
      </w:r>
      <w:r w:rsidRPr="00DA5443">
        <w:rPr>
          <w:bCs/>
          <w:lang w:val="en-GB"/>
        </w:rPr>
        <w:t>:</w:t>
      </w:r>
      <w:r w:rsidRPr="00DA5443">
        <w:rPr>
          <w:lang w:val="en-GB"/>
        </w:rPr>
        <w:t xml:space="preserve"> Programme material in which the user can freely look around in any direction (yaw, pitch, and roll). </w:t>
      </w:r>
      <w:r w:rsidRPr="00DA5443">
        <w:rPr>
          <w:lang w:val="en-GB" w:eastAsia="ja-JP"/>
        </w:rPr>
        <w:t>A typical use case is a user sitting in a chair looking at 3D VR/360° content on an HMD as shown in Fig. 2.</w:t>
      </w:r>
    </w:p>
    <w:p w14:paraId="354B05EA" w14:textId="77777777" w:rsidR="00A02D4C" w:rsidRPr="00DA5443" w:rsidRDefault="00A02D4C" w:rsidP="00420C7C">
      <w:pPr>
        <w:rPr>
          <w:lang w:val="en-GB"/>
        </w:rPr>
      </w:pPr>
      <w:r w:rsidRPr="00DA5443">
        <w:rPr>
          <w:b/>
          <w:lang w:val="en-GB"/>
        </w:rPr>
        <w:t>Three Degrees of Freedom Plus (3DoF+)</w:t>
      </w:r>
      <w:r w:rsidRPr="00DA5443">
        <w:rPr>
          <w:bCs/>
          <w:lang w:val="en-GB"/>
        </w:rPr>
        <w:t>:</w:t>
      </w:r>
      <w:r w:rsidRPr="00DA5443">
        <w:rPr>
          <w:lang w:val="en-GB"/>
        </w:rPr>
        <w:t xml:space="preserve"> Programme material in which the user is free to look in any direction (yaw, pitch, and roll), plus limited translation movements due to the head movements not being centred on the optical and acoustical centre. This provides support for perceptual effects such as motion parallax which strengthen the sense of immersion. </w:t>
      </w:r>
      <w:r w:rsidRPr="00DA5443">
        <w:rPr>
          <w:lang w:val="en-GB" w:eastAsia="ja-JP"/>
        </w:rPr>
        <w:t>A typical use case is a user sitting in a chair looking at 3D VR/360° content on an HMD with the capability to move his head slightly up/down, left/right, and forward/backward as shown in Fig. 2.</w:t>
      </w:r>
    </w:p>
    <w:p w14:paraId="1A2EA9DE" w14:textId="77777777" w:rsidR="00A02D4C" w:rsidRPr="00DA5443" w:rsidRDefault="00A02D4C" w:rsidP="00420C7C">
      <w:pPr>
        <w:rPr>
          <w:lang w:val="en-GB"/>
        </w:rPr>
      </w:pPr>
      <w:r w:rsidRPr="00DA5443">
        <w:rPr>
          <w:b/>
          <w:lang w:val="en-GB"/>
        </w:rPr>
        <w:t>Multiple vantage points</w:t>
      </w:r>
      <w:r w:rsidRPr="00DA5443">
        <w:rPr>
          <w:bCs/>
          <w:lang w:val="en-GB"/>
        </w:rPr>
        <w:t>:</w:t>
      </w:r>
      <w:r w:rsidRPr="00DA5443">
        <w:rPr>
          <w:lang w:val="en-GB"/>
        </w:rPr>
        <w:t xml:space="preserve"> While the definitions for 3DoF and 3DoF+ are based around a single point of observation, these concepts can be extended to a scenario where users may experience a scene from multiple discrete vantage points.</w:t>
      </w:r>
    </w:p>
    <w:p w14:paraId="0B37648C" w14:textId="77777777" w:rsidR="00A02D4C" w:rsidRPr="00DA5443" w:rsidRDefault="00A02D4C" w:rsidP="00420C7C">
      <w:pPr>
        <w:rPr>
          <w:lang w:val="en-GB"/>
        </w:rPr>
      </w:pPr>
      <w:r w:rsidRPr="00DA5443">
        <w:rPr>
          <w:b/>
          <w:lang w:val="en-GB"/>
        </w:rPr>
        <w:t>Six Degrees of Freedom (6DoF)</w:t>
      </w:r>
      <w:r w:rsidRPr="00DA5443">
        <w:rPr>
          <w:bCs/>
          <w:lang w:val="en-GB"/>
        </w:rPr>
        <w:t>:</w:t>
      </w:r>
      <w:r w:rsidRPr="00DA5443">
        <w:rPr>
          <w:lang w:val="en-GB"/>
        </w:rPr>
        <w:t xml:space="preserve"> Programme material in which the user can freely navigate in a physical space. The self-motion is captured by sensors or an input controller. Both rotation (yaw, pitch, and roll) and translation (x, y, z translation) interactions are possible. </w:t>
      </w:r>
      <w:r w:rsidRPr="00DA5443">
        <w:rPr>
          <w:lang w:val="en-GB" w:eastAsia="ja-JP"/>
        </w:rPr>
        <w:t>A typical use case is a user freely walking through 3D VR/360° content (physically or via dedicated user input means) displayed on an HMD as shown in Fig. 2.</w:t>
      </w:r>
    </w:p>
    <w:p w14:paraId="6718F97E" w14:textId="3878CECE" w:rsidR="00A02D4C" w:rsidRPr="00DA5443" w:rsidRDefault="00A02D4C" w:rsidP="00420C7C">
      <w:pPr>
        <w:rPr>
          <w:caps/>
          <w:sz w:val="20"/>
          <w:lang w:val="en-GB"/>
        </w:rPr>
      </w:pPr>
      <w:r w:rsidRPr="00DA5443">
        <w:rPr>
          <w:lang w:val="en-GB"/>
        </w:rPr>
        <w:t>It is currently expected that the majority of VR experiences to be deployed in the near term are going to be 3DoF. Mass market consumer devices and services supporting 6DoF can be expected to be widely available by 2020 (see [5</w:t>
      </w:r>
      <w:r w:rsidR="003D7F2E" w:rsidRPr="00DA5443">
        <w:rPr>
          <w:lang w:val="en-GB"/>
        </w:rPr>
        <w:t>]</w:t>
      </w:r>
      <w:r w:rsidRPr="00DA5443">
        <w:rPr>
          <w:lang w:val="en-GB"/>
        </w:rPr>
        <w:t xml:space="preserve">, </w:t>
      </w:r>
      <w:r w:rsidR="003D7F2E" w:rsidRPr="00DA5443">
        <w:rPr>
          <w:lang w:val="en-GB"/>
        </w:rPr>
        <w:t>[</w:t>
      </w:r>
      <w:r w:rsidRPr="00DA5443">
        <w:rPr>
          <w:lang w:val="en-GB"/>
        </w:rPr>
        <w:t>6]).</w:t>
      </w:r>
    </w:p>
    <w:p w14:paraId="44283E2D" w14:textId="4058A3E9" w:rsidR="00A02D4C" w:rsidRPr="00DA5443" w:rsidRDefault="005A697C" w:rsidP="00420C7C">
      <w:pPr>
        <w:pStyle w:val="FigureNo"/>
        <w:rPr>
          <w:lang w:val="en-GB"/>
        </w:rPr>
      </w:pPr>
      <w:r w:rsidRPr="00DA5443">
        <w:rPr>
          <w:lang w:val="en-GB"/>
        </w:rPr>
        <w:t>Figure 2</w:t>
      </w:r>
    </w:p>
    <w:p w14:paraId="56E6114C" w14:textId="77777777" w:rsidR="00A02D4C" w:rsidRPr="00DA5443" w:rsidRDefault="00A02D4C" w:rsidP="00420C7C">
      <w:pPr>
        <w:pStyle w:val="Figuretitle"/>
        <w:rPr>
          <w:lang w:val="en-GB"/>
        </w:rPr>
      </w:pPr>
      <w:r w:rsidRPr="00DA5443">
        <w:rPr>
          <w:lang w:val="en-GB"/>
        </w:rPr>
        <w:t>Freedom of movement in a three-dimensional space</w:t>
      </w:r>
    </w:p>
    <w:p w14:paraId="53327F5A" w14:textId="77777777" w:rsidR="00A02D4C" w:rsidRPr="00DA5443" w:rsidRDefault="00A02D4C" w:rsidP="004C2CFB">
      <w:pPr>
        <w:pStyle w:val="Figure"/>
        <w:rPr>
          <w:lang w:val="en-GB"/>
        </w:rPr>
      </w:pPr>
      <w:r w:rsidRPr="00DA5443">
        <w:rPr>
          <w:noProof/>
          <w:lang w:val="en-GB"/>
        </w:rPr>
        <w:drawing>
          <wp:inline distT="0" distB="0" distL="0" distR="0" wp14:anchorId="77C4A482" wp14:editId="3F0BA66C">
            <wp:extent cx="5535179" cy="2383541"/>
            <wp:effectExtent l="0" t="0" r="0" b="8255"/>
            <wp:docPr id="22" name="Picture 22" descr="Freedom of movement in a three-dimensional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reedom of movement in a three-dimensional spa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5179" cy="2383541"/>
                    </a:xfrm>
                    <a:prstGeom prst="rect">
                      <a:avLst/>
                    </a:prstGeom>
                  </pic:spPr>
                </pic:pic>
              </a:graphicData>
            </a:graphic>
          </wp:inline>
        </w:drawing>
      </w:r>
    </w:p>
    <w:p w14:paraId="534C8B5E" w14:textId="77777777" w:rsidR="00A02D4C" w:rsidRPr="00DA5443" w:rsidRDefault="00A02D4C" w:rsidP="008475AF">
      <w:pPr>
        <w:pStyle w:val="Note"/>
        <w:rPr>
          <w:lang w:val="en-GB" w:eastAsia="zh-CN"/>
        </w:rPr>
      </w:pPr>
      <w:r w:rsidRPr="00DA5443">
        <w:rPr>
          <w:i/>
          <w:iCs/>
          <w:lang w:val="en-GB" w:eastAsia="zh-CN"/>
        </w:rPr>
        <w:t>Note to Fig. 2</w:t>
      </w:r>
      <w:r w:rsidRPr="00DA5443">
        <w:rPr>
          <w:lang w:val="en-GB" w:eastAsia="zh-CN"/>
        </w:rPr>
        <w:t xml:space="preserve">: </w:t>
      </w:r>
      <w:r w:rsidRPr="00DA5443">
        <w:rPr>
          <w:lang w:val="en-GB"/>
        </w:rPr>
        <w:t>This Figure is taken from ISO/IEC JTC1/SC29/WG11 N17264 − Working Draft 0.4 of Technical Report on Architectures for Immersive Media.</w:t>
      </w:r>
    </w:p>
    <w:p w14:paraId="3A8B6FAA" w14:textId="77777777" w:rsidR="00A02D4C" w:rsidRPr="00DA5443" w:rsidRDefault="00A02D4C" w:rsidP="00420C7C">
      <w:pPr>
        <w:rPr>
          <w:lang w:val="en-GB"/>
        </w:rPr>
      </w:pPr>
      <w:r w:rsidRPr="00DA5443">
        <w:rPr>
          <w:b/>
          <w:lang w:val="en-GB"/>
        </w:rPr>
        <w:t>Diegetic and non-diegetic elements</w:t>
      </w:r>
      <w:r w:rsidRPr="00DA5443">
        <w:rPr>
          <w:bCs/>
          <w:lang w:val="en-GB"/>
        </w:rPr>
        <w:t>:</w:t>
      </w:r>
      <w:r w:rsidRPr="00DA5443">
        <w:rPr>
          <w:lang w:val="en-GB"/>
        </w:rPr>
        <w:t xml:space="preserve"> A diegetic audio or video element is a stable element in the virtual scene. It is spatially rendered to be dependent on the position and movements of the user’s head as recorded by the HMD sensors. The perceived position a diegetic element is unaffected by head motion. In contrast, a non-diegetic audio or video element is spatially rendered independent of the virtual scene and changes with movements of the user’s head. The perceived position of the element is not constant and updates as the HMD receives user-driven information updates from the device sensors. An example of a diegetic audio element could be a person talking in the background </w:t>
      </w:r>
      <w:r w:rsidRPr="00DA5443">
        <w:rPr>
          <w:lang w:val="en-GB"/>
        </w:rPr>
        <w:lastRenderedPageBreak/>
        <w:t xml:space="preserve">that is not present in the virtual scene. An example of a non-diegetic video element could be a graphical overlay, such as end credits. </w:t>
      </w:r>
    </w:p>
    <w:p w14:paraId="1247906C" w14:textId="56E5EEBC" w:rsidR="00A02D4C" w:rsidRPr="00DA5443" w:rsidRDefault="00A02D4C" w:rsidP="00420C7C">
      <w:pPr>
        <w:rPr>
          <w:lang w:val="en-GB"/>
        </w:rPr>
      </w:pPr>
      <w:r w:rsidRPr="00DA5443">
        <w:rPr>
          <w:b/>
          <w:lang w:val="en-GB"/>
        </w:rPr>
        <w:t>Linear narrative vs. non-linear interactive content</w:t>
      </w:r>
      <w:r w:rsidRPr="00DA5443">
        <w:rPr>
          <w:bCs/>
          <w:lang w:val="en-GB"/>
        </w:rPr>
        <w:t>:</w:t>
      </w:r>
      <w:r w:rsidRPr="00DA5443">
        <w:rPr>
          <w:lang w:val="en-GB"/>
        </w:rPr>
        <w:t xml:space="preserve"> A Linear narrative programme moves sequentially through time and does not allow a user to modify how the content sequence is presented in time. Linear programme material is the primary content type used in broadcasting. In contrast, </w:t>
      </w:r>
      <w:r w:rsidR="00DA5443" w:rsidRPr="00DA5443">
        <w:rPr>
          <w:lang w:val="en-GB"/>
        </w:rPr>
        <w:t>non-linear</w:t>
      </w:r>
      <w:r w:rsidRPr="00DA5443">
        <w:rPr>
          <w:lang w:val="en-GB"/>
        </w:rPr>
        <w:t xml:space="preserve"> narrative programmes allow a user to interact with the content. This allows a user to modify how the content sequence appears in time. Non-linear programme material is common in the gaming community. Example non-linear AISM programme experiences may enable a user to walk anywhere within the scene. </w:t>
      </w:r>
      <w:r w:rsidRPr="00DA5443">
        <w:rPr>
          <w:rFonts w:asciiTheme="majorBidi" w:hAnsiTheme="majorBidi" w:cstheme="majorBidi"/>
          <w:szCs w:val="24"/>
          <w:lang w:val="en-GB"/>
        </w:rPr>
        <w:t>The user’s motion and behavioural interactions with the content will directly influence how the programme material appears in time.</w:t>
      </w:r>
      <w:r w:rsidRPr="00DA5443">
        <w:rPr>
          <w:lang w:val="en-GB"/>
        </w:rPr>
        <w:t xml:space="preserve"> Because it is not clear how such non</w:t>
      </w:r>
      <w:r w:rsidRPr="00DA5443">
        <w:rPr>
          <w:lang w:val="en-GB"/>
        </w:rPr>
        <w:noBreakHyphen/>
        <w:t>linear interactive content could be delivered via broadcast, this Report will primarily focus on linear narrative content.</w:t>
      </w:r>
    </w:p>
    <w:p w14:paraId="1CFBAD45" w14:textId="27549939" w:rsidR="00C4242D" w:rsidRPr="00DA5443" w:rsidRDefault="00C4242D" w:rsidP="005B569C">
      <w:pPr>
        <w:rPr>
          <w:rFonts w:eastAsia="MS Mincho"/>
          <w:lang w:val="en-GB" w:eastAsia="ja-JP"/>
        </w:rPr>
      </w:pPr>
      <w:bookmarkStart w:id="51" w:name="_Toc54770660"/>
      <w:bookmarkStart w:id="52" w:name="_Toc73011709"/>
      <w:bookmarkStart w:id="53" w:name="_Toc88818093"/>
      <w:bookmarkStart w:id="54" w:name="_Toc99450918"/>
      <w:r w:rsidRPr="00DA5443">
        <w:rPr>
          <w:rFonts w:eastAsia="MS Mincho"/>
          <w:b/>
          <w:lang w:val="en-GB" w:eastAsia="ja-JP"/>
        </w:rPr>
        <w:t>Controller for user’s position and rotation in the virtual space</w:t>
      </w:r>
      <w:r w:rsidRPr="00DA5443">
        <w:rPr>
          <w:rFonts w:eastAsia="MS Mincho"/>
          <w:bCs/>
          <w:lang w:val="en-GB"/>
        </w:rPr>
        <w:t>:</w:t>
      </w:r>
      <w:r w:rsidRPr="00DA5443">
        <w:rPr>
          <w:rFonts w:eastAsia="MS Mincho"/>
          <w:lang w:val="en-GB"/>
        </w:rPr>
        <w:t xml:space="preserve"> Use</w:t>
      </w:r>
      <w:r w:rsidRPr="00DA5443">
        <w:rPr>
          <w:rFonts w:eastAsia="MS Mincho"/>
          <w:lang w:val="en-GB" w:eastAsia="ja-JP"/>
        </w:rPr>
        <w:t>r</w:t>
      </w:r>
      <w:r w:rsidRPr="00DA5443">
        <w:rPr>
          <w:rFonts w:eastAsia="MS Mincho"/>
          <w:lang w:val="en-GB"/>
        </w:rPr>
        <w:t>’s position and rotation in the 6DoF contents can be controlled by at least two types of controllers.</w:t>
      </w:r>
      <w:r w:rsidRPr="00DA5443">
        <w:rPr>
          <w:rFonts w:eastAsia="MS Mincho"/>
          <w:lang w:val="en-GB" w:eastAsia="ja-JP"/>
        </w:rPr>
        <w:t xml:space="preserve"> Tracker-like controller can directly connect a user’s position and rotation to a virtual camera or an avatar. Then, a user moves through their real space as well as a virtual camera or an avatar (see Fig. 3A). A user may operate position and rotation of a virtual camera or an avatar using Gamepad-like controller. Then, a user usually sits on a chair or sofa such as if watching a TV (Fig. 3B).</w:t>
      </w:r>
    </w:p>
    <w:p w14:paraId="7E32FCDD" w14:textId="5DFE6AA6" w:rsidR="00C4242D" w:rsidRPr="00DA5443" w:rsidRDefault="005A697C" w:rsidP="005B569C">
      <w:pPr>
        <w:pStyle w:val="FigureNo"/>
        <w:rPr>
          <w:rFonts w:eastAsia="MS Mincho"/>
          <w:lang w:val="en-GB" w:eastAsia="ja-JP"/>
        </w:rPr>
      </w:pPr>
      <w:r w:rsidRPr="00DA5443">
        <w:rPr>
          <w:lang w:val="en-GB"/>
        </w:rPr>
        <w:t>Figure 3</w:t>
      </w:r>
    </w:p>
    <w:p w14:paraId="051BB176" w14:textId="77777777" w:rsidR="00C4242D" w:rsidRPr="00DA5443" w:rsidRDefault="00C4242D" w:rsidP="005B569C">
      <w:pPr>
        <w:pStyle w:val="Figuretitle"/>
        <w:rPr>
          <w:rFonts w:eastAsia="MS Mincho"/>
          <w:lang w:val="en-GB" w:eastAsia="ja-JP"/>
        </w:rPr>
      </w:pPr>
      <w:r w:rsidRPr="00DA5443">
        <w:rPr>
          <w:rFonts w:eastAsia="MS Mincho"/>
          <w:lang w:val="en-GB" w:eastAsia="ja-JP"/>
        </w:rPr>
        <w:t>Control devices for 6DoF content</w:t>
      </w:r>
    </w:p>
    <w:tbl>
      <w:tblPr>
        <w:tblStyle w:val="PlainTable4"/>
        <w:tblW w:w="0" w:type="auto"/>
        <w:tblLook w:val="04A0" w:firstRow="1" w:lastRow="0" w:firstColumn="1" w:lastColumn="0" w:noHBand="0" w:noVBand="1"/>
      </w:tblPr>
      <w:tblGrid>
        <w:gridCol w:w="4814"/>
        <w:gridCol w:w="4815"/>
      </w:tblGrid>
      <w:tr w:rsidR="00C4242D" w:rsidRPr="00DA5443" w14:paraId="20A95AE7" w14:textId="77777777" w:rsidTr="00BE52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273A30F" w14:textId="2E063E27" w:rsidR="00C4242D" w:rsidRPr="00DA5443" w:rsidRDefault="00C4242D" w:rsidP="005B569C">
            <w:pPr>
              <w:pStyle w:val="Figure"/>
              <w:rPr>
                <w:lang w:val="en-GB" w:eastAsia="ja-JP"/>
              </w:rPr>
            </w:pPr>
            <w:r w:rsidRPr="00DA5443">
              <w:rPr>
                <w:lang w:val="en-GB" w:eastAsia="ja-JP"/>
              </w:rPr>
              <w:t>(A)</w:t>
            </w:r>
            <w:r w:rsidRPr="00DA5443">
              <w:rPr>
                <w:lang w:val="en-GB"/>
              </w:rPr>
              <w:t xml:space="preserve"> </w:t>
            </w:r>
            <w:r w:rsidRPr="00DA5443">
              <w:rPr>
                <w:lang w:val="en-GB" w:eastAsia="ja-JP"/>
              </w:rPr>
              <w:t>T</w:t>
            </w:r>
            <w:r w:rsidR="003E7F05" w:rsidRPr="00DA5443">
              <w:rPr>
                <w:caps w:val="0"/>
                <w:lang w:val="en-GB" w:eastAsia="ja-JP"/>
              </w:rPr>
              <w:t>racker style controller</w:t>
            </w:r>
          </w:p>
        </w:tc>
        <w:tc>
          <w:tcPr>
            <w:tcW w:w="4815" w:type="dxa"/>
          </w:tcPr>
          <w:p w14:paraId="794329D9" w14:textId="12FDCF2F" w:rsidR="00C4242D" w:rsidRPr="00DA5443" w:rsidRDefault="00C4242D" w:rsidP="005B569C">
            <w:pPr>
              <w:pStyle w:val="Figure"/>
              <w:cnfStyle w:val="100000000000" w:firstRow="1" w:lastRow="0" w:firstColumn="0" w:lastColumn="0" w:oddVBand="0" w:evenVBand="0" w:oddHBand="0" w:evenHBand="0" w:firstRowFirstColumn="0" w:firstRowLastColumn="0" w:lastRowFirstColumn="0" w:lastRowLastColumn="0"/>
              <w:rPr>
                <w:lang w:val="en-GB" w:eastAsia="ja-JP"/>
              </w:rPr>
            </w:pPr>
            <w:r w:rsidRPr="00DA5443">
              <w:rPr>
                <w:lang w:val="en-GB" w:eastAsia="ja-JP"/>
              </w:rPr>
              <w:t>(B) G</w:t>
            </w:r>
            <w:r w:rsidR="003E7F05" w:rsidRPr="00DA5443">
              <w:rPr>
                <w:caps w:val="0"/>
                <w:lang w:val="en-GB" w:eastAsia="ja-JP"/>
              </w:rPr>
              <w:t>amepad style controller</w:t>
            </w:r>
          </w:p>
        </w:tc>
      </w:tr>
      <w:tr w:rsidR="00C4242D" w:rsidRPr="00DA5443" w14:paraId="79CD76B4" w14:textId="77777777" w:rsidTr="00BE52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C110725" w14:textId="77777777" w:rsidR="00C4242D" w:rsidRPr="00DA5443" w:rsidRDefault="00C4242D" w:rsidP="005B569C">
            <w:pPr>
              <w:pStyle w:val="Figure"/>
              <w:rPr>
                <w:lang w:val="en-GB" w:eastAsia="ja-JP"/>
              </w:rPr>
            </w:pPr>
            <w:r w:rsidRPr="00DA5443">
              <w:rPr>
                <w:noProof/>
                <w:lang w:val="en-GB" w:eastAsia="ja-JP"/>
              </w:rPr>
              <w:drawing>
                <wp:inline distT="0" distB="0" distL="0" distR="0" wp14:anchorId="5A4FDEB6" wp14:editId="14627785">
                  <wp:extent cx="1238040" cy="1954440"/>
                  <wp:effectExtent l="0" t="0" r="635" b="8255"/>
                  <wp:docPr id="1711826646" name="図 1" descr="Control devices for 6DoF content - (A) Tracker style con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26646" name="図 1" descr="Control devices for 6DoF content - (A) Tracker style controll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38040" cy="1954440"/>
                          </a:xfrm>
                          <a:prstGeom prst="rect">
                            <a:avLst/>
                          </a:prstGeom>
                          <a:noFill/>
                          <a:ln>
                            <a:noFill/>
                          </a:ln>
                        </pic:spPr>
                      </pic:pic>
                    </a:graphicData>
                  </a:graphic>
                </wp:inline>
              </w:drawing>
            </w:r>
          </w:p>
        </w:tc>
        <w:tc>
          <w:tcPr>
            <w:tcW w:w="4815" w:type="dxa"/>
          </w:tcPr>
          <w:p w14:paraId="544BC4E5" w14:textId="77777777" w:rsidR="00C4242D" w:rsidRPr="00DA5443" w:rsidRDefault="00C4242D" w:rsidP="005B569C">
            <w:pPr>
              <w:pStyle w:val="Figure"/>
              <w:cnfStyle w:val="000000100000" w:firstRow="0" w:lastRow="0" w:firstColumn="0" w:lastColumn="0" w:oddVBand="0" w:evenVBand="0" w:oddHBand="1" w:evenHBand="0" w:firstRowFirstColumn="0" w:firstRowLastColumn="0" w:lastRowFirstColumn="0" w:lastRowLastColumn="0"/>
              <w:rPr>
                <w:lang w:val="en-GB" w:eastAsia="ja-JP"/>
              </w:rPr>
            </w:pPr>
            <w:r w:rsidRPr="00DA5443">
              <w:rPr>
                <w:noProof/>
                <w:lang w:val="en-GB" w:eastAsia="ja-JP"/>
              </w:rPr>
              <w:drawing>
                <wp:inline distT="0" distB="0" distL="0" distR="0" wp14:anchorId="6F3F1692" wp14:editId="5F095F9E">
                  <wp:extent cx="1258200" cy="1893960"/>
                  <wp:effectExtent l="0" t="0" r="0" b="0"/>
                  <wp:docPr id="790782148" name="図 2" descr="Control devices for 6DoF content - (B) Gamepad style con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82148" name="図 2" descr="Control devices for 6DoF content - (B) Gamepad style controll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58200" cy="1893960"/>
                          </a:xfrm>
                          <a:prstGeom prst="rect">
                            <a:avLst/>
                          </a:prstGeom>
                          <a:noFill/>
                          <a:ln>
                            <a:noFill/>
                          </a:ln>
                        </pic:spPr>
                      </pic:pic>
                    </a:graphicData>
                  </a:graphic>
                </wp:inline>
              </w:drawing>
            </w:r>
          </w:p>
        </w:tc>
      </w:tr>
    </w:tbl>
    <w:p w14:paraId="5E7C3388" w14:textId="58F4E661" w:rsidR="00A02D4C" w:rsidRPr="00DA5443" w:rsidRDefault="00A02D4C" w:rsidP="00420C7C">
      <w:pPr>
        <w:pStyle w:val="Heading1"/>
        <w:rPr>
          <w:lang w:val="en-GB"/>
        </w:rPr>
      </w:pPr>
      <w:bookmarkStart w:id="55" w:name="_Toc214454807"/>
      <w:bookmarkStart w:id="56" w:name="_Toc214455378"/>
      <w:bookmarkStart w:id="57" w:name="_Toc227911418"/>
      <w:r w:rsidRPr="00DA5443">
        <w:rPr>
          <w:lang w:val="en-GB"/>
        </w:rPr>
        <w:t>3</w:t>
      </w:r>
      <w:r w:rsidRPr="00DA5443">
        <w:rPr>
          <w:lang w:val="en-GB"/>
        </w:rPr>
        <w:tab/>
        <w:t>ITU-R related use cases</w:t>
      </w:r>
      <w:bookmarkEnd w:id="51"/>
      <w:bookmarkEnd w:id="52"/>
      <w:bookmarkEnd w:id="53"/>
      <w:bookmarkEnd w:id="54"/>
      <w:bookmarkEnd w:id="55"/>
      <w:bookmarkEnd w:id="56"/>
      <w:bookmarkEnd w:id="57"/>
    </w:p>
    <w:p w14:paraId="5DD1E05D" w14:textId="77777777" w:rsidR="00A02D4C" w:rsidRPr="00DA5443" w:rsidRDefault="00A02D4C" w:rsidP="00420C7C">
      <w:pPr>
        <w:pStyle w:val="Heading2"/>
        <w:rPr>
          <w:lang w:val="en-GB"/>
        </w:rPr>
      </w:pPr>
      <w:bookmarkStart w:id="58" w:name="_Toc54770661"/>
      <w:bookmarkStart w:id="59" w:name="_Toc73011710"/>
      <w:bookmarkStart w:id="60" w:name="_Toc88818094"/>
      <w:bookmarkStart w:id="61" w:name="_Toc99450919"/>
      <w:bookmarkStart w:id="62" w:name="_Toc214454808"/>
      <w:bookmarkStart w:id="63" w:name="_Toc214455379"/>
      <w:bookmarkStart w:id="64" w:name="_Toc227911419"/>
      <w:r w:rsidRPr="00DA5443">
        <w:rPr>
          <w:lang w:val="en-GB"/>
        </w:rPr>
        <w:t>3.1</w:t>
      </w:r>
      <w:r w:rsidRPr="00DA5443">
        <w:rPr>
          <w:lang w:val="en-GB"/>
        </w:rPr>
        <w:tab/>
        <w:t>Overview</w:t>
      </w:r>
      <w:bookmarkEnd w:id="58"/>
      <w:bookmarkEnd w:id="59"/>
      <w:bookmarkEnd w:id="60"/>
      <w:bookmarkEnd w:id="61"/>
      <w:bookmarkEnd w:id="62"/>
      <w:bookmarkEnd w:id="63"/>
      <w:bookmarkEnd w:id="64"/>
    </w:p>
    <w:p w14:paraId="57994892" w14:textId="77777777" w:rsidR="00A02D4C" w:rsidRPr="00DA5443" w:rsidRDefault="00A02D4C" w:rsidP="00420C7C">
      <w:pPr>
        <w:rPr>
          <w:lang w:val="en-GB"/>
        </w:rPr>
      </w:pPr>
      <w:r w:rsidRPr="00DA5443">
        <w:rPr>
          <w:lang w:val="en-GB"/>
        </w:rPr>
        <w:t>This section lists a number of use cases that are related to broadcast systems. Use cases less relevant to broadcasting (i.e. unicast) are studied elsewhere, e.g. at 3GPP (see [3, section 5]).</w:t>
      </w:r>
    </w:p>
    <w:p w14:paraId="2E81DB63" w14:textId="77777777" w:rsidR="00A02D4C" w:rsidRPr="00DA5443" w:rsidRDefault="00A02D4C" w:rsidP="00420C7C">
      <w:pPr>
        <w:pStyle w:val="Heading2"/>
        <w:rPr>
          <w:lang w:val="en-GB"/>
        </w:rPr>
      </w:pPr>
      <w:bookmarkStart w:id="65" w:name="_Toc54770662"/>
      <w:bookmarkStart w:id="66" w:name="_Toc73011711"/>
      <w:bookmarkStart w:id="67" w:name="_Toc88818095"/>
      <w:bookmarkStart w:id="68" w:name="_Toc99450920"/>
      <w:bookmarkStart w:id="69" w:name="_Toc214454809"/>
      <w:bookmarkStart w:id="70" w:name="_Toc214455380"/>
      <w:bookmarkStart w:id="71" w:name="_Toc227911420"/>
      <w:r w:rsidRPr="00DA5443">
        <w:rPr>
          <w:lang w:val="en-GB"/>
        </w:rPr>
        <w:t>3.2</w:t>
      </w:r>
      <w:r w:rsidRPr="00DA5443">
        <w:rPr>
          <w:lang w:val="en-GB"/>
        </w:rPr>
        <w:tab/>
        <w:t>The infinite seat VR broadcast</w:t>
      </w:r>
      <w:bookmarkEnd w:id="65"/>
      <w:bookmarkEnd w:id="66"/>
      <w:bookmarkEnd w:id="67"/>
      <w:bookmarkEnd w:id="68"/>
      <w:bookmarkEnd w:id="69"/>
      <w:bookmarkEnd w:id="70"/>
      <w:bookmarkEnd w:id="71"/>
      <w:r w:rsidRPr="00DA5443">
        <w:rPr>
          <w:lang w:val="en-GB"/>
        </w:rPr>
        <w:t xml:space="preserve"> </w:t>
      </w:r>
    </w:p>
    <w:p w14:paraId="46CA3058" w14:textId="77777777" w:rsidR="00A02D4C" w:rsidRPr="00DA5443" w:rsidRDefault="00A02D4C" w:rsidP="00420C7C">
      <w:pPr>
        <w:rPr>
          <w:lang w:val="en-GB"/>
        </w:rPr>
      </w:pPr>
      <w:r w:rsidRPr="00DA5443">
        <w:rPr>
          <w:lang w:val="en-GB"/>
        </w:rPr>
        <w:t xml:space="preserve">Infinite Seat VR Broadcast is a method for capture of live-VR content. At the event capture site, omnidirectional camera and microphone rigs can be placed at certain seating/viewing locations. Each audio and video capture rig delivers a distinct experience, corresponding to the unique seating locations at the event site. The infinite seating experience can be further augmented with additional </w:t>
      </w:r>
      <w:r w:rsidRPr="00DA5443">
        <w:rPr>
          <w:lang w:val="en-GB"/>
        </w:rPr>
        <w:lastRenderedPageBreak/>
        <w:t>audio elements (e.g. commentator voice) or visual elements (e.g. player statistics) and with techniques such as action replay, or cuts from different vantage points.</w:t>
      </w:r>
    </w:p>
    <w:p w14:paraId="55AD6F77" w14:textId="77777777" w:rsidR="00A02D4C" w:rsidRPr="00DA5443" w:rsidRDefault="00A02D4C" w:rsidP="00420C7C">
      <w:pPr>
        <w:rPr>
          <w:lang w:val="en-GB"/>
        </w:rPr>
      </w:pPr>
      <w:r w:rsidRPr="00DA5443">
        <w:rPr>
          <w:lang w:val="en-GB"/>
        </w:rPr>
        <w:t>The viewer might be able to select between different seats individually, while the orientation at each seat is defined by the user’s rotation (yaw, pitch, and roll).</w:t>
      </w:r>
    </w:p>
    <w:p w14:paraId="799A1DB7" w14:textId="77777777" w:rsidR="00A02D4C" w:rsidRPr="00DA5443" w:rsidRDefault="00A02D4C" w:rsidP="00420C7C">
      <w:pPr>
        <w:pStyle w:val="Heading2"/>
        <w:rPr>
          <w:lang w:val="en-GB"/>
        </w:rPr>
      </w:pPr>
      <w:bookmarkStart w:id="72" w:name="_Toc54770663"/>
      <w:bookmarkStart w:id="73" w:name="_Toc73011712"/>
      <w:bookmarkStart w:id="74" w:name="_Toc88818096"/>
      <w:bookmarkStart w:id="75" w:name="_Toc99450921"/>
      <w:bookmarkStart w:id="76" w:name="_Toc214454810"/>
      <w:bookmarkStart w:id="77" w:name="_Toc214455381"/>
      <w:bookmarkStart w:id="78" w:name="_Toc227911421"/>
      <w:r w:rsidRPr="00DA5443">
        <w:rPr>
          <w:lang w:val="en-GB"/>
        </w:rPr>
        <w:t>3.3</w:t>
      </w:r>
      <w:r w:rsidRPr="00DA5443">
        <w:rPr>
          <w:lang w:val="en-GB"/>
        </w:rPr>
        <w:tab/>
        <w:t>Linear narrative cinematic VR broadcast</w:t>
      </w:r>
      <w:bookmarkEnd w:id="72"/>
      <w:bookmarkEnd w:id="73"/>
      <w:bookmarkEnd w:id="74"/>
      <w:bookmarkEnd w:id="75"/>
      <w:bookmarkEnd w:id="76"/>
      <w:bookmarkEnd w:id="77"/>
      <w:bookmarkEnd w:id="78"/>
      <w:r w:rsidRPr="00DA5443">
        <w:rPr>
          <w:lang w:val="en-GB"/>
        </w:rPr>
        <w:t xml:space="preserve"> </w:t>
      </w:r>
    </w:p>
    <w:p w14:paraId="2872EE7E" w14:textId="77777777" w:rsidR="00A02D4C" w:rsidRPr="00DA5443" w:rsidRDefault="00A02D4C" w:rsidP="00420C7C">
      <w:pPr>
        <w:rPr>
          <w:lang w:val="en-GB"/>
        </w:rPr>
      </w:pPr>
      <w:r w:rsidRPr="00DA5443">
        <w:rPr>
          <w:lang w:val="en-GB"/>
        </w:rPr>
        <w:t>During Linear Narrative Cinematic VR Broadcast, a consumer watches a VR movie from a fixed point in the scene (3DoF or 3DoF+). The consumer can freely turn and move his head to observe details in the scene and may follow the story by listening and watching the actors.</w:t>
      </w:r>
    </w:p>
    <w:p w14:paraId="5C3418BC" w14:textId="77777777" w:rsidR="00A02D4C" w:rsidRPr="00DA5443" w:rsidRDefault="00A02D4C" w:rsidP="00A93F88">
      <w:pPr>
        <w:pStyle w:val="Heading2"/>
        <w:rPr>
          <w:lang w:val="en-GB"/>
        </w:rPr>
      </w:pPr>
      <w:bookmarkStart w:id="79" w:name="_Toc54770664"/>
      <w:bookmarkStart w:id="80" w:name="_Toc73011713"/>
      <w:bookmarkStart w:id="81" w:name="_Toc88818097"/>
      <w:bookmarkStart w:id="82" w:name="_Toc99450922"/>
      <w:bookmarkStart w:id="83" w:name="_Toc214454811"/>
      <w:bookmarkStart w:id="84" w:name="_Toc214455382"/>
      <w:bookmarkStart w:id="85" w:name="_Toc227911422"/>
      <w:r w:rsidRPr="00DA5443">
        <w:rPr>
          <w:lang w:val="en-GB"/>
        </w:rPr>
        <w:t>3.4</w:t>
      </w:r>
      <w:r w:rsidRPr="00DA5443">
        <w:rPr>
          <w:lang w:val="en-GB"/>
        </w:rPr>
        <w:tab/>
        <w:t>Free viewpoint television</w:t>
      </w:r>
      <w:bookmarkEnd w:id="79"/>
      <w:bookmarkEnd w:id="80"/>
      <w:bookmarkEnd w:id="81"/>
      <w:bookmarkEnd w:id="82"/>
      <w:bookmarkEnd w:id="83"/>
      <w:bookmarkEnd w:id="84"/>
      <w:bookmarkEnd w:id="85"/>
      <w:r w:rsidRPr="00DA5443">
        <w:rPr>
          <w:lang w:val="en-GB"/>
        </w:rPr>
        <w:t xml:space="preserve"> </w:t>
      </w:r>
    </w:p>
    <w:p w14:paraId="55A5D0A4" w14:textId="096534F9" w:rsidR="00A02D4C" w:rsidRPr="00DA5443" w:rsidRDefault="00A02D4C" w:rsidP="00A93F88">
      <w:pPr>
        <w:rPr>
          <w:lang w:val="en-GB"/>
        </w:rPr>
      </w:pPr>
      <w:r w:rsidRPr="00DA5443">
        <w:rPr>
          <w:lang w:val="en-GB"/>
        </w:rPr>
        <w:t xml:space="preserve">Free Viewpoint Television is a visual media that allows users to view a three-dimensionally recorded scene by freely changing their point of observation. By changing the vantage point of the broadcasted scene, the reproduced sound scene and audio elements will adapt accordingly. </w:t>
      </w:r>
      <w:r w:rsidRPr="00DA5443">
        <w:rPr>
          <w:szCs w:val="24"/>
          <w:lang w:val="en-GB" w:eastAsia="en-GB"/>
        </w:rPr>
        <w:t xml:space="preserve">Free viewpoint images may also be presented simultaneously with a normal television programme by delivering additional </w:t>
      </w:r>
      <w:r w:rsidRPr="00DA5443">
        <w:rPr>
          <w:color w:val="000000"/>
          <w:szCs w:val="24"/>
          <w:lang w:val="en-GB" w:eastAsia="en-GB"/>
        </w:rPr>
        <w:t>3D objects linked to the TV programme in real-time through broadband Internet.</w:t>
      </w:r>
    </w:p>
    <w:p w14:paraId="55421671" w14:textId="77777777" w:rsidR="00A02D4C" w:rsidRPr="00DA5443" w:rsidRDefault="00A02D4C" w:rsidP="00A93F88">
      <w:pPr>
        <w:pStyle w:val="Heading2"/>
        <w:ind w:left="0" w:firstLine="0"/>
        <w:rPr>
          <w:lang w:val="en-GB"/>
        </w:rPr>
      </w:pPr>
      <w:bookmarkStart w:id="86" w:name="_Toc54770665"/>
      <w:bookmarkStart w:id="87" w:name="_Toc73011714"/>
      <w:bookmarkStart w:id="88" w:name="_Toc88818098"/>
      <w:bookmarkStart w:id="89" w:name="_Toc99450923"/>
      <w:bookmarkStart w:id="90" w:name="_Toc214454812"/>
      <w:bookmarkStart w:id="91" w:name="_Toc214455383"/>
      <w:bookmarkStart w:id="92" w:name="_Toc227911423"/>
      <w:r w:rsidRPr="00DA5443">
        <w:rPr>
          <w:lang w:val="en-GB"/>
        </w:rPr>
        <w:t>3.5</w:t>
      </w:r>
      <w:r w:rsidRPr="00DA5443">
        <w:rPr>
          <w:lang w:val="en-GB"/>
        </w:rPr>
        <w:tab/>
        <w:t>Integration of TV and AR</w:t>
      </w:r>
      <w:bookmarkEnd w:id="86"/>
      <w:bookmarkEnd w:id="87"/>
      <w:bookmarkEnd w:id="88"/>
      <w:bookmarkEnd w:id="89"/>
      <w:bookmarkEnd w:id="90"/>
      <w:bookmarkEnd w:id="91"/>
      <w:bookmarkEnd w:id="92"/>
    </w:p>
    <w:p w14:paraId="6363D859" w14:textId="708CC799" w:rsidR="00A02D4C" w:rsidRPr="00DA5443" w:rsidRDefault="00A02D4C" w:rsidP="00A93F88">
      <w:pPr>
        <w:rPr>
          <w:lang w:val="en-GB"/>
        </w:rPr>
      </w:pPr>
      <w:r w:rsidRPr="00DA5443">
        <w:rPr>
          <w:lang w:val="en-GB"/>
        </w:rPr>
        <w:t xml:space="preserve">AR has the potential to enhance the experience of TV viewing. One new viewing style is ‘virtual space sharing’, where viewers simultaneously experience AR of six degrees of freedom (6DoF) on their handheld devices or glasses equipped with AR technology while watching a TV programme on television [7]. Figure </w:t>
      </w:r>
      <w:r w:rsidR="00A72E92" w:rsidRPr="00DA5443">
        <w:rPr>
          <w:lang w:val="en-GB"/>
        </w:rPr>
        <w:t>4</w:t>
      </w:r>
      <w:r w:rsidRPr="00DA5443">
        <w:rPr>
          <w:lang w:val="en-GB"/>
        </w:rPr>
        <w:t xml:space="preserve"> illustrates such a concept of the integration of TV and AR, where three-dimensional objects of TV performers or family members and friends in different locations are combined and displayed through the AR device. Viewers can feel as though they are sharing the same space as TV performers, family, and friends while watching TV. With AR glasses, performers or persons are displayed in their actual size to provide an increased sense of reality.</w:t>
      </w:r>
    </w:p>
    <w:p w14:paraId="086FAC5F" w14:textId="685C1718" w:rsidR="00A02D4C" w:rsidRPr="00DA5443" w:rsidRDefault="00A02D4C" w:rsidP="00A93F88">
      <w:pPr>
        <w:pStyle w:val="FigureNo"/>
        <w:rPr>
          <w:lang w:val="en-GB"/>
        </w:rPr>
      </w:pPr>
      <w:r w:rsidRPr="00DA5443">
        <w:rPr>
          <w:lang w:val="en-GB"/>
        </w:rPr>
        <w:t xml:space="preserve">Figure </w:t>
      </w:r>
      <w:r w:rsidR="00A72E92" w:rsidRPr="00DA5443">
        <w:rPr>
          <w:lang w:val="en-GB"/>
        </w:rPr>
        <w:t>4</w:t>
      </w:r>
    </w:p>
    <w:p w14:paraId="3F346A6A" w14:textId="77777777" w:rsidR="00A02D4C" w:rsidRPr="00DA5443" w:rsidRDefault="00A02D4C" w:rsidP="00A93F88">
      <w:pPr>
        <w:pStyle w:val="Figuretitle"/>
        <w:rPr>
          <w:lang w:val="en-GB"/>
        </w:rPr>
      </w:pPr>
      <w:r w:rsidRPr="00DA5443">
        <w:rPr>
          <w:lang w:val="en-GB"/>
        </w:rPr>
        <w:t>Concept of the integration of TV and AR</w:t>
      </w:r>
    </w:p>
    <w:p w14:paraId="58E33D4C" w14:textId="77777777" w:rsidR="00A02D4C" w:rsidRPr="00DA5443" w:rsidRDefault="00A02D4C" w:rsidP="00A93F88">
      <w:pPr>
        <w:pStyle w:val="Figure"/>
        <w:rPr>
          <w:lang w:val="en-GB"/>
        </w:rPr>
      </w:pPr>
      <w:r w:rsidRPr="00DA5443">
        <w:rPr>
          <w:noProof/>
          <w:lang w:val="en-GB"/>
        </w:rPr>
        <w:drawing>
          <wp:inline distT="0" distB="0" distL="0" distR="0" wp14:anchorId="57D34118" wp14:editId="5B6178BE">
            <wp:extent cx="3008382" cy="2164084"/>
            <wp:effectExtent l="0" t="0" r="1905" b="7620"/>
            <wp:docPr id="23" name="Picture 23" descr="Concept of the integration of TV and 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oncept of the integration of TV and A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8382" cy="2164084"/>
                    </a:xfrm>
                    <a:prstGeom prst="rect">
                      <a:avLst/>
                    </a:prstGeom>
                  </pic:spPr>
                </pic:pic>
              </a:graphicData>
            </a:graphic>
          </wp:inline>
        </w:drawing>
      </w:r>
    </w:p>
    <w:p w14:paraId="20B36FD1" w14:textId="77777777" w:rsidR="00A02D4C" w:rsidRPr="00DA5443" w:rsidRDefault="00A02D4C" w:rsidP="00A93F88">
      <w:pPr>
        <w:pStyle w:val="Heading2"/>
        <w:rPr>
          <w:lang w:val="en-GB"/>
        </w:rPr>
      </w:pPr>
      <w:bookmarkStart w:id="93" w:name="_Toc54770666"/>
      <w:bookmarkStart w:id="94" w:name="_Toc73011715"/>
      <w:bookmarkStart w:id="95" w:name="_Toc88818099"/>
      <w:bookmarkStart w:id="96" w:name="_Toc99450924"/>
      <w:bookmarkStart w:id="97" w:name="_Toc214454813"/>
      <w:bookmarkStart w:id="98" w:name="_Toc214455384"/>
      <w:bookmarkStart w:id="99" w:name="_Toc227911424"/>
      <w:r w:rsidRPr="00DA5443">
        <w:rPr>
          <w:lang w:val="en-GB"/>
        </w:rPr>
        <w:t>3.6</w:t>
      </w:r>
      <w:r w:rsidRPr="00DA5443">
        <w:rPr>
          <w:lang w:val="en-GB"/>
        </w:rPr>
        <w:tab/>
        <w:t>Haptic AR broadcast</w:t>
      </w:r>
      <w:bookmarkEnd w:id="93"/>
      <w:bookmarkEnd w:id="94"/>
      <w:bookmarkEnd w:id="95"/>
      <w:bookmarkEnd w:id="96"/>
      <w:bookmarkEnd w:id="97"/>
      <w:bookmarkEnd w:id="98"/>
      <w:bookmarkEnd w:id="99"/>
    </w:p>
    <w:p w14:paraId="1ED56B49" w14:textId="77777777" w:rsidR="00A02D4C" w:rsidRPr="00DA5443" w:rsidRDefault="00A02D4C" w:rsidP="00A93F88">
      <w:pPr>
        <w:rPr>
          <w:lang w:val="en-GB"/>
        </w:rPr>
      </w:pPr>
      <w:r w:rsidRPr="00DA5443">
        <w:rPr>
          <w:lang w:val="en-GB"/>
        </w:rPr>
        <w:t xml:space="preserve">The term ‘haptic’ refers to the sense of touch. While broadcasting is traditionally a medium for conveying mainly visual and/or audio information to the audience, the addition of haptic information would enable the provision of broadcast services with new sensory experiences that could greatly enhance qualitative experiences. In a sporting event, for example, vibrating a haptic device when a </w:t>
      </w:r>
      <w:r w:rsidRPr="00DA5443">
        <w:rPr>
          <w:lang w:val="en-GB"/>
        </w:rPr>
        <w:lastRenderedPageBreak/>
        <w:t>ball is in motion or bouncing would provide viewers with an enhanced immersive experience as if they were participating in the event rather than simply spectating. A haptic interface could also help visually or hearing-impaired members to intuitively understand the broadcast content.</w:t>
      </w:r>
    </w:p>
    <w:p w14:paraId="7C81987F" w14:textId="77777777" w:rsidR="00A02D4C" w:rsidRPr="00DA5443" w:rsidRDefault="00A02D4C" w:rsidP="00420C7C">
      <w:pPr>
        <w:pStyle w:val="Heading2"/>
        <w:rPr>
          <w:lang w:val="en-GB"/>
        </w:rPr>
      </w:pPr>
      <w:bookmarkStart w:id="100" w:name="_Toc54770667"/>
      <w:bookmarkStart w:id="101" w:name="_Toc73011716"/>
      <w:bookmarkStart w:id="102" w:name="_Toc88818100"/>
      <w:bookmarkStart w:id="103" w:name="_Toc99450925"/>
      <w:bookmarkStart w:id="104" w:name="_Toc214454814"/>
      <w:bookmarkStart w:id="105" w:name="_Toc214455385"/>
      <w:bookmarkStart w:id="106" w:name="_Toc227911425"/>
      <w:r w:rsidRPr="00DA5443">
        <w:rPr>
          <w:lang w:val="en-GB"/>
        </w:rPr>
        <w:t>3.7</w:t>
      </w:r>
      <w:r w:rsidRPr="00DA5443">
        <w:rPr>
          <w:lang w:val="en-GB"/>
        </w:rPr>
        <w:tab/>
        <w:t>HMD-based content consumption</w:t>
      </w:r>
      <w:bookmarkEnd w:id="100"/>
      <w:bookmarkEnd w:id="101"/>
      <w:bookmarkEnd w:id="102"/>
      <w:bookmarkEnd w:id="103"/>
      <w:bookmarkEnd w:id="104"/>
      <w:bookmarkEnd w:id="105"/>
      <w:bookmarkEnd w:id="106"/>
    </w:p>
    <w:p w14:paraId="12C43D32" w14:textId="77777777" w:rsidR="00A02D4C" w:rsidRPr="00DA5443" w:rsidRDefault="00A02D4C" w:rsidP="00420C7C">
      <w:pPr>
        <w:pStyle w:val="Heading3"/>
        <w:rPr>
          <w:lang w:val="en-GB"/>
        </w:rPr>
      </w:pPr>
      <w:r w:rsidRPr="00DA5443">
        <w:rPr>
          <w:lang w:val="en-GB"/>
        </w:rPr>
        <w:t>3.7.1</w:t>
      </w:r>
      <w:r w:rsidRPr="00DA5443">
        <w:rPr>
          <w:lang w:val="en-GB"/>
        </w:rPr>
        <w:tab/>
        <w:t xml:space="preserve">Private VR television </w:t>
      </w:r>
    </w:p>
    <w:p w14:paraId="0D6C60CA" w14:textId="77777777" w:rsidR="00A02D4C" w:rsidRPr="00DA5443" w:rsidRDefault="00A02D4C" w:rsidP="00420C7C">
      <w:pPr>
        <w:rPr>
          <w:lang w:val="en-GB"/>
        </w:rPr>
      </w:pPr>
      <w:r w:rsidRPr="00DA5443">
        <w:rPr>
          <w:lang w:val="en-GB"/>
        </w:rPr>
        <w:t xml:space="preserve">Private VR Television presents conventional 2D television programme material to a viewer in a virtual environment. The 2D television programme material is rendered directly in front of the user on a virtual rectilinear screen within the virtual environment. The virtual scene may adapt the audio and video to the user’s head motion. In a different mode, the virtual screen may be head-locked, meaning that the screen is always displayed in front of the user independent of their head motions. </w:t>
      </w:r>
    </w:p>
    <w:p w14:paraId="11C9CCA6" w14:textId="77777777" w:rsidR="00A02D4C" w:rsidRPr="00DA5443" w:rsidRDefault="00A02D4C" w:rsidP="00420C7C">
      <w:pPr>
        <w:pStyle w:val="Heading3"/>
        <w:rPr>
          <w:lang w:val="en-GB"/>
        </w:rPr>
      </w:pPr>
      <w:r w:rsidRPr="00DA5443">
        <w:rPr>
          <w:lang w:val="en-GB"/>
        </w:rPr>
        <w:t>3.7.2</w:t>
      </w:r>
      <w:r w:rsidRPr="00DA5443">
        <w:rPr>
          <w:lang w:val="en-GB"/>
        </w:rPr>
        <w:tab/>
        <w:t xml:space="preserve">Enriched VR television </w:t>
      </w:r>
    </w:p>
    <w:p w14:paraId="05BCB6AD" w14:textId="76FB6866" w:rsidR="00A02D4C" w:rsidRPr="00DA5443" w:rsidRDefault="00A02D4C" w:rsidP="002762B2">
      <w:pPr>
        <w:rPr>
          <w:lang w:val="en-GB"/>
        </w:rPr>
      </w:pPr>
      <w:r w:rsidRPr="00DA5443">
        <w:rPr>
          <w:lang w:val="en-GB"/>
        </w:rPr>
        <w:t>During an Enriched VR television viewing experience, the television programme is rendered on a virtual 2D-rectilinear screen inside the 3D-virtual environment. A 360</w:t>
      </w:r>
      <w:r w:rsidR="00ED6C6A" w:rsidRPr="00DA5443">
        <w:rPr>
          <w:lang w:val="en-GB"/>
        </w:rPr>
        <w:t>-degree</w:t>
      </w:r>
      <w:r w:rsidRPr="00DA5443">
        <w:rPr>
          <w:lang w:val="en-GB"/>
        </w:rPr>
        <w:t xml:space="preserve"> scene covers the background of the spherical environment. The user can activate the contextual menu for displaying additional information, e.g. sport statistics related to the current game, additional movie information, the electronic programme guide, and a selection of different viewing angles. Also, a stereo camera can be attached to the HMD that captures the scene and depth around the viewer enabling reproduction of a mixture of real and virtual images on the HMD. In this experience, the real scene near the viewer (including the viewer’s hands and body) is displayed to the user along with presentation of the virtual world (virtually represented environment and elements) seamlessly according to depth.</w:t>
      </w:r>
    </w:p>
    <w:p w14:paraId="33B8D16E" w14:textId="77777777" w:rsidR="00A02D4C" w:rsidRPr="00DA5443" w:rsidRDefault="00A02D4C" w:rsidP="002762B2">
      <w:pPr>
        <w:pStyle w:val="Heading2"/>
        <w:rPr>
          <w:lang w:val="en-GB"/>
        </w:rPr>
      </w:pPr>
      <w:bookmarkStart w:id="107" w:name="_Toc54770668"/>
      <w:bookmarkStart w:id="108" w:name="_Toc73011717"/>
      <w:bookmarkStart w:id="109" w:name="_Toc88818101"/>
      <w:bookmarkStart w:id="110" w:name="_Toc99450926"/>
      <w:bookmarkStart w:id="111" w:name="_Toc214454815"/>
      <w:bookmarkStart w:id="112" w:name="_Toc214455386"/>
      <w:bookmarkStart w:id="113" w:name="_Toc227911426"/>
      <w:r w:rsidRPr="00DA5443">
        <w:rPr>
          <w:lang w:val="en-GB"/>
        </w:rPr>
        <w:t>3.8</w:t>
      </w:r>
      <w:r w:rsidRPr="00DA5443">
        <w:rPr>
          <w:lang w:val="en-GB"/>
        </w:rPr>
        <w:tab/>
        <w:t>Supporting visually or hearing-impaired audience members</w:t>
      </w:r>
      <w:bookmarkEnd w:id="107"/>
      <w:bookmarkEnd w:id="108"/>
      <w:bookmarkEnd w:id="109"/>
      <w:bookmarkEnd w:id="110"/>
      <w:bookmarkEnd w:id="111"/>
      <w:bookmarkEnd w:id="112"/>
      <w:bookmarkEnd w:id="113"/>
    </w:p>
    <w:p w14:paraId="544746D8" w14:textId="52A66A86" w:rsidR="00A02D4C" w:rsidRPr="00DA5443" w:rsidRDefault="00A02D4C" w:rsidP="002762B2">
      <w:pPr>
        <w:rPr>
          <w:lang w:val="en-GB"/>
        </w:rPr>
      </w:pPr>
      <w:r w:rsidRPr="00DA5443">
        <w:rPr>
          <w:lang w:val="en-GB"/>
        </w:rPr>
        <w:t>VR/AR technology could enable an improved broadcast content experience for visually or hearing-impaired audience members. A recent article [8] demonstrated that VR/AR glasses may be used to help the visually impaired recognize objects. Haptic information is also useful for visually or hearing-impaired users to understand the content. In this way, it may be possible to use VR/AR devices to provide visually or hearing-impaired consumers with specific enhancements to broadcast content that enables a markedly improved programmed experience.</w:t>
      </w:r>
    </w:p>
    <w:p w14:paraId="19391B4F" w14:textId="77777777" w:rsidR="001551D8" w:rsidRPr="00DA5443" w:rsidRDefault="001551D8" w:rsidP="001551D8">
      <w:pPr>
        <w:pStyle w:val="Heading2"/>
        <w:rPr>
          <w:lang w:val="en-GB"/>
        </w:rPr>
      </w:pPr>
      <w:bookmarkStart w:id="114" w:name="_Toc214454816"/>
      <w:bookmarkStart w:id="115" w:name="_Toc214455387"/>
      <w:bookmarkStart w:id="116" w:name="_Toc227911427"/>
      <w:r w:rsidRPr="00DA5443">
        <w:rPr>
          <w:lang w:val="en-GB"/>
        </w:rPr>
        <w:t>3.</w:t>
      </w:r>
      <w:r w:rsidRPr="00DA5443">
        <w:rPr>
          <w:lang w:val="en-GB" w:eastAsia="ja-JP"/>
        </w:rPr>
        <w:t>9</w:t>
      </w:r>
      <w:r w:rsidRPr="00DA5443">
        <w:rPr>
          <w:lang w:val="en-GB"/>
        </w:rPr>
        <w:tab/>
      </w:r>
      <w:r w:rsidRPr="00DA5443">
        <w:rPr>
          <w:lang w:val="en-GB" w:eastAsia="ja-JP"/>
        </w:rPr>
        <w:t xml:space="preserve">Collective viewing of </w:t>
      </w:r>
      <w:r w:rsidRPr="00DA5443">
        <w:rPr>
          <w:lang w:val="en-GB"/>
        </w:rPr>
        <w:t>VR content</w:t>
      </w:r>
      <w:bookmarkEnd w:id="114"/>
      <w:bookmarkEnd w:id="115"/>
      <w:bookmarkEnd w:id="116"/>
    </w:p>
    <w:p w14:paraId="24EA7F7C" w14:textId="77777777" w:rsidR="00E37A38" w:rsidRPr="00DA5443" w:rsidRDefault="00E37A38" w:rsidP="00E37A38">
      <w:pPr>
        <w:rPr>
          <w:lang w:val="en-GB"/>
        </w:rPr>
      </w:pPr>
      <w:r w:rsidRPr="00DA5443">
        <w:rPr>
          <w:lang w:val="en-GB" w:eastAsia="ja-JP"/>
        </w:rPr>
        <w:t>A key attraction</w:t>
      </w:r>
      <w:r w:rsidRPr="00DA5443">
        <w:rPr>
          <w:lang w:val="en-GB"/>
        </w:rPr>
        <w:t xml:space="preserve"> of VR content is </w:t>
      </w:r>
      <w:r w:rsidRPr="00DA5443">
        <w:rPr>
          <w:lang w:val="en-GB" w:eastAsia="ja-JP"/>
        </w:rPr>
        <w:t xml:space="preserve">that it offers a </w:t>
      </w:r>
      <w:r w:rsidRPr="00DA5443">
        <w:rPr>
          <w:lang w:val="en-GB"/>
        </w:rPr>
        <w:t>highly personali</w:t>
      </w:r>
      <w:r w:rsidRPr="00DA5443">
        <w:rPr>
          <w:lang w:val="en-GB" w:eastAsia="ja-JP"/>
        </w:rPr>
        <w:t>s</w:t>
      </w:r>
      <w:r w:rsidRPr="00DA5443">
        <w:rPr>
          <w:lang w:val="en-GB"/>
        </w:rPr>
        <w:t>ed experience</w:t>
      </w:r>
      <w:r w:rsidRPr="00DA5443">
        <w:rPr>
          <w:lang w:val="en-GB" w:eastAsia="ja-JP"/>
        </w:rPr>
        <w:t xml:space="preserve"> within a </w:t>
      </w:r>
      <w:r w:rsidRPr="00DA5443">
        <w:rPr>
          <w:lang w:val="en-GB"/>
        </w:rPr>
        <w:t xml:space="preserve">virtual space. However, </w:t>
      </w:r>
      <w:r w:rsidRPr="00DA5443">
        <w:rPr>
          <w:lang w:val="en-GB" w:eastAsia="ja-JP"/>
        </w:rPr>
        <w:t>delivering such</w:t>
      </w:r>
      <w:r w:rsidRPr="00DA5443">
        <w:rPr>
          <w:lang w:val="en-GB"/>
        </w:rPr>
        <w:t xml:space="preserve"> experience</w:t>
      </w:r>
      <w:r w:rsidRPr="00DA5443">
        <w:rPr>
          <w:lang w:val="en-GB" w:eastAsia="ja-JP"/>
        </w:rPr>
        <w:t>s</w:t>
      </w:r>
      <w:r w:rsidRPr="00DA5443">
        <w:rPr>
          <w:lang w:val="en-GB"/>
        </w:rPr>
        <w:t xml:space="preserve"> </w:t>
      </w:r>
      <w:r w:rsidRPr="00DA5443">
        <w:rPr>
          <w:lang w:val="en-GB" w:eastAsia="ja-JP"/>
        </w:rPr>
        <w:t>typically requires</w:t>
      </w:r>
      <w:r w:rsidRPr="00DA5443">
        <w:rPr>
          <w:lang w:val="en-GB"/>
        </w:rPr>
        <w:t xml:space="preserve"> </w:t>
      </w:r>
      <w:r w:rsidRPr="00DA5443">
        <w:rPr>
          <w:lang w:val="en-GB" w:eastAsia="ja-JP"/>
        </w:rPr>
        <w:t>individual</w:t>
      </w:r>
      <w:r w:rsidRPr="00DA5443">
        <w:rPr>
          <w:lang w:val="en-GB"/>
        </w:rPr>
        <w:t xml:space="preserve"> viewing and listening devices</w:t>
      </w:r>
      <w:r w:rsidRPr="00DA5443">
        <w:rPr>
          <w:lang w:val="en-GB" w:eastAsia="ja-JP"/>
        </w:rPr>
        <w:t>,</w:t>
      </w:r>
      <w:r w:rsidRPr="00DA5443">
        <w:rPr>
          <w:lang w:val="en-GB"/>
        </w:rPr>
        <w:t xml:space="preserve"> such as HMD</w:t>
      </w:r>
      <w:r w:rsidRPr="00DA5443">
        <w:rPr>
          <w:lang w:val="en-GB" w:eastAsia="ja-JP"/>
        </w:rPr>
        <w:t>s</w:t>
      </w:r>
      <w:r w:rsidRPr="00DA5443">
        <w:rPr>
          <w:lang w:val="en-GB"/>
        </w:rPr>
        <w:t xml:space="preserve"> and headphone</w:t>
      </w:r>
      <w:r w:rsidRPr="00DA5443">
        <w:rPr>
          <w:lang w:val="en-GB" w:eastAsia="ja-JP"/>
        </w:rPr>
        <w:t>s</w:t>
      </w:r>
      <w:r w:rsidRPr="00DA5443">
        <w:rPr>
          <w:lang w:val="en-GB"/>
        </w:rPr>
        <w:t xml:space="preserve">. </w:t>
      </w:r>
      <w:r w:rsidRPr="00DA5443">
        <w:rPr>
          <w:lang w:val="en-GB" w:eastAsia="ja-JP"/>
        </w:rPr>
        <w:t>Consequently</w:t>
      </w:r>
      <w:r w:rsidRPr="00DA5443">
        <w:rPr>
          <w:lang w:val="en-GB"/>
        </w:rPr>
        <w:t xml:space="preserve">, promoting VR content at exhibitions or public </w:t>
      </w:r>
      <w:r w:rsidRPr="00DA5443">
        <w:rPr>
          <w:lang w:val="en-GB" w:eastAsia="ja-JP"/>
        </w:rPr>
        <w:t>events</w:t>
      </w:r>
      <w:r w:rsidRPr="00DA5443">
        <w:rPr>
          <w:lang w:val="en-GB"/>
        </w:rPr>
        <w:t xml:space="preserve"> </w:t>
      </w:r>
      <w:r w:rsidRPr="00DA5443">
        <w:rPr>
          <w:lang w:val="en-GB" w:eastAsia="ja-JP"/>
        </w:rPr>
        <w:t>faces challenges</w:t>
      </w:r>
      <w:r w:rsidRPr="00DA5443">
        <w:rPr>
          <w:lang w:val="en-GB"/>
        </w:rPr>
        <w:t xml:space="preserve"> </w:t>
      </w:r>
      <w:r w:rsidRPr="00DA5443">
        <w:rPr>
          <w:lang w:val="en-GB" w:eastAsia="ja-JP"/>
        </w:rPr>
        <w:t xml:space="preserve">in </w:t>
      </w:r>
      <w:r w:rsidRPr="00DA5443">
        <w:rPr>
          <w:lang w:val="en-GB"/>
        </w:rPr>
        <w:t>provid</w:t>
      </w:r>
      <w:r w:rsidRPr="00DA5443">
        <w:rPr>
          <w:lang w:val="en-GB" w:eastAsia="ja-JP"/>
        </w:rPr>
        <w:t>ing</w:t>
      </w:r>
      <w:r w:rsidRPr="00DA5443">
        <w:rPr>
          <w:lang w:val="en-GB"/>
        </w:rPr>
        <w:t xml:space="preserve"> sufficient opportunities for large </w:t>
      </w:r>
      <w:r w:rsidRPr="00DA5443">
        <w:rPr>
          <w:lang w:val="en-GB" w:eastAsia="ja-JP"/>
        </w:rPr>
        <w:t>audiences</w:t>
      </w:r>
      <w:r w:rsidRPr="00DA5443">
        <w:rPr>
          <w:lang w:val="en-GB"/>
        </w:rPr>
        <w:t xml:space="preserve">, </w:t>
      </w:r>
      <w:r w:rsidRPr="00DA5443">
        <w:rPr>
          <w:lang w:val="en-GB" w:eastAsia="ja-JP"/>
        </w:rPr>
        <w:t xml:space="preserve">which often diminishes the overall </w:t>
      </w:r>
      <w:r w:rsidRPr="00DA5443">
        <w:rPr>
          <w:lang w:val="en-GB"/>
        </w:rPr>
        <w:t xml:space="preserve">promotional </w:t>
      </w:r>
      <w:r w:rsidRPr="00DA5443">
        <w:rPr>
          <w:lang w:val="en-GB" w:eastAsia="ja-JP"/>
        </w:rPr>
        <w:t>impact</w:t>
      </w:r>
      <w:r w:rsidRPr="00DA5443">
        <w:rPr>
          <w:lang w:val="en-GB"/>
        </w:rPr>
        <w:t>. To address this issue, a</w:t>
      </w:r>
      <w:r w:rsidRPr="00DA5443">
        <w:rPr>
          <w:lang w:val="en-GB" w:eastAsia="ja-JP"/>
        </w:rPr>
        <w:t>n</w:t>
      </w:r>
      <w:r w:rsidRPr="00DA5443">
        <w:rPr>
          <w:lang w:val="en-GB"/>
        </w:rPr>
        <w:t xml:space="preserve"> </w:t>
      </w:r>
      <w:r w:rsidRPr="00DA5443">
        <w:rPr>
          <w:lang w:val="en-GB" w:eastAsia="ja-JP"/>
        </w:rPr>
        <w:t xml:space="preserve">alternative </w:t>
      </w:r>
      <w:r w:rsidRPr="00DA5443">
        <w:rPr>
          <w:lang w:val="en-GB"/>
        </w:rPr>
        <w:t xml:space="preserve">method </w:t>
      </w:r>
      <w:r w:rsidRPr="00DA5443">
        <w:rPr>
          <w:lang w:val="en-GB" w:eastAsia="ja-JP"/>
        </w:rPr>
        <w:t xml:space="preserve">involves </w:t>
      </w:r>
      <w:r w:rsidRPr="00DA5443">
        <w:rPr>
          <w:lang w:val="en-GB"/>
        </w:rPr>
        <w:t xml:space="preserve">presenting </w:t>
      </w:r>
      <w:r w:rsidRPr="00DA5443">
        <w:rPr>
          <w:lang w:val="en-GB" w:eastAsia="ja-JP"/>
        </w:rPr>
        <w:t xml:space="preserve">VR </w:t>
      </w:r>
      <w:r w:rsidRPr="00DA5443">
        <w:rPr>
          <w:lang w:val="en-GB"/>
        </w:rPr>
        <w:t xml:space="preserve">content using a large screen </w:t>
      </w:r>
      <w:r w:rsidRPr="00DA5443">
        <w:rPr>
          <w:lang w:val="en-GB" w:eastAsia="ja-JP"/>
        </w:rPr>
        <w:t>with</w:t>
      </w:r>
      <w:r w:rsidRPr="00DA5443">
        <w:rPr>
          <w:lang w:val="en-GB"/>
        </w:rPr>
        <w:t xml:space="preserve"> </w:t>
      </w:r>
      <w:r w:rsidRPr="00DA5443">
        <w:rPr>
          <w:lang w:val="en-GB" w:eastAsia="ja-JP"/>
        </w:rPr>
        <w:t xml:space="preserve">a </w:t>
      </w:r>
      <w:r w:rsidRPr="00DA5443">
        <w:rPr>
          <w:lang w:val="en-GB"/>
        </w:rPr>
        <w:t>multichannel sound system</w:t>
      </w:r>
      <w:r w:rsidRPr="00DA5443">
        <w:rPr>
          <w:lang w:val="en-GB" w:eastAsia="ja-JP"/>
        </w:rPr>
        <w:t>,</w:t>
      </w:r>
      <w:r w:rsidRPr="00DA5443">
        <w:rPr>
          <w:lang w:val="en-GB"/>
        </w:rPr>
        <w:t xml:space="preserve"> allowing many people to experience the content simultaneously</w:t>
      </w:r>
      <w:r w:rsidRPr="00DA5443">
        <w:rPr>
          <w:lang w:val="en-GB" w:eastAsia="ja-JP"/>
        </w:rPr>
        <w:t xml:space="preserve"> (see Fig. 5)</w:t>
      </w:r>
      <w:r w:rsidRPr="00DA5443">
        <w:rPr>
          <w:lang w:val="en-GB"/>
        </w:rPr>
        <w:t>. For th</w:t>
      </w:r>
      <w:r w:rsidRPr="00DA5443">
        <w:rPr>
          <w:lang w:val="en-GB" w:eastAsia="ja-JP"/>
        </w:rPr>
        <w:t>is</w:t>
      </w:r>
      <w:r w:rsidRPr="00DA5443">
        <w:rPr>
          <w:lang w:val="en-GB"/>
        </w:rPr>
        <w:t xml:space="preserve"> purpose, VR content that supports 6DoF should be used</w:t>
      </w:r>
      <w:r w:rsidRPr="00DA5443">
        <w:rPr>
          <w:lang w:val="en-GB" w:eastAsia="ja-JP"/>
        </w:rPr>
        <w:t xml:space="preserve"> because it </w:t>
      </w:r>
      <w:r w:rsidRPr="00DA5443">
        <w:rPr>
          <w:lang w:val="en-GB"/>
        </w:rPr>
        <w:t>is designed to enable personali</w:t>
      </w:r>
      <w:r w:rsidRPr="00DA5443">
        <w:rPr>
          <w:lang w:val="en-GB" w:eastAsia="ja-JP"/>
        </w:rPr>
        <w:t>s</w:t>
      </w:r>
      <w:r w:rsidRPr="00DA5443">
        <w:rPr>
          <w:lang w:val="en-GB"/>
        </w:rPr>
        <w:t xml:space="preserve">ed </w:t>
      </w:r>
      <w:r w:rsidRPr="00DA5443">
        <w:rPr>
          <w:lang w:val="en-GB" w:eastAsia="ja-JP"/>
        </w:rPr>
        <w:t xml:space="preserve">and immersive </w:t>
      </w:r>
      <w:r w:rsidRPr="00DA5443">
        <w:rPr>
          <w:lang w:val="en-GB"/>
        </w:rPr>
        <w:t>experiences.</w:t>
      </w:r>
    </w:p>
    <w:p w14:paraId="53298E97" w14:textId="77777777" w:rsidR="00E37A38" w:rsidRPr="00DA5443" w:rsidRDefault="00E37A38" w:rsidP="00E37A38">
      <w:pPr>
        <w:rPr>
          <w:lang w:val="en-GB"/>
        </w:rPr>
      </w:pPr>
      <w:r w:rsidRPr="00DA5443">
        <w:rPr>
          <w:lang w:val="en-GB" w:eastAsia="ja-JP"/>
        </w:rPr>
        <w:t>T</w:t>
      </w:r>
      <w:r w:rsidRPr="00DA5443">
        <w:rPr>
          <w:lang w:val="en-GB"/>
        </w:rPr>
        <w:t>wo presentation approaches can be considered</w:t>
      </w:r>
      <w:r w:rsidRPr="00DA5443">
        <w:rPr>
          <w:lang w:val="en-GB" w:eastAsia="ja-JP"/>
        </w:rPr>
        <w:t xml:space="preserve"> for collective viewing</w:t>
      </w:r>
      <w:r w:rsidRPr="00DA5443">
        <w:rPr>
          <w:lang w:val="en-GB"/>
        </w:rPr>
        <w:t>:</w:t>
      </w:r>
    </w:p>
    <w:p w14:paraId="7C5008D3" w14:textId="77777777" w:rsidR="00E37A38" w:rsidRPr="00DA5443" w:rsidRDefault="00E37A38" w:rsidP="00E37A38">
      <w:pPr>
        <w:pStyle w:val="enumlev1"/>
        <w:rPr>
          <w:lang w:val="en-GB"/>
        </w:rPr>
      </w:pPr>
      <w:r w:rsidRPr="00DA5443">
        <w:rPr>
          <w:lang w:val="en-GB"/>
        </w:rPr>
        <w:t>–</w:t>
      </w:r>
      <w:r w:rsidRPr="00DA5443">
        <w:rPr>
          <w:lang w:val="en-GB"/>
        </w:rPr>
        <w:tab/>
      </w:r>
      <w:r w:rsidRPr="00DA5443">
        <w:rPr>
          <w:lang w:val="en-GB" w:eastAsia="ja-JP"/>
        </w:rPr>
        <w:t xml:space="preserve">Live navigation: </w:t>
      </w:r>
      <w:r w:rsidRPr="00DA5443">
        <w:rPr>
          <w:lang w:val="en-GB"/>
        </w:rPr>
        <w:t xml:space="preserve">A </w:t>
      </w:r>
      <w:r w:rsidRPr="00DA5443">
        <w:rPr>
          <w:lang w:val="en-GB" w:eastAsia="ja-JP"/>
        </w:rPr>
        <w:t xml:space="preserve">single </w:t>
      </w:r>
      <w:r w:rsidRPr="00DA5443">
        <w:rPr>
          <w:lang w:val="en-GB"/>
        </w:rPr>
        <w:t>participant acts as the representative user</w:t>
      </w:r>
      <w:r w:rsidRPr="00DA5443">
        <w:rPr>
          <w:lang w:val="en-GB" w:eastAsia="ja-JP"/>
        </w:rPr>
        <w:t>,</w:t>
      </w:r>
      <w:r w:rsidRPr="00DA5443">
        <w:rPr>
          <w:lang w:val="en-GB"/>
        </w:rPr>
        <w:t xml:space="preserve"> </w:t>
      </w:r>
      <w:r w:rsidRPr="00DA5443">
        <w:rPr>
          <w:lang w:val="en-GB" w:eastAsia="ja-JP"/>
        </w:rPr>
        <w:t xml:space="preserve">who navigates </w:t>
      </w:r>
      <w:r w:rsidRPr="00DA5443">
        <w:rPr>
          <w:lang w:val="en-GB"/>
        </w:rPr>
        <w:t xml:space="preserve">the VR content in 6DoF. </w:t>
      </w:r>
      <w:r w:rsidRPr="00DA5443">
        <w:rPr>
          <w:lang w:val="en-GB" w:eastAsia="ja-JP"/>
        </w:rPr>
        <w:t>On the large screen with its multichannel sound system, the o</w:t>
      </w:r>
      <w:r w:rsidRPr="00DA5443">
        <w:rPr>
          <w:lang w:val="en-GB"/>
        </w:rPr>
        <w:t xml:space="preserve">ther participants simultaneously </w:t>
      </w:r>
      <w:r w:rsidRPr="00DA5443">
        <w:rPr>
          <w:lang w:val="en-GB" w:eastAsia="ja-JP"/>
        </w:rPr>
        <w:t xml:space="preserve">follow </w:t>
      </w:r>
      <w:r w:rsidRPr="00DA5443">
        <w:rPr>
          <w:lang w:val="en-GB"/>
        </w:rPr>
        <w:t>the representative</w:t>
      </w:r>
      <w:r w:rsidRPr="00DA5443">
        <w:rPr>
          <w:lang w:val="en-GB" w:eastAsia="ja-JP"/>
        </w:rPr>
        <w:t>’s</w:t>
      </w:r>
      <w:r w:rsidRPr="00DA5443">
        <w:rPr>
          <w:lang w:val="en-GB"/>
        </w:rPr>
        <w:t xml:space="preserve"> experience</w:t>
      </w:r>
      <w:r w:rsidRPr="00DA5443">
        <w:rPr>
          <w:lang w:val="en-GB" w:eastAsia="ja-JP"/>
        </w:rPr>
        <w:t>s</w:t>
      </w:r>
      <w:r w:rsidRPr="00DA5443">
        <w:rPr>
          <w:lang w:val="en-GB"/>
        </w:rPr>
        <w:t>.</w:t>
      </w:r>
    </w:p>
    <w:p w14:paraId="256F7BEB" w14:textId="77777777" w:rsidR="00E37A38" w:rsidRPr="00DA5443" w:rsidRDefault="00E37A38" w:rsidP="00E37A38">
      <w:pPr>
        <w:pStyle w:val="enumlev1"/>
        <w:rPr>
          <w:lang w:val="en-GB"/>
        </w:rPr>
      </w:pPr>
      <w:r w:rsidRPr="00DA5443">
        <w:rPr>
          <w:lang w:val="en-GB"/>
        </w:rPr>
        <w:t>–</w:t>
      </w:r>
      <w:r w:rsidRPr="00DA5443">
        <w:rPr>
          <w:lang w:val="en-GB"/>
        </w:rPr>
        <w:tab/>
      </w:r>
      <w:r w:rsidRPr="00DA5443">
        <w:rPr>
          <w:lang w:val="en-GB" w:eastAsia="ja-JP"/>
        </w:rPr>
        <w:t xml:space="preserve">Pre-recorded navigation: </w:t>
      </w:r>
      <w:r w:rsidRPr="00DA5443">
        <w:rPr>
          <w:lang w:val="en-GB"/>
        </w:rPr>
        <w:t xml:space="preserve">A 6DoF </w:t>
      </w:r>
      <w:r w:rsidRPr="00DA5443">
        <w:rPr>
          <w:lang w:val="en-GB" w:eastAsia="ja-JP"/>
        </w:rPr>
        <w:t>session performed by</w:t>
      </w:r>
      <w:r w:rsidRPr="00DA5443">
        <w:rPr>
          <w:lang w:val="en-GB"/>
        </w:rPr>
        <w:t xml:space="preserve"> </w:t>
      </w:r>
      <w:r w:rsidRPr="00DA5443">
        <w:rPr>
          <w:lang w:val="en-GB" w:eastAsia="ja-JP"/>
        </w:rPr>
        <w:t xml:space="preserve">a </w:t>
      </w:r>
      <w:r w:rsidRPr="00DA5443">
        <w:rPr>
          <w:lang w:val="en-GB"/>
        </w:rPr>
        <w:t xml:space="preserve">user is pre-recorded. The recorded performance is </w:t>
      </w:r>
      <w:r w:rsidRPr="00DA5443">
        <w:rPr>
          <w:lang w:val="en-GB" w:eastAsia="ja-JP"/>
        </w:rPr>
        <w:t>then played back</w:t>
      </w:r>
      <w:r w:rsidRPr="00DA5443">
        <w:rPr>
          <w:lang w:val="en-GB"/>
        </w:rPr>
        <w:t xml:space="preserve"> on the large screen </w:t>
      </w:r>
      <w:r w:rsidRPr="00DA5443">
        <w:rPr>
          <w:lang w:val="en-GB" w:eastAsia="ja-JP"/>
        </w:rPr>
        <w:t>with its</w:t>
      </w:r>
      <w:r w:rsidRPr="00DA5443">
        <w:rPr>
          <w:lang w:val="en-GB"/>
        </w:rPr>
        <w:t xml:space="preserve"> multichannel sound system, </w:t>
      </w:r>
      <w:r w:rsidRPr="00DA5443">
        <w:rPr>
          <w:lang w:val="en-GB" w:eastAsia="ja-JP"/>
        </w:rPr>
        <w:t xml:space="preserve">allowing the </w:t>
      </w:r>
      <w:r w:rsidRPr="00DA5443">
        <w:rPr>
          <w:lang w:val="en-GB"/>
        </w:rPr>
        <w:t xml:space="preserve">participants </w:t>
      </w:r>
      <w:r w:rsidRPr="00DA5443">
        <w:rPr>
          <w:lang w:val="en-GB" w:eastAsia="ja-JP"/>
        </w:rPr>
        <w:t xml:space="preserve">to </w:t>
      </w:r>
      <w:r w:rsidRPr="00DA5443">
        <w:rPr>
          <w:lang w:val="en-GB"/>
        </w:rPr>
        <w:t xml:space="preserve">relive </w:t>
      </w:r>
      <w:r w:rsidRPr="00DA5443">
        <w:rPr>
          <w:lang w:val="en-GB" w:eastAsia="ja-JP"/>
        </w:rPr>
        <w:t>the session together</w:t>
      </w:r>
      <w:r w:rsidRPr="00DA5443">
        <w:rPr>
          <w:lang w:val="en-GB"/>
        </w:rPr>
        <w:t>.</w:t>
      </w:r>
    </w:p>
    <w:p w14:paraId="40F1A430" w14:textId="77777777" w:rsidR="00E37A38" w:rsidRPr="00DA5443" w:rsidRDefault="00E37A38" w:rsidP="00E37A38">
      <w:pPr>
        <w:rPr>
          <w:lang w:val="en-GB"/>
        </w:rPr>
      </w:pPr>
      <w:r w:rsidRPr="00DA5443">
        <w:rPr>
          <w:lang w:val="en-GB" w:eastAsia="ja-JP"/>
        </w:rPr>
        <w:lastRenderedPageBreak/>
        <w:t>Although t</w:t>
      </w:r>
      <w:r w:rsidRPr="00DA5443">
        <w:rPr>
          <w:lang w:val="en-GB"/>
        </w:rPr>
        <w:t xml:space="preserve">hese methods do not </w:t>
      </w:r>
      <w:r w:rsidRPr="00DA5443">
        <w:rPr>
          <w:lang w:val="en-GB" w:eastAsia="ja-JP"/>
        </w:rPr>
        <w:t>provide</w:t>
      </w:r>
      <w:r w:rsidRPr="00DA5443">
        <w:rPr>
          <w:lang w:val="en-GB"/>
        </w:rPr>
        <w:t xml:space="preserve"> </w:t>
      </w:r>
      <w:r w:rsidRPr="00DA5443">
        <w:rPr>
          <w:lang w:val="en-GB" w:eastAsia="ja-JP"/>
        </w:rPr>
        <w:t xml:space="preserve">a </w:t>
      </w:r>
      <w:r w:rsidRPr="00DA5443">
        <w:rPr>
          <w:lang w:val="en-GB"/>
        </w:rPr>
        <w:t xml:space="preserve">true 6DoF </w:t>
      </w:r>
      <w:r w:rsidRPr="00DA5443">
        <w:rPr>
          <w:lang w:val="en-GB" w:eastAsia="ja-JP"/>
        </w:rPr>
        <w:t>interaction</w:t>
      </w:r>
      <w:r w:rsidRPr="00DA5443">
        <w:rPr>
          <w:lang w:val="en-GB"/>
        </w:rPr>
        <w:t xml:space="preserve"> tied to each </w:t>
      </w:r>
      <w:r w:rsidRPr="00DA5443">
        <w:rPr>
          <w:lang w:val="en-GB" w:eastAsia="ja-JP"/>
        </w:rPr>
        <w:t>participant’s</w:t>
      </w:r>
      <w:r w:rsidRPr="00DA5443">
        <w:rPr>
          <w:lang w:val="en-GB"/>
        </w:rPr>
        <w:t xml:space="preserve"> physical </w:t>
      </w:r>
      <w:r w:rsidRPr="00DA5443">
        <w:rPr>
          <w:lang w:val="en-GB" w:eastAsia="ja-JP"/>
        </w:rPr>
        <w:t>movements</w:t>
      </w:r>
      <w:r w:rsidRPr="00DA5443">
        <w:rPr>
          <w:lang w:val="en-GB"/>
        </w:rPr>
        <w:t xml:space="preserve">, </w:t>
      </w:r>
      <w:r w:rsidRPr="00DA5443">
        <w:rPr>
          <w:lang w:val="en-GB" w:eastAsia="ja-JP"/>
        </w:rPr>
        <w:t>an</w:t>
      </w:r>
      <w:r w:rsidRPr="00DA5443">
        <w:rPr>
          <w:lang w:val="en-GB"/>
        </w:rPr>
        <w:t xml:space="preserve"> essen</w:t>
      </w:r>
      <w:r w:rsidRPr="00DA5443">
        <w:rPr>
          <w:lang w:val="en-GB" w:eastAsia="ja-JP"/>
        </w:rPr>
        <w:t>tial</w:t>
      </w:r>
      <w:r w:rsidRPr="00DA5443">
        <w:rPr>
          <w:lang w:val="en-GB"/>
        </w:rPr>
        <w:t xml:space="preserve"> </w:t>
      </w:r>
      <w:r w:rsidRPr="00DA5443">
        <w:rPr>
          <w:lang w:val="en-GB" w:eastAsia="ja-JP"/>
        </w:rPr>
        <w:t xml:space="preserve">aspect </w:t>
      </w:r>
      <w:r w:rsidRPr="00DA5443">
        <w:rPr>
          <w:lang w:val="en-GB"/>
        </w:rPr>
        <w:t xml:space="preserve">of </w:t>
      </w:r>
      <w:r w:rsidRPr="00DA5443">
        <w:rPr>
          <w:lang w:val="en-GB" w:eastAsia="ja-JP"/>
        </w:rPr>
        <w:t xml:space="preserve">the </w:t>
      </w:r>
      <w:r w:rsidRPr="00DA5443">
        <w:rPr>
          <w:lang w:val="en-GB"/>
        </w:rPr>
        <w:t>VR</w:t>
      </w:r>
      <w:r w:rsidRPr="00DA5443">
        <w:rPr>
          <w:lang w:val="en-GB" w:eastAsia="ja-JP"/>
        </w:rPr>
        <w:t xml:space="preserve"> experience,</w:t>
      </w:r>
      <w:r w:rsidRPr="00DA5443">
        <w:rPr>
          <w:lang w:val="en-GB"/>
        </w:rPr>
        <w:t xml:space="preserve"> </w:t>
      </w:r>
      <w:r w:rsidRPr="00DA5443">
        <w:rPr>
          <w:lang w:val="en-GB" w:eastAsia="ja-JP"/>
        </w:rPr>
        <w:t xml:space="preserve">they still offer </w:t>
      </w:r>
      <w:r w:rsidRPr="00DA5443">
        <w:rPr>
          <w:lang w:val="en-GB"/>
        </w:rPr>
        <w:t xml:space="preserve">a </w:t>
      </w:r>
      <w:r w:rsidRPr="00DA5443">
        <w:rPr>
          <w:lang w:val="en-GB" w:eastAsia="ja-JP"/>
        </w:rPr>
        <w:t xml:space="preserve">valuable </w:t>
      </w:r>
      <w:r w:rsidRPr="00DA5443">
        <w:rPr>
          <w:lang w:val="en-GB"/>
        </w:rPr>
        <w:t xml:space="preserve">opportunity to </w:t>
      </w:r>
      <w:r w:rsidRPr="00DA5443">
        <w:rPr>
          <w:lang w:val="en-GB" w:eastAsia="ja-JP"/>
        </w:rPr>
        <w:t xml:space="preserve">engage </w:t>
      </w:r>
      <w:r w:rsidRPr="00DA5443">
        <w:rPr>
          <w:lang w:val="en-GB"/>
        </w:rPr>
        <w:t>in a pseudo</w:t>
      </w:r>
      <w:r w:rsidRPr="00DA5443">
        <w:rPr>
          <w:lang w:val="en-GB" w:eastAsia="ja-JP"/>
        </w:rPr>
        <w:t xml:space="preserve">-interactive </w:t>
      </w:r>
      <w:r w:rsidRPr="00DA5443">
        <w:rPr>
          <w:lang w:val="en-GB"/>
        </w:rPr>
        <w:t>form</w:t>
      </w:r>
      <w:r w:rsidRPr="00DA5443">
        <w:rPr>
          <w:lang w:val="en-GB" w:eastAsia="ja-JP"/>
        </w:rPr>
        <w:t xml:space="preserve"> that</w:t>
      </w:r>
      <w:r w:rsidRPr="00DA5443">
        <w:rPr>
          <w:lang w:val="en-GB"/>
        </w:rPr>
        <w:t xml:space="preserve"> </w:t>
      </w:r>
      <w:r w:rsidRPr="00DA5443">
        <w:rPr>
          <w:lang w:val="en-GB" w:eastAsia="ja-JP"/>
        </w:rPr>
        <w:t xml:space="preserve">can help broaden the audience and increase their familiarity with </w:t>
      </w:r>
      <w:r w:rsidRPr="00DA5443">
        <w:rPr>
          <w:lang w:val="en-GB"/>
        </w:rPr>
        <w:t xml:space="preserve">VR </w:t>
      </w:r>
      <w:r w:rsidRPr="00DA5443">
        <w:rPr>
          <w:lang w:val="en-GB" w:eastAsia="ja-JP"/>
        </w:rPr>
        <w:t>experiences</w:t>
      </w:r>
      <w:r w:rsidRPr="00DA5443">
        <w:rPr>
          <w:lang w:val="en-GB"/>
        </w:rPr>
        <w:t>.</w:t>
      </w:r>
    </w:p>
    <w:p w14:paraId="113499A9" w14:textId="77777777" w:rsidR="00E37A38" w:rsidRPr="00DA5443" w:rsidRDefault="00E37A38" w:rsidP="00E37A38">
      <w:pPr>
        <w:pStyle w:val="FigureNo"/>
        <w:rPr>
          <w:lang w:val="en-GB" w:eastAsia="ja-JP"/>
        </w:rPr>
      </w:pPr>
      <w:r w:rsidRPr="00DA5443">
        <w:rPr>
          <w:lang w:val="en-GB"/>
        </w:rPr>
        <w:t xml:space="preserve">Figure </w:t>
      </w:r>
      <w:r w:rsidRPr="00DA5443">
        <w:rPr>
          <w:lang w:val="en-GB" w:eastAsia="ja-JP"/>
        </w:rPr>
        <w:t>5</w:t>
      </w:r>
    </w:p>
    <w:p w14:paraId="29F7A22A" w14:textId="77777777" w:rsidR="00E37A38" w:rsidRPr="00DA5443" w:rsidRDefault="00E37A38" w:rsidP="00E37A38">
      <w:pPr>
        <w:pStyle w:val="Figuretitle"/>
        <w:rPr>
          <w:lang w:val="en-GB" w:eastAsia="ja-JP"/>
        </w:rPr>
      </w:pPr>
      <w:r w:rsidRPr="00DA5443">
        <w:rPr>
          <w:lang w:val="en-GB" w:eastAsia="ja-JP"/>
        </w:rPr>
        <w:t xml:space="preserve">Collective viewing of </w:t>
      </w:r>
      <w:r w:rsidRPr="00DA5443">
        <w:rPr>
          <w:lang w:val="en-GB"/>
        </w:rPr>
        <w:t xml:space="preserve">VR content using a large screen </w:t>
      </w:r>
      <w:r w:rsidRPr="00DA5443">
        <w:rPr>
          <w:lang w:val="en-GB" w:eastAsia="ja-JP"/>
        </w:rPr>
        <w:t xml:space="preserve">with a </w:t>
      </w:r>
      <w:r w:rsidRPr="00DA5443">
        <w:rPr>
          <w:lang w:val="en-GB"/>
        </w:rPr>
        <w:t>multichannel sound syste</w:t>
      </w:r>
      <w:r w:rsidRPr="00DA5443">
        <w:rPr>
          <w:lang w:val="en-GB" w:eastAsia="ja-JP"/>
        </w:rPr>
        <w:t>m</w:t>
      </w:r>
    </w:p>
    <w:p w14:paraId="1C1500D3" w14:textId="77777777" w:rsidR="00E37A38" w:rsidRPr="00DA5443" w:rsidRDefault="00E37A38" w:rsidP="00E37A38">
      <w:pPr>
        <w:pStyle w:val="Figure"/>
        <w:rPr>
          <w:lang w:val="en-GB" w:eastAsia="ja-JP"/>
        </w:rPr>
      </w:pPr>
      <w:r w:rsidRPr="00DA5443">
        <w:rPr>
          <w:noProof/>
          <w:lang w:val="en-GB"/>
        </w:rPr>
        <w:drawing>
          <wp:inline distT="0" distB="0" distL="0" distR="0" wp14:anchorId="6CCD50C7" wp14:editId="14B02F9F">
            <wp:extent cx="3171825" cy="2116158"/>
            <wp:effectExtent l="0" t="0" r="0" b="0"/>
            <wp:docPr id="848790571" name="図 1" descr="Collective viewing of VR content using a large screen with a multichannel soun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90571" name="図 1" descr="Collective viewing of VR content using a large screen with a multichannel sound syste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81275" cy="2122463"/>
                    </a:xfrm>
                    <a:prstGeom prst="rect">
                      <a:avLst/>
                    </a:prstGeom>
                    <a:noFill/>
                    <a:ln>
                      <a:noFill/>
                    </a:ln>
                  </pic:spPr>
                </pic:pic>
              </a:graphicData>
            </a:graphic>
          </wp:inline>
        </w:drawing>
      </w:r>
    </w:p>
    <w:p w14:paraId="4D75BD29" w14:textId="77777777" w:rsidR="00A02D4C" w:rsidRPr="00DA5443" w:rsidRDefault="00A02D4C" w:rsidP="0071051F">
      <w:pPr>
        <w:pStyle w:val="Heading1"/>
        <w:rPr>
          <w:lang w:val="en-GB"/>
        </w:rPr>
      </w:pPr>
      <w:bookmarkStart w:id="117" w:name="_Toc54770669"/>
      <w:bookmarkStart w:id="118" w:name="_Toc73011718"/>
      <w:bookmarkStart w:id="119" w:name="_Toc88818102"/>
      <w:bookmarkStart w:id="120" w:name="_Toc99450927"/>
      <w:bookmarkStart w:id="121" w:name="_Toc214454817"/>
      <w:bookmarkStart w:id="122" w:name="_Toc214455388"/>
      <w:bookmarkStart w:id="123" w:name="_Toc227911428"/>
      <w:r w:rsidRPr="00DA5443">
        <w:rPr>
          <w:lang w:val="en-GB"/>
        </w:rPr>
        <w:t>4</w:t>
      </w:r>
      <w:r w:rsidRPr="00DA5443">
        <w:rPr>
          <w:lang w:val="en-GB"/>
        </w:rPr>
        <w:tab/>
        <w:t>Broadcaster VR productions and trials</w:t>
      </w:r>
      <w:bookmarkEnd w:id="117"/>
      <w:bookmarkEnd w:id="118"/>
      <w:bookmarkEnd w:id="119"/>
      <w:bookmarkEnd w:id="120"/>
      <w:bookmarkEnd w:id="121"/>
      <w:bookmarkEnd w:id="122"/>
      <w:bookmarkEnd w:id="123"/>
    </w:p>
    <w:p w14:paraId="38E6AEED" w14:textId="77777777" w:rsidR="00A02D4C" w:rsidRPr="00DA5443" w:rsidRDefault="00A02D4C" w:rsidP="00420C7C">
      <w:pPr>
        <w:pStyle w:val="Heading2"/>
        <w:rPr>
          <w:lang w:val="en-GB"/>
        </w:rPr>
      </w:pPr>
      <w:bookmarkStart w:id="124" w:name="_Toc54770670"/>
      <w:bookmarkStart w:id="125" w:name="_Toc73011719"/>
      <w:bookmarkStart w:id="126" w:name="_Toc88818103"/>
      <w:bookmarkStart w:id="127" w:name="_Toc99450928"/>
      <w:bookmarkStart w:id="128" w:name="_Toc214454818"/>
      <w:bookmarkStart w:id="129" w:name="_Toc214455389"/>
      <w:bookmarkStart w:id="130" w:name="_Toc227911429"/>
      <w:r w:rsidRPr="00DA5443">
        <w:rPr>
          <w:lang w:val="en-GB"/>
        </w:rPr>
        <w:t>4.1</w:t>
      </w:r>
      <w:r w:rsidRPr="00DA5443">
        <w:rPr>
          <w:lang w:val="en-GB"/>
        </w:rPr>
        <w:tab/>
        <w:t>Overview</w:t>
      </w:r>
      <w:bookmarkEnd w:id="124"/>
      <w:bookmarkEnd w:id="125"/>
      <w:bookmarkEnd w:id="126"/>
      <w:bookmarkEnd w:id="127"/>
      <w:bookmarkEnd w:id="128"/>
      <w:bookmarkEnd w:id="129"/>
      <w:bookmarkEnd w:id="130"/>
    </w:p>
    <w:p w14:paraId="04D19C8F" w14:textId="77777777" w:rsidR="00A02D4C" w:rsidRPr="00DA5443" w:rsidRDefault="00A02D4C" w:rsidP="00420C7C">
      <w:pPr>
        <w:rPr>
          <w:lang w:val="en-GB"/>
        </w:rPr>
      </w:pPr>
      <w:r w:rsidRPr="00DA5443">
        <w:rPr>
          <w:lang w:val="en-GB"/>
        </w:rPr>
        <w:t>There is significant interest in using both advanced audio and video technologies for VR production and programme applications from programme creators, broadcasters, and media consumers. Many TV broadcasters are undertaking production trials to get familiar with the production workflow and to evaluate the feasibility of VR programme production and delivery. A representation of these broadcasters includes BBC, Sky, ZDF, Arte, Canal+, RAI, NBC, CBS, DirecTV, Telemundo, Turner Sports, Eurosport, NHK, Nippon TV, TV Asahi, Fuji TV</w:t>
      </w:r>
      <w:r w:rsidRPr="00DA5443">
        <w:rPr>
          <w:lang w:val="en-GB" w:eastAsia="ja-JP"/>
        </w:rPr>
        <w:t>, and TBS-TV</w:t>
      </w:r>
      <w:r w:rsidRPr="00DA5443">
        <w:rPr>
          <w:lang w:val="en-GB"/>
        </w:rPr>
        <w:t>. The DVB authored a report referenced in § 6, that includes an overview of these engagements with technical details of 32 production trials [2, section 6]. Both experienced Video FX companies, as well as new specialized startups with proprietary VR equipment and production tools, are collaborating with broadcasters in VR productions (e.g. NextVR, Jaunt, Within, Felix &amp; Paul). Other agencies are specializing in creation of advertisements for VR (e.g. OmniVirt, Advrtas, VirtualSKY). A recent case study on 360 degrees advertisement [9] suggests that the 360-degree</w:t>
      </w:r>
      <w:r w:rsidRPr="00DA5443">
        <w:rPr>
          <w:vertAlign w:val="superscript"/>
          <w:lang w:val="en-GB"/>
        </w:rPr>
        <w:t xml:space="preserve"> </w:t>
      </w:r>
      <w:r w:rsidRPr="00DA5443">
        <w:rPr>
          <w:lang w:val="en-GB"/>
        </w:rPr>
        <w:t>ad formats can trigger 85% engagement on mobile and 33% engagement on desktop respectively.</w:t>
      </w:r>
    </w:p>
    <w:p w14:paraId="786FC0FC" w14:textId="77777777" w:rsidR="00A02D4C" w:rsidRPr="00DA5443" w:rsidRDefault="00A02D4C" w:rsidP="00420C7C">
      <w:pPr>
        <w:rPr>
          <w:lang w:val="en-GB"/>
        </w:rPr>
      </w:pPr>
      <w:r w:rsidRPr="00DA5443">
        <w:rPr>
          <w:lang w:val="en-GB"/>
        </w:rPr>
        <w:t>For distribution, many broadcasters have developed their own mobile device VR applications. Typically, these apps developed by broadcaster do not support content streaming. Consequently, it is necessary for users to download the VR content in its entirety prior to viewing. Recently, some broadcasters began to provide their own on-demand VR distribution channels (e.g. ABC News VR, Discovery VR). These VR distribution channels are hosted on the content platforms of HMD providers (Oculus, Viveport, Samsung VR, PlayStation VR), at streaming services (YouTube 360, Facebook 360, Twitter, dailymotion, Vimeo), or accessible via websites using WebVR, Flash, or other HTML5 extensions.</w:t>
      </w:r>
    </w:p>
    <w:p w14:paraId="724B75BC" w14:textId="657B28E4" w:rsidR="00A02D4C" w:rsidRPr="00DA5443" w:rsidRDefault="00A02D4C" w:rsidP="00420C7C">
      <w:pPr>
        <w:pStyle w:val="Heading2"/>
        <w:rPr>
          <w:lang w:val="en-GB"/>
        </w:rPr>
      </w:pPr>
      <w:bookmarkStart w:id="131" w:name="_Toc54770671"/>
      <w:bookmarkStart w:id="132" w:name="_Toc73011720"/>
      <w:bookmarkStart w:id="133" w:name="_Toc88818104"/>
      <w:bookmarkStart w:id="134" w:name="_Toc99450929"/>
      <w:bookmarkStart w:id="135" w:name="_Toc214454819"/>
      <w:bookmarkStart w:id="136" w:name="_Toc214455390"/>
      <w:bookmarkStart w:id="137" w:name="_Toc227911430"/>
      <w:r w:rsidRPr="00DA5443">
        <w:rPr>
          <w:lang w:val="en-GB"/>
        </w:rPr>
        <w:lastRenderedPageBreak/>
        <w:t>4.2</w:t>
      </w:r>
      <w:r w:rsidRPr="00DA5443">
        <w:rPr>
          <w:lang w:val="en-GB"/>
        </w:rPr>
        <w:tab/>
        <w:t xml:space="preserve">Content </w:t>
      </w:r>
      <w:r w:rsidR="003477BB" w:rsidRPr="00DA5443">
        <w:rPr>
          <w:lang w:val="en-GB"/>
        </w:rPr>
        <w:t xml:space="preserve">types </w:t>
      </w:r>
      <w:r w:rsidRPr="00DA5443">
        <w:rPr>
          <w:lang w:val="en-GB"/>
        </w:rPr>
        <w:t>in VR/AR trials</w:t>
      </w:r>
      <w:bookmarkEnd w:id="131"/>
      <w:bookmarkEnd w:id="132"/>
      <w:bookmarkEnd w:id="133"/>
      <w:bookmarkEnd w:id="134"/>
      <w:bookmarkEnd w:id="135"/>
      <w:bookmarkEnd w:id="136"/>
      <w:bookmarkEnd w:id="137"/>
    </w:p>
    <w:p w14:paraId="53F0A69B" w14:textId="77777777" w:rsidR="00A02D4C" w:rsidRPr="00DA5443" w:rsidRDefault="00A02D4C" w:rsidP="00420C7C">
      <w:pPr>
        <w:pStyle w:val="Heading3"/>
        <w:rPr>
          <w:lang w:val="en-GB"/>
        </w:rPr>
      </w:pPr>
      <w:r w:rsidRPr="00DA5443">
        <w:rPr>
          <w:lang w:val="en-GB"/>
        </w:rPr>
        <w:t>4.2.1</w:t>
      </w:r>
      <w:r w:rsidRPr="00DA5443">
        <w:rPr>
          <w:lang w:val="en-GB"/>
        </w:rPr>
        <w:tab/>
        <w:t>Examples content type of VR/AR trials</w:t>
      </w:r>
    </w:p>
    <w:p w14:paraId="52346525" w14:textId="77777777" w:rsidR="00A02D4C" w:rsidRPr="00DA5443" w:rsidRDefault="00A02D4C" w:rsidP="00420C7C">
      <w:pPr>
        <w:rPr>
          <w:lang w:val="en-GB"/>
        </w:rPr>
      </w:pPr>
      <w:r w:rsidRPr="00DA5443">
        <w:rPr>
          <w:lang w:val="en-GB"/>
        </w:rPr>
        <w:t>This section provides a selection of resources of typical broadcast content produced for VR/AR consumption. Most of these examples have a duration of less than 15 minutes.</w:t>
      </w:r>
    </w:p>
    <w:p w14:paraId="3F19184E" w14:textId="77777777" w:rsidR="00A02D4C" w:rsidRPr="00DA5443" w:rsidRDefault="00A02D4C" w:rsidP="002B629E">
      <w:pPr>
        <w:rPr>
          <w:lang w:val="en-GB"/>
        </w:rPr>
      </w:pPr>
      <w:r w:rsidRPr="00DA5443">
        <w:rPr>
          <w:lang w:val="en-GB"/>
        </w:rPr>
        <w:t xml:space="preserve">In addition, media types outside the broadcast sector, such as: newspapers, comic books, radio, and musicals are using VR and AR to engage user beyond the initial content consumption endpoint or production to provide users with additional footage (such as behind-the-scene reports), bonus material, or marketing content (e.g. The New York Times, The New Yorker, The Guardian, USA Today, Huffington Post, National Geographic, Madefire Comics, CBC Radio, Dali Museum, School of Rock musical). </w:t>
      </w:r>
    </w:p>
    <w:p w14:paraId="40C63656" w14:textId="77777777" w:rsidR="00A02D4C" w:rsidRPr="00DA5443" w:rsidRDefault="00A02D4C" w:rsidP="00420C7C">
      <w:pPr>
        <w:pStyle w:val="Heading3"/>
        <w:rPr>
          <w:lang w:val="en-GB"/>
        </w:rPr>
      </w:pPr>
      <w:r w:rsidRPr="00DA5443">
        <w:rPr>
          <w:lang w:val="en-GB"/>
        </w:rPr>
        <w:t>4.2.2</w:t>
      </w:r>
      <w:r w:rsidRPr="00DA5443">
        <w:rPr>
          <w:lang w:val="en-GB"/>
        </w:rPr>
        <w:tab/>
        <w:t>Sport and sport highlights</w:t>
      </w:r>
    </w:p>
    <w:p w14:paraId="0F1F5E75" w14:textId="77777777" w:rsidR="00A02D4C" w:rsidRPr="00DA5443" w:rsidRDefault="00A02D4C" w:rsidP="00E96226">
      <w:pPr>
        <w:pStyle w:val="enumlev1"/>
        <w:spacing w:before="240"/>
        <w:rPr>
          <w:lang w:val="en-GB"/>
        </w:rPr>
      </w:pPr>
      <w:r w:rsidRPr="00DA5443">
        <w:rPr>
          <w:rFonts w:eastAsia="MS PMincho"/>
          <w:lang w:val="en-GB" w:eastAsia="ja-JP"/>
        </w:rPr>
        <w:t>–</w:t>
      </w:r>
      <w:r w:rsidRPr="00DA5443">
        <w:rPr>
          <w:rFonts w:eastAsia="MS PMincho"/>
          <w:lang w:val="en-GB" w:eastAsia="ja-JP"/>
        </w:rPr>
        <w:tab/>
      </w:r>
      <w:r w:rsidRPr="00DA5443">
        <w:rPr>
          <w:b/>
          <w:bCs/>
          <w:lang w:val="en-GB"/>
        </w:rPr>
        <w:t>Summer Olympics</w:t>
      </w:r>
      <w:r w:rsidRPr="00DA5443">
        <w:rPr>
          <w:lang w:val="en-GB"/>
        </w:rPr>
        <w:t xml:space="preserve"> </w:t>
      </w:r>
    </w:p>
    <w:p w14:paraId="4177607B" w14:textId="77777777" w:rsidR="00A02D4C" w:rsidRPr="00DA5443" w:rsidRDefault="00A02D4C" w:rsidP="00E96226">
      <w:pPr>
        <w:pStyle w:val="enumlev1"/>
        <w:spacing w:before="40"/>
        <w:rPr>
          <w:szCs w:val="24"/>
          <w:lang w:val="en-GB"/>
        </w:rPr>
      </w:pPr>
      <w:r w:rsidRPr="00DA5443">
        <w:rPr>
          <w:szCs w:val="24"/>
          <w:lang w:val="en-GB"/>
        </w:rPr>
        <w:tab/>
        <w:t xml:space="preserve">BBC: </w:t>
      </w:r>
      <w:hyperlink r:id="rId25" w:history="1">
        <w:r w:rsidRPr="00DA5443">
          <w:rPr>
            <w:rStyle w:val="Hyperlink"/>
            <w:szCs w:val="24"/>
            <w:lang w:val="en-GB"/>
          </w:rPr>
          <w:t>http://www.bbc.com/sport/36883859</w:t>
        </w:r>
      </w:hyperlink>
      <w:r w:rsidRPr="00DA5443">
        <w:rPr>
          <w:szCs w:val="24"/>
          <w:lang w:val="en-GB"/>
        </w:rPr>
        <w:t xml:space="preserve"> </w:t>
      </w:r>
    </w:p>
    <w:p w14:paraId="1BBD2E72" w14:textId="77777777" w:rsidR="00A02D4C" w:rsidRPr="00DA5443" w:rsidRDefault="00A02D4C" w:rsidP="00E96226">
      <w:pPr>
        <w:pStyle w:val="enumlev1"/>
        <w:spacing w:before="240"/>
        <w:rPr>
          <w:szCs w:val="24"/>
          <w:lang w:val="en-GB"/>
        </w:rPr>
      </w:pPr>
      <w:r w:rsidRPr="00DA5443">
        <w:rPr>
          <w:rFonts w:eastAsia="MS PMincho"/>
          <w:szCs w:val="24"/>
          <w:lang w:val="en-GB" w:eastAsia="ja-JP"/>
        </w:rPr>
        <w:t>–</w:t>
      </w:r>
      <w:r w:rsidRPr="00DA5443">
        <w:rPr>
          <w:rFonts w:eastAsia="MS PMincho"/>
          <w:szCs w:val="24"/>
          <w:lang w:val="en-GB" w:eastAsia="ja-JP"/>
        </w:rPr>
        <w:tab/>
      </w:r>
      <w:r w:rsidRPr="00DA5443">
        <w:rPr>
          <w:b/>
          <w:szCs w:val="24"/>
          <w:lang w:val="en-GB"/>
        </w:rPr>
        <w:t xml:space="preserve">Basketball </w:t>
      </w:r>
    </w:p>
    <w:p w14:paraId="43AB8423" w14:textId="77777777" w:rsidR="00A02D4C" w:rsidRPr="00DA5443" w:rsidRDefault="00A02D4C" w:rsidP="00E96226">
      <w:pPr>
        <w:pStyle w:val="enumlev1"/>
        <w:spacing w:before="40"/>
        <w:rPr>
          <w:szCs w:val="24"/>
          <w:lang w:val="en-GB"/>
        </w:rPr>
      </w:pPr>
      <w:r w:rsidRPr="00DA5443">
        <w:rPr>
          <w:szCs w:val="24"/>
          <w:lang w:val="en-GB"/>
        </w:rPr>
        <w:tab/>
      </w:r>
      <w:hyperlink r:id="rId26" w:history="1">
        <w:r w:rsidRPr="00DA5443">
          <w:rPr>
            <w:rStyle w:val="Hyperlink"/>
            <w:szCs w:val="24"/>
            <w:lang w:val="en-GB"/>
          </w:rPr>
          <w:t>http://www.recode.net/2016/10/20/13341408/nba-virtual-reality-games-nextvr</w:t>
        </w:r>
      </w:hyperlink>
    </w:p>
    <w:p w14:paraId="25F8F973" w14:textId="77777777" w:rsidR="00A02D4C" w:rsidRPr="00DA5443" w:rsidRDefault="00A02D4C" w:rsidP="003F5FBA">
      <w:pPr>
        <w:pStyle w:val="enumlev1"/>
        <w:keepNext/>
        <w:spacing w:before="240"/>
        <w:rPr>
          <w:szCs w:val="24"/>
          <w:lang w:val="en-GB"/>
        </w:rPr>
      </w:pPr>
      <w:r w:rsidRPr="00DA5443">
        <w:rPr>
          <w:rFonts w:eastAsia="MS PMincho"/>
          <w:szCs w:val="24"/>
          <w:lang w:val="en-GB" w:eastAsia="ja-JP"/>
        </w:rPr>
        <w:t>–</w:t>
      </w:r>
      <w:r w:rsidRPr="00DA5443">
        <w:rPr>
          <w:rFonts w:eastAsia="MS PMincho"/>
          <w:szCs w:val="24"/>
          <w:lang w:val="en-GB" w:eastAsia="ja-JP"/>
        </w:rPr>
        <w:tab/>
      </w:r>
      <w:r w:rsidRPr="00DA5443">
        <w:rPr>
          <w:b/>
          <w:szCs w:val="24"/>
          <w:lang w:val="en-GB"/>
        </w:rPr>
        <w:t xml:space="preserve">American Football </w:t>
      </w:r>
    </w:p>
    <w:p w14:paraId="5B86763C" w14:textId="77777777" w:rsidR="00A02D4C" w:rsidRPr="00DA5443" w:rsidRDefault="00A02D4C" w:rsidP="00E96226">
      <w:pPr>
        <w:pStyle w:val="enumlev1"/>
        <w:spacing w:before="40"/>
        <w:rPr>
          <w:szCs w:val="24"/>
          <w:lang w:val="en-GB"/>
        </w:rPr>
      </w:pPr>
      <w:r w:rsidRPr="00DA5443">
        <w:rPr>
          <w:szCs w:val="24"/>
          <w:lang w:val="en-GB"/>
        </w:rPr>
        <w:tab/>
        <w:t xml:space="preserve">BTN: </w:t>
      </w:r>
      <w:hyperlink r:id="rId27" w:history="1">
        <w:r w:rsidRPr="00DA5443">
          <w:rPr>
            <w:rStyle w:val="Hyperlink"/>
            <w:szCs w:val="24"/>
            <w:lang w:val="en-GB"/>
          </w:rPr>
          <w:t>http://btn.com/2016/11/10/btn-to-become-first-college-sports-network-to-produce-live-football-game-in-virtual-reality</w:t>
        </w:r>
      </w:hyperlink>
    </w:p>
    <w:p w14:paraId="5072C43F" w14:textId="77777777" w:rsidR="00A02D4C" w:rsidRPr="00DA5443" w:rsidRDefault="00A02D4C" w:rsidP="00E96226">
      <w:pPr>
        <w:pStyle w:val="enumlev1"/>
        <w:spacing w:before="40"/>
        <w:rPr>
          <w:szCs w:val="24"/>
          <w:lang w:val="en-GB"/>
        </w:rPr>
      </w:pPr>
      <w:r w:rsidRPr="00DA5443">
        <w:rPr>
          <w:szCs w:val="24"/>
          <w:lang w:val="en-GB"/>
        </w:rPr>
        <w:tab/>
      </w:r>
      <w:hyperlink r:id="rId28" w:history="1">
        <w:r w:rsidRPr="00DA5443">
          <w:rPr>
            <w:rStyle w:val="Hyperlink"/>
            <w:szCs w:val="24"/>
            <w:lang w:val="en-GB"/>
          </w:rPr>
          <w:t>https://www.cnet.com/news/nfl-nextvr-highlights-virtual-reality-super-bowl/</w:t>
        </w:r>
      </w:hyperlink>
      <w:r w:rsidRPr="00DA5443">
        <w:rPr>
          <w:szCs w:val="24"/>
          <w:lang w:val="en-GB"/>
        </w:rPr>
        <w:t xml:space="preserve"> </w:t>
      </w:r>
    </w:p>
    <w:p w14:paraId="5DDF86AB" w14:textId="77777777" w:rsidR="00A02D4C" w:rsidRPr="00DA5443" w:rsidRDefault="00A02D4C" w:rsidP="003F5FBA">
      <w:pPr>
        <w:pStyle w:val="enumlev1"/>
        <w:keepNext/>
        <w:keepLines/>
        <w:ind w:left="0" w:firstLine="0"/>
        <w:rPr>
          <w:lang w:val="en-GB"/>
        </w:rPr>
      </w:pPr>
      <w:r w:rsidRPr="00DA5443">
        <w:rPr>
          <w:rFonts w:eastAsia="MS PMincho"/>
          <w:lang w:val="en-GB" w:eastAsia="ja-JP"/>
        </w:rPr>
        <w:t>–</w:t>
      </w:r>
      <w:r w:rsidRPr="00DA5443">
        <w:rPr>
          <w:rFonts w:eastAsia="MS PMincho"/>
          <w:lang w:val="en-GB" w:eastAsia="ja-JP"/>
        </w:rPr>
        <w:tab/>
      </w:r>
      <w:r w:rsidRPr="00DA5443">
        <w:rPr>
          <w:b/>
          <w:szCs w:val="24"/>
          <w:lang w:val="en-GB"/>
        </w:rPr>
        <w:t xml:space="preserve">Hockey </w:t>
      </w:r>
    </w:p>
    <w:p w14:paraId="633E2988" w14:textId="77777777" w:rsidR="00A02D4C" w:rsidRPr="00DA5443" w:rsidRDefault="00A02D4C" w:rsidP="00E25AEA">
      <w:pPr>
        <w:pStyle w:val="enumlev1"/>
        <w:keepNext/>
        <w:keepLines/>
        <w:spacing w:before="40"/>
        <w:rPr>
          <w:szCs w:val="24"/>
          <w:lang w:val="en-GB"/>
        </w:rPr>
      </w:pPr>
      <w:r w:rsidRPr="00DA5443">
        <w:rPr>
          <w:szCs w:val="24"/>
          <w:lang w:val="en-GB"/>
        </w:rPr>
        <w:tab/>
      </w:r>
      <w:hyperlink r:id="rId29" w:history="1">
        <w:r w:rsidRPr="00DA5443">
          <w:rPr>
            <w:rStyle w:val="Hyperlink"/>
            <w:szCs w:val="24"/>
            <w:lang w:val="en-GB"/>
          </w:rPr>
          <w:t>http://venturebeat.com/2015/02/26/nhl-streams-a-hockey-game-in-360-degree-virtual-reality</w:t>
        </w:r>
      </w:hyperlink>
    </w:p>
    <w:p w14:paraId="62CC3752" w14:textId="77777777" w:rsidR="00A02D4C" w:rsidRPr="00DA5443" w:rsidRDefault="00A02D4C" w:rsidP="00420C7C">
      <w:pPr>
        <w:pStyle w:val="enumlev1"/>
        <w:rPr>
          <w:szCs w:val="24"/>
          <w:lang w:val="en-GB"/>
        </w:rPr>
      </w:pPr>
      <w:r w:rsidRPr="00DA5443">
        <w:rPr>
          <w:szCs w:val="24"/>
          <w:lang w:val="en-GB"/>
        </w:rPr>
        <w:tab/>
      </w:r>
      <w:hyperlink r:id="rId30" w:history="1">
        <w:r w:rsidRPr="00DA5443">
          <w:rPr>
            <w:rStyle w:val="Hyperlink"/>
            <w:szCs w:val="24"/>
            <w:lang w:val="en-GB"/>
          </w:rPr>
          <w:t>https://www.nhl.com/news/nhl-introduces-virtual-reality-experiences/c-279085566</w:t>
        </w:r>
      </w:hyperlink>
    </w:p>
    <w:p w14:paraId="4F733ABA" w14:textId="77777777" w:rsidR="00A02D4C" w:rsidRPr="00DA5443" w:rsidRDefault="00A02D4C" w:rsidP="00420C7C">
      <w:pPr>
        <w:pStyle w:val="enumlev1"/>
        <w:rPr>
          <w:lang w:val="en-GB"/>
        </w:rPr>
      </w:pPr>
      <w:r w:rsidRPr="00DA5443">
        <w:rPr>
          <w:rFonts w:eastAsia="MS PMincho"/>
          <w:lang w:val="en-GB" w:eastAsia="ja-JP"/>
        </w:rPr>
        <w:t>–</w:t>
      </w:r>
      <w:r w:rsidRPr="00DA5443">
        <w:rPr>
          <w:rFonts w:eastAsia="MS PMincho"/>
          <w:lang w:val="en-GB" w:eastAsia="ja-JP"/>
        </w:rPr>
        <w:tab/>
      </w:r>
      <w:r w:rsidRPr="00DA5443">
        <w:rPr>
          <w:b/>
          <w:szCs w:val="24"/>
          <w:lang w:val="en-GB"/>
        </w:rPr>
        <w:t xml:space="preserve">Boxing </w:t>
      </w:r>
    </w:p>
    <w:p w14:paraId="12A0C7AA" w14:textId="77777777" w:rsidR="00A02D4C" w:rsidRPr="00DA5443" w:rsidRDefault="00A02D4C" w:rsidP="00420C7C">
      <w:pPr>
        <w:pStyle w:val="enumlev1"/>
        <w:rPr>
          <w:lang w:val="en-GB"/>
        </w:rPr>
      </w:pPr>
      <w:r w:rsidRPr="00DA5443">
        <w:rPr>
          <w:szCs w:val="24"/>
          <w:lang w:val="en-GB"/>
        </w:rPr>
        <w:tab/>
        <w:t xml:space="preserve">Fox: </w:t>
      </w:r>
      <w:hyperlink r:id="rId31" w:history="1">
        <w:r w:rsidRPr="00DA5443">
          <w:rPr>
            <w:rStyle w:val="Hyperlink"/>
            <w:szCs w:val="24"/>
            <w:lang w:val="en-GB"/>
          </w:rPr>
          <w:t>http://fortune.com/2016/01/21/fox-sports-nextvr-team-on-boxing</w:t>
        </w:r>
      </w:hyperlink>
    </w:p>
    <w:p w14:paraId="3D189348" w14:textId="77777777" w:rsidR="00A02D4C" w:rsidRPr="00DA5443" w:rsidRDefault="00A02D4C" w:rsidP="0071051F">
      <w:pPr>
        <w:pStyle w:val="enumlev1"/>
        <w:jc w:val="left"/>
        <w:rPr>
          <w:lang w:val="en-GB"/>
        </w:rPr>
      </w:pPr>
      <w:r w:rsidRPr="00DA5443">
        <w:rPr>
          <w:szCs w:val="24"/>
          <w:lang w:val="en-GB"/>
        </w:rPr>
        <w:tab/>
        <w:t xml:space="preserve">DirecTV: </w:t>
      </w:r>
      <w:hyperlink r:id="rId32" w:history="1">
        <w:r w:rsidRPr="00DA5443">
          <w:rPr>
            <w:rStyle w:val="Hyperlink"/>
            <w:szCs w:val="24"/>
            <w:lang w:val="en-GB"/>
          </w:rPr>
          <w:t>http://variety.com/2015/digital/news/directvs-first-virtual-reality-app-takes-boxing-fans-ringside-1201613503</w:t>
        </w:r>
      </w:hyperlink>
    </w:p>
    <w:p w14:paraId="72D718C8" w14:textId="77777777" w:rsidR="00A02D4C" w:rsidRPr="00DA5443" w:rsidRDefault="00A02D4C" w:rsidP="00420C7C">
      <w:pPr>
        <w:pStyle w:val="enumlev1"/>
        <w:rPr>
          <w:lang w:val="en-GB"/>
        </w:rPr>
      </w:pPr>
      <w:r w:rsidRPr="00DA5443">
        <w:rPr>
          <w:rFonts w:eastAsia="MS PMincho"/>
          <w:lang w:val="en-GB" w:eastAsia="ja-JP"/>
        </w:rPr>
        <w:t>–</w:t>
      </w:r>
      <w:r w:rsidRPr="00DA5443">
        <w:rPr>
          <w:rFonts w:eastAsia="MS PMincho"/>
          <w:lang w:val="en-GB" w:eastAsia="ja-JP"/>
        </w:rPr>
        <w:tab/>
      </w:r>
      <w:r w:rsidRPr="00DA5443">
        <w:rPr>
          <w:b/>
          <w:szCs w:val="24"/>
          <w:lang w:val="en-GB"/>
        </w:rPr>
        <w:t xml:space="preserve">Golf </w:t>
      </w:r>
    </w:p>
    <w:p w14:paraId="40DE9283" w14:textId="77777777" w:rsidR="00A02D4C" w:rsidRPr="00DA5443" w:rsidRDefault="00A02D4C" w:rsidP="0071051F">
      <w:pPr>
        <w:pStyle w:val="enumlev1"/>
        <w:jc w:val="left"/>
        <w:rPr>
          <w:rStyle w:val="Hyperlink"/>
          <w:szCs w:val="24"/>
          <w:lang w:val="en-GB"/>
        </w:rPr>
      </w:pPr>
      <w:r w:rsidRPr="00DA5443">
        <w:rPr>
          <w:szCs w:val="24"/>
          <w:lang w:val="en-GB"/>
        </w:rPr>
        <w:tab/>
        <w:t xml:space="preserve">Fox: </w:t>
      </w:r>
      <w:hyperlink r:id="rId33" w:history="1">
        <w:r w:rsidRPr="00DA5443">
          <w:rPr>
            <w:rStyle w:val="Hyperlink"/>
            <w:szCs w:val="24"/>
            <w:lang w:val="en-GB"/>
          </w:rPr>
          <w:t>http://www.sportsvideo.org/2016/06/14/fox-sports-nextvr-drive-virtual-reality-experience-at-u-s-open</w:t>
        </w:r>
      </w:hyperlink>
    </w:p>
    <w:p w14:paraId="35A78E1F" w14:textId="77777777" w:rsidR="00A02D4C" w:rsidRPr="00DA5443" w:rsidRDefault="00A02D4C" w:rsidP="00420C7C">
      <w:pPr>
        <w:pStyle w:val="enumlev1"/>
        <w:rPr>
          <w:lang w:val="en-GB"/>
        </w:rPr>
      </w:pPr>
      <w:r w:rsidRPr="00DA5443">
        <w:rPr>
          <w:rFonts w:eastAsia="MS PMincho"/>
          <w:lang w:val="en-GB" w:eastAsia="ja-JP"/>
        </w:rPr>
        <w:t>–</w:t>
      </w:r>
      <w:r w:rsidRPr="00DA5443">
        <w:rPr>
          <w:rFonts w:eastAsia="MS PMincho"/>
          <w:lang w:val="en-GB" w:eastAsia="ja-JP"/>
        </w:rPr>
        <w:tab/>
      </w:r>
      <w:r w:rsidRPr="00DA5443">
        <w:rPr>
          <w:b/>
          <w:szCs w:val="24"/>
          <w:lang w:val="en-GB"/>
        </w:rPr>
        <w:t xml:space="preserve">Tennis </w:t>
      </w:r>
    </w:p>
    <w:p w14:paraId="78040FA1" w14:textId="77777777" w:rsidR="00A02D4C" w:rsidRPr="00DA5443" w:rsidRDefault="00A02D4C" w:rsidP="002B629E">
      <w:pPr>
        <w:pStyle w:val="enumlev1"/>
        <w:jc w:val="left"/>
        <w:rPr>
          <w:lang w:val="en-GB"/>
        </w:rPr>
      </w:pPr>
      <w:r w:rsidRPr="00DA5443">
        <w:rPr>
          <w:szCs w:val="24"/>
          <w:lang w:val="en-GB"/>
        </w:rPr>
        <w:tab/>
        <w:t xml:space="preserve">France Television: </w:t>
      </w:r>
      <w:hyperlink r:id="rId34" w:history="1">
        <w:r w:rsidRPr="00DA5443">
          <w:rPr>
            <w:rStyle w:val="Hyperlink"/>
            <w:szCs w:val="24"/>
            <w:lang w:val="en-GB"/>
          </w:rPr>
          <w:t>http://advanced-television.com/2016/05/20/france-televisions-airs-roland-garros-in-4k-vr</w:t>
        </w:r>
      </w:hyperlink>
    </w:p>
    <w:p w14:paraId="4ED8818F" w14:textId="77777777" w:rsidR="00A02D4C" w:rsidRPr="00DA5443" w:rsidRDefault="00A02D4C" w:rsidP="00420C7C">
      <w:pPr>
        <w:pStyle w:val="enumlev1"/>
        <w:rPr>
          <w:lang w:val="en-GB"/>
        </w:rPr>
      </w:pPr>
      <w:r w:rsidRPr="00DA5443">
        <w:rPr>
          <w:lang w:val="en-GB"/>
        </w:rPr>
        <w:tab/>
      </w:r>
      <w:hyperlink r:id="rId35" w:history="1">
        <w:r w:rsidRPr="00DA5443">
          <w:rPr>
            <w:rStyle w:val="Hyperlink"/>
            <w:szCs w:val="24"/>
            <w:lang w:val="en-GB"/>
          </w:rPr>
          <w:t>https://www.prolificnorth.co.uk/2016/07/laduma-films-wimbledon-in-360-degrees</w:t>
        </w:r>
      </w:hyperlink>
    </w:p>
    <w:p w14:paraId="62EF1E58" w14:textId="77777777" w:rsidR="00A02D4C" w:rsidRPr="00DA5443" w:rsidRDefault="00A02D4C" w:rsidP="00420C7C">
      <w:pPr>
        <w:pStyle w:val="enumlev1"/>
        <w:rPr>
          <w:lang w:val="en-GB"/>
        </w:rPr>
      </w:pPr>
      <w:r w:rsidRPr="00DA5443">
        <w:rPr>
          <w:rFonts w:eastAsia="MS PMincho"/>
          <w:lang w:val="en-GB" w:eastAsia="ja-JP"/>
        </w:rPr>
        <w:t>–</w:t>
      </w:r>
      <w:r w:rsidRPr="00DA5443">
        <w:rPr>
          <w:rFonts w:eastAsia="MS PMincho"/>
          <w:lang w:val="en-GB" w:eastAsia="ja-JP"/>
        </w:rPr>
        <w:tab/>
      </w:r>
      <w:r w:rsidRPr="00DA5443">
        <w:rPr>
          <w:b/>
          <w:lang w:val="en-GB"/>
        </w:rPr>
        <w:t xml:space="preserve">Racing </w:t>
      </w:r>
    </w:p>
    <w:p w14:paraId="0A6BF62E" w14:textId="77777777" w:rsidR="00A02D4C" w:rsidRPr="00DA5443" w:rsidRDefault="00A02D4C" w:rsidP="00420C7C">
      <w:pPr>
        <w:pStyle w:val="enumlev1"/>
        <w:rPr>
          <w:lang w:val="en-GB"/>
        </w:rPr>
      </w:pPr>
      <w:r w:rsidRPr="00DA5443">
        <w:rPr>
          <w:szCs w:val="24"/>
          <w:lang w:val="en-GB"/>
        </w:rPr>
        <w:tab/>
        <w:t xml:space="preserve">NBC, Horse Racing: </w:t>
      </w:r>
      <w:hyperlink r:id="rId36" w:history="1">
        <w:r w:rsidRPr="00DA5443">
          <w:rPr>
            <w:rStyle w:val="Hyperlink"/>
            <w:szCs w:val="24"/>
            <w:lang w:val="en-GB"/>
          </w:rPr>
          <w:t>http://www.sportsvideo.org/2016/05/06/live-virtual-reality-hits-the-track-with-nbcs-first-ever-kentucky-derby-vr-production/</w:t>
        </w:r>
      </w:hyperlink>
    </w:p>
    <w:p w14:paraId="6ACFFEE0" w14:textId="77777777" w:rsidR="00A02D4C" w:rsidRPr="00DA5443" w:rsidRDefault="00A02D4C" w:rsidP="00420C7C">
      <w:pPr>
        <w:pStyle w:val="enumlev1"/>
        <w:rPr>
          <w:lang w:val="en-GB"/>
        </w:rPr>
      </w:pPr>
      <w:r w:rsidRPr="00DA5443">
        <w:rPr>
          <w:szCs w:val="24"/>
          <w:lang w:val="en-GB"/>
        </w:rPr>
        <w:tab/>
        <w:t xml:space="preserve">Fox, Car Racing: </w:t>
      </w:r>
      <w:hyperlink r:id="rId37" w:history="1">
        <w:r w:rsidRPr="00DA5443">
          <w:rPr>
            <w:rStyle w:val="Hyperlink"/>
            <w:szCs w:val="24"/>
            <w:lang w:val="en-GB"/>
          </w:rPr>
          <w:t>http://fortune.com/2016/02/18/fox-sports-daytona-500-virtual-reality</w:t>
        </w:r>
      </w:hyperlink>
    </w:p>
    <w:p w14:paraId="4871D21B" w14:textId="77777777" w:rsidR="00A02D4C" w:rsidRPr="00DA5443" w:rsidRDefault="00A02D4C" w:rsidP="003F5FBA">
      <w:pPr>
        <w:pStyle w:val="enumlev1"/>
        <w:rPr>
          <w:lang w:val="en-GB"/>
        </w:rPr>
      </w:pPr>
      <w:r w:rsidRPr="00DA5443">
        <w:rPr>
          <w:rFonts w:eastAsia="MS PMincho"/>
          <w:lang w:val="en-GB" w:eastAsia="ja-JP"/>
        </w:rPr>
        <w:t>–</w:t>
      </w:r>
      <w:r w:rsidRPr="00DA5443">
        <w:rPr>
          <w:rFonts w:eastAsia="MS PMincho"/>
          <w:lang w:val="en-GB" w:eastAsia="ja-JP"/>
        </w:rPr>
        <w:tab/>
      </w:r>
      <w:r w:rsidRPr="00DA5443">
        <w:rPr>
          <w:b/>
          <w:szCs w:val="24"/>
          <w:lang w:val="en-GB"/>
        </w:rPr>
        <w:t xml:space="preserve">Extreme sport </w:t>
      </w:r>
    </w:p>
    <w:p w14:paraId="51964407" w14:textId="77777777" w:rsidR="00A02D4C" w:rsidRPr="00DA5443" w:rsidRDefault="00A02D4C" w:rsidP="0079457A">
      <w:pPr>
        <w:pStyle w:val="enumlev1"/>
        <w:spacing w:before="40"/>
        <w:rPr>
          <w:szCs w:val="24"/>
          <w:lang w:val="en-GB"/>
        </w:rPr>
      </w:pPr>
      <w:r w:rsidRPr="00DA5443">
        <w:rPr>
          <w:szCs w:val="24"/>
          <w:lang w:val="en-GB"/>
        </w:rPr>
        <w:tab/>
        <w:t xml:space="preserve">Red Bull: </w:t>
      </w:r>
      <w:hyperlink r:id="rId38" w:history="1">
        <w:r w:rsidRPr="00DA5443">
          <w:rPr>
            <w:rStyle w:val="Hyperlink"/>
            <w:szCs w:val="24"/>
            <w:lang w:val="en-GB"/>
          </w:rPr>
          <w:t>https://www.redbull.com/gb-en/events/red-bull-air-race-vr-experience</w:t>
        </w:r>
      </w:hyperlink>
    </w:p>
    <w:p w14:paraId="0CBCA1CE" w14:textId="77777777" w:rsidR="00A02D4C" w:rsidRPr="00DA5443" w:rsidRDefault="00A02D4C" w:rsidP="0079457A">
      <w:pPr>
        <w:pStyle w:val="enumlev1"/>
        <w:keepNext/>
        <w:keepLines/>
        <w:spacing w:before="240"/>
        <w:rPr>
          <w:lang w:val="en-GB"/>
        </w:rPr>
      </w:pPr>
      <w:r w:rsidRPr="00DA5443">
        <w:rPr>
          <w:rFonts w:eastAsia="MS PMincho"/>
          <w:lang w:val="en-GB" w:eastAsia="ja-JP"/>
        </w:rPr>
        <w:lastRenderedPageBreak/>
        <w:t>–</w:t>
      </w:r>
      <w:r w:rsidRPr="00DA5443">
        <w:rPr>
          <w:rFonts w:eastAsia="MS PMincho"/>
          <w:lang w:val="en-GB" w:eastAsia="ja-JP"/>
        </w:rPr>
        <w:tab/>
      </w:r>
      <w:r w:rsidRPr="00DA5443">
        <w:rPr>
          <w:b/>
          <w:szCs w:val="24"/>
          <w:lang w:val="en-GB"/>
        </w:rPr>
        <w:t xml:space="preserve">E-sport </w:t>
      </w:r>
    </w:p>
    <w:p w14:paraId="3B980679" w14:textId="77777777" w:rsidR="00A02D4C" w:rsidRPr="00DA5443" w:rsidRDefault="00A02D4C" w:rsidP="0079457A">
      <w:pPr>
        <w:pStyle w:val="enumlev1"/>
        <w:keepNext/>
        <w:keepLines/>
        <w:spacing w:before="40"/>
        <w:rPr>
          <w:szCs w:val="24"/>
          <w:lang w:val="en-GB"/>
        </w:rPr>
      </w:pPr>
      <w:r w:rsidRPr="00DA5443">
        <w:rPr>
          <w:szCs w:val="24"/>
          <w:lang w:val="en-GB"/>
        </w:rPr>
        <w:tab/>
      </w:r>
      <w:hyperlink r:id="rId39" w:history="1">
        <w:r w:rsidRPr="00DA5443">
          <w:rPr>
            <w:rStyle w:val="Hyperlink"/>
            <w:szCs w:val="24"/>
            <w:lang w:val="en-GB"/>
          </w:rPr>
          <w:t>https://www.pastemagazine.com/articles/2016/11/e-sports-in-vr.html</w:t>
        </w:r>
      </w:hyperlink>
    </w:p>
    <w:p w14:paraId="523D10FE" w14:textId="77777777" w:rsidR="00A02D4C" w:rsidRPr="00DA5443" w:rsidRDefault="00A02D4C" w:rsidP="00C654E6">
      <w:pPr>
        <w:pStyle w:val="Heading3"/>
        <w:rPr>
          <w:lang w:val="en-GB"/>
        </w:rPr>
      </w:pPr>
      <w:r w:rsidRPr="00DA5443">
        <w:rPr>
          <w:lang w:val="en-GB"/>
        </w:rPr>
        <w:t>4.2.3</w:t>
      </w:r>
      <w:r w:rsidRPr="00DA5443">
        <w:rPr>
          <w:lang w:val="en-GB"/>
        </w:rPr>
        <w:tab/>
        <w:t xml:space="preserve">News </w:t>
      </w:r>
    </w:p>
    <w:p w14:paraId="0BC1D397" w14:textId="77777777" w:rsidR="00A02D4C" w:rsidRPr="00DA5443" w:rsidRDefault="00A02D4C" w:rsidP="00E25AEA">
      <w:pPr>
        <w:pStyle w:val="enumlev1"/>
        <w:rPr>
          <w:szCs w:val="24"/>
          <w:lang w:val="en-GB"/>
        </w:rPr>
      </w:pPr>
      <w:r w:rsidRPr="00DA5443">
        <w:rPr>
          <w:szCs w:val="24"/>
          <w:lang w:val="en-GB"/>
        </w:rPr>
        <w:tab/>
        <w:t xml:space="preserve">ABC News VR: </w:t>
      </w:r>
      <w:hyperlink r:id="rId40" w:history="1">
        <w:r w:rsidRPr="00DA5443">
          <w:rPr>
            <w:rStyle w:val="Hyperlink"/>
            <w:szCs w:val="24"/>
            <w:lang w:val="en-GB"/>
          </w:rPr>
          <w:t>http://abcnews.go.com/US/fullpage/abc-news-vr-virtual-reality-news-stories-33768357</w:t>
        </w:r>
      </w:hyperlink>
    </w:p>
    <w:p w14:paraId="25DF103D" w14:textId="77777777" w:rsidR="00A02D4C" w:rsidRPr="00DA5443" w:rsidRDefault="00A02D4C" w:rsidP="00E25AEA">
      <w:pPr>
        <w:pStyle w:val="enumlev1"/>
        <w:rPr>
          <w:szCs w:val="24"/>
          <w:lang w:val="en-GB"/>
        </w:rPr>
      </w:pPr>
      <w:r w:rsidRPr="00DA5443">
        <w:rPr>
          <w:szCs w:val="24"/>
          <w:lang w:val="en-GB"/>
        </w:rPr>
        <w:tab/>
        <w:t xml:space="preserve">The Big Picture – News In VR: </w:t>
      </w:r>
      <w:hyperlink r:id="rId41" w:history="1">
        <w:r w:rsidRPr="00DA5443">
          <w:rPr>
            <w:rStyle w:val="Hyperlink"/>
            <w:szCs w:val="24"/>
            <w:lang w:val="en-GB"/>
          </w:rPr>
          <w:t>https://www.youtube.com/watch?v=C5qbR5SQleY</w:t>
        </w:r>
      </w:hyperlink>
    </w:p>
    <w:p w14:paraId="797EB977" w14:textId="77777777" w:rsidR="00A02D4C" w:rsidRPr="00DA5443" w:rsidRDefault="00A02D4C" w:rsidP="00E25AEA">
      <w:pPr>
        <w:pStyle w:val="enumlev1"/>
        <w:rPr>
          <w:szCs w:val="24"/>
          <w:lang w:val="en-GB"/>
        </w:rPr>
      </w:pPr>
      <w:r w:rsidRPr="00DA5443">
        <w:rPr>
          <w:szCs w:val="24"/>
          <w:lang w:val="en-GB"/>
        </w:rPr>
        <w:tab/>
        <w:t xml:space="preserve">The Economist: </w:t>
      </w:r>
      <w:hyperlink r:id="rId42" w:history="1">
        <w:r w:rsidRPr="00DA5443">
          <w:rPr>
            <w:rStyle w:val="Hyperlink"/>
            <w:szCs w:val="24"/>
            <w:lang w:val="en-GB"/>
          </w:rPr>
          <w:t>http://visualise.com/case-study/economist-vr-app</w:t>
        </w:r>
      </w:hyperlink>
      <w:r w:rsidRPr="00DA5443">
        <w:rPr>
          <w:szCs w:val="24"/>
          <w:lang w:val="en-GB"/>
        </w:rPr>
        <w:t xml:space="preserve"> </w:t>
      </w:r>
    </w:p>
    <w:p w14:paraId="0D9E0B1C" w14:textId="77777777" w:rsidR="00A02D4C" w:rsidRPr="00DA5443" w:rsidRDefault="00A02D4C" w:rsidP="00C654E6">
      <w:pPr>
        <w:pStyle w:val="Heading3"/>
        <w:rPr>
          <w:lang w:val="en-GB"/>
        </w:rPr>
      </w:pPr>
      <w:r w:rsidRPr="00DA5443">
        <w:rPr>
          <w:lang w:val="en-GB"/>
        </w:rPr>
        <w:t>4.2.4</w:t>
      </w:r>
      <w:r w:rsidRPr="00DA5443">
        <w:rPr>
          <w:lang w:val="en-GB"/>
        </w:rPr>
        <w:tab/>
        <w:t>Documentaries</w:t>
      </w:r>
    </w:p>
    <w:p w14:paraId="031CF4D6" w14:textId="77777777" w:rsidR="00A02D4C" w:rsidRPr="00DA5443" w:rsidRDefault="00A02D4C" w:rsidP="00420C7C">
      <w:pPr>
        <w:pStyle w:val="enumlev1"/>
        <w:rPr>
          <w:lang w:val="en-GB"/>
        </w:rPr>
      </w:pPr>
      <w:r w:rsidRPr="00DA5443">
        <w:rPr>
          <w:szCs w:val="24"/>
          <w:lang w:val="en-GB"/>
        </w:rPr>
        <w:tab/>
        <w:t xml:space="preserve">BBC: </w:t>
      </w:r>
      <w:hyperlink r:id="rId43" w:history="1">
        <w:r w:rsidRPr="00DA5443">
          <w:rPr>
            <w:rStyle w:val="Hyperlink"/>
            <w:szCs w:val="24"/>
            <w:lang w:val="en-GB"/>
          </w:rPr>
          <w:t>http://www.bbc.co.uk/taster/projects/invisible-italy</w:t>
        </w:r>
      </w:hyperlink>
    </w:p>
    <w:p w14:paraId="08E96A0C" w14:textId="77777777" w:rsidR="00A02D4C" w:rsidRPr="00DA5443" w:rsidRDefault="00A02D4C" w:rsidP="00420C7C">
      <w:pPr>
        <w:pStyle w:val="enumlev1"/>
        <w:rPr>
          <w:lang w:val="en-GB"/>
        </w:rPr>
      </w:pPr>
      <w:r w:rsidRPr="00DA5443">
        <w:rPr>
          <w:szCs w:val="24"/>
          <w:lang w:val="en-GB"/>
        </w:rPr>
        <w:tab/>
        <w:t xml:space="preserve">Doctors Without Borders: </w:t>
      </w:r>
      <w:hyperlink r:id="rId44" w:history="1">
        <w:r w:rsidRPr="00DA5443">
          <w:rPr>
            <w:rStyle w:val="Hyperlink"/>
            <w:szCs w:val="24"/>
            <w:lang w:val="en-GB"/>
          </w:rPr>
          <w:t>http://visualise.com/case-study/msf-doctors-without-borders-forced-home</w:t>
        </w:r>
      </w:hyperlink>
    </w:p>
    <w:p w14:paraId="7D95F998" w14:textId="77777777" w:rsidR="00A02D4C" w:rsidRPr="00DA5443" w:rsidRDefault="00A02D4C" w:rsidP="00420C7C">
      <w:pPr>
        <w:pStyle w:val="Heading3"/>
        <w:rPr>
          <w:lang w:val="en-GB"/>
        </w:rPr>
      </w:pPr>
      <w:r w:rsidRPr="00DA5443">
        <w:rPr>
          <w:lang w:val="en-GB"/>
        </w:rPr>
        <w:t>4.2.5</w:t>
      </w:r>
      <w:r w:rsidRPr="00DA5443">
        <w:rPr>
          <w:lang w:val="en-GB"/>
        </w:rPr>
        <w:tab/>
        <w:t>Television shows</w:t>
      </w:r>
    </w:p>
    <w:p w14:paraId="7D9525A1" w14:textId="77777777" w:rsidR="00A02D4C" w:rsidRPr="00DA5443" w:rsidRDefault="00A02D4C" w:rsidP="00420C7C">
      <w:pPr>
        <w:pStyle w:val="enumlev1"/>
        <w:rPr>
          <w:lang w:val="en-GB"/>
        </w:rPr>
      </w:pPr>
      <w:r w:rsidRPr="00DA5443">
        <w:rPr>
          <w:szCs w:val="24"/>
          <w:lang w:val="en-GB"/>
        </w:rPr>
        <w:tab/>
        <w:t xml:space="preserve">NBC, Saturday Night Live: </w:t>
      </w:r>
      <w:hyperlink r:id="rId45" w:history="1">
        <w:r w:rsidRPr="00DA5443">
          <w:rPr>
            <w:rStyle w:val="Hyperlink"/>
            <w:szCs w:val="24"/>
            <w:lang w:val="en-GB"/>
          </w:rPr>
          <w:t>https://www.youtube.com/watch?v=6HS9h4xFRww</w:t>
        </w:r>
      </w:hyperlink>
    </w:p>
    <w:p w14:paraId="5DD19848" w14:textId="77777777" w:rsidR="00A02D4C" w:rsidRPr="00DA5443" w:rsidRDefault="00A02D4C" w:rsidP="002B629E">
      <w:pPr>
        <w:pStyle w:val="enumlev1"/>
        <w:jc w:val="left"/>
        <w:rPr>
          <w:lang w:val="en-GB"/>
        </w:rPr>
      </w:pPr>
      <w:r w:rsidRPr="00DA5443">
        <w:rPr>
          <w:szCs w:val="24"/>
          <w:lang w:val="en-GB"/>
        </w:rPr>
        <w:tab/>
        <w:t xml:space="preserve">ABC, Dancing with the stars: </w:t>
      </w:r>
      <w:hyperlink r:id="rId46" w:history="1">
        <w:r w:rsidRPr="00DA5443">
          <w:rPr>
            <w:rStyle w:val="Hyperlink"/>
            <w:szCs w:val="24"/>
            <w:lang w:val="en-GB"/>
          </w:rPr>
          <w:t>http://abc.go.com/shows/dancing-with-the-stars/news/updates/vr-05022016</w:t>
        </w:r>
      </w:hyperlink>
    </w:p>
    <w:p w14:paraId="4CCBF9AB" w14:textId="77777777" w:rsidR="00A02D4C" w:rsidRPr="00DA5443" w:rsidRDefault="00A02D4C" w:rsidP="00420C7C">
      <w:pPr>
        <w:pStyle w:val="enumlev1"/>
        <w:rPr>
          <w:lang w:val="en-GB"/>
        </w:rPr>
      </w:pPr>
      <w:r w:rsidRPr="00DA5443">
        <w:rPr>
          <w:szCs w:val="24"/>
          <w:lang w:val="en-GB"/>
        </w:rPr>
        <w:tab/>
        <w:t xml:space="preserve">Competitive Cooking shows: </w:t>
      </w:r>
      <w:hyperlink r:id="rId47" w:history="1">
        <w:r w:rsidRPr="00DA5443">
          <w:rPr>
            <w:rStyle w:val="Hyperlink"/>
            <w:szCs w:val="24"/>
            <w:lang w:val="en-GB"/>
          </w:rPr>
          <w:t>https://www.youtube.com/watch?v=JpAdLz3iDPE</w:t>
        </w:r>
      </w:hyperlink>
    </w:p>
    <w:p w14:paraId="4835E418" w14:textId="77777777" w:rsidR="00A02D4C" w:rsidRPr="00DA5443" w:rsidRDefault="00A02D4C" w:rsidP="00420C7C">
      <w:pPr>
        <w:pStyle w:val="Heading3"/>
        <w:rPr>
          <w:lang w:val="en-GB"/>
        </w:rPr>
      </w:pPr>
      <w:r w:rsidRPr="00DA5443">
        <w:rPr>
          <w:lang w:val="en-GB"/>
        </w:rPr>
        <w:t>4.2.6</w:t>
      </w:r>
      <w:r w:rsidRPr="00DA5443">
        <w:rPr>
          <w:lang w:val="en-GB"/>
        </w:rPr>
        <w:tab/>
        <w:t xml:space="preserve">TV series, episodic </w:t>
      </w:r>
    </w:p>
    <w:p w14:paraId="567C57CA" w14:textId="77777777" w:rsidR="00A02D4C" w:rsidRPr="00DA5443" w:rsidRDefault="00A02D4C" w:rsidP="00420C7C">
      <w:pPr>
        <w:pStyle w:val="enumlev1"/>
        <w:rPr>
          <w:lang w:val="en-GB"/>
        </w:rPr>
      </w:pPr>
      <w:r w:rsidRPr="00DA5443">
        <w:rPr>
          <w:lang w:val="en-GB"/>
        </w:rPr>
        <w:tab/>
      </w:r>
      <w:hyperlink r:id="rId48" w:history="1">
        <w:r w:rsidRPr="00DA5443">
          <w:rPr>
            <w:rStyle w:val="Hyperlink"/>
            <w:szCs w:val="24"/>
            <w:lang w:val="en-GB"/>
          </w:rPr>
          <w:t>http://www.hollywoodreporter.com/behind-screen/virtual-reality-tests-episodic-story-940425</w:t>
        </w:r>
      </w:hyperlink>
    </w:p>
    <w:p w14:paraId="7B40CFDF" w14:textId="77777777" w:rsidR="00A02D4C" w:rsidRPr="00DA5443" w:rsidRDefault="00A02D4C" w:rsidP="00420C7C">
      <w:pPr>
        <w:pStyle w:val="enumlev1"/>
        <w:rPr>
          <w:lang w:val="en-GB"/>
        </w:rPr>
      </w:pPr>
      <w:r w:rsidRPr="00DA5443">
        <w:rPr>
          <w:lang w:val="en-GB"/>
        </w:rPr>
        <w:tab/>
      </w:r>
      <w:hyperlink r:id="rId49" w:history="1">
        <w:r w:rsidRPr="00DA5443">
          <w:rPr>
            <w:rStyle w:val="Hyperlink"/>
            <w:szCs w:val="24"/>
            <w:lang w:val="en-GB"/>
          </w:rPr>
          <w:t>http://variety.com/2016/digital/news/hulu-ryot-virtual-reality-news-comedy-show-1201866110</w:t>
        </w:r>
      </w:hyperlink>
    </w:p>
    <w:p w14:paraId="0073A902" w14:textId="77777777" w:rsidR="00A02D4C" w:rsidRPr="00DA5443" w:rsidRDefault="00A02D4C" w:rsidP="00420C7C">
      <w:pPr>
        <w:pStyle w:val="Heading3"/>
        <w:rPr>
          <w:lang w:val="en-GB"/>
        </w:rPr>
      </w:pPr>
      <w:r w:rsidRPr="00DA5443">
        <w:rPr>
          <w:lang w:val="en-GB"/>
        </w:rPr>
        <w:t>4.2.7</w:t>
      </w:r>
      <w:r w:rsidRPr="00DA5443">
        <w:rPr>
          <w:lang w:val="en-GB"/>
        </w:rPr>
        <w:tab/>
        <w:t xml:space="preserve">Animation </w:t>
      </w:r>
    </w:p>
    <w:p w14:paraId="7027631A" w14:textId="77777777" w:rsidR="00A02D4C" w:rsidRPr="00DA5443" w:rsidRDefault="00A02D4C" w:rsidP="00420C7C">
      <w:pPr>
        <w:pStyle w:val="enumlev1"/>
        <w:rPr>
          <w:lang w:val="en-GB"/>
        </w:rPr>
      </w:pPr>
      <w:r w:rsidRPr="00DA5443">
        <w:rPr>
          <w:szCs w:val="24"/>
          <w:lang w:val="en-GB"/>
        </w:rPr>
        <w:tab/>
        <w:t xml:space="preserve">Spotlight Stories: </w:t>
      </w:r>
      <w:hyperlink r:id="rId50" w:history="1">
        <w:r w:rsidRPr="00DA5443">
          <w:rPr>
            <w:rStyle w:val="Hyperlink"/>
            <w:szCs w:val="24"/>
            <w:lang w:val="en-GB"/>
          </w:rPr>
          <w:t>http://www.polygon.com/2017/1/24/14370892/virtual-reality-first-oscar-nominated-short-film-pearl</w:t>
        </w:r>
      </w:hyperlink>
    </w:p>
    <w:p w14:paraId="3211D130" w14:textId="77777777" w:rsidR="00A02D4C" w:rsidRPr="00DA5443" w:rsidRDefault="00A02D4C" w:rsidP="00420C7C">
      <w:pPr>
        <w:pStyle w:val="enumlev1"/>
        <w:rPr>
          <w:lang w:val="en-GB"/>
        </w:rPr>
      </w:pPr>
      <w:r w:rsidRPr="00DA5443">
        <w:rPr>
          <w:szCs w:val="24"/>
          <w:lang w:val="en-GB"/>
        </w:rPr>
        <w:tab/>
        <w:t xml:space="preserve">BBC: </w:t>
      </w:r>
      <w:hyperlink r:id="rId51" w:history="1">
        <w:r w:rsidRPr="00DA5443">
          <w:rPr>
            <w:rStyle w:val="Hyperlink"/>
            <w:szCs w:val="24"/>
            <w:lang w:val="en-GB"/>
          </w:rPr>
          <w:t>http://www.bbc.co.uk/taster/projects/turning-forest</w:t>
        </w:r>
      </w:hyperlink>
      <w:r w:rsidRPr="00DA5443">
        <w:rPr>
          <w:szCs w:val="24"/>
          <w:lang w:val="en-GB"/>
        </w:rPr>
        <w:t xml:space="preserve"> </w:t>
      </w:r>
    </w:p>
    <w:p w14:paraId="7092DD4D" w14:textId="77777777" w:rsidR="00A02D4C" w:rsidRPr="00DA5443" w:rsidRDefault="00A02D4C" w:rsidP="00420C7C">
      <w:pPr>
        <w:pStyle w:val="Heading3"/>
        <w:rPr>
          <w:lang w:val="en-GB"/>
        </w:rPr>
      </w:pPr>
      <w:r w:rsidRPr="00DA5443">
        <w:rPr>
          <w:lang w:val="en-GB"/>
        </w:rPr>
        <w:t>4.2.8</w:t>
      </w:r>
      <w:r w:rsidRPr="00DA5443">
        <w:rPr>
          <w:lang w:val="en-GB"/>
        </w:rPr>
        <w:tab/>
        <w:t xml:space="preserve">Music videos </w:t>
      </w:r>
    </w:p>
    <w:p w14:paraId="4D40BC06" w14:textId="77777777" w:rsidR="00A02D4C" w:rsidRPr="00DA5443" w:rsidRDefault="00A02D4C" w:rsidP="00420C7C">
      <w:pPr>
        <w:pStyle w:val="enumlev1"/>
        <w:rPr>
          <w:lang w:val="en-GB"/>
        </w:rPr>
      </w:pPr>
      <w:r w:rsidRPr="00DA5443">
        <w:rPr>
          <w:szCs w:val="24"/>
          <w:lang w:val="en-GB"/>
        </w:rPr>
        <w:tab/>
        <w:t xml:space="preserve">Reeps One: </w:t>
      </w:r>
      <w:hyperlink r:id="rId52" w:history="1">
        <w:r w:rsidRPr="00DA5443">
          <w:rPr>
            <w:rStyle w:val="Hyperlink"/>
            <w:szCs w:val="24"/>
            <w:lang w:val="en-GB"/>
          </w:rPr>
          <w:t>https://www.youtube.com/watch?v=OMLgliKYqaI</w:t>
        </w:r>
      </w:hyperlink>
    </w:p>
    <w:p w14:paraId="4779FF22" w14:textId="77777777" w:rsidR="00A02D4C" w:rsidRPr="00DA5443" w:rsidRDefault="00A02D4C" w:rsidP="00420C7C">
      <w:pPr>
        <w:pStyle w:val="enumlev1"/>
        <w:rPr>
          <w:lang w:val="en-GB"/>
        </w:rPr>
      </w:pPr>
      <w:r w:rsidRPr="00DA5443">
        <w:rPr>
          <w:szCs w:val="24"/>
          <w:lang w:val="en-GB"/>
        </w:rPr>
        <w:tab/>
        <w:t xml:space="preserve">Muse: </w:t>
      </w:r>
      <w:hyperlink r:id="rId53" w:history="1">
        <w:r w:rsidRPr="00DA5443">
          <w:rPr>
            <w:rStyle w:val="Hyperlink"/>
            <w:szCs w:val="24"/>
            <w:lang w:val="en-GB"/>
          </w:rPr>
          <w:t>https://www.youtube.com/watch?v=91fQTXrSRZE</w:t>
        </w:r>
      </w:hyperlink>
    </w:p>
    <w:p w14:paraId="2E3D83BC" w14:textId="77777777" w:rsidR="00A02D4C" w:rsidRPr="00DA5443" w:rsidRDefault="00A02D4C" w:rsidP="00420C7C">
      <w:pPr>
        <w:pStyle w:val="enumlev1"/>
        <w:rPr>
          <w:lang w:val="en-GB"/>
        </w:rPr>
      </w:pPr>
      <w:r w:rsidRPr="00DA5443">
        <w:rPr>
          <w:szCs w:val="24"/>
          <w:lang w:val="en-GB"/>
        </w:rPr>
        <w:tab/>
        <w:t xml:space="preserve">The Who: </w:t>
      </w:r>
      <w:hyperlink r:id="rId54" w:history="1">
        <w:r w:rsidRPr="00DA5443">
          <w:rPr>
            <w:rStyle w:val="Hyperlink"/>
            <w:szCs w:val="24"/>
            <w:lang w:val="en-GB"/>
          </w:rPr>
          <w:t>http://www.billboard.com/articles/6312181/the-who-new-app-greatest-hits-virtual-reality</w:t>
        </w:r>
      </w:hyperlink>
    </w:p>
    <w:p w14:paraId="08F3889C" w14:textId="77777777" w:rsidR="00A02D4C" w:rsidRPr="00DA5443" w:rsidRDefault="00A02D4C" w:rsidP="00420C7C">
      <w:pPr>
        <w:pStyle w:val="Heading3"/>
        <w:rPr>
          <w:lang w:val="en-GB"/>
        </w:rPr>
      </w:pPr>
      <w:r w:rsidRPr="00DA5443">
        <w:rPr>
          <w:lang w:val="en-GB"/>
        </w:rPr>
        <w:t>4.2.9</w:t>
      </w:r>
      <w:r w:rsidRPr="00DA5443">
        <w:rPr>
          <w:lang w:val="en-GB"/>
        </w:rPr>
        <w:tab/>
        <w:t xml:space="preserve">Concert experiences </w:t>
      </w:r>
    </w:p>
    <w:p w14:paraId="01CC7CD3" w14:textId="77777777" w:rsidR="00A02D4C" w:rsidRPr="00DA5443" w:rsidRDefault="00A02D4C" w:rsidP="00420C7C">
      <w:pPr>
        <w:pStyle w:val="enumlev1"/>
        <w:rPr>
          <w:lang w:val="en-GB"/>
        </w:rPr>
      </w:pPr>
      <w:r w:rsidRPr="00DA5443">
        <w:rPr>
          <w:szCs w:val="24"/>
          <w:lang w:val="en-GB"/>
        </w:rPr>
        <w:tab/>
        <w:t xml:space="preserve">Kasabian: </w:t>
      </w:r>
      <w:hyperlink r:id="rId55" w:history="1">
        <w:r w:rsidRPr="00DA5443">
          <w:rPr>
            <w:rStyle w:val="Hyperlink"/>
            <w:szCs w:val="24"/>
            <w:lang w:val="en-GB"/>
          </w:rPr>
          <w:t>http://visualise.com/case-study/kasabian-o2</w:t>
        </w:r>
      </w:hyperlink>
    </w:p>
    <w:p w14:paraId="1CDD6E51" w14:textId="77777777" w:rsidR="00A02D4C" w:rsidRPr="00DA5443" w:rsidRDefault="00A02D4C" w:rsidP="00420C7C">
      <w:pPr>
        <w:pStyle w:val="Heading3"/>
        <w:rPr>
          <w:lang w:val="en-GB"/>
        </w:rPr>
      </w:pPr>
      <w:r w:rsidRPr="00DA5443">
        <w:rPr>
          <w:lang w:val="en-GB"/>
        </w:rPr>
        <w:t>4.2.10</w:t>
      </w:r>
      <w:r w:rsidRPr="00DA5443">
        <w:rPr>
          <w:lang w:val="en-GB"/>
        </w:rPr>
        <w:tab/>
        <w:t xml:space="preserve">Special event content </w:t>
      </w:r>
    </w:p>
    <w:p w14:paraId="75DDCDBA" w14:textId="77777777" w:rsidR="00A02D4C" w:rsidRPr="00DA5443" w:rsidRDefault="00A02D4C" w:rsidP="002B629E">
      <w:pPr>
        <w:pStyle w:val="enumlev1"/>
        <w:jc w:val="left"/>
        <w:rPr>
          <w:lang w:val="en-GB"/>
        </w:rPr>
      </w:pPr>
      <w:r w:rsidRPr="00DA5443">
        <w:rPr>
          <w:szCs w:val="24"/>
          <w:lang w:val="en-GB"/>
        </w:rPr>
        <w:tab/>
        <w:t xml:space="preserve">NBC, US presidential debates: </w:t>
      </w:r>
      <w:hyperlink r:id="rId56" w:history="1">
        <w:r w:rsidRPr="00DA5443">
          <w:rPr>
            <w:rStyle w:val="Hyperlink"/>
            <w:szCs w:val="24"/>
            <w:lang w:val="en-GB"/>
          </w:rPr>
          <w:t>http://fortune.com/2016/09/21/presidential-debate-virtual-reality</w:t>
        </w:r>
      </w:hyperlink>
    </w:p>
    <w:p w14:paraId="592A412B" w14:textId="77777777" w:rsidR="00A02D4C" w:rsidRPr="00DA5443" w:rsidRDefault="00A02D4C" w:rsidP="002B629E">
      <w:pPr>
        <w:pStyle w:val="enumlev1"/>
        <w:jc w:val="left"/>
        <w:rPr>
          <w:lang w:val="en-GB"/>
        </w:rPr>
      </w:pPr>
      <w:r w:rsidRPr="00DA5443">
        <w:rPr>
          <w:szCs w:val="24"/>
          <w:lang w:val="en-GB"/>
        </w:rPr>
        <w:tab/>
        <w:t xml:space="preserve">BBC, London New Year’s Eve Fireworks: </w:t>
      </w:r>
      <w:hyperlink r:id="rId57" w:history="1">
        <w:r w:rsidRPr="00DA5443">
          <w:rPr>
            <w:rStyle w:val="Hyperlink"/>
            <w:szCs w:val="24"/>
            <w:lang w:val="en-GB"/>
          </w:rPr>
          <w:t>http://www.bbc.co.uk/taster/projects/new-years-eve-fireworks-360</w:t>
        </w:r>
      </w:hyperlink>
    </w:p>
    <w:p w14:paraId="4512FE57" w14:textId="77777777" w:rsidR="00A02D4C" w:rsidRPr="00DA5443" w:rsidRDefault="00A02D4C" w:rsidP="00420C7C">
      <w:pPr>
        <w:pStyle w:val="Heading3"/>
        <w:rPr>
          <w:lang w:val="en-GB"/>
        </w:rPr>
      </w:pPr>
      <w:r w:rsidRPr="00DA5443">
        <w:rPr>
          <w:lang w:val="en-GB"/>
        </w:rPr>
        <w:lastRenderedPageBreak/>
        <w:t>4.2.11</w:t>
      </w:r>
      <w:r w:rsidRPr="00DA5443">
        <w:rPr>
          <w:lang w:val="en-GB"/>
        </w:rPr>
        <w:tab/>
        <w:t xml:space="preserve">Features films or promo teaser </w:t>
      </w:r>
    </w:p>
    <w:p w14:paraId="04B422C8" w14:textId="77777777" w:rsidR="00A02D4C" w:rsidRPr="00DA5443" w:rsidRDefault="00A02D4C" w:rsidP="002B629E">
      <w:pPr>
        <w:pStyle w:val="enumlev1"/>
        <w:jc w:val="left"/>
        <w:rPr>
          <w:lang w:val="en-GB"/>
        </w:rPr>
      </w:pPr>
      <w:r w:rsidRPr="00DA5443">
        <w:rPr>
          <w:szCs w:val="24"/>
          <w:lang w:val="en-GB"/>
        </w:rPr>
        <w:tab/>
        <w:t xml:space="preserve">BBC, Planet Earth II: </w:t>
      </w:r>
      <w:hyperlink r:id="rId58" w:history="1">
        <w:r w:rsidRPr="00DA5443">
          <w:rPr>
            <w:rStyle w:val="Hyperlink"/>
            <w:szCs w:val="24"/>
            <w:lang w:val="en-GB"/>
          </w:rPr>
          <w:t>http://www.bbc.co.uk/programmes/articles/365zWpz7HypS4MxYmd0sS36/planet-earth-ii-in-360</w:t>
        </w:r>
      </w:hyperlink>
    </w:p>
    <w:p w14:paraId="0DA6F799" w14:textId="77777777" w:rsidR="00A02D4C" w:rsidRPr="00DA5443" w:rsidRDefault="00A02D4C" w:rsidP="002B629E">
      <w:pPr>
        <w:pStyle w:val="enumlev1"/>
        <w:jc w:val="left"/>
        <w:rPr>
          <w:lang w:val="en-GB"/>
        </w:rPr>
      </w:pPr>
      <w:r w:rsidRPr="00DA5443">
        <w:rPr>
          <w:szCs w:val="24"/>
          <w:lang w:val="en-GB"/>
        </w:rPr>
        <w:tab/>
        <w:t xml:space="preserve">ZDF, TEMPEL: </w:t>
      </w:r>
      <w:hyperlink r:id="rId59" w:history="1">
        <w:r w:rsidRPr="00DA5443">
          <w:rPr>
            <w:rStyle w:val="Hyperlink"/>
            <w:szCs w:val="24"/>
            <w:lang w:val="en-GB"/>
          </w:rPr>
          <w:t>http://visualise.com/case-study/360-trailer-zdfs-tv-series-tempel</w:t>
        </w:r>
      </w:hyperlink>
    </w:p>
    <w:p w14:paraId="5975711D" w14:textId="77777777" w:rsidR="00A02D4C" w:rsidRPr="00DA5443" w:rsidRDefault="00A02D4C" w:rsidP="002B629E">
      <w:pPr>
        <w:pStyle w:val="enumlev1"/>
        <w:jc w:val="left"/>
        <w:rPr>
          <w:lang w:val="en-GB"/>
        </w:rPr>
      </w:pPr>
      <w:r w:rsidRPr="00DA5443">
        <w:rPr>
          <w:szCs w:val="24"/>
          <w:lang w:val="en-GB"/>
        </w:rPr>
        <w:tab/>
        <w:t xml:space="preserve">HBO, Game of Thrones interactive VR experience: </w:t>
      </w:r>
      <w:hyperlink r:id="rId60" w:history="1">
        <w:r w:rsidRPr="00DA5443">
          <w:rPr>
            <w:rStyle w:val="Hyperlink"/>
            <w:szCs w:val="24"/>
            <w:lang w:val="en-GB"/>
          </w:rPr>
          <w:t>https://www.framestore.com/work/defend-wall</w:t>
        </w:r>
      </w:hyperlink>
    </w:p>
    <w:p w14:paraId="098138C9" w14:textId="77777777" w:rsidR="00A02D4C" w:rsidRPr="00DA5443" w:rsidRDefault="00A02D4C" w:rsidP="002B629E">
      <w:pPr>
        <w:pStyle w:val="enumlev1"/>
        <w:jc w:val="left"/>
        <w:rPr>
          <w:lang w:val="en-GB"/>
        </w:rPr>
      </w:pPr>
      <w:r w:rsidRPr="00DA5443">
        <w:rPr>
          <w:szCs w:val="24"/>
          <w:lang w:val="en-GB"/>
        </w:rPr>
        <w:tab/>
        <w:t xml:space="preserve">20th Century Fox, Wild: </w:t>
      </w:r>
      <w:hyperlink r:id="rId61" w:history="1">
        <w:r w:rsidRPr="00DA5443">
          <w:rPr>
            <w:rStyle w:val="Hyperlink"/>
            <w:szCs w:val="24"/>
            <w:lang w:val="en-GB"/>
          </w:rPr>
          <w:t>http://www.roadtovr.com/ces-2015-fox-debut-wild-vr-360-movie-experience-starring-reese-witherspoon</w:t>
        </w:r>
      </w:hyperlink>
    </w:p>
    <w:p w14:paraId="3D6C22EE" w14:textId="77777777" w:rsidR="00A02D4C" w:rsidRPr="00DA5443" w:rsidRDefault="00A02D4C" w:rsidP="002B629E">
      <w:pPr>
        <w:pStyle w:val="enumlev1"/>
        <w:jc w:val="left"/>
        <w:rPr>
          <w:lang w:val="en-GB"/>
        </w:rPr>
      </w:pPr>
      <w:r w:rsidRPr="00DA5443">
        <w:rPr>
          <w:szCs w:val="24"/>
          <w:lang w:val="en-GB"/>
        </w:rPr>
        <w:tab/>
        <w:t xml:space="preserve">Sony, Ghostbusters: </w:t>
      </w:r>
      <w:hyperlink r:id="rId62" w:history="1">
        <w:r w:rsidRPr="00DA5443">
          <w:rPr>
            <w:rStyle w:val="Hyperlink"/>
            <w:szCs w:val="24"/>
            <w:lang w:val="en-GB"/>
          </w:rPr>
          <w:t>http://www.theverge.com/2016/6/29/12060066/ghostbusters-dimension-the-void-times-square-madame-tussauds-vr</w:t>
        </w:r>
      </w:hyperlink>
    </w:p>
    <w:p w14:paraId="7884C8DE" w14:textId="77777777" w:rsidR="00A02D4C" w:rsidRPr="00DA5443" w:rsidRDefault="00A02D4C" w:rsidP="00420C7C">
      <w:pPr>
        <w:pStyle w:val="Heading2"/>
        <w:rPr>
          <w:lang w:val="en-GB"/>
        </w:rPr>
      </w:pPr>
      <w:bookmarkStart w:id="138" w:name="_Toc54770672"/>
      <w:bookmarkStart w:id="139" w:name="_Toc73011721"/>
      <w:bookmarkStart w:id="140" w:name="_Toc88818105"/>
      <w:bookmarkStart w:id="141" w:name="_Toc99450930"/>
      <w:bookmarkStart w:id="142" w:name="_Toc214454820"/>
      <w:bookmarkStart w:id="143" w:name="_Toc214455391"/>
      <w:bookmarkStart w:id="144" w:name="_Toc227911431"/>
      <w:r w:rsidRPr="00DA5443">
        <w:rPr>
          <w:lang w:val="en-GB"/>
        </w:rPr>
        <w:t>4.3</w:t>
      </w:r>
      <w:r w:rsidRPr="00DA5443">
        <w:rPr>
          <w:lang w:val="en-GB"/>
        </w:rPr>
        <w:tab/>
        <w:t>VR trials</w:t>
      </w:r>
      <w:bookmarkEnd w:id="138"/>
      <w:bookmarkEnd w:id="139"/>
      <w:bookmarkEnd w:id="140"/>
      <w:bookmarkEnd w:id="141"/>
      <w:bookmarkEnd w:id="142"/>
      <w:bookmarkEnd w:id="143"/>
      <w:bookmarkEnd w:id="144"/>
    </w:p>
    <w:p w14:paraId="191AE6A2" w14:textId="77777777" w:rsidR="00A02D4C" w:rsidRPr="00DA5443" w:rsidRDefault="00A02D4C" w:rsidP="00160F33">
      <w:pPr>
        <w:pStyle w:val="Heading3"/>
        <w:rPr>
          <w:lang w:val="en-GB" w:eastAsia="ja-JP"/>
        </w:rPr>
      </w:pPr>
      <w:r w:rsidRPr="00DA5443">
        <w:rPr>
          <w:lang w:val="en-GB"/>
        </w:rPr>
        <w:t>4.3.1</w:t>
      </w:r>
      <w:r w:rsidRPr="00DA5443">
        <w:rPr>
          <w:lang w:val="en-GB"/>
        </w:rPr>
        <w:tab/>
      </w:r>
      <w:r w:rsidRPr="00DA5443">
        <w:rPr>
          <w:lang w:val="en-GB" w:eastAsia="ja-JP"/>
        </w:rPr>
        <w:t>VR in collaboration with TV programmes and events</w:t>
      </w:r>
    </w:p>
    <w:p w14:paraId="380EA39A" w14:textId="77777777" w:rsidR="00A02D4C" w:rsidRPr="00DA5443" w:rsidRDefault="00A02D4C" w:rsidP="00420C7C">
      <w:pPr>
        <w:rPr>
          <w:lang w:val="en-GB"/>
        </w:rPr>
      </w:pPr>
      <w:r w:rsidRPr="00DA5443">
        <w:rPr>
          <w:lang w:val="en-GB"/>
        </w:rPr>
        <w:t>NHK conducted VR and AR projects including “NHK VR NEWS”, “Panorama Tour”, “8K VR Theatre”, “Augmented TV”, and others in collaboration with existing TV programmes and events.</w:t>
      </w:r>
    </w:p>
    <w:p w14:paraId="24A7211D" w14:textId="77777777" w:rsidR="00A02D4C" w:rsidRPr="00DA5443" w:rsidRDefault="00A02D4C" w:rsidP="000D5C2A">
      <w:pPr>
        <w:rPr>
          <w:lang w:val="en-GB"/>
        </w:rPr>
      </w:pPr>
      <w:r w:rsidRPr="00DA5443">
        <w:rPr>
          <w:lang w:val="en-GB"/>
        </w:rPr>
        <w:t>VR content is distributed on the NHK website.</w:t>
      </w:r>
    </w:p>
    <w:p w14:paraId="3AAE2B07" w14:textId="77777777" w:rsidR="00A02D4C" w:rsidRPr="00DA5443" w:rsidRDefault="00A02D4C" w:rsidP="000D5C2A">
      <w:pPr>
        <w:rPr>
          <w:lang w:val="en-GB" w:eastAsia="ja-JP"/>
        </w:rPr>
      </w:pPr>
      <w:r w:rsidRPr="00DA5443">
        <w:rPr>
          <w:rFonts w:eastAsia="MS PMincho"/>
          <w:szCs w:val="24"/>
          <w:lang w:val="en-GB" w:eastAsia="ja-JP"/>
        </w:rPr>
        <w:t>NHK VR × AR</w:t>
      </w:r>
      <w:r w:rsidRPr="00DA5443">
        <w:rPr>
          <w:rFonts w:eastAsia="MS PMincho"/>
          <w:b/>
          <w:szCs w:val="24"/>
          <w:lang w:val="en-GB" w:eastAsia="ja-JP"/>
        </w:rPr>
        <w:t>)</w:t>
      </w:r>
      <w:r w:rsidRPr="00DA5443">
        <w:rPr>
          <w:rFonts w:eastAsia="MS PMincho"/>
          <w:bCs/>
          <w:szCs w:val="24"/>
          <w:lang w:val="en-GB" w:eastAsia="ja-JP"/>
        </w:rPr>
        <w:t>:</w:t>
      </w:r>
      <w:r w:rsidRPr="00DA5443">
        <w:rPr>
          <w:rFonts w:eastAsia="MS PMincho"/>
          <w:b/>
          <w:szCs w:val="24"/>
          <w:lang w:val="en-GB" w:eastAsia="ja-JP"/>
        </w:rPr>
        <w:t xml:space="preserve"> </w:t>
      </w:r>
      <w:hyperlink r:id="rId63" w:history="1">
        <w:r w:rsidRPr="00DA5443">
          <w:rPr>
            <w:rStyle w:val="Hyperlink"/>
            <w:bCs/>
            <w:lang w:val="en-GB"/>
          </w:rPr>
          <w:t>https://www.nhk.or.jp/vr/</w:t>
        </w:r>
      </w:hyperlink>
    </w:p>
    <w:p w14:paraId="46B58F0C" w14:textId="77777777" w:rsidR="00A02D4C" w:rsidRPr="00DA5443" w:rsidRDefault="00A02D4C" w:rsidP="00A63561">
      <w:pPr>
        <w:keepNext/>
        <w:keepLines/>
        <w:rPr>
          <w:lang w:val="en-GB"/>
        </w:rPr>
      </w:pPr>
      <w:r w:rsidRPr="00DA5443">
        <w:rPr>
          <w:lang w:val="en-GB"/>
        </w:rPr>
        <w:t>In June 2017, NHK broadcast a programme titled “BS1 Special – Real Trump World: The World That Created the New President Explored with a 360° Camera”. It was filmed using a 360° camera, and broadcast as a programme for a normal-sized screen. The 360° video was delivered simultaneously over the Internet in sync with the broadcast. It was the world’s first experiment allowing the viewer to freely look at images ‘outside’ the frame that were not visible on the television screen by moving their mobile device up or down and to the left or right. The question arose as to whether viewers would find 360° video delivered in sync with television broadcasts appealing.</w:t>
      </w:r>
    </w:p>
    <w:p w14:paraId="3E3DA197" w14:textId="77777777" w:rsidR="00A02D4C" w:rsidRPr="00DA5443" w:rsidRDefault="00A02D4C" w:rsidP="009442D0">
      <w:pPr>
        <w:rPr>
          <w:lang w:val="en-GB"/>
        </w:rPr>
      </w:pPr>
      <w:r w:rsidRPr="00DA5443">
        <w:rPr>
          <w:lang w:val="en-GB"/>
        </w:rPr>
        <w:t xml:space="preserve">Public broadcaster efforts to engage with VR like the “Trump World” broadcast have only just begun and many issues remain. There is an open question regarding what public broadcasters should do when it comes to basic telecommunications services looking toward the 2020 Tokyo Olympics, Paralympics, and beyond. VR will offer an important perspective in keeping with the aspirations to become a public service media. The research report entitled “The Meaning of VR: Delivering 360 Degree Videos by Public Service Broadcasters Towards 2020 and Beyond” is available at </w:t>
      </w:r>
      <w:hyperlink r:id="rId64" w:history="1">
        <w:r w:rsidRPr="00DA5443">
          <w:rPr>
            <w:rStyle w:val="Hyperlink"/>
            <w:lang w:val="en-GB"/>
          </w:rPr>
          <w:t>http://www.nhk.or.jp/bunken/english/reports/pdf/report_17121201.pdf</w:t>
        </w:r>
      </w:hyperlink>
      <w:r w:rsidRPr="00DA5443">
        <w:rPr>
          <w:lang w:val="en-GB"/>
        </w:rPr>
        <w:t>.</w:t>
      </w:r>
    </w:p>
    <w:p w14:paraId="5D6CFCB7" w14:textId="4E7CA778" w:rsidR="00A02D4C" w:rsidRPr="00DA5443" w:rsidRDefault="00A02D4C" w:rsidP="00C654E6">
      <w:pPr>
        <w:pStyle w:val="Heading3"/>
        <w:rPr>
          <w:b w:val="0"/>
          <w:lang w:val="en-GB" w:eastAsia="ja-JP"/>
        </w:rPr>
      </w:pPr>
      <w:r w:rsidRPr="00DA5443">
        <w:rPr>
          <w:lang w:val="en-GB" w:eastAsia="ja-JP"/>
        </w:rPr>
        <w:t>4.3.2</w:t>
      </w:r>
      <w:r w:rsidRPr="00DA5443">
        <w:rPr>
          <w:lang w:val="en-GB" w:eastAsia="ja-JP"/>
        </w:rPr>
        <w:tab/>
        <w:t>360</w:t>
      </w:r>
      <w:r w:rsidR="00ED6C6A" w:rsidRPr="00DA5443">
        <w:rPr>
          <w:lang w:val="en-GB"/>
        </w:rPr>
        <w:t>-degree</w:t>
      </w:r>
      <w:r w:rsidRPr="00DA5443">
        <w:rPr>
          <w:lang w:val="en-GB" w:eastAsia="ja-JP"/>
        </w:rPr>
        <w:t xml:space="preserve"> VR image system for comparative views</w:t>
      </w:r>
    </w:p>
    <w:p w14:paraId="3927D0AC" w14:textId="5FD54D32" w:rsidR="00A02D4C" w:rsidRPr="00DA5443" w:rsidRDefault="00A02D4C" w:rsidP="00E25AEA">
      <w:pPr>
        <w:pStyle w:val="Heading4"/>
        <w:rPr>
          <w:lang w:val="en-GB" w:eastAsia="ja-JP"/>
        </w:rPr>
      </w:pPr>
      <w:r w:rsidRPr="00DA5443">
        <w:rPr>
          <w:lang w:val="en-GB" w:eastAsia="ja-JP"/>
        </w:rPr>
        <w:t>4.3.2.1</w:t>
      </w:r>
      <w:r w:rsidRPr="00DA5443">
        <w:rPr>
          <w:lang w:val="en-GB" w:eastAsia="ja-JP"/>
        </w:rPr>
        <w:tab/>
        <w:t>Overview</w:t>
      </w:r>
    </w:p>
    <w:p w14:paraId="477D284E" w14:textId="2FE992A9" w:rsidR="00A02D4C" w:rsidRPr="00DA5443" w:rsidRDefault="00A02D4C" w:rsidP="002762B2">
      <w:pPr>
        <w:rPr>
          <w:szCs w:val="24"/>
          <w:lang w:val="en-GB" w:eastAsia="ja-JP"/>
        </w:rPr>
      </w:pPr>
      <w:r w:rsidRPr="00DA5443">
        <w:rPr>
          <w:szCs w:val="24"/>
          <w:lang w:val="en-GB" w:eastAsia="ja-JP"/>
        </w:rPr>
        <w:t>Situations in disaster areas are reported by distributing 360</w:t>
      </w:r>
      <w:r w:rsidR="00ED6C6A" w:rsidRPr="00DA5443">
        <w:rPr>
          <w:szCs w:val="24"/>
          <w:lang w:val="en-GB"/>
        </w:rPr>
        <w:t>-degree</w:t>
      </w:r>
      <w:r w:rsidRPr="00DA5443">
        <w:rPr>
          <w:szCs w:val="24"/>
          <w:lang w:val="en-GB" w:eastAsia="ja-JP"/>
        </w:rPr>
        <w:t xml:space="preserve"> images from the scene via network services such as NHK VR News. It is informative for viewers to be able to see not only how the sites are damaged but also how they are being reconstructed. NHK has developed a VR system that can show comparative views captured right after a disaster and captured several months after the disaster at the same position by displaying both images side-by-side [10]. The user can watch any direction of the 360</w:t>
      </w:r>
      <w:r w:rsidR="00ED6C6A" w:rsidRPr="00DA5443">
        <w:rPr>
          <w:szCs w:val="24"/>
          <w:lang w:val="en-GB"/>
        </w:rPr>
        <w:t>-degree</w:t>
      </w:r>
      <w:r w:rsidRPr="00DA5443">
        <w:rPr>
          <w:szCs w:val="24"/>
          <w:lang w:val="en-GB"/>
        </w:rPr>
        <w:t xml:space="preserve"> </w:t>
      </w:r>
      <w:r w:rsidRPr="00DA5443">
        <w:rPr>
          <w:szCs w:val="24"/>
          <w:lang w:val="en-GB" w:eastAsia="ja-JP"/>
        </w:rPr>
        <w:t>scene and change the border of the two images horizontally by a user interaction.</w:t>
      </w:r>
    </w:p>
    <w:p w14:paraId="27801FAA" w14:textId="6AFE0EF3" w:rsidR="00A02D4C" w:rsidRPr="00DA5443" w:rsidRDefault="00A02D4C" w:rsidP="00E25AEA">
      <w:pPr>
        <w:pStyle w:val="Heading4"/>
        <w:rPr>
          <w:lang w:val="en-GB" w:eastAsia="ja-JP"/>
        </w:rPr>
      </w:pPr>
      <w:r w:rsidRPr="00DA5443">
        <w:rPr>
          <w:lang w:val="en-GB" w:eastAsia="ja-JP"/>
        </w:rPr>
        <w:t>4.3.2.2</w:t>
      </w:r>
      <w:r w:rsidRPr="00DA5443">
        <w:rPr>
          <w:lang w:val="en-GB" w:eastAsia="ja-JP"/>
        </w:rPr>
        <w:tab/>
        <w:t>Capturing 360</w:t>
      </w:r>
      <w:r w:rsidR="00ED6C6A" w:rsidRPr="00DA5443">
        <w:rPr>
          <w:lang w:val="en-GB"/>
        </w:rPr>
        <w:t>-degree</w:t>
      </w:r>
      <w:r w:rsidRPr="00DA5443">
        <w:rPr>
          <w:lang w:val="en-GB" w:eastAsia="ja-JP"/>
        </w:rPr>
        <w:t xml:space="preserve"> images</w:t>
      </w:r>
    </w:p>
    <w:p w14:paraId="794B82BD" w14:textId="449E1433" w:rsidR="00A02D4C" w:rsidRPr="00DA5443" w:rsidRDefault="00A02D4C" w:rsidP="002762B2">
      <w:pPr>
        <w:rPr>
          <w:szCs w:val="24"/>
          <w:lang w:val="en-GB" w:eastAsia="ja-JP"/>
        </w:rPr>
      </w:pPr>
      <w:r w:rsidRPr="00DA5443">
        <w:rPr>
          <w:szCs w:val="24"/>
          <w:lang w:val="en-GB" w:eastAsia="ja-JP"/>
        </w:rPr>
        <w:t>In 2018, 360</w:t>
      </w:r>
      <w:r w:rsidR="00ED6C6A" w:rsidRPr="00DA5443">
        <w:rPr>
          <w:szCs w:val="24"/>
          <w:lang w:val="en-GB"/>
        </w:rPr>
        <w:t>-degree</w:t>
      </w:r>
      <w:r w:rsidRPr="00DA5443">
        <w:rPr>
          <w:szCs w:val="24"/>
          <w:lang w:val="en-GB" w:eastAsia="ja-JP"/>
        </w:rPr>
        <w:t xml:space="preserve"> images of areas severely damaged by a typhoon were captured at the quasi-same position in three cities in western Japan at two different times, initially captured immediately after </w:t>
      </w:r>
      <w:r w:rsidRPr="00DA5443">
        <w:rPr>
          <w:szCs w:val="24"/>
          <w:lang w:val="en-GB" w:eastAsia="ja-JP"/>
        </w:rPr>
        <w:lastRenderedPageBreak/>
        <w:t xml:space="preserve">the disaster and a second captured several months later (Fig. </w:t>
      </w:r>
      <w:r w:rsidR="00782809" w:rsidRPr="00DA5443">
        <w:rPr>
          <w:szCs w:val="24"/>
          <w:lang w:val="en-GB" w:eastAsia="ja-JP"/>
        </w:rPr>
        <w:t>6</w:t>
      </w:r>
      <w:r w:rsidRPr="00DA5443">
        <w:rPr>
          <w:szCs w:val="24"/>
          <w:lang w:val="en-GB" w:eastAsia="ja-JP"/>
        </w:rPr>
        <w:t>). Insta360 Pro was used to capture 36</w:t>
      </w:r>
      <w:r w:rsidR="00D315C2" w:rsidRPr="00DA5443">
        <w:rPr>
          <w:szCs w:val="24"/>
          <w:lang w:val="en-GB" w:eastAsia="ja-JP"/>
        </w:rPr>
        <w:t>0-degree</w:t>
      </w:r>
      <w:r w:rsidRPr="00DA5443">
        <w:rPr>
          <w:szCs w:val="24"/>
          <w:lang w:val="en-GB" w:eastAsia="ja-JP"/>
        </w:rPr>
        <w:t xml:space="preserve"> images with the resolution of 3 840 × 1 920 pixels for each eye.</w:t>
      </w:r>
    </w:p>
    <w:p w14:paraId="60E37F86" w14:textId="3B2979BB" w:rsidR="00A02D4C" w:rsidRPr="00DA5443" w:rsidRDefault="00EE1593" w:rsidP="002762B2">
      <w:pPr>
        <w:pStyle w:val="FigureNo"/>
        <w:rPr>
          <w:lang w:val="en-GB"/>
        </w:rPr>
      </w:pPr>
      <w:r w:rsidRPr="00DA5443">
        <w:rPr>
          <w:lang w:val="en-GB"/>
        </w:rPr>
        <w:t>Figure 6</w:t>
      </w:r>
    </w:p>
    <w:p w14:paraId="12A0230E" w14:textId="77777777" w:rsidR="00A02D4C" w:rsidRPr="00DA5443" w:rsidRDefault="00A02D4C" w:rsidP="002762B2">
      <w:pPr>
        <w:pStyle w:val="Figuretitle"/>
        <w:rPr>
          <w:lang w:val="en-GB"/>
        </w:rPr>
      </w:pPr>
      <w:r w:rsidRPr="00DA5443">
        <w:rPr>
          <w:lang w:val="en-GB"/>
        </w:rPr>
        <w:t>Capturing 360</w:t>
      </w:r>
      <w:r w:rsidRPr="00DA5443">
        <w:rPr>
          <w:rFonts w:ascii="Times New Roman" w:hAnsi="Times New Roman"/>
          <w:szCs w:val="18"/>
          <w:lang w:val="en-GB"/>
        </w:rPr>
        <w:t>°</w:t>
      </w:r>
      <w:r w:rsidRPr="00DA5443">
        <w:rPr>
          <w:lang w:val="en-GB"/>
        </w:rPr>
        <w:t xml:space="preserve"> images at a disaster site</w:t>
      </w:r>
    </w:p>
    <w:p w14:paraId="246D8EBA" w14:textId="77777777" w:rsidR="00A02D4C" w:rsidRPr="00DA5443" w:rsidRDefault="00A02D4C" w:rsidP="005B569C">
      <w:pPr>
        <w:pStyle w:val="Figure"/>
        <w:rPr>
          <w:lang w:val="en-GB" w:eastAsia="ja-JP"/>
        </w:rPr>
      </w:pPr>
      <w:r w:rsidRPr="00DA5443">
        <w:rPr>
          <w:noProof/>
          <w:lang w:val="en-GB" w:eastAsia="ja-JP"/>
        </w:rPr>
        <w:drawing>
          <wp:inline distT="0" distB="0" distL="0" distR="0" wp14:anchorId="4B9AD5DB" wp14:editId="4B52FCB6">
            <wp:extent cx="3236983" cy="1877572"/>
            <wp:effectExtent l="0" t="0" r="1905" b="8890"/>
            <wp:docPr id="24" name="Picture 24" descr="Capturing 360° images at a disaste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apturing 360° images at a disaster sit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36983" cy="1877572"/>
                    </a:xfrm>
                    <a:prstGeom prst="rect">
                      <a:avLst/>
                    </a:prstGeom>
                  </pic:spPr>
                </pic:pic>
              </a:graphicData>
            </a:graphic>
          </wp:inline>
        </w:drawing>
      </w:r>
    </w:p>
    <w:p w14:paraId="1A0949B8" w14:textId="77777777" w:rsidR="00A02D4C" w:rsidRPr="00DA5443" w:rsidRDefault="00A02D4C" w:rsidP="001A607A">
      <w:pPr>
        <w:pStyle w:val="Heading4"/>
        <w:rPr>
          <w:lang w:val="en-GB" w:eastAsia="ja-JP"/>
        </w:rPr>
      </w:pPr>
      <w:r w:rsidRPr="00DA5443">
        <w:rPr>
          <w:lang w:val="en-GB" w:eastAsia="ja-JP"/>
        </w:rPr>
        <w:t>4.3.2.3</w:t>
      </w:r>
      <w:r w:rsidRPr="00DA5443">
        <w:rPr>
          <w:lang w:val="en-GB" w:eastAsia="ja-JP"/>
        </w:rPr>
        <w:tab/>
        <w:t>Displaying comparative views</w:t>
      </w:r>
    </w:p>
    <w:p w14:paraId="715DCAA4" w14:textId="02703CE9" w:rsidR="00A02D4C" w:rsidRPr="00DA5443" w:rsidRDefault="00A02D4C" w:rsidP="002762B2">
      <w:pPr>
        <w:rPr>
          <w:szCs w:val="24"/>
          <w:lang w:val="en-GB" w:eastAsia="ja-JP"/>
        </w:rPr>
      </w:pPr>
      <w:r w:rsidRPr="00DA5443">
        <w:rPr>
          <w:szCs w:val="24"/>
          <w:lang w:val="en-GB" w:eastAsia="ja-JP"/>
        </w:rPr>
        <w:t xml:space="preserve">The display system for comparative views consists of a workstation, an HMD, and a controller, as shown in Fig. </w:t>
      </w:r>
      <w:r w:rsidR="00C35F23" w:rsidRPr="00DA5443">
        <w:rPr>
          <w:szCs w:val="24"/>
          <w:lang w:val="en-GB" w:eastAsia="ja-JP"/>
        </w:rPr>
        <w:t>7</w:t>
      </w:r>
      <w:r w:rsidRPr="00DA5443">
        <w:rPr>
          <w:szCs w:val="24"/>
          <w:lang w:val="en-GB" w:eastAsia="ja-JP"/>
        </w:rPr>
        <w:t>. Captured images are rendered by the workstation and fed to an HMD. The centre of a sphere is set to the position of the camera in a virtual space to render the scenes. As shown in Fig. </w:t>
      </w:r>
      <w:r w:rsidR="007A6938" w:rsidRPr="00DA5443">
        <w:rPr>
          <w:szCs w:val="24"/>
          <w:lang w:val="en-GB" w:eastAsia="ja-JP"/>
        </w:rPr>
        <w:t>8</w:t>
      </w:r>
      <w:r w:rsidRPr="00DA5443">
        <w:rPr>
          <w:szCs w:val="24"/>
          <w:lang w:val="en-GB" w:eastAsia="ja-JP"/>
        </w:rPr>
        <w:t>, two 360</w:t>
      </w:r>
      <w:r w:rsidR="00D315C2" w:rsidRPr="00DA5443">
        <w:rPr>
          <w:szCs w:val="24"/>
          <w:lang w:val="en-GB"/>
        </w:rPr>
        <w:t>-degree</w:t>
      </w:r>
      <w:r w:rsidRPr="00DA5443">
        <w:rPr>
          <w:szCs w:val="24"/>
          <w:lang w:val="en-GB" w:eastAsia="ja-JP"/>
        </w:rPr>
        <w:t xml:space="preserve"> images, one captured right after the disaster and the other several months later, were mapped to the sphere. A moveable white border that the user can control between the two images indicates where the image transitions between the past and more current scenes. Fig</w:t>
      </w:r>
      <w:r w:rsidR="007A6938" w:rsidRPr="00DA5443">
        <w:rPr>
          <w:szCs w:val="24"/>
          <w:lang w:val="en-GB" w:eastAsia="ja-JP"/>
        </w:rPr>
        <w:t>.</w:t>
      </w:r>
      <w:r w:rsidRPr="00DA5443">
        <w:rPr>
          <w:szCs w:val="24"/>
          <w:lang w:val="en-GB" w:eastAsia="ja-JP"/>
        </w:rPr>
        <w:t xml:space="preserve"> </w:t>
      </w:r>
      <w:r w:rsidR="007A6938" w:rsidRPr="00DA5443">
        <w:rPr>
          <w:szCs w:val="24"/>
          <w:lang w:val="en-GB" w:eastAsia="ja-JP"/>
        </w:rPr>
        <w:t>9</w:t>
      </w:r>
      <w:r w:rsidRPr="00DA5443">
        <w:rPr>
          <w:szCs w:val="24"/>
          <w:lang w:val="en-GB" w:eastAsia="ja-JP"/>
        </w:rPr>
        <w:t xml:space="preserve"> shows images of comparative views displayed on the HMD. The user is free to watch any direction of the 360</w:t>
      </w:r>
      <w:r w:rsidR="00D315C2" w:rsidRPr="00DA5443">
        <w:rPr>
          <w:szCs w:val="24"/>
          <w:lang w:val="en-GB"/>
        </w:rPr>
        <w:t>-degree</w:t>
      </w:r>
      <w:r w:rsidRPr="00DA5443">
        <w:rPr>
          <w:szCs w:val="24"/>
          <w:lang w:val="en-GB"/>
        </w:rPr>
        <w:t xml:space="preserve"> </w:t>
      </w:r>
      <w:r w:rsidRPr="00DA5443">
        <w:rPr>
          <w:szCs w:val="24"/>
          <w:lang w:val="en-GB" w:eastAsia="ja-JP"/>
        </w:rPr>
        <w:t>scene.</w:t>
      </w:r>
    </w:p>
    <w:p w14:paraId="3633FBA0" w14:textId="21DFD4E6" w:rsidR="00A02D4C" w:rsidRPr="00DA5443" w:rsidRDefault="005A697C" w:rsidP="002762B2">
      <w:pPr>
        <w:pStyle w:val="FigureNo"/>
        <w:rPr>
          <w:lang w:val="en-GB"/>
        </w:rPr>
      </w:pPr>
      <w:r w:rsidRPr="00DA5443">
        <w:rPr>
          <w:lang w:val="en-GB"/>
        </w:rPr>
        <w:t>Figure 7</w:t>
      </w:r>
    </w:p>
    <w:p w14:paraId="03490152" w14:textId="77777777" w:rsidR="00A02D4C" w:rsidRPr="00DA5443" w:rsidRDefault="00A02D4C" w:rsidP="002762B2">
      <w:pPr>
        <w:pStyle w:val="Figuretitle"/>
        <w:rPr>
          <w:lang w:val="en-GB"/>
        </w:rPr>
      </w:pPr>
      <w:r w:rsidRPr="00DA5443">
        <w:rPr>
          <w:lang w:val="en-GB"/>
        </w:rPr>
        <w:t>Hardware configuration</w:t>
      </w:r>
    </w:p>
    <w:p w14:paraId="22C45240" w14:textId="77777777" w:rsidR="00A02D4C" w:rsidRPr="00DA5443" w:rsidRDefault="00A02D4C" w:rsidP="005B569C">
      <w:pPr>
        <w:pStyle w:val="Figure"/>
        <w:rPr>
          <w:lang w:val="en-GB"/>
        </w:rPr>
      </w:pPr>
      <w:r w:rsidRPr="00DA5443">
        <w:rPr>
          <w:noProof/>
          <w:lang w:val="en-GB"/>
        </w:rPr>
        <w:drawing>
          <wp:inline distT="0" distB="0" distL="0" distR="0" wp14:anchorId="57076C53" wp14:editId="1046955F">
            <wp:extent cx="2154940" cy="1932436"/>
            <wp:effectExtent l="0" t="0" r="0" b="0"/>
            <wp:docPr id="25" name="Picture 25" descr="Hardware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Hardware configuratio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54940" cy="1932436"/>
                    </a:xfrm>
                    <a:prstGeom prst="rect">
                      <a:avLst/>
                    </a:prstGeom>
                  </pic:spPr>
                </pic:pic>
              </a:graphicData>
            </a:graphic>
          </wp:inline>
        </w:drawing>
      </w:r>
    </w:p>
    <w:p w14:paraId="60942237" w14:textId="2B09C08E" w:rsidR="00A02D4C" w:rsidRPr="00DA5443" w:rsidRDefault="00EE1593" w:rsidP="002762B2">
      <w:pPr>
        <w:pStyle w:val="FigureNo"/>
        <w:rPr>
          <w:lang w:val="en-GB"/>
        </w:rPr>
      </w:pPr>
      <w:r w:rsidRPr="00DA5443">
        <w:rPr>
          <w:lang w:val="en-GB"/>
        </w:rPr>
        <w:lastRenderedPageBreak/>
        <w:t>Figure 8</w:t>
      </w:r>
    </w:p>
    <w:p w14:paraId="2DF174F8" w14:textId="77777777" w:rsidR="00A02D4C" w:rsidRPr="00DA5443" w:rsidRDefault="00A02D4C" w:rsidP="002762B2">
      <w:pPr>
        <w:pStyle w:val="Figuretitle"/>
        <w:rPr>
          <w:lang w:val="en-GB" w:eastAsia="ja-JP"/>
        </w:rPr>
      </w:pPr>
      <w:r w:rsidRPr="00DA5443">
        <w:rPr>
          <w:lang w:val="en-GB"/>
        </w:rPr>
        <w:t>Rendering a scene</w:t>
      </w:r>
    </w:p>
    <w:p w14:paraId="23211188" w14:textId="77777777" w:rsidR="00A02D4C" w:rsidRPr="00DA5443" w:rsidRDefault="00A02D4C" w:rsidP="005B569C">
      <w:pPr>
        <w:pStyle w:val="Figure"/>
        <w:rPr>
          <w:lang w:val="en-GB"/>
        </w:rPr>
      </w:pPr>
      <w:r w:rsidRPr="00DA5443">
        <w:rPr>
          <w:noProof/>
          <w:lang w:val="en-GB"/>
        </w:rPr>
        <w:drawing>
          <wp:inline distT="0" distB="0" distL="0" distR="0" wp14:anchorId="175DD7BC" wp14:editId="6C12906D">
            <wp:extent cx="2840742" cy="2639573"/>
            <wp:effectExtent l="0" t="0" r="0" b="8890"/>
            <wp:docPr id="26" name="Picture 26" descr="Rendering a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Rendering a scen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40742" cy="2639573"/>
                    </a:xfrm>
                    <a:prstGeom prst="rect">
                      <a:avLst/>
                    </a:prstGeom>
                  </pic:spPr>
                </pic:pic>
              </a:graphicData>
            </a:graphic>
          </wp:inline>
        </w:drawing>
      </w:r>
    </w:p>
    <w:p w14:paraId="46AA542A" w14:textId="2C1DA27D" w:rsidR="00A02D4C" w:rsidRPr="00DA5443" w:rsidRDefault="00EE1593" w:rsidP="002762B2">
      <w:pPr>
        <w:pStyle w:val="FigureNo"/>
        <w:rPr>
          <w:lang w:val="en-GB"/>
        </w:rPr>
      </w:pPr>
      <w:r w:rsidRPr="00DA5443">
        <w:rPr>
          <w:lang w:val="en-GB"/>
        </w:rPr>
        <w:t>Figure 9</w:t>
      </w:r>
    </w:p>
    <w:p w14:paraId="0F6BAD39" w14:textId="77777777" w:rsidR="00A02D4C" w:rsidRPr="00DA5443" w:rsidRDefault="00A02D4C" w:rsidP="002762B2">
      <w:pPr>
        <w:pStyle w:val="Figuretitle"/>
        <w:rPr>
          <w:lang w:val="en-GB"/>
        </w:rPr>
      </w:pPr>
      <w:r w:rsidRPr="00DA5443">
        <w:rPr>
          <w:lang w:val="en-GB" w:eastAsia="ja-JP"/>
        </w:rPr>
        <w:t>Images</w:t>
      </w:r>
      <w:r w:rsidRPr="00DA5443">
        <w:rPr>
          <w:lang w:val="en-GB"/>
        </w:rPr>
        <w:t xml:space="preserve"> of comparative views displayed on an HMD</w:t>
      </w:r>
    </w:p>
    <w:p w14:paraId="30E10EA4" w14:textId="77777777" w:rsidR="00A02D4C" w:rsidRPr="00DA5443" w:rsidRDefault="00A02D4C" w:rsidP="005B569C">
      <w:pPr>
        <w:pStyle w:val="Figure"/>
        <w:rPr>
          <w:lang w:val="en-GB"/>
        </w:rPr>
      </w:pPr>
      <w:r w:rsidRPr="00DA5443">
        <w:rPr>
          <w:noProof/>
          <w:lang w:val="en-GB"/>
        </w:rPr>
        <w:drawing>
          <wp:inline distT="0" distB="0" distL="0" distR="0" wp14:anchorId="134FB210" wp14:editId="4D371711">
            <wp:extent cx="3258319" cy="3538735"/>
            <wp:effectExtent l="0" t="0" r="0" b="5080"/>
            <wp:docPr id="27" name="Picture 27" descr=" Images of comparative views displayed on an H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 Images of comparative views displayed on an HM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58319" cy="3538735"/>
                    </a:xfrm>
                    <a:prstGeom prst="rect">
                      <a:avLst/>
                    </a:prstGeom>
                  </pic:spPr>
                </pic:pic>
              </a:graphicData>
            </a:graphic>
          </wp:inline>
        </w:drawing>
      </w:r>
    </w:p>
    <w:p w14:paraId="44FB867D" w14:textId="77777777" w:rsidR="00A02D4C" w:rsidRPr="00DA5443" w:rsidRDefault="00A02D4C" w:rsidP="00E25AEA">
      <w:pPr>
        <w:pStyle w:val="Heading3"/>
        <w:rPr>
          <w:lang w:val="en-GB"/>
        </w:rPr>
      </w:pPr>
      <w:r w:rsidRPr="00DA5443">
        <w:rPr>
          <w:lang w:val="en-GB" w:eastAsia="ja-JP"/>
        </w:rPr>
        <w:t>4.3.3</w:t>
      </w:r>
      <w:r w:rsidRPr="00DA5443">
        <w:rPr>
          <w:lang w:val="en-GB" w:eastAsia="ja-JP"/>
        </w:rPr>
        <w:tab/>
      </w:r>
      <w:r w:rsidRPr="00DA5443">
        <w:rPr>
          <w:szCs w:val="24"/>
          <w:lang w:val="en-GB"/>
        </w:rPr>
        <w:t xml:space="preserve">360° </w:t>
      </w:r>
      <w:r w:rsidRPr="00DA5443">
        <w:rPr>
          <w:lang w:val="en-GB" w:eastAsia="ja-JP"/>
        </w:rPr>
        <w:t>VR image system with 8K display</w:t>
      </w:r>
    </w:p>
    <w:p w14:paraId="00634C3F" w14:textId="77777777" w:rsidR="00A02D4C" w:rsidRPr="00DA5443" w:rsidRDefault="00A02D4C" w:rsidP="00E25AEA">
      <w:pPr>
        <w:pStyle w:val="Heading4"/>
        <w:rPr>
          <w:lang w:val="en-GB" w:eastAsia="ja-JP"/>
        </w:rPr>
      </w:pPr>
      <w:r w:rsidRPr="00DA5443">
        <w:rPr>
          <w:lang w:val="en-GB" w:eastAsia="ja-JP"/>
        </w:rPr>
        <w:t>4.3.3.1</w:t>
      </w:r>
      <w:r w:rsidRPr="00DA5443">
        <w:rPr>
          <w:lang w:val="en-GB" w:eastAsia="ja-JP"/>
        </w:rPr>
        <w:tab/>
        <w:t xml:space="preserve">Overview </w:t>
      </w:r>
    </w:p>
    <w:p w14:paraId="7C70B066" w14:textId="63C9900E" w:rsidR="00A02D4C" w:rsidRPr="00DA5443" w:rsidRDefault="00A02D4C" w:rsidP="003A34AF">
      <w:pPr>
        <w:rPr>
          <w:rFonts w:eastAsia="MS PMincho"/>
          <w:lang w:val="en-GB"/>
        </w:rPr>
      </w:pPr>
      <w:r w:rsidRPr="00DA5443">
        <w:rPr>
          <w:rFonts w:eastAsia="MS PMincho"/>
          <w:lang w:val="en-GB"/>
        </w:rPr>
        <w:t xml:space="preserve">There are two major quality-related problems to address in 360° VR imaging to make viewing high-quality VR images comfortable; 1) the resolution of 360° images, and 2) the resolution of head mounted displays (HMDs). To prevent users from perceiving the pixel structure of a display when viewing part of a 360° image, future HMDs must include a wider field of view than currently available as well as having significantly higher spatial resolution. To support this, it is necessary for 360° images to have a much higher spatial resolution the typically captured. To cope with these problems, </w:t>
      </w:r>
      <w:r w:rsidRPr="00DA5443">
        <w:rPr>
          <w:rFonts w:eastAsia="MS PMincho"/>
          <w:lang w:val="en-GB"/>
        </w:rPr>
        <w:lastRenderedPageBreak/>
        <w:t>a prototype HMD using an OLED panel with a spatial resolution of 8K × 4K was developed, and a 360° image with a spatial resolution of 30K × 15K was captured.</w:t>
      </w:r>
    </w:p>
    <w:p w14:paraId="0A2C3D02" w14:textId="77777777" w:rsidR="00A02D4C" w:rsidRPr="00DA5443" w:rsidRDefault="00A02D4C" w:rsidP="00E25AEA">
      <w:pPr>
        <w:pStyle w:val="Heading4"/>
        <w:rPr>
          <w:lang w:val="en-GB" w:eastAsia="ja-JP"/>
        </w:rPr>
      </w:pPr>
      <w:r w:rsidRPr="00DA5443">
        <w:rPr>
          <w:lang w:val="en-GB" w:eastAsia="ja-JP"/>
        </w:rPr>
        <w:t>4.3.3.2</w:t>
      </w:r>
      <w:r w:rsidRPr="00DA5443">
        <w:rPr>
          <w:lang w:val="en-GB" w:eastAsia="ja-JP"/>
        </w:rPr>
        <w:tab/>
        <w:t xml:space="preserve">HMD for VR with 8K resolution </w:t>
      </w:r>
    </w:p>
    <w:p w14:paraId="5E2D32A4" w14:textId="77777777" w:rsidR="00A02D4C" w:rsidRPr="00DA5443" w:rsidRDefault="00A02D4C" w:rsidP="00420C7C">
      <w:pPr>
        <w:rPr>
          <w:lang w:val="en-GB"/>
        </w:rPr>
      </w:pPr>
      <w:r w:rsidRPr="00DA5443">
        <w:rPr>
          <w:lang w:val="en-GB"/>
        </w:rPr>
        <w:t xml:space="preserve">An OLED panel with a spatial resolution of 8K × 4K was used for the HMD. Table 1 shows the specifications of the display. </w:t>
      </w:r>
    </w:p>
    <w:p w14:paraId="06FCB145" w14:textId="77777777" w:rsidR="00A02D4C" w:rsidRPr="00DA5443" w:rsidRDefault="00A02D4C" w:rsidP="00420C7C">
      <w:pPr>
        <w:pStyle w:val="TableNo"/>
        <w:rPr>
          <w:lang w:val="en-GB"/>
        </w:rPr>
      </w:pPr>
      <w:r w:rsidRPr="00DA5443">
        <w:rPr>
          <w:lang w:val="en-GB"/>
        </w:rPr>
        <w:t>TABLE 1</w:t>
      </w:r>
    </w:p>
    <w:p w14:paraId="272968ED" w14:textId="77777777" w:rsidR="00A02D4C" w:rsidRPr="00DA5443" w:rsidRDefault="00A02D4C" w:rsidP="00420C7C">
      <w:pPr>
        <w:pStyle w:val="Tabletitle"/>
        <w:rPr>
          <w:lang w:val="en-GB"/>
        </w:rPr>
      </w:pPr>
      <w:r w:rsidRPr="00DA5443">
        <w:rPr>
          <w:lang w:val="en-GB"/>
        </w:rPr>
        <w:t>Specifications of 8K OLED panel used for HMD</w:t>
      </w:r>
    </w:p>
    <w:tbl>
      <w:tblPr>
        <w:tblW w:w="6804" w:type="dxa"/>
        <w:jc w:val="center"/>
        <w:tblCellMar>
          <w:left w:w="10" w:type="dxa"/>
          <w:right w:w="10" w:type="dxa"/>
        </w:tblCellMar>
        <w:tblLook w:val="0000" w:firstRow="0" w:lastRow="0" w:firstColumn="0" w:lastColumn="0" w:noHBand="0" w:noVBand="0"/>
      </w:tblPr>
      <w:tblGrid>
        <w:gridCol w:w="2032"/>
        <w:gridCol w:w="4772"/>
      </w:tblGrid>
      <w:tr w:rsidR="00A02D4C" w:rsidRPr="00DA5443" w14:paraId="0F1A386F" w14:textId="77777777" w:rsidTr="00F0732E">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AB2329" w14:textId="77777777" w:rsidR="00A02D4C" w:rsidRPr="00DA5443" w:rsidRDefault="00A02D4C" w:rsidP="006B34E1">
            <w:pPr>
              <w:pStyle w:val="Tabletext"/>
              <w:rPr>
                <w:sz w:val="22"/>
                <w:szCs w:val="22"/>
                <w:lang w:val="en-GB"/>
              </w:rPr>
            </w:pPr>
            <w:r w:rsidRPr="00DA5443">
              <w:rPr>
                <w:sz w:val="22"/>
                <w:szCs w:val="22"/>
                <w:lang w:val="en-GB"/>
              </w:rPr>
              <w:t>Screen size</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70DEA6" w14:textId="77777777" w:rsidR="00A02D4C" w:rsidRPr="00DA5443" w:rsidRDefault="00A02D4C" w:rsidP="006B34E1">
            <w:pPr>
              <w:pStyle w:val="Tabletext"/>
              <w:rPr>
                <w:sz w:val="22"/>
                <w:szCs w:val="22"/>
                <w:lang w:val="en-GB"/>
              </w:rPr>
            </w:pPr>
            <w:r w:rsidRPr="00DA5443">
              <w:rPr>
                <w:sz w:val="22"/>
                <w:szCs w:val="22"/>
                <w:lang w:val="en-GB"/>
              </w:rPr>
              <w:t>8.33-inch diagonal</w:t>
            </w:r>
          </w:p>
        </w:tc>
      </w:tr>
      <w:tr w:rsidR="00A02D4C" w:rsidRPr="00DA5443" w14:paraId="634EF8EE" w14:textId="77777777" w:rsidTr="00F0732E">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F3C1A7" w14:textId="77777777" w:rsidR="00A02D4C" w:rsidRPr="00DA5443" w:rsidRDefault="00A02D4C" w:rsidP="006B34E1">
            <w:pPr>
              <w:pStyle w:val="Tabletext"/>
              <w:rPr>
                <w:sz w:val="22"/>
                <w:szCs w:val="22"/>
                <w:lang w:val="en-GB"/>
              </w:rPr>
            </w:pPr>
            <w:r w:rsidRPr="00DA5443">
              <w:rPr>
                <w:sz w:val="22"/>
                <w:szCs w:val="22"/>
                <w:lang w:val="en-GB"/>
              </w:rPr>
              <w:t>Spatial resolution</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920DF" w14:textId="77777777" w:rsidR="00A02D4C" w:rsidRPr="00DA5443" w:rsidRDefault="00A02D4C" w:rsidP="006B34E1">
            <w:pPr>
              <w:pStyle w:val="Tabletext"/>
              <w:rPr>
                <w:sz w:val="22"/>
                <w:szCs w:val="22"/>
                <w:lang w:val="en-GB"/>
              </w:rPr>
            </w:pPr>
            <w:r w:rsidRPr="00DA5443">
              <w:rPr>
                <w:sz w:val="22"/>
                <w:szCs w:val="22"/>
                <w:lang w:val="en-GB"/>
              </w:rPr>
              <w:t>7 680 × 4 320 for R, G, and B each</w:t>
            </w:r>
          </w:p>
        </w:tc>
      </w:tr>
      <w:tr w:rsidR="00A02D4C" w:rsidRPr="00DA5443" w14:paraId="3513FA33" w14:textId="77777777" w:rsidTr="00F0732E">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B0AE35" w14:textId="77777777" w:rsidR="00A02D4C" w:rsidRPr="00DA5443" w:rsidRDefault="00A02D4C" w:rsidP="006B34E1">
            <w:pPr>
              <w:pStyle w:val="Tabletext"/>
              <w:rPr>
                <w:sz w:val="22"/>
                <w:szCs w:val="22"/>
                <w:lang w:val="en-GB"/>
              </w:rPr>
            </w:pPr>
            <w:r w:rsidRPr="00DA5443">
              <w:rPr>
                <w:sz w:val="22"/>
                <w:szCs w:val="22"/>
                <w:lang w:val="en-GB"/>
              </w:rPr>
              <w:t>Pixel pitch</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1808BD" w14:textId="77777777" w:rsidR="00A02D4C" w:rsidRPr="00DA5443" w:rsidRDefault="00A02D4C" w:rsidP="006B34E1">
            <w:pPr>
              <w:pStyle w:val="Tabletext"/>
              <w:rPr>
                <w:sz w:val="22"/>
                <w:szCs w:val="22"/>
                <w:lang w:val="en-GB"/>
              </w:rPr>
            </w:pPr>
            <w:r w:rsidRPr="00DA5443">
              <w:rPr>
                <w:sz w:val="22"/>
                <w:szCs w:val="22"/>
                <w:lang w:val="en-GB"/>
              </w:rPr>
              <w:t>1 058 ppi (24 μm)</w:t>
            </w:r>
          </w:p>
        </w:tc>
      </w:tr>
      <w:tr w:rsidR="00A02D4C" w:rsidRPr="00DA5443" w14:paraId="717ED364" w14:textId="77777777" w:rsidTr="00F0732E">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725191" w14:textId="77777777" w:rsidR="00A02D4C" w:rsidRPr="00DA5443" w:rsidRDefault="00A02D4C" w:rsidP="006B34E1">
            <w:pPr>
              <w:pStyle w:val="Tabletext"/>
              <w:rPr>
                <w:sz w:val="22"/>
                <w:szCs w:val="22"/>
                <w:lang w:val="en-GB"/>
              </w:rPr>
            </w:pPr>
            <w:r w:rsidRPr="00DA5443">
              <w:rPr>
                <w:sz w:val="22"/>
                <w:szCs w:val="22"/>
                <w:lang w:val="en-GB"/>
              </w:rPr>
              <w:t>Frame frequency</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B00363" w14:textId="77777777" w:rsidR="00A02D4C" w:rsidRPr="00DA5443" w:rsidRDefault="00A02D4C" w:rsidP="006B34E1">
            <w:pPr>
              <w:pStyle w:val="Tabletext"/>
              <w:rPr>
                <w:sz w:val="22"/>
                <w:szCs w:val="22"/>
                <w:lang w:val="en-GB"/>
              </w:rPr>
            </w:pPr>
            <w:r w:rsidRPr="00DA5443">
              <w:rPr>
                <w:sz w:val="22"/>
                <w:szCs w:val="22"/>
                <w:lang w:val="en-GB"/>
              </w:rPr>
              <w:t>60 Hz</w:t>
            </w:r>
          </w:p>
        </w:tc>
      </w:tr>
      <w:tr w:rsidR="00A02D4C" w:rsidRPr="00DA5443" w14:paraId="351FF973" w14:textId="77777777" w:rsidTr="00F0732E">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8088DC" w14:textId="77777777" w:rsidR="00A02D4C" w:rsidRPr="00DA5443" w:rsidRDefault="00A02D4C" w:rsidP="006B34E1">
            <w:pPr>
              <w:pStyle w:val="Tabletext"/>
              <w:rPr>
                <w:sz w:val="22"/>
                <w:szCs w:val="22"/>
                <w:lang w:val="en-GB"/>
              </w:rPr>
            </w:pPr>
            <w:r w:rsidRPr="00DA5443">
              <w:rPr>
                <w:sz w:val="22"/>
                <w:szCs w:val="22"/>
                <w:lang w:val="en-GB"/>
              </w:rPr>
              <w:t>Developer</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0F1831" w14:textId="77777777" w:rsidR="00A02D4C" w:rsidRPr="00DA5443" w:rsidRDefault="00A02D4C" w:rsidP="006B34E1">
            <w:pPr>
              <w:pStyle w:val="Tabletext"/>
              <w:rPr>
                <w:sz w:val="22"/>
                <w:szCs w:val="22"/>
                <w:lang w:val="en-GB"/>
              </w:rPr>
            </w:pPr>
            <w:r w:rsidRPr="00DA5443">
              <w:rPr>
                <w:sz w:val="22"/>
                <w:szCs w:val="22"/>
                <w:lang w:val="en-GB"/>
              </w:rPr>
              <w:t>Semiconductor Energy Laboratory Co., Ltd.</w:t>
            </w:r>
          </w:p>
        </w:tc>
      </w:tr>
    </w:tbl>
    <w:p w14:paraId="26B18EF7" w14:textId="77777777" w:rsidR="00A02D4C" w:rsidRPr="00DA5443" w:rsidRDefault="00A02D4C" w:rsidP="00420C7C">
      <w:pPr>
        <w:pStyle w:val="Tablefin"/>
      </w:pPr>
    </w:p>
    <w:p w14:paraId="04C65993" w14:textId="77777777" w:rsidR="00A02D4C" w:rsidRPr="00DA5443" w:rsidRDefault="00A02D4C" w:rsidP="0000218A">
      <w:pPr>
        <w:keepNext/>
        <w:keepLines/>
        <w:rPr>
          <w:lang w:val="en-GB"/>
        </w:rPr>
      </w:pPr>
      <w:r w:rsidRPr="00DA5443">
        <w:rPr>
          <w:lang w:val="en-GB"/>
        </w:rPr>
        <w:t>The HMD consisted of the OLED panel, optical components, a motion sensor unit, and image processing circuits. The motion sensor unit consisted of a 3-degree acceleration sensor, a 3-degree angular speed sensor, and a 3-degree geomagnetic sensor, and could detect the viewing direction of a user three-dimensionally in real time.</w:t>
      </w:r>
    </w:p>
    <w:p w14:paraId="48670696" w14:textId="77777777" w:rsidR="00A02D4C" w:rsidRPr="00DA5443" w:rsidRDefault="00A02D4C" w:rsidP="009442D0">
      <w:pPr>
        <w:rPr>
          <w:lang w:val="en-GB"/>
        </w:rPr>
      </w:pPr>
      <w:r w:rsidRPr="00DA5443">
        <w:rPr>
          <w:szCs w:val="24"/>
          <w:lang w:val="en-GB"/>
        </w:rPr>
        <w:t xml:space="preserve">The dimensions of the panel were 103.68 × 184.32 mm, and the size of both the left and right images was 103.68 × 92.16 mm. Designing optical components so that the field of view is </w:t>
      </w:r>
      <w:r w:rsidRPr="00DA5443">
        <w:rPr>
          <w:szCs w:val="24"/>
          <w:lang w:val="en-GB" w:eastAsia="ja-JP"/>
        </w:rPr>
        <w:t xml:space="preserve">about </w:t>
      </w:r>
      <w:r w:rsidRPr="00DA5443">
        <w:rPr>
          <w:szCs w:val="24"/>
          <w:lang w:val="en-GB"/>
        </w:rPr>
        <w:t>100 degrees is ideal with a</w:t>
      </w:r>
      <w:r w:rsidRPr="00DA5443">
        <w:rPr>
          <w:szCs w:val="24"/>
          <w:lang w:val="en-GB" w:eastAsia="ja-JP"/>
        </w:rPr>
        <w:t>n</w:t>
      </w:r>
      <w:r w:rsidRPr="00DA5443">
        <w:rPr>
          <w:szCs w:val="24"/>
          <w:lang w:val="en-GB"/>
        </w:rPr>
        <w:t xml:space="preserve"> 8K display, and this is achieved with a focal length of 38.67 mm. Lenses with a focal length of 50 mm were used due to easy availability. This resulted in a decreased field of view of 85.33 degrees.</w:t>
      </w:r>
    </w:p>
    <w:p w14:paraId="33748C73" w14:textId="77777777" w:rsidR="00A02D4C" w:rsidRPr="00DA5443" w:rsidRDefault="00A02D4C" w:rsidP="00420C7C">
      <w:pPr>
        <w:rPr>
          <w:szCs w:val="24"/>
          <w:lang w:val="en-GB"/>
        </w:rPr>
      </w:pPr>
      <w:r w:rsidRPr="00DA5443">
        <w:rPr>
          <w:szCs w:val="24"/>
          <w:lang w:val="en-GB"/>
        </w:rPr>
        <w:t>It is ideal that the distance between the centres of the right and left lenses correspond to the average pupillary distance, which is about 65 mm. However, the size of the OLED panel was a little bit larger. To best use the 8K panel, the optics were designed by using an optical beam shift.</w:t>
      </w:r>
    </w:p>
    <w:p w14:paraId="193CD718" w14:textId="0D751590" w:rsidR="00A02D4C" w:rsidRPr="00DA5443" w:rsidRDefault="00A02D4C" w:rsidP="00420C7C">
      <w:pPr>
        <w:rPr>
          <w:szCs w:val="24"/>
          <w:lang w:val="en-GB"/>
        </w:rPr>
      </w:pPr>
      <w:r w:rsidRPr="00DA5443">
        <w:rPr>
          <w:szCs w:val="24"/>
          <w:lang w:val="en-GB"/>
        </w:rPr>
        <w:t xml:space="preserve">Moreover, as shown in Fig. </w:t>
      </w:r>
      <w:r w:rsidR="00692080" w:rsidRPr="00DA5443">
        <w:rPr>
          <w:szCs w:val="24"/>
          <w:lang w:val="en-GB"/>
        </w:rPr>
        <w:t>10</w:t>
      </w:r>
      <w:r w:rsidRPr="00DA5443">
        <w:rPr>
          <w:szCs w:val="24"/>
          <w:lang w:val="en-GB"/>
        </w:rPr>
        <w:t>, the prototyped HMD was not a goggles-type one but a hand-held one mounted to a support arm.</w:t>
      </w:r>
    </w:p>
    <w:p w14:paraId="4E1479DA" w14:textId="1EC3DD0E" w:rsidR="00A02D4C" w:rsidRPr="00DA5443" w:rsidRDefault="00A02D4C" w:rsidP="00420C7C">
      <w:pPr>
        <w:pStyle w:val="FigureNo"/>
        <w:rPr>
          <w:lang w:val="en-GB"/>
        </w:rPr>
      </w:pPr>
      <w:r w:rsidRPr="00DA5443">
        <w:rPr>
          <w:lang w:val="en-GB"/>
        </w:rPr>
        <w:lastRenderedPageBreak/>
        <w:t xml:space="preserve">Figure </w:t>
      </w:r>
      <w:r w:rsidR="00692080" w:rsidRPr="00DA5443">
        <w:rPr>
          <w:lang w:val="en-GB"/>
        </w:rPr>
        <w:t>10</w:t>
      </w:r>
    </w:p>
    <w:p w14:paraId="02937AA3" w14:textId="77777777" w:rsidR="00A02D4C" w:rsidRPr="00DA5443" w:rsidRDefault="00A02D4C" w:rsidP="00420C7C">
      <w:pPr>
        <w:pStyle w:val="Figuretitle"/>
        <w:rPr>
          <w:lang w:val="en-GB"/>
        </w:rPr>
      </w:pPr>
      <w:r w:rsidRPr="00DA5443">
        <w:rPr>
          <w:lang w:val="en-GB"/>
        </w:rPr>
        <w:t>HMD for 8K VR</w:t>
      </w:r>
    </w:p>
    <w:p w14:paraId="6ED47BE7" w14:textId="77777777" w:rsidR="00A02D4C" w:rsidRPr="00DA5443" w:rsidRDefault="00A02D4C" w:rsidP="001D75DB">
      <w:pPr>
        <w:pStyle w:val="Figure"/>
        <w:rPr>
          <w:lang w:val="en-GB"/>
        </w:rPr>
      </w:pPr>
      <w:r w:rsidRPr="00DA5443">
        <w:rPr>
          <w:noProof/>
          <w:lang w:val="en-GB"/>
        </w:rPr>
        <w:drawing>
          <wp:inline distT="0" distB="0" distL="0" distR="0" wp14:anchorId="7B71DD9D" wp14:editId="4FA27CAB">
            <wp:extent cx="5084074" cy="2849886"/>
            <wp:effectExtent l="0" t="0" r="2540" b="7620"/>
            <wp:docPr id="30" name="Picture 30" descr="HMD for 8K 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HMD for 8K V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84074" cy="2849886"/>
                    </a:xfrm>
                    <a:prstGeom prst="rect">
                      <a:avLst/>
                    </a:prstGeom>
                  </pic:spPr>
                </pic:pic>
              </a:graphicData>
            </a:graphic>
          </wp:inline>
        </w:drawing>
      </w:r>
    </w:p>
    <w:p w14:paraId="68A25211" w14:textId="728E8E28" w:rsidR="00A02D4C" w:rsidRPr="00DA5443" w:rsidRDefault="00A02D4C" w:rsidP="00E25AEA">
      <w:pPr>
        <w:pStyle w:val="Heading4"/>
        <w:rPr>
          <w:lang w:val="en-GB" w:eastAsia="ja-JP"/>
        </w:rPr>
      </w:pPr>
      <w:r w:rsidRPr="00DA5443">
        <w:rPr>
          <w:lang w:val="en-GB" w:eastAsia="ja-JP"/>
        </w:rPr>
        <w:t>4.3.3.3</w:t>
      </w:r>
      <w:r w:rsidRPr="00DA5443">
        <w:rPr>
          <w:lang w:val="en-GB" w:eastAsia="ja-JP"/>
        </w:rPr>
        <w:tab/>
        <w:t>Capturing 360</w:t>
      </w:r>
      <w:r w:rsidR="00D315C2" w:rsidRPr="00DA5443">
        <w:rPr>
          <w:lang w:val="en-GB" w:eastAsia="ja-JP"/>
        </w:rPr>
        <w:t xml:space="preserve">-degree </w:t>
      </w:r>
      <w:r w:rsidRPr="00DA5443">
        <w:rPr>
          <w:lang w:val="en-GB" w:eastAsia="ja-JP"/>
        </w:rPr>
        <w:t>spherical images</w:t>
      </w:r>
    </w:p>
    <w:p w14:paraId="36333E67" w14:textId="6E98503E" w:rsidR="00A02D4C" w:rsidRPr="00DA5443" w:rsidRDefault="00A02D4C" w:rsidP="003A34AF">
      <w:pPr>
        <w:rPr>
          <w:lang w:val="en-GB"/>
        </w:rPr>
      </w:pPr>
      <w:r w:rsidRPr="00DA5443">
        <w:rPr>
          <w:lang w:val="en-GB"/>
        </w:rPr>
        <w:t>360</w:t>
      </w:r>
      <w:r w:rsidR="00D315C2" w:rsidRPr="00DA5443">
        <w:rPr>
          <w:lang w:val="en-GB"/>
        </w:rPr>
        <w:t>-degree</w:t>
      </w:r>
      <w:r w:rsidRPr="00DA5443">
        <w:rPr>
          <w:lang w:val="en-GB"/>
        </w:rPr>
        <w:t xml:space="preserve"> spherical images with a significantly high resolution were obtained from multiple sub-images captured by a still camera with a 5 472 × 3 648 resolution by using a robotic camera mount for automated panorama shooting. A total of 144 sub-images (12 × 12) was captured for a 360° spherical image except for the area at the foot of the camera mount. The 144 images were then stitched into a rectangular spherical image of 55 184 × 21 524 (55K × 22K) pixels by using the equirectangular projection (ERP)format. The ERP format is likely to be adopted for the MPEG-I Part 2: Omnidirectional Media Format (OMAF) for representing 360-degree video on a 2D plane.</w:t>
      </w:r>
    </w:p>
    <w:p w14:paraId="66EDC24B" w14:textId="596CA667" w:rsidR="00A02D4C" w:rsidRPr="00DA5443" w:rsidRDefault="00A02D4C" w:rsidP="003A34AF">
      <w:pPr>
        <w:rPr>
          <w:lang w:val="en-GB"/>
        </w:rPr>
      </w:pPr>
      <w:r w:rsidRPr="00DA5443">
        <w:rPr>
          <w:lang w:val="en-GB"/>
        </w:rPr>
        <w:t xml:space="preserve">The 55K × 22K image was scaled down to 30 720×15 360 </w:t>
      </w:r>
      <w:r w:rsidRPr="00DA5443">
        <w:rPr>
          <w:lang w:val="en-GB" w:eastAsia="ja-JP"/>
        </w:rPr>
        <w:t xml:space="preserve">(30K </w:t>
      </w:r>
      <w:r w:rsidRPr="00DA5443">
        <w:rPr>
          <w:lang w:val="en-GB"/>
        </w:rPr>
        <w:t xml:space="preserve">× 15K) pixels, which is sufficient to represent </w:t>
      </w:r>
      <w:r w:rsidRPr="00DA5443">
        <w:rPr>
          <w:lang w:val="en-GB" w:eastAsia="ja-JP"/>
        </w:rPr>
        <w:t xml:space="preserve">the </w:t>
      </w:r>
      <w:r w:rsidRPr="00DA5443">
        <w:rPr>
          <w:lang w:val="en-GB"/>
        </w:rPr>
        <w:t>360</w:t>
      </w:r>
      <w:r w:rsidR="00D315C2" w:rsidRPr="00DA5443">
        <w:rPr>
          <w:lang w:val="en-GB"/>
        </w:rPr>
        <w:t>-degree</w:t>
      </w:r>
      <w:r w:rsidRPr="00DA5443">
        <w:rPr>
          <w:lang w:val="en-GB"/>
        </w:rPr>
        <w:t xml:space="preserve"> </w:t>
      </w:r>
      <w:r w:rsidRPr="00DA5443">
        <w:rPr>
          <w:lang w:val="en-GB" w:eastAsia="ja-JP"/>
        </w:rPr>
        <w:t>sphere</w:t>
      </w:r>
      <w:r w:rsidRPr="00DA5443">
        <w:rPr>
          <w:lang w:val="en-GB"/>
        </w:rPr>
        <w:t xml:space="preserve">, and a black bar was inserted at the bottom as shown in Fig. </w:t>
      </w:r>
      <w:r w:rsidR="00F758C9" w:rsidRPr="00DA5443">
        <w:rPr>
          <w:lang w:val="en-GB"/>
        </w:rPr>
        <w:t>1</w:t>
      </w:r>
      <w:r w:rsidR="002F6100" w:rsidRPr="00DA5443">
        <w:rPr>
          <w:lang w:val="en-GB"/>
        </w:rPr>
        <w:t>1</w:t>
      </w:r>
      <w:r w:rsidRPr="00DA5443">
        <w:rPr>
          <w:lang w:val="en-GB"/>
        </w:rPr>
        <w:t>.</w:t>
      </w:r>
    </w:p>
    <w:p w14:paraId="4A439F05" w14:textId="6D8DB3D9" w:rsidR="00A02D4C" w:rsidRPr="00DA5443" w:rsidRDefault="00A02D4C" w:rsidP="00420C7C">
      <w:pPr>
        <w:pStyle w:val="FigureNo"/>
        <w:rPr>
          <w:lang w:val="en-GB"/>
        </w:rPr>
      </w:pPr>
      <w:r w:rsidRPr="00DA5443">
        <w:rPr>
          <w:lang w:val="en-GB"/>
        </w:rPr>
        <w:lastRenderedPageBreak/>
        <w:t xml:space="preserve">Figure </w:t>
      </w:r>
      <w:r w:rsidR="00F758C9" w:rsidRPr="00DA5443">
        <w:rPr>
          <w:lang w:val="en-GB"/>
        </w:rPr>
        <w:t>1</w:t>
      </w:r>
      <w:r w:rsidR="002F6100" w:rsidRPr="00DA5443">
        <w:rPr>
          <w:lang w:val="en-GB"/>
        </w:rPr>
        <w:t>1</w:t>
      </w:r>
    </w:p>
    <w:p w14:paraId="1F38729D" w14:textId="77777777" w:rsidR="00A02D4C" w:rsidRPr="00DA5443" w:rsidRDefault="00A02D4C" w:rsidP="00420C7C">
      <w:pPr>
        <w:pStyle w:val="Figuretitle"/>
        <w:rPr>
          <w:lang w:val="en-GB"/>
        </w:rPr>
      </w:pPr>
      <w:r w:rsidRPr="00DA5443">
        <w:rPr>
          <w:lang w:val="en-GB"/>
        </w:rPr>
        <w:t xml:space="preserve">Stitched spherical image with 30 720 </w:t>
      </w:r>
      <w:r w:rsidRPr="00DA5443">
        <w:rPr>
          <w:rFonts w:cs="Times New Roman Bold"/>
          <w:lang w:val="en-GB"/>
        </w:rPr>
        <w:t>×</w:t>
      </w:r>
      <w:r w:rsidRPr="00DA5443">
        <w:rPr>
          <w:lang w:val="en-GB"/>
        </w:rPr>
        <w:t xml:space="preserve"> 15 360 pixels</w:t>
      </w:r>
    </w:p>
    <w:p w14:paraId="5391A4CF" w14:textId="77777777" w:rsidR="00A02D4C" w:rsidRPr="00DA5443" w:rsidRDefault="00A02D4C" w:rsidP="00485432">
      <w:pPr>
        <w:pStyle w:val="Figure"/>
        <w:rPr>
          <w:lang w:val="en-GB"/>
        </w:rPr>
      </w:pPr>
      <w:r w:rsidRPr="00DA5443">
        <w:rPr>
          <w:noProof/>
          <w:lang w:val="en-GB"/>
        </w:rPr>
        <w:drawing>
          <wp:inline distT="0" distB="0" distL="0" distR="0" wp14:anchorId="3F626F08" wp14:editId="3C42DA39">
            <wp:extent cx="5916180" cy="3200407"/>
            <wp:effectExtent l="0" t="0" r="8890" b="0"/>
            <wp:docPr id="33" name="Picture 33" descr="Stitched spherical image with 30 720 × 15 360 pix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titched spherical image with 30 720 × 15 360 pixel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16180" cy="3200407"/>
                    </a:xfrm>
                    <a:prstGeom prst="rect">
                      <a:avLst/>
                    </a:prstGeom>
                  </pic:spPr>
                </pic:pic>
              </a:graphicData>
            </a:graphic>
          </wp:inline>
        </w:drawing>
      </w:r>
    </w:p>
    <w:p w14:paraId="156C86BF" w14:textId="77777777" w:rsidR="00A02D4C" w:rsidRPr="00DA5443" w:rsidRDefault="00A02D4C" w:rsidP="00E25AEA">
      <w:pPr>
        <w:pStyle w:val="Heading4"/>
        <w:rPr>
          <w:lang w:val="en-GB" w:eastAsia="ja-JP"/>
        </w:rPr>
      </w:pPr>
      <w:r w:rsidRPr="00DA5443">
        <w:rPr>
          <w:lang w:val="en-GB" w:eastAsia="ja-JP"/>
        </w:rPr>
        <w:t>4.3.3.4</w:t>
      </w:r>
      <w:r w:rsidRPr="00DA5443">
        <w:rPr>
          <w:lang w:val="en-GB" w:eastAsia="ja-JP"/>
        </w:rPr>
        <w:tab/>
        <w:t>Presenting 8K × 4K VR images</w:t>
      </w:r>
    </w:p>
    <w:p w14:paraId="7F7A164A" w14:textId="77777777" w:rsidR="00A02D4C" w:rsidRPr="00DA5443" w:rsidRDefault="00A02D4C" w:rsidP="003A34AF">
      <w:pPr>
        <w:keepNext/>
        <w:keepLines/>
        <w:rPr>
          <w:lang w:val="en-GB"/>
        </w:rPr>
      </w:pPr>
      <w:r w:rsidRPr="00DA5443">
        <w:rPr>
          <w:lang w:val="en-GB"/>
        </w:rPr>
        <w:t xml:space="preserve">To present 8K × 4K VR images on the HMD, the rectangular spherical image was first re-mapped to a dome-shaped spherical image. The direction in which the user is facing was detected every 10 ms by the motion sensor attached to the HMD. In accordance with the direction, the corresponding area, which was at a size of 3 840 × </w:t>
      </w:r>
      <w:r w:rsidRPr="00DA5443">
        <w:rPr>
          <w:lang w:val="en-GB" w:eastAsia="ja-JP"/>
        </w:rPr>
        <w:t>4 320 pixels (</w:t>
      </w:r>
      <w:r w:rsidRPr="00DA5443">
        <w:rPr>
          <w:lang w:val="en-GB"/>
        </w:rPr>
        <w:t>4K × 4K), was clipped from the re-mapped spherical image. The clipped image was then corrected to compensate for lens distortion and displayed side</w:t>
      </w:r>
      <w:r w:rsidRPr="00DA5443">
        <w:rPr>
          <w:lang w:val="en-GB"/>
        </w:rPr>
        <w:noBreakHyphen/>
        <w:t>by</w:t>
      </w:r>
      <w:r w:rsidRPr="00DA5443">
        <w:rPr>
          <w:lang w:val="en-GB"/>
        </w:rPr>
        <w:noBreakHyphen/>
        <w:t>side on the HMD.</w:t>
      </w:r>
    </w:p>
    <w:p w14:paraId="09B60AF9" w14:textId="77777777" w:rsidR="00A02D4C" w:rsidRPr="00DA5443" w:rsidRDefault="00A02D4C" w:rsidP="00E25AEA">
      <w:pPr>
        <w:pStyle w:val="Heading3"/>
        <w:rPr>
          <w:lang w:val="en-GB"/>
        </w:rPr>
      </w:pPr>
      <w:r w:rsidRPr="00DA5443">
        <w:rPr>
          <w:lang w:val="en-GB"/>
        </w:rPr>
        <w:t>4.3.4</w:t>
      </w:r>
      <w:r w:rsidRPr="00DA5443">
        <w:rPr>
          <w:lang w:val="en-GB"/>
        </w:rPr>
        <w:tab/>
        <w:t>Capture/display system for VR images with resolution beyond 8K</w:t>
      </w:r>
    </w:p>
    <w:p w14:paraId="27CFB020" w14:textId="77777777" w:rsidR="00A02D4C" w:rsidRPr="00DA5443" w:rsidRDefault="00A02D4C" w:rsidP="00E25AEA">
      <w:pPr>
        <w:pStyle w:val="Heading4"/>
        <w:rPr>
          <w:lang w:val="en-GB"/>
        </w:rPr>
      </w:pPr>
      <w:r w:rsidRPr="00DA5443">
        <w:rPr>
          <w:lang w:val="en-GB"/>
        </w:rPr>
        <w:t>4.3.4.1</w:t>
      </w:r>
      <w:r w:rsidRPr="00DA5443">
        <w:rPr>
          <w:lang w:val="en-GB"/>
        </w:rPr>
        <w:tab/>
        <w:t xml:space="preserve">Overview </w:t>
      </w:r>
    </w:p>
    <w:p w14:paraId="65A481E8" w14:textId="6EDD0CAD" w:rsidR="00A02D4C" w:rsidRPr="00DA5443" w:rsidRDefault="00A02D4C" w:rsidP="002762B2">
      <w:pPr>
        <w:widowControl w:val="0"/>
        <w:rPr>
          <w:szCs w:val="24"/>
          <w:lang w:val="en-GB" w:eastAsia="ja-JP"/>
        </w:rPr>
      </w:pPr>
      <w:r w:rsidRPr="00DA5443">
        <w:rPr>
          <w:szCs w:val="24"/>
          <w:lang w:val="en-GB" w:eastAsia="ja-JP"/>
        </w:rPr>
        <w:t>V</w:t>
      </w:r>
      <w:r w:rsidR="00F37C44" w:rsidRPr="00DA5443">
        <w:rPr>
          <w:szCs w:val="24"/>
          <w:lang w:val="en-GB" w:eastAsia="ja-JP"/>
        </w:rPr>
        <w:t xml:space="preserve">irtual </w:t>
      </w:r>
      <w:r w:rsidRPr="00DA5443">
        <w:rPr>
          <w:szCs w:val="24"/>
          <w:lang w:val="en-GB" w:eastAsia="ja-JP"/>
        </w:rPr>
        <w:t>R</w:t>
      </w:r>
      <w:r w:rsidR="00F37C44" w:rsidRPr="00DA5443">
        <w:rPr>
          <w:szCs w:val="24"/>
          <w:lang w:val="en-GB" w:eastAsia="ja-JP"/>
        </w:rPr>
        <w:t>eality</w:t>
      </w:r>
      <w:r w:rsidRPr="00DA5443">
        <w:rPr>
          <w:szCs w:val="24"/>
          <w:lang w:val="en-GB" w:eastAsia="ja-JP"/>
        </w:rPr>
        <w:t xml:space="preserve"> with image resolutions beyond 8K is expected to provide highly immersive experience with a sense of presence and reality. NHK set up a display system that projects images of over-8K resolution to a large cylindrical screen that provides a horizontal field of view</w:t>
      </w:r>
      <w:r w:rsidRPr="00DA5443" w:rsidDel="00676ECA">
        <w:rPr>
          <w:szCs w:val="24"/>
          <w:lang w:val="en-GB" w:eastAsia="ja-JP"/>
        </w:rPr>
        <w:t xml:space="preserve"> </w:t>
      </w:r>
      <w:r w:rsidRPr="00DA5443">
        <w:rPr>
          <w:szCs w:val="24"/>
          <w:lang w:val="en-GB" w:eastAsia="ja-JP"/>
        </w:rPr>
        <w:t>of approximately 180</w:t>
      </w:r>
      <w:r w:rsidRPr="00DA5443">
        <w:rPr>
          <w:szCs w:val="24"/>
          <w:lang w:val="en-GB"/>
        </w:rPr>
        <w:t>°</w:t>
      </w:r>
      <w:r w:rsidRPr="00DA5443">
        <w:rPr>
          <w:szCs w:val="24"/>
          <w:lang w:val="en-GB" w:eastAsia="ja-JP"/>
        </w:rPr>
        <w:t xml:space="preserve"> by using eight 4K projectors [11].</w:t>
      </w:r>
    </w:p>
    <w:p w14:paraId="731889A7" w14:textId="77777777" w:rsidR="00A02D4C" w:rsidRPr="00DA5443" w:rsidRDefault="00A02D4C" w:rsidP="00E25AEA">
      <w:pPr>
        <w:pStyle w:val="Heading4"/>
        <w:rPr>
          <w:lang w:val="en-GB"/>
        </w:rPr>
      </w:pPr>
      <w:r w:rsidRPr="00DA5443">
        <w:rPr>
          <w:lang w:val="en-GB"/>
        </w:rPr>
        <w:t>4.3.4.2</w:t>
      </w:r>
      <w:r w:rsidRPr="00DA5443">
        <w:rPr>
          <w:lang w:val="en-GB"/>
        </w:rPr>
        <w:tab/>
        <w:t>Capture system</w:t>
      </w:r>
    </w:p>
    <w:p w14:paraId="0F65CCD9" w14:textId="25018A34" w:rsidR="00A02D4C" w:rsidRPr="00DA5443" w:rsidRDefault="00A02D4C" w:rsidP="002762B2">
      <w:pPr>
        <w:widowControl w:val="0"/>
        <w:rPr>
          <w:szCs w:val="24"/>
          <w:lang w:val="en-GB" w:eastAsia="ja-JP"/>
        </w:rPr>
      </w:pPr>
      <w:r w:rsidRPr="00DA5443">
        <w:rPr>
          <w:szCs w:val="24"/>
          <w:lang w:val="en-GB" w:eastAsia="ja-JP"/>
        </w:rPr>
        <w:t xml:space="preserve">A camera array consisting of three 8K cameras was set up to capture VR images covering a </w:t>
      </w:r>
      <w:r w:rsidR="00387847" w:rsidRPr="00DA5443">
        <w:rPr>
          <w:szCs w:val="24"/>
          <w:lang w:val="en-GB" w:eastAsia="ja-JP"/>
        </w:rPr>
        <w:br/>
      </w:r>
      <w:r w:rsidRPr="00DA5443">
        <w:rPr>
          <w:szCs w:val="24"/>
          <w:lang w:val="en-GB" w:eastAsia="ja-JP"/>
        </w:rPr>
        <w:t>180</w:t>
      </w:r>
      <w:r w:rsidR="00387847" w:rsidRPr="00DA5443">
        <w:rPr>
          <w:szCs w:val="24"/>
          <w:lang w:val="en-GB"/>
        </w:rPr>
        <w:t>-degree</w:t>
      </w:r>
      <w:r w:rsidRPr="00DA5443">
        <w:rPr>
          <w:szCs w:val="24"/>
          <w:lang w:val="en-GB" w:eastAsia="ja-JP"/>
        </w:rPr>
        <w:t xml:space="preserve"> field of view, as shown in Fig. 1</w:t>
      </w:r>
      <w:r w:rsidR="002F6100" w:rsidRPr="00DA5443">
        <w:rPr>
          <w:szCs w:val="24"/>
          <w:lang w:val="en-GB" w:eastAsia="ja-JP"/>
        </w:rPr>
        <w:t>2</w:t>
      </w:r>
      <w:r w:rsidRPr="00DA5443">
        <w:rPr>
          <w:szCs w:val="24"/>
          <w:lang w:val="en-GB" w:eastAsia="ja-JP"/>
        </w:rPr>
        <w:t xml:space="preserve"> and Table 2. The three 8K cameras were aligned radially to capture synchronized images. VR images with the equirectangular format were produced through post</w:t>
      </w:r>
      <w:r w:rsidRPr="00DA5443">
        <w:rPr>
          <w:szCs w:val="24"/>
          <w:lang w:val="en-GB" w:eastAsia="ja-JP"/>
        </w:rPr>
        <w:noBreakHyphen/>
        <w:t>production including stitching and grading, as shown in Fig. 1</w:t>
      </w:r>
      <w:r w:rsidR="002F6100" w:rsidRPr="00DA5443">
        <w:rPr>
          <w:szCs w:val="24"/>
          <w:lang w:val="en-GB" w:eastAsia="ja-JP"/>
        </w:rPr>
        <w:t>3</w:t>
      </w:r>
      <w:r w:rsidRPr="00DA5443">
        <w:rPr>
          <w:szCs w:val="24"/>
          <w:lang w:val="en-GB" w:eastAsia="ja-JP"/>
        </w:rPr>
        <w:t>.</w:t>
      </w:r>
    </w:p>
    <w:p w14:paraId="4F705A00" w14:textId="5F879E80" w:rsidR="00A02D4C" w:rsidRPr="00DA5443" w:rsidRDefault="00A02D4C" w:rsidP="002762B2">
      <w:pPr>
        <w:pStyle w:val="FigureNo"/>
        <w:keepLines w:val="0"/>
        <w:widowControl w:val="0"/>
        <w:rPr>
          <w:lang w:val="en-GB"/>
        </w:rPr>
      </w:pPr>
      <w:r w:rsidRPr="00DA5443">
        <w:rPr>
          <w:lang w:val="en-GB"/>
        </w:rPr>
        <w:lastRenderedPageBreak/>
        <w:t>Figure 1</w:t>
      </w:r>
      <w:r w:rsidR="002F6100" w:rsidRPr="00DA5443">
        <w:rPr>
          <w:lang w:val="en-GB"/>
        </w:rPr>
        <w:t>2</w:t>
      </w:r>
    </w:p>
    <w:p w14:paraId="2439A28B" w14:textId="77777777" w:rsidR="00A02D4C" w:rsidRPr="00DA5443" w:rsidRDefault="00A02D4C" w:rsidP="002762B2">
      <w:pPr>
        <w:pStyle w:val="Figuretitle"/>
        <w:rPr>
          <w:lang w:val="en-GB"/>
        </w:rPr>
      </w:pPr>
      <w:r w:rsidRPr="00DA5443">
        <w:rPr>
          <w:lang w:val="en-GB"/>
        </w:rPr>
        <w:t>Camera array consisting of three 8K cameras</w:t>
      </w:r>
    </w:p>
    <w:p w14:paraId="521D8197" w14:textId="77777777" w:rsidR="00A02D4C" w:rsidRPr="00DA5443" w:rsidRDefault="00A02D4C" w:rsidP="001D75DB">
      <w:pPr>
        <w:pStyle w:val="Figure"/>
        <w:rPr>
          <w:lang w:val="en-GB"/>
        </w:rPr>
      </w:pPr>
      <w:r w:rsidRPr="00DA5443">
        <w:rPr>
          <w:noProof/>
          <w:lang w:val="en-GB"/>
        </w:rPr>
        <w:drawing>
          <wp:inline distT="0" distB="0" distL="0" distR="0" wp14:anchorId="482DBE34" wp14:editId="32B6140D">
            <wp:extent cx="4687834" cy="1889764"/>
            <wp:effectExtent l="0" t="0" r="0" b="0"/>
            <wp:docPr id="34" name="Picture 34" descr="Camera array consisting of three 8K 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amera array consisting of three 8K camera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87834" cy="1889764"/>
                    </a:xfrm>
                    <a:prstGeom prst="rect">
                      <a:avLst/>
                    </a:prstGeom>
                  </pic:spPr>
                </pic:pic>
              </a:graphicData>
            </a:graphic>
          </wp:inline>
        </w:drawing>
      </w:r>
    </w:p>
    <w:p w14:paraId="5101688D" w14:textId="77777777" w:rsidR="00A02D4C" w:rsidRPr="00DA5443" w:rsidRDefault="00A02D4C" w:rsidP="002762B2">
      <w:pPr>
        <w:pStyle w:val="TableNo"/>
        <w:keepNext w:val="0"/>
        <w:widowControl w:val="0"/>
        <w:rPr>
          <w:lang w:val="en-GB"/>
        </w:rPr>
      </w:pPr>
      <w:r w:rsidRPr="00DA5443">
        <w:rPr>
          <w:lang w:val="en-GB"/>
        </w:rPr>
        <w:t>TABLE 2</w:t>
      </w:r>
    </w:p>
    <w:p w14:paraId="3E14DC3D" w14:textId="77777777" w:rsidR="00A02D4C" w:rsidRPr="00DA5443" w:rsidRDefault="00A02D4C" w:rsidP="002762B2">
      <w:pPr>
        <w:pStyle w:val="Tabletitle"/>
        <w:keepNext w:val="0"/>
        <w:widowControl w:val="0"/>
        <w:rPr>
          <w:lang w:val="en-GB"/>
        </w:rPr>
      </w:pPr>
      <w:r w:rsidRPr="00DA5443">
        <w:rPr>
          <w:lang w:val="en-GB"/>
        </w:rPr>
        <w:t>Specifications of the camera array</w:t>
      </w:r>
    </w:p>
    <w:tbl>
      <w:tblPr>
        <w:tblW w:w="6668" w:type="dxa"/>
        <w:jc w:val="center"/>
        <w:tblCellMar>
          <w:left w:w="10" w:type="dxa"/>
          <w:right w:w="10" w:type="dxa"/>
        </w:tblCellMar>
        <w:tblLook w:val="0000" w:firstRow="0" w:lastRow="0" w:firstColumn="0" w:lastColumn="0" w:noHBand="0" w:noVBand="0"/>
      </w:tblPr>
      <w:tblGrid>
        <w:gridCol w:w="2155"/>
        <w:gridCol w:w="4513"/>
      </w:tblGrid>
      <w:tr w:rsidR="00A02D4C" w:rsidRPr="00DA5443" w14:paraId="1F52CF0B" w14:textId="77777777" w:rsidTr="0071051F">
        <w:trPr>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51E308" w14:textId="77777777" w:rsidR="00A02D4C" w:rsidRPr="00DA5443" w:rsidRDefault="00A02D4C" w:rsidP="0071051F">
            <w:pPr>
              <w:pStyle w:val="Tabletext"/>
              <w:rPr>
                <w:sz w:val="22"/>
                <w:szCs w:val="22"/>
                <w:lang w:val="en-GB"/>
              </w:rPr>
            </w:pPr>
            <w:r w:rsidRPr="00DA5443">
              <w:rPr>
                <w:sz w:val="22"/>
                <w:szCs w:val="22"/>
                <w:lang w:val="en-GB"/>
              </w:rPr>
              <w:t>Camera</w:t>
            </w:r>
          </w:p>
        </w:tc>
        <w:tc>
          <w:tcPr>
            <w:tcW w:w="4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F7FB2" w14:textId="77777777" w:rsidR="00A02D4C" w:rsidRPr="00DA5443" w:rsidRDefault="00A02D4C" w:rsidP="0071051F">
            <w:pPr>
              <w:pStyle w:val="Tabletext"/>
              <w:jc w:val="center"/>
              <w:rPr>
                <w:sz w:val="22"/>
                <w:szCs w:val="22"/>
                <w:lang w:val="en-GB"/>
              </w:rPr>
            </w:pPr>
            <w:r w:rsidRPr="00DA5443">
              <w:rPr>
                <w:sz w:val="22"/>
                <w:szCs w:val="22"/>
                <w:lang w:val="en-GB"/>
              </w:rPr>
              <w:t>RED / 8K MONSTRO × 3 units</w:t>
            </w:r>
          </w:p>
        </w:tc>
      </w:tr>
      <w:tr w:rsidR="00A02D4C" w:rsidRPr="00DA5443" w14:paraId="3CE348B5" w14:textId="77777777" w:rsidTr="0071051F">
        <w:trPr>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DDAABE" w14:textId="77777777" w:rsidR="00A02D4C" w:rsidRPr="00DA5443" w:rsidRDefault="00A02D4C" w:rsidP="0071051F">
            <w:pPr>
              <w:pStyle w:val="Tabletext"/>
              <w:rPr>
                <w:sz w:val="22"/>
                <w:szCs w:val="22"/>
                <w:lang w:val="en-GB"/>
              </w:rPr>
            </w:pPr>
            <w:r w:rsidRPr="00DA5443">
              <w:rPr>
                <w:sz w:val="22"/>
                <w:szCs w:val="22"/>
                <w:lang w:val="en-GB"/>
              </w:rPr>
              <w:t>Spatial resolution</w:t>
            </w:r>
          </w:p>
        </w:tc>
        <w:tc>
          <w:tcPr>
            <w:tcW w:w="4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EC1B62" w14:textId="77777777" w:rsidR="00A02D4C" w:rsidRPr="00DA5443" w:rsidRDefault="00A02D4C" w:rsidP="0071051F">
            <w:pPr>
              <w:pStyle w:val="Tabletext"/>
              <w:jc w:val="center"/>
              <w:rPr>
                <w:sz w:val="22"/>
                <w:szCs w:val="22"/>
                <w:lang w:val="en-GB"/>
              </w:rPr>
            </w:pPr>
            <w:r w:rsidRPr="00DA5443">
              <w:rPr>
                <w:sz w:val="22"/>
                <w:szCs w:val="22"/>
                <w:lang w:val="en-GB"/>
              </w:rPr>
              <w:t>8 192 × 4 320 (each camera)</w:t>
            </w:r>
          </w:p>
        </w:tc>
      </w:tr>
      <w:tr w:rsidR="00A02D4C" w:rsidRPr="00DA5443" w14:paraId="203F734E" w14:textId="77777777" w:rsidTr="0071051F">
        <w:trPr>
          <w:jc w:val="center"/>
        </w:trPr>
        <w:tc>
          <w:tcPr>
            <w:tcW w:w="2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6913E1" w14:textId="77777777" w:rsidR="00A02D4C" w:rsidRPr="00DA5443" w:rsidRDefault="00A02D4C" w:rsidP="0071051F">
            <w:pPr>
              <w:pStyle w:val="Tabletext"/>
              <w:rPr>
                <w:sz w:val="22"/>
                <w:szCs w:val="22"/>
                <w:lang w:val="en-GB"/>
              </w:rPr>
            </w:pPr>
            <w:r w:rsidRPr="00DA5443">
              <w:rPr>
                <w:sz w:val="22"/>
                <w:szCs w:val="22"/>
                <w:lang w:val="en-GB"/>
              </w:rPr>
              <w:t>Frame frequency</w:t>
            </w:r>
          </w:p>
        </w:tc>
        <w:tc>
          <w:tcPr>
            <w:tcW w:w="4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2C8D8F" w14:textId="77777777" w:rsidR="00A02D4C" w:rsidRPr="00DA5443" w:rsidRDefault="00A02D4C" w:rsidP="0071051F">
            <w:pPr>
              <w:pStyle w:val="Tabletext"/>
              <w:jc w:val="center"/>
              <w:rPr>
                <w:sz w:val="22"/>
                <w:szCs w:val="22"/>
                <w:lang w:val="en-GB"/>
              </w:rPr>
            </w:pPr>
            <w:r w:rsidRPr="00DA5443">
              <w:rPr>
                <w:sz w:val="22"/>
                <w:szCs w:val="22"/>
                <w:lang w:val="en-GB"/>
              </w:rPr>
              <w:t>59.94 Hz</w:t>
            </w:r>
          </w:p>
        </w:tc>
      </w:tr>
    </w:tbl>
    <w:p w14:paraId="3D372E55" w14:textId="77777777" w:rsidR="00A02D4C" w:rsidRPr="00DA5443" w:rsidRDefault="00A02D4C" w:rsidP="00E25AEA">
      <w:pPr>
        <w:pStyle w:val="Tablefin"/>
      </w:pPr>
    </w:p>
    <w:p w14:paraId="08F95929" w14:textId="4FFA743D" w:rsidR="00A02D4C" w:rsidRPr="00DA5443" w:rsidRDefault="00A02D4C" w:rsidP="002762B2">
      <w:pPr>
        <w:pStyle w:val="FigureNo"/>
        <w:keepLines w:val="0"/>
        <w:widowControl w:val="0"/>
        <w:rPr>
          <w:lang w:val="en-GB"/>
        </w:rPr>
      </w:pPr>
      <w:r w:rsidRPr="00DA5443">
        <w:rPr>
          <w:lang w:val="en-GB"/>
        </w:rPr>
        <w:t>Figure 1</w:t>
      </w:r>
      <w:r w:rsidR="002F6100" w:rsidRPr="00DA5443">
        <w:rPr>
          <w:lang w:val="en-GB"/>
        </w:rPr>
        <w:t>3</w:t>
      </w:r>
    </w:p>
    <w:p w14:paraId="60DE2B0C" w14:textId="77777777" w:rsidR="00A02D4C" w:rsidRPr="00DA5443" w:rsidRDefault="00A02D4C" w:rsidP="002762B2">
      <w:pPr>
        <w:pStyle w:val="Figuretitle"/>
        <w:rPr>
          <w:lang w:val="en-GB"/>
        </w:rPr>
      </w:pPr>
      <w:r w:rsidRPr="00DA5443">
        <w:rPr>
          <w:lang w:val="en-GB"/>
        </w:rPr>
        <w:t>Workflow of high-resolution VR</w:t>
      </w:r>
    </w:p>
    <w:p w14:paraId="46264B31" w14:textId="77777777" w:rsidR="00A02D4C" w:rsidRPr="00DA5443" w:rsidRDefault="00A02D4C" w:rsidP="0071051F">
      <w:pPr>
        <w:pStyle w:val="Figure"/>
        <w:rPr>
          <w:lang w:val="en-GB"/>
        </w:rPr>
      </w:pPr>
      <w:r w:rsidRPr="00DA5443">
        <w:rPr>
          <w:noProof/>
          <w:lang w:val="en-GB"/>
        </w:rPr>
        <w:drawing>
          <wp:inline distT="0" distB="0" distL="0" distR="0" wp14:anchorId="343C4499" wp14:editId="30F81E9A">
            <wp:extent cx="6120765" cy="1922780"/>
            <wp:effectExtent l="0" t="0" r="0" b="1270"/>
            <wp:docPr id="51" name="Picture 51" descr="Workflow of high-resolution 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Workflow of high-resolution V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1922780"/>
                    </a:xfrm>
                    <a:prstGeom prst="rect">
                      <a:avLst/>
                    </a:prstGeom>
                  </pic:spPr>
                </pic:pic>
              </a:graphicData>
            </a:graphic>
          </wp:inline>
        </w:drawing>
      </w:r>
    </w:p>
    <w:p w14:paraId="461F7CDA" w14:textId="77777777" w:rsidR="00A02D4C" w:rsidRPr="00DA5443" w:rsidRDefault="00A02D4C" w:rsidP="00E25AEA">
      <w:pPr>
        <w:pStyle w:val="Heading4"/>
        <w:rPr>
          <w:lang w:val="en-GB"/>
        </w:rPr>
      </w:pPr>
      <w:r w:rsidRPr="00DA5443">
        <w:rPr>
          <w:lang w:val="en-GB"/>
        </w:rPr>
        <w:t>4.3.4.3</w:t>
      </w:r>
      <w:r w:rsidRPr="00DA5443">
        <w:rPr>
          <w:lang w:val="en-GB"/>
        </w:rPr>
        <w:tab/>
        <w:t>Display system</w:t>
      </w:r>
    </w:p>
    <w:p w14:paraId="4105A02C" w14:textId="554AF739" w:rsidR="00A02D4C" w:rsidRPr="00DA5443" w:rsidRDefault="00A02D4C" w:rsidP="002762B2">
      <w:pPr>
        <w:widowControl w:val="0"/>
        <w:rPr>
          <w:szCs w:val="24"/>
          <w:lang w:val="en-GB" w:eastAsia="ja-JP"/>
        </w:rPr>
      </w:pPr>
      <w:r w:rsidRPr="00DA5443">
        <w:rPr>
          <w:szCs w:val="24"/>
          <w:lang w:val="en-GB" w:eastAsia="ja-JP"/>
        </w:rPr>
        <w:t>A projector array consisting of eight 4K laser projectors was constructed to display the over-8K resolution images on a cylindrical screen, as shown in Fig. 1</w:t>
      </w:r>
      <w:r w:rsidR="002F6100" w:rsidRPr="00DA5443">
        <w:rPr>
          <w:szCs w:val="24"/>
          <w:lang w:val="en-GB" w:eastAsia="ja-JP"/>
        </w:rPr>
        <w:t>4</w:t>
      </w:r>
      <w:r w:rsidRPr="00DA5443">
        <w:rPr>
          <w:szCs w:val="24"/>
          <w:lang w:val="en-GB" w:eastAsia="ja-JP"/>
        </w:rPr>
        <w:t xml:space="preserve"> and Table 3. Each projector was fixed in a portrait orientation. The array was placed 4 m above the floor to minimize the shadow of viewers on the screen. The diameter and the height of the screen were 11 m and 4 m, respectively. The bottom part of the screen was a round shape to widen the vertical field and minimize image distortion due to changes of a viewing position. The playout system geometrically converted the equirectangular images for each projector using the 3D shape model of the screen to display cylindrical views.</w:t>
      </w:r>
    </w:p>
    <w:p w14:paraId="0FDE7DD2" w14:textId="7ABBA8A4" w:rsidR="00A02D4C" w:rsidRPr="00DA5443" w:rsidRDefault="00A02D4C" w:rsidP="002762B2">
      <w:pPr>
        <w:pStyle w:val="FigureNo"/>
        <w:keepLines w:val="0"/>
        <w:widowControl w:val="0"/>
        <w:rPr>
          <w:lang w:val="en-GB"/>
        </w:rPr>
      </w:pPr>
      <w:r w:rsidRPr="00DA5443">
        <w:rPr>
          <w:lang w:val="en-GB"/>
        </w:rPr>
        <w:lastRenderedPageBreak/>
        <w:t>Figure 1</w:t>
      </w:r>
      <w:r w:rsidR="002F6100" w:rsidRPr="00DA5443">
        <w:rPr>
          <w:lang w:val="en-GB"/>
        </w:rPr>
        <w:t>4</w:t>
      </w:r>
    </w:p>
    <w:p w14:paraId="658D9FDA" w14:textId="77777777" w:rsidR="00A02D4C" w:rsidRPr="00DA5443" w:rsidRDefault="00A02D4C" w:rsidP="002762B2">
      <w:pPr>
        <w:pStyle w:val="Figuretitle"/>
        <w:rPr>
          <w:lang w:val="en-GB"/>
        </w:rPr>
      </w:pPr>
      <w:r w:rsidRPr="00DA5443">
        <w:rPr>
          <w:lang w:val="en-GB"/>
        </w:rPr>
        <w:t>Display system</w:t>
      </w:r>
    </w:p>
    <w:p w14:paraId="053A61BD" w14:textId="77777777" w:rsidR="00A02D4C" w:rsidRPr="00DA5443" w:rsidRDefault="00A02D4C" w:rsidP="007E1A29">
      <w:pPr>
        <w:pStyle w:val="Figure"/>
        <w:rPr>
          <w:lang w:val="en-GB"/>
        </w:rPr>
      </w:pPr>
      <w:r w:rsidRPr="00DA5443">
        <w:rPr>
          <w:noProof/>
          <w:lang w:val="en-GB"/>
        </w:rPr>
        <w:drawing>
          <wp:inline distT="0" distB="0" distL="0" distR="0" wp14:anchorId="04DB0805" wp14:editId="000DD041">
            <wp:extent cx="5157226" cy="4175768"/>
            <wp:effectExtent l="0" t="0" r="5715" b="0"/>
            <wp:docPr id="52" name="Picture 52" descr="Displa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splay system"/>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57226" cy="4175768"/>
                    </a:xfrm>
                    <a:prstGeom prst="rect">
                      <a:avLst/>
                    </a:prstGeom>
                  </pic:spPr>
                </pic:pic>
              </a:graphicData>
            </a:graphic>
          </wp:inline>
        </w:drawing>
      </w:r>
    </w:p>
    <w:p w14:paraId="2BC44696" w14:textId="77777777" w:rsidR="00A02D4C" w:rsidRPr="00DA5443" w:rsidRDefault="00A02D4C" w:rsidP="002762B2">
      <w:pPr>
        <w:pStyle w:val="TableNo"/>
        <w:rPr>
          <w:lang w:val="en-GB"/>
        </w:rPr>
      </w:pPr>
      <w:r w:rsidRPr="00DA5443">
        <w:rPr>
          <w:lang w:val="en-GB"/>
        </w:rPr>
        <w:t>TABLE 3</w:t>
      </w:r>
    </w:p>
    <w:p w14:paraId="23D4A171" w14:textId="77777777" w:rsidR="00A02D4C" w:rsidRPr="00DA5443" w:rsidRDefault="00A02D4C" w:rsidP="002762B2">
      <w:pPr>
        <w:pStyle w:val="Tabletitle"/>
        <w:keepNext w:val="0"/>
        <w:widowControl w:val="0"/>
        <w:rPr>
          <w:lang w:val="en-GB"/>
        </w:rPr>
      </w:pPr>
      <w:r w:rsidRPr="00DA5443">
        <w:rPr>
          <w:lang w:val="en-GB"/>
        </w:rPr>
        <w:t>Specifications of the display system</w:t>
      </w:r>
    </w:p>
    <w:tbl>
      <w:tblPr>
        <w:tblW w:w="7371" w:type="dxa"/>
        <w:jc w:val="center"/>
        <w:tblCellMar>
          <w:left w:w="10" w:type="dxa"/>
          <w:right w:w="10" w:type="dxa"/>
        </w:tblCellMar>
        <w:tblLook w:val="0000" w:firstRow="0" w:lastRow="0" w:firstColumn="0" w:lastColumn="0" w:noHBand="0" w:noVBand="0"/>
      </w:tblPr>
      <w:tblGrid>
        <w:gridCol w:w="2201"/>
        <w:gridCol w:w="5170"/>
      </w:tblGrid>
      <w:tr w:rsidR="00A02D4C" w:rsidRPr="00DA5443" w14:paraId="0A85D61B" w14:textId="77777777" w:rsidTr="0071051F">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422153" w14:textId="77777777" w:rsidR="00A02D4C" w:rsidRPr="00DA5443" w:rsidRDefault="00A02D4C" w:rsidP="0071051F">
            <w:pPr>
              <w:pStyle w:val="Tabletext"/>
              <w:rPr>
                <w:sz w:val="22"/>
                <w:szCs w:val="22"/>
                <w:lang w:val="en-GB"/>
              </w:rPr>
            </w:pPr>
            <w:r w:rsidRPr="00DA5443">
              <w:rPr>
                <w:sz w:val="22"/>
                <w:szCs w:val="22"/>
                <w:lang w:val="en-GB"/>
              </w:rPr>
              <w:t>Projector array</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054C9D" w14:textId="77777777" w:rsidR="00A02D4C" w:rsidRPr="00DA5443" w:rsidRDefault="00A02D4C" w:rsidP="0071051F">
            <w:pPr>
              <w:pStyle w:val="Tabletext"/>
              <w:jc w:val="center"/>
              <w:rPr>
                <w:sz w:val="22"/>
                <w:szCs w:val="22"/>
                <w:lang w:val="en-GB"/>
              </w:rPr>
            </w:pPr>
            <w:r w:rsidRPr="00DA5443">
              <w:rPr>
                <w:sz w:val="22"/>
                <w:szCs w:val="22"/>
                <w:lang w:val="en-GB"/>
              </w:rPr>
              <w:t>4K laser projectors × 8</w:t>
            </w:r>
          </w:p>
          <w:p w14:paraId="4158E63F" w14:textId="77777777" w:rsidR="00A02D4C" w:rsidRPr="00DA5443" w:rsidRDefault="00A02D4C" w:rsidP="0071051F">
            <w:pPr>
              <w:pStyle w:val="Tabletext"/>
              <w:jc w:val="center"/>
              <w:rPr>
                <w:sz w:val="22"/>
                <w:szCs w:val="22"/>
                <w:lang w:val="en-GB"/>
              </w:rPr>
            </w:pPr>
            <w:r w:rsidRPr="00DA5443">
              <w:rPr>
                <w:sz w:val="22"/>
                <w:szCs w:val="22"/>
                <w:lang w:val="en-GB"/>
              </w:rPr>
              <w:t>(Panasonic / PT-RQ13KJ)</w:t>
            </w:r>
          </w:p>
        </w:tc>
      </w:tr>
      <w:tr w:rsidR="00A02D4C" w:rsidRPr="00DA5443" w14:paraId="01FAD024" w14:textId="77777777" w:rsidTr="0071051F">
        <w:trPr>
          <w:jc w:val="center"/>
        </w:trPr>
        <w:tc>
          <w:tcPr>
            <w:tcW w:w="199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4B738DC5" w14:textId="77777777" w:rsidR="00A02D4C" w:rsidRPr="00DA5443" w:rsidRDefault="00A02D4C" w:rsidP="0071051F">
            <w:pPr>
              <w:pStyle w:val="Tabletext"/>
              <w:rPr>
                <w:sz w:val="22"/>
                <w:szCs w:val="22"/>
                <w:lang w:val="en-GB"/>
              </w:rPr>
            </w:pPr>
            <w:r w:rsidRPr="00DA5443">
              <w:rPr>
                <w:sz w:val="22"/>
                <w:szCs w:val="22"/>
                <w:lang w:val="en-GB"/>
              </w:rPr>
              <w:t>Spatial resolution</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128EBE" w14:textId="77777777" w:rsidR="00A02D4C" w:rsidRPr="00DA5443" w:rsidRDefault="00A02D4C" w:rsidP="0071051F">
            <w:pPr>
              <w:pStyle w:val="Tabletext"/>
              <w:jc w:val="center"/>
              <w:rPr>
                <w:sz w:val="22"/>
                <w:szCs w:val="22"/>
                <w:lang w:val="en-GB"/>
              </w:rPr>
            </w:pPr>
            <w:r w:rsidRPr="00DA5443">
              <w:rPr>
                <w:sz w:val="22"/>
                <w:szCs w:val="22"/>
                <w:lang w:val="en-GB"/>
              </w:rPr>
              <w:t>3 840 × 2 160 (each projector)</w:t>
            </w:r>
          </w:p>
        </w:tc>
      </w:tr>
      <w:tr w:rsidR="00A02D4C" w:rsidRPr="00DA5443" w14:paraId="6FC82401" w14:textId="77777777" w:rsidTr="0071051F">
        <w:trPr>
          <w:jc w:val="center"/>
        </w:trPr>
        <w:tc>
          <w:tcPr>
            <w:tcW w:w="1991" w:type="dxa"/>
            <w:vMerge/>
            <w:tcBorders>
              <w:left w:val="single" w:sz="4" w:space="0" w:color="000000"/>
              <w:bottom w:val="single" w:sz="4" w:space="0" w:color="000000"/>
              <w:right w:val="single" w:sz="4" w:space="0" w:color="000000"/>
            </w:tcBorders>
            <w:tcMar>
              <w:top w:w="0" w:type="dxa"/>
              <w:left w:w="108" w:type="dxa"/>
              <w:bottom w:w="0" w:type="dxa"/>
              <w:right w:w="108" w:type="dxa"/>
            </w:tcMar>
          </w:tcPr>
          <w:p w14:paraId="0E0FA2A3" w14:textId="77777777" w:rsidR="00A02D4C" w:rsidRPr="00DA5443" w:rsidRDefault="00A02D4C" w:rsidP="0071051F">
            <w:pPr>
              <w:pStyle w:val="Tabletext"/>
              <w:rPr>
                <w:sz w:val="22"/>
                <w:szCs w:val="22"/>
                <w:lang w:val="en-GB"/>
              </w:rPr>
            </w:pP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DF0B7B" w14:textId="77777777" w:rsidR="00A02D4C" w:rsidRPr="00DA5443" w:rsidRDefault="00A02D4C" w:rsidP="0071051F">
            <w:pPr>
              <w:pStyle w:val="Tabletext"/>
              <w:jc w:val="center"/>
              <w:rPr>
                <w:sz w:val="22"/>
                <w:szCs w:val="22"/>
                <w:lang w:val="en-GB"/>
              </w:rPr>
            </w:pPr>
            <w:r w:rsidRPr="00DA5443">
              <w:rPr>
                <w:sz w:val="22"/>
                <w:szCs w:val="22"/>
                <w:lang w:val="en-GB"/>
              </w:rPr>
              <w:t>About 12K × 4K (displayed images)</w:t>
            </w:r>
          </w:p>
        </w:tc>
      </w:tr>
      <w:tr w:rsidR="00A02D4C" w:rsidRPr="00DA5443" w14:paraId="1D1CD12F" w14:textId="77777777" w:rsidTr="0071051F">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1A2EA6" w14:textId="77777777" w:rsidR="00A02D4C" w:rsidRPr="00DA5443" w:rsidRDefault="00A02D4C" w:rsidP="0071051F">
            <w:pPr>
              <w:pStyle w:val="Tabletext"/>
              <w:rPr>
                <w:sz w:val="22"/>
                <w:szCs w:val="22"/>
                <w:lang w:val="en-GB"/>
              </w:rPr>
            </w:pPr>
            <w:r w:rsidRPr="00DA5443">
              <w:rPr>
                <w:sz w:val="22"/>
                <w:szCs w:val="22"/>
                <w:lang w:val="en-GB"/>
              </w:rPr>
              <w:t>Frame frequency</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C92E9" w14:textId="77777777" w:rsidR="00A02D4C" w:rsidRPr="00DA5443" w:rsidRDefault="00A02D4C" w:rsidP="0071051F">
            <w:pPr>
              <w:pStyle w:val="Tabletext"/>
              <w:jc w:val="center"/>
              <w:rPr>
                <w:sz w:val="22"/>
                <w:szCs w:val="22"/>
                <w:lang w:val="en-GB"/>
              </w:rPr>
            </w:pPr>
            <w:r w:rsidRPr="00DA5443">
              <w:rPr>
                <w:sz w:val="22"/>
                <w:szCs w:val="22"/>
                <w:lang w:val="en-GB"/>
              </w:rPr>
              <w:t>59.94 Hz</w:t>
            </w:r>
          </w:p>
        </w:tc>
      </w:tr>
      <w:tr w:rsidR="00A02D4C" w:rsidRPr="00DA5443" w14:paraId="699CE031" w14:textId="77777777" w:rsidTr="0071051F">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91B80F" w14:textId="77777777" w:rsidR="00A02D4C" w:rsidRPr="00DA5443" w:rsidRDefault="00A02D4C" w:rsidP="0071051F">
            <w:pPr>
              <w:pStyle w:val="Tabletext"/>
              <w:rPr>
                <w:sz w:val="22"/>
                <w:szCs w:val="22"/>
                <w:lang w:val="en-GB"/>
              </w:rPr>
            </w:pPr>
            <w:r w:rsidRPr="00DA5443">
              <w:rPr>
                <w:sz w:val="22"/>
                <w:szCs w:val="22"/>
                <w:lang w:val="en-GB"/>
              </w:rPr>
              <w:t>Screen</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4F1C4B" w14:textId="77777777" w:rsidR="00A02D4C" w:rsidRPr="00DA5443" w:rsidRDefault="00A02D4C" w:rsidP="0071051F">
            <w:pPr>
              <w:pStyle w:val="Tabletext"/>
              <w:jc w:val="center"/>
              <w:rPr>
                <w:sz w:val="22"/>
                <w:szCs w:val="22"/>
                <w:lang w:val="en-GB"/>
              </w:rPr>
            </w:pPr>
            <w:r w:rsidRPr="00DA5443">
              <w:rPr>
                <w:sz w:val="22"/>
                <w:szCs w:val="22"/>
                <w:lang w:val="en-GB"/>
              </w:rPr>
              <w:t>About 180° horizontal field of view</w:t>
            </w:r>
          </w:p>
          <w:p w14:paraId="5FFD6B65" w14:textId="77777777" w:rsidR="00A02D4C" w:rsidRPr="00DA5443" w:rsidRDefault="00A02D4C" w:rsidP="0071051F">
            <w:pPr>
              <w:pStyle w:val="Tabletext"/>
              <w:jc w:val="center"/>
              <w:rPr>
                <w:sz w:val="22"/>
                <w:szCs w:val="22"/>
                <w:lang w:val="en-GB"/>
              </w:rPr>
            </w:pPr>
            <w:r w:rsidRPr="00DA5443">
              <w:rPr>
                <w:sz w:val="22"/>
                <w:szCs w:val="22"/>
                <w:lang w:val="en-GB"/>
              </w:rPr>
              <w:t>Cylindrical (diameter: 11 m, height: 4 m)</w:t>
            </w:r>
          </w:p>
          <w:p w14:paraId="180DEF2A" w14:textId="77777777" w:rsidR="00A02D4C" w:rsidRPr="00DA5443" w:rsidRDefault="00A02D4C" w:rsidP="0071051F">
            <w:pPr>
              <w:pStyle w:val="Tabletext"/>
              <w:jc w:val="center"/>
              <w:rPr>
                <w:sz w:val="22"/>
                <w:szCs w:val="22"/>
                <w:lang w:val="en-GB"/>
              </w:rPr>
            </w:pPr>
            <w:r w:rsidRPr="00DA5443">
              <w:rPr>
                <w:sz w:val="22"/>
                <w:szCs w:val="22"/>
                <w:lang w:val="en-GB"/>
              </w:rPr>
              <w:t>19-face polyhedron</w:t>
            </w:r>
          </w:p>
        </w:tc>
      </w:tr>
    </w:tbl>
    <w:p w14:paraId="4251B202" w14:textId="77777777" w:rsidR="00A02D4C" w:rsidRPr="00DA5443" w:rsidRDefault="00A02D4C" w:rsidP="002762B2">
      <w:pPr>
        <w:pStyle w:val="Tablefin"/>
      </w:pPr>
    </w:p>
    <w:p w14:paraId="5326DA61" w14:textId="77777777" w:rsidR="00A02D4C" w:rsidRPr="00DA5443" w:rsidRDefault="00A02D4C" w:rsidP="007C763D">
      <w:pPr>
        <w:pStyle w:val="Heading3"/>
        <w:rPr>
          <w:lang w:val="en-GB"/>
        </w:rPr>
      </w:pPr>
      <w:r w:rsidRPr="00DA5443">
        <w:rPr>
          <w:lang w:val="en-GB" w:eastAsia="ja-JP"/>
        </w:rPr>
        <w:t>4.3.5</w:t>
      </w:r>
      <w:r w:rsidRPr="00DA5443">
        <w:rPr>
          <w:lang w:val="en-GB"/>
        </w:rPr>
        <w:tab/>
        <w:t>Immersive content</w:t>
      </w:r>
      <w:r w:rsidRPr="00DA5443">
        <w:rPr>
          <w:lang w:val="en-GB" w:eastAsia="ja-JP"/>
        </w:rPr>
        <w:t xml:space="preserve"> to be displayed on a large flat screen</w:t>
      </w:r>
    </w:p>
    <w:p w14:paraId="1494AB69" w14:textId="77777777" w:rsidR="00A02D4C" w:rsidRPr="00DA5443" w:rsidRDefault="00A02D4C" w:rsidP="007C763D">
      <w:pPr>
        <w:rPr>
          <w:rFonts w:eastAsia="MS PMincho"/>
          <w:lang w:val="en-GB" w:eastAsia="ja-JP"/>
        </w:rPr>
      </w:pPr>
      <w:r w:rsidRPr="00DA5443">
        <w:rPr>
          <w:rFonts w:eastAsia="MS PMincho"/>
          <w:lang w:val="en-GB"/>
        </w:rPr>
        <w:t xml:space="preserve">Nippon TV produced </w:t>
      </w:r>
      <w:r w:rsidRPr="00DA5443">
        <w:rPr>
          <w:lang w:val="en-GB"/>
        </w:rPr>
        <w:t xml:space="preserve">9 984 × </w:t>
      </w:r>
      <w:r w:rsidRPr="00DA5443">
        <w:rPr>
          <w:lang w:val="en-GB" w:eastAsia="ja-JP"/>
        </w:rPr>
        <w:t>2 160-pixel (</w:t>
      </w:r>
      <w:r w:rsidRPr="00DA5443">
        <w:rPr>
          <w:lang w:val="en-GB"/>
        </w:rPr>
        <w:t>10K × 2K)</w:t>
      </w:r>
      <w:r w:rsidRPr="00DA5443">
        <w:rPr>
          <w:rFonts w:eastAsia="MS PMincho"/>
          <w:lang w:val="en-GB" w:eastAsia="ja-JP"/>
        </w:rPr>
        <w:t xml:space="preserve"> content of a prestigious Japanese temple garden through all four seasons displayed on a large flat screen at an exhibition in Tokyo National Museum. </w:t>
      </w:r>
    </w:p>
    <w:p w14:paraId="26808B66" w14:textId="77777777" w:rsidR="00A02D4C" w:rsidRPr="00DA5443" w:rsidRDefault="00A02D4C" w:rsidP="007C763D">
      <w:pPr>
        <w:pStyle w:val="Heading4"/>
        <w:rPr>
          <w:lang w:val="en-GB"/>
        </w:rPr>
      </w:pPr>
      <w:r w:rsidRPr="00DA5443">
        <w:rPr>
          <w:lang w:val="en-GB"/>
        </w:rPr>
        <w:t>4.3.5.1</w:t>
      </w:r>
      <w:r w:rsidRPr="00DA5443">
        <w:rPr>
          <w:lang w:val="en-GB"/>
        </w:rPr>
        <w:tab/>
        <w:t>Capture system</w:t>
      </w:r>
    </w:p>
    <w:p w14:paraId="2C70A0FF" w14:textId="4078C78D" w:rsidR="00A02D4C" w:rsidRPr="00DA5443" w:rsidRDefault="00A02D4C" w:rsidP="007C763D">
      <w:pPr>
        <w:rPr>
          <w:lang w:val="en-GB" w:eastAsia="ja-JP"/>
        </w:rPr>
      </w:pPr>
      <w:r w:rsidRPr="00DA5443">
        <w:rPr>
          <w:lang w:val="en-GB" w:eastAsia="ja-JP"/>
        </w:rPr>
        <w:t xml:space="preserve">The images were captured with four arrayed 4K cameras covering a </w:t>
      </w:r>
      <w:r w:rsidRPr="00DA5443">
        <w:rPr>
          <w:szCs w:val="24"/>
          <w:lang w:val="en-GB" w:eastAsia="ja-JP"/>
        </w:rPr>
        <w:t>180</w:t>
      </w:r>
      <w:r w:rsidR="00387847" w:rsidRPr="00DA5443">
        <w:rPr>
          <w:szCs w:val="24"/>
          <w:lang w:val="en-GB"/>
        </w:rPr>
        <w:t>-degree</w:t>
      </w:r>
      <w:r w:rsidRPr="00DA5443">
        <w:rPr>
          <w:szCs w:val="24"/>
          <w:lang w:val="en-GB"/>
        </w:rPr>
        <w:t xml:space="preserve"> </w:t>
      </w:r>
      <w:r w:rsidRPr="00DA5443">
        <w:rPr>
          <w:lang w:val="en-GB" w:eastAsia="ja-JP"/>
        </w:rPr>
        <w:t>field of view, as shown in Fig. 1</w:t>
      </w:r>
      <w:r w:rsidR="002F6100" w:rsidRPr="00DA5443">
        <w:rPr>
          <w:lang w:val="en-GB" w:eastAsia="ja-JP"/>
        </w:rPr>
        <w:t>5</w:t>
      </w:r>
      <w:r w:rsidRPr="00DA5443">
        <w:rPr>
          <w:lang w:val="en-GB" w:eastAsia="ja-JP"/>
        </w:rPr>
        <w:t xml:space="preserve"> and Table 4. Panoramic VR images were produced through post-production including colour balancing between cameras, stitching, cropping, colour grading, and editing. Figure 1</w:t>
      </w:r>
      <w:r w:rsidR="00F30320" w:rsidRPr="00DA5443">
        <w:rPr>
          <w:lang w:val="en-GB" w:eastAsia="ja-JP"/>
        </w:rPr>
        <w:t>6</w:t>
      </w:r>
      <w:r w:rsidRPr="00DA5443">
        <w:rPr>
          <w:lang w:val="en-GB" w:eastAsia="ja-JP"/>
        </w:rPr>
        <w:t xml:space="preserve"> shows the production workflow and image composition.</w:t>
      </w:r>
    </w:p>
    <w:p w14:paraId="77DD2169" w14:textId="4EE49902" w:rsidR="00A02D4C" w:rsidRPr="00DA5443" w:rsidRDefault="005A697C" w:rsidP="007C763D">
      <w:pPr>
        <w:pStyle w:val="FigureNo"/>
        <w:rPr>
          <w:lang w:val="en-GB" w:eastAsia="ja-JP"/>
        </w:rPr>
      </w:pPr>
      <w:r w:rsidRPr="00DA5443">
        <w:rPr>
          <w:lang w:val="en-GB"/>
        </w:rPr>
        <w:lastRenderedPageBreak/>
        <w:t>Figure 15</w:t>
      </w:r>
    </w:p>
    <w:p w14:paraId="7957C3FC" w14:textId="77777777" w:rsidR="00A02D4C" w:rsidRPr="00DA5443" w:rsidRDefault="00A02D4C" w:rsidP="007C763D">
      <w:pPr>
        <w:pStyle w:val="Figuretitle"/>
        <w:rPr>
          <w:lang w:val="en-GB" w:eastAsia="ja-JP"/>
        </w:rPr>
      </w:pPr>
      <w:r w:rsidRPr="00DA5443">
        <w:rPr>
          <w:lang w:val="en-GB" w:eastAsia="ja-JP"/>
        </w:rPr>
        <w:t>Camera array consisting of four 4K cameras</w:t>
      </w:r>
    </w:p>
    <w:p w14:paraId="37068AB7" w14:textId="77777777" w:rsidR="00A02D4C" w:rsidRPr="00DA5443" w:rsidRDefault="00A02D4C" w:rsidP="007C763D">
      <w:pPr>
        <w:pStyle w:val="Figure"/>
        <w:rPr>
          <w:lang w:val="en-GB" w:eastAsia="ja-JP"/>
        </w:rPr>
      </w:pPr>
      <w:r w:rsidRPr="00DA5443">
        <w:rPr>
          <w:noProof/>
          <w:lang w:val="en-GB" w:eastAsia="ja-JP"/>
        </w:rPr>
        <w:drawing>
          <wp:inline distT="0" distB="0" distL="0" distR="0" wp14:anchorId="6D6F2113" wp14:editId="105719CD">
            <wp:extent cx="3020574" cy="2423165"/>
            <wp:effectExtent l="0" t="0" r="8890" b="0"/>
            <wp:docPr id="60" name="Picture 60" descr="Camera array consisting of four 4K cam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amera array consisting of four 4K camera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20574" cy="2423165"/>
                    </a:xfrm>
                    <a:prstGeom prst="rect">
                      <a:avLst/>
                    </a:prstGeom>
                  </pic:spPr>
                </pic:pic>
              </a:graphicData>
            </a:graphic>
          </wp:inline>
        </w:drawing>
      </w:r>
    </w:p>
    <w:p w14:paraId="1104652D" w14:textId="77777777" w:rsidR="00A02D4C" w:rsidRPr="00DA5443" w:rsidRDefault="00A02D4C" w:rsidP="00345A7D">
      <w:pPr>
        <w:pStyle w:val="TableNo"/>
        <w:rPr>
          <w:lang w:val="en-GB" w:eastAsia="ja-JP"/>
        </w:rPr>
      </w:pPr>
      <w:r w:rsidRPr="00DA5443">
        <w:rPr>
          <w:lang w:val="en-GB"/>
        </w:rPr>
        <w:t>TABLE</w:t>
      </w:r>
      <w:r w:rsidRPr="00DA5443">
        <w:rPr>
          <w:lang w:val="en-GB" w:eastAsia="ja-JP"/>
        </w:rPr>
        <w:t xml:space="preserve"> 4</w:t>
      </w:r>
    </w:p>
    <w:p w14:paraId="70AA28E4" w14:textId="77777777" w:rsidR="00A02D4C" w:rsidRPr="00DA5443" w:rsidRDefault="00A02D4C" w:rsidP="007C763D">
      <w:pPr>
        <w:pStyle w:val="Tabletitle"/>
        <w:rPr>
          <w:lang w:val="en-GB" w:eastAsia="ja-JP"/>
        </w:rPr>
      </w:pPr>
      <w:r w:rsidRPr="00DA5443">
        <w:rPr>
          <w:lang w:val="en-GB" w:eastAsia="ja-JP"/>
        </w:rPr>
        <w:t>Specifications of camera array</w:t>
      </w:r>
    </w:p>
    <w:tbl>
      <w:tblPr>
        <w:tblStyle w:val="TableGrid"/>
        <w:tblW w:w="0" w:type="auto"/>
        <w:jc w:val="center"/>
        <w:tblLook w:val="04A0" w:firstRow="1" w:lastRow="0" w:firstColumn="1" w:lastColumn="0" w:noHBand="0" w:noVBand="1"/>
      </w:tblPr>
      <w:tblGrid>
        <w:gridCol w:w="2268"/>
        <w:gridCol w:w="4536"/>
      </w:tblGrid>
      <w:tr w:rsidR="00A02D4C" w:rsidRPr="00DA5443" w14:paraId="17C60205" w14:textId="77777777" w:rsidTr="007A1260">
        <w:trPr>
          <w:jc w:val="center"/>
        </w:trPr>
        <w:tc>
          <w:tcPr>
            <w:tcW w:w="2268" w:type="dxa"/>
          </w:tcPr>
          <w:p w14:paraId="4AEF9FD9" w14:textId="77777777" w:rsidR="00A02D4C" w:rsidRPr="00DA5443" w:rsidRDefault="00A02D4C" w:rsidP="007A1260">
            <w:pPr>
              <w:pStyle w:val="Tabletext"/>
              <w:keepNext/>
              <w:rPr>
                <w:rFonts w:ascii="Times New Roman" w:hAnsi="Times New Roman" w:cs="Times New Roman"/>
                <w:sz w:val="22"/>
                <w:lang w:val="en-GB" w:eastAsia="ja-JP"/>
              </w:rPr>
            </w:pPr>
            <w:r w:rsidRPr="00DA5443">
              <w:rPr>
                <w:rFonts w:ascii="Times New Roman" w:hAnsi="Times New Roman" w:cs="Times New Roman"/>
                <w:sz w:val="22"/>
                <w:lang w:val="en-GB" w:eastAsia="ja-JP"/>
              </w:rPr>
              <w:t>Camera</w:t>
            </w:r>
          </w:p>
        </w:tc>
        <w:tc>
          <w:tcPr>
            <w:tcW w:w="4536" w:type="dxa"/>
          </w:tcPr>
          <w:p w14:paraId="65D42CC2" w14:textId="77777777" w:rsidR="00A02D4C" w:rsidRPr="00DA5443" w:rsidRDefault="00A02D4C" w:rsidP="007A1260">
            <w:pPr>
              <w:pStyle w:val="Tabletext"/>
              <w:keepNext/>
              <w:rPr>
                <w:rFonts w:ascii="Times New Roman" w:hAnsi="Times New Roman" w:cs="Times New Roman"/>
                <w:sz w:val="22"/>
                <w:lang w:val="en-GB" w:eastAsia="ja-JP"/>
              </w:rPr>
            </w:pPr>
            <w:r w:rsidRPr="00DA5443">
              <w:rPr>
                <w:rFonts w:ascii="Times New Roman" w:hAnsi="Times New Roman" w:cs="Times New Roman"/>
                <w:sz w:val="22"/>
                <w:lang w:val="en-GB" w:eastAsia="ja-JP"/>
              </w:rPr>
              <w:t xml:space="preserve">Canon Cinema EOS C500 EF </w:t>
            </w:r>
            <w:r w:rsidRPr="00DA5443">
              <w:rPr>
                <w:rFonts w:ascii="Times New Roman" w:hAnsi="Times New Roman" w:cs="Times New Roman"/>
                <w:sz w:val="22"/>
                <w:lang w:val="en-GB"/>
              </w:rPr>
              <w:t xml:space="preserve">× </w:t>
            </w:r>
            <w:r w:rsidRPr="00DA5443">
              <w:rPr>
                <w:rFonts w:ascii="Times New Roman" w:hAnsi="Times New Roman" w:cs="Times New Roman"/>
                <w:sz w:val="22"/>
                <w:lang w:val="en-GB" w:eastAsia="ja-JP"/>
              </w:rPr>
              <w:t>4 units</w:t>
            </w:r>
          </w:p>
        </w:tc>
      </w:tr>
      <w:tr w:rsidR="00A02D4C" w:rsidRPr="00DA5443" w14:paraId="1C8C82BC" w14:textId="77777777" w:rsidTr="007A1260">
        <w:trPr>
          <w:jc w:val="center"/>
        </w:trPr>
        <w:tc>
          <w:tcPr>
            <w:tcW w:w="2268" w:type="dxa"/>
          </w:tcPr>
          <w:p w14:paraId="224830BE" w14:textId="77777777" w:rsidR="00A02D4C" w:rsidRPr="00DA5443" w:rsidRDefault="00A02D4C" w:rsidP="007A1260">
            <w:pPr>
              <w:pStyle w:val="Tabletext"/>
              <w:rPr>
                <w:rFonts w:ascii="Times New Roman" w:hAnsi="Times New Roman" w:cs="Times New Roman"/>
                <w:sz w:val="22"/>
                <w:lang w:val="en-GB" w:eastAsia="ja-JP"/>
              </w:rPr>
            </w:pPr>
            <w:r w:rsidRPr="00DA5443">
              <w:rPr>
                <w:rFonts w:ascii="Times New Roman" w:hAnsi="Times New Roman" w:cs="Times New Roman"/>
                <w:sz w:val="22"/>
                <w:lang w:val="en-GB" w:eastAsia="ja-JP"/>
              </w:rPr>
              <w:t>Lens</w:t>
            </w:r>
          </w:p>
        </w:tc>
        <w:tc>
          <w:tcPr>
            <w:tcW w:w="4536" w:type="dxa"/>
          </w:tcPr>
          <w:p w14:paraId="4682A1F8" w14:textId="77777777" w:rsidR="00A02D4C" w:rsidRPr="00DA5443" w:rsidRDefault="00A02D4C" w:rsidP="007A1260">
            <w:pPr>
              <w:pStyle w:val="Tabletext"/>
              <w:rPr>
                <w:rFonts w:ascii="Times New Roman" w:hAnsi="Times New Roman" w:cs="Times New Roman"/>
                <w:sz w:val="22"/>
                <w:lang w:val="en-GB" w:eastAsia="ja-JP"/>
              </w:rPr>
            </w:pPr>
            <w:r w:rsidRPr="00DA5443">
              <w:rPr>
                <w:rFonts w:ascii="Times New Roman" w:hAnsi="Times New Roman" w:cs="Times New Roman"/>
                <w:sz w:val="22"/>
                <w:lang w:val="en-GB" w:eastAsia="ja-JP"/>
              </w:rPr>
              <w:t>Canon CN-E24mm T1.5LF</w:t>
            </w:r>
          </w:p>
        </w:tc>
      </w:tr>
      <w:tr w:rsidR="00A02D4C" w:rsidRPr="00DA5443" w14:paraId="71CAFD22" w14:textId="77777777" w:rsidTr="007A1260">
        <w:trPr>
          <w:jc w:val="center"/>
        </w:trPr>
        <w:tc>
          <w:tcPr>
            <w:tcW w:w="2268" w:type="dxa"/>
          </w:tcPr>
          <w:p w14:paraId="55801F64" w14:textId="77777777" w:rsidR="00A02D4C" w:rsidRPr="00DA5443" w:rsidRDefault="00A02D4C" w:rsidP="007A1260">
            <w:pPr>
              <w:pStyle w:val="Tabletext"/>
              <w:rPr>
                <w:rFonts w:ascii="Times New Roman" w:hAnsi="Times New Roman" w:cs="Times New Roman"/>
                <w:sz w:val="22"/>
                <w:lang w:val="en-GB" w:eastAsia="ja-JP"/>
              </w:rPr>
            </w:pPr>
            <w:r w:rsidRPr="00DA5443">
              <w:rPr>
                <w:rFonts w:ascii="Times New Roman" w:hAnsi="Times New Roman" w:cs="Times New Roman"/>
                <w:sz w:val="22"/>
                <w:lang w:val="en-GB" w:eastAsia="ja-JP"/>
              </w:rPr>
              <w:t>Spatial resolution</w:t>
            </w:r>
          </w:p>
        </w:tc>
        <w:tc>
          <w:tcPr>
            <w:tcW w:w="4536" w:type="dxa"/>
          </w:tcPr>
          <w:p w14:paraId="2F4128E7" w14:textId="77777777" w:rsidR="00A02D4C" w:rsidRPr="00DA5443" w:rsidRDefault="00A02D4C" w:rsidP="007A1260">
            <w:pPr>
              <w:pStyle w:val="Tabletext"/>
              <w:rPr>
                <w:rFonts w:ascii="Times New Roman" w:hAnsi="Times New Roman" w:cs="Times New Roman"/>
                <w:sz w:val="22"/>
                <w:lang w:val="en-GB" w:eastAsia="ja-JP"/>
              </w:rPr>
            </w:pPr>
            <w:r w:rsidRPr="00DA5443">
              <w:rPr>
                <w:rFonts w:ascii="Times New Roman" w:hAnsi="Times New Roman" w:cs="Times New Roman"/>
                <w:sz w:val="22"/>
                <w:lang w:val="en-GB" w:eastAsia="ja-JP"/>
              </w:rPr>
              <w:t xml:space="preserve">4 096 </w:t>
            </w:r>
            <w:r w:rsidRPr="00DA5443">
              <w:rPr>
                <w:rFonts w:ascii="Times New Roman" w:hAnsi="Times New Roman" w:cs="Times New Roman"/>
                <w:sz w:val="22"/>
                <w:lang w:val="en-GB"/>
              </w:rPr>
              <w:t>× 2 160 (each camera)</w:t>
            </w:r>
          </w:p>
        </w:tc>
      </w:tr>
      <w:tr w:rsidR="00A02D4C" w:rsidRPr="00DA5443" w14:paraId="186DB32A" w14:textId="77777777" w:rsidTr="007A1260">
        <w:trPr>
          <w:jc w:val="center"/>
        </w:trPr>
        <w:tc>
          <w:tcPr>
            <w:tcW w:w="2268" w:type="dxa"/>
          </w:tcPr>
          <w:p w14:paraId="135DEBAE" w14:textId="77777777" w:rsidR="00A02D4C" w:rsidRPr="00DA5443" w:rsidRDefault="00A02D4C" w:rsidP="007A1260">
            <w:pPr>
              <w:pStyle w:val="Tabletext"/>
              <w:rPr>
                <w:rFonts w:ascii="Times New Roman" w:hAnsi="Times New Roman" w:cs="Times New Roman"/>
                <w:sz w:val="22"/>
                <w:lang w:val="en-GB" w:eastAsia="ja-JP"/>
              </w:rPr>
            </w:pPr>
            <w:r w:rsidRPr="00DA5443">
              <w:rPr>
                <w:rFonts w:ascii="Times New Roman" w:hAnsi="Times New Roman" w:cs="Times New Roman"/>
                <w:sz w:val="22"/>
                <w:lang w:val="en-GB" w:eastAsia="ja-JP"/>
              </w:rPr>
              <w:t>Frame frequency</w:t>
            </w:r>
          </w:p>
        </w:tc>
        <w:tc>
          <w:tcPr>
            <w:tcW w:w="4536" w:type="dxa"/>
          </w:tcPr>
          <w:p w14:paraId="15271C19" w14:textId="77777777" w:rsidR="00A02D4C" w:rsidRPr="00DA5443" w:rsidRDefault="00A02D4C" w:rsidP="007A1260">
            <w:pPr>
              <w:pStyle w:val="Tabletext"/>
              <w:rPr>
                <w:rFonts w:ascii="Times New Roman" w:hAnsi="Times New Roman" w:cs="Times New Roman"/>
                <w:sz w:val="22"/>
                <w:lang w:val="en-GB" w:eastAsia="ja-JP"/>
              </w:rPr>
            </w:pPr>
            <w:r w:rsidRPr="00DA5443">
              <w:rPr>
                <w:rFonts w:ascii="Times New Roman" w:hAnsi="Times New Roman" w:cs="Times New Roman"/>
                <w:sz w:val="22"/>
                <w:lang w:val="en-GB" w:eastAsia="ja-JP"/>
              </w:rPr>
              <w:t>29.97 Hz (progressive)</w:t>
            </w:r>
          </w:p>
        </w:tc>
      </w:tr>
    </w:tbl>
    <w:p w14:paraId="437F220E" w14:textId="77777777" w:rsidR="00A02D4C" w:rsidRPr="00DA5443" w:rsidRDefault="00A02D4C" w:rsidP="003F5FBA">
      <w:pPr>
        <w:pStyle w:val="Tablefin"/>
      </w:pPr>
      <w:bookmarkStart w:id="145" w:name="_Hlk81207058"/>
    </w:p>
    <w:p w14:paraId="7F4A5E14" w14:textId="23FB64F3" w:rsidR="00A02D4C" w:rsidRPr="00DA5443" w:rsidRDefault="005A697C" w:rsidP="007C763D">
      <w:pPr>
        <w:pStyle w:val="FigureNo"/>
        <w:rPr>
          <w:lang w:val="en-GB" w:eastAsia="ja-JP"/>
        </w:rPr>
      </w:pPr>
      <w:r w:rsidRPr="00DA5443">
        <w:rPr>
          <w:lang w:val="en-GB"/>
        </w:rPr>
        <w:t>Figure 16</w:t>
      </w:r>
    </w:p>
    <w:p w14:paraId="63083427" w14:textId="77777777" w:rsidR="00A02D4C" w:rsidRPr="00DA5443" w:rsidRDefault="00A02D4C" w:rsidP="007C763D">
      <w:pPr>
        <w:pStyle w:val="Figuretitle"/>
        <w:rPr>
          <w:lang w:val="en-GB" w:eastAsia="ja-JP"/>
        </w:rPr>
      </w:pPr>
      <w:r w:rsidRPr="00DA5443">
        <w:rPr>
          <w:lang w:val="en-GB" w:eastAsia="ja-JP"/>
        </w:rPr>
        <w:t>Production workflow and image composition</w:t>
      </w:r>
      <w:bookmarkEnd w:id="145"/>
    </w:p>
    <w:p w14:paraId="4CC5A4FE" w14:textId="77777777" w:rsidR="00A02D4C" w:rsidRPr="00DA5443" w:rsidRDefault="00A02D4C" w:rsidP="007C763D">
      <w:pPr>
        <w:pStyle w:val="Figure"/>
        <w:rPr>
          <w:lang w:val="en-GB" w:eastAsia="ja-JP"/>
        </w:rPr>
      </w:pPr>
      <w:r w:rsidRPr="00DA5443">
        <w:rPr>
          <w:noProof/>
          <w:lang w:val="en-GB" w:eastAsia="ja-JP"/>
        </w:rPr>
        <w:drawing>
          <wp:inline distT="0" distB="0" distL="0" distR="0" wp14:anchorId="60D77948" wp14:editId="135800C0">
            <wp:extent cx="5306579" cy="3700280"/>
            <wp:effectExtent l="0" t="0" r="8890" b="0"/>
            <wp:docPr id="63" name="Picture 63" descr="Production workflow and image com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roduction workflow and image compositio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06579" cy="3700280"/>
                    </a:xfrm>
                    <a:prstGeom prst="rect">
                      <a:avLst/>
                    </a:prstGeom>
                  </pic:spPr>
                </pic:pic>
              </a:graphicData>
            </a:graphic>
          </wp:inline>
        </w:drawing>
      </w:r>
    </w:p>
    <w:p w14:paraId="55578288" w14:textId="77777777" w:rsidR="00A02D4C" w:rsidRPr="00DA5443" w:rsidRDefault="00A02D4C" w:rsidP="007C763D">
      <w:pPr>
        <w:pStyle w:val="Heading4"/>
        <w:rPr>
          <w:lang w:val="en-GB"/>
        </w:rPr>
      </w:pPr>
      <w:r w:rsidRPr="00DA5443">
        <w:rPr>
          <w:lang w:val="en-GB"/>
        </w:rPr>
        <w:lastRenderedPageBreak/>
        <w:t>4.3.5.2</w:t>
      </w:r>
      <w:r w:rsidRPr="00DA5443">
        <w:rPr>
          <w:lang w:val="en-GB"/>
        </w:rPr>
        <w:tab/>
        <w:t>Display system</w:t>
      </w:r>
    </w:p>
    <w:p w14:paraId="19378894" w14:textId="67D0647E" w:rsidR="00A02D4C" w:rsidRPr="00DA5443" w:rsidRDefault="00A02D4C" w:rsidP="00E25AEA">
      <w:pPr>
        <w:rPr>
          <w:lang w:val="en-GB" w:eastAsia="ja-JP"/>
        </w:rPr>
      </w:pPr>
      <w:r w:rsidRPr="00DA5443">
        <w:rPr>
          <w:lang w:val="en-GB" w:eastAsia="ja-JP"/>
        </w:rPr>
        <w:t>Three 4K projectors aligned horizontally were used to display the panoramic VR images on a large flat landscape screen</w:t>
      </w:r>
      <w:r w:rsidRPr="00DA5443">
        <w:rPr>
          <w:rFonts w:eastAsia="MS PMincho"/>
          <w:lang w:val="en-GB" w:eastAsia="ja-JP"/>
        </w:rPr>
        <w:t xml:space="preserve"> of 15.6 </w:t>
      </w:r>
      <w:r w:rsidRPr="00DA5443">
        <w:rPr>
          <w:lang w:val="en-GB"/>
        </w:rPr>
        <w:t xml:space="preserve">× </w:t>
      </w:r>
      <w:r w:rsidRPr="00DA5443">
        <w:rPr>
          <w:rFonts w:eastAsia="MS PMincho"/>
          <w:lang w:val="en-GB" w:eastAsia="ja-JP"/>
        </w:rPr>
        <w:t>3.4 m together with 5.1 channel surround sound</w:t>
      </w:r>
      <w:r w:rsidRPr="00DA5443">
        <w:rPr>
          <w:lang w:val="en-GB" w:eastAsia="ja-JP"/>
        </w:rPr>
        <w:t>, as shown in Fig. 1</w:t>
      </w:r>
      <w:r w:rsidR="00F30320" w:rsidRPr="00DA5443">
        <w:rPr>
          <w:lang w:val="en-GB" w:eastAsia="ja-JP"/>
        </w:rPr>
        <w:t>7</w:t>
      </w:r>
      <w:r w:rsidRPr="00DA5443">
        <w:rPr>
          <w:lang w:val="en-GB" w:eastAsia="ja-JP"/>
        </w:rPr>
        <w:t xml:space="preserve"> and Table 5. Each projector was placed in a landscape orientation. Optical blending and signal-level blending were conducted to make the luminance of overlapping projection areas on the screen uniform.</w:t>
      </w:r>
    </w:p>
    <w:p w14:paraId="027F6232" w14:textId="79F8EC54" w:rsidR="00A02D4C" w:rsidRPr="00DA5443" w:rsidRDefault="005A697C" w:rsidP="003F5FBA">
      <w:pPr>
        <w:pStyle w:val="FigureNo"/>
        <w:keepNext w:val="0"/>
        <w:keepLines w:val="0"/>
        <w:spacing w:before="240"/>
        <w:rPr>
          <w:lang w:val="en-GB" w:eastAsia="ja-JP"/>
        </w:rPr>
      </w:pPr>
      <w:r w:rsidRPr="00DA5443">
        <w:rPr>
          <w:lang w:val="en-GB"/>
        </w:rPr>
        <w:t>Figure 17</w:t>
      </w:r>
    </w:p>
    <w:p w14:paraId="6BE6D621" w14:textId="77777777" w:rsidR="00A02D4C" w:rsidRPr="00DA5443" w:rsidRDefault="00A02D4C" w:rsidP="003F5FBA">
      <w:pPr>
        <w:pStyle w:val="Figuretitle"/>
        <w:keepNext w:val="0"/>
        <w:rPr>
          <w:lang w:val="en-GB" w:eastAsia="ja-JP"/>
        </w:rPr>
      </w:pPr>
      <w:r w:rsidRPr="00DA5443">
        <w:rPr>
          <w:lang w:val="en-GB" w:eastAsia="ja-JP"/>
        </w:rPr>
        <w:t>Display system</w:t>
      </w:r>
    </w:p>
    <w:p w14:paraId="11B19226" w14:textId="77777777" w:rsidR="00A02D4C" w:rsidRPr="00DA5443" w:rsidRDefault="00A02D4C" w:rsidP="003F5FBA">
      <w:pPr>
        <w:pStyle w:val="Figure"/>
        <w:keepLines w:val="0"/>
        <w:rPr>
          <w:lang w:val="en-GB" w:eastAsia="ja-JP"/>
        </w:rPr>
      </w:pPr>
      <w:r w:rsidRPr="00DA5443">
        <w:rPr>
          <w:noProof/>
          <w:lang w:val="en-GB" w:eastAsia="ja-JP"/>
        </w:rPr>
        <w:drawing>
          <wp:inline distT="0" distB="0" distL="0" distR="0" wp14:anchorId="5A6CD593" wp14:editId="35A62220">
            <wp:extent cx="3885535" cy="6787661"/>
            <wp:effectExtent l="0" t="0" r="1270" b="0"/>
            <wp:docPr id="65" name="Picture 65" descr="Displa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splay system"/>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888693" cy="6793179"/>
                    </a:xfrm>
                    <a:prstGeom prst="rect">
                      <a:avLst/>
                    </a:prstGeom>
                  </pic:spPr>
                </pic:pic>
              </a:graphicData>
            </a:graphic>
          </wp:inline>
        </w:drawing>
      </w:r>
    </w:p>
    <w:p w14:paraId="64408469" w14:textId="77777777" w:rsidR="00A02D4C" w:rsidRPr="00DA5443" w:rsidRDefault="00A02D4C" w:rsidP="007C763D">
      <w:pPr>
        <w:pStyle w:val="TableNo"/>
        <w:rPr>
          <w:lang w:val="en-GB" w:eastAsia="ja-JP"/>
        </w:rPr>
      </w:pPr>
      <w:r w:rsidRPr="00DA5443">
        <w:rPr>
          <w:lang w:val="en-GB" w:eastAsia="ja-JP"/>
        </w:rPr>
        <w:lastRenderedPageBreak/>
        <w:t>TABLE 5</w:t>
      </w:r>
    </w:p>
    <w:p w14:paraId="1A248A5C" w14:textId="77777777" w:rsidR="00A02D4C" w:rsidRPr="00DA5443" w:rsidRDefault="00A02D4C" w:rsidP="007C763D">
      <w:pPr>
        <w:pStyle w:val="Tabletitle"/>
        <w:rPr>
          <w:lang w:val="en-GB" w:eastAsia="ja-JP"/>
        </w:rPr>
      </w:pPr>
      <w:r w:rsidRPr="00DA5443">
        <w:rPr>
          <w:lang w:val="en-GB" w:eastAsia="ja-JP"/>
        </w:rPr>
        <w:t>Specifications of display system</w:t>
      </w:r>
    </w:p>
    <w:tbl>
      <w:tblPr>
        <w:tblW w:w="7371" w:type="dxa"/>
        <w:jc w:val="center"/>
        <w:tblCellMar>
          <w:left w:w="10" w:type="dxa"/>
          <w:right w:w="10" w:type="dxa"/>
        </w:tblCellMar>
        <w:tblLook w:val="0000" w:firstRow="0" w:lastRow="0" w:firstColumn="0" w:lastColumn="0" w:noHBand="0" w:noVBand="0"/>
      </w:tblPr>
      <w:tblGrid>
        <w:gridCol w:w="2201"/>
        <w:gridCol w:w="5170"/>
      </w:tblGrid>
      <w:tr w:rsidR="00A02D4C" w:rsidRPr="00DA5443" w14:paraId="2A518E47" w14:textId="77777777" w:rsidTr="007A1260">
        <w:trPr>
          <w:jc w:val="center"/>
        </w:trPr>
        <w:tc>
          <w:tcPr>
            <w:tcW w:w="2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CB993" w14:textId="77777777" w:rsidR="00A02D4C" w:rsidRPr="00DA5443" w:rsidRDefault="00A02D4C" w:rsidP="007A1260">
            <w:pPr>
              <w:pStyle w:val="Tabletext"/>
              <w:keepNext/>
              <w:rPr>
                <w:sz w:val="22"/>
                <w:szCs w:val="22"/>
                <w:lang w:val="en-GB"/>
              </w:rPr>
            </w:pPr>
            <w:r w:rsidRPr="00DA5443">
              <w:rPr>
                <w:sz w:val="22"/>
                <w:szCs w:val="22"/>
                <w:lang w:val="en-GB"/>
              </w:rPr>
              <w:t>Projector</w:t>
            </w: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C8012F" w14:textId="77777777" w:rsidR="00A02D4C" w:rsidRPr="00DA5443" w:rsidRDefault="00A02D4C" w:rsidP="007A1260">
            <w:pPr>
              <w:pStyle w:val="Tabletext"/>
              <w:keepNext/>
              <w:rPr>
                <w:sz w:val="22"/>
                <w:szCs w:val="22"/>
                <w:lang w:val="en-GB"/>
              </w:rPr>
            </w:pPr>
            <w:r w:rsidRPr="00DA5443">
              <w:rPr>
                <w:sz w:val="22"/>
                <w:szCs w:val="22"/>
                <w:lang w:val="en-GB"/>
              </w:rPr>
              <w:t>4K projectors × 3</w:t>
            </w:r>
          </w:p>
          <w:p w14:paraId="7FE25E88" w14:textId="77777777" w:rsidR="00A02D4C" w:rsidRPr="00DA5443" w:rsidRDefault="00A02D4C" w:rsidP="007A1260">
            <w:pPr>
              <w:pStyle w:val="Tabletext"/>
              <w:keepNext/>
              <w:rPr>
                <w:sz w:val="22"/>
                <w:szCs w:val="22"/>
                <w:lang w:val="en-GB"/>
              </w:rPr>
            </w:pPr>
            <w:r w:rsidRPr="00DA5443">
              <w:rPr>
                <w:sz w:val="22"/>
                <w:szCs w:val="22"/>
                <w:lang w:val="en-GB"/>
              </w:rPr>
              <w:t>(JVCKENWOOD/DLA-SH7NL)</w:t>
            </w:r>
          </w:p>
        </w:tc>
      </w:tr>
      <w:tr w:rsidR="00A02D4C" w:rsidRPr="00DA5443" w14:paraId="16D2A3B2" w14:textId="77777777" w:rsidTr="007A1260">
        <w:trPr>
          <w:jc w:val="center"/>
        </w:trPr>
        <w:tc>
          <w:tcPr>
            <w:tcW w:w="220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15CC11D6" w14:textId="77777777" w:rsidR="00A02D4C" w:rsidRPr="00DA5443" w:rsidRDefault="00A02D4C" w:rsidP="007A1260">
            <w:pPr>
              <w:pStyle w:val="Tabletext"/>
              <w:keepNext/>
              <w:rPr>
                <w:sz w:val="22"/>
                <w:szCs w:val="22"/>
                <w:lang w:val="en-GB"/>
              </w:rPr>
            </w:pPr>
            <w:r w:rsidRPr="00DA5443">
              <w:rPr>
                <w:sz w:val="22"/>
                <w:szCs w:val="22"/>
                <w:lang w:val="en-GB"/>
              </w:rPr>
              <w:t>Spatial resolution</w:t>
            </w: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D502A0" w14:textId="77777777" w:rsidR="00A02D4C" w:rsidRPr="00DA5443" w:rsidRDefault="00A02D4C" w:rsidP="007A1260">
            <w:pPr>
              <w:pStyle w:val="Tabletext"/>
              <w:keepNext/>
              <w:rPr>
                <w:sz w:val="22"/>
                <w:szCs w:val="22"/>
                <w:lang w:val="en-GB"/>
              </w:rPr>
            </w:pPr>
            <w:r w:rsidRPr="00DA5443">
              <w:rPr>
                <w:sz w:val="22"/>
                <w:szCs w:val="22"/>
                <w:lang w:val="en-GB"/>
              </w:rPr>
              <w:t>4 096 × 2 160 (each projector)</w:t>
            </w:r>
          </w:p>
        </w:tc>
      </w:tr>
      <w:tr w:rsidR="00A02D4C" w:rsidRPr="00DA5443" w14:paraId="1A3AD43B" w14:textId="77777777" w:rsidTr="007A1260">
        <w:trPr>
          <w:jc w:val="center"/>
        </w:trPr>
        <w:tc>
          <w:tcPr>
            <w:tcW w:w="2201" w:type="dxa"/>
            <w:vMerge/>
            <w:tcBorders>
              <w:left w:val="single" w:sz="4" w:space="0" w:color="000000"/>
              <w:bottom w:val="single" w:sz="4" w:space="0" w:color="000000"/>
              <w:right w:val="single" w:sz="4" w:space="0" w:color="000000"/>
            </w:tcBorders>
            <w:tcMar>
              <w:top w:w="0" w:type="dxa"/>
              <w:left w:w="108" w:type="dxa"/>
              <w:bottom w:w="0" w:type="dxa"/>
              <w:right w:w="108" w:type="dxa"/>
            </w:tcMar>
          </w:tcPr>
          <w:p w14:paraId="29DEA8E6" w14:textId="77777777" w:rsidR="00A02D4C" w:rsidRPr="00DA5443" w:rsidRDefault="00A02D4C" w:rsidP="007A1260">
            <w:pPr>
              <w:pStyle w:val="Tabletext"/>
              <w:keepNext/>
              <w:rPr>
                <w:sz w:val="22"/>
                <w:szCs w:val="22"/>
                <w:lang w:val="en-GB"/>
              </w:rPr>
            </w:pP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025319" w14:textId="77777777" w:rsidR="00A02D4C" w:rsidRPr="00DA5443" w:rsidRDefault="00A02D4C" w:rsidP="007A1260">
            <w:pPr>
              <w:pStyle w:val="Tabletext"/>
              <w:keepNext/>
              <w:rPr>
                <w:sz w:val="22"/>
                <w:szCs w:val="22"/>
                <w:lang w:val="en-GB"/>
              </w:rPr>
            </w:pPr>
            <w:r w:rsidRPr="00DA5443">
              <w:rPr>
                <w:sz w:val="22"/>
                <w:szCs w:val="22"/>
                <w:lang w:val="en-GB"/>
              </w:rPr>
              <w:t>About 10K × 2K (displayed images)</w:t>
            </w:r>
          </w:p>
        </w:tc>
      </w:tr>
      <w:tr w:rsidR="00A02D4C" w:rsidRPr="00DA5443" w14:paraId="7C904228" w14:textId="77777777" w:rsidTr="007A1260">
        <w:trPr>
          <w:jc w:val="center"/>
        </w:trPr>
        <w:tc>
          <w:tcPr>
            <w:tcW w:w="2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EC8F5B" w14:textId="77777777" w:rsidR="00A02D4C" w:rsidRPr="00DA5443" w:rsidRDefault="00A02D4C" w:rsidP="007A1260">
            <w:pPr>
              <w:pStyle w:val="Tabletext"/>
              <w:keepNext/>
              <w:rPr>
                <w:sz w:val="22"/>
                <w:szCs w:val="22"/>
                <w:lang w:val="en-GB"/>
              </w:rPr>
            </w:pPr>
            <w:r w:rsidRPr="00DA5443">
              <w:rPr>
                <w:sz w:val="22"/>
                <w:szCs w:val="22"/>
                <w:lang w:val="en-GB"/>
              </w:rPr>
              <w:t>Frame frequency</w:t>
            </w: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44918A" w14:textId="77777777" w:rsidR="00A02D4C" w:rsidRPr="00DA5443" w:rsidRDefault="00A02D4C" w:rsidP="007A1260">
            <w:pPr>
              <w:pStyle w:val="Tabletext"/>
              <w:keepNext/>
              <w:rPr>
                <w:sz w:val="22"/>
                <w:szCs w:val="22"/>
                <w:lang w:val="en-GB"/>
              </w:rPr>
            </w:pPr>
            <w:r w:rsidRPr="00DA5443">
              <w:rPr>
                <w:sz w:val="22"/>
                <w:szCs w:val="22"/>
                <w:lang w:val="en-GB"/>
              </w:rPr>
              <w:t>29.97 Hz</w:t>
            </w:r>
          </w:p>
        </w:tc>
      </w:tr>
      <w:tr w:rsidR="00A02D4C" w:rsidRPr="00DA5443" w14:paraId="0818AFE5" w14:textId="77777777" w:rsidTr="007A1260">
        <w:trPr>
          <w:jc w:val="center"/>
        </w:trPr>
        <w:tc>
          <w:tcPr>
            <w:tcW w:w="2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46EF5E" w14:textId="77777777" w:rsidR="00A02D4C" w:rsidRPr="00DA5443" w:rsidRDefault="00A02D4C" w:rsidP="007A1260">
            <w:pPr>
              <w:pStyle w:val="Tabletext"/>
              <w:rPr>
                <w:sz w:val="22"/>
                <w:szCs w:val="22"/>
                <w:lang w:val="en-GB"/>
              </w:rPr>
            </w:pPr>
            <w:r w:rsidRPr="00DA5443">
              <w:rPr>
                <w:sz w:val="22"/>
                <w:szCs w:val="22"/>
                <w:lang w:val="en-GB"/>
              </w:rPr>
              <w:t>Screen</w:t>
            </w: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59C649" w14:textId="77777777" w:rsidR="00A02D4C" w:rsidRPr="00DA5443" w:rsidRDefault="00A02D4C" w:rsidP="007A1260">
            <w:pPr>
              <w:pStyle w:val="Tabletext"/>
              <w:rPr>
                <w:sz w:val="22"/>
                <w:szCs w:val="22"/>
                <w:lang w:val="en-GB"/>
              </w:rPr>
            </w:pPr>
            <w:r w:rsidRPr="00DA5443">
              <w:rPr>
                <w:sz w:val="22"/>
                <w:szCs w:val="22"/>
                <w:lang w:val="en-GB"/>
              </w:rPr>
              <w:t>Flat white screen (width: 15.6</w:t>
            </w:r>
            <w:r w:rsidRPr="00DA5443">
              <w:rPr>
                <w:sz w:val="22"/>
                <w:szCs w:val="22"/>
                <w:lang w:val="en-GB" w:eastAsia="ja-JP"/>
              </w:rPr>
              <w:t xml:space="preserve"> </w:t>
            </w:r>
            <w:r w:rsidRPr="00DA5443">
              <w:rPr>
                <w:sz w:val="22"/>
                <w:szCs w:val="22"/>
                <w:lang w:val="en-GB"/>
              </w:rPr>
              <w:t xml:space="preserve">m, height: 3.4 m) </w:t>
            </w:r>
          </w:p>
        </w:tc>
      </w:tr>
    </w:tbl>
    <w:p w14:paraId="3620A1B5" w14:textId="77777777" w:rsidR="00A02D4C" w:rsidRPr="00DA5443" w:rsidRDefault="00A02D4C" w:rsidP="007C763D">
      <w:pPr>
        <w:pStyle w:val="Tablefin"/>
      </w:pPr>
    </w:p>
    <w:p w14:paraId="1CE87B77" w14:textId="77777777" w:rsidR="00A02D4C" w:rsidRPr="00DA5443" w:rsidRDefault="00A02D4C" w:rsidP="007C763D">
      <w:pPr>
        <w:pStyle w:val="Heading3"/>
        <w:rPr>
          <w:lang w:val="en-GB"/>
        </w:rPr>
      </w:pPr>
      <w:r w:rsidRPr="00DA5443">
        <w:rPr>
          <w:lang w:val="en-GB"/>
        </w:rPr>
        <w:t>4.3.</w:t>
      </w:r>
      <w:r w:rsidRPr="00DA5443">
        <w:rPr>
          <w:lang w:val="en-GB" w:eastAsia="ja-JP"/>
        </w:rPr>
        <w:t>6</w:t>
      </w:r>
      <w:r w:rsidRPr="00DA5443">
        <w:rPr>
          <w:lang w:val="en-GB"/>
        </w:rPr>
        <w:tab/>
      </w:r>
      <w:bookmarkStart w:id="146" w:name="_Hlk80872573"/>
      <w:r w:rsidRPr="00DA5443">
        <w:rPr>
          <w:lang w:val="en-GB"/>
        </w:rPr>
        <w:t>Immersive VR display</w:t>
      </w:r>
      <w:bookmarkEnd w:id="146"/>
    </w:p>
    <w:p w14:paraId="1DD54E7D" w14:textId="4F330B2E" w:rsidR="00A02D4C" w:rsidRPr="00DA5443" w:rsidRDefault="00A02D4C" w:rsidP="007C763D">
      <w:pPr>
        <w:rPr>
          <w:lang w:val="en-GB" w:eastAsia="ja-JP"/>
        </w:rPr>
      </w:pPr>
      <w:r w:rsidRPr="00DA5443">
        <w:rPr>
          <w:lang w:val="en-GB" w:eastAsia="ja-JP"/>
        </w:rPr>
        <w:t>NHK developed immersive curved VR displays (see Table 6 and Fig. 1</w:t>
      </w:r>
      <w:r w:rsidR="00F30320" w:rsidRPr="00DA5443">
        <w:rPr>
          <w:lang w:val="en-GB" w:eastAsia="ja-JP"/>
        </w:rPr>
        <w:t>8</w:t>
      </w:r>
      <w:r w:rsidRPr="00DA5443">
        <w:rPr>
          <w:lang w:val="en-GB" w:eastAsia="ja-JP"/>
        </w:rPr>
        <w:t>) which surround the viewer’s head. Since the video covers virtually the viewer’s entire field of view, the immersive feeling for individual viewers is greatly enhanced. The curved displays are a thin, lightweight, and bendable with organic light emitting diodes (OLEDs) that were fabricated on a thin film substrate.</w:t>
      </w:r>
    </w:p>
    <w:p w14:paraId="1B30C51D" w14:textId="79761B8E" w:rsidR="00A02D4C" w:rsidRPr="00DA5443" w:rsidRDefault="00A02D4C" w:rsidP="007C763D">
      <w:pPr>
        <w:rPr>
          <w:lang w:val="en-GB" w:eastAsia="ja-JP"/>
        </w:rPr>
      </w:pPr>
      <w:r w:rsidRPr="00DA5443">
        <w:rPr>
          <w:lang w:val="en-GB" w:eastAsia="ja-JP"/>
        </w:rPr>
        <w:t>To produce a highly immersive personal viewing display, three 30-inch 4K flexible OLED displays are installed in a continuous curved shape. This provides a total horizontal resolution of 6K and vertical resolution of 4K at a pixel pitch of 0.173 mm, which makes the pixel structure barely perceptible at a viewing distance of around 37 cm, and covers a field of view of approximately 180</w:t>
      </w:r>
      <w:r w:rsidRPr="00DA5443">
        <w:rPr>
          <w:lang w:val="en-GB"/>
        </w:rPr>
        <w:t>°</w:t>
      </w:r>
      <w:r w:rsidRPr="00DA5443">
        <w:rPr>
          <w:lang w:val="en-GB" w:eastAsia="ja-JP"/>
        </w:rPr>
        <w:t>around the viewer's head. By combining it with a chair that vibrates to match the video and audio (chair haptic device, see § 4.4.</w:t>
      </w:r>
      <w:r w:rsidR="00010F43" w:rsidRPr="00DA5443">
        <w:rPr>
          <w:lang w:val="en-GB" w:eastAsia="ja-JP"/>
        </w:rPr>
        <w:t>7</w:t>
      </w:r>
      <w:r w:rsidRPr="00DA5443">
        <w:rPr>
          <w:lang w:val="en-GB" w:eastAsia="ja-JP"/>
        </w:rPr>
        <w:t>), it is possible to further increase the sensation of realism.</w:t>
      </w:r>
    </w:p>
    <w:p w14:paraId="3906A9C0" w14:textId="77777777" w:rsidR="00A02D4C" w:rsidRPr="00DA5443" w:rsidRDefault="00A02D4C" w:rsidP="007C763D">
      <w:pPr>
        <w:pStyle w:val="TableNo"/>
        <w:spacing w:before="480"/>
        <w:rPr>
          <w:lang w:val="en-GB"/>
        </w:rPr>
      </w:pPr>
      <w:r w:rsidRPr="00DA5443">
        <w:rPr>
          <w:lang w:val="en-GB"/>
        </w:rPr>
        <w:t xml:space="preserve">TABLE </w:t>
      </w:r>
      <w:r w:rsidRPr="00DA5443">
        <w:rPr>
          <w:lang w:val="en-GB" w:eastAsia="ja-JP"/>
        </w:rPr>
        <w:t>6</w:t>
      </w:r>
    </w:p>
    <w:p w14:paraId="4FAAF7C7" w14:textId="77777777" w:rsidR="00A02D4C" w:rsidRPr="00DA5443" w:rsidRDefault="00A02D4C" w:rsidP="007C763D">
      <w:pPr>
        <w:pStyle w:val="Tabletitle"/>
        <w:rPr>
          <w:lang w:val="en-GB"/>
        </w:rPr>
      </w:pPr>
      <w:r w:rsidRPr="00DA5443">
        <w:rPr>
          <w:lang w:val="en-GB"/>
        </w:rPr>
        <w:t>Specifications of immersive VR display</w:t>
      </w:r>
    </w:p>
    <w:tbl>
      <w:tblPr>
        <w:tblW w:w="6668" w:type="dxa"/>
        <w:jc w:val="center"/>
        <w:tblCellMar>
          <w:left w:w="10" w:type="dxa"/>
          <w:right w:w="10" w:type="dxa"/>
        </w:tblCellMar>
        <w:tblLook w:val="0000" w:firstRow="0" w:lastRow="0" w:firstColumn="0" w:lastColumn="0" w:noHBand="0" w:noVBand="0"/>
      </w:tblPr>
      <w:tblGrid>
        <w:gridCol w:w="1991"/>
        <w:gridCol w:w="4677"/>
      </w:tblGrid>
      <w:tr w:rsidR="00A02D4C" w:rsidRPr="00DA5443" w14:paraId="2895B807" w14:textId="77777777" w:rsidTr="007A1260">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F05CA4" w14:textId="77777777" w:rsidR="00A02D4C" w:rsidRPr="00DA5443" w:rsidRDefault="00A02D4C" w:rsidP="007A1260">
            <w:pPr>
              <w:pStyle w:val="Tabletext"/>
              <w:rPr>
                <w:sz w:val="22"/>
                <w:szCs w:val="22"/>
                <w:lang w:val="en-GB"/>
              </w:rPr>
            </w:pPr>
            <w:r w:rsidRPr="00DA5443">
              <w:rPr>
                <w:sz w:val="22"/>
                <w:szCs w:val="22"/>
                <w:lang w:val="en-GB"/>
              </w:rPr>
              <w:t>Screen size</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1EE721" w14:textId="77777777" w:rsidR="00A02D4C" w:rsidRPr="00DA5443" w:rsidRDefault="00A02D4C" w:rsidP="007A1260">
            <w:pPr>
              <w:pStyle w:val="Tabletext"/>
              <w:rPr>
                <w:sz w:val="22"/>
                <w:szCs w:val="22"/>
                <w:lang w:val="en-GB"/>
              </w:rPr>
            </w:pPr>
            <w:r w:rsidRPr="00DA5443">
              <w:rPr>
                <w:sz w:val="22"/>
                <w:szCs w:val="22"/>
                <w:lang w:val="en-GB"/>
              </w:rPr>
              <w:t>51.3-inch diagonal</w:t>
            </w:r>
          </w:p>
        </w:tc>
      </w:tr>
      <w:tr w:rsidR="00A02D4C" w:rsidRPr="00DA5443" w14:paraId="6D7070FC" w14:textId="77777777" w:rsidTr="007A1260">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C1B29F" w14:textId="77777777" w:rsidR="00A02D4C" w:rsidRPr="00DA5443" w:rsidRDefault="00A02D4C" w:rsidP="007A1260">
            <w:pPr>
              <w:pStyle w:val="Tabletext"/>
              <w:rPr>
                <w:sz w:val="22"/>
                <w:szCs w:val="22"/>
                <w:lang w:val="en-GB"/>
              </w:rPr>
            </w:pPr>
            <w:r w:rsidRPr="00DA5443">
              <w:rPr>
                <w:sz w:val="22"/>
                <w:szCs w:val="22"/>
                <w:lang w:val="en-GB"/>
              </w:rPr>
              <w:t>Spatial resolution</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EE3B94" w14:textId="77777777" w:rsidR="00A02D4C" w:rsidRPr="00DA5443" w:rsidRDefault="00A02D4C" w:rsidP="007A1260">
            <w:pPr>
              <w:pStyle w:val="Tabletext"/>
              <w:rPr>
                <w:sz w:val="22"/>
                <w:szCs w:val="22"/>
                <w:lang w:val="en-GB"/>
              </w:rPr>
            </w:pPr>
            <w:r w:rsidRPr="00DA5443">
              <w:rPr>
                <w:sz w:val="22"/>
                <w:szCs w:val="22"/>
                <w:lang w:val="en-GB"/>
              </w:rPr>
              <w:t>6 480 × 3 340 for R, G, and B each</w:t>
            </w:r>
          </w:p>
        </w:tc>
      </w:tr>
      <w:tr w:rsidR="00A02D4C" w:rsidRPr="00DA5443" w14:paraId="6471054A" w14:textId="77777777" w:rsidTr="007A1260">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AB53AF" w14:textId="77777777" w:rsidR="00A02D4C" w:rsidRPr="00DA5443" w:rsidRDefault="00A02D4C" w:rsidP="007A1260">
            <w:pPr>
              <w:pStyle w:val="Tabletext"/>
              <w:rPr>
                <w:sz w:val="22"/>
                <w:szCs w:val="22"/>
                <w:lang w:val="en-GB"/>
              </w:rPr>
            </w:pPr>
            <w:r w:rsidRPr="00DA5443">
              <w:rPr>
                <w:sz w:val="22"/>
                <w:szCs w:val="22"/>
                <w:lang w:val="en-GB"/>
              </w:rPr>
              <w:t>Pixel pitch</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B615DA" w14:textId="77777777" w:rsidR="00A02D4C" w:rsidRPr="00DA5443" w:rsidRDefault="00A02D4C" w:rsidP="007A1260">
            <w:pPr>
              <w:pStyle w:val="Tabletext"/>
              <w:rPr>
                <w:sz w:val="22"/>
                <w:szCs w:val="22"/>
                <w:lang w:val="en-GB"/>
              </w:rPr>
            </w:pPr>
            <w:r w:rsidRPr="00DA5443">
              <w:rPr>
                <w:sz w:val="22"/>
                <w:szCs w:val="22"/>
                <w:lang w:val="en-GB"/>
              </w:rPr>
              <w:t>0.173 mm</w:t>
            </w:r>
          </w:p>
        </w:tc>
      </w:tr>
      <w:tr w:rsidR="00A02D4C" w:rsidRPr="00DA5443" w14:paraId="57F7E561" w14:textId="77777777" w:rsidTr="007A1260">
        <w:trPr>
          <w:jc w:val="center"/>
        </w:trPr>
        <w:tc>
          <w:tcPr>
            <w:tcW w:w="19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E4D175" w14:textId="77777777" w:rsidR="00A02D4C" w:rsidRPr="00DA5443" w:rsidRDefault="00A02D4C" w:rsidP="007A1260">
            <w:pPr>
              <w:pStyle w:val="Tabletext"/>
              <w:rPr>
                <w:sz w:val="22"/>
                <w:szCs w:val="22"/>
                <w:lang w:val="en-GB"/>
              </w:rPr>
            </w:pPr>
            <w:r w:rsidRPr="00DA5443">
              <w:rPr>
                <w:sz w:val="22"/>
                <w:szCs w:val="22"/>
                <w:lang w:val="en-GB"/>
              </w:rPr>
              <w:t>Radius</w:t>
            </w:r>
          </w:p>
        </w:tc>
        <w:tc>
          <w:tcPr>
            <w:tcW w:w="46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445830" w14:textId="77777777" w:rsidR="00A02D4C" w:rsidRPr="00DA5443" w:rsidRDefault="00A02D4C" w:rsidP="007A1260">
            <w:pPr>
              <w:pStyle w:val="Tabletext"/>
              <w:rPr>
                <w:sz w:val="22"/>
                <w:szCs w:val="22"/>
                <w:lang w:val="en-GB"/>
              </w:rPr>
            </w:pPr>
            <w:r w:rsidRPr="00DA5443">
              <w:rPr>
                <w:sz w:val="22"/>
                <w:szCs w:val="22"/>
                <w:lang w:val="en-GB"/>
              </w:rPr>
              <w:t>Approximately 37 cm</w:t>
            </w:r>
          </w:p>
        </w:tc>
      </w:tr>
    </w:tbl>
    <w:p w14:paraId="5C27A010" w14:textId="77777777" w:rsidR="00A02D4C" w:rsidRPr="00DA5443" w:rsidRDefault="00A02D4C" w:rsidP="003F5FBA">
      <w:pPr>
        <w:pStyle w:val="Tablefin"/>
      </w:pPr>
    </w:p>
    <w:p w14:paraId="7734803E" w14:textId="5C025333" w:rsidR="00A02D4C" w:rsidRPr="00DA5443" w:rsidRDefault="005A697C" w:rsidP="003F5FBA">
      <w:pPr>
        <w:pStyle w:val="FigureNo"/>
        <w:rPr>
          <w:lang w:val="en-GB"/>
        </w:rPr>
      </w:pPr>
      <w:r w:rsidRPr="00DA5443">
        <w:rPr>
          <w:lang w:val="en-GB"/>
        </w:rPr>
        <w:lastRenderedPageBreak/>
        <w:t>Figure 18</w:t>
      </w:r>
    </w:p>
    <w:p w14:paraId="3428C316" w14:textId="77777777" w:rsidR="00A02D4C" w:rsidRPr="00DA5443" w:rsidRDefault="00A02D4C" w:rsidP="003F5FBA">
      <w:pPr>
        <w:pStyle w:val="Figuretitle"/>
        <w:keepLines/>
        <w:rPr>
          <w:lang w:val="en-GB" w:eastAsia="ja-JP"/>
        </w:rPr>
      </w:pPr>
      <w:r w:rsidRPr="00DA5443">
        <w:rPr>
          <w:lang w:val="en-GB" w:eastAsia="ja-JP"/>
        </w:rPr>
        <w:t>Immersive VR displays and haptic chair device</w:t>
      </w:r>
    </w:p>
    <w:p w14:paraId="1AD0E083" w14:textId="77777777" w:rsidR="00A02D4C" w:rsidRPr="00DA5443" w:rsidRDefault="00A02D4C" w:rsidP="003F5FBA">
      <w:pPr>
        <w:keepNext/>
        <w:keepLines/>
        <w:jc w:val="center"/>
        <w:rPr>
          <w:lang w:val="en-GB" w:eastAsia="ja-JP"/>
        </w:rPr>
      </w:pPr>
      <w:r w:rsidRPr="00DA5443">
        <w:rPr>
          <w:noProof/>
          <w:lang w:val="en-GB" w:eastAsia="ja-JP"/>
        </w:rPr>
        <w:drawing>
          <wp:inline distT="0" distB="0" distL="0" distR="0" wp14:anchorId="68467168" wp14:editId="1296BAD0">
            <wp:extent cx="3029718" cy="2703582"/>
            <wp:effectExtent l="0" t="0" r="0" b="1905"/>
            <wp:docPr id="68" name="Picture 68" descr="Immersive VR displays and haptic chair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Immersive VR displays and haptic chair devi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29718" cy="2703582"/>
                    </a:xfrm>
                    <a:prstGeom prst="rect">
                      <a:avLst/>
                    </a:prstGeom>
                  </pic:spPr>
                </pic:pic>
              </a:graphicData>
            </a:graphic>
          </wp:inline>
        </w:drawing>
      </w:r>
    </w:p>
    <w:p w14:paraId="407D4DCB" w14:textId="77777777" w:rsidR="00195395" w:rsidRPr="00DA5443" w:rsidRDefault="00195395" w:rsidP="00195395">
      <w:pPr>
        <w:pStyle w:val="Heading3"/>
        <w:rPr>
          <w:lang w:val="en-GB" w:eastAsia="ja-JP"/>
        </w:rPr>
      </w:pPr>
      <w:r w:rsidRPr="00DA5443">
        <w:rPr>
          <w:lang w:val="en-GB" w:eastAsia="ja-JP"/>
        </w:rPr>
        <w:t>4.3.7</w:t>
      </w:r>
      <w:r w:rsidRPr="00DA5443">
        <w:rPr>
          <w:lang w:val="en-GB" w:eastAsia="ja-JP"/>
        </w:rPr>
        <w:tab/>
        <w:t>30K 360-degree video capture system and 15K hemispherical display system</w:t>
      </w:r>
    </w:p>
    <w:p w14:paraId="221E2BA1" w14:textId="77777777" w:rsidR="00195395" w:rsidRPr="00DA5443" w:rsidRDefault="00195395" w:rsidP="00195395">
      <w:pPr>
        <w:pStyle w:val="Heading4"/>
        <w:rPr>
          <w:lang w:val="en-GB" w:eastAsia="ja-JP"/>
        </w:rPr>
      </w:pPr>
      <w:r w:rsidRPr="00DA5443">
        <w:rPr>
          <w:lang w:val="en-GB" w:eastAsia="ja-JP"/>
        </w:rPr>
        <w:t>4.3.7.1</w:t>
      </w:r>
      <w:r w:rsidRPr="00DA5443">
        <w:rPr>
          <w:lang w:val="en-GB" w:eastAsia="ja-JP"/>
        </w:rPr>
        <w:tab/>
        <w:t>Overview</w:t>
      </w:r>
    </w:p>
    <w:p w14:paraId="7A7C92E1" w14:textId="77777777" w:rsidR="00195395" w:rsidRPr="00DA5443" w:rsidRDefault="00195395" w:rsidP="00195395">
      <w:pPr>
        <w:rPr>
          <w:lang w:val="en-GB" w:eastAsia="ja-JP"/>
        </w:rPr>
      </w:pPr>
      <w:r w:rsidRPr="00DA5443">
        <w:rPr>
          <w:lang w:val="en-GB" w:eastAsia="ja-JP"/>
        </w:rPr>
        <w:t>To provide an unprecedented immersive media experience, NHK has developed a 360-degree video capture system and a hemispherical display system. The video format adopted is compliant with Recommendation ITU-R BT.2123.</w:t>
      </w:r>
    </w:p>
    <w:p w14:paraId="181BC850" w14:textId="77777777" w:rsidR="00195395" w:rsidRPr="00DA5443" w:rsidRDefault="00195395" w:rsidP="00195395">
      <w:pPr>
        <w:pStyle w:val="Heading4"/>
        <w:rPr>
          <w:lang w:val="en-GB" w:eastAsia="ja-JP"/>
        </w:rPr>
      </w:pPr>
      <w:r w:rsidRPr="00DA5443">
        <w:rPr>
          <w:lang w:val="en-GB" w:eastAsia="ja-JP"/>
        </w:rPr>
        <w:t>4.3.7.2</w:t>
      </w:r>
      <w:r w:rsidRPr="00DA5443">
        <w:rPr>
          <w:lang w:val="en-GB"/>
        </w:rPr>
        <w:tab/>
      </w:r>
      <w:r w:rsidRPr="00DA5443">
        <w:rPr>
          <w:lang w:val="en-GB" w:eastAsia="ja-JP"/>
        </w:rPr>
        <w:t>30K 360-degree video capture system</w:t>
      </w:r>
    </w:p>
    <w:p w14:paraId="7CE0613A" w14:textId="77777777" w:rsidR="00195395" w:rsidRPr="00DA5443" w:rsidRDefault="00195395" w:rsidP="00195395">
      <w:pPr>
        <w:rPr>
          <w:lang w:val="en-GB"/>
        </w:rPr>
      </w:pPr>
      <w:r w:rsidRPr="00DA5443">
        <w:rPr>
          <w:lang w:val="en-GB" w:eastAsia="ja-JP"/>
        </w:rPr>
        <w:t>To develop a 30K 360-degree video capture system compliant with Recommendation ITU-R BT.2123</w:t>
      </w:r>
      <w:r w:rsidRPr="00DA5443">
        <w:rPr>
          <w:lang w:val="en-GB"/>
        </w:rPr>
        <w:t xml:space="preserve">, </w:t>
      </w:r>
      <w:r w:rsidRPr="00DA5443">
        <w:rPr>
          <w:lang w:val="en-GB" w:eastAsia="ja-JP"/>
        </w:rPr>
        <w:t>the system adopts a pentagonal prism configuration. I</w:t>
      </w:r>
      <w:r w:rsidRPr="00DA5443">
        <w:rPr>
          <w:lang w:val="en-GB"/>
        </w:rPr>
        <w:t>ndustrial camera</w:t>
      </w:r>
      <w:r w:rsidRPr="00DA5443">
        <w:rPr>
          <w:lang w:val="en-GB" w:eastAsia="ja-JP"/>
        </w:rPr>
        <w:t>s</w:t>
      </w:r>
      <w:r w:rsidRPr="00DA5443">
        <w:rPr>
          <w:lang w:val="en-GB"/>
        </w:rPr>
        <w:t xml:space="preserve"> (9</w:t>
      </w:r>
      <w:r w:rsidRPr="00DA5443">
        <w:rPr>
          <w:lang w:val="en-GB" w:eastAsia="ja-JP"/>
        </w:rPr>
        <w:t> </w:t>
      </w:r>
      <w:r w:rsidRPr="00DA5443">
        <w:rPr>
          <w:lang w:val="en-GB"/>
        </w:rPr>
        <w:t>344 × 7</w:t>
      </w:r>
      <w:r w:rsidRPr="00DA5443">
        <w:rPr>
          <w:lang w:val="en-GB" w:eastAsia="ja-JP"/>
        </w:rPr>
        <w:t> </w:t>
      </w:r>
      <w:r w:rsidRPr="00DA5443">
        <w:rPr>
          <w:lang w:val="en-GB"/>
        </w:rPr>
        <w:t>000 pixels, with a 3.2 μm pixel pitch)</w:t>
      </w:r>
      <w:r w:rsidRPr="00DA5443">
        <w:rPr>
          <w:lang w:val="en-GB" w:eastAsia="ja-JP"/>
        </w:rPr>
        <w:t xml:space="preserve"> are used as the element cameras.</w:t>
      </w:r>
    </w:p>
    <w:p w14:paraId="46FEE8CE" w14:textId="77777777" w:rsidR="00195395" w:rsidRPr="00DA5443" w:rsidRDefault="00195395" w:rsidP="00195395">
      <w:pPr>
        <w:rPr>
          <w:lang w:val="en-GB"/>
        </w:rPr>
      </w:pPr>
      <w:r w:rsidRPr="00DA5443">
        <w:rPr>
          <w:lang w:val="en-GB" w:eastAsia="ja-JP"/>
        </w:rPr>
        <w:t xml:space="preserve">Figure 19 shows the view-angle design of the pentagonal prism configuration. </w:t>
      </w:r>
      <w:r w:rsidRPr="00DA5443">
        <w:rPr>
          <w:lang w:val="en-GB"/>
        </w:rPr>
        <w:t>As shown in Fig</w:t>
      </w:r>
      <w:r w:rsidRPr="00DA5443">
        <w:rPr>
          <w:lang w:val="en-GB" w:eastAsia="ja-JP"/>
        </w:rPr>
        <w:t>.</w:t>
      </w:r>
      <w:r w:rsidRPr="00DA5443">
        <w:rPr>
          <w:lang w:val="en-GB"/>
        </w:rPr>
        <w:t xml:space="preserve"> 1</w:t>
      </w:r>
      <w:r w:rsidRPr="00DA5443">
        <w:rPr>
          <w:lang w:val="en-GB" w:eastAsia="ja-JP"/>
        </w:rPr>
        <w:t>9</w:t>
      </w:r>
      <w:r w:rsidRPr="00DA5443">
        <w:rPr>
          <w:lang w:val="en-GB"/>
        </w:rPr>
        <w:t xml:space="preserve"> (left), the basic configuration comprises </w:t>
      </w:r>
      <w:r w:rsidRPr="00DA5443">
        <w:rPr>
          <w:lang w:val="en-GB" w:eastAsia="ja-JP"/>
        </w:rPr>
        <w:t xml:space="preserve">seven cameras in total, </w:t>
      </w:r>
      <w:r w:rsidRPr="00DA5443">
        <w:rPr>
          <w:lang w:val="en-GB"/>
        </w:rPr>
        <w:t xml:space="preserve">five </w:t>
      </w:r>
      <w:r w:rsidRPr="00DA5443">
        <w:rPr>
          <w:lang w:val="en-GB" w:eastAsia="ja-JP"/>
        </w:rPr>
        <w:t xml:space="preserve">horizontally arranged </w:t>
      </w:r>
      <w:r w:rsidRPr="00DA5443">
        <w:rPr>
          <w:lang w:val="en-GB"/>
        </w:rPr>
        <w:t>cameras</w:t>
      </w:r>
      <w:r w:rsidRPr="00DA5443">
        <w:rPr>
          <w:lang w:val="en-GB" w:eastAsia="ja-JP"/>
        </w:rPr>
        <w:t>,</w:t>
      </w:r>
      <w:r w:rsidRPr="00DA5443">
        <w:rPr>
          <w:lang w:val="en-GB"/>
        </w:rPr>
        <w:t xml:space="preserve"> one </w:t>
      </w:r>
      <w:r w:rsidRPr="00DA5443">
        <w:rPr>
          <w:lang w:val="en-GB" w:eastAsia="ja-JP"/>
        </w:rPr>
        <w:t>zenith camera, and one nadir camera</w:t>
      </w:r>
      <w:r w:rsidRPr="00DA5443">
        <w:rPr>
          <w:lang w:val="en-GB"/>
        </w:rPr>
        <w:t>. Fig</w:t>
      </w:r>
      <w:r w:rsidRPr="00DA5443">
        <w:rPr>
          <w:lang w:val="en-GB" w:eastAsia="ja-JP"/>
        </w:rPr>
        <w:t>ure</w:t>
      </w:r>
      <w:r w:rsidRPr="00DA5443">
        <w:rPr>
          <w:lang w:val="en-GB"/>
        </w:rPr>
        <w:t xml:space="preserve"> </w:t>
      </w:r>
      <w:r w:rsidRPr="00DA5443">
        <w:rPr>
          <w:lang w:val="en-GB" w:eastAsia="ja-JP"/>
        </w:rPr>
        <w:t>19</w:t>
      </w:r>
      <w:r w:rsidRPr="00DA5443">
        <w:rPr>
          <w:lang w:val="en-GB"/>
        </w:rPr>
        <w:t xml:space="preserve"> (right) </w:t>
      </w:r>
      <w:r w:rsidRPr="00DA5443">
        <w:rPr>
          <w:lang w:val="en-GB" w:eastAsia="ja-JP"/>
        </w:rPr>
        <w:t>illustrates</w:t>
      </w:r>
      <w:r w:rsidRPr="00DA5443">
        <w:rPr>
          <w:lang w:val="en-GB"/>
        </w:rPr>
        <w:t xml:space="preserve"> the expected coverage using the 9K × 7K cameras. </w:t>
      </w:r>
      <w:r w:rsidRPr="00DA5443">
        <w:rPr>
          <w:lang w:val="en-GB" w:eastAsia="ja-JP"/>
        </w:rPr>
        <w:t>In t</w:t>
      </w:r>
      <w:r w:rsidRPr="00DA5443">
        <w:rPr>
          <w:lang w:val="en-GB"/>
        </w:rPr>
        <w:t>he equator</w:t>
      </w:r>
      <w:r w:rsidRPr="00DA5443">
        <w:rPr>
          <w:lang w:val="en-GB" w:eastAsia="ja-JP"/>
        </w:rPr>
        <w:t>ial direction, five horizontal cameras provide</w:t>
      </w:r>
      <w:r w:rsidRPr="00DA5443">
        <w:rPr>
          <w:lang w:val="en-GB"/>
        </w:rPr>
        <w:t xml:space="preserve"> 6</w:t>
      </w:r>
      <w:r w:rsidRPr="00DA5443">
        <w:rPr>
          <w:lang w:val="en-GB" w:eastAsia="ja-JP"/>
        </w:rPr>
        <w:t>,</w:t>
      </w:r>
      <w:r w:rsidRPr="00DA5443">
        <w:rPr>
          <w:lang w:val="en-GB"/>
        </w:rPr>
        <w:t>144 pixels × 5 = 30 720 pixels</w:t>
      </w:r>
      <w:r w:rsidRPr="00DA5443">
        <w:rPr>
          <w:lang w:val="en-GB" w:eastAsia="ja-JP"/>
        </w:rPr>
        <w:t>.</w:t>
      </w:r>
      <w:r w:rsidRPr="00DA5443">
        <w:rPr>
          <w:lang w:val="en-GB"/>
        </w:rPr>
        <w:t xml:space="preserve"> </w:t>
      </w:r>
      <w:r w:rsidRPr="00DA5443">
        <w:rPr>
          <w:lang w:val="en-GB" w:eastAsia="ja-JP"/>
        </w:rPr>
        <w:t>I</w:t>
      </w:r>
      <w:r w:rsidRPr="00DA5443">
        <w:rPr>
          <w:lang w:val="en-GB"/>
        </w:rPr>
        <w:t xml:space="preserve">n </w:t>
      </w:r>
      <w:r w:rsidRPr="00DA5443">
        <w:rPr>
          <w:lang w:val="en-GB" w:eastAsia="ja-JP"/>
        </w:rPr>
        <w:t>t</w:t>
      </w:r>
      <w:r w:rsidRPr="00DA5443">
        <w:rPr>
          <w:lang w:val="en-GB"/>
        </w:rPr>
        <w:t xml:space="preserve">he meridional direction, </w:t>
      </w:r>
      <w:r w:rsidRPr="00DA5443">
        <w:rPr>
          <w:lang w:val="en-GB" w:eastAsia="ja-JP"/>
        </w:rPr>
        <w:t xml:space="preserve">the system covers </w:t>
      </w:r>
      <w:r w:rsidRPr="00DA5443">
        <w:rPr>
          <w:lang w:val="en-GB"/>
        </w:rPr>
        <w:t>6</w:t>
      </w:r>
      <w:r w:rsidRPr="00DA5443">
        <w:rPr>
          <w:lang w:val="en-GB" w:eastAsia="ja-JP"/>
        </w:rPr>
        <w:t> </w:t>
      </w:r>
      <w:r w:rsidRPr="00DA5443">
        <w:rPr>
          <w:lang w:val="en-GB"/>
        </w:rPr>
        <w:t>508 pixels × 2</w:t>
      </w:r>
      <w:r w:rsidRPr="00DA5443">
        <w:rPr>
          <w:lang w:val="en-GB" w:eastAsia="ja-JP"/>
        </w:rPr>
        <w:t xml:space="preserve"> at the top and bottom and 8 852 pixels</w:t>
      </w:r>
      <w:r w:rsidRPr="00DA5443">
        <w:rPr>
          <w:lang w:val="en-GB"/>
        </w:rPr>
        <w:t xml:space="preserve"> × 2</w:t>
      </w:r>
      <w:r w:rsidRPr="00DA5443">
        <w:rPr>
          <w:lang w:val="en-GB" w:eastAsia="ja-JP"/>
        </w:rPr>
        <w:t xml:space="preserve"> </w:t>
      </w:r>
      <w:r w:rsidRPr="00DA5443">
        <w:rPr>
          <w:lang w:val="en-GB"/>
        </w:rPr>
        <w:t>vertical</w:t>
      </w:r>
      <w:r w:rsidRPr="00DA5443">
        <w:rPr>
          <w:lang w:val="en-GB" w:eastAsia="ja-JP"/>
        </w:rPr>
        <w:t>ly</w:t>
      </w:r>
      <w:r w:rsidRPr="00DA5443">
        <w:rPr>
          <w:lang w:val="en-GB"/>
        </w:rPr>
        <w:t xml:space="preserve">, </w:t>
      </w:r>
      <w:r w:rsidRPr="00DA5443">
        <w:rPr>
          <w:lang w:val="en-GB" w:eastAsia="ja-JP"/>
        </w:rPr>
        <w:t>giving</w:t>
      </w:r>
      <w:r w:rsidRPr="00DA5443">
        <w:rPr>
          <w:lang w:val="en-GB"/>
        </w:rPr>
        <w:t xml:space="preserve"> </w:t>
      </w:r>
      <w:r w:rsidRPr="00DA5443">
        <w:rPr>
          <w:lang w:val="en-GB" w:eastAsia="ja-JP"/>
        </w:rPr>
        <w:t>a total of</w:t>
      </w:r>
      <w:r w:rsidRPr="00DA5443">
        <w:rPr>
          <w:lang w:val="en-GB"/>
        </w:rPr>
        <w:t xml:space="preserve"> 30 720 pixels</w:t>
      </w:r>
      <w:r w:rsidRPr="00DA5443">
        <w:rPr>
          <w:lang w:val="en-GB" w:eastAsia="ja-JP"/>
        </w:rPr>
        <w:t>.</w:t>
      </w:r>
      <w:r w:rsidRPr="00DA5443">
        <w:rPr>
          <w:lang w:val="en-GB"/>
        </w:rPr>
        <w:t xml:space="preserve"> </w:t>
      </w:r>
      <w:r w:rsidRPr="00DA5443">
        <w:rPr>
          <w:lang w:val="en-GB" w:eastAsia="ja-JP"/>
        </w:rPr>
        <w:t xml:space="preserve">In the actual implementation, </w:t>
      </w:r>
      <w:r w:rsidRPr="00DA5443">
        <w:rPr>
          <w:lang w:val="en-GB"/>
        </w:rPr>
        <w:t xml:space="preserve">the downward view </w:t>
      </w:r>
      <w:r w:rsidRPr="00DA5443">
        <w:rPr>
          <w:lang w:val="en-GB" w:eastAsia="ja-JP"/>
        </w:rPr>
        <w:t xml:space="preserve">camera </w:t>
      </w:r>
      <w:r w:rsidRPr="00DA5443">
        <w:rPr>
          <w:lang w:val="en-GB"/>
        </w:rPr>
        <w:t xml:space="preserve">was </w:t>
      </w:r>
      <w:r w:rsidRPr="00DA5443">
        <w:rPr>
          <w:lang w:val="en-GB" w:eastAsia="ja-JP"/>
        </w:rPr>
        <w:t>omitted</w:t>
      </w:r>
      <w:r w:rsidRPr="00DA5443">
        <w:rPr>
          <w:lang w:val="en-GB"/>
        </w:rPr>
        <w:t>.</w:t>
      </w:r>
    </w:p>
    <w:p w14:paraId="3C35EEB1" w14:textId="48FF6EDC" w:rsidR="00195395" w:rsidRPr="00DA5443" w:rsidRDefault="00195395" w:rsidP="00195395">
      <w:pPr>
        <w:rPr>
          <w:lang w:val="en-GB"/>
        </w:rPr>
      </w:pPr>
      <w:r w:rsidRPr="00DA5443">
        <w:rPr>
          <w:lang w:val="en-GB"/>
        </w:rPr>
        <w:t xml:space="preserve">The developed </w:t>
      </w:r>
      <w:r w:rsidRPr="00DA5443">
        <w:rPr>
          <w:lang w:val="en-GB" w:eastAsia="ja-JP"/>
        </w:rPr>
        <w:t xml:space="preserve">video </w:t>
      </w:r>
      <w:r w:rsidRPr="00DA5443">
        <w:rPr>
          <w:lang w:val="en-GB"/>
        </w:rPr>
        <w:t>capture system</w:t>
      </w:r>
      <w:r w:rsidRPr="00DA5443">
        <w:rPr>
          <w:lang w:val="en-GB" w:eastAsia="ja-JP"/>
        </w:rPr>
        <w:t>, therefore,</w:t>
      </w:r>
      <w:r w:rsidRPr="00DA5443">
        <w:rPr>
          <w:lang w:val="en-GB"/>
        </w:rPr>
        <w:t xml:space="preserve"> comprises one zenith camera and five horizontal came</w:t>
      </w:r>
      <w:r w:rsidRPr="00DA5443">
        <w:rPr>
          <w:lang w:val="en-GB" w:eastAsia="ja-JP"/>
        </w:rPr>
        <w:t>r</w:t>
      </w:r>
      <w:r w:rsidRPr="00DA5443">
        <w:rPr>
          <w:lang w:val="en-GB"/>
        </w:rPr>
        <w:t xml:space="preserve">as. The pixel densities </w:t>
      </w:r>
      <w:r w:rsidRPr="00DA5443">
        <w:rPr>
          <w:lang w:val="en-GB" w:eastAsia="ja-JP"/>
        </w:rPr>
        <w:t xml:space="preserve">are </w:t>
      </w:r>
      <w:r w:rsidRPr="00DA5443">
        <w:rPr>
          <w:lang w:val="en-GB"/>
        </w:rPr>
        <w:t>73.25 pixels/degree for the zenith camera</w:t>
      </w:r>
      <w:r w:rsidRPr="00DA5443">
        <w:rPr>
          <w:lang w:val="en-GB" w:eastAsia="ja-JP"/>
        </w:rPr>
        <w:t>,</w:t>
      </w:r>
      <w:r w:rsidRPr="00DA5443">
        <w:rPr>
          <w:lang w:val="en-GB"/>
        </w:rPr>
        <w:t xml:space="preserve"> and 95.59 and 85.33 pixels/degree vertically and horizontally, respectively, for the horizontal cameras. </w:t>
      </w:r>
      <w:r w:rsidRPr="00DA5443">
        <w:rPr>
          <w:lang w:val="en-GB" w:eastAsia="ja-JP"/>
        </w:rPr>
        <w:t xml:space="preserve">These </w:t>
      </w:r>
      <w:r w:rsidRPr="00DA5443">
        <w:rPr>
          <w:lang w:val="en-GB"/>
        </w:rPr>
        <w:t xml:space="preserve">densities </w:t>
      </w:r>
      <w:r w:rsidRPr="00DA5443">
        <w:rPr>
          <w:lang w:val="en-GB" w:eastAsia="ja-JP"/>
        </w:rPr>
        <w:t xml:space="preserve">are </w:t>
      </w:r>
      <w:r w:rsidRPr="00DA5443">
        <w:rPr>
          <w:lang w:val="en-GB"/>
        </w:rPr>
        <w:t xml:space="preserve">comparable to the standard </w:t>
      </w:r>
      <w:r w:rsidRPr="00DA5443">
        <w:rPr>
          <w:lang w:val="en-GB" w:eastAsia="ja-JP"/>
        </w:rPr>
        <w:t xml:space="preserve">value of </w:t>
      </w:r>
      <w:r w:rsidRPr="00DA5443">
        <w:rPr>
          <w:lang w:val="en-GB"/>
        </w:rPr>
        <w:t>76.8 pixels/degree for 8K resolution (7 680 pixels over a 100</w:t>
      </w:r>
      <w:r w:rsidR="001E33B6" w:rsidRPr="00DA5443">
        <w:rPr>
          <w:lang w:val="en-GB"/>
        </w:rPr>
        <w:noBreakHyphen/>
      </w:r>
      <w:r w:rsidRPr="00DA5443">
        <w:rPr>
          <w:lang w:val="en-GB"/>
        </w:rPr>
        <w:t xml:space="preserve">degree </w:t>
      </w:r>
      <w:r w:rsidRPr="00DA5443">
        <w:rPr>
          <w:lang w:val="en-GB" w:eastAsia="ja-JP"/>
        </w:rPr>
        <w:t>field of view</w:t>
      </w:r>
      <w:r w:rsidRPr="00DA5443">
        <w:rPr>
          <w:lang w:val="en-GB"/>
        </w:rPr>
        <w:t xml:space="preserve">). </w:t>
      </w:r>
      <w:r w:rsidRPr="00DA5443">
        <w:rPr>
          <w:lang w:val="en-GB" w:eastAsia="ja-JP"/>
        </w:rPr>
        <w:t>Custom h</w:t>
      </w:r>
      <w:r w:rsidRPr="00DA5443">
        <w:rPr>
          <w:lang w:val="en-GB"/>
        </w:rPr>
        <w:t>orizontal and zenith lenses were fabricated and evaluated</w:t>
      </w:r>
      <w:r w:rsidRPr="00DA5443">
        <w:rPr>
          <w:lang w:val="en-GB" w:eastAsia="ja-JP"/>
        </w:rPr>
        <w:t>,</w:t>
      </w:r>
      <w:r w:rsidRPr="00DA5443">
        <w:rPr>
          <w:lang w:val="en-GB"/>
        </w:rPr>
        <w:t xml:space="preserve"> </w:t>
      </w:r>
      <w:r w:rsidRPr="00DA5443">
        <w:rPr>
          <w:lang w:val="en-GB" w:eastAsia="ja-JP"/>
        </w:rPr>
        <w:t xml:space="preserve">confirming </w:t>
      </w:r>
      <w:r w:rsidRPr="00DA5443">
        <w:rPr>
          <w:lang w:val="en-GB"/>
        </w:rPr>
        <w:t>that the modulation transfer function (</w:t>
      </w:r>
      <w:r w:rsidRPr="00DA5443">
        <w:rPr>
          <w:lang w:val="en-GB" w:eastAsia="ja-JP"/>
        </w:rPr>
        <w:t>MTF) modulation</w:t>
      </w:r>
      <w:r w:rsidRPr="00DA5443">
        <w:rPr>
          <w:lang w:val="en-GB"/>
        </w:rPr>
        <w:t xml:space="preserve"> remained above 0.2 within the </w:t>
      </w:r>
      <w:r w:rsidRPr="00DA5443">
        <w:rPr>
          <w:lang w:val="en-GB" w:eastAsia="ja-JP"/>
        </w:rPr>
        <w:t>field of view</w:t>
      </w:r>
      <w:r w:rsidRPr="00DA5443">
        <w:rPr>
          <w:lang w:val="en-GB"/>
        </w:rPr>
        <w:t>.</w:t>
      </w:r>
    </w:p>
    <w:p w14:paraId="7C12DD8E" w14:textId="59F82B3B" w:rsidR="00195395" w:rsidRPr="00DA5443" w:rsidRDefault="00195395" w:rsidP="00195395">
      <w:pPr>
        <w:rPr>
          <w:lang w:val="en-GB"/>
        </w:rPr>
      </w:pPr>
      <w:r w:rsidRPr="00DA5443">
        <w:rPr>
          <w:lang w:val="en-GB" w:eastAsia="ja-JP"/>
        </w:rPr>
        <w:t>To reduce stitching errors in the creation of 360-degree images, the</w:t>
      </w:r>
      <w:r w:rsidRPr="00DA5443">
        <w:rPr>
          <w:lang w:val="en-GB"/>
        </w:rPr>
        <w:t xml:space="preserve"> distance between the principal points of </w:t>
      </w:r>
      <w:r w:rsidRPr="00DA5443">
        <w:rPr>
          <w:lang w:val="en-GB" w:eastAsia="ja-JP"/>
        </w:rPr>
        <w:t>the</w:t>
      </w:r>
      <w:r w:rsidRPr="00DA5443">
        <w:rPr>
          <w:lang w:val="en-GB"/>
        </w:rPr>
        <w:t xml:space="preserve"> lens</w:t>
      </w:r>
      <w:r w:rsidRPr="00DA5443">
        <w:rPr>
          <w:lang w:val="en-GB" w:eastAsia="ja-JP"/>
        </w:rPr>
        <w:t>es was minimised</w:t>
      </w:r>
      <w:r w:rsidRPr="00DA5443">
        <w:rPr>
          <w:lang w:val="en-GB"/>
        </w:rPr>
        <w:t xml:space="preserve">. </w:t>
      </w:r>
      <w:r w:rsidRPr="00DA5443">
        <w:rPr>
          <w:lang w:val="en-GB" w:eastAsia="ja-JP"/>
        </w:rPr>
        <w:t xml:space="preserve">A </w:t>
      </w:r>
      <w:r w:rsidRPr="00DA5443">
        <w:rPr>
          <w:lang w:val="en-GB"/>
        </w:rPr>
        <w:t xml:space="preserve">folded-lens design was </w:t>
      </w:r>
      <w:r w:rsidRPr="00DA5443">
        <w:rPr>
          <w:lang w:val="en-GB" w:eastAsia="ja-JP"/>
        </w:rPr>
        <w:t>adopted</w:t>
      </w:r>
      <w:r w:rsidRPr="00DA5443">
        <w:rPr>
          <w:lang w:val="en-GB"/>
        </w:rPr>
        <w:t xml:space="preserve"> for the horizontal cameras</w:t>
      </w:r>
      <w:r w:rsidRPr="00DA5443">
        <w:rPr>
          <w:lang w:val="en-GB" w:eastAsia="ja-JP"/>
        </w:rPr>
        <w:t xml:space="preserve"> for this purpose,</w:t>
      </w:r>
      <w:r w:rsidRPr="00DA5443">
        <w:rPr>
          <w:lang w:val="en-GB"/>
        </w:rPr>
        <w:t xml:space="preserve"> </w:t>
      </w:r>
      <w:r w:rsidRPr="00DA5443">
        <w:rPr>
          <w:lang w:val="en-GB" w:eastAsia="ja-JP"/>
        </w:rPr>
        <w:t xml:space="preserve">achieving a significant reduction in </w:t>
      </w:r>
      <w:r w:rsidRPr="00DA5443">
        <w:rPr>
          <w:lang w:val="en-GB"/>
        </w:rPr>
        <w:t>principal point distance</w:t>
      </w:r>
      <w:r w:rsidRPr="00DA5443">
        <w:rPr>
          <w:lang w:val="en-GB" w:eastAsia="ja-JP"/>
        </w:rPr>
        <w:t>. Figure 20 shows t</w:t>
      </w:r>
      <w:r w:rsidRPr="00DA5443">
        <w:rPr>
          <w:lang w:val="en-GB"/>
        </w:rPr>
        <w:t>he folded lenses and zenith lens. The effective field-of-view (FOV) of the</w:t>
      </w:r>
      <w:r w:rsidRPr="00DA5443">
        <w:rPr>
          <w:lang w:val="en-GB" w:eastAsia="ja-JP"/>
        </w:rPr>
        <w:t xml:space="preserve"> horizontal camera</w:t>
      </w:r>
      <w:r w:rsidRPr="00DA5443">
        <w:rPr>
          <w:lang w:val="en-GB"/>
        </w:rPr>
        <w:t xml:space="preserve"> lens </w:t>
      </w:r>
      <w:r w:rsidRPr="00DA5443">
        <w:rPr>
          <w:lang w:val="en-GB" w:eastAsia="ja-JP"/>
        </w:rPr>
        <w:t>is</w:t>
      </w:r>
      <w:r w:rsidRPr="00DA5443">
        <w:rPr>
          <w:lang w:val="en-GB"/>
        </w:rPr>
        <w:t xml:space="preserve"> 103.75</w:t>
      </w:r>
      <w:r w:rsidR="001E33B6" w:rsidRPr="00DA5443">
        <w:rPr>
          <w:lang w:val="en-GB"/>
        </w:rPr>
        <w:noBreakHyphen/>
      </w:r>
      <w:r w:rsidRPr="00DA5443">
        <w:rPr>
          <w:lang w:val="en-GB"/>
        </w:rPr>
        <w:t xml:space="preserve">degree </w:t>
      </w:r>
      <w:r w:rsidRPr="00DA5443">
        <w:rPr>
          <w:lang w:val="en-GB" w:eastAsia="ja-JP"/>
        </w:rPr>
        <w:t>with an</w:t>
      </w:r>
      <w:r w:rsidRPr="00DA5443">
        <w:rPr>
          <w:lang w:val="en-GB"/>
        </w:rPr>
        <w:t xml:space="preserve"> F-number </w:t>
      </w:r>
      <w:r w:rsidRPr="00DA5443">
        <w:rPr>
          <w:lang w:val="en-GB" w:eastAsia="ja-JP"/>
        </w:rPr>
        <w:t>of</w:t>
      </w:r>
      <w:r w:rsidRPr="00DA5443">
        <w:rPr>
          <w:lang w:val="en-GB"/>
        </w:rPr>
        <w:t xml:space="preserve"> 4.5. The zenith lens was designed to be as thin and elongated as </w:t>
      </w:r>
      <w:r w:rsidRPr="00DA5443">
        <w:rPr>
          <w:lang w:val="en-GB"/>
        </w:rPr>
        <w:lastRenderedPageBreak/>
        <w:t>possible while maintaining the required optical path length</w:t>
      </w:r>
      <w:r w:rsidRPr="00DA5443">
        <w:rPr>
          <w:lang w:val="en-GB" w:eastAsia="ja-JP"/>
        </w:rPr>
        <w:t>, achieving an</w:t>
      </w:r>
      <w:r w:rsidRPr="00DA5443">
        <w:rPr>
          <w:lang w:val="en-GB"/>
        </w:rPr>
        <w:t xml:space="preserve"> effective FOV </w:t>
      </w:r>
      <w:r w:rsidRPr="00DA5443">
        <w:rPr>
          <w:lang w:val="en-GB" w:eastAsia="ja-JP"/>
        </w:rPr>
        <w:t>of</w:t>
      </w:r>
      <w:r w:rsidRPr="00DA5443">
        <w:rPr>
          <w:lang w:val="en-GB"/>
        </w:rPr>
        <w:t xml:space="preserve"> 99.4</w:t>
      </w:r>
      <w:r w:rsidR="001E33B6" w:rsidRPr="00DA5443">
        <w:rPr>
          <w:lang w:val="en-GB"/>
        </w:rPr>
        <w:noBreakHyphen/>
      </w:r>
      <w:r w:rsidRPr="00DA5443">
        <w:rPr>
          <w:lang w:val="en-GB"/>
        </w:rPr>
        <w:t>degree</w:t>
      </w:r>
      <w:r w:rsidRPr="00DA5443">
        <w:rPr>
          <w:lang w:val="en-GB" w:eastAsia="ja-JP"/>
        </w:rPr>
        <w:t xml:space="preserve"> with</w:t>
      </w:r>
      <w:r w:rsidRPr="00DA5443">
        <w:rPr>
          <w:lang w:val="en-GB"/>
        </w:rPr>
        <w:t xml:space="preserve"> </w:t>
      </w:r>
      <w:r w:rsidRPr="00DA5443">
        <w:rPr>
          <w:lang w:val="en-GB" w:eastAsia="ja-JP"/>
        </w:rPr>
        <w:t xml:space="preserve">an </w:t>
      </w:r>
      <w:r w:rsidRPr="00DA5443">
        <w:rPr>
          <w:lang w:val="en-GB"/>
        </w:rPr>
        <w:t>F</w:t>
      </w:r>
      <w:r w:rsidRPr="00DA5443">
        <w:rPr>
          <w:lang w:val="en-GB"/>
        </w:rPr>
        <w:noBreakHyphen/>
        <w:t xml:space="preserve">number </w:t>
      </w:r>
      <w:r w:rsidRPr="00DA5443">
        <w:rPr>
          <w:lang w:val="en-GB" w:eastAsia="ja-JP"/>
        </w:rPr>
        <w:t>of</w:t>
      </w:r>
      <w:r w:rsidRPr="00DA5443">
        <w:rPr>
          <w:lang w:val="en-GB"/>
        </w:rPr>
        <w:t xml:space="preserve"> 4.5.</w:t>
      </w:r>
    </w:p>
    <w:p w14:paraId="7ACA87F2" w14:textId="77777777" w:rsidR="00195395" w:rsidRPr="00DA5443" w:rsidRDefault="00195395" w:rsidP="00195395">
      <w:pPr>
        <w:rPr>
          <w:lang w:val="en-GB"/>
        </w:rPr>
      </w:pPr>
      <w:r w:rsidRPr="00DA5443">
        <w:rPr>
          <w:lang w:val="en-GB" w:eastAsia="ja-JP"/>
        </w:rPr>
        <w:t>Figure 21 shows the assembled camera head and its camera rig.</w:t>
      </w:r>
      <w:r w:rsidRPr="00DA5443">
        <w:rPr>
          <w:lang w:val="en-GB"/>
        </w:rPr>
        <w:t xml:space="preserve"> </w:t>
      </w:r>
      <w:r w:rsidRPr="00DA5443">
        <w:rPr>
          <w:lang w:val="en-GB" w:eastAsia="ja-JP"/>
        </w:rPr>
        <w:t>A</w:t>
      </w:r>
      <w:r w:rsidRPr="00DA5443">
        <w:rPr>
          <w:lang w:val="en-GB"/>
        </w:rPr>
        <w:t xml:space="preserve"> dedicated rig </w:t>
      </w:r>
      <w:r w:rsidRPr="00DA5443">
        <w:rPr>
          <w:lang w:val="en-GB" w:eastAsia="ja-JP"/>
        </w:rPr>
        <w:t xml:space="preserve">was developed </w:t>
      </w:r>
      <w:r w:rsidRPr="00DA5443">
        <w:rPr>
          <w:lang w:val="en-GB"/>
        </w:rPr>
        <w:t>to assemble the camera head</w:t>
      </w:r>
      <w:r w:rsidRPr="00DA5443">
        <w:rPr>
          <w:lang w:val="en-GB" w:eastAsia="ja-JP"/>
        </w:rPr>
        <w:t xml:space="preserve">, </w:t>
      </w:r>
      <w:r w:rsidRPr="00DA5443">
        <w:rPr>
          <w:lang w:val="en-GB"/>
        </w:rPr>
        <w:t>allow</w:t>
      </w:r>
      <w:r w:rsidRPr="00DA5443">
        <w:rPr>
          <w:lang w:val="en-GB" w:eastAsia="ja-JP"/>
        </w:rPr>
        <w:t>ing</w:t>
      </w:r>
      <w:r w:rsidRPr="00DA5443">
        <w:rPr>
          <w:lang w:val="en-GB"/>
        </w:rPr>
        <w:t xml:space="preserve"> the horizontal cameras to be positioned </w:t>
      </w:r>
      <w:r w:rsidRPr="00DA5443">
        <w:rPr>
          <w:lang w:val="en-GB" w:eastAsia="ja-JP"/>
        </w:rPr>
        <w:t xml:space="preserve">at a tilt angle of </w:t>
      </w:r>
      <w:r w:rsidRPr="00DA5443">
        <w:rPr>
          <w:lang w:val="en-GB"/>
        </w:rPr>
        <w:t>26.5</w:t>
      </w:r>
      <w:r w:rsidRPr="00DA5443">
        <w:rPr>
          <w:lang w:val="en-GB" w:eastAsia="ja-JP"/>
        </w:rPr>
        <w:t> </w:t>
      </w:r>
      <w:r w:rsidRPr="00DA5443">
        <w:rPr>
          <w:lang w:val="en-GB"/>
        </w:rPr>
        <w:t>degree</w:t>
      </w:r>
      <w:r w:rsidRPr="00DA5443">
        <w:rPr>
          <w:lang w:val="en-GB" w:eastAsia="ja-JP"/>
        </w:rPr>
        <w:t>s so that they can</w:t>
      </w:r>
      <w:r w:rsidRPr="00DA5443">
        <w:rPr>
          <w:lang w:val="en-GB"/>
        </w:rPr>
        <w:t xml:space="preserve"> be placed </w:t>
      </w:r>
      <w:r w:rsidRPr="00DA5443">
        <w:rPr>
          <w:lang w:val="en-GB" w:eastAsia="ja-JP"/>
        </w:rPr>
        <w:t xml:space="preserve">more </w:t>
      </w:r>
      <w:r w:rsidRPr="00DA5443">
        <w:rPr>
          <w:lang w:val="en-GB"/>
        </w:rPr>
        <w:t>close</w:t>
      </w:r>
      <w:r w:rsidRPr="00DA5443">
        <w:rPr>
          <w:lang w:val="en-GB" w:eastAsia="ja-JP"/>
        </w:rPr>
        <w:t>ly</w:t>
      </w:r>
      <w:r w:rsidRPr="00DA5443">
        <w:rPr>
          <w:lang w:val="en-GB"/>
        </w:rPr>
        <w:t xml:space="preserve"> than in standard configuration</w:t>
      </w:r>
      <w:r w:rsidRPr="00DA5443">
        <w:rPr>
          <w:lang w:val="en-GB" w:eastAsia="ja-JP"/>
        </w:rPr>
        <w:t>s</w:t>
      </w:r>
      <w:r w:rsidRPr="00DA5443">
        <w:rPr>
          <w:lang w:val="en-GB"/>
        </w:rPr>
        <w:t xml:space="preserve">. </w:t>
      </w:r>
      <w:r w:rsidRPr="00DA5443">
        <w:rPr>
          <w:lang w:val="en-GB" w:eastAsia="ja-JP"/>
        </w:rPr>
        <w:t xml:space="preserve">The rig also enables </w:t>
      </w:r>
      <w:r w:rsidRPr="00DA5443">
        <w:rPr>
          <w:lang w:val="en-GB"/>
        </w:rPr>
        <w:t xml:space="preserve">horizontal cameras </w:t>
      </w:r>
      <w:r w:rsidRPr="00DA5443">
        <w:rPr>
          <w:lang w:val="en-GB" w:eastAsia="ja-JP"/>
        </w:rPr>
        <w:t xml:space="preserve">to </w:t>
      </w:r>
      <w:r w:rsidRPr="00DA5443">
        <w:rPr>
          <w:lang w:val="en-GB"/>
        </w:rPr>
        <w:t>be adjusted along the X- and Y-axes, wh</w:t>
      </w:r>
      <w:r w:rsidRPr="00DA5443">
        <w:rPr>
          <w:lang w:val="en-GB" w:eastAsia="ja-JP"/>
        </w:rPr>
        <w:t>ile</w:t>
      </w:r>
      <w:r w:rsidRPr="00DA5443">
        <w:rPr>
          <w:lang w:val="en-GB"/>
        </w:rPr>
        <w:t xml:space="preserve"> the zenith cameras </w:t>
      </w:r>
      <w:r w:rsidRPr="00DA5443">
        <w:rPr>
          <w:lang w:val="en-GB" w:eastAsia="ja-JP"/>
        </w:rPr>
        <w:t>is</w:t>
      </w:r>
      <w:r w:rsidRPr="00DA5443">
        <w:rPr>
          <w:lang w:val="en-GB"/>
        </w:rPr>
        <w:t xml:space="preserve"> </w:t>
      </w:r>
      <w:r w:rsidRPr="00DA5443">
        <w:rPr>
          <w:lang w:val="en-GB" w:eastAsia="ja-JP"/>
        </w:rPr>
        <w:t xml:space="preserve">vertically </w:t>
      </w:r>
      <w:r w:rsidRPr="00DA5443">
        <w:rPr>
          <w:lang w:val="en-GB"/>
        </w:rPr>
        <w:t xml:space="preserve">adjusted. This rig design </w:t>
      </w:r>
      <w:r w:rsidRPr="00DA5443">
        <w:rPr>
          <w:lang w:val="en-GB" w:eastAsia="ja-JP"/>
        </w:rPr>
        <w:t>reduced</w:t>
      </w:r>
      <w:r w:rsidRPr="00DA5443">
        <w:rPr>
          <w:lang w:val="en-GB"/>
        </w:rPr>
        <w:t xml:space="preserve"> </w:t>
      </w:r>
      <w:r w:rsidRPr="00DA5443">
        <w:rPr>
          <w:lang w:val="en-GB" w:eastAsia="ja-JP"/>
        </w:rPr>
        <w:t xml:space="preserve">the </w:t>
      </w:r>
      <w:r w:rsidRPr="00DA5443">
        <w:rPr>
          <w:lang w:val="en-GB"/>
        </w:rPr>
        <w:t xml:space="preserve">lens principal-point distance </w:t>
      </w:r>
      <w:r w:rsidRPr="00DA5443">
        <w:rPr>
          <w:lang w:val="en-GB" w:eastAsia="ja-JP"/>
        </w:rPr>
        <w:t xml:space="preserve">to </w:t>
      </w:r>
      <w:r w:rsidRPr="00DA5443">
        <w:rPr>
          <w:lang w:val="en-GB"/>
        </w:rPr>
        <w:t>only 6 cm.</w:t>
      </w:r>
    </w:p>
    <w:p w14:paraId="46CE3664" w14:textId="77777777" w:rsidR="00195395" w:rsidRPr="00DA5443" w:rsidRDefault="00195395" w:rsidP="00195395">
      <w:pPr>
        <w:rPr>
          <w:lang w:val="en-GB" w:eastAsia="ja-JP"/>
        </w:rPr>
      </w:pPr>
      <w:r w:rsidRPr="00DA5443">
        <w:rPr>
          <w:lang w:val="en-GB" w:eastAsia="ja-JP"/>
        </w:rPr>
        <w:t>Figure 22 and Table 7 show t</w:t>
      </w:r>
      <w:r w:rsidRPr="00DA5443">
        <w:rPr>
          <w:lang w:val="en-GB"/>
        </w:rPr>
        <w:t xml:space="preserve">he overall configuration of the </w:t>
      </w:r>
      <w:r w:rsidRPr="00DA5443">
        <w:rPr>
          <w:lang w:val="en-GB" w:eastAsia="ja-JP"/>
        </w:rPr>
        <w:t xml:space="preserve">video </w:t>
      </w:r>
      <w:r w:rsidRPr="00DA5443">
        <w:rPr>
          <w:lang w:val="en-GB"/>
        </w:rPr>
        <w:t>ca</w:t>
      </w:r>
      <w:r w:rsidRPr="00DA5443">
        <w:rPr>
          <w:lang w:val="en-GB" w:eastAsia="ja-JP"/>
        </w:rPr>
        <w:t>pture</w:t>
      </w:r>
      <w:r w:rsidRPr="00DA5443">
        <w:rPr>
          <w:lang w:val="en-GB"/>
        </w:rPr>
        <w:t xml:space="preserve"> system</w:t>
      </w:r>
      <w:r w:rsidRPr="00DA5443">
        <w:rPr>
          <w:lang w:val="en-GB" w:eastAsia="ja-JP"/>
        </w:rPr>
        <w:t>,</w:t>
      </w:r>
      <w:r w:rsidRPr="00DA5443">
        <w:rPr>
          <w:lang w:val="en-GB"/>
        </w:rPr>
        <w:t xml:space="preserve"> </w:t>
      </w:r>
      <w:r w:rsidRPr="00DA5443">
        <w:rPr>
          <w:lang w:val="en-GB" w:eastAsia="ja-JP"/>
        </w:rPr>
        <w:t xml:space="preserve">which consists of the camera head, a transmitter, and a recorder. The </w:t>
      </w:r>
      <w:r w:rsidRPr="00DA5443">
        <w:rPr>
          <w:lang w:val="en-GB"/>
        </w:rPr>
        <w:t>record</w:t>
      </w:r>
      <w:r w:rsidRPr="00DA5443">
        <w:rPr>
          <w:lang w:val="en-GB" w:eastAsia="ja-JP"/>
        </w:rPr>
        <w:t>er</w:t>
      </w:r>
      <w:r w:rsidRPr="00DA5443">
        <w:rPr>
          <w:lang w:val="en-GB"/>
        </w:rPr>
        <w:t xml:space="preserve"> </w:t>
      </w:r>
      <w:r w:rsidRPr="00DA5443">
        <w:rPr>
          <w:lang w:val="en-GB" w:eastAsia="ja-JP"/>
        </w:rPr>
        <w:t xml:space="preserve">contains </w:t>
      </w:r>
      <w:r w:rsidRPr="00DA5443">
        <w:rPr>
          <w:lang w:val="en-GB"/>
        </w:rPr>
        <w:t xml:space="preserve">six workstations. The </w:t>
      </w:r>
      <w:r w:rsidRPr="00DA5443">
        <w:rPr>
          <w:lang w:val="en-GB" w:eastAsia="ja-JP"/>
        </w:rPr>
        <w:t xml:space="preserve">six </w:t>
      </w:r>
      <w:r w:rsidRPr="00DA5443">
        <w:rPr>
          <w:lang w:val="en-GB"/>
        </w:rPr>
        <w:t xml:space="preserve">element cameras and </w:t>
      </w:r>
      <w:r w:rsidRPr="00DA5443">
        <w:rPr>
          <w:lang w:val="en-GB" w:eastAsia="ja-JP"/>
        </w:rPr>
        <w:t xml:space="preserve">the </w:t>
      </w:r>
      <w:r w:rsidRPr="00DA5443">
        <w:rPr>
          <w:lang w:val="en-GB"/>
        </w:rPr>
        <w:t>workstations are connected via a 100 GbE optical interface.</w:t>
      </w:r>
      <w:r w:rsidRPr="00DA5443">
        <w:rPr>
          <w:lang w:val="en-GB" w:eastAsia="ja-JP"/>
        </w:rPr>
        <w:t xml:space="preserve"> </w:t>
      </w:r>
      <w:r w:rsidRPr="00DA5443">
        <w:rPr>
          <w:lang w:val="en-GB"/>
        </w:rPr>
        <w:t xml:space="preserve">Each workstation is equipped with a redundant array of independent disks (RAID) </w:t>
      </w:r>
      <w:r w:rsidRPr="00DA5443">
        <w:rPr>
          <w:lang w:val="en-GB" w:eastAsia="ja-JP"/>
        </w:rPr>
        <w:t>comprising</w:t>
      </w:r>
      <w:r w:rsidRPr="00DA5443">
        <w:rPr>
          <w:lang w:val="en-GB"/>
        </w:rPr>
        <w:t xml:space="preserve"> four U.2 solid-state drives (SSDs) to </w:t>
      </w:r>
      <w:r w:rsidRPr="00DA5443">
        <w:rPr>
          <w:lang w:val="en-GB" w:eastAsia="ja-JP"/>
        </w:rPr>
        <w:t>support</w:t>
      </w:r>
      <w:r w:rsidRPr="00DA5443">
        <w:rPr>
          <w:lang w:val="en-GB"/>
        </w:rPr>
        <w:t xml:space="preserve"> high-speed data recording.</w:t>
      </w:r>
      <w:r w:rsidRPr="00DA5443">
        <w:rPr>
          <w:lang w:val="en-GB" w:eastAsia="ja-JP"/>
        </w:rPr>
        <w:t xml:space="preserve"> In addition, a fan-out cable was developed to connect the cameras to the workstations, and a transmission system was implemented to carry signals over a single optical multicable up to 150 m in length.</w:t>
      </w:r>
    </w:p>
    <w:p w14:paraId="70096E52" w14:textId="77777777" w:rsidR="00195395" w:rsidRPr="00DA5443" w:rsidRDefault="00195395" w:rsidP="00195395">
      <w:pPr>
        <w:pStyle w:val="FigureNo"/>
        <w:rPr>
          <w:lang w:val="en-GB" w:eastAsia="ja-JP"/>
        </w:rPr>
      </w:pPr>
      <w:r w:rsidRPr="00DA5443">
        <w:rPr>
          <w:lang w:val="en-GB" w:eastAsia="ja-JP"/>
        </w:rPr>
        <w:t>FIGURE 19</w:t>
      </w:r>
    </w:p>
    <w:p w14:paraId="34DA3162" w14:textId="77777777" w:rsidR="00195395" w:rsidRPr="00DA5443" w:rsidRDefault="00195395" w:rsidP="00195395">
      <w:pPr>
        <w:pStyle w:val="Figuretitle"/>
        <w:rPr>
          <w:lang w:val="en-GB"/>
        </w:rPr>
      </w:pPr>
      <w:r w:rsidRPr="00DA5443">
        <w:rPr>
          <w:lang w:val="en-GB"/>
        </w:rPr>
        <w:t>View-angle design of pentagonal prism configuration</w:t>
      </w:r>
    </w:p>
    <w:p w14:paraId="31A53E2A" w14:textId="77777777" w:rsidR="00195395" w:rsidRPr="00DA5443" w:rsidRDefault="00195395" w:rsidP="00195395">
      <w:pPr>
        <w:pStyle w:val="Figure"/>
        <w:rPr>
          <w:lang w:val="en-GB"/>
        </w:rPr>
      </w:pPr>
      <w:r w:rsidRPr="00DA5443">
        <w:rPr>
          <w:noProof/>
          <w:lang w:val="en-GB"/>
        </w:rPr>
        <w:drawing>
          <wp:inline distT="0" distB="0" distL="0" distR="0" wp14:anchorId="0B8B6C05" wp14:editId="48C5D0FF">
            <wp:extent cx="5875020" cy="2472055"/>
            <wp:effectExtent l="0" t="0" r="0" b="4445"/>
            <wp:docPr id="206195762" name="図 7" descr="View-angle design of pentagonal prism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5762" name="図 7" descr="View-angle design of pentagonal prism configuratio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75020" cy="2472055"/>
                    </a:xfrm>
                    <a:prstGeom prst="rect">
                      <a:avLst/>
                    </a:prstGeom>
                    <a:noFill/>
                    <a:ln>
                      <a:noFill/>
                    </a:ln>
                  </pic:spPr>
                </pic:pic>
              </a:graphicData>
            </a:graphic>
          </wp:inline>
        </w:drawing>
      </w:r>
      <w:r w:rsidRPr="00DA5443">
        <w:rPr>
          <w:lang w:val="en-GB"/>
        </w:rPr>
        <w:t xml:space="preserve"> </w:t>
      </w:r>
    </w:p>
    <w:p w14:paraId="2B4EA8A0" w14:textId="77777777" w:rsidR="00195395" w:rsidRPr="00DA5443" w:rsidRDefault="00195395" w:rsidP="00195395">
      <w:pPr>
        <w:pStyle w:val="FigureNo"/>
        <w:rPr>
          <w:lang w:val="en-GB" w:eastAsia="ja-JP"/>
        </w:rPr>
      </w:pPr>
      <w:r w:rsidRPr="00DA5443">
        <w:rPr>
          <w:lang w:val="en-GB" w:eastAsia="ja-JP"/>
        </w:rPr>
        <w:t>FIGURE</w:t>
      </w:r>
      <w:r w:rsidRPr="00DA5443">
        <w:rPr>
          <w:lang w:val="en-GB"/>
        </w:rPr>
        <w:t xml:space="preserve"> </w:t>
      </w:r>
      <w:r w:rsidRPr="00DA5443">
        <w:rPr>
          <w:lang w:val="en-GB" w:eastAsia="ja-JP"/>
        </w:rPr>
        <w:t>20</w:t>
      </w:r>
    </w:p>
    <w:p w14:paraId="03A7D407" w14:textId="77777777" w:rsidR="00195395" w:rsidRPr="00DA5443" w:rsidRDefault="00195395" w:rsidP="00195395">
      <w:pPr>
        <w:pStyle w:val="Figuretitle"/>
        <w:rPr>
          <w:lang w:val="en-GB"/>
        </w:rPr>
      </w:pPr>
      <w:r w:rsidRPr="00DA5443">
        <w:rPr>
          <w:lang w:val="en-GB"/>
        </w:rPr>
        <w:t>Folded lens for horizontal and zenith lens</w:t>
      </w:r>
    </w:p>
    <w:p w14:paraId="587DB21C" w14:textId="77777777" w:rsidR="00195395" w:rsidRPr="00DA5443" w:rsidRDefault="00195395" w:rsidP="00195395">
      <w:pPr>
        <w:pStyle w:val="Figure"/>
        <w:rPr>
          <w:lang w:val="en-GB"/>
        </w:rPr>
      </w:pPr>
      <w:r w:rsidRPr="00DA5443">
        <w:rPr>
          <w:rFonts w:ascii="Times New Roman Bold" w:hAnsi="Times New Roman Bold"/>
          <w:b/>
          <w:szCs w:val="24"/>
          <w:lang w:val="en-GB"/>
        </w:rPr>
        <w:t xml:space="preserve"> </w:t>
      </w:r>
      <w:r w:rsidRPr="00DA5443">
        <w:rPr>
          <w:noProof/>
          <w:lang w:val="en-GB"/>
        </w:rPr>
        <w:drawing>
          <wp:inline distT="0" distB="0" distL="0" distR="0" wp14:anchorId="0296B288" wp14:editId="5201A11B">
            <wp:extent cx="2981325" cy="1679029"/>
            <wp:effectExtent l="0" t="0" r="0" b="0"/>
            <wp:docPr id="464621682" name="図 1" descr="Folded lens for horizontal and zenith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621682" name="図 1" descr="Folded lens for horizontal and zenith lens"/>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3008218" cy="1694175"/>
                    </a:xfrm>
                    <a:prstGeom prst="rect">
                      <a:avLst/>
                    </a:prstGeom>
                    <a:noFill/>
                    <a:ln>
                      <a:noFill/>
                    </a:ln>
                  </pic:spPr>
                </pic:pic>
              </a:graphicData>
            </a:graphic>
          </wp:inline>
        </w:drawing>
      </w:r>
    </w:p>
    <w:p w14:paraId="6926C465" w14:textId="77777777" w:rsidR="00195395" w:rsidRPr="00DA5443" w:rsidRDefault="00195395" w:rsidP="00195395">
      <w:pPr>
        <w:pStyle w:val="FigureNo"/>
        <w:rPr>
          <w:lang w:val="en-GB" w:eastAsia="ja-JP"/>
        </w:rPr>
      </w:pPr>
      <w:r w:rsidRPr="00DA5443">
        <w:rPr>
          <w:lang w:val="en-GB" w:eastAsia="ja-JP"/>
        </w:rPr>
        <w:lastRenderedPageBreak/>
        <w:t>FIGURE</w:t>
      </w:r>
      <w:r w:rsidRPr="00DA5443">
        <w:rPr>
          <w:lang w:val="en-GB"/>
        </w:rPr>
        <w:t xml:space="preserve"> </w:t>
      </w:r>
      <w:r w:rsidRPr="00DA5443">
        <w:rPr>
          <w:lang w:val="en-GB" w:eastAsia="ja-JP"/>
        </w:rPr>
        <w:t>21</w:t>
      </w:r>
    </w:p>
    <w:p w14:paraId="0F4949EF" w14:textId="77777777" w:rsidR="00195395" w:rsidRPr="00DA5443" w:rsidRDefault="00195395" w:rsidP="00195395">
      <w:pPr>
        <w:pStyle w:val="Figuretitle"/>
        <w:rPr>
          <w:lang w:val="en-GB"/>
        </w:rPr>
      </w:pPr>
      <w:r w:rsidRPr="00DA5443">
        <w:rPr>
          <w:lang w:val="en-GB"/>
        </w:rPr>
        <w:t>Assembled camera head with camera rig (left: aerial view, right: top view)</w:t>
      </w:r>
    </w:p>
    <w:p w14:paraId="09A6173E" w14:textId="77777777" w:rsidR="00195395" w:rsidRPr="00DA5443" w:rsidRDefault="00195395" w:rsidP="00195395">
      <w:pPr>
        <w:pStyle w:val="Figure"/>
        <w:rPr>
          <w:lang w:val="en-GB"/>
        </w:rPr>
      </w:pPr>
      <w:r w:rsidRPr="00DA5443">
        <w:rPr>
          <w:noProof/>
          <w:lang w:val="en-GB"/>
        </w:rPr>
        <w:drawing>
          <wp:inline distT="0" distB="0" distL="0" distR="0" wp14:anchorId="78176810" wp14:editId="33EAC9EA">
            <wp:extent cx="2278159" cy="2741762"/>
            <wp:effectExtent l="0" t="0" r="8255" b="1905"/>
            <wp:docPr id="169233777" name="Picture 4" descr="Assembled camera head with camera rig (left: aerial view, right: top view)">
              <a:extLst xmlns:a="http://schemas.openxmlformats.org/drawingml/2006/main">
                <a:ext uri="{FF2B5EF4-FFF2-40B4-BE49-F238E27FC236}">
                  <a16:creationId xmlns:a16="http://schemas.microsoft.com/office/drawing/2014/main" id="{1BE1AD83-324C-EED3-454D-AADCA978D3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3777" name="Picture 4" descr="Assembled camera head with camera rig (left: aerial view, right: top view)">
                      <a:extLst>
                        <a:ext uri="{FF2B5EF4-FFF2-40B4-BE49-F238E27FC236}">
                          <a16:creationId xmlns:a16="http://schemas.microsoft.com/office/drawing/2014/main" id="{1BE1AD83-324C-EED3-454D-AADCA978D3E2}"/>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285364" cy="2750434"/>
                    </a:xfrm>
                    <a:prstGeom prst="rect">
                      <a:avLst/>
                    </a:prstGeom>
                    <a:noFill/>
                  </pic:spPr>
                </pic:pic>
              </a:graphicData>
            </a:graphic>
          </wp:inline>
        </w:drawing>
      </w:r>
      <w:r w:rsidRPr="00DA5443">
        <w:rPr>
          <w:lang w:val="en-GB"/>
        </w:rPr>
        <w:t xml:space="preserve">  </w:t>
      </w:r>
      <w:r w:rsidRPr="00DA5443">
        <w:rPr>
          <w:noProof/>
          <w:lang w:val="en-GB"/>
        </w:rPr>
        <w:drawing>
          <wp:inline distT="0" distB="0" distL="0" distR="0" wp14:anchorId="641A33F4" wp14:editId="764E4645">
            <wp:extent cx="2886075" cy="2731209"/>
            <wp:effectExtent l="0" t="0" r="0" b="0"/>
            <wp:docPr id="197417682" name="Picture 2" descr="Assembled camera head with camera rig (left: aerial view, right: top view)">
              <a:extLst xmlns:a="http://schemas.openxmlformats.org/drawingml/2006/main">
                <a:ext uri="{FF2B5EF4-FFF2-40B4-BE49-F238E27FC236}">
                  <a16:creationId xmlns:a16="http://schemas.microsoft.com/office/drawing/2014/main" id="{D7874AB0-2F76-9232-CE4E-A31CA9F3DC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7682" name="Picture 2" descr="Assembled camera head with camera rig (left: aerial view, right: top view)">
                      <a:extLst>
                        <a:ext uri="{FF2B5EF4-FFF2-40B4-BE49-F238E27FC236}">
                          <a16:creationId xmlns:a16="http://schemas.microsoft.com/office/drawing/2014/main" id="{D7874AB0-2F76-9232-CE4E-A31CA9F3DC4F}"/>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rot="10800000">
                      <a:off x="0" y="0"/>
                      <a:ext cx="2905779" cy="2749856"/>
                    </a:xfrm>
                    <a:prstGeom prst="rect">
                      <a:avLst/>
                    </a:prstGeom>
                    <a:noFill/>
                  </pic:spPr>
                </pic:pic>
              </a:graphicData>
            </a:graphic>
          </wp:inline>
        </w:drawing>
      </w:r>
      <w:r w:rsidRPr="00DA5443">
        <w:rPr>
          <w:lang w:val="en-GB"/>
        </w:rPr>
        <w:t xml:space="preserve"> </w:t>
      </w:r>
    </w:p>
    <w:p w14:paraId="43D64897" w14:textId="77777777" w:rsidR="00195395" w:rsidRPr="00DA5443" w:rsidRDefault="00195395" w:rsidP="00195395">
      <w:pPr>
        <w:pStyle w:val="FigureNo"/>
        <w:rPr>
          <w:szCs w:val="18"/>
          <w:lang w:val="en-GB" w:eastAsia="ja-JP"/>
        </w:rPr>
      </w:pPr>
      <w:r w:rsidRPr="00DA5443">
        <w:rPr>
          <w:szCs w:val="18"/>
          <w:lang w:val="en-GB" w:eastAsia="ja-JP"/>
        </w:rPr>
        <w:t>FIGURE</w:t>
      </w:r>
      <w:r w:rsidRPr="00DA5443">
        <w:rPr>
          <w:szCs w:val="18"/>
          <w:lang w:val="en-GB"/>
        </w:rPr>
        <w:t xml:space="preserve"> </w:t>
      </w:r>
      <w:r w:rsidRPr="00DA5443">
        <w:rPr>
          <w:szCs w:val="18"/>
          <w:lang w:val="en-GB" w:eastAsia="ja-JP"/>
        </w:rPr>
        <w:t>22</w:t>
      </w:r>
    </w:p>
    <w:p w14:paraId="0EABA2FF" w14:textId="77777777" w:rsidR="00195395" w:rsidRPr="00DA5443" w:rsidRDefault="00195395" w:rsidP="00195395">
      <w:pPr>
        <w:pStyle w:val="Figuretitle"/>
        <w:rPr>
          <w:szCs w:val="18"/>
          <w:lang w:val="en-GB"/>
        </w:rPr>
      </w:pPr>
      <w:r w:rsidRPr="00DA5443">
        <w:rPr>
          <w:szCs w:val="18"/>
          <w:lang w:val="en-GB"/>
        </w:rPr>
        <w:t xml:space="preserve">Configuration of the </w:t>
      </w:r>
      <w:r w:rsidRPr="00DA5443">
        <w:rPr>
          <w:szCs w:val="18"/>
          <w:lang w:val="en-GB" w:eastAsia="ja-JP"/>
        </w:rPr>
        <w:t xml:space="preserve">video </w:t>
      </w:r>
      <w:r w:rsidRPr="00DA5443">
        <w:rPr>
          <w:szCs w:val="18"/>
          <w:lang w:val="en-GB"/>
        </w:rPr>
        <w:t>c</w:t>
      </w:r>
      <w:r w:rsidRPr="00DA5443">
        <w:rPr>
          <w:szCs w:val="18"/>
          <w:lang w:val="en-GB" w:eastAsia="ja-JP"/>
        </w:rPr>
        <w:t>apture</w:t>
      </w:r>
      <w:r w:rsidRPr="00DA5443">
        <w:rPr>
          <w:szCs w:val="18"/>
          <w:lang w:val="en-GB"/>
        </w:rPr>
        <w:t xml:space="preserve"> system</w:t>
      </w:r>
    </w:p>
    <w:p w14:paraId="6998D7D1" w14:textId="77777777" w:rsidR="00195395" w:rsidRPr="00DA5443" w:rsidRDefault="00195395" w:rsidP="00195395">
      <w:pPr>
        <w:pStyle w:val="Figure"/>
        <w:rPr>
          <w:lang w:val="en-GB"/>
        </w:rPr>
      </w:pPr>
      <w:r w:rsidRPr="00DA5443">
        <w:rPr>
          <w:noProof/>
          <w:lang w:val="en-GB"/>
        </w:rPr>
        <w:drawing>
          <wp:inline distT="0" distB="0" distL="0" distR="0" wp14:anchorId="50AE5A58" wp14:editId="37B38965">
            <wp:extent cx="6100445" cy="1815267"/>
            <wp:effectExtent l="0" t="0" r="0" b="0"/>
            <wp:docPr id="1760063288" name="図 3" descr="Configuration of the video captur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63288" name="図 3" descr="Configuration of the video capture system"/>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9575" cy="1823935"/>
                    </a:xfrm>
                    <a:prstGeom prst="rect">
                      <a:avLst/>
                    </a:prstGeom>
                    <a:noFill/>
                    <a:ln>
                      <a:noFill/>
                    </a:ln>
                  </pic:spPr>
                </pic:pic>
              </a:graphicData>
            </a:graphic>
          </wp:inline>
        </w:drawing>
      </w:r>
    </w:p>
    <w:p w14:paraId="279C5C32" w14:textId="77777777" w:rsidR="00195395" w:rsidRPr="00DA5443" w:rsidRDefault="00195395" w:rsidP="00195395">
      <w:pPr>
        <w:pStyle w:val="TableNo"/>
        <w:rPr>
          <w:szCs w:val="24"/>
          <w:lang w:val="en-GB" w:eastAsia="ja-JP"/>
        </w:rPr>
      </w:pPr>
      <w:r w:rsidRPr="00DA5443">
        <w:rPr>
          <w:szCs w:val="24"/>
          <w:lang w:val="en-GB" w:eastAsia="ja-JP"/>
        </w:rPr>
        <w:t>TABLE 7</w:t>
      </w:r>
    </w:p>
    <w:p w14:paraId="3489B9E4" w14:textId="77777777" w:rsidR="00195395" w:rsidRPr="00DA5443" w:rsidRDefault="00195395" w:rsidP="001E33B6">
      <w:pPr>
        <w:pStyle w:val="Tabletitle"/>
        <w:rPr>
          <w:lang w:val="en-GB" w:eastAsia="ja-JP"/>
        </w:rPr>
      </w:pPr>
      <w:r w:rsidRPr="00DA5443">
        <w:rPr>
          <w:lang w:val="en-GB" w:eastAsia="ja-JP"/>
        </w:rPr>
        <w:t>S</w:t>
      </w:r>
      <w:r w:rsidRPr="00DA5443">
        <w:rPr>
          <w:lang w:val="en-GB"/>
        </w:rPr>
        <w:t>pecification</w:t>
      </w:r>
      <w:r w:rsidRPr="00DA5443">
        <w:rPr>
          <w:lang w:val="en-GB" w:eastAsia="ja-JP"/>
        </w:rPr>
        <w:t xml:space="preserve"> of </w:t>
      </w:r>
      <w:r w:rsidRPr="00DA5443">
        <w:rPr>
          <w:lang w:val="en-GB"/>
        </w:rPr>
        <w:t>the</w:t>
      </w:r>
      <w:r w:rsidRPr="00DA5443">
        <w:rPr>
          <w:lang w:val="en-GB" w:eastAsia="ja-JP"/>
        </w:rPr>
        <w:t xml:space="preserve"> 30K video capture system</w:t>
      </w:r>
    </w:p>
    <w:tbl>
      <w:tblPr>
        <w:tblpPr w:leftFromText="142" w:rightFromText="142" w:vertAnchor="text" w:horzAnchor="page" w:tblpXSpec="center" w:tblpY="309"/>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3756"/>
        <w:gridCol w:w="5883"/>
      </w:tblGrid>
      <w:tr w:rsidR="00195395" w:rsidRPr="00DA5443" w14:paraId="59938C3F" w14:textId="77777777" w:rsidTr="00C54DAE">
        <w:trPr>
          <w:trHeight w:val="260"/>
          <w:jc w:val="center"/>
        </w:trPr>
        <w:tc>
          <w:tcPr>
            <w:tcW w:w="3402" w:type="dxa"/>
            <w:tcBorders>
              <w:top w:val="single" w:sz="4" w:space="0" w:color="auto"/>
              <w:bottom w:val="single" w:sz="4" w:space="0" w:color="auto"/>
            </w:tcBorders>
            <w:shd w:val="clear" w:color="auto" w:fill="FFFFFF" w:themeFill="background1"/>
          </w:tcPr>
          <w:p w14:paraId="22AD1D7F" w14:textId="77777777" w:rsidR="00195395" w:rsidRPr="00DA5443" w:rsidRDefault="00195395" w:rsidP="00C54DAE">
            <w:pPr>
              <w:pStyle w:val="Tabletext"/>
              <w:rPr>
                <w:sz w:val="22"/>
                <w:szCs w:val="22"/>
                <w:lang w:val="en-GB" w:eastAsia="ja-JP"/>
              </w:rPr>
            </w:pPr>
            <w:r w:rsidRPr="00DA5443">
              <w:rPr>
                <w:sz w:val="22"/>
                <w:szCs w:val="22"/>
                <w:lang w:val="en-GB" w:eastAsia="ja-JP"/>
              </w:rPr>
              <w:t>N</w:t>
            </w:r>
            <w:r w:rsidRPr="00DA5443">
              <w:rPr>
                <w:sz w:val="22"/>
                <w:szCs w:val="22"/>
                <w:lang w:val="en-GB"/>
              </w:rPr>
              <w:t xml:space="preserve">umber of </w:t>
            </w:r>
            <w:r w:rsidRPr="00DA5443">
              <w:rPr>
                <w:sz w:val="22"/>
                <w:szCs w:val="22"/>
                <w:lang w:val="en-GB" w:eastAsia="ja-JP"/>
              </w:rPr>
              <w:t>p</w:t>
            </w:r>
            <w:r w:rsidRPr="00DA5443">
              <w:rPr>
                <w:sz w:val="22"/>
                <w:szCs w:val="22"/>
                <w:lang w:val="en-GB"/>
              </w:rPr>
              <w:t>ixel</w:t>
            </w:r>
            <w:r w:rsidRPr="00DA5443">
              <w:rPr>
                <w:sz w:val="22"/>
                <w:szCs w:val="22"/>
                <w:lang w:val="en-GB" w:eastAsia="ja-JP"/>
              </w:rPr>
              <w:t>s</w:t>
            </w:r>
          </w:p>
        </w:tc>
        <w:tc>
          <w:tcPr>
            <w:tcW w:w="5329" w:type="dxa"/>
            <w:tcBorders>
              <w:top w:val="single" w:sz="4" w:space="0" w:color="auto"/>
              <w:bottom w:val="single" w:sz="4" w:space="0" w:color="auto"/>
            </w:tcBorders>
            <w:shd w:val="clear" w:color="auto" w:fill="FFFFFF" w:themeFill="background1"/>
          </w:tcPr>
          <w:p w14:paraId="6651576B" w14:textId="77777777" w:rsidR="00195395" w:rsidRPr="00DA5443" w:rsidRDefault="00195395" w:rsidP="00C54DAE">
            <w:pPr>
              <w:pStyle w:val="Tabletext"/>
              <w:rPr>
                <w:sz w:val="22"/>
                <w:szCs w:val="22"/>
                <w:lang w:val="en-GB" w:eastAsia="ja-JP"/>
              </w:rPr>
            </w:pPr>
            <w:r w:rsidRPr="00DA5443">
              <w:rPr>
                <w:sz w:val="22"/>
                <w:szCs w:val="22"/>
                <w:lang w:val="en-GB"/>
              </w:rPr>
              <w:t>30 720 (horizontal)</w:t>
            </w:r>
          </w:p>
        </w:tc>
      </w:tr>
      <w:tr w:rsidR="00195395" w:rsidRPr="00DA5443" w14:paraId="751BA77D" w14:textId="77777777" w:rsidTr="00C54DAE">
        <w:trPr>
          <w:trHeight w:val="249"/>
          <w:jc w:val="center"/>
        </w:trPr>
        <w:tc>
          <w:tcPr>
            <w:tcW w:w="3402" w:type="dxa"/>
            <w:tcBorders>
              <w:top w:val="nil"/>
              <w:bottom w:val="single" w:sz="4" w:space="0" w:color="auto"/>
            </w:tcBorders>
          </w:tcPr>
          <w:p w14:paraId="0C7827B4" w14:textId="77777777" w:rsidR="00195395" w:rsidRPr="00DA5443" w:rsidRDefault="00195395" w:rsidP="00C54DAE">
            <w:pPr>
              <w:pStyle w:val="Tabletext"/>
              <w:rPr>
                <w:sz w:val="22"/>
                <w:szCs w:val="22"/>
                <w:lang w:val="en-GB" w:eastAsia="ja-JP"/>
              </w:rPr>
            </w:pPr>
            <w:r w:rsidRPr="00DA5443">
              <w:rPr>
                <w:sz w:val="22"/>
                <w:szCs w:val="22"/>
                <w:lang w:val="en-GB"/>
              </w:rPr>
              <w:t>FOV</w:t>
            </w:r>
          </w:p>
        </w:tc>
        <w:tc>
          <w:tcPr>
            <w:tcW w:w="5329" w:type="dxa"/>
            <w:tcBorders>
              <w:top w:val="nil"/>
              <w:bottom w:val="single" w:sz="4" w:space="0" w:color="auto"/>
            </w:tcBorders>
          </w:tcPr>
          <w:p w14:paraId="7897DD8F" w14:textId="77777777" w:rsidR="00195395" w:rsidRPr="00DA5443" w:rsidRDefault="00195395" w:rsidP="00C54DAE">
            <w:pPr>
              <w:pStyle w:val="Tabletext"/>
              <w:rPr>
                <w:sz w:val="22"/>
                <w:szCs w:val="22"/>
                <w:lang w:val="en-GB" w:eastAsia="ja-JP"/>
              </w:rPr>
            </w:pPr>
            <w:r w:rsidRPr="00DA5443">
              <w:rPr>
                <w:sz w:val="22"/>
                <w:szCs w:val="22"/>
                <w:lang w:val="en-GB"/>
              </w:rPr>
              <w:t>360-degree (No downward angle of view)</w:t>
            </w:r>
          </w:p>
        </w:tc>
      </w:tr>
      <w:tr w:rsidR="00195395" w:rsidRPr="00DA5443" w14:paraId="3B3580A3" w14:textId="77777777" w:rsidTr="00C54DAE">
        <w:trPr>
          <w:trHeight w:val="249"/>
          <w:jc w:val="center"/>
        </w:trPr>
        <w:tc>
          <w:tcPr>
            <w:tcW w:w="3402" w:type="dxa"/>
            <w:tcBorders>
              <w:top w:val="single" w:sz="4" w:space="0" w:color="auto"/>
              <w:bottom w:val="single" w:sz="4" w:space="0" w:color="auto"/>
            </w:tcBorders>
          </w:tcPr>
          <w:p w14:paraId="40F56005" w14:textId="77777777" w:rsidR="00195395" w:rsidRPr="00DA5443" w:rsidRDefault="00195395" w:rsidP="00C54DAE">
            <w:pPr>
              <w:pStyle w:val="Tabletext"/>
              <w:rPr>
                <w:sz w:val="22"/>
                <w:szCs w:val="22"/>
                <w:lang w:val="en-GB" w:eastAsia="ja-JP"/>
              </w:rPr>
            </w:pPr>
            <w:r w:rsidRPr="00DA5443">
              <w:rPr>
                <w:sz w:val="22"/>
                <w:szCs w:val="22"/>
                <w:lang w:val="en-GB" w:eastAsia="ja-JP"/>
              </w:rPr>
              <w:t>Modulation of Lens MTF</w:t>
            </w:r>
          </w:p>
        </w:tc>
        <w:tc>
          <w:tcPr>
            <w:tcW w:w="5329" w:type="dxa"/>
            <w:tcBorders>
              <w:top w:val="single" w:sz="4" w:space="0" w:color="auto"/>
              <w:bottom w:val="single" w:sz="4" w:space="0" w:color="auto"/>
            </w:tcBorders>
          </w:tcPr>
          <w:p w14:paraId="2071722A" w14:textId="0DE2F3C6" w:rsidR="00195395" w:rsidRPr="00DA5443" w:rsidRDefault="00195395" w:rsidP="00C54DAE">
            <w:pPr>
              <w:pStyle w:val="Tabletext"/>
              <w:rPr>
                <w:sz w:val="22"/>
                <w:szCs w:val="22"/>
                <w:lang w:val="en-GB" w:eastAsia="ja-JP"/>
              </w:rPr>
            </w:pPr>
            <w:r w:rsidRPr="00DA5443">
              <w:rPr>
                <w:sz w:val="22"/>
                <w:szCs w:val="22"/>
                <w:lang w:val="en-GB" w:eastAsia="ja-JP"/>
              </w:rPr>
              <w:t>Over</w:t>
            </w:r>
            <w:r w:rsidRPr="00DA5443">
              <w:rPr>
                <w:sz w:val="22"/>
                <w:szCs w:val="22"/>
                <w:lang w:val="en-GB"/>
              </w:rPr>
              <w:t xml:space="preserve"> 0.2</w:t>
            </w:r>
            <w:r w:rsidR="00071221" w:rsidRPr="00DA5443">
              <w:rPr>
                <w:sz w:val="22"/>
                <w:szCs w:val="22"/>
                <w:lang w:val="en-GB"/>
              </w:rPr>
              <w:t xml:space="preserve"> at </w:t>
            </w:r>
            <w:r w:rsidRPr="00DA5443">
              <w:rPr>
                <w:sz w:val="22"/>
                <w:szCs w:val="22"/>
                <w:lang w:val="en-GB"/>
              </w:rPr>
              <w:t>156.25</w:t>
            </w:r>
            <w:r w:rsidRPr="00DA5443">
              <w:rPr>
                <w:sz w:val="22"/>
                <w:szCs w:val="22"/>
                <w:lang w:val="en-GB" w:eastAsia="ja-JP"/>
              </w:rPr>
              <w:t xml:space="preserve"> </w:t>
            </w:r>
            <w:r w:rsidRPr="00DA5443">
              <w:rPr>
                <w:sz w:val="22"/>
                <w:szCs w:val="22"/>
                <w:lang w:val="en-GB"/>
              </w:rPr>
              <w:t>LP/mm</w:t>
            </w:r>
          </w:p>
        </w:tc>
      </w:tr>
      <w:tr w:rsidR="00195395" w:rsidRPr="00DA5443" w14:paraId="771717F4" w14:textId="77777777" w:rsidTr="00C54DAE">
        <w:trPr>
          <w:trHeight w:val="249"/>
          <w:jc w:val="center"/>
        </w:trPr>
        <w:tc>
          <w:tcPr>
            <w:tcW w:w="3402" w:type="dxa"/>
            <w:tcBorders>
              <w:top w:val="single" w:sz="4" w:space="0" w:color="auto"/>
              <w:bottom w:val="single" w:sz="4" w:space="0" w:color="auto"/>
            </w:tcBorders>
          </w:tcPr>
          <w:p w14:paraId="0E94BCB8" w14:textId="77777777" w:rsidR="00195395" w:rsidRPr="00DA5443" w:rsidRDefault="00195395" w:rsidP="00C54DAE">
            <w:pPr>
              <w:pStyle w:val="Tabletext"/>
              <w:rPr>
                <w:sz w:val="22"/>
                <w:szCs w:val="22"/>
                <w:lang w:val="en-GB" w:eastAsia="ja-JP"/>
              </w:rPr>
            </w:pPr>
            <w:r w:rsidRPr="00DA5443">
              <w:rPr>
                <w:sz w:val="22"/>
                <w:szCs w:val="22"/>
                <w:lang w:val="en-GB" w:eastAsia="ja-JP"/>
              </w:rPr>
              <w:t>Frame rate</w:t>
            </w:r>
          </w:p>
        </w:tc>
        <w:tc>
          <w:tcPr>
            <w:tcW w:w="5329" w:type="dxa"/>
            <w:tcBorders>
              <w:top w:val="single" w:sz="4" w:space="0" w:color="auto"/>
              <w:bottom w:val="single" w:sz="4" w:space="0" w:color="auto"/>
            </w:tcBorders>
          </w:tcPr>
          <w:p w14:paraId="7B18879A" w14:textId="77777777" w:rsidR="00195395" w:rsidRPr="00DA5443" w:rsidRDefault="00195395" w:rsidP="00C54DAE">
            <w:pPr>
              <w:pStyle w:val="Tabletext"/>
              <w:rPr>
                <w:sz w:val="22"/>
                <w:szCs w:val="22"/>
                <w:lang w:val="en-GB"/>
              </w:rPr>
            </w:pPr>
            <w:r w:rsidRPr="00DA5443">
              <w:rPr>
                <w:sz w:val="22"/>
                <w:szCs w:val="22"/>
                <w:lang w:val="en-GB"/>
              </w:rPr>
              <w:t>60</w:t>
            </w:r>
            <w:r w:rsidRPr="00DA5443">
              <w:rPr>
                <w:sz w:val="22"/>
                <w:szCs w:val="22"/>
                <w:lang w:val="en-GB" w:eastAsia="ja-JP"/>
              </w:rPr>
              <w:t xml:space="preserve"> </w:t>
            </w:r>
            <w:r w:rsidRPr="00DA5443">
              <w:rPr>
                <w:sz w:val="22"/>
                <w:szCs w:val="22"/>
                <w:lang w:val="en-GB"/>
              </w:rPr>
              <w:t>Hz</w:t>
            </w:r>
          </w:p>
        </w:tc>
      </w:tr>
      <w:tr w:rsidR="00195395" w:rsidRPr="00DA5443" w14:paraId="5FF3BDA3" w14:textId="77777777" w:rsidTr="00C54DAE">
        <w:trPr>
          <w:trHeight w:val="260"/>
          <w:jc w:val="center"/>
        </w:trPr>
        <w:tc>
          <w:tcPr>
            <w:tcW w:w="3402" w:type="dxa"/>
            <w:tcBorders>
              <w:top w:val="single" w:sz="4" w:space="0" w:color="auto"/>
              <w:bottom w:val="single" w:sz="4" w:space="0" w:color="auto"/>
            </w:tcBorders>
          </w:tcPr>
          <w:p w14:paraId="4BFED2F7" w14:textId="77777777" w:rsidR="00195395" w:rsidRPr="00DA5443" w:rsidRDefault="00195395" w:rsidP="00C54DAE">
            <w:pPr>
              <w:pStyle w:val="Tabletext"/>
              <w:rPr>
                <w:sz w:val="22"/>
                <w:szCs w:val="22"/>
                <w:lang w:val="en-GB" w:eastAsia="ja-JP"/>
              </w:rPr>
            </w:pPr>
            <w:r w:rsidRPr="00DA5443">
              <w:rPr>
                <w:sz w:val="22"/>
                <w:szCs w:val="22"/>
                <w:lang w:val="en-GB" w:eastAsia="ja-JP"/>
              </w:rPr>
              <w:t>Bit depth</w:t>
            </w:r>
          </w:p>
        </w:tc>
        <w:tc>
          <w:tcPr>
            <w:tcW w:w="5329" w:type="dxa"/>
            <w:tcBorders>
              <w:top w:val="single" w:sz="4" w:space="0" w:color="auto"/>
              <w:bottom w:val="single" w:sz="4" w:space="0" w:color="auto"/>
            </w:tcBorders>
          </w:tcPr>
          <w:p w14:paraId="09F03A28" w14:textId="77777777" w:rsidR="00195395" w:rsidRPr="00DA5443" w:rsidRDefault="00195395" w:rsidP="00C54DAE">
            <w:pPr>
              <w:pStyle w:val="Tabletext"/>
              <w:rPr>
                <w:sz w:val="22"/>
                <w:szCs w:val="22"/>
                <w:lang w:val="en-GB" w:eastAsia="ja-JP"/>
              </w:rPr>
            </w:pPr>
            <w:r w:rsidRPr="00DA5443">
              <w:rPr>
                <w:sz w:val="22"/>
                <w:szCs w:val="22"/>
                <w:lang w:val="en-GB"/>
              </w:rPr>
              <w:t>10</w:t>
            </w:r>
            <w:r w:rsidRPr="00DA5443">
              <w:rPr>
                <w:sz w:val="22"/>
                <w:szCs w:val="22"/>
                <w:lang w:val="en-GB" w:eastAsia="ja-JP"/>
              </w:rPr>
              <w:t xml:space="preserve"> </w:t>
            </w:r>
            <w:r w:rsidRPr="00DA5443">
              <w:rPr>
                <w:sz w:val="22"/>
                <w:szCs w:val="22"/>
                <w:lang w:val="en-GB"/>
              </w:rPr>
              <w:t>bit</w:t>
            </w:r>
            <w:r w:rsidRPr="00DA5443">
              <w:rPr>
                <w:sz w:val="22"/>
                <w:szCs w:val="22"/>
                <w:lang w:val="en-GB" w:eastAsia="ja-JP"/>
              </w:rPr>
              <w:t>s</w:t>
            </w:r>
          </w:p>
        </w:tc>
      </w:tr>
      <w:tr w:rsidR="00195395" w:rsidRPr="00DA5443" w14:paraId="3460FE68" w14:textId="77777777" w:rsidTr="00C54DAE">
        <w:trPr>
          <w:trHeight w:val="249"/>
          <w:jc w:val="center"/>
        </w:trPr>
        <w:tc>
          <w:tcPr>
            <w:tcW w:w="3402" w:type="dxa"/>
            <w:tcBorders>
              <w:top w:val="single" w:sz="4" w:space="0" w:color="auto"/>
              <w:bottom w:val="single" w:sz="4" w:space="0" w:color="auto"/>
            </w:tcBorders>
          </w:tcPr>
          <w:p w14:paraId="24BEFD65" w14:textId="77777777" w:rsidR="00195395" w:rsidRPr="00DA5443" w:rsidRDefault="00195395" w:rsidP="00C54DAE">
            <w:pPr>
              <w:pStyle w:val="Tabletext"/>
              <w:jc w:val="left"/>
              <w:rPr>
                <w:sz w:val="22"/>
                <w:szCs w:val="22"/>
                <w:lang w:val="en-GB" w:eastAsia="ja-JP"/>
              </w:rPr>
            </w:pPr>
            <w:r w:rsidRPr="00DA5443">
              <w:rPr>
                <w:sz w:val="22"/>
                <w:szCs w:val="22"/>
                <w:lang w:val="en-GB" w:eastAsia="ja-JP"/>
              </w:rPr>
              <w:t>Distance between optical principal points</w:t>
            </w:r>
          </w:p>
        </w:tc>
        <w:tc>
          <w:tcPr>
            <w:tcW w:w="5329" w:type="dxa"/>
            <w:tcBorders>
              <w:top w:val="single" w:sz="4" w:space="0" w:color="auto"/>
              <w:bottom w:val="single" w:sz="4" w:space="0" w:color="auto"/>
            </w:tcBorders>
          </w:tcPr>
          <w:p w14:paraId="4E0BC3BD" w14:textId="77777777" w:rsidR="00195395" w:rsidRPr="00DA5443" w:rsidRDefault="00195395" w:rsidP="00C54DAE">
            <w:pPr>
              <w:pStyle w:val="Tabletext"/>
              <w:rPr>
                <w:sz w:val="22"/>
                <w:szCs w:val="22"/>
                <w:lang w:val="en-GB" w:eastAsia="ja-JP"/>
              </w:rPr>
            </w:pPr>
            <w:r w:rsidRPr="00DA5443">
              <w:rPr>
                <w:sz w:val="22"/>
                <w:szCs w:val="22"/>
                <w:lang w:val="en-GB" w:eastAsia="ja-JP"/>
              </w:rPr>
              <w:t xml:space="preserve">Approx. </w:t>
            </w:r>
            <w:r w:rsidRPr="00DA5443">
              <w:rPr>
                <w:sz w:val="22"/>
                <w:szCs w:val="22"/>
                <w:lang w:val="en-GB"/>
              </w:rPr>
              <w:t>6</w:t>
            </w:r>
            <w:r w:rsidRPr="00DA5443">
              <w:rPr>
                <w:sz w:val="22"/>
                <w:szCs w:val="22"/>
                <w:lang w:val="en-GB" w:eastAsia="ja-JP"/>
              </w:rPr>
              <w:t xml:space="preserve"> </w:t>
            </w:r>
            <w:r w:rsidRPr="00DA5443">
              <w:rPr>
                <w:sz w:val="22"/>
                <w:szCs w:val="22"/>
                <w:lang w:val="en-GB"/>
              </w:rPr>
              <w:t>cm</w:t>
            </w:r>
          </w:p>
        </w:tc>
      </w:tr>
      <w:tr w:rsidR="00195395" w:rsidRPr="00DA5443" w14:paraId="2908FF50" w14:textId="77777777" w:rsidTr="00C54DAE">
        <w:trPr>
          <w:trHeight w:val="249"/>
          <w:jc w:val="center"/>
        </w:trPr>
        <w:tc>
          <w:tcPr>
            <w:tcW w:w="3402" w:type="dxa"/>
            <w:tcBorders>
              <w:top w:val="single" w:sz="4" w:space="0" w:color="auto"/>
              <w:bottom w:val="single" w:sz="4" w:space="0" w:color="auto"/>
            </w:tcBorders>
          </w:tcPr>
          <w:p w14:paraId="080C9FF8" w14:textId="77777777" w:rsidR="00195395" w:rsidRPr="00DA5443" w:rsidRDefault="00195395" w:rsidP="00C54DAE">
            <w:pPr>
              <w:pStyle w:val="Tabletext"/>
              <w:rPr>
                <w:sz w:val="22"/>
                <w:szCs w:val="22"/>
                <w:lang w:val="en-GB" w:eastAsia="ja-JP"/>
              </w:rPr>
            </w:pPr>
            <w:r w:rsidRPr="00DA5443">
              <w:rPr>
                <w:sz w:val="22"/>
                <w:szCs w:val="22"/>
                <w:lang w:val="en-GB" w:eastAsia="ja-JP"/>
              </w:rPr>
              <w:t>Camera head size</w:t>
            </w:r>
          </w:p>
        </w:tc>
        <w:tc>
          <w:tcPr>
            <w:tcW w:w="5329" w:type="dxa"/>
            <w:tcBorders>
              <w:top w:val="single" w:sz="4" w:space="0" w:color="auto"/>
              <w:bottom w:val="single" w:sz="4" w:space="0" w:color="auto"/>
            </w:tcBorders>
          </w:tcPr>
          <w:p w14:paraId="6761ABCF" w14:textId="4A752574" w:rsidR="00195395" w:rsidRPr="00DA5443" w:rsidRDefault="00195395" w:rsidP="00C54DAE">
            <w:pPr>
              <w:pStyle w:val="Tabletext"/>
              <w:rPr>
                <w:sz w:val="22"/>
                <w:szCs w:val="22"/>
                <w:lang w:val="en-GB" w:eastAsia="ja-JP"/>
              </w:rPr>
            </w:pPr>
            <w:r w:rsidRPr="00DA5443">
              <w:rPr>
                <w:sz w:val="22"/>
                <w:szCs w:val="22"/>
                <w:lang w:val="en-GB"/>
              </w:rPr>
              <w:t>429</w:t>
            </w:r>
            <w:r w:rsidRPr="00DA5443">
              <w:rPr>
                <w:sz w:val="22"/>
                <w:szCs w:val="22"/>
                <w:lang w:val="en-GB" w:eastAsia="ja-JP"/>
              </w:rPr>
              <w:t xml:space="preserve"> mm </w:t>
            </w:r>
            <w:r w:rsidRPr="00DA5443">
              <w:rPr>
                <w:sz w:val="22"/>
                <w:szCs w:val="22"/>
                <w:lang w:val="en-GB"/>
              </w:rPr>
              <w:t xml:space="preserve">(W) </w:t>
            </w:r>
            <w:r w:rsidR="001E33B6" w:rsidRPr="00DA5443">
              <w:rPr>
                <w:sz w:val="22"/>
                <w:szCs w:val="22"/>
                <w:lang w:val="en-GB"/>
              </w:rPr>
              <w:t>×</w:t>
            </w:r>
            <w:r w:rsidRPr="00DA5443">
              <w:rPr>
                <w:sz w:val="22"/>
                <w:szCs w:val="22"/>
                <w:lang w:val="en-GB"/>
              </w:rPr>
              <w:t xml:space="preserve"> 413</w:t>
            </w:r>
            <w:r w:rsidRPr="00DA5443">
              <w:rPr>
                <w:sz w:val="22"/>
                <w:szCs w:val="22"/>
                <w:lang w:val="en-GB" w:eastAsia="ja-JP"/>
              </w:rPr>
              <w:t xml:space="preserve"> mm </w:t>
            </w:r>
            <w:r w:rsidRPr="00DA5443">
              <w:rPr>
                <w:sz w:val="22"/>
                <w:szCs w:val="22"/>
                <w:lang w:val="en-GB"/>
              </w:rPr>
              <w:t xml:space="preserve">(D) </w:t>
            </w:r>
            <w:r w:rsidR="001E33B6" w:rsidRPr="00DA5443">
              <w:rPr>
                <w:sz w:val="22"/>
                <w:szCs w:val="22"/>
                <w:lang w:val="en-GB"/>
              </w:rPr>
              <w:t>×</w:t>
            </w:r>
            <w:r w:rsidRPr="00DA5443">
              <w:rPr>
                <w:sz w:val="22"/>
                <w:szCs w:val="22"/>
                <w:lang w:val="en-GB"/>
              </w:rPr>
              <w:t xml:space="preserve"> 364</w:t>
            </w:r>
            <w:r w:rsidRPr="00DA5443">
              <w:rPr>
                <w:sz w:val="22"/>
                <w:szCs w:val="22"/>
                <w:lang w:val="en-GB" w:eastAsia="ja-JP"/>
              </w:rPr>
              <w:t xml:space="preserve"> mm </w:t>
            </w:r>
            <w:r w:rsidRPr="00DA5443">
              <w:rPr>
                <w:sz w:val="22"/>
                <w:szCs w:val="22"/>
                <w:lang w:val="en-GB"/>
              </w:rPr>
              <w:t>(H)</w:t>
            </w:r>
          </w:p>
        </w:tc>
      </w:tr>
      <w:tr w:rsidR="00195395" w:rsidRPr="00DA5443" w14:paraId="3C21553E" w14:textId="77777777" w:rsidTr="00C54DAE">
        <w:trPr>
          <w:trHeight w:val="260"/>
          <w:jc w:val="center"/>
        </w:trPr>
        <w:tc>
          <w:tcPr>
            <w:tcW w:w="3402" w:type="dxa"/>
            <w:tcBorders>
              <w:top w:val="single" w:sz="4" w:space="0" w:color="auto"/>
            </w:tcBorders>
          </w:tcPr>
          <w:p w14:paraId="5937751B" w14:textId="77777777" w:rsidR="00195395" w:rsidRPr="00DA5443" w:rsidRDefault="00195395" w:rsidP="00C54DAE">
            <w:pPr>
              <w:pStyle w:val="Tabletext"/>
              <w:rPr>
                <w:sz w:val="22"/>
                <w:szCs w:val="22"/>
                <w:lang w:val="en-GB" w:eastAsia="ja-JP"/>
              </w:rPr>
            </w:pPr>
            <w:r w:rsidRPr="00DA5443">
              <w:rPr>
                <w:sz w:val="22"/>
                <w:szCs w:val="22"/>
                <w:lang w:val="en-GB" w:eastAsia="ja-JP"/>
              </w:rPr>
              <w:t>Camera head weight</w:t>
            </w:r>
          </w:p>
        </w:tc>
        <w:tc>
          <w:tcPr>
            <w:tcW w:w="5329" w:type="dxa"/>
            <w:tcBorders>
              <w:top w:val="single" w:sz="4" w:space="0" w:color="auto"/>
            </w:tcBorders>
          </w:tcPr>
          <w:p w14:paraId="3F946CDE" w14:textId="77777777" w:rsidR="00195395" w:rsidRPr="00DA5443" w:rsidRDefault="00195395" w:rsidP="00C54DAE">
            <w:pPr>
              <w:pStyle w:val="Tabletext"/>
              <w:rPr>
                <w:sz w:val="22"/>
                <w:szCs w:val="22"/>
                <w:lang w:val="en-GB" w:eastAsia="ja-JP"/>
              </w:rPr>
            </w:pPr>
            <w:r w:rsidRPr="00DA5443">
              <w:rPr>
                <w:sz w:val="22"/>
                <w:szCs w:val="22"/>
                <w:lang w:val="en-GB" w:eastAsia="ja-JP"/>
              </w:rPr>
              <w:t xml:space="preserve">Approx. </w:t>
            </w:r>
            <w:r w:rsidRPr="00DA5443">
              <w:rPr>
                <w:sz w:val="22"/>
                <w:szCs w:val="22"/>
                <w:lang w:val="en-GB"/>
              </w:rPr>
              <w:t>14</w:t>
            </w:r>
            <w:r w:rsidRPr="00DA5443">
              <w:rPr>
                <w:sz w:val="22"/>
                <w:szCs w:val="22"/>
                <w:lang w:val="en-GB" w:eastAsia="ja-JP"/>
              </w:rPr>
              <w:t xml:space="preserve"> </w:t>
            </w:r>
            <w:r w:rsidRPr="00DA5443">
              <w:rPr>
                <w:sz w:val="22"/>
                <w:szCs w:val="22"/>
                <w:lang w:val="en-GB"/>
              </w:rPr>
              <w:t>kg</w:t>
            </w:r>
          </w:p>
        </w:tc>
      </w:tr>
    </w:tbl>
    <w:p w14:paraId="65D00822" w14:textId="77777777" w:rsidR="00195395" w:rsidRPr="00DA5443" w:rsidRDefault="00195395" w:rsidP="00195395">
      <w:pPr>
        <w:pStyle w:val="Heading4"/>
        <w:rPr>
          <w:lang w:val="en-GB" w:eastAsia="ja-JP"/>
        </w:rPr>
      </w:pPr>
      <w:bookmarkStart w:id="147" w:name="_Toc163489275"/>
      <w:r w:rsidRPr="00DA5443">
        <w:rPr>
          <w:lang w:val="en-GB" w:eastAsia="ja-JP"/>
        </w:rPr>
        <w:lastRenderedPageBreak/>
        <w:t>4.3.7.3</w:t>
      </w:r>
      <w:r w:rsidRPr="00DA5443">
        <w:rPr>
          <w:lang w:val="en-GB"/>
        </w:rPr>
        <w:tab/>
      </w:r>
      <w:bookmarkEnd w:id="147"/>
      <w:r w:rsidRPr="00DA5443">
        <w:rPr>
          <w:lang w:val="en-GB" w:eastAsia="ja-JP"/>
        </w:rPr>
        <w:t>15K hemispherical display system</w:t>
      </w:r>
    </w:p>
    <w:p w14:paraId="78D4EDAB" w14:textId="77777777" w:rsidR="00195395" w:rsidRPr="00DA5443" w:rsidRDefault="00195395" w:rsidP="00195395">
      <w:pPr>
        <w:rPr>
          <w:lang w:val="en-GB"/>
        </w:rPr>
      </w:pPr>
      <w:r w:rsidRPr="00DA5443">
        <w:rPr>
          <w:lang w:val="en-GB"/>
        </w:rPr>
        <w:t>Fig</w:t>
      </w:r>
      <w:r w:rsidRPr="00DA5443">
        <w:rPr>
          <w:lang w:val="en-GB" w:eastAsia="ja-JP"/>
        </w:rPr>
        <w:t>ure</w:t>
      </w:r>
      <w:r w:rsidRPr="00DA5443">
        <w:rPr>
          <w:lang w:val="en-GB"/>
        </w:rPr>
        <w:t xml:space="preserve"> </w:t>
      </w:r>
      <w:r w:rsidRPr="00DA5443">
        <w:rPr>
          <w:lang w:val="en-GB" w:eastAsia="ja-JP"/>
        </w:rPr>
        <w:t>23</w:t>
      </w:r>
      <w:r w:rsidRPr="00DA5443">
        <w:rPr>
          <w:lang w:val="en-GB"/>
        </w:rPr>
        <w:t xml:space="preserve"> shows the appearance of </w:t>
      </w:r>
      <w:r w:rsidRPr="00DA5443">
        <w:rPr>
          <w:lang w:val="en-GB" w:eastAsia="ja-JP"/>
        </w:rPr>
        <w:t>the</w:t>
      </w:r>
      <w:r w:rsidRPr="00DA5443">
        <w:rPr>
          <w:lang w:val="en-GB"/>
        </w:rPr>
        <w:t xml:space="preserve"> </w:t>
      </w:r>
      <w:r w:rsidRPr="00DA5443">
        <w:rPr>
          <w:lang w:val="en-GB" w:eastAsia="ja-JP"/>
        </w:rPr>
        <w:t xml:space="preserve">15K </w:t>
      </w:r>
      <w:r w:rsidRPr="00DA5443">
        <w:rPr>
          <w:lang w:val="en-GB"/>
        </w:rPr>
        <w:t xml:space="preserve">hemispherical display, </w:t>
      </w:r>
      <w:r w:rsidRPr="00DA5443">
        <w:rPr>
          <w:lang w:val="en-GB" w:eastAsia="ja-JP"/>
        </w:rPr>
        <w:t xml:space="preserve">and </w:t>
      </w:r>
      <w:r w:rsidRPr="00DA5443">
        <w:rPr>
          <w:lang w:val="en-GB"/>
        </w:rPr>
        <w:t xml:space="preserve">Fig. </w:t>
      </w:r>
      <w:r w:rsidRPr="00DA5443">
        <w:rPr>
          <w:lang w:val="en-GB" w:eastAsia="ja-JP"/>
        </w:rPr>
        <w:t>24</w:t>
      </w:r>
      <w:r w:rsidRPr="00DA5443">
        <w:rPr>
          <w:lang w:val="en-GB"/>
        </w:rPr>
        <w:t xml:space="preserve"> </w:t>
      </w:r>
      <w:r w:rsidRPr="00DA5443">
        <w:rPr>
          <w:lang w:val="en-GB" w:eastAsia="ja-JP"/>
        </w:rPr>
        <w:t xml:space="preserve">shows </w:t>
      </w:r>
      <w:r w:rsidRPr="00DA5443">
        <w:rPr>
          <w:lang w:val="en-GB"/>
        </w:rPr>
        <w:t xml:space="preserve">a schematic diagram of the </w:t>
      </w:r>
      <w:r w:rsidRPr="00DA5443">
        <w:rPr>
          <w:lang w:val="en-GB" w:eastAsia="ja-JP"/>
        </w:rPr>
        <w:t xml:space="preserve">display </w:t>
      </w:r>
      <w:r w:rsidRPr="00DA5443">
        <w:rPr>
          <w:lang w:val="en-GB"/>
        </w:rPr>
        <w:t>system. The display co</w:t>
      </w:r>
      <w:r w:rsidRPr="00DA5443">
        <w:rPr>
          <w:lang w:val="en-GB" w:eastAsia="ja-JP"/>
        </w:rPr>
        <w:t>mprises</w:t>
      </w:r>
      <w:r w:rsidRPr="00DA5443">
        <w:rPr>
          <w:lang w:val="en-GB"/>
        </w:rPr>
        <w:t xml:space="preserve"> a hemispherical screen </w:t>
      </w:r>
      <w:r w:rsidRPr="00DA5443">
        <w:rPr>
          <w:lang w:val="en-GB" w:eastAsia="ja-JP"/>
        </w:rPr>
        <w:t>with a diameter of 3 m</w:t>
      </w:r>
      <w:r w:rsidRPr="00DA5443">
        <w:rPr>
          <w:lang w:val="en-GB"/>
        </w:rPr>
        <w:t xml:space="preserve"> and a 15K-equivalent projector</w:t>
      </w:r>
      <w:r w:rsidRPr="00DA5443">
        <w:rPr>
          <w:lang w:val="en-GB" w:eastAsia="ja-JP"/>
        </w:rPr>
        <w:t xml:space="preserve"> installed above the screen (</w:t>
      </w:r>
      <w:r w:rsidRPr="00DA5443">
        <w:rPr>
          <w:lang w:val="en-GB"/>
        </w:rPr>
        <w:t xml:space="preserve">Fig. </w:t>
      </w:r>
      <w:r w:rsidRPr="00DA5443">
        <w:rPr>
          <w:lang w:val="en-GB" w:eastAsia="ja-JP"/>
        </w:rPr>
        <w:t>25)</w:t>
      </w:r>
      <w:r w:rsidRPr="00DA5443">
        <w:rPr>
          <w:lang w:val="en-GB"/>
        </w:rPr>
        <w:t xml:space="preserve">. The horizontal and vertical viewing angles </w:t>
      </w:r>
      <w:r w:rsidRPr="00DA5443">
        <w:rPr>
          <w:lang w:val="en-GB" w:eastAsia="ja-JP"/>
        </w:rPr>
        <w:t xml:space="preserve">at the centre position are </w:t>
      </w:r>
      <w:r w:rsidRPr="00DA5443">
        <w:rPr>
          <w:lang w:val="en-GB"/>
        </w:rPr>
        <w:t>180 degrees and 100 degrees, respectively.</w:t>
      </w:r>
    </w:p>
    <w:p w14:paraId="1BAEB9DA" w14:textId="58540FB3" w:rsidR="00195395" w:rsidRPr="00DA5443" w:rsidRDefault="00195395" w:rsidP="00195395">
      <w:pPr>
        <w:rPr>
          <w:lang w:val="en-GB" w:eastAsia="ja-JP"/>
        </w:rPr>
      </w:pPr>
      <w:r w:rsidRPr="00DA5443">
        <w:rPr>
          <w:lang w:val="en-GB" w:eastAsia="ja-JP"/>
        </w:rPr>
        <w:t>A 15K-equivalent projector with</w:t>
      </w:r>
      <w:r w:rsidRPr="00DA5443">
        <w:rPr>
          <w:lang w:val="en-GB"/>
        </w:rPr>
        <w:t xml:space="preserve"> </w:t>
      </w:r>
      <w:r w:rsidRPr="00DA5443">
        <w:rPr>
          <w:lang w:val="en-GB" w:eastAsia="ja-JP"/>
        </w:rPr>
        <w:t xml:space="preserve">a native resolution of </w:t>
      </w:r>
      <w:r w:rsidRPr="00DA5443">
        <w:rPr>
          <w:lang w:val="en-GB"/>
        </w:rPr>
        <w:t xml:space="preserve">7 680 × 4 320 pixels </w:t>
      </w:r>
      <w:r w:rsidRPr="00DA5443">
        <w:rPr>
          <w:lang w:val="en-GB" w:eastAsia="ja-JP"/>
        </w:rPr>
        <w:t>displays twice its resolution (</w:t>
      </w:r>
      <w:r w:rsidRPr="00DA5443">
        <w:rPr>
          <w:lang w:val="en-GB"/>
        </w:rPr>
        <w:t>15 360 × 8 640 pixels</w:t>
      </w:r>
      <w:r w:rsidRPr="00DA5443">
        <w:rPr>
          <w:lang w:val="en-GB" w:eastAsia="ja-JP"/>
        </w:rPr>
        <w:t>) using a wobbling method that shifts the projected image diagonally by half a pixel in each frame. Although the vertical resolution is limited, it corresponds to a 100</w:t>
      </w:r>
      <w:r w:rsidR="001E33B6" w:rsidRPr="00DA5443">
        <w:rPr>
          <w:lang w:val="en-GB" w:eastAsia="ja-JP"/>
        </w:rPr>
        <w:noBreakHyphen/>
      </w:r>
      <w:r w:rsidRPr="00DA5443">
        <w:rPr>
          <w:lang w:val="en-GB" w:eastAsia="ja-JP"/>
        </w:rPr>
        <w:t>degree vertical field of view, aligning with the FOV of the hemispherical screen.</w:t>
      </w:r>
    </w:p>
    <w:p w14:paraId="191C9612" w14:textId="77777777" w:rsidR="00195395" w:rsidRPr="00DA5443" w:rsidRDefault="00195395" w:rsidP="00195395">
      <w:pPr>
        <w:rPr>
          <w:lang w:val="en-GB"/>
        </w:rPr>
      </w:pPr>
      <w:r w:rsidRPr="00DA5443">
        <w:rPr>
          <w:lang w:val="en-GB"/>
        </w:rPr>
        <w:t>T</w:t>
      </w:r>
      <w:r w:rsidRPr="00DA5443">
        <w:rPr>
          <w:lang w:val="en-GB" w:eastAsia="ja-JP"/>
        </w:rPr>
        <w:t>able</w:t>
      </w:r>
      <w:r w:rsidRPr="00DA5443">
        <w:rPr>
          <w:lang w:val="en-GB"/>
        </w:rPr>
        <w:t xml:space="preserve"> </w:t>
      </w:r>
      <w:r w:rsidRPr="00DA5443">
        <w:rPr>
          <w:lang w:val="en-GB" w:eastAsia="ja-JP"/>
        </w:rPr>
        <w:t>8</w:t>
      </w:r>
      <w:r w:rsidRPr="00DA5443">
        <w:rPr>
          <w:lang w:val="en-GB"/>
        </w:rPr>
        <w:t xml:space="preserve"> lists the projector specifications. The projector is equipped with three 1.21-inch reflective LCD panels</w:t>
      </w:r>
      <w:r w:rsidRPr="00DA5443">
        <w:rPr>
          <w:lang w:val="en-GB" w:eastAsia="ja-JP"/>
        </w:rPr>
        <w:t xml:space="preserve"> (</w:t>
      </w:r>
      <w:r w:rsidRPr="00DA5443">
        <w:rPr>
          <w:lang w:val="en-GB"/>
        </w:rPr>
        <w:t xml:space="preserve">each </w:t>
      </w:r>
      <w:r w:rsidRPr="00DA5443">
        <w:rPr>
          <w:lang w:val="en-GB" w:eastAsia="ja-JP"/>
        </w:rPr>
        <w:t>with 7 680</w:t>
      </w:r>
      <w:r w:rsidRPr="00DA5443">
        <w:rPr>
          <w:lang w:val="en-GB"/>
        </w:rPr>
        <w:t xml:space="preserve"> × 4 </w:t>
      </w:r>
      <w:r w:rsidRPr="00DA5443">
        <w:rPr>
          <w:lang w:val="en-GB" w:eastAsia="ja-JP"/>
        </w:rPr>
        <w:t>320</w:t>
      </w:r>
      <w:r w:rsidRPr="00DA5443">
        <w:rPr>
          <w:lang w:val="en-GB"/>
        </w:rPr>
        <w:t xml:space="preserve"> pixels</w:t>
      </w:r>
      <w:r w:rsidRPr="00DA5443">
        <w:rPr>
          <w:lang w:val="en-GB" w:eastAsia="ja-JP"/>
        </w:rPr>
        <w:t>)</w:t>
      </w:r>
      <w:r w:rsidRPr="00DA5443">
        <w:rPr>
          <w:lang w:val="en-GB"/>
        </w:rPr>
        <w:t xml:space="preserve"> </w:t>
      </w:r>
      <w:r w:rsidRPr="00DA5443">
        <w:rPr>
          <w:lang w:val="en-GB" w:eastAsia="ja-JP"/>
        </w:rPr>
        <w:t xml:space="preserve">for </w:t>
      </w:r>
      <w:r w:rsidRPr="00DA5443">
        <w:rPr>
          <w:lang w:val="en-GB"/>
        </w:rPr>
        <w:t xml:space="preserve">red, green, and blue </w:t>
      </w:r>
      <w:r w:rsidRPr="00DA5443">
        <w:rPr>
          <w:lang w:val="en-GB" w:eastAsia="ja-JP"/>
        </w:rPr>
        <w:t>channels</w:t>
      </w:r>
      <w:r w:rsidRPr="00DA5443">
        <w:rPr>
          <w:lang w:val="en-GB"/>
        </w:rPr>
        <w:t xml:space="preserve">. </w:t>
      </w:r>
      <w:r w:rsidRPr="00DA5443">
        <w:rPr>
          <w:lang w:val="en-GB" w:eastAsia="ja-JP"/>
        </w:rPr>
        <w:t>It receives</w:t>
      </w:r>
      <w:r w:rsidRPr="00DA5443">
        <w:rPr>
          <w:lang w:val="en-GB"/>
        </w:rPr>
        <w:t xml:space="preserve"> two </w:t>
      </w:r>
      <w:r w:rsidRPr="00DA5443">
        <w:rPr>
          <w:lang w:val="en-GB" w:eastAsia="ja-JP"/>
        </w:rPr>
        <w:t xml:space="preserve">phase-shifted </w:t>
      </w:r>
      <w:r w:rsidRPr="00DA5443">
        <w:rPr>
          <w:lang w:val="en-GB"/>
        </w:rPr>
        <w:t>8K videos sampled from 15K videos. The display</w:t>
      </w:r>
      <w:r w:rsidRPr="00DA5443">
        <w:rPr>
          <w:lang w:val="en-GB" w:eastAsia="ja-JP"/>
        </w:rPr>
        <w:t xml:space="preserve">ed image is shifted </w:t>
      </w:r>
      <w:r w:rsidRPr="00DA5443">
        <w:rPr>
          <w:lang w:val="en-GB"/>
        </w:rPr>
        <w:t>diagonally by half a pixel every 1/120 s</w:t>
      </w:r>
      <w:r w:rsidRPr="00DA5443">
        <w:rPr>
          <w:lang w:val="en-GB" w:eastAsia="ja-JP"/>
        </w:rPr>
        <w:t xml:space="preserve">, achieving </w:t>
      </w:r>
      <w:r w:rsidRPr="00DA5443">
        <w:rPr>
          <w:lang w:val="en-GB"/>
        </w:rPr>
        <w:t>a 15K</w:t>
      </w:r>
      <w:r w:rsidRPr="00DA5443">
        <w:rPr>
          <w:lang w:val="en-GB" w:eastAsia="ja-JP"/>
        </w:rPr>
        <w:t>-</w:t>
      </w:r>
      <w:r w:rsidRPr="00DA5443">
        <w:rPr>
          <w:lang w:val="en-GB"/>
        </w:rPr>
        <w:t xml:space="preserve">equivalent </w:t>
      </w:r>
      <w:r w:rsidRPr="00DA5443">
        <w:rPr>
          <w:lang w:val="en-GB" w:eastAsia="ja-JP"/>
        </w:rPr>
        <w:t>resolution</w:t>
      </w:r>
      <w:r w:rsidRPr="00DA5443">
        <w:rPr>
          <w:lang w:val="en-GB"/>
        </w:rPr>
        <w:t xml:space="preserve"> for each 1/60 second frame.</w:t>
      </w:r>
    </w:p>
    <w:p w14:paraId="78B5FB04" w14:textId="77777777" w:rsidR="00195395" w:rsidRPr="00DA5443" w:rsidRDefault="00195395" w:rsidP="00195395">
      <w:pPr>
        <w:rPr>
          <w:lang w:val="en-GB" w:eastAsia="ja-JP"/>
        </w:rPr>
      </w:pPr>
      <w:r w:rsidRPr="00DA5443">
        <w:rPr>
          <w:lang w:val="en-GB"/>
        </w:rPr>
        <w:t xml:space="preserve">The </w:t>
      </w:r>
      <w:r w:rsidRPr="00DA5443">
        <w:rPr>
          <w:lang w:val="en-GB" w:eastAsia="ja-JP"/>
        </w:rPr>
        <w:t>output light from the projector</w:t>
      </w:r>
      <w:r w:rsidRPr="00DA5443">
        <w:rPr>
          <w:lang w:val="en-GB"/>
        </w:rPr>
        <w:t xml:space="preserve"> is reflected at an angle by a mirror and </w:t>
      </w:r>
      <w:r w:rsidRPr="00DA5443">
        <w:rPr>
          <w:lang w:val="en-GB" w:eastAsia="ja-JP"/>
        </w:rPr>
        <w:t>directed in</w:t>
      </w:r>
      <w:r w:rsidRPr="00DA5443">
        <w:rPr>
          <w:lang w:val="en-GB"/>
        </w:rPr>
        <w:t>to a special</w:t>
      </w:r>
      <w:r w:rsidRPr="00DA5443">
        <w:rPr>
          <w:lang w:val="en-GB" w:eastAsia="ja-JP"/>
        </w:rPr>
        <w:t xml:space="preserve">ly developed </w:t>
      </w:r>
      <w:r w:rsidRPr="00DA5443">
        <w:rPr>
          <w:lang w:val="en-GB"/>
        </w:rPr>
        <w:t>fisheye projection lens. Fig</w:t>
      </w:r>
      <w:r w:rsidRPr="00DA5443">
        <w:rPr>
          <w:lang w:val="en-GB" w:eastAsia="ja-JP"/>
        </w:rPr>
        <w:t>ure</w:t>
      </w:r>
      <w:r w:rsidRPr="00DA5443">
        <w:rPr>
          <w:lang w:val="en-GB"/>
        </w:rPr>
        <w:t xml:space="preserve"> </w:t>
      </w:r>
      <w:r w:rsidRPr="00DA5443">
        <w:rPr>
          <w:lang w:val="en-GB" w:eastAsia="ja-JP"/>
        </w:rPr>
        <w:t>26</w:t>
      </w:r>
      <w:r w:rsidRPr="00DA5443">
        <w:rPr>
          <w:lang w:val="en-GB"/>
        </w:rPr>
        <w:t xml:space="preserve"> shows the fisheye lens </w:t>
      </w:r>
      <w:r w:rsidRPr="00DA5443">
        <w:rPr>
          <w:lang w:val="en-GB" w:eastAsia="ja-JP"/>
        </w:rPr>
        <w:t xml:space="preserve">designed </w:t>
      </w:r>
      <w:r w:rsidRPr="00DA5443">
        <w:rPr>
          <w:lang w:val="en-GB"/>
        </w:rPr>
        <w:t xml:space="preserve">to project video </w:t>
      </w:r>
      <w:r w:rsidRPr="00DA5443">
        <w:rPr>
          <w:lang w:val="en-GB" w:eastAsia="ja-JP"/>
        </w:rPr>
        <w:t xml:space="preserve">across </w:t>
      </w:r>
      <w:r w:rsidRPr="00DA5443">
        <w:rPr>
          <w:lang w:val="en-GB"/>
        </w:rPr>
        <w:t xml:space="preserve">the entire hemispherical screen. This configuration prevents viewer shadows from being reflected on screen, even when </w:t>
      </w:r>
      <w:r w:rsidRPr="00DA5443">
        <w:rPr>
          <w:lang w:val="en-GB" w:eastAsia="ja-JP"/>
        </w:rPr>
        <w:t xml:space="preserve">viewers </w:t>
      </w:r>
      <w:r w:rsidRPr="00DA5443">
        <w:rPr>
          <w:lang w:val="en-GB"/>
        </w:rPr>
        <w:t xml:space="preserve">stand </w:t>
      </w:r>
      <w:r w:rsidRPr="00DA5443">
        <w:rPr>
          <w:lang w:val="en-GB" w:eastAsia="ja-JP"/>
        </w:rPr>
        <w:t xml:space="preserve">near </w:t>
      </w:r>
      <w:r w:rsidRPr="00DA5443">
        <w:rPr>
          <w:lang w:val="en-GB"/>
        </w:rPr>
        <w:t>the centre. The modulation at the centre of the projection lens is 286 lp/mm, indicating that the modulation is not null with respect to the number of 15K pixels.</w:t>
      </w:r>
      <w:r w:rsidRPr="00DA5443">
        <w:rPr>
          <w:lang w:val="en-GB" w:eastAsia="ja-JP"/>
        </w:rPr>
        <w:t xml:space="preserve"> </w:t>
      </w:r>
      <w:r w:rsidRPr="00DA5443">
        <w:rPr>
          <w:lang w:val="en-GB"/>
        </w:rPr>
        <w:t xml:space="preserve">The </w:t>
      </w:r>
      <w:r w:rsidRPr="00DA5443">
        <w:rPr>
          <w:lang w:val="en-GB" w:eastAsia="ja-JP"/>
        </w:rPr>
        <w:t xml:space="preserve">projector produces </w:t>
      </w:r>
      <w:r w:rsidRPr="00DA5443">
        <w:rPr>
          <w:lang w:val="en-GB"/>
        </w:rPr>
        <w:t>4,500 lumen</w:t>
      </w:r>
      <w:r w:rsidRPr="00DA5443">
        <w:rPr>
          <w:lang w:val="en-GB" w:eastAsia="ja-JP"/>
        </w:rPr>
        <w:t>s</w:t>
      </w:r>
      <w:r w:rsidRPr="00DA5443">
        <w:rPr>
          <w:lang w:val="en-GB"/>
        </w:rPr>
        <w:t>, and the hemispherical screen (gain = 1.0)</w:t>
      </w:r>
      <w:r w:rsidRPr="00DA5443">
        <w:rPr>
          <w:lang w:val="en-GB" w:eastAsia="ja-JP"/>
        </w:rPr>
        <w:t xml:space="preserve"> achieves a maximum luminance of </w:t>
      </w:r>
      <w:r w:rsidRPr="00DA5443">
        <w:rPr>
          <w:lang w:val="en-GB"/>
        </w:rPr>
        <w:t>approximately 100 cd/m2.</w:t>
      </w:r>
    </w:p>
    <w:p w14:paraId="786BB76B" w14:textId="77777777" w:rsidR="00195395" w:rsidRPr="00DA5443" w:rsidRDefault="00195395" w:rsidP="00195395">
      <w:pPr>
        <w:rPr>
          <w:lang w:val="en-GB"/>
        </w:rPr>
      </w:pPr>
      <w:r w:rsidRPr="00DA5443">
        <w:rPr>
          <w:lang w:val="en-GB"/>
        </w:rPr>
        <w:t>A signal processing</w:t>
      </w:r>
      <w:r w:rsidRPr="00DA5443">
        <w:rPr>
          <w:lang w:val="en-GB" w:eastAsia="ja-JP"/>
        </w:rPr>
        <w:t xml:space="preserve"> chain</w:t>
      </w:r>
      <w:r w:rsidRPr="00DA5443">
        <w:rPr>
          <w:lang w:val="en-GB"/>
        </w:rPr>
        <w:t xml:space="preserve"> consisting of a signal processor and geometric correction units was developed to </w:t>
      </w:r>
      <w:r w:rsidRPr="00DA5443">
        <w:rPr>
          <w:lang w:val="en-GB" w:eastAsia="ja-JP"/>
        </w:rPr>
        <w:t>deliver</w:t>
      </w:r>
      <w:r w:rsidRPr="00DA5443">
        <w:rPr>
          <w:lang w:val="en-GB"/>
        </w:rPr>
        <w:t xml:space="preserve"> video signals to the projector.</w:t>
      </w:r>
      <w:r w:rsidRPr="00DA5443">
        <w:rPr>
          <w:lang w:val="en-GB" w:eastAsia="ja-JP"/>
        </w:rPr>
        <w:t xml:space="preserve"> Due to the extremely large data volume of 30K 360-degree video, </w:t>
      </w:r>
      <w:r w:rsidRPr="00DA5443">
        <w:rPr>
          <w:lang w:val="en-GB"/>
        </w:rPr>
        <w:t>real</w:t>
      </w:r>
      <w:r w:rsidRPr="00DA5443">
        <w:rPr>
          <w:lang w:val="en-GB" w:eastAsia="ja-JP"/>
        </w:rPr>
        <w:t>-</w:t>
      </w:r>
      <w:r w:rsidRPr="00DA5443">
        <w:rPr>
          <w:lang w:val="en-GB"/>
        </w:rPr>
        <w:t xml:space="preserve">time </w:t>
      </w:r>
      <w:r w:rsidRPr="00DA5443">
        <w:rPr>
          <w:lang w:val="en-GB" w:eastAsia="ja-JP"/>
        </w:rPr>
        <w:t xml:space="preserve">processing </w:t>
      </w:r>
      <w:r w:rsidRPr="00DA5443">
        <w:rPr>
          <w:lang w:val="en-GB"/>
        </w:rPr>
        <w:t xml:space="preserve">is </w:t>
      </w:r>
      <w:r w:rsidRPr="00DA5443">
        <w:rPr>
          <w:lang w:val="en-GB" w:eastAsia="ja-JP"/>
        </w:rPr>
        <w:t>not currently feasible. Therefore</w:t>
      </w:r>
      <w:r w:rsidRPr="00DA5443">
        <w:rPr>
          <w:lang w:val="en-GB"/>
        </w:rPr>
        <w:t xml:space="preserve">, only </w:t>
      </w:r>
      <w:r w:rsidRPr="00DA5443">
        <w:rPr>
          <w:lang w:val="en-GB" w:eastAsia="ja-JP"/>
        </w:rPr>
        <w:t>the front 180 degrees (</w:t>
      </w:r>
      <w:r w:rsidRPr="00DA5443">
        <w:rPr>
          <w:lang w:val="en-GB"/>
        </w:rPr>
        <w:t>15 360 × 15 360 pixels</w:t>
      </w:r>
      <w:r w:rsidRPr="00DA5443">
        <w:rPr>
          <w:lang w:val="en-GB" w:eastAsia="ja-JP"/>
        </w:rPr>
        <w:t xml:space="preserve">) is provided </w:t>
      </w:r>
      <w:r w:rsidRPr="00DA5443">
        <w:rPr>
          <w:lang w:val="en-GB"/>
        </w:rPr>
        <w:t xml:space="preserve">to the signal processor. The input video is divided into eight </w:t>
      </w:r>
      <w:r w:rsidRPr="00DA5443">
        <w:rPr>
          <w:lang w:val="en-GB" w:eastAsia="ja-JP"/>
        </w:rPr>
        <w:t>streams</w:t>
      </w:r>
      <w:r w:rsidRPr="00DA5443">
        <w:rPr>
          <w:lang w:val="en-GB"/>
        </w:rPr>
        <w:t xml:space="preserve"> </w:t>
      </w:r>
      <w:r w:rsidRPr="00DA5443">
        <w:rPr>
          <w:lang w:val="en-GB" w:eastAsia="ja-JP"/>
        </w:rPr>
        <w:t>(</w:t>
      </w:r>
      <w:r w:rsidRPr="00DA5443">
        <w:rPr>
          <w:lang w:val="en-GB"/>
        </w:rPr>
        <w:t>each 7 680 × 3 840 pixels</w:t>
      </w:r>
      <w:r w:rsidRPr="00DA5443">
        <w:rPr>
          <w:lang w:val="en-GB" w:eastAsia="ja-JP"/>
        </w:rPr>
        <w:t>)</w:t>
      </w:r>
      <w:r w:rsidRPr="00DA5443">
        <w:rPr>
          <w:lang w:val="en-GB"/>
        </w:rPr>
        <w:t xml:space="preserve"> </w:t>
      </w:r>
      <w:r w:rsidRPr="00DA5443">
        <w:rPr>
          <w:lang w:val="en-GB" w:eastAsia="ja-JP"/>
        </w:rPr>
        <w:t xml:space="preserve">and </w:t>
      </w:r>
      <w:r w:rsidRPr="00DA5443">
        <w:rPr>
          <w:lang w:val="en-GB"/>
        </w:rPr>
        <w:t xml:space="preserve">transmitted </w:t>
      </w:r>
      <w:r w:rsidRPr="00DA5443">
        <w:rPr>
          <w:lang w:val="en-GB" w:eastAsia="ja-JP"/>
        </w:rPr>
        <w:t xml:space="preserve">via </w:t>
      </w:r>
      <w:r w:rsidRPr="00DA5443">
        <w:rPr>
          <w:lang w:val="en-GB"/>
        </w:rPr>
        <w:t xml:space="preserve">eight HDMI 2.1 interfaces. The signal processor performs two functions. First, it extracts </w:t>
      </w:r>
      <w:r w:rsidRPr="00DA5443">
        <w:rPr>
          <w:lang w:val="en-GB" w:eastAsia="ja-JP"/>
        </w:rPr>
        <w:t xml:space="preserve">a </w:t>
      </w:r>
      <w:r w:rsidRPr="00DA5443">
        <w:rPr>
          <w:lang w:val="en-GB"/>
        </w:rPr>
        <w:t>15 360 × 8 640</w:t>
      </w:r>
      <w:r w:rsidRPr="00DA5443">
        <w:rPr>
          <w:lang w:val="en-GB" w:eastAsia="ja-JP"/>
        </w:rPr>
        <w:t>-</w:t>
      </w:r>
      <w:r w:rsidRPr="00DA5443">
        <w:rPr>
          <w:lang w:val="en-GB"/>
        </w:rPr>
        <w:t xml:space="preserve">pixels </w:t>
      </w:r>
      <w:r w:rsidRPr="00DA5443">
        <w:rPr>
          <w:lang w:val="en-GB" w:eastAsia="ja-JP"/>
        </w:rPr>
        <w:t xml:space="preserve">region </w:t>
      </w:r>
      <w:r w:rsidRPr="00DA5443">
        <w:rPr>
          <w:lang w:val="en-GB"/>
        </w:rPr>
        <w:t>from th</w:t>
      </w:r>
      <w:r w:rsidRPr="00DA5443">
        <w:rPr>
          <w:lang w:val="en-GB" w:eastAsia="ja-JP"/>
        </w:rPr>
        <w:t>e</w:t>
      </w:r>
      <w:r w:rsidRPr="00DA5443">
        <w:rPr>
          <w:lang w:val="en-GB"/>
        </w:rPr>
        <w:t xml:space="preserve"> 15 360 × 15 360 pixels</w:t>
      </w:r>
      <w:r w:rsidRPr="00DA5443">
        <w:rPr>
          <w:lang w:val="en-GB" w:eastAsia="ja-JP"/>
        </w:rPr>
        <w:t xml:space="preserve"> input.  Second</w:t>
      </w:r>
      <w:r w:rsidRPr="00DA5443">
        <w:rPr>
          <w:lang w:val="en-GB"/>
        </w:rPr>
        <w:t xml:space="preserve">, </w:t>
      </w:r>
      <w:r w:rsidRPr="00DA5443">
        <w:rPr>
          <w:lang w:val="en-GB" w:eastAsia="ja-JP"/>
        </w:rPr>
        <w:t>it</w:t>
      </w:r>
      <w:r w:rsidRPr="00DA5443">
        <w:rPr>
          <w:lang w:val="en-GB"/>
        </w:rPr>
        <w:t xml:space="preserve"> generates two 8K </w:t>
      </w:r>
      <w:r w:rsidRPr="00DA5443">
        <w:rPr>
          <w:lang w:val="en-GB" w:eastAsia="ja-JP"/>
        </w:rPr>
        <w:t>streams</w:t>
      </w:r>
      <w:r w:rsidRPr="00DA5443">
        <w:rPr>
          <w:lang w:val="en-GB"/>
        </w:rPr>
        <w:t xml:space="preserve"> </w:t>
      </w:r>
      <w:r w:rsidRPr="00DA5443">
        <w:rPr>
          <w:lang w:val="en-GB" w:eastAsia="ja-JP"/>
        </w:rPr>
        <w:t>(</w:t>
      </w:r>
      <w:r w:rsidRPr="00DA5443">
        <w:rPr>
          <w:lang w:val="en-GB"/>
        </w:rPr>
        <w:t>7 680 × 4 320 pixels</w:t>
      </w:r>
      <w:r w:rsidRPr="00DA5443">
        <w:rPr>
          <w:lang w:val="en-GB" w:eastAsia="ja-JP"/>
        </w:rPr>
        <w:t xml:space="preserve">) with </w:t>
      </w:r>
      <w:r w:rsidRPr="00DA5443">
        <w:rPr>
          <w:lang w:val="en-GB"/>
        </w:rPr>
        <w:t>diagonal phase shift</w:t>
      </w:r>
      <w:r w:rsidRPr="00DA5443">
        <w:rPr>
          <w:lang w:val="en-GB" w:eastAsia="ja-JP"/>
        </w:rPr>
        <w:t>s</w:t>
      </w:r>
      <w:r w:rsidRPr="00DA5443">
        <w:rPr>
          <w:lang w:val="en-GB"/>
        </w:rPr>
        <w:t xml:space="preserve"> for </w:t>
      </w:r>
      <w:r w:rsidRPr="00DA5443">
        <w:rPr>
          <w:lang w:val="en-GB" w:eastAsia="ja-JP"/>
        </w:rPr>
        <w:t xml:space="preserve">use in </w:t>
      </w:r>
      <w:r w:rsidRPr="00DA5443">
        <w:rPr>
          <w:lang w:val="en-GB"/>
        </w:rPr>
        <w:t xml:space="preserve">the projector’s “wobbling method.” Each 8K video is </w:t>
      </w:r>
      <w:r w:rsidRPr="00DA5443">
        <w:rPr>
          <w:lang w:val="en-GB" w:eastAsia="ja-JP"/>
        </w:rPr>
        <w:t xml:space="preserve">then </w:t>
      </w:r>
      <w:r w:rsidRPr="00DA5443">
        <w:rPr>
          <w:lang w:val="en-GB"/>
        </w:rPr>
        <w:t>sent to a geometric correction unit</w:t>
      </w:r>
      <w:r w:rsidRPr="00DA5443">
        <w:rPr>
          <w:lang w:val="en-GB" w:eastAsia="ja-JP"/>
        </w:rPr>
        <w:t>,</w:t>
      </w:r>
      <w:r w:rsidRPr="00DA5443">
        <w:rPr>
          <w:lang w:val="en-GB"/>
        </w:rPr>
        <w:t xml:space="preserve"> where geometric distortions are corrected prior to projection. Two units process each 8K </w:t>
      </w:r>
      <w:r w:rsidRPr="00DA5443">
        <w:rPr>
          <w:lang w:val="en-GB" w:eastAsia="ja-JP"/>
        </w:rPr>
        <w:t>stream</w:t>
      </w:r>
      <w:r w:rsidRPr="00DA5443">
        <w:rPr>
          <w:lang w:val="en-GB"/>
        </w:rPr>
        <w:t xml:space="preserve"> in real time and synchroni</w:t>
      </w:r>
      <w:r w:rsidRPr="00DA5443">
        <w:rPr>
          <w:lang w:val="en-GB" w:eastAsia="ja-JP"/>
        </w:rPr>
        <w:t>s</w:t>
      </w:r>
      <w:r w:rsidRPr="00DA5443">
        <w:rPr>
          <w:lang w:val="en-GB"/>
        </w:rPr>
        <w:t xml:space="preserve">e with </w:t>
      </w:r>
      <w:r w:rsidRPr="00DA5443">
        <w:rPr>
          <w:lang w:val="en-GB" w:eastAsia="ja-JP"/>
        </w:rPr>
        <w:t>one another</w:t>
      </w:r>
      <w:r w:rsidRPr="00DA5443">
        <w:rPr>
          <w:lang w:val="en-GB"/>
        </w:rPr>
        <w:t xml:space="preserve">. The corrected </w:t>
      </w:r>
      <w:r w:rsidRPr="00DA5443">
        <w:rPr>
          <w:lang w:val="en-GB" w:eastAsia="ja-JP"/>
        </w:rPr>
        <w:t>signals</w:t>
      </w:r>
      <w:r w:rsidRPr="00DA5443">
        <w:rPr>
          <w:lang w:val="en-GB"/>
        </w:rPr>
        <w:t xml:space="preserve"> are transmitted via eight DisplayPort interfaces to the projector.</w:t>
      </w:r>
    </w:p>
    <w:p w14:paraId="57688486" w14:textId="77777777" w:rsidR="00195395" w:rsidRPr="00DA5443" w:rsidRDefault="00195395" w:rsidP="00195395">
      <w:pPr>
        <w:rPr>
          <w:lang w:val="en-GB"/>
        </w:rPr>
      </w:pPr>
      <w:r w:rsidRPr="00DA5443">
        <w:rPr>
          <w:lang w:val="en-GB"/>
        </w:rPr>
        <w:t xml:space="preserve">The system also supports </w:t>
      </w:r>
      <w:r w:rsidRPr="00DA5443">
        <w:rPr>
          <w:lang w:val="en-GB" w:eastAsia="ja-JP"/>
        </w:rPr>
        <w:t xml:space="preserve">the input of </w:t>
      </w:r>
      <w:r w:rsidRPr="00DA5443">
        <w:rPr>
          <w:lang w:val="en-GB"/>
        </w:rPr>
        <w:t xml:space="preserve">15K 360-degree video. </w:t>
      </w:r>
      <w:r w:rsidRPr="00DA5443">
        <w:rPr>
          <w:lang w:val="en-GB" w:eastAsia="ja-JP"/>
        </w:rPr>
        <w:t xml:space="preserve">Using </w:t>
      </w:r>
      <w:r w:rsidRPr="00DA5443">
        <w:rPr>
          <w:lang w:val="en-GB"/>
        </w:rPr>
        <w:t xml:space="preserve">this capability, viewers can interactively select </w:t>
      </w:r>
      <w:r w:rsidRPr="00DA5443">
        <w:rPr>
          <w:lang w:val="en-GB" w:eastAsia="ja-JP"/>
        </w:rPr>
        <w:t xml:space="preserve">any portion </w:t>
      </w:r>
      <w:r w:rsidRPr="00DA5443">
        <w:rPr>
          <w:lang w:val="en-GB"/>
        </w:rPr>
        <w:t xml:space="preserve">of the 360-degree </w:t>
      </w:r>
      <w:r w:rsidRPr="00DA5443">
        <w:rPr>
          <w:lang w:val="en-GB" w:eastAsia="ja-JP"/>
        </w:rPr>
        <w:t xml:space="preserve">scene for display </w:t>
      </w:r>
      <w:r w:rsidRPr="00DA5443">
        <w:rPr>
          <w:lang w:val="en-GB"/>
        </w:rPr>
        <w:t xml:space="preserve">by </w:t>
      </w:r>
      <w:r w:rsidRPr="00DA5443">
        <w:rPr>
          <w:lang w:val="en-GB" w:eastAsia="ja-JP"/>
        </w:rPr>
        <w:t xml:space="preserve">providing </w:t>
      </w:r>
      <w:r w:rsidRPr="00DA5443">
        <w:rPr>
          <w:lang w:val="en-GB"/>
        </w:rPr>
        <w:t>instructi</w:t>
      </w:r>
      <w:r w:rsidRPr="00DA5443">
        <w:rPr>
          <w:lang w:val="en-GB" w:eastAsia="ja-JP"/>
        </w:rPr>
        <w:t>o</w:t>
      </w:r>
      <w:r w:rsidRPr="00DA5443">
        <w:rPr>
          <w:lang w:val="en-GB"/>
        </w:rPr>
        <w:t>n</w:t>
      </w:r>
      <w:r w:rsidRPr="00DA5443">
        <w:rPr>
          <w:lang w:val="en-GB" w:eastAsia="ja-JP"/>
        </w:rPr>
        <w:t>s</w:t>
      </w:r>
      <w:r w:rsidRPr="00DA5443">
        <w:rPr>
          <w:lang w:val="en-GB"/>
        </w:rPr>
        <w:t xml:space="preserve"> </w:t>
      </w:r>
      <w:r w:rsidRPr="00DA5443">
        <w:rPr>
          <w:lang w:val="en-GB" w:eastAsia="ja-JP"/>
        </w:rPr>
        <w:t xml:space="preserve">to </w:t>
      </w:r>
      <w:r w:rsidRPr="00DA5443">
        <w:rPr>
          <w:lang w:val="en-GB"/>
        </w:rPr>
        <w:t>the geometric correction units.</w:t>
      </w:r>
    </w:p>
    <w:p w14:paraId="5FB0DDDF" w14:textId="77777777" w:rsidR="00195395" w:rsidRPr="00DA5443" w:rsidRDefault="00195395" w:rsidP="00195395">
      <w:pPr>
        <w:pStyle w:val="FigureNo"/>
        <w:rPr>
          <w:lang w:val="en-GB" w:eastAsia="ja-JP"/>
        </w:rPr>
      </w:pPr>
      <w:r w:rsidRPr="00DA5443">
        <w:rPr>
          <w:lang w:val="en-GB" w:eastAsia="ja-JP"/>
        </w:rPr>
        <w:lastRenderedPageBreak/>
        <w:t>FIGURE</w:t>
      </w:r>
      <w:r w:rsidRPr="00DA5443">
        <w:rPr>
          <w:lang w:val="en-GB"/>
        </w:rPr>
        <w:t xml:space="preserve"> </w:t>
      </w:r>
      <w:r w:rsidRPr="00DA5443">
        <w:rPr>
          <w:lang w:val="en-GB" w:eastAsia="ja-JP"/>
        </w:rPr>
        <w:t>23</w:t>
      </w:r>
    </w:p>
    <w:p w14:paraId="1F3CA202" w14:textId="77777777" w:rsidR="00195395" w:rsidRPr="00DA5443" w:rsidRDefault="00195395" w:rsidP="00195395">
      <w:pPr>
        <w:pStyle w:val="Figuretitle"/>
        <w:rPr>
          <w:lang w:val="en-GB" w:eastAsia="ja-JP"/>
        </w:rPr>
      </w:pPr>
      <w:r w:rsidRPr="00DA5443">
        <w:rPr>
          <w:lang w:val="en-GB" w:eastAsia="ja-JP"/>
        </w:rPr>
        <w:t>Hemispherical display</w:t>
      </w:r>
    </w:p>
    <w:p w14:paraId="741FF313" w14:textId="77777777" w:rsidR="00195395" w:rsidRPr="00DA5443" w:rsidRDefault="00195395" w:rsidP="00195395">
      <w:pPr>
        <w:pStyle w:val="Figure"/>
        <w:rPr>
          <w:lang w:val="en-GB"/>
        </w:rPr>
      </w:pPr>
      <w:r w:rsidRPr="00DA5443">
        <w:rPr>
          <w:noProof/>
          <w:lang w:val="en-GB"/>
        </w:rPr>
        <w:drawing>
          <wp:inline distT="0" distB="0" distL="0" distR="0" wp14:anchorId="097018D0" wp14:editId="39DD5C7D">
            <wp:extent cx="2731368" cy="2171700"/>
            <wp:effectExtent l="0" t="0" r="0" b="0"/>
            <wp:docPr id="2129055932" name="図 6" descr="Hemispherical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55932" name="図 6" descr="Hemispherical display"/>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39780" cy="2178388"/>
                    </a:xfrm>
                    <a:prstGeom prst="rect">
                      <a:avLst/>
                    </a:prstGeom>
                    <a:noFill/>
                    <a:ln>
                      <a:noFill/>
                    </a:ln>
                  </pic:spPr>
                </pic:pic>
              </a:graphicData>
            </a:graphic>
          </wp:inline>
        </w:drawing>
      </w:r>
    </w:p>
    <w:p w14:paraId="08BD23A1" w14:textId="77777777" w:rsidR="00195395" w:rsidRPr="00DA5443" w:rsidRDefault="00195395" w:rsidP="00195395">
      <w:pPr>
        <w:pStyle w:val="FigureNo"/>
        <w:rPr>
          <w:lang w:val="en-GB" w:eastAsia="ja-JP"/>
        </w:rPr>
      </w:pPr>
      <w:r w:rsidRPr="00DA5443">
        <w:rPr>
          <w:lang w:val="en-GB" w:eastAsia="ja-JP"/>
        </w:rPr>
        <w:t>FIGURE</w:t>
      </w:r>
      <w:r w:rsidRPr="00DA5443">
        <w:rPr>
          <w:lang w:val="en-GB"/>
        </w:rPr>
        <w:t xml:space="preserve"> </w:t>
      </w:r>
      <w:r w:rsidRPr="00DA5443">
        <w:rPr>
          <w:lang w:val="en-GB" w:eastAsia="ja-JP"/>
        </w:rPr>
        <w:t>24</w:t>
      </w:r>
    </w:p>
    <w:p w14:paraId="5B0C978D" w14:textId="77777777" w:rsidR="00195395" w:rsidRPr="00DA5443" w:rsidRDefault="00195395" w:rsidP="00195395">
      <w:pPr>
        <w:pStyle w:val="Figuretitle"/>
        <w:rPr>
          <w:lang w:val="en-GB"/>
        </w:rPr>
      </w:pPr>
      <w:r w:rsidRPr="00DA5443">
        <w:rPr>
          <w:lang w:val="en-GB"/>
        </w:rPr>
        <w:t>Schematic diagram of signal processing</w:t>
      </w:r>
    </w:p>
    <w:p w14:paraId="0D1EE1AE" w14:textId="77777777" w:rsidR="00195395" w:rsidRPr="00DA5443" w:rsidRDefault="00195395" w:rsidP="00195395">
      <w:pPr>
        <w:pStyle w:val="Figure"/>
        <w:rPr>
          <w:lang w:val="en-GB" w:eastAsia="ja-JP"/>
        </w:rPr>
      </w:pPr>
      <w:r w:rsidRPr="00DA5443">
        <w:rPr>
          <w:noProof/>
          <w:lang w:val="en-GB"/>
        </w:rPr>
        <w:drawing>
          <wp:inline distT="0" distB="0" distL="0" distR="0" wp14:anchorId="109F4320" wp14:editId="2F11FDEE">
            <wp:extent cx="5960745" cy="1789430"/>
            <wp:effectExtent l="0" t="0" r="1905" b="1270"/>
            <wp:docPr id="1347462049" name="コンテンツ プレースホルダー 3" descr="Schematic diagram of signal processing">
              <a:extLst xmlns:a="http://schemas.openxmlformats.org/drawingml/2006/main">
                <a:ext uri="{FF2B5EF4-FFF2-40B4-BE49-F238E27FC236}">
                  <a16:creationId xmlns:a16="http://schemas.microsoft.com/office/drawing/2014/main" id="{ABD21183-FF81-B39A-08FF-3577276D740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47462049" name="コンテンツ プレースホルダー 3" descr="Schematic diagram of signal processing">
                      <a:extLst>
                        <a:ext uri="{FF2B5EF4-FFF2-40B4-BE49-F238E27FC236}">
                          <a16:creationId xmlns:a16="http://schemas.microsoft.com/office/drawing/2014/main" id="{ABD21183-FF81-B39A-08FF-3577276D7406}"/>
                        </a:ext>
                      </a:extLst>
                    </pic:cNvPr>
                    <pic:cNvPicPr>
                      <a:picLocks noGrp="1" noChangeAspect="1"/>
                    </pic:cNvPicPr>
                  </pic:nvPicPr>
                  <pic:blipFill>
                    <a:blip r:embed="rId84"/>
                    <a:stretch>
                      <a:fillRect/>
                    </a:stretch>
                  </pic:blipFill>
                  <pic:spPr>
                    <a:xfrm>
                      <a:off x="0" y="0"/>
                      <a:ext cx="5960745" cy="1789430"/>
                    </a:xfrm>
                    <a:prstGeom prst="rect">
                      <a:avLst/>
                    </a:prstGeom>
                  </pic:spPr>
                </pic:pic>
              </a:graphicData>
            </a:graphic>
          </wp:inline>
        </w:drawing>
      </w:r>
    </w:p>
    <w:p w14:paraId="74C48170" w14:textId="77777777" w:rsidR="00195395" w:rsidRPr="00DA5443" w:rsidRDefault="00195395" w:rsidP="00195395">
      <w:pPr>
        <w:pStyle w:val="FigureNo"/>
        <w:rPr>
          <w:lang w:val="en-GB" w:eastAsia="ja-JP"/>
        </w:rPr>
      </w:pPr>
      <w:r w:rsidRPr="00DA5443">
        <w:rPr>
          <w:lang w:val="en-GB" w:eastAsia="ja-JP"/>
        </w:rPr>
        <w:t>FIGURE</w:t>
      </w:r>
      <w:r w:rsidRPr="00DA5443">
        <w:rPr>
          <w:lang w:val="en-GB"/>
        </w:rPr>
        <w:t xml:space="preserve"> </w:t>
      </w:r>
      <w:r w:rsidRPr="00DA5443">
        <w:rPr>
          <w:lang w:val="en-GB" w:eastAsia="ja-JP"/>
        </w:rPr>
        <w:t>25</w:t>
      </w:r>
    </w:p>
    <w:p w14:paraId="31A68C7E" w14:textId="77777777" w:rsidR="00195395" w:rsidRPr="00DA5443" w:rsidRDefault="00195395" w:rsidP="00195395">
      <w:pPr>
        <w:pStyle w:val="Figuretitle"/>
        <w:rPr>
          <w:lang w:val="en-GB"/>
        </w:rPr>
      </w:pPr>
      <w:r w:rsidRPr="00DA5443">
        <w:rPr>
          <w:lang w:val="en-GB"/>
        </w:rPr>
        <w:t>15K-equivalent projector</w:t>
      </w:r>
    </w:p>
    <w:p w14:paraId="5D687957" w14:textId="77777777" w:rsidR="00195395" w:rsidRPr="00DA5443" w:rsidRDefault="00195395" w:rsidP="00195395">
      <w:pPr>
        <w:pStyle w:val="Figure"/>
        <w:rPr>
          <w:lang w:val="en-GB" w:eastAsia="ja-JP"/>
        </w:rPr>
      </w:pPr>
      <w:r w:rsidRPr="00DA5443">
        <w:rPr>
          <w:noProof/>
          <w:lang w:val="en-GB"/>
        </w:rPr>
        <w:drawing>
          <wp:inline distT="0" distB="0" distL="0" distR="0" wp14:anchorId="29DC3D32" wp14:editId="4A7C0D00">
            <wp:extent cx="2837815" cy="1597025"/>
            <wp:effectExtent l="0" t="0" r="635" b="3175"/>
            <wp:docPr id="665991705" name="図 3" descr="15K-equivalent proj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91705" name="図 3" descr="15K-equivalent projector"/>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2837815" cy="1597025"/>
                    </a:xfrm>
                    <a:prstGeom prst="rect">
                      <a:avLst/>
                    </a:prstGeom>
                    <a:noFill/>
                    <a:ln>
                      <a:noFill/>
                    </a:ln>
                  </pic:spPr>
                </pic:pic>
              </a:graphicData>
            </a:graphic>
          </wp:inline>
        </w:drawing>
      </w:r>
    </w:p>
    <w:p w14:paraId="0C03E7F5" w14:textId="77777777" w:rsidR="00195395" w:rsidRPr="00DA5443" w:rsidRDefault="00195395" w:rsidP="00195395">
      <w:pPr>
        <w:pStyle w:val="TableNo"/>
        <w:rPr>
          <w:lang w:val="en-GB" w:eastAsia="ja-JP"/>
        </w:rPr>
      </w:pPr>
      <w:r w:rsidRPr="00DA5443">
        <w:rPr>
          <w:lang w:val="en-GB"/>
        </w:rPr>
        <w:lastRenderedPageBreak/>
        <w:t>T</w:t>
      </w:r>
      <w:r w:rsidRPr="00DA5443">
        <w:rPr>
          <w:lang w:val="en-GB" w:eastAsia="ja-JP"/>
        </w:rPr>
        <w:t>ABLE</w:t>
      </w:r>
      <w:r w:rsidRPr="00DA5443">
        <w:rPr>
          <w:lang w:val="en-GB"/>
        </w:rPr>
        <w:t xml:space="preserve"> </w:t>
      </w:r>
      <w:r w:rsidRPr="00DA5443">
        <w:rPr>
          <w:lang w:val="en-GB" w:eastAsia="ja-JP"/>
        </w:rPr>
        <w:t>8</w:t>
      </w:r>
    </w:p>
    <w:p w14:paraId="0CE66452" w14:textId="77777777" w:rsidR="00195395" w:rsidRPr="00DA5443" w:rsidRDefault="00195395" w:rsidP="00195395">
      <w:pPr>
        <w:pStyle w:val="Tabletitle"/>
        <w:rPr>
          <w:lang w:val="en-GB"/>
        </w:rPr>
      </w:pPr>
      <w:r w:rsidRPr="00DA5443">
        <w:rPr>
          <w:lang w:val="en-GB"/>
        </w:rPr>
        <w:t>Specifications of 15K-equivalent projector</w:t>
      </w:r>
    </w:p>
    <w:tbl>
      <w:tblPr>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2180"/>
        <w:gridCol w:w="7459"/>
      </w:tblGrid>
      <w:tr w:rsidR="00195395" w:rsidRPr="00DA5443" w14:paraId="4EDC0739" w14:textId="77777777" w:rsidTr="001E33B6">
        <w:trPr>
          <w:trHeight w:val="283"/>
          <w:jc w:val="center"/>
        </w:trPr>
        <w:tc>
          <w:tcPr>
            <w:tcW w:w="1975" w:type="dxa"/>
            <w:tcBorders>
              <w:top w:val="single" w:sz="4" w:space="0" w:color="auto"/>
              <w:bottom w:val="single" w:sz="4" w:space="0" w:color="auto"/>
            </w:tcBorders>
            <w:shd w:val="clear" w:color="auto" w:fill="FFFFFF" w:themeFill="background1"/>
            <w:vAlign w:val="center"/>
          </w:tcPr>
          <w:p w14:paraId="7DA347BF" w14:textId="77777777" w:rsidR="00195395" w:rsidRPr="00DA5443" w:rsidRDefault="00195395" w:rsidP="00E50016">
            <w:pPr>
              <w:pStyle w:val="Tabletext"/>
              <w:keepNext/>
              <w:rPr>
                <w:sz w:val="22"/>
                <w:szCs w:val="22"/>
                <w:lang w:val="en-GB"/>
              </w:rPr>
            </w:pPr>
            <w:r w:rsidRPr="00DA5443">
              <w:rPr>
                <w:sz w:val="22"/>
                <w:szCs w:val="22"/>
                <w:lang w:val="en-GB"/>
              </w:rPr>
              <w:t>Method</w:t>
            </w:r>
          </w:p>
        </w:tc>
        <w:tc>
          <w:tcPr>
            <w:tcW w:w="6756" w:type="dxa"/>
            <w:tcBorders>
              <w:top w:val="single" w:sz="4" w:space="0" w:color="auto"/>
              <w:bottom w:val="single" w:sz="4" w:space="0" w:color="auto"/>
            </w:tcBorders>
            <w:shd w:val="clear" w:color="auto" w:fill="FFFFFF" w:themeFill="background1"/>
            <w:vAlign w:val="center"/>
          </w:tcPr>
          <w:p w14:paraId="7C045FCC" w14:textId="77777777" w:rsidR="00195395" w:rsidRPr="00DA5443" w:rsidRDefault="00195395" w:rsidP="00E50016">
            <w:pPr>
              <w:pStyle w:val="Tabletext"/>
              <w:keepNext/>
              <w:rPr>
                <w:sz w:val="22"/>
                <w:szCs w:val="22"/>
                <w:lang w:val="en-GB"/>
              </w:rPr>
            </w:pPr>
            <w:r w:rsidRPr="00DA5443">
              <w:rPr>
                <w:sz w:val="22"/>
                <w:szCs w:val="22"/>
                <w:lang w:val="en-GB"/>
              </w:rPr>
              <w:t>Shifting the projected position diagonally</w:t>
            </w:r>
            <w:r w:rsidRPr="00DA5443">
              <w:rPr>
                <w:sz w:val="22"/>
                <w:szCs w:val="22"/>
                <w:lang w:val="en-GB" w:eastAsia="ja-JP"/>
              </w:rPr>
              <w:t xml:space="preserve"> </w:t>
            </w:r>
            <w:r w:rsidRPr="00DA5443">
              <w:rPr>
                <w:sz w:val="22"/>
                <w:szCs w:val="22"/>
                <w:lang w:val="en-GB"/>
              </w:rPr>
              <w:t>by half a pixel in each frame</w:t>
            </w:r>
          </w:p>
        </w:tc>
      </w:tr>
      <w:tr w:rsidR="00195395" w:rsidRPr="00DA5443" w14:paraId="244BA9EF" w14:textId="77777777" w:rsidTr="001E33B6">
        <w:trPr>
          <w:trHeight w:val="341"/>
          <w:jc w:val="center"/>
        </w:trPr>
        <w:tc>
          <w:tcPr>
            <w:tcW w:w="1975" w:type="dxa"/>
            <w:tcBorders>
              <w:top w:val="nil"/>
              <w:bottom w:val="single" w:sz="4" w:space="0" w:color="auto"/>
            </w:tcBorders>
            <w:vAlign w:val="center"/>
          </w:tcPr>
          <w:p w14:paraId="6A0E081F" w14:textId="77777777" w:rsidR="00195395" w:rsidRPr="00DA5443" w:rsidRDefault="00195395" w:rsidP="00E50016">
            <w:pPr>
              <w:pStyle w:val="Tabletext"/>
              <w:keepNext/>
              <w:rPr>
                <w:sz w:val="22"/>
                <w:szCs w:val="22"/>
                <w:lang w:val="en-GB"/>
              </w:rPr>
            </w:pPr>
            <w:r w:rsidRPr="00DA5443">
              <w:rPr>
                <w:sz w:val="22"/>
                <w:szCs w:val="22"/>
                <w:lang w:val="en-GB"/>
              </w:rPr>
              <w:t>Device</w:t>
            </w:r>
          </w:p>
        </w:tc>
        <w:tc>
          <w:tcPr>
            <w:tcW w:w="6756" w:type="dxa"/>
            <w:tcBorders>
              <w:top w:val="nil"/>
              <w:bottom w:val="single" w:sz="4" w:space="0" w:color="auto"/>
            </w:tcBorders>
            <w:vAlign w:val="center"/>
          </w:tcPr>
          <w:p w14:paraId="375A751D" w14:textId="77777777" w:rsidR="00195395" w:rsidRPr="00DA5443" w:rsidRDefault="00195395" w:rsidP="00E50016">
            <w:pPr>
              <w:pStyle w:val="Tabletext"/>
              <w:keepNext/>
              <w:rPr>
                <w:sz w:val="22"/>
                <w:szCs w:val="22"/>
                <w:lang w:val="en-GB"/>
              </w:rPr>
            </w:pPr>
            <w:r w:rsidRPr="00DA5443">
              <w:rPr>
                <w:sz w:val="22"/>
                <w:szCs w:val="22"/>
                <w:lang w:val="en-GB"/>
              </w:rPr>
              <w:t xml:space="preserve">Three 1.21-inch </w:t>
            </w:r>
            <w:bookmarkStart w:id="148" w:name="_Hlk207021836"/>
            <w:r w:rsidRPr="00DA5443">
              <w:rPr>
                <w:sz w:val="22"/>
                <w:szCs w:val="22"/>
                <w:lang w:val="en-GB"/>
              </w:rPr>
              <w:t>reflective LCD panel</w:t>
            </w:r>
            <w:bookmarkEnd w:id="148"/>
            <w:r w:rsidRPr="00DA5443">
              <w:rPr>
                <w:sz w:val="22"/>
                <w:szCs w:val="22"/>
                <w:lang w:val="en-GB"/>
              </w:rPr>
              <w:t>s</w:t>
            </w:r>
            <w:r w:rsidRPr="00DA5443">
              <w:rPr>
                <w:sz w:val="22"/>
                <w:szCs w:val="22"/>
                <w:lang w:val="en-GB" w:eastAsia="ja-JP"/>
              </w:rPr>
              <w:t xml:space="preserve"> </w:t>
            </w:r>
            <w:r w:rsidRPr="00DA5443">
              <w:rPr>
                <w:sz w:val="22"/>
                <w:szCs w:val="22"/>
                <w:lang w:val="en-GB"/>
              </w:rPr>
              <w:t>(7</w:t>
            </w:r>
            <w:r w:rsidRPr="00DA5443">
              <w:rPr>
                <w:sz w:val="22"/>
                <w:szCs w:val="22"/>
                <w:lang w:val="en-GB" w:eastAsia="ja-JP"/>
              </w:rPr>
              <w:t> </w:t>
            </w:r>
            <w:r w:rsidRPr="00DA5443">
              <w:rPr>
                <w:sz w:val="22"/>
                <w:szCs w:val="22"/>
                <w:lang w:val="en-GB"/>
              </w:rPr>
              <w:t>680×4</w:t>
            </w:r>
            <w:r w:rsidRPr="00DA5443">
              <w:rPr>
                <w:sz w:val="22"/>
                <w:szCs w:val="22"/>
                <w:lang w:val="en-GB" w:eastAsia="ja-JP"/>
              </w:rPr>
              <w:t> </w:t>
            </w:r>
            <w:r w:rsidRPr="00DA5443">
              <w:rPr>
                <w:sz w:val="22"/>
                <w:szCs w:val="22"/>
                <w:lang w:val="en-GB"/>
              </w:rPr>
              <w:t>320 pixels)</w:t>
            </w:r>
          </w:p>
        </w:tc>
      </w:tr>
      <w:tr w:rsidR="00195395" w:rsidRPr="00DA5443" w14:paraId="685B42ED" w14:textId="77777777" w:rsidTr="001E33B6">
        <w:trPr>
          <w:trHeight w:val="341"/>
          <w:jc w:val="center"/>
        </w:trPr>
        <w:tc>
          <w:tcPr>
            <w:tcW w:w="1975" w:type="dxa"/>
            <w:tcBorders>
              <w:top w:val="single" w:sz="4" w:space="0" w:color="auto"/>
              <w:bottom w:val="single" w:sz="4" w:space="0" w:color="auto"/>
            </w:tcBorders>
            <w:vAlign w:val="center"/>
          </w:tcPr>
          <w:p w14:paraId="05C30BD9" w14:textId="77777777" w:rsidR="00195395" w:rsidRPr="00DA5443" w:rsidRDefault="00195395" w:rsidP="00E50016">
            <w:pPr>
              <w:pStyle w:val="Tabletext"/>
              <w:keepNext/>
              <w:rPr>
                <w:sz w:val="22"/>
                <w:szCs w:val="22"/>
                <w:lang w:val="en-GB"/>
              </w:rPr>
            </w:pPr>
            <w:r w:rsidRPr="00DA5443">
              <w:rPr>
                <w:sz w:val="22"/>
                <w:szCs w:val="22"/>
                <w:lang w:val="en-GB"/>
              </w:rPr>
              <w:t>Frame rate</w:t>
            </w:r>
          </w:p>
        </w:tc>
        <w:tc>
          <w:tcPr>
            <w:tcW w:w="6756" w:type="dxa"/>
            <w:tcBorders>
              <w:top w:val="single" w:sz="4" w:space="0" w:color="auto"/>
              <w:bottom w:val="single" w:sz="4" w:space="0" w:color="auto"/>
            </w:tcBorders>
            <w:vAlign w:val="center"/>
          </w:tcPr>
          <w:p w14:paraId="26AA2507" w14:textId="77777777" w:rsidR="00195395" w:rsidRPr="00DA5443" w:rsidRDefault="00195395" w:rsidP="00E50016">
            <w:pPr>
              <w:pStyle w:val="Tabletext"/>
              <w:keepNext/>
              <w:rPr>
                <w:sz w:val="22"/>
                <w:szCs w:val="22"/>
                <w:lang w:val="en-GB"/>
              </w:rPr>
            </w:pPr>
            <w:r w:rsidRPr="00DA5443">
              <w:rPr>
                <w:sz w:val="22"/>
                <w:szCs w:val="22"/>
                <w:lang w:val="en-GB"/>
              </w:rPr>
              <w:t>59.94 / 60 Hz</w:t>
            </w:r>
          </w:p>
        </w:tc>
      </w:tr>
      <w:tr w:rsidR="00195395" w:rsidRPr="00DA5443" w14:paraId="559EF928" w14:textId="77777777" w:rsidTr="001E33B6">
        <w:trPr>
          <w:trHeight w:val="356"/>
          <w:jc w:val="center"/>
        </w:trPr>
        <w:tc>
          <w:tcPr>
            <w:tcW w:w="1975" w:type="dxa"/>
            <w:tcBorders>
              <w:top w:val="single" w:sz="4" w:space="0" w:color="auto"/>
              <w:bottom w:val="single" w:sz="4" w:space="0" w:color="auto"/>
            </w:tcBorders>
            <w:vAlign w:val="center"/>
          </w:tcPr>
          <w:p w14:paraId="10235F95" w14:textId="77777777" w:rsidR="00195395" w:rsidRPr="00DA5443" w:rsidRDefault="00195395" w:rsidP="00E50016">
            <w:pPr>
              <w:pStyle w:val="Tabletext"/>
              <w:keepNext/>
              <w:rPr>
                <w:sz w:val="22"/>
                <w:szCs w:val="22"/>
                <w:lang w:val="en-GB"/>
              </w:rPr>
            </w:pPr>
            <w:r w:rsidRPr="00DA5443">
              <w:rPr>
                <w:sz w:val="22"/>
                <w:szCs w:val="22"/>
                <w:lang w:val="en-GB"/>
              </w:rPr>
              <w:t>Bit depth</w:t>
            </w:r>
          </w:p>
        </w:tc>
        <w:tc>
          <w:tcPr>
            <w:tcW w:w="6756" w:type="dxa"/>
            <w:tcBorders>
              <w:top w:val="single" w:sz="4" w:space="0" w:color="auto"/>
              <w:bottom w:val="single" w:sz="4" w:space="0" w:color="auto"/>
            </w:tcBorders>
            <w:vAlign w:val="center"/>
          </w:tcPr>
          <w:p w14:paraId="381696AB" w14:textId="14541470" w:rsidR="00195395" w:rsidRPr="00DA5443" w:rsidRDefault="00195395" w:rsidP="00E50016">
            <w:pPr>
              <w:pStyle w:val="Tabletext"/>
              <w:keepNext/>
              <w:rPr>
                <w:sz w:val="22"/>
                <w:szCs w:val="22"/>
                <w:lang w:val="en-GB"/>
              </w:rPr>
            </w:pPr>
            <w:r w:rsidRPr="00DA5443">
              <w:rPr>
                <w:sz w:val="22"/>
                <w:szCs w:val="22"/>
                <w:lang w:val="en-GB"/>
              </w:rPr>
              <w:t>12</w:t>
            </w:r>
            <w:r w:rsidR="001E33B6" w:rsidRPr="00DA5443">
              <w:rPr>
                <w:sz w:val="22"/>
                <w:szCs w:val="22"/>
                <w:lang w:val="en-GB"/>
              </w:rPr>
              <w:t>s</w:t>
            </w:r>
            <w:r w:rsidRPr="00DA5443">
              <w:rPr>
                <w:sz w:val="22"/>
                <w:szCs w:val="22"/>
                <w:lang w:val="en-GB"/>
              </w:rPr>
              <w:t xml:space="preserve"> bit</w:t>
            </w:r>
          </w:p>
        </w:tc>
      </w:tr>
      <w:tr w:rsidR="00195395" w:rsidRPr="00DA5443" w14:paraId="508746A6" w14:textId="77777777" w:rsidTr="001E33B6">
        <w:trPr>
          <w:trHeight w:val="341"/>
          <w:jc w:val="center"/>
        </w:trPr>
        <w:tc>
          <w:tcPr>
            <w:tcW w:w="1975" w:type="dxa"/>
            <w:tcBorders>
              <w:top w:val="single" w:sz="4" w:space="0" w:color="auto"/>
              <w:bottom w:val="single" w:sz="4" w:space="0" w:color="auto"/>
            </w:tcBorders>
            <w:vAlign w:val="center"/>
          </w:tcPr>
          <w:p w14:paraId="4EC967F8" w14:textId="77777777" w:rsidR="00195395" w:rsidRPr="00DA5443" w:rsidRDefault="00195395" w:rsidP="00E50016">
            <w:pPr>
              <w:pStyle w:val="Tabletext"/>
              <w:keepNext/>
              <w:rPr>
                <w:sz w:val="22"/>
                <w:szCs w:val="22"/>
                <w:lang w:val="en-GB"/>
              </w:rPr>
            </w:pPr>
            <w:r w:rsidRPr="00DA5443">
              <w:rPr>
                <w:sz w:val="22"/>
                <w:szCs w:val="22"/>
                <w:lang w:val="en-GB"/>
              </w:rPr>
              <w:t>Light output</w:t>
            </w:r>
          </w:p>
        </w:tc>
        <w:tc>
          <w:tcPr>
            <w:tcW w:w="6756" w:type="dxa"/>
            <w:tcBorders>
              <w:top w:val="single" w:sz="4" w:space="0" w:color="auto"/>
              <w:bottom w:val="single" w:sz="4" w:space="0" w:color="auto"/>
            </w:tcBorders>
            <w:vAlign w:val="center"/>
          </w:tcPr>
          <w:p w14:paraId="1FA67946" w14:textId="77777777" w:rsidR="00195395" w:rsidRPr="00DA5443" w:rsidRDefault="00195395" w:rsidP="00E50016">
            <w:pPr>
              <w:pStyle w:val="Tabletext"/>
              <w:keepNext/>
              <w:rPr>
                <w:sz w:val="22"/>
                <w:szCs w:val="22"/>
                <w:lang w:val="en-GB" w:eastAsia="ja-JP"/>
              </w:rPr>
            </w:pPr>
            <w:r w:rsidRPr="00DA5443">
              <w:rPr>
                <w:sz w:val="22"/>
                <w:szCs w:val="22"/>
                <w:lang w:val="en-GB"/>
              </w:rPr>
              <w:t>4 500 lumen</w:t>
            </w:r>
          </w:p>
        </w:tc>
      </w:tr>
      <w:tr w:rsidR="00195395" w:rsidRPr="00DA5443" w14:paraId="3DEB21E4" w14:textId="77777777" w:rsidTr="001E33B6">
        <w:trPr>
          <w:trHeight w:val="341"/>
          <w:jc w:val="center"/>
        </w:trPr>
        <w:tc>
          <w:tcPr>
            <w:tcW w:w="1975" w:type="dxa"/>
            <w:tcBorders>
              <w:top w:val="single" w:sz="4" w:space="0" w:color="auto"/>
              <w:bottom w:val="single" w:sz="4" w:space="0" w:color="auto"/>
            </w:tcBorders>
            <w:vAlign w:val="center"/>
          </w:tcPr>
          <w:p w14:paraId="70AE2E6F" w14:textId="77777777" w:rsidR="00195395" w:rsidRPr="00DA5443" w:rsidRDefault="00195395" w:rsidP="00E50016">
            <w:pPr>
              <w:pStyle w:val="Tabletext"/>
              <w:keepNext/>
              <w:rPr>
                <w:sz w:val="22"/>
                <w:szCs w:val="22"/>
                <w:lang w:val="en-GB"/>
              </w:rPr>
            </w:pPr>
            <w:r w:rsidRPr="00DA5443">
              <w:rPr>
                <w:sz w:val="22"/>
                <w:szCs w:val="22"/>
                <w:lang w:val="en-GB"/>
              </w:rPr>
              <w:t>Size</w:t>
            </w:r>
          </w:p>
        </w:tc>
        <w:tc>
          <w:tcPr>
            <w:tcW w:w="6756" w:type="dxa"/>
            <w:tcBorders>
              <w:top w:val="single" w:sz="4" w:space="0" w:color="auto"/>
              <w:bottom w:val="single" w:sz="4" w:space="0" w:color="auto"/>
            </w:tcBorders>
            <w:vAlign w:val="center"/>
          </w:tcPr>
          <w:p w14:paraId="65385A3F" w14:textId="17CB1A73" w:rsidR="00195395" w:rsidRPr="00DA5443" w:rsidRDefault="00195395" w:rsidP="00E50016">
            <w:pPr>
              <w:pStyle w:val="Tabletext"/>
              <w:keepNext/>
              <w:rPr>
                <w:sz w:val="22"/>
                <w:szCs w:val="22"/>
                <w:lang w:val="en-GB"/>
              </w:rPr>
            </w:pPr>
            <w:r w:rsidRPr="00DA5443">
              <w:rPr>
                <w:sz w:val="22"/>
                <w:szCs w:val="22"/>
                <w:lang w:val="en-GB"/>
              </w:rPr>
              <w:t>747</w:t>
            </w:r>
            <w:r w:rsidR="001E33B6" w:rsidRPr="00DA5443">
              <w:rPr>
                <w:sz w:val="22"/>
                <w:szCs w:val="22"/>
                <w:lang w:val="en-GB"/>
              </w:rPr>
              <w:t xml:space="preserve"> </w:t>
            </w:r>
            <w:r w:rsidRPr="00DA5443">
              <w:rPr>
                <w:sz w:val="22"/>
                <w:szCs w:val="22"/>
                <w:lang w:val="en-GB"/>
              </w:rPr>
              <w:t xml:space="preserve">mm (W) </w:t>
            </w:r>
            <w:r w:rsidR="001E33B6" w:rsidRPr="00DA5443">
              <w:rPr>
                <w:sz w:val="22"/>
                <w:szCs w:val="22"/>
                <w:lang w:val="en-GB"/>
              </w:rPr>
              <w:t>×</w:t>
            </w:r>
            <w:r w:rsidRPr="00DA5443">
              <w:rPr>
                <w:sz w:val="22"/>
                <w:szCs w:val="22"/>
                <w:lang w:val="en-GB"/>
              </w:rPr>
              <w:t xml:space="preserve"> 1017</w:t>
            </w:r>
            <w:r w:rsidR="001E33B6" w:rsidRPr="00DA5443">
              <w:rPr>
                <w:sz w:val="22"/>
                <w:szCs w:val="22"/>
                <w:lang w:val="en-GB"/>
              </w:rPr>
              <w:t xml:space="preserve"> </w:t>
            </w:r>
            <w:r w:rsidRPr="00DA5443">
              <w:rPr>
                <w:sz w:val="22"/>
                <w:szCs w:val="22"/>
                <w:lang w:val="en-GB"/>
              </w:rPr>
              <w:t xml:space="preserve">mm (D) </w:t>
            </w:r>
            <w:r w:rsidR="001E33B6" w:rsidRPr="00DA5443">
              <w:rPr>
                <w:sz w:val="22"/>
                <w:szCs w:val="22"/>
                <w:lang w:val="en-GB"/>
              </w:rPr>
              <w:t>×</w:t>
            </w:r>
            <w:r w:rsidRPr="00DA5443">
              <w:rPr>
                <w:sz w:val="22"/>
                <w:szCs w:val="22"/>
                <w:lang w:val="en-GB"/>
              </w:rPr>
              <w:t xml:space="preserve"> 350</w:t>
            </w:r>
            <w:r w:rsidR="001E33B6" w:rsidRPr="00DA5443">
              <w:rPr>
                <w:sz w:val="22"/>
                <w:szCs w:val="22"/>
                <w:lang w:val="en-GB"/>
              </w:rPr>
              <w:t xml:space="preserve"> </w:t>
            </w:r>
            <w:r w:rsidRPr="00DA5443">
              <w:rPr>
                <w:sz w:val="22"/>
                <w:szCs w:val="22"/>
                <w:lang w:val="en-GB"/>
              </w:rPr>
              <w:t>mm (H)</w:t>
            </w:r>
          </w:p>
        </w:tc>
      </w:tr>
      <w:tr w:rsidR="00195395" w:rsidRPr="00DA5443" w14:paraId="0A5EDFCF" w14:textId="77777777" w:rsidTr="001E33B6">
        <w:trPr>
          <w:trHeight w:val="356"/>
          <w:jc w:val="center"/>
        </w:trPr>
        <w:tc>
          <w:tcPr>
            <w:tcW w:w="1975" w:type="dxa"/>
            <w:tcBorders>
              <w:top w:val="single" w:sz="4" w:space="0" w:color="auto"/>
              <w:bottom w:val="single" w:sz="4" w:space="0" w:color="auto"/>
            </w:tcBorders>
            <w:vAlign w:val="center"/>
          </w:tcPr>
          <w:p w14:paraId="007FFD1A" w14:textId="77777777" w:rsidR="00195395" w:rsidRPr="00DA5443" w:rsidRDefault="00195395" w:rsidP="00E50016">
            <w:pPr>
              <w:pStyle w:val="Tabletext"/>
              <w:keepNext/>
              <w:rPr>
                <w:sz w:val="22"/>
                <w:szCs w:val="22"/>
                <w:lang w:val="en-GB"/>
              </w:rPr>
            </w:pPr>
            <w:r w:rsidRPr="00DA5443">
              <w:rPr>
                <w:sz w:val="22"/>
                <w:szCs w:val="22"/>
                <w:lang w:val="en-GB"/>
              </w:rPr>
              <w:t>Weight</w:t>
            </w:r>
          </w:p>
        </w:tc>
        <w:tc>
          <w:tcPr>
            <w:tcW w:w="6756" w:type="dxa"/>
            <w:tcBorders>
              <w:top w:val="single" w:sz="4" w:space="0" w:color="auto"/>
              <w:bottom w:val="single" w:sz="4" w:space="0" w:color="auto"/>
            </w:tcBorders>
            <w:vAlign w:val="center"/>
          </w:tcPr>
          <w:p w14:paraId="491D76AE" w14:textId="77777777" w:rsidR="00195395" w:rsidRPr="00DA5443" w:rsidRDefault="00195395" w:rsidP="00E50016">
            <w:pPr>
              <w:pStyle w:val="Tabletext"/>
              <w:keepNext/>
              <w:rPr>
                <w:sz w:val="22"/>
                <w:szCs w:val="22"/>
                <w:lang w:val="en-GB"/>
              </w:rPr>
            </w:pPr>
            <w:r w:rsidRPr="00DA5443">
              <w:rPr>
                <w:sz w:val="22"/>
                <w:szCs w:val="22"/>
                <w:lang w:val="en-GB"/>
              </w:rPr>
              <w:t>86 kg</w:t>
            </w:r>
          </w:p>
        </w:tc>
      </w:tr>
    </w:tbl>
    <w:p w14:paraId="74BCCB08" w14:textId="77777777" w:rsidR="00195395" w:rsidRPr="00DA5443" w:rsidRDefault="00195395" w:rsidP="00195395">
      <w:pPr>
        <w:pStyle w:val="FigureNo"/>
        <w:rPr>
          <w:lang w:val="en-GB" w:eastAsia="ja-JP"/>
        </w:rPr>
      </w:pPr>
      <w:r w:rsidRPr="00DA5443">
        <w:rPr>
          <w:lang w:val="en-GB" w:eastAsia="ja-JP"/>
        </w:rPr>
        <w:t>FIGURE</w:t>
      </w:r>
      <w:r w:rsidRPr="00DA5443">
        <w:rPr>
          <w:lang w:val="en-GB"/>
        </w:rPr>
        <w:t xml:space="preserve"> </w:t>
      </w:r>
      <w:r w:rsidRPr="00DA5443">
        <w:rPr>
          <w:lang w:val="en-GB" w:eastAsia="ja-JP"/>
        </w:rPr>
        <w:t>26</w:t>
      </w:r>
    </w:p>
    <w:p w14:paraId="09C5F303" w14:textId="77777777" w:rsidR="00195395" w:rsidRPr="00DA5443" w:rsidRDefault="00195395" w:rsidP="00195395">
      <w:pPr>
        <w:pStyle w:val="Figuretitle"/>
        <w:rPr>
          <w:lang w:val="en-GB"/>
        </w:rPr>
      </w:pPr>
      <w:r w:rsidRPr="00DA5443">
        <w:rPr>
          <w:lang w:val="en-GB"/>
        </w:rPr>
        <w:t>Projection fisheye lens</w:t>
      </w:r>
    </w:p>
    <w:p w14:paraId="0A086C5F" w14:textId="77777777" w:rsidR="00195395" w:rsidRPr="00DA5443" w:rsidRDefault="00195395" w:rsidP="00195395">
      <w:pPr>
        <w:pStyle w:val="Figure"/>
        <w:rPr>
          <w:lang w:val="en-GB" w:eastAsia="ja-JP"/>
        </w:rPr>
      </w:pPr>
      <w:r w:rsidRPr="00DA5443">
        <w:rPr>
          <w:noProof/>
          <w:lang w:val="en-GB" w:eastAsia="ja-JP"/>
        </w:rPr>
        <w:drawing>
          <wp:inline distT="0" distB="0" distL="0" distR="0" wp14:anchorId="6B5FAF9E" wp14:editId="2FC487E0">
            <wp:extent cx="1809750" cy="1809750"/>
            <wp:effectExtent l="0" t="0" r="0" b="0"/>
            <wp:docPr id="1100040921" name="図 2" descr="Projection fisheye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040921" name="図 2" descr="Projection fisheye len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p>
    <w:p w14:paraId="0032276C" w14:textId="77777777" w:rsidR="00195395" w:rsidRPr="00DA5443" w:rsidRDefault="00195395" w:rsidP="00195395">
      <w:pPr>
        <w:pStyle w:val="Heading4"/>
        <w:rPr>
          <w:lang w:val="en-GB" w:eastAsia="ja-JP"/>
        </w:rPr>
      </w:pPr>
      <w:r w:rsidRPr="00DA5443">
        <w:rPr>
          <w:lang w:val="en-GB" w:eastAsia="ja-JP"/>
        </w:rPr>
        <w:t>4.3.7.4</w:t>
      </w:r>
      <w:r w:rsidRPr="00DA5443">
        <w:rPr>
          <w:lang w:val="en-GB" w:eastAsia="ja-JP"/>
        </w:rPr>
        <w:tab/>
        <w:t>Content production and demonstration</w:t>
      </w:r>
    </w:p>
    <w:p w14:paraId="1F1F0279" w14:textId="77777777" w:rsidR="00195395" w:rsidRPr="00DA5443" w:rsidRDefault="00195395" w:rsidP="00195395">
      <w:pPr>
        <w:rPr>
          <w:lang w:val="en-GB" w:eastAsia="ja-JP"/>
        </w:rPr>
      </w:pPr>
      <w:r w:rsidRPr="00DA5443">
        <w:rPr>
          <w:lang w:val="en-GB" w:eastAsia="ja-JP"/>
        </w:rPr>
        <w:t>Location shootings were conducted using the 30K 360-degree capture system at four sites in the Tokyo area: from a sightseeing bus, from a cruise ship, at an autumn foliage location in Hakone, and in an indoor environment surrounded by bookshelves (Fig. 27). A 3.5-minutes video was produced to fully exploit the 30K 360-degree resolution, incorporating scenes captured from moving vehicles as well as indoor scenes requiring fine detail representation.</w:t>
      </w:r>
    </w:p>
    <w:p w14:paraId="03AEA432" w14:textId="77777777" w:rsidR="00195395" w:rsidRPr="00DA5443" w:rsidRDefault="00195395" w:rsidP="00195395">
      <w:pPr>
        <w:rPr>
          <w:lang w:val="en-GB" w:eastAsia="ja-JP"/>
        </w:rPr>
      </w:pPr>
      <w:r w:rsidRPr="00DA5443">
        <w:rPr>
          <w:lang w:val="en-GB" w:eastAsia="ja-JP"/>
        </w:rPr>
        <w:t>This video was demonstrated using the 15K hemispherical display system as shown in Fig. 28. When standing at the centre of the display, viewers’ fields of view are almost completely filled with high-resolution imagery, demonstrating that the system enables an immersive viewing experience without the need for special viewing devices.</w:t>
      </w:r>
    </w:p>
    <w:p w14:paraId="5DDDB18F" w14:textId="77777777" w:rsidR="00195395" w:rsidRPr="00DA5443" w:rsidRDefault="00195395" w:rsidP="00195395">
      <w:pPr>
        <w:pStyle w:val="FigureNo"/>
        <w:rPr>
          <w:lang w:val="en-GB" w:eastAsia="ja-JP"/>
        </w:rPr>
      </w:pPr>
      <w:r w:rsidRPr="00DA5443">
        <w:rPr>
          <w:lang w:val="en-GB" w:eastAsia="ja-JP"/>
        </w:rPr>
        <w:lastRenderedPageBreak/>
        <w:t>FIGURE</w:t>
      </w:r>
      <w:r w:rsidRPr="00DA5443">
        <w:rPr>
          <w:lang w:val="en-GB"/>
        </w:rPr>
        <w:t xml:space="preserve"> </w:t>
      </w:r>
      <w:r w:rsidRPr="00DA5443">
        <w:rPr>
          <w:lang w:val="en-GB" w:eastAsia="ja-JP"/>
        </w:rPr>
        <w:t>27</w:t>
      </w:r>
    </w:p>
    <w:p w14:paraId="1CF198E9" w14:textId="77777777" w:rsidR="00195395" w:rsidRPr="00DA5443" w:rsidRDefault="00195395" w:rsidP="00195395">
      <w:pPr>
        <w:pStyle w:val="Figuretitle"/>
        <w:rPr>
          <w:lang w:val="en-GB" w:eastAsia="ja-JP"/>
        </w:rPr>
      </w:pPr>
      <w:r w:rsidRPr="00DA5443">
        <w:rPr>
          <w:lang w:val="en-GB" w:eastAsia="ja-JP"/>
        </w:rPr>
        <w:t>30K 360-degree content location shooting</w:t>
      </w:r>
    </w:p>
    <w:p w14:paraId="7B83F3F0" w14:textId="77777777" w:rsidR="00195395" w:rsidRPr="00DA5443" w:rsidRDefault="00195395" w:rsidP="00195395">
      <w:pPr>
        <w:pStyle w:val="Figure"/>
        <w:rPr>
          <w:lang w:val="en-GB" w:eastAsia="ja-JP"/>
        </w:rPr>
      </w:pPr>
      <w:r w:rsidRPr="00DA5443">
        <w:rPr>
          <w:noProof/>
          <w:lang w:val="en-GB" w:eastAsia="ja-JP"/>
        </w:rPr>
        <w:drawing>
          <wp:inline distT="0" distB="0" distL="0" distR="0" wp14:anchorId="6A75A84E" wp14:editId="17F478FA">
            <wp:extent cx="6067317" cy="3028950"/>
            <wp:effectExtent l="0" t="0" r="0" b="0"/>
            <wp:docPr id="417491201" name="図 5" descr="30K 360-degree content location shoo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91201" name="図 5" descr="30K 360-degree content location shooti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78665" cy="3034615"/>
                    </a:xfrm>
                    <a:prstGeom prst="rect">
                      <a:avLst/>
                    </a:prstGeom>
                    <a:noFill/>
                    <a:ln>
                      <a:noFill/>
                    </a:ln>
                  </pic:spPr>
                </pic:pic>
              </a:graphicData>
            </a:graphic>
          </wp:inline>
        </w:drawing>
      </w:r>
    </w:p>
    <w:p w14:paraId="10324177" w14:textId="77777777" w:rsidR="00195395" w:rsidRPr="00DA5443" w:rsidRDefault="00195395" w:rsidP="00195395">
      <w:pPr>
        <w:pStyle w:val="FigureNo"/>
        <w:rPr>
          <w:lang w:val="en-GB" w:eastAsia="ja-JP"/>
        </w:rPr>
      </w:pPr>
      <w:r w:rsidRPr="00DA5443">
        <w:rPr>
          <w:lang w:val="en-GB" w:eastAsia="ja-JP"/>
        </w:rPr>
        <w:t>FIGURE 28</w:t>
      </w:r>
    </w:p>
    <w:p w14:paraId="73062EB2" w14:textId="77777777" w:rsidR="00195395" w:rsidRPr="00DA5443" w:rsidRDefault="00195395" w:rsidP="00195395">
      <w:pPr>
        <w:pStyle w:val="Figuretitle"/>
        <w:rPr>
          <w:lang w:val="en-GB" w:eastAsia="ja-JP"/>
        </w:rPr>
      </w:pPr>
      <w:r w:rsidRPr="00DA5443">
        <w:rPr>
          <w:lang w:val="en-GB" w:eastAsia="ja-JP"/>
        </w:rPr>
        <w:t>Demonstration using the hemispherical display</w:t>
      </w:r>
    </w:p>
    <w:p w14:paraId="4F3A52E8" w14:textId="77777777" w:rsidR="00195395" w:rsidRPr="00DA5443" w:rsidRDefault="00195395" w:rsidP="00195395">
      <w:pPr>
        <w:pStyle w:val="Figure"/>
        <w:rPr>
          <w:lang w:val="en-GB"/>
        </w:rPr>
      </w:pPr>
      <w:r w:rsidRPr="00DA5443">
        <w:rPr>
          <w:noProof/>
          <w:lang w:val="en-GB"/>
        </w:rPr>
        <w:drawing>
          <wp:inline distT="0" distB="0" distL="0" distR="0" wp14:anchorId="63F96D79" wp14:editId="66662AFA">
            <wp:extent cx="3920787" cy="2943225"/>
            <wp:effectExtent l="0" t="0" r="3810" b="0"/>
            <wp:docPr id="26192836" name="図 1" descr="Demonstration using the hemispherical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2836" name="図 1" descr="Demonstration using the hemispherical displa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25334" cy="2946639"/>
                    </a:xfrm>
                    <a:prstGeom prst="rect">
                      <a:avLst/>
                    </a:prstGeom>
                    <a:noFill/>
                    <a:ln>
                      <a:noFill/>
                    </a:ln>
                  </pic:spPr>
                </pic:pic>
              </a:graphicData>
            </a:graphic>
          </wp:inline>
        </w:drawing>
      </w:r>
    </w:p>
    <w:p w14:paraId="5A41B9EF" w14:textId="177A137D" w:rsidR="00A02D4C" w:rsidRPr="00DA5443" w:rsidRDefault="00A02D4C" w:rsidP="007C763D">
      <w:pPr>
        <w:pStyle w:val="Heading3"/>
        <w:rPr>
          <w:lang w:val="en-GB"/>
        </w:rPr>
      </w:pPr>
      <w:r w:rsidRPr="00DA5443">
        <w:rPr>
          <w:lang w:val="en-GB"/>
        </w:rPr>
        <w:t>4.3.</w:t>
      </w:r>
      <w:r w:rsidR="0041072D" w:rsidRPr="00DA5443">
        <w:rPr>
          <w:lang w:val="en-GB"/>
        </w:rPr>
        <w:t>8</w:t>
      </w:r>
      <w:r w:rsidRPr="00DA5443">
        <w:rPr>
          <w:lang w:val="en-GB"/>
        </w:rPr>
        <w:tab/>
      </w:r>
      <w:bookmarkStart w:id="149" w:name="_Hlk80872666"/>
      <w:r w:rsidRPr="00DA5443">
        <w:rPr>
          <w:lang w:val="en-GB"/>
        </w:rPr>
        <w:t>Immersive sound content for VR images</w:t>
      </w:r>
      <w:bookmarkEnd w:id="149"/>
    </w:p>
    <w:p w14:paraId="2686F671" w14:textId="10AD8070" w:rsidR="00A02D4C" w:rsidRPr="00DA5443" w:rsidRDefault="00A02D4C" w:rsidP="007C763D">
      <w:pPr>
        <w:pStyle w:val="Heading4"/>
        <w:rPr>
          <w:lang w:val="en-GB"/>
        </w:rPr>
      </w:pPr>
      <w:r w:rsidRPr="00DA5443">
        <w:rPr>
          <w:lang w:val="en-GB"/>
        </w:rPr>
        <w:t>4.3.</w:t>
      </w:r>
      <w:r w:rsidR="0041072D" w:rsidRPr="00DA5443">
        <w:rPr>
          <w:lang w:val="en-GB"/>
        </w:rPr>
        <w:t>8</w:t>
      </w:r>
      <w:r w:rsidRPr="00DA5443">
        <w:rPr>
          <w:lang w:val="en-GB"/>
        </w:rPr>
        <w:t>.1</w:t>
      </w:r>
      <w:r w:rsidRPr="00DA5443">
        <w:rPr>
          <w:lang w:val="en-GB"/>
        </w:rPr>
        <w:tab/>
        <w:t xml:space="preserve">Overview </w:t>
      </w:r>
    </w:p>
    <w:p w14:paraId="22A9271E" w14:textId="6F7EA8A7" w:rsidR="00A02D4C" w:rsidRPr="00DA5443" w:rsidRDefault="00A02D4C" w:rsidP="007C763D">
      <w:pPr>
        <w:rPr>
          <w:highlight w:val="yellow"/>
          <w:lang w:val="en-GB" w:eastAsia="ja-JP"/>
        </w:rPr>
      </w:pPr>
      <w:r w:rsidRPr="00DA5443">
        <w:rPr>
          <w:lang w:val="en-GB" w:eastAsia="ja-JP"/>
        </w:rPr>
        <w:t xml:space="preserve">NHK has produced sound content for 3DoF VR images using audio-related metadata based on the Audio Definition Model (ADM) [12]. VR images were provided as animation of computer graphics data rendered by Unity. A user can walk through a jungle and encounter animals. VR images rendered into 1 920 </w:t>
      </w:r>
      <w:r w:rsidRPr="00DA5443">
        <w:rPr>
          <w:rStyle w:val="hgkelc"/>
          <w:color w:val="202124"/>
          <w:szCs w:val="24"/>
          <w:lang w:val="en-GB"/>
        </w:rPr>
        <w:t>× 1 080 or 3 840</w:t>
      </w:r>
      <w:r w:rsidRPr="00DA5443">
        <w:rPr>
          <w:lang w:val="en-GB" w:eastAsia="ja-JP"/>
        </w:rPr>
        <w:t xml:space="preserve"> </w:t>
      </w:r>
      <w:r w:rsidRPr="00DA5443">
        <w:rPr>
          <w:rStyle w:val="hgkelc"/>
          <w:color w:val="202124"/>
          <w:szCs w:val="24"/>
          <w:lang w:val="en-GB"/>
        </w:rPr>
        <w:t>× 2 160 are displayed on a projector, an LCD monitor or a head mount display (HMD)</w:t>
      </w:r>
      <w:r w:rsidRPr="00DA5443">
        <w:rPr>
          <w:lang w:val="en-GB" w:eastAsia="ja-JP"/>
        </w:rPr>
        <w:t xml:space="preserve"> (see Fig. </w:t>
      </w:r>
      <w:r w:rsidR="0041072D" w:rsidRPr="00DA5443">
        <w:rPr>
          <w:lang w:val="en-GB" w:eastAsia="ja-JP"/>
        </w:rPr>
        <w:t>2</w:t>
      </w:r>
      <w:r w:rsidR="00F30320" w:rsidRPr="00DA5443">
        <w:rPr>
          <w:lang w:val="en-GB" w:eastAsia="ja-JP"/>
        </w:rPr>
        <w:t>9</w:t>
      </w:r>
      <w:r w:rsidRPr="00DA5443">
        <w:rPr>
          <w:lang w:val="en-GB" w:eastAsia="ja-JP"/>
        </w:rPr>
        <w:t>)</w:t>
      </w:r>
      <w:r w:rsidRPr="00DA5443">
        <w:rPr>
          <w:rStyle w:val="hgkelc"/>
          <w:color w:val="202124"/>
          <w:szCs w:val="24"/>
          <w:lang w:val="en-GB"/>
        </w:rPr>
        <w:t>.</w:t>
      </w:r>
      <w:r w:rsidRPr="00DA5443">
        <w:rPr>
          <w:lang w:val="en-GB" w:eastAsia="ja-JP"/>
        </w:rPr>
        <w:t xml:space="preserve"> The sound content consists of background sound, narrations, audio description and near-field sound as shown in Table </w:t>
      </w:r>
      <w:r w:rsidR="00DD01E7" w:rsidRPr="00DA5443">
        <w:rPr>
          <w:lang w:val="en-GB" w:eastAsia="ja-JP"/>
        </w:rPr>
        <w:t>9</w:t>
      </w:r>
      <w:r w:rsidRPr="00DA5443">
        <w:rPr>
          <w:lang w:val="en-GB" w:eastAsia="ja-JP"/>
        </w:rPr>
        <w:t xml:space="preserve">. The main sound content rendered into 24 sound </w:t>
      </w:r>
      <w:r w:rsidRPr="00DA5443">
        <w:rPr>
          <w:lang w:val="en-GB" w:eastAsia="ja-JP"/>
        </w:rPr>
        <w:lastRenderedPageBreak/>
        <w:t>signals or their binaural stereo signals are reproduced using 24 loudspeakers of sound system H or headphones.</w:t>
      </w:r>
    </w:p>
    <w:p w14:paraId="4E4E6A1D" w14:textId="3F1CA2A7" w:rsidR="00A02D4C" w:rsidRPr="00DA5443" w:rsidRDefault="00A02D4C" w:rsidP="007C763D">
      <w:pPr>
        <w:pStyle w:val="FigureNo"/>
        <w:spacing w:before="360"/>
        <w:rPr>
          <w:lang w:val="en-GB"/>
        </w:rPr>
      </w:pPr>
      <w:r w:rsidRPr="00DA5443">
        <w:rPr>
          <w:lang w:val="en-GB"/>
        </w:rPr>
        <w:t xml:space="preserve">Figure </w:t>
      </w:r>
      <w:r w:rsidR="0041072D" w:rsidRPr="00DA5443">
        <w:rPr>
          <w:lang w:val="en-GB"/>
        </w:rPr>
        <w:t>2</w:t>
      </w:r>
      <w:r w:rsidR="00F30320" w:rsidRPr="00DA5443">
        <w:rPr>
          <w:lang w:val="en-GB"/>
        </w:rPr>
        <w:t>9</w:t>
      </w:r>
    </w:p>
    <w:p w14:paraId="3149A790" w14:textId="77777777" w:rsidR="00A02D4C" w:rsidRPr="00DA5443" w:rsidRDefault="00A02D4C" w:rsidP="007C763D">
      <w:pPr>
        <w:pStyle w:val="Figuretitle"/>
        <w:rPr>
          <w:lang w:val="en-GB" w:eastAsia="ja-JP"/>
        </w:rPr>
      </w:pPr>
      <w:r w:rsidRPr="00DA5443">
        <w:rPr>
          <w:lang w:val="en-GB" w:eastAsia="ja-JP"/>
        </w:rPr>
        <w:t>Reproduction system</w:t>
      </w:r>
    </w:p>
    <w:p w14:paraId="71AE0EA9" w14:textId="77777777" w:rsidR="00A02D4C" w:rsidRPr="00DA5443" w:rsidRDefault="00A02D4C" w:rsidP="00A620A3">
      <w:pPr>
        <w:pStyle w:val="Figure"/>
        <w:rPr>
          <w:lang w:val="en-GB" w:eastAsia="ja-JP"/>
        </w:rPr>
      </w:pPr>
      <w:r w:rsidRPr="00DA5443">
        <w:rPr>
          <w:noProof/>
          <w:lang w:val="en-GB" w:eastAsia="ja-JP"/>
        </w:rPr>
        <w:drawing>
          <wp:inline distT="0" distB="0" distL="0" distR="0" wp14:anchorId="62828E50" wp14:editId="106D0A31">
            <wp:extent cx="5977140" cy="1975108"/>
            <wp:effectExtent l="0" t="0" r="5080" b="6350"/>
            <wp:docPr id="73" name="Picture 73" descr="Reproduc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Reproduction system"/>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77140" cy="1975108"/>
                    </a:xfrm>
                    <a:prstGeom prst="rect">
                      <a:avLst/>
                    </a:prstGeom>
                  </pic:spPr>
                </pic:pic>
              </a:graphicData>
            </a:graphic>
          </wp:inline>
        </w:drawing>
      </w:r>
    </w:p>
    <w:p w14:paraId="3D7550F2" w14:textId="54621C0B" w:rsidR="00A02D4C" w:rsidRPr="00DA5443" w:rsidRDefault="00A02D4C" w:rsidP="007C763D">
      <w:pPr>
        <w:pStyle w:val="TableNo"/>
        <w:keepLines/>
        <w:rPr>
          <w:lang w:val="en-GB"/>
        </w:rPr>
      </w:pPr>
      <w:bookmarkStart w:id="150" w:name="_Hlk62612654"/>
      <w:r w:rsidRPr="00DA5443">
        <w:rPr>
          <w:lang w:val="en-GB"/>
        </w:rPr>
        <w:t xml:space="preserve">TABLE </w:t>
      </w:r>
      <w:r w:rsidR="008147E5" w:rsidRPr="00DA5443">
        <w:rPr>
          <w:lang w:val="en-GB"/>
        </w:rPr>
        <w:t>9</w:t>
      </w:r>
    </w:p>
    <w:p w14:paraId="58AF2EF3" w14:textId="77777777" w:rsidR="00A02D4C" w:rsidRPr="00DA5443" w:rsidRDefault="00A02D4C" w:rsidP="007C763D">
      <w:pPr>
        <w:pStyle w:val="Tabletitle"/>
        <w:rPr>
          <w:lang w:val="en-GB"/>
        </w:rPr>
      </w:pPr>
      <w:r w:rsidRPr="00DA5443">
        <w:rPr>
          <w:lang w:val="en-GB"/>
        </w:rPr>
        <w:t>Specifications of sound content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292"/>
        <w:gridCol w:w="7347"/>
      </w:tblGrid>
      <w:tr w:rsidR="00A02D4C" w:rsidRPr="00DA5443" w14:paraId="642FEB9D" w14:textId="77777777" w:rsidTr="00F0732E">
        <w:trPr>
          <w:jc w:val="center"/>
        </w:trPr>
        <w:tc>
          <w:tcPr>
            <w:tcW w:w="1189" w:type="pct"/>
            <w:tcMar>
              <w:top w:w="0" w:type="dxa"/>
              <w:left w:w="108" w:type="dxa"/>
              <w:bottom w:w="0" w:type="dxa"/>
              <w:right w:w="108" w:type="dxa"/>
            </w:tcMar>
            <w:vAlign w:val="center"/>
          </w:tcPr>
          <w:p w14:paraId="53A914B7" w14:textId="77777777" w:rsidR="00A02D4C" w:rsidRPr="00DA5443" w:rsidRDefault="00A02D4C" w:rsidP="007A1260">
            <w:pPr>
              <w:pStyle w:val="Tabletext"/>
              <w:keepNext/>
              <w:keepLines/>
              <w:rPr>
                <w:sz w:val="22"/>
                <w:szCs w:val="22"/>
                <w:lang w:val="en-GB"/>
              </w:rPr>
            </w:pPr>
            <w:r w:rsidRPr="00DA5443">
              <w:rPr>
                <w:sz w:val="22"/>
                <w:szCs w:val="22"/>
                <w:lang w:val="en-GB"/>
              </w:rPr>
              <w:t xml:space="preserve">Audio programmes </w:t>
            </w:r>
            <w:r w:rsidRPr="00DA5443">
              <w:rPr>
                <w:sz w:val="22"/>
                <w:szCs w:val="22"/>
                <w:vertAlign w:val="superscript"/>
                <w:lang w:val="en-GB"/>
              </w:rPr>
              <w:t>(1)</w:t>
            </w:r>
          </w:p>
        </w:tc>
        <w:tc>
          <w:tcPr>
            <w:tcW w:w="3811" w:type="pct"/>
            <w:tcMar>
              <w:top w:w="0" w:type="dxa"/>
              <w:left w:w="108" w:type="dxa"/>
              <w:bottom w:w="0" w:type="dxa"/>
              <w:right w:w="108" w:type="dxa"/>
            </w:tcMar>
          </w:tcPr>
          <w:p w14:paraId="188C94AA" w14:textId="28B9AE78" w:rsidR="00A02D4C" w:rsidRPr="00DA5443" w:rsidRDefault="00A02D4C" w:rsidP="00010F43">
            <w:pPr>
              <w:pStyle w:val="Tabletext"/>
              <w:keepNext/>
              <w:keepLines/>
              <w:jc w:val="left"/>
              <w:rPr>
                <w:sz w:val="22"/>
                <w:szCs w:val="22"/>
                <w:lang w:val="en-GB"/>
              </w:rPr>
            </w:pPr>
            <w:r w:rsidRPr="00DA5443">
              <w:rPr>
                <w:sz w:val="22"/>
                <w:szCs w:val="22"/>
                <w:lang w:val="en-GB"/>
              </w:rPr>
              <w:t>60 programmes (3 viewpoints × 10 languages × 2 reproduction systems (main and second devices))</w:t>
            </w:r>
          </w:p>
        </w:tc>
      </w:tr>
      <w:tr w:rsidR="00A02D4C" w:rsidRPr="00DA5443" w14:paraId="6CAC5290" w14:textId="77777777" w:rsidTr="00F0732E">
        <w:trPr>
          <w:jc w:val="center"/>
        </w:trPr>
        <w:tc>
          <w:tcPr>
            <w:tcW w:w="1189" w:type="pct"/>
            <w:tcMar>
              <w:top w:w="0" w:type="dxa"/>
              <w:left w:w="108" w:type="dxa"/>
              <w:bottom w:w="0" w:type="dxa"/>
              <w:right w:w="108" w:type="dxa"/>
            </w:tcMar>
            <w:vAlign w:val="center"/>
          </w:tcPr>
          <w:p w14:paraId="1D6EC62C" w14:textId="77777777" w:rsidR="00A02D4C" w:rsidRPr="00DA5443" w:rsidRDefault="00A02D4C" w:rsidP="007A1260">
            <w:pPr>
              <w:pStyle w:val="Tabletext"/>
              <w:keepNext/>
              <w:keepLines/>
              <w:rPr>
                <w:sz w:val="22"/>
                <w:szCs w:val="22"/>
                <w:lang w:val="en-GB"/>
              </w:rPr>
            </w:pPr>
            <w:r w:rsidRPr="00DA5443">
              <w:rPr>
                <w:sz w:val="22"/>
                <w:szCs w:val="22"/>
                <w:lang w:val="en-GB"/>
              </w:rPr>
              <w:t xml:space="preserve">Audio objects </w:t>
            </w:r>
            <w:r w:rsidRPr="00DA5443">
              <w:rPr>
                <w:sz w:val="22"/>
                <w:szCs w:val="22"/>
                <w:vertAlign w:val="superscript"/>
                <w:lang w:val="en-GB"/>
              </w:rPr>
              <w:t>(2)</w:t>
            </w:r>
          </w:p>
        </w:tc>
        <w:tc>
          <w:tcPr>
            <w:tcW w:w="3811" w:type="pct"/>
            <w:tcMar>
              <w:top w:w="0" w:type="dxa"/>
              <w:left w:w="108" w:type="dxa"/>
              <w:bottom w:w="0" w:type="dxa"/>
              <w:right w:w="108" w:type="dxa"/>
            </w:tcMar>
          </w:tcPr>
          <w:p w14:paraId="3DB53B2F" w14:textId="77777777" w:rsidR="00A02D4C" w:rsidRPr="00DA5443" w:rsidRDefault="00A02D4C" w:rsidP="00010F43">
            <w:pPr>
              <w:pStyle w:val="Tabletext"/>
              <w:keepNext/>
              <w:keepLines/>
              <w:jc w:val="left"/>
              <w:rPr>
                <w:sz w:val="22"/>
                <w:szCs w:val="22"/>
                <w:lang w:val="en-GB"/>
              </w:rPr>
            </w:pPr>
            <w:r w:rsidRPr="00DA5443">
              <w:rPr>
                <w:sz w:val="22"/>
                <w:szCs w:val="22"/>
                <w:lang w:val="en-GB"/>
              </w:rPr>
              <w:t>55 audio objects</w:t>
            </w:r>
          </w:p>
        </w:tc>
      </w:tr>
      <w:tr w:rsidR="00A02D4C" w:rsidRPr="00DA5443" w14:paraId="7D9A0B84" w14:textId="77777777" w:rsidTr="00F0732E">
        <w:trPr>
          <w:jc w:val="center"/>
        </w:trPr>
        <w:tc>
          <w:tcPr>
            <w:tcW w:w="1189" w:type="pct"/>
            <w:tcMar>
              <w:top w:w="0" w:type="dxa"/>
              <w:left w:w="108" w:type="dxa"/>
              <w:bottom w:w="0" w:type="dxa"/>
              <w:right w:w="108" w:type="dxa"/>
            </w:tcMar>
            <w:vAlign w:val="center"/>
          </w:tcPr>
          <w:p w14:paraId="29E84C02" w14:textId="77777777" w:rsidR="00A02D4C" w:rsidRPr="00DA5443" w:rsidRDefault="00A02D4C" w:rsidP="007A1260">
            <w:pPr>
              <w:pStyle w:val="Tabletext"/>
              <w:keepNext/>
              <w:keepLines/>
              <w:rPr>
                <w:sz w:val="22"/>
                <w:szCs w:val="22"/>
                <w:lang w:val="en-GB"/>
              </w:rPr>
            </w:pPr>
            <w:r w:rsidRPr="00DA5443">
              <w:rPr>
                <w:sz w:val="22"/>
                <w:szCs w:val="22"/>
                <w:lang w:val="en-GB"/>
              </w:rPr>
              <w:t xml:space="preserve">Audio channels </w:t>
            </w:r>
            <w:r w:rsidRPr="00DA5443">
              <w:rPr>
                <w:sz w:val="22"/>
                <w:szCs w:val="22"/>
                <w:vertAlign w:val="superscript"/>
                <w:lang w:val="en-GB"/>
              </w:rPr>
              <w:t>(3)</w:t>
            </w:r>
          </w:p>
        </w:tc>
        <w:tc>
          <w:tcPr>
            <w:tcW w:w="3811" w:type="pct"/>
            <w:tcMar>
              <w:top w:w="0" w:type="dxa"/>
              <w:left w:w="108" w:type="dxa"/>
              <w:bottom w:w="0" w:type="dxa"/>
              <w:right w:w="108" w:type="dxa"/>
            </w:tcMar>
          </w:tcPr>
          <w:p w14:paraId="4FB8BF91" w14:textId="77777777" w:rsidR="00A02D4C" w:rsidRPr="00DA5443" w:rsidRDefault="00A02D4C" w:rsidP="00010F43">
            <w:pPr>
              <w:pStyle w:val="Tabletext"/>
              <w:keepNext/>
              <w:keepLines/>
              <w:jc w:val="left"/>
              <w:rPr>
                <w:sz w:val="22"/>
                <w:szCs w:val="22"/>
                <w:lang w:val="en-GB"/>
              </w:rPr>
            </w:pPr>
            <w:r w:rsidRPr="00DA5443">
              <w:rPr>
                <w:sz w:val="22"/>
                <w:szCs w:val="22"/>
                <w:lang w:val="en-GB"/>
              </w:rPr>
              <w:t>128 channels</w:t>
            </w:r>
          </w:p>
        </w:tc>
      </w:tr>
      <w:tr w:rsidR="00A02D4C" w:rsidRPr="00DA5443" w14:paraId="35F4B730" w14:textId="77777777" w:rsidTr="00F0732E">
        <w:trPr>
          <w:jc w:val="center"/>
        </w:trPr>
        <w:tc>
          <w:tcPr>
            <w:tcW w:w="1189" w:type="pct"/>
            <w:tcMar>
              <w:top w:w="0" w:type="dxa"/>
              <w:left w:w="108" w:type="dxa"/>
              <w:bottom w:w="0" w:type="dxa"/>
              <w:right w:w="108" w:type="dxa"/>
            </w:tcMar>
            <w:vAlign w:val="center"/>
          </w:tcPr>
          <w:p w14:paraId="19B8D219" w14:textId="77777777" w:rsidR="00A02D4C" w:rsidRPr="00DA5443" w:rsidRDefault="00A02D4C" w:rsidP="007A1260">
            <w:pPr>
              <w:pStyle w:val="Tabletext"/>
              <w:keepNext/>
              <w:keepLines/>
              <w:rPr>
                <w:sz w:val="22"/>
                <w:szCs w:val="22"/>
                <w:lang w:val="en-GB"/>
              </w:rPr>
            </w:pPr>
            <w:r w:rsidRPr="00DA5443">
              <w:rPr>
                <w:sz w:val="22"/>
                <w:szCs w:val="22"/>
                <w:lang w:val="en-GB"/>
              </w:rPr>
              <w:t>Background sound</w:t>
            </w:r>
          </w:p>
        </w:tc>
        <w:tc>
          <w:tcPr>
            <w:tcW w:w="3811" w:type="pct"/>
            <w:tcMar>
              <w:top w:w="0" w:type="dxa"/>
              <w:left w:w="108" w:type="dxa"/>
              <w:bottom w:w="0" w:type="dxa"/>
              <w:right w:w="108" w:type="dxa"/>
            </w:tcMar>
          </w:tcPr>
          <w:p w14:paraId="6260C865" w14:textId="232DCCDF" w:rsidR="00A02D4C" w:rsidRPr="00DA5443" w:rsidRDefault="00A02D4C" w:rsidP="00010F43">
            <w:pPr>
              <w:pStyle w:val="Tabletext"/>
              <w:keepNext/>
              <w:keepLines/>
              <w:jc w:val="left"/>
              <w:rPr>
                <w:sz w:val="22"/>
                <w:szCs w:val="22"/>
                <w:lang w:val="en-GB"/>
              </w:rPr>
            </w:pPr>
            <w:r w:rsidRPr="00DA5443">
              <w:rPr>
                <w:sz w:val="22"/>
                <w:szCs w:val="22"/>
                <w:lang w:val="en-GB"/>
              </w:rPr>
              <w:t xml:space="preserve">72 </w:t>
            </w:r>
            <w:r w:rsidRPr="00DA5443">
              <w:rPr>
                <w:sz w:val="22"/>
                <w:szCs w:val="22"/>
                <w:lang w:val="en-GB" w:eastAsia="ja-JP"/>
              </w:rPr>
              <w:t>channel</w:t>
            </w:r>
            <w:r w:rsidRPr="00DA5443">
              <w:rPr>
                <w:sz w:val="22"/>
                <w:szCs w:val="22"/>
                <w:lang w:val="en-GB"/>
              </w:rPr>
              <w:t>s (9+10+3 (sound system H [13]) × 3 viewpoints),</w:t>
            </w:r>
            <w:r w:rsidR="00F0732E" w:rsidRPr="00DA5443">
              <w:rPr>
                <w:sz w:val="22"/>
                <w:szCs w:val="22"/>
                <w:lang w:val="en-GB"/>
              </w:rPr>
              <w:t xml:space="preserve"> </w:t>
            </w:r>
            <w:r w:rsidRPr="00DA5443">
              <w:rPr>
                <w:sz w:val="22"/>
                <w:szCs w:val="22"/>
                <w:lang w:val="en-GB"/>
              </w:rPr>
              <w:t>3 audio objects (3</w:t>
            </w:r>
            <w:r w:rsidR="00F0732E" w:rsidRPr="00DA5443">
              <w:rPr>
                <w:sz w:val="22"/>
                <w:szCs w:val="22"/>
                <w:lang w:val="en-GB"/>
              </w:rPr>
              <w:t> </w:t>
            </w:r>
            <w:r w:rsidRPr="00DA5443">
              <w:rPr>
                <w:sz w:val="22"/>
                <w:szCs w:val="22"/>
                <w:lang w:val="en-GB"/>
              </w:rPr>
              <w:t>viewpoints)</w:t>
            </w:r>
          </w:p>
        </w:tc>
      </w:tr>
      <w:tr w:rsidR="00A02D4C" w:rsidRPr="00DA5443" w14:paraId="35D0B4BF" w14:textId="77777777" w:rsidTr="00F0732E">
        <w:trPr>
          <w:jc w:val="center"/>
        </w:trPr>
        <w:tc>
          <w:tcPr>
            <w:tcW w:w="1189" w:type="pct"/>
            <w:tcMar>
              <w:top w:w="0" w:type="dxa"/>
              <w:left w:w="108" w:type="dxa"/>
              <w:bottom w:w="0" w:type="dxa"/>
              <w:right w:w="108" w:type="dxa"/>
            </w:tcMar>
            <w:vAlign w:val="center"/>
          </w:tcPr>
          <w:p w14:paraId="082486E1" w14:textId="77777777" w:rsidR="00A02D4C" w:rsidRPr="00DA5443" w:rsidRDefault="00A02D4C" w:rsidP="007A1260">
            <w:pPr>
              <w:pStyle w:val="Tabletext"/>
              <w:keepNext/>
              <w:keepLines/>
              <w:rPr>
                <w:sz w:val="22"/>
                <w:szCs w:val="22"/>
                <w:lang w:val="en-GB"/>
              </w:rPr>
            </w:pPr>
            <w:r w:rsidRPr="00DA5443">
              <w:rPr>
                <w:sz w:val="22"/>
                <w:szCs w:val="22"/>
                <w:lang w:val="en-GB"/>
              </w:rPr>
              <w:t>Music</w:t>
            </w:r>
          </w:p>
        </w:tc>
        <w:tc>
          <w:tcPr>
            <w:tcW w:w="3811" w:type="pct"/>
            <w:tcMar>
              <w:top w:w="0" w:type="dxa"/>
              <w:left w:w="108" w:type="dxa"/>
              <w:bottom w:w="0" w:type="dxa"/>
              <w:right w:w="108" w:type="dxa"/>
            </w:tcMar>
          </w:tcPr>
          <w:p w14:paraId="7C57226D" w14:textId="79806EEC" w:rsidR="00A02D4C" w:rsidRPr="00DA5443" w:rsidRDefault="00A02D4C" w:rsidP="00010F43">
            <w:pPr>
              <w:pStyle w:val="Tabletext"/>
              <w:keepNext/>
              <w:keepLines/>
              <w:jc w:val="left"/>
              <w:rPr>
                <w:sz w:val="22"/>
                <w:szCs w:val="22"/>
                <w:lang w:val="en-GB"/>
              </w:rPr>
            </w:pPr>
            <w:r w:rsidRPr="00DA5443">
              <w:rPr>
                <w:sz w:val="22"/>
                <w:szCs w:val="22"/>
                <w:lang w:val="en-GB"/>
              </w:rPr>
              <w:t>36 channels (4+7+0 (sound system J [13]) × 3 viewpoints),</w:t>
            </w:r>
            <w:r w:rsidR="00F0732E" w:rsidRPr="00DA5443">
              <w:rPr>
                <w:sz w:val="22"/>
                <w:szCs w:val="22"/>
                <w:lang w:val="en-GB"/>
              </w:rPr>
              <w:t xml:space="preserve"> </w:t>
            </w:r>
            <w:r w:rsidRPr="00DA5443">
              <w:rPr>
                <w:sz w:val="22"/>
                <w:szCs w:val="22"/>
                <w:lang w:val="en-GB"/>
              </w:rPr>
              <w:t>3 audio objects of 7.1.4 (3 viewpoints)</w:t>
            </w:r>
          </w:p>
        </w:tc>
      </w:tr>
      <w:tr w:rsidR="00A02D4C" w:rsidRPr="00DA5443" w14:paraId="3682E9E1" w14:textId="77777777" w:rsidTr="00F0732E">
        <w:trPr>
          <w:jc w:val="center"/>
        </w:trPr>
        <w:tc>
          <w:tcPr>
            <w:tcW w:w="1189" w:type="pct"/>
            <w:tcMar>
              <w:top w:w="0" w:type="dxa"/>
              <w:left w:w="108" w:type="dxa"/>
              <w:bottom w:w="0" w:type="dxa"/>
              <w:right w:w="108" w:type="dxa"/>
            </w:tcMar>
            <w:vAlign w:val="center"/>
          </w:tcPr>
          <w:p w14:paraId="22B2D4B0" w14:textId="77777777" w:rsidR="00A02D4C" w:rsidRPr="00DA5443" w:rsidRDefault="00A02D4C" w:rsidP="007A1260">
            <w:pPr>
              <w:pStyle w:val="Tabletext"/>
              <w:rPr>
                <w:sz w:val="22"/>
                <w:szCs w:val="22"/>
                <w:lang w:val="en-GB"/>
              </w:rPr>
            </w:pPr>
            <w:r w:rsidRPr="00DA5443">
              <w:rPr>
                <w:sz w:val="22"/>
                <w:szCs w:val="22"/>
                <w:lang w:val="en-GB"/>
              </w:rPr>
              <w:t>Narrations</w:t>
            </w:r>
          </w:p>
        </w:tc>
        <w:tc>
          <w:tcPr>
            <w:tcW w:w="3811" w:type="pct"/>
            <w:tcMar>
              <w:top w:w="0" w:type="dxa"/>
              <w:left w:w="108" w:type="dxa"/>
              <w:bottom w:w="0" w:type="dxa"/>
              <w:right w:w="108" w:type="dxa"/>
            </w:tcMar>
          </w:tcPr>
          <w:p w14:paraId="41961A7C" w14:textId="7B880812" w:rsidR="00A02D4C" w:rsidRPr="00DA5443" w:rsidRDefault="00A02D4C" w:rsidP="00010F43">
            <w:pPr>
              <w:pStyle w:val="Tabletext"/>
              <w:jc w:val="left"/>
              <w:rPr>
                <w:sz w:val="22"/>
                <w:szCs w:val="22"/>
                <w:lang w:val="en-GB"/>
              </w:rPr>
            </w:pPr>
            <w:r w:rsidRPr="00DA5443">
              <w:rPr>
                <w:sz w:val="22"/>
                <w:szCs w:val="22"/>
                <w:lang w:val="en-GB"/>
              </w:rPr>
              <w:t>10 channels (mono × 10 languages),</w:t>
            </w:r>
            <w:r w:rsidR="00F0732E" w:rsidRPr="00DA5443">
              <w:rPr>
                <w:sz w:val="22"/>
                <w:szCs w:val="22"/>
                <w:lang w:val="en-GB"/>
              </w:rPr>
              <w:t xml:space="preserve"> </w:t>
            </w:r>
            <w:r w:rsidRPr="00DA5443">
              <w:rPr>
                <w:sz w:val="22"/>
                <w:szCs w:val="22"/>
                <w:lang w:val="en-GB"/>
              </w:rPr>
              <w:t>30 audio objects of mono (3 viewpoints × 10 languages)</w:t>
            </w:r>
          </w:p>
        </w:tc>
      </w:tr>
      <w:tr w:rsidR="00A02D4C" w:rsidRPr="00DA5443" w14:paraId="314B905E" w14:textId="77777777" w:rsidTr="00F0732E">
        <w:trPr>
          <w:jc w:val="center"/>
        </w:trPr>
        <w:tc>
          <w:tcPr>
            <w:tcW w:w="1189" w:type="pct"/>
            <w:tcMar>
              <w:top w:w="0" w:type="dxa"/>
              <w:left w:w="108" w:type="dxa"/>
              <w:bottom w:w="0" w:type="dxa"/>
              <w:right w:w="108" w:type="dxa"/>
            </w:tcMar>
            <w:vAlign w:val="center"/>
          </w:tcPr>
          <w:p w14:paraId="5753269E" w14:textId="77777777" w:rsidR="00A02D4C" w:rsidRPr="00DA5443" w:rsidRDefault="00A02D4C" w:rsidP="007A1260">
            <w:pPr>
              <w:pStyle w:val="Tabletext"/>
              <w:rPr>
                <w:sz w:val="22"/>
                <w:szCs w:val="22"/>
                <w:lang w:val="en-GB"/>
              </w:rPr>
            </w:pPr>
            <w:r w:rsidRPr="00DA5443">
              <w:rPr>
                <w:sz w:val="22"/>
                <w:szCs w:val="22"/>
                <w:lang w:val="en-GB"/>
              </w:rPr>
              <w:t>Audio description</w:t>
            </w:r>
          </w:p>
        </w:tc>
        <w:tc>
          <w:tcPr>
            <w:tcW w:w="3811" w:type="pct"/>
            <w:tcMar>
              <w:top w:w="0" w:type="dxa"/>
              <w:left w:w="108" w:type="dxa"/>
              <w:bottom w:w="0" w:type="dxa"/>
              <w:right w:w="108" w:type="dxa"/>
            </w:tcMar>
          </w:tcPr>
          <w:p w14:paraId="2BFD58FC" w14:textId="1440FE46" w:rsidR="00A02D4C" w:rsidRPr="00DA5443" w:rsidRDefault="00A02D4C" w:rsidP="00010F43">
            <w:pPr>
              <w:pStyle w:val="Tabletext"/>
              <w:jc w:val="left"/>
              <w:rPr>
                <w:sz w:val="22"/>
                <w:szCs w:val="22"/>
                <w:lang w:val="en-GB"/>
              </w:rPr>
            </w:pPr>
            <w:r w:rsidRPr="00DA5443">
              <w:rPr>
                <w:sz w:val="22"/>
                <w:szCs w:val="22"/>
                <w:lang w:val="en-GB"/>
              </w:rPr>
              <w:t>4 channels (2 channels × 2 languages),</w:t>
            </w:r>
            <w:r w:rsidR="00F0732E" w:rsidRPr="00DA5443">
              <w:rPr>
                <w:sz w:val="22"/>
                <w:szCs w:val="22"/>
                <w:lang w:val="en-GB"/>
              </w:rPr>
              <w:t xml:space="preserve"> </w:t>
            </w:r>
            <w:r w:rsidRPr="00DA5443">
              <w:rPr>
                <w:sz w:val="22"/>
                <w:szCs w:val="22"/>
                <w:lang w:val="en-GB"/>
              </w:rPr>
              <w:t>16 audio objects of mono (4 objects per signal × 2 channels × 2 languages)</w:t>
            </w:r>
          </w:p>
        </w:tc>
      </w:tr>
      <w:tr w:rsidR="00A02D4C" w:rsidRPr="00DA5443" w14:paraId="40FC80F3" w14:textId="77777777" w:rsidTr="00F0732E">
        <w:trPr>
          <w:jc w:val="center"/>
        </w:trPr>
        <w:tc>
          <w:tcPr>
            <w:tcW w:w="1189" w:type="pct"/>
            <w:tcBorders>
              <w:bottom w:val="single" w:sz="4" w:space="0" w:color="auto"/>
            </w:tcBorders>
            <w:tcMar>
              <w:top w:w="0" w:type="dxa"/>
              <w:left w:w="108" w:type="dxa"/>
              <w:bottom w:w="0" w:type="dxa"/>
              <w:right w:w="108" w:type="dxa"/>
            </w:tcMar>
            <w:vAlign w:val="center"/>
          </w:tcPr>
          <w:p w14:paraId="3AEE314D" w14:textId="77777777" w:rsidR="00A02D4C" w:rsidRPr="00DA5443" w:rsidRDefault="00A02D4C" w:rsidP="007A1260">
            <w:pPr>
              <w:pStyle w:val="Tabletext"/>
              <w:rPr>
                <w:sz w:val="22"/>
                <w:szCs w:val="22"/>
                <w:lang w:val="en-GB"/>
              </w:rPr>
            </w:pPr>
            <w:r w:rsidRPr="00DA5443">
              <w:rPr>
                <w:sz w:val="22"/>
                <w:szCs w:val="22"/>
                <w:lang w:val="en-GB"/>
              </w:rPr>
              <w:t>Near-field sound</w:t>
            </w:r>
          </w:p>
        </w:tc>
        <w:tc>
          <w:tcPr>
            <w:tcW w:w="3811" w:type="pct"/>
            <w:tcBorders>
              <w:bottom w:val="single" w:sz="4" w:space="0" w:color="auto"/>
            </w:tcBorders>
            <w:tcMar>
              <w:top w:w="0" w:type="dxa"/>
              <w:left w:w="108" w:type="dxa"/>
              <w:bottom w:w="0" w:type="dxa"/>
              <w:right w:w="108" w:type="dxa"/>
            </w:tcMar>
          </w:tcPr>
          <w:p w14:paraId="5EE637EE" w14:textId="008A8CE8" w:rsidR="00A02D4C" w:rsidRPr="00DA5443" w:rsidRDefault="00A02D4C" w:rsidP="00010F43">
            <w:pPr>
              <w:pStyle w:val="Tabletext"/>
              <w:jc w:val="left"/>
              <w:rPr>
                <w:sz w:val="22"/>
                <w:szCs w:val="22"/>
                <w:lang w:val="en-GB"/>
              </w:rPr>
            </w:pPr>
            <w:r w:rsidRPr="00DA5443">
              <w:rPr>
                <w:sz w:val="22"/>
                <w:szCs w:val="22"/>
                <w:lang w:val="en-GB"/>
              </w:rPr>
              <w:t>6 channels (2 channels (stereo)) × 3 viewpoints),</w:t>
            </w:r>
            <w:r w:rsidR="00F0732E" w:rsidRPr="00DA5443">
              <w:rPr>
                <w:sz w:val="22"/>
                <w:szCs w:val="22"/>
                <w:lang w:val="en-GB"/>
              </w:rPr>
              <w:t xml:space="preserve"> </w:t>
            </w:r>
            <w:r w:rsidRPr="00DA5443">
              <w:rPr>
                <w:sz w:val="22"/>
                <w:szCs w:val="22"/>
                <w:lang w:val="en-GB"/>
              </w:rPr>
              <w:t>3 audio objects of stereo (3 viewpoints)</w:t>
            </w:r>
          </w:p>
        </w:tc>
      </w:tr>
      <w:tr w:rsidR="00A02D4C" w:rsidRPr="00DA5443" w14:paraId="1FA2B9AE" w14:textId="77777777" w:rsidTr="00F0732E">
        <w:trPr>
          <w:jc w:val="center"/>
        </w:trPr>
        <w:tc>
          <w:tcPr>
            <w:tcW w:w="5000" w:type="pct"/>
            <w:gridSpan w:val="2"/>
            <w:tcBorders>
              <w:top w:val="single" w:sz="4" w:space="0" w:color="auto"/>
              <w:left w:val="nil"/>
              <w:bottom w:val="nil"/>
              <w:right w:val="nil"/>
            </w:tcBorders>
            <w:tcMar>
              <w:top w:w="0" w:type="dxa"/>
              <w:left w:w="108" w:type="dxa"/>
              <w:bottom w:w="0" w:type="dxa"/>
              <w:right w:w="108" w:type="dxa"/>
            </w:tcMar>
            <w:vAlign w:val="center"/>
          </w:tcPr>
          <w:p w14:paraId="31EBBBCD" w14:textId="77777777" w:rsidR="00A02D4C" w:rsidRPr="00DA5443" w:rsidRDefault="00A02D4C" w:rsidP="007A1260">
            <w:pPr>
              <w:pStyle w:val="Tablelegend"/>
              <w:ind w:hanging="284"/>
              <w:rPr>
                <w:szCs w:val="22"/>
                <w:lang w:val="en-GB" w:eastAsia="ja-JP"/>
              </w:rPr>
            </w:pPr>
            <w:r w:rsidRPr="00DA5443">
              <w:rPr>
                <w:szCs w:val="22"/>
                <w:vertAlign w:val="superscript"/>
                <w:lang w:val="en-GB"/>
              </w:rPr>
              <w:t>(1)</w:t>
            </w:r>
            <w:r w:rsidRPr="00DA5443">
              <w:rPr>
                <w:szCs w:val="22"/>
                <w:lang w:val="en-GB" w:eastAsia="ja-JP"/>
              </w:rPr>
              <w:tab/>
              <w:t xml:space="preserve">An audio programme contains all audio contents including narration and background music to make the complete mix. The audio programme has a single set of parameters such as language. This is specified as audioProgramme element in Recommendation ITU-R </w:t>
            </w:r>
            <w:hyperlink r:id="rId90" w:history="1">
              <w:r w:rsidRPr="00DA5443">
                <w:rPr>
                  <w:rStyle w:val="Hyperlink"/>
                  <w:color w:val="auto"/>
                  <w:szCs w:val="22"/>
                  <w:u w:val="none"/>
                  <w:lang w:val="en-GB" w:eastAsia="ja-JP"/>
                </w:rPr>
                <w:t>BS.2076</w:t>
              </w:r>
            </w:hyperlink>
            <w:r w:rsidRPr="00DA5443">
              <w:rPr>
                <w:szCs w:val="22"/>
                <w:lang w:val="en-GB" w:eastAsia="ja-JP"/>
              </w:rPr>
              <w:t>.</w:t>
            </w:r>
          </w:p>
          <w:p w14:paraId="3B9072ED" w14:textId="5EEE4A72" w:rsidR="00A02D4C" w:rsidRPr="00DA5443" w:rsidRDefault="00A02D4C" w:rsidP="007A1260">
            <w:pPr>
              <w:pStyle w:val="Tablelegend"/>
              <w:ind w:hanging="284"/>
              <w:rPr>
                <w:szCs w:val="22"/>
                <w:lang w:val="en-GB" w:eastAsia="ja-JP"/>
              </w:rPr>
            </w:pPr>
            <w:r w:rsidRPr="00DA5443">
              <w:rPr>
                <w:szCs w:val="22"/>
                <w:vertAlign w:val="superscript"/>
                <w:lang w:val="en-GB"/>
              </w:rPr>
              <w:t>(2)</w:t>
            </w:r>
            <w:r w:rsidRPr="00DA5443">
              <w:rPr>
                <w:szCs w:val="22"/>
                <w:lang w:val="en-GB" w:eastAsia="ja-JP"/>
              </w:rPr>
              <w:tab/>
              <w:t xml:space="preserve">An audio content refers to an audio object such as narration, background music and sound effects. The audio object contains a set of the actual audio signals with the format including a loudspeaker layout or reproduced positions. This is specified as audioObject element the in Recommendation ITU-R </w:t>
            </w:r>
            <w:hyperlink r:id="rId91" w:history="1">
              <w:r w:rsidR="00DF6B01" w:rsidRPr="00DA5443">
                <w:rPr>
                  <w:rStyle w:val="Hyperlink"/>
                  <w:color w:val="auto"/>
                  <w:szCs w:val="22"/>
                  <w:u w:val="none"/>
                  <w:lang w:val="en-GB" w:eastAsia="ja-JP"/>
                </w:rPr>
                <w:t>BS.2076</w:t>
              </w:r>
            </w:hyperlink>
            <w:r w:rsidRPr="00DA5443">
              <w:rPr>
                <w:szCs w:val="22"/>
                <w:lang w:val="en-GB" w:eastAsia="ja-JP"/>
              </w:rPr>
              <w:t>.</w:t>
            </w:r>
          </w:p>
          <w:p w14:paraId="2F95C491" w14:textId="77777777" w:rsidR="00A02D4C" w:rsidRPr="00DA5443" w:rsidRDefault="00A02D4C" w:rsidP="007A1260">
            <w:pPr>
              <w:pStyle w:val="Tablelegend"/>
              <w:ind w:hanging="284"/>
              <w:rPr>
                <w:szCs w:val="22"/>
                <w:lang w:val="en-GB" w:eastAsia="ja-JP"/>
              </w:rPr>
            </w:pPr>
            <w:r w:rsidRPr="00DA5443">
              <w:rPr>
                <w:szCs w:val="22"/>
                <w:vertAlign w:val="superscript"/>
                <w:lang w:val="en-GB"/>
              </w:rPr>
              <w:t>(3)</w:t>
            </w:r>
            <w:r w:rsidRPr="00DA5443">
              <w:rPr>
                <w:szCs w:val="22"/>
                <w:lang w:val="en-GB" w:eastAsia="ja-JP"/>
              </w:rPr>
              <w:tab/>
              <w:t xml:space="preserve">An audio channel is an actual PCM audio signal. This is specified as audioTrackUID and audioChannelFormat elements in Recommendation ITU-R </w:t>
            </w:r>
            <w:hyperlink r:id="rId92" w:history="1">
              <w:r w:rsidRPr="00DA5443">
                <w:rPr>
                  <w:rStyle w:val="Hyperlink"/>
                  <w:color w:val="auto"/>
                  <w:szCs w:val="22"/>
                  <w:u w:val="none"/>
                  <w:lang w:val="en-GB" w:eastAsia="ja-JP"/>
                </w:rPr>
                <w:t>BS.2076</w:t>
              </w:r>
            </w:hyperlink>
            <w:r w:rsidRPr="00DA5443">
              <w:rPr>
                <w:szCs w:val="22"/>
                <w:lang w:val="en-GB" w:eastAsia="ja-JP"/>
              </w:rPr>
              <w:t>.</w:t>
            </w:r>
          </w:p>
        </w:tc>
      </w:tr>
      <w:bookmarkEnd w:id="150"/>
    </w:tbl>
    <w:p w14:paraId="40BA1B3B" w14:textId="77777777" w:rsidR="00A02D4C" w:rsidRPr="00DA5443" w:rsidRDefault="00A02D4C" w:rsidP="003F5FBA">
      <w:pPr>
        <w:pStyle w:val="Tablefin"/>
      </w:pPr>
    </w:p>
    <w:p w14:paraId="3EB38A2A" w14:textId="3B4EBFC5" w:rsidR="00A02D4C" w:rsidRPr="00DA5443" w:rsidRDefault="00A02D4C" w:rsidP="007C763D">
      <w:pPr>
        <w:pStyle w:val="Heading4"/>
        <w:rPr>
          <w:lang w:val="en-GB"/>
        </w:rPr>
      </w:pPr>
      <w:r w:rsidRPr="00DA5443">
        <w:rPr>
          <w:lang w:val="en-GB"/>
        </w:rPr>
        <w:t>4.3.</w:t>
      </w:r>
      <w:r w:rsidR="00ED4280" w:rsidRPr="00DA5443">
        <w:rPr>
          <w:lang w:val="en-GB"/>
        </w:rPr>
        <w:t>8</w:t>
      </w:r>
      <w:r w:rsidRPr="00DA5443">
        <w:rPr>
          <w:lang w:val="en-GB"/>
        </w:rPr>
        <w:t>.2</w:t>
      </w:r>
      <w:r w:rsidRPr="00DA5443">
        <w:rPr>
          <w:lang w:val="en-GB"/>
        </w:rPr>
        <w:tab/>
        <w:t>Background sound for different viewpoints</w:t>
      </w:r>
    </w:p>
    <w:p w14:paraId="08C83E09" w14:textId="2CBFB0A5" w:rsidR="00A02D4C" w:rsidRPr="00DA5443" w:rsidRDefault="00A02D4C" w:rsidP="007C763D">
      <w:pPr>
        <w:rPr>
          <w:lang w:val="en-GB" w:eastAsia="ja-JP"/>
        </w:rPr>
      </w:pPr>
      <w:r w:rsidRPr="00DA5443">
        <w:rPr>
          <w:lang w:val="en-GB" w:eastAsia="ja-JP"/>
        </w:rPr>
        <w:t xml:space="preserve">Background sounds including music and roars of animals from three viewpoints were produced as channel-based sound signals of the sound systems H (9+10+3) and J (4+7+0) in Recommendation ITU-R </w:t>
      </w:r>
      <w:hyperlink r:id="rId93" w:history="1">
        <w:r w:rsidRPr="00DA5443">
          <w:rPr>
            <w:rStyle w:val="Hyperlink"/>
            <w:color w:val="auto"/>
            <w:u w:val="none"/>
            <w:lang w:val="en-GB" w:eastAsia="ja-JP"/>
          </w:rPr>
          <w:t>BS.2051</w:t>
        </w:r>
      </w:hyperlink>
      <w:r w:rsidRPr="00DA5443">
        <w:rPr>
          <w:lang w:val="en-GB" w:eastAsia="ja-JP"/>
        </w:rPr>
        <w:t xml:space="preserve">. Users can change a viewpoint by selecting an audio object for background sound. Three viewpoints at different heights of middle (human’s-eye view), lower (mouse’s-eye view) and </w:t>
      </w:r>
      <w:r w:rsidRPr="00DA5443">
        <w:rPr>
          <w:lang w:val="en-GB" w:eastAsia="ja-JP"/>
        </w:rPr>
        <w:lastRenderedPageBreak/>
        <w:t xml:space="preserve">upper (bird’s-eye view) were provided (see Fig. </w:t>
      </w:r>
      <w:r w:rsidR="00ED4280" w:rsidRPr="00DA5443">
        <w:rPr>
          <w:lang w:val="en-GB" w:eastAsia="ja-JP"/>
        </w:rPr>
        <w:t>3</w:t>
      </w:r>
      <w:r w:rsidR="00F30320" w:rsidRPr="00DA5443">
        <w:rPr>
          <w:lang w:val="en-GB" w:eastAsia="ja-JP"/>
        </w:rPr>
        <w:t>0</w:t>
      </w:r>
      <w:r w:rsidRPr="00DA5443">
        <w:rPr>
          <w:lang w:val="en-GB" w:eastAsia="ja-JP"/>
        </w:rPr>
        <w:t>). The area of visibility was limited by audio-related metadata to match visual contents with narration and audio description.</w:t>
      </w:r>
    </w:p>
    <w:p w14:paraId="05008B68" w14:textId="50ECCDCA" w:rsidR="00A02D4C" w:rsidRPr="00DA5443" w:rsidRDefault="00A02D4C" w:rsidP="007C763D">
      <w:pPr>
        <w:pStyle w:val="FigureNo"/>
        <w:rPr>
          <w:lang w:val="en-GB"/>
        </w:rPr>
      </w:pPr>
      <w:r w:rsidRPr="00DA5443">
        <w:rPr>
          <w:lang w:val="en-GB"/>
        </w:rPr>
        <w:t xml:space="preserve">Figure </w:t>
      </w:r>
      <w:r w:rsidR="00ED4280" w:rsidRPr="00DA5443">
        <w:rPr>
          <w:lang w:val="en-GB"/>
        </w:rPr>
        <w:t>3</w:t>
      </w:r>
      <w:r w:rsidR="00F30320" w:rsidRPr="00DA5443">
        <w:rPr>
          <w:lang w:val="en-GB"/>
        </w:rPr>
        <w:t>0</w:t>
      </w:r>
    </w:p>
    <w:p w14:paraId="00F0C7BD" w14:textId="77777777" w:rsidR="00A02D4C" w:rsidRPr="00DA5443" w:rsidRDefault="00A02D4C" w:rsidP="007C763D">
      <w:pPr>
        <w:pStyle w:val="Figuretitle"/>
        <w:rPr>
          <w:lang w:val="en-GB" w:eastAsia="ja-JP"/>
        </w:rPr>
      </w:pPr>
      <w:r w:rsidRPr="00DA5443">
        <w:rPr>
          <w:lang w:val="en-GB" w:eastAsia="ja-JP"/>
        </w:rPr>
        <w:t>Viewpoints at different heights</w:t>
      </w:r>
    </w:p>
    <w:p w14:paraId="302B3E8E" w14:textId="77777777" w:rsidR="00A02D4C" w:rsidRPr="00DA5443" w:rsidRDefault="00A02D4C" w:rsidP="00A620A3">
      <w:pPr>
        <w:pStyle w:val="Figure"/>
        <w:rPr>
          <w:lang w:val="en-GB" w:eastAsia="ja-JP"/>
        </w:rPr>
      </w:pPr>
      <w:r w:rsidRPr="00DA5443">
        <w:rPr>
          <w:noProof/>
          <w:lang w:val="en-GB" w:eastAsia="ja-JP"/>
        </w:rPr>
        <w:drawing>
          <wp:inline distT="0" distB="0" distL="0" distR="0" wp14:anchorId="51AF5BD0" wp14:editId="2B0D1436">
            <wp:extent cx="5977140" cy="1572771"/>
            <wp:effectExtent l="0" t="0" r="5080" b="8890"/>
            <wp:docPr id="74" name="Picture 74" descr="Viewpoints at different he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Viewpoints at different height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77140" cy="1572771"/>
                    </a:xfrm>
                    <a:prstGeom prst="rect">
                      <a:avLst/>
                    </a:prstGeom>
                  </pic:spPr>
                </pic:pic>
              </a:graphicData>
            </a:graphic>
          </wp:inline>
        </w:drawing>
      </w:r>
    </w:p>
    <w:p w14:paraId="060B9D77" w14:textId="65756241" w:rsidR="00A02D4C" w:rsidRPr="00DA5443" w:rsidRDefault="00A02D4C" w:rsidP="007C763D">
      <w:pPr>
        <w:pStyle w:val="Heading4"/>
        <w:rPr>
          <w:lang w:val="en-GB"/>
        </w:rPr>
      </w:pPr>
      <w:r w:rsidRPr="00DA5443">
        <w:rPr>
          <w:lang w:val="en-GB"/>
        </w:rPr>
        <w:t>4.3.</w:t>
      </w:r>
      <w:r w:rsidR="00ED4280" w:rsidRPr="00DA5443">
        <w:rPr>
          <w:lang w:val="en-GB"/>
        </w:rPr>
        <w:t>8</w:t>
      </w:r>
      <w:r w:rsidRPr="00DA5443">
        <w:rPr>
          <w:lang w:val="en-GB"/>
        </w:rPr>
        <w:t>.3</w:t>
      </w:r>
      <w:r w:rsidRPr="00DA5443">
        <w:rPr>
          <w:lang w:val="en-GB"/>
        </w:rPr>
        <w:tab/>
        <w:t>Narration and audio description</w:t>
      </w:r>
    </w:p>
    <w:p w14:paraId="06A48EFA" w14:textId="77777777" w:rsidR="00A02D4C" w:rsidRPr="00DA5443" w:rsidRDefault="00A02D4C" w:rsidP="007C763D">
      <w:pPr>
        <w:rPr>
          <w:lang w:val="en-GB" w:eastAsia="ja-JP"/>
        </w:rPr>
      </w:pPr>
      <w:r w:rsidRPr="00DA5443">
        <w:rPr>
          <w:lang w:val="en-GB" w:eastAsia="ja-JP"/>
        </w:rPr>
        <w:t>The main narration was provided as a static audio object of a monophonic sound signal located in front of the viewer. Multilingual narration was provided by audio objects for a narration (Japanese and English). A user can adjust the level balance between narration and background sound. The range of level adjustment was limited by the audio-related metadata. The user can also turn off the narration.</w:t>
      </w:r>
    </w:p>
    <w:p w14:paraId="720DB325" w14:textId="77777777" w:rsidR="00A02D4C" w:rsidRPr="00DA5443" w:rsidRDefault="00A02D4C" w:rsidP="007C763D">
      <w:pPr>
        <w:widowControl w:val="0"/>
        <w:rPr>
          <w:szCs w:val="24"/>
          <w:lang w:val="en-GB" w:eastAsia="ja-JP"/>
        </w:rPr>
      </w:pPr>
      <w:r w:rsidRPr="00DA5443">
        <w:rPr>
          <w:szCs w:val="24"/>
          <w:lang w:val="en-GB" w:eastAsia="ja-JP"/>
        </w:rPr>
        <w:t>Audio description for individual animals was provided as static audio objects of a monophonic sound signal. The sound signal temporally recorded in the renderer is reproduced upon the user’s request. A single sound signal conveys multiple audio description objects along the timeline.</w:t>
      </w:r>
    </w:p>
    <w:p w14:paraId="129E7BFB" w14:textId="0DCBD368" w:rsidR="00A02D4C" w:rsidRPr="00DA5443" w:rsidRDefault="00A02D4C" w:rsidP="007C763D">
      <w:pPr>
        <w:pStyle w:val="Heading4"/>
        <w:rPr>
          <w:lang w:val="en-GB"/>
        </w:rPr>
      </w:pPr>
      <w:r w:rsidRPr="00DA5443">
        <w:rPr>
          <w:lang w:val="en-GB"/>
        </w:rPr>
        <w:t>4.3.</w:t>
      </w:r>
      <w:r w:rsidR="00EE34F2" w:rsidRPr="00DA5443">
        <w:rPr>
          <w:lang w:val="en-GB"/>
        </w:rPr>
        <w:t>8</w:t>
      </w:r>
      <w:r w:rsidRPr="00DA5443">
        <w:rPr>
          <w:lang w:val="en-GB"/>
        </w:rPr>
        <w:t>.4</w:t>
      </w:r>
      <w:r w:rsidRPr="00DA5443">
        <w:rPr>
          <w:lang w:val="en-GB"/>
        </w:rPr>
        <w:tab/>
        <w:t>Near-field sound or second sound device</w:t>
      </w:r>
    </w:p>
    <w:p w14:paraId="65070CD8" w14:textId="77777777" w:rsidR="00A02D4C" w:rsidRPr="00DA5443" w:rsidRDefault="00A02D4C" w:rsidP="007C763D">
      <w:pPr>
        <w:rPr>
          <w:lang w:val="en-GB" w:eastAsia="ja-JP"/>
        </w:rPr>
      </w:pPr>
      <w:r w:rsidRPr="00DA5443">
        <w:rPr>
          <w:lang w:val="en-GB" w:eastAsia="ja-JP"/>
        </w:rPr>
        <w:t>The near-field sound of stereo signals including roars of animals was provided for a second sound device, a wearable neck loudspeaker. The audio programme for near-field sound is automatically switched in conjunction with the audio programme of background sound according to the viewpoint. A second device is connected via Bluetooth. The wearable neck loudspeaker system equipped with a vibrator makes the user experience sound signals as haptic stimuli.</w:t>
      </w:r>
    </w:p>
    <w:p w14:paraId="5A84B14E" w14:textId="3A1E9248" w:rsidR="00A02D4C" w:rsidRPr="00DA5443" w:rsidRDefault="00A02D4C" w:rsidP="007C763D">
      <w:pPr>
        <w:pStyle w:val="Heading4"/>
        <w:rPr>
          <w:lang w:val="en-GB"/>
        </w:rPr>
      </w:pPr>
      <w:r w:rsidRPr="00DA5443">
        <w:rPr>
          <w:lang w:val="en-GB"/>
        </w:rPr>
        <w:t>4.3.</w:t>
      </w:r>
      <w:r w:rsidR="00557352" w:rsidRPr="00DA5443">
        <w:rPr>
          <w:lang w:val="en-GB"/>
        </w:rPr>
        <w:t>8</w:t>
      </w:r>
      <w:r w:rsidRPr="00DA5443">
        <w:rPr>
          <w:lang w:val="en-GB"/>
        </w:rPr>
        <w:t>.5</w:t>
      </w:r>
      <w:r w:rsidRPr="00DA5443">
        <w:rPr>
          <w:lang w:val="en-GB"/>
        </w:rPr>
        <w:tab/>
        <w:t>User interface</w:t>
      </w:r>
    </w:p>
    <w:p w14:paraId="2F92DA53" w14:textId="57F4636A" w:rsidR="00A02D4C" w:rsidRPr="00DA5443" w:rsidRDefault="00A02D4C" w:rsidP="007C763D">
      <w:pPr>
        <w:rPr>
          <w:highlight w:val="yellow"/>
          <w:lang w:val="en-GB" w:eastAsia="ja-JP"/>
        </w:rPr>
      </w:pPr>
      <w:r w:rsidRPr="00DA5443">
        <w:rPr>
          <w:lang w:val="en-GB" w:eastAsia="ja-JP"/>
        </w:rPr>
        <w:t xml:space="preserve">The Open Sound Control (OSC) protocol [14] was used for the user interface to control audio and video renderers. The OSC message including IDs of the audio programme and audio object for the user’s action and position was conveyed via the User Datagram Protocol (UDP). A user interface was developed as an application of mobile phone and a user can select reproduction conditions and point to an audio description object using it (see Fig. </w:t>
      </w:r>
      <w:r w:rsidR="00557352" w:rsidRPr="00DA5443">
        <w:rPr>
          <w:lang w:val="en-GB" w:eastAsia="ja-JP"/>
        </w:rPr>
        <w:t>3</w:t>
      </w:r>
      <w:r w:rsidR="00B424F1" w:rsidRPr="00DA5443">
        <w:rPr>
          <w:lang w:val="en-GB" w:eastAsia="ja-JP"/>
        </w:rPr>
        <w:t>1</w:t>
      </w:r>
      <w:r w:rsidRPr="00DA5443">
        <w:rPr>
          <w:lang w:val="en-GB" w:eastAsia="ja-JP"/>
        </w:rPr>
        <w:t>).</w:t>
      </w:r>
    </w:p>
    <w:p w14:paraId="2FCE6597" w14:textId="161ADC5D" w:rsidR="00A02D4C" w:rsidRPr="00DA5443" w:rsidRDefault="00A02D4C" w:rsidP="007C763D">
      <w:pPr>
        <w:pStyle w:val="FigureNo"/>
        <w:rPr>
          <w:lang w:val="en-GB"/>
        </w:rPr>
      </w:pPr>
      <w:r w:rsidRPr="00DA5443">
        <w:rPr>
          <w:lang w:val="en-GB"/>
        </w:rPr>
        <w:lastRenderedPageBreak/>
        <w:t xml:space="preserve">Figure </w:t>
      </w:r>
      <w:r w:rsidR="00557352" w:rsidRPr="00DA5443">
        <w:rPr>
          <w:lang w:val="en-GB"/>
        </w:rPr>
        <w:t>3</w:t>
      </w:r>
      <w:r w:rsidR="00B424F1" w:rsidRPr="00DA5443">
        <w:rPr>
          <w:lang w:val="en-GB"/>
        </w:rPr>
        <w:t>1</w:t>
      </w:r>
    </w:p>
    <w:p w14:paraId="1C1C179E" w14:textId="77777777" w:rsidR="00A02D4C" w:rsidRPr="00DA5443" w:rsidRDefault="00A02D4C" w:rsidP="007C763D">
      <w:pPr>
        <w:pStyle w:val="Figuretitle"/>
        <w:rPr>
          <w:lang w:val="en-GB" w:eastAsia="ja-JP"/>
        </w:rPr>
      </w:pPr>
      <w:r w:rsidRPr="00DA5443">
        <w:rPr>
          <w:lang w:val="en-GB" w:eastAsia="ja-JP"/>
        </w:rPr>
        <w:t>User interface</w:t>
      </w:r>
    </w:p>
    <w:p w14:paraId="7CC2BFFE" w14:textId="77777777" w:rsidR="00A02D4C" w:rsidRPr="00DA5443" w:rsidRDefault="00A02D4C" w:rsidP="00A620A3">
      <w:pPr>
        <w:pStyle w:val="Figure"/>
        <w:rPr>
          <w:lang w:val="en-GB" w:eastAsia="ja-JP"/>
        </w:rPr>
      </w:pPr>
      <w:r w:rsidRPr="00DA5443">
        <w:rPr>
          <w:noProof/>
          <w:lang w:val="en-GB" w:eastAsia="ja-JP"/>
        </w:rPr>
        <w:drawing>
          <wp:inline distT="0" distB="0" distL="0" distR="0" wp14:anchorId="00090CDB" wp14:editId="6F5AF0D4">
            <wp:extent cx="4011176" cy="2090932"/>
            <wp:effectExtent l="0" t="0" r="8890" b="5080"/>
            <wp:docPr id="75" name="Picture 75" descr="User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User interfa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011176" cy="2090932"/>
                    </a:xfrm>
                    <a:prstGeom prst="rect">
                      <a:avLst/>
                    </a:prstGeom>
                  </pic:spPr>
                </pic:pic>
              </a:graphicData>
            </a:graphic>
          </wp:inline>
        </w:drawing>
      </w:r>
    </w:p>
    <w:p w14:paraId="564C6AEF" w14:textId="59E41041" w:rsidR="00A02D4C" w:rsidRPr="00DA5443" w:rsidRDefault="00A02D4C" w:rsidP="007C763D">
      <w:pPr>
        <w:pStyle w:val="Heading3"/>
        <w:rPr>
          <w:lang w:val="en-GB" w:eastAsia="ja-JP"/>
        </w:rPr>
      </w:pPr>
      <w:r w:rsidRPr="00DA5443">
        <w:rPr>
          <w:lang w:val="en-GB"/>
        </w:rPr>
        <w:t>4.3.</w:t>
      </w:r>
      <w:r w:rsidR="003E082F" w:rsidRPr="00DA5443">
        <w:rPr>
          <w:lang w:val="en-GB"/>
        </w:rPr>
        <w:t>9</w:t>
      </w:r>
      <w:r w:rsidRPr="00DA5443">
        <w:rPr>
          <w:lang w:val="en-GB"/>
        </w:rPr>
        <w:tab/>
      </w:r>
      <w:bookmarkStart w:id="151" w:name="_Hlk80806953"/>
      <w:r w:rsidRPr="00DA5443">
        <w:rPr>
          <w:lang w:val="en-GB" w:eastAsia="ja-JP"/>
        </w:rPr>
        <w:t>Photography-based VR content</w:t>
      </w:r>
      <w:bookmarkEnd w:id="151"/>
    </w:p>
    <w:p w14:paraId="4CAF2FCF" w14:textId="5028549F" w:rsidR="00A02D4C" w:rsidRPr="00DA5443" w:rsidRDefault="00A02D4C" w:rsidP="007C763D">
      <w:pPr>
        <w:rPr>
          <w:lang w:val="en-GB" w:eastAsia="ja-JP"/>
        </w:rPr>
      </w:pPr>
      <w:r w:rsidRPr="00DA5443">
        <w:rPr>
          <w:lang w:val="en-GB" w:eastAsia="ja-JP"/>
        </w:rPr>
        <w:t>Fuji Television experimentally created 360</w:t>
      </w:r>
      <w:r w:rsidRPr="00DA5443">
        <w:rPr>
          <w:lang w:val="en-GB"/>
        </w:rPr>
        <w:t xml:space="preserve">° </w:t>
      </w:r>
      <w:r w:rsidRPr="00DA5443">
        <w:rPr>
          <w:lang w:val="en-GB" w:eastAsia="ja-JP"/>
        </w:rPr>
        <w:t>VR content from old landscape photographs of Tokyo shot 120 years ago, consisting of 13 photographs covering a 360</w:t>
      </w:r>
      <w:r w:rsidR="003E082F" w:rsidRPr="00DA5443">
        <w:rPr>
          <w:lang w:val="en-GB"/>
        </w:rPr>
        <w:t>-degree</w:t>
      </w:r>
      <w:r w:rsidRPr="00DA5443">
        <w:rPr>
          <w:lang w:val="en-GB"/>
        </w:rPr>
        <w:t xml:space="preserve"> scene</w:t>
      </w:r>
      <w:r w:rsidRPr="00DA5443">
        <w:rPr>
          <w:lang w:val="en-GB" w:eastAsia="ja-JP"/>
        </w:rPr>
        <w:t>. The 360</w:t>
      </w:r>
      <w:r w:rsidR="00CB521A" w:rsidRPr="00DA5443">
        <w:rPr>
          <w:lang w:val="en-GB"/>
        </w:rPr>
        <w:t>-degree</w:t>
      </w:r>
      <w:r w:rsidRPr="00DA5443">
        <w:rPr>
          <w:lang w:val="en-GB"/>
        </w:rPr>
        <w:t xml:space="preserve"> </w:t>
      </w:r>
      <w:r w:rsidRPr="00DA5443">
        <w:rPr>
          <w:lang w:val="en-GB" w:eastAsia="ja-JP"/>
        </w:rPr>
        <w:t>VR content was produced for a specific HMD (</w:t>
      </w:r>
      <w:r w:rsidRPr="00DA5443">
        <w:rPr>
          <w:lang w:val="en-GB"/>
        </w:rPr>
        <w:t xml:space="preserve">Pimax Vision 8K Plus, see Table </w:t>
      </w:r>
      <w:r w:rsidR="00557352" w:rsidRPr="00DA5443">
        <w:rPr>
          <w:lang w:val="en-GB"/>
        </w:rPr>
        <w:t>10</w:t>
      </w:r>
      <w:r w:rsidRPr="00DA5443">
        <w:rPr>
          <w:lang w:val="en-GB"/>
        </w:rPr>
        <w:t>)</w:t>
      </w:r>
      <w:r w:rsidRPr="00DA5443">
        <w:rPr>
          <w:lang w:val="en-GB" w:eastAsia="ja-JP"/>
        </w:rPr>
        <w:t xml:space="preserve">. </w:t>
      </w:r>
    </w:p>
    <w:p w14:paraId="77CA01FF" w14:textId="0AE6B19D" w:rsidR="00A02D4C" w:rsidRPr="00DA5443" w:rsidRDefault="00A02D4C" w:rsidP="003F5FBA">
      <w:pPr>
        <w:pStyle w:val="TableNo"/>
        <w:keepLines/>
        <w:rPr>
          <w:lang w:val="en-GB"/>
        </w:rPr>
      </w:pPr>
      <w:r w:rsidRPr="00DA5443">
        <w:rPr>
          <w:lang w:val="en-GB"/>
        </w:rPr>
        <w:t xml:space="preserve">TABLE </w:t>
      </w:r>
      <w:r w:rsidR="00757FB5" w:rsidRPr="00DA5443">
        <w:rPr>
          <w:lang w:val="en-GB"/>
        </w:rPr>
        <w:t>10</w:t>
      </w:r>
    </w:p>
    <w:p w14:paraId="1BBB7FC3" w14:textId="77777777" w:rsidR="00A02D4C" w:rsidRPr="00DA5443" w:rsidRDefault="00A02D4C" w:rsidP="003F5FBA">
      <w:pPr>
        <w:pStyle w:val="Tabletitle"/>
        <w:keepLines/>
        <w:widowControl w:val="0"/>
        <w:rPr>
          <w:lang w:val="en-GB"/>
        </w:rPr>
      </w:pPr>
      <w:r w:rsidRPr="00DA5443">
        <w:rPr>
          <w:lang w:val="en-GB"/>
        </w:rPr>
        <w:t xml:space="preserve">Specifications of HMD </w:t>
      </w:r>
    </w:p>
    <w:tbl>
      <w:tblPr>
        <w:tblW w:w="7371" w:type="dxa"/>
        <w:jc w:val="center"/>
        <w:tblCellMar>
          <w:left w:w="10" w:type="dxa"/>
          <w:right w:w="10" w:type="dxa"/>
        </w:tblCellMar>
        <w:tblLook w:val="0000" w:firstRow="0" w:lastRow="0" w:firstColumn="0" w:lastColumn="0" w:noHBand="0" w:noVBand="0"/>
      </w:tblPr>
      <w:tblGrid>
        <w:gridCol w:w="2201"/>
        <w:gridCol w:w="5170"/>
      </w:tblGrid>
      <w:tr w:rsidR="00A02D4C" w:rsidRPr="00DA5443" w14:paraId="54EE8A5A" w14:textId="77777777" w:rsidTr="007A1260">
        <w:trPr>
          <w:jc w:val="center"/>
        </w:trPr>
        <w:tc>
          <w:tcPr>
            <w:tcW w:w="2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11384" w14:textId="77777777" w:rsidR="00A02D4C" w:rsidRPr="00DA5443" w:rsidRDefault="00A02D4C" w:rsidP="003F5FBA">
            <w:pPr>
              <w:pStyle w:val="Tabletext"/>
              <w:keepNext/>
              <w:keepLines/>
              <w:rPr>
                <w:sz w:val="22"/>
                <w:szCs w:val="22"/>
                <w:lang w:val="en-GB" w:eastAsia="ja-JP"/>
              </w:rPr>
            </w:pPr>
            <w:r w:rsidRPr="00DA5443">
              <w:rPr>
                <w:sz w:val="22"/>
                <w:szCs w:val="22"/>
                <w:lang w:val="en-GB" w:eastAsia="ja-JP"/>
              </w:rPr>
              <w:t>VR format</w:t>
            </w: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F660DB" w14:textId="77777777" w:rsidR="00A02D4C" w:rsidRPr="00DA5443" w:rsidRDefault="00A02D4C" w:rsidP="003F5FBA">
            <w:pPr>
              <w:pStyle w:val="Tabletext"/>
              <w:keepNext/>
              <w:keepLines/>
              <w:jc w:val="center"/>
              <w:rPr>
                <w:sz w:val="22"/>
                <w:szCs w:val="22"/>
                <w:lang w:val="en-GB"/>
              </w:rPr>
            </w:pPr>
            <w:r w:rsidRPr="00DA5443">
              <w:rPr>
                <w:sz w:val="22"/>
                <w:szCs w:val="22"/>
                <w:lang w:val="en-GB"/>
              </w:rPr>
              <w:t>StreamVR 1.0</w:t>
            </w:r>
          </w:p>
        </w:tc>
      </w:tr>
      <w:tr w:rsidR="00A02D4C" w:rsidRPr="00DA5443" w14:paraId="19143E31" w14:textId="77777777" w:rsidTr="007A1260">
        <w:trPr>
          <w:jc w:val="center"/>
        </w:trPr>
        <w:tc>
          <w:tcPr>
            <w:tcW w:w="2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E728A" w14:textId="77777777" w:rsidR="00A02D4C" w:rsidRPr="00DA5443" w:rsidRDefault="00A02D4C" w:rsidP="003F5FBA">
            <w:pPr>
              <w:pStyle w:val="Tabletext"/>
              <w:keepNext/>
              <w:keepLines/>
              <w:rPr>
                <w:sz w:val="22"/>
                <w:szCs w:val="22"/>
                <w:lang w:val="en-GB" w:eastAsia="ja-JP"/>
              </w:rPr>
            </w:pPr>
            <w:r w:rsidRPr="00DA5443">
              <w:rPr>
                <w:sz w:val="22"/>
                <w:szCs w:val="22"/>
                <w:lang w:val="en-GB" w:eastAsia="ja-JP"/>
              </w:rPr>
              <w:t>Display panels</w:t>
            </w: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BCFBCA" w14:textId="77777777" w:rsidR="00A02D4C" w:rsidRPr="00DA5443" w:rsidRDefault="00A02D4C" w:rsidP="003F5FBA">
            <w:pPr>
              <w:pStyle w:val="Tabletext"/>
              <w:keepNext/>
              <w:keepLines/>
              <w:jc w:val="center"/>
              <w:rPr>
                <w:sz w:val="22"/>
                <w:szCs w:val="22"/>
                <w:lang w:val="en-GB"/>
              </w:rPr>
            </w:pPr>
            <w:r w:rsidRPr="00DA5443">
              <w:rPr>
                <w:sz w:val="22"/>
                <w:szCs w:val="22"/>
                <w:lang w:val="en-GB"/>
              </w:rPr>
              <w:t>3 840 × 2 160 pixels for each eye</w:t>
            </w:r>
          </w:p>
        </w:tc>
      </w:tr>
      <w:tr w:rsidR="00A02D4C" w:rsidRPr="00DA5443" w14:paraId="13DF3F53" w14:textId="77777777" w:rsidTr="007A1260">
        <w:trPr>
          <w:jc w:val="center"/>
        </w:trPr>
        <w:tc>
          <w:tcPr>
            <w:tcW w:w="2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A28E0E" w14:textId="77777777" w:rsidR="00A02D4C" w:rsidRPr="00DA5443" w:rsidRDefault="00A02D4C" w:rsidP="007A1260">
            <w:pPr>
              <w:pStyle w:val="Tabletext"/>
              <w:rPr>
                <w:sz w:val="22"/>
                <w:szCs w:val="22"/>
                <w:lang w:val="en-GB"/>
              </w:rPr>
            </w:pPr>
            <w:r w:rsidRPr="00DA5443">
              <w:rPr>
                <w:sz w:val="22"/>
                <w:szCs w:val="22"/>
                <w:lang w:val="en-GB"/>
              </w:rPr>
              <w:t>Field of view</w:t>
            </w: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308806" w14:textId="77777777" w:rsidR="00A02D4C" w:rsidRPr="00DA5443" w:rsidRDefault="00A02D4C" w:rsidP="007A1260">
            <w:pPr>
              <w:pStyle w:val="Tabletext"/>
              <w:jc w:val="center"/>
              <w:rPr>
                <w:sz w:val="22"/>
                <w:szCs w:val="22"/>
                <w:lang w:val="en-GB"/>
              </w:rPr>
            </w:pPr>
            <w:r w:rsidRPr="00DA5443">
              <w:rPr>
                <w:sz w:val="22"/>
                <w:szCs w:val="22"/>
                <w:lang w:val="en-GB"/>
              </w:rPr>
              <w:t>200°diagonal</w:t>
            </w:r>
          </w:p>
        </w:tc>
      </w:tr>
      <w:tr w:rsidR="00A02D4C" w:rsidRPr="00DA5443" w14:paraId="4AA15AC2" w14:textId="77777777" w:rsidTr="007A1260">
        <w:trPr>
          <w:jc w:val="center"/>
        </w:trPr>
        <w:tc>
          <w:tcPr>
            <w:tcW w:w="22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8D1144" w14:textId="77777777" w:rsidR="00A02D4C" w:rsidRPr="00DA5443" w:rsidRDefault="00A02D4C" w:rsidP="007A1260">
            <w:pPr>
              <w:pStyle w:val="Tabletext"/>
              <w:rPr>
                <w:sz w:val="22"/>
                <w:szCs w:val="22"/>
                <w:lang w:val="en-GB" w:eastAsia="ja-JP"/>
              </w:rPr>
            </w:pPr>
            <w:r w:rsidRPr="00DA5443">
              <w:rPr>
                <w:sz w:val="22"/>
                <w:szCs w:val="22"/>
                <w:lang w:val="en-GB" w:eastAsia="ja-JP"/>
              </w:rPr>
              <w:t>Refresh rate</w:t>
            </w:r>
          </w:p>
        </w:tc>
        <w:tc>
          <w:tcPr>
            <w:tcW w:w="5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DC4DCC" w14:textId="77777777" w:rsidR="00A02D4C" w:rsidRPr="00DA5443" w:rsidRDefault="00A02D4C" w:rsidP="007A1260">
            <w:pPr>
              <w:pStyle w:val="Tabletext"/>
              <w:jc w:val="center"/>
              <w:rPr>
                <w:sz w:val="22"/>
                <w:szCs w:val="22"/>
                <w:lang w:val="en-GB" w:eastAsia="ja-JP"/>
              </w:rPr>
            </w:pPr>
            <w:r w:rsidRPr="00DA5443">
              <w:rPr>
                <w:sz w:val="22"/>
                <w:szCs w:val="22"/>
                <w:lang w:val="en-GB" w:eastAsia="ja-JP"/>
              </w:rPr>
              <w:t>90 Hz maximum</w:t>
            </w:r>
          </w:p>
        </w:tc>
      </w:tr>
    </w:tbl>
    <w:p w14:paraId="2B23A18A" w14:textId="77777777" w:rsidR="00A02D4C" w:rsidRPr="00DA5443" w:rsidRDefault="00A02D4C" w:rsidP="007C763D">
      <w:pPr>
        <w:pStyle w:val="Tablefin0"/>
        <w:rPr>
          <w:lang w:val="en-GB" w:eastAsia="ja-JP"/>
        </w:rPr>
      </w:pPr>
    </w:p>
    <w:p w14:paraId="10F8F58A" w14:textId="7F81EF73" w:rsidR="00A02D4C" w:rsidRPr="00DA5443" w:rsidRDefault="00A02D4C" w:rsidP="007C763D">
      <w:pPr>
        <w:rPr>
          <w:spacing w:val="-4"/>
          <w:lang w:val="en-GB" w:eastAsia="ja-JP"/>
        </w:rPr>
      </w:pPr>
      <w:r w:rsidRPr="00DA5443">
        <w:rPr>
          <w:spacing w:val="-4"/>
          <w:lang w:val="en-GB" w:eastAsia="ja-JP"/>
        </w:rPr>
        <w:t xml:space="preserve">The technical problems solved during the production are described below (see Figs </w:t>
      </w:r>
      <w:r w:rsidR="00757FB5" w:rsidRPr="00DA5443">
        <w:rPr>
          <w:spacing w:val="-4"/>
          <w:lang w:val="en-GB" w:eastAsia="ja-JP"/>
        </w:rPr>
        <w:t>3</w:t>
      </w:r>
      <w:r w:rsidR="00921B9D" w:rsidRPr="00DA5443">
        <w:rPr>
          <w:spacing w:val="-4"/>
          <w:lang w:val="en-GB" w:eastAsia="ja-JP"/>
        </w:rPr>
        <w:t>2</w:t>
      </w:r>
      <w:r w:rsidRPr="00DA5443">
        <w:rPr>
          <w:spacing w:val="-4"/>
          <w:lang w:val="en-GB" w:eastAsia="ja-JP"/>
        </w:rPr>
        <w:t xml:space="preserve"> and </w:t>
      </w:r>
      <w:r w:rsidR="00757FB5" w:rsidRPr="00DA5443">
        <w:rPr>
          <w:spacing w:val="-4"/>
          <w:lang w:val="en-GB" w:eastAsia="ja-JP"/>
        </w:rPr>
        <w:t>3</w:t>
      </w:r>
      <w:r w:rsidR="00921B9D" w:rsidRPr="00DA5443">
        <w:rPr>
          <w:spacing w:val="-4"/>
          <w:lang w:val="en-GB" w:eastAsia="ja-JP"/>
        </w:rPr>
        <w:t>3</w:t>
      </w:r>
      <w:r w:rsidRPr="00DA5443">
        <w:rPr>
          <w:spacing w:val="-4"/>
          <w:lang w:val="en-GB" w:eastAsia="ja-JP"/>
        </w:rPr>
        <w:t xml:space="preserve">): </w:t>
      </w:r>
    </w:p>
    <w:p w14:paraId="39F070C5" w14:textId="395A11EB" w:rsidR="00A02D4C" w:rsidRPr="00DA5443" w:rsidRDefault="00A02D4C" w:rsidP="007C763D">
      <w:pPr>
        <w:pStyle w:val="enumlev1"/>
        <w:rPr>
          <w:lang w:val="en-GB" w:eastAsia="ja-JP"/>
        </w:rPr>
      </w:pPr>
      <w:r w:rsidRPr="00DA5443">
        <w:rPr>
          <w:lang w:val="en-GB" w:eastAsia="ja-JP"/>
        </w:rPr>
        <w:t>1</w:t>
      </w:r>
      <w:r w:rsidR="00F07D4E" w:rsidRPr="00DA5443">
        <w:rPr>
          <w:lang w:val="en-GB" w:eastAsia="ja-JP"/>
        </w:rPr>
        <w:t>)</w:t>
      </w:r>
      <w:r w:rsidRPr="00DA5443">
        <w:rPr>
          <w:lang w:val="en-GB" w:eastAsia="ja-JP"/>
        </w:rPr>
        <w:tab/>
        <w:t>The original photographs were not shot in a spherical format but each at a 30-degree</w:t>
      </w:r>
      <w:r w:rsidRPr="00DA5443">
        <w:rPr>
          <w:lang w:val="en-GB"/>
        </w:rPr>
        <w:t xml:space="preserve"> angle </w:t>
      </w:r>
      <w:r w:rsidRPr="00DA5443">
        <w:rPr>
          <w:lang w:val="en-GB" w:eastAsia="ja-JP"/>
        </w:rPr>
        <w:t xml:space="preserve">and needed to be transformed into the equirectangular projection (ERP) format. This required geometric adjustments of the transformation to mitigate visual discomfort and unnaturalness. </w:t>
      </w:r>
    </w:p>
    <w:p w14:paraId="582313E6" w14:textId="5DE69EA8" w:rsidR="00A02D4C" w:rsidRPr="00DA5443" w:rsidRDefault="00A02D4C" w:rsidP="007C763D">
      <w:pPr>
        <w:pStyle w:val="enumlev1"/>
        <w:rPr>
          <w:lang w:val="en-GB" w:eastAsia="ja-JP"/>
        </w:rPr>
      </w:pPr>
      <w:r w:rsidRPr="00DA5443">
        <w:rPr>
          <w:lang w:val="en-GB" w:eastAsia="ja-JP"/>
        </w:rPr>
        <w:t>2</w:t>
      </w:r>
      <w:r w:rsidR="00F07D4E" w:rsidRPr="00DA5443">
        <w:rPr>
          <w:lang w:val="en-GB" w:eastAsia="ja-JP"/>
        </w:rPr>
        <w:t>)</w:t>
      </w:r>
      <w:r w:rsidRPr="00DA5443">
        <w:rPr>
          <w:lang w:val="en-GB" w:eastAsia="ja-JP"/>
        </w:rPr>
        <w:tab/>
        <w:t>The original photographs do not contain depth information. To present degrees of immersion, the photographs were manually divided into five layers from near-view to distant-view. The different layers were arranged spatially in the VR space.</w:t>
      </w:r>
    </w:p>
    <w:p w14:paraId="54BF52B1" w14:textId="7534E8C1" w:rsidR="00A02D4C" w:rsidRPr="00DA5443" w:rsidRDefault="00A02D4C" w:rsidP="007C763D">
      <w:pPr>
        <w:pStyle w:val="enumlev1"/>
        <w:rPr>
          <w:lang w:val="en-GB" w:eastAsia="ja-JP"/>
        </w:rPr>
      </w:pPr>
      <w:r w:rsidRPr="00DA5443">
        <w:rPr>
          <w:lang w:val="en-GB" w:eastAsia="ja-JP"/>
        </w:rPr>
        <w:t>3</w:t>
      </w:r>
      <w:r w:rsidR="00F07D4E" w:rsidRPr="00DA5443">
        <w:rPr>
          <w:lang w:val="en-GB" w:eastAsia="ja-JP"/>
        </w:rPr>
        <w:t>)</w:t>
      </w:r>
      <w:r w:rsidRPr="00DA5443">
        <w:rPr>
          <w:lang w:val="en-GB" w:eastAsia="ja-JP"/>
        </w:rPr>
        <w:tab/>
        <w:t>The original photographs were not shot from a fixed camera position by panning the camera but by slightly changing the position. This means there is a mismatch between the camera position and the centre of the 360</w:t>
      </w:r>
      <w:r w:rsidR="00757FB5" w:rsidRPr="00DA5443">
        <w:rPr>
          <w:lang w:val="en-GB"/>
        </w:rPr>
        <w:t>-degree</w:t>
      </w:r>
      <w:r w:rsidRPr="00DA5443">
        <w:rPr>
          <w:lang w:val="en-GB"/>
        </w:rPr>
        <w:t xml:space="preserve"> image, which could cause visual discomfort when a viewer looks around the scene</w:t>
      </w:r>
      <w:r w:rsidRPr="00DA5443">
        <w:rPr>
          <w:lang w:val="en-GB" w:eastAsia="ja-JP"/>
        </w:rPr>
        <w:t>. To mitigate this problem, the content was designed for the viewer to walk around in the scene rather than look around from a fixed viewing position. Additionally, to reduce visual discomfort the viewing angle was limited by masking the outer peripheral area.</w:t>
      </w:r>
    </w:p>
    <w:p w14:paraId="4AD43EF8" w14:textId="3790BA72" w:rsidR="00A02D4C" w:rsidRPr="00DA5443" w:rsidRDefault="00A02D4C" w:rsidP="007C763D">
      <w:pPr>
        <w:pStyle w:val="FigureNo"/>
        <w:rPr>
          <w:lang w:val="en-GB"/>
        </w:rPr>
      </w:pPr>
      <w:bookmarkStart w:id="152" w:name="_Hlk81207096"/>
      <w:bookmarkStart w:id="153" w:name="_Hlk81207120"/>
      <w:r w:rsidRPr="00DA5443">
        <w:rPr>
          <w:lang w:val="en-GB"/>
        </w:rPr>
        <w:lastRenderedPageBreak/>
        <w:t xml:space="preserve">Figure </w:t>
      </w:r>
      <w:r w:rsidR="00204B93" w:rsidRPr="00DA5443">
        <w:rPr>
          <w:lang w:val="en-GB"/>
        </w:rPr>
        <w:t>3</w:t>
      </w:r>
      <w:r w:rsidR="00921B9D" w:rsidRPr="00DA5443">
        <w:rPr>
          <w:lang w:val="en-GB"/>
        </w:rPr>
        <w:t>2</w:t>
      </w:r>
    </w:p>
    <w:p w14:paraId="4B8094CC" w14:textId="77777777" w:rsidR="00A02D4C" w:rsidRPr="00DA5443" w:rsidRDefault="00A02D4C" w:rsidP="007C763D">
      <w:pPr>
        <w:pStyle w:val="Figuretitle"/>
        <w:rPr>
          <w:lang w:val="en-GB"/>
        </w:rPr>
      </w:pPr>
      <w:r w:rsidRPr="00DA5443">
        <w:rPr>
          <w:lang w:val="en-GB"/>
        </w:rPr>
        <w:t>Working process of photography-based VR content</w:t>
      </w:r>
    </w:p>
    <w:p w14:paraId="1ED934BF" w14:textId="77777777" w:rsidR="00A02D4C" w:rsidRPr="00DA5443" w:rsidRDefault="00A02D4C" w:rsidP="007C763D">
      <w:pPr>
        <w:pStyle w:val="Figure"/>
        <w:rPr>
          <w:lang w:val="en-GB"/>
        </w:rPr>
      </w:pPr>
      <w:r w:rsidRPr="00DA5443">
        <w:rPr>
          <w:noProof/>
          <w:lang w:val="en-GB"/>
        </w:rPr>
        <w:drawing>
          <wp:inline distT="0" distB="0" distL="0" distR="0" wp14:anchorId="620A4D72" wp14:editId="3265896A">
            <wp:extent cx="6105156" cy="3794768"/>
            <wp:effectExtent l="0" t="0" r="0" b="0"/>
            <wp:docPr id="87" name="Picture 87" descr="Working process of photography-based V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Working process of photography-based VR conten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05156" cy="3794768"/>
                    </a:xfrm>
                    <a:prstGeom prst="rect">
                      <a:avLst/>
                    </a:prstGeom>
                  </pic:spPr>
                </pic:pic>
              </a:graphicData>
            </a:graphic>
          </wp:inline>
        </w:drawing>
      </w:r>
    </w:p>
    <w:bookmarkEnd w:id="152"/>
    <w:p w14:paraId="0DC946AD" w14:textId="0A503A15" w:rsidR="00A02D4C" w:rsidRPr="00DA5443" w:rsidRDefault="00A02D4C" w:rsidP="007C763D">
      <w:pPr>
        <w:pStyle w:val="FigureNo"/>
        <w:rPr>
          <w:lang w:val="en-GB"/>
        </w:rPr>
      </w:pPr>
      <w:r w:rsidRPr="00DA5443">
        <w:rPr>
          <w:lang w:val="en-GB"/>
        </w:rPr>
        <w:t xml:space="preserve">Figure </w:t>
      </w:r>
      <w:r w:rsidR="00204B93" w:rsidRPr="00DA5443">
        <w:rPr>
          <w:lang w:val="en-GB"/>
        </w:rPr>
        <w:t>3</w:t>
      </w:r>
      <w:r w:rsidR="00921B9D" w:rsidRPr="00DA5443">
        <w:rPr>
          <w:lang w:val="en-GB"/>
        </w:rPr>
        <w:t>3</w:t>
      </w:r>
    </w:p>
    <w:p w14:paraId="7DA912AA" w14:textId="77777777" w:rsidR="00A02D4C" w:rsidRPr="00DA5443" w:rsidRDefault="00A02D4C" w:rsidP="007C763D">
      <w:pPr>
        <w:pStyle w:val="Figuretitle"/>
        <w:rPr>
          <w:lang w:val="en-GB"/>
        </w:rPr>
      </w:pPr>
      <w:r w:rsidRPr="00DA5443">
        <w:rPr>
          <w:lang w:val="en-GB" w:eastAsia="ja-JP"/>
        </w:rPr>
        <w:t>Image of walk around experience of content displayed on HMD</w:t>
      </w:r>
    </w:p>
    <w:bookmarkEnd w:id="153"/>
    <w:p w14:paraId="5A3E1052" w14:textId="77777777" w:rsidR="00A02D4C" w:rsidRPr="00DA5443" w:rsidRDefault="00A02D4C" w:rsidP="007C763D">
      <w:pPr>
        <w:pStyle w:val="Figure"/>
        <w:rPr>
          <w:lang w:val="en-GB"/>
        </w:rPr>
      </w:pPr>
      <w:r w:rsidRPr="00DA5443">
        <w:rPr>
          <w:noProof/>
          <w:lang w:val="en-GB"/>
        </w:rPr>
        <w:drawing>
          <wp:inline distT="0" distB="0" distL="0" distR="0" wp14:anchorId="713FB62D" wp14:editId="63E3D04F">
            <wp:extent cx="4578105" cy="2770638"/>
            <wp:effectExtent l="0" t="0" r="0" b="0"/>
            <wp:docPr id="88" name="Picture 88" descr="Image of walk around experience of content displayed on H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Image of walk around experience of content displayed on HM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578105" cy="2770638"/>
                    </a:xfrm>
                    <a:prstGeom prst="rect">
                      <a:avLst/>
                    </a:prstGeom>
                  </pic:spPr>
                </pic:pic>
              </a:graphicData>
            </a:graphic>
          </wp:inline>
        </w:drawing>
      </w:r>
    </w:p>
    <w:p w14:paraId="1A0510B4" w14:textId="20CCB6AA" w:rsidR="00A02D4C" w:rsidRPr="00DA5443" w:rsidRDefault="00A02D4C" w:rsidP="007C763D">
      <w:pPr>
        <w:pStyle w:val="Normalaftertitle"/>
        <w:rPr>
          <w:rFonts w:eastAsia="MS PGothic"/>
          <w:lang w:val="en-GB"/>
        </w:rPr>
      </w:pPr>
      <w:r w:rsidRPr="00DA5443">
        <w:rPr>
          <w:rFonts w:eastAsia="MS PGothic"/>
          <w:lang w:val="en-GB"/>
        </w:rPr>
        <w:t>TV Asahi has produced 3D content that replicates a studio set from photographs. 360</w:t>
      </w:r>
      <w:r w:rsidR="00204B93" w:rsidRPr="00DA5443">
        <w:rPr>
          <w:rFonts w:eastAsia="MS PGothic"/>
          <w:lang w:val="en-GB"/>
        </w:rPr>
        <w:t>-degree</w:t>
      </w:r>
      <w:r w:rsidRPr="00DA5443">
        <w:rPr>
          <w:rFonts w:eastAsia="MS PGothic"/>
          <w:lang w:val="en-GB"/>
        </w:rPr>
        <w:t xml:space="preserve"> panoramic photos are converted to 3D VR content with positional information captured using devices such as 3D cameras and LiDAR cameras (mounted on iPhones and iPads) as 3D sensors (see Fig.</w:t>
      </w:r>
      <w:r w:rsidR="001E33B6" w:rsidRPr="00DA5443">
        <w:rPr>
          <w:rFonts w:eastAsia="MS PGothic"/>
          <w:lang w:val="en-GB"/>
        </w:rPr>
        <w:t> </w:t>
      </w:r>
      <w:r w:rsidR="00204B93" w:rsidRPr="00DA5443">
        <w:rPr>
          <w:rFonts w:eastAsia="MS PGothic"/>
          <w:lang w:val="en-GB"/>
        </w:rPr>
        <w:t>3</w:t>
      </w:r>
      <w:r w:rsidR="004A40F1" w:rsidRPr="00DA5443">
        <w:rPr>
          <w:rFonts w:eastAsia="MS PGothic"/>
          <w:lang w:val="en-GB"/>
        </w:rPr>
        <w:t>4</w:t>
      </w:r>
      <w:r w:rsidRPr="00DA5443">
        <w:rPr>
          <w:rFonts w:eastAsia="MS PGothic"/>
          <w:lang w:val="en-GB"/>
        </w:rPr>
        <w:t xml:space="preserve">). This conversion uses an AI engine with deep learning from an architectural perspective to recreate a more realistic space. The 3D content can give viewers an experience of being inside a TV programme production. TV Asahi </w:t>
      </w:r>
      <w:r w:rsidRPr="00DA5443">
        <w:rPr>
          <w:rFonts w:eastAsia="MS PGothic"/>
          <w:lang w:val="en-GB" w:eastAsia="ja-JP"/>
        </w:rPr>
        <w:t>is</w:t>
      </w:r>
      <w:r w:rsidRPr="00DA5443">
        <w:rPr>
          <w:rFonts w:eastAsia="MS PGothic"/>
          <w:lang w:val="en-GB"/>
        </w:rPr>
        <w:t xml:space="preserve"> considering developing it as interactive 3D content for TV broadcasting.</w:t>
      </w:r>
    </w:p>
    <w:p w14:paraId="4F5E86FB" w14:textId="57FC98E5" w:rsidR="00A02D4C" w:rsidRPr="00DA5443" w:rsidRDefault="00A02D4C" w:rsidP="007C763D">
      <w:pPr>
        <w:pStyle w:val="FigureNo"/>
        <w:rPr>
          <w:lang w:val="en-GB"/>
        </w:rPr>
      </w:pPr>
      <w:r w:rsidRPr="00DA5443">
        <w:rPr>
          <w:lang w:val="en-GB"/>
        </w:rPr>
        <w:lastRenderedPageBreak/>
        <w:t xml:space="preserve">Figure </w:t>
      </w:r>
      <w:r w:rsidR="00CB521A" w:rsidRPr="00DA5443">
        <w:rPr>
          <w:lang w:val="en-GB"/>
        </w:rPr>
        <w:t>3</w:t>
      </w:r>
      <w:r w:rsidR="004A40F1" w:rsidRPr="00DA5443">
        <w:rPr>
          <w:lang w:val="en-GB"/>
        </w:rPr>
        <w:t>4</w:t>
      </w:r>
    </w:p>
    <w:p w14:paraId="786D30DC" w14:textId="77777777" w:rsidR="00A02D4C" w:rsidRPr="00DA5443" w:rsidRDefault="00A02D4C" w:rsidP="007C763D">
      <w:pPr>
        <w:pStyle w:val="Figuretitle"/>
        <w:rPr>
          <w:lang w:val="en-GB" w:eastAsia="ja-JP"/>
        </w:rPr>
      </w:pPr>
      <w:r w:rsidRPr="00DA5443">
        <w:rPr>
          <w:lang w:val="en-GB" w:eastAsia="ja-JP"/>
        </w:rPr>
        <w:t>Process flow for cleating 3D content</w:t>
      </w:r>
    </w:p>
    <w:p w14:paraId="0FF8546C" w14:textId="77777777" w:rsidR="00A02D4C" w:rsidRPr="00DA5443" w:rsidRDefault="00A02D4C" w:rsidP="007C763D">
      <w:pPr>
        <w:pStyle w:val="Figure"/>
        <w:rPr>
          <w:lang w:val="en-GB"/>
        </w:rPr>
      </w:pPr>
      <w:r w:rsidRPr="00DA5443">
        <w:rPr>
          <w:noProof/>
          <w:lang w:val="en-GB"/>
        </w:rPr>
        <w:drawing>
          <wp:inline distT="0" distB="0" distL="0" distR="0" wp14:anchorId="1AF4C0DB" wp14:editId="437527B2">
            <wp:extent cx="5919228" cy="1118618"/>
            <wp:effectExtent l="0" t="0" r="5715" b="5715"/>
            <wp:docPr id="89" name="Picture 89" descr="Process flow for cleating 3D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rocess flow for cleating 3D cont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19228" cy="1118618"/>
                    </a:xfrm>
                    <a:prstGeom prst="rect">
                      <a:avLst/>
                    </a:prstGeom>
                  </pic:spPr>
                </pic:pic>
              </a:graphicData>
            </a:graphic>
          </wp:inline>
        </w:drawing>
      </w:r>
    </w:p>
    <w:p w14:paraId="44CB674F" w14:textId="315FDC2D" w:rsidR="00A02D4C" w:rsidRPr="00DA5443" w:rsidRDefault="00A02D4C" w:rsidP="006413AC">
      <w:pPr>
        <w:pStyle w:val="Heading3"/>
        <w:rPr>
          <w:lang w:val="en-GB"/>
        </w:rPr>
      </w:pPr>
      <w:bookmarkStart w:id="154" w:name="_Toc87878633"/>
      <w:bookmarkStart w:id="155" w:name="_Toc88818106"/>
      <w:bookmarkStart w:id="156" w:name="_Toc99450931"/>
      <w:r w:rsidRPr="00DA5443">
        <w:rPr>
          <w:lang w:val="en-GB"/>
        </w:rPr>
        <w:t>4.3.</w:t>
      </w:r>
      <w:r w:rsidR="00CB521A" w:rsidRPr="00DA5443">
        <w:rPr>
          <w:lang w:val="en-GB"/>
        </w:rPr>
        <w:t>10</w:t>
      </w:r>
      <w:r w:rsidRPr="00DA5443">
        <w:rPr>
          <w:lang w:val="en-GB"/>
        </w:rPr>
        <w:tab/>
        <w:t>Light-field HMD system</w:t>
      </w:r>
    </w:p>
    <w:p w14:paraId="4A4724C1" w14:textId="251162EE" w:rsidR="00A02D4C" w:rsidRPr="00DA5443" w:rsidRDefault="00A02D4C" w:rsidP="006413AC">
      <w:pPr>
        <w:pStyle w:val="Heading4"/>
        <w:rPr>
          <w:lang w:val="en-GB"/>
        </w:rPr>
      </w:pPr>
      <w:r w:rsidRPr="00DA5443">
        <w:rPr>
          <w:lang w:val="en-GB"/>
        </w:rPr>
        <w:t>4.3.</w:t>
      </w:r>
      <w:r w:rsidR="00224118" w:rsidRPr="00DA5443">
        <w:rPr>
          <w:lang w:val="en-GB"/>
        </w:rPr>
        <w:t>10</w:t>
      </w:r>
      <w:r w:rsidRPr="00DA5443">
        <w:rPr>
          <w:lang w:val="en-GB"/>
        </w:rPr>
        <w:t>.1</w:t>
      </w:r>
      <w:r w:rsidRPr="00DA5443">
        <w:rPr>
          <w:lang w:val="en-GB"/>
        </w:rPr>
        <w:tab/>
        <w:t xml:space="preserve">Overview </w:t>
      </w:r>
    </w:p>
    <w:p w14:paraId="2659DEE6" w14:textId="77777777" w:rsidR="00A02D4C" w:rsidRPr="00DA5443" w:rsidRDefault="00A02D4C" w:rsidP="00FF4CD7">
      <w:pPr>
        <w:rPr>
          <w:rFonts w:eastAsia="MS PMincho"/>
          <w:lang w:val="en-GB" w:eastAsia="ja-JP"/>
        </w:rPr>
      </w:pPr>
      <w:r w:rsidRPr="00DA5443">
        <w:rPr>
          <w:rFonts w:eastAsia="MS PMincho"/>
          <w:lang w:val="en-GB" w:eastAsia="ja-JP"/>
        </w:rPr>
        <w:t>When viewing stereoscopic 3D images with conventional head-mounted displays (HMDs), the discrepancy between the convergence distance and the accommodation distance is considered to cause eye strain.</w:t>
      </w:r>
      <w:r w:rsidRPr="00DA5443">
        <w:rPr>
          <w:lang w:val="en-GB"/>
        </w:rPr>
        <w:t xml:space="preserve"> </w:t>
      </w:r>
      <w:r w:rsidRPr="00DA5443">
        <w:rPr>
          <w:rFonts w:eastAsia="MS PMincho"/>
          <w:lang w:val="en-GB" w:eastAsia="ja-JP"/>
        </w:rPr>
        <w:t>NHK has developed a light-field HMD system that utilizes light-field technology to reproduce light rays from objects by designing the optics of the HMD, manufacturing the housing, and developing a program to generate elemental images in real time.</w:t>
      </w:r>
      <w:r w:rsidRPr="00DA5443">
        <w:rPr>
          <w:lang w:val="en-GB"/>
        </w:rPr>
        <w:t xml:space="preserve"> </w:t>
      </w:r>
      <w:r w:rsidRPr="00DA5443">
        <w:rPr>
          <w:rFonts w:eastAsia="MS PMincho"/>
          <w:lang w:val="en-GB" w:eastAsia="ja-JP"/>
        </w:rPr>
        <w:t>The 3D images that can be viewed by a light-field HMD are considered to be consistent with convergence and accommodation distance because the eyes are able to focus in accordance with the depth position of the 3D images.</w:t>
      </w:r>
    </w:p>
    <w:p w14:paraId="60C8EEC6" w14:textId="2AC793B7" w:rsidR="00A02D4C" w:rsidRPr="00DA5443" w:rsidRDefault="00A02D4C" w:rsidP="00E64AA1">
      <w:pPr>
        <w:pStyle w:val="Heading4"/>
        <w:rPr>
          <w:rFonts w:eastAsia="MS PGothic"/>
          <w:lang w:val="en-GB" w:eastAsia="ja-JP"/>
        </w:rPr>
      </w:pPr>
      <w:r w:rsidRPr="00DA5443">
        <w:rPr>
          <w:lang w:val="en-GB" w:eastAsia="ja-JP"/>
        </w:rPr>
        <w:t>4.3.</w:t>
      </w:r>
      <w:r w:rsidR="00224118" w:rsidRPr="00DA5443">
        <w:rPr>
          <w:lang w:val="en-GB" w:eastAsia="ja-JP"/>
        </w:rPr>
        <w:t>10</w:t>
      </w:r>
      <w:r w:rsidRPr="00DA5443">
        <w:rPr>
          <w:lang w:val="en-GB" w:eastAsia="ja-JP"/>
        </w:rPr>
        <w:t>.2</w:t>
      </w:r>
      <w:r w:rsidRPr="00DA5443">
        <w:rPr>
          <w:lang w:val="en-GB" w:eastAsia="ja-JP"/>
        </w:rPr>
        <w:tab/>
        <w:t>Optical design of light-field HMD</w:t>
      </w:r>
    </w:p>
    <w:p w14:paraId="177D1E3D" w14:textId="3415C289" w:rsidR="00A02D4C" w:rsidRPr="00DA5443" w:rsidRDefault="00A02D4C" w:rsidP="00E64AA1">
      <w:pPr>
        <w:keepNext/>
        <w:keepLines/>
        <w:rPr>
          <w:lang w:val="en-GB" w:eastAsia="ja-JP"/>
        </w:rPr>
      </w:pPr>
      <w:r w:rsidRPr="00DA5443">
        <w:rPr>
          <w:lang w:val="en-GB" w:eastAsia="ja-JP"/>
        </w:rPr>
        <w:t xml:space="preserve">A light-field HMD consists of a display, lens array, and eyepiece. Table </w:t>
      </w:r>
      <w:r w:rsidR="00C8256A" w:rsidRPr="00DA5443">
        <w:rPr>
          <w:lang w:val="en-GB" w:eastAsia="ja-JP"/>
        </w:rPr>
        <w:t>1</w:t>
      </w:r>
      <w:r w:rsidR="00DD01E7" w:rsidRPr="00DA5443">
        <w:rPr>
          <w:lang w:val="en-GB" w:eastAsia="ja-JP"/>
        </w:rPr>
        <w:t>1</w:t>
      </w:r>
      <w:r w:rsidRPr="00DA5443">
        <w:rPr>
          <w:lang w:val="en-GB" w:eastAsia="ja-JP"/>
        </w:rPr>
        <w:t xml:space="preserve"> shows the specifications of the display and optical elements, and Fig. </w:t>
      </w:r>
      <w:r w:rsidR="00C8256A" w:rsidRPr="00DA5443">
        <w:rPr>
          <w:lang w:val="en-GB" w:eastAsia="ja-JP"/>
        </w:rPr>
        <w:t>3</w:t>
      </w:r>
      <w:r w:rsidR="004A40F1" w:rsidRPr="00DA5443">
        <w:rPr>
          <w:lang w:val="en-GB" w:eastAsia="ja-JP"/>
        </w:rPr>
        <w:t>5</w:t>
      </w:r>
      <w:r w:rsidRPr="00DA5443">
        <w:rPr>
          <w:lang w:val="en-GB" w:eastAsia="ja-JP"/>
        </w:rPr>
        <w:t xml:space="preserve"> shows the arrangement of the optical system. The display shows elemental images that contain information of luminance and colour of the 3D images. After passing through the lens array, the light rays from each pixel intersect in three dimensions to form an intermediate image. A viewer can see the magnified 3D image through the eyepiece. By placing the distance between the display and the lens array closer than the focal length of the lens array, the intermediate image is formed at the back of the display as a virtual image, reducing the depth of the display.</w:t>
      </w:r>
    </w:p>
    <w:p w14:paraId="35FDCAC0" w14:textId="0A111400" w:rsidR="00A02D4C" w:rsidRPr="00DA5443" w:rsidRDefault="00A02D4C" w:rsidP="00FF4CD7">
      <w:pPr>
        <w:pStyle w:val="TableNo"/>
        <w:rPr>
          <w:lang w:val="en-GB"/>
        </w:rPr>
      </w:pPr>
      <w:r w:rsidRPr="00DA5443">
        <w:rPr>
          <w:lang w:val="en-GB"/>
        </w:rPr>
        <w:t xml:space="preserve">TABLE </w:t>
      </w:r>
      <w:r w:rsidR="00C8256A" w:rsidRPr="00DA5443">
        <w:rPr>
          <w:lang w:val="en-GB"/>
        </w:rPr>
        <w:t>1</w:t>
      </w:r>
      <w:r w:rsidR="00DD01E7" w:rsidRPr="00DA5443">
        <w:rPr>
          <w:lang w:val="en-GB"/>
        </w:rPr>
        <w:t>1</w:t>
      </w:r>
    </w:p>
    <w:p w14:paraId="6457F141" w14:textId="77777777" w:rsidR="00A02D4C" w:rsidRPr="00DA5443" w:rsidRDefault="00A02D4C" w:rsidP="00FF4CD7">
      <w:pPr>
        <w:pStyle w:val="Tabletitle"/>
        <w:keepNext w:val="0"/>
        <w:widowControl w:val="0"/>
        <w:rPr>
          <w:lang w:val="en-GB"/>
        </w:rPr>
      </w:pPr>
      <w:r w:rsidRPr="00DA5443">
        <w:rPr>
          <w:lang w:val="en-GB"/>
        </w:rPr>
        <w:t>Specifications of the display and optical elements</w:t>
      </w:r>
    </w:p>
    <w:tbl>
      <w:tblPr>
        <w:tblStyle w:val="TableGrid"/>
        <w:tblW w:w="0" w:type="auto"/>
        <w:jc w:val="center"/>
        <w:tblLook w:val="04A0" w:firstRow="1" w:lastRow="0" w:firstColumn="1" w:lastColumn="0" w:noHBand="0" w:noVBand="1"/>
      </w:tblPr>
      <w:tblGrid>
        <w:gridCol w:w="1696"/>
        <w:gridCol w:w="1701"/>
        <w:gridCol w:w="2977"/>
      </w:tblGrid>
      <w:tr w:rsidR="00A02D4C" w:rsidRPr="00DA5443" w14:paraId="7639F588" w14:textId="77777777" w:rsidTr="007A1260">
        <w:trPr>
          <w:trHeight w:val="227"/>
          <w:jc w:val="center"/>
        </w:trPr>
        <w:tc>
          <w:tcPr>
            <w:tcW w:w="1696" w:type="dxa"/>
            <w:vMerge w:val="restart"/>
            <w:vAlign w:val="center"/>
            <w:hideMark/>
          </w:tcPr>
          <w:p w14:paraId="000F7F97" w14:textId="77777777" w:rsidR="00F0732E"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 xml:space="preserve">Display </w:t>
            </w:r>
          </w:p>
          <w:p w14:paraId="1CCF2BB9" w14:textId="6CC5EC84"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(per eye)</w:t>
            </w:r>
          </w:p>
        </w:tc>
        <w:tc>
          <w:tcPr>
            <w:tcW w:w="1701" w:type="dxa"/>
            <w:hideMark/>
          </w:tcPr>
          <w:p w14:paraId="52CD1B44" w14:textId="77777777"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Resolution</w:t>
            </w:r>
          </w:p>
        </w:tc>
        <w:tc>
          <w:tcPr>
            <w:tcW w:w="2977" w:type="dxa"/>
            <w:hideMark/>
          </w:tcPr>
          <w:p w14:paraId="219BEF59" w14:textId="77777777" w:rsidR="00A02D4C" w:rsidRPr="00DA5443" w:rsidRDefault="00A02D4C" w:rsidP="00DA68E7">
            <w:pPr>
              <w:pStyle w:val="Tabletext"/>
              <w:jc w:val="center"/>
              <w:rPr>
                <w:rFonts w:ascii="Times New Roman" w:hAnsi="Times New Roman"/>
                <w:sz w:val="22"/>
                <w:lang w:val="en-GB"/>
              </w:rPr>
            </w:pPr>
            <w:r w:rsidRPr="00DA5443">
              <w:rPr>
                <w:rFonts w:ascii="Times New Roman" w:hAnsi="Times New Roman"/>
                <w:sz w:val="22"/>
                <w:lang w:val="en-GB"/>
              </w:rPr>
              <w:t>1 440 × 1 440</w:t>
            </w:r>
          </w:p>
        </w:tc>
      </w:tr>
      <w:tr w:rsidR="00A02D4C" w:rsidRPr="00DA5443" w14:paraId="621E7C76" w14:textId="77777777" w:rsidTr="007A1260">
        <w:trPr>
          <w:trHeight w:val="381"/>
          <w:jc w:val="center"/>
        </w:trPr>
        <w:tc>
          <w:tcPr>
            <w:tcW w:w="0" w:type="auto"/>
            <w:vMerge/>
            <w:vAlign w:val="center"/>
            <w:hideMark/>
          </w:tcPr>
          <w:p w14:paraId="288D5832" w14:textId="77777777" w:rsidR="00A02D4C" w:rsidRPr="00DA5443" w:rsidRDefault="00A02D4C" w:rsidP="001C6380">
            <w:pPr>
              <w:pStyle w:val="Tabletext"/>
              <w:rPr>
                <w:rFonts w:ascii="Times New Roman" w:hAnsi="Times New Roman"/>
                <w:sz w:val="22"/>
                <w:lang w:val="en-GB"/>
              </w:rPr>
            </w:pPr>
          </w:p>
        </w:tc>
        <w:tc>
          <w:tcPr>
            <w:tcW w:w="1701" w:type="dxa"/>
            <w:hideMark/>
          </w:tcPr>
          <w:p w14:paraId="517D3E52" w14:textId="77777777"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Frame rate</w:t>
            </w:r>
          </w:p>
        </w:tc>
        <w:tc>
          <w:tcPr>
            <w:tcW w:w="2977" w:type="dxa"/>
            <w:hideMark/>
          </w:tcPr>
          <w:p w14:paraId="4CCCA68E" w14:textId="77777777" w:rsidR="00A02D4C" w:rsidRPr="00DA5443" w:rsidRDefault="00A02D4C" w:rsidP="00DA68E7">
            <w:pPr>
              <w:pStyle w:val="Tabletext"/>
              <w:jc w:val="center"/>
              <w:rPr>
                <w:rFonts w:ascii="Times New Roman" w:hAnsi="Times New Roman"/>
                <w:sz w:val="22"/>
                <w:lang w:val="en-GB"/>
              </w:rPr>
            </w:pPr>
            <w:r w:rsidRPr="00DA5443">
              <w:rPr>
                <w:rFonts w:ascii="Times New Roman" w:hAnsi="Times New Roman"/>
                <w:sz w:val="22"/>
                <w:lang w:val="en-GB"/>
              </w:rPr>
              <w:t>60 Hz</w:t>
            </w:r>
          </w:p>
        </w:tc>
      </w:tr>
      <w:tr w:rsidR="00A02D4C" w:rsidRPr="00DA5443" w14:paraId="577483E4" w14:textId="77777777" w:rsidTr="007A1260">
        <w:trPr>
          <w:trHeight w:val="227"/>
          <w:jc w:val="center"/>
        </w:trPr>
        <w:tc>
          <w:tcPr>
            <w:tcW w:w="0" w:type="auto"/>
            <w:vMerge/>
            <w:vAlign w:val="center"/>
            <w:hideMark/>
          </w:tcPr>
          <w:p w14:paraId="4699A3C4" w14:textId="77777777" w:rsidR="00A02D4C" w:rsidRPr="00DA5443" w:rsidRDefault="00A02D4C" w:rsidP="001C6380">
            <w:pPr>
              <w:pStyle w:val="Tabletext"/>
              <w:rPr>
                <w:rFonts w:ascii="Times New Roman" w:hAnsi="Times New Roman"/>
                <w:sz w:val="22"/>
                <w:lang w:val="en-GB"/>
              </w:rPr>
            </w:pPr>
          </w:p>
        </w:tc>
        <w:tc>
          <w:tcPr>
            <w:tcW w:w="1701" w:type="dxa"/>
            <w:hideMark/>
          </w:tcPr>
          <w:p w14:paraId="0F2C7B6F" w14:textId="77777777"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Size</w:t>
            </w:r>
          </w:p>
        </w:tc>
        <w:tc>
          <w:tcPr>
            <w:tcW w:w="2977" w:type="dxa"/>
            <w:hideMark/>
          </w:tcPr>
          <w:p w14:paraId="38881403" w14:textId="77777777" w:rsidR="00A02D4C" w:rsidRPr="00DA5443" w:rsidRDefault="00A02D4C" w:rsidP="00DA68E7">
            <w:pPr>
              <w:pStyle w:val="Tabletext"/>
              <w:jc w:val="center"/>
              <w:rPr>
                <w:rFonts w:ascii="Times New Roman" w:hAnsi="Times New Roman"/>
                <w:sz w:val="22"/>
                <w:lang w:val="en-GB"/>
              </w:rPr>
            </w:pPr>
            <w:r w:rsidRPr="00DA5443">
              <w:rPr>
                <w:rFonts w:ascii="Times New Roman" w:hAnsi="Times New Roman"/>
                <w:sz w:val="22"/>
                <w:lang w:val="en-GB"/>
              </w:rPr>
              <w:t>2.9-inch diagonal</w:t>
            </w:r>
          </w:p>
        </w:tc>
      </w:tr>
      <w:tr w:rsidR="00A02D4C" w:rsidRPr="00DA5443" w14:paraId="503C00CC" w14:textId="77777777" w:rsidTr="007A1260">
        <w:trPr>
          <w:trHeight w:val="227"/>
          <w:jc w:val="center"/>
        </w:trPr>
        <w:tc>
          <w:tcPr>
            <w:tcW w:w="1696" w:type="dxa"/>
            <w:vMerge w:val="restart"/>
            <w:vAlign w:val="center"/>
            <w:hideMark/>
          </w:tcPr>
          <w:p w14:paraId="2BF4A2A3" w14:textId="77777777"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Lens array</w:t>
            </w:r>
          </w:p>
        </w:tc>
        <w:tc>
          <w:tcPr>
            <w:tcW w:w="1701" w:type="dxa"/>
            <w:hideMark/>
          </w:tcPr>
          <w:p w14:paraId="631014C4" w14:textId="77777777"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Pitch</w:t>
            </w:r>
          </w:p>
        </w:tc>
        <w:tc>
          <w:tcPr>
            <w:tcW w:w="2977" w:type="dxa"/>
            <w:hideMark/>
          </w:tcPr>
          <w:p w14:paraId="7AF97CF7" w14:textId="77777777" w:rsidR="00A02D4C" w:rsidRPr="00DA5443" w:rsidRDefault="00A02D4C" w:rsidP="00DA68E7">
            <w:pPr>
              <w:pStyle w:val="Tabletext"/>
              <w:jc w:val="center"/>
              <w:rPr>
                <w:rFonts w:ascii="Times New Roman" w:hAnsi="Times New Roman"/>
                <w:sz w:val="22"/>
                <w:lang w:val="en-GB"/>
              </w:rPr>
            </w:pPr>
            <w:r w:rsidRPr="00DA5443">
              <w:rPr>
                <w:rFonts w:ascii="Times New Roman" w:hAnsi="Times New Roman"/>
                <w:sz w:val="22"/>
                <w:lang w:val="en-GB"/>
              </w:rPr>
              <w:t>3.0 mm</w:t>
            </w:r>
          </w:p>
        </w:tc>
      </w:tr>
      <w:tr w:rsidR="00A02D4C" w:rsidRPr="00DA5443" w14:paraId="7188D97B" w14:textId="77777777" w:rsidTr="007A1260">
        <w:trPr>
          <w:trHeight w:val="227"/>
          <w:jc w:val="center"/>
        </w:trPr>
        <w:tc>
          <w:tcPr>
            <w:tcW w:w="0" w:type="auto"/>
            <w:vMerge/>
            <w:vAlign w:val="center"/>
            <w:hideMark/>
          </w:tcPr>
          <w:p w14:paraId="28F76FB2" w14:textId="77777777" w:rsidR="00A02D4C" w:rsidRPr="00DA5443" w:rsidRDefault="00A02D4C" w:rsidP="001C6380">
            <w:pPr>
              <w:pStyle w:val="Tabletext"/>
              <w:rPr>
                <w:rFonts w:ascii="Times New Roman" w:hAnsi="Times New Roman"/>
                <w:sz w:val="22"/>
                <w:lang w:val="en-GB"/>
              </w:rPr>
            </w:pPr>
          </w:p>
        </w:tc>
        <w:tc>
          <w:tcPr>
            <w:tcW w:w="1701" w:type="dxa"/>
            <w:hideMark/>
          </w:tcPr>
          <w:p w14:paraId="3784D47C" w14:textId="77777777"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Focal length</w:t>
            </w:r>
          </w:p>
        </w:tc>
        <w:tc>
          <w:tcPr>
            <w:tcW w:w="2977" w:type="dxa"/>
            <w:hideMark/>
          </w:tcPr>
          <w:p w14:paraId="7DD86432" w14:textId="77777777" w:rsidR="00A02D4C" w:rsidRPr="00DA5443" w:rsidRDefault="00A02D4C" w:rsidP="00DA68E7">
            <w:pPr>
              <w:pStyle w:val="Tabletext"/>
              <w:jc w:val="center"/>
              <w:rPr>
                <w:rFonts w:ascii="Times New Roman" w:hAnsi="Times New Roman"/>
                <w:sz w:val="22"/>
                <w:lang w:val="en-GB"/>
              </w:rPr>
            </w:pPr>
            <w:r w:rsidRPr="00DA5443">
              <w:rPr>
                <w:rFonts w:ascii="Times New Roman" w:hAnsi="Times New Roman"/>
                <w:sz w:val="22"/>
                <w:lang w:val="en-GB"/>
              </w:rPr>
              <w:t>15.0 mm</w:t>
            </w:r>
          </w:p>
        </w:tc>
      </w:tr>
      <w:tr w:rsidR="00A02D4C" w:rsidRPr="00DA5443" w14:paraId="12FAD5CB" w14:textId="77777777" w:rsidTr="007A1260">
        <w:trPr>
          <w:trHeight w:val="227"/>
          <w:jc w:val="center"/>
        </w:trPr>
        <w:tc>
          <w:tcPr>
            <w:tcW w:w="1696" w:type="dxa"/>
            <w:vAlign w:val="center"/>
            <w:hideMark/>
          </w:tcPr>
          <w:p w14:paraId="2A0C45B0" w14:textId="77777777"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Eyepiece</w:t>
            </w:r>
          </w:p>
        </w:tc>
        <w:tc>
          <w:tcPr>
            <w:tcW w:w="1701" w:type="dxa"/>
            <w:hideMark/>
          </w:tcPr>
          <w:p w14:paraId="33DA2A1C" w14:textId="77777777" w:rsidR="00A02D4C" w:rsidRPr="00DA5443" w:rsidRDefault="00A02D4C" w:rsidP="001C6380">
            <w:pPr>
              <w:pStyle w:val="Tabletext"/>
              <w:rPr>
                <w:rFonts w:ascii="Times New Roman" w:hAnsi="Times New Roman"/>
                <w:sz w:val="22"/>
                <w:lang w:val="en-GB"/>
              </w:rPr>
            </w:pPr>
            <w:r w:rsidRPr="00DA5443">
              <w:rPr>
                <w:rFonts w:ascii="Times New Roman" w:hAnsi="Times New Roman"/>
                <w:sz w:val="22"/>
                <w:lang w:val="en-GB"/>
              </w:rPr>
              <w:t>Focal length</w:t>
            </w:r>
          </w:p>
        </w:tc>
        <w:tc>
          <w:tcPr>
            <w:tcW w:w="2977" w:type="dxa"/>
            <w:hideMark/>
          </w:tcPr>
          <w:p w14:paraId="538E3E5A" w14:textId="77777777" w:rsidR="00A02D4C" w:rsidRPr="00DA5443" w:rsidRDefault="00A02D4C" w:rsidP="00DA68E7">
            <w:pPr>
              <w:pStyle w:val="Tabletext"/>
              <w:jc w:val="center"/>
              <w:rPr>
                <w:rFonts w:ascii="Times New Roman" w:hAnsi="Times New Roman"/>
                <w:sz w:val="22"/>
                <w:lang w:val="en-GB"/>
              </w:rPr>
            </w:pPr>
            <w:r w:rsidRPr="00DA5443">
              <w:rPr>
                <w:rFonts w:ascii="Times New Roman" w:hAnsi="Times New Roman"/>
                <w:sz w:val="22"/>
                <w:lang w:val="en-GB"/>
              </w:rPr>
              <w:t>77.0 mm</w:t>
            </w:r>
          </w:p>
        </w:tc>
      </w:tr>
    </w:tbl>
    <w:p w14:paraId="3BE89115" w14:textId="77777777" w:rsidR="00A02D4C" w:rsidRPr="00DA5443" w:rsidRDefault="00A02D4C" w:rsidP="006413AC">
      <w:pPr>
        <w:pStyle w:val="Tablefin"/>
      </w:pPr>
    </w:p>
    <w:p w14:paraId="64129F47" w14:textId="1259141C" w:rsidR="00A02D4C" w:rsidRPr="00DA5443" w:rsidRDefault="00A02D4C" w:rsidP="00FF4CD7">
      <w:pPr>
        <w:pStyle w:val="FigureNo"/>
        <w:keepLines w:val="0"/>
        <w:widowControl w:val="0"/>
        <w:rPr>
          <w:lang w:val="en-GB"/>
        </w:rPr>
      </w:pPr>
      <w:r w:rsidRPr="00DA5443">
        <w:rPr>
          <w:lang w:val="en-GB"/>
        </w:rPr>
        <w:lastRenderedPageBreak/>
        <w:t xml:space="preserve">Figure </w:t>
      </w:r>
      <w:r w:rsidR="003E082F" w:rsidRPr="00DA5443">
        <w:rPr>
          <w:lang w:val="en-GB"/>
        </w:rPr>
        <w:t>3</w:t>
      </w:r>
      <w:r w:rsidR="004A40F1" w:rsidRPr="00DA5443">
        <w:rPr>
          <w:lang w:val="en-GB"/>
        </w:rPr>
        <w:t>5</w:t>
      </w:r>
    </w:p>
    <w:p w14:paraId="39756007" w14:textId="77777777" w:rsidR="00A02D4C" w:rsidRPr="00DA5443" w:rsidRDefault="00A02D4C" w:rsidP="00FF4CD7">
      <w:pPr>
        <w:pStyle w:val="Figuretitle"/>
        <w:rPr>
          <w:lang w:val="en-GB" w:eastAsia="ja-JP"/>
        </w:rPr>
      </w:pPr>
      <w:r w:rsidRPr="00DA5443">
        <w:rPr>
          <w:lang w:val="en-GB" w:eastAsia="ja-JP"/>
        </w:rPr>
        <w:t>Arrangement of the optical system</w:t>
      </w:r>
    </w:p>
    <w:p w14:paraId="66F1C255" w14:textId="77777777" w:rsidR="00A02D4C" w:rsidRPr="00DA5443" w:rsidRDefault="00A02D4C" w:rsidP="00FF4CD7">
      <w:pPr>
        <w:pStyle w:val="Figure"/>
        <w:rPr>
          <w:lang w:val="en-GB"/>
        </w:rPr>
      </w:pPr>
      <w:r w:rsidRPr="00DA5443">
        <w:rPr>
          <w:noProof/>
          <w:lang w:val="en-GB"/>
        </w:rPr>
        <w:drawing>
          <wp:inline distT="0" distB="0" distL="0" distR="0" wp14:anchorId="5A0F071E" wp14:editId="54832499">
            <wp:extent cx="3051054" cy="3203455"/>
            <wp:effectExtent l="0" t="0" r="0" b="0"/>
            <wp:docPr id="13" name="Picture 13" descr="Arrangement of the optic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rrangement of the optical system"/>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51054" cy="3203455"/>
                    </a:xfrm>
                    <a:prstGeom prst="rect">
                      <a:avLst/>
                    </a:prstGeom>
                  </pic:spPr>
                </pic:pic>
              </a:graphicData>
            </a:graphic>
          </wp:inline>
        </w:drawing>
      </w:r>
    </w:p>
    <w:p w14:paraId="63B93641" w14:textId="5F085059" w:rsidR="00A02D4C" w:rsidRPr="00DA5443" w:rsidRDefault="00A02D4C" w:rsidP="00080E8A">
      <w:pPr>
        <w:pStyle w:val="Normalaftertitle"/>
        <w:rPr>
          <w:lang w:val="en-GB" w:eastAsia="ja-JP"/>
        </w:rPr>
      </w:pPr>
      <w:r w:rsidRPr="00DA5443">
        <w:rPr>
          <w:lang w:val="en-GB" w:eastAsia="ja-JP"/>
        </w:rPr>
        <w:t xml:space="preserve">The designed optical system and a tracking sensor to obtain information of the direction the viewer is facing are mounted in the housing as shown in Fig. </w:t>
      </w:r>
      <w:r w:rsidR="00224118" w:rsidRPr="00DA5443">
        <w:rPr>
          <w:lang w:val="en-GB" w:eastAsia="ja-JP"/>
        </w:rPr>
        <w:t>3</w:t>
      </w:r>
      <w:r w:rsidR="004A40F1" w:rsidRPr="00DA5443">
        <w:rPr>
          <w:lang w:val="en-GB" w:eastAsia="ja-JP"/>
        </w:rPr>
        <w:t>6</w:t>
      </w:r>
      <w:r w:rsidRPr="00DA5443">
        <w:rPr>
          <w:lang w:val="en-GB" w:eastAsia="ja-JP"/>
        </w:rPr>
        <w:t>. Table 1</w:t>
      </w:r>
      <w:r w:rsidR="00224118" w:rsidRPr="00DA5443">
        <w:rPr>
          <w:lang w:val="en-GB" w:eastAsia="ja-JP"/>
        </w:rPr>
        <w:t>2</w:t>
      </w:r>
      <w:r w:rsidRPr="00DA5443">
        <w:rPr>
          <w:lang w:val="en-GB" w:eastAsia="ja-JP"/>
        </w:rPr>
        <w:t xml:space="preserve"> shows the specifications of the HMD.</w:t>
      </w:r>
    </w:p>
    <w:p w14:paraId="536353B9" w14:textId="25C1ED52" w:rsidR="00A02D4C" w:rsidRPr="00DA5443" w:rsidRDefault="00A02D4C" w:rsidP="00FF4CD7">
      <w:pPr>
        <w:pStyle w:val="FigureNo"/>
        <w:keepLines w:val="0"/>
        <w:widowControl w:val="0"/>
        <w:rPr>
          <w:lang w:val="en-GB"/>
        </w:rPr>
      </w:pPr>
      <w:r w:rsidRPr="00DA5443">
        <w:rPr>
          <w:lang w:val="en-GB"/>
        </w:rPr>
        <w:t xml:space="preserve">Figure </w:t>
      </w:r>
      <w:r w:rsidR="00224118" w:rsidRPr="00DA5443">
        <w:rPr>
          <w:lang w:val="en-GB"/>
        </w:rPr>
        <w:t>3</w:t>
      </w:r>
      <w:r w:rsidR="004A40F1" w:rsidRPr="00DA5443">
        <w:rPr>
          <w:lang w:val="en-GB"/>
        </w:rPr>
        <w:t>6</w:t>
      </w:r>
    </w:p>
    <w:p w14:paraId="248FC091" w14:textId="77777777" w:rsidR="00A02D4C" w:rsidRPr="00DA5443" w:rsidRDefault="00A02D4C" w:rsidP="00FF4CD7">
      <w:pPr>
        <w:pStyle w:val="Figuretitle"/>
        <w:rPr>
          <w:lang w:val="en-GB" w:eastAsia="ja-JP"/>
        </w:rPr>
      </w:pPr>
      <w:r w:rsidRPr="00DA5443">
        <w:rPr>
          <w:lang w:val="en-GB" w:eastAsia="ja-JP"/>
        </w:rPr>
        <w:t>Developed light-field HMD</w:t>
      </w:r>
    </w:p>
    <w:p w14:paraId="39DB44C8" w14:textId="77777777" w:rsidR="00A02D4C" w:rsidRPr="00DA5443" w:rsidRDefault="00A02D4C" w:rsidP="00FF4CD7">
      <w:pPr>
        <w:pStyle w:val="Figure"/>
        <w:rPr>
          <w:lang w:val="en-GB"/>
        </w:rPr>
      </w:pPr>
      <w:r w:rsidRPr="00DA5443">
        <w:rPr>
          <w:noProof/>
          <w:lang w:val="en-GB"/>
        </w:rPr>
        <w:drawing>
          <wp:inline distT="0" distB="0" distL="0" distR="0" wp14:anchorId="0E7A0D6D" wp14:editId="1364CA19">
            <wp:extent cx="3051054" cy="3806960"/>
            <wp:effectExtent l="0" t="0" r="0" b="3175"/>
            <wp:docPr id="14" name="Picture 14" descr=" Developed light-field H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 Developed light-field HM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51054" cy="3806960"/>
                    </a:xfrm>
                    <a:prstGeom prst="rect">
                      <a:avLst/>
                    </a:prstGeom>
                  </pic:spPr>
                </pic:pic>
              </a:graphicData>
            </a:graphic>
          </wp:inline>
        </w:drawing>
      </w:r>
    </w:p>
    <w:p w14:paraId="2BEA78C9" w14:textId="39657A71" w:rsidR="00A02D4C" w:rsidRPr="00DA5443" w:rsidRDefault="00A02D4C" w:rsidP="00FF4CD7">
      <w:pPr>
        <w:pStyle w:val="TableNo"/>
        <w:rPr>
          <w:lang w:val="en-GB"/>
        </w:rPr>
      </w:pPr>
      <w:r w:rsidRPr="00DA5443">
        <w:rPr>
          <w:lang w:val="en-GB"/>
        </w:rPr>
        <w:lastRenderedPageBreak/>
        <w:t>TABLE 1</w:t>
      </w:r>
      <w:r w:rsidR="00C67EBE" w:rsidRPr="00DA5443">
        <w:rPr>
          <w:lang w:val="en-GB"/>
        </w:rPr>
        <w:t>2</w:t>
      </w:r>
    </w:p>
    <w:p w14:paraId="5D287F79" w14:textId="77777777" w:rsidR="00A02D4C" w:rsidRPr="00DA5443" w:rsidRDefault="00A02D4C" w:rsidP="00FF4CD7">
      <w:pPr>
        <w:pStyle w:val="Tabletitle"/>
        <w:widowControl w:val="0"/>
        <w:rPr>
          <w:lang w:val="en-GB" w:eastAsia="ja-JP"/>
        </w:rPr>
      </w:pPr>
      <w:r w:rsidRPr="00DA5443">
        <w:rPr>
          <w:lang w:val="en-GB" w:eastAsia="ja-JP"/>
        </w:rPr>
        <w:t>Specifications of the light-field HMD</w:t>
      </w:r>
    </w:p>
    <w:tbl>
      <w:tblPr>
        <w:tblStyle w:val="TableGrid"/>
        <w:tblW w:w="0" w:type="auto"/>
        <w:jc w:val="center"/>
        <w:tblLook w:val="04A0" w:firstRow="1" w:lastRow="0" w:firstColumn="1" w:lastColumn="0" w:noHBand="0" w:noVBand="1"/>
      </w:tblPr>
      <w:tblGrid>
        <w:gridCol w:w="2126"/>
        <w:gridCol w:w="4678"/>
      </w:tblGrid>
      <w:tr w:rsidR="00A02D4C" w:rsidRPr="00DA5443" w14:paraId="114F40EF" w14:textId="77777777" w:rsidTr="00F0732E">
        <w:trPr>
          <w:jc w:val="center"/>
        </w:trPr>
        <w:tc>
          <w:tcPr>
            <w:tcW w:w="2126" w:type="dxa"/>
            <w:tcBorders>
              <w:top w:val="single" w:sz="4" w:space="0" w:color="auto"/>
              <w:left w:val="single" w:sz="4" w:space="0" w:color="auto"/>
              <w:bottom w:val="single" w:sz="4" w:space="0" w:color="auto"/>
              <w:right w:val="single" w:sz="4" w:space="0" w:color="auto"/>
            </w:tcBorders>
            <w:hideMark/>
          </w:tcPr>
          <w:p w14:paraId="75AF3798" w14:textId="77777777" w:rsidR="00A02D4C" w:rsidRPr="00DA5443" w:rsidRDefault="00A02D4C" w:rsidP="007A1260">
            <w:pPr>
              <w:pStyle w:val="Tabletext"/>
              <w:rPr>
                <w:rFonts w:ascii="Times New Roman" w:hAnsi="Times New Roman"/>
                <w:sz w:val="22"/>
                <w:lang w:val="en-GB" w:eastAsia="ja-JP"/>
              </w:rPr>
            </w:pPr>
            <w:r w:rsidRPr="00DA5443">
              <w:rPr>
                <w:rFonts w:ascii="Times New Roman" w:hAnsi="Times New Roman"/>
                <w:sz w:val="22"/>
                <w:lang w:val="en-GB" w:eastAsia="ja-JP"/>
              </w:rPr>
              <w:t>Size</w:t>
            </w:r>
          </w:p>
        </w:tc>
        <w:tc>
          <w:tcPr>
            <w:tcW w:w="4678" w:type="dxa"/>
            <w:tcBorders>
              <w:top w:val="single" w:sz="4" w:space="0" w:color="auto"/>
              <w:left w:val="single" w:sz="4" w:space="0" w:color="auto"/>
              <w:bottom w:val="single" w:sz="4" w:space="0" w:color="auto"/>
              <w:right w:val="single" w:sz="4" w:space="0" w:color="auto"/>
            </w:tcBorders>
            <w:hideMark/>
          </w:tcPr>
          <w:p w14:paraId="5DF4BEF9" w14:textId="77777777" w:rsidR="00A02D4C" w:rsidRPr="00DA5443" w:rsidRDefault="00A02D4C" w:rsidP="007A1260">
            <w:pPr>
              <w:pStyle w:val="Tabletext"/>
              <w:jc w:val="center"/>
              <w:rPr>
                <w:rFonts w:ascii="Times New Roman" w:hAnsi="Times New Roman"/>
                <w:sz w:val="22"/>
                <w:lang w:val="en-GB" w:eastAsia="ja-JP"/>
              </w:rPr>
            </w:pPr>
            <w:r w:rsidRPr="00DA5443">
              <w:rPr>
                <w:rFonts w:ascii="Times New Roman" w:hAnsi="Times New Roman"/>
                <w:sz w:val="22"/>
                <w:lang w:val="en-GB" w:eastAsia="ja-JP"/>
              </w:rPr>
              <w:t>Width 18.2 cm, height 11.3 cm, depth 12.7 cm</w:t>
            </w:r>
          </w:p>
        </w:tc>
      </w:tr>
      <w:tr w:rsidR="00A02D4C" w:rsidRPr="00DA5443" w14:paraId="45461A19" w14:textId="77777777" w:rsidTr="00F0732E">
        <w:trPr>
          <w:jc w:val="center"/>
        </w:trPr>
        <w:tc>
          <w:tcPr>
            <w:tcW w:w="2126" w:type="dxa"/>
            <w:tcBorders>
              <w:top w:val="single" w:sz="4" w:space="0" w:color="auto"/>
              <w:left w:val="single" w:sz="4" w:space="0" w:color="auto"/>
              <w:bottom w:val="single" w:sz="4" w:space="0" w:color="auto"/>
              <w:right w:val="single" w:sz="4" w:space="0" w:color="auto"/>
            </w:tcBorders>
            <w:hideMark/>
          </w:tcPr>
          <w:p w14:paraId="287AC893" w14:textId="77777777" w:rsidR="00A02D4C" w:rsidRPr="00DA5443" w:rsidRDefault="00A02D4C" w:rsidP="007A1260">
            <w:pPr>
              <w:pStyle w:val="Tabletext"/>
              <w:rPr>
                <w:rFonts w:ascii="Times New Roman" w:hAnsi="Times New Roman"/>
                <w:sz w:val="22"/>
                <w:lang w:val="en-GB" w:eastAsia="ja-JP"/>
              </w:rPr>
            </w:pPr>
            <w:r w:rsidRPr="00DA5443">
              <w:rPr>
                <w:rFonts w:ascii="Times New Roman" w:hAnsi="Times New Roman"/>
                <w:sz w:val="22"/>
                <w:lang w:val="en-GB" w:eastAsia="ja-JP"/>
              </w:rPr>
              <w:t>Field of view</w:t>
            </w:r>
          </w:p>
        </w:tc>
        <w:tc>
          <w:tcPr>
            <w:tcW w:w="4678" w:type="dxa"/>
            <w:tcBorders>
              <w:top w:val="single" w:sz="4" w:space="0" w:color="auto"/>
              <w:left w:val="single" w:sz="4" w:space="0" w:color="auto"/>
              <w:bottom w:val="single" w:sz="4" w:space="0" w:color="auto"/>
              <w:right w:val="single" w:sz="4" w:space="0" w:color="auto"/>
            </w:tcBorders>
            <w:hideMark/>
          </w:tcPr>
          <w:p w14:paraId="096D6847" w14:textId="77777777" w:rsidR="00A02D4C" w:rsidRPr="00DA5443" w:rsidRDefault="00A02D4C" w:rsidP="007A1260">
            <w:pPr>
              <w:pStyle w:val="Tabletext"/>
              <w:jc w:val="center"/>
              <w:rPr>
                <w:rFonts w:ascii="Times New Roman" w:hAnsi="Times New Roman"/>
                <w:sz w:val="22"/>
                <w:lang w:val="en-GB" w:eastAsia="ja-JP"/>
              </w:rPr>
            </w:pPr>
            <w:r w:rsidRPr="00DA5443">
              <w:rPr>
                <w:rFonts w:ascii="Times New Roman" w:hAnsi="Times New Roman"/>
                <w:sz w:val="22"/>
                <w:lang w:val="en-GB" w:eastAsia="ja-JP"/>
              </w:rPr>
              <w:t>44° horizontal, 44° vertical</w:t>
            </w:r>
          </w:p>
        </w:tc>
      </w:tr>
      <w:tr w:rsidR="00A02D4C" w:rsidRPr="00DA5443" w14:paraId="174721F6" w14:textId="77777777" w:rsidTr="00F0732E">
        <w:trPr>
          <w:jc w:val="center"/>
        </w:trPr>
        <w:tc>
          <w:tcPr>
            <w:tcW w:w="2126" w:type="dxa"/>
            <w:tcBorders>
              <w:top w:val="single" w:sz="4" w:space="0" w:color="auto"/>
              <w:left w:val="single" w:sz="4" w:space="0" w:color="auto"/>
              <w:bottom w:val="single" w:sz="4" w:space="0" w:color="auto"/>
              <w:right w:val="single" w:sz="4" w:space="0" w:color="auto"/>
            </w:tcBorders>
            <w:hideMark/>
          </w:tcPr>
          <w:p w14:paraId="2D6414AA" w14:textId="77777777" w:rsidR="00A02D4C" w:rsidRPr="00DA5443" w:rsidRDefault="00A02D4C" w:rsidP="007A1260">
            <w:pPr>
              <w:pStyle w:val="Tabletext"/>
              <w:rPr>
                <w:rFonts w:ascii="Times New Roman" w:hAnsi="Times New Roman"/>
                <w:sz w:val="22"/>
                <w:lang w:val="en-GB" w:eastAsia="ja-JP"/>
              </w:rPr>
            </w:pPr>
            <w:r w:rsidRPr="00DA5443">
              <w:rPr>
                <w:rFonts w:ascii="Times New Roman" w:hAnsi="Times New Roman"/>
                <w:sz w:val="22"/>
                <w:lang w:val="en-GB" w:eastAsia="ja-JP"/>
              </w:rPr>
              <w:t>Weight</w:t>
            </w:r>
          </w:p>
        </w:tc>
        <w:tc>
          <w:tcPr>
            <w:tcW w:w="4678" w:type="dxa"/>
            <w:tcBorders>
              <w:top w:val="single" w:sz="4" w:space="0" w:color="auto"/>
              <w:left w:val="single" w:sz="4" w:space="0" w:color="auto"/>
              <w:bottom w:val="single" w:sz="4" w:space="0" w:color="auto"/>
              <w:right w:val="single" w:sz="4" w:space="0" w:color="auto"/>
            </w:tcBorders>
            <w:hideMark/>
          </w:tcPr>
          <w:p w14:paraId="73798097" w14:textId="77777777" w:rsidR="00A02D4C" w:rsidRPr="00DA5443" w:rsidRDefault="00A02D4C" w:rsidP="007A1260">
            <w:pPr>
              <w:pStyle w:val="Tabletext"/>
              <w:jc w:val="center"/>
              <w:rPr>
                <w:rFonts w:ascii="Times New Roman" w:hAnsi="Times New Roman"/>
                <w:sz w:val="22"/>
                <w:lang w:val="en-GB" w:eastAsia="ja-JP"/>
              </w:rPr>
            </w:pPr>
            <w:r w:rsidRPr="00DA5443">
              <w:rPr>
                <w:rFonts w:ascii="Times New Roman" w:hAnsi="Times New Roman"/>
                <w:sz w:val="22"/>
                <w:lang w:val="en-GB" w:eastAsia="ja-JP"/>
              </w:rPr>
              <w:t>513 g (without headband)</w:t>
            </w:r>
          </w:p>
        </w:tc>
      </w:tr>
      <w:tr w:rsidR="00A02D4C" w:rsidRPr="00DA5443" w14:paraId="659BC537" w14:textId="77777777" w:rsidTr="00F0732E">
        <w:trPr>
          <w:jc w:val="center"/>
        </w:trPr>
        <w:tc>
          <w:tcPr>
            <w:tcW w:w="2126" w:type="dxa"/>
            <w:tcBorders>
              <w:top w:val="single" w:sz="4" w:space="0" w:color="auto"/>
              <w:left w:val="single" w:sz="4" w:space="0" w:color="auto"/>
              <w:bottom w:val="single" w:sz="4" w:space="0" w:color="auto"/>
              <w:right w:val="single" w:sz="4" w:space="0" w:color="auto"/>
            </w:tcBorders>
            <w:hideMark/>
          </w:tcPr>
          <w:p w14:paraId="1EEE8CA5" w14:textId="77777777" w:rsidR="00A02D4C" w:rsidRPr="00DA5443" w:rsidRDefault="00A02D4C" w:rsidP="007A1260">
            <w:pPr>
              <w:pStyle w:val="Tabletext"/>
              <w:rPr>
                <w:rFonts w:ascii="Times New Roman" w:hAnsi="Times New Roman"/>
                <w:sz w:val="22"/>
                <w:lang w:val="en-GB" w:eastAsia="ja-JP"/>
              </w:rPr>
            </w:pPr>
            <w:r w:rsidRPr="00DA5443">
              <w:rPr>
                <w:rFonts w:ascii="Times New Roman" w:hAnsi="Times New Roman"/>
                <w:sz w:val="22"/>
                <w:lang w:val="en-GB" w:eastAsia="ja-JP"/>
              </w:rPr>
              <w:t>Tracking sensor</w:t>
            </w:r>
          </w:p>
        </w:tc>
        <w:tc>
          <w:tcPr>
            <w:tcW w:w="4678" w:type="dxa"/>
            <w:tcBorders>
              <w:top w:val="single" w:sz="4" w:space="0" w:color="auto"/>
              <w:left w:val="single" w:sz="4" w:space="0" w:color="auto"/>
              <w:bottom w:val="single" w:sz="4" w:space="0" w:color="auto"/>
              <w:right w:val="single" w:sz="4" w:space="0" w:color="auto"/>
            </w:tcBorders>
            <w:hideMark/>
          </w:tcPr>
          <w:p w14:paraId="40966B36" w14:textId="77777777" w:rsidR="00A02D4C" w:rsidRPr="00DA5443" w:rsidRDefault="00A02D4C" w:rsidP="007A1260">
            <w:pPr>
              <w:pStyle w:val="Tabletext"/>
              <w:jc w:val="center"/>
              <w:rPr>
                <w:rFonts w:ascii="Times New Roman" w:hAnsi="Times New Roman"/>
                <w:sz w:val="22"/>
                <w:lang w:val="en-GB" w:eastAsia="ja-JP"/>
              </w:rPr>
            </w:pPr>
            <w:r w:rsidRPr="00DA5443">
              <w:rPr>
                <w:rFonts w:ascii="Times New Roman" w:hAnsi="Times New Roman"/>
                <w:sz w:val="22"/>
                <w:lang w:val="en-GB" w:eastAsia="ja-JP"/>
              </w:rPr>
              <w:t>Intel RealSense T265</w:t>
            </w:r>
          </w:p>
        </w:tc>
      </w:tr>
    </w:tbl>
    <w:p w14:paraId="23E9BD94" w14:textId="77777777" w:rsidR="00A02D4C" w:rsidRPr="00DA5443" w:rsidRDefault="00A02D4C" w:rsidP="00FF4CD7">
      <w:pPr>
        <w:pStyle w:val="Tablefin"/>
      </w:pPr>
    </w:p>
    <w:p w14:paraId="591A8E23" w14:textId="2AF6FE34" w:rsidR="00A02D4C" w:rsidRPr="00DA5443" w:rsidRDefault="00A02D4C" w:rsidP="00FF4CD7">
      <w:pPr>
        <w:pStyle w:val="Heading4"/>
        <w:rPr>
          <w:rFonts w:eastAsia="MS PGothic"/>
          <w:lang w:val="en-GB" w:eastAsia="ja-JP"/>
        </w:rPr>
      </w:pPr>
      <w:r w:rsidRPr="00DA5443">
        <w:rPr>
          <w:lang w:val="en-GB" w:eastAsia="ja-JP"/>
        </w:rPr>
        <w:t>4.3.</w:t>
      </w:r>
      <w:r w:rsidR="00EE34F2" w:rsidRPr="00DA5443">
        <w:rPr>
          <w:lang w:val="en-GB" w:eastAsia="ja-JP"/>
        </w:rPr>
        <w:t>10</w:t>
      </w:r>
      <w:r w:rsidRPr="00DA5443">
        <w:rPr>
          <w:lang w:val="en-GB" w:eastAsia="ja-JP"/>
        </w:rPr>
        <w:t>.3</w:t>
      </w:r>
      <w:r w:rsidRPr="00DA5443">
        <w:rPr>
          <w:lang w:val="en-GB" w:eastAsia="ja-JP"/>
        </w:rPr>
        <w:tab/>
        <w:t>Light-field HMD system</w:t>
      </w:r>
    </w:p>
    <w:p w14:paraId="6ACBB778" w14:textId="06572621" w:rsidR="00A02D4C" w:rsidRPr="00DA5443" w:rsidRDefault="00A02D4C" w:rsidP="00FF4CD7">
      <w:pPr>
        <w:tabs>
          <w:tab w:val="left" w:pos="9214"/>
        </w:tabs>
        <w:rPr>
          <w:lang w:val="en-GB" w:eastAsia="ja-JP"/>
        </w:rPr>
      </w:pPr>
      <w:r w:rsidRPr="00DA5443">
        <w:rPr>
          <w:lang w:val="en-GB" w:eastAsia="ja-JP"/>
        </w:rPr>
        <w:t>Fig</w:t>
      </w:r>
      <w:r w:rsidR="00E81866" w:rsidRPr="00DA5443">
        <w:rPr>
          <w:lang w:val="en-GB" w:eastAsia="ja-JP"/>
        </w:rPr>
        <w:t>ure</w:t>
      </w:r>
      <w:r w:rsidRPr="00DA5443">
        <w:rPr>
          <w:lang w:val="en-GB" w:eastAsia="ja-JP"/>
        </w:rPr>
        <w:t xml:space="preserve"> </w:t>
      </w:r>
      <w:r w:rsidR="00E81866" w:rsidRPr="00DA5443">
        <w:rPr>
          <w:lang w:val="en-GB" w:eastAsia="ja-JP"/>
        </w:rPr>
        <w:t>3</w:t>
      </w:r>
      <w:r w:rsidR="00333F93" w:rsidRPr="00DA5443">
        <w:rPr>
          <w:lang w:val="en-GB" w:eastAsia="ja-JP"/>
        </w:rPr>
        <w:t>7</w:t>
      </w:r>
      <w:r w:rsidRPr="00DA5443">
        <w:rPr>
          <w:lang w:val="en-GB" w:eastAsia="ja-JP"/>
        </w:rPr>
        <w:t xml:space="preserve"> shows the configuration of the light-field HMD system.</w:t>
      </w:r>
      <w:r w:rsidRPr="00DA5443">
        <w:rPr>
          <w:lang w:val="en-GB"/>
        </w:rPr>
        <w:t xml:space="preserve"> </w:t>
      </w:r>
      <w:r w:rsidRPr="00DA5443">
        <w:rPr>
          <w:lang w:val="en-GB" w:eastAsia="ja-JP"/>
        </w:rPr>
        <w:t>To generate elemental images from a 3D object, rays emitted from each pixel and passing through the lens array and eyepiece are calculated, and those rays are tracked in the opposite direction to determine their contact with the 3D object and assign the acquired colour to the pixel.</w:t>
      </w:r>
      <w:r w:rsidRPr="00DA5443">
        <w:rPr>
          <w:lang w:val="en-GB"/>
        </w:rPr>
        <w:t xml:space="preserve"> </w:t>
      </w:r>
      <w:r w:rsidRPr="00DA5443">
        <w:rPr>
          <w:lang w:val="en-GB" w:eastAsia="ja-JP"/>
        </w:rPr>
        <w:t>3D VR images can be viewed by having elemental images rendered in real time by ray tracing in accordance with the head movement, as shown in Fig. </w:t>
      </w:r>
      <w:r w:rsidR="00E81866" w:rsidRPr="00DA5443">
        <w:rPr>
          <w:lang w:val="en-GB" w:eastAsia="ja-JP"/>
        </w:rPr>
        <w:t>3</w:t>
      </w:r>
      <w:r w:rsidR="00333F93" w:rsidRPr="00DA5443">
        <w:rPr>
          <w:lang w:val="en-GB" w:eastAsia="ja-JP"/>
        </w:rPr>
        <w:t>8</w:t>
      </w:r>
      <w:r w:rsidRPr="00DA5443">
        <w:rPr>
          <w:lang w:val="en-GB" w:eastAsia="ja-JP"/>
        </w:rPr>
        <w:t>.</w:t>
      </w:r>
    </w:p>
    <w:p w14:paraId="244A5FDF" w14:textId="188D3B37" w:rsidR="00A02D4C" w:rsidRPr="00DA5443" w:rsidRDefault="00A02D4C" w:rsidP="00FF4CD7">
      <w:pPr>
        <w:pStyle w:val="FigureNo"/>
        <w:keepLines w:val="0"/>
        <w:widowControl w:val="0"/>
        <w:rPr>
          <w:lang w:val="en-GB" w:eastAsia="ja-JP"/>
        </w:rPr>
      </w:pPr>
      <w:r w:rsidRPr="00DA5443">
        <w:rPr>
          <w:lang w:val="en-GB"/>
        </w:rPr>
        <w:t xml:space="preserve">Figure </w:t>
      </w:r>
      <w:r w:rsidR="00E81866" w:rsidRPr="00DA5443">
        <w:rPr>
          <w:lang w:val="en-GB" w:eastAsia="ja-JP"/>
        </w:rPr>
        <w:t>3</w:t>
      </w:r>
      <w:r w:rsidR="00333F93" w:rsidRPr="00DA5443">
        <w:rPr>
          <w:lang w:val="en-GB" w:eastAsia="ja-JP"/>
        </w:rPr>
        <w:t>7</w:t>
      </w:r>
    </w:p>
    <w:p w14:paraId="544CA96E" w14:textId="77777777" w:rsidR="00A02D4C" w:rsidRPr="00DA5443" w:rsidRDefault="00A02D4C" w:rsidP="00FF4CD7">
      <w:pPr>
        <w:pStyle w:val="Figuretitle"/>
        <w:rPr>
          <w:lang w:val="en-GB" w:eastAsia="ja-JP"/>
        </w:rPr>
      </w:pPr>
      <w:r w:rsidRPr="00DA5443">
        <w:rPr>
          <w:lang w:val="en-GB" w:eastAsia="ja-JP"/>
        </w:rPr>
        <w:t>Light-field HMD system</w:t>
      </w:r>
    </w:p>
    <w:p w14:paraId="1C0CBC60" w14:textId="77777777" w:rsidR="00A02D4C" w:rsidRPr="00DA5443" w:rsidRDefault="00A02D4C" w:rsidP="00FF4CD7">
      <w:pPr>
        <w:pStyle w:val="Figure"/>
        <w:rPr>
          <w:lang w:val="en-GB"/>
        </w:rPr>
      </w:pPr>
      <w:r w:rsidRPr="00DA5443">
        <w:rPr>
          <w:noProof/>
          <w:lang w:val="en-GB"/>
        </w:rPr>
        <w:drawing>
          <wp:inline distT="0" distB="0" distL="0" distR="0" wp14:anchorId="6F878E45" wp14:editId="1FC36852">
            <wp:extent cx="3685039" cy="2874270"/>
            <wp:effectExtent l="0" t="0" r="0" b="2540"/>
            <wp:docPr id="9" name="Picture 9" descr="Light-field HM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ight-field HMD system"/>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85039" cy="2874270"/>
                    </a:xfrm>
                    <a:prstGeom prst="rect">
                      <a:avLst/>
                    </a:prstGeom>
                  </pic:spPr>
                </pic:pic>
              </a:graphicData>
            </a:graphic>
          </wp:inline>
        </w:drawing>
      </w:r>
    </w:p>
    <w:p w14:paraId="2FA3796E" w14:textId="1E07BC59" w:rsidR="00A02D4C" w:rsidRPr="00DA5443" w:rsidRDefault="00A02D4C" w:rsidP="00FF4CD7">
      <w:pPr>
        <w:pStyle w:val="FigureNo"/>
        <w:keepLines w:val="0"/>
        <w:widowControl w:val="0"/>
        <w:rPr>
          <w:lang w:val="en-GB"/>
        </w:rPr>
      </w:pPr>
      <w:r w:rsidRPr="00DA5443">
        <w:rPr>
          <w:lang w:val="en-GB"/>
        </w:rPr>
        <w:lastRenderedPageBreak/>
        <w:t xml:space="preserve">Figure </w:t>
      </w:r>
      <w:r w:rsidR="00E81866" w:rsidRPr="00DA5443">
        <w:rPr>
          <w:lang w:val="en-GB"/>
        </w:rPr>
        <w:t>3</w:t>
      </w:r>
      <w:r w:rsidR="00333F93" w:rsidRPr="00DA5443">
        <w:rPr>
          <w:lang w:val="en-GB"/>
        </w:rPr>
        <w:t>8</w:t>
      </w:r>
    </w:p>
    <w:p w14:paraId="2D764089" w14:textId="77777777" w:rsidR="00A02D4C" w:rsidRPr="00DA5443" w:rsidRDefault="00A02D4C" w:rsidP="00FF4CD7">
      <w:pPr>
        <w:pStyle w:val="Figuretitle"/>
        <w:rPr>
          <w:lang w:val="en-GB" w:eastAsia="ja-JP"/>
        </w:rPr>
      </w:pPr>
      <w:r w:rsidRPr="00DA5443">
        <w:rPr>
          <w:lang w:val="en-GB" w:eastAsia="ja-JP"/>
        </w:rPr>
        <w:t>Light-field HMD and 3D images</w:t>
      </w:r>
    </w:p>
    <w:p w14:paraId="2C969DDD" w14:textId="77777777" w:rsidR="00A02D4C" w:rsidRPr="00DA5443" w:rsidRDefault="00A02D4C" w:rsidP="00FF4CD7">
      <w:pPr>
        <w:pStyle w:val="Figure"/>
        <w:rPr>
          <w:lang w:val="en-GB"/>
        </w:rPr>
      </w:pPr>
      <w:r w:rsidRPr="00DA5443">
        <w:rPr>
          <w:noProof/>
          <w:lang w:val="en-GB"/>
        </w:rPr>
        <w:drawing>
          <wp:inline distT="0" distB="0" distL="0" distR="0" wp14:anchorId="01053EB7" wp14:editId="7AC91A5C">
            <wp:extent cx="3995936" cy="3560071"/>
            <wp:effectExtent l="0" t="0" r="5080" b="2540"/>
            <wp:docPr id="11" name="Picture 11" descr=" Light-field HMD and 3D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 Light-field HMD and 3D image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995936" cy="3560071"/>
                    </a:xfrm>
                    <a:prstGeom prst="rect">
                      <a:avLst/>
                    </a:prstGeom>
                  </pic:spPr>
                </pic:pic>
              </a:graphicData>
            </a:graphic>
          </wp:inline>
        </w:drawing>
      </w:r>
    </w:p>
    <w:p w14:paraId="2932F5D0" w14:textId="56538B55" w:rsidR="00A02D4C" w:rsidRPr="00DA5443" w:rsidRDefault="00A02D4C" w:rsidP="00666216">
      <w:pPr>
        <w:pStyle w:val="Heading3"/>
        <w:rPr>
          <w:lang w:val="en-GB" w:eastAsia="ja-JP"/>
        </w:rPr>
      </w:pPr>
      <w:r w:rsidRPr="00DA5443">
        <w:rPr>
          <w:lang w:val="en-GB"/>
        </w:rPr>
        <w:t>4.3.1</w:t>
      </w:r>
      <w:r w:rsidR="00E81866" w:rsidRPr="00DA5443">
        <w:rPr>
          <w:lang w:val="en-GB"/>
        </w:rPr>
        <w:t>1</w:t>
      </w:r>
      <w:r w:rsidRPr="00DA5443">
        <w:rPr>
          <w:lang w:val="en-GB"/>
        </w:rPr>
        <w:tab/>
      </w:r>
      <w:r w:rsidRPr="00DA5443">
        <w:rPr>
          <w:lang w:val="en-GB" w:eastAsia="ja-JP"/>
        </w:rPr>
        <w:t xml:space="preserve">Portable interactive 3D </w:t>
      </w:r>
      <w:r w:rsidRPr="00DA5443">
        <w:rPr>
          <w:lang w:val="en-GB"/>
        </w:rPr>
        <w:t>display</w:t>
      </w:r>
    </w:p>
    <w:p w14:paraId="230CEDD4" w14:textId="3C72E809" w:rsidR="00A02D4C" w:rsidRPr="00DA5443" w:rsidRDefault="00A02D4C" w:rsidP="00FF4CD7">
      <w:pPr>
        <w:rPr>
          <w:szCs w:val="24"/>
          <w:lang w:val="en-GB" w:eastAsia="ja-JP"/>
        </w:rPr>
      </w:pPr>
      <w:r w:rsidRPr="00DA5443">
        <w:rPr>
          <w:szCs w:val="24"/>
          <w:lang w:val="en-GB" w:eastAsia="ja-JP"/>
        </w:rPr>
        <w:t xml:space="preserve">NHK has developed a portable interactive 3D display (Fig. </w:t>
      </w:r>
      <w:r w:rsidR="00E81866" w:rsidRPr="00DA5443">
        <w:rPr>
          <w:szCs w:val="24"/>
          <w:lang w:val="en-GB" w:eastAsia="ja-JP"/>
        </w:rPr>
        <w:t>3</w:t>
      </w:r>
      <w:r w:rsidR="006867CD" w:rsidRPr="00DA5443">
        <w:rPr>
          <w:szCs w:val="24"/>
          <w:lang w:val="en-GB" w:eastAsia="ja-JP"/>
        </w:rPr>
        <w:t>9</w:t>
      </w:r>
      <w:r w:rsidRPr="00DA5443">
        <w:rPr>
          <w:szCs w:val="24"/>
          <w:lang w:val="en-GB" w:eastAsia="ja-JP"/>
        </w:rPr>
        <w:t>) that enables a natural 3D image to be viewed without the need for special glasses in accordance with the viewing position and operation of the device of a viewer. To realize interactive and high-quality 3D image viewing on a portable device, generating an elemental image array in real time and displaying a large number of light rays are necessary. However, generating an elemental image array in real time on a portable device is difficult owing to it having lower processing power than a high-performance computer. In the case of displaying a 3D image on an existing portable device, a limited number of pixels display results in a low-quality 3D image.</w:t>
      </w:r>
    </w:p>
    <w:p w14:paraId="420C9982" w14:textId="77777777" w:rsidR="00A02D4C" w:rsidRPr="00DA5443" w:rsidRDefault="00A02D4C" w:rsidP="00FF4CD7">
      <w:pPr>
        <w:rPr>
          <w:szCs w:val="24"/>
          <w:lang w:val="en-GB" w:eastAsia="ja-JP"/>
        </w:rPr>
      </w:pPr>
      <w:r w:rsidRPr="00DA5443">
        <w:rPr>
          <w:szCs w:val="24"/>
          <w:lang w:val="en-GB" w:eastAsia="ja-JP"/>
        </w:rPr>
        <w:t>To address the above problems, generating the elemental image array by a server (high-performance computer) instead of a portable device was proposed. Moreover, an eye-tracking function was introduced to the 3D display of the portable device to improve the quality of the 3D image.</w:t>
      </w:r>
    </w:p>
    <w:p w14:paraId="7869F29B" w14:textId="2C828513" w:rsidR="00A02D4C" w:rsidRPr="00DA5443" w:rsidRDefault="00A02D4C" w:rsidP="00FF4CD7">
      <w:pPr>
        <w:rPr>
          <w:szCs w:val="24"/>
          <w:lang w:val="en-GB" w:eastAsia="ja-JP"/>
        </w:rPr>
      </w:pPr>
      <w:r w:rsidRPr="00DA5443">
        <w:rPr>
          <w:szCs w:val="24"/>
          <w:lang w:val="en-GB" w:eastAsia="ja-JP"/>
        </w:rPr>
        <w:t xml:space="preserve">The display system consists of a portable device, a server, and a router (Fig. </w:t>
      </w:r>
      <w:r w:rsidR="00E81866" w:rsidRPr="00DA5443">
        <w:rPr>
          <w:szCs w:val="24"/>
          <w:lang w:val="en-GB" w:eastAsia="ja-JP"/>
        </w:rPr>
        <w:t>4</w:t>
      </w:r>
      <w:r w:rsidR="006867CD" w:rsidRPr="00DA5443">
        <w:rPr>
          <w:szCs w:val="24"/>
          <w:lang w:val="en-GB" w:eastAsia="ja-JP"/>
        </w:rPr>
        <w:t>0</w:t>
      </w:r>
      <w:r w:rsidRPr="00DA5443">
        <w:rPr>
          <w:szCs w:val="24"/>
          <w:lang w:val="en-GB" w:eastAsia="ja-JP"/>
        </w:rPr>
        <w:t>). The portable device acquires the viewer’s viewing position and operation of the device, and the server generates an elemental image array on the basis of this information. This enables the viewer to view 3D images in accordance with his/her viewing position and operation of the device.</w:t>
      </w:r>
    </w:p>
    <w:p w14:paraId="138D111C" w14:textId="1B1FB63B" w:rsidR="00A02D4C" w:rsidRPr="00DA5443" w:rsidRDefault="005A697C" w:rsidP="00FF4CD7">
      <w:pPr>
        <w:pStyle w:val="FigureNo"/>
        <w:rPr>
          <w:lang w:val="en-GB"/>
        </w:rPr>
      </w:pPr>
      <w:r w:rsidRPr="00DA5443">
        <w:rPr>
          <w:lang w:val="en-GB"/>
        </w:rPr>
        <w:lastRenderedPageBreak/>
        <w:t xml:space="preserve">Figure </w:t>
      </w:r>
      <w:r w:rsidR="00E81866" w:rsidRPr="00DA5443">
        <w:rPr>
          <w:lang w:val="en-GB"/>
        </w:rPr>
        <w:t>3</w:t>
      </w:r>
      <w:r w:rsidRPr="00DA5443">
        <w:rPr>
          <w:lang w:val="en-GB"/>
        </w:rPr>
        <w:t>9</w:t>
      </w:r>
    </w:p>
    <w:p w14:paraId="25D608C2" w14:textId="77777777" w:rsidR="00A02D4C" w:rsidRPr="00DA5443" w:rsidRDefault="00A02D4C" w:rsidP="00FF4CD7">
      <w:pPr>
        <w:pStyle w:val="Figuretitle"/>
        <w:rPr>
          <w:lang w:val="en-GB"/>
        </w:rPr>
      </w:pPr>
      <w:r w:rsidRPr="00DA5443">
        <w:rPr>
          <w:lang w:val="en-GB"/>
        </w:rPr>
        <w:t>Interactive viewing with 3D display</w:t>
      </w:r>
    </w:p>
    <w:p w14:paraId="1F1ACD0D" w14:textId="77777777" w:rsidR="00A02D4C" w:rsidRPr="00DA5443" w:rsidRDefault="00A02D4C" w:rsidP="00FF4CD7">
      <w:pPr>
        <w:pStyle w:val="Figure"/>
        <w:rPr>
          <w:lang w:val="en-GB"/>
        </w:rPr>
      </w:pPr>
      <w:r w:rsidRPr="00DA5443">
        <w:rPr>
          <w:noProof/>
          <w:lang w:val="en-GB"/>
        </w:rPr>
        <w:drawing>
          <wp:inline distT="0" distB="0" distL="0" distR="0" wp14:anchorId="58E9B4B4" wp14:editId="21C66070">
            <wp:extent cx="3288799" cy="2136652"/>
            <wp:effectExtent l="0" t="0" r="6985" b="0"/>
            <wp:docPr id="15" name="Picture 15" descr="Interactive viewing with 3D displ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nteractive viewing with 3D display&#1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88799" cy="2136652"/>
                    </a:xfrm>
                    <a:prstGeom prst="rect">
                      <a:avLst/>
                    </a:prstGeom>
                  </pic:spPr>
                </pic:pic>
              </a:graphicData>
            </a:graphic>
          </wp:inline>
        </w:drawing>
      </w:r>
    </w:p>
    <w:p w14:paraId="623925A4" w14:textId="68667863" w:rsidR="00A02D4C" w:rsidRPr="00DA5443" w:rsidRDefault="005A697C" w:rsidP="00FF4CD7">
      <w:pPr>
        <w:pStyle w:val="FigureNo"/>
        <w:rPr>
          <w:lang w:val="en-GB"/>
        </w:rPr>
      </w:pPr>
      <w:r w:rsidRPr="00DA5443">
        <w:rPr>
          <w:lang w:val="en-GB"/>
        </w:rPr>
        <w:t xml:space="preserve">Figure </w:t>
      </w:r>
      <w:r w:rsidR="00E81866" w:rsidRPr="00DA5443">
        <w:rPr>
          <w:lang w:val="en-GB"/>
        </w:rPr>
        <w:t>4</w:t>
      </w:r>
      <w:r w:rsidRPr="00DA5443">
        <w:rPr>
          <w:lang w:val="en-GB"/>
        </w:rPr>
        <w:t>0</w:t>
      </w:r>
    </w:p>
    <w:p w14:paraId="4565EE14" w14:textId="77777777" w:rsidR="00A02D4C" w:rsidRPr="00DA5443" w:rsidRDefault="00A02D4C" w:rsidP="00FF4CD7">
      <w:pPr>
        <w:pStyle w:val="Figuretitle"/>
        <w:rPr>
          <w:lang w:val="en-GB"/>
        </w:rPr>
      </w:pPr>
      <w:r w:rsidRPr="00DA5443">
        <w:rPr>
          <w:lang w:val="en-GB"/>
        </w:rPr>
        <w:t>Portable interactive 3D display system</w:t>
      </w:r>
    </w:p>
    <w:p w14:paraId="726B4583" w14:textId="77777777" w:rsidR="00A02D4C" w:rsidRPr="00DA5443" w:rsidRDefault="00A02D4C" w:rsidP="00FF4CD7">
      <w:pPr>
        <w:pStyle w:val="Figure"/>
        <w:rPr>
          <w:lang w:val="en-GB"/>
        </w:rPr>
      </w:pPr>
      <w:r w:rsidRPr="00DA5443">
        <w:rPr>
          <w:noProof/>
          <w:lang w:val="en-GB"/>
        </w:rPr>
        <w:drawing>
          <wp:inline distT="0" distB="0" distL="0" distR="0" wp14:anchorId="0B803339" wp14:editId="5C0B29AF">
            <wp:extent cx="4834138" cy="2639573"/>
            <wp:effectExtent l="0" t="0" r="5080" b="8890"/>
            <wp:docPr id="16" name="Picture 16" descr="Portable interactive 3D display syst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ortable interactive 3D display system&#1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834138" cy="2639573"/>
                    </a:xfrm>
                    <a:prstGeom prst="rect">
                      <a:avLst/>
                    </a:prstGeom>
                  </pic:spPr>
                </pic:pic>
              </a:graphicData>
            </a:graphic>
          </wp:inline>
        </w:drawing>
      </w:r>
    </w:p>
    <w:p w14:paraId="1E32D1F7" w14:textId="04AA8D5E" w:rsidR="00530C45" w:rsidRPr="00DA5443" w:rsidRDefault="00530C45" w:rsidP="004A74DB">
      <w:pPr>
        <w:pStyle w:val="Heading3"/>
        <w:rPr>
          <w:lang w:val="en-GB"/>
        </w:rPr>
      </w:pPr>
      <w:r w:rsidRPr="00DA5443">
        <w:rPr>
          <w:lang w:val="en-GB"/>
        </w:rPr>
        <w:t>4.3.1</w:t>
      </w:r>
      <w:r w:rsidR="00E81866" w:rsidRPr="00DA5443">
        <w:rPr>
          <w:lang w:val="en-GB"/>
        </w:rPr>
        <w:t>2</w:t>
      </w:r>
      <w:r w:rsidRPr="00DA5443">
        <w:rPr>
          <w:lang w:val="en-GB"/>
        </w:rPr>
        <w:tab/>
        <w:t>Audio metadata and production tools for 6DoF audio content</w:t>
      </w:r>
    </w:p>
    <w:p w14:paraId="1EADA9E7" w14:textId="0866B821" w:rsidR="00530C45" w:rsidRPr="00DA5443" w:rsidRDefault="00530C45" w:rsidP="004A74DB">
      <w:pPr>
        <w:pStyle w:val="Heading4"/>
        <w:rPr>
          <w:rFonts w:eastAsia="MS Mincho"/>
          <w:lang w:val="en-GB" w:eastAsia="ja-JP"/>
        </w:rPr>
      </w:pPr>
      <w:r w:rsidRPr="00DA5443">
        <w:rPr>
          <w:rFonts w:eastAsia="MS Mincho"/>
          <w:lang w:val="en-GB"/>
        </w:rPr>
        <w:t>4.3.1</w:t>
      </w:r>
      <w:r w:rsidR="00E81866" w:rsidRPr="00DA5443">
        <w:rPr>
          <w:rFonts w:eastAsia="MS Mincho"/>
          <w:lang w:val="en-GB" w:eastAsia="ja-JP"/>
        </w:rPr>
        <w:t>2</w:t>
      </w:r>
      <w:r w:rsidRPr="00DA5443">
        <w:rPr>
          <w:rFonts w:eastAsia="MS Mincho"/>
          <w:lang w:val="en-GB" w:eastAsia="ja-JP"/>
        </w:rPr>
        <w:t>.1</w:t>
      </w:r>
      <w:r w:rsidRPr="00DA5443">
        <w:rPr>
          <w:rFonts w:eastAsia="MS Mincho"/>
          <w:lang w:val="en-GB"/>
        </w:rPr>
        <w:tab/>
        <w:t>Overview</w:t>
      </w:r>
    </w:p>
    <w:p w14:paraId="075BCD1A" w14:textId="77777777" w:rsidR="00530C45" w:rsidRPr="00DA5443" w:rsidRDefault="00530C45" w:rsidP="00345A7D">
      <w:pPr>
        <w:rPr>
          <w:rFonts w:eastAsia="MS Mincho"/>
          <w:lang w:val="en-GB" w:eastAsia="ja-JP"/>
        </w:rPr>
      </w:pPr>
      <w:r w:rsidRPr="00DA5443">
        <w:rPr>
          <w:rFonts w:eastAsia="MS Mincho"/>
          <w:lang w:val="en-GB" w:eastAsia="ja-JP"/>
        </w:rPr>
        <w:t xml:space="preserve">NHK developed ADM-based 6DoF audio metadata and production tools for creating 6DoF audio content. The Audio Definition Model (ADM), a standard audio-related metadata for 3DoF specified in Recommendation </w:t>
      </w:r>
      <w:hyperlink r:id="rId105" w:history="1">
        <w:r w:rsidRPr="00DA5443">
          <w:rPr>
            <w:rFonts w:eastAsia="MS Mincho"/>
            <w:lang w:val="en-GB" w:eastAsia="ja-JP"/>
          </w:rPr>
          <w:t>ITU-R BS.2076</w:t>
        </w:r>
      </w:hyperlink>
      <w:r w:rsidRPr="00DA5443">
        <w:rPr>
          <w:rFonts w:eastAsia="MS Mincho"/>
          <w:lang w:val="en-GB" w:eastAsia="ja-JP"/>
        </w:rPr>
        <w:t>, has been extended to support 6DoF audio content. The production tools include an audio metadata production editor, an audio metadata viewer, and an audio renderer, all of which are compatible with ADM-based metadata. These tools were used to produce 6DoF audio content with embedded metadata.</w:t>
      </w:r>
    </w:p>
    <w:p w14:paraId="67D80B2D" w14:textId="68B749D4" w:rsidR="00530C45" w:rsidRPr="00DA5443" w:rsidRDefault="00530C45" w:rsidP="003C1CE9">
      <w:pPr>
        <w:pStyle w:val="Heading4"/>
        <w:rPr>
          <w:rFonts w:eastAsia="MS Mincho"/>
          <w:lang w:val="en-GB"/>
        </w:rPr>
      </w:pPr>
      <w:r w:rsidRPr="00DA5443">
        <w:rPr>
          <w:rFonts w:eastAsia="MS Mincho"/>
          <w:lang w:val="en-GB"/>
        </w:rPr>
        <w:t>4.3.1</w:t>
      </w:r>
      <w:r w:rsidR="00E81866" w:rsidRPr="00DA5443">
        <w:rPr>
          <w:rFonts w:eastAsia="MS Mincho"/>
          <w:lang w:val="en-GB"/>
        </w:rPr>
        <w:t>2</w:t>
      </w:r>
      <w:r w:rsidRPr="00DA5443">
        <w:rPr>
          <w:rFonts w:eastAsia="MS Mincho"/>
          <w:lang w:val="en-GB"/>
        </w:rPr>
        <w:t>.2</w:t>
      </w:r>
      <w:r w:rsidRPr="00DA5443">
        <w:rPr>
          <w:rFonts w:eastAsia="MS Mincho"/>
          <w:lang w:val="en-GB"/>
        </w:rPr>
        <w:tab/>
        <w:t>ADM-based 6DoF audio metadata</w:t>
      </w:r>
    </w:p>
    <w:p w14:paraId="6631A80B" w14:textId="77777777" w:rsidR="00530C45" w:rsidRPr="00DA5443" w:rsidRDefault="00530C45" w:rsidP="00345A7D">
      <w:pPr>
        <w:rPr>
          <w:rFonts w:eastAsia="MS Mincho"/>
          <w:lang w:val="en-GB" w:eastAsia="ja-JP"/>
        </w:rPr>
      </w:pPr>
      <w:r w:rsidRPr="00DA5443">
        <w:rPr>
          <w:rFonts w:eastAsia="MS Mincho"/>
          <w:lang w:val="en-GB" w:eastAsia="ja-JP"/>
        </w:rPr>
        <w:t>The ADM metadata were extended with the additional elements necessary to support 6DoF user movement in a 6DoF environment. These extensions include parameters for object location, orientation, radiation characteristics, and distance attenuation. The metadata description followed XML Schema version 1.1.</w:t>
      </w:r>
    </w:p>
    <w:p w14:paraId="1A08A103" w14:textId="77777777" w:rsidR="00530C45" w:rsidRPr="00DA5443" w:rsidRDefault="00530C45" w:rsidP="002A63B9">
      <w:pPr>
        <w:pStyle w:val="enumlev1"/>
        <w:rPr>
          <w:rFonts w:eastAsia="MS Mincho"/>
          <w:szCs w:val="24"/>
          <w:lang w:val="en-GB" w:eastAsia="ja-JP"/>
        </w:rPr>
      </w:pPr>
      <w:r w:rsidRPr="00DA5443">
        <w:rPr>
          <w:rFonts w:eastAsia="MS Mincho"/>
          <w:b/>
          <w:bCs/>
          <w:lang w:val="en-GB" w:eastAsia="ja-JP"/>
        </w:rPr>
        <w:lastRenderedPageBreak/>
        <w:t>–</w:t>
      </w:r>
      <w:r w:rsidRPr="00DA5443">
        <w:rPr>
          <w:rFonts w:eastAsia="MS Mincho"/>
          <w:b/>
          <w:bCs/>
          <w:lang w:val="en-GB" w:eastAsia="ja-JP"/>
        </w:rPr>
        <w:tab/>
        <w:t>Location and orientation</w:t>
      </w:r>
      <w:r w:rsidRPr="00DA5443">
        <w:rPr>
          <w:rFonts w:eastAsia="MS Mincho"/>
          <w:lang w:val="en-GB" w:eastAsia="ja-JP"/>
        </w:rPr>
        <w:t>:</w:t>
      </w:r>
      <w:r w:rsidRPr="00DA5443">
        <w:rPr>
          <w:rFonts w:eastAsia="MS Mincho"/>
          <w:b/>
          <w:bCs/>
          <w:lang w:val="en-GB" w:eastAsia="ja-JP"/>
        </w:rPr>
        <w:t xml:space="preserve"> </w:t>
      </w:r>
      <w:r w:rsidRPr="00DA5443">
        <w:rPr>
          <w:rFonts w:eastAsia="MS Mincho"/>
          <w:lang w:val="en-GB" w:eastAsia="ja-JP"/>
        </w:rPr>
        <w:t>ADM originally supports a coordinate system normalised to loudspeaker positions with the user position as the origin. However, in 6DoF audio content, the user’s position is dynamic, requiring absolute positioning of the audio objects. Therefore, new elements were added to define the origin within the 6DoF content space and specify the coordinate units.</w:t>
      </w:r>
    </w:p>
    <w:p w14:paraId="5815C2F6" w14:textId="77777777" w:rsidR="00530C45" w:rsidRPr="00DA5443" w:rsidRDefault="00530C45" w:rsidP="002A63B9">
      <w:pPr>
        <w:pStyle w:val="enumlev1"/>
        <w:rPr>
          <w:rFonts w:eastAsia="MS Mincho"/>
          <w:szCs w:val="24"/>
          <w:lang w:val="en-GB" w:eastAsia="ja-JP"/>
        </w:rPr>
      </w:pPr>
      <w:r w:rsidRPr="00DA5443">
        <w:rPr>
          <w:rFonts w:eastAsia="MS Mincho"/>
          <w:b/>
          <w:bCs/>
          <w:lang w:val="en-GB" w:eastAsia="ja-JP"/>
        </w:rPr>
        <w:t>–</w:t>
      </w:r>
      <w:r w:rsidRPr="00DA5443">
        <w:rPr>
          <w:rFonts w:eastAsia="MS Mincho"/>
          <w:b/>
          <w:bCs/>
          <w:lang w:val="en-GB" w:eastAsia="ja-JP"/>
        </w:rPr>
        <w:tab/>
        <w:t>R</w:t>
      </w:r>
      <w:r w:rsidRPr="00DA5443">
        <w:rPr>
          <w:rFonts w:eastAsiaTheme="minorHAnsi"/>
          <w:b/>
          <w:bCs/>
          <w:lang w:val="en-GB" w:eastAsia="ja-JP"/>
        </w:rPr>
        <w:t>adiation characteristics</w:t>
      </w:r>
      <w:r w:rsidRPr="00DA5443">
        <w:rPr>
          <w:rFonts w:eastAsia="MS Mincho"/>
          <w:lang w:val="en-GB" w:eastAsia="ja-JP"/>
        </w:rPr>
        <w:t>:</w:t>
      </w:r>
      <w:r w:rsidRPr="00DA5443">
        <w:rPr>
          <w:rFonts w:eastAsia="MS Mincho"/>
          <w:b/>
          <w:bCs/>
          <w:lang w:val="en-GB" w:eastAsia="ja-JP"/>
        </w:rPr>
        <w:t xml:space="preserve"> </w:t>
      </w:r>
      <w:r w:rsidRPr="00DA5443">
        <w:rPr>
          <w:rFonts w:eastAsia="MS Mincho"/>
          <w:lang w:val="en-GB" w:eastAsia="ja-JP"/>
        </w:rPr>
        <w:t>Directional- and frequency-dependent gain values can be specified to express sound radiation from various directions within a 6DoF space.</w:t>
      </w:r>
    </w:p>
    <w:p w14:paraId="55E52D29" w14:textId="77777777" w:rsidR="00530C45" w:rsidRPr="00DA5443" w:rsidRDefault="00530C45" w:rsidP="002A63B9">
      <w:pPr>
        <w:pStyle w:val="enumlev1"/>
        <w:rPr>
          <w:rFonts w:eastAsia="MS Mincho"/>
          <w:szCs w:val="24"/>
          <w:lang w:val="en-GB" w:eastAsia="ja-JP"/>
        </w:rPr>
      </w:pPr>
      <w:r w:rsidRPr="00DA5443">
        <w:rPr>
          <w:rFonts w:eastAsia="MS Mincho"/>
          <w:b/>
          <w:bCs/>
          <w:lang w:val="en-GB" w:eastAsia="ja-JP"/>
        </w:rPr>
        <w:t>–</w:t>
      </w:r>
      <w:r w:rsidRPr="00DA5443">
        <w:rPr>
          <w:rFonts w:eastAsia="MS Mincho"/>
          <w:b/>
          <w:bCs/>
          <w:lang w:val="en-GB" w:eastAsia="ja-JP"/>
        </w:rPr>
        <w:tab/>
        <w:t>Distance attenuation characteristics</w:t>
      </w:r>
      <w:r w:rsidRPr="00DA5443">
        <w:rPr>
          <w:rFonts w:eastAsia="MS Mincho"/>
          <w:lang w:val="en-GB" w:eastAsia="ja-JP"/>
        </w:rPr>
        <w:t>: Attenuation parameters, including constants and coefficients, can be defined to express the energy attenuation based on the distance between the sound source and user.</w:t>
      </w:r>
    </w:p>
    <w:p w14:paraId="540256E9" w14:textId="0AB18CD0" w:rsidR="00530C45" w:rsidRPr="00DA5443" w:rsidRDefault="00530C45" w:rsidP="003C1CE9">
      <w:pPr>
        <w:pStyle w:val="Heading4"/>
        <w:rPr>
          <w:rFonts w:eastAsia="MS Mincho"/>
          <w:lang w:val="en-GB"/>
        </w:rPr>
      </w:pPr>
      <w:r w:rsidRPr="00DA5443">
        <w:rPr>
          <w:rFonts w:eastAsia="MS Mincho"/>
          <w:lang w:val="en-GB"/>
        </w:rPr>
        <w:t>4.3.1</w:t>
      </w:r>
      <w:r w:rsidR="00801F2C" w:rsidRPr="00DA5443">
        <w:rPr>
          <w:rFonts w:eastAsia="MS Mincho"/>
          <w:lang w:val="en-GB"/>
        </w:rPr>
        <w:t>2</w:t>
      </w:r>
      <w:r w:rsidRPr="00DA5443">
        <w:rPr>
          <w:rFonts w:eastAsia="MS Mincho"/>
          <w:lang w:val="en-GB"/>
        </w:rPr>
        <w:t>.3</w:t>
      </w:r>
      <w:r w:rsidRPr="00DA5443">
        <w:rPr>
          <w:rFonts w:eastAsia="MS Mincho"/>
          <w:lang w:val="en-GB"/>
        </w:rPr>
        <w:tab/>
        <w:t>6DoF audio metadata production tools</w:t>
      </w:r>
    </w:p>
    <w:p w14:paraId="78CCFA63" w14:textId="77777777" w:rsidR="00530C45" w:rsidRPr="00DA5443" w:rsidRDefault="00530C45" w:rsidP="00345A7D">
      <w:pPr>
        <w:rPr>
          <w:rFonts w:eastAsia="MS Mincho"/>
          <w:lang w:val="en-GB" w:eastAsia="ja-JP"/>
        </w:rPr>
      </w:pPr>
      <w:r w:rsidRPr="00DA5443">
        <w:rPr>
          <w:rFonts w:eastAsia="MS Mincho"/>
          <w:lang w:val="en-GB" w:eastAsia="ja-JP"/>
        </w:rPr>
        <w:t>An audio metadata editor and an audio metadata viewer were developed to facilitate the creation of 6DoF audio metadata. Because 6DoF metadata involve more parameters and a more complex structure than 3DoF, it is essential to verify both the correctness of the metadata descriptions and alignment with the creator’s intent.</w:t>
      </w:r>
    </w:p>
    <w:p w14:paraId="6AAEAEAF" w14:textId="0FB03DDD" w:rsidR="00530C45" w:rsidRPr="00DA5443" w:rsidRDefault="00530C45" w:rsidP="002A63B9">
      <w:pPr>
        <w:pStyle w:val="enumlev1"/>
        <w:rPr>
          <w:rFonts w:eastAsia="MS Mincho"/>
          <w:lang w:val="en-GB" w:eastAsia="ja-JP"/>
        </w:rPr>
      </w:pPr>
      <w:r w:rsidRPr="00DA5443">
        <w:rPr>
          <w:rFonts w:eastAsia="MS Mincho"/>
          <w:b/>
          <w:bCs/>
          <w:lang w:val="en-GB" w:eastAsia="ja-JP"/>
        </w:rPr>
        <w:t>–</w:t>
      </w:r>
      <w:r w:rsidRPr="00DA5443">
        <w:rPr>
          <w:rFonts w:eastAsia="MS Mincho"/>
          <w:b/>
          <w:bCs/>
          <w:lang w:val="en-GB" w:eastAsia="ja-JP"/>
        </w:rPr>
        <w:tab/>
        <w:t>Audio metadata editor</w:t>
      </w:r>
      <w:r w:rsidRPr="00DA5443">
        <w:rPr>
          <w:rFonts w:eastAsia="MS Mincho"/>
          <w:lang w:val="en-GB" w:eastAsia="ja-JP"/>
        </w:rPr>
        <w:t xml:space="preserve">: A text-based editor developed using open-source software (Microsoft VS Code and Red Hat XML extension) equips validation functions based on the XML schema. It detects and displays error messages for incorrect metadata descriptions in real time (see Fig. </w:t>
      </w:r>
      <w:r w:rsidR="00801F2C" w:rsidRPr="00DA5443">
        <w:rPr>
          <w:rFonts w:eastAsia="MS Mincho"/>
          <w:lang w:val="en-GB" w:eastAsia="ja-JP"/>
        </w:rPr>
        <w:t>4</w:t>
      </w:r>
      <w:r w:rsidR="00717253" w:rsidRPr="00DA5443">
        <w:rPr>
          <w:rFonts w:eastAsia="MS Mincho"/>
          <w:lang w:val="en-GB" w:eastAsia="ja-JP"/>
        </w:rPr>
        <w:t>1</w:t>
      </w:r>
      <w:r w:rsidRPr="00DA5443">
        <w:rPr>
          <w:rFonts w:eastAsia="MS Mincho"/>
          <w:lang w:val="en-GB" w:eastAsia="ja-JP"/>
        </w:rPr>
        <w:t>).</w:t>
      </w:r>
    </w:p>
    <w:p w14:paraId="4A706031" w14:textId="2688E182" w:rsidR="00530C45" w:rsidRPr="00DA5443" w:rsidRDefault="00530C45" w:rsidP="002A63B9">
      <w:pPr>
        <w:pStyle w:val="enumlev1"/>
        <w:rPr>
          <w:rFonts w:eastAsia="MS Mincho"/>
          <w:lang w:val="en-GB" w:eastAsia="ja-JP"/>
        </w:rPr>
      </w:pPr>
      <w:r w:rsidRPr="00DA5443">
        <w:rPr>
          <w:rFonts w:eastAsia="MS Mincho"/>
          <w:b/>
          <w:bCs/>
          <w:lang w:val="en-GB" w:eastAsia="ja-JP"/>
        </w:rPr>
        <w:t>–</w:t>
      </w:r>
      <w:r w:rsidRPr="00DA5443">
        <w:rPr>
          <w:rFonts w:eastAsia="MS Mincho"/>
          <w:b/>
          <w:bCs/>
          <w:lang w:val="en-GB" w:eastAsia="ja-JP"/>
        </w:rPr>
        <w:tab/>
        <w:t>Audio metadata viewer</w:t>
      </w:r>
      <w:r w:rsidRPr="00DA5443">
        <w:rPr>
          <w:rFonts w:eastAsia="MS Mincho"/>
          <w:lang w:val="en-GB" w:eastAsia="ja-JP"/>
        </w:rPr>
        <w:t>: This tool visualises the locations and orientations of audio objects described in the metadata. It provides top and side views while allowing creators to edit the parameters and acoustic characteristics directly within the viewer (see Fig. </w:t>
      </w:r>
      <w:r w:rsidR="00801F2C" w:rsidRPr="00DA5443">
        <w:rPr>
          <w:rFonts w:eastAsia="MS Mincho"/>
          <w:lang w:val="en-GB" w:eastAsia="ja-JP"/>
        </w:rPr>
        <w:t>4</w:t>
      </w:r>
      <w:r w:rsidR="00717253" w:rsidRPr="00DA5443">
        <w:rPr>
          <w:rFonts w:eastAsia="MS Mincho"/>
          <w:lang w:val="en-GB" w:eastAsia="ja-JP"/>
        </w:rPr>
        <w:t>2</w:t>
      </w:r>
      <w:r w:rsidRPr="00DA5443">
        <w:rPr>
          <w:rFonts w:eastAsia="MS Mincho"/>
          <w:lang w:val="en-GB" w:eastAsia="ja-JP"/>
        </w:rPr>
        <w:t>).</w:t>
      </w:r>
    </w:p>
    <w:p w14:paraId="542711DD" w14:textId="615C3596" w:rsidR="00530C45" w:rsidRPr="00DA5443" w:rsidRDefault="005A697C" w:rsidP="003C2CAB">
      <w:pPr>
        <w:pStyle w:val="FigureNo"/>
        <w:rPr>
          <w:lang w:val="en-GB"/>
        </w:rPr>
      </w:pPr>
      <w:r w:rsidRPr="00DA5443">
        <w:rPr>
          <w:lang w:val="en-GB"/>
        </w:rPr>
        <w:t xml:space="preserve">Figure </w:t>
      </w:r>
      <w:r w:rsidR="007247BC" w:rsidRPr="00DA5443">
        <w:rPr>
          <w:lang w:val="en-GB"/>
        </w:rPr>
        <w:t>4</w:t>
      </w:r>
      <w:r w:rsidRPr="00DA5443">
        <w:rPr>
          <w:lang w:val="en-GB"/>
        </w:rPr>
        <w:t>1</w:t>
      </w:r>
    </w:p>
    <w:p w14:paraId="79E531DC" w14:textId="77777777" w:rsidR="00530C45" w:rsidRPr="00DA5443" w:rsidRDefault="00530C45" w:rsidP="00345A7D">
      <w:pPr>
        <w:pStyle w:val="Figuretitle"/>
        <w:rPr>
          <w:rFonts w:eastAsia="MS Mincho"/>
          <w:lang w:val="en-GB"/>
        </w:rPr>
      </w:pPr>
      <w:r w:rsidRPr="00DA5443">
        <w:rPr>
          <w:rFonts w:eastAsia="MS Mincho"/>
          <w:lang w:val="en-GB" w:eastAsia="ja-JP"/>
        </w:rPr>
        <w:t>A</w:t>
      </w:r>
      <w:r w:rsidRPr="00DA5443">
        <w:rPr>
          <w:rFonts w:eastAsia="MS Mincho"/>
          <w:lang w:val="en-GB"/>
        </w:rPr>
        <w:t>udio metadata editor di</w:t>
      </w:r>
      <w:r w:rsidRPr="00DA5443">
        <w:rPr>
          <w:rFonts w:eastAsia="MS Mincho"/>
          <w:lang w:val="en-GB" w:eastAsia="ja-JP"/>
        </w:rPr>
        <w:t>s</w:t>
      </w:r>
      <w:r w:rsidRPr="00DA5443">
        <w:rPr>
          <w:rFonts w:eastAsia="MS Mincho"/>
          <w:lang w:val="en-GB"/>
        </w:rPr>
        <w:t>playing ADM-based 6DoF audio metadata</w:t>
      </w:r>
    </w:p>
    <w:p w14:paraId="68B6B84F" w14:textId="77777777" w:rsidR="00530C45" w:rsidRPr="00DA5443" w:rsidRDefault="00530C45" w:rsidP="003C2CAB">
      <w:pPr>
        <w:pStyle w:val="Figure"/>
        <w:rPr>
          <w:rFonts w:eastAsia="MS Mincho"/>
          <w:lang w:val="en-GB" w:eastAsia="ja-JP"/>
        </w:rPr>
      </w:pPr>
      <w:r w:rsidRPr="00DA5443">
        <w:rPr>
          <w:rFonts w:eastAsia="MS Mincho"/>
          <w:noProof/>
          <w:lang w:val="en-GB" w:eastAsia="ja-JP"/>
        </w:rPr>
        <w:drawing>
          <wp:inline distT="0" distB="0" distL="0" distR="0" wp14:anchorId="4B72191F" wp14:editId="338D5BB8">
            <wp:extent cx="5942160" cy="1403280"/>
            <wp:effectExtent l="0" t="0" r="0" b="6985"/>
            <wp:docPr id="1997196464" name="図 1" descr="Audio metadata viewer loading ADM-based 6DoF audio metadat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96464" name="図 1" descr="Audio metadata viewer loading ADM-based 6DoF audio metadata&#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2160" cy="1403280"/>
                    </a:xfrm>
                    <a:prstGeom prst="rect">
                      <a:avLst/>
                    </a:prstGeom>
                    <a:noFill/>
                    <a:ln>
                      <a:noFill/>
                    </a:ln>
                  </pic:spPr>
                </pic:pic>
              </a:graphicData>
            </a:graphic>
          </wp:inline>
        </w:drawing>
      </w:r>
    </w:p>
    <w:p w14:paraId="44C9A469" w14:textId="488B5DC1" w:rsidR="00530C45" w:rsidRPr="00DA5443" w:rsidRDefault="005A697C" w:rsidP="003C2CAB">
      <w:pPr>
        <w:pStyle w:val="FigureNo"/>
        <w:rPr>
          <w:rFonts w:eastAsia="MS Mincho"/>
          <w:lang w:val="en-GB"/>
        </w:rPr>
      </w:pPr>
      <w:r w:rsidRPr="00DA5443">
        <w:rPr>
          <w:lang w:val="en-GB"/>
        </w:rPr>
        <w:lastRenderedPageBreak/>
        <w:t xml:space="preserve">Figure </w:t>
      </w:r>
      <w:r w:rsidR="007247BC" w:rsidRPr="00DA5443">
        <w:rPr>
          <w:lang w:val="en-GB"/>
        </w:rPr>
        <w:t>4</w:t>
      </w:r>
      <w:r w:rsidRPr="00DA5443">
        <w:rPr>
          <w:lang w:val="en-GB"/>
        </w:rPr>
        <w:t>2</w:t>
      </w:r>
    </w:p>
    <w:p w14:paraId="06B537B3" w14:textId="77777777" w:rsidR="00530C45" w:rsidRPr="00DA5443" w:rsidRDefault="00530C45" w:rsidP="00345A7D">
      <w:pPr>
        <w:pStyle w:val="Figuretitle"/>
        <w:rPr>
          <w:rFonts w:eastAsia="MS Mincho"/>
          <w:lang w:val="en-GB"/>
        </w:rPr>
      </w:pPr>
      <w:r w:rsidRPr="00DA5443">
        <w:rPr>
          <w:rFonts w:eastAsia="MS Mincho"/>
          <w:lang w:val="en-GB" w:eastAsia="ja-JP"/>
        </w:rPr>
        <w:t>A</w:t>
      </w:r>
      <w:r w:rsidRPr="00DA5443">
        <w:rPr>
          <w:rFonts w:eastAsia="MS Mincho"/>
          <w:lang w:val="en-GB"/>
        </w:rPr>
        <w:t>udio metadata viewer loading ADM-based 6DoF audio metadata</w:t>
      </w:r>
    </w:p>
    <w:p w14:paraId="7126828D" w14:textId="77777777" w:rsidR="00530C45" w:rsidRPr="00DA5443" w:rsidRDefault="00530C45" w:rsidP="003C2CAB">
      <w:pPr>
        <w:pStyle w:val="Figure"/>
        <w:rPr>
          <w:rFonts w:eastAsia="MS Mincho"/>
          <w:lang w:val="en-GB" w:eastAsia="ja-JP"/>
        </w:rPr>
      </w:pPr>
      <w:r w:rsidRPr="00DA5443">
        <w:rPr>
          <w:rFonts w:eastAsia="MS Mincho"/>
          <w:noProof/>
          <w:lang w:val="en-GB" w:eastAsia="ja-JP"/>
        </w:rPr>
        <w:drawing>
          <wp:inline distT="0" distB="0" distL="0" distR="0" wp14:anchorId="275C519F" wp14:editId="17CB88DD">
            <wp:extent cx="6094080" cy="2143080"/>
            <wp:effectExtent l="0" t="0" r="0" b="0"/>
            <wp:docPr id="1028614244" name="図 2" descr="Audio metadata viewer loading ADM-based 6DoF audio metadat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14244" name="図 2" descr="Audio metadata viewer loading ADM-based 6DoF audio metadata&#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94080" cy="2143080"/>
                    </a:xfrm>
                    <a:prstGeom prst="rect">
                      <a:avLst/>
                    </a:prstGeom>
                    <a:noFill/>
                    <a:ln>
                      <a:noFill/>
                    </a:ln>
                  </pic:spPr>
                </pic:pic>
              </a:graphicData>
            </a:graphic>
          </wp:inline>
        </w:drawing>
      </w:r>
    </w:p>
    <w:p w14:paraId="6D6B41B9" w14:textId="4F68369C" w:rsidR="00530C45" w:rsidRPr="00DA5443" w:rsidRDefault="00530C45" w:rsidP="003C1CE9">
      <w:pPr>
        <w:pStyle w:val="Heading4"/>
        <w:rPr>
          <w:rFonts w:eastAsia="MS Mincho"/>
          <w:lang w:val="en-GB" w:eastAsia="ja-JP"/>
        </w:rPr>
      </w:pPr>
      <w:r w:rsidRPr="00DA5443">
        <w:rPr>
          <w:rFonts w:eastAsia="MS Mincho"/>
          <w:lang w:val="en-GB" w:eastAsia="ja-JP"/>
        </w:rPr>
        <w:t>4.3.1</w:t>
      </w:r>
      <w:r w:rsidR="00983D20" w:rsidRPr="00DA5443">
        <w:rPr>
          <w:rFonts w:eastAsia="MS Mincho"/>
          <w:lang w:val="en-GB" w:eastAsia="ja-JP"/>
        </w:rPr>
        <w:t>2</w:t>
      </w:r>
      <w:r w:rsidRPr="00DA5443">
        <w:rPr>
          <w:rFonts w:eastAsia="MS Mincho"/>
          <w:lang w:val="en-GB" w:eastAsia="ja-JP"/>
        </w:rPr>
        <w:t>.4</w:t>
      </w:r>
      <w:r w:rsidRPr="00DA5443">
        <w:rPr>
          <w:rFonts w:eastAsia="MS Mincho"/>
          <w:lang w:val="en-GB" w:eastAsia="ja-JP"/>
        </w:rPr>
        <w:tab/>
      </w:r>
      <w:r w:rsidRPr="00DA5443">
        <w:rPr>
          <w:rFonts w:eastAsia="MS Mincho"/>
          <w:lang w:val="en-GB"/>
        </w:rPr>
        <w:t>Audio renderer for ADM-based 6DoF audio metadata</w:t>
      </w:r>
    </w:p>
    <w:p w14:paraId="46C542A1" w14:textId="2B42A25C" w:rsidR="00530C45" w:rsidRPr="00DA5443" w:rsidRDefault="00530C45" w:rsidP="00345A7D">
      <w:pPr>
        <w:rPr>
          <w:rFonts w:eastAsia="MS Mincho"/>
          <w:lang w:val="en-GB" w:eastAsia="ja-JP"/>
        </w:rPr>
      </w:pPr>
      <w:r w:rsidRPr="00DA5443">
        <w:rPr>
          <w:rFonts w:eastAsia="MS Mincho"/>
          <w:lang w:val="en-GB" w:eastAsia="ja-JP"/>
        </w:rPr>
        <w:t xml:space="preserve">An audio renderer was developed for production. It can generate binaural signals by processing the input audio signals and ADM-based metadata according to the user’s position. The renderer also monitors the input and output signals using a bar meter (see Fig. </w:t>
      </w:r>
      <w:r w:rsidR="007247BC" w:rsidRPr="00DA5443">
        <w:rPr>
          <w:rFonts w:eastAsia="MS Mincho"/>
          <w:lang w:val="en-GB" w:eastAsia="ja-JP"/>
        </w:rPr>
        <w:t>4</w:t>
      </w:r>
      <w:r w:rsidR="009F09C0" w:rsidRPr="00DA5443">
        <w:rPr>
          <w:rFonts w:eastAsia="MS Mincho"/>
          <w:lang w:val="en-GB" w:eastAsia="ja-JP"/>
        </w:rPr>
        <w:t>3</w:t>
      </w:r>
      <w:r w:rsidRPr="00DA5443">
        <w:rPr>
          <w:rFonts w:eastAsia="MS Mincho"/>
          <w:lang w:val="en-GB" w:eastAsia="ja-JP"/>
        </w:rPr>
        <w:t>). The specifications are listed in Table 1</w:t>
      </w:r>
      <w:r w:rsidR="007247BC" w:rsidRPr="00DA5443">
        <w:rPr>
          <w:rFonts w:eastAsia="MS Mincho"/>
          <w:lang w:val="en-GB" w:eastAsia="ja-JP"/>
        </w:rPr>
        <w:t>3</w:t>
      </w:r>
      <w:r w:rsidRPr="00DA5443">
        <w:rPr>
          <w:rFonts w:eastAsia="MS Mincho"/>
          <w:lang w:val="en-GB" w:eastAsia="ja-JP"/>
        </w:rPr>
        <w:t>.</w:t>
      </w:r>
    </w:p>
    <w:p w14:paraId="1899EE09" w14:textId="12381785" w:rsidR="00530C45" w:rsidRPr="00DA5443" w:rsidRDefault="005A697C" w:rsidP="00345A7D">
      <w:pPr>
        <w:pStyle w:val="FigureNo"/>
        <w:rPr>
          <w:rFonts w:eastAsia="MS Mincho"/>
          <w:lang w:val="en-GB"/>
        </w:rPr>
      </w:pPr>
      <w:r w:rsidRPr="00DA5443">
        <w:rPr>
          <w:lang w:val="en-GB"/>
        </w:rPr>
        <w:t xml:space="preserve">Figure </w:t>
      </w:r>
      <w:r w:rsidR="007247BC" w:rsidRPr="00DA5443">
        <w:rPr>
          <w:lang w:val="en-GB"/>
        </w:rPr>
        <w:t>4</w:t>
      </w:r>
      <w:r w:rsidRPr="00DA5443">
        <w:rPr>
          <w:lang w:val="en-GB"/>
        </w:rPr>
        <w:t>3</w:t>
      </w:r>
    </w:p>
    <w:p w14:paraId="644D970D" w14:textId="77777777" w:rsidR="00530C45" w:rsidRPr="00DA5443" w:rsidRDefault="00530C45" w:rsidP="00345A7D">
      <w:pPr>
        <w:pStyle w:val="Figuretitle"/>
        <w:rPr>
          <w:rFonts w:eastAsia="MS Mincho"/>
          <w:lang w:val="en-GB" w:eastAsia="ja-JP"/>
        </w:rPr>
      </w:pPr>
      <w:r w:rsidRPr="00DA5443">
        <w:rPr>
          <w:rFonts w:eastAsia="MS Mincho"/>
          <w:lang w:val="en-GB"/>
        </w:rPr>
        <w:t>Audio renderer</w:t>
      </w:r>
      <w:r w:rsidRPr="00DA5443">
        <w:rPr>
          <w:rFonts w:eastAsia="MS Mincho"/>
          <w:lang w:val="en-GB" w:eastAsia="ja-JP"/>
        </w:rPr>
        <w:t xml:space="preserve"> for 6DoF content</w:t>
      </w:r>
    </w:p>
    <w:p w14:paraId="0FA8A804" w14:textId="77777777" w:rsidR="00530C45" w:rsidRPr="00DA5443" w:rsidRDefault="00530C45" w:rsidP="00345A7D">
      <w:pPr>
        <w:pStyle w:val="Figure"/>
        <w:rPr>
          <w:rFonts w:eastAsia="MS Mincho"/>
          <w:lang w:val="en-GB" w:eastAsia="ja-JP"/>
        </w:rPr>
      </w:pPr>
      <w:r w:rsidRPr="00DA5443">
        <w:rPr>
          <w:rFonts w:eastAsia="MS Mincho"/>
          <w:noProof/>
          <w:lang w:val="en-GB" w:eastAsia="ja-JP"/>
        </w:rPr>
        <w:drawing>
          <wp:inline distT="0" distB="0" distL="0" distR="0" wp14:anchorId="6595ECD3" wp14:editId="6D9CFF78">
            <wp:extent cx="4651560" cy="2526120"/>
            <wp:effectExtent l="0" t="0" r="0" b="7620"/>
            <wp:docPr id="1605772068" name="図 3" descr="Audio renderer for 6DoF cont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72068" name="図 3" descr="Audio renderer for 6DoF content&#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51560" cy="2526120"/>
                    </a:xfrm>
                    <a:prstGeom prst="rect">
                      <a:avLst/>
                    </a:prstGeom>
                    <a:noFill/>
                    <a:ln>
                      <a:noFill/>
                    </a:ln>
                  </pic:spPr>
                </pic:pic>
              </a:graphicData>
            </a:graphic>
          </wp:inline>
        </w:drawing>
      </w:r>
    </w:p>
    <w:p w14:paraId="54425035" w14:textId="75B8D106" w:rsidR="00530C45" w:rsidRPr="00DA5443" w:rsidRDefault="00530C45" w:rsidP="00A44F5F">
      <w:pPr>
        <w:pStyle w:val="TableNo"/>
        <w:rPr>
          <w:rFonts w:eastAsiaTheme="minorHAnsi"/>
          <w:lang w:val="en-GB" w:eastAsia="ja-JP"/>
        </w:rPr>
      </w:pPr>
      <w:r w:rsidRPr="00DA5443">
        <w:rPr>
          <w:rFonts w:eastAsiaTheme="minorHAnsi"/>
          <w:lang w:val="en-GB" w:eastAsia="ja-JP"/>
        </w:rPr>
        <w:lastRenderedPageBreak/>
        <w:t>TABLE 1</w:t>
      </w:r>
      <w:r w:rsidR="00B57D3C" w:rsidRPr="00DA5443">
        <w:rPr>
          <w:rFonts w:eastAsiaTheme="minorHAnsi"/>
          <w:lang w:val="en-GB" w:eastAsia="ja-JP"/>
        </w:rPr>
        <w:t>3</w:t>
      </w:r>
    </w:p>
    <w:p w14:paraId="0F0BE849" w14:textId="77777777" w:rsidR="00530C45" w:rsidRPr="00DA5443" w:rsidRDefault="00530C45" w:rsidP="00A44F5F">
      <w:pPr>
        <w:pStyle w:val="Tabletitle"/>
        <w:rPr>
          <w:rFonts w:eastAsiaTheme="minorHAnsi"/>
          <w:lang w:val="en-GB" w:eastAsia="ja-JP"/>
        </w:rPr>
      </w:pPr>
      <w:r w:rsidRPr="00DA5443">
        <w:rPr>
          <w:rFonts w:eastAsiaTheme="minorHAnsi"/>
          <w:lang w:val="en-GB" w:eastAsia="ja-JP"/>
        </w:rPr>
        <w:t>Specifications of audio renderer for 6DoF content</w:t>
      </w:r>
    </w:p>
    <w:tbl>
      <w:tblPr>
        <w:tblStyle w:val="TableGrid"/>
        <w:tblW w:w="9639" w:type="dxa"/>
        <w:jc w:val="center"/>
        <w:tblLook w:val="04A0" w:firstRow="1" w:lastRow="0" w:firstColumn="1" w:lastColumn="0" w:noHBand="0" w:noVBand="1"/>
      </w:tblPr>
      <w:tblGrid>
        <w:gridCol w:w="3382"/>
        <w:gridCol w:w="6257"/>
      </w:tblGrid>
      <w:tr w:rsidR="00530C45" w:rsidRPr="00DA5443" w14:paraId="5DD266C1" w14:textId="77777777" w:rsidTr="00E34506">
        <w:trPr>
          <w:jc w:val="center"/>
        </w:trPr>
        <w:tc>
          <w:tcPr>
            <w:tcW w:w="2835" w:type="dxa"/>
            <w:tcBorders>
              <w:top w:val="single" w:sz="4" w:space="0" w:color="auto"/>
              <w:left w:val="single" w:sz="4" w:space="0" w:color="auto"/>
              <w:bottom w:val="single" w:sz="4" w:space="0" w:color="auto"/>
              <w:right w:val="single" w:sz="4" w:space="0" w:color="auto"/>
            </w:tcBorders>
          </w:tcPr>
          <w:p w14:paraId="56DAE2A1"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Audio signal inputs</w:t>
            </w:r>
          </w:p>
        </w:tc>
        <w:tc>
          <w:tcPr>
            <w:tcW w:w="5245" w:type="dxa"/>
            <w:tcBorders>
              <w:top w:val="single" w:sz="4" w:space="0" w:color="auto"/>
              <w:left w:val="single" w:sz="4" w:space="0" w:color="auto"/>
              <w:bottom w:val="single" w:sz="4" w:space="0" w:color="auto"/>
              <w:right w:val="single" w:sz="4" w:space="0" w:color="auto"/>
            </w:tcBorders>
          </w:tcPr>
          <w:p w14:paraId="2635177A"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Up to 64 channels</w:t>
            </w:r>
          </w:p>
        </w:tc>
      </w:tr>
      <w:tr w:rsidR="00530C45" w:rsidRPr="00DA5443" w14:paraId="57BB08EC" w14:textId="77777777" w:rsidTr="00E34506">
        <w:trPr>
          <w:jc w:val="center"/>
        </w:trPr>
        <w:tc>
          <w:tcPr>
            <w:tcW w:w="2835" w:type="dxa"/>
            <w:tcBorders>
              <w:top w:val="single" w:sz="4" w:space="0" w:color="auto"/>
              <w:left w:val="single" w:sz="4" w:space="0" w:color="auto"/>
              <w:bottom w:val="single" w:sz="4" w:space="0" w:color="auto"/>
              <w:right w:val="single" w:sz="4" w:space="0" w:color="auto"/>
            </w:tcBorders>
          </w:tcPr>
          <w:p w14:paraId="6BBCE63C"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Audio metadata input</w:t>
            </w:r>
          </w:p>
        </w:tc>
        <w:tc>
          <w:tcPr>
            <w:tcW w:w="5245" w:type="dxa"/>
            <w:tcBorders>
              <w:top w:val="single" w:sz="4" w:space="0" w:color="auto"/>
              <w:left w:val="single" w:sz="4" w:space="0" w:color="auto"/>
              <w:bottom w:val="single" w:sz="4" w:space="0" w:color="auto"/>
              <w:right w:val="single" w:sz="4" w:space="0" w:color="auto"/>
            </w:tcBorders>
          </w:tcPr>
          <w:p w14:paraId="48D969C2"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ADM-based audio metadata</w:t>
            </w:r>
          </w:p>
        </w:tc>
      </w:tr>
      <w:tr w:rsidR="00530C45" w:rsidRPr="00DA5443" w14:paraId="52BBC379" w14:textId="77777777" w:rsidTr="00E34506">
        <w:trPr>
          <w:jc w:val="center"/>
        </w:trPr>
        <w:tc>
          <w:tcPr>
            <w:tcW w:w="2835" w:type="dxa"/>
            <w:tcBorders>
              <w:top w:val="single" w:sz="4" w:space="0" w:color="auto"/>
              <w:left w:val="single" w:sz="4" w:space="0" w:color="auto"/>
              <w:bottom w:val="single" w:sz="4" w:space="0" w:color="auto"/>
              <w:right w:val="single" w:sz="4" w:space="0" w:color="auto"/>
            </w:tcBorders>
          </w:tcPr>
          <w:p w14:paraId="3D523095"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Audio signal outputs</w:t>
            </w:r>
          </w:p>
        </w:tc>
        <w:tc>
          <w:tcPr>
            <w:tcW w:w="5245" w:type="dxa"/>
            <w:tcBorders>
              <w:top w:val="single" w:sz="4" w:space="0" w:color="auto"/>
              <w:left w:val="single" w:sz="4" w:space="0" w:color="auto"/>
              <w:bottom w:val="single" w:sz="4" w:space="0" w:color="auto"/>
              <w:right w:val="single" w:sz="4" w:space="0" w:color="auto"/>
            </w:tcBorders>
          </w:tcPr>
          <w:p w14:paraId="151E9EB8"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2 channels (binaural audio)</w:t>
            </w:r>
          </w:p>
        </w:tc>
      </w:tr>
      <w:tr w:rsidR="00530C45" w:rsidRPr="00DA5443" w14:paraId="2ACF6BFB" w14:textId="77777777" w:rsidTr="00E34506">
        <w:trPr>
          <w:jc w:val="center"/>
        </w:trPr>
        <w:tc>
          <w:tcPr>
            <w:tcW w:w="2835" w:type="dxa"/>
            <w:tcBorders>
              <w:top w:val="single" w:sz="4" w:space="0" w:color="auto"/>
              <w:left w:val="single" w:sz="4" w:space="0" w:color="auto"/>
              <w:bottom w:val="single" w:sz="4" w:space="0" w:color="auto"/>
              <w:right w:val="single" w:sz="4" w:space="0" w:color="auto"/>
            </w:tcBorders>
          </w:tcPr>
          <w:p w14:paraId="0846CF81"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Rendering functions</w:t>
            </w:r>
          </w:p>
        </w:tc>
        <w:tc>
          <w:tcPr>
            <w:tcW w:w="5245" w:type="dxa"/>
            <w:tcBorders>
              <w:top w:val="single" w:sz="4" w:space="0" w:color="auto"/>
              <w:left w:val="single" w:sz="4" w:space="0" w:color="auto"/>
              <w:bottom w:val="single" w:sz="4" w:space="0" w:color="auto"/>
              <w:right w:val="single" w:sz="4" w:space="0" w:color="auto"/>
            </w:tcBorders>
          </w:tcPr>
          <w:p w14:paraId="1F933379"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Based on the positional relationships between the user and audio objects, the following processes are applied:</w:t>
            </w:r>
          </w:p>
          <w:p w14:paraId="6D2A77DB" w14:textId="77777777" w:rsidR="00530C45" w:rsidRPr="00DA5443" w:rsidRDefault="00530C45" w:rsidP="00A44F5F">
            <w:pPr>
              <w:pStyle w:val="Tabletext"/>
              <w:keepNext/>
              <w:keepLines/>
              <w:rPr>
                <w:rFonts w:ascii="Times New Roman" w:hAnsi="Times New Roman"/>
                <w:sz w:val="22"/>
                <w:lang w:val="en-GB" w:eastAsia="ja-JP"/>
              </w:rPr>
            </w:pPr>
            <w:r w:rsidRPr="00DA5443">
              <w:rPr>
                <w:rFonts w:ascii="Times New Roman" w:hAnsi="Times New Roman"/>
                <w:sz w:val="22"/>
                <w:lang w:val="en-GB" w:eastAsia="ja-JP"/>
              </w:rPr>
              <w:t>–</w:t>
            </w:r>
            <w:r w:rsidRPr="00DA5443">
              <w:rPr>
                <w:rFonts w:ascii="Times New Roman" w:hAnsi="Times New Roman"/>
                <w:sz w:val="22"/>
                <w:lang w:val="en-GB" w:eastAsia="ja-JP"/>
              </w:rPr>
              <w:tab/>
              <w:t>Application of radiation characteristics to each audio object</w:t>
            </w:r>
          </w:p>
          <w:p w14:paraId="1144F0AA" w14:textId="77777777" w:rsidR="00530C45" w:rsidRPr="00DA5443" w:rsidRDefault="00530C45" w:rsidP="00A44F5F">
            <w:pPr>
              <w:pStyle w:val="Tabletext"/>
              <w:keepNext/>
              <w:keepLines/>
              <w:ind w:left="284" w:hanging="284"/>
              <w:rPr>
                <w:rFonts w:ascii="Times New Roman" w:hAnsi="Times New Roman"/>
                <w:sz w:val="22"/>
                <w:lang w:val="en-GB" w:eastAsia="ja-JP"/>
              </w:rPr>
            </w:pPr>
            <w:r w:rsidRPr="00DA5443">
              <w:rPr>
                <w:rFonts w:ascii="Times New Roman" w:hAnsi="Times New Roman"/>
                <w:sz w:val="22"/>
                <w:lang w:val="en-GB" w:eastAsia="ja-JP"/>
              </w:rPr>
              <w:t>–</w:t>
            </w:r>
            <w:r w:rsidRPr="00DA5443">
              <w:rPr>
                <w:rFonts w:ascii="Times New Roman" w:hAnsi="Times New Roman"/>
                <w:sz w:val="22"/>
                <w:lang w:val="en-GB" w:eastAsia="ja-JP"/>
              </w:rPr>
              <w:tab/>
              <w:t>Application of distance attenuation characteristics to each audio object</w:t>
            </w:r>
          </w:p>
          <w:p w14:paraId="1CD17703" w14:textId="77777777" w:rsidR="00530C45" w:rsidRPr="00DA5443" w:rsidRDefault="00530C45" w:rsidP="00A44F5F">
            <w:pPr>
              <w:pStyle w:val="Tabletext"/>
              <w:keepNext/>
              <w:keepLines/>
              <w:ind w:left="284" w:hanging="284"/>
              <w:rPr>
                <w:rFonts w:ascii="Times New Roman" w:hAnsi="Times New Roman"/>
                <w:sz w:val="22"/>
                <w:lang w:val="en-GB" w:eastAsia="ja-JP"/>
              </w:rPr>
            </w:pPr>
            <w:r w:rsidRPr="00DA5443">
              <w:rPr>
                <w:rFonts w:ascii="Times New Roman" w:hAnsi="Times New Roman"/>
                <w:sz w:val="22"/>
                <w:lang w:val="en-GB" w:eastAsia="ja-JP"/>
              </w:rPr>
              <w:t>–</w:t>
            </w:r>
            <w:r w:rsidRPr="00DA5443">
              <w:rPr>
                <w:rFonts w:ascii="Times New Roman" w:hAnsi="Times New Roman"/>
                <w:sz w:val="22"/>
                <w:lang w:val="en-GB" w:eastAsia="ja-JP"/>
              </w:rPr>
              <w:tab/>
              <w:t>Binaural rendering of both channel-based and object-based audio using these characteristics</w:t>
            </w:r>
          </w:p>
        </w:tc>
      </w:tr>
    </w:tbl>
    <w:p w14:paraId="726E575E" w14:textId="77777777" w:rsidR="00530C45" w:rsidRPr="00DA5443" w:rsidRDefault="00530C45" w:rsidP="00530C45">
      <w:pPr>
        <w:spacing w:before="0"/>
        <w:rPr>
          <w:rFonts w:eastAsia="MS Mincho"/>
          <w:sz w:val="20"/>
          <w:lang w:val="en-GB" w:eastAsia="ja-JP"/>
        </w:rPr>
      </w:pPr>
    </w:p>
    <w:p w14:paraId="0E1AB387" w14:textId="12ACC79C" w:rsidR="00530C45" w:rsidRPr="00DA5443" w:rsidRDefault="00530C45" w:rsidP="00D64A75">
      <w:pPr>
        <w:pStyle w:val="Heading4"/>
        <w:rPr>
          <w:rFonts w:eastAsia="MS Mincho"/>
          <w:lang w:val="en-GB" w:eastAsia="ja-JP"/>
        </w:rPr>
      </w:pPr>
      <w:r w:rsidRPr="00DA5443">
        <w:rPr>
          <w:rFonts w:eastAsia="MS Mincho"/>
          <w:lang w:val="en-GB" w:eastAsia="ja-JP"/>
        </w:rPr>
        <w:t>4.3.1</w:t>
      </w:r>
      <w:r w:rsidR="00983D20" w:rsidRPr="00DA5443">
        <w:rPr>
          <w:rFonts w:eastAsia="MS Mincho"/>
          <w:lang w:val="en-GB" w:eastAsia="ja-JP"/>
        </w:rPr>
        <w:t>2</w:t>
      </w:r>
      <w:r w:rsidRPr="00DA5443">
        <w:rPr>
          <w:rFonts w:eastAsia="MS Mincho"/>
          <w:lang w:val="en-GB" w:eastAsia="ja-JP"/>
        </w:rPr>
        <w:t>.5</w:t>
      </w:r>
      <w:r w:rsidRPr="00DA5443">
        <w:rPr>
          <w:rFonts w:eastAsia="MS Mincho"/>
          <w:lang w:val="en-GB" w:eastAsia="ja-JP"/>
        </w:rPr>
        <w:tab/>
      </w:r>
      <w:r w:rsidRPr="00DA5443">
        <w:rPr>
          <w:rFonts w:eastAsia="MS Mincho"/>
          <w:lang w:val="en-GB"/>
        </w:rPr>
        <w:t xml:space="preserve">New functionality to maintain </w:t>
      </w:r>
      <w:r w:rsidRPr="00DA5443">
        <w:rPr>
          <w:rFonts w:eastAsia="MS Mincho"/>
          <w:lang w:val="en-GB" w:eastAsia="ja-JP"/>
        </w:rPr>
        <w:t xml:space="preserve">the </w:t>
      </w:r>
      <w:r w:rsidRPr="00DA5443">
        <w:rPr>
          <w:rFonts w:eastAsia="MS Mincho"/>
          <w:lang w:val="en-GB"/>
        </w:rPr>
        <w:t>creator’s intent</w:t>
      </w:r>
    </w:p>
    <w:p w14:paraId="3165F79E" w14:textId="77777777" w:rsidR="00530C45" w:rsidRPr="00DA5443" w:rsidRDefault="00530C45" w:rsidP="000750E5">
      <w:pPr>
        <w:rPr>
          <w:rFonts w:eastAsia="MS Mincho"/>
          <w:lang w:val="en-GB" w:eastAsia="ja-JP"/>
        </w:rPr>
      </w:pPr>
      <w:r w:rsidRPr="00DA5443">
        <w:rPr>
          <w:rFonts w:eastAsia="MS Mincho"/>
          <w:lang w:val="en-GB" w:eastAsia="ja-JP"/>
        </w:rPr>
        <w:t>Producing 6DoF audio content generally involves designing a unified acoustic space based on physical acoustic principles and placing audio objects within that space. It is equally important to reflect the intent of the creator in the acoustic design. For instance, different sound sources may be assigned to different acoustic spaces within the content. To support such creative requirements, using ADM-based 6DoF audio metadata allows creators to assign unique acoustic characteristics to each audio object.</w:t>
      </w:r>
    </w:p>
    <w:p w14:paraId="2FD93D5E" w14:textId="04D3292F" w:rsidR="00530C45" w:rsidRPr="00DA5443" w:rsidRDefault="00530C45" w:rsidP="00D64A75">
      <w:pPr>
        <w:pStyle w:val="Heading4"/>
        <w:rPr>
          <w:rFonts w:eastAsia="MS Mincho"/>
          <w:lang w:val="en-GB" w:eastAsia="ja-JP"/>
        </w:rPr>
      </w:pPr>
      <w:r w:rsidRPr="00DA5443">
        <w:rPr>
          <w:rFonts w:eastAsia="MS Mincho"/>
          <w:lang w:val="en-GB" w:eastAsia="ja-JP"/>
        </w:rPr>
        <w:t>4.3.1</w:t>
      </w:r>
      <w:r w:rsidR="00983D20" w:rsidRPr="00DA5443">
        <w:rPr>
          <w:rFonts w:eastAsia="MS Mincho"/>
          <w:lang w:val="en-GB" w:eastAsia="ja-JP"/>
        </w:rPr>
        <w:t>2</w:t>
      </w:r>
      <w:r w:rsidRPr="00DA5443">
        <w:rPr>
          <w:rFonts w:eastAsia="MS Mincho"/>
          <w:lang w:val="en-GB" w:eastAsia="ja-JP"/>
        </w:rPr>
        <w:t>.6</w:t>
      </w:r>
      <w:r w:rsidRPr="00DA5443">
        <w:rPr>
          <w:rFonts w:eastAsia="MS Mincho"/>
          <w:lang w:val="en-GB" w:eastAsia="ja-JP"/>
        </w:rPr>
        <w:tab/>
      </w:r>
      <w:r w:rsidRPr="00DA5443">
        <w:rPr>
          <w:rFonts w:eastAsia="MS Mincho"/>
          <w:lang w:val="en-GB"/>
        </w:rPr>
        <w:t>Example of 6DoF audio content</w:t>
      </w:r>
    </w:p>
    <w:p w14:paraId="3C14183D" w14:textId="6001337E" w:rsidR="00530C45" w:rsidRPr="00DA5443" w:rsidRDefault="00530C45" w:rsidP="000750E5">
      <w:pPr>
        <w:rPr>
          <w:rFonts w:eastAsia="MS Mincho"/>
          <w:lang w:val="en-GB" w:eastAsia="ja-JP"/>
        </w:rPr>
      </w:pPr>
      <w:r w:rsidRPr="00DA5443">
        <w:rPr>
          <w:rFonts w:eastAsia="MS Mincho"/>
          <w:lang w:val="en-GB" w:eastAsia="ja-JP"/>
        </w:rPr>
        <w:t xml:space="preserve">Sample 6DoF audio content was produced using ADM-based 6DoF audio metadata and associated production tools. This mock 6DoF VR content was showcased using cardboard cutouts instead of actual VR video playback (see Fig. </w:t>
      </w:r>
      <w:r w:rsidR="00983D20" w:rsidRPr="00DA5443">
        <w:rPr>
          <w:rFonts w:eastAsia="MS Mincho"/>
          <w:lang w:val="en-GB" w:eastAsia="ja-JP"/>
        </w:rPr>
        <w:t>4</w:t>
      </w:r>
      <w:r w:rsidR="009F09C0" w:rsidRPr="00DA5443">
        <w:rPr>
          <w:rFonts w:eastAsia="MS Mincho"/>
          <w:lang w:val="en-GB" w:eastAsia="ja-JP"/>
        </w:rPr>
        <w:t>4</w:t>
      </w:r>
      <w:r w:rsidRPr="00DA5443">
        <w:rPr>
          <w:rFonts w:eastAsia="MS Mincho"/>
          <w:lang w:val="en-GB" w:eastAsia="ja-JP"/>
        </w:rPr>
        <w:t>). Audio was rendered based on the position of a representative user and shared simultaneously among multiple listeners. The content comprised eight mono-audio objects and one background sound object. Background sounds were produced as channel-based audio signals using Sound System B (0+5+0), as specified in Recommendation</w:t>
      </w:r>
      <w:r w:rsidR="000750E5" w:rsidRPr="00DA5443">
        <w:rPr>
          <w:rFonts w:eastAsia="MS Mincho"/>
          <w:lang w:val="en-GB" w:eastAsia="ja-JP"/>
        </w:rPr>
        <w:t xml:space="preserve"> </w:t>
      </w:r>
      <w:hyperlink r:id="rId109" w:history="1">
        <w:r w:rsidRPr="00DA5443">
          <w:rPr>
            <w:rFonts w:eastAsia="MS Mincho"/>
            <w:lang w:val="en-GB" w:eastAsia="ja-JP"/>
          </w:rPr>
          <w:t>ITU-R BS.2051</w:t>
        </w:r>
      </w:hyperlink>
      <w:r w:rsidRPr="00DA5443">
        <w:rPr>
          <w:rFonts w:eastAsia="MS Mincho"/>
          <w:lang w:val="en-GB" w:eastAsia="ja-JP"/>
        </w:rPr>
        <w:t>.</w:t>
      </w:r>
    </w:p>
    <w:p w14:paraId="69F2B4DF" w14:textId="33FAEAA6" w:rsidR="00530C45" w:rsidRPr="00DA5443" w:rsidRDefault="00530C45" w:rsidP="000750E5">
      <w:pPr>
        <w:rPr>
          <w:rFonts w:eastAsia="MS Mincho"/>
          <w:lang w:val="en-GB" w:eastAsia="ja-JP"/>
        </w:rPr>
      </w:pPr>
      <w:r w:rsidRPr="00DA5443">
        <w:rPr>
          <w:rFonts w:eastAsia="MS Mincho"/>
          <w:lang w:val="en-GB" w:eastAsia="ja-JP"/>
        </w:rPr>
        <w:t xml:space="preserve">Metadata was produced using the audio metadata editor and viewer, with output monitored via the renderer. The audio object positions were set such that the sounds appeared to originate from the cutouts. All the objects shared the same radiation characteristics. However, the distance attenuation characteristics varied depending on the creative intent. Objects #1 and #2 (see Fig. </w:t>
      </w:r>
      <w:r w:rsidR="00983D20" w:rsidRPr="00DA5443">
        <w:rPr>
          <w:rFonts w:eastAsia="MS Mincho"/>
          <w:lang w:val="en-GB" w:eastAsia="ja-JP"/>
        </w:rPr>
        <w:t>4</w:t>
      </w:r>
      <w:r w:rsidR="00A35381" w:rsidRPr="00DA5443">
        <w:rPr>
          <w:rFonts w:eastAsia="MS Mincho"/>
          <w:lang w:val="en-GB" w:eastAsia="ja-JP"/>
        </w:rPr>
        <w:t>4</w:t>
      </w:r>
      <w:r w:rsidRPr="00DA5443">
        <w:rPr>
          <w:rFonts w:eastAsia="MS Mincho"/>
          <w:lang w:val="en-GB" w:eastAsia="ja-JP"/>
        </w:rPr>
        <w:t xml:space="preserve">), which were intended as the main characters, were designed to be audible from any location. A more gradual distance-attenuation curve was applied to these objects by setting a smaller attenuation constant in the metadata. The other objects were not intended to be prominent, particularly in distant positions. Therefore, a steeper attenuation curve was obtained using a large attenuation constant. By applying different attenuation curves, the renderer was able to emphasise specific objects without reducing the overall sound levels, thereby preserving the creator’s intent even when multiple acoustic characteristics coexisted within a single content space (as shown in Fig. </w:t>
      </w:r>
      <w:r w:rsidR="00983D20" w:rsidRPr="00DA5443">
        <w:rPr>
          <w:rFonts w:eastAsia="MS Mincho"/>
          <w:lang w:val="en-GB" w:eastAsia="ja-JP"/>
        </w:rPr>
        <w:t>4</w:t>
      </w:r>
      <w:r w:rsidR="00A35381" w:rsidRPr="00DA5443">
        <w:rPr>
          <w:rFonts w:eastAsia="MS Mincho"/>
          <w:lang w:val="en-GB" w:eastAsia="ja-JP"/>
        </w:rPr>
        <w:t>5</w:t>
      </w:r>
      <w:r w:rsidRPr="00DA5443">
        <w:rPr>
          <w:rFonts w:eastAsia="MS Mincho"/>
          <w:lang w:val="en-GB" w:eastAsia="ja-JP"/>
        </w:rPr>
        <w:t>).</w:t>
      </w:r>
    </w:p>
    <w:p w14:paraId="1F11D19D" w14:textId="544CF535" w:rsidR="00530C45" w:rsidRPr="00DA5443" w:rsidRDefault="005A697C" w:rsidP="00E563D6">
      <w:pPr>
        <w:pStyle w:val="FigureNo"/>
        <w:rPr>
          <w:rFonts w:eastAsia="MS Mincho"/>
          <w:lang w:val="en-GB"/>
        </w:rPr>
      </w:pPr>
      <w:r w:rsidRPr="00DA5443">
        <w:rPr>
          <w:lang w:val="en-GB"/>
        </w:rPr>
        <w:lastRenderedPageBreak/>
        <w:t>Figure</w:t>
      </w:r>
      <w:r w:rsidR="008B2BB1" w:rsidRPr="00DA5443">
        <w:rPr>
          <w:lang w:val="en-GB"/>
        </w:rPr>
        <w:t xml:space="preserve"> </w:t>
      </w:r>
      <w:r w:rsidR="00DC19FF" w:rsidRPr="00DA5443">
        <w:rPr>
          <w:lang w:val="en-GB"/>
        </w:rPr>
        <w:t>4</w:t>
      </w:r>
      <w:r w:rsidR="008B2BB1" w:rsidRPr="00DA5443">
        <w:rPr>
          <w:lang w:val="en-GB"/>
        </w:rPr>
        <w:t>4</w:t>
      </w:r>
    </w:p>
    <w:p w14:paraId="09A33E84" w14:textId="77777777" w:rsidR="00530C45" w:rsidRPr="00DA5443" w:rsidRDefault="00530C45" w:rsidP="00E563D6">
      <w:pPr>
        <w:pStyle w:val="Figuretitle"/>
        <w:rPr>
          <w:rFonts w:eastAsia="MS Mincho"/>
          <w:lang w:val="en-GB" w:eastAsia="ja-JP"/>
        </w:rPr>
      </w:pPr>
      <w:r w:rsidRPr="00DA5443">
        <w:rPr>
          <w:rFonts w:eastAsia="MS Mincho"/>
          <w:lang w:val="en-GB"/>
        </w:rPr>
        <w:t>Overview of the 6DoF audio content</w:t>
      </w:r>
      <w:r w:rsidRPr="00DA5443">
        <w:rPr>
          <w:rFonts w:eastAsia="MS Mincho"/>
          <w:lang w:val="en-GB" w:eastAsia="ja-JP"/>
        </w:rPr>
        <w:t xml:space="preserve"> setup</w:t>
      </w:r>
    </w:p>
    <w:p w14:paraId="56A2168F" w14:textId="77777777" w:rsidR="00530C45" w:rsidRPr="00DA5443" w:rsidRDefault="00530C45" w:rsidP="000750E5">
      <w:pPr>
        <w:pStyle w:val="Figure"/>
        <w:rPr>
          <w:rFonts w:eastAsia="MS Mincho"/>
          <w:lang w:val="en-GB" w:eastAsia="ja-JP"/>
        </w:rPr>
      </w:pPr>
      <w:r w:rsidRPr="00DA5443">
        <w:rPr>
          <w:rFonts w:eastAsia="MS Mincho"/>
          <w:noProof/>
          <w:lang w:val="en-GB" w:eastAsia="ja-JP"/>
        </w:rPr>
        <w:drawing>
          <wp:inline distT="0" distB="0" distL="0" distR="0" wp14:anchorId="1D84AF5B" wp14:editId="718E3A96">
            <wp:extent cx="2877820" cy="2158365"/>
            <wp:effectExtent l="0" t="0" r="0" b="0"/>
            <wp:docPr id="1796092646" name="図 5" descr="Overview of the 6DoF audio content set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92646" name="図 5" descr="Overview of the 6DoF audio content setup&#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a:ln>
                      <a:noFill/>
                    </a:ln>
                  </pic:spPr>
                </pic:pic>
              </a:graphicData>
            </a:graphic>
          </wp:inline>
        </w:drawing>
      </w:r>
    </w:p>
    <w:p w14:paraId="2348462A" w14:textId="3259CDFB" w:rsidR="00530C45" w:rsidRPr="00DA5443" w:rsidRDefault="008B2BB1" w:rsidP="00E563D6">
      <w:pPr>
        <w:pStyle w:val="FigureNo"/>
        <w:rPr>
          <w:rFonts w:eastAsia="MS Mincho"/>
          <w:caps w:val="0"/>
          <w:sz w:val="20"/>
          <w:lang w:val="en-GB"/>
        </w:rPr>
      </w:pPr>
      <w:r w:rsidRPr="00DA5443">
        <w:rPr>
          <w:lang w:val="en-GB"/>
        </w:rPr>
        <w:t xml:space="preserve">Figure </w:t>
      </w:r>
      <w:r w:rsidR="00DC19FF" w:rsidRPr="00DA5443">
        <w:rPr>
          <w:lang w:val="en-GB"/>
        </w:rPr>
        <w:t>4</w:t>
      </w:r>
      <w:r w:rsidRPr="00DA5443">
        <w:rPr>
          <w:lang w:val="en-GB"/>
        </w:rPr>
        <w:t>5</w:t>
      </w:r>
    </w:p>
    <w:p w14:paraId="26B88769" w14:textId="77777777" w:rsidR="00530C45" w:rsidRPr="00DA5443" w:rsidRDefault="00530C45" w:rsidP="00E563D6">
      <w:pPr>
        <w:pStyle w:val="Figuretitle"/>
        <w:rPr>
          <w:rFonts w:eastAsia="MS Mincho"/>
          <w:lang w:val="en-GB"/>
        </w:rPr>
      </w:pPr>
      <w:r w:rsidRPr="00DA5443">
        <w:rPr>
          <w:rFonts w:eastAsia="MS Mincho"/>
          <w:lang w:val="en-GB"/>
        </w:rPr>
        <w:t>Multiple distance-attenuation characteristics in the content space</w:t>
      </w:r>
    </w:p>
    <w:p w14:paraId="102F8BEF" w14:textId="77777777" w:rsidR="00530C45" w:rsidRPr="00DA5443" w:rsidRDefault="00530C45" w:rsidP="000750E5">
      <w:pPr>
        <w:pStyle w:val="Figure"/>
        <w:rPr>
          <w:rFonts w:eastAsia="MS Mincho"/>
          <w:lang w:val="en-GB" w:eastAsia="ja-JP"/>
        </w:rPr>
      </w:pPr>
      <w:r w:rsidRPr="00DA5443">
        <w:rPr>
          <w:rFonts w:eastAsia="MS Mincho"/>
          <w:noProof/>
          <w:lang w:val="en-GB" w:eastAsia="ja-JP"/>
        </w:rPr>
        <w:drawing>
          <wp:inline distT="0" distB="0" distL="0" distR="0" wp14:anchorId="13CAD0EC" wp14:editId="7BEA42B2">
            <wp:extent cx="2877820" cy="1932305"/>
            <wp:effectExtent l="0" t="0" r="0" b="0"/>
            <wp:docPr id="1865490370" name="図 6" descr="Multiple distance-attenuation characteristics in the content sp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90370" name="図 6" descr="Multiple distance-attenuation characteristics in the content space&#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77820" cy="1932305"/>
                    </a:xfrm>
                    <a:prstGeom prst="rect">
                      <a:avLst/>
                    </a:prstGeom>
                    <a:noFill/>
                    <a:ln>
                      <a:noFill/>
                    </a:ln>
                  </pic:spPr>
                </pic:pic>
              </a:graphicData>
            </a:graphic>
          </wp:inline>
        </w:drawing>
      </w:r>
    </w:p>
    <w:p w14:paraId="0B17F990" w14:textId="79DA926A" w:rsidR="00530C45" w:rsidRPr="00DA5443" w:rsidRDefault="00530C45" w:rsidP="00A61858">
      <w:pPr>
        <w:pStyle w:val="Heading3"/>
        <w:rPr>
          <w:rFonts w:eastAsia="MS Mincho"/>
          <w:lang w:val="en-GB" w:eastAsia="ja-JP"/>
        </w:rPr>
      </w:pPr>
      <w:r w:rsidRPr="00DA5443">
        <w:rPr>
          <w:rFonts w:eastAsia="MS Mincho"/>
          <w:lang w:val="en-GB"/>
        </w:rPr>
        <w:t>4.3.1</w:t>
      </w:r>
      <w:r w:rsidR="00DC19FF" w:rsidRPr="00DA5443">
        <w:rPr>
          <w:rFonts w:eastAsia="MS Mincho"/>
          <w:lang w:val="en-GB"/>
        </w:rPr>
        <w:t>3</w:t>
      </w:r>
      <w:r w:rsidRPr="00DA5443">
        <w:rPr>
          <w:rFonts w:eastAsia="MS Mincho"/>
          <w:lang w:val="en-GB"/>
        </w:rPr>
        <w:tab/>
        <w:t>Harmoni</w:t>
      </w:r>
      <w:r w:rsidRPr="00DA5443">
        <w:rPr>
          <w:rFonts w:eastAsia="MS Mincho"/>
          <w:lang w:val="en-GB" w:eastAsia="ja-JP"/>
        </w:rPr>
        <w:t>s</w:t>
      </w:r>
      <w:r w:rsidRPr="00DA5443">
        <w:rPr>
          <w:rFonts w:eastAsia="MS Mincho"/>
          <w:lang w:val="en-GB"/>
        </w:rPr>
        <w:t>ed operation between audio and video for presen</w:t>
      </w:r>
      <w:r w:rsidRPr="00DA5443">
        <w:rPr>
          <w:rFonts w:eastAsia="MS Mincho"/>
          <w:lang w:val="en-GB" w:eastAsia="ja-JP"/>
        </w:rPr>
        <w:t>ting</w:t>
      </w:r>
      <w:r w:rsidRPr="00DA5443">
        <w:rPr>
          <w:rFonts w:eastAsia="MS Mincho"/>
          <w:lang w:val="en-GB"/>
        </w:rPr>
        <w:t xml:space="preserve"> immersive content</w:t>
      </w:r>
    </w:p>
    <w:p w14:paraId="31CDC375" w14:textId="0FBBE461" w:rsidR="00530C45" w:rsidRPr="00DA5443" w:rsidRDefault="00530C45" w:rsidP="00A61858">
      <w:pPr>
        <w:pStyle w:val="Heading4"/>
        <w:rPr>
          <w:rFonts w:eastAsia="MS Mincho"/>
          <w:lang w:val="en-GB" w:eastAsia="ja-JP"/>
        </w:rPr>
      </w:pPr>
      <w:r w:rsidRPr="00DA5443">
        <w:rPr>
          <w:rFonts w:eastAsia="MS Mincho"/>
          <w:lang w:val="en-GB"/>
        </w:rPr>
        <w:t>4.3.1</w:t>
      </w:r>
      <w:r w:rsidR="00DC19FF" w:rsidRPr="00DA5443">
        <w:rPr>
          <w:rFonts w:eastAsia="MS Mincho"/>
          <w:lang w:val="en-GB" w:eastAsia="ja-JP"/>
        </w:rPr>
        <w:t>3</w:t>
      </w:r>
      <w:r w:rsidRPr="00DA5443">
        <w:rPr>
          <w:rFonts w:eastAsia="MS Mincho"/>
          <w:lang w:val="en-GB" w:eastAsia="ja-JP"/>
        </w:rPr>
        <w:t>.1</w:t>
      </w:r>
      <w:r w:rsidRPr="00DA5443">
        <w:rPr>
          <w:rFonts w:eastAsia="MS Mincho"/>
          <w:lang w:val="en-GB"/>
        </w:rPr>
        <w:tab/>
        <w:t>Overview</w:t>
      </w:r>
    </w:p>
    <w:p w14:paraId="3DD0378C" w14:textId="77777777" w:rsidR="00530C45" w:rsidRPr="00DA5443" w:rsidRDefault="00530C45" w:rsidP="000750E5">
      <w:pPr>
        <w:rPr>
          <w:rFonts w:eastAsia="MS Mincho"/>
          <w:lang w:val="en-GB" w:eastAsia="ja-JP"/>
        </w:rPr>
      </w:pPr>
      <w:r w:rsidRPr="00DA5443">
        <w:rPr>
          <w:rFonts w:eastAsia="MS Mincho"/>
          <w:lang w:val="en-GB" w:eastAsia="ja-JP"/>
        </w:rPr>
        <w:t>NHK developed technology that enables harmonised operations between video and audio, allowing users to watch videos and listen to audio presented on different devices from their preferred positions within a virtual space.</w:t>
      </w:r>
    </w:p>
    <w:p w14:paraId="77EFB9BE" w14:textId="0831F589" w:rsidR="00530C45" w:rsidRPr="00DA5443" w:rsidRDefault="00530C45" w:rsidP="00A61858">
      <w:pPr>
        <w:pStyle w:val="Heading4"/>
        <w:rPr>
          <w:rFonts w:eastAsia="MS Mincho"/>
          <w:lang w:val="en-GB" w:eastAsia="ja-JP"/>
        </w:rPr>
      </w:pPr>
      <w:r w:rsidRPr="00DA5443">
        <w:rPr>
          <w:rFonts w:eastAsia="MS Mincho"/>
          <w:lang w:val="en-GB"/>
        </w:rPr>
        <w:t>4.3.1</w:t>
      </w:r>
      <w:r w:rsidR="00DC19FF" w:rsidRPr="00DA5443">
        <w:rPr>
          <w:rFonts w:eastAsia="MS Mincho"/>
          <w:lang w:val="en-GB" w:eastAsia="ja-JP"/>
        </w:rPr>
        <w:t>3</w:t>
      </w:r>
      <w:r w:rsidRPr="00DA5443">
        <w:rPr>
          <w:rFonts w:eastAsia="MS Mincho"/>
          <w:lang w:val="en-GB" w:eastAsia="ja-JP"/>
        </w:rPr>
        <w:t>.2</w:t>
      </w:r>
      <w:r w:rsidRPr="00DA5443">
        <w:rPr>
          <w:rFonts w:eastAsia="MS Mincho"/>
          <w:lang w:val="en-GB"/>
        </w:rPr>
        <w:tab/>
        <w:t>Technology for harmoni</w:t>
      </w:r>
      <w:r w:rsidRPr="00DA5443">
        <w:rPr>
          <w:rFonts w:eastAsia="MS Mincho"/>
          <w:lang w:val="en-GB" w:eastAsia="ja-JP"/>
        </w:rPr>
        <w:t>s</w:t>
      </w:r>
      <w:r w:rsidRPr="00DA5443">
        <w:rPr>
          <w:rFonts w:eastAsia="MS Mincho"/>
          <w:lang w:val="en-GB"/>
        </w:rPr>
        <w:t>ed operation between video and audio</w:t>
      </w:r>
    </w:p>
    <w:p w14:paraId="42B59D98" w14:textId="79036A24" w:rsidR="00530C45" w:rsidRPr="00DA5443" w:rsidRDefault="00530C45" w:rsidP="000750E5">
      <w:pPr>
        <w:rPr>
          <w:rFonts w:eastAsia="MS Mincho"/>
          <w:lang w:val="en-GB" w:eastAsia="ja-JP"/>
        </w:rPr>
      </w:pPr>
      <w:r w:rsidRPr="00DA5443">
        <w:rPr>
          <w:rFonts w:eastAsia="MS Mincho"/>
          <w:lang w:val="en-GB" w:eastAsia="ja-JP"/>
        </w:rPr>
        <w:t>To harmonise video and audio renderers, an application programming interface (API)-based mechanism was developed that distributes the user’s positional information to both renderers. Figure</w:t>
      </w:r>
      <w:r w:rsidR="00A35381" w:rsidRPr="00DA5443">
        <w:rPr>
          <w:rFonts w:eastAsia="MS Mincho"/>
          <w:lang w:val="en-GB" w:eastAsia="ja-JP"/>
        </w:rPr>
        <w:t> </w:t>
      </w:r>
      <w:r w:rsidR="00DC19FF" w:rsidRPr="00DA5443">
        <w:rPr>
          <w:rFonts w:eastAsia="MS Mincho"/>
          <w:lang w:val="en-GB" w:eastAsia="ja-JP"/>
        </w:rPr>
        <w:t>4</w:t>
      </w:r>
      <w:r w:rsidR="00A35381" w:rsidRPr="00DA5443">
        <w:rPr>
          <w:rFonts w:eastAsia="MS Mincho"/>
          <w:lang w:val="en-GB" w:eastAsia="ja-JP"/>
        </w:rPr>
        <w:t>6</w:t>
      </w:r>
      <w:r w:rsidRPr="00DA5443">
        <w:rPr>
          <w:rFonts w:eastAsia="MS Mincho"/>
          <w:lang w:val="en-GB" w:eastAsia="ja-JP"/>
        </w:rPr>
        <w:t xml:space="preserve"> shows an overview of the proposed system, in which the video system is based on the high-level system architecture specified in Recommendation </w:t>
      </w:r>
      <w:hyperlink r:id="rId112" w:history="1">
        <w:r w:rsidRPr="00DA5443">
          <w:rPr>
            <w:rFonts w:eastAsia="MS Mincho"/>
            <w:lang w:val="en-GB" w:eastAsia="ja-JP"/>
          </w:rPr>
          <w:t>ITU-R BT.2154</w:t>
        </w:r>
      </w:hyperlink>
      <w:r w:rsidRPr="00DA5443">
        <w:rPr>
          <w:rFonts w:eastAsia="MS Mincho"/>
          <w:lang w:val="en-GB" w:eastAsia="ja-JP"/>
        </w:rPr>
        <w:t>. Video and audio renderers are implemented independently, with video and audio signals rendered on separate PCs. These signals are then presented simultaneously through a coordinated operation enabled by API communication between the renderers.</w:t>
      </w:r>
    </w:p>
    <w:p w14:paraId="4C6B9587" w14:textId="77777777" w:rsidR="00530C45" w:rsidRPr="00DA5443" w:rsidRDefault="00530C45" w:rsidP="000750E5">
      <w:pPr>
        <w:rPr>
          <w:rFonts w:eastAsia="MS Mincho"/>
          <w:lang w:val="en-GB" w:eastAsia="ja-JP"/>
        </w:rPr>
      </w:pPr>
      <w:r w:rsidRPr="00DA5443">
        <w:rPr>
          <w:rFonts w:eastAsia="MS Mincho"/>
          <w:lang w:val="en-GB" w:eastAsia="ja-JP"/>
        </w:rPr>
        <w:t>The API facilitates shared control between the renderers. In this system, the cloud-based video renderer is the primary device, whereas the local audio renderer is a secondary device. The renderers are connected via the Internet. The audio renderer listens to commands from the video renderer, such as play and stop, and immediately responds upon receiving them. This mechanism ensures synchronised video and audio play back.</w:t>
      </w:r>
    </w:p>
    <w:p w14:paraId="5654368E" w14:textId="77777777" w:rsidR="00530C45" w:rsidRPr="00DA5443" w:rsidRDefault="00530C45" w:rsidP="000750E5">
      <w:pPr>
        <w:rPr>
          <w:rFonts w:eastAsia="MS Mincho"/>
          <w:lang w:val="en-GB" w:eastAsia="ja-JP"/>
        </w:rPr>
      </w:pPr>
      <w:r w:rsidRPr="00DA5443">
        <w:rPr>
          <w:rFonts w:eastAsia="MS Mincho"/>
          <w:lang w:val="en-GB" w:eastAsia="ja-JP"/>
        </w:rPr>
        <w:lastRenderedPageBreak/>
        <w:t>The video renderer generates 2D images based on the user’s viewing position (location and orientation), using 3D data from the virtual space. The audio renderer reproduces audio content created from recorded signals and metadata, such as the sound source position and acoustic characteristics, which are rendered according to the user’s position. The renderers have been developed by independently extending MPEG-I standards, including ISO/IEC 12113 “Runtime 3D asset delivery format - Khronos gITF</w:t>
      </w:r>
      <w:r w:rsidRPr="00DA5443">
        <w:rPr>
          <w:rFonts w:eastAsia="MS Mincho"/>
          <w:vertAlign w:val="superscript"/>
          <w:lang w:val="en-GB" w:eastAsia="ja-JP"/>
        </w:rPr>
        <w:t>TM</w:t>
      </w:r>
      <w:r w:rsidRPr="00DA5443">
        <w:rPr>
          <w:rFonts w:eastAsia="MS Mincho"/>
          <w:lang w:val="en-GB" w:eastAsia="ja-JP"/>
        </w:rPr>
        <w:t xml:space="preserve"> 2.0”, 23090-4 “Coded representation of immersive media Part 4: MPEG-I immersive audio” (under development) and 23090-14 “Coded representation of immersive media Part 14: Scene description”.</w:t>
      </w:r>
    </w:p>
    <w:p w14:paraId="77BDCF9B" w14:textId="7858FA69" w:rsidR="00530C45" w:rsidRPr="00DA5443" w:rsidRDefault="008B2BB1" w:rsidP="00E563D6">
      <w:pPr>
        <w:pStyle w:val="FigureNo"/>
        <w:rPr>
          <w:rFonts w:eastAsia="MS Mincho"/>
          <w:lang w:val="en-GB"/>
        </w:rPr>
      </w:pPr>
      <w:r w:rsidRPr="00DA5443">
        <w:rPr>
          <w:lang w:val="en-GB"/>
        </w:rPr>
        <w:t xml:space="preserve">Figure </w:t>
      </w:r>
      <w:r w:rsidR="00DC19FF" w:rsidRPr="00DA5443">
        <w:rPr>
          <w:lang w:val="en-GB"/>
        </w:rPr>
        <w:t>4</w:t>
      </w:r>
      <w:r w:rsidRPr="00DA5443">
        <w:rPr>
          <w:lang w:val="en-GB"/>
        </w:rPr>
        <w:t>6</w:t>
      </w:r>
    </w:p>
    <w:p w14:paraId="47D26E56" w14:textId="77777777" w:rsidR="00530C45" w:rsidRPr="00DA5443" w:rsidRDefault="00530C45" w:rsidP="00E563D6">
      <w:pPr>
        <w:pStyle w:val="Figuretitle"/>
        <w:rPr>
          <w:rFonts w:eastAsia="MS Mincho"/>
          <w:lang w:val="en-GB" w:eastAsia="ja-JP"/>
        </w:rPr>
      </w:pPr>
      <w:r w:rsidRPr="00DA5443">
        <w:rPr>
          <w:rFonts w:eastAsia="MS Mincho"/>
          <w:lang w:val="en-GB"/>
        </w:rPr>
        <w:t>Overview of the syste</w:t>
      </w:r>
      <w:r w:rsidRPr="00DA5443">
        <w:rPr>
          <w:rFonts w:eastAsia="MS Mincho"/>
          <w:lang w:val="en-GB" w:eastAsia="ja-JP"/>
        </w:rPr>
        <w:t>m</w:t>
      </w:r>
    </w:p>
    <w:p w14:paraId="6EDFAAFD" w14:textId="77777777" w:rsidR="00530C45" w:rsidRPr="00DA5443" w:rsidRDefault="00530C45" w:rsidP="000750E5">
      <w:pPr>
        <w:pStyle w:val="Figure"/>
        <w:rPr>
          <w:rFonts w:eastAsia="MS Mincho"/>
          <w:lang w:val="en-GB" w:eastAsia="ja-JP"/>
        </w:rPr>
      </w:pPr>
      <w:r w:rsidRPr="00DA5443">
        <w:rPr>
          <w:rFonts w:eastAsia="MS Mincho"/>
          <w:noProof/>
          <w:lang w:val="en-GB" w:eastAsia="ja-JP"/>
        </w:rPr>
        <w:drawing>
          <wp:inline distT="0" distB="0" distL="0" distR="0" wp14:anchorId="14E11AA7" wp14:editId="61BA6D64">
            <wp:extent cx="6120765" cy="2682240"/>
            <wp:effectExtent l="0" t="0" r="0" b="3810"/>
            <wp:docPr id="1277342211" name="図 7" descr="Overview of the syst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42211" name="図 7" descr="Overview of the system&#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765" cy="2682240"/>
                    </a:xfrm>
                    <a:prstGeom prst="rect">
                      <a:avLst/>
                    </a:prstGeom>
                    <a:noFill/>
                    <a:ln>
                      <a:noFill/>
                    </a:ln>
                  </pic:spPr>
                </pic:pic>
              </a:graphicData>
            </a:graphic>
          </wp:inline>
        </w:drawing>
      </w:r>
    </w:p>
    <w:p w14:paraId="15AF8C45" w14:textId="219831B0" w:rsidR="00530C45" w:rsidRPr="00DA5443" w:rsidRDefault="00530C45" w:rsidP="00A61858">
      <w:pPr>
        <w:pStyle w:val="Heading4"/>
        <w:rPr>
          <w:rFonts w:eastAsia="MS Mincho"/>
          <w:lang w:val="en-GB" w:eastAsia="ja-JP"/>
        </w:rPr>
      </w:pPr>
      <w:r w:rsidRPr="00DA5443">
        <w:rPr>
          <w:rFonts w:eastAsia="MS Mincho"/>
          <w:lang w:val="en-GB"/>
        </w:rPr>
        <w:t>4.3.1</w:t>
      </w:r>
      <w:r w:rsidR="00DC19FF" w:rsidRPr="00DA5443">
        <w:rPr>
          <w:rFonts w:eastAsia="MS Mincho"/>
          <w:lang w:val="en-GB"/>
        </w:rPr>
        <w:t>3</w:t>
      </w:r>
      <w:r w:rsidRPr="00DA5443">
        <w:rPr>
          <w:rFonts w:eastAsia="MS Mincho"/>
          <w:lang w:val="en-GB" w:eastAsia="ja-JP"/>
        </w:rPr>
        <w:t>.3</w:t>
      </w:r>
      <w:r w:rsidRPr="00DA5443">
        <w:rPr>
          <w:rFonts w:eastAsia="MS Mincho"/>
          <w:lang w:val="en-GB"/>
        </w:rPr>
        <w:tab/>
        <w:t>Variety of device</w:t>
      </w:r>
      <w:r w:rsidRPr="00DA5443">
        <w:rPr>
          <w:rFonts w:eastAsia="MS Mincho"/>
          <w:lang w:val="en-GB" w:eastAsia="ja-JP"/>
        </w:rPr>
        <w:t>s</w:t>
      </w:r>
    </w:p>
    <w:p w14:paraId="0AA4FD53" w14:textId="62365E95" w:rsidR="00530C45" w:rsidRPr="00DA5443" w:rsidRDefault="00530C45" w:rsidP="000750E5">
      <w:pPr>
        <w:rPr>
          <w:rFonts w:eastAsia="MS Mincho"/>
          <w:lang w:val="en-GB" w:eastAsia="ja-JP"/>
        </w:rPr>
      </w:pPr>
      <w:r w:rsidRPr="00DA5443">
        <w:rPr>
          <w:rFonts w:eastAsia="MS Mincho"/>
          <w:lang w:val="en-GB" w:eastAsia="ja-JP"/>
        </w:rPr>
        <w:t>Table 1</w:t>
      </w:r>
      <w:r w:rsidR="00DC19FF" w:rsidRPr="00DA5443">
        <w:rPr>
          <w:rFonts w:eastAsia="MS Mincho"/>
          <w:lang w:val="en-GB" w:eastAsia="ja-JP"/>
        </w:rPr>
        <w:t>4</w:t>
      </w:r>
      <w:r w:rsidRPr="00DA5443">
        <w:rPr>
          <w:rFonts w:eastAsia="MS Mincho"/>
          <w:lang w:val="en-GB" w:eastAsia="ja-JP"/>
        </w:rPr>
        <w:t xml:space="preserve"> compares the different video devices available to users. HMDs provide the highest level of immersion, but are head-mounted, which can be inconvenient. In addition, 6DoF content allows users to move freely within their physical space, often requiring a large operating area. Other challenges include sensory sickness (see </w:t>
      </w:r>
      <w:r w:rsidR="008C343B" w:rsidRPr="00DA5443">
        <w:rPr>
          <w:rFonts w:eastAsia="MS Mincho"/>
          <w:lang w:val="en-GB" w:eastAsia="ja-JP"/>
        </w:rPr>
        <w:t>§</w:t>
      </w:r>
      <w:r w:rsidRPr="00DA5443">
        <w:rPr>
          <w:rFonts w:eastAsia="MS Mincho"/>
          <w:lang w:val="en-GB" w:eastAsia="ja-JP"/>
        </w:rPr>
        <w:t xml:space="preserve"> 5.4.2) and restrictions on use by children. The concept of “Magic windows” (see </w:t>
      </w:r>
      <w:r w:rsidR="008C343B" w:rsidRPr="00DA5443">
        <w:rPr>
          <w:rFonts w:eastAsia="MS Mincho"/>
          <w:lang w:val="en-GB" w:eastAsia="ja-JP"/>
        </w:rPr>
        <w:t>§</w:t>
      </w:r>
      <w:r w:rsidRPr="00DA5443">
        <w:rPr>
          <w:rFonts w:eastAsia="MS Mincho"/>
          <w:lang w:val="en-GB" w:eastAsia="ja-JP"/>
        </w:rPr>
        <w:t xml:space="preserve"> 2.3) addresses these issues, making it desirable to offer multiple device options for users to choose based on their environment and preferences. Accordingly, 2D displays with game controllers and tablets were prepared alongside the HMDs.</w:t>
      </w:r>
    </w:p>
    <w:p w14:paraId="76970CDA" w14:textId="77777777" w:rsidR="00530C45" w:rsidRPr="00DA5443" w:rsidRDefault="00530C45" w:rsidP="000750E5">
      <w:pPr>
        <w:rPr>
          <w:rFonts w:eastAsia="MS Mincho"/>
          <w:lang w:val="en-GB" w:eastAsia="ja-JP"/>
        </w:rPr>
      </w:pPr>
      <w:r w:rsidRPr="00DA5443">
        <w:rPr>
          <w:rFonts w:eastAsia="MS Mincho"/>
          <w:lang w:val="en-GB" w:eastAsia="ja-JP"/>
        </w:rPr>
        <w:t>This option reproduces audio exclusively through headphones, as loudspeakers are unsuitable for personal use because of sound dispersion, which may disturb others.</w:t>
      </w:r>
    </w:p>
    <w:p w14:paraId="1BD4EDC6" w14:textId="7404244D" w:rsidR="00530C45" w:rsidRPr="00DA5443" w:rsidRDefault="00530C45" w:rsidP="005276A6">
      <w:pPr>
        <w:pStyle w:val="TableNo"/>
        <w:rPr>
          <w:rFonts w:eastAsia="MS Mincho"/>
          <w:lang w:val="en-GB" w:eastAsia="ja-JP"/>
        </w:rPr>
      </w:pPr>
      <w:r w:rsidRPr="00DA5443">
        <w:rPr>
          <w:rFonts w:eastAsia="MS Mincho"/>
          <w:lang w:val="en-GB"/>
        </w:rPr>
        <w:lastRenderedPageBreak/>
        <w:t>TABLE</w:t>
      </w:r>
      <w:r w:rsidRPr="00DA5443">
        <w:rPr>
          <w:rFonts w:eastAsia="MS Mincho"/>
          <w:lang w:val="en-GB" w:eastAsia="ja-JP"/>
        </w:rPr>
        <w:t xml:space="preserve"> 1</w:t>
      </w:r>
      <w:r w:rsidR="00DC19FF" w:rsidRPr="00DA5443">
        <w:rPr>
          <w:rFonts w:eastAsia="MS Mincho"/>
          <w:lang w:val="en-GB" w:eastAsia="ja-JP"/>
        </w:rPr>
        <w:t>4</w:t>
      </w:r>
    </w:p>
    <w:p w14:paraId="52B29208" w14:textId="77777777" w:rsidR="00530C45" w:rsidRPr="00DA5443" w:rsidRDefault="00530C45" w:rsidP="005276A6">
      <w:pPr>
        <w:pStyle w:val="Tabletitle"/>
        <w:rPr>
          <w:rFonts w:eastAsia="MS Mincho"/>
          <w:lang w:val="en-GB" w:eastAsia="ja-JP"/>
        </w:rPr>
      </w:pPr>
      <w:r w:rsidRPr="00DA5443">
        <w:rPr>
          <w:rFonts w:eastAsia="MS Mincho"/>
          <w:lang w:val="en-GB" w:eastAsia="ja-JP"/>
        </w:rPr>
        <w:t>Variety of video devices</w:t>
      </w:r>
    </w:p>
    <w:tbl>
      <w:tblPr>
        <w:tblStyle w:val="TableGrid"/>
        <w:tblW w:w="0" w:type="auto"/>
        <w:tblLook w:val="04A0" w:firstRow="1" w:lastRow="0" w:firstColumn="1" w:lastColumn="0" w:noHBand="0" w:noVBand="1"/>
      </w:tblPr>
      <w:tblGrid>
        <w:gridCol w:w="3114"/>
        <w:gridCol w:w="3305"/>
        <w:gridCol w:w="3210"/>
      </w:tblGrid>
      <w:tr w:rsidR="00530C45" w:rsidRPr="00DA5443" w14:paraId="6765FAFA" w14:textId="77777777" w:rsidTr="00CB0D25">
        <w:tc>
          <w:tcPr>
            <w:tcW w:w="3114" w:type="dxa"/>
            <w:vMerge w:val="restart"/>
            <w:vAlign w:val="center"/>
          </w:tcPr>
          <w:p w14:paraId="2799133A" w14:textId="77777777" w:rsidR="00530C45" w:rsidRPr="00DA5443" w:rsidRDefault="00530C45" w:rsidP="000750E5">
            <w:pPr>
              <w:pStyle w:val="Tablehead"/>
              <w:rPr>
                <w:sz w:val="22"/>
                <w:lang w:val="en-GB" w:eastAsia="ja-JP"/>
              </w:rPr>
            </w:pPr>
            <w:r w:rsidRPr="00DA5443">
              <w:rPr>
                <w:sz w:val="22"/>
                <w:lang w:val="en-GB" w:eastAsia="ja-JP"/>
              </w:rPr>
              <w:t>HMD</w:t>
            </w:r>
          </w:p>
        </w:tc>
        <w:tc>
          <w:tcPr>
            <w:tcW w:w="6515" w:type="dxa"/>
            <w:gridSpan w:val="2"/>
            <w:vAlign w:val="center"/>
          </w:tcPr>
          <w:p w14:paraId="36835523" w14:textId="084C4BE6" w:rsidR="00530C45" w:rsidRPr="00DA5443" w:rsidRDefault="00530C45" w:rsidP="000750E5">
            <w:pPr>
              <w:pStyle w:val="Tablehead"/>
              <w:rPr>
                <w:sz w:val="22"/>
                <w:lang w:val="en-GB" w:eastAsia="ja-JP"/>
              </w:rPr>
            </w:pPr>
            <w:r w:rsidRPr="00DA5443">
              <w:rPr>
                <w:sz w:val="22"/>
                <w:lang w:val="en-GB" w:eastAsia="ja-JP"/>
              </w:rPr>
              <w:t xml:space="preserve">Magic window (see </w:t>
            </w:r>
            <w:r w:rsidR="00E34506" w:rsidRPr="00DA5443">
              <w:rPr>
                <w:sz w:val="22"/>
                <w:lang w:val="en-GB" w:eastAsia="ja-JP"/>
              </w:rPr>
              <w:t>§</w:t>
            </w:r>
            <w:r w:rsidRPr="00DA5443">
              <w:rPr>
                <w:sz w:val="22"/>
                <w:lang w:val="en-GB" w:eastAsia="ja-JP"/>
              </w:rPr>
              <w:t xml:space="preserve"> 2.3)</w:t>
            </w:r>
          </w:p>
        </w:tc>
      </w:tr>
      <w:tr w:rsidR="00530C45" w:rsidRPr="00DA5443" w14:paraId="58AD29B6" w14:textId="77777777" w:rsidTr="00CB0D25">
        <w:tc>
          <w:tcPr>
            <w:tcW w:w="3114" w:type="dxa"/>
            <w:vMerge/>
          </w:tcPr>
          <w:p w14:paraId="4E5A2BCD" w14:textId="77777777" w:rsidR="00530C45" w:rsidRPr="00DA5443" w:rsidRDefault="00530C45" w:rsidP="000750E5">
            <w:pPr>
              <w:pStyle w:val="Tablehead"/>
              <w:rPr>
                <w:sz w:val="22"/>
                <w:lang w:val="en-GB" w:eastAsia="ja-JP"/>
              </w:rPr>
            </w:pPr>
          </w:p>
        </w:tc>
        <w:tc>
          <w:tcPr>
            <w:tcW w:w="3305" w:type="dxa"/>
          </w:tcPr>
          <w:p w14:paraId="744F2F49" w14:textId="77777777" w:rsidR="00530C45" w:rsidRPr="00DA5443" w:rsidRDefault="00530C45" w:rsidP="000750E5">
            <w:pPr>
              <w:pStyle w:val="Tablehead"/>
              <w:rPr>
                <w:sz w:val="22"/>
                <w:lang w:val="en-GB" w:eastAsia="ja-JP"/>
              </w:rPr>
            </w:pPr>
            <w:r w:rsidRPr="00DA5443">
              <w:rPr>
                <w:sz w:val="22"/>
                <w:lang w:val="en-GB" w:eastAsia="ja-JP"/>
              </w:rPr>
              <w:t>2D display with game controller</w:t>
            </w:r>
          </w:p>
        </w:tc>
        <w:tc>
          <w:tcPr>
            <w:tcW w:w="3210" w:type="dxa"/>
            <w:vAlign w:val="center"/>
          </w:tcPr>
          <w:p w14:paraId="1CD5FF3B" w14:textId="77777777" w:rsidR="00530C45" w:rsidRPr="00DA5443" w:rsidRDefault="00530C45" w:rsidP="000750E5">
            <w:pPr>
              <w:pStyle w:val="Tablehead"/>
              <w:rPr>
                <w:sz w:val="22"/>
                <w:lang w:val="en-GB" w:eastAsia="ja-JP"/>
              </w:rPr>
            </w:pPr>
            <w:r w:rsidRPr="00DA5443">
              <w:rPr>
                <w:sz w:val="22"/>
                <w:lang w:val="en-GB" w:eastAsia="ja-JP"/>
              </w:rPr>
              <w:t>Tablet</w:t>
            </w:r>
          </w:p>
        </w:tc>
      </w:tr>
      <w:tr w:rsidR="00530C45" w:rsidRPr="00DA5443" w14:paraId="49A06C42" w14:textId="77777777" w:rsidTr="00CB0D25">
        <w:tc>
          <w:tcPr>
            <w:tcW w:w="3114" w:type="dxa"/>
            <w:vAlign w:val="center"/>
          </w:tcPr>
          <w:p w14:paraId="06261C90" w14:textId="77777777" w:rsidR="00530C45" w:rsidRPr="00DA5443" w:rsidRDefault="00530C45" w:rsidP="00530C45">
            <w:pPr>
              <w:tabs>
                <w:tab w:val="clear" w:pos="794"/>
                <w:tab w:val="clear" w:pos="1191"/>
                <w:tab w:val="clear" w:pos="1588"/>
                <w:tab w:val="clear" w:pos="1985"/>
                <w:tab w:val="left" w:pos="1134"/>
                <w:tab w:val="left" w:pos="1871"/>
                <w:tab w:val="left" w:pos="2268"/>
              </w:tabs>
              <w:jc w:val="center"/>
              <w:rPr>
                <w:lang w:val="en-GB" w:eastAsia="ja-JP"/>
              </w:rPr>
            </w:pPr>
            <w:r w:rsidRPr="00DA5443">
              <w:rPr>
                <w:noProof/>
                <w:lang w:val="en-GB" w:eastAsia="ja-JP"/>
              </w:rPr>
              <w:drawing>
                <wp:inline distT="0" distB="0" distL="0" distR="0" wp14:anchorId="0E29C3E8" wp14:editId="486C65D0">
                  <wp:extent cx="847725" cy="1030605"/>
                  <wp:effectExtent l="0" t="0" r="9525" b="0"/>
                  <wp:docPr id="604579407" name="図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79407" name="図 8">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47725" cy="1030605"/>
                          </a:xfrm>
                          <a:prstGeom prst="rect">
                            <a:avLst/>
                          </a:prstGeom>
                          <a:noFill/>
                          <a:ln>
                            <a:noFill/>
                          </a:ln>
                        </pic:spPr>
                      </pic:pic>
                    </a:graphicData>
                  </a:graphic>
                </wp:inline>
              </w:drawing>
            </w:r>
          </w:p>
        </w:tc>
        <w:tc>
          <w:tcPr>
            <w:tcW w:w="3305" w:type="dxa"/>
            <w:vAlign w:val="center"/>
          </w:tcPr>
          <w:p w14:paraId="7F2273EF" w14:textId="77777777" w:rsidR="00530C45" w:rsidRPr="00DA5443" w:rsidRDefault="00530C45" w:rsidP="00530C45">
            <w:pPr>
              <w:tabs>
                <w:tab w:val="clear" w:pos="794"/>
                <w:tab w:val="clear" w:pos="1191"/>
                <w:tab w:val="clear" w:pos="1588"/>
                <w:tab w:val="clear" w:pos="1985"/>
                <w:tab w:val="left" w:pos="1134"/>
                <w:tab w:val="left" w:pos="1871"/>
                <w:tab w:val="left" w:pos="2268"/>
              </w:tabs>
              <w:jc w:val="center"/>
              <w:rPr>
                <w:lang w:val="en-GB" w:eastAsia="ja-JP"/>
              </w:rPr>
            </w:pPr>
            <w:r w:rsidRPr="00DA5443">
              <w:rPr>
                <w:noProof/>
                <w:lang w:val="en-GB" w:eastAsia="ja-JP"/>
              </w:rPr>
              <w:drawing>
                <wp:inline distT="0" distB="0" distL="0" distR="0" wp14:anchorId="79F56193" wp14:editId="49E71F2E">
                  <wp:extent cx="1335405" cy="865505"/>
                  <wp:effectExtent l="0" t="0" r="0" b="0"/>
                  <wp:docPr id="1187078699" name="図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078699" name="図 9">
                            <a:extLst>
                              <a:ext uri="{C183D7F6-B498-43B3-948B-1728B52AA6E4}">
                                <adec:decorative xmlns:adec="http://schemas.microsoft.com/office/drawing/2017/decorative" val="1"/>
                              </a:ext>
                            </a:extLs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35405" cy="865505"/>
                          </a:xfrm>
                          <a:prstGeom prst="rect">
                            <a:avLst/>
                          </a:prstGeom>
                          <a:noFill/>
                          <a:ln>
                            <a:noFill/>
                          </a:ln>
                        </pic:spPr>
                      </pic:pic>
                    </a:graphicData>
                  </a:graphic>
                </wp:inline>
              </w:drawing>
            </w:r>
          </w:p>
        </w:tc>
        <w:tc>
          <w:tcPr>
            <w:tcW w:w="3210" w:type="dxa"/>
            <w:vAlign w:val="center"/>
          </w:tcPr>
          <w:p w14:paraId="67C69DCB" w14:textId="77777777" w:rsidR="00530C45" w:rsidRPr="00DA5443" w:rsidRDefault="00530C45" w:rsidP="00530C45">
            <w:pPr>
              <w:tabs>
                <w:tab w:val="clear" w:pos="794"/>
                <w:tab w:val="clear" w:pos="1191"/>
                <w:tab w:val="clear" w:pos="1588"/>
                <w:tab w:val="clear" w:pos="1985"/>
                <w:tab w:val="left" w:pos="1134"/>
                <w:tab w:val="left" w:pos="1871"/>
                <w:tab w:val="left" w:pos="2268"/>
              </w:tabs>
              <w:jc w:val="center"/>
              <w:rPr>
                <w:lang w:val="en-GB" w:eastAsia="ja-JP"/>
              </w:rPr>
            </w:pPr>
            <w:r w:rsidRPr="00DA5443">
              <w:rPr>
                <w:noProof/>
                <w:lang w:val="en-GB" w:eastAsia="ja-JP"/>
              </w:rPr>
              <w:drawing>
                <wp:inline distT="0" distB="0" distL="0" distR="0" wp14:anchorId="70C0DBFD" wp14:editId="6BEDAD20">
                  <wp:extent cx="865505" cy="944880"/>
                  <wp:effectExtent l="0" t="0" r="0" b="7620"/>
                  <wp:docPr id="2024247990" name="図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47990" name="図 10">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5505" cy="944880"/>
                          </a:xfrm>
                          <a:prstGeom prst="rect">
                            <a:avLst/>
                          </a:prstGeom>
                          <a:noFill/>
                          <a:ln>
                            <a:noFill/>
                          </a:ln>
                        </pic:spPr>
                      </pic:pic>
                    </a:graphicData>
                  </a:graphic>
                </wp:inline>
              </w:drawing>
            </w:r>
          </w:p>
        </w:tc>
      </w:tr>
    </w:tbl>
    <w:p w14:paraId="2A65EEF4" w14:textId="77777777" w:rsidR="00530C45" w:rsidRPr="00DA5443" w:rsidRDefault="00530C45" w:rsidP="00530C45">
      <w:pPr>
        <w:spacing w:before="0"/>
        <w:rPr>
          <w:rFonts w:eastAsia="MS Mincho"/>
          <w:sz w:val="20"/>
          <w:lang w:val="en-GB"/>
        </w:rPr>
      </w:pPr>
    </w:p>
    <w:p w14:paraId="238CCB5A" w14:textId="47F6BAB3" w:rsidR="00530C45" w:rsidRPr="00DA5443" w:rsidRDefault="00530C45" w:rsidP="00A61858">
      <w:pPr>
        <w:pStyle w:val="Heading4"/>
        <w:rPr>
          <w:rFonts w:eastAsia="MS Mincho"/>
          <w:lang w:val="en-GB" w:eastAsia="ja-JP"/>
        </w:rPr>
      </w:pPr>
      <w:r w:rsidRPr="00DA5443">
        <w:rPr>
          <w:rFonts w:eastAsia="MS Mincho"/>
          <w:lang w:val="en-GB"/>
        </w:rPr>
        <w:t>4.3.1</w:t>
      </w:r>
      <w:r w:rsidR="00DC19FF" w:rsidRPr="00DA5443">
        <w:rPr>
          <w:rFonts w:eastAsia="MS Mincho"/>
          <w:lang w:val="en-GB" w:eastAsia="ja-JP"/>
        </w:rPr>
        <w:t>3</w:t>
      </w:r>
      <w:r w:rsidRPr="00DA5443">
        <w:rPr>
          <w:rFonts w:eastAsia="MS Mincho"/>
          <w:lang w:val="en-GB" w:eastAsia="ja-JP"/>
        </w:rPr>
        <w:t>.4</w:t>
      </w:r>
      <w:r w:rsidRPr="00DA5443">
        <w:rPr>
          <w:rFonts w:eastAsia="MS Mincho"/>
          <w:lang w:val="en-GB"/>
        </w:rPr>
        <w:tab/>
        <w:t>Variety and usage of content</w:t>
      </w:r>
    </w:p>
    <w:p w14:paraId="6B6204D3" w14:textId="0382738A" w:rsidR="00530C45" w:rsidRPr="00DA5443" w:rsidRDefault="00530C45" w:rsidP="000750E5">
      <w:pPr>
        <w:rPr>
          <w:rFonts w:eastAsia="MS Mincho"/>
          <w:lang w:val="en-GB" w:eastAsia="ja-JP"/>
        </w:rPr>
      </w:pPr>
      <w:r w:rsidRPr="00DA5443">
        <w:rPr>
          <w:rFonts w:eastAsia="MS Mincho"/>
          <w:lang w:val="en-GB" w:eastAsia="ja-JP"/>
        </w:rPr>
        <w:t>Table 1</w:t>
      </w:r>
      <w:r w:rsidR="00DC19FF" w:rsidRPr="00DA5443">
        <w:rPr>
          <w:rFonts w:eastAsia="MS Mincho"/>
          <w:lang w:val="en-GB" w:eastAsia="ja-JP"/>
        </w:rPr>
        <w:t>5</w:t>
      </w:r>
      <w:r w:rsidRPr="00DA5443">
        <w:rPr>
          <w:rFonts w:eastAsia="MS Mincho"/>
          <w:lang w:val="en-GB" w:eastAsia="ja-JP"/>
        </w:rPr>
        <w:t xml:space="preserve"> lists the components of the immersive content. All the content was designed to allow users free movement within a virtual space. Character videos were captured individually using a volumetric video system with 48 cameras, and background videos were captured using a 360</w:t>
      </w:r>
      <w:r w:rsidR="00720CF2" w:rsidRPr="00DA5443">
        <w:rPr>
          <w:rFonts w:eastAsia="MS Mincho"/>
          <w:lang w:val="en-GB" w:eastAsia="ja-JP"/>
        </w:rPr>
        <w:t>-degree</w:t>
      </w:r>
      <w:r w:rsidRPr="00DA5443">
        <w:rPr>
          <w:rFonts w:eastAsia="MS Mincho"/>
          <w:lang w:val="en-GB" w:eastAsia="ja-JP"/>
        </w:rPr>
        <w:t xml:space="preserve"> camera. The audio signals were produced using conventional methods, including standard microphones and sound libraries. Video and audio content were described using scene description formats independently extended from the MPEG-I standards.</w:t>
      </w:r>
    </w:p>
    <w:p w14:paraId="2A5FF748" w14:textId="77777777" w:rsidR="00530C45" w:rsidRPr="00DA5443" w:rsidRDefault="00530C45" w:rsidP="000750E5">
      <w:pPr>
        <w:rPr>
          <w:rFonts w:eastAsia="MS Mincho"/>
          <w:lang w:val="en-GB" w:eastAsia="ja-JP"/>
        </w:rPr>
      </w:pPr>
      <w:r w:rsidRPr="00DA5443">
        <w:rPr>
          <w:rFonts w:eastAsia="MS Mincho"/>
          <w:lang w:val="en-GB" w:eastAsia="ja-JP"/>
        </w:rPr>
        <w:t>The expected user perspectives are indicated by grey dashed lines, showing examples such as moving between objects, viewing the surroundings from a central location, and navigating around a specific object.</w:t>
      </w:r>
    </w:p>
    <w:p w14:paraId="3E9E5CE6" w14:textId="23DC4E84" w:rsidR="00530C45" w:rsidRPr="00DA5443" w:rsidRDefault="00530C45" w:rsidP="00571C44">
      <w:pPr>
        <w:pStyle w:val="TableNo"/>
        <w:rPr>
          <w:rFonts w:eastAsia="MS Mincho"/>
          <w:lang w:val="en-GB"/>
        </w:rPr>
      </w:pPr>
      <w:r w:rsidRPr="00DA5443">
        <w:rPr>
          <w:rFonts w:eastAsia="MS Mincho"/>
          <w:lang w:val="en-GB"/>
        </w:rPr>
        <w:t>TABLE 1</w:t>
      </w:r>
      <w:r w:rsidR="00720CF2" w:rsidRPr="00DA5443">
        <w:rPr>
          <w:rFonts w:eastAsia="MS Mincho"/>
          <w:lang w:val="en-GB"/>
        </w:rPr>
        <w:t>5</w:t>
      </w:r>
    </w:p>
    <w:p w14:paraId="5C5EB1EE" w14:textId="77777777" w:rsidR="00530C45" w:rsidRPr="00DA5443" w:rsidRDefault="00530C45" w:rsidP="005276A6">
      <w:pPr>
        <w:pStyle w:val="Tabletitle"/>
        <w:rPr>
          <w:rFonts w:eastAsia="MS Mincho"/>
          <w:lang w:val="en-GB" w:eastAsia="ja-JP"/>
        </w:rPr>
      </w:pPr>
      <w:r w:rsidRPr="00DA5443">
        <w:rPr>
          <w:rFonts w:eastAsia="MS Mincho"/>
          <w:lang w:val="en-GB" w:eastAsia="ja-JP"/>
        </w:rPr>
        <w:t>Components of the contents</w:t>
      </w:r>
    </w:p>
    <w:tbl>
      <w:tblPr>
        <w:tblStyle w:val="TableGrid"/>
        <w:tblW w:w="0" w:type="auto"/>
        <w:jc w:val="center"/>
        <w:tblLook w:val="04A0" w:firstRow="1" w:lastRow="0" w:firstColumn="1" w:lastColumn="0" w:noHBand="0" w:noVBand="1"/>
      </w:tblPr>
      <w:tblGrid>
        <w:gridCol w:w="1304"/>
        <w:gridCol w:w="2932"/>
        <w:gridCol w:w="2436"/>
        <w:gridCol w:w="2957"/>
      </w:tblGrid>
      <w:tr w:rsidR="00CB0D25" w:rsidRPr="00DA5443" w14:paraId="0EAF7AD4" w14:textId="77777777" w:rsidTr="00CB0D25">
        <w:trPr>
          <w:cantSplit/>
          <w:jc w:val="center"/>
        </w:trPr>
        <w:tc>
          <w:tcPr>
            <w:tcW w:w="1304" w:type="dxa"/>
          </w:tcPr>
          <w:p w14:paraId="37DCD127" w14:textId="77777777" w:rsidR="00530C45" w:rsidRPr="00DA5443" w:rsidRDefault="00530C45" w:rsidP="000750E5">
            <w:pPr>
              <w:pStyle w:val="Tablehead"/>
              <w:rPr>
                <w:sz w:val="22"/>
                <w:lang w:val="en-GB" w:eastAsia="ja-JP"/>
              </w:rPr>
            </w:pPr>
            <w:r w:rsidRPr="00DA5443">
              <w:rPr>
                <w:sz w:val="22"/>
                <w:lang w:val="en-GB"/>
              </w:rPr>
              <w:t>Content</w:t>
            </w:r>
          </w:p>
        </w:tc>
        <w:tc>
          <w:tcPr>
            <w:tcW w:w="2932" w:type="dxa"/>
          </w:tcPr>
          <w:p w14:paraId="2D5088E8" w14:textId="48A962C9" w:rsidR="00530C45" w:rsidRPr="00DA5443" w:rsidRDefault="00530C45" w:rsidP="000750E5">
            <w:pPr>
              <w:pStyle w:val="Tablehead"/>
              <w:rPr>
                <w:sz w:val="22"/>
                <w:lang w:val="en-GB" w:eastAsia="ja-JP"/>
              </w:rPr>
            </w:pPr>
            <w:r w:rsidRPr="00DA5443">
              <w:rPr>
                <w:sz w:val="22"/>
                <w:lang w:val="en-GB"/>
              </w:rPr>
              <w:t>Kids program</w:t>
            </w:r>
            <w:r w:rsidR="002505BE" w:rsidRPr="00DA5443">
              <w:rPr>
                <w:sz w:val="22"/>
                <w:lang w:val="en-GB"/>
              </w:rPr>
              <w:t>me</w:t>
            </w:r>
            <w:r w:rsidRPr="00DA5443">
              <w:rPr>
                <w:sz w:val="22"/>
                <w:lang w:val="en-GB"/>
              </w:rPr>
              <w:br/>
              <w:t xml:space="preserve">(dance </w:t>
            </w:r>
            <w:r w:rsidR="002505BE" w:rsidRPr="00DA5443">
              <w:rPr>
                <w:sz w:val="22"/>
                <w:lang w:val="en-GB"/>
              </w:rPr>
              <w:t>and</w:t>
            </w:r>
            <w:r w:rsidRPr="00DA5443">
              <w:rPr>
                <w:sz w:val="22"/>
                <w:lang w:val="en-GB"/>
              </w:rPr>
              <w:t xml:space="preserve"> music)</w:t>
            </w:r>
          </w:p>
        </w:tc>
        <w:tc>
          <w:tcPr>
            <w:tcW w:w="2436" w:type="dxa"/>
          </w:tcPr>
          <w:p w14:paraId="05A0E78E" w14:textId="77777777" w:rsidR="00530C45" w:rsidRPr="00DA5443" w:rsidRDefault="00530C45" w:rsidP="000750E5">
            <w:pPr>
              <w:pStyle w:val="Tablehead"/>
              <w:rPr>
                <w:sz w:val="22"/>
                <w:lang w:val="en-GB" w:eastAsia="ja-JP"/>
              </w:rPr>
            </w:pPr>
            <w:r w:rsidRPr="00DA5443">
              <w:rPr>
                <w:sz w:val="22"/>
                <w:lang w:val="en-GB"/>
              </w:rPr>
              <w:t>Drama</w:t>
            </w:r>
          </w:p>
        </w:tc>
        <w:tc>
          <w:tcPr>
            <w:tcW w:w="2957" w:type="dxa"/>
          </w:tcPr>
          <w:p w14:paraId="08DFD9B4" w14:textId="77777777" w:rsidR="00530C45" w:rsidRPr="00DA5443" w:rsidRDefault="00530C45" w:rsidP="000750E5">
            <w:pPr>
              <w:pStyle w:val="Tablehead"/>
              <w:rPr>
                <w:sz w:val="22"/>
                <w:lang w:val="en-GB" w:eastAsia="ja-JP"/>
              </w:rPr>
            </w:pPr>
            <w:r w:rsidRPr="00DA5443">
              <w:rPr>
                <w:sz w:val="22"/>
                <w:lang w:val="en-GB"/>
              </w:rPr>
              <w:t>Magic</w:t>
            </w:r>
          </w:p>
        </w:tc>
      </w:tr>
      <w:tr w:rsidR="00CB0D25" w:rsidRPr="00DA5443" w14:paraId="54D4105D" w14:textId="77777777" w:rsidTr="00CB0D25">
        <w:trPr>
          <w:cantSplit/>
          <w:jc w:val="center"/>
        </w:trPr>
        <w:tc>
          <w:tcPr>
            <w:tcW w:w="1304" w:type="dxa"/>
            <w:vAlign w:val="center"/>
          </w:tcPr>
          <w:p w14:paraId="7D07BF79" w14:textId="77777777" w:rsidR="00530C45" w:rsidRPr="00DA5443" w:rsidRDefault="00530C45" w:rsidP="000750E5">
            <w:pPr>
              <w:pStyle w:val="Tabletext"/>
              <w:jc w:val="left"/>
              <w:rPr>
                <w:rFonts w:ascii="Times New Roman" w:hAnsi="Times New Roman" w:cs="Times New Roman"/>
                <w:sz w:val="22"/>
                <w:lang w:val="en-GB" w:eastAsia="ja-JP"/>
              </w:rPr>
            </w:pPr>
            <w:r w:rsidRPr="00DA5443">
              <w:rPr>
                <w:rFonts w:ascii="Times New Roman" w:hAnsi="Times New Roman" w:cs="Times New Roman"/>
                <w:sz w:val="22"/>
                <w:lang w:val="en-GB"/>
              </w:rPr>
              <w:t>Image</w:t>
            </w:r>
          </w:p>
        </w:tc>
        <w:tc>
          <w:tcPr>
            <w:tcW w:w="2932" w:type="dxa"/>
          </w:tcPr>
          <w:p w14:paraId="2D498875" w14:textId="77777777" w:rsidR="00530C45" w:rsidRPr="00DA5443" w:rsidRDefault="00530C45" w:rsidP="000750E5">
            <w:pPr>
              <w:tabs>
                <w:tab w:val="clear" w:pos="794"/>
                <w:tab w:val="clear" w:pos="1191"/>
                <w:tab w:val="clear" w:pos="1588"/>
                <w:tab w:val="left" w:pos="284"/>
                <w:tab w:val="left" w:pos="567"/>
                <w:tab w:val="left" w:pos="851"/>
                <w:tab w:val="left" w:pos="1134"/>
                <w:tab w:val="left" w:pos="1418"/>
                <w:tab w:val="left" w:pos="1701"/>
                <w:tab w:val="left" w:pos="187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2"/>
                <w:szCs w:val="24"/>
                <w:lang w:val="en-GB" w:eastAsia="ja-JP"/>
              </w:rPr>
            </w:pPr>
            <w:r w:rsidRPr="00DA5443">
              <w:rPr>
                <w:rFonts w:asciiTheme="majorBidi" w:hAnsiTheme="majorBidi" w:cstheme="majorBidi"/>
                <w:noProof/>
                <w:sz w:val="22"/>
                <w:szCs w:val="24"/>
                <w:lang w:val="en-GB"/>
              </w:rPr>
              <w:drawing>
                <wp:inline distT="0" distB="0" distL="0" distR="0" wp14:anchorId="55CC68DF" wp14:editId="174A4125">
                  <wp:extent cx="1190791" cy="809738"/>
                  <wp:effectExtent l="0" t="0" r="9525" b="9525"/>
                  <wp:docPr id="613339232"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39232" name="図 1">
                            <a:extLst>
                              <a:ext uri="{C183D7F6-B498-43B3-948B-1728B52AA6E4}">
                                <adec:decorative xmlns:adec="http://schemas.microsoft.com/office/drawing/2017/decorative" val="1"/>
                              </a:ext>
                            </a:extLst>
                          </pic:cNvPr>
                          <pic:cNvPicPr/>
                        </pic:nvPicPr>
                        <pic:blipFill>
                          <a:blip r:embed="rId117"/>
                          <a:stretch>
                            <a:fillRect/>
                          </a:stretch>
                        </pic:blipFill>
                        <pic:spPr>
                          <a:xfrm>
                            <a:off x="0" y="0"/>
                            <a:ext cx="1190791" cy="809738"/>
                          </a:xfrm>
                          <a:prstGeom prst="rect">
                            <a:avLst/>
                          </a:prstGeom>
                        </pic:spPr>
                      </pic:pic>
                    </a:graphicData>
                  </a:graphic>
                </wp:inline>
              </w:drawing>
            </w:r>
          </w:p>
        </w:tc>
        <w:tc>
          <w:tcPr>
            <w:tcW w:w="2436" w:type="dxa"/>
          </w:tcPr>
          <w:p w14:paraId="7904C1F3" w14:textId="77777777" w:rsidR="00530C45" w:rsidRPr="00DA5443" w:rsidRDefault="00530C45" w:rsidP="000750E5">
            <w:pPr>
              <w:tabs>
                <w:tab w:val="clear" w:pos="794"/>
                <w:tab w:val="clear" w:pos="1191"/>
                <w:tab w:val="clear" w:pos="1588"/>
                <w:tab w:val="left" w:pos="284"/>
                <w:tab w:val="left" w:pos="567"/>
                <w:tab w:val="left" w:pos="851"/>
                <w:tab w:val="left" w:pos="1134"/>
                <w:tab w:val="left" w:pos="1418"/>
                <w:tab w:val="left" w:pos="1701"/>
                <w:tab w:val="left" w:pos="187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2"/>
                <w:szCs w:val="24"/>
                <w:lang w:val="en-GB" w:eastAsia="ja-JP"/>
              </w:rPr>
            </w:pPr>
            <w:r w:rsidRPr="00DA5443">
              <w:rPr>
                <w:rFonts w:asciiTheme="majorBidi" w:hAnsiTheme="majorBidi" w:cstheme="majorBidi"/>
                <w:noProof/>
                <w:sz w:val="22"/>
                <w:szCs w:val="24"/>
                <w:lang w:val="en-GB"/>
              </w:rPr>
              <w:drawing>
                <wp:inline distT="0" distB="0" distL="0" distR="0" wp14:anchorId="366583DC" wp14:editId="7783B744">
                  <wp:extent cx="1238423" cy="809738"/>
                  <wp:effectExtent l="0" t="0" r="0" b="9525"/>
                  <wp:docPr id="699093958"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93958" name="図 1">
                            <a:extLst>
                              <a:ext uri="{C183D7F6-B498-43B3-948B-1728B52AA6E4}">
                                <adec:decorative xmlns:adec="http://schemas.microsoft.com/office/drawing/2017/decorative" val="1"/>
                              </a:ext>
                            </a:extLst>
                          </pic:cNvPr>
                          <pic:cNvPicPr/>
                        </pic:nvPicPr>
                        <pic:blipFill>
                          <a:blip r:embed="rId118"/>
                          <a:stretch>
                            <a:fillRect/>
                          </a:stretch>
                        </pic:blipFill>
                        <pic:spPr>
                          <a:xfrm>
                            <a:off x="0" y="0"/>
                            <a:ext cx="1238423" cy="809738"/>
                          </a:xfrm>
                          <a:prstGeom prst="rect">
                            <a:avLst/>
                          </a:prstGeom>
                        </pic:spPr>
                      </pic:pic>
                    </a:graphicData>
                  </a:graphic>
                </wp:inline>
              </w:drawing>
            </w:r>
          </w:p>
        </w:tc>
        <w:tc>
          <w:tcPr>
            <w:tcW w:w="2957" w:type="dxa"/>
          </w:tcPr>
          <w:p w14:paraId="46917220" w14:textId="77777777" w:rsidR="00530C45" w:rsidRPr="00DA5443" w:rsidRDefault="00530C45" w:rsidP="000750E5">
            <w:pPr>
              <w:tabs>
                <w:tab w:val="clear" w:pos="794"/>
                <w:tab w:val="clear" w:pos="1191"/>
                <w:tab w:val="clear" w:pos="1588"/>
                <w:tab w:val="left" w:pos="284"/>
                <w:tab w:val="left" w:pos="567"/>
                <w:tab w:val="left" w:pos="851"/>
                <w:tab w:val="left" w:pos="1134"/>
                <w:tab w:val="left" w:pos="1418"/>
                <w:tab w:val="left" w:pos="1701"/>
                <w:tab w:val="left" w:pos="187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2"/>
                <w:szCs w:val="24"/>
                <w:lang w:val="en-GB" w:eastAsia="ja-JP"/>
              </w:rPr>
            </w:pPr>
            <w:r w:rsidRPr="00DA5443">
              <w:rPr>
                <w:rFonts w:asciiTheme="majorBidi" w:hAnsiTheme="majorBidi" w:cstheme="majorBidi"/>
                <w:noProof/>
                <w:sz w:val="22"/>
                <w:szCs w:val="24"/>
                <w:lang w:val="en-GB"/>
              </w:rPr>
              <w:drawing>
                <wp:inline distT="0" distB="0" distL="0" distR="0" wp14:anchorId="2CEF2AA0" wp14:editId="57F9C1D6">
                  <wp:extent cx="1162212" cy="771633"/>
                  <wp:effectExtent l="0" t="0" r="0" b="9525"/>
                  <wp:docPr id="557851677"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51677" name="図 1">
                            <a:extLst>
                              <a:ext uri="{C183D7F6-B498-43B3-948B-1728B52AA6E4}">
                                <adec:decorative xmlns:adec="http://schemas.microsoft.com/office/drawing/2017/decorative" val="1"/>
                              </a:ext>
                            </a:extLst>
                          </pic:cNvPr>
                          <pic:cNvPicPr/>
                        </pic:nvPicPr>
                        <pic:blipFill>
                          <a:blip r:embed="rId119"/>
                          <a:stretch>
                            <a:fillRect/>
                          </a:stretch>
                        </pic:blipFill>
                        <pic:spPr>
                          <a:xfrm>
                            <a:off x="0" y="0"/>
                            <a:ext cx="1162212" cy="771633"/>
                          </a:xfrm>
                          <a:prstGeom prst="rect">
                            <a:avLst/>
                          </a:prstGeom>
                        </pic:spPr>
                      </pic:pic>
                    </a:graphicData>
                  </a:graphic>
                </wp:inline>
              </w:drawing>
            </w:r>
          </w:p>
        </w:tc>
      </w:tr>
      <w:tr w:rsidR="00CB0D25" w:rsidRPr="00DA5443" w14:paraId="3FB6CD0D" w14:textId="77777777" w:rsidTr="00CB0D25">
        <w:trPr>
          <w:cantSplit/>
          <w:jc w:val="center"/>
        </w:trPr>
        <w:tc>
          <w:tcPr>
            <w:tcW w:w="1304" w:type="dxa"/>
            <w:vAlign w:val="center"/>
          </w:tcPr>
          <w:p w14:paraId="66849859" w14:textId="77777777" w:rsidR="00530C45" w:rsidRPr="00DA5443" w:rsidRDefault="00530C45" w:rsidP="000750E5">
            <w:pPr>
              <w:pStyle w:val="Tabletext"/>
              <w:jc w:val="left"/>
              <w:rPr>
                <w:rFonts w:ascii="Times New Roman" w:hAnsi="Times New Roman" w:cs="Times New Roman"/>
                <w:sz w:val="22"/>
                <w:lang w:val="en-GB" w:eastAsia="ja-JP"/>
              </w:rPr>
            </w:pPr>
            <w:r w:rsidRPr="00DA5443">
              <w:rPr>
                <w:rFonts w:ascii="Times New Roman" w:hAnsi="Times New Roman" w:cs="Times New Roman"/>
                <w:sz w:val="22"/>
                <w:lang w:val="en-GB"/>
              </w:rPr>
              <w:t>Layout of objects and examples of</w:t>
            </w:r>
            <w:r w:rsidRPr="00DA5443">
              <w:rPr>
                <w:rFonts w:ascii="Times New Roman" w:hAnsi="Times New Roman" w:cs="Times New Roman"/>
                <w:sz w:val="22"/>
                <w:lang w:val="en-GB" w:eastAsia="ja-JP"/>
              </w:rPr>
              <w:t xml:space="preserve"> </w:t>
            </w:r>
            <w:r w:rsidRPr="00DA5443">
              <w:rPr>
                <w:rFonts w:ascii="Times New Roman" w:hAnsi="Times New Roman" w:cs="Times New Roman"/>
                <w:sz w:val="22"/>
                <w:lang w:val="en-GB"/>
              </w:rPr>
              <w:t>perspectives (Gr</w:t>
            </w:r>
            <w:r w:rsidRPr="00DA5443">
              <w:rPr>
                <w:rFonts w:ascii="Times New Roman" w:hAnsi="Times New Roman" w:cs="Times New Roman"/>
                <w:sz w:val="22"/>
                <w:lang w:val="en-GB" w:eastAsia="ja-JP"/>
              </w:rPr>
              <w:t>e</w:t>
            </w:r>
            <w:r w:rsidRPr="00DA5443">
              <w:rPr>
                <w:rFonts w:ascii="Times New Roman" w:hAnsi="Times New Roman" w:cs="Times New Roman"/>
                <w:sz w:val="22"/>
                <w:lang w:val="en-GB"/>
              </w:rPr>
              <w:t xml:space="preserve">y </w:t>
            </w:r>
            <w:r w:rsidRPr="00DA5443">
              <w:rPr>
                <w:rFonts w:ascii="Times New Roman" w:hAnsi="Times New Roman" w:cs="Times New Roman"/>
                <w:sz w:val="22"/>
                <w:lang w:val="en-GB" w:eastAsia="ja-JP"/>
              </w:rPr>
              <w:t>dashed</w:t>
            </w:r>
            <w:r w:rsidRPr="00DA5443">
              <w:rPr>
                <w:rFonts w:ascii="Times New Roman" w:hAnsi="Times New Roman" w:cs="Times New Roman"/>
                <w:sz w:val="22"/>
                <w:lang w:val="en-GB"/>
              </w:rPr>
              <w:t xml:space="preserve"> line</w:t>
            </w:r>
            <w:r w:rsidRPr="00DA5443">
              <w:rPr>
                <w:rFonts w:ascii="Times New Roman" w:hAnsi="Times New Roman" w:cs="Times New Roman"/>
                <w:sz w:val="22"/>
                <w:lang w:val="en-GB" w:eastAsia="ja-JP"/>
              </w:rPr>
              <w:t>s</w:t>
            </w:r>
            <w:r w:rsidRPr="00DA5443">
              <w:rPr>
                <w:rFonts w:ascii="Times New Roman" w:hAnsi="Times New Roman" w:cs="Times New Roman"/>
                <w:sz w:val="22"/>
                <w:lang w:val="en-GB"/>
              </w:rPr>
              <w:t>)</w:t>
            </w:r>
          </w:p>
        </w:tc>
        <w:tc>
          <w:tcPr>
            <w:tcW w:w="2932" w:type="dxa"/>
            <w:vAlign w:val="center"/>
          </w:tcPr>
          <w:p w14:paraId="07D58300" w14:textId="77777777" w:rsidR="00530C45" w:rsidRPr="00DA5443" w:rsidRDefault="00530C45" w:rsidP="000750E5">
            <w:pPr>
              <w:tabs>
                <w:tab w:val="clear" w:pos="794"/>
                <w:tab w:val="clear" w:pos="1191"/>
                <w:tab w:val="clear" w:pos="1588"/>
                <w:tab w:val="left" w:pos="284"/>
                <w:tab w:val="left" w:pos="567"/>
                <w:tab w:val="left" w:pos="851"/>
                <w:tab w:val="left" w:pos="1134"/>
                <w:tab w:val="left" w:pos="1418"/>
                <w:tab w:val="left" w:pos="1701"/>
                <w:tab w:val="left" w:pos="187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2"/>
                <w:szCs w:val="24"/>
                <w:lang w:val="en-GB" w:eastAsia="ja-JP"/>
              </w:rPr>
            </w:pPr>
            <w:r w:rsidRPr="00DA5443">
              <w:rPr>
                <w:rFonts w:asciiTheme="majorBidi" w:hAnsiTheme="majorBidi" w:cstheme="majorBidi"/>
                <w:noProof/>
                <w:sz w:val="22"/>
                <w:szCs w:val="24"/>
                <w:lang w:val="en-GB"/>
              </w:rPr>
              <w:drawing>
                <wp:inline distT="0" distB="0" distL="0" distR="0" wp14:anchorId="1B729BA7" wp14:editId="5776ABAB">
                  <wp:extent cx="1463040" cy="914735"/>
                  <wp:effectExtent l="0" t="0" r="3810" b="0"/>
                  <wp:docPr id="260295891" name="図 1" descr="A black and white image of a p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95891" name="図 1" descr="A black and white image of a path&#10;&#10;AI-generated content may be incorrec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86702" cy="929529"/>
                          </a:xfrm>
                          <a:prstGeom prst="rect">
                            <a:avLst/>
                          </a:prstGeom>
                          <a:noFill/>
                          <a:ln>
                            <a:noFill/>
                          </a:ln>
                        </pic:spPr>
                      </pic:pic>
                    </a:graphicData>
                  </a:graphic>
                </wp:inline>
              </w:drawing>
            </w:r>
          </w:p>
        </w:tc>
        <w:tc>
          <w:tcPr>
            <w:tcW w:w="2436" w:type="dxa"/>
            <w:vAlign w:val="center"/>
          </w:tcPr>
          <w:p w14:paraId="250F435C" w14:textId="77777777" w:rsidR="00530C45" w:rsidRPr="00DA5443" w:rsidRDefault="00530C45" w:rsidP="000750E5">
            <w:pPr>
              <w:tabs>
                <w:tab w:val="clear" w:pos="794"/>
                <w:tab w:val="clear" w:pos="1191"/>
                <w:tab w:val="clear" w:pos="1588"/>
                <w:tab w:val="left" w:pos="284"/>
                <w:tab w:val="left" w:pos="567"/>
                <w:tab w:val="left" w:pos="851"/>
                <w:tab w:val="left" w:pos="1134"/>
                <w:tab w:val="left" w:pos="1418"/>
                <w:tab w:val="left" w:pos="1701"/>
                <w:tab w:val="left" w:pos="187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2"/>
                <w:szCs w:val="24"/>
                <w:lang w:val="en-GB" w:eastAsia="ja-JP"/>
              </w:rPr>
            </w:pPr>
            <w:r w:rsidRPr="00DA5443">
              <w:rPr>
                <w:rFonts w:asciiTheme="majorBidi" w:hAnsiTheme="majorBidi" w:cstheme="majorBidi"/>
                <w:noProof/>
                <w:sz w:val="22"/>
                <w:szCs w:val="24"/>
                <w:lang w:val="en-GB"/>
              </w:rPr>
              <w:drawing>
                <wp:inline distT="0" distB="0" distL="0" distR="0" wp14:anchorId="5F6626C4" wp14:editId="0F03382F">
                  <wp:extent cx="1117600" cy="944552"/>
                  <wp:effectExtent l="0" t="0" r="6350" b="8255"/>
                  <wp:docPr id="369533970" name="図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33970" name="図 3">
                            <a:extLst>
                              <a:ext uri="{C183D7F6-B498-43B3-948B-1728B52AA6E4}">
                                <adec:decorative xmlns:adec="http://schemas.microsoft.com/office/drawing/2017/decorative" val="1"/>
                              </a:ext>
                            </a:extLs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54831" cy="976018"/>
                          </a:xfrm>
                          <a:prstGeom prst="rect">
                            <a:avLst/>
                          </a:prstGeom>
                          <a:noFill/>
                          <a:ln>
                            <a:noFill/>
                          </a:ln>
                        </pic:spPr>
                      </pic:pic>
                    </a:graphicData>
                  </a:graphic>
                </wp:inline>
              </w:drawing>
            </w:r>
          </w:p>
        </w:tc>
        <w:tc>
          <w:tcPr>
            <w:tcW w:w="2957" w:type="dxa"/>
            <w:vAlign w:val="center"/>
          </w:tcPr>
          <w:p w14:paraId="5597E847" w14:textId="77777777" w:rsidR="00530C45" w:rsidRPr="00DA5443" w:rsidRDefault="00530C45" w:rsidP="000750E5">
            <w:pPr>
              <w:tabs>
                <w:tab w:val="clear" w:pos="794"/>
                <w:tab w:val="clear" w:pos="1191"/>
                <w:tab w:val="clear" w:pos="1588"/>
                <w:tab w:val="left" w:pos="284"/>
                <w:tab w:val="left" w:pos="567"/>
                <w:tab w:val="left" w:pos="851"/>
                <w:tab w:val="left" w:pos="1134"/>
                <w:tab w:val="left" w:pos="1418"/>
                <w:tab w:val="left" w:pos="1701"/>
                <w:tab w:val="left" w:pos="1871"/>
                <w:tab w:val="left" w:pos="2268"/>
                <w:tab w:val="left" w:pos="2552"/>
                <w:tab w:val="left" w:pos="2835"/>
                <w:tab w:val="left" w:pos="3119"/>
                <w:tab w:val="left" w:pos="3402"/>
                <w:tab w:val="left" w:pos="3686"/>
                <w:tab w:val="left" w:pos="3969"/>
              </w:tabs>
              <w:spacing w:before="40" w:after="40"/>
              <w:jc w:val="center"/>
              <w:rPr>
                <w:rFonts w:asciiTheme="majorBidi" w:hAnsiTheme="majorBidi" w:cstheme="majorBidi"/>
                <w:sz w:val="22"/>
                <w:szCs w:val="24"/>
                <w:lang w:val="en-GB" w:eastAsia="ja-JP"/>
              </w:rPr>
            </w:pPr>
            <w:r w:rsidRPr="00DA5443">
              <w:rPr>
                <w:rFonts w:asciiTheme="majorBidi" w:hAnsiTheme="majorBidi" w:cstheme="majorBidi"/>
                <w:noProof/>
                <w:sz w:val="22"/>
                <w:szCs w:val="24"/>
                <w:lang w:val="en-GB"/>
              </w:rPr>
              <w:drawing>
                <wp:inline distT="0" distB="0" distL="0" distR="0" wp14:anchorId="6E080A05" wp14:editId="10C008D7">
                  <wp:extent cx="976048" cy="943301"/>
                  <wp:effectExtent l="0" t="0" r="0" b="9525"/>
                  <wp:docPr id="192043174" name="図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3174" name="図 4">
                            <a:extLst>
                              <a:ext uri="{C183D7F6-B498-43B3-948B-1728B52AA6E4}">
                                <adec:decorative xmlns:adec="http://schemas.microsoft.com/office/drawing/2017/decorative" val="1"/>
                              </a:ext>
                            </a:extLs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95183" cy="961794"/>
                          </a:xfrm>
                          <a:prstGeom prst="rect">
                            <a:avLst/>
                          </a:prstGeom>
                          <a:noFill/>
                          <a:ln>
                            <a:noFill/>
                          </a:ln>
                        </pic:spPr>
                      </pic:pic>
                    </a:graphicData>
                  </a:graphic>
                </wp:inline>
              </w:drawing>
            </w:r>
          </w:p>
        </w:tc>
      </w:tr>
      <w:tr w:rsidR="00CB0D25" w:rsidRPr="00DA5443" w14:paraId="426BE6E3" w14:textId="77777777" w:rsidTr="00CB0D25">
        <w:trPr>
          <w:cantSplit/>
          <w:jc w:val="center"/>
        </w:trPr>
        <w:tc>
          <w:tcPr>
            <w:tcW w:w="1304" w:type="dxa"/>
            <w:vAlign w:val="center"/>
          </w:tcPr>
          <w:p w14:paraId="62E53CB8" w14:textId="77777777" w:rsidR="00530C45" w:rsidRPr="00DA5443" w:rsidRDefault="00530C45" w:rsidP="00371099">
            <w:pPr>
              <w:pStyle w:val="Tabletext"/>
              <w:rPr>
                <w:rFonts w:ascii="Times New Roman" w:hAnsi="Times New Roman" w:cs="Times New Roman"/>
                <w:sz w:val="22"/>
                <w:lang w:val="en-GB"/>
              </w:rPr>
            </w:pPr>
            <w:r w:rsidRPr="00DA5443">
              <w:rPr>
                <w:rFonts w:ascii="Times New Roman" w:hAnsi="Times New Roman" w:cs="Times New Roman"/>
                <w:sz w:val="22"/>
                <w:lang w:val="en-GB"/>
              </w:rPr>
              <w:t>Audio components</w:t>
            </w:r>
          </w:p>
        </w:tc>
        <w:tc>
          <w:tcPr>
            <w:tcW w:w="2932" w:type="dxa"/>
            <w:vAlign w:val="center"/>
          </w:tcPr>
          <w:p w14:paraId="0F574640" w14:textId="77777777" w:rsidR="00530C45" w:rsidRPr="00DA5443" w:rsidRDefault="00530C45" w:rsidP="00CB0D25">
            <w:pPr>
              <w:pStyle w:val="Tabletext"/>
              <w:tabs>
                <w:tab w:val="clear" w:pos="284"/>
                <w:tab w:val="left" w:pos="204"/>
              </w:tabs>
              <w:ind w:left="204" w:hanging="204"/>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Singing voices of the characters (mono × 4)</w:t>
            </w:r>
          </w:p>
          <w:p w14:paraId="222EABD7" w14:textId="66B7924A" w:rsidR="00530C45" w:rsidRPr="00DA5443" w:rsidRDefault="00530C45" w:rsidP="00CB0D25">
            <w:pPr>
              <w:pStyle w:val="Tabletext"/>
              <w:tabs>
                <w:tab w:val="clear" w:pos="284"/>
                <w:tab w:val="left" w:pos="204"/>
              </w:tabs>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Hand clapping</w:t>
            </w:r>
            <w:r w:rsidR="000750E5" w:rsidRPr="00DA5443">
              <w:rPr>
                <w:rFonts w:ascii="Times New Roman" w:hAnsi="Times New Roman" w:cs="Times New Roman"/>
                <w:sz w:val="22"/>
                <w:lang w:val="en-GB"/>
              </w:rPr>
              <w:t xml:space="preserve"> </w:t>
            </w:r>
            <w:r w:rsidRPr="00DA5443">
              <w:rPr>
                <w:rFonts w:ascii="Times New Roman" w:hAnsi="Times New Roman" w:cs="Times New Roman"/>
                <w:sz w:val="22"/>
                <w:lang w:val="en-GB"/>
              </w:rPr>
              <w:t>(mono × 4)</w:t>
            </w:r>
          </w:p>
          <w:p w14:paraId="73831F7C" w14:textId="77777777" w:rsidR="00530C45" w:rsidRPr="00DA5443" w:rsidRDefault="00530C45" w:rsidP="00CB0D25">
            <w:pPr>
              <w:pStyle w:val="Tabletext"/>
              <w:tabs>
                <w:tab w:val="clear" w:pos="284"/>
                <w:tab w:val="left" w:pos="204"/>
              </w:tabs>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Ambience (5 ch)</w:t>
            </w:r>
          </w:p>
          <w:p w14:paraId="085BC3B9" w14:textId="77777777" w:rsidR="00530C45" w:rsidRPr="00DA5443" w:rsidRDefault="00530C45" w:rsidP="00CB0D25">
            <w:pPr>
              <w:pStyle w:val="Tabletext"/>
              <w:tabs>
                <w:tab w:val="clear" w:pos="284"/>
                <w:tab w:val="left" w:pos="204"/>
              </w:tabs>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Music (mono)</w:t>
            </w:r>
          </w:p>
        </w:tc>
        <w:tc>
          <w:tcPr>
            <w:tcW w:w="2436" w:type="dxa"/>
            <w:vAlign w:val="center"/>
          </w:tcPr>
          <w:p w14:paraId="4370446F" w14:textId="77777777" w:rsidR="00530C45" w:rsidRPr="00DA5443" w:rsidRDefault="00530C45" w:rsidP="00CB0D25">
            <w:pPr>
              <w:pStyle w:val="Tabletext"/>
              <w:tabs>
                <w:tab w:val="clear" w:pos="284"/>
                <w:tab w:val="left" w:pos="204"/>
              </w:tabs>
              <w:ind w:left="204" w:hanging="204"/>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Voices of the characters (mono × 3)</w:t>
            </w:r>
          </w:p>
          <w:p w14:paraId="44FE20F4" w14:textId="77777777" w:rsidR="00530C45" w:rsidRPr="00DA5443" w:rsidRDefault="00530C45" w:rsidP="00CB0D25">
            <w:pPr>
              <w:pStyle w:val="Tabletext"/>
              <w:tabs>
                <w:tab w:val="clear" w:pos="284"/>
                <w:tab w:val="left" w:pos="204"/>
              </w:tabs>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Footsteps (mono × 3)</w:t>
            </w:r>
          </w:p>
          <w:p w14:paraId="6443072E" w14:textId="77777777" w:rsidR="00530C45" w:rsidRPr="00DA5443" w:rsidRDefault="00530C45" w:rsidP="00CB0D25">
            <w:pPr>
              <w:pStyle w:val="Tabletext"/>
              <w:tabs>
                <w:tab w:val="clear" w:pos="284"/>
                <w:tab w:val="left" w:pos="204"/>
              </w:tabs>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Other SE (mono × 3)</w:t>
            </w:r>
          </w:p>
          <w:p w14:paraId="7A77680B" w14:textId="77777777" w:rsidR="00530C45" w:rsidRPr="00DA5443" w:rsidRDefault="00530C45" w:rsidP="00CB0D25">
            <w:pPr>
              <w:pStyle w:val="Tabletext"/>
              <w:tabs>
                <w:tab w:val="clear" w:pos="284"/>
                <w:tab w:val="left" w:pos="204"/>
              </w:tabs>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Ambience (5 ch)</w:t>
            </w:r>
          </w:p>
        </w:tc>
        <w:tc>
          <w:tcPr>
            <w:tcW w:w="2957" w:type="dxa"/>
            <w:vAlign w:val="center"/>
          </w:tcPr>
          <w:p w14:paraId="51DF6342" w14:textId="77777777" w:rsidR="00530C45" w:rsidRPr="00DA5443" w:rsidRDefault="00530C45" w:rsidP="00CB0D25">
            <w:pPr>
              <w:pStyle w:val="Tabletext"/>
              <w:tabs>
                <w:tab w:val="clear" w:pos="284"/>
                <w:tab w:val="left" w:pos="204"/>
              </w:tabs>
              <w:ind w:left="204" w:hanging="204"/>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Voices of the characters (mono × 1)</w:t>
            </w:r>
          </w:p>
          <w:p w14:paraId="01EFBF29" w14:textId="3B150A3B" w:rsidR="00530C45" w:rsidRPr="00DA5443" w:rsidRDefault="00530C45" w:rsidP="00CB0D25">
            <w:pPr>
              <w:pStyle w:val="Tabletext"/>
              <w:tabs>
                <w:tab w:val="clear" w:pos="284"/>
                <w:tab w:val="left" w:pos="204"/>
              </w:tabs>
              <w:ind w:left="204" w:hanging="204"/>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Finger snapping</w:t>
            </w:r>
            <w:r w:rsidR="000750E5" w:rsidRPr="00DA5443">
              <w:rPr>
                <w:rFonts w:ascii="Times New Roman" w:hAnsi="Times New Roman" w:cs="Times New Roman"/>
                <w:sz w:val="22"/>
                <w:lang w:val="en-GB"/>
              </w:rPr>
              <w:t xml:space="preserve"> </w:t>
            </w:r>
            <w:r w:rsidRPr="00DA5443">
              <w:rPr>
                <w:rFonts w:ascii="Times New Roman" w:hAnsi="Times New Roman" w:cs="Times New Roman"/>
                <w:sz w:val="22"/>
                <w:lang w:val="en-GB"/>
              </w:rPr>
              <w:t>(mono × 3)</w:t>
            </w:r>
          </w:p>
          <w:p w14:paraId="658535C0" w14:textId="77777777" w:rsidR="00530C45" w:rsidRPr="00DA5443" w:rsidRDefault="00530C45" w:rsidP="00CB0D25">
            <w:pPr>
              <w:pStyle w:val="Tabletext"/>
              <w:tabs>
                <w:tab w:val="clear" w:pos="284"/>
                <w:tab w:val="left" w:pos="204"/>
              </w:tabs>
              <w:jc w:val="left"/>
              <w:rPr>
                <w:rFonts w:ascii="Times New Roman" w:hAnsi="Times New Roman" w:cs="Times New Roman"/>
                <w:sz w:val="22"/>
                <w:lang w:val="en-GB"/>
              </w:rPr>
            </w:pPr>
            <w:r w:rsidRPr="00DA5443">
              <w:rPr>
                <w:rFonts w:ascii="Times New Roman" w:hAnsi="Times New Roman" w:cs="Times New Roman"/>
                <w:sz w:val="22"/>
                <w:lang w:val="en-GB"/>
              </w:rPr>
              <w:t>–</w:t>
            </w:r>
            <w:r w:rsidRPr="00DA5443">
              <w:rPr>
                <w:rFonts w:ascii="Times New Roman" w:hAnsi="Times New Roman" w:cs="Times New Roman"/>
                <w:sz w:val="22"/>
                <w:lang w:val="en-GB"/>
              </w:rPr>
              <w:tab/>
              <w:t>Music (5 ch)</w:t>
            </w:r>
          </w:p>
        </w:tc>
      </w:tr>
    </w:tbl>
    <w:p w14:paraId="40855EAB" w14:textId="77777777" w:rsidR="00530C45" w:rsidRPr="00DA5443" w:rsidRDefault="00530C45" w:rsidP="00530C45">
      <w:pPr>
        <w:spacing w:before="0"/>
        <w:rPr>
          <w:rFonts w:eastAsia="MS Mincho"/>
          <w:sz w:val="20"/>
          <w:lang w:val="en-GB"/>
        </w:rPr>
      </w:pPr>
    </w:p>
    <w:p w14:paraId="578D958B" w14:textId="23DA7DC2" w:rsidR="00530C45" w:rsidRPr="00DA5443" w:rsidRDefault="00530C45" w:rsidP="00651CFE">
      <w:pPr>
        <w:pStyle w:val="Heading3"/>
        <w:rPr>
          <w:rFonts w:eastAsia="MS Mincho"/>
          <w:lang w:val="en-GB" w:eastAsia="ja-JP"/>
        </w:rPr>
      </w:pPr>
      <w:r w:rsidRPr="00DA5443">
        <w:rPr>
          <w:rFonts w:eastAsia="MS Mincho"/>
          <w:lang w:val="en-GB"/>
        </w:rPr>
        <w:lastRenderedPageBreak/>
        <w:t>4.3.1</w:t>
      </w:r>
      <w:r w:rsidR="00720CF2" w:rsidRPr="00DA5443">
        <w:rPr>
          <w:rFonts w:eastAsia="MS Mincho"/>
          <w:lang w:val="en-GB" w:eastAsia="ja-JP"/>
        </w:rPr>
        <w:t>4</w:t>
      </w:r>
      <w:r w:rsidRPr="00DA5443">
        <w:rPr>
          <w:rFonts w:eastAsia="MS Mincho"/>
          <w:lang w:val="en-GB"/>
        </w:rPr>
        <w:tab/>
        <w:t>Volumetric audio production system</w:t>
      </w:r>
    </w:p>
    <w:p w14:paraId="6DAEE403" w14:textId="39865E6F" w:rsidR="00530C45" w:rsidRPr="00DA5443" w:rsidRDefault="00530C45" w:rsidP="00651CFE">
      <w:pPr>
        <w:pStyle w:val="Heading4"/>
        <w:rPr>
          <w:rFonts w:eastAsia="MS Mincho"/>
          <w:lang w:val="en-GB" w:eastAsia="ja-JP"/>
        </w:rPr>
      </w:pPr>
      <w:r w:rsidRPr="00DA5443">
        <w:rPr>
          <w:rFonts w:eastAsia="MS Mincho"/>
          <w:lang w:val="en-GB"/>
        </w:rPr>
        <w:t>4.3.1</w:t>
      </w:r>
      <w:r w:rsidR="001476EC" w:rsidRPr="00DA5443">
        <w:rPr>
          <w:rFonts w:eastAsia="MS Mincho"/>
          <w:lang w:val="en-GB" w:eastAsia="ja-JP"/>
        </w:rPr>
        <w:t>4</w:t>
      </w:r>
      <w:r w:rsidRPr="00DA5443">
        <w:rPr>
          <w:rFonts w:eastAsia="MS Mincho"/>
          <w:lang w:val="en-GB" w:eastAsia="ja-JP"/>
        </w:rPr>
        <w:t>.1</w:t>
      </w:r>
      <w:r w:rsidRPr="00DA5443">
        <w:rPr>
          <w:rFonts w:eastAsia="MS Mincho"/>
          <w:lang w:val="en-GB"/>
        </w:rPr>
        <w:tab/>
        <w:t>Overview</w:t>
      </w:r>
    </w:p>
    <w:p w14:paraId="696E4438" w14:textId="44578499" w:rsidR="00530C45" w:rsidRPr="00DA5443" w:rsidRDefault="00530C45" w:rsidP="000750E5">
      <w:pPr>
        <w:rPr>
          <w:rFonts w:eastAsia="MS Mincho"/>
          <w:lang w:val="en-GB" w:eastAsia="ja-JP"/>
        </w:rPr>
      </w:pPr>
      <w:r w:rsidRPr="00DA5443">
        <w:rPr>
          <w:rFonts w:eastAsia="MS Mincho"/>
          <w:lang w:val="en-GB" w:eastAsia="ja-JP"/>
        </w:rPr>
        <w:t>NHK developed</w:t>
      </w:r>
      <w:r w:rsidRPr="00DA5443" w:rsidDel="0086059C">
        <w:rPr>
          <w:rFonts w:eastAsia="MS Mincho"/>
          <w:lang w:val="en-GB" w:eastAsia="ja-JP"/>
        </w:rPr>
        <w:t xml:space="preserve"> </w:t>
      </w:r>
      <w:r w:rsidRPr="00DA5443">
        <w:rPr>
          <w:rFonts w:eastAsia="MS Mincho"/>
          <w:lang w:val="en-GB" w:eastAsia="ja-JP"/>
        </w:rPr>
        <w:t>audio production technology that reproduces spatial auditory impressions, such as depth, volume, and directional perception, based on the listener’s position and orientation. This was achieved by estimating the three-dimensional sound radiation characteristics of the audio objects (i.e.</w:t>
      </w:r>
      <w:r w:rsidR="000750E5" w:rsidRPr="00DA5443">
        <w:rPr>
          <w:rFonts w:eastAsia="MS Mincho"/>
          <w:lang w:val="en-GB" w:eastAsia="ja-JP"/>
        </w:rPr>
        <w:t> </w:t>
      </w:r>
      <w:r w:rsidRPr="00DA5443">
        <w:rPr>
          <w:rFonts w:eastAsia="MS Mincho"/>
          <w:lang w:val="en-GB" w:eastAsia="ja-JP"/>
        </w:rPr>
        <w:t xml:space="preserve">sound sources), as shown in Fig. </w:t>
      </w:r>
      <w:r w:rsidR="004042BB" w:rsidRPr="00DA5443">
        <w:rPr>
          <w:rFonts w:eastAsia="MS Mincho"/>
          <w:lang w:val="en-GB" w:eastAsia="ja-JP"/>
        </w:rPr>
        <w:t>47</w:t>
      </w:r>
      <w:r w:rsidRPr="00DA5443">
        <w:rPr>
          <w:rFonts w:eastAsia="MS Mincho"/>
          <w:lang w:val="en-GB" w:eastAsia="ja-JP"/>
        </w:rPr>
        <w:t>. This technology, named “volumetric audio production”, serves as the audio counterpart alongside volumetric video and is designed for integrated production. Figure</w:t>
      </w:r>
      <w:r w:rsidR="000750E5" w:rsidRPr="00DA5443">
        <w:rPr>
          <w:rFonts w:eastAsia="MS Mincho"/>
          <w:lang w:val="en-GB" w:eastAsia="ja-JP"/>
        </w:rPr>
        <w:t> </w:t>
      </w:r>
      <w:r w:rsidR="00E86450" w:rsidRPr="00DA5443">
        <w:rPr>
          <w:rFonts w:eastAsia="MS Mincho"/>
          <w:lang w:val="en-GB" w:eastAsia="ja-JP"/>
        </w:rPr>
        <w:t>4</w:t>
      </w:r>
      <w:r w:rsidR="009E0A66" w:rsidRPr="00DA5443">
        <w:rPr>
          <w:rFonts w:eastAsia="MS Mincho"/>
          <w:lang w:val="en-GB" w:eastAsia="ja-JP"/>
        </w:rPr>
        <w:t>8</w:t>
      </w:r>
      <w:r w:rsidRPr="00DA5443">
        <w:rPr>
          <w:rFonts w:eastAsia="MS Mincho"/>
          <w:lang w:val="en-GB" w:eastAsia="ja-JP"/>
        </w:rPr>
        <w:t xml:space="preserve"> shows the workflow of the system.</w:t>
      </w:r>
    </w:p>
    <w:p w14:paraId="463BFF5F" w14:textId="2DE57848" w:rsidR="00530C45" w:rsidRPr="00DA5443" w:rsidRDefault="008B2BB1" w:rsidP="00571C44">
      <w:pPr>
        <w:pStyle w:val="FigureNo"/>
        <w:rPr>
          <w:rFonts w:eastAsia="MS Mincho"/>
          <w:lang w:val="en-GB"/>
        </w:rPr>
      </w:pPr>
      <w:r w:rsidRPr="00DA5443">
        <w:rPr>
          <w:lang w:val="en-GB"/>
        </w:rPr>
        <w:t xml:space="preserve">Figure </w:t>
      </w:r>
      <w:r w:rsidR="009E0A66" w:rsidRPr="00DA5443">
        <w:rPr>
          <w:lang w:val="en-GB"/>
        </w:rPr>
        <w:t>47</w:t>
      </w:r>
    </w:p>
    <w:p w14:paraId="06C0AFFD" w14:textId="77777777" w:rsidR="00530C45" w:rsidRPr="00DA5443" w:rsidRDefault="00530C45" w:rsidP="00571C44">
      <w:pPr>
        <w:pStyle w:val="Figuretitle"/>
        <w:rPr>
          <w:rFonts w:eastAsia="MS Mincho"/>
          <w:lang w:val="en-GB"/>
        </w:rPr>
      </w:pPr>
      <w:r w:rsidRPr="00DA5443">
        <w:rPr>
          <w:rFonts w:eastAsia="MS Mincho"/>
          <w:lang w:val="en-GB"/>
        </w:rPr>
        <w:t>Concept of volumetric audio production technology</w:t>
      </w:r>
    </w:p>
    <w:p w14:paraId="292C3389" w14:textId="77777777" w:rsidR="00530C45" w:rsidRPr="00DA5443" w:rsidRDefault="00530C45" w:rsidP="000750E5">
      <w:pPr>
        <w:pStyle w:val="Figure"/>
        <w:rPr>
          <w:rFonts w:eastAsia="MS Mincho"/>
          <w:lang w:val="en-GB" w:eastAsia="ja-JP"/>
        </w:rPr>
      </w:pPr>
      <w:r w:rsidRPr="00DA5443">
        <w:rPr>
          <w:rFonts w:eastAsia="MS Mincho"/>
          <w:noProof/>
          <w:lang w:val="en-GB" w:eastAsia="ja-JP"/>
        </w:rPr>
        <w:drawing>
          <wp:inline distT="0" distB="0" distL="0" distR="0" wp14:anchorId="42E22FB4" wp14:editId="00FDC7CA">
            <wp:extent cx="6112510" cy="4902835"/>
            <wp:effectExtent l="0" t="0" r="2540" b="0"/>
            <wp:docPr id="1856161668" name="図 1" descr="Concept of volumetric audio production technolog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61668" name="図 1" descr="Concept of volumetric audio production technology&#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12510" cy="4902835"/>
                    </a:xfrm>
                    <a:prstGeom prst="rect">
                      <a:avLst/>
                    </a:prstGeom>
                    <a:noFill/>
                    <a:ln>
                      <a:noFill/>
                    </a:ln>
                  </pic:spPr>
                </pic:pic>
              </a:graphicData>
            </a:graphic>
          </wp:inline>
        </w:drawing>
      </w:r>
    </w:p>
    <w:p w14:paraId="1FC1D235" w14:textId="5F3651C1" w:rsidR="00530C45" w:rsidRPr="00DA5443" w:rsidRDefault="008B2BB1" w:rsidP="00571C44">
      <w:pPr>
        <w:pStyle w:val="FigureNo"/>
        <w:rPr>
          <w:rFonts w:eastAsia="MS Mincho"/>
          <w:lang w:val="en-GB"/>
        </w:rPr>
      </w:pPr>
      <w:r w:rsidRPr="00DA5443">
        <w:rPr>
          <w:lang w:val="en-GB"/>
        </w:rPr>
        <w:lastRenderedPageBreak/>
        <w:t xml:space="preserve">Figure </w:t>
      </w:r>
      <w:r w:rsidR="001476EC" w:rsidRPr="00DA5443">
        <w:rPr>
          <w:lang w:val="en-GB"/>
        </w:rPr>
        <w:t>4</w:t>
      </w:r>
      <w:r w:rsidR="009E0A66" w:rsidRPr="00DA5443">
        <w:rPr>
          <w:lang w:val="en-GB"/>
        </w:rPr>
        <w:t>8</w:t>
      </w:r>
    </w:p>
    <w:p w14:paraId="69AA0103" w14:textId="77777777" w:rsidR="00530C45" w:rsidRPr="00DA5443" w:rsidRDefault="00530C45" w:rsidP="00571C44">
      <w:pPr>
        <w:pStyle w:val="Figuretitle"/>
        <w:rPr>
          <w:rFonts w:eastAsia="MS Mincho"/>
          <w:lang w:val="en-GB"/>
        </w:rPr>
      </w:pPr>
      <w:r w:rsidRPr="00DA5443">
        <w:rPr>
          <w:rFonts w:eastAsia="MS Mincho"/>
          <w:lang w:val="en-GB"/>
        </w:rPr>
        <w:t>Workflow of volumetric audio production and reproduction</w:t>
      </w:r>
    </w:p>
    <w:p w14:paraId="39F5AE0D" w14:textId="77777777" w:rsidR="00530C45" w:rsidRPr="00DA5443" w:rsidRDefault="00530C45" w:rsidP="000750E5">
      <w:pPr>
        <w:pStyle w:val="Figure"/>
        <w:rPr>
          <w:rFonts w:eastAsia="MS Mincho"/>
          <w:lang w:val="en-GB" w:eastAsia="ja-JP"/>
        </w:rPr>
      </w:pPr>
      <w:r w:rsidRPr="00DA5443">
        <w:rPr>
          <w:rFonts w:eastAsia="MS Mincho"/>
          <w:noProof/>
          <w:lang w:val="en-GB" w:eastAsia="ja-JP"/>
        </w:rPr>
        <w:drawing>
          <wp:inline distT="0" distB="0" distL="0" distR="0" wp14:anchorId="70E77119" wp14:editId="503E5104">
            <wp:extent cx="5407660" cy="2877820"/>
            <wp:effectExtent l="0" t="0" r="0" b="0"/>
            <wp:docPr id="620020493" name="図 12" descr="Workflow of volumetric audio production and reprodu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20493" name="図 12" descr="Workflow of volumetric audio production and reproduction&#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7660" cy="2877820"/>
                    </a:xfrm>
                    <a:prstGeom prst="rect">
                      <a:avLst/>
                    </a:prstGeom>
                    <a:noFill/>
                    <a:ln>
                      <a:noFill/>
                    </a:ln>
                  </pic:spPr>
                </pic:pic>
              </a:graphicData>
            </a:graphic>
          </wp:inline>
        </w:drawing>
      </w:r>
    </w:p>
    <w:p w14:paraId="2122FA06" w14:textId="3C44D1C7" w:rsidR="00530C45" w:rsidRPr="00DA5443" w:rsidRDefault="00530C45" w:rsidP="00651CFE">
      <w:pPr>
        <w:pStyle w:val="Heading4"/>
        <w:rPr>
          <w:rFonts w:eastAsia="MS Mincho"/>
          <w:lang w:val="en-GB" w:eastAsia="ja-JP"/>
        </w:rPr>
      </w:pPr>
      <w:r w:rsidRPr="00DA5443">
        <w:rPr>
          <w:rFonts w:eastAsia="MS Mincho"/>
          <w:lang w:val="en-GB"/>
        </w:rPr>
        <w:t>4.3.1</w:t>
      </w:r>
      <w:r w:rsidR="002D2FB0" w:rsidRPr="00DA5443">
        <w:rPr>
          <w:rFonts w:eastAsia="MS Mincho"/>
          <w:lang w:val="en-GB" w:eastAsia="ja-JP"/>
        </w:rPr>
        <w:t>4</w:t>
      </w:r>
      <w:r w:rsidRPr="00DA5443">
        <w:rPr>
          <w:rFonts w:eastAsia="MS Mincho"/>
          <w:lang w:val="en-GB" w:eastAsia="ja-JP"/>
        </w:rPr>
        <w:t>.2</w:t>
      </w:r>
      <w:r w:rsidRPr="00DA5443">
        <w:rPr>
          <w:rFonts w:eastAsia="MS Mincho"/>
          <w:lang w:val="en-GB"/>
        </w:rPr>
        <w:tab/>
        <w:t>Recording system</w:t>
      </w:r>
    </w:p>
    <w:p w14:paraId="55DE6EBA" w14:textId="08AE6FB7" w:rsidR="00530C45" w:rsidRPr="00DA5443" w:rsidRDefault="00530C45" w:rsidP="00A44F5F">
      <w:pPr>
        <w:rPr>
          <w:rFonts w:eastAsia="MS Mincho"/>
          <w:lang w:val="en-GB" w:eastAsia="ja-JP"/>
        </w:rPr>
      </w:pPr>
      <w:r w:rsidRPr="00DA5443">
        <w:rPr>
          <w:rFonts w:eastAsia="MS Mincho"/>
          <w:lang w:val="en-GB" w:eastAsia="ja-JP"/>
        </w:rPr>
        <w:t xml:space="preserve">A recording environment was established in Meta-Studio, a facility for capturing volumetric videos, as shown in the top-left section of Fig. </w:t>
      </w:r>
      <w:r w:rsidR="00966AF4" w:rsidRPr="00DA5443">
        <w:rPr>
          <w:rFonts w:eastAsia="MS Mincho"/>
          <w:lang w:val="en-GB" w:eastAsia="ja-JP"/>
        </w:rPr>
        <w:t>4</w:t>
      </w:r>
      <w:r w:rsidR="00036C42" w:rsidRPr="00DA5443">
        <w:rPr>
          <w:rFonts w:eastAsia="MS Mincho"/>
          <w:lang w:val="en-GB" w:eastAsia="ja-JP"/>
        </w:rPr>
        <w:t>8</w:t>
      </w:r>
      <w:r w:rsidRPr="00DA5443">
        <w:rPr>
          <w:rFonts w:eastAsia="MS Mincho"/>
          <w:lang w:val="en-GB" w:eastAsia="ja-JP"/>
        </w:rPr>
        <w:t>.</w:t>
      </w:r>
    </w:p>
    <w:p w14:paraId="514AB866" w14:textId="44345BAE" w:rsidR="00530C45" w:rsidRPr="00DA5443" w:rsidRDefault="00530C45" w:rsidP="00A44F5F">
      <w:pPr>
        <w:rPr>
          <w:rFonts w:eastAsia="MS Mincho"/>
          <w:lang w:val="en-GB" w:eastAsia="ja-JP"/>
        </w:rPr>
      </w:pPr>
      <w:r w:rsidRPr="00DA5443">
        <w:rPr>
          <w:rFonts w:eastAsia="MS Mincho"/>
          <w:lang w:val="en-GB" w:eastAsia="ja-JP"/>
        </w:rPr>
        <w:t>The microphone array in the Meta-Studio setup comprises 82 microphones evenly arranged at the vertices of a hemispherical dome with a radius of 4 m. This array captures sound waves radiating from audio objects and propagates them in multiple directions. The specifications are listed in Table 1</w:t>
      </w:r>
      <w:r w:rsidR="002D2FB0" w:rsidRPr="00DA5443">
        <w:rPr>
          <w:rFonts w:eastAsia="MS Mincho"/>
          <w:lang w:val="en-GB" w:eastAsia="ja-JP"/>
        </w:rPr>
        <w:t>6</w:t>
      </w:r>
      <w:r w:rsidRPr="00DA5443">
        <w:rPr>
          <w:rFonts w:eastAsia="MS Mincho"/>
          <w:lang w:val="en-GB" w:eastAsia="ja-JP"/>
        </w:rPr>
        <w:t>.</w:t>
      </w:r>
    </w:p>
    <w:p w14:paraId="3A91114C" w14:textId="77777777" w:rsidR="00530C45" w:rsidRPr="00DA5443" w:rsidRDefault="00530C45" w:rsidP="00A44F5F">
      <w:pPr>
        <w:rPr>
          <w:rFonts w:eastAsia="MS Mincho"/>
          <w:lang w:val="en-GB" w:eastAsia="ja-JP"/>
        </w:rPr>
      </w:pPr>
      <w:r w:rsidRPr="00DA5443">
        <w:rPr>
          <w:rFonts w:eastAsia="MS Mincho"/>
          <w:lang w:val="en-GB" w:eastAsia="ja-JP"/>
        </w:rPr>
        <w:t>In conventional programme production, closed microphones are commonly used to capture clear sounds. Volumetric audio production incorporates both a microphone array and closed microphones to ensure comprehensive sound capture.</w:t>
      </w:r>
    </w:p>
    <w:p w14:paraId="6A516E31" w14:textId="1BE088AA" w:rsidR="00530C45" w:rsidRPr="00DA5443" w:rsidRDefault="00530C45" w:rsidP="00571C44">
      <w:pPr>
        <w:pStyle w:val="TableNo"/>
        <w:rPr>
          <w:rFonts w:eastAsia="MS Mincho"/>
          <w:lang w:val="en-GB" w:eastAsia="ja-JP"/>
        </w:rPr>
      </w:pPr>
      <w:r w:rsidRPr="00DA5443">
        <w:rPr>
          <w:rFonts w:eastAsia="MS Mincho"/>
          <w:lang w:val="en-GB" w:eastAsia="ja-JP"/>
        </w:rPr>
        <w:t>TABLE 1</w:t>
      </w:r>
      <w:r w:rsidR="002D2FB0" w:rsidRPr="00DA5443">
        <w:rPr>
          <w:rFonts w:eastAsia="MS Mincho"/>
          <w:lang w:val="en-GB" w:eastAsia="ja-JP"/>
        </w:rPr>
        <w:t>6</w:t>
      </w:r>
    </w:p>
    <w:p w14:paraId="50FD48FB" w14:textId="77777777" w:rsidR="00530C45" w:rsidRPr="00DA5443" w:rsidRDefault="00530C45" w:rsidP="00571C44">
      <w:pPr>
        <w:pStyle w:val="Tabletitle"/>
        <w:rPr>
          <w:rFonts w:eastAsia="MS Mincho"/>
          <w:lang w:val="en-GB" w:eastAsia="ja-JP"/>
        </w:rPr>
      </w:pPr>
      <w:r w:rsidRPr="00DA5443">
        <w:rPr>
          <w:rFonts w:eastAsia="MS Mincho"/>
          <w:lang w:val="en-GB" w:eastAsia="ja-JP"/>
        </w:rPr>
        <w:t>Specifications of the microphone array in Meta-Studio</w:t>
      </w:r>
    </w:p>
    <w:tbl>
      <w:tblPr>
        <w:tblStyle w:val="TableGrid"/>
        <w:tblW w:w="0" w:type="auto"/>
        <w:tblInd w:w="1696" w:type="dxa"/>
        <w:tblLook w:val="04A0" w:firstRow="1" w:lastRow="0" w:firstColumn="1" w:lastColumn="0" w:noHBand="0" w:noVBand="1"/>
      </w:tblPr>
      <w:tblGrid>
        <w:gridCol w:w="3209"/>
        <w:gridCol w:w="3210"/>
      </w:tblGrid>
      <w:tr w:rsidR="00530C45" w:rsidRPr="00DA5443" w14:paraId="49EA8C09" w14:textId="77777777" w:rsidTr="00BE52E8">
        <w:tc>
          <w:tcPr>
            <w:tcW w:w="3209" w:type="dxa"/>
            <w:vAlign w:val="center"/>
          </w:tcPr>
          <w:p w14:paraId="1FE5B6B4" w14:textId="7DC9A852" w:rsidR="00530C45" w:rsidRPr="00DA5443" w:rsidRDefault="00530C45" w:rsidP="00A44F5F">
            <w:pPr>
              <w:pStyle w:val="Tabletext"/>
              <w:rPr>
                <w:rFonts w:ascii="Times New Roman" w:hAnsi="Times New Roman" w:cs="Times New Roman"/>
                <w:sz w:val="22"/>
                <w:lang w:val="en-GB" w:eastAsia="ja-JP"/>
              </w:rPr>
            </w:pPr>
            <w:r w:rsidRPr="00DA5443">
              <w:rPr>
                <w:rFonts w:ascii="Times New Roman" w:hAnsi="Times New Roman" w:cs="Times New Roman"/>
                <w:sz w:val="22"/>
                <w:lang w:val="en-GB"/>
              </w:rPr>
              <w:t xml:space="preserve">Transducer </w:t>
            </w:r>
            <w:r w:rsidR="002505BE" w:rsidRPr="00DA5443">
              <w:rPr>
                <w:rFonts w:ascii="Times New Roman" w:hAnsi="Times New Roman" w:cs="Times New Roman"/>
                <w:sz w:val="22"/>
                <w:lang w:val="en-GB"/>
              </w:rPr>
              <w:t>type</w:t>
            </w:r>
          </w:p>
        </w:tc>
        <w:tc>
          <w:tcPr>
            <w:tcW w:w="3210" w:type="dxa"/>
          </w:tcPr>
          <w:p w14:paraId="4A9ED1FC" w14:textId="77777777" w:rsidR="00530C45" w:rsidRPr="00DA5443" w:rsidRDefault="00530C45" w:rsidP="00A44F5F">
            <w:pPr>
              <w:pStyle w:val="Tabletext"/>
              <w:rPr>
                <w:rFonts w:ascii="Times New Roman" w:hAnsi="Times New Roman" w:cs="Times New Roman"/>
                <w:sz w:val="22"/>
                <w:lang w:val="en-GB" w:eastAsia="ja-JP"/>
              </w:rPr>
            </w:pPr>
            <w:r w:rsidRPr="00DA5443">
              <w:rPr>
                <w:rFonts w:ascii="Times New Roman" w:hAnsi="Times New Roman" w:cs="Times New Roman"/>
                <w:sz w:val="22"/>
                <w:lang w:val="en-GB"/>
              </w:rPr>
              <w:t>Condenser</w:t>
            </w:r>
          </w:p>
        </w:tc>
      </w:tr>
      <w:tr w:rsidR="00530C45" w:rsidRPr="00DA5443" w14:paraId="00072C00" w14:textId="77777777" w:rsidTr="00BE52E8">
        <w:tc>
          <w:tcPr>
            <w:tcW w:w="3209" w:type="dxa"/>
            <w:vAlign w:val="center"/>
          </w:tcPr>
          <w:p w14:paraId="460B06CB" w14:textId="77777777" w:rsidR="00530C45" w:rsidRPr="00DA5443" w:rsidRDefault="00530C45" w:rsidP="00A44F5F">
            <w:pPr>
              <w:pStyle w:val="Tabletext"/>
              <w:rPr>
                <w:rFonts w:ascii="Times New Roman" w:hAnsi="Times New Roman" w:cs="Times New Roman"/>
                <w:sz w:val="22"/>
                <w:lang w:val="en-GB" w:eastAsia="ja-JP"/>
              </w:rPr>
            </w:pPr>
            <w:r w:rsidRPr="00DA5443">
              <w:rPr>
                <w:rFonts w:ascii="Times New Roman" w:hAnsi="Times New Roman" w:cs="Times New Roman"/>
                <w:sz w:val="22"/>
                <w:lang w:val="en-GB"/>
              </w:rPr>
              <w:t>Number of microphones</w:t>
            </w:r>
          </w:p>
        </w:tc>
        <w:tc>
          <w:tcPr>
            <w:tcW w:w="3210" w:type="dxa"/>
          </w:tcPr>
          <w:p w14:paraId="30106533" w14:textId="77777777" w:rsidR="00530C45" w:rsidRPr="00DA5443" w:rsidRDefault="00530C45" w:rsidP="00A44F5F">
            <w:pPr>
              <w:pStyle w:val="Tabletext"/>
              <w:rPr>
                <w:rFonts w:ascii="Times New Roman" w:hAnsi="Times New Roman" w:cs="Times New Roman"/>
                <w:sz w:val="22"/>
                <w:lang w:val="en-GB" w:eastAsia="ja-JP"/>
              </w:rPr>
            </w:pPr>
            <w:r w:rsidRPr="00DA5443">
              <w:rPr>
                <w:rFonts w:ascii="Times New Roman" w:hAnsi="Times New Roman" w:cs="Times New Roman"/>
                <w:sz w:val="22"/>
                <w:lang w:val="en-GB"/>
              </w:rPr>
              <w:t>82</w:t>
            </w:r>
          </w:p>
        </w:tc>
      </w:tr>
      <w:tr w:rsidR="00530C45" w:rsidRPr="00DA5443" w14:paraId="51628CF3" w14:textId="77777777" w:rsidTr="00BE52E8">
        <w:tc>
          <w:tcPr>
            <w:tcW w:w="3209" w:type="dxa"/>
            <w:vAlign w:val="center"/>
          </w:tcPr>
          <w:p w14:paraId="2E2FA0A4" w14:textId="0A4090BE" w:rsidR="00530C45" w:rsidRPr="00DA5443" w:rsidRDefault="00530C45" w:rsidP="00A44F5F">
            <w:pPr>
              <w:pStyle w:val="Tabletext"/>
              <w:rPr>
                <w:rFonts w:ascii="Times New Roman" w:hAnsi="Times New Roman" w:cs="Times New Roman"/>
                <w:sz w:val="22"/>
                <w:lang w:val="en-GB" w:eastAsia="ja-JP"/>
              </w:rPr>
            </w:pPr>
            <w:r w:rsidRPr="00DA5443">
              <w:rPr>
                <w:rFonts w:ascii="Times New Roman" w:hAnsi="Times New Roman" w:cs="Times New Roman"/>
                <w:sz w:val="22"/>
                <w:lang w:val="en-GB"/>
              </w:rPr>
              <w:t xml:space="preserve">Polar </w:t>
            </w:r>
            <w:r w:rsidR="002505BE" w:rsidRPr="00DA5443">
              <w:rPr>
                <w:rFonts w:ascii="Times New Roman" w:hAnsi="Times New Roman" w:cs="Times New Roman"/>
                <w:sz w:val="22"/>
                <w:lang w:val="en-GB"/>
              </w:rPr>
              <w:t>pattern</w:t>
            </w:r>
          </w:p>
        </w:tc>
        <w:tc>
          <w:tcPr>
            <w:tcW w:w="3210" w:type="dxa"/>
          </w:tcPr>
          <w:p w14:paraId="74328699" w14:textId="77777777" w:rsidR="00530C45" w:rsidRPr="00DA5443" w:rsidRDefault="00530C45" w:rsidP="00A44F5F">
            <w:pPr>
              <w:pStyle w:val="Tabletext"/>
              <w:rPr>
                <w:rFonts w:ascii="Times New Roman" w:hAnsi="Times New Roman" w:cs="Times New Roman"/>
                <w:sz w:val="22"/>
                <w:lang w:val="en-GB" w:eastAsia="ja-JP"/>
              </w:rPr>
            </w:pPr>
            <w:r w:rsidRPr="00DA5443">
              <w:rPr>
                <w:rFonts w:ascii="Times New Roman" w:hAnsi="Times New Roman" w:cs="Times New Roman"/>
                <w:sz w:val="22"/>
                <w:lang w:val="en-GB"/>
              </w:rPr>
              <w:t>Cardioid</w:t>
            </w:r>
          </w:p>
        </w:tc>
      </w:tr>
      <w:tr w:rsidR="00530C45" w:rsidRPr="00DA5443" w14:paraId="2ABAB045" w14:textId="77777777" w:rsidTr="00BE52E8">
        <w:tc>
          <w:tcPr>
            <w:tcW w:w="3209" w:type="dxa"/>
            <w:vAlign w:val="center"/>
          </w:tcPr>
          <w:p w14:paraId="4CC6195F" w14:textId="5900BC69" w:rsidR="00530C45" w:rsidRPr="00DA5443" w:rsidRDefault="00530C45" w:rsidP="00A44F5F">
            <w:pPr>
              <w:pStyle w:val="Tabletext"/>
              <w:rPr>
                <w:rFonts w:ascii="Times New Roman" w:hAnsi="Times New Roman" w:cs="Times New Roman"/>
                <w:sz w:val="22"/>
                <w:lang w:val="en-GB" w:eastAsia="ja-JP"/>
              </w:rPr>
            </w:pPr>
            <w:r w:rsidRPr="00DA5443">
              <w:rPr>
                <w:rFonts w:ascii="Times New Roman" w:hAnsi="Times New Roman" w:cs="Times New Roman"/>
                <w:sz w:val="22"/>
                <w:lang w:val="en-GB"/>
              </w:rPr>
              <w:t xml:space="preserve">Frequency </w:t>
            </w:r>
            <w:r w:rsidR="002505BE" w:rsidRPr="00DA5443">
              <w:rPr>
                <w:rFonts w:ascii="Times New Roman" w:hAnsi="Times New Roman" w:cs="Times New Roman"/>
                <w:sz w:val="22"/>
                <w:lang w:val="en-GB"/>
              </w:rPr>
              <w:t>range</w:t>
            </w:r>
          </w:p>
        </w:tc>
        <w:tc>
          <w:tcPr>
            <w:tcW w:w="3210" w:type="dxa"/>
          </w:tcPr>
          <w:p w14:paraId="66C83C35" w14:textId="26401141" w:rsidR="00530C45" w:rsidRPr="00DA5443" w:rsidRDefault="00530C45" w:rsidP="00A44F5F">
            <w:pPr>
              <w:pStyle w:val="Tabletext"/>
              <w:rPr>
                <w:rFonts w:ascii="Times New Roman" w:hAnsi="Times New Roman" w:cs="Times New Roman"/>
                <w:sz w:val="22"/>
                <w:lang w:val="en-GB" w:eastAsia="ja-JP"/>
              </w:rPr>
            </w:pPr>
            <w:r w:rsidRPr="00DA5443">
              <w:rPr>
                <w:rFonts w:ascii="Times New Roman" w:hAnsi="Times New Roman" w:cs="Times New Roman"/>
                <w:sz w:val="22"/>
                <w:lang w:val="en-GB"/>
              </w:rPr>
              <w:t>20</w:t>
            </w:r>
            <w:r w:rsidR="00A61858" w:rsidRPr="00DA5443">
              <w:rPr>
                <w:rFonts w:ascii="Times New Roman" w:hAnsi="Times New Roman" w:cs="Times New Roman"/>
                <w:sz w:val="22"/>
                <w:lang w:val="en-GB"/>
              </w:rPr>
              <w:t xml:space="preserve"> </w:t>
            </w:r>
            <w:r w:rsidRPr="00DA5443">
              <w:rPr>
                <w:rFonts w:ascii="Times New Roman" w:hAnsi="Times New Roman" w:cs="Times New Roman"/>
                <w:sz w:val="22"/>
                <w:lang w:val="en-GB"/>
              </w:rPr>
              <w:t>Hz-20</w:t>
            </w:r>
            <w:r w:rsidR="00A61858" w:rsidRPr="00DA5443">
              <w:rPr>
                <w:rFonts w:ascii="Times New Roman" w:hAnsi="Times New Roman" w:cs="Times New Roman"/>
                <w:sz w:val="22"/>
                <w:lang w:val="en-GB"/>
              </w:rPr>
              <w:t xml:space="preserve"> </w:t>
            </w:r>
            <w:r w:rsidRPr="00DA5443">
              <w:rPr>
                <w:rFonts w:ascii="Times New Roman" w:hAnsi="Times New Roman" w:cs="Times New Roman"/>
                <w:sz w:val="22"/>
                <w:lang w:val="en-GB"/>
              </w:rPr>
              <w:t>kHz</w:t>
            </w:r>
          </w:p>
        </w:tc>
      </w:tr>
    </w:tbl>
    <w:p w14:paraId="570919F0" w14:textId="77777777" w:rsidR="00530C45" w:rsidRPr="00DA5443" w:rsidRDefault="00530C45" w:rsidP="00530C45">
      <w:pPr>
        <w:spacing w:before="0"/>
        <w:rPr>
          <w:rFonts w:eastAsia="MS Mincho"/>
          <w:sz w:val="20"/>
          <w:lang w:val="en-GB"/>
        </w:rPr>
      </w:pPr>
    </w:p>
    <w:p w14:paraId="1334E1FC" w14:textId="46DEEE11" w:rsidR="00530C45" w:rsidRPr="00DA5443" w:rsidRDefault="00530C45" w:rsidP="00651CFE">
      <w:pPr>
        <w:pStyle w:val="Heading4"/>
        <w:rPr>
          <w:rFonts w:eastAsia="MS Mincho"/>
          <w:lang w:val="en-GB" w:eastAsia="ja-JP"/>
        </w:rPr>
      </w:pPr>
      <w:r w:rsidRPr="00DA5443">
        <w:rPr>
          <w:rFonts w:eastAsia="MS Mincho"/>
          <w:lang w:val="en-GB"/>
        </w:rPr>
        <w:t>4.3.1</w:t>
      </w:r>
      <w:r w:rsidR="002D2FB0" w:rsidRPr="00DA5443">
        <w:rPr>
          <w:rFonts w:eastAsia="MS Mincho"/>
          <w:lang w:val="en-GB" w:eastAsia="ja-JP"/>
        </w:rPr>
        <w:t>4</w:t>
      </w:r>
      <w:r w:rsidRPr="00DA5443">
        <w:rPr>
          <w:rFonts w:eastAsia="MS Mincho"/>
          <w:lang w:val="en-GB" w:eastAsia="ja-JP"/>
        </w:rPr>
        <w:t>.3</w:t>
      </w:r>
      <w:r w:rsidR="00651CFE" w:rsidRPr="00DA5443">
        <w:rPr>
          <w:rFonts w:eastAsia="MS Mincho"/>
          <w:lang w:val="en-GB" w:eastAsia="ja-JP"/>
        </w:rPr>
        <w:tab/>
      </w:r>
      <w:r w:rsidRPr="00DA5443">
        <w:rPr>
          <w:rFonts w:eastAsia="MS Mincho"/>
          <w:lang w:val="en-GB"/>
        </w:rPr>
        <w:t>Acquisition of radiation characteristics</w:t>
      </w:r>
    </w:p>
    <w:p w14:paraId="6ECE3332" w14:textId="3DAD05F7" w:rsidR="00530C45" w:rsidRPr="00DA5443" w:rsidRDefault="00530C45" w:rsidP="00371099">
      <w:pPr>
        <w:rPr>
          <w:rFonts w:eastAsia="MS Mincho"/>
          <w:lang w:val="en-GB" w:eastAsia="ja-JP"/>
        </w:rPr>
      </w:pPr>
      <w:r w:rsidRPr="00DA5443">
        <w:rPr>
          <w:rFonts w:eastAsia="MS Mincho"/>
          <w:lang w:val="en-GB" w:eastAsia="ja-JP"/>
        </w:rPr>
        <w:t xml:space="preserve">Technology was developed to estimate the radiation characteristics of audio objects from captured audio signals. By analysing the signals from both the microphone array and nearby microphones using spherical harmonic decomposition, the radiation characteristics were estimated and represented as spherical harmonic spectra (see Fig. </w:t>
      </w:r>
      <w:r w:rsidR="002D2FB0" w:rsidRPr="00DA5443">
        <w:rPr>
          <w:rFonts w:eastAsia="MS Mincho"/>
          <w:lang w:val="en-GB" w:eastAsia="ja-JP"/>
        </w:rPr>
        <w:t>4</w:t>
      </w:r>
      <w:r w:rsidR="00036C42" w:rsidRPr="00DA5443">
        <w:rPr>
          <w:rFonts w:eastAsia="MS Mincho"/>
          <w:lang w:val="en-GB" w:eastAsia="ja-JP"/>
        </w:rPr>
        <w:t>9</w:t>
      </w:r>
      <w:r w:rsidRPr="00DA5443">
        <w:rPr>
          <w:rFonts w:eastAsia="MS Mincho"/>
          <w:lang w:val="en-GB" w:eastAsia="ja-JP"/>
        </w:rPr>
        <w:t>).</w:t>
      </w:r>
    </w:p>
    <w:p w14:paraId="778EFD45" w14:textId="445B3BDF" w:rsidR="00530C45" w:rsidRPr="00DA5443" w:rsidRDefault="008B2BB1" w:rsidP="00A61858">
      <w:pPr>
        <w:pStyle w:val="FigureNo"/>
        <w:rPr>
          <w:rFonts w:eastAsia="MS Mincho"/>
          <w:lang w:val="en-GB"/>
        </w:rPr>
      </w:pPr>
      <w:r w:rsidRPr="00DA5443">
        <w:rPr>
          <w:lang w:val="en-GB"/>
        </w:rPr>
        <w:lastRenderedPageBreak/>
        <w:t xml:space="preserve">Figure </w:t>
      </w:r>
      <w:r w:rsidR="002D2FB0" w:rsidRPr="00DA5443">
        <w:rPr>
          <w:lang w:val="en-GB"/>
        </w:rPr>
        <w:t>4</w:t>
      </w:r>
      <w:r w:rsidRPr="00DA5443">
        <w:rPr>
          <w:lang w:val="en-GB"/>
        </w:rPr>
        <w:t>9</w:t>
      </w:r>
    </w:p>
    <w:p w14:paraId="439746DD" w14:textId="77777777" w:rsidR="00530C45" w:rsidRPr="00DA5443" w:rsidRDefault="00530C45" w:rsidP="00A61858">
      <w:pPr>
        <w:pStyle w:val="Figuretitle"/>
        <w:rPr>
          <w:rFonts w:eastAsia="MS Mincho"/>
          <w:lang w:val="en-GB"/>
        </w:rPr>
      </w:pPr>
      <w:r w:rsidRPr="00DA5443">
        <w:rPr>
          <w:rFonts w:eastAsia="MS Mincho"/>
          <w:lang w:val="en-GB"/>
        </w:rPr>
        <w:t>Acquisition of radiation characteristics</w:t>
      </w:r>
    </w:p>
    <w:p w14:paraId="1D865D6F" w14:textId="77777777" w:rsidR="00530C45" w:rsidRPr="00DA5443" w:rsidRDefault="00530C45" w:rsidP="00371099">
      <w:pPr>
        <w:pStyle w:val="Figure"/>
        <w:rPr>
          <w:rFonts w:eastAsia="MS Mincho"/>
          <w:lang w:val="en-GB" w:eastAsia="ja-JP"/>
        </w:rPr>
      </w:pPr>
      <w:r w:rsidRPr="00DA5443">
        <w:rPr>
          <w:rFonts w:eastAsia="MS Mincho"/>
          <w:noProof/>
          <w:lang w:val="en-GB" w:eastAsia="ja-JP"/>
        </w:rPr>
        <w:drawing>
          <wp:inline distT="0" distB="0" distL="0" distR="0" wp14:anchorId="3D44B9F1" wp14:editId="62F3B523">
            <wp:extent cx="6115050" cy="1828800"/>
            <wp:effectExtent l="0" t="0" r="0" b="0"/>
            <wp:docPr id="1993893924" name="図 13" descr="Acquisition of radiation characteristic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93924" name="図 13" descr="Acquisition of radiation characteristics&#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15050" cy="1828800"/>
                    </a:xfrm>
                    <a:prstGeom prst="rect">
                      <a:avLst/>
                    </a:prstGeom>
                    <a:noFill/>
                    <a:ln>
                      <a:noFill/>
                    </a:ln>
                  </pic:spPr>
                </pic:pic>
              </a:graphicData>
            </a:graphic>
          </wp:inline>
        </w:drawing>
      </w:r>
    </w:p>
    <w:p w14:paraId="46BB3A4C" w14:textId="5CD87508" w:rsidR="00530C45" w:rsidRPr="00DA5443" w:rsidRDefault="00530C45" w:rsidP="00D46C00">
      <w:pPr>
        <w:pStyle w:val="Heading4"/>
        <w:rPr>
          <w:rFonts w:eastAsia="MS Mincho"/>
          <w:lang w:val="en-GB" w:eastAsia="ja-JP"/>
        </w:rPr>
      </w:pPr>
      <w:r w:rsidRPr="00DA5443">
        <w:rPr>
          <w:rFonts w:eastAsia="MS Mincho"/>
          <w:lang w:val="en-GB"/>
        </w:rPr>
        <w:t>4.3.1</w:t>
      </w:r>
      <w:r w:rsidR="007A35BC" w:rsidRPr="00DA5443">
        <w:rPr>
          <w:rFonts w:eastAsia="MS Mincho"/>
          <w:lang w:val="en-GB" w:eastAsia="ja-JP"/>
        </w:rPr>
        <w:t>4</w:t>
      </w:r>
      <w:r w:rsidRPr="00DA5443">
        <w:rPr>
          <w:rFonts w:eastAsia="MS Mincho"/>
          <w:lang w:val="en-GB" w:eastAsia="ja-JP"/>
        </w:rPr>
        <w:t>.4</w:t>
      </w:r>
      <w:r w:rsidRPr="00DA5443">
        <w:rPr>
          <w:rFonts w:eastAsia="MS Mincho"/>
          <w:lang w:val="en-GB"/>
        </w:rPr>
        <w:tab/>
        <w:t>Volumetric audio rendering with headphones</w:t>
      </w:r>
    </w:p>
    <w:p w14:paraId="17B860AF" w14:textId="7A86BE44" w:rsidR="00530C45" w:rsidRPr="00DA5443" w:rsidRDefault="00530C45" w:rsidP="00371099">
      <w:pPr>
        <w:rPr>
          <w:rFonts w:eastAsia="MS Mincho"/>
          <w:lang w:val="en-GB" w:eastAsia="ja-JP"/>
        </w:rPr>
      </w:pPr>
      <w:r w:rsidRPr="00DA5443">
        <w:rPr>
          <w:rFonts w:eastAsia="MS Mincho"/>
          <w:lang w:val="en-GB" w:eastAsia="ja-JP"/>
        </w:rPr>
        <w:t xml:space="preserve">A binaural rendering method has been developed for the headphone-based reproduction of volumetric audio. In this method, the radiation characteristics of audio objects are first converted into sound waves that arrive in the vicinity of the user from various directions (left side of Fig. </w:t>
      </w:r>
      <w:r w:rsidR="002D2FB0" w:rsidRPr="00DA5443">
        <w:rPr>
          <w:rFonts w:eastAsia="MS Mincho"/>
          <w:lang w:val="en-GB" w:eastAsia="ja-JP"/>
        </w:rPr>
        <w:t>5</w:t>
      </w:r>
      <w:r w:rsidR="00E456DA" w:rsidRPr="00DA5443">
        <w:rPr>
          <w:rFonts w:eastAsia="MS Mincho"/>
          <w:lang w:val="en-GB" w:eastAsia="ja-JP"/>
        </w:rPr>
        <w:t>0</w:t>
      </w:r>
      <w:r w:rsidRPr="00DA5443">
        <w:rPr>
          <w:rFonts w:eastAsia="MS Mincho"/>
          <w:lang w:val="en-GB" w:eastAsia="ja-JP"/>
        </w:rPr>
        <w:t xml:space="preserve">). These sound waves are transformed into binaural signals using head-related transfer functions (HRTFs) (right side of Fig. </w:t>
      </w:r>
      <w:r w:rsidR="001A3F9A" w:rsidRPr="00DA5443">
        <w:rPr>
          <w:rFonts w:eastAsia="MS Mincho"/>
          <w:lang w:val="en-GB" w:eastAsia="ja-JP"/>
        </w:rPr>
        <w:t>50</w:t>
      </w:r>
      <w:r w:rsidRPr="00DA5443">
        <w:rPr>
          <w:rFonts w:eastAsia="MS Mincho"/>
          <w:lang w:val="en-GB" w:eastAsia="ja-JP"/>
        </w:rPr>
        <w:t>). In this trial, a set of directional HRTFs measured from an exemplar dummy head were used to simulate direct sounds and reflected sounds spread from one volumetric sound source. This approach is expected to deliver more accurate spatial sound imaging than conventional binaural rendering by reproducing the sound field around the listener’s head.</w:t>
      </w:r>
    </w:p>
    <w:p w14:paraId="1761E2B5" w14:textId="0EF7535A" w:rsidR="00530C45" w:rsidRPr="00DA5443" w:rsidRDefault="008B2BB1" w:rsidP="00571C44">
      <w:pPr>
        <w:pStyle w:val="FigureNo"/>
        <w:rPr>
          <w:rFonts w:eastAsia="MS Mincho"/>
          <w:lang w:val="en-GB"/>
        </w:rPr>
      </w:pPr>
      <w:r w:rsidRPr="00DA5443">
        <w:rPr>
          <w:lang w:val="en-GB"/>
        </w:rPr>
        <w:t xml:space="preserve">Figure </w:t>
      </w:r>
      <w:r w:rsidR="007A35BC" w:rsidRPr="00DA5443">
        <w:rPr>
          <w:lang w:val="en-GB"/>
        </w:rPr>
        <w:t>5</w:t>
      </w:r>
      <w:r w:rsidRPr="00DA5443">
        <w:rPr>
          <w:lang w:val="en-GB"/>
        </w:rPr>
        <w:t>0</w:t>
      </w:r>
    </w:p>
    <w:p w14:paraId="2142F806" w14:textId="77777777" w:rsidR="00530C45" w:rsidRPr="00DA5443" w:rsidRDefault="00530C45" w:rsidP="00571C44">
      <w:pPr>
        <w:pStyle w:val="Figuretitle"/>
        <w:rPr>
          <w:rFonts w:eastAsia="MS Mincho"/>
          <w:lang w:val="en-GB"/>
        </w:rPr>
      </w:pPr>
      <w:r w:rsidRPr="00DA5443">
        <w:rPr>
          <w:rFonts w:eastAsia="MS Mincho"/>
          <w:lang w:val="en-GB"/>
        </w:rPr>
        <w:t>Concept of volumetric audio rendering</w:t>
      </w:r>
    </w:p>
    <w:p w14:paraId="2131AF7C" w14:textId="77777777" w:rsidR="00530C45" w:rsidRPr="00DA5443" w:rsidRDefault="00530C45" w:rsidP="00371099">
      <w:pPr>
        <w:pStyle w:val="Figure"/>
        <w:rPr>
          <w:rFonts w:eastAsia="MS Mincho"/>
          <w:lang w:val="en-GB" w:eastAsia="ja-JP"/>
        </w:rPr>
      </w:pPr>
      <w:r w:rsidRPr="00DA5443">
        <w:rPr>
          <w:rFonts w:eastAsia="MS Mincho"/>
          <w:noProof/>
          <w:lang w:val="en-GB"/>
        </w:rPr>
        <w:drawing>
          <wp:inline distT="0" distB="0" distL="0" distR="0" wp14:anchorId="20057F66" wp14:editId="620FC1FF">
            <wp:extent cx="5319789" cy="2247900"/>
            <wp:effectExtent l="0" t="0" r="0" b="0"/>
            <wp:docPr id="641683169" name="図 1" descr="Concept of volumetric audio render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83169" name="図 1" descr="Concept of volumetric audio rendering&#10;"/>
                    <pic:cNvPicPr/>
                  </pic:nvPicPr>
                  <pic:blipFill rotWithShape="1">
                    <a:blip r:embed="rId126"/>
                    <a:srcRect l="9129" t="40369" r="14514" b="10203"/>
                    <a:stretch>
                      <a:fillRect/>
                    </a:stretch>
                  </pic:blipFill>
                  <pic:spPr bwMode="auto">
                    <a:xfrm>
                      <a:off x="0" y="0"/>
                      <a:ext cx="5328824" cy="2251718"/>
                    </a:xfrm>
                    <a:prstGeom prst="rect">
                      <a:avLst/>
                    </a:prstGeom>
                    <a:ln>
                      <a:noFill/>
                    </a:ln>
                    <a:extLst>
                      <a:ext uri="{53640926-AAD7-44D8-BBD7-CCE9431645EC}">
                        <a14:shadowObscured xmlns:a14="http://schemas.microsoft.com/office/drawing/2010/main"/>
                      </a:ext>
                    </a:extLst>
                  </pic:spPr>
                </pic:pic>
              </a:graphicData>
            </a:graphic>
          </wp:inline>
        </w:drawing>
      </w:r>
    </w:p>
    <w:p w14:paraId="0A25EF75" w14:textId="4ADB58E6" w:rsidR="00530C45" w:rsidRPr="00DA5443" w:rsidRDefault="00530C45" w:rsidP="00371099">
      <w:pPr>
        <w:pStyle w:val="Normalaftertitle"/>
        <w:rPr>
          <w:rFonts w:eastAsia="MS Mincho"/>
          <w:lang w:val="en-GB" w:eastAsia="ja-JP"/>
        </w:rPr>
      </w:pPr>
      <w:r w:rsidRPr="00DA5443">
        <w:rPr>
          <w:rFonts w:eastAsia="MS Mincho"/>
          <w:lang w:val="en-GB" w:eastAsia="ja-JP"/>
        </w:rPr>
        <w:t>Fig</w:t>
      </w:r>
      <w:r w:rsidR="00B61F16" w:rsidRPr="00DA5443">
        <w:rPr>
          <w:rFonts w:eastAsia="MS Mincho"/>
          <w:lang w:val="en-GB" w:eastAsia="ja-JP"/>
        </w:rPr>
        <w:t>ure</w:t>
      </w:r>
      <w:r w:rsidRPr="00DA5443">
        <w:rPr>
          <w:rFonts w:eastAsia="MS Mincho"/>
          <w:lang w:val="en-GB" w:eastAsia="ja-JP"/>
        </w:rPr>
        <w:t xml:space="preserve"> </w:t>
      </w:r>
      <w:r w:rsidR="007A35BC" w:rsidRPr="00DA5443">
        <w:rPr>
          <w:rFonts w:eastAsia="MS Mincho"/>
          <w:lang w:val="en-GB" w:eastAsia="ja-JP"/>
        </w:rPr>
        <w:t>5</w:t>
      </w:r>
      <w:r w:rsidR="00E456DA" w:rsidRPr="00DA5443">
        <w:rPr>
          <w:rFonts w:eastAsia="MS Mincho"/>
          <w:lang w:val="en-GB" w:eastAsia="ja-JP"/>
        </w:rPr>
        <w:t>1</w:t>
      </w:r>
      <w:r w:rsidRPr="00DA5443">
        <w:rPr>
          <w:rFonts w:eastAsia="MS Mincho"/>
          <w:lang w:val="en-GB" w:eastAsia="ja-JP"/>
        </w:rPr>
        <w:t xml:space="preserve"> is extracted from a sample performance by an accordion trio. Each audio object was captured individually in Meta-Studio and freely placed within a virtual space, while users can enjoy the video’s free camera movements. The audio is rendered based on the relative position and orientation of the audio objects and camera, that is, the user’s viewing during the performance.</w:t>
      </w:r>
    </w:p>
    <w:p w14:paraId="6C6012F3" w14:textId="14D7D2EF" w:rsidR="00530C45" w:rsidRPr="00DA5443" w:rsidRDefault="008B2BB1" w:rsidP="00571C44">
      <w:pPr>
        <w:pStyle w:val="FigureNo"/>
        <w:rPr>
          <w:rFonts w:eastAsia="MS Mincho"/>
          <w:lang w:val="en-GB"/>
        </w:rPr>
      </w:pPr>
      <w:r w:rsidRPr="00DA5443">
        <w:rPr>
          <w:lang w:val="en-GB"/>
        </w:rPr>
        <w:lastRenderedPageBreak/>
        <w:t xml:space="preserve">Figure </w:t>
      </w:r>
      <w:r w:rsidR="007A35BC" w:rsidRPr="00DA5443">
        <w:rPr>
          <w:lang w:val="en-GB"/>
        </w:rPr>
        <w:t>5</w:t>
      </w:r>
      <w:r w:rsidRPr="00DA5443">
        <w:rPr>
          <w:lang w:val="en-GB"/>
        </w:rPr>
        <w:t>1</w:t>
      </w:r>
    </w:p>
    <w:p w14:paraId="3CC3DE00" w14:textId="77777777" w:rsidR="00530C45" w:rsidRPr="00DA5443" w:rsidRDefault="00530C45" w:rsidP="00571C44">
      <w:pPr>
        <w:pStyle w:val="Figuretitle"/>
        <w:rPr>
          <w:rFonts w:eastAsia="MS Mincho"/>
          <w:lang w:val="en-GB"/>
        </w:rPr>
      </w:pPr>
      <w:r w:rsidRPr="00DA5443">
        <w:rPr>
          <w:rFonts w:eastAsia="MS Mincho"/>
          <w:lang w:val="en-GB"/>
        </w:rPr>
        <w:t>Content of an accordion trio performance</w:t>
      </w:r>
    </w:p>
    <w:p w14:paraId="41288B3A" w14:textId="77777777" w:rsidR="00530C45" w:rsidRPr="00DA5443" w:rsidRDefault="00530C45" w:rsidP="00371099">
      <w:pPr>
        <w:pStyle w:val="Figure"/>
        <w:rPr>
          <w:rFonts w:eastAsia="MS Mincho"/>
          <w:lang w:val="en-GB" w:eastAsia="ja-JP"/>
        </w:rPr>
      </w:pPr>
      <w:r w:rsidRPr="00DA5443">
        <w:rPr>
          <w:rFonts w:eastAsia="MS Mincho"/>
          <w:noProof/>
          <w:lang w:val="en-GB" w:eastAsia="ja-JP"/>
        </w:rPr>
        <w:drawing>
          <wp:inline distT="0" distB="0" distL="0" distR="0" wp14:anchorId="10CFEA2F" wp14:editId="67084FE2">
            <wp:extent cx="3304540" cy="1828800"/>
            <wp:effectExtent l="0" t="0" r="0" b="0"/>
            <wp:docPr id="1684603654" name="図 14" descr="Content of an accordion trio perform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03654" name="図 14" descr="Content of an accordion trio performance&#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04540" cy="1828800"/>
                    </a:xfrm>
                    <a:prstGeom prst="rect">
                      <a:avLst/>
                    </a:prstGeom>
                    <a:noFill/>
                    <a:ln>
                      <a:noFill/>
                    </a:ln>
                  </pic:spPr>
                </pic:pic>
              </a:graphicData>
            </a:graphic>
          </wp:inline>
        </w:drawing>
      </w:r>
    </w:p>
    <w:p w14:paraId="1856A109" w14:textId="77777777" w:rsidR="00A02D4C" w:rsidRPr="00DA5443" w:rsidRDefault="00A02D4C" w:rsidP="007C763D">
      <w:pPr>
        <w:pStyle w:val="Heading2"/>
        <w:rPr>
          <w:lang w:val="en-GB"/>
        </w:rPr>
      </w:pPr>
      <w:bookmarkStart w:id="157" w:name="_Toc214454821"/>
      <w:bookmarkStart w:id="158" w:name="_Toc214455392"/>
      <w:bookmarkStart w:id="159" w:name="_Toc227911432"/>
      <w:r w:rsidRPr="00DA5443">
        <w:rPr>
          <w:lang w:val="en-GB"/>
        </w:rPr>
        <w:t>4.4</w:t>
      </w:r>
      <w:r w:rsidRPr="00DA5443">
        <w:rPr>
          <w:lang w:val="en-GB"/>
        </w:rPr>
        <w:tab/>
      </w:r>
      <w:bookmarkStart w:id="160" w:name="_Hlk80872742"/>
      <w:r w:rsidRPr="00DA5443">
        <w:rPr>
          <w:lang w:val="en-GB"/>
        </w:rPr>
        <w:t>AR trials</w:t>
      </w:r>
      <w:bookmarkEnd w:id="154"/>
      <w:bookmarkEnd w:id="155"/>
      <w:bookmarkEnd w:id="156"/>
      <w:bookmarkEnd w:id="157"/>
      <w:bookmarkEnd w:id="158"/>
      <w:bookmarkEnd w:id="159"/>
      <w:bookmarkEnd w:id="160"/>
    </w:p>
    <w:p w14:paraId="4E6CA638" w14:textId="77777777" w:rsidR="00A02D4C" w:rsidRPr="00DA5443" w:rsidRDefault="00A02D4C" w:rsidP="007C763D">
      <w:pPr>
        <w:pStyle w:val="Heading3"/>
        <w:rPr>
          <w:lang w:val="en-GB"/>
        </w:rPr>
      </w:pPr>
      <w:r w:rsidRPr="00DA5443">
        <w:rPr>
          <w:lang w:val="en-GB"/>
        </w:rPr>
        <w:t>4.4.1</w:t>
      </w:r>
      <w:r w:rsidRPr="00DA5443">
        <w:rPr>
          <w:lang w:val="en-GB"/>
        </w:rPr>
        <w:tab/>
      </w:r>
      <w:bookmarkStart w:id="161" w:name="_Hlk80872788"/>
      <w:r w:rsidRPr="00DA5443">
        <w:rPr>
          <w:lang w:val="en-GB"/>
        </w:rPr>
        <w:t>Free-viewpoint AR presentation synchronized with a TV programme</w:t>
      </w:r>
      <w:bookmarkEnd w:id="161"/>
    </w:p>
    <w:p w14:paraId="393184EA" w14:textId="77777777" w:rsidR="00A02D4C" w:rsidRPr="00DA5443" w:rsidRDefault="00A02D4C" w:rsidP="007C763D">
      <w:pPr>
        <w:pStyle w:val="Heading4"/>
        <w:rPr>
          <w:lang w:val="en-GB"/>
        </w:rPr>
      </w:pPr>
      <w:r w:rsidRPr="00DA5443">
        <w:rPr>
          <w:lang w:val="en-GB"/>
        </w:rPr>
        <w:t>4.4.1.1</w:t>
      </w:r>
      <w:r w:rsidRPr="00DA5443">
        <w:rPr>
          <w:lang w:val="en-GB"/>
        </w:rPr>
        <w:tab/>
        <w:t>Overview</w:t>
      </w:r>
    </w:p>
    <w:p w14:paraId="3BC4E54B" w14:textId="28E6337F" w:rsidR="00A02D4C" w:rsidRPr="00DA5443" w:rsidRDefault="00A02D4C" w:rsidP="007C763D">
      <w:pPr>
        <w:rPr>
          <w:lang w:val="en-GB"/>
        </w:rPr>
      </w:pPr>
      <w:r w:rsidRPr="00DA5443">
        <w:rPr>
          <w:lang w:val="en-GB"/>
        </w:rPr>
        <w:t xml:space="preserve">NHK developed a prototype for a content and distribution system based on the concept of integrated TV and AR (see § 3.5). Figure </w:t>
      </w:r>
      <w:r w:rsidR="004F2F8E" w:rsidRPr="00DA5443">
        <w:rPr>
          <w:lang w:val="en-GB"/>
        </w:rPr>
        <w:t>5</w:t>
      </w:r>
      <w:r w:rsidR="00B61F16" w:rsidRPr="00DA5443">
        <w:rPr>
          <w:lang w:val="en-GB"/>
        </w:rPr>
        <w:t>2</w:t>
      </w:r>
      <w:r w:rsidRPr="00DA5443">
        <w:rPr>
          <w:lang w:val="en-GB"/>
        </w:rPr>
        <w:t xml:space="preserve"> shows a distribution model of a TV programme synchronized with AR content [15]. The TV programme and 6DoF AR content, which extends the world of the programme beyond the TV screen, share a common timeline and storyline. While TV video and audio are delivered over normal TV broadcasting, 3D objects linked to the TV programme are delivered in real-time through broadband Internet and rendered with free viewpoint in accordance with the manipulation of the AR device by the viewer. To enable synchronized presentation of AR content with a TV programme, presentation timestamp (PTS) based on Coordinated Universal Time (UTC) may be used, which is supported by MPEG media transport (MMT).</w:t>
      </w:r>
    </w:p>
    <w:p w14:paraId="0B9D3163" w14:textId="7284D09C" w:rsidR="00A02D4C" w:rsidRPr="00DA5443" w:rsidRDefault="00A02D4C" w:rsidP="007C763D">
      <w:pPr>
        <w:pStyle w:val="FigureNo"/>
        <w:rPr>
          <w:lang w:val="en-GB"/>
        </w:rPr>
      </w:pPr>
      <w:r w:rsidRPr="00DA5443">
        <w:rPr>
          <w:lang w:val="en-GB"/>
        </w:rPr>
        <w:t xml:space="preserve">Figure </w:t>
      </w:r>
      <w:r w:rsidR="004F2F8E" w:rsidRPr="00DA5443">
        <w:rPr>
          <w:lang w:val="en-GB"/>
        </w:rPr>
        <w:t>5</w:t>
      </w:r>
      <w:r w:rsidR="00B61F16" w:rsidRPr="00DA5443">
        <w:rPr>
          <w:lang w:val="en-GB"/>
        </w:rPr>
        <w:t>2</w:t>
      </w:r>
    </w:p>
    <w:p w14:paraId="287C4CDA" w14:textId="77777777" w:rsidR="00A02D4C" w:rsidRPr="00DA5443" w:rsidRDefault="00A02D4C" w:rsidP="007C763D">
      <w:pPr>
        <w:pStyle w:val="Figuretitle"/>
        <w:rPr>
          <w:lang w:val="en-GB"/>
        </w:rPr>
      </w:pPr>
      <w:r w:rsidRPr="00DA5443">
        <w:rPr>
          <w:lang w:val="en-GB"/>
        </w:rPr>
        <w:t>Distribution model of synchronized TV programme and AR con</w:t>
      </w:r>
      <w:r w:rsidRPr="00DA5443">
        <w:rPr>
          <w:lang w:val="en-GB" w:eastAsia="ja-JP"/>
        </w:rPr>
        <w:t>t</w:t>
      </w:r>
      <w:r w:rsidRPr="00DA5443">
        <w:rPr>
          <w:lang w:val="en-GB"/>
        </w:rPr>
        <w:t>ent</w:t>
      </w:r>
    </w:p>
    <w:p w14:paraId="439D0F47" w14:textId="77777777" w:rsidR="00A02D4C" w:rsidRPr="00DA5443" w:rsidRDefault="00A02D4C" w:rsidP="007C763D">
      <w:pPr>
        <w:pStyle w:val="Figure"/>
        <w:rPr>
          <w:lang w:val="en-GB"/>
        </w:rPr>
      </w:pPr>
      <w:r w:rsidRPr="00DA5443">
        <w:rPr>
          <w:noProof/>
          <w:lang w:val="en-GB"/>
        </w:rPr>
        <w:drawing>
          <wp:inline distT="0" distB="0" distL="0" distR="0" wp14:anchorId="5581D466" wp14:editId="7962C9F5">
            <wp:extent cx="5928372" cy="2542037"/>
            <wp:effectExtent l="0" t="0" r="0" b="0"/>
            <wp:docPr id="17" name="Picture 17" descr="Distribution model of synchronized TV programme and AR cont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stribution model of synchronized TV programme and AR content&#10;"/>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28372" cy="2542037"/>
                    </a:xfrm>
                    <a:prstGeom prst="rect">
                      <a:avLst/>
                    </a:prstGeom>
                  </pic:spPr>
                </pic:pic>
              </a:graphicData>
            </a:graphic>
          </wp:inline>
        </w:drawing>
      </w:r>
    </w:p>
    <w:p w14:paraId="7B5FE697" w14:textId="77777777" w:rsidR="00A02D4C" w:rsidRPr="00DA5443" w:rsidRDefault="00A02D4C" w:rsidP="007C763D">
      <w:pPr>
        <w:pStyle w:val="Heading4"/>
        <w:rPr>
          <w:lang w:val="en-GB"/>
        </w:rPr>
      </w:pPr>
      <w:r w:rsidRPr="00DA5443">
        <w:rPr>
          <w:lang w:val="en-GB"/>
        </w:rPr>
        <w:t>4.4.1.2</w:t>
      </w:r>
      <w:r w:rsidRPr="00DA5443">
        <w:rPr>
          <w:lang w:val="en-GB"/>
        </w:rPr>
        <w:tab/>
        <w:t>Production</w:t>
      </w:r>
    </w:p>
    <w:p w14:paraId="291E19DB" w14:textId="7184F6BD" w:rsidR="00A02D4C" w:rsidRPr="00DA5443" w:rsidRDefault="00A02D4C" w:rsidP="007C763D">
      <w:pPr>
        <w:rPr>
          <w:lang w:val="en-GB"/>
        </w:rPr>
      </w:pPr>
      <w:r w:rsidRPr="00DA5443">
        <w:rPr>
          <w:lang w:val="en-GB"/>
        </w:rPr>
        <w:t xml:space="preserve">Prototype content where performers were playing musical instruments, was created in a volumetric capture studio. Figure </w:t>
      </w:r>
      <w:r w:rsidR="004F2F8E" w:rsidRPr="00DA5443">
        <w:rPr>
          <w:lang w:val="en-GB"/>
        </w:rPr>
        <w:t>5</w:t>
      </w:r>
      <w:r w:rsidR="00C2239E" w:rsidRPr="00DA5443">
        <w:rPr>
          <w:lang w:val="en-GB"/>
        </w:rPr>
        <w:t>3</w:t>
      </w:r>
      <w:r w:rsidRPr="00DA5443">
        <w:rPr>
          <w:lang w:val="en-GB"/>
        </w:rPr>
        <w:t xml:space="preserve"> shows the 3D volumetric capturing, and the data processing and transmission. Each performer’s sequential volumetric data at a fixed frame rate are generated from </w:t>
      </w:r>
      <w:r w:rsidRPr="00DA5443">
        <w:rPr>
          <w:lang w:val="en-GB"/>
        </w:rPr>
        <w:lastRenderedPageBreak/>
        <w:t>the images captured using multiple cameras surrounding a performer. Three-dimensional models are encoded to the 3D geometry of the 3D object using multiple polygons and 2D texture images containing the patterns to be displayed on the faces of these polygons mapped onto the model. The 3D models for the static objects, e.g. musical instruments and chairs, are separated from the moving objects in the scene to create separate 3D models. Wavefront object files (.obj) [16] are used to represent the uncompressed volumetric data consisting of polygonal geometry and Google Draco [17] used to compress the geometry during transmission. The texture images are compressed by JPEG. The number of vertices in the 3D model geometries and the resolutions of the texture images are adjusted to match the size of the AR display and bit rate available through the transmission channel to the viewing device. The audio objects are recorded for each instrument</w:t>
      </w:r>
      <w:r w:rsidRPr="00DA5443">
        <w:rPr>
          <w:lang w:val="en-GB" w:eastAsia="ja-JP"/>
        </w:rPr>
        <w:t xml:space="preserve"> and </w:t>
      </w:r>
      <w:r w:rsidRPr="00DA5443">
        <w:rPr>
          <w:lang w:val="en-GB"/>
        </w:rPr>
        <w:t>placed at the positions of the video object.</w:t>
      </w:r>
    </w:p>
    <w:p w14:paraId="14DDAA2A" w14:textId="02B4D1FC" w:rsidR="00BC0723" w:rsidRPr="00DA5443" w:rsidRDefault="00BC0723" w:rsidP="00BC0723">
      <w:pPr>
        <w:pStyle w:val="FigureNo"/>
        <w:rPr>
          <w:lang w:val="en-GB"/>
        </w:rPr>
      </w:pPr>
      <w:r w:rsidRPr="00DA5443">
        <w:rPr>
          <w:lang w:val="en-GB"/>
        </w:rPr>
        <w:t xml:space="preserve">Figure </w:t>
      </w:r>
      <w:r w:rsidR="004F2F8E" w:rsidRPr="00DA5443">
        <w:rPr>
          <w:lang w:val="en-GB"/>
        </w:rPr>
        <w:t>5</w:t>
      </w:r>
      <w:r w:rsidR="00C2239E" w:rsidRPr="00DA5443">
        <w:rPr>
          <w:lang w:val="en-GB"/>
        </w:rPr>
        <w:t>3</w:t>
      </w:r>
    </w:p>
    <w:p w14:paraId="16D5C4C8" w14:textId="6B80A17E" w:rsidR="00BC0723" w:rsidRPr="00DA5443" w:rsidRDefault="00BC0723" w:rsidP="00371099">
      <w:pPr>
        <w:pStyle w:val="Figuretitle"/>
        <w:rPr>
          <w:lang w:val="en-GB"/>
        </w:rPr>
      </w:pPr>
      <w:r w:rsidRPr="00DA5443">
        <w:rPr>
          <w:lang w:val="en-GB"/>
        </w:rPr>
        <w:t>3D volumetric capturing, data processing and transmission</w:t>
      </w:r>
    </w:p>
    <w:p w14:paraId="0663AABF" w14:textId="090F6B9C" w:rsidR="00371099" w:rsidRPr="00DA5443" w:rsidRDefault="00371099" w:rsidP="00371099">
      <w:pPr>
        <w:pStyle w:val="Figure"/>
        <w:rPr>
          <w:lang w:val="en-GB"/>
        </w:rPr>
      </w:pPr>
      <w:r w:rsidRPr="00DA5443">
        <w:rPr>
          <w:noProof/>
          <w:lang w:val="en-GB"/>
        </w:rPr>
        <w:drawing>
          <wp:inline distT="0" distB="0" distL="0" distR="0" wp14:anchorId="39E0E60F" wp14:editId="5FDB1CBF">
            <wp:extent cx="5852795" cy="2707005"/>
            <wp:effectExtent l="0" t="0" r="0" b="0"/>
            <wp:docPr id="1119585641" name="Picture 1" descr="3D volumetric capturing, data processing and transmis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85641" name="Picture 1" descr="3D volumetric capturing, data processing and transmission&#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52795" cy="2707005"/>
                    </a:xfrm>
                    <a:prstGeom prst="rect">
                      <a:avLst/>
                    </a:prstGeom>
                    <a:noFill/>
                  </pic:spPr>
                </pic:pic>
              </a:graphicData>
            </a:graphic>
          </wp:inline>
        </w:drawing>
      </w:r>
    </w:p>
    <w:p w14:paraId="02D2A8B9" w14:textId="7BEB8514" w:rsidR="00A02D4C" w:rsidRPr="00DA5443" w:rsidRDefault="00A02D4C" w:rsidP="00371099">
      <w:pPr>
        <w:pStyle w:val="Heading4"/>
        <w:rPr>
          <w:lang w:val="en-GB"/>
        </w:rPr>
      </w:pPr>
      <w:r w:rsidRPr="00DA5443">
        <w:rPr>
          <w:lang w:val="en-GB"/>
        </w:rPr>
        <w:t>4.4.1.3</w:t>
      </w:r>
      <w:r w:rsidRPr="00DA5443">
        <w:rPr>
          <w:lang w:val="en-GB"/>
        </w:rPr>
        <w:tab/>
        <w:t>Real-time streaming and reception of 3D model data</w:t>
      </w:r>
    </w:p>
    <w:p w14:paraId="669F8397" w14:textId="77777777" w:rsidR="00A02D4C" w:rsidRPr="00DA5443" w:rsidRDefault="00A02D4C" w:rsidP="00080E8A">
      <w:pPr>
        <w:rPr>
          <w:lang w:val="en-GB" w:eastAsia="en-GB"/>
        </w:rPr>
      </w:pPr>
      <w:r w:rsidRPr="00DA5443">
        <w:rPr>
          <w:shd w:val="clear" w:color="auto" w:fill="FFFFFF"/>
          <w:lang w:val="en-GB" w:eastAsia="en-GB"/>
        </w:rPr>
        <w:t>Three-dimensional objects that make up the content are separately encoded with each object given its own transport packet ID. The encoded objects are then multiplexed into a single IP packet flow</w:t>
      </w:r>
      <w:r w:rsidRPr="00DA5443">
        <w:rPr>
          <w:lang w:val="en-GB"/>
        </w:rPr>
        <w:t>. This makes it possible to change the interval of data transmission depending on the object on the sender side, to easily discard data for objects that do not need to be displayed, and customize the layout of objects by user operations on the receiver side.</w:t>
      </w:r>
    </w:p>
    <w:p w14:paraId="372C1FB4" w14:textId="104D192A" w:rsidR="0073718B" w:rsidRPr="00DA5443" w:rsidRDefault="00A02D4C">
      <w:pPr>
        <w:pStyle w:val="Normalaftertitle"/>
        <w:spacing w:before="120"/>
        <w:rPr>
          <w:lang w:val="en-GB"/>
        </w:rPr>
      </w:pPr>
      <w:r w:rsidRPr="00DA5443">
        <w:rPr>
          <w:lang w:val="en-GB"/>
        </w:rPr>
        <w:t xml:space="preserve">Figure </w:t>
      </w:r>
      <w:r w:rsidR="004F2F8E" w:rsidRPr="00DA5443">
        <w:rPr>
          <w:lang w:val="en-GB"/>
        </w:rPr>
        <w:t>5</w:t>
      </w:r>
      <w:r w:rsidR="00C2239E" w:rsidRPr="00DA5443">
        <w:rPr>
          <w:lang w:val="en-GB"/>
        </w:rPr>
        <w:t>4</w:t>
      </w:r>
      <w:r w:rsidRPr="00DA5443">
        <w:rPr>
          <w:lang w:val="en-GB"/>
        </w:rPr>
        <w:t xml:space="preserve"> shows a reception scene in which the performer in the TV programme displayed on a TV appears on the tablet in front of the TV. The user can freely walk around the world of a programme from any perspective by changing the position and direction of the tablet and can also enjoy the changes in the sounds linked to the viewpoint and timbre of the various musical instruments.</w:t>
      </w:r>
    </w:p>
    <w:p w14:paraId="729FAFA5" w14:textId="1178CC93" w:rsidR="00A02D4C" w:rsidRPr="00DA5443" w:rsidRDefault="00A02D4C" w:rsidP="007C763D">
      <w:pPr>
        <w:pStyle w:val="FigureNo"/>
        <w:rPr>
          <w:lang w:val="en-GB"/>
        </w:rPr>
      </w:pPr>
      <w:r w:rsidRPr="00DA5443">
        <w:rPr>
          <w:lang w:val="en-GB"/>
        </w:rPr>
        <w:lastRenderedPageBreak/>
        <w:t xml:space="preserve">Figure </w:t>
      </w:r>
      <w:r w:rsidR="004F2F8E" w:rsidRPr="00DA5443">
        <w:rPr>
          <w:lang w:val="en-GB"/>
        </w:rPr>
        <w:t>5</w:t>
      </w:r>
      <w:r w:rsidR="00C2239E" w:rsidRPr="00DA5443">
        <w:rPr>
          <w:lang w:val="en-GB"/>
        </w:rPr>
        <w:t>4</w:t>
      </w:r>
    </w:p>
    <w:p w14:paraId="7322425A" w14:textId="77777777" w:rsidR="00A02D4C" w:rsidRPr="00DA5443" w:rsidRDefault="00A02D4C" w:rsidP="007C763D">
      <w:pPr>
        <w:pStyle w:val="Figuretitle"/>
        <w:rPr>
          <w:lang w:val="en-GB"/>
        </w:rPr>
      </w:pPr>
      <w:r w:rsidRPr="00DA5443">
        <w:rPr>
          <w:lang w:val="en-GB"/>
        </w:rPr>
        <w:t>Prototype AR content synchronized with TV programme</w:t>
      </w:r>
    </w:p>
    <w:p w14:paraId="045868D1" w14:textId="77777777" w:rsidR="00A02D4C" w:rsidRPr="00DA5443" w:rsidRDefault="00A02D4C" w:rsidP="007C763D">
      <w:pPr>
        <w:pStyle w:val="Figure"/>
        <w:rPr>
          <w:lang w:val="en-GB"/>
        </w:rPr>
      </w:pPr>
      <w:r w:rsidRPr="00DA5443">
        <w:rPr>
          <w:noProof/>
          <w:lang w:val="en-GB"/>
        </w:rPr>
        <w:drawing>
          <wp:inline distT="0" distB="0" distL="0" distR="0" wp14:anchorId="72E33F2D" wp14:editId="38B8E7AA">
            <wp:extent cx="5300483" cy="2316485"/>
            <wp:effectExtent l="0" t="0" r="0" b="7620"/>
            <wp:docPr id="19" name="Picture 19" descr="Prototype AR content synchronized with TV program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rototype AR content synchronized with TV programme&#1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300483" cy="2316485"/>
                    </a:xfrm>
                    <a:prstGeom prst="rect">
                      <a:avLst/>
                    </a:prstGeom>
                  </pic:spPr>
                </pic:pic>
              </a:graphicData>
            </a:graphic>
          </wp:inline>
        </w:drawing>
      </w:r>
    </w:p>
    <w:p w14:paraId="4EB9BF9D" w14:textId="77777777" w:rsidR="00A02D4C" w:rsidRPr="00DA5443" w:rsidRDefault="00A02D4C" w:rsidP="007C763D">
      <w:pPr>
        <w:pStyle w:val="Heading4"/>
        <w:rPr>
          <w:lang w:val="en-GB"/>
        </w:rPr>
      </w:pPr>
      <w:r w:rsidRPr="00DA5443">
        <w:rPr>
          <w:lang w:val="en-GB"/>
        </w:rPr>
        <w:t>4.4.1.4</w:t>
      </w:r>
      <w:r w:rsidRPr="00DA5443">
        <w:rPr>
          <w:lang w:val="en-GB"/>
        </w:rPr>
        <w:tab/>
        <w:t>Audio system</w:t>
      </w:r>
    </w:p>
    <w:p w14:paraId="46F8D1E3" w14:textId="17C6C05D" w:rsidR="00A02D4C" w:rsidRPr="00DA5443" w:rsidRDefault="00A02D4C" w:rsidP="007C763D">
      <w:pPr>
        <w:rPr>
          <w:lang w:val="en-GB"/>
        </w:rPr>
      </w:pPr>
      <w:bookmarkStart w:id="162" w:name="_Hlk80802293"/>
      <w:r w:rsidRPr="00DA5443">
        <w:rPr>
          <w:lang w:val="en-GB"/>
        </w:rPr>
        <w:t>Object-based audio (see § 4.3.</w:t>
      </w:r>
      <w:r w:rsidR="001A3F9A" w:rsidRPr="00DA5443">
        <w:rPr>
          <w:lang w:val="en-GB"/>
        </w:rPr>
        <w:t>8</w:t>
      </w:r>
      <w:r w:rsidRPr="00DA5443">
        <w:rPr>
          <w:lang w:val="en-GB"/>
        </w:rPr>
        <w:t>) was used in the prototype content, where audio objects coinciding with video objects were placed on the virtual space using the virtual loudspeakers of sound system H (9+10+3) [13] placed around the viewer.</w:t>
      </w:r>
      <w:r w:rsidRPr="00DA5443" w:rsidDel="00196D88">
        <w:rPr>
          <w:lang w:val="en-GB"/>
        </w:rPr>
        <w:t xml:space="preserve"> </w:t>
      </w:r>
      <w:r w:rsidRPr="00DA5443">
        <w:rPr>
          <w:lang w:val="en-GB"/>
        </w:rPr>
        <w:t xml:space="preserve">A renderer was developed that can reproduce the 6DoF sound according to the viewer’s movement and rotation. The renderer transforms the position coordinates of audio objects based on the viewer’s movement and rotation, remapping the audio objects to the transformed coordinate system around the viewer (see Fig. </w:t>
      </w:r>
      <w:r w:rsidR="004F2F8E" w:rsidRPr="00DA5443">
        <w:rPr>
          <w:lang w:val="en-GB"/>
        </w:rPr>
        <w:t>5</w:t>
      </w:r>
      <w:r w:rsidR="00D8226E" w:rsidRPr="00DA5443">
        <w:rPr>
          <w:lang w:val="en-GB"/>
        </w:rPr>
        <w:t>5</w:t>
      </w:r>
      <w:r w:rsidRPr="00DA5443">
        <w:rPr>
          <w:lang w:val="en-GB"/>
        </w:rPr>
        <w:t>) and also reproducing the sound using binaural processer. These processes were performed in real time in accordance with the position and gaze direction sent from the tablet in a 0.1-second cycle.</w:t>
      </w:r>
      <w:bookmarkEnd w:id="162"/>
    </w:p>
    <w:p w14:paraId="5298C1DD" w14:textId="5F80E214" w:rsidR="00A02D4C" w:rsidRPr="00DA5443" w:rsidRDefault="00A02D4C" w:rsidP="007C763D">
      <w:pPr>
        <w:pStyle w:val="FigureNo"/>
        <w:rPr>
          <w:lang w:val="en-GB" w:eastAsia="ja-JP"/>
        </w:rPr>
      </w:pPr>
      <w:r w:rsidRPr="00DA5443">
        <w:rPr>
          <w:lang w:val="en-GB"/>
        </w:rPr>
        <w:t xml:space="preserve">Figure </w:t>
      </w:r>
      <w:r w:rsidR="004F2F8E" w:rsidRPr="00DA5443">
        <w:rPr>
          <w:lang w:val="en-GB" w:eastAsia="ja-JP"/>
        </w:rPr>
        <w:t>5</w:t>
      </w:r>
      <w:r w:rsidR="00D8226E" w:rsidRPr="00DA5443">
        <w:rPr>
          <w:lang w:val="en-GB" w:eastAsia="ja-JP"/>
        </w:rPr>
        <w:t>5</w:t>
      </w:r>
    </w:p>
    <w:p w14:paraId="4952114D" w14:textId="77777777" w:rsidR="00A02D4C" w:rsidRPr="00DA5443" w:rsidRDefault="00A02D4C" w:rsidP="007C763D">
      <w:pPr>
        <w:pStyle w:val="Figuretitle"/>
        <w:rPr>
          <w:lang w:val="en-GB"/>
        </w:rPr>
      </w:pPr>
      <w:r w:rsidRPr="00DA5443">
        <w:rPr>
          <w:lang w:val="en-GB"/>
        </w:rPr>
        <w:t>Transformation of coordinate system around viewer</w:t>
      </w:r>
    </w:p>
    <w:p w14:paraId="6C6EA4E4" w14:textId="77777777" w:rsidR="00A02D4C" w:rsidRPr="00DA5443" w:rsidRDefault="00A02D4C" w:rsidP="007C763D">
      <w:pPr>
        <w:pStyle w:val="Figure"/>
        <w:rPr>
          <w:lang w:val="en-GB"/>
        </w:rPr>
      </w:pPr>
      <w:r w:rsidRPr="00DA5443">
        <w:rPr>
          <w:noProof/>
          <w:lang w:val="en-GB"/>
        </w:rPr>
        <w:drawing>
          <wp:inline distT="0" distB="0" distL="0" distR="0" wp14:anchorId="59074043" wp14:editId="30CA4384">
            <wp:extent cx="4858522" cy="3032766"/>
            <wp:effectExtent l="0" t="0" r="0" b="0"/>
            <wp:docPr id="20" name="Picture 20" descr="Transformation of coordinate system around view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ransformation of coordinate system around viewer&#10;"/>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858522" cy="3032766"/>
                    </a:xfrm>
                    <a:prstGeom prst="rect">
                      <a:avLst/>
                    </a:prstGeom>
                  </pic:spPr>
                </pic:pic>
              </a:graphicData>
            </a:graphic>
          </wp:inline>
        </w:drawing>
      </w:r>
    </w:p>
    <w:p w14:paraId="6BB8AA93" w14:textId="77777777" w:rsidR="00A02D4C" w:rsidRPr="00DA5443" w:rsidRDefault="00A02D4C" w:rsidP="007C763D">
      <w:pPr>
        <w:pStyle w:val="Heading3"/>
        <w:rPr>
          <w:lang w:val="en-GB"/>
        </w:rPr>
      </w:pPr>
      <w:r w:rsidRPr="00DA5443">
        <w:rPr>
          <w:lang w:val="en-GB"/>
        </w:rPr>
        <w:t>4.4.2</w:t>
      </w:r>
      <w:r w:rsidRPr="00DA5443">
        <w:rPr>
          <w:lang w:val="en-GB"/>
        </w:rPr>
        <w:tab/>
      </w:r>
      <w:bookmarkStart w:id="163" w:name="_Hlk80872827"/>
      <w:r w:rsidRPr="00DA5443">
        <w:rPr>
          <w:lang w:val="en-GB"/>
        </w:rPr>
        <w:t>Watching VR/AR content with remote viewers</w:t>
      </w:r>
      <w:bookmarkEnd w:id="163"/>
    </w:p>
    <w:p w14:paraId="2674AB09" w14:textId="046BFFC6" w:rsidR="00A02D4C" w:rsidRPr="00DA5443" w:rsidRDefault="00A02D4C" w:rsidP="007C763D">
      <w:pPr>
        <w:rPr>
          <w:lang w:val="en-GB"/>
        </w:rPr>
      </w:pPr>
      <w:r w:rsidRPr="00DA5443">
        <w:rPr>
          <w:lang w:val="en-GB"/>
        </w:rPr>
        <w:t>NHK developed an experimental system for ‘virtual space sharing’ (see §</w:t>
      </w:r>
      <w:r w:rsidR="00DF6B01" w:rsidRPr="00DA5443">
        <w:rPr>
          <w:lang w:val="en-GB"/>
        </w:rPr>
        <w:t> </w:t>
      </w:r>
      <w:r w:rsidRPr="00DA5443">
        <w:rPr>
          <w:lang w:val="en-GB"/>
        </w:rPr>
        <w:t xml:space="preserve">3.5) in which three-dimensional objects of TV performers or family members and friends in different locations are </w:t>
      </w:r>
      <w:r w:rsidRPr="00DA5443">
        <w:rPr>
          <w:lang w:val="en-GB"/>
        </w:rPr>
        <w:lastRenderedPageBreak/>
        <w:t xml:space="preserve">combined and displayed in their actual size to the viewer through the HMD [18]. Figure </w:t>
      </w:r>
      <w:r w:rsidR="004F2F8E" w:rsidRPr="00DA5443">
        <w:rPr>
          <w:lang w:val="en-GB"/>
        </w:rPr>
        <w:t>5</w:t>
      </w:r>
      <w:r w:rsidR="00D8226E" w:rsidRPr="00DA5443">
        <w:rPr>
          <w:lang w:val="en-GB"/>
        </w:rPr>
        <w:t>6</w:t>
      </w:r>
      <w:r w:rsidRPr="00DA5443">
        <w:rPr>
          <w:lang w:val="en-GB"/>
        </w:rPr>
        <w:t xml:space="preserve"> shows the outline of an experiment where users at two different locations simultaneously watch VR/AR content by wearing an HMD. The three-dimensional position of the HMD is captured by sensors. A microphone attached to the HMD captures the voice of the viewer and a depth-sensor captures the volumetric images of the viewer. Information elements captured from one viewing location are transmitted in real-time to the second viewing location, and vice versa. The virtual images of the person at the remote location are reproduced on the HMD along with his/her voice, thus enabling aural communications as if both viewers are watching the content together from the same location.</w:t>
      </w:r>
    </w:p>
    <w:p w14:paraId="64D245D2" w14:textId="5DE11579" w:rsidR="00A02D4C" w:rsidRPr="00DA5443" w:rsidRDefault="00A02D4C" w:rsidP="007C763D">
      <w:pPr>
        <w:pStyle w:val="FigureNo"/>
        <w:rPr>
          <w:lang w:val="en-GB"/>
        </w:rPr>
      </w:pPr>
      <w:r w:rsidRPr="00DA5443">
        <w:rPr>
          <w:lang w:val="en-GB"/>
        </w:rPr>
        <w:t xml:space="preserve">Figure </w:t>
      </w:r>
      <w:r w:rsidR="004F2F8E" w:rsidRPr="00DA5443">
        <w:rPr>
          <w:lang w:val="en-GB"/>
        </w:rPr>
        <w:t>5</w:t>
      </w:r>
      <w:r w:rsidR="00D8226E" w:rsidRPr="00DA5443">
        <w:rPr>
          <w:lang w:val="en-GB"/>
        </w:rPr>
        <w:t>6</w:t>
      </w:r>
    </w:p>
    <w:p w14:paraId="71CD630D" w14:textId="77777777" w:rsidR="00A02D4C" w:rsidRPr="00DA5443" w:rsidRDefault="00A02D4C" w:rsidP="007C763D">
      <w:pPr>
        <w:pStyle w:val="Figuretitle"/>
        <w:rPr>
          <w:lang w:val="en-GB"/>
        </w:rPr>
      </w:pPr>
      <w:r w:rsidRPr="00DA5443">
        <w:rPr>
          <w:lang w:val="en-GB"/>
        </w:rPr>
        <w:t>Experimental system for ‘virtual space sharing’</w:t>
      </w:r>
    </w:p>
    <w:p w14:paraId="6F5DDAC9" w14:textId="77777777" w:rsidR="00A02D4C" w:rsidRPr="00DA5443" w:rsidRDefault="00A02D4C" w:rsidP="007C763D">
      <w:pPr>
        <w:pStyle w:val="Figure"/>
        <w:rPr>
          <w:lang w:val="en-GB" w:eastAsia="ja-JP"/>
        </w:rPr>
      </w:pPr>
      <w:r w:rsidRPr="00DA5443">
        <w:rPr>
          <w:noProof/>
          <w:lang w:val="en-GB" w:eastAsia="ja-JP"/>
        </w:rPr>
        <w:drawing>
          <wp:inline distT="0" distB="0" distL="0" distR="0" wp14:anchorId="5D3B7BB2" wp14:editId="545B6467">
            <wp:extent cx="5471171" cy="2432309"/>
            <wp:effectExtent l="0" t="0" r="0" b="6350"/>
            <wp:docPr id="21" name="Picture 21" descr="Experimental system for ‘virtual space shar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Experimental system for ‘virtual space sharing’&#10;"/>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471171" cy="2432309"/>
                    </a:xfrm>
                    <a:prstGeom prst="rect">
                      <a:avLst/>
                    </a:prstGeom>
                  </pic:spPr>
                </pic:pic>
              </a:graphicData>
            </a:graphic>
          </wp:inline>
        </w:drawing>
      </w:r>
    </w:p>
    <w:p w14:paraId="7E9F54F7" w14:textId="0AC650E5" w:rsidR="00A02D4C" w:rsidRPr="00DA5443" w:rsidRDefault="00A02D4C" w:rsidP="007C763D">
      <w:pPr>
        <w:pStyle w:val="Normalaftertitle"/>
        <w:rPr>
          <w:lang w:val="en-GB"/>
        </w:rPr>
      </w:pPr>
      <w:r w:rsidRPr="00DA5443">
        <w:rPr>
          <w:lang w:val="en-GB"/>
        </w:rPr>
        <w:t>A stereo camera attached to the HMD captures the scene and depth around the viewer and enables reproduction of a mixture of real and virtual images on the HMD. In this experience, the real scene near the viewer (including the viewer’s hands and body) is displayed to the user along with presentation of the VR content and virtual image of the remote user, as shown in Fig. </w:t>
      </w:r>
      <w:r w:rsidR="004F2F8E" w:rsidRPr="00DA5443">
        <w:rPr>
          <w:lang w:val="en-GB"/>
        </w:rPr>
        <w:t>5</w:t>
      </w:r>
      <w:r w:rsidR="00D8226E" w:rsidRPr="00DA5443">
        <w:rPr>
          <w:lang w:val="en-GB"/>
        </w:rPr>
        <w:t>7</w:t>
      </w:r>
      <w:r w:rsidRPr="00DA5443">
        <w:rPr>
          <w:lang w:val="en-GB"/>
        </w:rPr>
        <w:t>.</w:t>
      </w:r>
    </w:p>
    <w:p w14:paraId="418B82FD" w14:textId="399BC026" w:rsidR="00A02D4C" w:rsidRPr="00DA5443" w:rsidRDefault="00A02D4C" w:rsidP="007C763D">
      <w:pPr>
        <w:pStyle w:val="FigureNo"/>
        <w:rPr>
          <w:lang w:val="en-GB"/>
        </w:rPr>
      </w:pPr>
      <w:r w:rsidRPr="00DA5443">
        <w:rPr>
          <w:lang w:val="en-GB"/>
        </w:rPr>
        <w:t xml:space="preserve">Figure </w:t>
      </w:r>
      <w:r w:rsidR="004F2F8E" w:rsidRPr="00DA5443">
        <w:rPr>
          <w:lang w:val="en-GB"/>
        </w:rPr>
        <w:t>5</w:t>
      </w:r>
      <w:r w:rsidR="00D8226E" w:rsidRPr="00DA5443">
        <w:rPr>
          <w:lang w:val="en-GB"/>
        </w:rPr>
        <w:t>7</w:t>
      </w:r>
    </w:p>
    <w:p w14:paraId="202CF61C" w14:textId="77777777" w:rsidR="00A02D4C" w:rsidRPr="00DA5443" w:rsidRDefault="00A02D4C" w:rsidP="007C763D">
      <w:pPr>
        <w:pStyle w:val="Figuretitle"/>
        <w:rPr>
          <w:lang w:val="en-GB"/>
        </w:rPr>
      </w:pPr>
      <w:r w:rsidRPr="00DA5443">
        <w:rPr>
          <w:lang w:val="en-GB"/>
        </w:rPr>
        <w:t>Mixing real space and VR space according to distance</w:t>
      </w:r>
    </w:p>
    <w:p w14:paraId="77EA4D9C" w14:textId="77777777" w:rsidR="00A02D4C" w:rsidRPr="00DA5443" w:rsidRDefault="00A02D4C" w:rsidP="007C763D">
      <w:pPr>
        <w:pStyle w:val="Figure"/>
        <w:rPr>
          <w:lang w:val="en-GB"/>
        </w:rPr>
      </w:pPr>
      <w:r w:rsidRPr="00DA5443">
        <w:rPr>
          <w:noProof/>
          <w:lang w:val="en-GB"/>
        </w:rPr>
        <w:drawing>
          <wp:inline distT="0" distB="0" distL="0" distR="0" wp14:anchorId="3A15F9B3" wp14:editId="7872736D">
            <wp:extent cx="4203201" cy="2444501"/>
            <wp:effectExtent l="0" t="0" r="6985" b="0"/>
            <wp:docPr id="28" name="Picture 28" descr="Mixing real space and VR space according to d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ixing real space and VR space according to distance&#1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203201" cy="2444501"/>
                    </a:xfrm>
                    <a:prstGeom prst="rect">
                      <a:avLst/>
                    </a:prstGeom>
                  </pic:spPr>
                </pic:pic>
              </a:graphicData>
            </a:graphic>
          </wp:inline>
        </w:drawing>
      </w:r>
    </w:p>
    <w:p w14:paraId="72B057C6" w14:textId="4F603C9B" w:rsidR="00A02D4C" w:rsidRPr="00DA5443" w:rsidRDefault="00A02D4C" w:rsidP="007C763D">
      <w:pPr>
        <w:pStyle w:val="Normalaftertitle"/>
        <w:rPr>
          <w:lang w:val="en-GB"/>
        </w:rPr>
      </w:pPr>
      <w:r w:rsidRPr="00DA5443">
        <w:rPr>
          <w:lang w:val="en-GB"/>
        </w:rPr>
        <w:lastRenderedPageBreak/>
        <w:t xml:space="preserve">Figure </w:t>
      </w:r>
      <w:r w:rsidR="004F2F8E" w:rsidRPr="00DA5443">
        <w:rPr>
          <w:lang w:val="en-GB"/>
        </w:rPr>
        <w:t>5</w:t>
      </w:r>
      <w:r w:rsidR="00D8226E" w:rsidRPr="00DA5443">
        <w:rPr>
          <w:lang w:val="en-GB"/>
        </w:rPr>
        <w:t>8</w:t>
      </w:r>
      <w:r w:rsidRPr="00DA5443">
        <w:rPr>
          <w:lang w:val="en-GB"/>
        </w:rPr>
        <w:t xml:space="preserve"> shows three prototype content types for watching on an HMD with remote viewers. The viewers can share the immersive visual experience in </w:t>
      </w:r>
      <w:r w:rsidRPr="00DA5443">
        <w:rPr>
          <w:lang w:val="en-GB" w:eastAsia="ja-JP"/>
        </w:rPr>
        <w:t xml:space="preserve">a </w:t>
      </w:r>
      <w:r w:rsidRPr="00DA5443">
        <w:rPr>
          <w:lang w:val="en-GB"/>
        </w:rPr>
        <w:t xml:space="preserve">360° VR environment. ‘Aquarium’ lets users enjoy the 360-degree space with family and friends. ‘Aerial TV’ shows a 2D TV frame floating in the air with an arbitrary image size. ‘AR instructor’ is a life-sized volumetric AR element, where a performer is displayed with his/her feet on the ground. </w:t>
      </w:r>
    </w:p>
    <w:p w14:paraId="72243BBD" w14:textId="200E7F24" w:rsidR="00A02D4C" w:rsidRPr="00DA5443" w:rsidRDefault="00A02D4C" w:rsidP="007C763D">
      <w:pPr>
        <w:pStyle w:val="FigureNo"/>
        <w:rPr>
          <w:lang w:val="en-GB"/>
        </w:rPr>
      </w:pPr>
      <w:r w:rsidRPr="00DA5443">
        <w:rPr>
          <w:lang w:val="en-GB"/>
        </w:rPr>
        <w:t xml:space="preserve">Figure </w:t>
      </w:r>
      <w:r w:rsidR="004F2F8E" w:rsidRPr="00DA5443">
        <w:rPr>
          <w:lang w:val="en-GB"/>
        </w:rPr>
        <w:t>5</w:t>
      </w:r>
      <w:r w:rsidR="00D8226E" w:rsidRPr="00DA5443">
        <w:rPr>
          <w:lang w:val="en-GB"/>
        </w:rPr>
        <w:t>8</w:t>
      </w:r>
    </w:p>
    <w:p w14:paraId="7314C8C1" w14:textId="77777777" w:rsidR="00A02D4C" w:rsidRPr="00DA5443" w:rsidRDefault="00A02D4C" w:rsidP="007C763D">
      <w:pPr>
        <w:pStyle w:val="Figuretitle"/>
        <w:rPr>
          <w:lang w:val="en-GB"/>
        </w:rPr>
      </w:pPr>
      <w:r w:rsidRPr="00DA5443">
        <w:rPr>
          <w:lang w:val="en-GB"/>
        </w:rPr>
        <w:t>Images of prototype contents</w:t>
      </w:r>
    </w:p>
    <w:p w14:paraId="7F668121" w14:textId="77777777" w:rsidR="00A02D4C" w:rsidRPr="00DA5443" w:rsidRDefault="00A02D4C" w:rsidP="005A20A3">
      <w:pPr>
        <w:pStyle w:val="Figure"/>
        <w:rPr>
          <w:lang w:val="en-GB"/>
        </w:rPr>
      </w:pPr>
      <w:r w:rsidRPr="00DA5443">
        <w:rPr>
          <w:noProof/>
          <w:lang w:val="en-GB"/>
        </w:rPr>
        <w:drawing>
          <wp:inline distT="0" distB="0" distL="0" distR="0" wp14:anchorId="744C94D0" wp14:editId="4C3B0C07">
            <wp:extent cx="5465075" cy="1612395"/>
            <wp:effectExtent l="0" t="0" r="2540" b="6985"/>
            <wp:docPr id="29" name="Picture 29" descr="Images of prototype cont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s of prototype contents&#10;"/>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65075" cy="1612395"/>
                    </a:xfrm>
                    <a:prstGeom prst="rect">
                      <a:avLst/>
                    </a:prstGeom>
                  </pic:spPr>
                </pic:pic>
              </a:graphicData>
            </a:graphic>
          </wp:inline>
        </w:drawing>
      </w:r>
    </w:p>
    <w:p w14:paraId="1A74DA48" w14:textId="77777777" w:rsidR="00A02D4C" w:rsidRPr="00DA5443" w:rsidRDefault="00A02D4C" w:rsidP="007C763D">
      <w:pPr>
        <w:pStyle w:val="Heading3"/>
        <w:rPr>
          <w:lang w:val="en-GB"/>
        </w:rPr>
      </w:pPr>
      <w:r w:rsidRPr="00DA5443">
        <w:rPr>
          <w:lang w:val="en-GB"/>
        </w:rPr>
        <w:t>4.4.3</w:t>
      </w:r>
      <w:r w:rsidRPr="00DA5443">
        <w:rPr>
          <w:lang w:val="en-GB"/>
        </w:rPr>
        <w:tab/>
        <w:t>AR application with CG overlay</w:t>
      </w:r>
    </w:p>
    <w:p w14:paraId="0FE6C969" w14:textId="77777777" w:rsidR="00A02D4C" w:rsidRPr="00DA5443" w:rsidRDefault="00A02D4C" w:rsidP="007C763D">
      <w:pPr>
        <w:rPr>
          <w:rFonts w:eastAsia="MS PMincho"/>
          <w:lang w:val="en-GB"/>
        </w:rPr>
      </w:pPr>
      <w:r w:rsidRPr="00DA5443">
        <w:rPr>
          <w:rFonts w:eastAsia="MS PMincho"/>
          <w:lang w:val="en-GB"/>
        </w:rPr>
        <w:t>Nippon TV developed CG content that uses an AR system called “Nippon TV Mixed Reality”. This enables multiple viewers in a room to wear transparent smart glasses that display data and computer graphics outside the television screen. Characters and programme guests ‘pop’ right out of the screen, moving and speaking realistically in front of viewer’s eyes. During live sports broadcasts, viewers can bring athletes and useful data straight into their living room. Fans of musicians can also take the fun and involvement to a whole new dimension by "welcoming" the artists into their home to perform.</w:t>
      </w:r>
    </w:p>
    <w:p w14:paraId="23C97F0A" w14:textId="77777777" w:rsidR="00A02D4C" w:rsidRPr="00DA5443" w:rsidRDefault="00A02D4C" w:rsidP="007C763D">
      <w:pPr>
        <w:rPr>
          <w:rStyle w:val="Hyperlink"/>
          <w:rFonts w:ascii="MS PGothic" w:eastAsia="MS PMincho" w:hAnsi="MS PGothic" w:cs="Arial"/>
          <w:sz w:val="22"/>
          <w:szCs w:val="24"/>
          <w:lang w:val="en-GB" w:eastAsia="ja-JP"/>
        </w:rPr>
      </w:pPr>
      <w:hyperlink r:id="rId135" w:history="1">
        <w:r w:rsidRPr="00DA5443">
          <w:rPr>
            <w:rStyle w:val="Hyperlink"/>
            <w:rFonts w:eastAsia="MS PMincho"/>
            <w:szCs w:val="24"/>
            <w:lang w:val="en-GB"/>
          </w:rPr>
          <w:t>https://www.facebook.com/ntvmr/</w:t>
        </w:r>
      </w:hyperlink>
    </w:p>
    <w:p w14:paraId="041B5776" w14:textId="77777777" w:rsidR="00A02D4C" w:rsidRPr="00DA5443" w:rsidRDefault="00A02D4C" w:rsidP="007C763D">
      <w:pPr>
        <w:pStyle w:val="Heading3"/>
        <w:rPr>
          <w:lang w:val="en-GB" w:eastAsia="ja-JP"/>
        </w:rPr>
      </w:pPr>
      <w:r w:rsidRPr="00DA5443">
        <w:rPr>
          <w:lang w:val="en-GB" w:eastAsia="ja-JP"/>
        </w:rPr>
        <w:t>4.4.4</w:t>
      </w:r>
      <w:r w:rsidRPr="00DA5443">
        <w:rPr>
          <w:lang w:val="en-GB" w:eastAsia="ja-JP"/>
        </w:rPr>
        <w:tab/>
      </w:r>
      <w:bookmarkStart w:id="164" w:name="_Hlk81215022"/>
      <w:r w:rsidRPr="00DA5443">
        <w:rPr>
          <w:lang w:val="en-GB" w:eastAsia="ja-JP"/>
        </w:rPr>
        <w:t>AR application with visualized emotions</w:t>
      </w:r>
      <w:bookmarkEnd w:id="164"/>
    </w:p>
    <w:p w14:paraId="27F6FF85" w14:textId="77777777" w:rsidR="00A02D4C" w:rsidRPr="00DA5443" w:rsidRDefault="00A02D4C" w:rsidP="0024378A">
      <w:pPr>
        <w:rPr>
          <w:rFonts w:eastAsia="MS PMincho"/>
          <w:lang w:val="en-GB"/>
        </w:rPr>
      </w:pPr>
      <w:r w:rsidRPr="00DA5443">
        <w:rPr>
          <w:rFonts w:eastAsia="MS PMincho"/>
          <w:lang w:val="en-GB"/>
        </w:rPr>
        <w:t xml:space="preserve">Nippon TV has also developed an AR application that introduces mixed experiences of visualized finger movements and emotions of a professional piano player to viewers wearing optical see-through HMDs or watching other displays. This application can guide the viewer on how to play the piano by showing virtual finger movements of the professional player without having to be able to read music. </w:t>
      </w:r>
    </w:p>
    <w:p w14:paraId="49B546E4" w14:textId="09E0BD4E" w:rsidR="00A02D4C" w:rsidRPr="00DA5443" w:rsidRDefault="00A02D4C" w:rsidP="0024378A">
      <w:pPr>
        <w:rPr>
          <w:rFonts w:eastAsia="MS PMincho"/>
          <w:lang w:val="en-GB"/>
        </w:rPr>
      </w:pPr>
      <w:r w:rsidRPr="00DA5443">
        <w:rPr>
          <w:rFonts w:eastAsia="MS PMincho"/>
          <w:lang w:val="en-GB"/>
        </w:rPr>
        <w:t xml:space="preserve">The player’s fingers and body movements are captured using infrared imaging devices. The finger-capture device estimates the detailed position and action of fingers including each joint. The body capture device estimates the geometry and colours of the body surface which are recorded as point cloud data. The emotion data is estimated from the time sequential sampling of user’s heartbeats and converted to MIDI format to synchronize with audio data performed by the player. Figure </w:t>
      </w:r>
      <w:r w:rsidR="004F2F8E" w:rsidRPr="00DA5443">
        <w:rPr>
          <w:rFonts w:eastAsia="MS PMincho"/>
          <w:lang w:val="en-GB"/>
        </w:rPr>
        <w:t>5</w:t>
      </w:r>
      <w:r w:rsidR="00D8226E" w:rsidRPr="00DA5443">
        <w:rPr>
          <w:rFonts w:eastAsia="MS PMincho"/>
          <w:lang w:val="en-GB"/>
        </w:rPr>
        <w:t>9</w:t>
      </w:r>
      <w:r w:rsidRPr="00DA5443">
        <w:rPr>
          <w:rFonts w:eastAsia="MS PMincho"/>
          <w:lang w:val="en-GB"/>
        </w:rPr>
        <w:t xml:space="preserve"> shows a scene of data acquisition and heartbeat data.</w:t>
      </w:r>
    </w:p>
    <w:p w14:paraId="4A6D6DCC" w14:textId="2745A614" w:rsidR="00A02D4C" w:rsidRPr="00DA5443" w:rsidRDefault="008B2BB1" w:rsidP="007C763D">
      <w:pPr>
        <w:pStyle w:val="FigureNo"/>
        <w:rPr>
          <w:lang w:val="en-GB"/>
        </w:rPr>
      </w:pPr>
      <w:r w:rsidRPr="00DA5443">
        <w:rPr>
          <w:lang w:val="en-GB"/>
        </w:rPr>
        <w:lastRenderedPageBreak/>
        <w:t xml:space="preserve">Figure </w:t>
      </w:r>
      <w:r w:rsidR="004F2F8E" w:rsidRPr="00DA5443">
        <w:rPr>
          <w:lang w:val="en-GB"/>
        </w:rPr>
        <w:t>5</w:t>
      </w:r>
      <w:r w:rsidRPr="00DA5443">
        <w:rPr>
          <w:lang w:val="en-GB"/>
        </w:rPr>
        <w:t>9</w:t>
      </w:r>
    </w:p>
    <w:p w14:paraId="631A0433" w14:textId="77777777" w:rsidR="00A02D4C" w:rsidRPr="00DA5443" w:rsidRDefault="00A02D4C" w:rsidP="007C763D">
      <w:pPr>
        <w:pStyle w:val="Figuretitle"/>
        <w:rPr>
          <w:lang w:val="en-GB"/>
        </w:rPr>
      </w:pPr>
      <w:r w:rsidRPr="00DA5443">
        <w:rPr>
          <w:lang w:val="en-GB"/>
        </w:rPr>
        <w:t>Data acquisition and heartbeat data</w:t>
      </w:r>
    </w:p>
    <w:p w14:paraId="781FF13D" w14:textId="77777777" w:rsidR="00A02D4C" w:rsidRPr="00DA5443" w:rsidRDefault="00A02D4C" w:rsidP="00A102CF">
      <w:pPr>
        <w:pStyle w:val="Figure"/>
        <w:rPr>
          <w:lang w:val="en-GB"/>
        </w:rPr>
      </w:pPr>
      <w:r w:rsidRPr="00DA5443">
        <w:rPr>
          <w:noProof/>
          <w:lang w:val="en-GB"/>
        </w:rPr>
        <w:drawing>
          <wp:inline distT="0" distB="0" distL="0" distR="0" wp14:anchorId="4CE8105D" wp14:editId="03998A16">
            <wp:extent cx="5160274" cy="1770892"/>
            <wp:effectExtent l="0" t="0" r="2540" b="1270"/>
            <wp:docPr id="31" name="Picture 31" descr="Data acquisition and heartbeat dat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ata acquisition and heartbeat data&#1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160274" cy="1770892"/>
                    </a:xfrm>
                    <a:prstGeom prst="rect">
                      <a:avLst/>
                    </a:prstGeom>
                  </pic:spPr>
                </pic:pic>
              </a:graphicData>
            </a:graphic>
          </wp:inline>
        </w:drawing>
      </w:r>
    </w:p>
    <w:p w14:paraId="7C76B3C2" w14:textId="35DEA30C" w:rsidR="00A02D4C" w:rsidRPr="00DA5443" w:rsidRDefault="00A02D4C" w:rsidP="00DF6B01">
      <w:pPr>
        <w:pStyle w:val="Normalaftertitle"/>
        <w:keepNext/>
        <w:keepLines/>
        <w:rPr>
          <w:rFonts w:eastAsia="MS PMincho"/>
          <w:lang w:val="en-GB"/>
        </w:rPr>
      </w:pPr>
      <w:r w:rsidRPr="00DA5443">
        <w:rPr>
          <w:rFonts w:eastAsia="MS PMincho"/>
          <w:lang w:val="en-GB"/>
        </w:rPr>
        <w:t xml:space="preserve">The captured data is visualized as 3D CG virtual images and mixed with a real scene on the optical see-through HMD. To simulate time sensitive emotion, heart rate and synchronized touch intensity data is used. The higher the heart rate and stronger the touch intensity, the stronger or higher the emotion and vice versa. Emotions are depicted as coloured particles. Blue denotes tranquillity, while red denotes strong or high emotion. The number and size of particles are proportional to emotional strength. The shapes and sizes of fingers are modelled on the player’s fingers, and movements are replicated by specifying finger-joint locations in the virtual space. The user wearing an optical see-through HMD can see the virtual image as shown in Fig. </w:t>
      </w:r>
      <w:r w:rsidR="004F2F8E" w:rsidRPr="00DA5443">
        <w:rPr>
          <w:rFonts w:eastAsia="MS PMincho"/>
          <w:lang w:val="en-GB"/>
        </w:rPr>
        <w:t>6</w:t>
      </w:r>
      <w:r w:rsidR="00D8226E" w:rsidRPr="00DA5443">
        <w:rPr>
          <w:rFonts w:eastAsia="MS PMincho"/>
          <w:lang w:val="en-GB"/>
        </w:rPr>
        <w:t>0</w:t>
      </w:r>
      <w:r w:rsidRPr="00DA5443">
        <w:rPr>
          <w:rFonts w:eastAsia="MS PMincho"/>
          <w:lang w:val="en-GB"/>
        </w:rPr>
        <w:t>, together with the real scene.</w:t>
      </w:r>
    </w:p>
    <w:p w14:paraId="70DB0A64" w14:textId="7F0E9B8A" w:rsidR="00A02D4C" w:rsidRPr="00DA5443" w:rsidRDefault="008B2BB1" w:rsidP="007C763D">
      <w:pPr>
        <w:pStyle w:val="FigureNo"/>
        <w:rPr>
          <w:lang w:val="en-GB"/>
        </w:rPr>
      </w:pPr>
      <w:r w:rsidRPr="00DA5443">
        <w:rPr>
          <w:lang w:val="en-GB"/>
        </w:rPr>
        <w:t xml:space="preserve">Figure </w:t>
      </w:r>
      <w:r w:rsidR="004F2F8E" w:rsidRPr="00DA5443">
        <w:rPr>
          <w:lang w:val="en-GB"/>
        </w:rPr>
        <w:t>6</w:t>
      </w:r>
      <w:r w:rsidRPr="00DA5443">
        <w:rPr>
          <w:lang w:val="en-GB"/>
        </w:rPr>
        <w:t>0</w:t>
      </w:r>
    </w:p>
    <w:p w14:paraId="1E2A9458" w14:textId="77777777" w:rsidR="00A02D4C" w:rsidRPr="00DA5443" w:rsidRDefault="00A02D4C" w:rsidP="007C763D">
      <w:pPr>
        <w:pStyle w:val="Figuretitle"/>
        <w:rPr>
          <w:lang w:val="en-GB"/>
        </w:rPr>
      </w:pPr>
      <w:r w:rsidRPr="00DA5443">
        <w:rPr>
          <w:lang w:val="en-GB"/>
        </w:rPr>
        <w:t>Virtual image of fingers and emotion</w:t>
      </w:r>
    </w:p>
    <w:p w14:paraId="6289AABD" w14:textId="77777777" w:rsidR="00A02D4C" w:rsidRPr="00DA5443" w:rsidRDefault="00A02D4C" w:rsidP="007C763D">
      <w:pPr>
        <w:pStyle w:val="Figure"/>
        <w:rPr>
          <w:lang w:val="en-GB"/>
        </w:rPr>
      </w:pPr>
      <w:r w:rsidRPr="00DA5443">
        <w:rPr>
          <w:noProof/>
          <w:lang w:val="en-GB"/>
        </w:rPr>
        <w:drawing>
          <wp:inline distT="0" distB="0" distL="0" distR="0" wp14:anchorId="168060DB" wp14:editId="7C90453F">
            <wp:extent cx="3739904" cy="2386589"/>
            <wp:effectExtent l="0" t="0" r="0" b="0"/>
            <wp:docPr id="32" name="Picture 32" descr="Virtual image of fingers and emo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Virtual image of fingers and emotion&#10;"/>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739904" cy="2386589"/>
                    </a:xfrm>
                    <a:prstGeom prst="rect">
                      <a:avLst/>
                    </a:prstGeom>
                  </pic:spPr>
                </pic:pic>
              </a:graphicData>
            </a:graphic>
          </wp:inline>
        </w:drawing>
      </w:r>
    </w:p>
    <w:p w14:paraId="56680C65" w14:textId="77777777" w:rsidR="00A02D4C" w:rsidRPr="00DA5443" w:rsidRDefault="00A02D4C" w:rsidP="007C763D">
      <w:pPr>
        <w:pStyle w:val="Heading3"/>
        <w:rPr>
          <w:lang w:val="en-GB"/>
        </w:rPr>
      </w:pPr>
      <w:r w:rsidRPr="00DA5443">
        <w:rPr>
          <w:lang w:val="en-GB"/>
        </w:rPr>
        <w:t>4.4.5</w:t>
      </w:r>
      <w:r w:rsidRPr="00DA5443">
        <w:rPr>
          <w:lang w:val="en-GB"/>
        </w:rPr>
        <w:tab/>
        <w:t xml:space="preserve">Smartphone application for </w:t>
      </w:r>
      <w:r w:rsidRPr="00DA5443">
        <w:rPr>
          <w:lang w:val="en-GB" w:eastAsia="ja-JP"/>
        </w:rPr>
        <w:t xml:space="preserve">volumetric </w:t>
      </w:r>
      <w:r w:rsidRPr="00DA5443">
        <w:rPr>
          <w:lang w:val="en-GB"/>
        </w:rPr>
        <w:t>3D content</w:t>
      </w:r>
    </w:p>
    <w:p w14:paraId="70B06291" w14:textId="0561DE02" w:rsidR="00A02D4C" w:rsidRPr="00DA5443" w:rsidRDefault="00A02D4C" w:rsidP="007C763D">
      <w:pPr>
        <w:rPr>
          <w:lang w:val="en-GB" w:eastAsia="ja-JP"/>
        </w:rPr>
      </w:pPr>
      <w:r w:rsidRPr="00DA5443">
        <w:rPr>
          <w:lang w:val="en-GB" w:eastAsia="ja-JP"/>
        </w:rPr>
        <w:t xml:space="preserve">Tokyo Broadcasting System Television developed an AR application for smartphones. After installing the application and downloading the volumetric data, users can scale, move, and rotate the volumetric video overlaid on the picture shot using their smartphone cameras and even store the AR-displayed still image on their smartphones (see Fig. </w:t>
      </w:r>
      <w:r w:rsidR="00C06868" w:rsidRPr="00DA5443">
        <w:rPr>
          <w:lang w:val="en-GB" w:eastAsia="ja-JP"/>
        </w:rPr>
        <w:t>6</w:t>
      </w:r>
      <w:r w:rsidR="003E20B5" w:rsidRPr="00DA5443">
        <w:rPr>
          <w:lang w:val="en-GB" w:eastAsia="ja-JP"/>
        </w:rPr>
        <w:t>1</w:t>
      </w:r>
      <w:r w:rsidRPr="00DA5443">
        <w:rPr>
          <w:lang w:val="en-GB" w:eastAsia="ja-JP"/>
        </w:rPr>
        <w:t>). While volumetric-video-data size depends on factors such as video length and video quality, most of the content produced and distributed is 10 seconds long with a data size of 50 to 100 MB.</w:t>
      </w:r>
    </w:p>
    <w:p w14:paraId="39C259C0" w14:textId="7F848154" w:rsidR="00A02D4C" w:rsidRPr="00DA5443" w:rsidRDefault="008B2BB1" w:rsidP="007C763D">
      <w:pPr>
        <w:pStyle w:val="FigureNo"/>
        <w:keepLines w:val="0"/>
        <w:rPr>
          <w:lang w:val="en-GB"/>
        </w:rPr>
      </w:pPr>
      <w:r w:rsidRPr="00DA5443">
        <w:rPr>
          <w:lang w:val="en-GB"/>
        </w:rPr>
        <w:lastRenderedPageBreak/>
        <w:t xml:space="preserve">Figure </w:t>
      </w:r>
      <w:r w:rsidR="00C06868" w:rsidRPr="00DA5443">
        <w:rPr>
          <w:lang w:val="en-GB"/>
        </w:rPr>
        <w:t>6</w:t>
      </w:r>
      <w:r w:rsidRPr="00DA5443">
        <w:rPr>
          <w:lang w:val="en-GB"/>
        </w:rPr>
        <w:t>1</w:t>
      </w:r>
    </w:p>
    <w:p w14:paraId="6FF9E500" w14:textId="77777777" w:rsidR="00A02D4C" w:rsidRPr="00DA5443" w:rsidRDefault="00A02D4C" w:rsidP="007C763D">
      <w:pPr>
        <w:pStyle w:val="Figuretitle"/>
        <w:rPr>
          <w:lang w:val="en-GB"/>
        </w:rPr>
      </w:pPr>
      <w:r w:rsidRPr="00DA5443">
        <w:rPr>
          <w:lang w:val="en-GB"/>
        </w:rPr>
        <w:t>AR-displayed image on smartphone screen</w:t>
      </w:r>
    </w:p>
    <w:p w14:paraId="60D3316D" w14:textId="77777777" w:rsidR="00A02D4C" w:rsidRPr="00DA5443" w:rsidRDefault="00A02D4C" w:rsidP="0024378A">
      <w:pPr>
        <w:pStyle w:val="Figure"/>
        <w:rPr>
          <w:lang w:val="en-GB"/>
        </w:rPr>
      </w:pPr>
      <w:r w:rsidRPr="00DA5443">
        <w:rPr>
          <w:noProof/>
          <w:lang w:val="en-GB"/>
        </w:rPr>
        <w:drawing>
          <wp:inline distT="0" distB="0" distL="0" distR="0" wp14:anchorId="50A17DAE" wp14:editId="4D7B530D">
            <wp:extent cx="4590297" cy="2709678"/>
            <wp:effectExtent l="0" t="0" r="1270" b="0"/>
            <wp:docPr id="35" name="Picture 35" descr="AR-displayed image on smartphone screen&#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R-displayed image on smartphone screen&#10; "/>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590297" cy="2709678"/>
                    </a:xfrm>
                    <a:prstGeom prst="rect">
                      <a:avLst/>
                    </a:prstGeom>
                  </pic:spPr>
                </pic:pic>
              </a:graphicData>
            </a:graphic>
          </wp:inline>
        </w:drawing>
      </w:r>
    </w:p>
    <w:p w14:paraId="211C0954" w14:textId="77777777" w:rsidR="00A02D4C" w:rsidRPr="00DA5443" w:rsidRDefault="00A02D4C" w:rsidP="007C763D">
      <w:pPr>
        <w:pStyle w:val="Normalaftertitle"/>
        <w:rPr>
          <w:lang w:val="en-GB"/>
        </w:rPr>
      </w:pPr>
      <w:r w:rsidRPr="00DA5443">
        <w:rPr>
          <w:lang w:val="en-GB" w:eastAsia="ja-JP"/>
        </w:rPr>
        <w:t>This application was first used in a music programme broadcast in March 2021. In the programme, some of the singers’ volumetric video data was distributed with the broadcast, and the application controlled the presentation timing so that the viewer could experience the AR content during the broadcast programme.</w:t>
      </w:r>
    </w:p>
    <w:p w14:paraId="4B9E901D" w14:textId="7EF525AF" w:rsidR="00A02D4C" w:rsidRPr="00DA5443" w:rsidRDefault="00A02D4C" w:rsidP="00325814">
      <w:pPr>
        <w:pStyle w:val="Heading3"/>
        <w:rPr>
          <w:lang w:val="en-GB"/>
        </w:rPr>
      </w:pPr>
      <w:r w:rsidRPr="00DA5443">
        <w:rPr>
          <w:lang w:val="en-GB"/>
        </w:rPr>
        <w:t>4.4.6</w:t>
      </w:r>
      <w:r w:rsidRPr="00DA5443">
        <w:rPr>
          <w:lang w:val="en-GB"/>
        </w:rPr>
        <w:tab/>
      </w:r>
      <w:bookmarkStart w:id="165" w:name="_Hlk156381984"/>
      <w:r w:rsidRPr="00DA5443">
        <w:rPr>
          <w:lang w:val="en-GB"/>
        </w:rPr>
        <w:t>Volumetric video format</w:t>
      </w:r>
      <w:bookmarkEnd w:id="165"/>
    </w:p>
    <w:p w14:paraId="1D0B9602" w14:textId="2CE0DD87" w:rsidR="00A02D4C" w:rsidRPr="00DA5443" w:rsidRDefault="00A02D4C" w:rsidP="00D86109">
      <w:pPr>
        <w:rPr>
          <w:lang w:val="en-GB"/>
        </w:rPr>
      </w:pPr>
      <w:r w:rsidRPr="00DA5443">
        <w:rPr>
          <w:lang w:val="en-GB"/>
        </w:rPr>
        <w:t xml:space="preserve">The volumetric capture system ‘Meta-Studio’ described in </w:t>
      </w:r>
      <w:r w:rsidRPr="00DA5443">
        <w:rPr>
          <w:lang w:val="en-GB" w:eastAsia="ja-JP"/>
        </w:rPr>
        <w:t>§</w:t>
      </w:r>
      <w:r w:rsidR="00325814" w:rsidRPr="00DA5443">
        <w:rPr>
          <w:lang w:val="en-GB" w:eastAsia="ja-JP"/>
        </w:rPr>
        <w:t> </w:t>
      </w:r>
      <w:r w:rsidRPr="00DA5443">
        <w:rPr>
          <w:lang w:val="en-GB"/>
        </w:rPr>
        <w:t>5.2.</w:t>
      </w:r>
      <w:r w:rsidRPr="00DA5443">
        <w:rPr>
          <w:lang w:val="en-GB" w:eastAsia="ja-JP"/>
        </w:rPr>
        <w:t>6</w:t>
      </w:r>
      <w:r w:rsidRPr="00DA5443">
        <w:rPr>
          <w:lang w:val="en-GB"/>
        </w:rPr>
        <w:t xml:space="preserve"> captures various information</w:t>
      </w:r>
      <w:r w:rsidRPr="00DA5443">
        <w:rPr>
          <w:lang w:val="en-GB" w:eastAsia="ja-JP"/>
        </w:rPr>
        <w:t xml:space="preserve"> for photo-realistic relighting</w:t>
      </w:r>
      <w:r w:rsidRPr="00DA5443">
        <w:rPr>
          <w:lang w:val="en-GB"/>
        </w:rPr>
        <w:t>. The descriptions and layers to be stored for each data point are listed in Table</w:t>
      </w:r>
      <w:r w:rsidR="006304F3" w:rsidRPr="00DA5443">
        <w:rPr>
          <w:lang w:val="en-GB"/>
        </w:rPr>
        <w:t> </w:t>
      </w:r>
      <w:r w:rsidRPr="00DA5443">
        <w:rPr>
          <w:lang w:val="en-GB"/>
        </w:rPr>
        <w:t>1</w:t>
      </w:r>
      <w:r w:rsidR="00C06868" w:rsidRPr="00DA5443">
        <w:rPr>
          <w:lang w:val="en-GB"/>
        </w:rPr>
        <w:t>7</w:t>
      </w:r>
      <w:r w:rsidRPr="00DA5443">
        <w:rPr>
          <w:lang w:val="en-GB"/>
        </w:rPr>
        <w:t>.</w:t>
      </w:r>
    </w:p>
    <w:p w14:paraId="60868CA9" w14:textId="29C85DDD" w:rsidR="00A02D4C" w:rsidRPr="00DA5443" w:rsidRDefault="00A02D4C" w:rsidP="006304F3">
      <w:pPr>
        <w:pStyle w:val="TableNo"/>
        <w:rPr>
          <w:lang w:val="en-GB"/>
        </w:rPr>
      </w:pPr>
      <w:r w:rsidRPr="00DA5443">
        <w:rPr>
          <w:lang w:val="en-GB"/>
        </w:rPr>
        <w:t>TABLE 1</w:t>
      </w:r>
      <w:r w:rsidR="00C06868" w:rsidRPr="00DA5443">
        <w:rPr>
          <w:lang w:val="en-GB"/>
        </w:rPr>
        <w:t>7</w:t>
      </w:r>
    </w:p>
    <w:p w14:paraId="24CF299B" w14:textId="77777777" w:rsidR="00A02D4C" w:rsidRPr="00DA5443" w:rsidRDefault="00A02D4C" w:rsidP="006304F3">
      <w:pPr>
        <w:pStyle w:val="Tabletitle"/>
        <w:rPr>
          <w:lang w:val="en-GB"/>
        </w:rPr>
      </w:pPr>
      <w:r w:rsidRPr="00DA5443">
        <w:rPr>
          <w:lang w:val="en-GB"/>
        </w:rPr>
        <w:t>Information captured by Meta-Studio</w:t>
      </w:r>
    </w:p>
    <w:tbl>
      <w:tblPr>
        <w:tblW w:w="9639" w:type="dxa"/>
        <w:jc w:val="center"/>
        <w:tblLook w:val="0000" w:firstRow="0" w:lastRow="0" w:firstColumn="0" w:lastColumn="0" w:noHBand="0" w:noVBand="0"/>
      </w:tblPr>
      <w:tblGrid>
        <w:gridCol w:w="1956"/>
        <w:gridCol w:w="5726"/>
        <w:gridCol w:w="1957"/>
      </w:tblGrid>
      <w:tr w:rsidR="00A02D4C" w:rsidRPr="00DA5443" w14:paraId="0EFD6C17" w14:textId="77777777" w:rsidTr="006304F3">
        <w:trPr>
          <w:jc w:val="center"/>
        </w:trPr>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A7BDC9A" w14:textId="77777777" w:rsidR="00A02D4C" w:rsidRPr="00DA5443" w:rsidRDefault="00A02D4C" w:rsidP="00DB4FF9">
            <w:pPr>
              <w:pStyle w:val="Tablehead"/>
              <w:rPr>
                <w:sz w:val="22"/>
                <w:szCs w:val="22"/>
                <w:lang w:val="en-GB"/>
              </w:rPr>
            </w:pPr>
            <w:r w:rsidRPr="00DA5443">
              <w:rPr>
                <w:sz w:val="22"/>
                <w:szCs w:val="22"/>
                <w:lang w:val="en-GB"/>
              </w:rPr>
              <w:t>Name</w:t>
            </w:r>
          </w:p>
        </w:tc>
        <w:tc>
          <w:tcPr>
            <w:tcW w:w="297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CAC9C0" w14:textId="77777777" w:rsidR="00A02D4C" w:rsidRPr="00DA5443" w:rsidRDefault="00A02D4C" w:rsidP="00DB4FF9">
            <w:pPr>
              <w:pStyle w:val="Tablehead"/>
              <w:rPr>
                <w:sz w:val="22"/>
                <w:szCs w:val="22"/>
                <w:lang w:val="en-GB" w:eastAsia="ja-JP"/>
              </w:rPr>
            </w:pPr>
            <w:r w:rsidRPr="00DA5443">
              <w:rPr>
                <w:sz w:val="22"/>
                <w:szCs w:val="22"/>
                <w:lang w:val="en-GB" w:eastAsia="ja-JP"/>
              </w:rPr>
              <w:t>Description</w:t>
            </w:r>
          </w:p>
        </w:tc>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AAA15E" w14:textId="77777777" w:rsidR="00A02D4C" w:rsidRPr="00DA5443" w:rsidRDefault="00A02D4C" w:rsidP="00DB4FF9">
            <w:pPr>
              <w:pStyle w:val="Tablehead"/>
              <w:rPr>
                <w:sz w:val="22"/>
                <w:szCs w:val="22"/>
                <w:lang w:val="en-GB" w:eastAsia="ja-JP"/>
              </w:rPr>
            </w:pPr>
            <w:r w:rsidRPr="00DA5443">
              <w:rPr>
                <w:sz w:val="22"/>
                <w:szCs w:val="22"/>
                <w:lang w:val="en-GB" w:eastAsia="ja-JP"/>
              </w:rPr>
              <w:t>Layer</w:t>
            </w:r>
          </w:p>
        </w:tc>
      </w:tr>
      <w:tr w:rsidR="00A02D4C" w:rsidRPr="00DA5443" w14:paraId="5AA9FBD2" w14:textId="77777777" w:rsidTr="006304F3">
        <w:trPr>
          <w:jc w:val="center"/>
        </w:trPr>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B287923" w14:textId="77777777" w:rsidR="00A02D4C" w:rsidRPr="00DA5443" w:rsidRDefault="00A02D4C" w:rsidP="00DB4FF9">
            <w:pPr>
              <w:pStyle w:val="Tabletext"/>
              <w:rPr>
                <w:sz w:val="22"/>
                <w:szCs w:val="22"/>
                <w:lang w:val="en-GB" w:eastAsia="ja-JP"/>
              </w:rPr>
            </w:pPr>
            <w:r w:rsidRPr="00DA5443">
              <w:rPr>
                <w:sz w:val="22"/>
                <w:szCs w:val="22"/>
                <w:lang w:val="en-GB" w:eastAsia="ja-JP"/>
              </w:rPr>
              <w:t>Position</w:t>
            </w:r>
          </w:p>
        </w:tc>
        <w:tc>
          <w:tcPr>
            <w:tcW w:w="297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BBF1D4" w14:textId="77777777" w:rsidR="00A02D4C" w:rsidRPr="00DA5443" w:rsidRDefault="00A02D4C" w:rsidP="006304F3">
            <w:pPr>
              <w:pStyle w:val="Tabletext"/>
              <w:rPr>
                <w:sz w:val="22"/>
                <w:szCs w:val="22"/>
                <w:lang w:val="en-GB"/>
              </w:rPr>
            </w:pPr>
            <w:r w:rsidRPr="00DA5443">
              <w:rPr>
                <w:sz w:val="22"/>
                <w:szCs w:val="22"/>
                <w:lang w:val="en-GB"/>
              </w:rPr>
              <w:t>3D position (</w:t>
            </w:r>
            <w:r w:rsidRPr="00DA5443">
              <w:rPr>
                <w:i/>
                <w:iCs/>
                <w:sz w:val="22"/>
                <w:szCs w:val="22"/>
                <w:lang w:val="en-GB"/>
              </w:rPr>
              <w:t>x</w:t>
            </w:r>
            <w:r w:rsidRPr="00DA5443">
              <w:rPr>
                <w:sz w:val="22"/>
                <w:szCs w:val="22"/>
                <w:lang w:val="en-GB"/>
              </w:rPr>
              <w:t xml:space="preserve">, </w:t>
            </w:r>
            <w:r w:rsidRPr="00DA5443">
              <w:rPr>
                <w:i/>
                <w:iCs/>
                <w:sz w:val="22"/>
                <w:szCs w:val="22"/>
                <w:lang w:val="en-GB"/>
              </w:rPr>
              <w:t>y</w:t>
            </w:r>
            <w:r w:rsidRPr="00DA5443">
              <w:rPr>
                <w:sz w:val="22"/>
                <w:szCs w:val="22"/>
                <w:lang w:val="en-GB"/>
              </w:rPr>
              <w:t xml:space="preserve">, </w:t>
            </w:r>
            <w:r w:rsidRPr="00DA5443">
              <w:rPr>
                <w:i/>
                <w:iCs/>
                <w:sz w:val="22"/>
                <w:szCs w:val="22"/>
                <w:lang w:val="en-GB"/>
              </w:rPr>
              <w:t>z</w:t>
            </w:r>
            <w:r w:rsidRPr="00DA5443">
              <w:rPr>
                <w:sz w:val="22"/>
                <w:szCs w:val="22"/>
                <w:lang w:val="en-GB"/>
              </w:rPr>
              <w:t>) for each point consisting of point cloud</w:t>
            </w:r>
          </w:p>
        </w:tc>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39421C" w14:textId="77777777" w:rsidR="00A02D4C" w:rsidRPr="00DA5443" w:rsidRDefault="00A02D4C" w:rsidP="006304F3">
            <w:pPr>
              <w:pStyle w:val="Tabletext"/>
              <w:rPr>
                <w:sz w:val="22"/>
                <w:szCs w:val="22"/>
                <w:lang w:val="en-GB" w:eastAsia="ja-JP"/>
              </w:rPr>
            </w:pPr>
            <w:r w:rsidRPr="00DA5443">
              <w:rPr>
                <w:sz w:val="22"/>
                <w:szCs w:val="22"/>
                <w:lang w:val="en-GB" w:eastAsia="ja-JP"/>
              </w:rPr>
              <w:t>Base</w:t>
            </w:r>
          </w:p>
        </w:tc>
      </w:tr>
      <w:tr w:rsidR="00A02D4C" w:rsidRPr="00DA5443" w14:paraId="11FC01F8" w14:textId="77777777" w:rsidTr="006304F3">
        <w:trPr>
          <w:jc w:val="center"/>
        </w:trPr>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62E845A" w14:textId="77777777" w:rsidR="00A02D4C" w:rsidRPr="00DA5443" w:rsidRDefault="00A02D4C" w:rsidP="00DB4FF9">
            <w:pPr>
              <w:pStyle w:val="Tabletext"/>
              <w:rPr>
                <w:sz w:val="22"/>
                <w:szCs w:val="22"/>
                <w:lang w:val="en-GB" w:eastAsia="ja-JP"/>
              </w:rPr>
            </w:pPr>
            <w:r w:rsidRPr="00DA5443">
              <w:rPr>
                <w:sz w:val="22"/>
                <w:szCs w:val="22"/>
                <w:lang w:val="en-GB" w:eastAsia="ja-JP"/>
              </w:rPr>
              <w:t>Normal</w:t>
            </w:r>
          </w:p>
        </w:tc>
        <w:tc>
          <w:tcPr>
            <w:tcW w:w="297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983B1A" w14:textId="77777777" w:rsidR="00A02D4C" w:rsidRPr="00DA5443" w:rsidRDefault="00A02D4C" w:rsidP="006304F3">
            <w:pPr>
              <w:pStyle w:val="Tabletext"/>
              <w:rPr>
                <w:sz w:val="22"/>
                <w:szCs w:val="22"/>
                <w:lang w:val="en-GB"/>
              </w:rPr>
            </w:pPr>
            <w:r w:rsidRPr="00DA5443">
              <w:rPr>
                <w:sz w:val="22"/>
                <w:szCs w:val="22"/>
                <w:lang w:val="en-GB"/>
              </w:rPr>
              <w:t>3D normal vector (</w:t>
            </w:r>
            <w:r w:rsidRPr="00DA5443">
              <w:rPr>
                <w:i/>
                <w:iCs/>
                <w:sz w:val="22"/>
                <w:szCs w:val="22"/>
                <w:lang w:val="en-GB"/>
              </w:rPr>
              <w:t>n</w:t>
            </w:r>
            <w:r w:rsidRPr="00DA5443">
              <w:rPr>
                <w:i/>
                <w:iCs/>
                <w:sz w:val="22"/>
                <w:szCs w:val="22"/>
                <w:vertAlign w:val="subscript"/>
                <w:lang w:val="en-GB"/>
              </w:rPr>
              <w:t>x</w:t>
            </w:r>
            <w:r w:rsidRPr="00DA5443">
              <w:rPr>
                <w:sz w:val="22"/>
                <w:szCs w:val="22"/>
                <w:lang w:val="en-GB"/>
              </w:rPr>
              <w:t xml:space="preserve">, </w:t>
            </w:r>
            <w:r w:rsidRPr="00DA5443">
              <w:rPr>
                <w:i/>
                <w:iCs/>
                <w:sz w:val="22"/>
                <w:szCs w:val="22"/>
                <w:lang w:val="en-GB"/>
              </w:rPr>
              <w:t>n</w:t>
            </w:r>
            <w:r w:rsidRPr="00DA5443">
              <w:rPr>
                <w:i/>
                <w:iCs/>
                <w:sz w:val="22"/>
                <w:szCs w:val="22"/>
                <w:vertAlign w:val="subscript"/>
                <w:lang w:val="en-GB"/>
              </w:rPr>
              <w:t>y</w:t>
            </w:r>
            <w:r w:rsidRPr="00DA5443">
              <w:rPr>
                <w:sz w:val="22"/>
                <w:szCs w:val="22"/>
                <w:lang w:val="en-GB"/>
              </w:rPr>
              <w:t xml:space="preserve">, </w:t>
            </w:r>
            <w:r w:rsidRPr="00DA5443">
              <w:rPr>
                <w:i/>
                <w:iCs/>
                <w:sz w:val="22"/>
                <w:szCs w:val="22"/>
                <w:lang w:val="en-GB"/>
              </w:rPr>
              <w:t>n</w:t>
            </w:r>
            <w:r w:rsidRPr="00DA5443">
              <w:rPr>
                <w:i/>
                <w:iCs/>
                <w:sz w:val="22"/>
                <w:szCs w:val="22"/>
                <w:vertAlign w:val="subscript"/>
                <w:lang w:val="en-GB"/>
              </w:rPr>
              <w:t>z</w:t>
            </w:r>
            <w:r w:rsidRPr="00DA5443">
              <w:rPr>
                <w:sz w:val="22"/>
                <w:szCs w:val="22"/>
                <w:lang w:val="en-GB"/>
              </w:rPr>
              <w:t>) of the surface at each point</w:t>
            </w:r>
          </w:p>
        </w:tc>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201615" w14:textId="77777777" w:rsidR="00A02D4C" w:rsidRPr="00DA5443" w:rsidRDefault="00A02D4C" w:rsidP="006304F3">
            <w:pPr>
              <w:pStyle w:val="Tabletext"/>
              <w:rPr>
                <w:sz w:val="22"/>
                <w:szCs w:val="22"/>
                <w:lang w:val="en-GB"/>
              </w:rPr>
            </w:pPr>
            <w:r w:rsidRPr="00DA5443">
              <w:rPr>
                <w:sz w:val="22"/>
                <w:szCs w:val="22"/>
                <w:lang w:val="en-GB"/>
              </w:rPr>
              <w:t>Base</w:t>
            </w:r>
          </w:p>
        </w:tc>
      </w:tr>
      <w:tr w:rsidR="00A02D4C" w:rsidRPr="00DA5443" w14:paraId="6357EED4" w14:textId="77777777" w:rsidTr="006304F3">
        <w:trPr>
          <w:jc w:val="center"/>
        </w:trPr>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BE439F9" w14:textId="77777777" w:rsidR="00A02D4C" w:rsidRPr="00DA5443" w:rsidRDefault="00A02D4C" w:rsidP="00DB4FF9">
            <w:pPr>
              <w:pStyle w:val="Tabletext"/>
              <w:rPr>
                <w:sz w:val="22"/>
                <w:szCs w:val="22"/>
                <w:lang w:val="en-GB" w:eastAsia="ja-JP"/>
              </w:rPr>
            </w:pPr>
            <w:r w:rsidRPr="00DA5443">
              <w:rPr>
                <w:sz w:val="22"/>
                <w:szCs w:val="22"/>
                <w:lang w:val="en-GB" w:eastAsia="ja-JP"/>
              </w:rPr>
              <w:t>Diffuse</w:t>
            </w:r>
          </w:p>
        </w:tc>
        <w:tc>
          <w:tcPr>
            <w:tcW w:w="297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90C5BF" w14:textId="77777777" w:rsidR="00A02D4C" w:rsidRPr="00DA5443" w:rsidRDefault="00A02D4C" w:rsidP="006304F3">
            <w:pPr>
              <w:pStyle w:val="Tabletext"/>
              <w:rPr>
                <w:sz w:val="22"/>
                <w:szCs w:val="22"/>
                <w:lang w:val="en-GB" w:eastAsia="ja-JP"/>
              </w:rPr>
            </w:pPr>
            <w:r w:rsidRPr="00DA5443">
              <w:rPr>
                <w:sz w:val="22"/>
                <w:szCs w:val="22"/>
                <w:lang w:val="en-GB" w:eastAsia="ja-JP"/>
              </w:rPr>
              <w:t>Diffuse reflection (</w:t>
            </w:r>
            <w:r w:rsidRPr="00DA5443">
              <w:rPr>
                <w:i/>
                <w:iCs/>
                <w:sz w:val="22"/>
                <w:szCs w:val="22"/>
                <w:lang w:val="en-GB" w:eastAsia="ja-JP"/>
              </w:rPr>
              <w:t>K</w:t>
            </w:r>
            <w:r w:rsidRPr="00DA5443">
              <w:rPr>
                <w:i/>
                <w:iCs/>
                <w:sz w:val="22"/>
                <w:szCs w:val="22"/>
                <w:vertAlign w:val="subscript"/>
                <w:lang w:val="en-GB" w:eastAsia="ja-JP"/>
              </w:rPr>
              <w:t>d</w:t>
            </w:r>
            <w:r w:rsidRPr="00DA5443">
              <w:rPr>
                <w:sz w:val="22"/>
                <w:szCs w:val="22"/>
                <w:lang w:val="en-GB" w:eastAsia="ja-JP"/>
              </w:rPr>
              <w:t>) of each point for R, G, and B</w:t>
            </w:r>
          </w:p>
        </w:tc>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FF0462" w14:textId="77777777" w:rsidR="00A02D4C" w:rsidRPr="00DA5443" w:rsidRDefault="00A02D4C" w:rsidP="006304F3">
            <w:pPr>
              <w:pStyle w:val="Tabletext"/>
              <w:rPr>
                <w:sz w:val="22"/>
                <w:szCs w:val="22"/>
                <w:lang w:val="en-GB"/>
              </w:rPr>
            </w:pPr>
            <w:r w:rsidRPr="00DA5443">
              <w:rPr>
                <w:sz w:val="22"/>
                <w:szCs w:val="22"/>
                <w:lang w:val="en-GB"/>
              </w:rPr>
              <w:t>Base</w:t>
            </w:r>
          </w:p>
        </w:tc>
      </w:tr>
      <w:tr w:rsidR="00A02D4C" w:rsidRPr="00DA5443" w14:paraId="143EA200" w14:textId="77777777" w:rsidTr="006304F3">
        <w:trPr>
          <w:jc w:val="center"/>
        </w:trPr>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F7222F1" w14:textId="77777777" w:rsidR="00A02D4C" w:rsidRPr="00DA5443" w:rsidRDefault="00A02D4C" w:rsidP="00DB4FF9">
            <w:pPr>
              <w:pStyle w:val="Tabletext"/>
              <w:rPr>
                <w:sz w:val="22"/>
                <w:szCs w:val="22"/>
                <w:lang w:val="en-GB" w:eastAsia="ja-JP"/>
              </w:rPr>
            </w:pPr>
            <w:r w:rsidRPr="00DA5443">
              <w:rPr>
                <w:sz w:val="22"/>
                <w:szCs w:val="22"/>
                <w:lang w:val="en-GB" w:eastAsia="ja-JP"/>
              </w:rPr>
              <w:t>Specular</w:t>
            </w:r>
          </w:p>
        </w:tc>
        <w:tc>
          <w:tcPr>
            <w:tcW w:w="297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B34EEB" w14:textId="77777777" w:rsidR="00A02D4C" w:rsidRPr="00DA5443" w:rsidRDefault="00A02D4C" w:rsidP="006304F3">
            <w:pPr>
              <w:pStyle w:val="Tabletext"/>
              <w:rPr>
                <w:sz w:val="22"/>
                <w:szCs w:val="22"/>
                <w:lang w:val="en-GB" w:eastAsia="ja-JP"/>
              </w:rPr>
            </w:pPr>
            <w:r w:rsidRPr="00DA5443">
              <w:rPr>
                <w:sz w:val="22"/>
                <w:szCs w:val="22"/>
                <w:lang w:val="en-GB" w:eastAsia="ja-JP"/>
              </w:rPr>
              <w:t>Specular reflection (</w:t>
            </w:r>
            <w:r w:rsidRPr="00DA5443">
              <w:rPr>
                <w:i/>
                <w:iCs/>
                <w:sz w:val="22"/>
                <w:szCs w:val="22"/>
                <w:lang w:val="en-GB" w:eastAsia="ja-JP"/>
              </w:rPr>
              <w:t>K</w:t>
            </w:r>
            <w:r w:rsidRPr="00DA5443">
              <w:rPr>
                <w:i/>
                <w:iCs/>
                <w:sz w:val="22"/>
                <w:szCs w:val="22"/>
                <w:vertAlign w:val="subscript"/>
                <w:lang w:val="en-GB" w:eastAsia="ja-JP"/>
              </w:rPr>
              <w:t>s</w:t>
            </w:r>
            <w:r w:rsidRPr="00DA5443">
              <w:rPr>
                <w:sz w:val="22"/>
                <w:szCs w:val="22"/>
                <w:lang w:val="en-GB" w:eastAsia="ja-JP"/>
              </w:rPr>
              <w:t>) of each point for R, G, and B</w:t>
            </w:r>
          </w:p>
        </w:tc>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E75F45" w14:textId="77777777" w:rsidR="00A02D4C" w:rsidRPr="00DA5443" w:rsidRDefault="00A02D4C" w:rsidP="006304F3">
            <w:pPr>
              <w:pStyle w:val="Tabletext"/>
              <w:rPr>
                <w:sz w:val="22"/>
                <w:szCs w:val="22"/>
                <w:lang w:val="en-GB"/>
              </w:rPr>
            </w:pPr>
            <w:r w:rsidRPr="00DA5443">
              <w:rPr>
                <w:sz w:val="22"/>
                <w:szCs w:val="22"/>
                <w:lang w:val="en-GB"/>
              </w:rPr>
              <w:t>Base</w:t>
            </w:r>
          </w:p>
        </w:tc>
      </w:tr>
      <w:tr w:rsidR="00A02D4C" w:rsidRPr="00DA5443" w14:paraId="62BE75EA" w14:textId="77777777" w:rsidTr="006304F3">
        <w:trPr>
          <w:jc w:val="center"/>
        </w:trPr>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1D99BDD" w14:textId="77777777" w:rsidR="00A02D4C" w:rsidRPr="00DA5443" w:rsidRDefault="00A02D4C" w:rsidP="00DB4FF9">
            <w:pPr>
              <w:pStyle w:val="Tabletext"/>
              <w:rPr>
                <w:sz w:val="22"/>
                <w:szCs w:val="22"/>
                <w:lang w:val="en-GB" w:eastAsia="ja-JP"/>
              </w:rPr>
            </w:pPr>
            <w:r w:rsidRPr="00DA5443">
              <w:rPr>
                <w:sz w:val="22"/>
                <w:szCs w:val="22"/>
                <w:lang w:val="en-GB" w:eastAsia="ja-JP"/>
              </w:rPr>
              <w:t>Ambient</w:t>
            </w:r>
          </w:p>
        </w:tc>
        <w:tc>
          <w:tcPr>
            <w:tcW w:w="297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3D3A29" w14:textId="77777777" w:rsidR="00A02D4C" w:rsidRPr="00DA5443" w:rsidRDefault="00A02D4C" w:rsidP="006304F3">
            <w:pPr>
              <w:pStyle w:val="Tabletext"/>
              <w:rPr>
                <w:sz w:val="22"/>
                <w:szCs w:val="22"/>
                <w:lang w:val="en-GB" w:eastAsia="ja-JP"/>
              </w:rPr>
            </w:pPr>
            <w:r w:rsidRPr="00DA5443">
              <w:rPr>
                <w:sz w:val="22"/>
                <w:szCs w:val="22"/>
                <w:lang w:val="en-GB" w:eastAsia="ja-JP"/>
              </w:rPr>
              <w:t>Ambient reflection (</w:t>
            </w:r>
            <w:r w:rsidRPr="00DA5443">
              <w:rPr>
                <w:i/>
                <w:iCs/>
                <w:sz w:val="22"/>
                <w:szCs w:val="22"/>
                <w:lang w:val="en-GB" w:eastAsia="ja-JP"/>
              </w:rPr>
              <w:t>K</w:t>
            </w:r>
            <w:r w:rsidRPr="00DA5443">
              <w:rPr>
                <w:i/>
                <w:iCs/>
                <w:sz w:val="22"/>
                <w:szCs w:val="22"/>
                <w:vertAlign w:val="subscript"/>
                <w:lang w:val="en-GB" w:eastAsia="ja-JP"/>
              </w:rPr>
              <w:t>a</w:t>
            </w:r>
            <w:r w:rsidRPr="00DA5443">
              <w:rPr>
                <w:sz w:val="22"/>
                <w:szCs w:val="22"/>
                <w:lang w:val="en-GB" w:eastAsia="ja-JP"/>
              </w:rPr>
              <w:t>) of each point for R, G, and B</w:t>
            </w:r>
          </w:p>
        </w:tc>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ED1EAB" w14:textId="77777777" w:rsidR="00A02D4C" w:rsidRPr="00DA5443" w:rsidRDefault="00A02D4C" w:rsidP="006304F3">
            <w:pPr>
              <w:pStyle w:val="Tabletext"/>
              <w:rPr>
                <w:sz w:val="22"/>
                <w:szCs w:val="22"/>
                <w:lang w:val="en-GB" w:eastAsia="ja-JP"/>
              </w:rPr>
            </w:pPr>
            <w:r w:rsidRPr="00DA5443">
              <w:rPr>
                <w:sz w:val="22"/>
                <w:szCs w:val="22"/>
                <w:lang w:val="en-GB" w:eastAsia="ja-JP"/>
              </w:rPr>
              <w:t>Base</w:t>
            </w:r>
          </w:p>
        </w:tc>
      </w:tr>
      <w:tr w:rsidR="00A02D4C" w:rsidRPr="00DA5443" w14:paraId="76331FA6" w14:textId="77777777" w:rsidTr="006304F3">
        <w:trPr>
          <w:jc w:val="center"/>
        </w:trPr>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FBE6C26" w14:textId="77777777" w:rsidR="00A02D4C" w:rsidRPr="00DA5443" w:rsidRDefault="00A02D4C" w:rsidP="00DB4FF9">
            <w:pPr>
              <w:pStyle w:val="Tabletext"/>
              <w:rPr>
                <w:sz w:val="22"/>
                <w:szCs w:val="22"/>
                <w:lang w:val="en-GB" w:eastAsia="ja-JP"/>
              </w:rPr>
            </w:pPr>
            <w:r w:rsidRPr="00DA5443">
              <w:rPr>
                <w:sz w:val="22"/>
                <w:szCs w:val="22"/>
                <w:lang w:val="en-GB" w:eastAsia="ja-JP"/>
              </w:rPr>
              <w:t>Surface light field</w:t>
            </w:r>
          </w:p>
        </w:tc>
        <w:tc>
          <w:tcPr>
            <w:tcW w:w="297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47B4FE" w14:textId="77777777" w:rsidR="00A02D4C" w:rsidRPr="00DA5443" w:rsidRDefault="00A02D4C" w:rsidP="006304F3">
            <w:pPr>
              <w:pStyle w:val="Tabletext"/>
              <w:rPr>
                <w:sz w:val="22"/>
                <w:szCs w:val="22"/>
                <w:lang w:val="en-GB" w:eastAsia="ja-JP"/>
              </w:rPr>
            </w:pPr>
            <w:r w:rsidRPr="00DA5443">
              <w:rPr>
                <w:sz w:val="22"/>
                <w:szCs w:val="22"/>
                <w:lang w:val="en-GB" w:eastAsia="ja-JP"/>
              </w:rPr>
              <w:t>Specific reflection patterns (rays) caused by illumination</w:t>
            </w:r>
          </w:p>
        </w:tc>
        <w:tc>
          <w:tcPr>
            <w:tcW w:w="101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F716D0" w14:textId="77777777" w:rsidR="00A02D4C" w:rsidRPr="00DA5443" w:rsidRDefault="00A02D4C" w:rsidP="006304F3">
            <w:pPr>
              <w:pStyle w:val="Tabletext"/>
              <w:rPr>
                <w:sz w:val="22"/>
                <w:szCs w:val="22"/>
                <w:lang w:val="en-GB" w:eastAsia="ja-JP"/>
              </w:rPr>
            </w:pPr>
            <w:r w:rsidRPr="00DA5443">
              <w:rPr>
                <w:sz w:val="22"/>
                <w:szCs w:val="22"/>
                <w:lang w:val="en-GB" w:eastAsia="ja-JP"/>
              </w:rPr>
              <w:t>Enhancement</w:t>
            </w:r>
          </w:p>
        </w:tc>
      </w:tr>
    </w:tbl>
    <w:p w14:paraId="22520756" w14:textId="77777777" w:rsidR="00A02D4C" w:rsidRPr="00DA5443" w:rsidRDefault="00A02D4C" w:rsidP="00D86109">
      <w:pPr>
        <w:pStyle w:val="Tablefin"/>
      </w:pPr>
    </w:p>
    <w:p w14:paraId="3FF0349A" w14:textId="7C711A38" w:rsidR="00A02D4C" w:rsidRPr="00DA5443" w:rsidRDefault="00A02D4C" w:rsidP="00D86109">
      <w:pPr>
        <w:rPr>
          <w:lang w:val="en-GB"/>
        </w:rPr>
      </w:pPr>
      <w:r w:rsidRPr="00DA5443">
        <w:rPr>
          <w:lang w:val="en-GB"/>
        </w:rPr>
        <w:t>A scalable volumetric video format comprising two layers, the base and enhancement layers, as illustrated in Fig.</w:t>
      </w:r>
      <w:r w:rsidR="006304F3" w:rsidRPr="00DA5443">
        <w:rPr>
          <w:lang w:val="en-GB"/>
        </w:rPr>
        <w:t> </w:t>
      </w:r>
      <w:r w:rsidR="00B37898" w:rsidRPr="00DA5443">
        <w:rPr>
          <w:lang w:val="en-GB"/>
        </w:rPr>
        <w:t>6</w:t>
      </w:r>
      <w:r w:rsidR="003E20B5" w:rsidRPr="00DA5443">
        <w:rPr>
          <w:lang w:val="en-GB"/>
        </w:rPr>
        <w:t>2</w:t>
      </w:r>
      <w:r w:rsidRPr="00DA5443">
        <w:rPr>
          <w:lang w:val="en-GB"/>
        </w:rPr>
        <w:t xml:space="preserve"> is adopted in the data captured by Meta-Studio.</w:t>
      </w:r>
    </w:p>
    <w:p w14:paraId="7D1EC0EC" w14:textId="45E9574E" w:rsidR="00A02D4C" w:rsidRPr="00DA5443" w:rsidRDefault="00A02D4C" w:rsidP="00D86109">
      <w:pPr>
        <w:rPr>
          <w:lang w:val="en-GB"/>
        </w:rPr>
      </w:pPr>
      <w:r w:rsidRPr="00DA5443">
        <w:rPr>
          <w:lang w:val="en-GB"/>
        </w:rPr>
        <w:t>The base layer was designed for compatibility with the conventional format, rendering it a simple relighting method that seamlessly integrates with existing 3D applications. This is specified by partially extending the description of existing 3D file formats to both uncompressed and compressed formats.</w:t>
      </w:r>
    </w:p>
    <w:p w14:paraId="1FDC1ACB" w14:textId="77777777" w:rsidR="00A02D4C" w:rsidRPr="00DA5443" w:rsidRDefault="00A02D4C" w:rsidP="00893DDF">
      <w:pPr>
        <w:rPr>
          <w:lang w:val="en-GB"/>
        </w:rPr>
      </w:pPr>
      <w:r w:rsidRPr="00DA5443">
        <w:rPr>
          <w:lang w:val="en-GB"/>
        </w:rPr>
        <w:t>Conversely, the enhancement layer contains the remaining components that are not included in the base layer, incorporating sophisticated rendering shading programs as extra components for photo-</w:t>
      </w:r>
      <w:r w:rsidRPr="00DA5443">
        <w:rPr>
          <w:lang w:val="en-GB"/>
        </w:rPr>
        <w:lastRenderedPageBreak/>
        <w:t>realistic relighting. It is designed to enable comprehensive utilisation of advanced photo-realistic rendering methods to realise higher image quality reflecting the optical surface properties.</w:t>
      </w:r>
    </w:p>
    <w:p w14:paraId="59FC975D" w14:textId="45CCC06E" w:rsidR="00A02D4C" w:rsidRPr="00DA5443" w:rsidRDefault="00A02D4C" w:rsidP="006304F3">
      <w:pPr>
        <w:pStyle w:val="FigureNo"/>
        <w:rPr>
          <w:lang w:val="en-GB"/>
        </w:rPr>
      </w:pPr>
      <w:r w:rsidRPr="00DA5443">
        <w:rPr>
          <w:lang w:val="en-GB"/>
        </w:rPr>
        <w:t xml:space="preserve">Figure </w:t>
      </w:r>
      <w:r w:rsidR="00B37898" w:rsidRPr="00DA5443">
        <w:rPr>
          <w:lang w:val="en-GB"/>
        </w:rPr>
        <w:t>6</w:t>
      </w:r>
      <w:r w:rsidR="003E20B5" w:rsidRPr="00DA5443">
        <w:rPr>
          <w:lang w:val="en-GB"/>
        </w:rPr>
        <w:t>2</w:t>
      </w:r>
    </w:p>
    <w:p w14:paraId="4A47BEC6" w14:textId="77777777" w:rsidR="00A02D4C" w:rsidRPr="00DA5443" w:rsidRDefault="00A02D4C" w:rsidP="006304F3">
      <w:pPr>
        <w:pStyle w:val="Figuretitle"/>
        <w:rPr>
          <w:lang w:val="en-GB"/>
        </w:rPr>
      </w:pPr>
      <w:r w:rsidRPr="00DA5443">
        <w:rPr>
          <w:lang w:val="en-GB"/>
        </w:rPr>
        <w:t>Scalable volumetric video format for Meta-Studio</w:t>
      </w:r>
    </w:p>
    <w:p w14:paraId="3D6E92AA" w14:textId="56A14972" w:rsidR="00A02D4C" w:rsidRPr="00DA5443" w:rsidRDefault="001E77B2" w:rsidP="00D86109">
      <w:pPr>
        <w:pStyle w:val="Figure"/>
        <w:rPr>
          <w:lang w:val="en-GB" w:eastAsia="ja-JP"/>
        </w:rPr>
      </w:pPr>
      <w:r w:rsidRPr="00DA5443">
        <w:rPr>
          <w:noProof/>
          <w:lang w:val="en-GB" w:eastAsia="ja-JP"/>
        </w:rPr>
        <w:drawing>
          <wp:inline distT="0" distB="0" distL="0" distR="0" wp14:anchorId="048B7F92" wp14:editId="3091093D">
            <wp:extent cx="5876556" cy="2721870"/>
            <wp:effectExtent l="0" t="0" r="0" b="2540"/>
            <wp:docPr id="2098789489" name="Picture 11" descr="Scalable volumetric video format for Meta-Studi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789489" name="Picture 11" descr="Scalable volumetric video format for Meta-Studio&#1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876556" cy="2721870"/>
                    </a:xfrm>
                    <a:prstGeom prst="rect">
                      <a:avLst/>
                    </a:prstGeom>
                  </pic:spPr>
                </pic:pic>
              </a:graphicData>
            </a:graphic>
          </wp:inline>
        </w:drawing>
      </w:r>
    </w:p>
    <w:p w14:paraId="55FD4A57" w14:textId="77777777" w:rsidR="00A02D4C" w:rsidRPr="00DA5443" w:rsidRDefault="00A02D4C" w:rsidP="0024378A">
      <w:pPr>
        <w:pStyle w:val="Normalaftertitle"/>
        <w:rPr>
          <w:lang w:val="en-GB"/>
        </w:rPr>
      </w:pPr>
      <w:r w:rsidRPr="00DA5443">
        <w:rPr>
          <w:lang w:val="en-GB"/>
        </w:rPr>
        <w:t>The uncompressed base-layer format was represented by the Stanford triangle format (.ply) and the compressed base layer is used for an extension of the MPEG volumetric video format called visual volumetric video-based coding (V3C). A detailed format for the enhancement layer is also being considered.</w:t>
      </w:r>
    </w:p>
    <w:p w14:paraId="7119C97D" w14:textId="36283BF3" w:rsidR="00A02D4C" w:rsidRPr="00DA5443" w:rsidRDefault="00A02D4C" w:rsidP="00D86109">
      <w:pPr>
        <w:rPr>
          <w:lang w:val="en-GB"/>
        </w:rPr>
      </w:pPr>
      <w:r w:rsidRPr="00DA5443">
        <w:rPr>
          <w:lang w:val="en-GB"/>
        </w:rPr>
        <w:t>The V3C format treats point clouds as 2D textures by projecting them onto a surrounding axial bounding box. By compressing the projected 2D point cloud using existing video codecs such as AVC or HEVC, the bitrate can be significantly reduced. In the V3C sample stream format, as shown in Fig.</w:t>
      </w:r>
      <w:r w:rsidR="006304F3" w:rsidRPr="00DA5443">
        <w:rPr>
          <w:lang w:val="en-GB"/>
        </w:rPr>
        <w:t> </w:t>
      </w:r>
      <w:r w:rsidR="00EF5583" w:rsidRPr="00DA5443">
        <w:rPr>
          <w:lang w:val="en-GB"/>
        </w:rPr>
        <w:t>6</w:t>
      </w:r>
      <w:r w:rsidR="00240CB7" w:rsidRPr="00DA5443">
        <w:rPr>
          <w:lang w:val="en-GB"/>
        </w:rPr>
        <w:t>3</w:t>
      </w:r>
      <w:r w:rsidRPr="00DA5443">
        <w:rPr>
          <w:lang w:val="en-GB"/>
        </w:rPr>
        <w:t>, streams are constructed for each unit, called the V3C Unit. V3C_VPS represents the video parameter set for the following V3C units: V3C_AD demonstrates valid pixel areas and offset information in the subsequent 2D images, which are essential for restoring them to 3D images. The</w:t>
      </w:r>
      <w:r w:rsidR="006304F3" w:rsidRPr="00DA5443">
        <w:rPr>
          <w:lang w:val="en-GB"/>
        </w:rPr>
        <w:t xml:space="preserve"> </w:t>
      </w:r>
      <w:r w:rsidRPr="00DA5443">
        <w:rPr>
          <w:lang w:val="en-GB"/>
        </w:rPr>
        <w:t>subsequent V3C_OVD, V3C_GVD, and V3C_AVD videos were compressed 2D videos encoded by video codecs such as AVC or HEVC, representing occupancy, geometry, and texture images, respectively. The texture image contained in the V3C_AVD usually assumes RGB values given in the ply format, and a syntax for the normal that allows for simple reflection is defined (Table</w:t>
      </w:r>
      <w:r w:rsidR="006304F3" w:rsidRPr="00DA5443">
        <w:rPr>
          <w:lang w:val="en-GB"/>
        </w:rPr>
        <w:t> </w:t>
      </w:r>
      <w:r w:rsidRPr="00DA5443">
        <w:rPr>
          <w:lang w:val="en-GB"/>
        </w:rPr>
        <w:t>1</w:t>
      </w:r>
      <w:r w:rsidR="00655DD7" w:rsidRPr="00DA5443">
        <w:rPr>
          <w:lang w:val="en-GB"/>
        </w:rPr>
        <w:t>8</w:t>
      </w:r>
      <w:r w:rsidRPr="00DA5443">
        <w:rPr>
          <w:lang w:val="en-GB"/>
        </w:rPr>
        <w:t>). The reflectance information (ambient, specular, and diffuse reflections) contained the RGB values for each type of reflectance coefficient and vertex. Because the reflectance information is not defined in the syntax of V3C_AVD, the base-layer information is stored using an “unspecified ID”.</w:t>
      </w:r>
    </w:p>
    <w:p w14:paraId="0553B11B" w14:textId="6577BBB4" w:rsidR="00A02D4C" w:rsidRPr="00DA5443" w:rsidRDefault="00A02D4C" w:rsidP="00D86109">
      <w:pPr>
        <w:rPr>
          <w:lang w:val="en-GB"/>
        </w:rPr>
      </w:pPr>
      <w:r w:rsidRPr="00DA5443">
        <w:rPr>
          <w:lang w:val="en-GB"/>
        </w:rPr>
        <w:t>NHK developed a V3C encoder that multiplexes the V3C Units described previously by adding functions to the Test Model Category 2 (TMC2), the reference software used for standardisation. The encoder processes an input uncompressed base layer format to generate a compressed base layer stream. The encoder compresses the data in the base-layer format to generate a V3C stream with V3C_AVD units for the reflectance information as illustrated in Fig.</w:t>
      </w:r>
      <w:r w:rsidR="006304F3" w:rsidRPr="00DA5443">
        <w:rPr>
          <w:lang w:val="en-GB"/>
        </w:rPr>
        <w:t> </w:t>
      </w:r>
      <w:r w:rsidR="00EF5583" w:rsidRPr="00DA5443">
        <w:rPr>
          <w:lang w:val="en-GB"/>
        </w:rPr>
        <w:t>6</w:t>
      </w:r>
      <w:r w:rsidR="00A30F98" w:rsidRPr="00DA5443">
        <w:rPr>
          <w:lang w:val="en-GB"/>
        </w:rPr>
        <w:t>4</w:t>
      </w:r>
      <w:r w:rsidRPr="00DA5443">
        <w:rPr>
          <w:lang w:val="en-GB"/>
        </w:rPr>
        <w:t>.</w:t>
      </w:r>
    </w:p>
    <w:p w14:paraId="76BE1379" w14:textId="188E1D11" w:rsidR="00A02D4C" w:rsidRPr="00DA5443" w:rsidRDefault="00A02D4C" w:rsidP="00D86109">
      <w:pPr>
        <w:pStyle w:val="FigureNo"/>
        <w:rPr>
          <w:lang w:val="en-GB"/>
        </w:rPr>
      </w:pPr>
      <w:r w:rsidRPr="00DA5443">
        <w:rPr>
          <w:lang w:val="en-GB"/>
        </w:rPr>
        <w:lastRenderedPageBreak/>
        <w:t xml:space="preserve">Figure </w:t>
      </w:r>
      <w:r w:rsidR="00EF5583" w:rsidRPr="00DA5443">
        <w:rPr>
          <w:lang w:val="en-GB"/>
        </w:rPr>
        <w:t>6</w:t>
      </w:r>
      <w:r w:rsidR="00E65484" w:rsidRPr="00DA5443">
        <w:rPr>
          <w:lang w:val="en-GB"/>
        </w:rPr>
        <w:t>3</w:t>
      </w:r>
    </w:p>
    <w:p w14:paraId="74FE11C6" w14:textId="77777777" w:rsidR="00A02D4C" w:rsidRPr="00DA5443" w:rsidRDefault="00A02D4C" w:rsidP="00D86109">
      <w:pPr>
        <w:pStyle w:val="Figuretitle"/>
        <w:rPr>
          <w:lang w:val="en-GB"/>
        </w:rPr>
      </w:pPr>
      <w:r w:rsidRPr="00DA5443">
        <w:rPr>
          <w:lang w:val="en-GB"/>
        </w:rPr>
        <w:t xml:space="preserve">V3C </w:t>
      </w:r>
      <w:r w:rsidRPr="00DA5443">
        <w:rPr>
          <w:lang w:val="en-GB" w:eastAsia="ja-JP"/>
        </w:rPr>
        <w:t xml:space="preserve">sample </w:t>
      </w:r>
      <w:r w:rsidRPr="00DA5443">
        <w:rPr>
          <w:lang w:val="en-GB"/>
        </w:rPr>
        <w:t>stream structure</w:t>
      </w:r>
    </w:p>
    <w:p w14:paraId="51FCCCD8" w14:textId="54475E68" w:rsidR="00A02D4C" w:rsidRPr="00DA5443" w:rsidRDefault="005B6498" w:rsidP="00D86109">
      <w:pPr>
        <w:pStyle w:val="Figure"/>
        <w:rPr>
          <w:lang w:val="en-GB"/>
        </w:rPr>
      </w:pPr>
      <w:r w:rsidRPr="00DA5443">
        <w:rPr>
          <w:noProof/>
          <w:lang w:val="en-GB"/>
        </w:rPr>
        <w:drawing>
          <wp:inline distT="0" distB="0" distL="0" distR="0" wp14:anchorId="50FDAECC" wp14:editId="63D54132">
            <wp:extent cx="4248921" cy="2721870"/>
            <wp:effectExtent l="0" t="0" r="0" b="2540"/>
            <wp:docPr id="1345321618" name="Picture 1" descr="V3C sample stream struc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21618" name="Picture 1" descr="V3C sample stream structure&#10;"/>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248921" cy="2721870"/>
                    </a:xfrm>
                    <a:prstGeom prst="rect">
                      <a:avLst/>
                    </a:prstGeom>
                  </pic:spPr>
                </pic:pic>
              </a:graphicData>
            </a:graphic>
          </wp:inline>
        </w:drawing>
      </w:r>
    </w:p>
    <w:p w14:paraId="6A4B544E" w14:textId="15618D88" w:rsidR="00A02D4C" w:rsidRPr="00DA5443" w:rsidRDefault="00A02D4C" w:rsidP="006304F3">
      <w:pPr>
        <w:pStyle w:val="TableNo"/>
        <w:rPr>
          <w:lang w:val="en-GB"/>
        </w:rPr>
      </w:pPr>
      <w:bookmarkStart w:id="166" w:name="_Hlk163488145"/>
      <w:r w:rsidRPr="00DA5443">
        <w:rPr>
          <w:lang w:val="en-GB"/>
        </w:rPr>
        <w:t>TABLE 1</w:t>
      </w:r>
      <w:r w:rsidR="00EF5583" w:rsidRPr="00DA5443">
        <w:rPr>
          <w:lang w:val="en-GB"/>
        </w:rPr>
        <w:t>8</w:t>
      </w:r>
    </w:p>
    <w:bookmarkEnd w:id="166"/>
    <w:p w14:paraId="66EE2C5E" w14:textId="77777777" w:rsidR="00A02D4C" w:rsidRPr="00DA5443" w:rsidRDefault="00A02D4C" w:rsidP="006304F3">
      <w:pPr>
        <w:pStyle w:val="Tabletitle"/>
        <w:rPr>
          <w:lang w:val="en-GB"/>
        </w:rPr>
      </w:pPr>
      <w:r w:rsidRPr="00DA5443">
        <w:rPr>
          <w:lang w:val="en-GB"/>
        </w:rPr>
        <w:t>Attributes type id syntax defined in V3C format in ISO/IEC 23090-5</w:t>
      </w:r>
    </w:p>
    <w:tbl>
      <w:tblPr>
        <w:tblW w:w="9639" w:type="dxa"/>
        <w:jc w:val="center"/>
        <w:tblCellMar>
          <w:left w:w="10" w:type="dxa"/>
          <w:right w:w="10" w:type="dxa"/>
        </w:tblCellMar>
        <w:tblLook w:val="0000" w:firstRow="0" w:lastRow="0" w:firstColumn="0" w:lastColumn="0" w:noHBand="0" w:noVBand="0"/>
      </w:tblPr>
      <w:tblGrid>
        <w:gridCol w:w="3463"/>
        <w:gridCol w:w="3595"/>
        <w:gridCol w:w="2581"/>
      </w:tblGrid>
      <w:tr w:rsidR="00A02D4C" w:rsidRPr="00DA5443" w14:paraId="73B50637" w14:textId="77777777" w:rsidTr="006304F3">
        <w:trPr>
          <w:jc w:val="center"/>
        </w:trPr>
        <w:tc>
          <w:tcPr>
            <w:tcW w:w="3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2911E6" w14:textId="77777777" w:rsidR="00A02D4C" w:rsidRPr="00DA5443" w:rsidRDefault="00A02D4C" w:rsidP="00DB4FF9">
            <w:pPr>
              <w:pStyle w:val="Tablehead"/>
              <w:rPr>
                <w:sz w:val="22"/>
                <w:szCs w:val="22"/>
                <w:lang w:val="en-GB"/>
              </w:rPr>
            </w:pPr>
            <w:r w:rsidRPr="00DA5443">
              <w:rPr>
                <w:sz w:val="22"/>
                <w:szCs w:val="22"/>
                <w:lang w:val="en-GB"/>
              </w:rPr>
              <w:t>ai_attribute_type_id[j][i]</w:t>
            </w:r>
          </w:p>
        </w:tc>
        <w:tc>
          <w:tcPr>
            <w:tcW w:w="3595" w:type="dxa"/>
            <w:tcBorders>
              <w:top w:val="single" w:sz="4" w:space="0" w:color="000000"/>
              <w:left w:val="single" w:sz="4" w:space="0" w:color="000000"/>
              <w:bottom w:val="single" w:sz="4" w:space="0" w:color="000000"/>
              <w:right w:val="single" w:sz="4" w:space="0" w:color="000000"/>
            </w:tcBorders>
          </w:tcPr>
          <w:p w14:paraId="74A09924" w14:textId="77777777" w:rsidR="00A02D4C" w:rsidRPr="00DA5443" w:rsidRDefault="00A02D4C" w:rsidP="00DB4FF9">
            <w:pPr>
              <w:pStyle w:val="Tablehead"/>
              <w:rPr>
                <w:sz w:val="22"/>
                <w:szCs w:val="22"/>
                <w:lang w:val="en-GB"/>
              </w:rPr>
            </w:pPr>
            <w:r w:rsidRPr="00DA5443">
              <w:rPr>
                <w:sz w:val="22"/>
                <w:szCs w:val="22"/>
                <w:lang w:val="en-GB"/>
              </w:rPr>
              <w:t>Identifier</w:t>
            </w:r>
          </w:p>
        </w:tc>
        <w:tc>
          <w:tcPr>
            <w:tcW w:w="2581" w:type="dxa"/>
            <w:tcBorders>
              <w:top w:val="single" w:sz="4" w:space="0" w:color="000000"/>
              <w:left w:val="single" w:sz="4" w:space="0" w:color="000000"/>
              <w:bottom w:val="single" w:sz="4" w:space="0" w:color="000000"/>
              <w:right w:val="single" w:sz="4" w:space="0" w:color="000000"/>
            </w:tcBorders>
          </w:tcPr>
          <w:p w14:paraId="501FEC31" w14:textId="77777777" w:rsidR="00A02D4C" w:rsidRPr="00DA5443" w:rsidRDefault="00A02D4C" w:rsidP="00DB4FF9">
            <w:pPr>
              <w:pStyle w:val="Tablehead"/>
              <w:rPr>
                <w:sz w:val="22"/>
                <w:szCs w:val="22"/>
                <w:lang w:val="en-GB"/>
              </w:rPr>
            </w:pPr>
            <w:r w:rsidRPr="00DA5443">
              <w:rPr>
                <w:sz w:val="22"/>
                <w:szCs w:val="22"/>
                <w:lang w:val="en-GB"/>
              </w:rPr>
              <w:t>Attribute_type</w:t>
            </w:r>
          </w:p>
        </w:tc>
      </w:tr>
      <w:tr w:rsidR="00A02D4C" w:rsidRPr="00DA5443" w14:paraId="23C82968" w14:textId="77777777" w:rsidTr="006304F3">
        <w:trPr>
          <w:jc w:val="center"/>
        </w:trPr>
        <w:tc>
          <w:tcPr>
            <w:tcW w:w="3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BC53D6" w14:textId="77777777" w:rsidR="00A02D4C" w:rsidRPr="00DA5443" w:rsidRDefault="00A02D4C" w:rsidP="00E34506">
            <w:pPr>
              <w:pStyle w:val="Tabletext"/>
              <w:jc w:val="center"/>
              <w:rPr>
                <w:sz w:val="22"/>
                <w:szCs w:val="22"/>
                <w:lang w:val="en-GB"/>
              </w:rPr>
            </w:pPr>
            <w:r w:rsidRPr="00DA5443">
              <w:rPr>
                <w:sz w:val="22"/>
                <w:szCs w:val="22"/>
                <w:lang w:val="en-GB"/>
              </w:rPr>
              <w:t>0</w:t>
            </w:r>
          </w:p>
        </w:tc>
        <w:tc>
          <w:tcPr>
            <w:tcW w:w="3595"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DE8E2EE" w14:textId="77777777" w:rsidR="00A02D4C" w:rsidRPr="00DA5443" w:rsidRDefault="00A02D4C" w:rsidP="000055FA">
            <w:pPr>
              <w:pStyle w:val="Tabletext"/>
              <w:rPr>
                <w:sz w:val="22"/>
                <w:szCs w:val="22"/>
                <w:lang w:val="en-GB"/>
              </w:rPr>
            </w:pPr>
            <w:r w:rsidRPr="00DA5443">
              <w:rPr>
                <w:sz w:val="22"/>
                <w:szCs w:val="22"/>
                <w:lang w:val="en-GB"/>
              </w:rPr>
              <w:t>ATTR_TEXTURE</w:t>
            </w:r>
          </w:p>
        </w:tc>
        <w:tc>
          <w:tcPr>
            <w:tcW w:w="2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A56820E" w14:textId="77777777" w:rsidR="00A02D4C" w:rsidRPr="00DA5443" w:rsidRDefault="00A02D4C" w:rsidP="000055FA">
            <w:pPr>
              <w:pStyle w:val="Tabletext"/>
              <w:rPr>
                <w:sz w:val="22"/>
                <w:szCs w:val="22"/>
                <w:lang w:val="en-GB"/>
              </w:rPr>
            </w:pPr>
            <w:r w:rsidRPr="00DA5443">
              <w:rPr>
                <w:sz w:val="22"/>
                <w:szCs w:val="22"/>
                <w:lang w:val="en-GB"/>
              </w:rPr>
              <w:t>Texture</w:t>
            </w:r>
          </w:p>
        </w:tc>
      </w:tr>
      <w:tr w:rsidR="00A02D4C" w:rsidRPr="00DA5443" w14:paraId="756CCCD7" w14:textId="77777777" w:rsidTr="006304F3">
        <w:trPr>
          <w:jc w:val="center"/>
        </w:trPr>
        <w:tc>
          <w:tcPr>
            <w:tcW w:w="3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E937D9" w14:textId="77777777" w:rsidR="00A02D4C" w:rsidRPr="00DA5443" w:rsidRDefault="00A02D4C" w:rsidP="00E34506">
            <w:pPr>
              <w:pStyle w:val="Tabletext"/>
              <w:jc w:val="center"/>
              <w:rPr>
                <w:sz w:val="22"/>
                <w:szCs w:val="22"/>
                <w:lang w:val="en-GB"/>
              </w:rPr>
            </w:pPr>
            <w:r w:rsidRPr="00DA5443">
              <w:rPr>
                <w:sz w:val="22"/>
                <w:szCs w:val="22"/>
                <w:lang w:val="en-GB"/>
              </w:rPr>
              <w:t>1</w:t>
            </w:r>
          </w:p>
        </w:tc>
        <w:tc>
          <w:tcPr>
            <w:tcW w:w="3595"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E105B19" w14:textId="77777777" w:rsidR="00A02D4C" w:rsidRPr="00DA5443" w:rsidRDefault="00A02D4C" w:rsidP="000055FA">
            <w:pPr>
              <w:pStyle w:val="Tabletext"/>
              <w:rPr>
                <w:sz w:val="22"/>
                <w:szCs w:val="22"/>
                <w:lang w:val="en-GB"/>
              </w:rPr>
            </w:pPr>
            <w:r w:rsidRPr="00DA5443">
              <w:rPr>
                <w:sz w:val="22"/>
                <w:szCs w:val="22"/>
                <w:lang w:val="en-GB"/>
              </w:rPr>
              <w:t>ATTR_MATERIAL_ID</w:t>
            </w:r>
          </w:p>
        </w:tc>
        <w:tc>
          <w:tcPr>
            <w:tcW w:w="2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4838AB2" w14:textId="77777777" w:rsidR="00A02D4C" w:rsidRPr="00DA5443" w:rsidRDefault="00A02D4C" w:rsidP="000055FA">
            <w:pPr>
              <w:pStyle w:val="Tabletext"/>
              <w:rPr>
                <w:sz w:val="22"/>
                <w:szCs w:val="22"/>
                <w:lang w:val="en-GB"/>
              </w:rPr>
            </w:pPr>
            <w:r w:rsidRPr="00DA5443">
              <w:rPr>
                <w:sz w:val="22"/>
                <w:szCs w:val="22"/>
                <w:lang w:val="en-GB"/>
              </w:rPr>
              <w:t>Material ID</w:t>
            </w:r>
          </w:p>
        </w:tc>
      </w:tr>
      <w:tr w:rsidR="00A02D4C" w:rsidRPr="00DA5443" w14:paraId="1B7436DF" w14:textId="77777777" w:rsidTr="006304F3">
        <w:trPr>
          <w:jc w:val="center"/>
        </w:trPr>
        <w:tc>
          <w:tcPr>
            <w:tcW w:w="3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B4FCF" w14:textId="77777777" w:rsidR="00A02D4C" w:rsidRPr="00DA5443" w:rsidRDefault="00A02D4C" w:rsidP="00E34506">
            <w:pPr>
              <w:pStyle w:val="Tabletext"/>
              <w:jc w:val="center"/>
              <w:rPr>
                <w:sz w:val="22"/>
                <w:szCs w:val="22"/>
                <w:lang w:val="en-GB"/>
              </w:rPr>
            </w:pPr>
            <w:r w:rsidRPr="00DA5443">
              <w:rPr>
                <w:sz w:val="22"/>
                <w:szCs w:val="22"/>
                <w:lang w:val="en-GB"/>
              </w:rPr>
              <w:t>2</w:t>
            </w:r>
          </w:p>
        </w:tc>
        <w:tc>
          <w:tcPr>
            <w:tcW w:w="3595"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931B434" w14:textId="77777777" w:rsidR="00A02D4C" w:rsidRPr="00DA5443" w:rsidRDefault="00A02D4C" w:rsidP="000055FA">
            <w:pPr>
              <w:pStyle w:val="Tabletext"/>
              <w:rPr>
                <w:sz w:val="22"/>
                <w:szCs w:val="22"/>
                <w:lang w:val="en-GB"/>
              </w:rPr>
            </w:pPr>
            <w:r w:rsidRPr="00DA5443">
              <w:rPr>
                <w:sz w:val="22"/>
                <w:szCs w:val="22"/>
                <w:lang w:val="en-GB"/>
              </w:rPr>
              <w:t>ATTR_TRANSPARENCY</w:t>
            </w:r>
          </w:p>
        </w:tc>
        <w:tc>
          <w:tcPr>
            <w:tcW w:w="2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2DB2055" w14:textId="77777777" w:rsidR="00A02D4C" w:rsidRPr="00DA5443" w:rsidRDefault="00A02D4C" w:rsidP="000055FA">
            <w:pPr>
              <w:pStyle w:val="Tabletext"/>
              <w:rPr>
                <w:sz w:val="22"/>
                <w:szCs w:val="22"/>
                <w:lang w:val="en-GB"/>
              </w:rPr>
            </w:pPr>
            <w:r w:rsidRPr="00DA5443">
              <w:rPr>
                <w:sz w:val="22"/>
                <w:szCs w:val="22"/>
                <w:lang w:val="en-GB"/>
              </w:rPr>
              <w:t>Transparency</w:t>
            </w:r>
          </w:p>
        </w:tc>
      </w:tr>
      <w:tr w:rsidR="00A02D4C" w:rsidRPr="00DA5443" w14:paraId="4C7AB1CE" w14:textId="77777777" w:rsidTr="006304F3">
        <w:trPr>
          <w:jc w:val="center"/>
        </w:trPr>
        <w:tc>
          <w:tcPr>
            <w:tcW w:w="3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69C242" w14:textId="77777777" w:rsidR="00A02D4C" w:rsidRPr="00DA5443" w:rsidRDefault="00A02D4C" w:rsidP="00E34506">
            <w:pPr>
              <w:pStyle w:val="Tabletext"/>
              <w:jc w:val="center"/>
              <w:rPr>
                <w:sz w:val="22"/>
                <w:szCs w:val="22"/>
                <w:lang w:val="en-GB"/>
              </w:rPr>
            </w:pPr>
            <w:r w:rsidRPr="00DA5443">
              <w:rPr>
                <w:sz w:val="22"/>
                <w:szCs w:val="22"/>
                <w:lang w:val="en-GB"/>
              </w:rPr>
              <w:t>3</w:t>
            </w:r>
          </w:p>
        </w:tc>
        <w:tc>
          <w:tcPr>
            <w:tcW w:w="3595"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84E2F1F" w14:textId="77777777" w:rsidR="00A02D4C" w:rsidRPr="00DA5443" w:rsidRDefault="00A02D4C" w:rsidP="000055FA">
            <w:pPr>
              <w:pStyle w:val="Tabletext"/>
              <w:rPr>
                <w:sz w:val="22"/>
                <w:szCs w:val="22"/>
                <w:lang w:val="en-GB"/>
              </w:rPr>
            </w:pPr>
            <w:r w:rsidRPr="00DA5443">
              <w:rPr>
                <w:sz w:val="22"/>
                <w:szCs w:val="22"/>
                <w:lang w:val="en-GB"/>
              </w:rPr>
              <w:t>ATTR_REFLECTANCE</w:t>
            </w:r>
          </w:p>
        </w:tc>
        <w:tc>
          <w:tcPr>
            <w:tcW w:w="2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A72AD99" w14:textId="77777777" w:rsidR="00A02D4C" w:rsidRPr="00DA5443" w:rsidRDefault="00A02D4C" w:rsidP="000055FA">
            <w:pPr>
              <w:pStyle w:val="Tabletext"/>
              <w:rPr>
                <w:sz w:val="22"/>
                <w:szCs w:val="22"/>
                <w:lang w:val="en-GB"/>
              </w:rPr>
            </w:pPr>
            <w:r w:rsidRPr="00DA5443">
              <w:rPr>
                <w:sz w:val="22"/>
                <w:szCs w:val="22"/>
                <w:lang w:val="en-GB"/>
              </w:rPr>
              <w:t>Reflectance</w:t>
            </w:r>
          </w:p>
        </w:tc>
      </w:tr>
      <w:tr w:rsidR="00A02D4C" w:rsidRPr="00DA5443" w14:paraId="4C3FE87A" w14:textId="77777777" w:rsidTr="006304F3">
        <w:trPr>
          <w:jc w:val="center"/>
        </w:trPr>
        <w:tc>
          <w:tcPr>
            <w:tcW w:w="3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0402E8" w14:textId="77777777" w:rsidR="00A02D4C" w:rsidRPr="00DA5443" w:rsidRDefault="00A02D4C" w:rsidP="00E34506">
            <w:pPr>
              <w:pStyle w:val="Tabletext"/>
              <w:jc w:val="center"/>
              <w:rPr>
                <w:sz w:val="22"/>
                <w:szCs w:val="22"/>
                <w:lang w:val="en-GB"/>
              </w:rPr>
            </w:pPr>
            <w:r w:rsidRPr="00DA5443">
              <w:rPr>
                <w:sz w:val="22"/>
                <w:szCs w:val="22"/>
                <w:lang w:val="en-GB"/>
              </w:rPr>
              <w:t>4</w:t>
            </w:r>
          </w:p>
        </w:tc>
        <w:tc>
          <w:tcPr>
            <w:tcW w:w="3595"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6F0344E" w14:textId="77777777" w:rsidR="00A02D4C" w:rsidRPr="00DA5443" w:rsidRDefault="00A02D4C" w:rsidP="000055FA">
            <w:pPr>
              <w:pStyle w:val="Tabletext"/>
              <w:rPr>
                <w:sz w:val="22"/>
                <w:szCs w:val="22"/>
                <w:lang w:val="en-GB"/>
              </w:rPr>
            </w:pPr>
            <w:r w:rsidRPr="00DA5443">
              <w:rPr>
                <w:sz w:val="22"/>
                <w:szCs w:val="22"/>
                <w:lang w:val="en-GB"/>
              </w:rPr>
              <w:t>ATTR_NORMAL</w:t>
            </w:r>
          </w:p>
        </w:tc>
        <w:tc>
          <w:tcPr>
            <w:tcW w:w="2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8136CC0" w14:textId="77777777" w:rsidR="00A02D4C" w:rsidRPr="00DA5443" w:rsidRDefault="00A02D4C" w:rsidP="000055FA">
            <w:pPr>
              <w:pStyle w:val="Tabletext"/>
              <w:rPr>
                <w:sz w:val="22"/>
                <w:szCs w:val="22"/>
                <w:lang w:val="en-GB"/>
              </w:rPr>
            </w:pPr>
            <w:r w:rsidRPr="00DA5443">
              <w:rPr>
                <w:sz w:val="22"/>
                <w:szCs w:val="22"/>
                <w:lang w:val="en-GB"/>
              </w:rPr>
              <w:t>Normals</w:t>
            </w:r>
          </w:p>
        </w:tc>
      </w:tr>
      <w:tr w:rsidR="00A02D4C" w:rsidRPr="00DA5443" w14:paraId="6C410971" w14:textId="77777777" w:rsidTr="006304F3">
        <w:trPr>
          <w:jc w:val="center"/>
        </w:trPr>
        <w:tc>
          <w:tcPr>
            <w:tcW w:w="3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C66B48" w14:textId="4AE876EF" w:rsidR="00A02D4C" w:rsidRPr="00DA5443" w:rsidRDefault="00A02D4C" w:rsidP="00E34506">
            <w:pPr>
              <w:pStyle w:val="Tabletext"/>
              <w:jc w:val="center"/>
              <w:rPr>
                <w:sz w:val="22"/>
                <w:szCs w:val="22"/>
                <w:lang w:val="en-GB"/>
              </w:rPr>
            </w:pPr>
            <w:r w:rsidRPr="00DA5443">
              <w:rPr>
                <w:sz w:val="22"/>
                <w:szCs w:val="22"/>
                <w:lang w:val="en-GB"/>
              </w:rPr>
              <w:t>5</w:t>
            </w:r>
            <w:r w:rsidR="00D7415E" w:rsidRPr="00DA5443">
              <w:rPr>
                <w:sz w:val="22"/>
                <w:szCs w:val="22"/>
                <w:lang w:val="en-GB"/>
              </w:rPr>
              <w:t>-</w:t>
            </w:r>
            <w:r w:rsidRPr="00DA5443">
              <w:rPr>
                <w:sz w:val="22"/>
                <w:szCs w:val="22"/>
                <w:lang w:val="en-GB"/>
              </w:rPr>
              <w:t>14</w:t>
            </w:r>
          </w:p>
        </w:tc>
        <w:tc>
          <w:tcPr>
            <w:tcW w:w="3595"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90E96A1" w14:textId="77777777" w:rsidR="00A02D4C" w:rsidRPr="00DA5443" w:rsidRDefault="00A02D4C" w:rsidP="000055FA">
            <w:pPr>
              <w:pStyle w:val="Tabletext"/>
              <w:rPr>
                <w:sz w:val="22"/>
                <w:szCs w:val="22"/>
                <w:lang w:val="en-GB"/>
              </w:rPr>
            </w:pPr>
            <w:r w:rsidRPr="00DA5443">
              <w:rPr>
                <w:sz w:val="22"/>
                <w:szCs w:val="22"/>
                <w:lang w:val="en-GB"/>
              </w:rPr>
              <w:t>ATTR_RESERVED</w:t>
            </w:r>
          </w:p>
        </w:tc>
        <w:tc>
          <w:tcPr>
            <w:tcW w:w="2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FB5606C" w14:textId="77777777" w:rsidR="00A02D4C" w:rsidRPr="00DA5443" w:rsidRDefault="00A02D4C" w:rsidP="000055FA">
            <w:pPr>
              <w:pStyle w:val="Tabletext"/>
              <w:rPr>
                <w:sz w:val="22"/>
                <w:szCs w:val="22"/>
                <w:lang w:val="en-GB"/>
              </w:rPr>
            </w:pPr>
            <w:r w:rsidRPr="00DA5443">
              <w:rPr>
                <w:sz w:val="22"/>
                <w:szCs w:val="22"/>
                <w:lang w:val="en-GB"/>
              </w:rPr>
              <w:t>Reserved</w:t>
            </w:r>
          </w:p>
        </w:tc>
      </w:tr>
      <w:tr w:rsidR="00A02D4C" w:rsidRPr="00DA5443" w14:paraId="33F765B6" w14:textId="77777777" w:rsidTr="006304F3">
        <w:trPr>
          <w:jc w:val="center"/>
        </w:trPr>
        <w:tc>
          <w:tcPr>
            <w:tcW w:w="34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1417C9" w14:textId="77777777" w:rsidR="00A02D4C" w:rsidRPr="00DA5443" w:rsidRDefault="00A02D4C" w:rsidP="00E34506">
            <w:pPr>
              <w:pStyle w:val="Tabletext"/>
              <w:jc w:val="center"/>
              <w:rPr>
                <w:sz w:val="22"/>
                <w:szCs w:val="22"/>
                <w:lang w:val="en-GB"/>
              </w:rPr>
            </w:pPr>
            <w:r w:rsidRPr="00DA5443">
              <w:rPr>
                <w:sz w:val="22"/>
                <w:szCs w:val="22"/>
                <w:lang w:val="en-GB"/>
              </w:rPr>
              <w:t>15</w:t>
            </w:r>
          </w:p>
        </w:tc>
        <w:tc>
          <w:tcPr>
            <w:tcW w:w="3595"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BE12482" w14:textId="77777777" w:rsidR="00A02D4C" w:rsidRPr="00DA5443" w:rsidRDefault="00A02D4C" w:rsidP="000055FA">
            <w:pPr>
              <w:pStyle w:val="Tabletext"/>
              <w:rPr>
                <w:sz w:val="22"/>
                <w:szCs w:val="22"/>
                <w:lang w:val="en-GB"/>
              </w:rPr>
            </w:pPr>
            <w:r w:rsidRPr="00DA5443">
              <w:rPr>
                <w:sz w:val="22"/>
                <w:szCs w:val="22"/>
                <w:lang w:val="en-GB"/>
              </w:rPr>
              <w:t>ATTR_UNSPECIFIED</w:t>
            </w:r>
          </w:p>
        </w:tc>
        <w:tc>
          <w:tcPr>
            <w:tcW w:w="2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7424254" w14:textId="77777777" w:rsidR="00A02D4C" w:rsidRPr="00DA5443" w:rsidRDefault="00A02D4C" w:rsidP="000055FA">
            <w:pPr>
              <w:pStyle w:val="Tabletext"/>
              <w:rPr>
                <w:sz w:val="22"/>
                <w:szCs w:val="22"/>
                <w:lang w:val="en-GB"/>
              </w:rPr>
            </w:pPr>
            <w:r w:rsidRPr="00DA5443">
              <w:rPr>
                <w:sz w:val="22"/>
                <w:szCs w:val="22"/>
                <w:lang w:val="en-GB"/>
              </w:rPr>
              <w:t>Unspecified</w:t>
            </w:r>
          </w:p>
        </w:tc>
      </w:tr>
    </w:tbl>
    <w:p w14:paraId="3505BEC0" w14:textId="77777777" w:rsidR="00A02D4C" w:rsidRPr="00DA5443" w:rsidRDefault="00A02D4C" w:rsidP="00D86109">
      <w:pPr>
        <w:pStyle w:val="Tablefin"/>
      </w:pPr>
    </w:p>
    <w:p w14:paraId="3873981A" w14:textId="1002F0C5" w:rsidR="00A02D4C" w:rsidRPr="00DA5443" w:rsidRDefault="00A02D4C" w:rsidP="00D86109">
      <w:pPr>
        <w:pStyle w:val="FigureNo"/>
        <w:rPr>
          <w:lang w:val="en-GB"/>
        </w:rPr>
      </w:pPr>
      <w:r w:rsidRPr="00DA5443">
        <w:rPr>
          <w:lang w:val="en-GB"/>
        </w:rPr>
        <w:t xml:space="preserve">Figure </w:t>
      </w:r>
      <w:r w:rsidR="002238D1" w:rsidRPr="00DA5443">
        <w:rPr>
          <w:lang w:val="en-GB"/>
        </w:rPr>
        <w:t>6</w:t>
      </w:r>
      <w:r w:rsidR="003729B3" w:rsidRPr="00DA5443">
        <w:rPr>
          <w:lang w:val="en-GB"/>
        </w:rPr>
        <w:t>4</w:t>
      </w:r>
    </w:p>
    <w:p w14:paraId="459EFACE" w14:textId="77777777" w:rsidR="00A02D4C" w:rsidRPr="00DA5443" w:rsidRDefault="00A02D4C" w:rsidP="00D86109">
      <w:pPr>
        <w:pStyle w:val="Figuretitle"/>
        <w:rPr>
          <w:lang w:val="en-GB"/>
        </w:rPr>
      </w:pPr>
      <w:r w:rsidRPr="00DA5443">
        <w:rPr>
          <w:lang w:val="en-GB"/>
        </w:rPr>
        <w:t>Bitstream structure and example of a 2D projected point clouds frame in a compressed base layer</w:t>
      </w:r>
    </w:p>
    <w:p w14:paraId="7F08971C" w14:textId="5A5B5C9F" w:rsidR="00A02D4C" w:rsidRPr="00DA5443" w:rsidRDefault="005B6498" w:rsidP="00D86109">
      <w:pPr>
        <w:pStyle w:val="Figure"/>
        <w:rPr>
          <w:lang w:val="en-GB"/>
        </w:rPr>
      </w:pPr>
      <w:r w:rsidRPr="00DA5443">
        <w:rPr>
          <w:noProof/>
          <w:lang w:val="en-GB"/>
        </w:rPr>
        <w:drawing>
          <wp:inline distT="0" distB="0" distL="0" distR="0" wp14:anchorId="7DFD2AD5" wp14:editId="71A3C874">
            <wp:extent cx="5373635" cy="1615443"/>
            <wp:effectExtent l="0" t="0" r="0" b="3810"/>
            <wp:docPr id="679050171" name="Picture 2" descr="Bitstream structure and example of a 2D projected point clouds frame in a compressed base la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50171" name="Picture 2" descr="Bitstream structure and example of a 2D projected point clouds frame in a compressed base layer&#10;"/>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373635" cy="1615443"/>
                    </a:xfrm>
                    <a:prstGeom prst="rect">
                      <a:avLst/>
                    </a:prstGeom>
                  </pic:spPr>
                </pic:pic>
              </a:graphicData>
            </a:graphic>
          </wp:inline>
        </w:drawing>
      </w:r>
    </w:p>
    <w:p w14:paraId="3BA6D18E" w14:textId="77777777" w:rsidR="00A02D4C" w:rsidRPr="00DA5443" w:rsidRDefault="00A02D4C" w:rsidP="0061422B">
      <w:pPr>
        <w:pStyle w:val="Heading3"/>
        <w:rPr>
          <w:lang w:val="en-GB"/>
        </w:rPr>
      </w:pPr>
      <w:r w:rsidRPr="00DA5443">
        <w:rPr>
          <w:lang w:val="en-GB"/>
        </w:rPr>
        <w:lastRenderedPageBreak/>
        <w:t>4.4.7</w:t>
      </w:r>
      <w:r w:rsidRPr="00DA5443">
        <w:rPr>
          <w:lang w:val="en-GB"/>
        </w:rPr>
        <w:tab/>
      </w:r>
      <w:bookmarkStart w:id="167" w:name="_Hlk80872886"/>
      <w:r w:rsidRPr="00DA5443">
        <w:rPr>
          <w:lang w:val="en-GB"/>
        </w:rPr>
        <w:t>Haptic interfaces</w:t>
      </w:r>
      <w:bookmarkEnd w:id="167"/>
    </w:p>
    <w:p w14:paraId="27F06368" w14:textId="77777777" w:rsidR="00A3567B" w:rsidRPr="00DA5443" w:rsidRDefault="00A3567B" w:rsidP="00A3567B">
      <w:pPr>
        <w:pStyle w:val="Heading4"/>
        <w:rPr>
          <w:lang w:val="en-GB"/>
        </w:rPr>
      </w:pPr>
      <w:r w:rsidRPr="00DA5443">
        <w:rPr>
          <w:lang w:val="en-GB"/>
        </w:rPr>
        <w:t>4.4.7.1</w:t>
      </w:r>
      <w:r w:rsidRPr="00DA5443">
        <w:rPr>
          <w:lang w:val="en-GB"/>
        </w:rPr>
        <w:tab/>
        <w:t>Overview</w:t>
      </w:r>
    </w:p>
    <w:p w14:paraId="09C21AA4" w14:textId="77777777" w:rsidR="00A02D4C" w:rsidRPr="00DA5443" w:rsidRDefault="00A02D4C" w:rsidP="007C763D">
      <w:pPr>
        <w:keepNext/>
        <w:keepLines/>
        <w:rPr>
          <w:lang w:val="en-GB"/>
        </w:rPr>
      </w:pPr>
      <w:r w:rsidRPr="00DA5443">
        <w:rPr>
          <w:lang w:val="en-GB"/>
        </w:rPr>
        <w:t>Traditional content usually conveys only visual and audio-based information, but it would be more immersive by adding haptic information. The sense of presence when watching video could be enhanced through tactile stimuli from haptic devices, enabling video content to provide immersive experiences.</w:t>
      </w:r>
      <w:r w:rsidRPr="00DA5443">
        <w:rPr>
          <w:lang w:val="en-GB" w:eastAsia="ja-JP"/>
        </w:rPr>
        <w:t xml:space="preserve"> </w:t>
      </w:r>
      <w:r w:rsidRPr="00DA5443">
        <w:rPr>
          <w:lang w:val="en-GB"/>
        </w:rPr>
        <w:t>A variety of haptic devices can be envisioned depending on the genre and content of a video programme.</w:t>
      </w:r>
    </w:p>
    <w:p w14:paraId="67ADF85B" w14:textId="77777777" w:rsidR="006E395C" w:rsidRPr="00DA5443" w:rsidRDefault="006E395C" w:rsidP="006E395C">
      <w:pPr>
        <w:pStyle w:val="Heading4"/>
        <w:rPr>
          <w:lang w:val="en-GB"/>
        </w:rPr>
      </w:pPr>
      <w:r w:rsidRPr="00DA5443">
        <w:rPr>
          <w:lang w:val="en-GB"/>
        </w:rPr>
        <w:t>4.4.7.2</w:t>
      </w:r>
      <w:r w:rsidRPr="00DA5443">
        <w:rPr>
          <w:lang w:val="en-GB"/>
        </w:rPr>
        <w:tab/>
      </w:r>
      <w:r w:rsidRPr="00DA5443">
        <w:rPr>
          <w:lang w:val="en-GB" w:eastAsia="ja-JP"/>
        </w:rPr>
        <w:t xml:space="preserve">Haptic presentation of impact stimuli and vibration </w:t>
      </w:r>
    </w:p>
    <w:p w14:paraId="7684C830" w14:textId="3C116F33" w:rsidR="00A02D4C" w:rsidRPr="00DA5443" w:rsidRDefault="00A02D4C" w:rsidP="007C763D">
      <w:pPr>
        <w:rPr>
          <w:lang w:val="en-GB"/>
        </w:rPr>
      </w:pPr>
      <w:r w:rsidRPr="00DA5443">
        <w:rPr>
          <w:lang w:val="en-GB"/>
        </w:rPr>
        <w:t>A ball-type haptic device envisioned for use mainly in sports programmes is shown in Fig.</w:t>
      </w:r>
      <w:r w:rsidR="0061422B" w:rsidRPr="00DA5443">
        <w:rPr>
          <w:lang w:val="en-GB"/>
        </w:rPr>
        <w:t> </w:t>
      </w:r>
      <w:r w:rsidR="002238D1" w:rsidRPr="00DA5443">
        <w:rPr>
          <w:lang w:val="en-GB"/>
        </w:rPr>
        <w:t>6</w:t>
      </w:r>
      <w:r w:rsidR="009C6329" w:rsidRPr="00DA5443">
        <w:rPr>
          <w:lang w:val="en-GB"/>
        </w:rPr>
        <w:t>5</w:t>
      </w:r>
      <w:r w:rsidRPr="00DA5443">
        <w:rPr>
          <w:lang w:val="en-GB"/>
        </w:rPr>
        <w:t xml:space="preserve"> [19]. This device is equipped with a vibrator and two servomotors, as shown in Fig. </w:t>
      </w:r>
      <w:r w:rsidR="002238D1" w:rsidRPr="00DA5443">
        <w:rPr>
          <w:lang w:val="en-GB"/>
        </w:rPr>
        <w:t>6</w:t>
      </w:r>
      <w:r w:rsidR="009C6329" w:rsidRPr="00DA5443">
        <w:rPr>
          <w:lang w:val="en-GB"/>
        </w:rPr>
        <w:t>5</w:t>
      </w:r>
      <w:r w:rsidRPr="00DA5443">
        <w:rPr>
          <w:lang w:val="en-GB"/>
        </w:rPr>
        <w:t>(b). It can convey the magnitude of an impact through vibration and the direction of a ball’s movement by physically deforming the surface of the device. This ball-type haptic device enables the viewer to experience the impact applied to a ball or athlete and their movements as haptic stimuli.</w:t>
      </w:r>
    </w:p>
    <w:p w14:paraId="5F00C5A2" w14:textId="3C0DF4AF" w:rsidR="00A02D4C" w:rsidRPr="00DA5443" w:rsidRDefault="00A02D4C" w:rsidP="007C763D">
      <w:pPr>
        <w:rPr>
          <w:lang w:val="en-GB"/>
        </w:rPr>
      </w:pPr>
      <w:r w:rsidRPr="00DA5443">
        <w:rPr>
          <w:lang w:val="en-GB"/>
        </w:rPr>
        <w:t>A cube-type haptic device that can be used for diverse types of content in addition to sports is shown in Fig.</w:t>
      </w:r>
      <w:r w:rsidR="0061422B" w:rsidRPr="00DA5443">
        <w:rPr>
          <w:lang w:val="en-GB"/>
        </w:rPr>
        <w:t> </w:t>
      </w:r>
      <w:r w:rsidR="00285893" w:rsidRPr="00DA5443">
        <w:rPr>
          <w:lang w:val="en-GB"/>
        </w:rPr>
        <w:t>6</w:t>
      </w:r>
      <w:r w:rsidR="00161184" w:rsidRPr="00DA5443">
        <w:rPr>
          <w:lang w:val="en-GB"/>
        </w:rPr>
        <w:t>6</w:t>
      </w:r>
      <w:r w:rsidRPr="00DA5443">
        <w:rPr>
          <w:lang w:val="en-GB"/>
        </w:rPr>
        <w:t xml:space="preserve"> [20]. This device is equipped with a vibrator on each internal face of the cube, as shown on the left, right, top, and bottom faces in Fig.</w:t>
      </w:r>
      <w:r w:rsidR="0061422B" w:rsidRPr="00DA5443">
        <w:rPr>
          <w:lang w:val="en-GB"/>
        </w:rPr>
        <w:t> </w:t>
      </w:r>
      <w:r w:rsidR="00161184" w:rsidRPr="00DA5443">
        <w:rPr>
          <w:lang w:val="en-GB"/>
        </w:rPr>
        <w:t>6</w:t>
      </w:r>
      <w:r w:rsidR="00285893" w:rsidRPr="00DA5443">
        <w:rPr>
          <w:lang w:val="en-GB"/>
        </w:rPr>
        <w:t>6</w:t>
      </w:r>
      <w:r w:rsidRPr="00DA5443">
        <w:rPr>
          <w:lang w:val="en-GB"/>
        </w:rPr>
        <w:t>(b), so that each of the four faces can be vibrated independently. It can richly convey the 3D position and movement of the subject within the video space being shown. This device is also effective for showing subjects’ salient motions to viewers of educational and animation programmes.</w:t>
      </w:r>
    </w:p>
    <w:p w14:paraId="3BAABCC8" w14:textId="0E5B931D" w:rsidR="00A02D4C" w:rsidRPr="00DA5443" w:rsidRDefault="00A02D4C" w:rsidP="007C763D">
      <w:pPr>
        <w:rPr>
          <w:lang w:val="en-GB"/>
        </w:rPr>
      </w:pPr>
      <w:r w:rsidRPr="00DA5443">
        <w:rPr>
          <w:lang w:val="en-GB"/>
        </w:rPr>
        <w:t>Figure</w:t>
      </w:r>
      <w:r w:rsidR="0061422B" w:rsidRPr="00DA5443">
        <w:rPr>
          <w:lang w:val="en-GB"/>
        </w:rPr>
        <w:t> </w:t>
      </w:r>
      <w:r w:rsidR="00161184" w:rsidRPr="00DA5443">
        <w:rPr>
          <w:lang w:val="en-GB"/>
        </w:rPr>
        <w:t>6</w:t>
      </w:r>
      <w:r w:rsidR="002064A0" w:rsidRPr="00DA5443">
        <w:rPr>
          <w:lang w:val="en-GB"/>
        </w:rPr>
        <w:t>7</w:t>
      </w:r>
      <w:r w:rsidRPr="00DA5443">
        <w:rPr>
          <w:lang w:val="en-GB"/>
        </w:rPr>
        <w:t xml:space="preserve"> shows an overview of a haptic perception system for a sports broadcast programmes [21]. In this system, the types and timing of haptic stimuli, which are related to athletes’ motions, are generated by analysing the broadcast video. The haptic devices are actuated with the haptic stimuli synchronized with audio and video. Two types of haptic devices, handheld and chair, were developed for the system. The handheld device mainly conveys the intensity of athletes’ motions, and the chair device conveys the timing and impact of a specific action event such as throwing a trick and ground fighting in Judo matches. These haptic devices are expected to serve as interfaces for enhancing viewer immersion in broadcast content.</w:t>
      </w:r>
    </w:p>
    <w:p w14:paraId="201911D6" w14:textId="3D04B946" w:rsidR="00A02D4C" w:rsidRPr="00DA5443" w:rsidRDefault="00A02D4C" w:rsidP="0061422B">
      <w:pPr>
        <w:pStyle w:val="FigureNo"/>
        <w:rPr>
          <w:lang w:val="en-GB"/>
        </w:rPr>
      </w:pPr>
      <w:r w:rsidRPr="00DA5443">
        <w:rPr>
          <w:lang w:val="en-GB"/>
        </w:rPr>
        <w:t xml:space="preserve">Figure </w:t>
      </w:r>
      <w:r w:rsidR="00161184" w:rsidRPr="00DA5443">
        <w:rPr>
          <w:lang w:val="en-GB"/>
        </w:rPr>
        <w:t>6</w:t>
      </w:r>
      <w:r w:rsidR="009C6329" w:rsidRPr="00DA5443">
        <w:rPr>
          <w:lang w:val="en-GB"/>
        </w:rPr>
        <w:t>5</w:t>
      </w:r>
    </w:p>
    <w:p w14:paraId="7CCDF5A9" w14:textId="77777777" w:rsidR="00A02D4C" w:rsidRPr="00DA5443" w:rsidRDefault="00A02D4C" w:rsidP="007C763D">
      <w:pPr>
        <w:pStyle w:val="Figuretitle"/>
        <w:rPr>
          <w:lang w:val="en-GB"/>
        </w:rPr>
      </w:pPr>
      <w:r w:rsidRPr="00DA5443">
        <w:rPr>
          <w:lang w:val="en-GB"/>
        </w:rPr>
        <w:t>Ball-type haptic device</w:t>
      </w:r>
    </w:p>
    <w:p w14:paraId="04565A12" w14:textId="751E4126" w:rsidR="00A02D4C" w:rsidRPr="00DA5443" w:rsidRDefault="005B6498" w:rsidP="00A102CF">
      <w:pPr>
        <w:pStyle w:val="Figure"/>
        <w:rPr>
          <w:lang w:val="en-GB"/>
        </w:rPr>
      </w:pPr>
      <w:r w:rsidRPr="00DA5443">
        <w:rPr>
          <w:noProof/>
          <w:lang w:val="en-GB"/>
        </w:rPr>
        <w:drawing>
          <wp:inline distT="0" distB="0" distL="0" distR="0" wp14:anchorId="24B64F15" wp14:editId="405E98F3">
            <wp:extent cx="5416307" cy="2795022"/>
            <wp:effectExtent l="0" t="0" r="0" b="5715"/>
            <wp:docPr id="702385868" name="Picture 3" descr="Ball-type haptic de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85868" name="Picture 3" descr="Ball-type haptic device&#10;"/>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16307" cy="2795022"/>
                    </a:xfrm>
                    <a:prstGeom prst="rect">
                      <a:avLst/>
                    </a:prstGeom>
                  </pic:spPr>
                </pic:pic>
              </a:graphicData>
            </a:graphic>
          </wp:inline>
        </w:drawing>
      </w:r>
    </w:p>
    <w:p w14:paraId="7FCA19CF" w14:textId="19707D04" w:rsidR="00A02D4C" w:rsidRPr="00DA5443" w:rsidRDefault="00A02D4C" w:rsidP="0061422B">
      <w:pPr>
        <w:pStyle w:val="FigureNo"/>
        <w:rPr>
          <w:lang w:val="en-GB"/>
        </w:rPr>
      </w:pPr>
      <w:r w:rsidRPr="00DA5443">
        <w:rPr>
          <w:lang w:val="en-GB"/>
        </w:rPr>
        <w:lastRenderedPageBreak/>
        <w:t xml:space="preserve">Figure </w:t>
      </w:r>
      <w:r w:rsidR="00161184" w:rsidRPr="00DA5443">
        <w:rPr>
          <w:lang w:val="en-GB"/>
        </w:rPr>
        <w:t>6</w:t>
      </w:r>
      <w:r w:rsidR="00285893" w:rsidRPr="00DA5443">
        <w:rPr>
          <w:lang w:val="en-GB"/>
        </w:rPr>
        <w:t>6</w:t>
      </w:r>
    </w:p>
    <w:p w14:paraId="074D2006" w14:textId="77777777" w:rsidR="00A02D4C" w:rsidRPr="00DA5443" w:rsidRDefault="00A02D4C" w:rsidP="007C763D">
      <w:pPr>
        <w:pStyle w:val="Figuretitle"/>
        <w:rPr>
          <w:lang w:val="en-GB"/>
        </w:rPr>
      </w:pPr>
      <w:r w:rsidRPr="00DA5443">
        <w:rPr>
          <w:lang w:val="en-GB"/>
        </w:rPr>
        <w:t>Cube-type haptic device</w:t>
      </w:r>
    </w:p>
    <w:p w14:paraId="34D2498B" w14:textId="40D2974D" w:rsidR="00A02D4C" w:rsidRPr="00DA5443" w:rsidRDefault="005B6498" w:rsidP="00A102CF">
      <w:pPr>
        <w:pStyle w:val="Figure"/>
        <w:rPr>
          <w:lang w:val="en-GB"/>
        </w:rPr>
      </w:pPr>
      <w:r w:rsidRPr="00DA5443">
        <w:rPr>
          <w:noProof/>
          <w:lang w:val="en-GB"/>
        </w:rPr>
        <w:drawing>
          <wp:inline distT="0" distB="0" distL="0" distR="0" wp14:anchorId="6A034388" wp14:editId="4517E28E">
            <wp:extent cx="4898146" cy="2791974"/>
            <wp:effectExtent l="0" t="0" r="0" b="8890"/>
            <wp:docPr id="2047573170" name="Picture 4" descr="Cube-type haptic de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73170" name="Picture 4" descr="Cube-type haptic device&#10;"/>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898146" cy="2791974"/>
                    </a:xfrm>
                    <a:prstGeom prst="rect">
                      <a:avLst/>
                    </a:prstGeom>
                  </pic:spPr>
                </pic:pic>
              </a:graphicData>
            </a:graphic>
          </wp:inline>
        </w:drawing>
      </w:r>
    </w:p>
    <w:p w14:paraId="025C184A" w14:textId="0D61724E" w:rsidR="00A02D4C" w:rsidRPr="00DA5443" w:rsidRDefault="008B2BB1" w:rsidP="007C763D">
      <w:pPr>
        <w:pStyle w:val="FigureNo"/>
        <w:rPr>
          <w:lang w:val="en-GB"/>
        </w:rPr>
      </w:pPr>
      <w:r w:rsidRPr="00DA5443">
        <w:rPr>
          <w:lang w:val="en-GB"/>
        </w:rPr>
        <w:t xml:space="preserve">Figure </w:t>
      </w:r>
      <w:r w:rsidR="00161184" w:rsidRPr="00DA5443">
        <w:rPr>
          <w:lang w:val="en-GB"/>
        </w:rPr>
        <w:t>6</w:t>
      </w:r>
      <w:r w:rsidRPr="00DA5443">
        <w:rPr>
          <w:lang w:val="en-GB"/>
        </w:rPr>
        <w:t>7</w:t>
      </w:r>
    </w:p>
    <w:p w14:paraId="221C8A9A" w14:textId="5F43FD9D" w:rsidR="00A02D4C" w:rsidRPr="00DA5443" w:rsidRDefault="00A02D4C" w:rsidP="007C763D">
      <w:pPr>
        <w:pStyle w:val="Figuretitle"/>
        <w:rPr>
          <w:lang w:val="en-GB"/>
        </w:rPr>
      </w:pPr>
      <w:r w:rsidRPr="00DA5443">
        <w:rPr>
          <w:lang w:val="en-GB"/>
        </w:rPr>
        <w:t>Haptic perception system for sports programmes</w:t>
      </w:r>
    </w:p>
    <w:p w14:paraId="3BFE06DF" w14:textId="4FBA94B4" w:rsidR="00A02D4C" w:rsidRPr="00DA5443" w:rsidRDefault="005B6498" w:rsidP="0061422B">
      <w:pPr>
        <w:pStyle w:val="Figure"/>
        <w:rPr>
          <w:lang w:val="en-GB"/>
        </w:rPr>
      </w:pPr>
      <w:r w:rsidRPr="00DA5443">
        <w:rPr>
          <w:noProof/>
          <w:lang w:val="en-GB"/>
        </w:rPr>
        <w:drawing>
          <wp:inline distT="0" distB="0" distL="0" distR="0" wp14:anchorId="43E7AF95" wp14:editId="704D717D">
            <wp:extent cx="4273305" cy="2636525"/>
            <wp:effectExtent l="0" t="0" r="0" b="0"/>
            <wp:docPr id="1076944578" name="Picture 5" descr="Haptic perception system for sports programm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944578" name="Picture 5" descr="Haptic perception system for sports programmes&#10;"/>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273305" cy="2636525"/>
                    </a:xfrm>
                    <a:prstGeom prst="rect">
                      <a:avLst/>
                    </a:prstGeom>
                  </pic:spPr>
                </pic:pic>
              </a:graphicData>
            </a:graphic>
          </wp:inline>
        </w:drawing>
      </w:r>
    </w:p>
    <w:p w14:paraId="6CB1D5D5" w14:textId="1A4328A1" w:rsidR="00E96B18" w:rsidRPr="00DA5443" w:rsidRDefault="00E96B18" w:rsidP="00460C1E">
      <w:pPr>
        <w:pStyle w:val="Normalaftertitle"/>
        <w:rPr>
          <w:lang w:val="en-GB"/>
        </w:rPr>
      </w:pPr>
      <w:bookmarkStart w:id="168" w:name="_Toc87878634"/>
      <w:bookmarkStart w:id="169" w:name="_Toc88818107"/>
      <w:bookmarkStart w:id="170" w:name="_Toc99450932"/>
      <w:r w:rsidRPr="00DA5443">
        <w:rPr>
          <w:lang w:val="en-GB"/>
        </w:rPr>
        <w:t xml:space="preserve">A linear resonant actuator (LRA) is suitable for the cube-type haptic device for conveying a more realistic sense of touch. The rapid and precise response provided by an LRA-type transducer allows touch feedback and presents tactile vibrations that match the visual image better. Figure </w:t>
      </w:r>
      <w:r w:rsidR="00161184" w:rsidRPr="00DA5443">
        <w:rPr>
          <w:lang w:val="en-GB"/>
        </w:rPr>
        <w:t>6</w:t>
      </w:r>
      <w:r w:rsidR="002064A0" w:rsidRPr="00DA5443">
        <w:rPr>
          <w:lang w:val="en-GB"/>
        </w:rPr>
        <w:t>8</w:t>
      </w:r>
      <w:r w:rsidRPr="00DA5443">
        <w:rPr>
          <w:lang w:val="en-GB"/>
        </w:rPr>
        <w:t xml:space="preserve"> shows a schematic of a haptic presentation </w:t>
      </w:r>
      <w:r w:rsidRPr="00DA5443">
        <w:rPr>
          <w:lang w:val="en-GB" w:eastAsia="ja-JP"/>
        </w:rPr>
        <w:t xml:space="preserve">corresponding to </w:t>
      </w:r>
      <w:r w:rsidRPr="00DA5443">
        <w:rPr>
          <w:lang w:val="en-GB"/>
        </w:rPr>
        <w:t xml:space="preserve">a video scene, where users feel as if a miniature </w:t>
      </w:r>
      <w:r w:rsidRPr="00DA5443">
        <w:rPr>
          <w:lang w:val="en-GB" w:eastAsia="ja-JP"/>
        </w:rPr>
        <w:t>character</w:t>
      </w:r>
      <w:r w:rsidRPr="00DA5443">
        <w:rPr>
          <w:lang w:val="en-GB"/>
        </w:rPr>
        <w:t xml:space="preserve"> is entering and leaving the cube-type haptic device [22]. In a scene where a character outside the house opens the door on the right side of the house and enters, the right side of the box vibrates, which corresponds to the sound of the door opening. The bottom then vibrates, which corresponds to the sound of the walking. The presentation of tactile stimuli in this manner allows users to feel as if the character has entered the box.</w:t>
      </w:r>
    </w:p>
    <w:p w14:paraId="7D6543D0" w14:textId="4043C5C7" w:rsidR="00E96B18" w:rsidRPr="00DA5443" w:rsidRDefault="00E96B18" w:rsidP="00E96B18">
      <w:pPr>
        <w:pStyle w:val="FigureNo"/>
        <w:rPr>
          <w:lang w:val="en-GB"/>
        </w:rPr>
      </w:pPr>
      <w:r w:rsidRPr="00DA5443">
        <w:rPr>
          <w:lang w:val="en-GB"/>
        </w:rPr>
        <w:lastRenderedPageBreak/>
        <w:t xml:space="preserve">Figure </w:t>
      </w:r>
      <w:r w:rsidR="00161184" w:rsidRPr="00DA5443">
        <w:rPr>
          <w:lang w:val="en-GB"/>
        </w:rPr>
        <w:t>6</w:t>
      </w:r>
      <w:r w:rsidR="002064A0" w:rsidRPr="00DA5443">
        <w:rPr>
          <w:lang w:val="en-GB"/>
        </w:rPr>
        <w:t>8</w:t>
      </w:r>
    </w:p>
    <w:p w14:paraId="30E77115" w14:textId="77777777" w:rsidR="00E96B18" w:rsidRPr="00DA5443" w:rsidRDefault="00E96B18" w:rsidP="00E96B18">
      <w:pPr>
        <w:pStyle w:val="Figuretitle"/>
        <w:rPr>
          <w:lang w:val="en-GB"/>
        </w:rPr>
      </w:pPr>
      <w:r w:rsidRPr="00DA5443">
        <w:rPr>
          <w:lang w:val="en-GB"/>
        </w:rPr>
        <w:t>Schematic of a haptic presentation corresponding to a video scene</w:t>
      </w:r>
    </w:p>
    <w:p w14:paraId="39EA0979" w14:textId="77777777" w:rsidR="00E96B18" w:rsidRPr="00DA5443" w:rsidRDefault="00E96B18" w:rsidP="00E96B18">
      <w:pPr>
        <w:pStyle w:val="Figure"/>
        <w:rPr>
          <w:lang w:val="en-GB"/>
        </w:rPr>
      </w:pPr>
      <w:r w:rsidRPr="00DA5443">
        <w:rPr>
          <w:noProof/>
          <w:lang w:val="en-GB"/>
        </w:rPr>
        <w:drawing>
          <wp:inline distT="0" distB="0" distL="0" distR="0" wp14:anchorId="59FEB803" wp14:editId="7078EF80">
            <wp:extent cx="5128304" cy="1643411"/>
            <wp:effectExtent l="0" t="0" r="0" b="0"/>
            <wp:docPr id="2" name="図 2" descr="Schematic of a haptic presentation corresponding to a video sce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Schematic of a haptic presentation corresponding to a video scene&#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83710" cy="1661166"/>
                    </a:xfrm>
                    <a:prstGeom prst="rect">
                      <a:avLst/>
                    </a:prstGeom>
                    <a:noFill/>
                    <a:ln>
                      <a:noFill/>
                    </a:ln>
                  </pic:spPr>
                </pic:pic>
              </a:graphicData>
            </a:graphic>
          </wp:inline>
        </w:drawing>
      </w:r>
    </w:p>
    <w:p w14:paraId="627A2E70" w14:textId="77777777" w:rsidR="00E96B18" w:rsidRPr="00DA5443" w:rsidRDefault="00E96B18" w:rsidP="00E96B18">
      <w:pPr>
        <w:pStyle w:val="Heading4"/>
        <w:rPr>
          <w:lang w:val="en-GB"/>
        </w:rPr>
      </w:pPr>
      <w:r w:rsidRPr="00DA5443">
        <w:rPr>
          <w:lang w:val="en-GB"/>
        </w:rPr>
        <w:t>4.4.7.3</w:t>
      </w:r>
      <w:r w:rsidRPr="00DA5443">
        <w:rPr>
          <w:lang w:val="en-GB"/>
        </w:rPr>
        <w:tab/>
      </w:r>
      <w:r w:rsidRPr="00DA5443">
        <w:rPr>
          <w:lang w:val="en-GB" w:eastAsia="ja-JP"/>
        </w:rPr>
        <w:t>Haptic presentation of vibrotactile and warm/cold sensations</w:t>
      </w:r>
    </w:p>
    <w:p w14:paraId="04546378" w14:textId="77777777" w:rsidR="00E96B18" w:rsidRPr="00DA5443" w:rsidRDefault="00E96B18" w:rsidP="00E96B18">
      <w:pPr>
        <w:rPr>
          <w:lang w:val="en-GB" w:eastAsia="ja-JP"/>
        </w:rPr>
      </w:pPr>
      <w:r w:rsidRPr="00DA5443">
        <w:rPr>
          <w:lang w:val="en-GB" w:eastAsia="ja-JP"/>
        </w:rPr>
        <w:t>The presentation of thermal sensations in combination with vibrations</w:t>
      </w:r>
      <w:r w:rsidRPr="00DA5443" w:rsidDel="00B80B85">
        <w:rPr>
          <w:lang w:val="en-GB" w:eastAsia="ja-JP"/>
        </w:rPr>
        <w:t xml:space="preserve"> </w:t>
      </w:r>
      <w:r w:rsidRPr="00DA5443">
        <w:rPr>
          <w:lang w:val="en-GB" w:eastAsia="ja-JP"/>
        </w:rPr>
        <w:t xml:space="preserve">provides a more immersive experience to users. People identify the characteristics of objects they touch not only by their shape, hardness, and texture but also through sensations of warmth and cold. </w:t>
      </w:r>
    </w:p>
    <w:p w14:paraId="3478B1D6" w14:textId="7D743720" w:rsidR="00E96B18" w:rsidRPr="00DA5443" w:rsidRDefault="00E96B18" w:rsidP="00E96B18">
      <w:pPr>
        <w:rPr>
          <w:lang w:val="en-GB" w:eastAsia="ja-JP"/>
        </w:rPr>
      </w:pPr>
      <w:r w:rsidRPr="00DA5443">
        <w:rPr>
          <w:lang w:val="en-GB" w:eastAsia="ja-JP"/>
        </w:rPr>
        <w:t xml:space="preserve">Technologies have been developed to provide warmth or coldness to users including temporal changes in temperature. Figure </w:t>
      </w:r>
      <w:r w:rsidR="00253DD3" w:rsidRPr="00DA5443">
        <w:rPr>
          <w:lang w:val="en-GB" w:eastAsia="ja-JP"/>
        </w:rPr>
        <w:t>6</w:t>
      </w:r>
      <w:r w:rsidR="002064A0" w:rsidRPr="00DA5443">
        <w:rPr>
          <w:lang w:val="en-GB" w:eastAsia="ja-JP"/>
        </w:rPr>
        <w:t>9</w:t>
      </w:r>
      <w:r w:rsidRPr="00DA5443">
        <w:rPr>
          <w:lang w:val="en-GB" w:eastAsia="ja-JP"/>
        </w:rPr>
        <w:t xml:space="preserve"> presents an overview of a tablet-like device that presents vibrotactile and thermal sensations in a video scene. This device is equipped with two thermo-haptic feedback units that comprise a Peltier element and an LRA-type transducer as shown in Fig. </w:t>
      </w:r>
      <w:r w:rsidR="00253DD3" w:rsidRPr="00DA5443">
        <w:rPr>
          <w:lang w:val="en-GB" w:eastAsia="ja-JP"/>
        </w:rPr>
        <w:t>7</w:t>
      </w:r>
      <w:r w:rsidR="002064A0" w:rsidRPr="00DA5443">
        <w:rPr>
          <w:lang w:val="en-GB" w:eastAsia="ja-JP"/>
        </w:rPr>
        <w:t>0</w:t>
      </w:r>
      <w:r w:rsidRPr="00DA5443">
        <w:rPr>
          <w:lang w:val="en-GB" w:eastAsia="ja-JP"/>
        </w:rPr>
        <w:t xml:space="preserve">. By using a material with high in-plane thermal conductivity on the surface that the user touches, vibrotactile and warm/cold sensations are simultaneously presented. When a cold carbonated beverage is poured into a glass in the video, the user’s hands experience a cold, fizzy sensation. Furthermore, when hot tea is poured into a cup in the video, the users feel a warm, gurgling sensation in their hands. </w:t>
      </w:r>
    </w:p>
    <w:p w14:paraId="154B1DE9" w14:textId="71624EAA" w:rsidR="00E96B18" w:rsidRPr="00DA5443" w:rsidRDefault="00E96B18" w:rsidP="00E96B18">
      <w:pPr>
        <w:pStyle w:val="FigureNo"/>
        <w:rPr>
          <w:lang w:val="en-GB"/>
        </w:rPr>
      </w:pPr>
      <w:r w:rsidRPr="00DA5443">
        <w:rPr>
          <w:lang w:val="en-GB"/>
        </w:rPr>
        <w:t xml:space="preserve">Figure </w:t>
      </w:r>
      <w:r w:rsidR="00253DD3" w:rsidRPr="00DA5443">
        <w:rPr>
          <w:lang w:val="en-GB"/>
        </w:rPr>
        <w:t>6</w:t>
      </w:r>
      <w:r w:rsidR="002064A0" w:rsidRPr="00DA5443">
        <w:rPr>
          <w:lang w:val="en-GB"/>
        </w:rPr>
        <w:t>9</w:t>
      </w:r>
    </w:p>
    <w:p w14:paraId="7DC72BD6" w14:textId="77777777" w:rsidR="00E96B18" w:rsidRPr="00DA5443" w:rsidRDefault="00E96B18" w:rsidP="00E96B18">
      <w:pPr>
        <w:pStyle w:val="Figuretitle"/>
        <w:rPr>
          <w:lang w:val="en-GB"/>
        </w:rPr>
      </w:pPr>
      <w:r w:rsidRPr="00DA5443">
        <w:rPr>
          <w:lang w:val="en-GB"/>
        </w:rPr>
        <w:t>Tablet-like device that presents vibrotactile and thermal sensations in a video scene</w:t>
      </w:r>
    </w:p>
    <w:p w14:paraId="5CE9B9C9" w14:textId="77777777" w:rsidR="00E96B18" w:rsidRPr="00DA5443" w:rsidRDefault="00E96B18" w:rsidP="00E96B18">
      <w:pPr>
        <w:pStyle w:val="Figure"/>
        <w:rPr>
          <w:lang w:val="en-GB"/>
        </w:rPr>
      </w:pPr>
      <w:r w:rsidRPr="00DA5443">
        <w:rPr>
          <w:noProof/>
          <w:lang w:val="en-GB"/>
        </w:rPr>
        <w:drawing>
          <wp:inline distT="0" distB="0" distL="0" distR="0" wp14:anchorId="681AC502" wp14:editId="310D6636">
            <wp:extent cx="5804178" cy="2108807"/>
            <wp:effectExtent l="0" t="0" r="0" b="0"/>
            <wp:docPr id="410571774" name="図 7" descr="Tablet-like device that presents vibrotactile and thermal sensations in a video sce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71774" name="図 7" descr="Tablet-like device that presents vibrotactile and thermal sensations in a video scene&#1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860108" cy="2129128"/>
                    </a:xfrm>
                    <a:prstGeom prst="rect">
                      <a:avLst/>
                    </a:prstGeom>
                    <a:noFill/>
                    <a:ln>
                      <a:noFill/>
                    </a:ln>
                  </pic:spPr>
                </pic:pic>
              </a:graphicData>
            </a:graphic>
          </wp:inline>
        </w:drawing>
      </w:r>
    </w:p>
    <w:p w14:paraId="0D893667" w14:textId="063F9005" w:rsidR="00E96B18" w:rsidRPr="00DA5443" w:rsidRDefault="00E96B18" w:rsidP="00E96B18">
      <w:pPr>
        <w:pStyle w:val="FigureNo"/>
        <w:rPr>
          <w:lang w:val="en-GB"/>
        </w:rPr>
      </w:pPr>
      <w:r w:rsidRPr="00DA5443">
        <w:rPr>
          <w:lang w:val="en-GB"/>
        </w:rPr>
        <w:lastRenderedPageBreak/>
        <w:t xml:space="preserve">Figure </w:t>
      </w:r>
      <w:r w:rsidR="00253DD3" w:rsidRPr="00DA5443">
        <w:rPr>
          <w:lang w:val="en-GB"/>
        </w:rPr>
        <w:t>7</w:t>
      </w:r>
      <w:r w:rsidR="002064A0" w:rsidRPr="00DA5443">
        <w:rPr>
          <w:lang w:val="en-GB"/>
        </w:rPr>
        <w:t>0</w:t>
      </w:r>
    </w:p>
    <w:p w14:paraId="63F8D3D9" w14:textId="77777777" w:rsidR="00E96B18" w:rsidRPr="00DA5443" w:rsidRDefault="00E96B18" w:rsidP="00E96B18">
      <w:pPr>
        <w:pStyle w:val="Figuretitle"/>
        <w:rPr>
          <w:lang w:val="en-GB"/>
        </w:rPr>
      </w:pPr>
      <w:r w:rsidRPr="00DA5443">
        <w:rPr>
          <w:lang w:val="en-GB" w:eastAsia="ja-JP"/>
        </w:rPr>
        <w:t>Thermo-haptic feedback unit</w:t>
      </w:r>
    </w:p>
    <w:p w14:paraId="5BE42224" w14:textId="77777777" w:rsidR="00E96B18" w:rsidRPr="00DA5443" w:rsidRDefault="00E96B18" w:rsidP="00E96B18">
      <w:pPr>
        <w:pStyle w:val="Figure"/>
        <w:rPr>
          <w:lang w:val="en-GB"/>
        </w:rPr>
      </w:pPr>
      <w:r w:rsidRPr="00DA5443">
        <w:rPr>
          <w:noProof/>
          <w:lang w:val="en-GB"/>
        </w:rPr>
        <w:drawing>
          <wp:inline distT="0" distB="0" distL="0" distR="0" wp14:anchorId="6252D5AF" wp14:editId="2E5772AA">
            <wp:extent cx="4648200" cy="1762505"/>
            <wp:effectExtent l="0" t="0" r="0" b="9525"/>
            <wp:docPr id="8" name="図 8" descr="Thermo-haptic feedback 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Thermo-haptic feedback unit&#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704774" cy="1783957"/>
                    </a:xfrm>
                    <a:prstGeom prst="rect">
                      <a:avLst/>
                    </a:prstGeom>
                    <a:noFill/>
                    <a:ln>
                      <a:noFill/>
                    </a:ln>
                  </pic:spPr>
                </pic:pic>
              </a:graphicData>
            </a:graphic>
          </wp:inline>
        </w:drawing>
      </w:r>
    </w:p>
    <w:p w14:paraId="1B5A6A16" w14:textId="77777777" w:rsidR="00A02D4C" w:rsidRPr="00DA5443" w:rsidRDefault="00A02D4C" w:rsidP="0061422B">
      <w:pPr>
        <w:pStyle w:val="Heading3"/>
        <w:rPr>
          <w:lang w:val="en-GB"/>
        </w:rPr>
      </w:pPr>
      <w:r w:rsidRPr="00DA5443">
        <w:rPr>
          <w:lang w:val="en-GB"/>
        </w:rPr>
        <w:t>4.4.8</w:t>
      </w:r>
      <w:r w:rsidRPr="00DA5443">
        <w:rPr>
          <w:lang w:val="en-GB"/>
        </w:rPr>
        <w:tab/>
        <w:t xml:space="preserve">Linear loudspeaker array system with </w:t>
      </w:r>
      <w:bookmarkStart w:id="171" w:name="_Hlk109211787"/>
      <w:r w:rsidRPr="00DA5443">
        <w:rPr>
          <w:lang w:val="en-GB"/>
        </w:rPr>
        <w:t>sound field synthesis technology</w:t>
      </w:r>
      <w:bookmarkEnd w:id="171"/>
    </w:p>
    <w:p w14:paraId="76A495FF" w14:textId="77777777" w:rsidR="00A02D4C" w:rsidRPr="00DA5443" w:rsidRDefault="00A02D4C" w:rsidP="00D01E5D">
      <w:pPr>
        <w:pStyle w:val="Heading4"/>
        <w:rPr>
          <w:lang w:val="en-GB"/>
        </w:rPr>
      </w:pPr>
      <w:r w:rsidRPr="00DA5443">
        <w:rPr>
          <w:lang w:val="en-GB"/>
        </w:rPr>
        <w:t>4.4.8.1</w:t>
      </w:r>
      <w:r w:rsidRPr="00DA5443">
        <w:rPr>
          <w:lang w:val="en-GB"/>
        </w:rPr>
        <w:tab/>
        <w:t>Overview</w:t>
      </w:r>
    </w:p>
    <w:p w14:paraId="231B46D5" w14:textId="32C5081F" w:rsidR="00A02D4C" w:rsidRPr="00DA5443" w:rsidRDefault="00A02D4C" w:rsidP="0024378A">
      <w:pPr>
        <w:rPr>
          <w:lang w:val="en-GB"/>
        </w:rPr>
      </w:pPr>
      <w:r w:rsidRPr="00DA5443">
        <w:rPr>
          <w:lang w:val="en-GB"/>
        </w:rPr>
        <w:t>Sound field synthesis technology enables reproduction of a numerically described sound field from linear loudspeaker arrays.</w:t>
      </w:r>
      <w:r w:rsidR="006339FE" w:rsidRPr="00DA5443">
        <w:rPr>
          <w:lang w:val="en-GB"/>
        </w:rPr>
        <w:t xml:space="preserve"> </w:t>
      </w:r>
      <w:r w:rsidRPr="00DA5443">
        <w:rPr>
          <w:lang w:val="en-GB"/>
        </w:rPr>
        <w:t>Synthesizing a sound field in which the sound source is located closer to the user than the loudspeaker array, allows the user to enjoy an auditory experience as if the sound source was actually there (Fig.</w:t>
      </w:r>
      <w:r w:rsidR="0061422B" w:rsidRPr="00DA5443">
        <w:rPr>
          <w:lang w:val="en-GB"/>
        </w:rPr>
        <w:t> </w:t>
      </w:r>
      <w:r w:rsidR="006339FE" w:rsidRPr="00DA5443">
        <w:rPr>
          <w:lang w:val="en-GB"/>
        </w:rPr>
        <w:t>7</w:t>
      </w:r>
      <w:r w:rsidR="00F607CC" w:rsidRPr="00DA5443">
        <w:rPr>
          <w:lang w:val="en-GB"/>
        </w:rPr>
        <w:t>1</w:t>
      </w:r>
      <w:r w:rsidRPr="00DA5443">
        <w:rPr>
          <w:lang w:val="en-GB"/>
        </w:rPr>
        <w:t xml:space="preserve">). The virtual sound source with directivity also provides users with different ways of listening depending on their viewpoint. NHK developed a sound system to reproduce sound content in which virtual sound sources with directional characteristics appear to leap out from a screen and move around the user. The sound field reproduction technology called Spectral Division Method, which is based on the spatial Fourier representation of sound field in Cartesian coordinates, was used with modifications to reproduce virtual sound sources with directivity defined in spherical coordinates and to take into account the dynamic characteristics of the sound field with respect to the movement of the sound source. </w:t>
      </w:r>
    </w:p>
    <w:p w14:paraId="68792222" w14:textId="13D37052" w:rsidR="00A02D4C" w:rsidRPr="00DA5443" w:rsidRDefault="00A02D4C" w:rsidP="0024378A">
      <w:pPr>
        <w:rPr>
          <w:lang w:val="en-GB"/>
        </w:rPr>
      </w:pPr>
      <w:r w:rsidRPr="00DA5443">
        <w:rPr>
          <w:lang w:val="en-GB"/>
        </w:rPr>
        <w:t>The linear loudspeaker array consists of 64 loudspeakers arranged at 49 mm intervals, with two rows of loudspeakers installed in the front and rear, and the user listens to the content in between.</w:t>
      </w:r>
      <w:r w:rsidRPr="00DA5443" w:rsidDel="00887255">
        <w:rPr>
          <w:lang w:val="en-GB"/>
        </w:rPr>
        <w:t xml:space="preserve"> </w:t>
      </w:r>
      <w:r w:rsidRPr="00DA5443">
        <w:rPr>
          <w:lang w:val="en-GB"/>
        </w:rPr>
        <w:t>The specifications of the linear loudspeaker array are shown in Table</w:t>
      </w:r>
      <w:r w:rsidR="0061422B" w:rsidRPr="00DA5443">
        <w:rPr>
          <w:lang w:val="en-GB"/>
        </w:rPr>
        <w:t> </w:t>
      </w:r>
      <w:r w:rsidRPr="00DA5443">
        <w:rPr>
          <w:lang w:val="en-GB"/>
        </w:rPr>
        <w:t>1</w:t>
      </w:r>
      <w:r w:rsidR="006339FE" w:rsidRPr="00DA5443">
        <w:rPr>
          <w:lang w:val="en-GB"/>
        </w:rPr>
        <w:t>9</w:t>
      </w:r>
      <w:r w:rsidRPr="00DA5443">
        <w:rPr>
          <w:lang w:val="en-GB"/>
        </w:rPr>
        <w:t>. The front array is used to synthesize a virtual sound source that leaps out in front of the user, and the rear array is used to synthesize a virtual sound source behind the user. The virtual sound sources move on the plane at the same height as the linear loudspeaker arrays.</w:t>
      </w:r>
    </w:p>
    <w:p w14:paraId="0A1F5A81" w14:textId="17716F97" w:rsidR="00A02D4C" w:rsidRPr="00DA5443" w:rsidRDefault="00A02D4C" w:rsidP="00D01E5D">
      <w:pPr>
        <w:pStyle w:val="FigureNo"/>
        <w:rPr>
          <w:lang w:val="en-GB"/>
        </w:rPr>
      </w:pPr>
      <w:r w:rsidRPr="00DA5443">
        <w:rPr>
          <w:lang w:val="en-GB"/>
        </w:rPr>
        <w:lastRenderedPageBreak/>
        <w:t xml:space="preserve">Figure </w:t>
      </w:r>
      <w:r w:rsidR="006339FE" w:rsidRPr="00DA5443">
        <w:rPr>
          <w:lang w:val="en-GB"/>
        </w:rPr>
        <w:t>7</w:t>
      </w:r>
      <w:r w:rsidR="00F607CC" w:rsidRPr="00DA5443">
        <w:rPr>
          <w:lang w:val="en-GB"/>
        </w:rPr>
        <w:t>1</w:t>
      </w:r>
    </w:p>
    <w:p w14:paraId="6FDFCCC5" w14:textId="77777777" w:rsidR="00A02D4C" w:rsidRPr="00DA5443" w:rsidRDefault="00A02D4C" w:rsidP="00D01E5D">
      <w:pPr>
        <w:pStyle w:val="Figuretitle"/>
        <w:rPr>
          <w:lang w:val="en-GB"/>
        </w:rPr>
      </w:pPr>
      <w:r w:rsidRPr="00DA5443">
        <w:rPr>
          <w:lang w:val="en-GB"/>
        </w:rPr>
        <w:t>Sound field synthesis technology using linear loudspeaker array</w:t>
      </w:r>
    </w:p>
    <w:p w14:paraId="77BF8D76" w14:textId="614481A1" w:rsidR="00A02D4C" w:rsidRPr="00DA5443" w:rsidRDefault="005B6498" w:rsidP="00D01E5D">
      <w:pPr>
        <w:pStyle w:val="Figure"/>
        <w:rPr>
          <w:lang w:val="en-GB"/>
        </w:rPr>
      </w:pPr>
      <w:r w:rsidRPr="00DA5443">
        <w:rPr>
          <w:noProof/>
          <w:lang w:val="en-GB"/>
        </w:rPr>
        <w:drawing>
          <wp:inline distT="0" distB="0" distL="0" distR="0" wp14:anchorId="1C2DF4A0" wp14:editId="41500429">
            <wp:extent cx="3965456" cy="2993142"/>
            <wp:effectExtent l="0" t="0" r="0" b="0"/>
            <wp:docPr id="621823678" name="Picture 6" descr="Sound field synthesis technology using linear loudspeaker arr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23678" name="Picture 6" descr="Sound field synthesis technology using linear loudspeaker array&#1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965456" cy="2993142"/>
                    </a:xfrm>
                    <a:prstGeom prst="rect">
                      <a:avLst/>
                    </a:prstGeom>
                  </pic:spPr>
                </pic:pic>
              </a:graphicData>
            </a:graphic>
          </wp:inline>
        </w:drawing>
      </w:r>
      <w:r w:rsidR="00A02D4C" w:rsidRPr="00DA5443">
        <w:rPr>
          <w:lang w:val="en-GB"/>
        </w:rPr>
        <w:t xml:space="preserve"> </w:t>
      </w:r>
    </w:p>
    <w:p w14:paraId="0AA2D74A" w14:textId="69B8010C" w:rsidR="00A02D4C" w:rsidRPr="00DA5443" w:rsidRDefault="00A02D4C" w:rsidP="00D01E5D">
      <w:pPr>
        <w:pStyle w:val="TableNo"/>
        <w:rPr>
          <w:lang w:val="en-GB"/>
        </w:rPr>
      </w:pPr>
      <w:r w:rsidRPr="00DA5443">
        <w:rPr>
          <w:lang w:val="en-GB"/>
        </w:rPr>
        <w:t xml:space="preserve">TABLE </w:t>
      </w:r>
      <w:r w:rsidRPr="00DA5443">
        <w:rPr>
          <w:lang w:val="en-GB" w:eastAsia="ja-JP"/>
        </w:rPr>
        <w:t>1</w:t>
      </w:r>
      <w:r w:rsidR="006339FE" w:rsidRPr="00DA5443">
        <w:rPr>
          <w:lang w:val="en-GB" w:eastAsia="ja-JP"/>
        </w:rPr>
        <w:t>9</w:t>
      </w:r>
    </w:p>
    <w:p w14:paraId="2429E942" w14:textId="77777777" w:rsidR="00A02D4C" w:rsidRPr="00DA5443" w:rsidRDefault="00A02D4C" w:rsidP="00D01E5D">
      <w:pPr>
        <w:pStyle w:val="Tabletitle"/>
        <w:widowControl w:val="0"/>
        <w:rPr>
          <w:lang w:val="en-GB" w:eastAsia="ja-JP"/>
        </w:rPr>
      </w:pPr>
      <w:r w:rsidRPr="00DA5443">
        <w:rPr>
          <w:lang w:val="en-GB" w:eastAsia="ja-JP"/>
        </w:rPr>
        <w:t>Specifications of linear loudspeaker array</w:t>
      </w:r>
    </w:p>
    <w:tbl>
      <w:tblPr>
        <w:tblStyle w:val="TableGrid"/>
        <w:tblW w:w="0" w:type="auto"/>
        <w:tblInd w:w="1555" w:type="dxa"/>
        <w:tblLook w:val="04A0" w:firstRow="1" w:lastRow="0" w:firstColumn="1" w:lastColumn="0" w:noHBand="0" w:noVBand="1"/>
      </w:tblPr>
      <w:tblGrid>
        <w:gridCol w:w="3118"/>
        <w:gridCol w:w="3686"/>
      </w:tblGrid>
      <w:tr w:rsidR="00A02D4C" w:rsidRPr="00DA5443" w14:paraId="4C82E104" w14:textId="77777777" w:rsidTr="007A1260">
        <w:tc>
          <w:tcPr>
            <w:tcW w:w="3118" w:type="dxa"/>
            <w:tcBorders>
              <w:top w:val="single" w:sz="4" w:space="0" w:color="auto"/>
              <w:left w:val="single" w:sz="4" w:space="0" w:color="auto"/>
              <w:bottom w:val="single" w:sz="4" w:space="0" w:color="auto"/>
              <w:right w:val="single" w:sz="4" w:space="0" w:color="auto"/>
            </w:tcBorders>
          </w:tcPr>
          <w:p w14:paraId="76E6455E" w14:textId="77777777" w:rsidR="00A02D4C" w:rsidRPr="00DA5443" w:rsidRDefault="00A02D4C" w:rsidP="007A1260">
            <w:pPr>
              <w:pStyle w:val="Tabletext"/>
              <w:rPr>
                <w:rFonts w:ascii="Times New Roman" w:hAnsi="Times New Roman"/>
                <w:sz w:val="22"/>
                <w:lang w:val="en-GB" w:eastAsia="ja-JP"/>
              </w:rPr>
            </w:pPr>
            <w:r w:rsidRPr="00DA5443">
              <w:rPr>
                <w:rFonts w:ascii="Times New Roman" w:hAnsi="Times New Roman"/>
                <w:sz w:val="22"/>
                <w:lang w:val="en-GB" w:eastAsia="ja-JP"/>
              </w:rPr>
              <w:t>Diameter of a loudspeaker</w:t>
            </w:r>
          </w:p>
        </w:tc>
        <w:tc>
          <w:tcPr>
            <w:tcW w:w="3686" w:type="dxa"/>
            <w:tcBorders>
              <w:top w:val="single" w:sz="4" w:space="0" w:color="auto"/>
              <w:left w:val="single" w:sz="4" w:space="0" w:color="auto"/>
              <w:bottom w:val="single" w:sz="4" w:space="0" w:color="auto"/>
              <w:right w:val="single" w:sz="4" w:space="0" w:color="auto"/>
            </w:tcBorders>
          </w:tcPr>
          <w:p w14:paraId="7B00106B" w14:textId="77777777" w:rsidR="00A02D4C" w:rsidRPr="00DA5443" w:rsidRDefault="00A02D4C" w:rsidP="007A1260">
            <w:pPr>
              <w:pStyle w:val="Tabletext"/>
              <w:jc w:val="center"/>
              <w:rPr>
                <w:rFonts w:ascii="Times New Roman" w:hAnsi="Times New Roman"/>
                <w:sz w:val="22"/>
                <w:lang w:val="en-GB" w:eastAsia="ja-JP"/>
              </w:rPr>
            </w:pPr>
            <w:r w:rsidRPr="00DA5443">
              <w:rPr>
                <w:rFonts w:ascii="Times New Roman" w:hAnsi="Times New Roman"/>
                <w:sz w:val="22"/>
                <w:lang w:val="en-GB" w:eastAsia="ja-JP"/>
              </w:rPr>
              <w:t>1 inch</w:t>
            </w:r>
          </w:p>
        </w:tc>
      </w:tr>
      <w:tr w:rsidR="00A02D4C" w:rsidRPr="00DA5443" w14:paraId="28DAF05B" w14:textId="77777777" w:rsidTr="007A1260">
        <w:tc>
          <w:tcPr>
            <w:tcW w:w="3118" w:type="dxa"/>
            <w:tcBorders>
              <w:top w:val="single" w:sz="4" w:space="0" w:color="auto"/>
              <w:left w:val="single" w:sz="4" w:space="0" w:color="auto"/>
              <w:bottom w:val="single" w:sz="4" w:space="0" w:color="auto"/>
              <w:right w:val="single" w:sz="4" w:space="0" w:color="auto"/>
            </w:tcBorders>
            <w:hideMark/>
          </w:tcPr>
          <w:p w14:paraId="53FF31F1" w14:textId="77777777" w:rsidR="00A02D4C" w:rsidRPr="00DA5443" w:rsidRDefault="00A02D4C" w:rsidP="007A1260">
            <w:pPr>
              <w:pStyle w:val="Tabletext"/>
              <w:rPr>
                <w:rFonts w:ascii="Times New Roman" w:hAnsi="Times New Roman"/>
                <w:sz w:val="22"/>
                <w:lang w:val="en-GB" w:eastAsia="ja-JP"/>
              </w:rPr>
            </w:pPr>
            <w:r w:rsidRPr="00DA5443">
              <w:rPr>
                <w:rFonts w:ascii="Times New Roman" w:hAnsi="Times New Roman"/>
                <w:sz w:val="22"/>
                <w:lang w:val="en-GB" w:eastAsia="ja-JP"/>
              </w:rPr>
              <w:t>Number of loudspeakers</w:t>
            </w:r>
          </w:p>
        </w:tc>
        <w:tc>
          <w:tcPr>
            <w:tcW w:w="3686" w:type="dxa"/>
            <w:tcBorders>
              <w:top w:val="single" w:sz="4" w:space="0" w:color="auto"/>
              <w:left w:val="single" w:sz="4" w:space="0" w:color="auto"/>
              <w:bottom w:val="single" w:sz="4" w:space="0" w:color="auto"/>
              <w:right w:val="single" w:sz="4" w:space="0" w:color="auto"/>
            </w:tcBorders>
            <w:hideMark/>
          </w:tcPr>
          <w:p w14:paraId="002BBC14" w14:textId="77777777" w:rsidR="00A02D4C" w:rsidRPr="00DA5443" w:rsidRDefault="00A02D4C" w:rsidP="007A1260">
            <w:pPr>
              <w:pStyle w:val="Tabletext"/>
              <w:jc w:val="center"/>
              <w:rPr>
                <w:rFonts w:ascii="Times New Roman" w:hAnsi="Times New Roman"/>
                <w:sz w:val="22"/>
                <w:lang w:val="en-GB" w:eastAsia="ja-JP"/>
              </w:rPr>
            </w:pPr>
            <w:r w:rsidRPr="00DA5443">
              <w:rPr>
                <w:rFonts w:ascii="Times New Roman" w:hAnsi="Times New Roman"/>
                <w:sz w:val="22"/>
                <w:lang w:val="en-GB" w:eastAsia="ja-JP"/>
              </w:rPr>
              <w:t>128 (64 at each side)</w:t>
            </w:r>
          </w:p>
        </w:tc>
      </w:tr>
      <w:tr w:rsidR="00A02D4C" w:rsidRPr="00DA5443" w14:paraId="20FE65A0" w14:textId="77777777" w:rsidTr="007A1260">
        <w:tc>
          <w:tcPr>
            <w:tcW w:w="3118" w:type="dxa"/>
            <w:tcBorders>
              <w:top w:val="single" w:sz="4" w:space="0" w:color="auto"/>
              <w:left w:val="single" w:sz="4" w:space="0" w:color="auto"/>
              <w:bottom w:val="single" w:sz="4" w:space="0" w:color="auto"/>
              <w:right w:val="single" w:sz="4" w:space="0" w:color="auto"/>
            </w:tcBorders>
          </w:tcPr>
          <w:p w14:paraId="7243A986" w14:textId="77777777" w:rsidR="00A02D4C" w:rsidRPr="00DA5443" w:rsidRDefault="00A02D4C" w:rsidP="007A1260">
            <w:pPr>
              <w:pStyle w:val="Tabletext"/>
              <w:rPr>
                <w:rFonts w:ascii="Times New Roman" w:hAnsi="Times New Roman"/>
                <w:sz w:val="22"/>
                <w:lang w:val="en-GB" w:eastAsia="ja-JP"/>
              </w:rPr>
            </w:pPr>
            <w:r w:rsidRPr="00DA5443">
              <w:rPr>
                <w:rFonts w:ascii="Times New Roman" w:hAnsi="Times New Roman"/>
                <w:sz w:val="22"/>
                <w:lang w:val="en-GB" w:eastAsia="ja-JP"/>
              </w:rPr>
              <w:t>Intervals of each loudspeaker</w:t>
            </w:r>
          </w:p>
        </w:tc>
        <w:tc>
          <w:tcPr>
            <w:tcW w:w="3686" w:type="dxa"/>
            <w:tcBorders>
              <w:top w:val="single" w:sz="4" w:space="0" w:color="auto"/>
              <w:left w:val="single" w:sz="4" w:space="0" w:color="auto"/>
              <w:bottom w:val="single" w:sz="4" w:space="0" w:color="auto"/>
              <w:right w:val="single" w:sz="4" w:space="0" w:color="auto"/>
            </w:tcBorders>
          </w:tcPr>
          <w:p w14:paraId="28CB796F" w14:textId="77777777" w:rsidR="00A02D4C" w:rsidRPr="00DA5443" w:rsidRDefault="00A02D4C" w:rsidP="007A1260">
            <w:pPr>
              <w:pStyle w:val="Tabletext"/>
              <w:jc w:val="center"/>
              <w:rPr>
                <w:rFonts w:ascii="Times New Roman" w:hAnsi="Times New Roman"/>
                <w:sz w:val="22"/>
                <w:lang w:val="en-GB" w:eastAsia="ja-JP"/>
              </w:rPr>
            </w:pPr>
            <w:r w:rsidRPr="00DA5443">
              <w:rPr>
                <w:rFonts w:ascii="Times New Roman" w:hAnsi="Times New Roman"/>
                <w:sz w:val="22"/>
                <w:lang w:val="en-GB" w:eastAsia="ja-JP"/>
              </w:rPr>
              <w:t>49 mm</w:t>
            </w:r>
          </w:p>
        </w:tc>
      </w:tr>
      <w:tr w:rsidR="00A02D4C" w:rsidRPr="00DA5443" w14:paraId="05440233" w14:textId="77777777" w:rsidTr="007A1260">
        <w:tc>
          <w:tcPr>
            <w:tcW w:w="3118" w:type="dxa"/>
            <w:tcBorders>
              <w:top w:val="single" w:sz="4" w:space="0" w:color="auto"/>
              <w:left w:val="single" w:sz="4" w:space="0" w:color="auto"/>
              <w:bottom w:val="single" w:sz="4" w:space="0" w:color="auto"/>
              <w:right w:val="single" w:sz="4" w:space="0" w:color="auto"/>
            </w:tcBorders>
          </w:tcPr>
          <w:p w14:paraId="5A8D7DD8" w14:textId="77777777" w:rsidR="00A02D4C" w:rsidRPr="00DA5443" w:rsidRDefault="00A02D4C" w:rsidP="007A1260">
            <w:pPr>
              <w:pStyle w:val="Tabletext"/>
              <w:rPr>
                <w:rFonts w:ascii="Times New Roman" w:hAnsi="Times New Roman"/>
                <w:sz w:val="22"/>
                <w:lang w:val="en-GB" w:eastAsia="ja-JP"/>
              </w:rPr>
            </w:pPr>
            <w:r w:rsidRPr="00DA5443">
              <w:rPr>
                <w:rFonts w:ascii="Times New Roman" w:hAnsi="Times New Roman"/>
                <w:sz w:val="22"/>
                <w:lang w:val="en-GB" w:eastAsia="ja-JP"/>
              </w:rPr>
              <w:t>Length of the array</w:t>
            </w:r>
          </w:p>
        </w:tc>
        <w:tc>
          <w:tcPr>
            <w:tcW w:w="3686" w:type="dxa"/>
            <w:tcBorders>
              <w:top w:val="single" w:sz="4" w:space="0" w:color="auto"/>
              <w:left w:val="single" w:sz="4" w:space="0" w:color="auto"/>
              <w:bottom w:val="single" w:sz="4" w:space="0" w:color="auto"/>
              <w:right w:val="single" w:sz="4" w:space="0" w:color="auto"/>
            </w:tcBorders>
          </w:tcPr>
          <w:p w14:paraId="0121B5B1" w14:textId="77777777" w:rsidR="00A02D4C" w:rsidRPr="00DA5443" w:rsidRDefault="00A02D4C" w:rsidP="007A1260">
            <w:pPr>
              <w:pStyle w:val="Tabletext"/>
              <w:jc w:val="center"/>
              <w:rPr>
                <w:rFonts w:ascii="Times New Roman" w:hAnsi="Times New Roman"/>
                <w:sz w:val="22"/>
                <w:lang w:val="en-GB" w:eastAsia="ja-JP"/>
              </w:rPr>
            </w:pPr>
            <w:r w:rsidRPr="00DA5443">
              <w:rPr>
                <w:rFonts w:ascii="Times New Roman" w:hAnsi="Times New Roman"/>
                <w:sz w:val="22"/>
                <w:lang w:val="en-GB" w:eastAsia="ja-JP"/>
              </w:rPr>
              <w:t>3.2 m</w:t>
            </w:r>
          </w:p>
        </w:tc>
      </w:tr>
    </w:tbl>
    <w:p w14:paraId="1D15092A" w14:textId="77777777" w:rsidR="00A02D4C" w:rsidRPr="00DA5443" w:rsidRDefault="00A02D4C" w:rsidP="00D01E5D">
      <w:pPr>
        <w:pStyle w:val="Tablefin"/>
      </w:pPr>
    </w:p>
    <w:p w14:paraId="4B0D5CCB" w14:textId="77777777" w:rsidR="00A02D4C" w:rsidRPr="00DA5443" w:rsidRDefault="00A02D4C" w:rsidP="00D01E5D">
      <w:pPr>
        <w:pStyle w:val="Heading4"/>
        <w:rPr>
          <w:lang w:val="en-GB"/>
        </w:rPr>
      </w:pPr>
      <w:r w:rsidRPr="00DA5443">
        <w:rPr>
          <w:lang w:val="en-GB"/>
        </w:rPr>
        <w:t>4.4.8.2</w:t>
      </w:r>
      <w:r w:rsidRPr="00DA5443">
        <w:rPr>
          <w:lang w:val="en-GB"/>
        </w:rPr>
        <w:tab/>
        <w:t>Content production and reproduction for moving virtual sound sources</w:t>
      </w:r>
    </w:p>
    <w:p w14:paraId="5AADABB4" w14:textId="6108B81A" w:rsidR="00A02D4C" w:rsidRPr="00DA5443" w:rsidRDefault="00A02D4C" w:rsidP="00D01E5D">
      <w:pPr>
        <w:rPr>
          <w:lang w:val="en-GB" w:eastAsia="ja-JP"/>
        </w:rPr>
      </w:pPr>
      <w:r w:rsidRPr="00DA5443">
        <w:rPr>
          <w:lang w:val="en-GB" w:eastAsia="ja-JP"/>
        </w:rPr>
        <w:t>Content with multiple virtual sound sources was produced where each sound source with complex directivity moves individually. The content consists of 28 audio objects, 18 audio objects move around users and 10 are equally spaced on the front and rear linear loudspeaker arrays as static virtual sources to play background music.</w:t>
      </w:r>
    </w:p>
    <w:p w14:paraId="53A0F35A" w14:textId="1E8D5C3A" w:rsidR="00A02D4C" w:rsidRPr="00DA5443" w:rsidRDefault="00A02D4C" w:rsidP="00D01E5D">
      <w:pPr>
        <w:rPr>
          <w:lang w:val="en-GB" w:eastAsia="ja-JP"/>
        </w:rPr>
      </w:pPr>
      <w:r w:rsidRPr="00DA5443">
        <w:rPr>
          <w:lang w:val="en-GB" w:eastAsia="ja-JP"/>
        </w:rPr>
        <w:t xml:space="preserve">The sounds of static instruments were recorded as audio objects, and the trajectories of the audio objects were described using Audio Definition Model (ADM) metadata. The audio data and audio metadata were packed in Waveform Audio File Format (WAV) file. The sound field synthesis renderer generates the audio signals to be produced by the linear loudspeaker arrays so that the virtual sound sources are reproduced at the position described in the ADM for each audio object. The direction and directivity of the sound source were given to the renderer since ADM did not support them (see Figs </w:t>
      </w:r>
      <w:r w:rsidR="006339FE" w:rsidRPr="00DA5443">
        <w:rPr>
          <w:lang w:val="en-GB" w:eastAsia="ja-JP"/>
        </w:rPr>
        <w:t>7</w:t>
      </w:r>
      <w:r w:rsidR="00F607CC" w:rsidRPr="00DA5443">
        <w:rPr>
          <w:lang w:val="en-GB" w:eastAsia="ja-JP"/>
        </w:rPr>
        <w:t>2</w:t>
      </w:r>
      <w:r w:rsidRPr="00DA5443">
        <w:rPr>
          <w:lang w:val="en-GB" w:eastAsia="ja-JP"/>
        </w:rPr>
        <w:t xml:space="preserve"> and </w:t>
      </w:r>
      <w:r w:rsidR="006339FE" w:rsidRPr="00DA5443">
        <w:rPr>
          <w:lang w:val="en-GB" w:eastAsia="ja-JP"/>
        </w:rPr>
        <w:t>7</w:t>
      </w:r>
      <w:r w:rsidR="00F607CC" w:rsidRPr="00DA5443">
        <w:rPr>
          <w:lang w:val="en-GB" w:eastAsia="ja-JP"/>
        </w:rPr>
        <w:t>3</w:t>
      </w:r>
      <w:r w:rsidRPr="00DA5443">
        <w:rPr>
          <w:lang w:val="en-GB" w:eastAsia="ja-JP"/>
        </w:rPr>
        <w:t>).</w:t>
      </w:r>
    </w:p>
    <w:p w14:paraId="60A4B12A" w14:textId="1921B1A4" w:rsidR="00A02D4C" w:rsidRPr="00DA5443" w:rsidRDefault="00A02D4C" w:rsidP="00D01E5D">
      <w:pPr>
        <w:pStyle w:val="FigureNo"/>
        <w:rPr>
          <w:lang w:val="en-GB"/>
        </w:rPr>
      </w:pPr>
      <w:r w:rsidRPr="00DA5443">
        <w:rPr>
          <w:lang w:val="en-GB"/>
        </w:rPr>
        <w:lastRenderedPageBreak/>
        <w:t xml:space="preserve">Figure </w:t>
      </w:r>
      <w:r w:rsidR="006339FE" w:rsidRPr="00DA5443">
        <w:rPr>
          <w:lang w:val="en-GB"/>
        </w:rPr>
        <w:t>7</w:t>
      </w:r>
      <w:r w:rsidR="00F607CC" w:rsidRPr="00DA5443">
        <w:rPr>
          <w:lang w:val="en-GB"/>
        </w:rPr>
        <w:t>2</w:t>
      </w:r>
    </w:p>
    <w:p w14:paraId="292D808F" w14:textId="77777777" w:rsidR="00A02D4C" w:rsidRPr="00DA5443" w:rsidRDefault="00A02D4C" w:rsidP="00D01E5D">
      <w:pPr>
        <w:pStyle w:val="Figuretitle"/>
        <w:rPr>
          <w:lang w:val="en-GB"/>
        </w:rPr>
      </w:pPr>
      <w:r w:rsidRPr="00DA5443">
        <w:rPr>
          <w:lang w:val="en-GB"/>
        </w:rPr>
        <w:t>Audio content production and reproduction</w:t>
      </w:r>
    </w:p>
    <w:p w14:paraId="51A9C1CB" w14:textId="44F7D467" w:rsidR="00A02D4C" w:rsidRPr="00DA5443" w:rsidRDefault="005B6498" w:rsidP="00D01E5D">
      <w:pPr>
        <w:pStyle w:val="Figure"/>
        <w:rPr>
          <w:lang w:val="en-GB"/>
        </w:rPr>
      </w:pPr>
      <w:r w:rsidRPr="00DA5443">
        <w:rPr>
          <w:noProof/>
          <w:lang w:val="en-GB"/>
        </w:rPr>
        <w:drawing>
          <wp:inline distT="0" distB="0" distL="0" distR="0" wp14:anchorId="729C56D8" wp14:editId="24DE92DF">
            <wp:extent cx="5535179" cy="2426213"/>
            <wp:effectExtent l="0" t="0" r="0" b="0"/>
            <wp:docPr id="1489743836" name="Picture 7" descr="Audio content production and reprodu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43836" name="Picture 7" descr="Audio content production and reproduction&#1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535179" cy="2426213"/>
                    </a:xfrm>
                    <a:prstGeom prst="rect">
                      <a:avLst/>
                    </a:prstGeom>
                  </pic:spPr>
                </pic:pic>
              </a:graphicData>
            </a:graphic>
          </wp:inline>
        </w:drawing>
      </w:r>
    </w:p>
    <w:p w14:paraId="787C6C66" w14:textId="2D82F927" w:rsidR="00A02D4C" w:rsidRPr="00DA5443" w:rsidRDefault="00A02D4C" w:rsidP="00D01E5D">
      <w:pPr>
        <w:pStyle w:val="FigureNo"/>
        <w:rPr>
          <w:lang w:val="en-GB"/>
        </w:rPr>
      </w:pPr>
      <w:r w:rsidRPr="00DA5443">
        <w:rPr>
          <w:lang w:val="en-GB"/>
        </w:rPr>
        <w:t xml:space="preserve">Figure </w:t>
      </w:r>
      <w:r w:rsidR="006339FE" w:rsidRPr="00DA5443">
        <w:rPr>
          <w:lang w:val="en-GB"/>
        </w:rPr>
        <w:t>7</w:t>
      </w:r>
      <w:r w:rsidR="00F607CC" w:rsidRPr="00DA5443">
        <w:rPr>
          <w:lang w:val="en-GB"/>
        </w:rPr>
        <w:t>3</w:t>
      </w:r>
    </w:p>
    <w:p w14:paraId="58577539" w14:textId="77777777" w:rsidR="00A02D4C" w:rsidRPr="00DA5443" w:rsidRDefault="00A02D4C" w:rsidP="00D01E5D">
      <w:pPr>
        <w:pStyle w:val="Figuretitle"/>
        <w:rPr>
          <w:lang w:val="en-GB"/>
        </w:rPr>
      </w:pPr>
      <w:r w:rsidRPr="00DA5443">
        <w:rPr>
          <w:lang w:val="en-GB"/>
        </w:rPr>
        <w:t>Listening room equipped with linear loudspeaker arrays</w:t>
      </w:r>
    </w:p>
    <w:p w14:paraId="2E38E267" w14:textId="550C52B4" w:rsidR="00A02D4C" w:rsidRPr="00DA5443" w:rsidRDefault="005B6498" w:rsidP="00D01E5D">
      <w:pPr>
        <w:pStyle w:val="Figure"/>
        <w:rPr>
          <w:lang w:val="en-GB"/>
        </w:rPr>
      </w:pPr>
      <w:r w:rsidRPr="00DA5443">
        <w:rPr>
          <w:noProof/>
          <w:lang w:val="en-GB"/>
        </w:rPr>
        <w:drawing>
          <wp:inline distT="0" distB="0" distL="0" distR="0" wp14:anchorId="54CDA060" wp14:editId="7DD06E5F">
            <wp:extent cx="4852426" cy="2883414"/>
            <wp:effectExtent l="0" t="0" r="5715" b="0"/>
            <wp:docPr id="912327549" name="Picture 8" descr="Listening room equipped with linear loudspeaker array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27549" name="Picture 8" descr="Listening room equipped with linear loudspeaker arrays&#10;"/>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852426" cy="2883414"/>
                    </a:xfrm>
                    <a:prstGeom prst="rect">
                      <a:avLst/>
                    </a:prstGeom>
                  </pic:spPr>
                </pic:pic>
              </a:graphicData>
            </a:graphic>
          </wp:inline>
        </w:drawing>
      </w:r>
    </w:p>
    <w:p w14:paraId="575242F6" w14:textId="77777777" w:rsidR="00A02D4C" w:rsidRPr="00DA5443" w:rsidRDefault="00A02D4C" w:rsidP="007C763D">
      <w:pPr>
        <w:pStyle w:val="Heading2"/>
        <w:rPr>
          <w:lang w:val="en-GB"/>
        </w:rPr>
      </w:pPr>
      <w:bookmarkStart w:id="172" w:name="_Toc214454822"/>
      <w:bookmarkStart w:id="173" w:name="_Toc214455393"/>
      <w:bookmarkStart w:id="174" w:name="_Toc227911433"/>
      <w:r w:rsidRPr="00DA5443">
        <w:rPr>
          <w:lang w:val="en-GB"/>
        </w:rPr>
        <w:t>4.5</w:t>
      </w:r>
      <w:r w:rsidRPr="00DA5443">
        <w:rPr>
          <w:lang w:val="en-GB"/>
        </w:rPr>
        <w:tab/>
        <w:t>Feedback of VR/AR trials</w:t>
      </w:r>
      <w:bookmarkEnd w:id="168"/>
      <w:bookmarkEnd w:id="169"/>
      <w:bookmarkEnd w:id="170"/>
      <w:bookmarkEnd w:id="172"/>
      <w:bookmarkEnd w:id="173"/>
      <w:bookmarkEnd w:id="174"/>
    </w:p>
    <w:p w14:paraId="09DFC464" w14:textId="77777777" w:rsidR="00A02D4C" w:rsidRPr="00DA5443" w:rsidRDefault="00A02D4C" w:rsidP="007C763D">
      <w:pPr>
        <w:pStyle w:val="Heading3"/>
        <w:rPr>
          <w:lang w:val="en-GB" w:eastAsia="ja-JP"/>
        </w:rPr>
      </w:pPr>
      <w:r w:rsidRPr="00DA5443">
        <w:rPr>
          <w:lang w:val="en-GB" w:eastAsia="ja-JP"/>
        </w:rPr>
        <w:t>4.5.1</w:t>
      </w:r>
      <w:r w:rsidRPr="00DA5443">
        <w:rPr>
          <w:lang w:val="en-GB" w:eastAsia="ja-JP"/>
        </w:rPr>
        <w:tab/>
        <w:t>Feedback from producers and users</w:t>
      </w:r>
    </w:p>
    <w:p w14:paraId="687DEED1" w14:textId="77777777" w:rsidR="00A02D4C" w:rsidRPr="00DA5443" w:rsidRDefault="00A02D4C" w:rsidP="007C763D">
      <w:pPr>
        <w:pStyle w:val="enumlev1"/>
        <w:rPr>
          <w:rFonts w:eastAsia="MS PMincho"/>
          <w:lang w:val="en-GB" w:eastAsia="ja-JP"/>
        </w:rPr>
      </w:pPr>
      <w:r w:rsidRPr="00DA5443">
        <w:rPr>
          <w:rFonts w:eastAsia="MS PMincho"/>
          <w:lang w:val="en-GB" w:eastAsia="ja-JP"/>
        </w:rPr>
        <w:t>–</w:t>
      </w:r>
      <w:r w:rsidRPr="00DA5443">
        <w:rPr>
          <w:rFonts w:eastAsia="MS PMincho"/>
          <w:lang w:val="en-GB" w:eastAsia="ja-JP"/>
        </w:rPr>
        <w:tab/>
        <w:t xml:space="preserve">Users experienced a high sense of presence (immersion) and overall positive reaction to content in the trials. This was associated with a reported positive experience from being able to freely choose where they directed their interaction with the content. However, some voiced a desire for higher image quality and image resolution. In addition, it is necessary to study and address the effects of VR/AR viewing on motion sickness as well as younger viewers. </w:t>
      </w:r>
    </w:p>
    <w:p w14:paraId="423FB47F"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t xml:space="preserve">Production: In terms of lessening motion sickness and improving immersion, it is necessary to consider changes to the production process. This includes modification in camera placement and camera resolution. Since it may become necessary for HMDs to have an age limit, it will, in turn, become necessary to develop alternative immersive experiences and content that even children can enjoy. The distance between the cameras and the subject is a </w:t>
      </w:r>
      <w:r w:rsidRPr="00DA5443">
        <w:rPr>
          <w:rFonts w:eastAsia="MS PMincho"/>
          <w:lang w:val="en-GB" w:eastAsia="ja-JP"/>
        </w:rPr>
        <w:lastRenderedPageBreak/>
        <w:t>critical variable that influences the production success. More study and control of the impact of this variable will help improve the experience and consistency of effective video production. Currently, super-wide-angle lenses are used during video capture. This has required a high-resolution content capture to facilitate angle changes during zooming.</w:t>
      </w:r>
    </w:p>
    <w:p w14:paraId="20FC4D8C"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t>Receiver: Resources are insufficient for using current receivers to develop and display 360</w:t>
      </w:r>
      <w:r w:rsidRPr="00DA5443">
        <w:rPr>
          <w:rFonts w:eastAsia="MS PMincho"/>
          <w:lang w:val="en-GB" w:eastAsia="ja-JP"/>
        </w:rPr>
        <w:noBreakHyphen/>
        <w:t>degree VR video internally. Both CPUs and memory need to be considerably upgraded. The level of specification needed is content dependent. Improved receivers are needed that enable separation of the monitor and processing parts for continued expansion.</w:t>
      </w:r>
    </w:p>
    <w:p w14:paraId="0A37AC6F" w14:textId="77777777" w:rsidR="00A02D4C" w:rsidRPr="00DA5443" w:rsidRDefault="00A02D4C" w:rsidP="007C763D">
      <w:pPr>
        <w:pStyle w:val="Heading3"/>
        <w:rPr>
          <w:lang w:val="en-GB" w:eastAsia="ja-JP"/>
        </w:rPr>
      </w:pPr>
      <w:r w:rsidRPr="00DA5443">
        <w:rPr>
          <w:lang w:val="en-GB" w:eastAsia="ja-JP"/>
        </w:rPr>
        <w:t>4.5.2</w:t>
      </w:r>
      <w:r w:rsidRPr="00DA5443">
        <w:rPr>
          <w:lang w:val="en-GB" w:eastAsia="ja-JP"/>
        </w:rPr>
        <w:tab/>
        <w:t>Applicability to programme genres</w:t>
      </w:r>
    </w:p>
    <w:p w14:paraId="14DED71F" w14:textId="77777777" w:rsidR="00A02D4C" w:rsidRPr="00DA5443" w:rsidRDefault="00A02D4C" w:rsidP="007C763D">
      <w:pPr>
        <w:rPr>
          <w:lang w:val="en-GB"/>
        </w:rPr>
      </w:pPr>
      <w:r w:rsidRPr="00DA5443">
        <w:rPr>
          <w:rFonts w:eastAsia="MS PMincho"/>
          <w:lang w:val="en-GB" w:eastAsia="ja-JP"/>
        </w:rPr>
        <w:t>Applications of VR/AR are being considered that take advantage of the respective strengths of news, drama, sports, documentaries, and music. Each of these requires selection of an appropriate camera and recording system. Example relevant experiences benefitting from targeted selection include:</w:t>
      </w:r>
    </w:p>
    <w:p w14:paraId="43EF8DF6" w14:textId="77777777" w:rsidR="00A02D4C" w:rsidRPr="00DA5443" w:rsidRDefault="00A02D4C" w:rsidP="007C763D">
      <w:pPr>
        <w:pStyle w:val="enumlev1"/>
        <w:rPr>
          <w:rFonts w:eastAsia="MS PMincho"/>
          <w:lang w:val="en-GB" w:eastAsia="ja-JP"/>
        </w:rPr>
      </w:pPr>
      <w:r w:rsidRPr="00DA5443">
        <w:rPr>
          <w:rFonts w:eastAsia="MS PMincho"/>
          <w:lang w:val="en-GB" w:eastAsia="ja-JP"/>
        </w:rPr>
        <w:t>–</w:t>
      </w:r>
      <w:r w:rsidRPr="00DA5443">
        <w:rPr>
          <w:rFonts w:eastAsia="MS PMincho"/>
          <w:lang w:val="en-GB" w:eastAsia="ja-JP"/>
        </w:rPr>
        <w:tab/>
        <w:t>Disaster reporting, where it is necessary to be able to communicate to the viewer the current surrounding situation.</w:t>
      </w:r>
    </w:p>
    <w:p w14:paraId="5825FE11" w14:textId="77777777" w:rsidR="00A02D4C" w:rsidRPr="00DA5443" w:rsidRDefault="00A02D4C" w:rsidP="007C763D">
      <w:pPr>
        <w:pStyle w:val="enumlev1"/>
        <w:rPr>
          <w:rFonts w:eastAsia="MS PMincho"/>
          <w:lang w:val="en-GB" w:eastAsia="ja-JP"/>
        </w:rPr>
      </w:pPr>
      <w:r w:rsidRPr="00DA5443">
        <w:rPr>
          <w:rFonts w:eastAsia="MS PMincho"/>
          <w:lang w:val="en-GB" w:eastAsia="ja-JP"/>
        </w:rPr>
        <w:t>–</w:t>
      </w:r>
      <w:r w:rsidRPr="00DA5443">
        <w:rPr>
          <w:rFonts w:eastAsia="MS PMincho"/>
          <w:lang w:val="en-GB" w:eastAsia="ja-JP"/>
        </w:rPr>
        <w:tab/>
        <w:t>Multiple perspectives, such as to allow for multiple angles during live broadcasts of sports and entertainers and for participating in programmes virtually.</w:t>
      </w:r>
    </w:p>
    <w:p w14:paraId="4490BB00" w14:textId="77777777" w:rsidR="00A02D4C" w:rsidRPr="00DA5443" w:rsidRDefault="00A02D4C" w:rsidP="007C763D">
      <w:pPr>
        <w:pStyle w:val="enumlev1"/>
        <w:rPr>
          <w:rFonts w:eastAsia="MS PMincho"/>
          <w:lang w:val="en-GB" w:eastAsia="ja-JP"/>
        </w:rPr>
      </w:pPr>
      <w:r w:rsidRPr="00DA5443">
        <w:rPr>
          <w:rFonts w:eastAsia="MS PMincho"/>
          <w:lang w:val="en-GB" w:eastAsia="ja-JP"/>
        </w:rPr>
        <w:t>–</w:t>
      </w:r>
      <w:r w:rsidRPr="00DA5443">
        <w:rPr>
          <w:rFonts w:eastAsia="MS PMincho"/>
          <w:lang w:val="en-GB" w:eastAsia="ja-JP"/>
        </w:rPr>
        <w:tab/>
        <w:t>Sports content when the distance from the camera is short. This close distance provides a sense of presence but means small changes in resolution make it harder to understand what is going on. This has limited usage to less detailed content and scenes.</w:t>
      </w:r>
    </w:p>
    <w:p w14:paraId="7F62CD42"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t>A form of a second screen for hybrid broadcasting and online distribution.</w:t>
      </w:r>
    </w:p>
    <w:p w14:paraId="0C694A27" w14:textId="77777777" w:rsidR="00A02D4C" w:rsidRPr="00DA5443" w:rsidRDefault="00A02D4C" w:rsidP="007C763D">
      <w:pPr>
        <w:pStyle w:val="Heading3"/>
        <w:rPr>
          <w:lang w:val="en-GB" w:eastAsia="ja-JP"/>
        </w:rPr>
      </w:pPr>
      <w:r w:rsidRPr="00DA5443">
        <w:rPr>
          <w:lang w:val="en-GB" w:eastAsia="ja-JP"/>
        </w:rPr>
        <w:t>4.5.3</w:t>
      </w:r>
      <w:r w:rsidRPr="00DA5443">
        <w:rPr>
          <w:lang w:val="en-GB" w:eastAsia="ja-JP"/>
        </w:rPr>
        <w:tab/>
        <w:t>Is ‘live’ important?</w:t>
      </w:r>
    </w:p>
    <w:p w14:paraId="3E4E604F"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t>This depends on the service content. Nonetheless, content is being captured and developed that takes full advantage of the unique characteristics of ‘live’ to provide a high sense of presence.</w:t>
      </w:r>
    </w:p>
    <w:p w14:paraId="5FD17BA2" w14:textId="77777777" w:rsidR="00A02D4C" w:rsidRPr="00DA5443" w:rsidRDefault="00A02D4C" w:rsidP="007C763D">
      <w:pPr>
        <w:pStyle w:val="Heading3"/>
        <w:rPr>
          <w:lang w:val="en-GB" w:eastAsia="ja-JP"/>
        </w:rPr>
      </w:pPr>
      <w:r w:rsidRPr="00DA5443">
        <w:rPr>
          <w:lang w:val="en-GB" w:eastAsia="ja-JP"/>
        </w:rPr>
        <w:t>4.5.4</w:t>
      </w:r>
      <w:r w:rsidRPr="00DA5443">
        <w:rPr>
          <w:lang w:val="en-GB" w:eastAsia="ja-JP"/>
        </w:rPr>
        <w:tab/>
        <w:t>How might VR technologies impact storytelling?</w:t>
      </w:r>
    </w:p>
    <w:p w14:paraId="0280D3E4"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t>During live VR experiences, within a production a user is able to select their individual viewpoint. They are also often able to magnify the content in a particular location. These experiences are in contrast to conventional viewing methods where content creators and producers could rely on having control over viewpoint changes. Historically these perspective modifications happened during identified optimal moments in the content. Allowing user flexibility requires notable changes to standard practices for content recording and production.</w:t>
      </w:r>
    </w:p>
    <w:p w14:paraId="234D83BC" w14:textId="77777777" w:rsidR="00A02D4C" w:rsidRPr="00DA5443" w:rsidRDefault="00A02D4C" w:rsidP="007C763D">
      <w:pPr>
        <w:pStyle w:val="Heading3"/>
        <w:rPr>
          <w:lang w:val="en-GB" w:eastAsia="ja-JP"/>
        </w:rPr>
      </w:pPr>
      <w:r w:rsidRPr="00DA5443">
        <w:rPr>
          <w:lang w:val="en-GB" w:eastAsia="ja-JP"/>
        </w:rPr>
        <w:t>4.5.5</w:t>
      </w:r>
      <w:r w:rsidRPr="00DA5443">
        <w:rPr>
          <w:lang w:val="en-GB" w:eastAsia="ja-JP"/>
        </w:rPr>
        <w:tab/>
        <w:t>Future activities</w:t>
      </w:r>
    </w:p>
    <w:p w14:paraId="6FC375B9" w14:textId="153CBDC8"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t>VR/AR are already gaining importance for events, and it can be expected that the speed of their popularization will increase as they catch the attention of large companies.</w:t>
      </w:r>
    </w:p>
    <w:p w14:paraId="3888346A"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t>Current AR/VR systems impose notable inconvenience and isolation to the user. This may inspire marked changes in the design of HMDs.</w:t>
      </w:r>
    </w:p>
    <w:p w14:paraId="5C4FAA3C" w14:textId="44FF24B5"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t>Mainstream adoption requires improved development and cost savings in high-performance receivers.</w:t>
      </w:r>
    </w:p>
    <w:p w14:paraId="7742B6EE" w14:textId="77777777" w:rsidR="00A02D4C" w:rsidRPr="00DA5443" w:rsidRDefault="00A02D4C" w:rsidP="007C763D">
      <w:pPr>
        <w:pStyle w:val="Heading1"/>
        <w:rPr>
          <w:lang w:val="en-GB"/>
        </w:rPr>
      </w:pPr>
      <w:bookmarkStart w:id="175" w:name="_Toc54770673"/>
      <w:bookmarkStart w:id="176" w:name="_Toc73011722"/>
      <w:bookmarkStart w:id="177" w:name="_Toc87878635"/>
      <w:bookmarkStart w:id="178" w:name="_Toc88818108"/>
      <w:bookmarkStart w:id="179" w:name="_Toc99450933"/>
      <w:bookmarkStart w:id="180" w:name="_Toc214454823"/>
      <w:bookmarkStart w:id="181" w:name="_Toc214455394"/>
      <w:bookmarkStart w:id="182" w:name="_Toc227911434"/>
      <w:r w:rsidRPr="00DA5443">
        <w:rPr>
          <w:lang w:val="en-GB"/>
        </w:rPr>
        <w:lastRenderedPageBreak/>
        <w:t>5</w:t>
      </w:r>
      <w:r w:rsidRPr="00DA5443">
        <w:rPr>
          <w:lang w:val="en-GB"/>
        </w:rPr>
        <w:tab/>
        <w:t>Challenges</w:t>
      </w:r>
      <w:bookmarkEnd w:id="175"/>
      <w:bookmarkEnd w:id="176"/>
      <w:bookmarkEnd w:id="177"/>
      <w:bookmarkEnd w:id="178"/>
      <w:bookmarkEnd w:id="179"/>
      <w:bookmarkEnd w:id="180"/>
      <w:bookmarkEnd w:id="181"/>
      <w:bookmarkEnd w:id="182"/>
    </w:p>
    <w:p w14:paraId="5570C152" w14:textId="77777777" w:rsidR="00A02D4C" w:rsidRPr="00DA5443" w:rsidRDefault="00A02D4C" w:rsidP="007C763D">
      <w:pPr>
        <w:pStyle w:val="Heading2"/>
        <w:rPr>
          <w:lang w:val="en-GB"/>
        </w:rPr>
      </w:pPr>
      <w:bookmarkStart w:id="183" w:name="_Toc54770674"/>
      <w:bookmarkStart w:id="184" w:name="_Toc73011723"/>
      <w:bookmarkStart w:id="185" w:name="_Toc87878636"/>
      <w:bookmarkStart w:id="186" w:name="_Toc88818109"/>
      <w:bookmarkStart w:id="187" w:name="_Toc99450934"/>
      <w:bookmarkStart w:id="188" w:name="_Toc214454824"/>
      <w:bookmarkStart w:id="189" w:name="_Toc214455395"/>
      <w:bookmarkStart w:id="190" w:name="_Toc227911435"/>
      <w:r w:rsidRPr="00DA5443">
        <w:rPr>
          <w:lang w:val="en-GB"/>
        </w:rPr>
        <w:t>5.1</w:t>
      </w:r>
      <w:r w:rsidRPr="00DA5443">
        <w:rPr>
          <w:lang w:val="en-GB"/>
        </w:rPr>
        <w:tab/>
        <w:t xml:space="preserve">Possibilities of </w:t>
      </w:r>
      <w:bookmarkEnd w:id="183"/>
      <w:r w:rsidRPr="00DA5443">
        <w:rPr>
          <w:lang w:val="en-GB"/>
        </w:rPr>
        <w:t>AISM</w:t>
      </w:r>
      <w:bookmarkEnd w:id="184"/>
      <w:bookmarkEnd w:id="185"/>
      <w:bookmarkEnd w:id="186"/>
      <w:bookmarkEnd w:id="187"/>
      <w:bookmarkEnd w:id="188"/>
      <w:bookmarkEnd w:id="189"/>
      <w:bookmarkEnd w:id="190"/>
    </w:p>
    <w:p w14:paraId="61B5402D" w14:textId="1E5A1461" w:rsidR="00A02D4C" w:rsidRPr="00DA5443" w:rsidRDefault="00A02D4C" w:rsidP="007C763D">
      <w:pPr>
        <w:rPr>
          <w:lang w:val="en-GB"/>
        </w:rPr>
      </w:pPr>
      <w:r w:rsidRPr="00DA5443">
        <w:rPr>
          <w:lang w:val="en-GB"/>
        </w:rPr>
        <w:t>The new possibilities of advanced immersive media created new challenges. Solving these challenges is necessary to enable a fully immersive experience over a long period of time. Figure </w:t>
      </w:r>
      <w:r w:rsidR="00942EDA" w:rsidRPr="00DA5443">
        <w:rPr>
          <w:lang w:val="en-GB"/>
        </w:rPr>
        <w:t>7</w:t>
      </w:r>
      <w:r w:rsidR="00E46BBE" w:rsidRPr="00DA5443">
        <w:rPr>
          <w:lang w:val="en-GB"/>
        </w:rPr>
        <w:t>4</w:t>
      </w:r>
      <w:r w:rsidRPr="00DA5443">
        <w:rPr>
          <w:lang w:val="en-GB"/>
        </w:rPr>
        <w:t xml:space="preserve"> (DVB Report </w:t>
      </w:r>
      <w:r w:rsidRPr="00DA5443">
        <w:rPr>
          <w:iCs/>
          <w:szCs w:val="24"/>
          <w:lang w:val="en-GB"/>
        </w:rPr>
        <w:t>Virtual reality – prospects for DVB delivery,</w:t>
      </w:r>
      <w:r w:rsidRPr="00DA5443">
        <w:rPr>
          <w:szCs w:val="24"/>
          <w:lang w:val="en-GB"/>
        </w:rPr>
        <w:t xml:space="preserve"> Nov. 2016)</w:t>
      </w:r>
      <w:r w:rsidRPr="00DA5443">
        <w:rPr>
          <w:bCs/>
          <w:szCs w:val="24"/>
          <w:lang w:val="en-GB"/>
        </w:rPr>
        <w:t xml:space="preserve"> </w:t>
      </w:r>
      <w:r w:rsidRPr="00DA5443">
        <w:rPr>
          <w:lang w:val="en-GB"/>
        </w:rPr>
        <w:t>depicts the processing stages of production, broadcast delivery, and consumption of AISM programme material. Each stage brings its own challenges.</w:t>
      </w:r>
    </w:p>
    <w:p w14:paraId="016BF2F1" w14:textId="6DEBAB30" w:rsidR="00A02D4C" w:rsidRPr="00DA5443" w:rsidRDefault="00A02D4C" w:rsidP="007C763D">
      <w:pPr>
        <w:pStyle w:val="FigureNo"/>
        <w:rPr>
          <w:lang w:val="en-GB"/>
        </w:rPr>
      </w:pPr>
      <w:r w:rsidRPr="00DA5443">
        <w:rPr>
          <w:lang w:val="en-GB"/>
        </w:rPr>
        <w:t xml:space="preserve">Figure </w:t>
      </w:r>
      <w:r w:rsidR="00942EDA" w:rsidRPr="00DA5443">
        <w:rPr>
          <w:lang w:val="en-GB"/>
        </w:rPr>
        <w:t>7</w:t>
      </w:r>
      <w:r w:rsidR="00E46BBE" w:rsidRPr="00DA5443">
        <w:rPr>
          <w:lang w:val="en-GB"/>
        </w:rPr>
        <w:t>4</w:t>
      </w:r>
    </w:p>
    <w:p w14:paraId="2553ACF1" w14:textId="77777777" w:rsidR="00A02D4C" w:rsidRPr="00DA5443" w:rsidRDefault="00A02D4C" w:rsidP="007C763D">
      <w:pPr>
        <w:pStyle w:val="Figuretitle"/>
        <w:rPr>
          <w:lang w:val="en-GB"/>
        </w:rPr>
      </w:pPr>
      <w:r w:rsidRPr="00DA5443">
        <w:rPr>
          <w:lang w:val="en-GB"/>
        </w:rPr>
        <w:t>Processing flow of AISM programme material in a broadcast scenario</w:t>
      </w:r>
    </w:p>
    <w:p w14:paraId="161E6588" w14:textId="166DBCF8" w:rsidR="00A02D4C" w:rsidRPr="00DA5443" w:rsidRDefault="005B6498" w:rsidP="007C763D">
      <w:pPr>
        <w:pStyle w:val="Figure"/>
        <w:rPr>
          <w:lang w:val="en-GB"/>
        </w:rPr>
      </w:pPr>
      <w:r w:rsidRPr="00DA5443">
        <w:rPr>
          <w:noProof/>
          <w:lang w:val="en-GB"/>
        </w:rPr>
        <w:drawing>
          <wp:inline distT="0" distB="0" distL="0" distR="0" wp14:anchorId="0AF72BF9" wp14:editId="0B61F316">
            <wp:extent cx="6083820" cy="856490"/>
            <wp:effectExtent l="0" t="0" r="0" b="1270"/>
            <wp:docPr id="895514179" name="Picture 9" descr="Processing flow of AISM programme material in a broadcast scenari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14179" name="Picture 9" descr="Processing flow of AISM programme material in a broadcast scenario&#1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083820" cy="856490"/>
                    </a:xfrm>
                    <a:prstGeom prst="rect">
                      <a:avLst/>
                    </a:prstGeom>
                  </pic:spPr>
                </pic:pic>
              </a:graphicData>
            </a:graphic>
          </wp:inline>
        </w:drawing>
      </w:r>
    </w:p>
    <w:p w14:paraId="2729D86E" w14:textId="65C63B4B" w:rsidR="00A02D4C" w:rsidRPr="00DA5443" w:rsidRDefault="00A02D4C" w:rsidP="007C763D">
      <w:pPr>
        <w:pStyle w:val="Heading2"/>
        <w:rPr>
          <w:lang w:val="en-GB"/>
        </w:rPr>
      </w:pPr>
      <w:bookmarkStart w:id="191" w:name="_Toc54770675"/>
      <w:bookmarkStart w:id="192" w:name="_Toc73011724"/>
      <w:bookmarkStart w:id="193" w:name="_Toc87878637"/>
      <w:bookmarkStart w:id="194" w:name="_Toc88818110"/>
      <w:bookmarkStart w:id="195" w:name="_Toc99450935"/>
      <w:bookmarkStart w:id="196" w:name="_Toc214454825"/>
      <w:bookmarkStart w:id="197" w:name="_Toc214455396"/>
      <w:bookmarkStart w:id="198" w:name="_Toc227911436"/>
      <w:r w:rsidRPr="00DA5443">
        <w:rPr>
          <w:lang w:val="en-GB"/>
        </w:rPr>
        <w:t>5.2</w:t>
      </w:r>
      <w:r w:rsidRPr="00DA5443">
        <w:rPr>
          <w:lang w:val="en-GB"/>
        </w:rPr>
        <w:tab/>
        <w:t>Production challenges</w:t>
      </w:r>
      <w:bookmarkEnd w:id="191"/>
      <w:bookmarkEnd w:id="192"/>
      <w:bookmarkEnd w:id="193"/>
      <w:bookmarkEnd w:id="194"/>
      <w:bookmarkEnd w:id="195"/>
      <w:bookmarkEnd w:id="196"/>
      <w:bookmarkEnd w:id="197"/>
      <w:bookmarkEnd w:id="198"/>
    </w:p>
    <w:p w14:paraId="0B60B0C5" w14:textId="77777777" w:rsidR="00A02D4C" w:rsidRPr="00DA5443" w:rsidRDefault="00A02D4C" w:rsidP="007C763D">
      <w:pPr>
        <w:pStyle w:val="Heading3"/>
        <w:rPr>
          <w:lang w:val="en-GB"/>
        </w:rPr>
      </w:pPr>
      <w:r w:rsidRPr="00DA5443">
        <w:rPr>
          <w:lang w:val="en-GB"/>
        </w:rPr>
        <w:t>5.2.1</w:t>
      </w:r>
      <w:r w:rsidRPr="00DA5443">
        <w:rPr>
          <w:lang w:val="en-GB"/>
        </w:rPr>
        <w:tab/>
        <w:t xml:space="preserve">Format for programme exchange of AISM programme material </w:t>
      </w:r>
    </w:p>
    <w:p w14:paraId="176A2543" w14:textId="2B2C9A58" w:rsidR="00A02D4C" w:rsidRPr="00DA5443" w:rsidRDefault="00A02D4C" w:rsidP="007C763D">
      <w:pPr>
        <w:rPr>
          <w:szCs w:val="24"/>
          <w:lang w:val="en-GB"/>
        </w:rPr>
      </w:pPr>
      <w:r w:rsidRPr="00DA5443">
        <w:rPr>
          <w:lang w:val="en-GB"/>
        </w:rPr>
        <w:t xml:space="preserve">Recommendation </w:t>
      </w:r>
      <w:hyperlink r:id="rId152" w:history="1">
        <w:r w:rsidRPr="00DA5443">
          <w:rPr>
            <w:rStyle w:val="Hyperlink"/>
            <w:color w:val="auto"/>
            <w:u w:val="none"/>
            <w:lang w:val="en-GB"/>
          </w:rPr>
          <w:t>ITU-R BT.2123</w:t>
        </w:r>
      </w:hyperlink>
      <w:r w:rsidRPr="00DA5443">
        <w:rPr>
          <w:lang w:val="en-GB"/>
        </w:rPr>
        <w:t xml:space="preserve"> provides video parameter values for 360</w:t>
      </w:r>
      <w:r w:rsidR="00DC665D" w:rsidRPr="00DA5443">
        <w:rPr>
          <w:lang w:val="en-GB"/>
        </w:rPr>
        <w:t>-degree</w:t>
      </w:r>
      <w:r w:rsidRPr="00DA5443">
        <w:rPr>
          <w:lang w:val="en-GB"/>
        </w:rPr>
        <w:t xml:space="preserve"> images in 3DoF applications such as projection mapping type, image resolution, frame frequency, and colorimetry by extending the parameter values for UHDTV and HDR-TV [2</w:t>
      </w:r>
      <w:r w:rsidR="00B81BF0" w:rsidRPr="00DA5443">
        <w:rPr>
          <w:lang w:val="en-GB"/>
        </w:rPr>
        <w:t>3</w:t>
      </w:r>
      <w:r w:rsidRPr="00DA5443">
        <w:rPr>
          <w:lang w:val="en-GB"/>
        </w:rPr>
        <w:t>]. A standard format for volumetric content is yet to be developed.</w:t>
      </w:r>
    </w:p>
    <w:p w14:paraId="5E243333" w14:textId="05F024F0" w:rsidR="00A02D4C" w:rsidRPr="00DA5443" w:rsidRDefault="00A02D4C" w:rsidP="007C763D">
      <w:pPr>
        <w:rPr>
          <w:lang w:val="en-GB" w:eastAsia="ja-JP"/>
        </w:rPr>
      </w:pPr>
      <w:r w:rsidRPr="00DA5443">
        <w:rPr>
          <w:lang w:val="en-GB" w:eastAsia="ja-JP"/>
        </w:rPr>
        <w:t xml:space="preserve">Recommendation ITU-R </w:t>
      </w:r>
      <w:hyperlink r:id="rId153" w:history="1">
        <w:r w:rsidRPr="00DA5443">
          <w:rPr>
            <w:rStyle w:val="Hyperlink"/>
            <w:color w:val="auto"/>
            <w:u w:val="none"/>
            <w:lang w:val="en-GB" w:eastAsia="ja-JP"/>
          </w:rPr>
          <w:t>BS.2051</w:t>
        </w:r>
      </w:hyperlink>
      <w:r w:rsidRPr="00DA5443">
        <w:rPr>
          <w:lang w:val="en-GB" w:eastAsia="ja-JP"/>
        </w:rPr>
        <w:t xml:space="preserve"> provides sound system parameters for advanced sound systems to support channel-based, object-based, or scene-based input signals or their combination with metadata [13]. The structure of a metadata model that describes the format and content of audio files, called the Audio Definition Model (ADM), is specified in Recommendation ITU-R BS.2076 [12]. </w:t>
      </w:r>
      <w:r w:rsidRPr="00DA5443">
        <w:rPr>
          <w:lang w:val="en-GB"/>
        </w:rPr>
        <w:t xml:space="preserve">The Broadcast Wave 64Bit (BW64) audio file format specified in </w:t>
      </w:r>
      <w:r w:rsidRPr="00DA5443">
        <w:rPr>
          <w:lang w:val="en-GB" w:eastAsia="ja-JP"/>
        </w:rPr>
        <w:t>Recommendation ITU-R BS.2088 can carry multichannel files and metadata [2</w:t>
      </w:r>
      <w:r w:rsidR="005411B7" w:rsidRPr="00DA5443">
        <w:rPr>
          <w:lang w:val="en-GB" w:eastAsia="ja-JP"/>
        </w:rPr>
        <w:t>4</w:t>
      </w:r>
      <w:r w:rsidRPr="00DA5443">
        <w:rPr>
          <w:lang w:val="en-GB" w:eastAsia="ja-JP"/>
        </w:rPr>
        <w:t xml:space="preserve">]. </w:t>
      </w:r>
      <w:r w:rsidRPr="00DA5443">
        <w:rPr>
          <w:lang w:val="en-GB"/>
        </w:rPr>
        <w:t>The advanced sound systems supported by ADM and BW64 are considered the most prominent immersive audio solutions in VR applications (e.g. [6]). However, there may be parameters specific to advanced immersive audio content that have not been addressed yet. It should be investigated how the existing specifications can be used or potentially be extended to become the programme production format for linear narrative (and maybe non-linear/interactive) advanced immersive audio content.</w:t>
      </w:r>
    </w:p>
    <w:p w14:paraId="2DCD0209" w14:textId="7A53201B" w:rsidR="00A02D4C" w:rsidRPr="00DA5443" w:rsidRDefault="00A02D4C" w:rsidP="007C763D">
      <w:pPr>
        <w:pStyle w:val="Heading3"/>
        <w:rPr>
          <w:lang w:val="en-GB"/>
        </w:rPr>
      </w:pPr>
      <w:bookmarkStart w:id="199" w:name="_Toc54770676"/>
      <w:bookmarkStart w:id="200" w:name="_Toc69751674"/>
      <w:r w:rsidRPr="00DA5443">
        <w:rPr>
          <w:lang w:val="en-GB"/>
        </w:rPr>
        <w:t>5.2.2</w:t>
      </w:r>
      <w:r w:rsidRPr="00DA5443">
        <w:rPr>
          <w:lang w:val="en-GB"/>
        </w:rPr>
        <w:tab/>
        <w:t>Evaluation of quality of AISM experience for broadcast applications</w:t>
      </w:r>
      <w:bookmarkEnd w:id="199"/>
      <w:bookmarkEnd w:id="200"/>
    </w:p>
    <w:p w14:paraId="2CD3CE9D" w14:textId="3C37B98B" w:rsidR="00A02D4C" w:rsidRPr="00DA5443" w:rsidRDefault="00A02D4C" w:rsidP="007C763D">
      <w:pPr>
        <w:rPr>
          <w:lang w:val="en-GB" w:eastAsia="ja-JP"/>
        </w:rPr>
      </w:pPr>
      <w:r w:rsidRPr="00DA5443">
        <w:rPr>
          <w:lang w:val="en-GB"/>
        </w:rPr>
        <w:t xml:space="preserve">A recommendation on how to evaluate the </w:t>
      </w:r>
      <w:r w:rsidRPr="00DA5443">
        <w:rPr>
          <w:lang w:val="en-GB" w:eastAsia="ja-JP"/>
        </w:rPr>
        <w:t>q</w:t>
      </w:r>
      <w:r w:rsidRPr="00DA5443">
        <w:rPr>
          <w:lang w:val="en-GB"/>
        </w:rPr>
        <w:t>uality of the AISM experience would be beneficial for the production and distribution of AISM content. For the evaluation of video coding quality of omnidirectional media, a few subjective methods have been proposed (e.g. [2</w:t>
      </w:r>
      <w:r w:rsidR="005411B7" w:rsidRPr="00DA5443">
        <w:rPr>
          <w:lang w:val="en-GB"/>
        </w:rPr>
        <w:t>5</w:t>
      </w:r>
      <w:r w:rsidRPr="00DA5443">
        <w:rPr>
          <w:lang w:val="en-GB"/>
        </w:rPr>
        <w:t>], [2</w:t>
      </w:r>
      <w:r w:rsidR="00AA2749" w:rsidRPr="00DA5443">
        <w:rPr>
          <w:lang w:val="en-GB"/>
        </w:rPr>
        <w:t>6</w:t>
      </w:r>
      <w:r w:rsidRPr="00DA5443">
        <w:rPr>
          <w:lang w:val="en-GB"/>
        </w:rPr>
        <w:t>]). Because advanced immersive systems create multisensory experiences through the combination of audio, video, interactivity, and haptics, the QoE of AISM systems might require new QoE assessment methods. Such methods may be based on existing psychophysical methods and possibly also on psychophysiological assessment methods (e.g. [2</w:t>
      </w:r>
      <w:r w:rsidR="00AA2749" w:rsidRPr="00DA5443">
        <w:rPr>
          <w:lang w:val="en-GB"/>
        </w:rPr>
        <w:t>7</w:t>
      </w:r>
      <w:r w:rsidRPr="00DA5443">
        <w:rPr>
          <w:lang w:val="en-GB"/>
        </w:rPr>
        <w:t xml:space="preserve">]). </w:t>
      </w:r>
    </w:p>
    <w:p w14:paraId="54AA317A" w14:textId="76B45052" w:rsidR="00A02D4C" w:rsidRPr="00DA5443" w:rsidRDefault="00A02D4C" w:rsidP="0061422B">
      <w:pPr>
        <w:pStyle w:val="Heading3"/>
        <w:rPr>
          <w:lang w:val="en-GB"/>
        </w:rPr>
      </w:pPr>
      <w:r w:rsidRPr="00DA5443">
        <w:rPr>
          <w:lang w:val="en-GB"/>
        </w:rPr>
        <w:t>5.2.3</w:t>
      </w:r>
      <w:r w:rsidRPr="00DA5443">
        <w:rPr>
          <w:lang w:val="en-GB"/>
        </w:rPr>
        <w:tab/>
        <w:t>Production guidelines</w:t>
      </w:r>
    </w:p>
    <w:p w14:paraId="20390A5C" w14:textId="109081B4" w:rsidR="00A02D4C" w:rsidRPr="00DA5443" w:rsidRDefault="00A02D4C" w:rsidP="0061422B">
      <w:pPr>
        <w:keepNext/>
        <w:rPr>
          <w:lang w:val="en-GB"/>
        </w:rPr>
      </w:pPr>
      <w:r w:rsidRPr="00DA5443">
        <w:rPr>
          <w:lang w:val="en-GB"/>
        </w:rPr>
        <w:t>VR production tends to be more complex compared to conventional programme production for a number of technical and aesthetic reasons: In a 360-degree</w:t>
      </w:r>
      <w:r w:rsidRPr="00DA5443">
        <w:rPr>
          <w:vertAlign w:val="superscript"/>
          <w:lang w:val="en-GB"/>
        </w:rPr>
        <w:t xml:space="preserve"> </w:t>
      </w:r>
      <w:r w:rsidRPr="00DA5443">
        <w:rPr>
          <w:lang w:val="en-GB"/>
        </w:rPr>
        <w:t xml:space="preserve">video recording, there is nowhere to hide the equipment and production crew from the viewer. Creative solutions during production (e.g. hide </w:t>
      </w:r>
      <w:r w:rsidRPr="00DA5443">
        <w:rPr>
          <w:lang w:val="en-GB"/>
        </w:rPr>
        <w:lastRenderedPageBreak/>
        <w:t>crew behind props) and/or postproduction (e.g. stitching of two 180-degree shots into one 360-degree shot) are necessary. Further, to prevent sensory sickness (see § 5.4.2), quick changes in the video, often used as a cinematic storytelling technique (fast camera movements, fast changes of vantage points, scene switches), can only be used with care. The desire to tell a story under these constraints makes it necessary to find alternative techniques to direct the viewer’s attention. Some broadcasters have reported on their learning experience in producing advanced immersive media (e.g. [2</w:t>
      </w:r>
      <w:r w:rsidR="00AA2749" w:rsidRPr="00DA5443">
        <w:rPr>
          <w:lang w:val="en-GB"/>
        </w:rPr>
        <w:t>8</w:t>
      </w:r>
      <w:r w:rsidRPr="00DA5443">
        <w:rPr>
          <w:lang w:val="en-GB"/>
        </w:rPr>
        <w:t>], [2</w:t>
      </w:r>
      <w:r w:rsidR="00AA2749" w:rsidRPr="00DA5443">
        <w:rPr>
          <w:lang w:val="en-GB"/>
        </w:rPr>
        <w:t>9</w:t>
      </w:r>
      <w:r w:rsidRPr="00DA5443">
        <w:rPr>
          <w:lang w:val="en-GB"/>
        </w:rPr>
        <w:t>], [</w:t>
      </w:r>
      <w:r w:rsidR="00AA2749" w:rsidRPr="00DA5443">
        <w:rPr>
          <w:lang w:val="en-GB"/>
        </w:rPr>
        <w:t>30</w:t>
      </w:r>
      <w:r w:rsidRPr="00DA5443">
        <w:rPr>
          <w:lang w:val="en-GB"/>
        </w:rPr>
        <w:t>]). It</w:t>
      </w:r>
      <w:r w:rsidR="00D27800" w:rsidRPr="00DA5443">
        <w:rPr>
          <w:lang w:val="en-GB"/>
        </w:rPr>
        <w:t xml:space="preserve"> </w:t>
      </w:r>
      <w:r w:rsidRPr="00DA5443">
        <w:rPr>
          <w:lang w:val="en-GB"/>
        </w:rPr>
        <w:t>has been said that VR storytelling has more in common with stage plays than with cinematic storytelling. Sky VR has published their current production guidelines, provisionally specifying their VR format</w:t>
      </w:r>
      <w:r w:rsidRPr="00DA5443">
        <w:rPr>
          <w:rStyle w:val="FootnoteReference"/>
          <w:lang w:val="en-GB"/>
        </w:rPr>
        <w:footnoteReference w:id="2"/>
      </w:r>
      <w:r w:rsidRPr="00DA5443">
        <w:rPr>
          <w:lang w:val="en-GB"/>
        </w:rPr>
        <w:t xml:space="preserve"> [3</w:t>
      </w:r>
      <w:r w:rsidR="00AA2749" w:rsidRPr="00DA5443">
        <w:rPr>
          <w:lang w:val="en-GB"/>
        </w:rPr>
        <w:t>1</w:t>
      </w:r>
      <w:r w:rsidRPr="00DA5443">
        <w:rPr>
          <w:lang w:val="en-GB"/>
        </w:rPr>
        <w:t xml:space="preserve">]. The </w:t>
      </w:r>
      <w:r w:rsidRPr="00DA5443">
        <w:rPr>
          <w:lang w:val="en-GB" w:eastAsia="ja-JP"/>
        </w:rPr>
        <w:t xml:space="preserve">VR guidelines produced by VR Industry Forum, aiming at </w:t>
      </w:r>
      <w:r w:rsidRPr="00DA5443">
        <w:rPr>
          <w:lang w:val="en-GB"/>
        </w:rPr>
        <w:t>best practices for VR services, addresses production guidelines for VR audio and video content.</w:t>
      </w:r>
    </w:p>
    <w:p w14:paraId="474F3A9F" w14:textId="625960C3" w:rsidR="00A02D4C" w:rsidRPr="00DA5443" w:rsidRDefault="00A02D4C" w:rsidP="007C763D">
      <w:pPr>
        <w:pStyle w:val="Heading3"/>
        <w:rPr>
          <w:lang w:val="en-GB"/>
        </w:rPr>
      </w:pPr>
      <w:r w:rsidRPr="00DA5443">
        <w:rPr>
          <w:lang w:val="en-GB"/>
        </w:rPr>
        <w:t>5.2.4</w:t>
      </w:r>
      <w:r w:rsidRPr="00DA5443">
        <w:rPr>
          <w:lang w:val="en-GB"/>
        </w:rPr>
        <w:tab/>
        <w:t>Projection mappings</w:t>
      </w:r>
    </w:p>
    <w:p w14:paraId="4588BF60" w14:textId="77777777" w:rsidR="00A02D4C" w:rsidRPr="00DA5443" w:rsidRDefault="00A02D4C" w:rsidP="007C763D">
      <w:pPr>
        <w:rPr>
          <w:lang w:val="en-GB"/>
        </w:rPr>
      </w:pPr>
      <w:r w:rsidRPr="00DA5443">
        <w:rPr>
          <w:lang w:val="en-GB"/>
        </w:rPr>
        <w:t xml:space="preserve">There are various types of ways to squeeze a 360-degree video image into a format applicable for current video encoders. The most prominent projection map is the ERP map, but there are various other methods (e.g. pyramid mapping, cube mapping). It is unlikely that consumer devices (e.g. HMDs) can support every projection mapping concept which creates the risk that content has to be produced or transcoded for different distribution channels and consumer devices. </w:t>
      </w:r>
    </w:p>
    <w:p w14:paraId="2A22A902" w14:textId="0F713E9E" w:rsidR="00A02D4C" w:rsidRPr="00DA5443" w:rsidRDefault="00A02D4C" w:rsidP="007C763D">
      <w:pPr>
        <w:pStyle w:val="Heading3"/>
        <w:rPr>
          <w:lang w:val="en-GB"/>
        </w:rPr>
      </w:pPr>
      <w:r w:rsidRPr="00DA5443">
        <w:rPr>
          <w:lang w:val="en-GB"/>
        </w:rPr>
        <w:t>5.2.5</w:t>
      </w:r>
      <w:r w:rsidRPr="00DA5443">
        <w:rPr>
          <w:lang w:val="en-GB"/>
        </w:rPr>
        <w:tab/>
        <w:t>Production workflow and authoring tools</w:t>
      </w:r>
    </w:p>
    <w:p w14:paraId="0EBA711F" w14:textId="77777777" w:rsidR="00A02D4C" w:rsidRPr="00DA5443" w:rsidRDefault="00A02D4C" w:rsidP="007C763D">
      <w:pPr>
        <w:rPr>
          <w:lang w:val="en-GB"/>
        </w:rPr>
      </w:pPr>
      <w:r w:rsidRPr="00DA5443">
        <w:rPr>
          <w:lang w:val="en-GB"/>
        </w:rPr>
        <w:t>For professional content creation, an automated production workflow is necessary for a timely delivery of high-quality content within budget. A studio workflow for linear narrative VR content may consist of stages such as footage ingestion, conversion, stitching, asset creation, audio production, tracking, layout, rendering, reviewing, delivering, and archival. While this workflow may be similar to an HDR video production, the amount of data that is being processed is usually significantly larger. For a non-linear narrative VR content production (i.e. where the content unfolds based on some user interaction), the VR workflow will include concepts and tools know from game development. VR and AR content production also benefits from new authoring tools tailored towards AISM content; for instance, sound design authoring tools to pan and visualize sound sources while watching the video content via HMDs or in 360</w:t>
      </w:r>
      <w:r w:rsidRPr="00DA5443">
        <w:rPr>
          <w:vertAlign w:val="superscript"/>
          <w:lang w:val="en-GB"/>
        </w:rPr>
        <w:t>◦</w:t>
      </w:r>
      <w:r w:rsidRPr="00DA5443">
        <w:rPr>
          <w:lang w:val="en-GB"/>
        </w:rPr>
        <w:t xml:space="preserve"> video player. It is unclear to which extent the AISM content production workflow can be integrated into the broadcast production workflow and infrastructure. Technical standards for interoperability that simplifies content exchange of raw and mastered VR content could help. </w:t>
      </w:r>
    </w:p>
    <w:p w14:paraId="21925900" w14:textId="77777777" w:rsidR="00A02D4C" w:rsidRPr="00DA5443" w:rsidRDefault="00A02D4C" w:rsidP="00F266B5">
      <w:pPr>
        <w:pStyle w:val="Heading3"/>
        <w:rPr>
          <w:lang w:val="en-GB"/>
        </w:rPr>
      </w:pPr>
      <w:bookmarkStart w:id="201" w:name="_Toc54770677"/>
      <w:bookmarkStart w:id="202" w:name="_Toc73011725"/>
      <w:bookmarkStart w:id="203" w:name="_Toc87878638"/>
      <w:bookmarkStart w:id="204" w:name="_Toc88818111"/>
      <w:r w:rsidRPr="00DA5443">
        <w:rPr>
          <w:lang w:val="en-GB"/>
        </w:rPr>
        <w:t>5.2.6</w:t>
      </w:r>
      <w:r w:rsidRPr="00DA5443">
        <w:rPr>
          <w:lang w:val="en-GB"/>
        </w:rPr>
        <w:tab/>
        <w:t>Volumetric video capture</w:t>
      </w:r>
    </w:p>
    <w:p w14:paraId="066D2B52" w14:textId="6B98CE01" w:rsidR="00A02D4C" w:rsidRPr="00DA5443" w:rsidRDefault="00A02D4C" w:rsidP="00F266B5">
      <w:pPr>
        <w:rPr>
          <w:lang w:val="en-GB"/>
        </w:rPr>
      </w:pPr>
      <w:r w:rsidRPr="00DA5443">
        <w:rPr>
          <w:lang w:val="en-GB"/>
        </w:rPr>
        <w:t>Content creation technologies that capture all available elements of three-dimensional subjects including shapes, surface light field and optical properties of surfaces (reflection ratios, normal vectors, and roughness) are required for content which provides spectators with highly immersive experiences. The concept of ‘Meta-Studio’ is shown in Fig.</w:t>
      </w:r>
      <w:r w:rsidR="0061422B" w:rsidRPr="00DA5443">
        <w:rPr>
          <w:lang w:val="en-GB"/>
        </w:rPr>
        <w:t> </w:t>
      </w:r>
      <w:r w:rsidR="00D27800" w:rsidRPr="00DA5443">
        <w:rPr>
          <w:lang w:val="en-GB"/>
        </w:rPr>
        <w:t>7</w:t>
      </w:r>
      <w:r w:rsidR="00E46BBE" w:rsidRPr="00DA5443">
        <w:rPr>
          <w:lang w:val="en-GB"/>
        </w:rPr>
        <w:t>5</w:t>
      </w:r>
      <w:r w:rsidRPr="00DA5443">
        <w:rPr>
          <w:lang w:val="en-GB"/>
        </w:rPr>
        <w:t>, which captures not only the shape and colours of the object but all subject information to generate a 3D volumetric object. The use of polarization cameras together with polarized lighting and multiple RGB cameras surrounding the subject makes it possible to acquire optical properties of surfaces such as the roughness and reflection ratio of the object surface. Surface light field information representing viewpoint-dependent textures is essential for creating a 3D object in photo-realistic and natural ways that can be viewed from any virtual viewpoint in high quality.</w:t>
      </w:r>
    </w:p>
    <w:p w14:paraId="2523A5DC" w14:textId="75913F2D" w:rsidR="00A02D4C" w:rsidRPr="00DA5443" w:rsidRDefault="008B2BB1" w:rsidP="00F266B5">
      <w:pPr>
        <w:pStyle w:val="FigureNo"/>
        <w:rPr>
          <w:lang w:val="en-GB"/>
        </w:rPr>
      </w:pPr>
      <w:r w:rsidRPr="00DA5443">
        <w:rPr>
          <w:lang w:val="en-GB"/>
        </w:rPr>
        <w:lastRenderedPageBreak/>
        <w:t xml:space="preserve">Figure </w:t>
      </w:r>
      <w:r w:rsidR="00D27800" w:rsidRPr="00DA5443">
        <w:rPr>
          <w:lang w:val="en-GB"/>
        </w:rPr>
        <w:t>7</w:t>
      </w:r>
      <w:r w:rsidRPr="00DA5443">
        <w:rPr>
          <w:lang w:val="en-GB"/>
        </w:rPr>
        <w:t>5</w:t>
      </w:r>
    </w:p>
    <w:p w14:paraId="639E9DD2" w14:textId="77777777" w:rsidR="00A02D4C" w:rsidRPr="00DA5443" w:rsidRDefault="00A02D4C" w:rsidP="00F266B5">
      <w:pPr>
        <w:pStyle w:val="Figuretitle"/>
        <w:rPr>
          <w:lang w:val="en-GB"/>
        </w:rPr>
      </w:pPr>
      <w:r w:rsidRPr="00DA5443">
        <w:rPr>
          <w:lang w:val="en-GB"/>
        </w:rPr>
        <w:t>Configuration of Meta-Studio and subject information to be acquired</w:t>
      </w:r>
    </w:p>
    <w:p w14:paraId="57196445" w14:textId="1F0F2DA5" w:rsidR="00A02D4C" w:rsidRPr="00DA5443" w:rsidRDefault="005B6498" w:rsidP="00F266B5">
      <w:pPr>
        <w:pStyle w:val="Figure"/>
        <w:rPr>
          <w:lang w:val="en-GB"/>
        </w:rPr>
      </w:pPr>
      <w:r w:rsidRPr="00DA5443">
        <w:rPr>
          <w:noProof/>
          <w:lang w:val="en-GB"/>
        </w:rPr>
        <w:drawing>
          <wp:inline distT="0" distB="0" distL="0" distR="0" wp14:anchorId="2456DDB9" wp14:editId="1BFDD1EF">
            <wp:extent cx="4846330" cy="2487173"/>
            <wp:effectExtent l="0" t="0" r="0" b="8890"/>
            <wp:docPr id="842656700" name="Picture 10" descr="Configuration of Meta-Studio and subject information to be acquir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656700" name="Picture 10" descr="Configuration of Meta-Studio and subject information to be acquired&#10;"/>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846330" cy="2487173"/>
                    </a:xfrm>
                    <a:prstGeom prst="rect">
                      <a:avLst/>
                    </a:prstGeom>
                  </pic:spPr>
                </pic:pic>
              </a:graphicData>
            </a:graphic>
          </wp:inline>
        </w:drawing>
      </w:r>
    </w:p>
    <w:p w14:paraId="042882E3" w14:textId="7B4E0530" w:rsidR="00A02D4C" w:rsidRPr="00DA5443" w:rsidRDefault="00A02D4C" w:rsidP="007C763D">
      <w:pPr>
        <w:pStyle w:val="Heading2"/>
        <w:rPr>
          <w:lang w:val="en-GB"/>
        </w:rPr>
      </w:pPr>
      <w:bookmarkStart w:id="205" w:name="_Toc99450936"/>
      <w:bookmarkStart w:id="206" w:name="_Toc214454826"/>
      <w:bookmarkStart w:id="207" w:name="_Toc214455397"/>
      <w:bookmarkStart w:id="208" w:name="_Toc227911437"/>
      <w:r w:rsidRPr="00DA5443">
        <w:rPr>
          <w:lang w:val="en-GB"/>
        </w:rPr>
        <w:t>5.3</w:t>
      </w:r>
      <w:r w:rsidRPr="00DA5443">
        <w:rPr>
          <w:lang w:val="en-GB"/>
        </w:rPr>
        <w:tab/>
        <w:t>Delivery challenges</w:t>
      </w:r>
      <w:bookmarkEnd w:id="201"/>
      <w:bookmarkEnd w:id="202"/>
      <w:bookmarkEnd w:id="203"/>
      <w:bookmarkEnd w:id="204"/>
      <w:bookmarkEnd w:id="205"/>
      <w:bookmarkEnd w:id="206"/>
      <w:bookmarkEnd w:id="207"/>
      <w:bookmarkEnd w:id="208"/>
    </w:p>
    <w:p w14:paraId="2131ED72" w14:textId="506D39BD" w:rsidR="00A02D4C" w:rsidRPr="00DA5443" w:rsidRDefault="00A02D4C" w:rsidP="007C763D">
      <w:pPr>
        <w:pStyle w:val="Heading3"/>
        <w:rPr>
          <w:lang w:val="en-GB"/>
        </w:rPr>
      </w:pPr>
      <w:r w:rsidRPr="00DA5443">
        <w:rPr>
          <w:lang w:val="en-GB"/>
        </w:rPr>
        <w:t>5.3.1</w:t>
      </w:r>
      <w:r w:rsidRPr="00DA5443">
        <w:rPr>
          <w:lang w:val="en-GB"/>
        </w:rPr>
        <w:tab/>
        <w:t>High transmission rates</w:t>
      </w:r>
    </w:p>
    <w:p w14:paraId="136F03FC" w14:textId="2D7B99F1" w:rsidR="00A02D4C" w:rsidRPr="00DA5443" w:rsidRDefault="00A02D4C" w:rsidP="007C763D">
      <w:pPr>
        <w:rPr>
          <w:lang w:val="en-GB"/>
        </w:rPr>
      </w:pPr>
      <w:r w:rsidRPr="00DA5443">
        <w:rPr>
          <w:lang w:val="en-GB"/>
        </w:rPr>
        <w:t>The delivery of AISM content is the most significant challenge for current distribution systems. The transmission rates for VR content far exceed the data rates of current high-quality broadcast programmes. This stresses the network throughput and the processing capabilities of many consumer devices. Data buffering is often necessary to guarantee a consistent immersive experience.</w:t>
      </w:r>
    </w:p>
    <w:p w14:paraId="24F89EA9" w14:textId="0151D931" w:rsidR="00A02D4C" w:rsidRPr="00DA5443" w:rsidRDefault="00A02D4C" w:rsidP="007C763D">
      <w:pPr>
        <w:rPr>
          <w:lang w:val="en-GB"/>
        </w:rPr>
      </w:pPr>
      <w:r w:rsidRPr="00DA5443">
        <w:rPr>
          <w:lang w:val="en-GB"/>
        </w:rPr>
        <w:t>To deliver high-quality VR content using unicast streaming, various methods are under development. These methods are based on the dynamic switching of view-dependent video streams that are compressed so that the active field of view receives high-quality video, and the periphery receives reduced quality video (see</w:t>
      </w:r>
      <w:r w:rsidR="00B11346" w:rsidRPr="00DA5443">
        <w:rPr>
          <w:lang w:val="en-GB"/>
        </w:rPr>
        <w:t>,</w:t>
      </w:r>
      <w:r w:rsidRPr="00DA5443">
        <w:rPr>
          <w:lang w:val="en-GB"/>
        </w:rPr>
        <w:t xml:space="preserve"> e.g.</w:t>
      </w:r>
      <w:r w:rsidR="00460C1E" w:rsidRPr="00DA5443">
        <w:rPr>
          <w:lang w:val="en-GB"/>
        </w:rPr>
        <w:t>,</w:t>
      </w:r>
      <w:r w:rsidRPr="00DA5443">
        <w:rPr>
          <w:lang w:val="en-GB"/>
        </w:rPr>
        <w:t xml:space="preserve"> [3</w:t>
      </w:r>
      <w:r w:rsidR="00AA2749" w:rsidRPr="00DA5443">
        <w:rPr>
          <w:lang w:val="en-GB"/>
        </w:rPr>
        <w:t>2</w:t>
      </w:r>
      <w:r w:rsidRPr="00DA5443">
        <w:rPr>
          <w:lang w:val="en-GB"/>
        </w:rPr>
        <w:t>], [3</w:t>
      </w:r>
      <w:r w:rsidR="00AA2749" w:rsidRPr="00DA5443">
        <w:rPr>
          <w:lang w:val="en-GB"/>
        </w:rPr>
        <w:t>3</w:t>
      </w:r>
      <w:r w:rsidRPr="00DA5443">
        <w:rPr>
          <w:lang w:val="en-GB"/>
        </w:rPr>
        <w:t xml:space="preserve">]). For preventing the perception of low-quality video content during head rotation, the seamless switch from one viewport video stream to another is crucial. For broadcasting of AISM content, those viewport-based solutions may not be feasible, and the entire video feed is broadcasted at once. A proof of concept for the broadcasting of AISM content was demonstrated in 2016 at the IBC: using an ASTRA satellite connection as a distribution path the transmission of a 10K × 2K panoramic video signal to multiple </w:t>
      </w:r>
      <w:r w:rsidRPr="00DA5443">
        <w:rPr>
          <w:szCs w:val="24"/>
          <w:lang w:val="en-GB"/>
        </w:rPr>
        <w:t>devices was showcased (</w:t>
      </w:r>
      <w:hyperlink r:id="rId155" w:history="1">
        <w:r w:rsidRPr="00DA5443">
          <w:rPr>
            <w:rStyle w:val="Hyperlink"/>
            <w:szCs w:val="24"/>
            <w:lang w:val="en-GB"/>
          </w:rPr>
          <w:t>https://www.vrfocus.com/2016/09/ses-and-fraunhofer-hhi-to-bring-vr-via-satellite-to-ibc)</w:t>
        </w:r>
      </w:hyperlink>
      <w:r w:rsidRPr="00DA5443">
        <w:rPr>
          <w:szCs w:val="24"/>
          <w:lang w:val="en-GB"/>
        </w:rPr>
        <w:t>.</w:t>
      </w:r>
    </w:p>
    <w:p w14:paraId="70EB7123" w14:textId="4B5A4F06" w:rsidR="00A02D4C" w:rsidRPr="00DA5443" w:rsidRDefault="00A02D4C" w:rsidP="007C763D">
      <w:pPr>
        <w:pStyle w:val="Heading3"/>
        <w:rPr>
          <w:lang w:val="en-GB"/>
        </w:rPr>
      </w:pPr>
      <w:r w:rsidRPr="00DA5443">
        <w:rPr>
          <w:lang w:val="en-GB"/>
        </w:rPr>
        <w:t>5.3.2</w:t>
      </w:r>
      <w:r w:rsidRPr="00DA5443">
        <w:rPr>
          <w:lang w:val="en-GB"/>
        </w:rPr>
        <w:tab/>
        <w:t>VR distribution format</w:t>
      </w:r>
    </w:p>
    <w:p w14:paraId="13605151" w14:textId="3317FBEC" w:rsidR="00A02D4C" w:rsidRPr="00DA5443" w:rsidRDefault="00A02D4C" w:rsidP="007C763D">
      <w:pPr>
        <w:rPr>
          <w:lang w:val="en-GB"/>
        </w:rPr>
      </w:pPr>
      <w:r w:rsidRPr="00DA5443">
        <w:rPr>
          <w:lang w:val="en-GB"/>
        </w:rPr>
        <w:t>There is a standardized distribution format to deliver high-quality immersive linear narrative AISM content. MPEG has standardized the first version of Omnidirectional Medi</w:t>
      </w:r>
      <w:r w:rsidRPr="00DA5443">
        <w:rPr>
          <w:lang w:val="en-GB" w:eastAsia="ja-JP"/>
        </w:rPr>
        <w:t>a</w:t>
      </w:r>
      <w:r w:rsidRPr="00DA5443">
        <w:rPr>
          <w:lang w:val="en-GB"/>
        </w:rPr>
        <w:t xml:space="preserve"> Format (OMAF) as ISO/IEC 23090-2 which defines not only a media format of VR/360° content but also IP-based delivery methods of OMAF content using MMT and MPEG-DASH (see more in § 6). Recommendation ITU-R </w:t>
      </w:r>
      <w:hyperlink r:id="rId156" w:history="1">
        <w:r w:rsidRPr="00DA5443">
          <w:rPr>
            <w:rStyle w:val="Hyperlink"/>
            <w:color w:val="auto"/>
            <w:u w:val="none"/>
            <w:lang w:val="en-GB"/>
          </w:rPr>
          <w:t>BT.2133</w:t>
        </w:r>
      </w:hyperlink>
      <w:r w:rsidRPr="00DA5443">
        <w:rPr>
          <w:lang w:val="en-GB"/>
        </w:rPr>
        <w:t xml:space="preserve"> provides guidance on using ISO/IEC 23090-2 to transport AISM content in IP-based broadcasting systems [3</w:t>
      </w:r>
      <w:r w:rsidR="00AA2749" w:rsidRPr="00DA5443">
        <w:rPr>
          <w:lang w:val="en-GB"/>
        </w:rPr>
        <w:t>4</w:t>
      </w:r>
      <w:r w:rsidRPr="00DA5443">
        <w:rPr>
          <w:lang w:val="en-GB"/>
        </w:rPr>
        <w:t>].</w:t>
      </w:r>
    </w:p>
    <w:p w14:paraId="711C3ECE" w14:textId="549617C5" w:rsidR="00A02D4C" w:rsidRPr="00DA5443" w:rsidRDefault="00A02D4C" w:rsidP="007C763D">
      <w:pPr>
        <w:pStyle w:val="Heading2"/>
        <w:rPr>
          <w:lang w:val="en-GB"/>
        </w:rPr>
      </w:pPr>
      <w:bookmarkStart w:id="209" w:name="_Toc54770678"/>
      <w:bookmarkStart w:id="210" w:name="_Toc73011726"/>
      <w:bookmarkStart w:id="211" w:name="_Toc87878639"/>
      <w:bookmarkStart w:id="212" w:name="_Toc88818112"/>
      <w:bookmarkStart w:id="213" w:name="_Toc99450937"/>
      <w:bookmarkStart w:id="214" w:name="_Toc214454827"/>
      <w:bookmarkStart w:id="215" w:name="_Toc214455398"/>
      <w:bookmarkStart w:id="216" w:name="_Toc227911438"/>
      <w:r w:rsidRPr="00DA5443">
        <w:rPr>
          <w:lang w:val="en-GB"/>
        </w:rPr>
        <w:t>5.4</w:t>
      </w:r>
      <w:r w:rsidRPr="00DA5443">
        <w:rPr>
          <w:lang w:val="en-GB"/>
        </w:rPr>
        <w:tab/>
        <w:t>Consumption challenges</w:t>
      </w:r>
      <w:bookmarkEnd w:id="209"/>
      <w:bookmarkEnd w:id="210"/>
      <w:bookmarkEnd w:id="211"/>
      <w:bookmarkEnd w:id="212"/>
      <w:bookmarkEnd w:id="213"/>
      <w:bookmarkEnd w:id="214"/>
      <w:bookmarkEnd w:id="215"/>
      <w:bookmarkEnd w:id="216"/>
    </w:p>
    <w:p w14:paraId="63A24F62" w14:textId="77777777" w:rsidR="00A02D4C" w:rsidRPr="00DA5443" w:rsidRDefault="00A02D4C" w:rsidP="007C763D">
      <w:pPr>
        <w:pStyle w:val="Heading3"/>
        <w:rPr>
          <w:lang w:val="en-GB"/>
        </w:rPr>
      </w:pPr>
      <w:r w:rsidRPr="00DA5443">
        <w:rPr>
          <w:lang w:val="en-GB"/>
        </w:rPr>
        <w:t>5.4.1</w:t>
      </w:r>
      <w:r w:rsidRPr="00DA5443">
        <w:rPr>
          <w:lang w:val="en-GB"/>
        </w:rPr>
        <w:tab/>
        <w:t>General</w:t>
      </w:r>
    </w:p>
    <w:p w14:paraId="64CC47D4" w14:textId="05B737E2" w:rsidR="00A02D4C" w:rsidRPr="00DA5443" w:rsidRDefault="00A02D4C" w:rsidP="007C763D">
      <w:pPr>
        <w:rPr>
          <w:lang w:val="en-GB"/>
        </w:rPr>
      </w:pPr>
      <w:r w:rsidRPr="00DA5443">
        <w:rPr>
          <w:lang w:val="en-GB"/>
        </w:rPr>
        <w:t xml:space="preserve">Many of the technical problems during production and transmission are driven by the needs to deliver high-quality content on the consumer side that (in the best case) exceeds the requirements of current TV broadcasting. For instance, many experts suggest that a minimum of 60 frames per second and bi-ocular 4K video images are necessary to enable enjoyable high-quality VR experiences over </w:t>
      </w:r>
      <w:r w:rsidRPr="00DA5443">
        <w:rPr>
          <w:lang w:val="en-GB"/>
        </w:rPr>
        <w:lastRenderedPageBreak/>
        <w:t>HMDs (see also Sky’s production guidelines [3</w:t>
      </w:r>
      <w:r w:rsidR="00AA2749" w:rsidRPr="00DA5443">
        <w:rPr>
          <w:lang w:val="en-GB"/>
        </w:rPr>
        <w:t>1</w:t>
      </w:r>
      <w:r w:rsidRPr="00DA5443">
        <w:rPr>
          <w:lang w:val="en-GB"/>
        </w:rPr>
        <w:t>]). The acceptable motion-to-sound and motion-to-photon latencies are other important technical parameters that contribute to both the realism and prevention of sensory sickness. Pointer devices or hand gesture trackers are also important for interactivity within the virtual world. These must be frictionless, intuitive, and reliable human-computer interface devices. On top of these demanding technical requirements, consumer studies show that there can be aesthetic concern with the design of current HMDs [3</w:t>
      </w:r>
      <w:r w:rsidR="00AA2749" w:rsidRPr="00DA5443">
        <w:rPr>
          <w:lang w:val="en-GB"/>
        </w:rPr>
        <w:t>5</w:t>
      </w:r>
      <w:r w:rsidRPr="00DA5443">
        <w:rPr>
          <w:lang w:val="en-GB"/>
        </w:rPr>
        <w:t>]. As stated in [3</w:t>
      </w:r>
      <w:r w:rsidR="00AE25B3" w:rsidRPr="00DA5443">
        <w:rPr>
          <w:lang w:val="en-GB"/>
        </w:rPr>
        <w:t>6</w:t>
      </w:r>
      <w:r w:rsidRPr="00DA5443">
        <w:rPr>
          <w:lang w:val="en-GB"/>
        </w:rPr>
        <w:t>] current VR/AR content is inconsistently rendered across HMD devices leading to different VR/AR experiences. New standards to guarantee a quality of experience may be needed.</w:t>
      </w:r>
    </w:p>
    <w:p w14:paraId="0BEC7912" w14:textId="77777777" w:rsidR="00A02D4C" w:rsidRPr="00DA5443" w:rsidRDefault="00A02D4C" w:rsidP="007C763D">
      <w:pPr>
        <w:pStyle w:val="Heading3"/>
        <w:rPr>
          <w:lang w:val="en-GB"/>
        </w:rPr>
      </w:pPr>
      <w:r w:rsidRPr="00DA5443">
        <w:rPr>
          <w:lang w:val="en-GB"/>
        </w:rPr>
        <w:t>5.4.2</w:t>
      </w:r>
      <w:r w:rsidRPr="00DA5443">
        <w:rPr>
          <w:lang w:val="en-GB"/>
        </w:rPr>
        <w:tab/>
        <w:t>Sensory sickness (kinetosis)</w:t>
      </w:r>
    </w:p>
    <w:p w14:paraId="09ED4DFB" w14:textId="34EE2F88" w:rsidR="00A02D4C" w:rsidRPr="00DA5443" w:rsidRDefault="00A02D4C" w:rsidP="007C763D">
      <w:pPr>
        <w:rPr>
          <w:lang w:val="en-GB"/>
        </w:rPr>
      </w:pPr>
      <w:r w:rsidRPr="00DA5443">
        <w:rPr>
          <w:lang w:val="en-GB"/>
        </w:rPr>
        <w:t>Currently created VR content has mostly a duration of less than 15 minutes. This can be linked to the desire to avoid triggering sensory sickness (i.e. kinetosis) that may occur when using HMDs for a longer duration, especially with high motion content. Despite years of research, preventing sensory sickness is a hard problem for VR consumption. It is known to occur as a function of several technical visual rendering parameters (motion-to-photon latency, frames per second, flicker of the displayed view, display width) and human aspects (duration of exposure, personal sensitivity, motion control, general health, genetic background, gender, age, mood, anxiety, postural stability). A detailed discussion on sensory sickness can be found in [2, section 10].</w:t>
      </w:r>
    </w:p>
    <w:p w14:paraId="6FD550A0" w14:textId="0A98B13F" w:rsidR="00A02D4C" w:rsidRPr="00DA5443" w:rsidRDefault="00A02D4C" w:rsidP="007C763D">
      <w:pPr>
        <w:pStyle w:val="Heading3"/>
        <w:rPr>
          <w:lang w:val="en-GB"/>
        </w:rPr>
      </w:pPr>
      <w:r w:rsidRPr="00DA5443">
        <w:rPr>
          <w:lang w:val="en-GB"/>
        </w:rPr>
        <w:t>5.4.3</w:t>
      </w:r>
      <w:r w:rsidRPr="00DA5443">
        <w:rPr>
          <w:lang w:val="en-GB"/>
        </w:rPr>
        <w:tab/>
        <w:t>Content presentation</w:t>
      </w:r>
    </w:p>
    <w:p w14:paraId="6582FE09" w14:textId="4C35B25C" w:rsidR="00A02D4C" w:rsidRPr="00DA5443" w:rsidRDefault="00A02D4C" w:rsidP="007C763D">
      <w:pPr>
        <w:rPr>
          <w:lang w:val="en-GB"/>
        </w:rPr>
      </w:pPr>
      <w:r w:rsidRPr="00DA5443">
        <w:rPr>
          <w:lang w:val="en-GB"/>
        </w:rPr>
        <w:t>Compared to conventional television and cinema content, there is currently only a small amount of professional VR content available. Consequently, on-demand VR services aim to enhance their content offerings by adding 2D content that can be watched in VR. For instance, Netflix, Hulu and HBO are offering VR environments in which the user is placed in a virtual home cinema where the streamed 2D content is presented on a large virtual 2D-rectilinear. The content is adapted to the user’s head motion. The audio content over headphones can be the original stereo mix or the binauralization of the original spatial sound mix.</w:t>
      </w:r>
    </w:p>
    <w:p w14:paraId="6D589F78" w14:textId="77777777" w:rsidR="00A02D4C" w:rsidRPr="00DA5443" w:rsidRDefault="00A02D4C" w:rsidP="007C763D">
      <w:pPr>
        <w:rPr>
          <w:lang w:val="en-GB"/>
        </w:rPr>
      </w:pPr>
      <w:r w:rsidRPr="00DA5443">
        <w:rPr>
          <w:lang w:val="en-GB"/>
        </w:rPr>
        <w:t>On the flip side, content creators may want to repurpose VR content and make it available on traditional television. This scenario requires a workflow where a view of the VR video is rendered to traditional TV formats prior to broadcasting and presented with the correctly spatially aligned immersive audio. The German broadcaster rbb tested such solution for regular SmartTVs</w:t>
      </w:r>
    </w:p>
    <w:p w14:paraId="7BEAB6A0" w14:textId="0CF9C354" w:rsidR="00A02D4C" w:rsidRPr="00DA5443" w:rsidRDefault="00A02D4C" w:rsidP="007C763D">
      <w:pPr>
        <w:spacing w:before="0"/>
        <w:rPr>
          <w:lang w:val="en-GB"/>
        </w:rPr>
      </w:pPr>
      <w:r w:rsidRPr="00DA5443">
        <w:rPr>
          <w:szCs w:val="24"/>
          <w:lang w:val="en-GB"/>
        </w:rPr>
        <w:t>(</w:t>
      </w:r>
      <w:hyperlink r:id="rId157" w:history="1">
        <w:r w:rsidRPr="00DA5443">
          <w:rPr>
            <w:rStyle w:val="Hyperlink"/>
            <w:szCs w:val="24"/>
            <w:lang w:val="en-GB"/>
          </w:rPr>
          <w:t>https://www.fokus.fraunhofer.de/en/fame/news/FAME_BandCamp</w:t>
        </w:r>
      </w:hyperlink>
      <w:r w:rsidRPr="00DA5443">
        <w:rPr>
          <w:szCs w:val="24"/>
          <w:lang w:val="en-GB"/>
        </w:rPr>
        <w:t>).</w:t>
      </w:r>
    </w:p>
    <w:p w14:paraId="766D1806" w14:textId="7D5A034E" w:rsidR="00A02D4C" w:rsidRPr="00DA5443" w:rsidRDefault="00A02D4C" w:rsidP="007C763D">
      <w:pPr>
        <w:pStyle w:val="Heading3"/>
        <w:rPr>
          <w:lang w:val="en-GB"/>
        </w:rPr>
      </w:pPr>
      <w:r w:rsidRPr="00DA5443">
        <w:rPr>
          <w:lang w:val="en-GB"/>
        </w:rPr>
        <w:t>5.4.4</w:t>
      </w:r>
      <w:r w:rsidRPr="00DA5443">
        <w:rPr>
          <w:lang w:val="en-GB"/>
        </w:rPr>
        <w:tab/>
        <w:t>VR consumer platforms</w:t>
      </w:r>
    </w:p>
    <w:p w14:paraId="523FA0C7" w14:textId="382D245A" w:rsidR="00A02D4C" w:rsidRPr="00DA5443" w:rsidRDefault="00A02D4C" w:rsidP="007C763D">
      <w:pPr>
        <w:rPr>
          <w:i/>
          <w:lang w:val="en-GB"/>
        </w:rPr>
      </w:pPr>
      <w:r w:rsidRPr="00DA5443">
        <w:rPr>
          <w:lang w:val="en-GB"/>
        </w:rPr>
        <w:t>A recent user experience report of 10 popular VR applications was published by VR testing company Fishbowl VR and concluded that many VR services are not capable to deliver high</w:t>
      </w:r>
      <w:r w:rsidRPr="00DA5443">
        <w:rPr>
          <w:lang w:val="en-GB"/>
        </w:rPr>
        <w:noBreakHyphen/>
        <w:t>quality VR experiences. Users were asked to test and rate VR applications over HMDs in the categories UI, content variety and quality, picture quality, virtual environment, and loading times. Additionally, they were asked to rate their likelihood of recommending the app to a friend. The testers found immersive video to be enjoyable in powerful and unique new ways</w:t>
      </w:r>
      <w:r w:rsidR="00F713BD" w:rsidRPr="00DA5443">
        <w:rPr>
          <w:lang w:val="en-GB"/>
        </w:rPr>
        <w:t>;</w:t>
      </w:r>
      <w:r w:rsidRPr="00DA5443">
        <w:rPr>
          <w:lang w:val="en-GB"/>
        </w:rPr>
        <w:t xml:space="preserve"> however</w:t>
      </w:r>
      <w:r w:rsidR="00F713BD" w:rsidRPr="00DA5443">
        <w:rPr>
          <w:lang w:val="en-GB"/>
        </w:rPr>
        <w:t>,</w:t>
      </w:r>
      <w:r w:rsidRPr="00DA5443">
        <w:rPr>
          <w:lang w:val="en-GB"/>
        </w:rPr>
        <w:t xml:space="preserve"> current VR delivery platforms still need improvements</w:t>
      </w:r>
      <w:r w:rsidR="00F713BD" w:rsidRPr="00DA5443">
        <w:rPr>
          <w:lang w:val="en-GB"/>
        </w:rPr>
        <w:t>.</w:t>
      </w:r>
      <w:r w:rsidRPr="00DA5443">
        <w:rPr>
          <w:lang w:val="en-GB"/>
        </w:rPr>
        <w:t xml:space="preserve"> Only for two tested apps, users consistently said they have the quality to eventually displace regular TV, laptop or mobile viewing. These two apps were offering both original 360</w:t>
      </w:r>
      <w:r w:rsidR="004F25D0" w:rsidRPr="00DA5443">
        <w:rPr>
          <w:lang w:val="en-GB"/>
        </w:rPr>
        <w:t>-degree</w:t>
      </w:r>
      <w:r w:rsidRPr="00DA5443">
        <w:rPr>
          <w:lang w:val="en-GB"/>
        </w:rPr>
        <w:t xml:space="preserve"> content but also traditional 2D programme material via a large 2D-rectilinear screen in the virtual world. Technical issues such as poor video quality and the lack of interactivity as well as social engagement degraded the overall VR experience. Users mostly desire a way to participate in VR video experiences together with friends and family. Content buffering, which occurs frequently in the majority of applications, led to very poor user experiences.</w:t>
      </w:r>
    </w:p>
    <w:p w14:paraId="6E07E335" w14:textId="77777777" w:rsidR="00A02D4C" w:rsidRPr="00DA5443" w:rsidRDefault="00A02D4C" w:rsidP="007C763D">
      <w:pPr>
        <w:pStyle w:val="Heading1"/>
        <w:rPr>
          <w:lang w:val="en-GB"/>
        </w:rPr>
      </w:pPr>
      <w:bookmarkStart w:id="217" w:name="_Toc54770679"/>
      <w:bookmarkStart w:id="218" w:name="_Toc73011727"/>
      <w:bookmarkStart w:id="219" w:name="_Toc87878640"/>
      <w:bookmarkStart w:id="220" w:name="_Toc88818113"/>
      <w:bookmarkStart w:id="221" w:name="_Toc99450938"/>
      <w:bookmarkStart w:id="222" w:name="_Toc214454828"/>
      <w:bookmarkStart w:id="223" w:name="_Toc214455399"/>
      <w:bookmarkStart w:id="224" w:name="_Toc227911439"/>
      <w:bookmarkStart w:id="225" w:name="_Hlk81305288"/>
      <w:r w:rsidRPr="00DA5443">
        <w:rPr>
          <w:lang w:val="en-GB" w:eastAsia="ja-JP"/>
        </w:rPr>
        <w:lastRenderedPageBreak/>
        <w:t>6</w:t>
      </w:r>
      <w:r w:rsidRPr="00DA5443">
        <w:rPr>
          <w:lang w:val="en-GB"/>
        </w:rPr>
        <w:tab/>
        <w:t>Work of ITU-T on virtual reality</w:t>
      </w:r>
      <w:bookmarkEnd w:id="217"/>
      <w:bookmarkEnd w:id="218"/>
      <w:bookmarkEnd w:id="219"/>
      <w:bookmarkEnd w:id="220"/>
      <w:bookmarkEnd w:id="221"/>
      <w:bookmarkEnd w:id="222"/>
      <w:bookmarkEnd w:id="223"/>
      <w:bookmarkEnd w:id="224"/>
    </w:p>
    <w:p w14:paraId="3FA45E31" w14:textId="77777777" w:rsidR="00A02D4C" w:rsidRPr="00DA5443" w:rsidRDefault="00A02D4C" w:rsidP="003F5FBA">
      <w:pPr>
        <w:pStyle w:val="Heading2"/>
        <w:spacing w:before="240"/>
        <w:rPr>
          <w:lang w:val="en-GB"/>
        </w:rPr>
      </w:pPr>
      <w:bookmarkStart w:id="226" w:name="_Toc54770680"/>
      <w:bookmarkStart w:id="227" w:name="_Toc73011728"/>
      <w:bookmarkStart w:id="228" w:name="_Toc87878641"/>
      <w:bookmarkStart w:id="229" w:name="_Toc88818114"/>
      <w:bookmarkStart w:id="230" w:name="_Toc99450939"/>
      <w:bookmarkStart w:id="231" w:name="_Toc214454829"/>
      <w:bookmarkStart w:id="232" w:name="_Toc214455400"/>
      <w:bookmarkStart w:id="233" w:name="_Toc227911440"/>
      <w:bookmarkEnd w:id="225"/>
      <w:r w:rsidRPr="00DA5443">
        <w:rPr>
          <w:lang w:val="en-GB"/>
        </w:rPr>
        <w:t>6.1</w:t>
      </w:r>
      <w:r w:rsidRPr="00DA5443">
        <w:rPr>
          <w:lang w:val="en-GB"/>
        </w:rPr>
        <w:tab/>
        <w:t>ITU-T Study Group 16</w:t>
      </w:r>
      <w:bookmarkEnd w:id="226"/>
      <w:bookmarkEnd w:id="227"/>
      <w:bookmarkEnd w:id="228"/>
      <w:bookmarkEnd w:id="229"/>
      <w:bookmarkEnd w:id="230"/>
      <w:bookmarkEnd w:id="231"/>
      <w:bookmarkEnd w:id="232"/>
      <w:bookmarkEnd w:id="233"/>
    </w:p>
    <w:p w14:paraId="1FBE540C" w14:textId="47752017" w:rsidR="00A02D4C" w:rsidRPr="00DA5443" w:rsidRDefault="00A02D4C" w:rsidP="007C763D">
      <w:pPr>
        <w:rPr>
          <w:lang w:val="en-GB"/>
        </w:rPr>
      </w:pPr>
      <w:r w:rsidRPr="00DA5443">
        <w:rPr>
          <w:lang w:val="en-GB"/>
        </w:rPr>
        <w:t xml:space="preserve">In June 2016, ITU-T Study Group 16 established a new Question 8/16 regarding Immersive Live Experience. In January 2017, ITU-T SG 16 hosted its second workshop on Immersive Live Experience (ILE). The objective was for participants to exchange information related to immersive services and technologies between several organizations and to identify standardization gaps. The workshop featured various presentations on VR, AR and related technologies: </w:t>
      </w:r>
    </w:p>
    <w:p w14:paraId="63AB0675" w14:textId="77777777" w:rsidR="00A02D4C" w:rsidRPr="00DA5443" w:rsidRDefault="00A02D4C" w:rsidP="007C763D">
      <w:pPr>
        <w:spacing w:before="0"/>
        <w:rPr>
          <w:lang w:val="en-GB"/>
        </w:rPr>
      </w:pPr>
      <w:hyperlink r:id="rId158" w:history="1">
        <w:r w:rsidRPr="00DA5443">
          <w:rPr>
            <w:rStyle w:val="Hyperlink"/>
            <w:szCs w:val="24"/>
            <w:lang w:val="en-GB"/>
          </w:rPr>
          <w:t>http://www.itu.int/en/ITU-T/studygroups/2017-2020/16/Pages/ws/201701_ILE.aspx</w:t>
        </w:r>
      </w:hyperlink>
    </w:p>
    <w:p w14:paraId="332395E4" w14:textId="77777777" w:rsidR="00A02D4C" w:rsidRPr="00DA5443" w:rsidRDefault="00A02D4C" w:rsidP="003F5FBA">
      <w:pPr>
        <w:pStyle w:val="Heading2"/>
        <w:spacing w:before="240"/>
        <w:rPr>
          <w:lang w:val="en-GB"/>
        </w:rPr>
      </w:pPr>
      <w:bookmarkStart w:id="234" w:name="_Toc54770681"/>
      <w:bookmarkStart w:id="235" w:name="_Toc73011729"/>
      <w:bookmarkStart w:id="236" w:name="_Toc87878642"/>
      <w:bookmarkStart w:id="237" w:name="_Toc88818115"/>
      <w:bookmarkStart w:id="238" w:name="_Toc99450940"/>
      <w:bookmarkStart w:id="239" w:name="_Toc214454830"/>
      <w:bookmarkStart w:id="240" w:name="_Toc214455401"/>
      <w:bookmarkStart w:id="241" w:name="_Toc227911441"/>
      <w:r w:rsidRPr="00DA5443">
        <w:rPr>
          <w:lang w:val="en-GB"/>
        </w:rPr>
        <w:t>6.2</w:t>
      </w:r>
      <w:r w:rsidRPr="00DA5443">
        <w:rPr>
          <w:lang w:val="en-GB"/>
        </w:rPr>
        <w:tab/>
        <w:t>ITU-T Study Group 12</w:t>
      </w:r>
      <w:bookmarkEnd w:id="234"/>
      <w:bookmarkEnd w:id="235"/>
      <w:bookmarkEnd w:id="236"/>
      <w:bookmarkEnd w:id="237"/>
      <w:bookmarkEnd w:id="238"/>
      <w:bookmarkEnd w:id="239"/>
      <w:bookmarkEnd w:id="240"/>
      <w:bookmarkEnd w:id="241"/>
    </w:p>
    <w:p w14:paraId="773A0811" w14:textId="07F5ABA4" w:rsidR="00A02D4C" w:rsidRPr="00DA5443" w:rsidRDefault="00A02D4C" w:rsidP="007C763D">
      <w:pPr>
        <w:rPr>
          <w:lang w:val="en-GB"/>
        </w:rPr>
      </w:pPr>
      <w:r w:rsidRPr="00DA5443">
        <w:rPr>
          <w:lang w:val="en-GB"/>
        </w:rPr>
        <w:t>At the ITU-T Study Group 12 meeting in January 2017, new work items “QoE for Virtual Reality (G.QoE-VR)” and “Subjective test methodologies for 360 degree video on HMD (G.VR-360)” were created under Question 13. These work items are intended to lead to several recommendations regarding QoE factors, QoE/QoS requirements, subjective test methodology, and objective quality estimation models for virtual reality (VR) services [3</w:t>
      </w:r>
      <w:r w:rsidR="001D1163" w:rsidRPr="00DA5443">
        <w:rPr>
          <w:lang w:val="en-GB"/>
        </w:rPr>
        <w:t>7</w:t>
      </w:r>
      <w:r w:rsidRPr="00DA5443">
        <w:rPr>
          <w:lang w:val="en-GB"/>
        </w:rPr>
        <w:t>].</w:t>
      </w:r>
    </w:p>
    <w:p w14:paraId="085475E1" w14:textId="77777777" w:rsidR="00A02D4C" w:rsidRPr="00DA5443" w:rsidRDefault="00A02D4C" w:rsidP="007C763D">
      <w:pPr>
        <w:rPr>
          <w:lang w:val="en-GB"/>
        </w:rPr>
      </w:pPr>
      <w:r w:rsidRPr="00DA5443">
        <w:rPr>
          <w:lang w:val="en-GB"/>
        </w:rPr>
        <w:t>According to the baseline text for G.QoE-VR, the scope of the new Recommendation is as follows:</w:t>
      </w:r>
    </w:p>
    <w:p w14:paraId="2B3AFC66" w14:textId="77777777" w:rsidR="00A02D4C" w:rsidRPr="00DA5443" w:rsidRDefault="00A02D4C" w:rsidP="007C763D">
      <w:pPr>
        <w:rPr>
          <w:lang w:val="en-GB" w:eastAsia="zh-CN"/>
        </w:rPr>
      </w:pPr>
      <w:r w:rsidRPr="00DA5443">
        <w:rPr>
          <w:lang w:val="en-GB" w:eastAsia="zh-CN"/>
        </w:rPr>
        <w:t>Virtual Reality (VR) is a new type of media different from the traditional video and audio media. It generates realistic images, sounds and other sensations that replicate a real environment, and simulates a user’s physical presence in this environment, by enabling the user to interact with this space and any objects depicted therein using specialized display screens or projectors and other devices. The multi-sensory experiences, which can include sight, touch, hearing, and, less commonly, smell, are well coordinated and synchronized through the user’s interaction and feedback. A person using virtual reality equipment is typically able to “look around” the artificial world, move about in it and interact with features or items that are depicted on a screen or in goggles as in the real world.</w:t>
      </w:r>
    </w:p>
    <w:p w14:paraId="10F1AFB9" w14:textId="77777777" w:rsidR="00A02D4C" w:rsidRPr="00DA5443" w:rsidRDefault="00A02D4C" w:rsidP="007C763D">
      <w:pPr>
        <w:rPr>
          <w:lang w:val="en-GB"/>
        </w:rPr>
      </w:pPr>
      <w:r w:rsidRPr="00DA5443">
        <w:rPr>
          <w:rFonts w:eastAsia="Calibri"/>
          <w:lang w:val="en-GB"/>
        </w:rPr>
        <w:t>In order to understand whether QoE or user-perceived performance of the VR service is good or not, benchmarking is critical. This allows measurement of user-perceived performance or QoE in that environment. Compared with traditional video and audio, the multi-sensory experience in VR imposes a new set of requirements to QoE assessment. The challenge is to characterize VR’s real-life immersive video, spatial-audio, and interactivity. Before benchmarking the QoE, it is important to address the requirements and basic factors assessing the VR quality for different VR services.</w:t>
      </w:r>
    </w:p>
    <w:p w14:paraId="22EEF771" w14:textId="6E763140" w:rsidR="00A02D4C" w:rsidRPr="00DA5443" w:rsidRDefault="00A02D4C" w:rsidP="007C763D">
      <w:pPr>
        <w:rPr>
          <w:spacing w:val="-2"/>
          <w:lang w:val="en-GB"/>
        </w:rPr>
      </w:pPr>
      <w:r w:rsidRPr="00DA5443">
        <w:rPr>
          <w:spacing w:val="-2"/>
          <w:lang w:val="en-GB"/>
        </w:rPr>
        <w:t>This draft Recommendation identifies different VR services and their respective requirements for Quality of Experience (QoE). This document also summarizes the key factors affecting user-perceived experience of a VR service, which can help to identify the methodologies for assessing the VR quality.</w:t>
      </w:r>
    </w:p>
    <w:p w14:paraId="44977C79" w14:textId="77777777" w:rsidR="00A02D4C" w:rsidRPr="00DA5443" w:rsidRDefault="00A02D4C" w:rsidP="007C763D">
      <w:pPr>
        <w:rPr>
          <w:lang w:val="en-GB"/>
        </w:rPr>
      </w:pPr>
      <w:r w:rsidRPr="00DA5443">
        <w:rPr>
          <w:lang w:val="en-GB"/>
        </w:rPr>
        <w:t>The scope of this Recommendation includes:</w:t>
      </w:r>
    </w:p>
    <w:p w14:paraId="028F004F" w14:textId="77777777" w:rsidR="00A02D4C" w:rsidRPr="00DA5443" w:rsidRDefault="00A02D4C" w:rsidP="007C763D">
      <w:pPr>
        <w:pStyle w:val="enumlev1"/>
        <w:rPr>
          <w:lang w:val="en-GB"/>
        </w:rPr>
      </w:pPr>
      <w:r w:rsidRPr="00DA5443">
        <w:rPr>
          <w:lang w:val="en-GB"/>
        </w:rPr>
        <w:t>–</w:t>
      </w:r>
      <w:r w:rsidRPr="00DA5443">
        <w:rPr>
          <w:lang w:val="en-GB"/>
        </w:rPr>
        <w:tab/>
        <w:t>VR service categories.</w:t>
      </w:r>
    </w:p>
    <w:p w14:paraId="430B7BB7" w14:textId="77777777" w:rsidR="00A02D4C" w:rsidRPr="00DA5443" w:rsidRDefault="00A02D4C" w:rsidP="007C763D">
      <w:pPr>
        <w:pStyle w:val="enumlev1"/>
        <w:rPr>
          <w:lang w:val="en-GB"/>
        </w:rPr>
      </w:pPr>
      <w:r w:rsidRPr="00DA5443">
        <w:rPr>
          <w:lang w:val="en-GB"/>
        </w:rPr>
        <w:t>–</w:t>
      </w:r>
      <w:r w:rsidRPr="00DA5443">
        <w:rPr>
          <w:lang w:val="en-GB"/>
        </w:rPr>
        <w:tab/>
        <w:t>QoE requirements for VR services.</w:t>
      </w:r>
    </w:p>
    <w:p w14:paraId="2A95EAFC" w14:textId="77777777" w:rsidR="00A02D4C" w:rsidRPr="00DA5443" w:rsidRDefault="00A02D4C" w:rsidP="007C763D">
      <w:pPr>
        <w:pStyle w:val="enumlev1"/>
        <w:rPr>
          <w:lang w:val="en-GB"/>
        </w:rPr>
      </w:pPr>
      <w:r w:rsidRPr="00DA5443">
        <w:rPr>
          <w:lang w:val="en-GB"/>
        </w:rPr>
        <w:t>–</w:t>
      </w:r>
      <w:r w:rsidRPr="00DA5443">
        <w:rPr>
          <w:lang w:val="en-GB"/>
        </w:rPr>
        <w:tab/>
        <w:t>Categorization of influence factors.</w:t>
      </w:r>
    </w:p>
    <w:p w14:paraId="5464854F" w14:textId="77777777" w:rsidR="00A02D4C" w:rsidRPr="00DA5443" w:rsidRDefault="00A02D4C" w:rsidP="007C763D">
      <w:pPr>
        <w:pStyle w:val="Heading1"/>
        <w:rPr>
          <w:lang w:val="en-GB"/>
        </w:rPr>
      </w:pPr>
      <w:bookmarkStart w:id="242" w:name="_Toc54770682"/>
      <w:bookmarkStart w:id="243" w:name="_Toc73011730"/>
      <w:bookmarkStart w:id="244" w:name="_Toc87878643"/>
      <w:bookmarkStart w:id="245" w:name="_Toc88818116"/>
      <w:bookmarkStart w:id="246" w:name="_Toc99450941"/>
      <w:bookmarkStart w:id="247" w:name="_Toc214454831"/>
      <w:bookmarkStart w:id="248" w:name="_Toc214455402"/>
      <w:bookmarkStart w:id="249" w:name="_Toc227911442"/>
      <w:bookmarkStart w:id="250" w:name="_Hlk81305318"/>
      <w:r w:rsidRPr="00DA5443">
        <w:rPr>
          <w:lang w:val="en-GB"/>
        </w:rPr>
        <w:t>7</w:t>
      </w:r>
      <w:r w:rsidRPr="00DA5443">
        <w:rPr>
          <w:lang w:val="en-GB"/>
        </w:rPr>
        <w:tab/>
        <w:t>Activities of other SDOs and VR groups</w:t>
      </w:r>
      <w:bookmarkEnd w:id="242"/>
      <w:bookmarkEnd w:id="243"/>
      <w:bookmarkEnd w:id="244"/>
      <w:bookmarkEnd w:id="245"/>
      <w:bookmarkEnd w:id="246"/>
      <w:bookmarkEnd w:id="247"/>
      <w:bookmarkEnd w:id="248"/>
      <w:bookmarkEnd w:id="249"/>
      <w:r w:rsidRPr="00DA5443">
        <w:rPr>
          <w:lang w:val="en-GB"/>
        </w:rPr>
        <w:t xml:space="preserve"> </w:t>
      </w:r>
    </w:p>
    <w:p w14:paraId="2F5B17A5" w14:textId="77777777" w:rsidR="00A02D4C" w:rsidRPr="00DA5443" w:rsidRDefault="00A02D4C" w:rsidP="003F5FBA">
      <w:pPr>
        <w:pStyle w:val="Heading2"/>
        <w:spacing w:before="240"/>
        <w:rPr>
          <w:lang w:val="en-GB"/>
        </w:rPr>
      </w:pPr>
      <w:bookmarkStart w:id="251" w:name="_Toc54770683"/>
      <w:bookmarkStart w:id="252" w:name="_Toc73011731"/>
      <w:bookmarkStart w:id="253" w:name="_Toc87878644"/>
      <w:bookmarkStart w:id="254" w:name="_Toc88818117"/>
      <w:bookmarkStart w:id="255" w:name="_Toc99450942"/>
      <w:bookmarkStart w:id="256" w:name="_Toc214454832"/>
      <w:bookmarkStart w:id="257" w:name="_Toc214455403"/>
      <w:bookmarkStart w:id="258" w:name="_Toc227911443"/>
      <w:bookmarkEnd w:id="250"/>
      <w:r w:rsidRPr="00DA5443">
        <w:rPr>
          <w:lang w:val="en-GB"/>
        </w:rPr>
        <w:t>7.1</w:t>
      </w:r>
      <w:r w:rsidRPr="00DA5443">
        <w:rPr>
          <w:lang w:val="en-GB"/>
        </w:rPr>
        <w:tab/>
      </w:r>
      <w:r w:rsidRPr="00DA5443">
        <w:rPr>
          <w:lang w:val="en-GB" w:eastAsia="ja-JP"/>
        </w:rPr>
        <w:t>Activities of other SDOs</w:t>
      </w:r>
      <w:bookmarkEnd w:id="251"/>
      <w:bookmarkEnd w:id="252"/>
      <w:bookmarkEnd w:id="253"/>
      <w:bookmarkEnd w:id="254"/>
      <w:bookmarkEnd w:id="255"/>
      <w:bookmarkEnd w:id="256"/>
      <w:bookmarkEnd w:id="257"/>
      <w:bookmarkEnd w:id="258"/>
    </w:p>
    <w:p w14:paraId="54A6D6A7" w14:textId="13C19FED" w:rsidR="00A02D4C" w:rsidRPr="00DA5443" w:rsidRDefault="00A02D4C" w:rsidP="007C763D">
      <w:pPr>
        <w:rPr>
          <w:lang w:val="en-GB"/>
        </w:rPr>
      </w:pPr>
      <w:r w:rsidRPr="00DA5443">
        <w:rPr>
          <w:lang w:val="en-GB"/>
        </w:rPr>
        <w:t>Many SDOs and industry groups have already started working or exploring subareas of AISM systems. The following list gives a best-effort overview of ongoing activities:</w:t>
      </w:r>
    </w:p>
    <w:p w14:paraId="1F85A9F9" w14:textId="6C179FA3" w:rsidR="00A02D4C" w:rsidRPr="00DA5443" w:rsidRDefault="00A02D4C" w:rsidP="007C763D">
      <w:pPr>
        <w:rPr>
          <w:lang w:val="en-GB"/>
        </w:rPr>
      </w:pPr>
      <w:r w:rsidRPr="00DA5443">
        <w:rPr>
          <w:b/>
          <w:lang w:val="en-GB"/>
        </w:rPr>
        <w:t>MPEG</w:t>
      </w:r>
      <w:r w:rsidRPr="00DA5443">
        <w:rPr>
          <w:bCs/>
          <w:lang w:val="en-GB"/>
        </w:rPr>
        <w:t>:</w:t>
      </w:r>
      <w:r w:rsidRPr="00DA5443">
        <w:rPr>
          <w:lang w:val="en-GB"/>
        </w:rPr>
        <w:t xml:space="preserve"> The Motion Picture Expert Group (MPEG) is developing video and audio codecs, and transport and systems aspects with regards to VR and AR applications.</w:t>
      </w:r>
    </w:p>
    <w:p w14:paraId="65D67F1C" w14:textId="77777777" w:rsidR="00A02D4C" w:rsidRPr="00DA5443" w:rsidRDefault="00A02D4C" w:rsidP="007C763D">
      <w:pPr>
        <w:rPr>
          <w:lang w:val="en-GB"/>
        </w:rPr>
      </w:pPr>
      <w:r w:rsidRPr="00DA5443">
        <w:rPr>
          <w:lang w:val="en-GB"/>
        </w:rPr>
        <w:lastRenderedPageBreak/>
        <w:t>An important activity for AISM content exchange and delivery is the Omnidirectional Media Format (OMAF). OMAF is the first standard from MPEG providing formats for the support of immersive media. It specifies the application format for coding, storage, delivery, and rendering of omnidirectional images and video and the associated audio. The Final Draft International Standard (FDIS) of OMAF was produced in October 2017 as ISO/IEC 23090-2 (Part 2 of MPEG-I)</w:t>
      </w:r>
      <w:r w:rsidRPr="00DA5443">
        <w:rPr>
          <w:szCs w:val="24"/>
          <w:lang w:val="en-GB"/>
        </w:rPr>
        <w:t>.</w:t>
      </w:r>
    </w:p>
    <w:p w14:paraId="70D74437" w14:textId="77777777" w:rsidR="00A02D4C" w:rsidRPr="00DA5443" w:rsidRDefault="00A02D4C" w:rsidP="007C763D">
      <w:pPr>
        <w:keepNext/>
        <w:keepLines/>
        <w:rPr>
          <w:lang w:val="en-GB"/>
        </w:rPr>
      </w:pPr>
      <w:r w:rsidRPr="00DA5443">
        <w:rPr>
          <w:lang w:val="en-GB"/>
        </w:rPr>
        <w:t xml:space="preserve">MPEG-H 3D Audio (ISO/IEC 23008-3:2017) is a next generation audio codec featuring highly efficient compression of channel-based audio, object-based, and scene-based immersive audio. For AISM applications, it specifies a 3DoF decoder-side sensor interface and normative specification for diegetic and non-diegetic audio processing. </w:t>
      </w:r>
    </w:p>
    <w:p w14:paraId="0D60D32A" w14:textId="77777777" w:rsidR="00A02D4C" w:rsidRPr="00DA5443" w:rsidRDefault="00A02D4C" w:rsidP="007C763D">
      <w:pPr>
        <w:rPr>
          <w:lang w:val="en-GB"/>
        </w:rPr>
      </w:pPr>
      <w:r w:rsidRPr="00DA5443">
        <w:rPr>
          <w:lang w:val="en-GB"/>
        </w:rPr>
        <w:t xml:space="preserve">In Q3 2016, MPEG conducted an informal survey to better understand the needs for standardization in support for VR applications and services. They received 185 responses and summarized their results and conclusions [6]. Based on this survey, MPEG concluded to launch a new project on immersive media (MPEG-I). A first set of specifications that defines up to 3DoF 360° VR was finalized as OMAF to support market launches of products and services in 2018. Based on a common belief that major market launch of VR 360 services will happen in 2020, a next set of specifications including a richer feature set (such as 6DoF) may be ready in 2019. </w:t>
      </w:r>
    </w:p>
    <w:p w14:paraId="5691BC5C" w14:textId="77777777" w:rsidR="00A02D4C" w:rsidRPr="00DA5443" w:rsidRDefault="00A02D4C" w:rsidP="007C763D">
      <w:pPr>
        <w:rPr>
          <w:lang w:val="en-GB"/>
        </w:rPr>
      </w:pPr>
      <w:r w:rsidRPr="00DA5443">
        <w:rPr>
          <w:lang w:val="en-GB"/>
        </w:rPr>
        <w:t>The Joint Video Exploration Team of MPEG and ITU (JVET) is working on the future H.266 video codec for which they (among other things) study the effect on compression when different warping methods are applied to the input 360° video before compression. On this basis, JVET has defined common test conditions, test sequence formats, and evaluation criteria for such content</w:t>
      </w:r>
    </w:p>
    <w:p w14:paraId="2FF407EA" w14:textId="77777777" w:rsidR="00A02D4C" w:rsidRPr="00DA5443" w:rsidRDefault="00A02D4C" w:rsidP="007C763D">
      <w:pPr>
        <w:spacing w:before="0"/>
        <w:rPr>
          <w:lang w:val="en-GB"/>
        </w:rPr>
      </w:pPr>
      <w:r w:rsidRPr="00DA5443">
        <w:rPr>
          <w:szCs w:val="24"/>
          <w:lang w:val="en-GB"/>
        </w:rPr>
        <w:t>(</w:t>
      </w:r>
      <w:hyperlink r:id="rId159" w:history="1">
        <w:r w:rsidRPr="00DA5443">
          <w:rPr>
            <w:rStyle w:val="Hyperlink"/>
            <w:szCs w:val="24"/>
            <w:lang w:val="en-GB"/>
          </w:rPr>
          <w:t>http://www.content-technology.com/standards/?p=740</w:t>
        </w:r>
      </w:hyperlink>
      <w:r w:rsidRPr="00DA5443">
        <w:rPr>
          <w:szCs w:val="24"/>
          <w:lang w:val="en-GB"/>
        </w:rPr>
        <w:t>).</w:t>
      </w:r>
    </w:p>
    <w:p w14:paraId="3FE06477" w14:textId="77777777" w:rsidR="00A02D4C" w:rsidRPr="00DA5443" w:rsidRDefault="00A02D4C" w:rsidP="0024378A">
      <w:pPr>
        <w:rPr>
          <w:lang w:val="en-GB"/>
        </w:rPr>
      </w:pPr>
      <w:r w:rsidRPr="00DA5443">
        <w:rPr>
          <w:b/>
          <w:lang w:val="en-GB"/>
        </w:rPr>
        <w:t>JPEG</w:t>
      </w:r>
      <w:r w:rsidRPr="00DA5443">
        <w:rPr>
          <w:bCs/>
          <w:lang w:val="en-GB"/>
        </w:rPr>
        <w:t>:</w:t>
      </w:r>
      <w:r w:rsidRPr="00DA5443">
        <w:rPr>
          <w:lang w:val="en-GB"/>
        </w:rPr>
        <w:t xml:space="preserve"> The Joint Photographic Experts Group (JPEG) is developing JPEG XT, an image format which features coding of omnidirectional (360-degrees) images; JPEG XS, a low latency compression formats for VR videos; and JPEG PLENO, a video format for point cloud, light field, and holographic images. </w:t>
      </w:r>
    </w:p>
    <w:p w14:paraId="1E7AF583" w14:textId="77777777" w:rsidR="00A02D4C" w:rsidRPr="00DA5443" w:rsidRDefault="00A02D4C" w:rsidP="007C763D">
      <w:pPr>
        <w:spacing w:before="0"/>
        <w:rPr>
          <w:lang w:val="en-GB"/>
        </w:rPr>
      </w:pPr>
      <w:hyperlink r:id="rId160" w:history="1">
        <w:r w:rsidRPr="00DA5443">
          <w:rPr>
            <w:rStyle w:val="Hyperlink"/>
            <w:szCs w:val="24"/>
            <w:lang w:val="en-GB"/>
          </w:rPr>
          <w:t>https://jpeg.org</w:t>
        </w:r>
      </w:hyperlink>
    </w:p>
    <w:p w14:paraId="6E29529E" w14:textId="77777777" w:rsidR="00A02D4C" w:rsidRPr="00DA5443" w:rsidRDefault="00A02D4C" w:rsidP="0024378A">
      <w:pPr>
        <w:rPr>
          <w:lang w:val="en-GB"/>
        </w:rPr>
      </w:pPr>
      <w:r w:rsidRPr="00DA5443">
        <w:rPr>
          <w:b/>
          <w:lang w:val="en-GB"/>
        </w:rPr>
        <w:t>DVB</w:t>
      </w:r>
      <w:r w:rsidRPr="00DA5443">
        <w:rPr>
          <w:bCs/>
          <w:lang w:val="en-GB"/>
        </w:rPr>
        <w:t>:</w:t>
      </w:r>
      <w:r w:rsidRPr="00DA5443">
        <w:rPr>
          <w:lang w:val="en-GB"/>
        </w:rPr>
        <w:t xml:space="preserve"> In 2016 DVB carried out a study mission to determine the likelihood VR video will be commercially successful, and to find out how DVB can be involved. The study mission produced a detailed report [2]. An executive summary of this report is freely available [5]. </w:t>
      </w:r>
    </w:p>
    <w:p w14:paraId="425361CC" w14:textId="77777777" w:rsidR="00A02D4C" w:rsidRPr="00DA5443" w:rsidRDefault="00A02D4C" w:rsidP="0024378A">
      <w:pPr>
        <w:rPr>
          <w:lang w:val="en-GB"/>
        </w:rPr>
      </w:pPr>
      <w:r w:rsidRPr="00DA5443">
        <w:rPr>
          <w:lang w:val="en-GB"/>
        </w:rPr>
        <w:t xml:space="preserve">The DVB study mission concluded that at least in the near term for broadcast use cases, untethered devices supporting 3DoF (such as slide-on HMDs) are more likely to be commercially successful than tethered devices. The dominant success factors of these VR devices and services are quality of experience (QoE), lack of sensory sickness, comfort and ease of use, cost and availability of equipment, cost and availability of content, and content desirability. </w:t>
      </w:r>
    </w:p>
    <w:p w14:paraId="13DBA641" w14:textId="77777777" w:rsidR="00A02D4C" w:rsidRPr="00DA5443" w:rsidRDefault="00A02D4C" w:rsidP="0024378A">
      <w:pPr>
        <w:rPr>
          <w:lang w:val="en-GB"/>
        </w:rPr>
      </w:pPr>
      <w:r w:rsidRPr="00DA5443">
        <w:rPr>
          <w:lang w:val="en-GB"/>
        </w:rPr>
        <w:t xml:space="preserve">Further, it was concluded that DVB should cooperate with standards bodies working in VR, as members will need to adopt common specifications for delivery of VR content. Requirements are needed for the minimum technical quality of VR video and audio. Requirements should be completed by mid-2018. A questionnaire on VR broadcasting services has been circulated to further inform the process of defining commercial requirements. DVB is informing various standardization groups about their findings and their planned activities (e.g. MPEG, ITU-R, ITU-T). The DVB study mission continues to address topics such as AR, MR, and 6DoF VR. </w:t>
      </w:r>
    </w:p>
    <w:p w14:paraId="6C85C89A" w14:textId="77777777" w:rsidR="00A02D4C" w:rsidRPr="00DA5443" w:rsidRDefault="00A02D4C" w:rsidP="0024378A">
      <w:pPr>
        <w:rPr>
          <w:lang w:val="en-GB"/>
        </w:rPr>
      </w:pPr>
      <w:r w:rsidRPr="00DA5443">
        <w:rPr>
          <w:b/>
          <w:lang w:val="en-GB"/>
        </w:rPr>
        <w:t>3GPP</w:t>
      </w:r>
      <w:r w:rsidRPr="00DA5443">
        <w:rPr>
          <w:bCs/>
          <w:lang w:val="en-GB"/>
        </w:rPr>
        <w:t>:</w:t>
      </w:r>
      <w:r w:rsidRPr="00DA5443">
        <w:rPr>
          <w:lang w:val="en-GB"/>
        </w:rPr>
        <w:t xml:space="preserve"> 3GPP’s subgroup SA4 conducted a feasibility study on virtual reality media services over 3GPP. The technical report can be accessed online [3]. Further, the subgroup SA1 specifies service requirements for the 5G system which includes aspects related to support various VR and AR use cases. </w:t>
      </w:r>
    </w:p>
    <w:p w14:paraId="636DB69A" w14:textId="4EE35089" w:rsidR="00A02D4C" w:rsidRPr="00DA5443" w:rsidRDefault="00A02D4C" w:rsidP="007C763D">
      <w:pPr>
        <w:keepNext/>
        <w:keepLines/>
        <w:rPr>
          <w:lang w:val="en-GB"/>
        </w:rPr>
      </w:pPr>
      <w:r w:rsidRPr="00DA5443">
        <w:rPr>
          <w:b/>
          <w:lang w:val="en-GB"/>
        </w:rPr>
        <w:lastRenderedPageBreak/>
        <w:t>SMPTE</w:t>
      </w:r>
      <w:r w:rsidRPr="00DA5443">
        <w:rPr>
          <w:bCs/>
          <w:lang w:val="en-GB"/>
        </w:rPr>
        <w:t>:</w:t>
      </w:r>
      <w:r w:rsidRPr="00DA5443">
        <w:rPr>
          <w:lang w:val="en-GB"/>
        </w:rPr>
        <w:t xml:space="preserve"> Specifications on production for VR content are in the scope of SMPTE. The 2016 SMPTE conference had presentations in this area (e.g. [3</w:t>
      </w:r>
      <w:r w:rsidR="00505776" w:rsidRPr="00DA5443">
        <w:rPr>
          <w:lang w:val="en-GB"/>
        </w:rPr>
        <w:t>7</w:t>
      </w:r>
      <w:r w:rsidRPr="00DA5443">
        <w:rPr>
          <w:lang w:val="en-GB"/>
        </w:rPr>
        <w:t>], [3</w:t>
      </w:r>
      <w:r w:rsidR="001D1163" w:rsidRPr="00DA5443">
        <w:rPr>
          <w:lang w:val="en-GB"/>
        </w:rPr>
        <w:t>8</w:t>
      </w:r>
      <w:r w:rsidRPr="00DA5443">
        <w:rPr>
          <w:lang w:val="en-GB"/>
        </w:rPr>
        <w:t xml:space="preserve">]). </w:t>
      </w:r>
    </w:p>
    <w:p w14:paraId="03031920" w14:textId="77777777" w:rsidR="00A02D4C" w:rsidRPr="00DA5443" w:rsidRDefault="00A02D4C" w:rsidP="007C763D">
      <w:pPr>
        <w:spacing w:before="0"/>
        <w:rPr>
          <w:lang w:val="en-GB"/>
        </w:rPr>
      </w:pPr>
      <w:hyperlink r:id="rId161" w:history="1">
        <w:r w:rsidRPr="00DA5443">
          <w:rPr>
            <w:rStyle w:val="Hyperlink"/>
            <w:szCs w:val="24"/>
            <w:lang w:val="en-GB"/>
          </w:rPr>
          <w:t>http://www.tvtechnology.com/events/0025/smpte-how-can-you-ensure-an-effective-vrar-experience/279732</w:t>
        </w:r>
      </w:hyperlink>
    </w:p>
    <w:p w14:paraId="28E798AC" w14:textId="77777777" w:rsidR="00A02D4C" w:rsidRPr="00DA5443" w:rsidRDefault="00A02D4C" w:rsidP="007C763D">
      <w:pPr>
        <w:rPr>
          <w:lang w:val="en-GB"/>
        </w:rPr>
      </w:pPr>
      <w:r w:rsidRPr="00DA5443">
        <w:rPr>
          <w:b/>
          <w:lang w:val="en-GB"/>
        </w:rPr>
        <w:t>W3C</w:t>
      </w:r>
      <w:r w:rsidRPr="00DA5443">
        <w:rPr>
          <w:bCs/>
          <w:lang w:val="en-GB"/>
        </w:rPr>
        <w:t xml:space="preserve">: </w:t>
      </w:r>
      <w:r w:rsidRPr="00DA5443">
        <w:rPr>
          <w:lang w:val="en-GB"/>
        </w:rPr>
        <w:t xml:space="preserve">The W3C community is working toward standardizing WebVR, a JavaScript-based API that provides access to VR devices, sensors, and head- mounted displays through web browsers. At the time of writing this report, it was unclear if and when the W3C standards track adopts WebVR. </w:t>
      </w:r>
    </w:p>
    <w:p w14:paraId="57D8D33B" w14:textId="77777777" w:rsidR="00A02D4C" w:rsidRPr="00DA5443" w:rsidRDefault="00A02D4C" w:rsidP="007C763D">
      <w:pPr>
        <w:spacing w:before="0"/>
        <w:rPr>
          <w:lang w:val="en-GB"/>
        </w:rPr>
      </w:pPr>
      <w:hyperlink r:id="rId162" w:history="1">
        <w:r w:rsidRPr="00DA5443">
          <w:rPr>
            <w:rStyle w:val="Hyperlink"/>
            <w:szCs w:val="24"/>
            <w:lang w:val="en-GB"/>
          </w:rPr>
          <w:t>https://w3c.github.io/webvr</w:t>
        </w:r>
      </w:hyperlink>
    </w:p>
    <w:p w14:paraId="342C599F" w14:textId="77777777" w:rsidR="00A02D4C" w:rsidRPr="00DA5443" w:rsidRDefault="00A02D4C" w:rsidP="007C763D">
      <w:pPr>
        <w:spacing w:before="0"/>
        <w:rPr>
          <w:lang w:val="en-GB"/>
        </w:rPr>
      </w:pPr>
      <w:hyperlink r:id="rId163" w:history="1">
        <w:r w:rsidRPr="00DA5443">
          <w:rPr>
            <w:rStyle w:val="Hyperlink"/>
            <w:szCs w:val="24"/>
            <w:lang w:val="en-GB"/>
          </w:rPr>
          <w:t>https://www.w3.org/2016/06/vr-workshop</w:t>
        </w:r>
      </w:hyperlink>
    </w:p>
    <w:p w14:paraId="247704C7" w14:textId="77777777" w:rsidR="00A02D4C" w:rsidRPr="00DA5443" w:rsidRDefault="00A02D4C" w:rsidP="007C763D">
      <w:pPr>
        <w:rPr>
          <w:lang w:val="en-GB"/>
        </w:rPr>
      </w:pPr>
      <w:r w:rsidRPr="00DA5443">
        <w:rPr>
          <w:b/>
          <w:lang w:val="en-GB"/>
        </w:rPr>
        <w:t>IEEE</w:t>
      </w:r>
      <w:r w:rsidRPr="00DA5443">
        <w:rPr>
          <w:bCs/>
          <w:lang w:val="en-GB"/>
        </w:rPr>
        <w:t>:</w:t>
      </w:r>
      <w:r w:rsidRPr="00DA5443">
        <w:rPr>
          <w:lang w:val="en-GB"/>
        </w:rPr>
        <w:t xml:space="preserve"> Under the umbrella of the Virtual Reality and Augmented Reality Working Group (VRAR) the IEEE launched standardization activities in the area of taxonomy and definitions for VR, AR devices; quality metrics for immersive video; and VR file and streaming formats. The IEEE is also organizing the IEEE VR conference series, one of the oldest academic consortia dedicated to the study of virtual reality from a science and engineering perspective. </w:t>
      </w:r>
    </w:p>
    <w:p w14:paraId="04FEFBDF" w14:textId="77777777" w:rsidR="00A02D4C" w:rsidRPr="00DA5443" w:rsidRDefault="00A02D4C" w:rsidP="007C763D">
      <w:pPr>
        <w:spacing w:before="0"/>
        <w:rPr>
          <w:lang w:val="en-GB"/>
        </w:rPr>
      </w:pPr>
      <w:hyperlink r:id="rId164" w:history="1">
        <w:r w:rsidRPr="00DA5443">
          <w:rPr>
            <w:rStyle w:val="Hyperlink"/>
            <w:szCs w:val="24"/>
            <w:lang w:val="en-GB"/>
          </w:rPr>
          <w:t>https://standards.ieee.org/develop/wg/VRAR.html</w:t>
        </w:r>
      </w:hyperlink>
    </w:p>
    <w:p w14:paraId="4511489E" w14:textId="77777777" w:rsidR="00A02D4C" w:rsidRPr="00DA5443" w:rsidRDefault="00A02D4C" w:rsidP="007C763D">
      <w:pPr>
        <w:pStyle w:val="Headingb"/>
        <w:rPr>
          <w:lang w:val="en-GB"/>
        </w:rPr>
      </w:pPr>
      <w:r w:rsidRPr="00DA5443">
        <w:rPr>
          <w:lang w:val="en-GB"/>
        </w:rPr>
        <w:t>End-to-end interoperability</w:t>
      </w:r>
    </w:p>
    <w:p w14:paraId="431BAE7D" w14:textId="5E93FF07" w:rsidR="00A02D4C" w:rsidRPr="00DA5443" w:rsidRDefault="00A02D4C" w:rsidP="007C763D">
      <w:pPr>
        <w:rPr>
          <w:lang w:val="en-GB"/>
        </w:rPr>
      </w:pPr>
      <w:r w:rsidRPr="00DA5443">
        <w:rPr>
          <w:b/>
          <w:lang w:val="en-GB"/>
        </w:rPr>
        <w:t>CTA</w:t>
      </w:r>
      <w:r w:rsidRPr="00DA5443">
        <w:rPr>
          <w:bCs/>
          <w:lang w:val="en-GB"/>
        </w:rPr>
        <w:t>:</w:t>
      </w:r>
      <w:r w:rsidRPr="00DA5443">
        <w:rPr>
          <w:lang w:val="en-GB"/>
        </w:rPr>
        <w:t xml:space="preserve"> In November 2016, the Consumer Technology Association (CTA) released a survey report [3</w:t>
      </w:r>
      <w:r w:rsidR="001D1163" w:rsidRPr="00DA5443">
        <w:rPr>
          <w:lang w:val="en-GB"/>
        </w:rPr>
        <w:t>8</w:t>
      </w:r>
      <w:r w:rsidRPr="00DA5443">
        <w:rPr>
          <w:lang w:val="en-GB"/>
        </w:rPr>
        <w:t xml:space="preserve">] entitled “Augmented Reality and Virtual Reality: Consumer Sentiments”. The study aimed to understand consumer’s awareness and opinions regarding AR and VR technologies and gathered consumer feedback about envisioned VR/AR use cases. A summary of this report was presented at the CES 2017 and provided three recommendations. First, consumers need more education about the difference of VR vs. AR; VR device choices; and content delivery options. Second, to expedite consumer excitement and to avoid stereotyping VR technology, more diverse VR demos need to be produced and presented to the mass market. Third, to correct miscues or misuse of devices, the industry should encourage customer feedback of VR solutions. </w:t>
      </w:r>
    </w:p>
    <w:p w14:paraId="1801CA21" w14:textId="2760ACD2" w:rsidR="00A02D4C" w:rsidRPr="00DA5443" w:rsidRDefault="00A02D4C" w:rsidP="007C763D">
      <w:pPr>
        <w:rPr>
          <w:lang w:val="en-GB"/>
        </w:rPr>
      </w:pPr>
      <w:r w:rsidRPr="00DA5443">
        <w:rPr>
          <w:b/>
          <w:lang w:val="en-GB"/>
        </w:rPr>
        <w:t>Others</w:t>
      </w:r>
      <w:r w:rsidRPr="00DA5443">
        <w:rPr>
          <w:bCs/>
          <w:lang w:val="en-GB"/>
        </w:rPr>
        <w:t xml:space="preserve">: </w:t>
      </w:r>
      <w:r w:rsidRPr="00DA5443">
        <w:rPr>
          <w:lang w:val="en-GB"/>
        </w:rPr>
        <w:t xml:space="preserve">The </w:t>
      </w:r>
      <w:r w:rsidRPr="00DA5443">
        <w:rPr>
          <w:b/>
          <w:lang w:val="en-GB"/>
        </w:rPr>
        <w:t>IETF</w:t>
      </w:r>
      <w:r w:rsidRPr="00DA5443">
        <w:rPr>
          <w:lang w:val="en-GB"/>
        </w:rPr>
        <w:t xml:space="preserve"> (Internet Engineering Task Force) explores mechanisms to carry high bandwidth media such as VR with low latency over the Internet, </w:t>
      </w:r>
      <w:r w:rsidRPr="00DA5443">
        <w:rPr>
          <w:b/>
          <w:lang w:val="en-GB"/>
        </w:rPr>
        <w:t>Qualinet</w:t>
      </w:r>
      <w:r w:rsidRPr="00DA5443">
        <w:rPr>
          <w:lang w:val="en-GB"/>
        </w:rPr>
        <w:t xml:space="preserve"> has a task force for VR and immersive experiences (IMEx), and </w:t>
      </w:r>
      <w:r w:rsidRPr="00DA5443">
        <w:rPr>
          <w:b/>
          <w:lang w:val="en-GB"/>
        </w:rPr>
        <w:t>Cable Labs</w:t>
      </w:r>
      <w:r w:rsidRPr="00DA5443">
        <w:rPr>
          <w:lang w:val="en-GB"/>
        </w:rPr>
        <w:t xml:space="preserve"> studies the requirement for support of VR in cable networks. </w:t>
      </w:r>
      <w:r w:rsidRPr="00DA5443">
        <w:rPr>
          <w:b/>
          <w:lang w:val="en-GB"/>
        </w:rPr>
        <w:t>ARIB</w:t>
      </w:r>
      <w:r w:rsidRPr="00DA5443">
        <w:rPr>
          <w:lang w:val="en-GB"/>
        </w:rPr>
        <w:t>, the Association of Radio Industries and Businesses published anticipated quality requirements and transmission rates for VR application over 5G networks [3</w:t>
      </w:r>
      <w:r w:rsidR="001D1163" w:rsidRPr="00DA5443">
        <w:rPr>
          <w:lang w:val="en-GB"/>
        </w:rPr>
        <w:t>9</w:t>
      </w:r>
      <w:r w:rsidRPr="00DA5443">
        <w:rPr>
          <w:lang w:val="en-GB"/>
        </w:rPr>
        <w:t xml:space="preserve">]. </w:t>
      </w:r>
    </w:p>
    <w:p w14:paraId="17B409DD" w14:textId="77777777" w:rsidR="00A02D4C" w:rsidRPr="00DA5443" w:rsidRDefault="00A02D4C" w:rsidP="007C763D">
      <w:pPr>
        <w:pStyle w:val="Heading2"/>
        <w:rPr>
          <w:lang w:val="en-GB"/>
        </w:rPr>
      </w:pPr>
      <w:bookmarkStart w:id="259" w:name="_Toc54770684"/>
      <w:bookmarkStart w:id="260" w:name="_Toc73011732"/>
      <w:bookmarkStart w:id="261" w:name="_Toc87878645"/>
      <w:bookmarkStart w:id="262" w:name="_Toc88818118"/>
      <w:bookmarkStart w:id="263" w:name="_Toc99450943"/>
      <w:bookmarkStart w:id="264" w:name="_Toc214454833"/>
      <w:bookmarkStart w:id="265" w:name="_Toc214455404"/>
      <w:bookmarkStart w:id="266" w:name="_Toc227911444"/>
      <w:r w:rsidRPr="00DA5443">
        <w:rPr>
          <w:lang w:val="en-GB"/>
        </w:rPr>
        <w:t>7.2</w:t>
      </w:r>
      <w:r w:rsidRPr="00DA5443">
        <w:rPr>
          <w:lang w:val="en-GB"/>
        </w:rPr>
        <w:tab/>
        <w:t>Activities of VR industry groups</w:t>
      </w:r>
      <w:bookmarkEnd w:id="259"/>
      <w:bookmarkEnd w:id="260"/>
      <w:bookmarkEnd w:id="261"/>
      <w:bookmarkEnd w:id="262"/>
      <w:bookmarkEnd w:id="263"/>
      <w:bookmarkEnd w:id="264"/>
      <w:bookmarkEnd w:id="265"/>
      <w:bookmarkEnd w:id="266"/>
      <w:r w:rsidRPr="00DA5443">
        <w:rPr>
          <w:lang w:val="en-GB"/>
        </w:rPr>
        <w:t xml:space="preserve"> </w:t>
      </w:r>
    </w:p>
    <w:p w14:paraId="70EB2DC3" w14:textId="77777777" w:rsidR="00A02D4C" w:rsidRPr="00DA5443" w:rsidRDefault="00A02D4C" w:rsidP="007C763D">
      <w:pPr>
        <w:rPr>
          <w:lang w:val="en-GB"/>
        </w:rPr>
      </w:pPr>
      <w:r w:rsidRPr="00DA5443">
        <w:rPr>
          <w:lang w:val="en-GB"/>
        </w:rPr>
        <w:t xml:space="preserve">Multiple industry groups have been formed to promote the development and growth of the VR/AR industry. </w:t>
      </w:r>
    </w:p>
    <w:p w14:paraId="094780D0" w14:textId="422A6FA7" w:rsidR="00A02D4C" w:rsidRPr="00DA5443" w:rsidRDefault="00A02D4C" w:rsidP="007C763D">
      <w:pPr>
        <w:rPr>
          <w:lang w:val="en-GB"/>
        </w:rPr>
      </w:pPr>
      <w:r w:rsidRPr="00DA5443">
        <w:rPr>
          <w:b/>
          <w:lang w:val="en-GB"/>
        </w:rPr>
        <w:t>VRIF</w:t>
      </w:r>
      <w:r w:rsidRPr="00DA5443">
        <w:rPr>
          <w:bCs/>
          <w:lang w:val="en-GB"/>
        </w:rPr>
        <w:t>:</w:t>
      </w:r>
      <w:r w:rsidRPr="00DA5443">
        <w:rPr>
          <w:lang w:val="en-GB"/>
        </w:rPr>
        <w:t xml:space="preserve"> The VR Industry Forum (VRIF) is a not-for-profit company with the purpose to further the widespread availability of high-quality audio-visual VR experiences, for the benefit of consumers. Founded on </w:t>
      </w:r>
      <w:r w:rsidR="00D64934" w:rsidRPr="00DA5443">
        <w:rPr>
          <w:lang w:val="en-GB"/>
        </w:rPr>
        <w:t xml:space="preserve">5 </w:t>
      </w:r>
      <w:r w:rsidRPr="00DA5443">
        <w:rPr>
          <w:lang w:val="en-GB"/>
        </w:rPr>
        <w:t xml:space="preserve">January 2017, the goals of VRIF include: </w:t>
      </w:r>
    </w:p>
    <w:p w14:paraId="17255F7E" w14:textId="77777777" w:rsidR="00A02D4C" w:rsidRPr="00DA5443" w:rsidRDefault="00A02D4C" w:rsidP="005A6CF6">
      <w:pPr>
        <w:pStyle w:val="enumlev1"/>
        <w:spacing w:before="40"/>
        <w:rPr>
          <w:lang w:val="en-GB"/>
        </w:rPr>
      </w:pPr>
      <w:r w:rsidRPr="00DA5443">
        <w:rPr>
          <w:rFonts w:eastAsia="MS PMincho"/>
          <w:lang w:val="en-GB" w:eastAsia="ja-JP"/>
        </w:rPr>
        <w:t>–</w:t>
      </w:r>
      <w:r w:rsidRPr="00DA5443">
        <w:rPr>
          <w:rFonts w:eastAsia="MS PMincho"/>
          <w:lang w:val="en-GB" w:eastAsia="ja-JP"/>
        </w:rPr>
        <w:tab/>
      </w:r>
      <w:r w:rsidRPr="00DA5443">
        <w:rPr>
          <w:lang w:val="en-GB"/>
        </w:rPr>
        <w:t xml:space="preserve">Advocating voluntary industry consensus around common technical standards for the end-to-end VR ecosystem, from creation to delivery and consumption. </w:t>
      </w:r>
    </w:p>
    <w:p w14:paraId="0FCD1388" w14:textId="77777777" w:rsidR="00A02D4C" w:rsidRPr="00DA5443" w:rsidRDefault="00A02D4C" w:rsidP="005A6CF6">
      <w:pPr>
        <w:pStyle w:val="enumlev1"/>
        <w:spacing w:before="40"/>
        <w:rPr>
          <w:rFonts w:eastAsia="MS PMincho"/>
          <w:lang w:val="en-GB" w:eastAsia="ja-JP"/>
        </w:rPr>
      </w:pPr>
      <w:r w:rsidRPr="00DA5443">
        <w:rPr>
          <w:rFonts w:eastAsia="MS PMincho"/>
          <w:lang w:val="en-GB" w:eastAsia="ja-JP"/>
        </w:rPr>
        <w:t>–</w:t>
      </w:r>
      <w:r w:rsidRPr="00DA5443">
        <w:rPr>
          <w:rFonts w:eastAsia="MS PMincho"/>
          <w:lang w:val="en-GB" w:eastAsia="ja-JP"/>
        </w:rPr>
        <w:tab/>
        <w:t>Advocating the creation and adoption of interoperable standards; promoting the use of common profiles across the industry and promoting and demonstrating interoperability.</w:t>
      </w:r>
    </w:p>
    <w:p w14:paraId="49730912" w14:textId="77777777" w:rsidR="00A02D4C" w:rsidRPr="00DA5443" w:rsidRDefault="00A02D4C" w:rsidP="005A6CF6">
      <w:pPr>
        <w:pStyle w:val="enumlev1"/>
        <w:spacing w:before="40"/>
        <w:rPr>
          <w:lang w:val="en-GB"/>
        </w:rPr>
      </w:pPr>
      <w:r w:rsidRPr="00DA5443">
        <w:rPr>
          <w:rFonts w:eastAsia="MS PMincho"/>
          <w:lang w:val="en-GB" w:eastAsia="ja-JP"/>
        </w:rPr>
        <w:t>–</w:t>
      </w:r>
      <w:r w:rsidRPr="00DA5443">
        <w:rPr>
          <w:rFonts w:eastAsia="MS PMincho"/>
          <w:lang w:val="en-GB" w:eastAsia="ja-JP"/>
        </w:rPr>
        <w:tab/>
        <w:t xml:space="preserve">Developing voluntary guidelines that describe best practices, to ensure high-quality VR experiences. </w:t>
      </w:r>
    </w:p>
    <w:p w14:paraId="5D2FC803" w14:textId="77777777" w:rsidR="00A02D4C" w:rsidRPr="00DA5443" w:rsidRDefault="00A02D4C" w:rsidP="007C763D">
      <w:pPr>
        <w:ind w:left="720" w:hanging="720"/>
        <w:rPr>
          <w:lang w:val="en-GB"/>
        </w:rPr>
      </w:pPr>
      <w:r w:rsidRPr="00DA5443">
        <w:rPr>
          <w:rFonts w:eastAsia="MS PMincho"/>
          <w:lang w:val="en-GB" w:eastAsia="ja-JP"/>
        </w:rPr>
        <w:t>Describing and promoting the use of VR services and applications.</w:t>
      </w:r>
    </w:p>
    <w:p w14:paraId="0D18F814" w14:textId="77777777" w:rsidR="00A02D4C" w:rsidRPr="00DA5443" w:rsidRDefault="00A02D4C" w:rsidP="007C763D">
      <w:pPr>
        <w:rPr>
          <w:lang w:val="en-GB"/>
        </w:rPr>
      </w:pPr>
      <w:r w:rsidRPr="00DA5443">
        <w:rPr>
          <w:lang w:val="en-GB"/>
        </w:rPr>
        <w:t>VRIF has also established a lexicon of VR terminology to encourage common usage of term and avoid misuse of terms causing confusion.</w:t>
      </w:r>
    </w:p>
    <w:p w14:paraId="11F1DAB4" w14:textId="77777777" w:rsidR="00A02D4C" w:rsidRPr="00DA5443" w:rsidRDefault="00A02D4C" w:rsidP="007C763D">
      <w:pPr>
        <w:spacing w:before="0"/>
        <w:rPr>
          <w:lang w:val="en-GB"/>
        </w:rPr>
      </w:pPr>
      <w:hyperlink r:id="rId165" w:history="1">
        <w:r w:rsidRPr="00DA5443">
          <w:rPr>
            <w:rStyle w:val="Hyperlink"/>
            <w:szCs w:val="24"/>
            <w:lang w:val="en-GB"/>
          </w:rPr>
          <w:t>http://www.vr-if.org</w:t>
        </w:r>
      </w:hyperlink>
    </w:p>
    <w:p w14:paraId="065FF127" w14:textId="77777777" w:rsidR="00A02D4C" w:rsidRPr="00DA5443" w:rsidRDefault="00A02D4C" w:rsidP="007C763D">
      <w:pPr>
        <w:rPr>
          <w:lang w:val="en-GB"/>
        </w:rPr>
      </w:pPr>
      <w:r w:rsidRPr="00DA5443">
        <w:rPr>
          <w:b/>
          <w:lang w:val="en-GB"/>
        </w:rPr>
        <w:lastRenderedPageBreak/>
        <w:t>VR Society</w:t>
      </w:r>
      <w:r w:rsidRPr="00DA5443">
        <w:rPr>
          <w:bCs/>
          <w:lang w:val="en-GB"/>
        </w:rPr>
        <w:t>:</w:t>
      </w:r>
      <w:r w:rsidRPr="00DA5443">
        <w:rPr>
          <w:lang w:val="en-GB"/>
        </w:rPr>
        <w:t xml:space="preserve"> The VR Society was officially launched on July 13</w:t>
      </w:r>
      <w:r w:rsidRPr="00DA5443">
        <w:rPr>
          <w:vertAlign w:val="superscript"/>
          <w:lang w:val="en-GB"/>
        </w:rPr>
        <w:t>th</w:t>
      </w:r>
      <w:r w:rsidRPr="00DA5443">
        <w:rPr>
          <w:lang w:val="en-GB"/>
        </w:rPr>
        <w:t>, 2016. Its purpose is to accelerate the transformation, innovation, and profitability of the Virtual Reality Content, Distribution and Technology Business. Further, the society promotes and fosters a marketplace of ideas based on thought leadership, sharing of best practices, marketing, consumer research, industry analytics and advocacy. Together with the Advanced Image Society, the VR Society bestows the Lumiere Awards (the 2017 edition includes expansive categories for VR content).</w:t>
      </w:r>
    </w:p>
    <w:p w14:paraId="29B31CC4" w14:textId="77777777" w:rsidR="00A02D4C" w:rsidRPr="00DA5443" w:rsidRDefault="00A02D4C" w:rsidP="007C763D">
      <w:pPr>
        <w:spacing w:before="0"/>
        <w:rPr>
          <w:lang w:val="en-GB"/>
        </w:rPr>
      </w:pPr>
      <w:hyperlink r:id="rId166" w:history="1">
        <w:r w:rsidRPr="00DA5443">
          <w:rPr>
            <w:rStyle w:val="Hyperlink"/>
            <w:szCs w:val="24"/>
            <w:lang w:val="en-GB"/>
          </w:rPr>
          <w:t>http://thevrsociety.com</w:t>
        </w:r>
      </w:hyperlink>
      <w:r w:rsidRPr="00DA5443">
        <w:rPr>
          <w:szCs w:val="24"/>
          <w:lang w:val="en-GB"/>
        </w:rPr>
        <w:t xml:space="preserve"> </w:t>
      </w:r>
    </w:p>
    <w:p w14:paraId="57635C80" w14:textId="77777777" w:rsidR="00A02D4C" w:rsidRPr="00DA5443" w:rsidRDefault="00A02D4C" w:rsidP="007C763D">
      <w:pPr>
        <w:rPr>
          <w:lang w:val="en-GB"/>
        </w:rPr>
      </w:pPr>
      <w:r w:rsidRPr="00DA5443">
        <w:rPr>
          <w:b/>
          <w:lang w:val="en-GB"/>
        </w:rPr>
        <w:t>VRARA</w:t>
      </w:r>
      <w:r w:rsidRPr="00DA5443">
        <w:rPr>
          <w:bCs/>
          <w:lang w:val="en-GB"/>
        </w:rPr>
        <w:t>:</w:t>
      </w:r>
      <w:r w:rsidRPr="00DA5443">
        <w:rPr>
          <w:lang w:val="en-GB"/>
        </w:rPr>
        <w:t xml:space="preserve"> The VR/AR Association (VRARA) is a global industry association founded in 2015 that aims to offer a connected local and global community of members through its initiatives. The VRARA is focused on creating a member community of VR/AR solution providers, content creators, and customers. The objective is to accelerate networking and sharing of knowledge through case studies. There are different industry committees such as VR Stories &amp; Audience, Mobile VR &amp; 360 Video, Entertainment, and Advertisement that strive to establish best practices, guidelines, and call-to-actions (e.g. recommendations for standards) in their areas of expertise. </w:t>
      </w:r>
    </w:p>
    <w:p w14:paraId="19E0776A" w14:textId="77777777" w:rsidR="00A02D4C" w:rsidRPr="00DA5443" w:rsidRDefault="00A02D4C" w:rsidP="007C763D">
      <w:pPr>
        <w:spacing w:before="0"/>
        <w:rPr>
          <w:lang w:val="en-GB"/>
        </w:rPr>
      </w:pPr>
      <w:hyperlink r:id="rId167" w:history="1">
        <w:r w:rsidRPr="00DA5443">
          <w:rPr>
            <w:rStyle w:val="Hyperlink"/>
            <w:szCs w:val="24"/>
            <w:lang w:val="en-GB"/>
          </w:rPr>
          <w:t>http://www.thevrara.com</w:t>
        </w:r>
      </w:hyperlink>
      <w:r w:rsidRPr="00DA5443">
        <w:rPr>
          <w:szCs w:val="24"/>
          <w:lang w:val="en-GB"/>
        </w:rPr>
        <w:t xml:space="preserve"> </w:t>
      </w:r>
    </w:p>
    <w:p w14:paraId="5351D9F9" w14:textId="77777777" w:rsidR="00A02D4C" w:rsidRPr="00DA5443" w:rsidRDefault="00A02D4C" w:rsidP="007C763D">
      <w:pPr>
        <w:rPr>
          <w:lang w:val="en-GB"/>
        </w:rPr>
      </w:pPr>
      <w:r w:rsidRPr="00DA5443">
        <w:rPr>
          <w:b/>
          <w:lang w:val="en-GB"/>
        </w:rPr>
        <w:t>Khronos</w:t>
      </w:r>
      <w:r w:rsidRPr="00DA5443">
        <w:rPr>
          <w:bCs/>
          <w:lang w:val="en-GB"/>
        </w:rPr>
        <w:t xml:space="preserve">: </w:t>
      </w:r>
      <w:r w:rsidRPr="00DA5443">
        <w:rPr>
          <w:lang w:val="en-GB"/>
        </w:rPr>
        <w:t>On December 6</w:t>
      </w:r>
      <w:r w:rsidRPr="00DA5443">
        <w:rPr>
          <w:vertAlign w:val="superscript"/>
          <w:lang w:val="en-GB"/>
        </w:rPr>
        <w:t>th</w:t>
      </w:r>
      <w:r w:rsidRPr="00DA5443">
        <w:rPr>
          <w:lang w:val="en-GB"/>
        </w:rPr>
        <w:t xml:space="preserve">, 2016, Khronos, an open consortium of hardware and software companies, started an initiative to define a cross-vendor, royalty-free, open standard for access to modern virtual reality (VR) devices. Key components of the new standard will include APIs for tracking of headsets, controllers and other objects, and for easily integrating devices into a VR runtime. This will enable applications to be portable across VR systems, enhancing the end-user experience, and driving more choice of content to spur further growth in the VR market. </w:t>
      </w:r>
    </w:p>
    <w:p w14:paraId="062415B4" w14:textId="77777777" w:rsidR="00A02D4C" w:rsidRPr="00DA5443" w:rsidRDefault="00A02D4C" w:rsidP="007C763D">
      <w:pPr>
        <w:spacing w:before="0"/>
        <w:rPr>
          <w:lang w:val="en-GB"/>
        </w:rPr>
      </w:pPr>
      <w:hyperlink r:id="rId168" w:history="1">
        <w:r w:rsidRPr="00DA5443">
          <w:rPr>
            <w:rStyle w:val="Hyperlink"/>
            <w:szCs w:val="24"/>
            <w:lang w:val="en-GB"/>
          </w:rPr>
          <w:t>https://www.khronos.org/vr</w:t>
        </w:r>
      </w:hyperlink>
    </w:p>
    <w:p w14:paraId="3161519D" w14:textId="77777777" w:rsidR="00A02D4C" w:rsidRPr="00DA5443" w:rsidRDefault="00A02D4C" w:rsidP="007C763D">
      <w:pPr>
        <w:rPr>
          <w:lang w:val="en-GB"/>
        </w:rPr>
      </w:pPr>
      <w:r w:rsidRPr="00DA5443">
        <w:rPr>
          <w:b/>
          <w:lang w:val="en-GB"/>
        </w:rPr>
        <w:t>SVA</w:t>
      </w:r>
      <w:r w:rsidRPr="00DA5443">
        <w:rPr>
          <w:bCs/>
          <w:lang w:val="en-GB"/>
        </w:rPr>
        <w:t xml:space="preserve">: </w:t>
      </w:r>
      <w:r w:rsidRPr="00DA5443">
        <w:rPr>
          <w:lang w:val="en-GB"/>
        </w:rPr>
        <w:t xml:space="preserve">The Streaming Video Alliance (SVA) is a consortium of organizations spanning the streaming video value chain. In November 2016, it announced a study group for VR and 360-degree video. In this group, participating members and selected outside parties seek to understand and document the VR industry in an effort to identify opportunities for developing best practices. The group’s objective is to: </w:t>
      </w:r>
    </w:p>
    <w:p w14:paraId="7D84C8DA"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r>
      <w:r w:rsidRPr="00DA5443">
        <w:rPr>
          <w:lang w:val="en-GB"/>
        </w:rPr>
        <w:t xml:space="preserve">Understand the VR market and how it is impacting traditional video experiences. </w:t>
      </w:r>
    </w:p>
    <w:p w14:paraId="6A1A44B6"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r>
      <w:r w:rsidRPr="00DA5443">
        <w:rPr>
          <w:lang w:val="en-GB"/>
        </w:rPr>
        <w:t xml:space="preserve">Capture the state of VR technologies, the players, and use-cases. </w:t>
      </w:r>
    </w:p>
    <w:p w14:paraId="0CCADB27" w14:textId="77777777" w:rsidR="00A02D4C" w:rsidRPr="00DA5443" w:rsidRDefault="00A02D4C" w:rsidP="007C763D">
      <w:pPr>
        <w:pStyle w:val="enumlev1"/>
        <w:rPr>
          <w:lang w:val="en-GB"/>
        </w:rPr>
      </w:pPr>
      <w:r w:rsidRPr="00DA5443">
        <w:rPr>
          <w:rFonts w:eastAsia="MS PMincho"/>
          <w:lang w:val="en-GB" w:eastAsia="ja-JP"/>
        </w:rPr>
        <w:t>–</w:t>
      </w:r>
      <w:r w:rsidRPr="00DA5443">
        <w:rPr>
          <w:rFonts w:eastAsia="MS PMincho"/>
          <w:lang w:val="en-GB" w:eastAsia="ja-JP"/>
        </w:rPr>
        <w:tab/>
      </w:r>
      <w:r w:rsidRPr="00DA5443">
        <w:rPr>
          <w:lang w:val="en-GB"/>
        </w:rPr>
        <w:t xml:space="preserve">Catalogue existing standards efforts. </w:t>
      </w:r>
    </w:p>
    <w:p w14:paraId="5D462342" w14:textId="77777777" w:rsidR="00A02D4C" w:rsidRPr="00DA5443" w:rsidRDefault="00A02D4C" w:rsidP="007C763D">
      <w:pPr>
        <w:rPr>
          <w:lang w:val="en-GB"/>
        </w:rPr>
      </w:pPr>
      <w:r w:rsidRPr="00DA5443">
        <w:rPr>
          <w:b/>
          <w:lang w:val="en-GB"/>
        </w:rPr>
        <w:t>Digital Senses Alliance</w:t>
      </w:r>
      <w:r w:rsidRPr="00DA5443">
        <w:rPr>
          <w:bCs/>
          <w:lang w:val="en-GB"/>
        </w:rPr>
        <w:t>:</w:t>
      </w:r>
      <w:r w:rsidRPr="00DA5443">
        <w:rPr>
          <w:lang w:val="en-GB"/>
        </w:rPr>
        <w:t xml:space="preserve"> The Digital Senses Alliance is an Industry Connections programme about to be formed by the IEEE Digital Senses Initiative which aims for cross-industry and cross-disciplinary collaborations to identify gaps in technologies and standards in the area of VR, AR, and Human Augmentation (HA). Further, it plans to provide training facilities and learning resources for how to create VR and AR content. </w:t>
      </w:r>
    </w:p>
    <w:p w14:paraId="66C38EBD" w14:textId="77777777" w:rsidR="00A02D4C" w:rsidRPr="00DA5443" w:rsidRDefault="00A02D4C" w:rsidP="007C763D">
      <w:pPr>
        <w:spacing w:before="0"/>
        <w:rPr>
          <w:lang w:val="en-GB"/>
        </w:rPr>
      </w:pPr>
      <w:hyperlink r:id="rId169" w:history="1">
        <w:r w:rsidRPr="00DA5443">
          <w:rPr>
            <w:rStyle w:val="Hyperlink"/>
            <w:szCs w:val="24"/>
            <w:lang w:val="en-GB"/>
          </w:rPr>
          <w:t>http://digitalsenses.ieee.org</w:t>
        </w:r>
      </w:hyperlink>
    </w:p>
    <w:p w14:paraId="7747DAD9" w14:textId="77777777" w:rsidR="00A02D4C" w:rsidRPr="00DA5443" w:rsidRDefault="00A02D4C" w:rsidP="007C763D">
      <w:pPr>
        <w:rPr>
          <w:lang w:val="en-GB"/>
        </w:rPr>
      </w:pPr>
      <w:r w:rsidRPr="00DA5443">
        <w:rPr>
          <w:b/>
          <w:lang w:val="en-GB"/>
        </w:rPr>
        <w:t>OSVR</w:t>
      </w:r>
      <w:r w:rsidRPr="00DA5443">
        <w:rPr>
          <w:bCs/>
          <w:lang w:val="en-GB"/>
        </w:rPr>
        <w:t>:</w:t>
      </w:r>
      <w:r w:rsidRPr="00DA5443">
        <w:rPr>
          <w:lang w:val="en-GB"/>
        </w:rPr>
        <w:t xml:space="preserve"> The Open Source VR group (OSVR) promotes a universal open source VR ecosystem for technologies across different brands and companies to avoid hardware fragmentation of HMDs and controllers and other challenges in the industry. </w:t>
      </w:r>
    </w:p>
    <w:p w14:paraId="1AA3B025" w14:textId="77777777" w:rsidR="00A02D4C" w:rsidRPr="00DA5443" w:rsidRDefault="00A02D4C" w:rsidP="007C763D">
      <w:pPr>
        <w:spacing w:before="0"/>
        <w:rPr>
          <w:lang w:val="en-GB"/>
        </w:rPr>
      </w:pPr>
      <w:hyperlink r:id="rId170" w:history="1">
        <w:r w:rsidRPr="00DA5443">
          <w:rPr>
            <w:rStyle w:val="Hyperlink"/>
            <w:lang w:val="en-GB"/>
          </w:rPr>
          <w:t>https://osvr.github.io/whitepapers/introduction_to_osvr/</w:t>
        </w:r>
      </w:hyperlink>
    </w:p>
    <w:p w14:paraId="14A931EB" w14:textId="77777777" w:rsidR="00A02D4C" w:rsidRPr="00DA5443" w:rsidRDefault="00A02D4C" w:rsidP="007C763D">
      <w:pPr>
        <w:rPr>
          <w:lang w:val="en-GB"/>
        </w:rPr>
      </w:pPr>
      <w:r w:rsidRPr="00DA5443">
        <w:rPr>
          <w:b/>
          <w:lang w:val="en-GB"/>
        </w:rPr>
        <w:t>DASH-IF</w:t>
      </w:r>
      <w:r w:rsidRPr="00DA5443">
        <w:rPr>
          <w:bCs/>
          <w:lang w:val="en-GB"/>
        </w:rPr>
        <w:t>:</w:t>
      </w:r>
      <w:r w:rsidRPr="00DA5443">
        <w:rPr>
          <w:lang w:val="en-GB"/>
        </w:rPr>
        <w:t xml:space="preserve"> The Industry Forum for dynamic adaptive streaming over HTTP (DASH-IF) hosted a workshop on “Streaming Virtual Reality with DASH” in May 2016. </w:t>
      </w:r>
    </w:p>
    <w:p w14:paraId="39ECB9DF" w14:textId="77777777" w:rsidR="00A02D4C" w:rsidRPr="00DA5443" w:rsidRDefault="00A02D4C" w:rsidP="007C763D">
      <w:pPr>
        <w:spacing w:before="0"/>
        <w:rPr>
          <w:lang w:val="en-GB"/>
        </w:rPr>
      </w:pPr>
      <w:hyperlink r:id="rId171" w:history="1">
        <w:r w:rsidRPr="00DA5443">
          <w:rPr>
            <w:rStyle w:val="Hyperlink"/>
            <w:szCs w:val="24"/>
            <w:lang w:val="en-GB"/>
          </w:rPr>
          <w:t>http://dashif.org</w:t>
        </w:r>
      </w:hyperlink>
    </w:p>
    <w:p w14:paraId="49A36E03" w14:textId="77777777" w:rsidR="00A02D4C" w:rsidRPr="00DA5443" w:rsidRDefault="00A02D4C" w:rsidP="007C763D">
      <w:pPr>
        <w:rPr>
          <w:lang w:val="en-GB"/>
        </w:rPr>
      </w:pPr>
      <w:r w:rsidRPr="00DA5443">
        <w:rPr>
          <w:b/>
          <w:lang w:val="en-GB"/>
        </w:rPr>
        <w:t>AES</w:t>
      </w:r>
      <w:r w:rsidRPr="00DA5443">
        <w:rPr>
          <w:bCs/>
          <w:lang w:val="en-GB"/>
        </w:rPr>
        <w:t>:</w:t>
      </w:r>
      <w:r w:rsidRPr="00DA5443">
        <w:rPr>
          <w:lang w:val="en-GB"/>
        </w:rPr>
        <w:t xml:space="preserve"> The Audio Engineering Society has just formed a new technical group to advance the science and application of Audio for New Realities (AR/VR/MR). The initial objectives will include collating the state of the art in audio for new realities across recording, composition, sound design, spatial audio, environmental analysis and auditory scene synthesis, in order to develop technical workflows </w:t>
      </w:r>
      <w:r w:rsidRPr="00DA5443">
        <w:rPr>
          <w:lang w:val="en-GB"/>
        </w:rPr>
        <w:lastRenderedPageBreak/>
        <w:t>that are practical and relevant to the industry and creative practitioners in the field. The AES also organized one of the first conferences purely on Audio for VR/AR:</w:t>
      </w:r>
    </w:p>
    <w:p w14:paraId="1DC0464E" w14:textId="77777777" w:rsidR="00A02D4C" w:rsidRPr="00DA5443" w:rsidRDefault="00A02D4C" w:rsidP="007C763D">
      <w:pPr>
        <w:spacing w:before="0"/>
        <w:rPr>
          <w:szCs w:val="24"/>
          <w:lang w:val="en-GB"/>
        </w:rPr>
      </w:pPr>
      <w:hyperlink r:id="rId172" w:history="1">
        <w:r w:rsidRPr="00DA5443">
          <w:rPr>
            <w:rStyle w:val="Hyperlink"/>
            <w:szCs w:val="24"/>
            <w:lang w:val="en-GB"/>
          </w:rPr>
          <w:t>http://www.aes.org/conferences/2016/avar</w:t>
        </w:r>
      </w:hyperlink>
    </w:p>
    <w:p w14:paraId="7455D04F" w14:textId="77777777" w:rsidR="00A02D4C" w:rsidRPr="00DA5443" w:rsidRDefault="00A02D4C" w:rsidP="00C60EFB">
      <w:pPr>
        <w:pStyle w:val="Reftitle"/>
        <w:outlineLvl w:val="0"/>
        <w:rPr>
          <w:lang w:val="en-GB"/>
        </w:rPr>
      </w:pPr>
      <w:bookmarkStart w:id="267" w:name="_Toc73011733"/>
      <w:bookmarkStart w:id="268" w:name="_Toc88818119"/>
      <w:bookmarkStart w:id="269" w:name="_Toc99450944"/>
      <w:bookmarkStart w:id="270" w:name="_Toc214455405"/>
      <w:bookmarkStart w:id="271" w:name="_Toc227911445"/>
      <w:r w:rsidRPr="00DA5443">
        <w:rPr>
          <w:lang w:val="en-GB"/>
        </w:rPr>
        <w:t>Bibliography</w:t>
      </w:r>
      <w:bookmarkEnd w:id="267"/>
      <w:bookmarkEnd w:id="268"/>
      <w:bookmarkEnd w:id="269"/>
      <w:bookmarkEnd w:id="270"/>
      <w:bookmarkEnd w:id="271"/>
    </w:p>
    <w:p w14:paraId="1B256CD3" w14:textId="77777777" w:rsidR="00A02D4C" w:rsidRPr="00DA5443" w:rsidRDefault="00A02D4C" w:rsidP="007C763D">
      <w:pPr>
        <w:pStyle w:val="Reftext"/>
        <w:spacing w:before="240"/>
        <w:rPr>
          <w:szCs w:val="24"/>
          <w:lang w:val="en-GB"/>
        </w:rPr>
      </w:pPr>
      <w:r w:rsidRPr="00DA5443">
        <w:rPr>
          <w:szCs w:val="24"/>
          <w:lang w:val="en-GB"/>
        </w:rPr>
        <w:t>[1]</w:t>
      </w:r>
      <w:r w:rsidRPr="00DA5443">
        <w:rPr>
          <w:szCs w:val="24"/>
          <w:lang w:val="en-GB"/>
        </w:rPr>
        <w:tab/>
        <w:t xml:space="preserve">P. Lelyveld. (2015, July) </w:t>
      </w:r>
      <w:r w:rsidRPr="00DA5443">
        <w:rPr>
          <w:i/>
          <w:iCs/>
          <w:szCs w:val="24"/>
          <w:lang w:val="en-GB"/>
        </w:rPr>
        <w:t>Virtual Reality Primer with an emphasis on camera-captured VR</w:t>
      </w:r>
      <w:r w:rsidRPr="00DA5443">
        <w:rPr>
          <w:szCs w:val="24"/>
          <w:lang w:val="en-GB"/>
        </w:rPr>
        <w:t>. [Online]. Available at:</w:t>
      </w:r>
    </w:p>
    <w:p w14:paraId="05CC9387" w14:textId="77777777" w:rsidR="00A02D4C" w:rsidRPr="00DA5443" w:rsidRDefault="00A02D4C" w:rsidP="007C763D">
      <w:pPr>
        <w:pStyle w:val="Reftext"/>
        <w:spacing w:before="0"/>
        <w:rPr>
          <w:sz w:val="20"/>
          <w:lang w:val="en-GB"/>
        </w:rPr>
      </w:pPr>
      <w:r w:rsidRPr="00DA5443">
        <w:rPr>
          <w:szCs w:val="24"/>
          <w:lang w:val="en-GB"/>
        </w:rPr>
        <w:tab/>
      </w:r>
      <w:hyperlink r:id="rId173" w:history="1">
        <w:r w:rsidRPr="00DA5443">
          <w:rPr>
            <w:rStyle w:val="Hyperlink"/>
            <w:sz w:val="20"/>
            <w:lang w:val="en-GB"/>
          </w:rPr>
          <w:t>http://www.etcenter.org/wp-content/uploads/2015/07/ETC-VR-Primer-July-2015o.pdf</w:t>
        </w:r>
      </w:hyperlink>
    </w:p>
    <w:p w14:paraId="1444505A" w14:textId="77777777" w:rsidR="00A02D4C" w:rsidRPr="00DA5443" w:rsidRDefault="00A02D4C" w:rsidP="007C763D">
      <w:pPr>
        <w:pStyle w:val="Reftext"/>
        <w:rPr>
          <w:lang w:val="en-GB"/>
        </w:rPr>
      </w:pPr>
      <w:r w:rsidRPr="00DA5443">
        <w:rPr>
          <w:szCs w:val="24"/>
          <w:lang w:val="en-GB"/>
        </w:rPr>
        <w:t>[2]</w:t>
      </w:r>
      <w:r w:rsidRPr="00DA5443">
        <w:rPr>
          <w:szCs w:val="24"/>
          <w:lang w:val="en-GB"/>
        </w:rPr>
        <w:tab/>
        <w:t xml:space="preserve">DVB. (2016, October) </w:t>
      </w:r>
      <w:r w:rsidRPr="00DA5443">
        <w:rPr>
          <w:i/>
          <w:iCs/>
          <w:szCs w:val="24"/>
          <w:lang w:val="en-GB"/>
        </w:rPr>
        <w:t>DVB Virtual Reality – prospects for DVB delivery</w:t>
      </w:r>
      <w:r w:rsidRPr="00DA5443">
        <w:rPr>
          <w:szCs w:val="24"/>
          <w:lang w:val="en-GB"/>
        </w:rPr>
        <w:t>, report of the DVB CM study mission on virtual reality study.</w:t>
      </w:r>
    </w:p>
    <w:p w14:paraId="1BCB49EA" w14:textId="77777777" w:rsidR="00A02D4C" w:rsidRPr="00DA5443" w:rsidRDefault="00A02D4C" w:rsidP="007C763D">
      <w:pPr>
        <w:pStyle w:val="Reftext"/>
        <w:rPr>
          <w:szCs w:val="24"/>
          <w:lang w:val="en-GB"/>
        </w:rPr>
      </w:pPr>
      <w:r w:rsidRPr="00DA5443">
        <w:rPr>
          <w:szCs w:val="24"/>
          <w:lang w:val="en-GB"/>
        </w:rPr>
        <w:t>[3]</w:t>
      </w:r>
      <w:r w:rsidRPr="00DA5443">
        <w:rPr>
          <w:szCs w:val="24"/>
          <w:lang w:val="en-GB"/>
        </w:rPr>
        <w:tab/>
        <w:t xml:space="preserve">3GPP SA4. (2018, January) </w:t>
      </w:r>
      <w:r w:rsidRPr="00DA5443">
        <w:rPr>
          <w:i/>
          <w:iCs/>
          <w:szCs w:val="24"/>
          <w:lang w:val="en-GB"/>
        </w:rPr>
        <w:t>Virtual Reality (VR) media services over 3GPP</w:t>
      </w:r>
      <w:r w:rsidRPr="00DA5443">
        <w:rPr>
          <w:szCs w:val="24"/>
          <w:lang w:val="en-GB"/>
        </w:rPr>
        <w:t>. [Online]. Available at:</w:t>
      </w:r>
    </w:p>
    <w:p w14:paraId="60DF58D8" w14:textId="77777777" w:rsidR="00A02D4C" w:rsidRPr="00DA5443" w:rsidRDefault="00A02D4C" w:rsidP="007C763D">
      <w:pPr>
        <w:pStyle w:val="Reftext"/>
        <w:spacing w:before="0"/>
        <w:rPr>
          <w:sz w:val="20"/>
          <w:lang w:val="en-GB"/>
        </w:rPr>
      </w:pPr>
      <w:r w:rsidRPr="00DA5443">
        <w:rPr>
          <w:lang w:val="en-GB"/>
        </w:rPr>
        <w:tab/>
      </w:r>
      <w:hyperlink r:id="rId174" w:history="1">
        <w:r w:rsidRPr="00DA5443">
          <w:rPr>
            <w:rStyle w:val="Hyperlink"/>
            <w:sz w:val="20"/>
            <w:lang w:val="en-GB"/>
          </w:rPr>
          <w:t>https://portal.3gpp.org/desktopmodules/Specifications/SpecificationDetails.aspx?specificationId=3053</w:t>
        </w:r>
      </w:hyperlink>
    </w:p>
    <w:p w14:paraId="73603134" w14:textId="77777777" w:rsidR="00A02D4C" w:rsidRPr="00DA5443" w:rsidRDefault="00A02D4C" w:rsidP="007C763D">
      <w:pPr>
        <w:pStyle w:val="Reftext"/>
        <w:rPr>
          <w:szCs w:val="24"/>
          <w:lang w:val="en-GB"/>
        </w:rPr>
      </w:pPr>
      <w:r w:rsidRPr="00DA5443">
        <w:rPr>
          <w:szCs w:val="24"/>
          <w:lang w:val="en-GB"/>
        </w:rPr>
        <w:t>[4]</w:t>
      </w:r>
      <w:r w:rsidRPr="00DA5443">
        <w:rPr>
          <w:szCs w:val="24"/>
          <w:lang w:val="en-GB"/>
        </w:rPr>
        <w:tab/>
        <w:t>H. Nagata, D. Mikami, H. Miyashita, K. Wakayama, and H. Takada, “Virtual reality technologies in telecommunication services”, Journal of Information Processing, vol. 25, pp. 142-152, 2017.</w:t>
      </w:r>
    </w:p>
    <w:p w14:paraId="4C4C96D2" w14:textId="77777777" w:rsidR="00A02D4C" w:rsidRPr="00DA5443" w:rsidRDefault="00A02D4C" w:rsidP="007C763D">
      <w:pPr>
        <w:pStyle w:val="Reftext"/>
        <w:spacing w:before="0"/>
        <w:rPr>
          <w:szCs w:val="24"/>
          <w:lang w:val="en-GB"/>
        </w:rPr>
      </w:pPr>
      <w:r w:rsidRPr="00DA5443">
        <w:rPr>
          <w:szCs w:val="24"/>
          <w:lang w:val="en-GB"/>
        </w:rPr>
        <w:t>[5]</w:t>
      </w:r>
      <w:r w:rsidRPr="00DA5443">
        <w:rPr>
          <w:szCs w:val="24"/>
          <w:lang w:val="en-GB"/>
        </w:rPr>
        <w:tab/>
        <w:t xml:space="preserve">DVB. (2016, November) </w:t>
      </w:r>
      <w:r w:rsidRPr="00DA5443">
        <w:rPr>
          <w:i/>
          <w:iCs/>
          <w:szCs w:val="24"/>
          <w:lang w:val="en-GB"/>
        </w:rPr>
        <w:t>Executive summary DVB study mission on virtual reality</w:t>
      </w:r>
      <w:r w:rsidRPr="00DA5443">
        <w:rPr>
          <w:szCs w:val="24"/>
          <w:lang w:val="en-GB"/>
        </w:rPr>
        <w:t>. [Online]. Available at:</w:t>
      </w:r>
    </w:p>
    <w:p w14:paraId="3142C4BD" w14:textId="77777777" w:rsidR="00A02D4C" w:rsidRPr="00DA5443" w:rsidRDefault="00A02D4C" w:rsidP="007C763D">
      <w:pPr>
        <w:pStyle w:val="Reftext"/>
        <w:spacing w:before="0"/>
        <w:rPr>
          <w:sz w:val="20"/>
          <w:lang w:val="en-GB"/>
        </w:rPr>
      </w:pPr>
      <w:r w:rsidRPr="00DA5443">
        <w:rPr>
          <w:szCs w:val="24"/>
          <w:lang w:val="en-GB"/>
        </w:rPr>
        <w:tab/>
      </w:r>
      <w:hyperlink r:id="rId175" w:history="1">
        <w:r w:rsidRPr="00DA5443">
          <w:rPr>
            <w:rStyle w:val="Hyperlink"/>
            <w:sz w:val="20"/>
            <w:lang w:val="en-GB"/>
          </w:rPr>
          <w:t>https://dvb.org/wp-content/uploads/2020/01/dvb_vr_study_mission_report_summary.pdf</w:t>
        </w:r>
      </w:hyperlink>
      <w:r w:rsidRPr="00DA5443">
        <w:rPr>
          <w:sz w:val="20"/>
          <w:lang w:val="en-GB"/>
        </w:rPr>
        <w:t xml:space="preserve"> </w:t>
      </w:r>
    </w:p>
    <w:p w14:paraId="69826751" w14:textId="77777777" w:rsidR="00A02D4C" w:rsidRPr="00DA5443" w:rsidRDefault="00A02D4C" w:rsidP="007C763D">
      <w:pPr>
        <w:pStyle w:val="Reftext"/>
        <w:keepLines/>
        <w:rPr>
          <w:szCs w:val="24"/>
          <w:lang w:val="en-GB"/>
        </w:rPr>
      </w:pPr>
      <w:r w:rsidRPr="00DA5443">
        <w:rPr>
          <w:szCs w:val="24"/>
          <w:lang w:val="en-GB"/>
        </w:rPr>
        <w:t>[6]</w:t>
      </w:r>
      <w:r w:rsidRPr="00DA5443">
        <w:rPr>
          <w:szCs w:val="24"/>
          <w:lang w:val="en-GB"/>
        </w:rPr>
        <w:tab/>
        <w:t xml:space="preserve">MPEG. (2016, October) </w:t>
      </w:r>
      <w:r w:rsidRPr="00DA5443">
        <w:rPr>
          <w:i/>
          <w:iCs/>
          <w:szCs w:val="24"/>
          <w:lang w:val="en-GB"/>
        </w:rPr>
        <w:t>N16542</w:t>
      </w:r>
      <w:r w:rsidRPr="00DA5443">
        <w:rPr>
          <w:szCs w:val="24"/>
          <w:lang w:val="en-GB"/>
        </w:rPr>
        <w:t xml:space="preserve"> – summary of survey on virtual reality. Chengdu, China. [Online]. Available at:</w:t>
      </w:r>
    </w:p>
    <w:p w14:paraId="4AC27467" w14:textId="77777777" w:rsidR="00A02D4C" w:rsidRPr="00DA5443" w:rsidRDefault="00A02D4C" w:rsidP="007C763D">
      <w:pPr>
        <w:pStyle w:val="Reftext"/>
        <w:keepLines/>
        <w:spacing w:before="0"/>
        <w:rPr>
          <w:sz w:val="20"/>
          <w:lang w:val="en-GB"/>
        </w:rPr>
      </w:pPr>
      <w:r w:rsidRPr="00DA5443">
        <w:rPr>
          <w:szCs w:val="24"/>
          <w:lang w:val="en-GB"/>
        </w:rPr>
        <w:tab/>
      </w:r>
      <w:hyperlink r:id="rId176" w:history="1">
        <w:r w:rsidRPr="00DA5443">
          <w:rPr>
            <w:rStyle w:val="Hyperlink"/>
            <w:sz w:val="20"/>
            <w:lang w:val="en-GB"/>
          </w:rPr>
          <w:t>https://dms.mpeg.expert/</w:t>
        </w:r>
      </w:hyperlink>
    </w:p>
    <w:p w14:paraId="20F8756D" w14:textId="77777777" w:rsidR="00A02D4C" w:rsidRPr="00DA5443" w:rsidRDefault="00A02D4C" w:rsidP="007C763D">
      <w:pPr>
        <w:pStyle w:val="Reftext"/>
        <w:keepLines/>
        <w:spacing w:before="0"/>
        <w:rPr>
          <w:sz w:val="20"/>
          <w:lang w:val="en-GB"/>
        </w:rPr>
      </w:pPr>
      <w:r w:rsidRPr="00DA5443">
        <w:rPr>
          <w:sz w:val="20"/>
          <w:lang w:val="en-GB"/>
        </w:rPr>
        <w:tab/>
      </w:r>
      <w:hyperlink r:id="rId177" w:history="1">
        <w:r w:rsidRPr="00DA5443">
          <w:rPr>
            <w:rStyle w:val="Hyperlink"/>
            <w:sz w:val="20"/>
            <w:lang w:val="en-GB"/>
          </w:rPr>
          <w:t>http://mpeg.chiariglione.org/sites/default/files/files/standards/parts/docs/W16542%20MPEG%20VR%20Questionnaire%20Results%20Summary.pdf</w:t>
        </w:r>
      </w:hyperlink>
    </w:p>
    <w:p w14:paraId="76BDA08D" w14:textId="77777777" w:rsidR="00A02D4C" w:rsidRPr="00DA5443" w:rsidRDefault="00A02D4C" w:rsidP="007C763D">
      <w:pPr>
        <w:pStyle w:val="Reftext"/>
        <w:rPr>
          <w:szCs w:val="22"/>
          <w:lang w:val="en-GB"/>
        </w:rPr>
      </w:pPr>
      <w:r w:rsidRPr="00DA5443">
        <w:rPr>
          <w:szCs w:val="22"/>
          <w:lang w:val="en-GB"/>
        </w:rPr>
        <w:t>[7]</w:t>
      </w:r>
      <w:r w:rsidRPr="00DA5443">
        <w:rPr>
          <w:szCs w:val="22"/>
          <w:lang w:val="en-GB"/>
        </w:rPr>
        <w:tab/>
        <w:t>H. Kawakita, K. Yoshino, D. Koide, K. Hisatomi, Y. Kawamura, and K. Imamura, “AR/VR for various viewing styles in the future broadcasting”, IBC2019.</w:t>
      </w:r>
    </w:p>
    <w:p w14:paraId="63C525C6" w14:textId="77777777" w:rsidR="00A02D4C" w:rsidRPr="00DA5443" w:rsidRDefault="00A02D4C" w:rsidP="007C763D">
      <w:pPr>
        <w:pStyle w:val="Reftext"/>
        <w:rPr>
          <w:szCs w:val="22"/>
          <w:lang w:val="en-GB"/>
        </w:rPr>
      </w:pPr>
      <w:r w:rsidRPr="00DA5443">
        <w:rPr>
          <w:szCs w:val="22"/>
          <w:lang w:val="en-GB"/>
        </w:rPr>
        <w:t>[8]</w:t>
      </w:r>
      <w:r w:rsidRPr="00DA5443">
        <w:rPr>
          <w:szCs w:val="22"/>
          <w:lang w:val="en-GB"/>
        </w:rPr>
        <w:tab/>
        <w:t xml:space="preserve">F. Williams. (2017, February) </w:t>
      </w:r>
      <w:r w:rsidRPr="00DA5443">
        <w:rPr>
          <w:i/>
          <w:iCs/>
          <w:szCs w:val="22"/>
          <w:lang w:val="en-GB"/>
        </w:rPr>
        <w:t>OxSight uses augmented reality to aid the visually impaired</w:t>
      </w:r>
      <w:r w:rsidRPr="00DA5443">
        <w:rPr>
          <w:szCs w:val="22"/>
          <w:lang w:val="en-GB"/>
        </w:rPr>
        <w:t>. [Online]. Available at:</w:t>
      </w:r>
    </w:p>
    <w:p w14:paraId="1D471425" w14:textId="77777777" w:rsidR="00A02D4C" w:rsidRPr="00DA5443" w:rsidRDefault="00A02D4C" w:rsidP="007C763D">
      <w:pPr>
        <w:pStyle w:val="Reftext"/>
        <w:spacing w:before="0"/>
        <w:rPr>
          <w:sz w:val="20"/>
          <w:lang w:val="en-GB"/>
        </w:rPr>
      </w:pPr>
      <w:r w:rsidRPr="00DA5443">
        <w:rPr>
          <w:szCs w:val="22"/>
          <w:lang w:val="en-GB"/>
        </w:rPr>
        <w:tab/>
      </w:r>
      <w:hyperlink r:id="rId178" w:history="1">
        <w:r w:rsidRPr="00DA5443">
          <w:rPr>
            <w:rStyle w:val="Hyperlink"/>
            <w:sz w:val="20"/>
            <w:lang w:val="en-GB"/>
          </w:rPr>
          <w:t>https://techcrunch.com/2017/02/16/oxsight-uses-augmented-reality-to-aide-the-visually-impaired</w:t>
        </w:r>
      </w:hyperlink>
    </w:p>
    <w:p w14:paraId="4ADC828B" w14:textId="77777777" w:rsidR="00A02D4C" w:rsidRPr="00DA5443" w:rsidRDefault="00A02D4C" w:rsidP="007C763D">
      <w:pPr>
        <w:pStyle w:val="Reftext"/>
        <w:rPr>
          <w:szCs w:val="22"/>
          <w:lang w:val="en-GB"/>
        </w:rPr>
      </w:pPr>
      <w:r w:rsidRPr="00DA5443">
        <w:rPr>
          <w:szCs w:val="22"/>
          <w:lang w:val="en-GB"/>
        </w:rPr>
        <w:t>[9]</w:t>
      </w:r>
      <w:r w:rsidRPr="00DA5443">
        <w:rPr>
          <w:szCs w:val="22"/>
          <w:lang w:val="en-GB"/>
        </w:rPr>
        <w:tab/>
        <w:t xml:space="preserve">Outlyer Technologies. (2017) </w:t>
      </w:r>
      <w:r w:rsidRPr="00DA5443">
        <w:rPr>
          <w:i/>
          <w:iCs/>
          <w:szCs w:val="22"/>
          <w:lang w:val="en-GB"/>
        </w:rPr>
        <w:t>360 / VR test ad campaign</w:t>
      </w:r>
      <w:r w:rsidRPr="00DA5443">
        <w:rPr>
          <w:szCs w:val="22"/>
          <w:lang w:val="en-GB"/>
        </w:rPr>
        <w:t>. [Online]. Available at:</w:t>
      </w:r>
    </w:p>
    <w:p w14:paraId="0888E3B1" w14:textId="77777777" w:rsidR="00A02D4C" w:rsidRPr="00DA5443" w:rsidRDefault="00A02D4C" w:rsidP="007C763D">
      <w:pPr>
        <w:pStyle w:val="Reftext"/>
        <w:spacing w:before="0"/>
        <w:rPr>
          <w:sz w:val="20"/>
          <w:lang w:val="en-GB"/>
        </w:rPr>
      </w:pPr>
      <w:r w:rsidRPr="00DA5443">
        <w:rPr>
          <w:lang w:val="en-GB"/>
        </w:rPr>
        <w:tab/>
      </w:r>
      <w:hyperlink r:id="rId179" w:history="1">
        <w:r w:rsidRPr="00DA5443">
          <w:rPr>
            <w:rStyle w:val="Hyperlink"/>
            <w:sz w:val="20"/>
            <w:lang w:val="en-GB"/>
          </w:rPr>
          <w:t>https://advrtas.com/?s=VR</w:t>
        </w:r>
      </w:hyperlink>
    </w:p>
    <w:p w14:paraId="0693C4F0" w14:textId="77777777" w:rsidR="00A02D4C" w:rsidRPr="00DA5443" w:rsidRDefault="00A02D4C" w:rsidP="007C763D">
      <w:pPr>
        <w:pStyle w:val="Reftext"/>
        <w:rPr>
          <w:szCs w:val="22"/>
          <w:lang w:val="en-GB"/>
        </w:rPr>
      </w:pPr>
      <w:r w:rsidRPr="00DA5443">
        <w:rPr>
          <w:szCs w:val="22"/>
          <w:lang w:val="en-GB"/>
        </w:rPr>
        <w:t>[10]</w:t>
      </w:r>
      <w:r w:rsidRPr="00DA5443">
        <w:rPr>
          <w:szCs w:val="22"/>
          <w:lang w:val="en-GB"/>
        </w:rPr>
        <w:tab/>
        <w:t>H. Kawakita, T. Niida and K. Hisatomi, “Development of a 360 Video Player for Head-Mounted Display to Enable Comparison Between Before and After Incident”, Forum on Information Technology 2020 (FIT2020), Part III, K-010, pp. 361-363. (2020).</w:t>
      </w:r>
    </w:p>
    <w:p w14:paraId="6DF6D12C" w14:textId="77777777" w:rsidR="00A02D4C" w:rsidRPr="00DA5443" w:rsidRDefault="00A02D4C" w:rsidP="007C763D">
      <w:pPr>
        <w:pStyle w:val="Reftext"/>
        <w:rPr>
          <w:szCs w:val="22"/>
          <w:lang w:val="en-GB"/>
        </w:rPr>
      </w:pPr>
      <w:r w:rsidRPr="00DA5443">
        <w:rPr>
          <w:szCs w:val="22"/>
          <w:lang w:val="en-GB" w:eastAsia="ja-JP"/>
        </w:rPr>
        <w:t>[11]</w:t>
      </w:r>
      <w:r w:rsidRPr="00DA5443">
        <w:rPr>
          <w:szCs w:val="22"/>
          <w:lang w:val="en-GB" w:eastAsia="ja-JP"/>
        </w:rPr>
        <w:tab/>
      </w:r>
      <w:r w:rsidRPr="00DA5443">
        <w:rPr>
          <w:szCs w:val="22"/>
          <w:lang w:val="en-GB"/>
        </w:rPr>
        <w:t>D. Koide, H. Kawakita, K. Yoshino, K. Ono, K. Hisatomi, “Development of High-Resolution Virtual Reality System by Projecting to Large Cylindrical Screen”, IEEE International Conference on Consumer Electronics (ICCE), 1.16 AVS (4)-1, 2020.</w:t>
      </w:r>
    </w:p>
    <w:p w14:paraId="30C388B6" w14:textId="77777777" w:rsidR="00A02D4C" w:rsidRPr="00DA5443" w:rsidRDefault="00A02D4C" w:rsidP="007C763D">
      <w:pPr>
        <w:pStyle w:val="Reftext"/>
        <w:rPr>
          <w:szCs w:val="22"/>
          <w:lang w:val="en-GB"/>
        </w:rPr>
      </w:pPr>
      <w:r w:rsidRPr="00DA5443">
        <w:rPr>
          <w:szCs w:val="22"/>
          <w:lang w:val="en-GB" w:eastAsia="ja-JP"/>
        </w:rPr>
        <w:t>[12]</w:t>
      </w:r>
      <w:r w:rsidRPr="00DA5443">
        <w:rPr>
          <w:szCs w:val="22"/>
          <w:lang w:val="en-GB" w:eastAsia="ja-JP"/>
        </w:rPr>
        <w:tab/>
        <w:t xml:space="preserve">Recommendation ITU-R BS.2076-2 (10/2019) </w:t>
      </w:r>
      <w:r w:rsidRPr="00DA5443">
        <w:rPr>
          <w:i/>
          <w:szCs w:val="22"/>
          <w:lang w:val="en-GB" w:eastAsia="ja-JP"/>
        </w:rPr>
        <w:t>Audio Definition Model</w:t>
      </w:r>
      <w:r w:rsidRPr="00DA5443">
        <w:rPr>
          <w:szCs w:val="22"/>
          <w:lang w:val="en-GB" w:eastAsia="ja-JP"/>
        </w:rPr>
        <w:t xml:space="preserve">. </w:t>
      </w:r>
      <w:r w:rsidRPr="00DA5443">
        <w:rPr>
          <w:szCs w:val="22"/>
          <w:lang w:val="en-GB"/>
        </w:rPr>
        <w:t>[Online]. Available at:</w:t>
      </w:r>
    </w:p>
    <w:p w14:paraId="58606E2E" w14:textId="77777777" w:rsidR="00A02D4C" w:rsidRPr="00DA5443" w:rsidRDefault="00A02D4C" w:rsidP="007C763D">
      <w:pPr>
        <w:pStyle w:val="Reftext"/>
        <w:spacing w:before="0"/>
        <w:rPr>
          <w:sz w:val="20"/>
          <w:lang w:val="en-GB" w:eastAsia="ja-JP"/>
        </w:rPr>
      </w:pPr>
      <w:r w:rsidRPr="00DA5443">
        <w:rPr>
          <w:szCs w:val="22"/>
          <w:lang w:val="en-GB"/>
        </w:rPr>
        <w:tab/>
      </w:r>
      <w:hyperlink r:id="rId180" w:history="1">
        <w:r w:rsidRPr="00DA5443">
          <w:rPr>
            <w:rStyle w:val="Hyperlink"/>
            <w:sz w:val="20"/>
            <w:lang w:val="en-GB"/>
          </w:rPr>
          <w:t>https://www.itu.int/rec/R-REC-BS.2076/en</w:t>
        </w:r>
      </w:hyperlink>
    </w:p>
    <w:p w14:paraId="066FC02B" w14:textId="77777777" w:rsidR="00A02D4C" w:rsidRPr="00DA5443" w:rsidRDefault="00A02D4C" w:rsidP="007C763D">
      <w:pPr>
        <w:pStyle w:val="Reftext"/>
        <w:rPr>
          <w:szCs w:val="22"/>
          <w:lang w:val="en-GB"/>
        </w:rPr>
      </w:pPr>
      <w:r w:rsidRPr="00DA5443">
        <w:rPr>
          <w:szCs w:val="22"/>
          <w:lang w:val="en-GB" w:eastAsia="ja-JP"/>
        </w:rPr>
        <w:t>[13]</w:t>
      </w:r>
      <w:r w:rsidRPr="00DA5443">
        <w:rPr>
          <w:szCs w:val="22"/>
          <w:lang w:val="en-GB" w:eastAsia="ja-JP"/>
        </w:rPr>
        <w:tab/>
        <w:t xml:space="preserve">Recommendation ITU-R BS. 2051-2 (07/2018) </w:t>
      </w:r>
      <w:r w:rsidRPr="00DA5443">
        <w:rPr>
          <w:i/>
          <w:szCs w:val="22"/>
          <w:lang w:val="en-GB" w:eastAsia="ja-JP"/>
        </w:rPr>
        <w:t>Advanced sound system for programme production</w:t>
      </w:r>
      <w:r w:rsidRPr="00DA5443">
        <w:rPr>
          <w:szCs w:val="22"/>
          <w:lang w:val="en-GB" w:eastAsia="ja-JP"/>
        </w:rPr>
        <w:t xml:space="preserve">. </w:t>
      </w:r>
      <w:r w:rsidRPr="00DA5443">
        <w:rPr>
          <w:szCs w:val="22"/>
          <w:lang w:val="en-GB"/>
        </w:rPr>
        <w:t>[Online]. Available at:</w:t>
      </w:r>
    </w:p>
    <w:p w14:paraId="082BE2DA" w14:textId="77777777" w:rsidR="00A02D4C" w:rsidRPr="00DA5443" w:rsidRDefault="00A02D4C" w:rsidP="007C763D">
      <w:pPr>
        <w:pStyle w:val="Reftext"/>
        <w:spacing w:before="0"/>
        <w:rPr>
          <w:sz w:val="20"/>
          <w:lang w:val="en-GB" w:eastAsia="ja-JP"/>
        </w:rPr>
      </w:pPr>
      <w:r w:rsidRPr="00DA5443">
        <w:rPr>
          <w:szCs w:val="22"/>
          <w:lang w:val="en-GB"/>
        </w:rPr>
        <w:tab/>
      </w:r>
      <w:hyperlink r:id="rId181" w:history="1">
        <w:r w:rsidRPr="00DA5443">
          <w:rPr>
            <w:rStyle w:val="Hyperlink"/>
            <w:sz w:val="20"/>
            <w:lang w:val="en-GB" w:eastAsia="ja-JP"/>
          </w:rPr>
          <w:t>https://www.itu.int/rec/R-REC-BS.2051/en</w:t>
        </w:r>
      </w:hyperlink>
    </w:p>
    <w:p w14:paraId="16AA85A3" w14:textId="77777777" w:rsidR="00A02D4C" w:rsidRPr="00DA5443" w:rsidRDefault="00A02D4C" w:rsidP="007C763D">
      <w:pPr>
        <w:pStyle w:val="Reftext"/>
        <w:rPr>
          <w:szCs w:val="22"/>
          <w:lang w:val="en-GB" w:eastAsia="ja-JP"/>
        </w:rPr>
      </w:pPr>
      <w:r w:rsidRPr="00DA5443">
        <w:rPr>
          <w:szCs w:val="22"/>
          <w:lang w:val="en-GB"/>
        </w:rPr>
        <w:t>[14]</w:t>
      </w:r>
      <w:r w:rsidRPr="00DA5443">
        <w:rPr>
          <w:szCs w:val="22"/>
          <w:lang w:val="en-GB"/>
        </w:rPr>
        <w:tab/>
        <w:t>Adrian Freed and Andy Schmeder, “Features and Future of Open Sound Control version 1.1. for NIME”, In Proc. NIME 2009, pp. 116-120.</w:t>
      </w:r>
    </w:p>
    <w:p w14:paraId="26D579C9" w14:textId="77777777" w:rsidR="00A02D4C" w:rsidRPr="00DA5443" w:rsidRDefault="00A02D4C" w:rsidP="007C763D">
      <w:pPr>
        <w:pStyle w:val="Reftext"/>
        <w:rPr>
          <w:szCs w:val="22"/>
          <w:lang w:val="en-GB"/>
        </w:rPr>
      </w:pPr>
      <w:r w:rsidRPr="00DA5443">
        <w:rPr>
          <w:szCs w:val="22"/>
          <w:lang w:val="en-GB"/>
        </w:rPr>
        <w:t>[15]</w:t>
      </w:r>
      <w:r w:rsidRPr="00DA5443">
        <w:rPr>
          <w:szCs w:val="22"/>
          <w:lang w:val="en-GB"/>
        </w:rPr>
        <w:tab/>
        <w:t xml:space="preserve">Y. Kawamura, T. Kusunoki, Y. Yamakami, H. Nagata and K. Imamura, “Toward tele-experience: Enhanced viewing experience by synchronized UHDTV and free-viewpoint AR”, IBC2020. </w:t>
      </w:r>
    </w:p>
    <w:p w14:paraId="66ADD701" w14:textId="77777777" w:rsidR="00A02D4C" w:rsidRPr="00DA5443" w:rsidRDefault="00A02D4C" w:rsidP="007C763D">
      <w:pPr>
        <w:pStyle w:val="Reftext"/>
        <w:rPr>
          <w:szCs w:val="22"/>
          <w:lang w:val="en-GB" w:eastAsia="ja-JP"/>
        </w:rPr>
      </w:pPr>
      <w:r w:rsidRPr="00DA5443">
        <w:rPr>
          <w:szCs w:val="22"/>
          <w:lang w:val="en-GB" w:eastAsia="ja-JP"/>
        </w:rPr>
        <w:t>[16]</w:t>
      </w:r>
      <w:r w:rsidRPr="00DA5443">
        <w:rPr>
          <w:szCs w:val="22"/>
          <w:lang w:val="en-GB" w:eastAsia="ja-JP"/>
        </w:rPr>
        <w:tab/>
        <w:t>Wavefront Technologies, Appendix B1. Object Files (.obj), Advanced Visualizer Manual.</w:t>
      </w:r>
    </w:p>
    <w:p w14:paraId="361E2A0A" w14:textId="1E3B29E4" w:rsidR="00A02D4C" w:rsidRPr="00DA5443" w:rsidRDefault="00A02D4C" w:rsidP="007C763D">
      <w:pPr>
        <w:pStyle w:val="Reftext"/>
        <w:rPr>
          <w:szCs w:val="22"/>
          <w:lang w:val="en-GB"/>
        </w:rPr>
      </w:pPr>
      <w:r w:rsidRPr="00DA5443">
        <w:rPr>
          <w:lang w:val="en-GB" w:eastAsia="ja-JP"/>
        </w:rPr>
        <w:t>[17]</w:t>
      </w:r>
      <w:r w:rsidRPr="00DA5443">
        <w:rPr>
          <w:lang w:val="en-GB" w:eastAsia="ja-JP"/>
        </w:rPr>
        <w:tab/>
        <w:t>Frank Galligan. (2017, Oct) </w:t>
      </w:r>
      <w:r w:rsidRPr="00DA5443">
        <w:rPr>
          <w:i/>
          <w:iCs/>
          <w:lang w:val="en-GB" w:eastAsia="ja-JP"/>
        </w:rPr>
        <w:t>Draco Bitstream Specification</w:t>
      </w:r>
      <w:r w:rsidRPr="00DA5443">
        <w:rPr>
          <w:lang w:val="en-GB" w:eastAsia="ja-JP"/>
        </w:rPr>
        <w:t>. [Online]</w:t>
      </w:r>
      <w:r w:rsidRPr="00DA5443">
        <w:rPr>
          <w:szCs w:val="22"/>
          <w:lang w:val="en-GB"/>
        </w:rPr>
        <w:t xml:space="preserve"> Available at:</w:t>
      </w:r>
    </w:p>
    <w:p w14:paraId="3E3F91F5" w14:textId="77777777" w:rsidR="00A02D4C" w:rsidRPr="00DA5443" w:rsidRDefault="00A02D4C" w:rsidP="007C763D">
      <w:pPr>
        <w:pStyle w:val="Reftext"/>
        <w:spacing w:before="0"/>
        <w:rPr>
          <w:sz w:val="20"/>
          <w:lang w:val="en-GB" w:eastAsia="ja-JP"/>
        </w:rPr>
      </w:pPr>
      <w:r w:rsidRPr="00DA5443">
        <w:rPr>
          <w:szCs w:val="22"/>
          <w:lang w:val="en-GB"/>
        </w:rPr>
        <w:tab/>
      </w:r>
      <w:hyperlink r:id="rId182" w:history="1">
        <w:r w:rsidRPr="00DA5443">
          <w:rPr>
            <w:rStyle w:val="Hyperlink"/>
            <w:sz w:val="20"/>
            <w:lang w:val="en-GB" w:eastAsia="ja-JP"/>
          </w:rPr>
          <w:t>https://google.github.io/draco/spec/</w:t>
        </w:r>
      </w:hyperlink>
    </w:p>
    <w:p w14:paraId="27CF330E" w14:textId="77777777" w:rsidR="00A02D4C" w:rsidRPr="00DA5443" w:rsidRDefault="00A02D4C" w:rsidP="007C763D">
      <w:pPr>
        <w:pStyle w:val="Reftext"/>
        <w:rPr>
          <w:szCs w:val="22"/>
          <w:lang w:val="en-GB" w:eastAsia="ja-JP"/>
        </w:rPr>
      </w:pPr>
      <w:r w:rsidRPr="00DA5443">
        <w:rPr>
          <w:szCs w:val="22"/>
          <w:lang w:val="en-GB" w:eastAsia="ja-JP"/>
        </w:rPr>
        <w:lastRenderedPageBreak/>
        <w:t>[18]</w:t>
      </w:r>
      <w:r w:rsidRPr="00DA5443">
        <w:rPr>
          <w:szCs w:val="22"/>
          <w:lang w:val="en-GB" w:eastAsia="ja-JP"/>
        </w:rPr>
        <w:tab/>
        <w:t xml:space="preserve">K. Yoshino, </w:t>
      </w:r>
      <w:r w:rsidRPr="00DA5443">
        <w:rPr>
          <w:szCs w:val="22"/>
          <w:lang w:val="en-GB"/>
        </w:rPr>
        <w:t>H. Kawakita,</w:t>
      </w:r>
      <w:r w:rsidRPr="00DA5443">
        <w:rPr>
          <w:szCs w:val="22"/>
          <w:lang w:val="en-GB" w:eastAsia="ja-JP"/>
        </w:rPr>
        <w:t xml:space="preserve"> </w:t>
      </w:r>
      <w:r w:rsidRPr="00DA5443">
        <w:rPr>
          <w:szCs w:val="22"/>
          <w:lang w:val="en-GB"/>
        </w:rPr>
        <w:t>T. Handa and K. Hisatomi, “</w:t>
      </w:r>
      <w:r w:rsidRPr="00DA5443">
        <w:rPr>
          <w:szCs w:val="22"/>
          <w:lang w:val="en-GB" w:eastAsia="ja-JP"/>
        </w:rPr>
        <w:t>Viewing Style of Augmented Reality/Virtual Reality Broadcast Contents while Sharing a Virtual Experience</w:t>
      </w:r>
      <w:r w:rsidRPr="00DA5443">
        <w:rPr>
          <w:szCs w:val="22"/>
          <w:lang w:val="en-GB"/>
        </w:rPr>
        <w:t>”,</w:t>
      </w:r>
      <w:r w:rsidRPr="00DA5443">
        <w:rPr>
          <w:szCs w:val="22"/>
          <w:lang w:val="en-GB" w:eastAsia="ja-JP"/>
        </w:rPr>
        <w:t xml:space="preserve"> 26</w:t>
      </w:r>
      <w:r w:rsidRPr="00DA5443">
        <w:rPr>
          <w:szCs w:val="22"/>
          <w:vertAlign w:val="superscript"/>
          <w:lang w:val="en-GB" w:eastAsia="ja-JP"/>
        </w:rPr>
        <w:t>th</w:t>
      </w:r>
      <w:r w:rsidRPr="00DA5443">
        <w:rPr>
          <w:szCs w:val="22"/>
          <w:lang w:val="en-GB" w:eastAsia="ja-JP"/>
        </w:rPr>
        <w:t xml:space="preserve"> ACM Symposium on Virtual Reality Software and Technology (VRST </w:t>
      </w:r>
      <w:r w:rsidRPr="00DA5443">
        <w:rPr>
          <w:szCs w:val="22"/>
          <w:lang w:val="en-GB"/>
        </w:rPr>
        <w:t>’</w:t>
      </w:r>
      <w:r w:rsidRPr="00DA5443">
        <w:rPr>
          <w:szCs w:val="22"/>
          <w:lang w:val="en-GB" w:eastAsia="ja-JP"/>
        </w:rPr>
        <w:t>20), Article 76, 2020.</w:t>
      </w:r>
    </w:p>
    <w:p w14:paraId="52E66BC3" w14:textId="77777777" w:rsidR="00A02D4C" w:rsidRPr="00DA5443" w:rsidRDefault="00A02D4C" w:rsidP="007C763D">
      <w:pPr>
        <w:pStyle w:val="Reftext"/>
        <w:rPr>
          <w:szCs w:val="22"/>
          <w:lang w:val="en-GB"/>
        </w:rPr>
      </w:pPr>
      <w:r w:rsidRPr="00DA5443">
        <w:rPr>
          <w:szCs w:val="22"/>
          <w:lang w:val="en-GB"/>
        </w:rPr>
        <w:t>[19]</w:t>
      </w:r>
      <w:r w:rsidRPr="00DA5443">
        <w:rPr>
          <w:szCs w:val="22"/>
          <w:lang w:val="en-GB"/>
        </w:rPr>
        <w:tab/>
        <w:t>T. Handa, M. Azuma, T. Shimizu, S. Kondo, M. Fujiwara, Y. Makino and H. Shinoda: “Ball-type Haptic Interface to Present Impact Points with Vibrations for Televised Ball</w:t>
      </w:r>
      <w:r w:rsidRPr="00DA5443">
        <w:rPr>
          <w:szCs w:val="22"/>
          <w:lang w:val="en-GB"/>
        </w:rPr>
        <w:noBreakHyphen/>
        <w:t>based Sporting Event”, IEEE World Haptics Conference (WHCs), TP1A.14, pp. 85-90, 2019.</w:t>
      </w:r>
    </w:p>
    <w:p w14:paraId="6CC10336" w14:textId="77777777" w:rsidR="00A02D4C" w:rsidRPr="00DA5443" w:rsidRDefault="00A02D4C" w:rsidP="007C763D">
      <w:pPr>
        <w:pStyle w:val="Reftext"/>
        <w:rPr>
          <w:szCs w:val="22"/>
          <w:lang w:val="en-GB"/>
        </w:rPr>
      </w:pPr>
      <w:r w:rsidRPr="00DA5443">
        <w:rPr>
          <w:szCs w:val="22"/>
          <w:lang w:val="en-GB"/>
        </w:rPr>
        <w:t>[20]</w:t>
      </w:r>
      <w:r w:rsidRPr="00DA5443">
        <w:rPr>
          <w:szCs w:val="22"/>
          <w:lang w:val="en-GB"/>
        </w:rPr>
        <w:tab/>
        <w:t>M. Azuma, T. Handa, T. Shimizu, and S. Kondo: “Development of Vibration Cube to Convey Information by Haptic Stimuli”, Proceedings of the 24</w:t>
      </w:r>
      <w:r w:rsidRPr="00DA5443">
        <w:rPr>
          <w:szCs w:val="22"/>
          <w:vertAlign w:val="superscript"/>
          <w:lang w:val="en-GB" w:eastAsia="ja-JP"/>
        </w:rPr>
        <w:t>th</w:t>
      </w:r>
      <w:r w:rsidRPr="00DA5443">
        <w:rPr>
          <w:szCs w:val="22"/>
          <w:lang w:val="en-GB"/>
        </w:rPr>
        <w:t xml:space="preserve"> International Display Workshops, Vol. 24, pp. 128-130, 2017. </w:t>
      </w:r>
    </w:p>
    <w:p w14:paraId="43A5139F" w14:textId="27F6E6B7" w:rsidR="00A02D4C" w:rsidRPr="00DA5443" w:rsidRDefault="00A02D4C" w:rsidP="007C763D">
      <w:pPr>
        <w:pStyle w:val="Reftext"/>
        <w:rPr>
          <w:szCs w:val="22"/>
          <w:lang w:val="en-GB"/>
        </w:rPr>
      </w:pPr>
      <w:r w:rsidRPr="00DA5443">
        <w:rPr>
          <w:szCs w:val="22"/>
          <w:lang w:val="en-GB"/>
        </w:rPr>
        <w:t>[21]</w:t>
      </w:r>
      <w:r w:rsidRPr="00DA5443">
        <w:rPr>
          <w:szCs w:val="22"/>
          <w:lang w:val="en-GB"/>
        </w:rPr>
        <w:tab/>
        <w:t>M. Takahashi, M. Azuma, T. Handa, T. Ishiwatari, M. Sano and Y. Yamanouchi: “Real-time Sports Video Analysis for Video Content Viewing with Haptic Information,” Proceedings of the ACM SIGGRAPH 2021, Poster, DOI: 10.1145/3450618.3469135, 2021</w:t>
      </w:r>
      <w:r w:rsidR="00C60EFB" w:rsidRPr="00DA5443">
        <w:rPr>
          <w:szCs w:val="22"/>
          <w:lang w:val="en-GB"/>
        </w:rPr>
        <w:t>.</w:t>
      </w:r>
    </w:p>
    <w:p w14:paraId="2DC696ED" w14:textId="77777777" w:rsidR="00B81BF0" w:rsidRPr="00DA5443" w:rsidRDefault="00B81BF0" w:rsidP="00B81BF0">
      <w:pPr>
        <w:pStyle w:val="Reftext"/>
        <w:rPr>
          <w:szCs w:val="22"/>
          <w:lang w:val="en-GB"/>
        </w:rPr>
      </w:pPr>
      <w:r w:rsidRPr="00DA5443">
        <w:rPr>
          <w:szCs w:val="22"/>
          <w:lang w:val="en-GB"/>
        </w:rPr>
        <w:t>[22]</w:t>
      </w:r>
      <w:r w:rsidRPr="00DA5443">
        <w:rPr>
          <w:szCs w:val="22"/>
          <w:lang w:val="en-GB"/>
        </w:rPr>
        <w:tab/>
        <w:t>M. Azuma, T. Handa, and K. Komine: “OTOGI BOX: A Cubic Haptic Interface for Presenting a Story through Tactile Communication”, Proceedings of the 30</w:t>
      </w:r>
      <w:r w:rsidRPr="00DA5443">
        <w:rPr>
          <w:szCs w:val="22"/>
          <w:vertAlign w:val="superscript"/>
          <w:lang w:val="en-GB" w:eastAsia="ja-JP"/>
        </w:rPr>
        <w:t>th</w:t>
      </w:r>
      <w:r w:rsidRPr="00DA5443">
        <w:rPr>
          <w:szCs w:val="22"/>
          <w:lang w:val="en-GB"/>
        </w:rPr>
        <w:t xml:space="preserve"> International Display Workshops, Vol. 30, pp. 719-722, 2023. </w:t>
      </w:r>
    </w:p>
    <w:p w14:paraId="2EEE8EE8" w14:textId="0D56C77F" w:rsidR="00A02D4C" w:rsidRPr="00DA5443" w:rsidRDefault="00A02D4C" w:rsidP="007C763D">
      <w:pPr>
        <w:pStyle w:val="Reftext"/>
        <w:rPr>
          <w:szCs w:val="22"/>
          <w:lang w:val="en-GB"/>
        </w:rPr>
      </w:pPr>
      <w:r w:rsidRPr="00DA5443">
        <w:rPr>
          <w:szCs w:val="22"/>
          <w:lang w:val="en-GB" w:eastAsia="ja-JP"/>
        </w:rPr>
        <w:t>[2</w:t>
      </w:r>
      <w:r w:rsidR="005411B7" w:rsidRPr="00DA5443">
        <w:rPr>
          <w:szCs w:val="22"/>
          <w:lang w:val="en-GB" w:eastAsia="ja-JP"/>
        </w:rPr>
        <w:t>3</w:t>
      </w:r>
      <w:r w:rsidRPr="00DA5443">
        <w:rPr>
          <w:szCs w:val="22"/>
          <w:lang w:val="en-GB" w:eastAsia="ja-JP"/>
        </w:rPr>
        <w:t>]</w:t>
      </w:r>
      <w:r w:rsidRPr="00DA5443">
        <w:rPr>
          <w:szCs w:val="22"/>
          <w:lang w:val="en-GB" w:eastAsia="ja-JP"/>
        </w:rPr>
        <w:tab/>
        <w:t xml:space="preserve">Recommendation ITU-R BT.2123-0 (01/2019) </w:t>
      </w:r>
      <w:r w:rsidRPr="00DA5443">
        <w:rPr>
          <w:i/>
          <w:szCs w:val="22"/>
          <w:lang w:val="en-GB" w:eastAsia="ja-JP"/>
        </w:rPr>
        <w:t>Video parameter values for advanced immersive audio-visual systems for production and international programme exchange in broadcasting</w:t>
      </w:r>
      <w:r w:rsidRPr="00DA5443">
        <w:rPr>
          <w:szCs w:val="22"/>
          <w:lang w:val="en-GB" w:eastAsia="ja-JP"/>
        </w:rPr>
        <w:t xml:space="preserve">. </w:t>
      </w:r>
      <w:r w:rsidRPr="00DA5443">
        <w:rPr>
          <w:szCs w:val="22"/>
          <w:lang w:val="en-GB"/>
        </w:rPr>
        <w:t>[Online]. Available at:</w:t>
      </w:r>
    </w:p>
    <w:p w14:paraId="10ED3373" w14:textId="77777777" w:rsidR="00A02D4C" w:rsidRPr="00DA5443" w:rsidRDefault="00A02D4C" w:rsidP="007C763D">
      <w:pPr>
        <w:pStyle w:val="Reftext"/>
        <w:spacing w:before="0"/>
        <w:rPr>
          <w:sz w:val="20"/>
          <w:lang w:val="en-GB" w:eastAsia="ja-JP"/>
        </w:rPr>
      </w:pPr>
      <w:r w:rsidRPr="00DA5443">
        <w:rPr>
          <w:szCs w:val="22"/>
          <w:lang w:val="en-GB"/>
        </w:rPr>
        <w:tab/>
      </w:r>
      <w:hyperlink r:id="rId183" w:history="1">
        <w:r w:rsidRPr="00DA5443">
          <w:rPr>
            <w:rStyle w:val="Hyperlink"/>
            <w:sz w:val="20"/>
            <w:lang w:val="en-GB" w:eastAsia="ja-JP"/>
          </w:rPr>
          <w:t>https://www.itu.int/rec/R-REC-BT.2123/en</w:t>
        </w:r>
      </w:hyperlink>
    </w:p>
    <w:p w14:paraId="76DB7C18" w14:textId="31FA041E" w:rsidR="00A02D4C" w:rsidRPr="00DA5443" w:rsidRDefault="00A02D4C" w:rsidP="007C763D">
      <w:pPr>
        <w:pStyle w:val="Reftext"/>
        <w:rPr>
          <w:szCs w:val="22"/>
          <w:lang w:val="en-GB"/>
        </w:rPr>
      </w:pPr>
      <w:r w:rsidRPr="00DA5443">
        <w:rPr>
          <w:szCs w:val="22"/>
          <w:lang w:val="en-GB" w:eastAsia="ja-JP"/>
        </w:rPr>
        <w:t>[2</w:t>
      </w:r>
      <w:r w:rsidR="005411B7" w:rsidRPr="00DA5443">
        <w:rPr>
          <w:szCs w:val="22"/>
          <w:lang w:val="en-GB" w:eastAsia="ja-JP"/>
        </w:rPr>
        <w:t>4</w:t>
      </w:r>
      <w:r w:rsidRPr="00DA5443">
        <w:rPr>
          <w:szCs w:val="22"/>
          <w:lang w:val="en-GB" w:eastAsia="ja-JP"/>
        </w:rPr>
        <w:t>]</w:t>
      </w:r>
      <w:r w:rsidRPr="00DA5443">
        <w:rPr>
          <w:szCs w:val="22"/>
          <w:lang w:val="en-GB" w:eastAsia="ja-JP"/>
        </w:rPr>
        <w:tab/>
        <w:t xml:space="preserve">Recommendation ITU-R BS.2088-1 (10/2019) </w:t>
      </w:r>
      <w:r w:rsidRPr="00DA5443">
        <w:rPr>
          <w:i/>
          <w:szCs w:val="22"/>
          <w:lang w:val="en-GB" w:eastAsia="ja-JP"/>
        </w:rPr>
        <w:t>Long-form file format for the international exchange of audio programme materials with metadata</w:t>
      </w:r>
      <w:r w:rsidRPr="00DA5443">
        <w:rPr>
          <w:szCs w:val="22"/>
          <w:lang w:val="en-GB" w:eastAsia="ja-JP"/>
        </w:rPr>
        <w:t xml:space="preserve">. </w:t>
      </w:r>
      <w:r w:rsidRPr="00DA5443">
        <w:rPr>
          <w:szCs w:val="22"/>
          <w:lang w:val="en-GB"/>
        </w:rPr>
        <w:t>[Online]. Available at:</w:t>
      </w:r>
    </w:p>
    <w:p w14:paraId="5D34A332" w14:textId="77777777" w:rsidR="00A02D4C" w:rsidRPr="00DA5443" w:rsidRDefault="00A02D4C" w:rsidP="007C763D">
      <w:pPr>
        <w:pStyle w:val="Reftext"/>
        <w:spacing w:before="0"/>
        <w:rPr>
          <w:sz w:val="20"/>
          <w:lang w:val="en-GB" w:eastAsia="ja-JP"/>
        </w:rPr>
      </w:pPr>
      <w:r w:rsidRPr="00DA5443">
        <w:rPr>
          <w:szCs w:val="22"/>
          <w:lang w:val="en-GB"/>
        </w:rPr>
        <w:tab/>
      </w:r>
      <w:hyperlink r:id="rId184" w:history="1">
        <w:r w:rsidRPr="00DA5443">
          <w:rPr>
            <w:rStyle w:val="Hyperlink"/>
            <w:sz w:val="20"/>
            <w:lang w:val="en-GB" w:eastAsia="ja-JP"/>
          </w:rPr>
          <w:t>https://www.itu.int/rec/R-REC-BS.2088/en</w:t>
        </w:r>
      </w:hyperlink>
    </w:p>
    <w:p w14:paraId="4765A661" w14:textId="6F4E1C4B" w:rsidR="00A02D4C" w:rsidRPr="00DA5443" w:rsidRDefault="00A02D4C" w:rsidP="007C763D">
      <w:pPr>
        <w:pStyle w:val="Reftext"/>
        <w:rPr>
          <w:szCs w:val="22"/>
          <w:lang w:val="en-GB"/>
        </w:rPr>
      </w:pPr>
      <w:r w:rsidRPr="00DA5443">
        <w:rPr>
          <w:szCs w:val="22"/>
          <w:lang w:val="en-GB"/>
        </w:rPr>
        <w:t>[2</w:t>
      </w:r>
      <w:r w:rsidR="005411B7" w:rsidRPr="00DA5443">
        <w:rPr>
          <w:szCs w:val="22"/>
          <w:lang w:val="en-GB"/>
        </w:rPr>
        <w:t>5</w:t>
      </w:r>
      <w:r w:rsidRPr="00DA5443">
        <w:rPr>
          <w:szCs w:val="22"/>
          <w:lang w:val="en-GB"/>
        </w:rPr>
        <w:t>]</w:t>
      </w:r>
      <w:r w:rsidRPr="00DA5443">
        <w:rPr>
          <w:szCs w:val="22"/>
          <w:lang w:val="en-GB"/>
        </w:rPr>
        <w:tab/>
        <w:t>E. Upenik, M. Rerabek, and T. Ebrahimi, “A testbed for subjective evaluation of omnidirectional visual content”, in 32</w:t>
      </w:r>
      <w:r w:rsidRPr="00DA5443">
        <w:rPr>
          <w:szCs w:val="22"/>
          <w:vertAlign w:val="superscript"/>
          <w:lang w:val="en-GB"/>
        </w:rPr>
        <w:t>nd</w:t>
      </w:r>
      <w:r w:rsidRPr="00DA5443">
        <w:rPr>
          <w:szCs w:val="22"/>
          <w:lang w:val="en-GB"/>
        </w:rPr>
        <w:t xml:space="preserve"> Picture Coding Symposium, no. EPFL</w:t>
      </w:r>
      <w:r w:rsidRPr="00DA5443">
        <w:rPr>
          <w:szCs w:val="22"/>
          <w:lang w:val="en-GB"/>
        </w:rPr>
        <w:noBreakHyphen/>
        <w:t>CONF</w:t>
      </w:r>
      <w:r w:rsidRPr="00DA5443">
        <w:rPr>
          <w:szCs w:val="22"/>
          <w:lang w:val="en-GB"/>
        </w:rPr>
        <w:noBreakHyphen/>
        <w:t>221560, 2016. [Online]. Available at:</w:t>
      </w:r>
    </w:p>
    <w:p w14:paraId="21ACC2B0" w14:textId="77777777" w:rsidR="00A02D4C" w:rsidRPr="00DA5443" w:rsidRDefault="00A02D4C" w:rsidP="007C763D">
      <w:pPr>
        <w:pStyle w:val="Reftext"/>
        <w:spacing w:before="0"/>
        <w:rPr>
          <w:sz w:val="20"/>
          <w:lang w:val="en-GB"/>
        </w:rPr>
      </w:pPr>
      <w:r w:rsidRPr="00DA5443">
        <w:rPr>
          <w:szCs w:val="22"/>
          <w:lang w:val="en-GB"/>
        </w:rPr>
        <w:tab/>
      </w:r>
      <w:hyperlink r:id="rId185" w:history="1">
        <w:r w:rsidRPr="00DA5443">
          <w:rPr>
            <w:rStyle w:val="Hyperlink"/>
            <w:sz w:val="20"/>
            <w:lang w:val="en-GB"/>
          </w:rPr>
          <w:t>https://infoscience.epfl.ch/record/221560/files/Testbed_for_omnidirectional_</w:t>
        </w:r>
        <w:r w:rsidRPr="00DA5443">
          <w:rPr>
            <w:rStyle w:val="Hyperlink"/>
            <w:sz w:val="20"/>
            <w:lang w:val="en-GB"/>
          </w:rPr>
          <w:br/>
          <w:t>content_camready.pdf</w:t>
        </w:r>
      </w:hyperlink>
    </w:p>
    <w:p w14:paraId="7BB59F8B" w14:textId="30D7D4CB" w:rsidR="00A02D4C" w:rsidRPr="00DA5443" w:rsidRDefault="00A02D4C" w:rsidP="007C763D">
      <w:pPr>
        <w:pStyle w:val="Reftext"/>
        <w:rPr>
          <w:szCs w:val="22"/>
          <w:lang w:val="en-GB"/>
        </w:rPr>
      </w:pPr>
      <w:r w:rsidRPr="00DA5443">
        <w:rPr>
          <w:szCs w:val="22"/>
          <w:lang w:val="en-GB"/>
        </w:rPr>
        <w:t>[2</w:t>
      </w:r>
      <w:r w:rsidR="00AA2749" w:rsidRPr="00DA5443">
        <w:rPr>
          <w:szCs w:val="22"/>
          <w:lang w:val="en-GB"/>
        </w:rPr>
        <w:t>6</w:t>
      </w:r>
      <w:r w:rsidRPr="00DA5443">
        <w:rPr>
          <w:szCs w:val="22"/>
          <w:lang w:val="en-GB"/>
        </w:rPr>
        <w:t>]</w:t>
      </w:r>
      <w:r w:rsidRPr="00DA5443">
        <w:rPr>
          <w:szCs w:val="22"/>
          <w:lang w:val="en-GB"/>
        </w:rPr>
        <w:tab/>
        <w:t>M. Yu, H. Lakshman, and B. Girod, “A framework to evaluate omnidirectional video coding schemes”, in Mixed and Augmented Reality (ISMAR), 2015 IEEE International Symposium on. IEEE, 2015, pp. 31-36. [Online]. Available at:</w:t>
      </w:r>
    </w:p>
    <w:p w14:paraId="01B68DE3" w14:textId="77777777" w:rsidR="00A02D4C" w:rsidRPr="00DA5443" w:rsidRDefault="00A02D4C" w:rsidP="007C763D">
      <w:pPr>
        <w:pStyle w:val="Reftext"/>
        <w:spacing w:before="0"/>
        <w:rPr>
          <w:sz w:val="20"/>
          <w:lang w:val="en-GB"/>
        </w:rPr>
      </w:pPr>
      <w:r w:rsidRPr="00DA5443">
        <w:rPr>
          <w:szCs w:val="22"/>
          <w:lang w:val="en-GB"/>
        </w:rPr>
        <w:tab/>
      </w:r>
      <w:hyperlink r:id="rId186" w:history="1">
        <w:r w:rsidRPr="00DA5443">
          <w:rPr>
            <w:rStyle w:val="Hyperlink"/>
            <w:sz w:val="20"/>
            <w:lang w:val="en-GB"/>
          </w:rPr>
          <w:t>https://pdfs.semanticscholar.org/b3c9/a67d5c1aadcabf6c6c25ce9729f077c9f302.pdf</w:t>
        </w:r>
      </w:hyperlink>
      <w:r w:rsidRPr="00DA5443">
        <w:rPr>
          <w:sz w:val="20"/>
          <w:lang w:val="en-GB"/>
        </w:rPr>
        <w:t xml:space="preserve"> </w:t>
      </w:r>
      <w:hyperlink w:history="1"/>
    </w:p>
    <w:p w14:paraId="536DF0A4" w14:textId="2BF5D7A6" w:rsidR="00A02D4C" w:rsidRPr="00DA5443" w:rsidRDefault="00A02D4C" w:rsidP="007C763D">
      <w:pPr>
        <w:pStyle w:val="Reftext"/>
        <w:rPr>
          <w:szCs w:val="22"/>
          <w:lang w:val="en-GB" w:eastAsia="ja-JP"/>
        </w:rPr>
      </w:pPr>
      <w:r w:rsidRPr="00DA5443">
        <w:rPr>
          <w:szCs w:val="22"/>
          <w:lang w:val="en-GB"/>
        </w:rPr>
        <w:t>[2</w:t>
      </w:r>
      <w:r w:rsidR="00AA2749" w:rsidRPr="00DA5443">
        <w:rPr>
          <w:szCs w:val="22"/>
          <w:lang w:val="en-GB"/>
        </w:rPr>
        <w:t>7</w:t>
      </w:r>
      <w:r w:rsidRPr="00DA5443">
        <w:rPr>
          <w:szCs w:val="22"/>
          <w:lang w:val="en-GB"/>
        </w:rPr>
        <w:t>]</w:t>
      </w:r>
      <w:r w:rsidRPr="00DA5443">
        <w:rPr>
          <w:szCs w:val="22"/>
          <w:lang w:val="en-GB"/>
        </w:rPr>
        <w:tab/>
        <w:t>U. Engelke, D. P. Darcy, G. H. Mulliken, S. Bosse, M. G. Martini, S. Arndt, J. N. Antons, K. Y. Chan, N. Ramzan, and K. Brunnström, “Psychophysiology-based QoE assessment: A survey”, IEEE Journal of Selected Topics in Signal Processing, vol. 11, no. 1, pp. 6-21, Feb 2017.</w:t>
      </w:r>
    </w:p>
    <w:p w14:paraId="3BB59FBE" w14:textId="1975386A" w:rsidR="00A02D4C" w:rsidRPr="00DA5443" w:rsidRDefault="00A02D4C" w:rsidP="007C763D">
      <w:pPr>
        <w:pStyle w:val="Reftext"/>
        <w:rPr>
          <w:szCs w:val="22"/>
          <w:lang w:val="en-GB"/>
        </w:rPr>
      </w:pPr>
      <w:r w:rsidRPr="00DA5443">
        <w:rPr>
          <w:szCs w:val="22"/>
          <w:lang w:val="en-GB"/>
        </w:rPr>
        <w:t>[2</w:t>
      </w:r>
      <w:r w:rsidR="00AA2749" w:rsidRPr="00DA5443">
        <w:rPr>
          <w:szCs w:val="22"/>
          <w:lang w:val="en-GB"/>
        </w:rPr>
        <w:t>8</w:t>
      </w:r>
      <w:r w:rsidRPr="00DA5443">
        <w:rPr>
          <w:szCs w:val="22"/>
          <w:lang w:val="en-GB"/>
        </w:rPr>
        <w:t>]</w:t>
      </w:r>
      <w:r w:rsidRPr="00DA5443">
        <w:rPr>
          <w:szCs w:val="22"/>
          <w:lang w:val="en-GB"/>
        </w:rPr>
        <w:tab/>
        <w:t xml:space="preserve">J. Bloch. (2016, Oct) </w:t>
      </w:r>
      <w:r w:rsidRPr="00DA5443">
        <w:rPr>
          <w:i/>
          <w:iCs/>
          <w:szCs w:val="22"/>
          <w:lang w:val="en-GB"/>
        </w:rPr>
        <w:t>5 secrets to making a virtual reality film</w:t>
      </w:r>
      <w:r w:rsidRPr="00DA5443">
        <w:rPr>
          <w:szCs w:val="22"/>
          <w:lang w:val="en-GB"/>
        </w:rPr>
        <w:t>. [Online]. Available at:</w:t>
      </w:r>
    </w:p>
    <w:p w14:paraId="41BE1689" w14:textId="77777777" w:rsidR="00A02D4C" w:rsidRPr="00DA5443" w:rsidRDefault="00A02D4C" w:rsidP="007C763D">
      <w:pPr>
        <w:pStyle w:val="Reftext"/>
        <w:spacing w:before="0"/>
        <w:rPr>
          <w:sz w:val="20"/>
          <w:lang w:val="en-GB"/>
        </w:rPr>
      </w:pPr>
      <w:r w:rsidRPr="00DA5443">
        <w:rPr>
          <w:szCs w:val="22"/>
          <w:lang w:val="en-GB"/>
        </w:rPr>
        <w:tab/>
      </w:r>
      <w:hyperlink r:id="rId187" w:history="1">
        <w:r w:rsidRPr="00DA5443">
          <w:rPr>
            <w:rStyle w:val="Hyperlink"/>
            <w:sz w:val="20"/>
            <w:lang w:val="en-GB"/>
          </w:rPr>
          <w:t>http://www.cbc.ca/news/canada/british-columbia/highway-of-tears-vr-doc-1.3800490</w:t>
        </w:r>
      </w:hyperlink>
    </w:p>
    <w:p w14:paraId="34736FCB" w14:textId="1ADD8325" w:rsidR="00A02D4C" w:rsidRPr="00DA5443" w:rsidRDefault="00A02D4C" w:rsidP="007C763D">
      <w:pPr>
        <w:pStyle w:val="Reftext"/>
        <w:rPr>
          <w:szCs w:val="22"/>
          <w:lang w:val="en-GB"/>
        </w:rPr>
      </w:pPr>
      <w:r w:rsidRPr="00DA5443">
        <w:rPr>
          <w:szCs w:val="22"/>
          <w:lang w:val="en-GB"/>
        </w:rPr>
        <w:t>[2</w:t>
      </w:r>
      <w:r w:rsidR="00AA2749" w:rsidRPr="00DA5443">
        <w:rPr>
          <w:szCs w:val="22"/>
          <w:lang w:val="en-GB"/>
        </w:rPr>
        <w:t>9</w:t>
      </w:r>
      <w:r w:rsidRPr="00DA5443">
        <w:rPr>
          <w:szCs w:val="22"/>
          <w:lang w:val="en-GB"/>
        </w:rPr>
        <w:t>]</w:t>
      </w:r>
      <w:r w:rsidRPr="00DA5443">
        <w:rPr>
          <w:szCs w:val="22"/>
          <w:lang w:val="en-GB"/>
        </w:rPr>
        <w:tab/>
        <w:t xml:space="preserve">M. Burns. (2017, March) </w:t>
      </w:r>
      <w:r w:rsidRPr="00DA5443">
        <w:rPr>
          <w:i/>
          <w:iCs/>
          <w:szCs w:val="22"/>
          <w:lang w:val="en-GB"/>
        </w:rPr>
        <w:t>An exploration of VR and AR</w:t>
      </w:r>
      <w:r w:rsidRPr="00DA5443">
        <w:rPr>
          <w:rFonts w:ascii="MS Mincho" w:hAnsi="MS Mincho" w:cs="MS Mincho"/>
          <w:i/>
          <w:iCs/>
          <w:szCs w:val="22"/>
          <w:lang w:val="en-GB"/>
        </w:rPr>
        <w:t xml:space="preserve"> </w:t>
      </w:r>
      <w:r w:rsidRPr="00DA5443">
        <w:rPr>
          <w:i/>
          <w:iCs/>
          <w:szCs w:val="22"/>
          <w:lang w:val="en-GB"/>
        </w:rPr>
        <w:t>for sports: part i – the challenge facing immersive sports</w:t>
      </w:r>
      <w:r w:rsidRPr="00DA5443">
        <w:rPr>
          <w:szCs w:val="22"/>
          <w:lang w:val="en-GB"/>
        </w:rPr>
        <w:t>.</w:t>
      </w:r>
      <w:r w:rsidRPr="00DA5443">
        <w:rPr>
          <w:rFonts w:ascii="MS Mincho" w:hAnsi="MS Mincho" w:cs="MS Mincho"/>
          <w:szCs w:val="22"/>
          <w:lang w:val="en-GB"/>
        </w:rPr>
        <w:t xml:space="preserve"> </w:t>
      </w:r>
      <w:r w:rsidRPr="00DA5443">
        <w:rPr>
          <w:szCs w:val="22"/>
          <w:lang w:val="en-GB"/>
        </w:rPr>
        <w:t>[Online]. Available at:</w:t>
      </w:r>
    </w:p>
    <w:p w14:paraId="4B949969" w14:textId="77777777" w:rsidR="00A02D4C" w:rsidRPr="00DA5443" w:rsidRDefault="00A02D4C" w:rsidP="007C763D">
      <w:pPr>
        <w:pStyle w:val="Reftext"/>
        <w:spacing w:before="0"/>
        <w:rPr>
          <w:sz w:val="20"/>
          <w:lang w:val="en-GB"/>
        </w:rPr>
      </w:pPr>
      <w:r w:rsidRPr="00DA5443">
        <w:rPr>
          <w:lang w:val="en-GB"/>
        </w:rPr>
        <w:tab/>
      </w:r>
      <w:hyperlink r:id="rId188" w:history="1">
        <w:r w:rsidRPr="00DA5443">
          <w:rPr>
            <w:rStyle w:val="Hyperlink"/>
            <w:sz w:val="20"/>
            <w:lang w:val="en-GB"/>
          </w:rPr>
          <w:t>http://www.svgeurope.org/blog/headlines/an-exploration-of-vr-and-ar-for-sports-part-i-the-challenge-facing-immersive-sports</w:t>
        </w:r>
      </w:hyperlink>
    </w:p>
    <w:p w14:paraId="1ECE22BE" w14:textId="12E50308" w:rsidR="00A02D4C" w:rsidRPr="00DA5443" w:rsidRDefault="00A02D4C" w:rsidP="007C763D">
      <w:pPr>
        <w:pStyle w:val="Reftext"/>
        <w:rPr>
          <w:szCs w:val="22"/>
          <w:lang w:val="en-GB"/>
        </w:rPr>
      </w:pPr>
      <w:r w:rsidRPr="00DA5443">
        <w:rPr>
          <w:szCs w:val="22"/>
          <w:lang w:val="en-GB"/>
        </w:rPr>
        <w:t>[</w:t>
      </w:r>
      <w:r w:rsidR="00AA2749" w:rsidRPr="00DA5443">
        <w:rPr>
          <w:szCs w:val="22"/>
          <w:lang w:val="en-GB"/>
        </w:rPr>
        <w:t>30</w:t>
      </w:r>
      <w:r w:rsidRPr="00DA5443">
        <w:rPr>
          <w:szCs w:val="22"/>
          <w:lang w:val="en-GB"/>
        </w:rPr>
        <w:t>]</w:t>
      </w:r>
      <w:r w:rsidRPr="00DA5443">
        <w:rPr>
          <w:szCs w:val="22"/>
          <w:lang w:val="en-GB"/>
        </w:rPr>
        <w:tab/>
        <w:t>Streamshark.io. (2016, April) Ca</w:t>
      </w:r>
      <w:r w:rsidRPr="00DA5443">
        <w:rPr>
          <w:i/>
          <w:iCs/>
          <w:szCs w:val="22"/>
          <w:lang w:val="en-GB"/>
        </w:rPr>
        <w:t>se study: Live streaming of the Australian Open in 360</w:t>
      </w:r>
      <w:r w:rsidRPr="00DA5443">
        <w:rPr>
          <w:i/>
          <w:iCs/>
          <w:szCs w:val="22"/>
          <w:vertAlign w:val="superscript"/>
          <w:lang w:val="en-GB"/>
        </w:rPr>
        <w:t>◦</w:t>
      </w:r>
      <w:r w:rsidRPr="00DA5443">
        <w:rPr>
          <w:szCs w:val="22"/>
          <w:lang w:val="en-GB"/>
        </w:rPr>
        <w:t>. [Online]. Available at:</w:t>
      </w:r>
    </w:p>
    <w:p w14:paraId="6517A571" w14:textId="77777777" w:rsidR="00A02D4C" w:rsidRPr="00DA5443" w:rsidRDefault="00A02D4C" w:rsidP="007C763D">
      <w:pPr>
        <w:pStyle w:val="Reftext"/>
        <w:spacing w:before="0"/>
        <w:rPr>
          <w:sz w:val="20"/>
          <w:lang w:val="en-GB"/>
        </w:rPr>
      </w:pPr>
      <w:r w:rsidRPr="00DA5443">
        <w:rPr>
          <w:szCs w:val="22"/>
          <w:lang w:val="en-GB"/>
        </w:rPr>
        <w:tab/>
      </w:r>
      <w:hyperlink r:id="rId189" w:history="1">
        <w:r w:rsidRPr="00DA5443">
          <w:rPr>
            <w:rStyle w:val="Hyperlink"/>
            <w:sz w:val="20"/>
            <w:lang w:val="en-GB"/>
          </w:rPr>
          <w:t>https://streamshark.io/blog/aus-open-360</w:t>
        </w:r>
      </w:hyperlink>
    </w:p>
    <w:p w14:paraId="5732D8C2" w14:textId="0BC7F80D" w:rsidR="00A02D4C" w:rsidRPr="00DA5443" w:rsidRDefault="00A02D4C" w:rsidP="007C763D">
      <w:pPr>
        <w:pStyle w:val="Reftext"/>
        <w:rPr>
          <w:szCs w:val="22"/>
          <w:lang w:val="en-GB"/>
        </w:rPr>
      </w:pPr>
      <w:r w:rsidRPr="00DA5443">
        <w:rPr>
          <w:szCs w:val="22"/>
          <w:lang w:val="en-GB"/>
        </w:rPr>
        <w:t>[3</w:t>
      </w:r>
      <w:r w:rsidR="00AA2749" w:rsidRPr="00DA5443">
        <w:rPr>
          <w:szCs w:val="22"/>
          <w:lang w:val="en-GB"/>
        </w:rPr>
        <w:t>1</w:t>
      </w:r>
      <w:r w:rsidRPr="00DA5443">
        <w:rPr>
          <w:szCs w:val="22"/>
          <w:lang w:val="en-GB"/>
        </w:rPr>
        <w:t>]</w:t>
      </w:r>
      <w:r w:rsidRPr="00DA5443">
        <w:rPr>
          <w:szCs w:val="22"/>
          <w:lang w:val="en-GB"/>
        </w:rPr>
        <w:tab/>
        <w:t xml:space="preserve">Sky. (2016, December) </w:t>
      </w:r>
      <w:r w:rsidRPr="00DA5443">
        <w:rPr>
          <w:i/>
          <w:iCs/>
          <w:szCs w:val="22"/>
          <w:lang w:val="en-GB"/>
        </w:rPr>
        <w:t>Launch technical guidelines for 360 video content</w:t>
      </w:r>
      <w:r w:rsidRPr="00DA5443">
        <w:rPr>
          <w:szCs w:val="22"/>
          <w:lang w:val="en-GB"/>
        </w:rPr>
        <w:t>. [Online]. Available at:</w:t>
      </w:r>
    </w:p>
    <w:p w14:paraId="54B27C37" w14:textId="77777777" w:rsidR="00A02D4C" w:rsidRPr="00DA5443" w:rsidRDefault="00A02D4C" w:rsidP="009806F0">
      <w:pPr>
        <w:pStyle w:val="Reftext"/>
        <w:spacing w:before="0"/>
        <w:rPr>
          <w:sz w:val="20"/>
          <w:lang w:val="en-GB"/>
        </w:rPr>
      </w:pPr>
      <w:r w:rsidRPr="00DA5443">
        <w:rPr>
          <w:szCs w:val="22"/>
          <w:lang w:val="en-GB"/>
        </w:rPr>
        <w:tab/>
      </w:r>
      <w:hyperlink r:id="rId190" w:history="1">
        <w:r w:rsidRPr="00DA5443">
          <w:rPr>
            <w:rStyle w:val="Hyperlink"/>
            <w:sz w:val="20"/>
            <w:lang w:val="en-GB"/>
          </w:rPr>
          <w:t>https://static.skyassets.com/contentstack/assets/bltdc2476c7b6b194dd/blt7aa6b8cd22755a07/5e4eb79506f84d0d618d9160/launch-technical-guidelines-360-video-content.pdf</w:t>
        </w:r>
      </w:hyperlink>
      <w:hyperlink w:history="1"/>
    </w:p>
    <w:p w14:paraId="5E543FD7" w14:textId="3E5B1D07" w:rsidR="00A02D4C" w:rsidRPr="00DA5443" w:rsidRDefault="00A02D4C" w:rsidP="007C763D">
      <w:pPr>
        <w:pStyle w:val="Reftext"/>
        <w:rPr>
          <w:szCs w:val="22"/>
          <w:lang w:val="en-GB"/>
        </w:rPr>
      </w:pPr>
      <w:r w:rsidRPr="00DA5443">
        <w:rPr>
          <w:szCs w:val="22"/>
          <w:lang w:val="en-GB"/>
        </w:rPr>
        <w:t>[3</w:t>
      </w:r>
      <w:r w:rsidR="00AA2749" w:rsidRPr="00DA5443">
        <w:rPr>
          <w:szCs w:val="22"/>
          <w:lang w:val="en-GB"/>
        </w:rPr>
        <w:t>2</w:t>
      </w:r>
      <w:r w:rsidRPr="00DA5443">
        <w:rPr>
          <w:szCs w:val="22"/>
          <w:lang w:val="en-GB"/>
        </w:rPr>
        <w:t>]</w:t>
      </w:r>
      <w:r w:rsidRPr="00DA5443">
        <w:rPr>
          <w:szCs w:val="22"/>
          <w:lang w:val="en-GB"/>
        </w:rPr>
        <w:tab/>
      </w:r>
      <w:r w:rsidRPr="00DA5443">
        <w:rPr>
          <w:spacing w:val="-2"/>
          <w:szCs w:val="22"/>
          <w:lang w:val="en-GB"/>
        </w:rPr>
        <w:t xml:space="preserve">E. Kuzyakov. (2017, January) </w:t>
      </w:r>
      <w:r w:rsidRPr="00DA5443">
        <w:rPr>
          <w:i/>
          <w:iCs/>
          <w:spacing w:val="-2"/>
          <w:szCs w:val="22"/>
          <w:lang w:val="en-GB"/>
        </w:rPr>
        <w:t>End-to-end optimizations for dynamic streaming</w:t>
      </w:r>
      <w:r w:rsidRPr="00DA5443">
        <w:rPr>
          <w:spacing w:val="-2"/>
          <w:szCs w:val="22"/>
          <w:lang w:val="en-GB"/>
        </w:rPr>
        <w:t>. [Online]. Available at:</w:t>
      </w:r>
    </w:p>
    <w:p w14:paraId="61221097" w14:textId="77777777" w:rsidR="00A02D4C" w:rsidRPr="00DA5443" w:rsidRDefault="00A02D4C" w:rsidP="007C763D">
      <w:pPr>
        <w:pStyle w:val="Reftext"/>
        <w:spacing w:before="0"/>
        <w:rPr>
          <w:sz w:val="20"/>
          <w:lang w:val="en-GB"/>
        </w:rPr>
      </w:pPr>
      <w:r w:rsidRPr="00DA5443">
        <w:rPr>
          <w:szCs w:val="22"/>
          <w:lang w:val="en-GB"/>
        </w:rPr>
        <w:tab/>
      </w:r>
      <w:hyperlink r:id="rId191" w:history="1">
        <w:r w:rsidRPr="00DA5443">
          <w:rPr>
            <w:rStyle w:val="Hyperlink"/>
            <w:sz w:val="20"/>
            <w:lang w:val="en-GB"/>
          </w:rPr>
          <w:t>https://code.facebook.com/posts/637561796428084/end-to-end-optimizations-for-dynamic-streaming</w:t>
        </w:r>
      </w:hyperlink>
    </w:p>
    <w:p w14:paraId="72E369DD" w14:textId="5AF3ADB6" w:rsidR="00A02D4C" w:rsidRPr="00DA5443" w:rsidRDefault="00A02D4C" w:rsidP="007C763D">
      <w:pPr>
        <w:pStyle w:val="Reftext"/>
        <w:rPr>
          <w:szCs w:val="22"/>
          <w:lang w:val="en-GB"/>
        </w:rPr>
      </w:pPr>
      <w:r w:rsidRPr="00DA5443">
        <w:rPr>
          <w:szCs w:val="22"/>
          <w:lang w:val="en-GB"/>
        </w:rPr>
        <w:lastRenderedPageBreak/>
        <w:t>[3</w:t>
      </w:r>
      <w:r w:rsidR="00AA2749" w:rsidRPr="00DA5443">
        <w:rPr>
          <w:szCs w:val="22"/>
          <w:lang w:val="en-GB"/>
        </w:rPr>
        <w:t>3</w:t>
      </w:r>
      <w:r w:rsidRPr="00DA5443">
        <w:rPr>
          <w:szCs w:val="22"/>
          <w:lang w:val="en-GB"/>
        </w:rPr>
        <w:t>]</w:t>
      </w:r>
      <w:r w:rsidRPr="00DA5443">
        <w:rPr>
          <w:szCs w:val="22"/>
          <w:lang w:val="en-GB"/>
        </w:rPr>
        <w:tab/>
        <w:t>A. Zare, A. Aminlou, M. M. Hannuksela, and M. Gabbouj, “HEVC- compliant tile-based streaming of panoramic video for virtual reality applications”, in Proceedings of the 2016 ACM on Multimedia Conference, ser. MM ’16. New York, NY, USA: ACM, 2016, pp. 601-605. [Online]. Available at:</w:t>
      </w:r>
    </w:p>
    <w:p w14:paraId="19612A8A" w14:textId="77777777" w:rsidR="00A02D4C" w:rsidRPr="00DA5443" w:rsidRDefault="00A02D4C" w:rsidP="007C763D">
      <w:pPr>
        <w:pStyle w:val="Reftext"/>
        <w:spacing w:before="0"/>
        <w:rPr>
          <w:sz w:val="20"/>
          <w:lang w:val="en-GB"/>
        </w:rPr>
      </w:pPr>
      <w:r w:rsidRPr="00DA5443">
        <w:rPr>
          <w:szCs w:val="22"/>
          <w:lang w:val="en-GB"/>
        </w:rPr>
        <w:tab/>
      </w:r>
      <w:hyperlink r:id="rId192" w:history="1">
        <w:r w:rsidRPr="00DA5443">
          <w:rPr>
            <w:rStyle w:val="Hyperlink"/>
            <w:sz w:val="20"/>
            <w:lang w:val="en-GB"/>
          </w:rPr>
          <w:t>http://doi.acm.org/10.1145/2964284.2967292</w:t>
        </w:r>
      </w:hyperlink>
    </w:p>
    <w:p w14:paraId="3FA9AF4C" w14:textId="125253CD" w:rsidR="00A02D4C" w:rsidRPr="00DA5443" w:rsidRDefault="00A02D4C" w:rsidP="007C763D">
      <w:pPr>
        <w:pStyle w:val="Reftext"/>
        <w:rPr>
          <w:szCs w:val="22"/>
          <w:lang w:val="en-GB"/>
        </w:rPr>
      </w:pPr>
      <w:r w:rsidRPr="00DA5443">
        <w:rPr>
          <w:szCs w:val="22"/>
          <w:lang w:val="en-GB"/>
        </w:rPr>
        <w:t>[3</w:t>
      </w:r>
      <w:r w:rsidR="00AA2749" w:rsidRPr="00DA5443">
        <w:rPr>
          <w:szCs w:val="22"/>
          <w:lang w:val="en-GB"/>
        </w:rPr>
        <w:t>4</w:t>
      </w:r>
      <w:r w:rsidRPr="00DA5443">
        <w:rPr>
          <w:szCs w:val="22"/>
          <w:lang w:val="en-GB"/>
        </w:rPr>
        <w:t>]</w:t>
      </w:r>
      <w:r w:rsidRPr="00DA5443">
        <w:rPr>
          <w:szCs w:val="22"/>
          <w:lang w:val="en-GB"/>
        </w:rPr>
        <w:tab/>
        <w:t xml:space="preserve">Recommendation ITU-R BT.2133-0 (10/2019) </w:t>
      </w:r>
      <w:r w:rsidRPr="00DA5443">
        <w:rPr>
          <w:i/>
          <w:szCs w:val="22"/>
          <w:lang w:val="en-GB"/>
        </w:rPr>
        <w:t>Transport of advanced immersive audio visual content in IP-based broadcasting systems</w:t>
      </w:r>
      <w:r w:rsidRPr="00DA5443">
        <w:rPr>
          <w:szCs w:val="22"/>
          <w:lang w:val="en-GB"/>
        </w:rPr>
        <w:t>. [Online]. Available at:</w:t>
      </w:r>
    </w:p>
    <w:p w14:paraId="6BB6D52B" w14:textId="77777777" w:rsidR="00A02D4C" w:rsidRPr="00DA5443" w:rsidRDefault="00A02D4C" w:rsidP="007C763D">
      <w:pPr>
        <w:pStyle w:val="Reftext"/>
        <w:spacing w:before="0"/>
        <w:rPr>
          <w:sz w:val="20"/>
          <w:lang w:val="en-GB"/>
        </w:rPr>
      </w:pPr>
      <w:r w:rsidRPr="00DA5443">
        <w:rPr>
          <w:szCs w:val="22"/>
          <w:lang w:val="en-GB"/>
        </w:rPr>
        <w:tab/>
      </w:r>
      <w:hyperlink r:id="rId193" w:history="1">
        <w:r w:rsidRPr="00DA5443">
          <w:rPr>
            <w:rStyle w:val="Hyperlink"/>
            <w:sz w:val="20"/>
            <w:lang w:val="en-GB"/>
          </w:rPr>
          <w:t>https://www.itu.int/rec/R-REC-BT.2133/en</w:t>
        </w:r>
      </w:hyperlink>
    </w:p>
    <w:p w14:paraId="601CB54D" w14:textId="1E399B40" w:rsidR="00A02D4C" w:rsidRPr="00DA5443" w:rsidRDefault="00A02D4C" w:rsidP="007C763D">
      <w:pPr>
        <w:pStyle w:val="Reftext"/>
        <w:rPr>
          <w:szCs w:val="22"/>
          <w:lang w:val="en-GB"/>
        </w:rPr>
      </w:pPr>
      <w:r w:rsidRPr="00DA5443">
        <w:rPr>
          <w:szCs w:val="22"/>
          <w:lang w:val="en-GB"/>
        </w:rPr>
        <w:t>[3</w:t>
      </w:r>
      <w:r w:rsidR="00AA2749" w:rsidRPr="00DA5443">
        <w:rPr>
          <w:szCs w:val="22"/>
          <w:lang w:val="en-GB"/>
        </w:rPr>
        <w:t>5</w:t>
      </w:r>
      <w:r w:rsidRPr="00DA5443">
        <w:rPr>
          <w:szCs w:val="22"/>
          <w:lang w:val="en-GB"/>
        </w:rPr>
        <w:t>]</w:t>
      </w:r>
      <w:r w:rsidRPr="00DA5443">
        <w:rPr>
          <w:szCs w:val="22"/>
          <w:lang w:val="en-GB"/>
        </w:rPr>
        <w:tab/>
        <w:t xml:space="preserve">Perkins Coie LLP and Upload. (2016, September) </w:t>
      </w:r>
      <w:r w:rsidRPr="00DA5443">
        <w:rPr>
          <w:i/>
          <w:iCs/>
          <w:szCs w:val="22"/>
          <w:lang w:val="en-GB"/>
        </w:rPr>
        <w:t>2016 augmented and virtual reality survey report</w:t>
      </w:r>
      <w:r w:rsidRPr="00DA5443">
        <w:rPr>
          <w:szCs w:val="22"/>
          <w:lang w:val="en-GB"/>
        </w:rPr>
        <w:t>. [Online]. Available at:</w:t>
      </w:r>
    </w:p>
    <w:p w14:paraId="48642D5A" w14:textId="77777777" w:rsidR="00A02D4C" w:rsidRPr="00DA5443" w:rsidRDefault="00A02D4C" w:rsidP="007C763D">
      <w:pPr>
        <w:pStyle w:val="Reftext"/>
        <w:spacing w:before="0"/>
        <w:rPr>
          <w:sz w:val="20"/>
          <w:lang w:val="en-GB"/>
        </w:rPr>
      </w:pPr>
      <w:r w:rsidRPr="00DA5443">
        <w:rPr>
          <w:lang w:val="en-GB"/>
        </w:rPr>
        <w:tab/>
      </w:r>
      <w:hyperlink r:id="rId194" w:history="1">
        <w:r w:rsidRPr="00DA5443">
          <w:rPr>
            <w:rStyle w:val="Hyperlink"/>
            <w:sz w:val="20"/>
            <w:lang w:val="en-GB"/>
          </w:rPr>
          <w:t>https://dpntax5jbd3l.cloudfront.net/images/content/1/5/v2/158662/2016-VR-AR-Survey.pdf</w:t>
        </w:r>
      </w:hyperlink>
    </w:p>
    <w:p w14:paraId="462CC27E" w14:textId="22F579D8" w:rsidR="00A02D4C" w:rsidRPr="00DA5443" w:rsidRDefault="00A02D4C" w:rsidP="007C763D">
      <w:pPr>
        <w:pStyle w:val="Reftext"/>
        <w:rPr>
          <w:szCs w:val="22"/>
          <w:lang w:val="en-GB"/>
        </w:rPr>
      </w:pPr>
      <w:r w:rsidRPr="00DA5443">
        <w:rPr>
          <w:szCs w:val="22"/>
          <w:lang w:val="en-GB"/>
        </w:rPr>
        <w:t>[3</w:t>
      </w:r>
      <w:r w:rsidR="00AE25B3" w:rsidRPr="00DA5443">
        <w:rPr>
          <w:szCs w:val="22"/>
          <w:lang w:val="en-GB"/>
        </w:rPr>
        <w:t>6</w:t>
      </w:r>
      <w:r w:rsidRPr="00DA5443">
        <w:rPr>
          <w:szCs w:val="22"/>
          <w:lang w:val="en-GB"/>
        </w:rPr>
        <w:t>]</w:t>
      </w:r>
      <w:r w:rsidRPr="00DA5443">
        <w:rPr>
          <w:szCs w:val="22"/>
          <w:lang w:val="en-GB"/>
        </w:rPr>
        <w:tab/>
        <w:t>P. Routhier, “Virtually perfect: Factors affecting the quality of a VR experience and the need for a VR content quality standard”, in SMPTE 2016 Annual Technical Conference and Exhibition, Oct 2016, pp. 1-20. [Online]. Available at:</w:t>
      </w:r>
    </w:p>
    <w:p w14:paraId="3E2E2BB9" w14:textId="77777777" w:rsidR="00A02D4C" w:rsidRPr="00DA5443" w:rsidRDefault="00A02D4C" w:rsidP="007C763D">
      <w:pPr>
        <w:pStyle w:val="Reftext"/>
        <w:spacing w:before="0"/>
        <w:rPr>
          <w:sz w:val="20"/>
          <w:lang w:val="en-GB"/>
        </w:rPr>
      </w:pPr>
      <w:r w:rsidRPr="00DA5443">
        <w:rPr>
          <w:szCs w:val="22"/>
          <w:lang w:val="en-GB"/>
        </w:rPr>
        <w:tab/>
      </w:r>
      <w:hyperlink r:id="rId195" w:history="1">
        <w:r w:rsidRPr="00DA5443">
          <w:rPr>
            <w:rStyle w:val="Hyperlink"/>
            <w:sz w:val="20"/>
            <w:lang w:val="en-GB"/>
          </w:rPr>
          <w:t>http://www.sportsvideo.org/2016/10/28/smpte-2016-qa-digital-troublemakers-pierre-routhiers-13-rules-for-quality-vr</w:t>
        </w:r>
      </w:hyperlink>
      <w:r w:rsidRPr="00DA5443">
        <w:rPr>
          <w:sz w:val="20"/>
          <w:lang w:val="en-GB"/>
        </w:rPr>
        <w:tab/>
      </w:r>
    </w:p>
    <w:p w14:paraId="0C502AC8" w14:textId="134097AA" w:rsidR="00A02D4C" w:rsidRPr="00DA5443" w:rsidRDefault="00A02D4C" w:rsidP="007C763D">
      <w:pPr>
        <w:pStyle w:val="Reftext"/>
        <w:rPr>
          <w:szCs w:val="22"/>
          <w:lang w:val="en-GB"/>
        </w:rPr>
      </w:pPr>
      <w:r w:rsidRPr="00DA5443">
        <w:rPr>
          <w:szCs w:val="22"/>
          <w:lang w:val="en-GB"/>
        </w:rPr>
        <w:t>[3</w:t>
      </w:r>
      <w:r w:rsidR="001D1163" w:rsidRPr="00DA5443">
        <w:rPr>
          <w:szCs w:val="22"/>
          <w:lang w:val="en-GB"/>
        </w:rPr>
        <w:t>7</w:t>
      </w:r>
      <w:r w:rsidRPr="00DA5443">
        <w:rPr>
          <w:szCs w:val="22"/>
          <w:lang w:val="en-GB"/>
        </w:rPr>
        <w:t>]</w:t>
      </w:r>
      <w:r w:rsidRPr="00DA5443">
        <w:rPr>
          <w:szCs w:val="22"/>
          <w:lang w:val="en-GB"/>
        </w:rPr>
        <w:tab/>
        <w:t xml:space="preserve">Recommendation ITU-T G.1035 (05/2020) </w:t>
      </w:r>
      <w:r w:rsidRPr="00DA5443">
        <w:rPr>
          <w:i/>
          <w:szCs w:val="22"/>
          <w:lang w:val="en-GB"/>
        </w:rPr>
        <w:t>Influencing factors on quality of experience for virtual reality services</w:t>
      </w:r>
      <w:r w:rsidRPr="00DA5443">
        <w:rPr>
          <w:szCs w:val="22"/>
          <w:lang w:val="en-GB"/>
        </w:rPr>
        <w:t>. [Online]. Available at:</w:t>
      </w:r>
    </w:p>
    <w:p w14:paraId="7A85F493" w14:textId="77777777" w:rsidR="00A02D4C" w:rsidRPr="00DA5443" w:rsidRDefault="00A02D4C" w:rsidP="007C763D">
      <w:pPr>
        <w:pStyle w:val="Reftext"/>
        <w:spacing w:before="0"/>
        <w:ind w:left="0" w:firstLine="0"/>
        <w:rPr>
          <w:sz w:val="20"/>
          <w:lang w:val="en-GB"/>
        </w:rPr>
      </w:pPr>
      <w:r w:rsidRPr="00DA5443">
        <w:rPr>
          <w:sz w:val="20"/>
          <w:lang w:val="en-GB"/>
        </w:rPr>
        <w:tab/>
      </w:r>
      <w:hyperlink r:id="rId196" w:history="1">
        <w:r w:rsidRPr="00DA5443">
          <w:rPr>
            <w:rStyle w:val="Hyperlink"/>
            <w:sz w:val="20"/>
            <w:lang w:val="en-GB"/>
          </w:rPr>
          <w:t>https://www.itu.int/rec/T-REC-G.1035</w:t>
        </w:r>
        <w:r w:rsidRPr="00DA5443">
          <w:rPr>
            <w:rStyle w:val="Hyperlink"/>
            <w:sz w:val="20"/>
            <w:lang w:val="en-GB" w:eastAsia="ja-JP"/>
          </w:rPr>
          <w:t>/en</w:t>
        </w:r>
      </w:hyperlink>
    </w:p>
    <w:p w14:paraId="000494E8" w14:textId="5F7C099D" w:rsidR="00A02D4C" w:rsidRPr="00DA5443" w:rsidRDefault="00A02D4C" w:rsidP="007C763D">
      <w:pPr>
        <w:pStyle w:val="Reftext"/>
        <w:rPr>
          <w:szCs w:val="22"/>
          <w:lang w:val="en-GB"/>
        </w:rPr>
      </w:pPr>
      <w:r w:rsidRPr="00DA5443">
        <w:rPr>
          <w:szCs w:val="22"/>
          <w:lang w:val="en-GB"/>
        </w:rPr>
        <w:t>[3</w:t>
      </w:r>
      <w:r w:rsidR="001D1163" w:rsidRPr="00DA5443">
        <w:rPr>
          <w:szCs w:val="22"/>
          <w:lang w:val="en-GB"/>
        </w:rPr>
        <w:t>8</w:t>
      </w:r>
      <w:r w:rsidRPr="00DA5443">
        <w:rPr>
          <w:szCs w:val="22"/>
          <w:lang w:val="en-GB"/>
        </w:rPr>
        <w:t>]</w:t>
      </w:r>
      <w:r w:rsidRPr="00DA5443">
        <w:rPr>
          <w:szCs w:val="22"/>
          <w:lang w:val="en-GB"/>
        </w:rPr>
        <w:tab/>
        <w:t>M. L. Champel and S. Lasserre, “The special challenges of offering high quality experience for VR video”, in SMPTE 2016 Annual Technical Conference and Exhibition, Oct 2016, pp. 1-10.</w:t>
      </w:r>
    </w:p>
    <w:p w14:paraId="4AD1322A" w14:textId="65CE4E74" w:rsidR="00A02D4C" w:rsidRPr="00DA5443" w:rsidRDefault="00A02D4C" w:rsidP="00AC0509">
      <w:pPr>
        <w:pStyle w:val="Reftext"/>
        <w:rPr>
          <w:sz w:val="20"/>
          <w:highlight w:val="yellow"/>
          <w:lang w:val="en-GB"/>
        </w:rPr>
      </w:pPr>
      <w:r w:rsidRPr="00DA5443">
        <w:rPr>
          <w:szCs w:val="22"/>
          <w:lang w:val="en-GB"/>
        </w:rPr>
        <w:t>[3</w:t>
      </w:r>
      <w:r w:rsidR="001D1163" w:rsidRPr="00DA5443">
        <w:rPr>
          <w:szCs w:val="22"/>
          <w:lang w:val="en-GB"/>
        </w:rPr>
        <w:t>9</w:t>
      </w:r>
      <w:r w:rsidRPr="00DA5443">
        <w:rPr>
          <w:szCs w:val="22"/>
          <w:lang w:val="en-GB"/>
        </w:rPr>
        <w:t>]</w:t>
      </w:r>
      <w:r w:rsidRPr="00DA5443">
        <w:rPr>
          <w:szCs w:val="22"/>
          <w:lang w:val="en-GB"/>
        </w:rPr>
        <w:tab/>
        <w:t xml:space="preserve">Association of Radio Industries and Businesses. (2014, October) </w:t>
      </w:r>
      <w:r w:rsidRPr="00DA5443">
        <w:rPr>
          <w:i/>
          <w:iCs/>
          <w:szCs w:val="22"/>
          <w:lang w:val="en-GB"/>
        </w:rPr>
        <w:t>Mobile communications systems for 2020 and beyond</w:t>
      </w:r>
      <w:r w:rsidRPr="00DA5443">
        <w:rPr>
          <w:szCs w:val="22"/>
          <w:lang w:val="en-GB"/>
        </w:rPr>
        <w:t xml:space="preserve">. [Online]. Available at: </w:t>
      </w:r>
      <w:hyperlink r:id="rId197" w:history="1">
        <w:r w:rsidRPr="00DA5443">
          <w:rPr>
            <w:rStyle w:val="Hyperlink"/>
            <w:sz w:val="20"/>
            <w:lang w:val="en-GB"/>
          </w:rPr>
          <w:t>http://www.arib.or.jp/english/20bah-wp-100.pdf</w:t>
        </w:r>
      </w:hyperlink>
    </w:p>
    <w:p w14:paraId="24A0C878" w14:textId="77777777" w:rsidR="00B874C6" w:rsidRPr="00DA5443" w:rsidRDefault="00B874C6" w:rsidP="00B874C6">
      <w:pPr>
        <w:rPr>
          <w:lang w:val="en-GB"/>
        </w:rPr>
      </w:pPr>
    </w:p>
    <w:p w14:paraId="473774E4" w14:textId="77777777" w:rsidR="00B874C6" w:rsidRPr="00DA5443" w:rsidRDefault="00B874C6" w:rsidP="00B874C6">
      <w:pPr>
        <w:pStyle w:val="Line"/>
      </w:pPr>
    </w:p>
    <w:sectPr w:rsidR="00B874C6" w:rsidRPr="00DA5443" w:rsidSect="007565CC">
      <w:headerReference w:type="even" r:id="rId198"/>
      <w:headerReference w:type="default" r:id="rId199"/>
      <w:footerReference w:type="default" r:id="rId200"/>
      <w:pgSz w:w="11907" w:h="16834" w:code="9"/>
      <w:pgMar w:top="1418" w:right="1134" w:bottom="1134" w:left="1134" w:header="720" w:footer="48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5C72E5" w14:textId="77777777" w:rsidR="00536579" w:rsidRDefault="00536579">
      <w:r>
        <w:separator/>
      </w:r>
    </w:p>
  </w:endnote>
  <w:endnote w:type="continuationSeparator" w:id="0">
    <w:p w14:paraId="419CB6B5" w14:textId="77777777" w:rsidR="00536579" w:rsidRDefault="005365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pitch w:val="variable"/>
    <w:sig w:usb0="00003A87" w:usb1="00000000" w:usb2="00000000" w:usb3="00000000" w:csb0="000000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venirNext LT Pro Medium">
    <w:altName w:val="Calibri"/>
    <w:panose1 w:val="00000000000000000000"/>
    <w:charset w:val="00"/>
    <w:family w:val="swiss"/>
    <w:notTrueType/>
    <w:pitch w:val="variable"/>
    <w:sig w:usb0="800000AF" w:usb1="5000204A" w:usb2="00000000" w:usb3="00000000" w:csb0="00000093" w:csb1="00000000"/>
  </w:font>
  <w:font w:name="AvenirNext LT Pro Regular">
    <w:altName w:val="Calibri"/>
    <w:panose1 w:val="00000000000000000000"/>
    <w:charset w:val="00"/>
    <w:family w:val="swiss"/>
    <w:notTrueType/>
    <w:pitch w:val="variable"/>
    <w:sig w:usb0="800000AF" w:usb1="5000204A" w:usb2="00000000" w:usb3="00000000" w:csb0="00000093" w:csb1="00000000"/>
  </w:font>
  <w:font w:name="Verdana">
    <w:panose1 w:val="020B0604030504040204"/>
    <w:charset w:val="00"/>
    <w:family w:val="swiss"/>
    <w:pitch w:val="variable"/>
    <w:sig w:usb0="A00006FF" w:usb1="4000205B" w:usb2="00000010" w:usb3="00000000" w:csb0="0000019F" w:csb1="00000000"/>
  </w:font>
  <w:font w:name="MS Mincho">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G Times">
    <w:altName w:val="Times New Roman"/>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S PMincho">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41EE5" w14:textId="77777777" w:rsidR="00301DB3" w:rsidRDefault="00301DB3">
    <w:pPr>
      <w:pStyle w:val="Footer"/>
    </w:pPr>
    <w:r>
      <w:drawing>
        <wp:anchor distT="0" distB="0" distL="0" distR="0" simplePos="0" relativeHeight="251656192" behindDoc="0" locked="0" layoutInCell="1" allowOverlap="1" wp14:anchorId="46BDCAA1" wp14:editId="7A135308">
          <wp:simplePos x="0" y="0"/>
          <wp:positionH relativeFrom="page">
            <wp:posOffset>6346209</wp:posOffset>
          </wp:positionH>
          <wp:positionV relativeFrom="page">
            <wp:posOffset>9501505</wp:posOffset>
          </wp:positionV>
          <wp:extent cx="738000" cy="813600"/>
          <wp:effectExtent l="0" t="0" r="0" b="0"/>
          <wp:wrapNone/>
          <wp:docPr id="1885207991" name="Picture 1885207991" descr="International Telecommunication Un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International Telecommunication Union logo"/>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6FBE1" w14:textId="77777777" w:rsidR="00C15F3E" w:rsidRDefault="00C15F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30B125" w14:textId="77777777" w:rsidR="00536579" w:rsidRDefault="00536579">
      <w:r>
        <w:separator/>
      </w:r>
    </w:p>
  </w:footnote>
  <w:footnote w:type="continuationSeparator" w:id="0">
    <w:p w14:paraId="28C98711" w14:textId="77777777" w:rsidR="00536579" w:rsidRDefault="00536579">
      <w:r>
        <w:continuationSeparator/>
      </w:r>
    </w:p>
  </w:footnote>
  <w:footnote w:id="1">
    <w:p w14:paraId="525A31A2" w14:textId="77777777" w:rsidR="00A02D4C" w:rsidRPr="00AF025A" w:rsidRDefault="00A02D4C" w:rsidP="0029594F">
      <w:pPr>
        <w:pStyle w:val="FootnoteText"/>
        <w:rPr>
          <w:lang w:val="en-GB"/>
        </w:rPr>
      </w:pPr>
      <w:r>
        <w:rPr>
          <w:rStyle w:val="FootnoteReference"/>
        </w:rPr>
        <w:footnoteRef/>
      </w:r>
      <w:r w:rsidRPr="00AF025A">
        <w:rPr>
          <w:lang w:val="en-GB"/>
        </w:rPr>
        <w:t xml:space="preserve"> </w:t>
      </w:r>
      <w:r w:rsidRPr="00AF025A">
        <w:rPr>
          <w:lang w:val="en-GB"/>
        </w:rPr>
        <w:tab/>
      </w:r>
      <w:r w:rsidRPr="0071051F">
        <w:rPr>
          <w:color w:val="000000"/>
          <w:szCs w:val="24"/>
          <w:lang w:val="en-GB"/>
        </w:rPr>
        <w:t xml:space="preserve">The term </w:t>
      </w:r>
      <w:r>
        <w:rPr>
          <w:color w:val="000000"/>
          <w:szCs w:val="24"/>
          <w:lang w:val="en-GB"/>
        </w:rPr>
        <w:t>‘</w:t>
      </w:r>
      <w:r w:rsidRPr="0071051F">
        <w:rPr>
          <w:color w:val="000000"/>
          <w:szCs w:val="24"/>
          <w:lang w:val="en-GB"/>
        </w:rPr>
        <w:t>immersive</w:t>
      </w:r>
      <w:r>
        <w:rPr>
          <w:color w:val="000000"/>
          <w:szCs w:val="24"/>
          <w:lang w:val="en-GB"/>
        </w:rPr>
        <w:t>’</w:t>
      </w:r>
      <w:r w:rsidRPr="0071051F">
        <w:rPr>
          <w:color w:val="000000"/>
          <w:szCs w:val="24"/>
          <w:lang w:val="en-GB"/>
        </w:rPr>
        <w:t xml:space="preserve"> in the context of this Report is deemed to include any format or medium or platform that offers or engages an audience by employing sensory based technologies such as audio, video, or haptic) and enables any form of interaction or control of the content presentation.</w:t>
      </w:r>
    </w:p>
  </w:footnote>
  <w:footnote w:id="2">
    <w:p w14:paraId="692F00B8" w14:textId="5069A8BE" w:rsidR="00A02D4C" w:rsidRPr="00E25AEA" w:rsidRDefault="00A02D4C" w:rsidP="007C763D">
      <w:pPr>
        <w:pStyle w:val="FootnoteText"/>
        <w:rPr>
          <w:lang w:val="en-GB"/>
        </w:rPr>
      </w:pPr>
      <w:r>
        <w:rPr>
          <w:rStyle w:val="FootnoteReference"/>
        </w:rPr>
        <w:footnoteRef/>
      </w:r>
      <w:r w:rsidRPr="00E25AEA">
        <w:rPr>
          <w:lang w:val="en-GB"/>
        </w:rPr>
        <w:t xml:space="preserve"> </w:t>
      </w:r>
      <w:r w:rsidRPr="00E25AEA">
        <w:rPr>
          <w:lang w:val="en-GB"/>
        </w:rPr>
        <w:tab/>
      </w:r>
      <w:r w:rsidRPr="00E25AEA">
        <w:rPr>
          <w:szCs w:val="24"/>
          <w:lang w:val="en-GB"/>
        </w:rPr>
        <w:t>Video: 2-4K resolution, ITU-T H.264|MPEG-4 AVC, 25-50 FPS, 20-60 Mb</w:t>
      </w:r>
      <w:r w:rsidR="00EF1689">
        <w:rPr>
          <w:szCs w:val="24"/>
          <w:lang w:val="en-GB"/>
        </w:rPr>
        <w:t>it/</w:t>
      </w:r>
      <w:r w:rsidRPr="00E25AEA">
        <w:rPr>
          <w:szCs w:val="24"/>
          <w:lang w:val="en-GB"/>
        </w:rPr>
        <w:t xml:space="preserve">s bitrate; audio: stereo or scene-based audio/ambisonics.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D46DAE" w14:textId="77777777" w:rsidR="001B164E" w:rsidRDefault="001B164E">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5936"/>
    </w:tblGrid>
    <w:tr w:rsidR="005B0371" w:rsidRPr="00A239D1" w14:paraId="6CE4DAEC" w14:textId="77777777" w:rsidTr="0019307B">
      <w:tc>
        <w:tcPr>
          <w:tcW w:w="4634" w:type="dxa"/>
          <w:vAlign w:val="center"/>
        </w:tcPr>
        <w:p w14:paraId="077B8B3B" w14:textId="77777777" w:rsidR="00EE47C4" w:rsidRPr="005B0371" w:rsidRDefault="00425BC7" w:rsidP="00B9169E">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2998FB13" w14:textId="77777777" w:rsidR="00EE47C4" w:rsidRPr="00260B24" w:rsidRDefault="00EE47C4" w:rsidP="00744F8B">
          <w:pPr>
            <w:pStyle w:val="Header"/>
            <w:jc w:val="right"/>
            <w:rPr>
              <w:rFonts w:asciiTheme="minorBidi" w:hAnsiTheme="minorBidi"/>
              <w:b/>
              <w:spacing w:val="4"/>
              <w:szCs w:val="24"/>
            </w:rPr>
          </w:pPr>
          <w:r w:rsidRPr="00260B24">
            <w:rPr>
              <w:rFonts w:asciiTheme="minorBidi" w:hAnsiTheme="minorBidi"/>
              <w:b/>
              <w:spacing w:val="4"/>
              <w:szCs w:val="24"/>
            </w:rPr>
            <w:t>International Telecommunication Union</w:t>
          </w:r>
        </w:p>
      </w:tc>
    </w:tr>
    <w:tr w:rsidR="005B0371" w:rsidRPr="00A239D1" w14:paraId="127E71BC" w14:textId="77777777" w:rsidTr="0019307B">
      <w:tc>
        <w:tcPr>
          <w:tcW w:w="4634" w:type="dxa"/>
          <w:vAlign w:val="center"/>
        </w:tcPr>
        <w:p w14:paraId="22AF7377" w14:textId="77777777" w:rsidR="00EE47C4" w:rsidRPr="00260B24" w:rsidRDefault="00EE47C4" w:rsidP="00744F8B">
          <w:pPr>
            <w:pStyle w:val="Header"/>
            <w:jc w:val="left"/>
            <w:rPr>
              <w:rFonts w:asciiTheme="minorBidi" w:hAnsiTheme="minorBidi"/>
              <w:spacing w:val="4"/>
              <w:sz w:val="21"/>
              <w:szCs w:val="21"/>
            </w:rPr>
          </w:pPr>
        </w:p>
      </w:tc>
      <w:tc>
        <w:tcPr>
          <w:tcW w:w="5998" w:type="dxa"/>
          <w:vAlign w:val="center"/>
        </w:tcPr>
        <w:p w14:paraId="3FED6D14" w14:textId="77777777" w:rsidR="00EE47C4" w:rsidRPr="00260B24" w:rsidRDefault="00EE47C4" w:rsidP="00744F8B">
          <w:pPr>
            <w:pStyle w:val="Header"/>
            <w:jc w:val="right"/>
            <w:rPr>
              <w:rFonts w:asciiTheme="minorBidi" w:hAnsiTheme="minorBidi"/>
              <w:spacing w:val="4"/>
              <w:szCs w:val="24"/>
            </w:rPr>
          </w:pPr>
          <w:r w:rsidRPr="00260B24">
            <w:rPr>
              <w:rFonts w:asciiTheme="minorBidi" w:hAnsiTheme="minorBidi"/>
              <w:spacing w:val="4"/>
              <w:szCs w:val="24"/>
            </w:rPr>
            <w:t>Radiocommunication</w:t>
          </w:r>
          <w:r w:rsidR="00305119" w:rsidRPr="00260B24">
            <w:rPr>
              <w:rFonts w:asciiTheme="minorBidi" w:hAnsiTheme="minorBidi"/>
              <w:spacing w:val="4"/>
              <w:szCs w:val="24"/>
            </w:rPr>
            <w:t xml:space="preserve"> Sector</w:t>
          </w:r>
        </w:p>
      </w:tc>
    </w:tr>
  </w:tbl>
  <w:p w14:paraId="17DDE821" w14:textId="77777777" w:rsidR="00EE47C4" w:rsidRDefault="00486EB3" w:rsidP="004A6FEB">
    <w:pPr>
      <w:pStyle w:val="Header"/>
    </w:pPr>
    <w:r>
      <w:rPr>
        <w:rFonts w:ascii="Arial Black" w:hAnsi="Arial Black" w:cs="Arial"/>
        <w:noProof/>
        <w:sz w:val="32"/>
        <w:szCs w:val="32"/>
      </w:rPr>
      <w:drawing>
        <wp:anchor distT="0" distB="0" distL="114300" distR="114300" simplePos="0" relativeHeight="251657216" behindDoc="0" locked="0" layoutInCell="1" allowOverlap="1" wp14:anchorId="6F4B3D0B" wp14:editId="3471BC3E">
          <wp:simplePos x="0" y="0"/>
          <wp:positionH relativeFrom="column">
            <wp:posOffset>-358302</wp:posOffset>
          </wp:positionH>
          <wp:positionV relativeFrom="paragraph">
            <wp:posOffset>-534670</wp:posOffset>
          </wp:positionV>
          <wp:extent cx="1945758" cy="414616"/>
          <wp:effectExtent l="0" t="0" r="0" b="0"/>
          <wp:wrapNone/>
          <wp:docPr id="1064225197" name="Picture 1064225197" descr="ITU Publica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TU Publications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758" cy="4146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7D4">
      <w:rPr>
        <w:rFonts w:ascii="Arial" w:hAnsi="Arial" w:cs="Arial"/>
        <w:noProof/>
      </w:rPr>
      <mc:AlternateContent>
        <mc:Choice Requires="wps">
          <w:drawing>
            <wp:anchor distT="0" distB="0" distL="114300" distR="114300" simplePos="0" relativeHeight="251658240" behindDoc="0" locked="0" layoutInCell="1" allowOverlap="1" wp14:anchorId="0A4F6A12" wp14:editId="23A4FC53">
              <wp:simplePos x="0" y="0"/>
              <wp:positionH relativeFrom="column">
                <wp:posOffset>-106045</wp:posOffset>
              </wp:positionH>
              <wp:positionV relativeFrom="paragraph">
                <wp:posOffset>164465</wp:posOffset>
              </wp:positionV>
              <wp:extent cx="301625" cy="172085"/>
              <wp:effectExtent l="17780" t="12065" r="23495" b="15875"/>
              <wp:wrapNone/>
              <wp:docPr id="6"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726B8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style="position:absolute;margin-left:-8.35pt;margin-top:12.95pt;width:23.75pt;height:13.5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371F019F" w14:textId="77777777" w:rsidR="004A6FEB" w:rsidRDefault="00E97A57" w:rsidP="004A6FEB">
    <w:pPr>
      <w:pStyle w:val="Header"/>
      <w:ind w:right="360"/>
      <w:jc w:val="both"/>
    </w:pPr>
    <w:r>
      <w:rPr>
        <w:noProof/>
      </w:rPr>
      <mc:AlternateContent>
        <mc:Choice Requires="wpg">
          <w:drawing>
            <wp:anchor distT="0" distB="0" distL="114300" distR="114300" simplePos="0" relativeHeight="251659264" behindDoc="0" locked="0" layoutInCell="1" allowOverlap="1" wp14:anchorId="0B70B015" wp14:editId="7D1FC461">
              <wp:simplePos x="0" y="0"/>
              <wp:positionH relativeFrom="page">
                <wp:posOffset>0</wp:posOffset>
              </wp:positionH>
              <wp:positionV relativeFrom="page">
                <wp:posOffset>1196340</wp:posOffset>
              </wp:positionV>
              <wp:extent cx="7560310" cy="236220"/>
              <wp:effectExtent l="0" t="0" r="0" b="0"/>
              <wp:wrapNone/>
              <wp:docPr id="7" name="Group 7" descr="Header separation 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8" name="docshape4"/>
                      <wps:cNvSpPr>
                        <a:spLocks noChangeArrowheads="1"/>
                      </wps:cNvSpPr>
                      <wps:spPr bwMode="auto">
                        <a:xfrm>
                          <a:off x="0" y="1944"/>
                          <a:ext cx="11906" cy="312"/>
                        </a:xfrm>
                        <a:prstGeom prst="rect">
                          <a:avLst/>
                        </a:prstGeom>
                        <a:solidFill>
                          <a:srgbClr val="52BA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docshape5" descr="Header separation line"/>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CF856E" id="Group 7" o:spid="_x0000_s1026" alt="Header separation line" style="position:absolute;margin-left:0;margin-top:94.2pt;width:595.3pt;height:18.6pt;z-index:251659264;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">
              <v:rect id="docshape4" o:spid="_x0000_s1027"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" fillcolor="#52ba6c" stroked="f"/>
              <v:shape id="docshape5" o:spid="_x0000_s1028" alt="Header separation line"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" path="m627,l,,314,313,627,xe" stroked="f">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15C1D" w14:textId="107097D4" w:rsidR="001B164E" w:rsidRPr="00D72623" w:rsidRDefault="00D72623" w:rsidP="00D72623">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ii</w:t>
    </w:r>
    <w:r>
      <w:rPr>
        <w:rStyle w:val="PageNumber"/>
        <w:b/>
        <w:bCs/>
      </w:rPr>
      <w:fldChar w:fldCharType="end"/>
    </w:r>
    <w:r>
      <w:rPr>
        <w:lang w:val="en-US"/>
      </w:rPr>
      <w:tab/>
    </w:r>
    <w:r w:rsidR="00AE09E7">
      <w:rPr>
        <w:b/>
        <w:bCs/>
        <w:lang w:val="en-US"/>
      </w:rPr>
      <w:fldChar w:fldCharType="begin"/>
    </w:r>
    <w:r w:rsidR="00AE09E7">
      <w:rPr>
        <w:b/>
        <w:bCs/>
        <w:lang w:val="en-US"/>
      </w:rPr>
      <w:instrText xml:space="preserve"> DOCPROPERTY  "Header 2"  \* MERGEFORMAT </w:instrText>
    </w:r>
    <w:r w:rsidR="00AE09E7">
      <w:rPr>
        <w:b/>
        <w:bCs/>
        <w:lang w:val="en-US"/>
      </w:rPr>
      <w:fldChar w:fldCharType="separate"/>
    </w:r>
    <w:r w:rsidR="00C54DAE">
      <w:rPr>
        <w:b/>
        <w:bCs/>
        <w:lang w:val="en-US"/>
      </w:rPr>
      <w:t xml:space="preserve">Rep. </w:t>
    </w:r>
    <w:r w:rsidR="00AE09E7">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DA5443">
      <w:rPr>
        <w:b/>
        <w:bCs/>
        <w:noProof/>
      </w:rPr>
      <w:t>ITU-R  BT.2420-9</w:t>
    </w:r>
    <w:r>
      <w:rP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9D26B" w14:textId="46C5033D" w:rsidR="001B164E" w:rsidRDefault="001B164E">
    <w:pPr>
      <w:pStyle w:val="Header"/>
    </w:pPr>
    <w:r>
      <w:tab/>
    </w:r>
    <w:r w:rsidR="00AE09E7">
      <w:rPr>
        <w:b/>
        <w:bCs/>
      </w:rPr>
      <w:fldChar w:fldCharType="begin"/>
    </w:r>
    <w:r w:rsidR="00AE09E7">
      <w:rPr>
        <w:b/>
        <w:bCs/>
      </w:rPr>
      <w:instrText xml:space="preserve"> DOCPROPERTY  "Header 2"  \* MERGEFORMAT </w:instrText>
    </w:r>
    <w:r w:rsidR="00AE09E7">
      <w:rPr>
        <w:b/>
        <w:bCs/>
      </w:rPr>
      <w:fldChar w:fldCharType="separate"/>
    </w:r>
    <w:r w:rsidR="00C54DAE">
      <w:rPr>
        <w:b/>
        <w:bCs/>
      </w:rPr>
      <w:t xml:space="preserve">Rep. </w:t>
    </w:r>
    <w:r w:rsidR="00AE09E7">
      <w:rPr>
        <w:b/>
        <w:bCs/>
      </w:rPr>
      <w:fldChar w:fldCharType="end"/>
    </w:r>
    <w:r>
      <w:rPr>
        <w:b/>
        <w:bCs/>
      </w:rPr>
      <w:t xml:space="preserve"> </w:t>
    </w:r>
    <w:r w:rsidR="006C37D5">
      <w:rPr>
        <w:b/>
        <w:bCs/>
      </w:rPr>
      <w:fldChar w:fldCharType="begin"/>
    </w:r>
    <w:r>
      <w:rPr>
        <w:b/>
        <w:bCs/>
      </w:rPr>
      <w:instrText>styleref href</w:instrText>
    </w:r>
    <w:r w:rsidR="006C37D5">
      <w:rPr>
        <w:b/>
        <w:bCs/>
      </w:rPr>
      <w:fldChar w:fldCharType="separate"/>
    </w:r>
    <w:r w:rsidR="00C54DAE">
      <w:rPr>
        <w:b/>
        <w:bCs/>
        <w:noProof/>
      </w:rPr>
      <w:t>ITU-R  BT.2420-8</w:t>
    </w:r>
    <w:r w:rsidR="006C37D5">
      <w:rPr>
        <w:b/>
        <w:bCs/>
      </w:rPr>
      <w:fldChar w:fldCharType="end"/>
    </w:r>
    <w:r>
      <w:tab/>
    </w:r>
    <w:r w:rsidR="006C37D5">
      <w:rPr>
        <w:rStyle w:val="PageNumber"/>
        <w:b/>
        <w:bCs/>
      </w:rPr>
      <w:fldChar w:fldCharType="begin"/>
    </w:r>
    <w:r>
      <w:rPr>
        <w:rStyle w:val="PageNumber"/>
        <w:b/>
        <w:bCs/>
      </w:rPr>
      <w:instrText xml:space="preserve"> PAGE </w:instrText>
    </w:r>
    <w:r w:rsidR="006C37D5">
      <w:rPr>
        <w:rStyle w:val="PageNumber"/>
        <w:b/>
        <w:bCs/>
      </w:rPr>
      <w:fldChar w:fldCharType="separate"/>
    </w:r>
    <w:r w:rsidR="00C84DB7">
      <w:rPr>
        <w:rStyle w:val="PageNumber"/>
        <w:b/>
        <w:bCs/>
        <w:noProof/>
      </w:rPr>
      <w:t>1</w:t>
    </w:r>
    <w:r w:rsidR="006C37D5">
      <w:rPr>
        <w:rStyle w:val="PageNumbe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AB91E" w14:textId="35E3FFCE" w:rsidR="0082369C" w:rsidRPr="00D72623" w:rsidRDefault="0082369C" w:rsidP="00D72623">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ii</w:t>
    </w:r>
    <w:r>
      <w:rPr>
        <w:rStyle w:val="PageNumber"/>
        <w:b/>
        <w:bCs/>
      </w:rPr>
      <w:fldChar w:fldCharType="end"/>
    </w:r>
    <w:r>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C54DAE">
      <w:rPr>
        <w:b/>
        <w:bCs/>
        <w:lang w:val="en-US"/>
      </w:rPr>
      <w:t xml:space="preserve">Rep. </w:t>
    </w:r>
    <w:r>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DA5443">
      <w:rPr>
        <w:b/>
        <w:bCs/>
        <w:noProof/>
      </w:rPr>
      <w:t>ITU-R  BT.2420-9</w:t>
    </w:r>
    <w:r>
      <w:rPr>
        <w:b/>
        <w:bC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551DD" w14:textId="5B31926F" w:rsidR="0082369C" w:rsidRDefault="0082369C">
    <w:pPr>
      <w:pStyle w:val="Header"/>
    </w:pPr>
    <w:r>
      <w:tab/>
    </w:r>
    <w:r>
      <w:rPr>
        <w:b/>
        <w:bCs/>
      </w:rPr>
      <w:fldChar w:fldCharType="begin"/>
    </w:r>
    <w:r>
      <w:rPr>
        <w:b/>
        <w:bCs/>
      </w:rPr>
      <w:instrText xml:space="preserve"> DOCPROPERTY  "Header 2"  \* MERGEFORMAT </w:instrText>
    </w:r>
    <w:r>
      <w:rPr>
        <w:b/>
        <w:bCs/>
      </w:rPr>
      <w:fldChar w:fldCharType="separate"/>
    </w:r>
    <w:r w:rsidR="00C54DAE">
      <w:rPr>
        <w:b/>
        <w:bCs/>
      </w:rPr>
      <w:t xml:space="preserve">Rep. </w:t>
    </w:r>
    <w:r>
      <w:rPr>
        <w:b/>
        <w:bCs/>
      </w:rPr>
      <w:fldChar w:fldCharType="end"/>
    </w:r>
    <w:r>
      <w:rPr>
        <w:b/>
        <w:bCs/>
      </w:rPr>
      <w:t xml:space="preserve"> </w:t>
    </w:r>
    <w:r>
      <w:rPr>
        <w:b/>
        <w:bCs/>
      </w:rPr>
      <w:fldChar w:fldCharType="begin"/>
    </w:r>
    <w:r>
      <w:rPr>
        <w:b/>
        <w:bCs/>
      </w:rPr>
      <w:instrText>styleref href</w:instrText>
    </w:r>
    <w:r>
      <w:rPr>
        <w:b/>
        <w:bCs/>
      </w:rPr>
      <w:fldChar w:fldCharType="separate"/>
    </w:r>
    <w:r w:rsidR="00DA5443">
      <w:rPr>
        <w:b/>
        <w:bCs/>
        <w:noProof/>
      </w:rPr>
      <w:t>ITU-R  BT.2420-9</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noProof/>
      </w:rPr>
      <w:t>1</w:t>
    </w:r>
    <w:r>
      <w:rPr>
        <w:rStyle w:val="PageNumbe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7B8303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526C26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EE0F45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44E601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982C88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5CE191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C9A7C8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DA635E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A54E07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75C24B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C314953"/>
    <w:multiLevelType w:val="hybridMultilevel"/>
    <w:tmpl w:val="6C64C338"/>
    <w:lvl w:ilvl="0" w:tplc="FC82C8C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47E00DF6"/>
    <w:multiLevelType w:val="multilevel"/>
    <w:tmpl w:val="E0F844AE"/>
    <w:lvl w:ilvl="0">
      <w:numFmt w:val="bullet"/>
      <w:lvlText w:val="–"/>
      <w:lvlJc w:val="left"/>
      <w:pPr>
        <w:ind w:left="420" w:hanging="420"/>
      </w:pPr>
      <w:rPr>
        <w:rFonts w:ascii="Arial" w:hAnsi="Arial" w:cs="Times New Roman"/>
        <w:b w:val="0"/>
        <w:bCs w:val="0"/>
      </w:rPr>
    </w:lvl>
    <w:lvl w:ilvl="1">
      <w:numFmt w:val="bullet"/>
      <w:lvlText w:val=""/>
      <w:lvlJc w:val="left"/>
      <w:pPr>
        <w:ind w:left="840" w:hanging="420"/>
      </w:pPr>
      <w:rPr>
        <w:rFonts w:ascii="Wingdings" w:hAnsi="Wingdings"/>
      </w:rPr>
    </w:lvl>
    <w:lvl w:ilvl="2">
      <w:numFmt w:val="bullet"/>
      <w:lvlText w:val=""/>
      <w:lvlJc w:val="left"/>
      <w:pPr>
        <w:ind w:left="1260" w:hanging="420"/>
      </w:pPr>
      <w:rPr>
        <w:rFonts w:ascii="Wingdings" w:hAnsi="Wingdings"/>
      </w:rPr>
    </w:lvl>
    <w:lvl w:ilvl="3">
      <w:numFmt w:val="bullet"/>
      <w:lvlText w:val=""/>
      <w:lvlJc w:val="left"/>
      <w:pPr>
        <w:ind w:left="1680" w:hanging="420"/>
      </w:pPr>
      <w:rPr>
        <w:rFonts w:ascii="Wingdings" w:hAnsi="Wingdings"/>
      </w:rPr>
    </w:lvl>
    <w:lvl w:ilvl="4">
      <w:numFmt w:val="bullet"/>
      <w:lvlText w:val=""/>
      <w:lvlJc w:val="left"/>
      <w:pPr>
        <w:ind w:left="2100" w:hanging="420"/>
      </w:pPr>
      <w:rPr>
        <w:rFonts w:ascii="Wingdings" w:hAnsi="Wingdings"/>
      </w:rPr>
    </w:lvl>
    <w:lvl w:ilvl="5">
      <w:numFmt w:val="bullet"/>
      <w:lvlText w:val=""/>
      <w:lvlJc w:val="left"/>
      <w:pPr>
        <w:ind w:left="2520" w:hanging="420"/>
      </w:pPr>
      <w:rPr>
        <w:rFonts w:ascii="Wingdings" w:hAnsi="Wingdings"/>
      </w:rPr>
    </w:lvl>
    <w:lvl w:ilvl="6">
      <w:numFmt w:val="bullet"/>
      <w:lvlText w:val=""/>
      <w:lvlJc w:val="left"/>
      <w:pPr>
        <w:ind w:left="2940" w:hanging="420"/>
      </w:pPr>
      <w:rPr>
        <w:rFonts w:ascii="Wingdings" w:hAnsi="Wingdings"/>
      </w:rPr>
    </w:lvl>
    <w:lvl w:ilvl="7">
      <w:numFmt w:val="bullet"/>
      <w:lvlText w:val=""/>
      <w:lvlJc w:val="left"/>
      <w:pPr>
        <w:ind w:left="3360" w:hanging="420"/>
      </w:pPr>
      <w:rPr>
        <w:rFonts w:ascii="Wingdings" w:hAnsi="Wingdings"/>
      </w:rPr>
    </w:lvl>
    <w:lvl w:ilvl="8">
      <w:numFmt w:val="bullet"/>
      <w:lvlText w:val=""/>
      <w:lvlJc w:val="left"/>
      <w:pPr>
        <w:ind w:left="3780" w:hanging="420"/>
      </w:pPr>
      <w:rPr>
        <w:rFonts w:ascii="Wingdings" w:hAnsi="Wingdings"/>
      </w:rPr>
    </w:lvl>
  </w:abstractNum>
  <w:abstractNum w:abstractNumId="12" w15:restartNumberingAfterBreak="0">
    <w:nsid w:val="4C6C0577"/>
    <w:multiLevelType w:val="multilevel"/>
    <w:tmpl w:val="8F260F76"/>
    <w:lvl w:ilvl="0">
      <w:start w:val="1"/>
      <w:numFmt w:val="decimal"/>
      <w:lvlText w:val="%1."/>
      <w:lvlJc w:val="left"/>
      <w:pPr>
        <w:ind w:left="1200" w:hanging="48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4D185012"/>
    <w:multiLevelType w:val="hybridMultilevel"/>
    <w:tmpl w:val="378420D0"/>
    <w:lvl w:ilvl="0" w:tplc="569AA2F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781B692A"/>
    <w:multiLevelType w:val="hybridMultilevel"/>
    <w:tmpl w:val="28BE73E2"/>
    <w:lvl w:ilvl="0" w:tplc="A414420C">
      <w:start w:val="1"/>
      <w:numFmt w:val="lowerLetter"/>
      <w:lvlText w:val="(%1)"/>
      <w:lvlJc w:val="left"/>
      <w:pPr>
        <w:ind w:left="1490" w:hanging="360"/>
      </w:pPr>
      <w:rPr>
        <w:rFonts w:hint="default"/>
      </w:rPr>
    </w:lvl>
    <w:lvl w:ilvl="1" w:tplc="04090017" w:tentative="1">
      <w:start w:val="1"/>
      <w:numFmt w:val="aiueoFullWidth"/>
      <w:lvlText w:val="(%2)"/>
      <w:lvlJc w:val="left"/>
      <w:pPr>
        <w:ind w:left="1970" w:hanging="420"/>
      </w:pPr>
    </w:lvl>
    <w:lvl w:ilvl="2" w:tplc="04090011" w:tentative="1">
      <w:start w:val="1"/>
      <w:numFmt w:val="decimalEnclosedCircle"/>
      <w:lvlText w:val="%3"/>
      <w:lvlJc w:val="left"/>
      <w:pPr>
        <w:ind w:left="2390" w:hanging="420"/>
      </w:pPr>
    </w:lvl>
    <w:lvl w:ilvl="3" w:tplc="0409000F" w:tentative="1">
      <w:start w:val="1"/>
      <w:numFmt w:val="decimal"/>
      <w:lvlText w:val="%4."/>
      <w:lvlJc w:val="left"/>
      <w:pPr>
        <w:ind w:left="2810" w:hanging="420"/>
      </w:pPr>
    </w:lvl>
    <w:lvl w:ilvl="4" w:tplc="04090017" w:tentative="1">
      <w:start w:val="1"/>
      <w:numFmt w:val="aiueoFullWidth"/>
      <w:lvlText w:val="(%5)"/>
      <w:lvlJc w:val="left"/>
      <w:pPr>
        <w:ind w:left="3230" w:hanging="420"/>
      </w:pPr>
    </w:lvl>
    <w:lvl w:ilvl="5" w:tplc="04090011" w:tentative="1">
      <w:start w:val="1"/>
      <w:numFmt w:val="decimalEnclosedCircle"/>
      <w:lvlText w:val="%6"/>
      <w:lvlJc w:val="left"/>
      <w:pPr>
        <w:ind w:left="3650" w:hanging="420"/>
      </w:pPr>
    </w:lvl>
    <w:lvl w:ilvl="6" w:tplc="0409000F" w:tentative="1">
      <w:start w:val="1"/>
      <w:numFmt w:val="decimal"/>
      <w:lvlText w:val="%7."/>
      <w:lvlJc w:val="left"/>
      <w:pPr>
        <w:ind w:left="4070" w:hanging="420"/>
      </w:pPr>
    </w:lvl>
    <w:lvl w:ilvl="7" w:tplc="04090017" w:tentative="1">
      <w:start w:val="1"/>
      <w:numFmt w:val="aiueoFullWidth"/>
      <w:lvlText w:val="(%8)"/>
      <w:lvlJc w:val="left"/>
      <w:pPr>
        <w:ind w:left="4490" w:hanging="420"/>
      </w:pPr>
    </w:lvl>
    <w:lvl w:ilvl="8" w:tplc="04090011" w:tentative="1">
      <w:start w:val="1"/>
      <w:numFmt w:val="decimalEnclosedCircle"/>
      <w:lvlText w:val="%9"/>
      <w:lvlJc w:val="left"/>
      <w:pPr>
        <w:ind w:left="4910" w:hanging="420"/>
      </w:pPr>
    </w:lvl>
  </w:abstractNum>
  <w:num w:numId="1" w16cid:durableId="1262110484">
    <w:abstractNumId w:val="12"/>
  </w:num>
  <w:num w:numId="2" w16cid:durableId="140778364">
    <w:abstractNumId w:val="11"/>
  </w:num>
  <w:num w:numId="3" w16cid:durableId="153106963">
    <w:abstractNumId w:val="10"/>
  </w:num>
  <w:num w:numId="4" w16cid:durableId="556821199">
    <w:abstractNumId w:val="13"/>
  </w:num>
  <w:num w:numId="5" w16cid:durableId="1603803531">
    <w:abstractNumId w:val="14"/>
  </w:num>
  <w:num w:numId="6" w16cid:durableId="966158149">
    <w:abstractNumId w:val="9"/>
  </w:num>
  <w:num w:numId="7" w16cid:durableId="1253855988">
    <w:abstractNumId w:val="7"/>
  </w:num>
  <w:num w:numId="8" w16cid:durableId="1139886325">
    <w:abstractNumId w:val="6"/>
  </w:num>
  <w:num w:numId="9" w16cid:durableId="1309432116">
    <w:abstractNumId w:val="5"/>
  </w:num>
  <w:num w:numId="10" w16cid:durableId="1888224070">
    <w:abstractNumId w:val="4"/>
  </w:num>
  <w:num w:numId="11" w16cid:durableId="3173032">
    <w:abstractNumId w:val="8"/>
  </w:num>
  <w:num w:numId="12" w16cid:durableId="1859349462">
    <w:abstractNumId w:val="3"/>
  </w:num>
  <w:num w:numId="13" w16cid:durableId="1420905637">
    <w:abstractNumId w:val="2"/>
  </w:num>
  <w:num w:numId="14" w16cid:durableId="1172448647">
    <w:abstractNumId w:val="1"/>
  </w:num>
  <w:num w:numId="15" w16cid:durableId="1305624084">
    <w:abstractNumId w:val="0"/>
  </w:num>
  <w:num w:numId="16" w16cid:durableId="1909874953">
    <w:abstractNumId w:val="9"/>
  </w:num>
  <w:num w:numId="17" w16cid:durableId="1492722380">
    <w:abstractNumId w:val="7"/>
  </w:num>
  <w:num w:numId="18" w16cid:durableId="366805854">
    <w:abstractNumId w:val="6"/>
  </w:num>
  <w:num w:numId="19" w16cid:durableId="539168879">
    <w:abstractNumId w:val="5"/>
  </w:num>
  <w:num w:numId="20" w16cid:durableId="1955750112">
    <w:abstractNumId w:val="4"/>
  </w:num>
  <w:num w:numId="21" w16cid:durableId="909269278">
    <w:abstractNumId w:val="8"/>
  </w:num>
  <w:num w:numId="22" w16cid:durableId="1288510323">
    <w:abstractNumId w:val="3"/>
  </w:num>
  <w:num w:numId="23" w16cid:durableId="1672181333">
    <w:abstractNumId w:val="2"/>
  </w:num>
  <w:num w:numId="24" w16cid:durableId="1911041980">
    <w:abstractNumId w:val="1"/>
  </w:num>
  <w:num w:numId="25" w16cid:durableId="13566892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mirrorMargins/>
  <w:activeWritingStyle w:appName="MSWord" w:lang="en-US" w:vendorID="64" w:dllVersion="5"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fr-CH" w:vendorID="64" w:dllVersion="6" w:nlCheck="1" w:checkStyle="0"/>
  <w:activeWritingStyle w:appName="MSWord" w:lang="es-ES_tradnl" w:vendorID="64" w:dllVersion="6" w:nlCheck="1" w:checkStyle="1"/>
  <w:activeWritingStyle w:appName="MSWord" w:lang="fr-FR" w:vendorID="64" w:dllVersion="0" w:nlCheck="1" w:checkStyle="0"/>
  <w:activeWritingStyle w:appName="MSWord" w:lang="en-US" w:vendorID="64" w:dllVersion="0" w:nlCheck="1" w:checkStyle="0"/>
  <w:activeWritingStyle w:appName="MSWord" w:lang="fr-CH" w:vendorID="64" w:dllVersion="0" w:nlCheck="1" w:checkStyle="0"/>
  <w:activeWritingStyle w:appName="MSWord" w:lang="es-ES_tradnl" w:vendorID="64" w:dllVersion="0" w:nlCheck="1" w:checkStyle="0"/>
  <w:activeWritingStyle w:appName="MSWord" w:lang="en-GB" w:vendorID="64" w:dllVersion="0" w:nlCheck="1" w:checkStyle="0"/>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425"/>
  <w:evenAndOddHeaders/>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378"/>
    <w:rsid w:val="00010F43"/>
    <w:rsid w:val="0001270D"/>
    <w:rsid w:val="00013002"/>
    <w:rsid w:val="000275EA"/>
    <w:rsid w:val="00032834"/>
    <w:rsid w:val="0003616D"/>
    <w:rsid w:val="00036C42"/>
    <w:rsid w:val="00036EE3"/>
    <w:rsid w:val="00042537"/>
    <w:rsid w:val="00050521"/>
    <w:rsid w:val="0006333E"/>
    <w:rsid w:val="00064845"/>
    <w:rsid w:val="00071221"/>
    <w:rsid w:val="00072484"/>
    <w:rsid w:val="000750E5"/>
    <w:rsid w:val="000818EA"/>
    <w:rsid w:val="000865FE"/>
    <w:rsid w:val="00090866"/>
    <w:rsid w:val="00095530"/>
    <w:rsid w:val="00096612"/>
    <w:rsid w:val="000A25E6"/>
    <w:rsid w:val="000A6914"/>
    <w:rsid w:val="000A7E91"/>
    <w:rsid w:val="000B1B2B"/>
    <w:rsid w:val="000B7683"/>
    <w:rsid w:val="000D0677"/>
    <w:rsid w:val="000D0E23"/>
    <w:rsid w:val="000E0548"/>
    <w:rsid w:val="000E6A6E"/>
    <w:rsid w:val="00102934"/>
    <w:rsid w:val="001074E8"/>
    <w:rsid w:val="00123D45"/>
    <w:rsid w:val="00147110"/>
    <w:rsid w:val="001476EC"/>
    <w:rsid w:val="001511A6"/>
    <w:rsid w:val="00154A85"/>
    <w:rsid w:val="001551D8"/>
    <w:rsid w:val="00161184"/>
    <w:rsid w:val="00171C4D"/>
    <w:rsid w:val="0017562F"/>
    <w:rsid w:val="001830AC"/>
    <w:rsid w:val="0018501A"/>
    <w:rsid w:val="00185CFA"/>
    <w:rsid w:val="0019307B"/>
    <w:rsid w:val="00195395"/>
    <w:rsid w:val="001A3F9A"/>
    <w:rsid w:val="001A607A"/>
    <w:rsid w:val="001B0927"/>
    <w:rsid w:val="001B164E"/>
    <w:rsid w:val="001B7886"/>
    <w:rsid w:val="001D1163"/>
    <w:rsid w:val="001D7F27"/>
    <w:rsid w:val="001E33B6"/>
    <w:rsid w:val="001E3E30"/>
    <w:rsid w:val="001E77B2"/>
    <w:rsid w:val="001F38BB"/>
    <w:rsid w:val="00202833"/>
    <w:rsid w:val="00204B93"/>
    <w:rsid w:val="002058CE"/>
    <w:rsid w:val="002064A0"/>
    <w:rsid w:val="0021418C"/>
    <w:rsid w:val="002165F1"/>
    <w:rsid w:val="002238D1"/>
    <w:rsid w:val="00224118"/>
    <w:rsid w:val="00233211"/>
    <w:rsid w:val="00240CB7"/>
    <w:rsid w:val="0024378A"/>
    <w:rsid w:val="002505BE"/>
    <w:rsid w:val="00253DD3"/>
    <w:rsid w:val="00260B24"/>
    <w:rsid w:val="00265BDB"/>
    <w:rsid w:val="0027411A"/>
    <w:rsid w:val="00275DB4"/>
    <w:rsid w:val="00276D21"/>
    <w:rsid w:val="0028544E"/>
    <w:rsid w:val="00285893"/>
    <w:rsid w:val="0028601E"/>
    <w:rsid w:val="00296D7F"/>
    <w:rsid w:val="002A5D45"/>
    <w:rsid w:val="002A63B9"/>
    <w:rsid w:val="002B3CF6"/>
    <w:rsid w:val="002B3E59"/>
    <w:rsid w:val="002C50DD"/>
    <w:rsid w:val="002C768A"/>
    <w:rsid w:val="002D0BD7"/>
    <w:rsid w:val="002D2FB0"/>
    <w:rsid w:val="002D6057"/>
    <w:rsid w:val="002D76C4"/>
    <w:rsid w:val="002F5199"/>
    <w:rsid w:val="002F6100"/>
    <w:rsid w:val="00301DB3"/>
    <w:rsid w:val="00305119"/>
    <w:rsid w:val="00310E07"/>
    <w:rsid w:val="003157F1"/>
    <w:rsid w:val="00325814"/>
    <w:rsid w:val="00333F93"/>
    <w:rsid w:val="00343A62"/>
    <w:rsid w:val="00345A7D"/>
    <w:rsid w:val="003477BB"/>
    <w:rsid w:val="00356B5D"/>
    <w:rsid w:val="00357707"/>
    <w:rsid w:val="0036627C"/>
    <w:rsid w:val="00371099"/>
    <w:rsid w:val="003729B3"/>
    <w:rsid w:val="00376DBD"/>
    <w:rsid w:val="00377FC0"/>
    <w:rsid w:val="00387847"/>
    <w:rsid w:val="003A517E"/>
    <w:rsid w:val="003B03D4"/>
    <w:rsid w:val="003C1CE9"/>
    <w:rsid w:val="003C2CAB"/>
    <w:rsid w:val="003D15C9"/>
    <w:rsid w:val="003D7F2E"/>
    <w:rsid w:val="003E082F"/>
    <w:rsid w:val="003E20B5"/>
    <w:rsid w:val="003E5516"/>
    <w:rsid w:val="003E7F05"/>
    <w:rsid w:val="003F4B75"/>
    <w:rsid w:val="004042BB"/>
    <w:rsid w:val="0041072D"/>
    <w:rsid w:val="00420DD7"/>
    <w:rsid w:val="00420DFD"/>
    <w:rsid w:val="00425BC7"/>
    <w:rsid w:val="00437A76"/>
    <w:rsid w:val="00457F01"/>
    <w:rsid w:val="004604B2"/>
    <w:rsid w:val="00460C1E"/>
    <w:rsid w:val="00467EE3"/>
    <w:rsid w:val="00470E28"/>
    <w:rsid w:val="0047379B"/>
    <w:rsid w:val="00474009"/>
    <w:rsid w:val="004745A1"/>
    <w:rsid w:val="004842E2"/>
    <w:rsid w:val="00486EB3"/>
    <w:rsid w:val="004934C5"/>
    <w:rsid w:val="004941AC"/>
    <w:rsid w:val="004A11BD"/>
    <w:rsid w:val="004A40F1"/>
    <w:rsid w:val="004A4B02"/>
    <w:rsid w:val="004A6599"/>
    <w:rsid w:val="004A6FEB"/>
    <w:rsid w:val="004A74DB"/>
    <w:rsid w:val="004B0DBF"/>
    <w:rsid w:val="004E61FF"/>
    <w:rsid w:val="004F25D0"/>
    <w:rsid w:val="004F2F8E"/>
    <w:rsid w:val="00505776"/>
    <w:rsid w:val="0051783C"/>
    <w:rsid w:val="005276A6"/>
    <w:rsid w:val="00530C45"/>
    <w:rsid w:val="00536579"/>
    <w:rsid w:val="005373E0"/>
    <w:rsid w:val="005411B7"/>
    <w:rsid w:val="00543BC1"/>
    <w:rsid w:val="00556548"/>
    <w:rsid w:val="00557352"/>
    <w:rsid w:val="00571B1C"/>
    <w:rsid w:val="00571C44"/>
    <w:rsid w:val="00576D47"/>
    <w:rsid w:val="00583EAE"/>
    <w:rsid w:val="00586EF8"/>
    <w:rsid w:val="005925EE"/>
    <w:rsid w:val="00593474"/>
    <w:rsid w:val="00596890"/>
    <w:rsid w:val="005A519D"/>
    <w:rsid w:val="005A697C"/>
    <w:rsid w:val="005B0371"/>
    <w:rsid w:val="005B49AB"/>
    <w:rsid w:val="005B50E7"/>
    <w:rsid w:val="005B569C"/>
    <w:rsid w:val="005B6498"/>
    <w:rsid w:val="005C4BAB"/>
    <w:rsid w:val="005C6F6B"/>
    <w:rsid w:val="005E12A5"/>
    <w:rsid w:val="005E5A65"/>
    <w:rsid w:val="005E69F0"/>
    <w:rsid w:val="005E7B4F"/>
    <w:rsid w:val="005F003B"/>
    <w:rsid w:val="005F04BE"/>
    <w:rsid w:val="005F4BB2"/>
    <w:rsid w:val="00601882"/>
    <w:rsid w:val="00607D68"/>
    <w:rsid w:val="00613212"/>
    <w:rsid w:val="0061422B"/>
    <w:rsid w:val="006149B1"/>
    <w:rsid w:val="006304F3"/>
    <w:rsid w:val="006339FE"/>
    <w:rsid w:val="00640332"/>
    <w:rsid w:val="00651CFE"/>
    <w:rsid w:val="00655DD7"/>
    <w:rsid w:val="00665D77"/>
    <w:rsid w:val="00680D2B"/>
    <w:rsid w:val="0068174C"/>
    <w:rsid w:val="00681B32"/>
    <w:rsid w:val="0068387F"/>
    <w:rsid w:val="006867CD"/>
    <w:rsid w:val="00692080"/>
    <w:rsid w:val="00697887"/>
    <w:rsid w:val="006A6053"/>
    <w:rsid w:val="006B1D2B"/>
    <w:rsid w:val="006C37D5"/>
    <w:rsid w:val="006D716E"/>
    <w:rsid w:val="006E1131"/>
    <w:rsid w:val="006E1BE4"/>
    <w:rsid w:val="006E2037"/>
    <w:rsid w:val="006E395C"/>
    <w:rsid w:val="006E6199"/>
    <w:rsid w:val="006F003F"/>
    <w:rsid w:val="006F474D"/>
    <w:rsid w:val="006F7407"/>
    <w:rsid w:val="00703C98"/>
    <w:rsid w:val="00712870"/>
    <w:rsid w:val="00714AC0"/>
    <w:rsid w:val="00717253"/>
    <w:rsid w:val="00720CF2"/>
    <w:rsid w:val="007247BC"/>
    <w:rsid w:val="007356CE"/>
    <w:rsid w:val="0073718B"/>
    <w:rsid w:val="0074147D"/>
    <w:rsid w:val="00743D85"/>
    <w:rsid w:val="0074489E"/>
    <w:rsid w:val="00744F8B"/>
    <w:rsid w:val="00746CD9"/>
    <w:rsid w:val="0075290A"/>
    <w:rsid w:val="00753CF4"/>
    <w:rsid w:val="007565CC"/>
    <w:rsid w:val="00757FB5"/>
    <w:rsid w:val="0076109A"/>
    <w:rsid w:val="00763B9A"/>
    <w:rsid w:val="00775BD4"/>
    <w:rsid w:val="00781EC2"/>
    <w:rsid w:val="00782809"/>
    <w:rsid w:val="007A35BC"/>
    <w:rsid w:val="007A6938"/>
    <w:rsid w:val="007A6A56"/>
    <w:rsid w:val="007A6AA8"/>
    <w:rsid w:val="007B0EF0"/>
    <w:rsid w:val="007B1357"/>
    <w:rsid w:val="007B2A9D"/>
    <w:rsid w:val="007B3343"/>
    <w:rsid w:val="007E5C17"/>
    <w:rsid w:val="007E7B16"/>
    <w:rsid w:val="00801F2C"/>
    <w:rsid w:val="008147E5"/>
    <w:rsid w:val="00822CE0"/>
    <w:rsid w:val="0082369C"/>
    <w:rsid w:val="008310C9"/>
    <w:rsid w:val="00831961"/>
    <w:rsid w:val="008335F0"/>
    <w:rsid w:val="00834306"/>
    <w:rsid w:val="00850A12"/>
    <w:rsid w:val="00853CC5"/>
    <w:rsid w:val="00861AEB"/>
    <w:rsid w:val="00862E56"/>
    <w:rsid w:val="0087621D"/>
    <w:rsid w:val="00877E6E"/>
    <w:rsid w:val="00882929"/>
    <w:rsid w:val="00892092"/>
    <w:rsid w:val="00893DDF"/>
    <w:rsid w:val="00895E26"/>
    <w:rsid w:val="008B083A"/>
    <w:rsid w:val="008B2BB1"/>
    <w:rsid w:val="008B32FE"/>
    <w:rsid w:val="008B5C42"/>
    <w:rsid w:val="008C343B"/>
    <w:rsid w:val="008C5D88"/>
    <w:rsid w:val="008C7848"/>
    <w:rsid w:val="008E357B"/>
    <w:rsid w:val="00906589"/>
    <w:rsid w:val="00906AD6"/>
    <w:rsid w:val="00917AF2"/>
    <w:rsid w:val="00921B9D"/>
    <w:rsid w:val="00922522"/>
    <w:rsid w:val="0092418A"/>
    <w:rsid w:val="00934ED7"/>
    <w:rsid w:val="00940D16"/>
    <w:rsid w:val="00942EDA"/>
    <w:rsid w:val="00950E88"/>
    <w:rsid w:val="009543C3"/>
    <w:rsid w:val="00966AF4"/>
    <w:rsid w:val="00966E1B"/>
    <w:rsid w:val="00972F51"/>
    <w:rsid w:val="00983D20"/>
    <w:rsid w:val="00983E3F"/>
    <w:rsid w:val="00984A02"/>
    <w:rsid w:val="00987AAD"/>
    <w:rsid w:val="00987E29"/>
    <w:rsid w:val="009947C0"/>
    <w:rsid w:val="009A4039"/>
    <w:rsid w:val="009A41F9"/>
    <w:rsid w:val="009C3FCE"/>
    <w:rsid w:val="009C6329"/>
    <w:rsid w:val="009D1809"/>
    <w:rsid w:val="009D6FB5"/>
    <w:rsid w:val="009E0A66"/>
    <w:rsid w:val="009E7F93"/>
    <w:rsid w:val="009F09C0"/>
    <w:rsid w:val="009F2D2C"/>
    <w:rsid w:val="009F5580"/>
    <w:rsid w:val="00A012B1"/>
    <w:rsid w:val="00A02D4C"/>
    <w:rsid w:val="00A03C0E"/>
    <w:rsid w:val="00A10234"/>
    <w:rsid w:val="00A239D1"/>
    <w:rsid w:val="00A30F98"/>
    <w:rsid w:val="00A31928"/>
    <w:rsid w:val="00A32612"/>
    <w:rsid w:val="00A35381"/>
    <w:rsid w:val="00A3567B"/>
    <w:rsid w:val="00A35B27"/>
    <w:rsid w:val="00A44F5F"/>
    <w:rsid w:val="00A507D4"/>
    <w:rsid w:val="00A52C65"/>
    <w:rsid w:val="00A5687C"/>
    <w:rsid w:val="00A61858"/>
    <w:rsid w:val="00A62A14"/>
    <w:rsid w:val="00A63561"/>
    <w:rsid w:val="00A6617B"/>
    <w:rsid w:val="00A71FE5"/>
    <w:rsid w:val="00A72E92"/>
    <w:rsid w:val="00A7534B"/>
    <w:rsid w:val="00A76007"/>
    <w:rsid w:val="00A83A08"/>
    <w:rsid w:val="00A86DD2"/>
    <w:rsid w:val="00A87F92"/>
    <w:rsid w:val="00A936CB"/>
    <w:rsid w:val="00A971A1"/>
    <w:rsid w:val="00AA2749"/>
    <w:rsid w:val="00AA3AD8"/>
    <w:rsid w:val="00AA3E56"/>
    <w:rsid w:val="00AB0DC8"/>
    <w:rsid w:val="00AB3A6B"/>
    <w:rsid w:val="00AB405C"/>
    <w:rsid w:val="00AB468D"/>
    <w:rsid w:val="00AC015D"/>
    <w:rsid w:val="00AC4427"/>
    <w:rsid w:val="00AE09E7"/>
    <w:rsid w:val="00AE25B3"/>
    <w:rsid w:val="00AE698D"/>
    <w:rsid w:val="00AF0286"/>
    <w:rsid w:val="00AF5326"/>
    <w:rsid w:val="00AF5AEA"/>
    <w:rsid w:val="00B019A2"/>
    <w:rsid w:val="00B0286E"/>
    <w:rsid w:val="00B033C8"/>
    <w:rsid w:val="00B1011C"/>
    <w:rsid w:val="00B11346"/>
    <w:rsid w:val="00B14E23"/>
    <w:rsid w:val="00B33425"/>
    <w:rsid w:val="00B37898"/>
    <w:rsid w:val="00B42334"/>
    <w:rsid w:val="00B424F1"/>
    <w:rsid w:val="00B44E24"/>
    <w:rsid w:val="00B54ECC"/>
    <w:rsid w:val="00B57D3C"/>
    <w:rsid w:val="00B60AC0"/>
    <w:rsid w:val="00B61F16"/>
    <w:rsid w:val="00B714F3"/>
    <w:rsid w:val="00B75A52"/>
    <w:rsid w:val="00B81BF0"/>
    <w:rsid w:val="00B874C6"/>
    <w:rsid w:val="00B87B6B"/>
    <w:rsid w:val="00B9169E"/>
    <w:rsid w:val="00B96D75"/>
    <w:rsid w:val="00B975C4"/>
    <w:rsid w:val="00BB5E35"/>
    <w:rsid w:val="00BC0723"/>
    <w:rsid w:val="00BC5D77"/>
    <w:rsid w:val="00BD3887"/>
    <w:rsid w:val="00BD4283"/>
    <w:rsid w:val="00BD59D0"/>
    <w:rsid w:val="00BD61AB"/>
    <w:rsid w:val="00BE69C3"/>
    <w:rsid w:val="00BF487A"/>
    <w:rsid w:val="00BF5544"/>
    <w:rsid w:val="00C0325B"/>
    <w:rsid w:val="00C06868"/>
    <w:rsid w:val="00C15F3E"/>
    <w:rsid w:val="00C2239E"/>
    <w:rsid w:val="00C332EA"/>
    <w:rsid w:val="00C35F23"/>
    <w:rsid w:val="00C4242D"/>
    <w:rsid w:val="00C46BD9"/>
    <w:rsid w:val="00C54DAE"/>
    <w:rsid w:val="00C55258"/>
    <w:rsid w:val="00C60EFB"/>
    <w:rsid w:val="00C654E6"/>
    <w:rsid w:val="00C67EBE"/>
    <w:rsid w:val="00C73560"/>
    <w:rsid w:val="00C76010"/>
    <w:rsid w:val="00C77239"/>
    <w:rsid w:val="00C8061F"/>
    <w:rsid w:val="00C821EA"/>
    <w:rsid w:val="00C8256A"/>
    <w:rsid w:val="00C84DB7"/>
    <w:rsid w:val="00C85C33"/>
    <w:rsid w:val="00C87A35"/>
    <w:rsid w:val="00CB0D25"/>
    <w:rsid w:val="00CB0F14"/>
    <w:rsid w:val="00CB32E9"/>
    <w:rsid w:val="00CB521A"/>
    <w:rsid w:val="00CC0875"/>
    <w:rsid w:val="00CC1378"/>
    <w:rsid w:val="00CD659B"/>
    <w:rsid w:val="00CE0619"/>
    <w:rsid w:val="00CE0A43"/>
    <w:rsid w:val="00D00118"/>
    <w:rsid w:val="00D16749"/>
    <w:rsid w:val="00D27800"/>
    <w:rsid w:val="00D315C2"/>
    <w:rsid w:val="00D35BC6"/>
    <w:rsid w:val="00D42134"/>
    <w:rsid w:val="00D46C00"/>
    <w:rsid w:val="00D5024B"/>
    <w:rsid w:val="00D606E1"/>
    <w:rsid w:val="00D61962"/>
    <w:rsid w:val="00D641BB"/>
    <w:rsid w:val="00D64934"/>
    <w:rsid w:val="00D64A75"/>
    <w:rsid w:val="00D72623"/>
    <w:rsid w:val="00D7415E"/>
    <w:rsid w:val="00D8226E"/>
    <w:rsid w:val="00D83556"/>
    <w:rsid w:val="00D84269"/>
    <w:rsid w:val="00D8466D"/>
    <w:rsid w:val="00D93A1D"/>
    <w:rsid w:val="00DA5443"/>
    <w:rsid w:val="00DA5C7D"/>
    <w:rsid w:val="00DB2DFB"/>
    <w:rsid w:val="00DB323D"/>
    <w:rsid w:val="00DC11A1"/>
    <w:rsid w:val="00DC19FF"/>
    <w:rsid w:val="00DC665D"/>
    <w:rsid w:val="00DD01E7"/>
    <w:rsid w:val="00DD71E4"/>
    <w:rsid w:val="00DE5556"/>
    <w:rsid w:val="00DF4176"/>
    <w:rsid w:val="00DF6B01"/>
    <w:rsid w:val="00E0095C"/>
    <w:rsid w:val="00E17240"/>
    <w:rsid w:val="00E34506"/>
    <w:rsid w:val="00E37A38"/>
    <w:rsid w:val="00E456DA"/>
    <w:rsid w:val="00E46BBE"/>
    <w:rsid w:val="00E563D6"/>
    <w:rsid w:val="00E609C7"/>
    <w:rsid w:val="00E65484"/>
    <w:rsid w:val="00E74595"/>
    <w:rsid w:val="00E77485"/>
    <w:rsid w:val="00E81866"/>
    <w:rsid w:val="00E86450"/>
    <w:rsid w:val="00E96B18"/>
    <w:rsid w:val="00E97A57"/>
    <w:rsid w:val="00EB1CB6"/>
    <w:rsid w:val="00EB7C57"/>
    <w:rsid w:val="00EC0743"/>
    <w:rsid w:val="00ED2695"/>
    <w:rsid w:val="00ED4280"/>
    <w:rsid w:val="00ED4833"/>
    <w:rsid w:val="00ED6C6A"/>
    <w:rsid w:val="00EE04BA"/>
    <w:rsid w:val="00EE1593"/>
    <w:rsid w:val="00EE34F2"/>
    <w:rsid w:val="00EE47C4"/>
    <w:rsid w:val="00EF1689"/>
    <w:rsid w:val="00EF2D52"/>
    <w:rsid w:val="00EF5583"/>
    <w:rsid w:val="00F06F93"/>
    <w:rsid w:val="00F0732E"/>
    <w:rsid w:val="00F07D4E"/>
    <w:rsid w:val="00F30320"/>
    <w:rsid w:val="00F30C9B"/>
    <w:rsid w:val="00F354B1"/>
    <w:rsid w:val="00F354D7"/>
    <w:rsid w:val="00F3559B"/>
    <w:rsid w:val="00F37C44"/>
    <w:rsid w:val="00F607CC"/>
    <w:rsid w:val="00F6343F"/>
    <w:rsid w:val="00F63538"/>
    <w:rsid w:val="00F65208"/>
    <w:rsid w:val="00F713BD"/>
    <w:rsid w:val="00F72776"/>
    <w:rsid w:val="00F758C9"/>
    <w:rsid w:val="00F80D0C"/>
    <w:rsid w:val="00F92662"/>
    <w:rsid w:val="00F92A40"/>
    <w:rsid w:val="00F96492"/>
    <w:rsid w:val="00FA7750"/>
    <w:rsid w:val="00FB0E4E"/>
    <w:rsid w:val="00FC68F0"/>
    <w:rsid w:val="00FD2E3B"/>
    <w:rsid w:val="00FE79FE"/>
    <w:rsid w:val="00FE7BC8"/>
    <w:rsid w:val="00FF0651"/>
    <w:rsid w:val="00FF32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6C2C48A"/>
  <w15:docId w15:val="{C1ECE8A2-64DA-4457-9067-7357D8459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44F5F"/>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fr-FR" w:eastAsia="en-US"/>
    </w:rPr>
  </w:style>
  <w:style w:type="paragraph" w:styleId="Heading1">
    <w:name w:val="heading 1"/>
    <w:basedOn w:val="Normal"/>
    <w:next w:val="Normal"/>
    <w:link w:val="Heading1Char"/>
    <w:qFormat/>
    <w:rsid w:val="00A936CB"/>
    <w:pPr>
      <w:keepNext/>
      <w:keepLines/>
      <w:spacing w:before="480"/>
      <w:ind w:left="794" w:hanging="794"/>
      <w:outlineLvl w:val="0"/>
    </w:pPr>
    <w:rPr>
      <w:b/>
    </w:rPr>
  </w:style>
  <w:style w:type="paragraph" w:styleId="Heading2">
    <w:name w:val="heading 2"/>
    <w:basedOn w:val="Heading1"/>
    <w:next w:val="Normal"/>
    <w:link w:val="Heading2Char"/>
    <w:qFormat/>
    <w:rsid w:val="00A936CB"/>
    <w:pPr>
      <w:spacing w:before="320"/>
      <w:outlineLvl w:val="1"/>
    </w:pPr>
  </w:style>
  <w:style w:type="paragraph" w:styleId="Heading3">
    <w:name w:val="heading 3"/>
    <w:basedOn w:val="Heading1"/>
    <w:next w:val="Normal"/>
    <w:link w:val="Heading3Char"/>
    <w:qFormat/>
    <w:rsid w:val="00A936CB"/>
    <w:pPr>
      <w:spacing w:before="200"/>
      <w:outlineLvl w:val="2"/>
    </w:pPr>
  </w:style>
  <w:style w:type="paragraph" w:styleId="Heading4">
    <w:name w:val="heading 4"/>
    <w:basedOn w:val="Heading3"/>
    <w:next w:val="Normal"/>
    <w:qFormat/>
    <w:rsid w:val="00A936CB"/>
    <w:pPr>
      <w:tabs>
        <w:tab w:val="clear" w:pos="794"/>
        <w:tab w:val="left" w:pos="992"/>
      </w:tabs>
      <w:ind w:left="992" w:hanging="992"/>
      <w:outlineLvl w:val="3"/>
    </w:pPr>
  </w:style>
  <w:style w:type="paragraph" w:styleId="Heading5">
    <w:name w:val="heading 5"/>
    <w:basedOn w:val="Heading4"/>
    <w:next w:val="Normal"/>
    <w:qFormat/>
    <w:rsid w:val="00A936CB"/>
    <w:pPr>
      <w:outlineLvl w:val="4"/>
    </w:pPr>
  </w:style>
  <w:style w:type="paragraph" w:styleId="Heading6">
    <w:name w:val="heading 6"/>
    <w:basedOn w:val="Heading4"/>
    <w:next w:val="Normal"/>
    <w:qFormat/>
    <w:rsid w:val="00A936CB"/>
    <w:pPr>
      <w:tabs>
        <w:tab w:val="clear" w:pos="992"/>
        <w:tab w:val="clear" w:pos="1191"/>
      </w:tabs>
      <w:ind w:left="1588" w:hanging="1588"/>
      <w:outlineLvl w:val="5"/>
    </w:pPr>
  </w:style>
  <w:style w:type="paragraph" w:styleId="Heading7">
    <w:name w:val="heading 7"/>
    <w:basedOn w:val="Heading6"/>
    <w:next w:val="Normal"/>
    <w:qFormat/>
    <w:rsid w:val="00A936CB"/>
    <w:pPr>
      <w:outlineLvl w:val="6"/>
    </w:pPr>
  </w:style>
  <w:style w:type="paragraph" w:styleId="Heading8">
    <w:name w:val="heading 8"/>
    <w:basedOn w:val="Heading6"/>
    <w:next w:val="Normal"/>
    <w:qFormat/>
    <w:rsid w:val="00A936CB"/>
    <w:pPr>
      <w:outlineLvl w:val="7"/>
    </w:pPr>
  </w:style>
  <w:style w:type="paragraph" w:styleId="Heading9">
    <w:name w:val="heading 9"/>
    <w:basedOn w:val="Heading6"/>
    <w:next w:val="Normal"/>
    <w:qFormat/>
    <w:rsid w:val="00A936CB"/>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cabezado"/>
    <w:basedOn w:val="Normal"/>
    <w:link w:val="HeaderChar"/>
    <w:uiPriority w:val="99"/>
    <w:rsid w:val="00A936CB"/>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rsid w:val="00A936CB"/>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A936CB"/>
  </w:style>
  <w:style w:type="paragraph" w:customStyle="1" w:styleId="Headingb">
    <w:name w:val="Heading_b"/>
    <w:basedOn w:val="Heading3"/>
    <w:next w:val="Normal"/>
    <w:link w:val="HeadingbChar"/>
    <w:qFormat/>
    <w:rsid w:val="00A936CB"/>
    <w:pPr>
      <w:spacing w:before="160"/>
      <w:ind w:left="0" w:firstLine="0"/>
      <w:outlineLvl w:val="9"/>
    </w:pPr>
  </w:style>
  <w:style w:type="paragraph" w:customStyle="1" w:styleId="Headingi">
    <w:name w:val="Heading_i"/>
    <w:basedOn w:val="Heading3"/>
    <w:next w:val="Normal"/>
    <w:qFormat/>
    <w:rsid w:val="00A936CB"/>
    <w:pPr>
      <w:spacing w:before="160"/>
      <w:ind w:left="0" w:firstLine="0"/>
    </w:pPr>
    <w:rPr>
      <w:b w:val="0"/>
      <w:i/>
    </w:rPr>
  </w:style>
  <w:style w:type="character" w:customStyle="1" w:styleId="href">
    <w:name w:val="href"/>
    <w:basedOn w:val="DefaultParagraphFont"/>
    <w:rsid w:val="00A936CB"/>
  </w:style>
  <w:style w:type="paragraph" w:customStyle="1" w:styleId="AnnexNoTitle">
    <w:name w:val="Annex_NoTitle"/>
    <w:basedOn w:val="Normal"/>
    <w:next w:val="Normalaftertitle"/>
    <w:rsid w:val="00420DD7"/>
    <w:pPr>
      <w:keepNext/>
      <w:keepLines/>
      <w:spacing w:before="480" w:after="80"/>
      <w:jc w:val="center"/>
      <w:outlineLvl w:val="0"/>
    </w:pPr>
    <w:rPr>
      <w:b/>
      <w:sz w:val="28"/>
    </w:rPr>
  </w:style>
  <w:style w:type="paragraph" w:customStyle="1" w:styleId="Normalaftertitle">
    <w:name w:val="Normal_after_title"/>
    <w:basedOn w:val="Normal"/>
    <w:next w:val="Normal"/>
    <w:link w:val="NormalaftertitleChar"/>
    <w:qFormat/>
    <w:rsid w:val="00A936CB"/>
    <w:pPr>
      <w:spacing w:before="320"/>
    </w:pPr>
  </w:style>
  <w:style w:type="paragraph" w:customStyle="1" w:styleId="enumlev2">
    <w:name w:val="enumlev2"/>
    <w:basedOn w:val="enumlev1"/>
    <w:rsid w:val="00A936CB"/>
    <w:pPr>
      <w:ind w:left="1191" w:hanging="397"/>
    </w:pPr>
  </w:style>
  <w:style w:type="paragraph" w:customStyle="1" w:styleId="enumlev1">
    <w:name w:val="enumlev1"/>
    <w:basedOn w:val="Normal"/>
    <w:link w:val="enumlev1Char"/>
    <w:rsid w:val="00A936CB"/>
    <w:pPr>
      <w:spacing w:before="80"/>
      <w:ind w:left="794" w:hanging="794"/>
    </w:pPr>
  </w:style>
  <w:style w:type="paragraph" w:customStyle="1" w:styleId="enumlev3">
    <w:name w:val="enumlev3"/>
    <w:basedOn w:val="enumlev2"/>
    <w:rsid w:val="00A936CB"/>
    <w:pPr>
      <w:ind w:left="1588"/>
    </w:pPr>
  </w:style>
  <w:style w:type="paragraph" w:customStyle="1" w:styleId="Note">
    <w:name w:val="Note"/>
    <w:basedOn w:val="Normal"/>
    <w:rsid w:val="00A936CB"/>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A936CB"/>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rsid w:val="00A936CB"/>
    <w:pPr>
      <w:keepNext/>
      <w:keepLines/>
      <w:spacing w:before="240"/>
      <w:jc w:val="center"/>
    </w:pPr>
    <w:rPr>
      <w:b/>
      <w:sz w:val="28"/>
    </w:rPr>
  </w:style>
  <w:style w:type="paragraph" w:customStyle="1" w:styleId="Recref">
    <w:name w:val="Rec_ref"/>
    <w:basedOn w:val="Normal"/>
    <w:next w:val="Recdate"/>
    <w:rsid w:val="00A936CB"/>
    <w:pPr>
      <w:jc w:val="center"/>
    </w:pPr>
  </w:style>
  <w:style w:type="paragraph" w:customStyle="1" w:styleId="Recdate">
    <w:name w:val="Rec_date"/>
    <w:basedOn w:val="Recref"/>
    <w:next w:val="Normalaftertitle"/>
    <w:rsid w:val="00A936CB"/>
    <w:pPr>
      <w:jc w:val="right"/>
    </w:pPr>
  </w:style>
  <w:style w:type="paragraph" w:customStyle="1" w:styleId="HeadingSum">
    <w:name w:val="Heading_Sum"/>
    <w:basedOn w:val="Headingb"/>
    <w:next w:val="Normal"/>
    <w:autoRedefine/>
    <w:rsid w:val="00FE7BC8"/>
    <w:pPr>
      <w:spacing w:before="240"/>
    </w:pPr>
    <w:rPr>
      <w:sz w:val="22"/>
      <w:szCs w:val="22"/>
      <w:lang w:val="es-ES_tradnl"/>
    </w:rPr>
  </w:style>
  <w:style w:type="paragraph" w:customStyle="1" w:styleId="AppendixNoTitle">
    <w:name w:val="Appendix_NoTitle"/>
    <w:basedOn w:val="AnnexNoTitle"/>
    <w:next w:val="Normal"/>
    <w:rsid w:val="00A936CB"/>
  </w:style>
  <w:style w:type="paragraph" w:customStyle="1" w:styleId="Tablefin">
    <w:name w:val="Table_fin"/>
    <w:basedOn w:val="Normal"/>
    <w:next w:val="Normal"/>
    <w:rsid w:val="00A936CB"/>
    <w:pPr>
      <w:spacing w:before="0"/>
    </w:pPr>
    <w:rPr>
      <w:sz w:val="20"/>
      <w:lang w:val="en-GB"/>
    </w:rPr>
  </w:style>
  <w:style w:type="paragraph" w:customStyle="1" w:styleId="Tablehead">
    <w:name w:val="Table_head"/>
    <w:basedOn w:val="Normal"/>
    <w:next w:val="Normal"/>
    <w:rsid w:val="00A44F5F"/>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rFonts w:ascii="Times New Roman Bold" w:hAnsi="Times New Roman Bold"/>
      <w:b/>
      <w:sz w:val="20"/>
    </w:rPr>
  </w:style>
  <w:style w:type="paragraph" w:customStyle="1" w:styleId="Tablelegend">
    <w:name w:val="Table_legend"/>
    <w:basedOn w:val="Normal"/>
    <w:rsid w:val="00A936C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0"/>
    <w:qFormat/>
    <w:rsid w:val="00A936CB"/>
    <w:pPr>
      <w:keepNext/>
      <w:spacing w:before="360" w:after="120"/>
      <w:jc w:val="center"/>
    </w:pPr>
  </w:style>
  <w:style w:type="paragraph" w:customStyle="1" w:styleId="Tabletext">
    <w:name w:val="Table_text"/>
    <w:basedOn w:val="Normal"/>
    <w:link w:val="TabletextChar"/>
    <w:qFormat/>
    <w:rsid w:val="00371099"/>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0"/>
    </w:rPr>
  </w:style>
  <w:style w:type="paragraph" w:customStyle="1" w:styleId="Equation">
    <w:name w:val="Equation"/>
    <w:basedOn w:val="Normal"/>
    <w:rsid w:val="00A936CB"/>
    <w:pPr>
      <w:tabs>
        <w:tab w:val="clear" w:pos="1191"/>
        <w:tab w:val="clear" w:pos="1588"/>
        <w:tab w:val="clear" w:pos="1985"/>
        <w:tab w:val="center" w:pos="4820"/>
        <w:tab w:val="right" w:pos="9639"/>
      </w:tabs>
    </w:pPr>
  </w:style>
  <w:style w:type="paragraph" w:customStyle="1" w:styleId="Equationlegend">
    <w:name w:val="Equation_legend"/>
    <w:basedOn w:val="NormalIndent"/>
    <w:rsid w:val="00A936CB"/>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A936CB"/>
    <w:pPr>
      <w:ind w:left="794"/>
    </w:pPr>
  </w:style>
  <w:style w:type="paragraph" w:customStyle="1" w:styleId="Figurelegend">
    <w:name w:val="Figure_legend"/>
    <w:basedOn w:val="Normal"/>
    <w:rsid w:val="00A936CB"/>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0"/>
    <w:qFormat/>
    <w:rsid w:val="00A936CB"/>
    <w:pPr>
      <w:keepNext/>
      <w:keepLines/>
      <w:spacing w:before="480" w:after="80"/>
      <w:jc w:val="center"/>
    </w:pPr>
    <w:rPr>
      <w:caps/>
      <w:sz w:val="18"/>
    </w:rPr>
  </w:style>
  <w:style w:type="paragraph" w:customStyle="1" w:styleId="Figuretitle">
    <w:name w:val="Figure_title"/>
    <w:basedOn w:val="Normal"/>
    <w:next w:val="Figure"/>
    <w:link w:val="FiguretitleChar"/>
    <w:qFormat/>
    <w:rsid w:val="00A936CB"/>
    <w:pPr>
      <w:keepNext/>
      <w:spacing w:before="0" w:after="120"/>
      <w:jc w:val="center"/>
    </w:pPr>
    <w:rPr>
      <w:rFonts w:ascii="Times New Roman Bold" w:hAnsi="Times New Roman Bold"/>
      <w:b/>
      <w:sz w:val="18"/>
    </w:rPr>
  </w:style>
  <w:style w:type="paragraph" w:customStyle="1" w:styleId="Figure">
    <w:name w:val="Figure"/>
    <w:basedOn w:val="FigureNo"/>
    <w:next w:val="Normal"/>
    <w:link w:val="FigureChar"/>
    <w:qFormat/>
    <w:rsid w:val="00A936CB"/>
    <w:pPr>
      <w:keepNext w:val="0"/>
      <w:spacing w:before="0" w:after="240"/>
    </w:pPr>
  </w:style>
  <w:style w:type="paragraph" w:customStyle="1" w:styleId="tocpart">
    <w:name w:val="tocpart"/>
    <w:basedOn w:val="Normal"/>
    <w:rsid w:val="00A936CB"/>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A936CB"/>
    <w:pPr>
      <w:keepNext/>
      <w:keepLines/>
      <w:spacing w:before="480"/>
      <w:jc w:val="center"/>
    </w:pPr>
    <w:rPr>
      <w:sz w:val="28"/>
    </w:rPr>
  </w:style>
  <w:style w:type="paragraph" w:customStyle="1" w:styleId="Arttitle">
    <w:name w:val="Art_title"/>
    <w:basedOn w:val="Normal"/>
    <w:next w:val="Normalaftertitle"/>
    <w:rsid w:val="00A936CB"/>
    <w:pPr>
      <w:keepNext/>
      <w:keepLines/>
      <w:spacing w:before="240"/>
      <w:jc w:val="center"/>
    </w:pPr>
    <w:rPr>
      <w:b/>
      <w:sz w:val="28"/>
    </w:rPr>
  </w:style>
  <w:style w:type="paragraph" w:customStyle="1" w:styleId="Blanc">
    <w:name w:val="Blanc"/>
    <w:basedOn w:val="Normal"/>
    <w:next w:val="Tabletext"/>
    <w:rsid w:val="00A936CB"/>
    <w:pPr>
      <w:keepNext/>
      <w:keepLines/>
      <w:tabs>
        <w:tab w:val="clear" w:pos="794"/>
        <w:tab w:val="clear" w:pos="1191"/>
        <w:tab w:val="clear" w:pos="1588"/>
        <w:tab w:val="clear" w:pos="1985"/>
      </w:tabs>
      <w:spacing w:before="0"/>
    </w:pPr>
    <w:rPr>
      <w:sz w:val="16"/>
      <w:lang w:val="en-GB"/>
    </w:rPr>
  </w:style>
  <w:style w:type="paragraph" w:customStyle="1" w:styleId="ASN1">
    <w:name w:val="ASN.1"/>
    <w:basedOn w:val="Normal"/>
    <w:next w:val="Normal"/>
    <w:rsid w:val="00A936CB"/>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A936CB"/>
    <w:pPr>
      <w:keepNext/>
      <w:keepLines/>
      <w:spacing w:before="160"/>
      <w:ind w:left="794"/>
    </w:pPr>
    <w:rPr>
      <w:i/>
    </w:rPr>
  </w:style>
  <w:style w:type="paragraph" w:customStyle="1" w:styleId="ChapNo">
    <w:name w:val="Chap_No"/>
    <w:basedOn w:val="ArtNo"/>
    <w:next w:val="Chaptitle"/>
    <w:rsid w:val="00A936CB"/>
    <w:rPr>
      <w:b/>
    </w:rPr>
  </w:style>
  <w:style w:type="paragraph" w:customStyle="1" w:styleId="Chaptitle">
    <w:name w:val="Chap_title"/>
    <w:basedOn w:val="Arttitle"/>
    <w:next w:val="Normalaftertitle"/>
    <w:rsid w:val="00A936CB"/>
  </w:style>
  <w:style w:type="character" w:styleId="FootnoteReference">
    <w:name w:val="footnote reference"/>
    <w:basedOn w:val="DefaultParagraphFont"/>
    <w:rsid w:val="00A936CB"/>
    <w:rPr>
      <w:position w:val="6"/>
      <w:sz w:val="18"/>
    </w:rPr>
  </w:style>
  <w:style w:type="paragraph" w:styleId="FootnoteText">
    <w:name w:val="footnote text"/>
    <w:basedOn w:val="Normal"/>
    <w:link w:val="FootnoteTextChar"/>
    <w:rsid w:val="00A936CB"/>
    <w:pPr>
      <w:keepLines/>
      <w:tabs>
        <w:tab w:val="left" w:pos="255"/>
      </w:tabs>
      <w:ind w:left="255" w:hanging="255"/>
    </w:pPr>
    <w:rPr>
      <w:sz w:val="22"/>
    </w:rPr>
  </w:style>
  <w:style w:type="paragraph" w:styleId="Index1">
    <w:name w:val="index 1"/>
    <w:basedOn w:val="Normal"/>
    <w:next w:val="Normal"/>
    <w:semiHidden/>
    <w:rsid w:val="00A936CB"/>
  </w:style>
  <w:style w:type="paragraph" w:styleId="Index2">
    <w:name w:val="index 2"/>
    <w:basedOn w:val="Normal"/>
    <w:next w:val="Normal"/>
    <w:semiHidden/>
    <w:rsid w:val="00A936CB"/>
    <w:pPr>
      <w:ind w:left="283"/>
    </w:pPr>
  </w:style>
  <w:style w:type="paragraph" w:styleId="Index3">
    <w:name w:val="index 3"/>
    <w:basedOn w:val="Normal"/>
    <w:next w:val="Normal"/>
    <w:semiHidden/>
    <w:rsid w:val="00A936CB"/>
    <w:pPr>
      <w:ind w:left="566"/>
    </w:pPr>
  </w:style>
  <w:style w:type="paragraph" w:styleId="IndexHeading">
    <w:name w:val="index heading"/>
    <w:basedOn w:val="Normal"/>
    <w:next w:val="Index1"/>
    <w:rsid w:val="00A936CB"/>
  </w:style>
  <w:style w:type="paragraph" w:customStyle="1" w:styleId="Line">
    <w:name w:val="Line"/>
    <w:basedOn w:val="Normal"/>
    <w:next w:val="Normal"/>
    <w:rsid w:val="00A936CB"/>
    <w:pPr>
      <w:pBdr>
        <w:top w:val="single" w:sz="6" w:space="1" w:color="auto"/>
      </w:pBdr>
      <w:tabs>
        <w:tab w:val="clear" w:pos="794"/>
        <w:tab w:val="clear" w:pos="1191"/>
        <w:tab w:val="clear" w:pos="1588"/>
        <w:tab w:val="clear" w:pos="1985"/>
      </w:tabs>
      <w:spacing w:before="240"/>
      <w:ind w:left="3997" w:right="3997"/>
      <w:jc w:val="center"/>
    </w:pPr>
    <w:rPr>
      <w:sz w:val="20"/>
      <w:lang w:val="en-GB"/>
    </w:rPr>
  </w:style>
  <w:style w:type="paragraph" w:customStyle="1" w:styleId="toctemp">
    <w:name w:val="toctemp"/>
    <w:basedOn w:val="Normal"/>
    <w:rsid w:val="00A936CB"/>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A936CB"/>
  </w:style>
  <w:style w:type="paragraph" w:customStyle="1" w:styleId="Partref">
    <w:name w:val="Part_ref"/>
    <w:basedOn w:val="Normal"/>
    <w:next w:val="Normal"/>
    <w:rsid w:val="00A936CB"/>
    <w:pPr>
      <w:keepNext/>
      <w:keepLines/>
      <w:spacing w:after="280"/>
      <w:jc w:val="center"/>
    </w:pPr>
  </w:style>
  <w:style w:type="paragraph" w:customStyle="1" w:styleId="Parttitle">
    <w:name w:val="Part_title"/>
    <w:basedOn w:val="Normal"/>
    <w:next w:val="Normalaftertitle"/>
    <w:rsid w:val="00A936CB"/>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A936CB"/>
  </w:style>
  <w:style w:type="paragraph" w:customStyle="1" w:styleId="QuestionNo">
    <w:name w:val="Question_No"/>
    <w:basedOn w:val="RecNo"/>
    <w:next w:val="Normal"/>
    <w:rsid w:val="00A936CB"/>
  </w:style>
  <w:style w:type="paragraph" w:customStyle="1" w:styleId="Questionref">
    <w:name w:val="Question_ref"/>
    <w:basedOn w:val="Recref"/>
    <w:next w:val="Questiondate"/>
    <w:rsid w:val="00A936CB"/>
  </w:style>
  <w:style w:type="paragraph" w:customStyle="1" w:styleId="Questiontitle">
    <w:name w:val="Question_title"/>
    <w:basedOn w:val="Normal"/>
    <w:next w:val="Questionref"/>
    <w:rsid w:val="00A936CB"/>
  </w:style>
  <w:style w:type="paragraph" w:customStyle="1" w:styleId="Reftext">
    <w:name w:val="Ref_text"/>
    <w:basedOn w:val="Normal"/>
    <w:link w:val="ReftextChar"/>
    <w:rsid w:val="00A936CB"/>
    <w:pPr>
      <w:ind w:left="794" w:hanging="794"/>
    </w:pPr>
    <w:rPr>
      <w:sz w:val="22"/>
    </w:rPr>
  </w:style>
  <w:style w:type="paragraph" w:customStyle="1" w:styleId="Reftitle">
    <w:name w:val="Ref_title"/>
    <w:basedOn w:val="Normal"/>
    <w:next w:val="Reftext"/>
    <w:rsid w:val="00A936CB"/>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A936CB"/>
  </w:style>
  <w:style w:type="paragraph" w:customStyle="1" w:styleId="RepNo">
    <w:name w:val="Rep_No"/>
    <w:basedOn w:val="RecNo"/>
    <w:next w:val="Reptitle"/>
    <w:rsid w:val="00A936CB"/>
  </w:style>
  <w:style w:type="paragraph" w:customStyle="1" w:styleId="Reptitle">
    <w:name w:val="Rep_title"/>
    <w:basedOn w:val="Rectitle"/>
    <w:next w:val="Repref"/>
    <w:rsid w:val="00A936CB"/>
  </w:style>
  <w:style w:type="paragraph" w:customStyle="1" w:styleId="Repref">
    <w:name w:val="Rep_ref"/>
    <w:basedOn w:val="Recref"/>
    <w:next w:val="Repdate"/>
    <w:rsid w:val="00A936CB"/>
  </w:style>
  <w:style w:type="paragraph" w:customStyle="1" w:styleId="Resdate">
    <w:name w:val="Res_date"/>
    <w:basedOn w:val="Recdate"/>
    <w:next w:val="Normalaftertitle"/>
    <w:rsid w:val="00A936CB"/>
  </w:style>
  <w:style w:type="paragraph" w:customStyle="1" w:styleId="ResNo">
    <w:name w:val="Res_No"/>
    <w:basedOn w:val="RecNo"/>
    <w:next w:val="Restitle"/>
    <w:rsid w:val="00A936CB"/>
  </w:style>
  <w:style w:type="paragraph" w:customStyle="1" w:styleId="Restitle">
    <w:name w:val="Res_title"/>
    <w:basedOn w:val="Normal"/>
    <w:next w:val="Resref"/>
    <w:rsid w:val="00A936CB"/>
    <w:pPr>
      <w:spacing w:before="240"/>
      <w:jc w:val="center"/>
    </w:pPr>
    <w:rPr>
      <w:b/>
      <w:sz w:val="28"/>
    </w:rPr>
  </w:style>
  <w:style w:type="paragraph" w:customStyle="1" w:styleId="Resref">
    <w:name w:val="Res_ref"/>
    <w:basedOn w:val="Recref"/>
    <w:next w:val="Resdate"/>
    <w:rsid w:val="00A936CB"/>
  </w:style>
  <w:style w:type="paragraph" w:customStyle="1" w:styleId="SectionNo">
    <w:name w:val="Section_No"/>
    <w:basedOn w:val="Normal"/>
    <w:next w:val="Normal"/>
    <w:rsid w:val="00A936CB"/>
  </w:style>
  <w:style w:type="paragraph" w:customStyle="1" w:styleId="Sectiontitle">
    <w:name w:val="Section_title"/>
    <w:basedOn w:val="Normal"/>
    <w:next w:val="Normalaftertitle"/>
    <w:rsid w:val="00A936CB"/>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A936CB"/>
    <w:pPr>
      <w:tabs>
        <w:tab w:val="clear" w:pos="794"/>
        <w:tab w:val="clear" w:pos="1191"/>
        <w:tab w:val="clear" w:pos="1588"/>
        <w:tab w:val="clear" w:pos="1985"/>
        <w:tab w:val="right" w:pos="9611"/>
      </w:tabs>
    </w:pPr>
    <w:rPr>
      <w:i/>
    </w:rPr>
  </w:style>
  <w:style w:type="paragraph" w:styleId="TOC1">
    <w:name w:val="toc 1"/>
    <w:basedOn w:val="Normal"/>
    <w:uiPriority w:val="39"/>
    <w:rsid w:val="00A936CB"/>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A936CB"/>
    <w:pPr>
      <w:tabs>
        <w:tab w:val="clear" w:pos="567"/>
        <w:tab w:val="left" w:pos="1276"/>
      </w:tabs>
      <w:spacing w:before="160"/>
      <w:ind w:left="1276" w:hanging="709"/>
    </w:pPr>
  </w:style>
  <w:style w:type="paragraph" w:styleId="TOC3">
    <w:name w:val="toc 3"/>
    <w:basedOn w:val="TOC2"/>
    <w:uiPriority w:val="39"/>
    <w:rsid w:val="00A936CB"/>
    <w:pPr>
      <w:tabs>
        <w:tab w:val="clear" w:pos="1276"/>
        <w:tab w:val="left" w:pos="2155"/>
      </w:tabs>
      <w:ind w:left="2155" w:hanging="879"/>
    </w:pPr>
  </w:style>
  <w:style w:type="paragraph" w:styleId="TOC4">
    <w:name w:val="toc 4"/>
    <w:basedOn w:val="TOC3"/>
    <w:uiPriority w:val="39"/>
    <w:rsid w:val="00A936CB"/>
    <w:pPr>
      <w:tabs>
        <w:tab w:val="left" w:pos="3261"/>
      </w:tabs>
      <w:spacing w:before="80"/>
      <w:ind w:left="3261" w:hanging="993"/>
    </w:pPr>
  </w:style>
  <w:style w:type="paragraph" w:styleId="TOC5">
    <w:name w:val="toc 5"/>
    <w:basedOn w:val="TOC4"/>
    <w:uiPriority w:val="39"/>
    <w:rsid w:val="00A936CB"/>
  </w:style>
  <w:style w:type="paragraph" w:styleId="TOC6">
    <w:name w:val="toc 6"/>
    <w:basedOn w:val="TOC4"/>
    <w:uiPriority w:val="39"/>
    <w:rsid w:val="00A936CB"/>
  </w:style>
  <w:style w:type="paragraph" w:styleId="TOC7">
    <w:name w:val="toc 7"/>
    <w:basedOn w:val="TOC4"/>
    <w:uiPriority w:val="39"/>
    <w:rsid w:val="00A936CB"/>
  </w:style>
  <w:style w:type="paragraph" w:styleId="TOC8">
    <w:name w:val="toc 8"/>
    <w:basedOn w:val="TOC4"/>
    <w:uiPriority w:val="39"/>
    <w:rsid w:val="00A936CB"/>
  </w:style>
  <w:style w:type="paragraph" w:customStyle="1" w:styleId="Annexref">
    <w:name w:val="Annex_ref"/>
    <w:basedOn w:val="Normal"/>
    <w:next w:val="Normalaftertitle"/>
    <w:rsid w:val="00A936CB"/>
    <w:pPr>
      <w:keepNext/>
      <w:keepLines/>
      <w:spacing w:after="280"/>
      <w:jc w:val="center"/>
    </w:pPr>
  </w:style>
  <w:style w:type="paragraph" w:customStyle="1" w:styleId="Appendixref">
    <w:name w:val="Appendix_ref"/>
    <w:basedOn w:val="Annexref"/>
    <w:next w:val="Normalaftertitle"/>
    <w:rsid w:val="00A936CB"/>
  </w:style>
  <w:style w:type="paragraph" w:customStyle="1" w:styleId="Tabletitle">
    <w:name w:val="Table_title"/>
    <w:basedOn w:val="Normal"/>
    <w:next w:val="Tablehead"/>
    <w:link w:val="TabletitleChar"/>
    <w:qFormat/>
    <w:rsid w:val="00A936CB"/>
    <w:pPr>
      <w:keepNext/>
      <w:spacing w:before="0" w:after="120"/>
      <w:jc w:val="center"/>
    </w:pPr>
    <w:rPr>
      <w:b/>
    </w:rPr>
  </w:style>
  <w:style w:type="paragraph" w:customStyle="1" w:styleId="Summary">
    <w:name w:val="Summary"/>
    <w:basedOn w:val="Normal"/>
    <w:next w:val="Normalaftertitle"/>
    <w:autoRedefine/>
    <w:rsid w:val="00FE7BC8"/>
    <w:pPr>
      <w:spacing w:after="480"/>
    </w:pPr>
    <w:rPr>
      <w:rFonts w:eastAsiaTheme="minorEastAsia"/>
      <w:sz w:val="22"/>
      <w:szCs w:val="22"/>
      <w:lang w:val="es-ES_tradnl"/>
    </w:rPr>
  </w:style>
  <w:style w:type="character" w:styleId="Hyperlink">
    <w:name w:val="Hyperlink"/>
    <w:aliases w:val="CEO_Hyperlink"/>
    <w:basedOn w:val="DefaultParagraphFont"/>
    <w:uiPriority w:val="99"/>
    <w:rsid w:val="00934ED7"/>
    <w:rPr>
      <w:color w:val="0000FF"/>
      <w:u w:val="single"/>
    </w:rPr>
  </w:style>
  <w:style w:type="paragraph" w:customStyle="1" w:styleId="TableLegendNote">
    <w:name w:val="Table_Legend_Note"/>
    <w:basedOn w:val="Tablelegend"/>
    <w:next w:val="Tablelegend"/>
    <w:rsid w:val="00A936CB"/>
    <w:pPr>
      <w:ind w:left="-85" w:firstLine="0"/>
    </w:pPr>
    <w:rPr>
      <w:lang w:val="en-US"/>
    </w:rPr>
  </w:style>
  <w:style w:type="character" w:customStyle="1" w:styleId="HeaderChar">
    <w:name w:val="Header Char"/>
    <w:aliases w:val="encabezado Char"/>
    <w:basedOn w:val="DefaultParagraphFont"/>
    <w:link w:val="Header"/>
    <w:uiPriority w:val="99"/>
    <w:rsid w:val="00EE47C4"/>
    <w:rPr>
      <w:sz w:val="24"/>
      <w:lang w:val="fr-FR" w:eastAsia="en-US"/>
    </w:rPr>
  </w:style>
  <w:style w:type="table" w:styleId="TableGrid">
    <w:name w:val="Table Grid"/>
    <w:basedOn w:val="TableNormal"/>
    <w:uiPriority w:val="39"/>
    <w:qFormat/>
    <w:rsid w:val="00EE47C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083A"/>
    <w:rPr>
      <w:color w:val="605E5C"/>
      <w:shd w:val="clear" w:color="auto" w:fill="E1DFDD"/>
    </w:rPr>
  </w:style>
  <w:style w:type="paragraph" w:customStyle="1" w:styleId="CoverNumber">
    <w:name w:val="Cover Number"/>
    <w:basedOn w:val="Normal"/>
    <w:qFormat/>
    <w:rsid w:val="00B42334"/>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CoverDate">
    <w:name w:val="Cover Date"/>
    <w:basedOn w:val="Normal"/>
    <w:qFormat/>
    <w:rsid w:val="00260B24"/>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B42334"/>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CoverTitle">
    <w:name w:val="Cover Title"/>
    <w:basedOn w:val="Normal"/>
    <w:qFormat/>
    <w:rsid w:val="00B42334"/>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character" w:customStyle="1" w:styleId="Heading1Char">
    <w:name w:val="Heading 1 Char"/>
    <w:basedOn w:val="DefaultParagraphFont"/>
    <w:link w:val="Heading1"/>
    <w:rsid w:val="003D15C9"/>
    <w:rPr>
      <w:b/>
      <w:sz w:val="24"/>
      <w:lang w:val="fr-FR" w:eastAsia="en-US"/>
    </w:rPr>
  </w:style>
  <w:style w:type="character" w:customStyle="1" w:styleId="Heading2Char">
    <w:name w:val="Heading 2 Char"/>
    <w:basedOn w:val="Heading1Char"/>
    <w:link w:val="Heading2"/>
    <w:rsid w:val="003D15C9"/>
    <w:rPr>
      <w:b/>
      <w:sz w:val="24"/>
      <w:lang w:val="fr-FR" w:eastAsia="en-US"/>
    </w:rPr>
  </w:style>
  <w:style w:type="character" w:customStyle="1" w:styleId="Heading3Char">
    <w:name w:val="Heading 3 Char"/>
    <w:basedOn w:val="DefaultParagraphFont"/>
    <w:link w:val="Heading3"/>
    <w:rsid w:val="003D15C9"/>
    <w:rPr>
      <w:b/>
      <w:sz w:val="24"/>
      <w:lang w:val="fr-FR" w:eastAsia="en-US"/>
    </w:rPr>
  </w:style>
  <w:style w:type="character" w:customStyle="1" w:styleId="NormalaftertitleChar">
    <w:name w:val="Normal_after_title Char"/>
    <w:basedOn w:val="DefaultParagraphFont"/>
    <w:link w:val="Normalaftertitle"/>
    <w:rsid w:val="003D15C9"/>
    <w:rPr>
      <w:sz w:val="24"/>
      <w:lang w:val="fr-FR" w:eastAsia="en-US"/>
    </w:rPr>
  </w:style>
  <w:style w:type="paragraph" w:customStyle="1" w:styleId="Artheading">
    <w:name w:val="Art_heading"/>
    <w:basedOn w:val="Normal"/>
    <w:next w:val="Normal"/>
    <w:rsid w:val="003D15C9"/>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hAnsi="Times New Roman Bold"/>
      <w:b/>
      <w:sz w:val="28"/>
      <w:lang w:val="en-GB"/>
    </w:rPr>
  </w:style>
  <w:style w:type="character" w:customStyle="1" w:styleId="CallChar">
    <w:name w:val="Call Char"/>
    <w:basedOn w:val="DefaultParagraphFont"/>
    <w:link w:val="Call"/>
    <w:rsid w:val="003D15C9"/>
    <w:rPr>
      <w:i/>
      <w:sz w:val="24"/>
      <w:lang w:val="fr-FR" w:eastAsia="en-US"/>
    </w:rPr>
  </w:style>
  <w:style w:type="character" w:styleId="EndnoteReference">
    <w:name w:val="endnote reference"/>
    <w:basedOn w:val="DefaultParagraphFont"/>
    <w:rsid w:val="003D15C9"/>
    <w:rPr>
      <w:vertAlign w:val="superscript"/>
    </w:rPr>
  </w:style>
  <w:style w:type="character" w:customStyle="1" w:styleId="enumlev1Char">
    <w:name w:val="enumlev1 Char"/>
    <w:link w:val="enumlev1"/>
    <w:locked/>
    <w:rsid w:val="003D15C9"/>
    <w:rPr>
      <w:sz w:val="24"/>
      <w:lang w:val="fr-FR" w:eastAsia="en-US"/>
    </w:rPr>
  </w:style>
  <w:style w:type="paragraph" w:customStyle="1" w:styleId="Figurewithouttitle">
    <w:name w:val="Figure_without_title"/>
    <w:basedOn w:val="FigureNo"/>
    <w:next w:val="Normal"/>
    <w:rsid w:val="003D15C9"/>
    <w:pPr>
      <w:keepNext w:val="0"/>
      <w:tabs>
        <w:tab w:val="clear" w:pos="794"/>
        <w:tab w:val="clear" w:pos="1191"/>
        <w:tab w:val="clear" w:pos="1588"/>
        <w:tab w:val="clear" w:pos="1985"/>
        <w:tab w:val="left" w:pos="1134"/>
        <w:tab w:val="left" w:pos="1871"/>
        <w:tab w:val="left" w:pos="2268"/>
      </w:tabs>
      <w:spacing w:after="120"/>
    </w:pPr>
    <w:rPr>
      <w:sz w:val="20"/>
      <w:lang w:val="en-GB"/>
    </w:rPr>
  </w:style>
  <w:style w:type="character" w:customStyle="1" w:styleId="FooterChar">
    <w:name w:val="Footer Char"/>
    <w:basedOn w:val="DefaultParagraphFont"/>
    <w:link w:val="Footer"/>
    <w:rsid w:val="003D15C9"/>
    <w:rPr>
      <w:noProof/>
      <w:sz w:val="18"/>
      <w:lang w:val="fr-FR" w:eastAsia="en-US"/>
    </w:rPr>
  </w:style>
  <w:style w:type="paragraph" w:customStyle="1" w:styleId="FirstFooter">
    <w:name w:val="FirstFooter"/>
    <w:basedOn w:val="Footer"/>
    <w:rsid w:val="003D15C9"/>
    <w:pPr>
      <w:overflowPunct/>
      <w:autoSpaceDE/>
      <w:autoSpaceDN/>
      <w:adjustRightInd/>
      <w:spacing w:before="40"/>
      <w:jc w:val="left"/>
      <w:textAlignment w:val="auto"/>
    </w:pPr>
    <w:rPr>
      <w:noProof w:val="0"/>
      <w:sz w:val="16"/>
      <w:lang w:val="en-GB"/>
    </w:rPr>
  </w:style>
  <w:style w:type="character" w:customStyle="1" w:styleId="FootnoteTextChar">
    <w:name w:val="Footnote Text Char"/>
    <w:basedOn w:val="DefaultParagraphFont"/>
    <w:link w:val="FootnoteText"/>
    <w:rsid w:val="003D15C9"/>
    <w:rPr>
      <w:sz w:val="22"/>
      <w:lang w:val="fr-FR" w:eastAsia="en-US"/>
    </w:rPr>
  </w:style>
  <w:style w:type="paragraph" w:customStyle="1" w:styleId="AnnexNo">
    <w:name w:val="Annex_No"/>
    <w:basedOn w:val="Normal"/>
    <w:next w:val="Normal"/>
    <w:rsid w:val="003D15C9"/>
    <w:pPr>
      <w:keepNext/>
      <w:keepLines/>
      <w:tabs>
        <w:tab w:val="clear" w:pos="794"/>
        <w:tab w:val="clear" w:pos="1191"/>
        <w:tab w:val="clear" w:pos="1588"/>
        <w:tab w:val="clear" w:pos="1985"/>
        <w:tab w:val="left" w:pos="1134"/>
        <w:tab w:val="left" w:pos="1871"/>
        <w:tab w:val="left" w:pos="2268"/>
      </w:tabs>
      <w:spacing w:before="480" w:after="80"/>
      <w:jc w:val="center"/>
    </w:pPr>
    <w:rPr>
      <w:caps/>
      <w:sz w:val="28"/>
      <w:lang w:val="en-GB"/>
    </w:rPr>
  </w:style>
  <w:style w:type="paragraph" w:customStyle="1" w:styleId="Annextitle">
    <w:name w:val="Annex_title"/>
    <w:basedOn w:val="Normal"/>
    <w:next w:val="Normal"/>
    <w:rsid w:val="003D15C9"/>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hAnsi="Times New Roman Bold"/>
      <w:b/>
      <w:sz w:val="28"/>
      <w:lang w:val="en-GB"/>
    </w:rPr>
  </w:style>
  <w:style w:type="paragraph" w:customStyle="1" w:styleId="Normalaftertitle0">
    <w:name w:val="Normal after title"/>
    <w:basedOn w:val="Normal"/>
    <w:next w:val="Normal"/>
    <w:link w:val="NormalaftertitleChar0"/>
    <w:rsid w:val="003D15C9"/>
    <w:pPr>
      <w:tabs>
        <w:tab w:val="clear" w:pos="794"/>
        <w:tab w:val="clear" w:pos="1191"/>
        <w:tab w:val="clear" w:pos="1588"/>
        <w:tab w:val="clear" w:pos="1985"/>
        <w:tab w:val="left" w:pos="1134"/>
        <w:tab w:val="left" w:pos="1871"/>
        <w:tab w:val="left" w:pos="2268"/>
      </w:tabs>
      <w:spacing w:before="280"/>
      <w:jc w:val="left"/>
    </w:pPr>
    <w:rPr>
      <w:lang w:val="en-GB"/>
    </w:rPr>
  </w:style>
  <w:style w:type="character" w:customStyle="1" w:styleId="NormalaftertitleChar0">
    <w:name w:val="Normal after title Char"/>
    <w:basedOn w:val="DefaultParagraphFont"/>
    <w:link w:val="Normalaftertitle0"/>
    <w:rsid w:val="003D15C9"/>
    <w:rPr>
      <w:sz w:val="24"/>
      <w:lang w:val="en-GB" w:eastAsia="en-US"/>
    </w:rPr>
  </w:style>
  <w:style w:type="paragraph" w:customStyle="1" w:styleId="Source">
    <w:name w:val="Source"/>
    <w:basedOn w:val="Normal"/>
    <w:next w:val="Normal"/>
    <w:rsid w:val="003D15C9"/>
    <w:pPr>
      <w:tabs>
        <w:tab w:val="clear" w:pos="794"/>
        <w:tab w:val="clear" w:pos="1191"/>
        <w:tab w:val="clear" w:pos="1588"/>
        <w:tab w:val="clear" w:pos="1985"/>
        <w:tab w:val="left" w:pos="1134"/>
        <w:tab w:val="left" w:pos="1871"/>
        <w:tab w:val="left" w:pos="2268"/>
      </w:tabs>
      <w:spacing w:before="840"/>
      <w:jc w:val="center"/>
    </w:pPr>
    <w:rPr>
      <w:b/>
      <w:sz w:val="28"/>
      <w:lang w:val="en-GB"/>
    </w:rPr>
  </w:style>
  <w:style w:type="paragraph" w:customStyle="1" w:styleId="SpecialFooter">
    <w:name w:val="Special Footer"/>
    <w:basedOn w:val="Footer"/>
    <w:rsid w:val="003D15C9"/>
    <w:pPr>
      <w:tabs>
        <w:tab w:val="left" w:pos="567"/>
        <w:tab w:val="left" w:pos="1134"/>
        <w:tab w:val="left" w:pos="1701"/>
        <w:tab w:val="left" w:pos="2268"/>
        <w:tab w:val="left" w:pos="2835"/>
        <w:tab w:val="left" w:pos="5954"/>
        <w:tab w:val="right" w:pos="9639"/>
      </w:tabs>
    </w:pPr>
    <w:rPr>
      <w:noProof w:val="0"/>
      <w:sz w:val="16"/>
      <w:lang w:val="en-GB"/>
    </w:rPr>
  </w:style>
  <w:style w:type="paragraph" w:customStyle="1" w:styleId="Tableref">
    <w:name w:val="Table_ref"/>
    <w:basedOn w:val="Normal"/>
    <w:next w:val="Normal"/>
    <w:rsid w:val="003D15C9"/>
    <w:pPr>
      <w:keepNext/>
      <w:tabs>
        <w:tab w:val="clear" w:pos="794"/>
        <w:tab w:val="clear" w:pos="1191"/>
        <w:tab w:val="clear" w:pos="1588"/>
        <w:tab w:val="clear" w:pos="1985"/>
        <w:tab w:val="left" w:pos="1134"/>
        <w:tab w:val="left" w:pos="1871"/>
        <w:tab w:val="left" w:pos="2268"/>
      </w:tabs>
      <w:spacing w:before="560"/>
      <w:jc w:val="center"/>
    </w:pPr>
    <w:rPr>
      <w:sz w:val="20"/>
      <w:lang w:val="en-GB"/>
    </w:rPr>
  </w:style>
  <w:style w:type="paragraph" w:customStyle="1" w:styleId="Title1">
    <w:name w:val="Title 1"/>
    <w:basedOn w:val="Source"/>
    <w:next w:val="Normal"/>
    <w:rsid w:val="003D15C9"/>
    <w:pPr>
      <w:tabs>
        <w:tab w:val="left" w:pos="567"/>
        <w:tab w:val="left" w:pos="1701"/>
        <w:tab w:val="left" w:pos="2835"/>
      </w:tabs>
      <w:spacing w:before="240"/>
    </w:pPr>
    <w:rPr>
      <w:b w:val="0"/>
      <w:caps/>
    </w:rPr>
  </w:style>
  <w:style w:type="paragraph" w:customStyle="1" w:styleId="Title2">
    <w:name w:val="Title 2"/>
    <w:basedOn w:val="Source"/>
    <w:next w:val="Normal"/>
    <w:rsid w:val="003D15C9"/>
    <w:pPr>
      <w:overflowPunct/>
      <w:autoSpaceDE/>
      <w:autoSpaceDN/>
      <w:adjustRightInd/>
      <w:spacing w:before="480"/>
      <w:textAlignment w:val="auto"/>
    </w:pPr>
    <w:rPr>
      <w:b w:val="0"/>
      <w:caps/>
    </w:rPr>
  </w:style>
  <w:style w:type="paragraph" w:customStyle="1" w:styleId="Title3">
    <w:name w:val="Title 3"/>
    <w:basedOn w:val="Title2"/>
    <w:next w:val="Normal"/>
    <w:rsid w:val="003D15C9"/>
    <w:pPr>
      <w:spacing w:before="240"/>
    </w:pPr>
    <w:rPr>
      <w:caps w:val="0"/>
    </w:rPr>
  </w:style>
  <w:style w:type="paragraph" w:customStyle="1" w:styleId="Title4">
    <w:name w:val="Title 4"/>
    <w:basedOn w:val="Title3"/>
    <w:next w:val="Heading1"/>
    <w:rsid w:val="003D15C9"/>
    <w:rPr>
      <w:b/>
    </w:rPr>
  </w:style>
  <w:style w:type="character" w:customStyle="1" w:styleId="Appdef">
    <w:name w:val="App_def"/>
    <w:basedOn w:val="DefaultParagraphFont"/>
    <w:rsid w:val="003D15C9"/>
    <w:rPr>
      <w:rFonts w:ascii="Times New Roman" w:hAnsi="Times New Roman"/>
      <w:b/>
    </w:rPr>
  </w:style>
  <w:style w:type="character" w:customStyle="1" w:styleId="Appref">
    <w:name w:val="App_ref"/>
    <w:basedOn w:val="DefaultParagraphFont"/>
    <w:rsid w:val="003D15C9"/>
  </w:style>
  <w:style w:type="character" w:customStyle="1" w:styleId="Artdef">
    <w:name w:val="Art_def"/>
    <w:basedOn w:val="DefaultParagraphFont"/>
    <w:rsid w:val="003D15C9"/>
    <w:rPr>
      <w:rFonts w:ascii="Times New Roman" w:hAnsi="Times New Roman"/>
      <w:b/>
    </w:rPr>
  </w:style>
  <w:style w:type="character" w:customStyle="1" w:styleId="Artref">
    <w:name w:val="Art_ref"/>
    <w:basedOn w:val="DefaultParagraphFont"/>
    <w:rsid w:val="003D15C9"/>
  </w:style>
  <w:style w:type="character" w:customStyle="1" w:styleId="Tablefreq">
    <w:name w:val="Table_freq"/>
    <w:basedOn w:val="DefaultParagraphFont"/>
    <w:rsid w:val="003D15C9"/>
    <w:rPr>
      <w:b/>
      <w:color w:val="auto"/>
      <w:sz w:val="20"/>
    </w:rPr>
  </w:style>
  <w:style w:type="paragraph" w:customStyle="1" w:styleId="Formal">
    <w:name w:val="Formal"/>
    <w:basedOn w:val="ASN1"/>
    <w:rsid w:val="003D15C9"/>
    <w:pPr>
      <w:tabs>
        <w:tab w:val="left" w:pos="1871"/>
      </w:tabs>
      <w:jc w:val="left"/>
    </w:pPr>
    <w:rPr>
      <w:rFonts w:ascii="Times New Roman Bold" w:hAnsi="Times New Roman Bold"/>
      <w:b w:val="0"/>
      <w:lang w:val="en-GB"/>
    </w:rPr>
  </w:style>
  <w:style w:type="paragraph" w:customStyle="1" w:styleId="Section1">
    <w:name w:val="Section_1"/>
    <w:basedOn w:val="Normal"/>
    <w:rsid w:val="003D15C9"/>
    <w:pPr>
      <w:tabs>
        <w:tab w:val="clear" w:pos="794"/>
        <w:tab w:val="clear" w:pos="1191"/>
        <w:tab w:val="clear" w:pos="1588"/>
        <w:tab w:val="clear" w:pos="1985"/>
        <w:tab w:val="center" w:pos="4820"/>
      </w:tabs>
      <w:spacing w:before="360"/>
      <w:jc w:val="center"/>
    </w:pPr>
    <w:rPr>
      <w:b/>
      <w:lang w:val="en-GB"/>
    </w:rPr>
  </w:style>
  <w:style w:type="paragraph" w:customStyle="1" w:styleId="Section2">
    <w:name w:val="Section_2"/>
    <w:basedOn w:val="Section1"/>
    <w:rsid w:val="003D15C9"/>
    <w:rPr>
      <w:b w:val="0"/>
      <w:i/>
    </w:rPr>
  </w:style>
  <w:style w:type="character" w:customStyle="1" w:styleId="HeadingbChar">
    <w:name w:val="Heading_b Char"/>
    <w:link w:val="Headingb"/>
    <w:locked/>
    <w:rsid w:val="003D15C9"/>
    <w:rPr>
      <w:b/>
      <w:sz w:val="24"/>
      <w:lang w:val="fr-FR" w:eastAsia="en-US"/>
    </w:rPr>
  </w:style>
  <w:style w:type="character" w:customStyle="1" w:styleId="FiguretitleChar">
    <w:name w:val="Figure_title Char"/>
    <w:basedOn w:val="DefaultParagraphFont"/>
    <w:link w:val="Figuretitle"/>
    <w:qFormat/>
    <w:rsid w:val="003D15C9"/>
    <w:rPr>
      <w:rFonts w:ascii="Times New Roman Bold" w:hAnsi="Times New Roman Bold"/>
      <w:b/>
      <w:sz w:val="18"/>
      <w:lang w:val="fr-FR" w:eastAsia="en-US"/>
    </w:rPr>
  </w:style>
  <w:style w:type="paragraph" w:customStyle="1" w:styleId="AppendixNo">
    <w:name w:val="Appendix_No"/>
    <w:basedOn w:val="AnnexNo"/>
    <w:next w:val="Annexref"/>
    <w:rsid w:val="003D15C9"/>
  </w:style>
  <w:style w:type="paragraph" w:customStyle="1" w:styleId="Appendixtitle">
    <w:name w:val="Appendix_title"/>
    <w:basedOn w:val="Annextitle"/>
    <w:next w:val="Normal"/>
    <w:rsid w:val="003D15C9"/>
  </w:style>
  <w:style w:type="paragraph" w:customStyle="1" w:styleId="Border">
    <w:name w:val="Border"/>
    <w:basedOn w:val="Normal"/>
    <w:rsid w:val="003D15C9"/>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b/>
      <w:noProof/>
      <w:sz w:val="20"/>
      <w:lang w:val="en-GB"/>
    </w:rPr>
  </w:style>
  <w:style w:type="paragraph" w:styleId="Index4">
    <w:name w:val="index 4"/>
    <w:basedOn w:val="Normal"/>
    <w:next w:val="Normal"/>
    <w:rsid w:val="003D15C9"/>
    <w:pPr>
      <w:tabs>
        <w:tab w:val="clear" w:pos="794"/>
        <w:tab w:val="clear" w:pos="1191"/>
        <w:tab w:val="clear" w:pos="1588"/>
        <w:tab w:val="clear" w:pos="1985"/>
        <w:tab w:val="left" w:pos="1134"/>
        <w:tab w:val="left" w:pos="1871"/>
        <w:tab w:val="left" w:pos="2268"/>
      </w:tabs>
      <w:ind w:left="849"/>
      <w:jc w:val="left"/>
    </w:pPr>
    <w:rPr>
      <w:lang w:val="en-GB"/>
    </w:rPr>
  </w:style>
  <w:style w:type="paragraph" w:styleId="Index5">
    <w:name w:val="index 5"/>
    <w:basedOn w:val="Normal"/>
    <w:next w:val="Normal"/>
    <w:rsid w:val="003D15C9"/>
    <w:pPr>
      <w:tabs>
        <w:tab w:val="clear" w:pos="794"/>
        <w:tab w:val="clear" w:pos="1191"/>
        <w:tab w:val="clear" w:pos="1588"/>
        <w:tab w:val="clear" w:pos="1985"/>
        <w:tab w:val="left" w:pos="1134"/>
        <w:tab w:val="left" w:pos="1871"/>
        <w:tab w:val="left" w:pos="2268"/>
      </w:tabs>
      <w:ind w:left="1132"/>
      <w:jc w:val="left"/>
    </w:pPr>
    <w:rPr>
      <w:lang w:val="en-GB"/>
    </w:rPr>
  </w:style>
  <w:style w:type="paragraph" w:styleId="Index6">
    <w:name w:val="index 6"/>
    <w:basedOn w:val="Normal"/>
    <w:next w:val="Normal"/>
    <w:rsid w:val="003D15C9"/>
    <w:pPr>
      <w:tabs>
        <w:tab w:val="clear" w:pos="794"/>
        <w:tab w:val="clear" w:pos="1191"/>
        <w:tab w:val="clear" w:pos="1588"/>
        <w:tab w:val="clear" w:pos="1985"/>
        <w:tab w:val="left" w:pos="1134"/>
        <w:tab w:val="left" w:pos="1871"/>
        <w:tab w:val="left" w:pos="2268"/>
      </w:tabs>
      <w:ind w:left="1415"/>
      <w:jc w:val="left"/>
    </w:pPr>
    <w:rPr>
      <w:lang w:val="en-GB"/>
    </w:rPr>
  </w:style>
  <w:style w:type="paragraph" w:styleId="Index7">
    <w:name w:val="index 7"/>
    <w:basedOn w:val="Normal"/>
    <w:next w:val="Normal"/>
    <w:rsid w:val="003D15C9"/>
    <w:pPr>
      <w:tabs>
        <w:tab w:val="clear" w:pos="794"/>
        <w:tab w:val="clear" w:pos="1191"/>
        <w:tab w:val="clear" w:pos="1588"/>
        <w:tab w:val="clear" w:pos="1985"/>
        <w:tab w:val="left" w:pos="1134"/>
        <w:tab w:val="left" w:pos="1871"/>
        <w:tab w:val="left" w:pos="2268"/>
      </w:tabs>
      <w:ind w:left="1698"/>
      <w:jc w:val="left"/>
    </w:pPr>
    <w:rPr>
      <w:lang w:val="en-GB"/>
    </w:rPr>
  </w:style>
  <w:style w:type="character" w:styleId="LineNumber">
    <w:name w:val="line number"/>
    <w:basedOn w:val="DefaultParagraphFont"/>
    <w:rsid w:val="003D15C9"/>
  </w:style>
  <w:style w:type="paragraph" w:customStyle="1" w:styleId="Proposal">
    <w:name w:val="Proposal"/>
    <w:basedOn w:val="Normal"/>
    <w:next w:val="Normal"/>
    <w:rsid w:val="003D15C9"/>
    <w:pPr>
      <w:keepNext/>
      <w:tabs>
        <w:tab w:val="clear" w:pos="794"/>
        <w:tab w:val="clear" w:pos="1191"/>
        <w:tab w:val="clear" w:pos="1588"/>
        <w:tab w:val="clear" w:pos="1985"/>
        <w:tab w:val="left" w:pos="1134"/>
        <w:tab w:val="left" w:pos="1871"/>
        <w:tab w:val="left" w:pos="2268"/>
      </w:tabs>
      <w:spacing w:before="240"/>
      <w:jc w:val="left"/>
    </w:pPr>
    <w:rPr>
      <w:rFonts w:hAnsi="Times New Roman Bold"/>
      <w:b/>
      <w:lang w:val="en-GB"/>
    </w:rPr>
  </w:style>
  <w:style w:type="paragraph" w:customStyle="1" w:styleId="Reasons">
    <w:name w:val="Reasons"/>
    <w:basedOn w:val="Normal"/>
    <w:qFormat/>
    <w:rsid w:val="003D15C9"/>
    <w:pPr>
      <w:tabs>
        <w:tab w:val="clear" w:pos="794"/>
        <w:tab w:val="clear" w:pos="1191"/>
        <w:tab w:val="left" w:pos="1134"/>
      </w:tabs>
      <w:jc w:val="left"/>
    </w:pPr>
    <w:rPr>
      <w:lang w:val="en-GB"/>
    </w:rPr>
  </w:style>
  <w:style w:type="paragraph" w:customStyle="1" w:styleId="Section3">
    <w:name w:val="Section_3"/>
    <w:basedOn w:val="Section1"/>
    <w:rsid w:val="003D15C9"/>
    <w:rPr>
      <w:b w:val="0"/>
    </w:rPr>
  </w:style>
  <w:style w:type="paragraph" w:customStyle="1" w:styleId="TableTextS5">
    <w:name w:val="Table_TextS5"/>
    <w:basedOn w:val="Normal"/>
    <w:rsid w:val="003D15C9"/>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sz w:val="20"/>
      <w:lang w:val="en-GB"/>
    </w:rPr>
  </w:style>
  <w:style w:type="paragraph" w:customStyle="1" w:styleId="Agendaitem">
    <w:name w:val="Agenda_item"/>
    <w:basedOn w:val="Normal"/>
    <w:next w:val="Normal"/>
    <w:qFormat/>
    <w:rsid w:val="003D15C9"/>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sz w:val="28"/>
      <w:lang w:val="en-GB"/>
    </w:rPr>
  </w:style>
  <w:style w:type="paragraph" w:customStyle="1" w:styleId="AppArtNo">
    <w:name w:val="App_Art_No"/>
    <w:basedOn w:val="ArtNo"/>
    <w:qFormat/>
    <w:rsid w:val="003D15C9"/>
    <w:pPr>
      <w:tabs>
        <w:tab w:val="clear" w:pos="794"/>
        <w:tab w:val="clear" w:pos="1191"/>
        <w:tab w:val="clear" w:pos="1588"/>
        <w:tab w:val="clear" w:pos="1985"/>
        <w:tab w:val="left" w:pos="1134"/>
        <w:tab w:val="left" w:pos="1871"/>
        <w:tab w:val="left" w:pos="2268"/>
      </w:tabs>
    </w:pPr>
    <w:rPr>
      <w:caps/>
      <w:lang w:val="en-GB"/>
    </w:rPr>
  </w:style>
  <w:style w:type="paragraph" w:customStyle="1" w:styleId="AppArttitle">
    <w:name w:val="App_Art_title"/>
    <w:basedOn w:val="Arttitle"/>
    <w:qFormat/>
    <w:rsid w:val="003D15C9"/>
    <w:pPr>
      <w:tabs>
        <w:tab w:val="clear" w:pos="794"/>
        <w:tab w:val="clear" w:pos="1191"/>
        <w:tab w:val="clear" w:pos="1588"/>
        <w:tab w:val="clear" w:pos="1985"/>
        <w:tab w:val="left" w:pos="1134"/>
        <w:tab w:val="left" w:pos="1871"/>
        <w:tab w:val="left" w:pos="2268"/>
      </w:tabs>
    </w:pPr>
    <w:rPr>
      <w:lang w:val="en-GB"/>
    </w:rPr>
  </w:style>
  <w:style w:type="paragraph" w:customStyle="1" w:styleId="ApptoAnnex">
    <w:name w:val="App_to_Annex"/>
    <w:basedOn w:val="AppendixNo"/>
    <w:next w:val="Normal"/>
    <w:qFormat/>
    <w:rsid w:val="003D15C9"/>
  </w:style>
  <w:style w:type="paragraph" w:customStyle="1" w:styleId="Committee">
    <w:name w:val="Committee"/>
    <w:basedOn w:val="Normal"/>
    <w:qFormat/>
    <w:rsid w:val="003D15C9"/>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hAnsiTheme="minorHAnsi" w:cstheme="minorHAnsi"/>
      <w:b/>
      <w:szCs w:val="24"/>
      <w:lang w:val="en-GB"/>
    </w:rPr>
  </w:style>
  <w:style w:type="paragraph" w:customStyle="1" w:styleId="Normalend">
    <w:name w:val="Normal_end"/>
    <w:basedOn w:val="Normal"/>
    <w:next w:val="Normal"/>
    <w:qFormat/>
    <w:rsid w:val="003D15C9"/>
    <w:pPr>
      <w:tabs>
        <w:tab w:val="clear" w:pos="794"/>
        <w:tab w:val="clear" w:pos="1191"/>
        <w:tab w:val="clear" w:pos="1588"/>
        <w:tab w:val="clear" w:pos="1985"/>
        <w:tab w:val="left" w:pos="1134"/>
        <w:tab w:val="left" w:pos="1871"/>
        <w:tab w:val="left" w:pos="2268"/>
      </w:tabs>
      <w:jc w:val="left"/>
    </w:pPr>
    <w:rPr>
      <w:lang w:val="en-US"/>
    </w:rPr>
  </w:style>
  <w:style w:type="paragraph" w:customStyle="1" w:styleId="Part1">
    <w:name w:val="Part_1"/>
    <w:basedOn w:val="Section1"/>
    <w:next w:val="Section1"/>
    <w:qFormat/>
    <w:rsid w:val="003D15C9"/>
    <w:pPr>
      <w:keepNext/>
      <w:keepLines/>
    </w:pPr>
  </w:style>
  <w:style w:type="paragraph" w:customStyle="1" w:styleId="Subsection1">
    <w:name w:val="Subsection_1"/>
    <w:basedOn w:val="Section1"/>
    <w:next w:val="Normalaftertitle0"/>
    <w:qFormat/>
    <w:rsid w:val="003D15C9"/>
  </w:style>
  <w:style w:type="paragraph" w:customStyle="1" w:styleId="Volumetitle">
    <w:name w:val="Volume_title"/>
    <w:basedOn w:val="Normal"/>
    <w:qFormat/>
    <w:rsid w:val="003D15C9"/>
    <w:pPr>
      <w:tabs>
        <w:tab w:val="clear" w:pos="794"/>
        <w:tab w:val="clear" w:pos="1191"/>
        <w:tab w:val="clear" w:pos="1588"/>
        <w:tab w:val="clear" w:pos="1985"/>
        <w:tab w:val="left" w:pos="1134"/>
        <w:tab w:val="left" w:pos="1871"/>
        <w:tab w:val="left" w:pos="2268"/>
      </w:tabs>
      <w:jc w:val="center"/>
    </w:pPr>
    <w:rPr>
      <w:b/>
      <w:bCs/>
      <w:sz w:val="28"/>
      <w:szCs w:val="28"/>
      <w:lang w:val="en-GB"/>
    </w:rPr>
  </w:style>
  <w:style w:type="paragraph" w:customStyle="1" w:styleId="Headingsplit">
    <w:name w:val="Heading_split"/>
    <w:basedOn w:val="Headingi"/>
    <w:qFormat/>
    <w:rsid w:val="003D15C9"/>
    <w:pPr>
      <w:tabs>
        <w:tab w:val="clear" w:pos="794"/>
        <w:tab w:val="clear" w:pos="1191"/>
        <w:tab w:val="clear" w:pos="1588"/>
        <w:tab w:val="clear" w:pos="1985"/>
        <w:tab w:val="left" w:pos="1134"/>
        <w:tab w:val="left" w:pos="1871"/>
        <w:tab w:val="left" w:pos="2268"/>
      </w:tabs>
      <w:jc w:val="left"/>
      <w:outlineLvl w:val="9"/>
    </w:pPr>
    <w:rPr>
      <w:lang w:val="en-US"/>
    </w:rPr>
  </w:style>
  <w:style w:type="paragraph" w:customStyle="1" w:styleId="Normalsplit">
    <w:name w:val="Normal_split"/>
    <w:basedOn w:val="Normal"/>
    <w:qFormat/>
    <w:rsid w:val="003D15C9"/>
    <w:pPr>
      <w:tabs>
        <w:tab w:val="clear" w:pos="794"/>
        <w:tab w:val="clear" w:pos="1191"/>
        <w:tab w:val="clear" w:pos="1588"/>
        <w:tab w:val="clear" w:pos="1985"/>
        <w:tab w:val="left" w:pos="1134"/>
        <w:tab w:val="left" w:pos="1871"/>
        <w:tab w:val="left" w:pos="2268"/>
      </w:tabs>
      <w:jc w:val="left"/>
    </w:pPr>
    <w:rPr>
      <w:lang w:val="en-GB"/>
    </w:rPr>
  </w:style>
  <w:style w:type="character" w:customStyle="1" w:styleId="Provsplit">
    <w:name w:val="Prov_split"/>
    <w:basedOn w:val="DefaultParagraphFont"/>
    <w:qFormat/>
    <w:rsid w:val="003D15C9"/>
    <w:rPr>
      <w:rFonts w:ascii="Times New Roman" w:hAnsi="Times New Roman"/>
      <w:b w:val="0"/>
    </w:rPr>
  </w:style>
  <w:style w:type="paragraph" w:customStyle="1" w:styleId="Tablesplit">
    <w:name w:val="Table_split"/>
    <w:basedOn w:val="Tabletext"/>
    <w:qFormat/>
    <w:rsid w:val="003D15C9"/>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jc w:val="left"/>
    </w:pPr>
    <w:rPr>
      <w:b/>
      <w:lang w:val="en-GB"/>
    </w:rPr>
  </w:style>
  <w:style w:type="paragraph" w:customStyle="1" w:styleId="Methodheading1">
    <w:name w:val="Method_heading1"/>
    <w:basedOn w:val="Heading1"/>
    <w:next w:val="Normal"/>
    <w:qFormat/>
    <w:rsid w:val="003D15C9"/>
    <w:pPr>
      <w:tabs>
        <w:tab w:val="clear" w:pos="794"/>
        <w:tab w:val="clear" w:pos="1191"/>
        <w:tab w:val="clear" w:pos="1588"/>
        <w:tab w:val="clear" w:pos="1985"/>
        <w:tab w:val="left" w:pos="1134"/>
        <w:tab w:val="left" w:pos="1871"/>
        <w:tab w:val="left" w:pos="2268"/>
      </w:tabs>
      <w:spacing w:before="280"/>
      <w:ind w:left="1134" w:hanging="1134"/>
      <w:jc w:val="left"/>
    </w:pPr>
    <w:rPr>
      <w:sz w:val="28"/>
      <w:lang w:val="en-GB"/>
    </w:rPr>
  </w:style>
  <w:style w:type="paragraph" w:customStyle="1" w:styleId="Methodheading2">
    <w:name w:val="Method_heading2"/>
    <w:basedOn w:val="Heading2"/>
    <w:next w:val="Normal"/>
    <w:qFormat/>
    <w:rsid w:val="003D15C9"/>
    <w:pPr>
      <w:tabs>
        <w:tab w:val="clear" w:pos="794"/>
        <w:tab w:val="clear" w:pos="1191"/>
        <w:tab w:val="clear" w:pos="1588"/>
        <w:tab w:val="clear" w:pos="1985"/>
        <w:tab w:val="left" w:pos="1134"/>
        <w:tab w:val="left" w:pos="1871"/>
        <w:tab w:val="left" w:pos="2268"/>
      </w:tabs>
      <w:spacing w:before="200"/>
      <w:ind w:left="1134" w:hanging="1134"/>
      <w:jc w:val="left"/>
    </w:pPr>
    <w:rPr>
      <w:lang w:val="en-GB"/>
    </w:rPr>
  </w:style>
  <w:style w:type="paragraph" w:customStyle="1" w:styleId="Methodheading3">
    <w:name w:val="Method_heading3"/>
    <w:basedOn w:val="Heading3"/>
    <w:next w:val="Normal"/>
    <w:qFormat/>
    <w:rsid w:val="003D15C9"/>
    <w:pPr>
      <w:tabs>
        <w:tab w:val="clear" w:pos="794"/>
        <w:tab w:val="clear" w:pos="1191"/>
        <w:tab w:val="clear" w:pos="1588"/>
        <w:tab w:val="clear" w:pos="1985"/>
        <w:tab w:val="left" w:pos="1871"/>
        <w:tab w:val="left" w:pos="2268"/>
      </w:tabs>
      <w:ind w:left="1134" w:hanging="1134"/>
      <w:jc w:val="left"/>
    </w:pPr>
    <w:rPr>
      <w:lang w:val="en-GB"/>
    </w:rPr>
  </w:style>
  <w:style w:type="paragraph" w:customStyle="1" w:styleId="Methodheading4">
    <w:name w:val="Method_heading4"/>
    <w:basedOn w:val="Heading4"/>
    <w:next w:val="Normal"/>
    <w:qFormat/>
    <w:rsid w:val="003D15C9"/>
    <w:pPr>
      <w:tabs>
        <w:tab w:val="clear" w:pos="992"/>
        <w:tab w:val="clear" w:pos="1191"/>
        <w:tab w:val="clear" w:pos="1588"/>
        <w:tab w:val="clear" w:pos="1985"/>
        <w:tab w:val="left" w:pos="1871"/>
        <w:tab w:val="left" w:pos="2268"/>
      </w:tabs>
      <w:ind w:left="1134" w:hanging="1134"/>
      <w:jc w:val="left"/>
    </w:pPr>
    <w:rPr>
      <w:lang w:val="en-GB"/>
    </w:rPr>
  </w:style>
  <w:style w:type="paragraph" w:customStyle="1" w:styleId="MethodHeadingb">
    <w:name w:val="Method_Headingb"/>
    <w:basedOn w:val="Headingb"/>
    <w:next w:val="Normal"/>
    <w:qFormat/>
    <w:rsid w:val="003D15C9"/>
    <w:pPr>
      <w:tabs>
        <w:tab w:val="clear" w:pos="794"/>
        <w:tab w:val="clear" w:pos="1191"/>
        <w:tab w:val="clear" w:pos="1588"/>
        <w:tab w:val="clear" w:pos="1985"/>
      </w:tabs>
      <w:overflowPunct/>
      <w:autoSpaceDE/>
      <w:autoSpaceDN/>
      <w:adjustRightInd/>
      <w:jc w:val="left"/>
      <w:textAlignment w:val="auto"/>
    </w:pPr>
    <w:rPr>
      <w:rFonts w:ascii="Times New Roman Bold" w:hAnsi="Times New Roman Bold" w:cs="Times New Roman Bold"/>
      <w:lang w:val="en-GB" w:eastAsia="zh-CN"/>
    </w:rPr>
  </w:style>
  <w:style w:type="paragraph" w:customStyle="1" w:styleId="EditorsNote">
    <w:name w:val="EditorsNote"/>
    <w:basedOn w:val="Normal"/>
    <w:rsid w:val="003D15C9"/>
    <w:pPr>
      <w:tabs>
        <w:tab w:val="clear" w:pos="794"/>
        <w:tab w:val="clear" w:pos="1191"/>
        <w:tab w:val="clear" w:pos="1588"/>
        <w:tab w:val="clear" w:pos="1985"/>
        <w:tab w:val="left" w:pos="1134"/>
        <w:tab w:val="left" w:pos="1871"/>
        <w:tab w:val="left" w:pos="2268"/>
      </w:tabs>
      <w:spacing w:before="240" w:after="240"/>
      <w:jc w:val="left"/>
    </w:pPr>
    <w:rPr>
      <w:i/>
      <w:iCs/>
      <w:lang w:val="en-GB"/>
    </w:rPr>
  </w:style>
  <w:style w:type="paragraph" w:customStyle="1" w:styleId="Figurewithlegend">
    <w:name w:val="Figure_with_legend"/>
    <w:basedOn w:val="Figure"/>
    <w:rsid w:val="003D15C9"/>
    <w:pPr>
      <w:keepLines w:val="0"/>
      <w:tabs>
        <w:tab w:val="clear" w:pos="794"/>
        <w:tab w:val="clear" w:pos="1191"/>
        <w:tab w:val="clear" w:pos="1588"/>
        <w:tab w:val="clear" w:pos="1985"/>
        <w:tab w:val="left" w:pos="1134"/>
        <w:tab w:val="left" w:pos="1871"/>
        <w:tab w:val="left" w:pos="2268"/>
      </w:tabs>
      <w:spacing w:before="120"/>
    </w:pPr>
    <w:rPr>
      <w:caps w:val="0"/>
      <w:noProof/>
      <w:sz w:val="24"/>
      <w:lang w:val="en-GB" w:eastAsia="zh-CN"/>
    </w:rPr>
  </w:style>
  <w:style w:type="paragraph" w:styleId="Signature">
    <w:name w:val="Signature"/>
    <w:basedOn w:val="Normal"/>
    <w:link w:val="SignatureChar"/>
    <w:unhideWhenUsed/>
    <w:rsid w:val="003D15C9"/>
    <w:pPr>
      <w:tabs>
        <w:tab w:val="clear" w:pos="794"/>
        <w:tab w:val="clear" w:pos="1191"/>
        <w:tab w:val="clear" w:pos="1588"/>
        <w:tab w:val="clear" w:pos="1985"/>
        <w:tab w:val="center" w:pos="7371"/>
      </w:tabs>
      <w:spacing w:before="600"/>
      <w:jc w:val="left"/>
    </w:pPr>
    <w:rPr>
      <w:lang w:val="en-GB"/>
    </w:rPr>
  </w:style>
  <w:style w:type="character" w:customStyle="1" w:styleId="SignatureChar">
    <w:name w:val="Signature Char"/>
    <w:basedOn w:val="DefaultParagraphFont"/>
    <w:link w:val="Signature"/>
    <w:rsid w:val="003D15C9"/>
    <w:rPr>
      <w:sz w:val="24"/>
      <w:lang w:val="en-GB" w:eastAsia="en-US"/>
    </w:rPr>
  </w:style>
  <w:style w:type="character" w:styleId="PlaceholderText">
    <w:name w:val="Placeholder Text"/>
    <w:basedOn w:val="DefaultParagraphFont"/>
    <w:uiPriority w:val="99"/>
    <w:semiHidden/>
    <w:rsid w:val="003D15C9"/>
    <w:rPr>
      <w:color w:val="808080"/>
    </w:rPr>
  </w:style>
  <w:style w:type="paragraph" w:customStyle="1" w:styleId="DocData">
    <w:name w:val="DocData"/>
    <w:basedOn w:val="Normal"/>
    <w:rsid w:val="003D15C9"/>
    <w:pPr>
      <w:framePr w:hSpace="180" w:wrap="around" w:hAnchor="margin" w:y="-687"/>
      <w:shd w:val="solid" w:color="FFFFFF" w:fill="FFFFFF"/>
      <w:tabs>
        <w:tab w:val="clear" w:pos="794"/>
        <w:tab w:val="clear" w:pos="1191"/>
        <w:tab w:val="clear" w:pos="1588"/>
        <w:tab w:val="clear" w:pos="1985"/>
        <w:tab w:val="left" w:pos="1134"/>
        <w:tab w:val="left" w:pos="1871"/>
        <w:tab w:val="left" w:pos="2268"/>
      </w:tabs>
      <w:spacing w:before="0" w:line="240" w:lineRule="atLeast"/>
      <w:jc w:val="left"/>
    </w:pPr>
    <w:rPr>
      <w:rFonts w:ascii="Verdana" w:hAnsi="Verdana"/>
      <w:b/>
      <w:sz w:val="20"/>
      <w:lang w:val="en-GB" w:eastAsia="zh-CN"/>
    </w:rPr>
  </w:style>
  <w:style w:type="paragraph" w:styleId="CommentText">
    <w:name w:val="annotation text"/>
    <w:basedOn w:val="Normal"/>
    <w:link w:val="CommentTextChar"/>
    <w:unhideWhenUsed/>
    <w:rsid w:val="003D15C9"/>
    <w:pPr>
      <w:tabs>
        <w:tab w:val="clear" w:pos="794"/>
        <w:tab w:val="clear" w:pos="1191"/>
        <w:tab w:val="clear" w:pos="1588"/>
        <w:tab w:val="clear" w:pos="1985"/>
        <w:tab w:val="left" w:pos="1134"/>
        <w:tab w:val="left" w:pos="1871"/>
        <w:tab w:val="left" w:pos="2268"/>
      </w:tabs>
      <w:jc w:val="left"/>
    </w:pPr>
    <w:rPr>
      <w:rFonts w:eastAsia="MS Mincho"/>
      <w:sz w:val="20"/>
      <w:lang w:val="en-GB"/>
    </w:rPr>
  </w:style>
  <w:style w:type="character" w:customStyle="1" w:styleId="CommentTextChar">
    <w:name w:val="Comment Text Char"/>
    <w:basedOn w:val="DefaultParagraphFont"/>
    <w:link w:val="CommentText"/>
    <w:rsid w:val="003D15C9"/>
    <w:rPr>
      <w:rFonts w:eastAsia="MS Mincho"/>
      <w:lang w:val="en-GB" w:eastAsia="en-US"/>
    </w:rPr>
  </w:style>
  <w:style w:type="character" w:customStyle="1" w:styleId="CommentSubjectChar">
    <w:name w:val="Comment Subject Char"/>
    <w:basedOn w:val="CommentTextChar"/>
    <w:link w:val="CommentSubject"/>
    <w:semiHidden/>
    <w:rsid w:val="003D15C9"/>
    <w:rPr>
      <w:rFonts w:eastAsia="MS Mincho"/>
      <w:b/>
      <w:bCs/>
      <w:lang w:val="en-GB" w:eastAsia="en-US"/>
    </w:rPr>
  </w:style>
  <w:style w:type="paragraph" w:styleId="CommentSubject">
    <w:name w:val="annotation subject"/>
    <w:basedOn w:val="CommentText"/>
    <w:next w:val="CommentText"/>
    <w:link w:val="CommentSubjectChar"/>
    <w:semiHidden/>
    <w:unhideWhenUsed/>
    <w:rsid w:val="003D15C9"/>
    <w:rPr>
      <w:b/>
      <w:bCs/>
    </w:rPr>
  </w:style>
  <w:style w:type="character" w:customStyle="1" w:styleId="CommentSubjectChar1">
    <w:name w:val="Comment Subject Char1"/>
    <w:basedOn w:val="CommentTextChar"/>
    <w:semiHidden/>
    <w:rsid w:val="003D15C9"/>
    <w:rPr>
      <w:rFonts w:eastAsia="MS Mincho"/>
      <w:b/>
      <w:bCs/>
      <w:lang w:val="en-GB" w:eastAsia="en-US"/>
    </w:rPr>
  </w:style>
  <w:style w:type="paragraph" w:styleId="Caption">
    <w:name w:val="caption"/>
    <w:basedOn w:val="Normal"/>
    <w:next w:val="Normal"/>
    <w:unhideWhenUsed/>
    <w:qFormat/>
    <w:rsid w:val="003D15C9"/>
    <w:pPr>
      <w:tabs>
        <w:tab w:val="clear" w:pos="794"/>
        <w:tab w:val="clear" w:pos="1191"/>
        <w:tab w:val="clear" w:pos="1588"/>
        <w:tab w:val="clear" w:pos="1985"/>
        <w:tab w:val="left" w:pos="1134"/>
        <w:tab w:val="left" w:pos="1871"/>
        <w:tab w:val="left" w:pos="2268"/>
      </w:tabs>
      <w:spacing w:before="0" w:after="200"/>
      <w:jc w:val="left"/>
    </w:pPr>
    <w:rPr>
      <w:rFonts w:eastAsia="MS Mincho"/>
      <w:i/>
      <w:iCs/>
      <w:color w:val="1F497D" w:themeColor="text2"/>
      <w:sz w:val="18"/>
      <w:szCs w:val="18"/>
      <w:lang w:val="en-GB"/>
    </w:rPr>
  </w:style>
  <w:style w:type="paragraph" w:styleId="Bibliography">
    <w:name w:val="Bibliography"/>
    <w:basedOn w:val="Normal"/>
    <w:next w:val="Normal"/>
    <w:uiPriority w:val="37"/>
    <w:unhideWhenUsed/>
    <w:rsid w:val="003D15C9"/>
    <w:pPr>
      <w:tabs>
        <w:tab w:val="clear" w:pos="794"/>
        <w:tab w:val="clear" w:pos="1191"/>
        <w:tab w:val="clear" w:pos="1588"/>
        <w:tab w:val="clear" w:pos="1985"/>
        <w:tab w:val="left" w:pos="1134"/>
        <w:tab w:val="left" w:pos="1871"/>
        <w:tab w:val="left" w:pos="2268"/>
      </w:tabs>
      <w:jc w:val="left"/>
    </w:pPr>
    <w:rPr>
      <w:rFonts w:eastAsia="MS Mincho"/>
      <w:lang w:val="en-GB"/>
    </w:rPr>
  </w:style>
  <w:style w:type="paragraph" w:styleId="ListParagraph">
    <w:name w:val="List Paragraph"/>
    <w:basedOn w:val="Normal"/>
    <w:uiPriority w:val="34"/>
    <w:qFormat/>
    <w:rsid w:val="003D15C9"/>
    <w:pPr>
      <w:tabs>
        <w:tab w:val="clear" w:pos="794"/>
        <w:tab w:val="clear" w:pos="1191"/>
        <w:tab w:val="clear" w:pos="1588"/>
        <w:tab w:val="clear" w:pos="1985"/>
        <w:tab w:val="left" w:pos="1134"/>
        <w:tab w:val="left" w:pos="1871"/>
        <w:tab w:val="left" w:pos="2268"/>
      </w:tabs>
      <w:ind w:left="720"/>
      <w:contextualSpacing/>
      <w:jc w:val="left"/>
    </w:pPr>
    <w:rPr>
      <w:rFonts w:eastAsia="MS Mincho"/>
      <w:lang w:val="en-GB"/>
    </w:rPr>
  </w:style>
  <w:style w:type="paragraph" w:styleId="Revision">
    <w:name w:val="Revision"/>
    <w:hidden/>
    <w:uiPriority w:val="99"/>
    <w:semiHidden/>
    <w:rsid w:val="003D15C9"/>
    <w:rPr>
      <w:sz w:val="24"/>
      <w:lang w:val="en-GB" w:eastAsia="en-US"/>
    </w:rPr>
  </w:style>
  <w:style w:type="character" w:customStyle="1" w:styleId="TabletextChar">
    <w:name w:val="Table_text Char"/>
    <w:basedOn w:val="DefaultParagraphFont"/>
    <w:link w:val="Tabletext"/>
    <w:qFormat/>
    <w:locked/>
    <w:rsid w:val="00371099"/>
    <w:rPr>
      <w:lang w:val="fr-FR" w:eastAsia="en-US"/>
    </w:rPr>
  </w:style>
  <w:style w:type="character" w:customStyle="1" w:styleId="Recdef">
    <w:name w:val="Rec_def"/>
    <w:basedOn w:val="DefaultParagraphFont"/>
    <w:rsid w:val="00A02D4C"/>
    <w:rPr>
      <w:b/>
    </w:rPr>
  </w:style>
  <w:style w:type="character" w:customStyle="1" w:styleId="Resdef">
    <w:name w:val="Res_def"/>
    <w:basedOn w:val="DefaultParagraphFont"/>
    <w:rsid w:val="00A02D4C"/>
    <w:rPr>
      <w:rFonts w:ascii="Times New Roman" w:hAnsi="Times New Roman"/>
      <w:b/>
    </w:rPr>
  </w:style>
  <w:style w:type="paragraph" w:customStyle="1" w:styleId="KHB">
    <w:name w:val="KH回答箇条B"/>
    <w:basedOn w:val="Normal"/>
    <w:rsid w:val="00A02D4C"/>
    <w:pPr>
      <w:tabs>
        <w:tab w:val="clear" w:pos="794"/>
        <w:tab w:val="clear" w:pos="1191"/>
        <w:tab w:val="clear" w:pos="1588"/>
        <w:tab w:val="clear" w:pos="1985"/>
      </w:tabs>
      <w:suppressAutoHyphens/>
      <w:overflowPunct/>
      <w:autoSpaceDE/>
      <w:adjustRightInd/>
      <w:spacing w:before="0" w:line="276" w:lineRule="auto"/>
      <w:ind w:left="720"/>
      <w:jc w:val="left"/>
      <w:textAlignment w:val="auto"/>
    </w:pPr>
    <w:rPr>
      <w:rFonts w:ascii="MS PGothic" w:eastAsia="MS PGothic" w:hAnsi="MS PGothic" w:cs="Arial"/>
      <w:color w:val="0000FF"/>
      <w:sz w:val="22"/>
      <w:szCs w:val="22"/>
      <w:lang w:val="en-GB" w:eastAsia="ja-JP"/>
    </w:rPr>
  </w:style>
  <w:style w:type="paragraph" w:customStyle="1" w:styleId="eKH">
    <w:name w:val="eKH回答"/>
    <w:basedOn w:val="Normal"/>
    <w:rsid w:val="00A02D4C"/>
    <w:pPr>
      <w:tabs>
        <w:tab w:val="clear" w:pos="794"/>
        <w:tab w:val="clear" w:pos="1191"/>
        <w:tab w:val="clear" w:pos="1588"/>
        <w:tab w:val="clear" w:pos="1985"/>
      </w:tabs>
      <w:suppressAutoHyphens/>
      <w:overflowPunct/>
      <w:autoSpaceDE/>
      <w:adjustRightInd/>
      <w:spacing w:before="0" w:line="276" w:lineRule="auto"/>
      <w:ind w:left="708" w:firstLine="220"/>
      <w:jc w:val="left"/>
      <w:textAlignment w:val="auto"/>
    </w:pPr>
    <w:rPr>
      <w:rFonts w:ascii="Calibri" w:eastAsia="MS PGothic" w:hAnsi="Calibri" w:cs="Calibri"/>
      <w:color w:val="FF0000"/>
      <w:sz w:val="22"/>
      <w:szCs w:val="22"/>
      <w:lang w:val="en-GB" w:eastAsia="ja-JP"/>
    </w:rPr>
  </w:style>
  <w:style w:type="paragraph" w:customStyle="1" w:styleId="eKH0">
    <w:name w:val="eKH回答タイトル"/>
    <w:basedOn w:val="Normal"/>
    <w:rsid w:val="00A02D4C"/>
    <w:pPr>
      <w:tabs>
        <w:tab w:val="clear" w:pos="794"/>
        <w:tab w:val="clear" w:pos="1191"/>
        <w:tab w:val="clear" w:pos="1588"/>
        <w:tab w:val="clear" w:pos="1985"/>
      </w:tabs>
      <w:suppressAutoHyphens/>
      <w:overflowPunct/>
      <w:autoSpaceDE/>
      <w:adjustRightInd/>
      <w:spacing w:before="0" w:line="276" w:lineRule="auto"/>
      <w:ind w:firstLine="720"/>
      <w:jc w:val="left"/>
      <w:textAlignment w:val="auto"/>
    </w:pPr>
    <w:rPr>
      <w:rFonts w:ascii="Calibri" w:eastAsia="MS PGothic" w:hAnsi="Calibri" w:cs="Calibri"/>
      <w:b/>
      <w:color w:val="FF0000"/>
      <w:sz w:val="22"/>
      <w:szCs w:val="22"/>
      <w:u w:val="single"/>
      <w:lang w:val="en-GB" w:eastAsia="ja-JP"/>
    </w:rPr>
  </w:style>
  <w:style w:type="paragraph" w:styleId="BalloonText">
    <w:name w:val="Balloon Text"/>
    <w:basedOn w:val="Normal"/>
    <w:link w:val="BalloonTextChar"/>
    <w:semiHidden/>
    <w:unhideWhenUsed/>
    <w:rsid w:val="00A02D4C"/>
    <w:pPr>
      <w:tabs>
        <w:tab w:val="clear" w:pos="794"/>
        <w:tab w:val="clear" w:pos="1191"/>
        <w:tab w:val="clear" w:pos="1588"/>
        <w:tab w:val="clear" w:pos="1985"/>
        <w:tab w:val="left" w:pos="1134"/>
        <w:tab w:val="left" w:pos="1871"/>
        <w:tab w:val="left" w:pos="2268"/>
      </w:tabs>
      <w:spacing w:before="0"/>
      <w:jc w:val="left"/>
    </w:pPr>
    <w:rPr>
      <w:rFonts w:asciiTheme="majorHAnsi" w:eastAsiaTheme="majorEastAsia" w:hAnsiTheme="majorHAnsi" w:cstheme="majorBidi"/>
      <w:sz w:val="18"/>
      <w:szCs w:val="18"/>
      <w:lang w:val="en-GB"/>
    </w:rPr>
  </w:style>
  <w:style w:type="character" w:customStyle="1" w:styleId="BalloonTextChar">
    <w:name w:val="Balloon Text Char"/>
    <w:basedOn w:val="DefaultParagraphFont"/>
    <w:link w:val="BalloonText"/>
    <w:semiHidden/>
    <w:rsid w:val="00A02D4C"/>
    <w:rPr>
      <w:rFonts w:asciiTheme="majorHAnsi" w:eastAsiaTheme="majorEastAsia" w:hAnsiTheme="majorHAnsi" w:cstheme="majorBidi"/>
      <w:sz w:val="18"/>
      <w:szCs w:val="18"/>
      <w:lang w:val="en-GB" w:eastAsia="en-US"/>
    </w:rPr>
  </w:style>
  <w:style w:type="character" w:styleId="FollowedHyperlink">
    <w:name w:val="FollowedHyperlink"/>
    <w:basedOn w:val="DefaultParagraphFont"/>
    <w:semiHidden/>
    <w:unhideWhenUsed/>
    <w:rsid w:val="00A02D4C"/>
    <w:rPr>
      <w:color w:val="800080" w:themeColor="followedHyperlink"/>
      <w:u w:val="single"/>
    </w:rPr>
  </w:style>
  <w:style w:type="character" w:customStyle="1" w:styleId="1">
    <w:name w:val="未解決のメンション1"/>
    <w:basedOn w:val="DefaultParagraphFont"/>
    <w:uiPriority w:val="99"/>
    <w:semiHidden/>
    <w:unhideWhenUsed/>
    <w:rsid w:val="00A02D4C"/>
    <w:rPr>
      <w:color w:val="808080"/>
      <w:shd w:val="clear" w:color="auto" w:fill="E6E6E6"/>
    </w:rPr>
  </w:style>
  <w:style w:type="character" w:customStyle="1" w:styleId="FigureNo0">
    <w:name w:val="Figure_No (文字)"/>
    <w:basedOn w:val="DefaultParagraphFont"/>
    <w:link w:val="FigureNo"/>
    <w:locked/>
    <w:rsid w:val="00A02D4C"/>
    <w:rPr>
      <w:caps/>
      <w:sz w:val="18"/>
      <w:lang w:val="fr-FR" w:eastAsia="en-US"/>
    </w:rPr>
  </w:style>
  <w:style w:type="paragraph" w:styleId="NormalWeb">
    <w:name w:val="Normal (Web)"/>
    <w:basedOn w:val="Normal"/>
    <w:uiPriority w:val="99"/>
    <w:semiHidden/>
    <w:unhideWhenUsed/>
    <w:rsid w:val="00A02D4C"/>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ascii="MS PGothic" w:eastAsia="MS PGothic" w:hAnsi="MS PGothic" w:cs="MS PGothic"/>
      <w:szCs w:val="24"/>
      <w:lang w:val="en-US" w:eastAsia="ja-JP"/>
    </w:rPr>
  </w:style>
  <w:style w:type="character" w:customStyle="1" w:styleId="hgkelc">
    <w:name w:val="hgkelc"/>
    <w:basedOn w:val="DefaultParagraphFont"/>
    <w:rsid w:val="00A02D4C"/>
  </w:style>
  <w:style w:type="character" w:customStyle="1" w:styleId="BalloonTextChar1">
    <w:name w:val="Balloon Text Char1"/>
    <w:basedOn w:val="DefaultParagraphFont"/>
    <w:semiHidden/>
    <w:rsid w:val="00A02D4C"/>
    <w:rPr>
      <w:rFonts w:ascii="Segoe UI" w:hAnsi="Segoe UI" w:cs="Segoe UI"/>
      <w:sz w:val="18"/>
      <w:szCs w:val="18"/>
      <w:lang w:val="en-GB" w:eastAsia="en-US"/>
    </w:rPr>
  </w:style>
  <w:style w:type="paragraph" w:customStyle="1" w:styleId="Tablefin0">
    <w:name w:val="Table fin"/>
    <w:basedOn w:val="Normal"/>
    <w:rsid w:val="00A02D4C"/>
    <w:pPr>
      <w:widowControl w:val="0"/>
      <w:tabs>
        <w:tab w:val="clear" w:pos="794"/>
        <w:tab w:val="clear" w:pos="1191"/>
        <w:tab w:val="clear" w:pos="1588"/>
        <w:tab w:val="clear" w:pos="1985"/>
      </w:tabs>
      <w:overflowPunct/>
      <w:adjustRightInd/>
      <w:spacing w:before="114"/>
      <w:ind w:left="115" w:right="115"/>
      <w:textAlignment w:val="auto"/>
    </w:pPr>
    <w:rPr>
      <w:rFonts w:eastAsia="MS Mincho"/>
      <w:sz w:val="20"/>
      <w:szCs w:val="22"/>
      <w:lang w:val="en-US"/>
    </w:rPr>
  </w:style>
  <w:style w:type="character" w:customStyle="1" w:styleId="2">
    <w:name w:val="未解決のメンション2"/>
    <w:basedOn w:val="DefaultParagraphFont"/>
    <w:uiPriority w:val="99"/>
    <w:semiHidden/>
    <w:unhideWhenUsed/>
    <w:rsid w:val="00A02D4C"/>
    <w:rPr>
      <w:color w:val="605E5C"/>
      <w:shd w:val="clear" w:color="auto" w:fill="E1DFDD"/>
    </w:rPr>
  </w:style>
  <w:style w:type="character" w:styleId="CommentReference">
    <w:name w:val="annotation reference"/>
    <w:basedOn w:val="DefaultParagraphFont"/>
    <w:semiHidden/>
    <w:unhideWhenUsed/>
    <w:rsid w:val="00A02D4C"/>
    <w:rPr>
      <w:sz w:val="16"/>
      <w:szCs w:val="16"/>
    </w:rPr>
  </w:style>
  <w:style w:type="character" w:customStyle="1" w:styleId="UnresolvedMention1">
    <w:name w:val="Unresolved Mention1"/>
    <w:basedOn w:val="DefaultParagraphFont"/>
    <w:uiPriority w:val="99"/>
    <w:semiHidden/>
    <w:unhideWhenUsed/>
    <w:rsid w:val="00A02D4C"/>
    <w:rPr>
      <w:color w:val="605E5C"/>
      <w:shd w:val="clear" w:color="auto" w:fill="E1DFDD"/>
    </w:rPr>
  </w:style>
  <w:style w:type="character" w:customStyle="1" w:styleId="no-match">
    <w:name w:val="no-match"/>
    <w:basedOn w:val="DefaultParagraphFont"/>
    <w:rsid w:val="00A02D4C"/>
  </w:style>
  <w:style w:type="character" w:customStyle="1" w:styleId="ReftextChar">
    <w:name w:val="Ref_text Char"/>
    <w:basedOn w:val="DefaultParagraphFont"/>
    <w:link w:val="Reftext"/>
    <w:rsid w:val="00B81BF0"/>
    <w:rPr>
      <w:sz w:val="22"/>
      <w:lang w:val="fr-FR" w:eastAsia="en-US"/>
    </w:rPr>
  </w:style>
  <w:style w:type="table" w:styleId="PlainTable4">
    <w:name w:val="Plain Table 4"/>
    <w:basedOn w:val="TableNormal"/>
    <w:uiPriority w:val="44"/>
    <w:rsid w:val="00C4242D"/>
    <w:rPr>
      <w:rFonts w:ascii="CG Times" w:eastAsia="MS Mincho" w:hAnsi="CG Time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abletitleChar">
    <w:name w:val="Table_title Char"/>
    <w:basedOn w:val="DefaultParagraphFont"/>
    <w:link w:val="Tabletitle"/>
    <w:locked/>
    <w:rsid w:val="00195395"/>
    <w:rPr>
      <w:b/>
      <w:sz w:val="24"/>
      <w:lang w:val="fr-FR" w:eastAsia="en-US"/>
    </w:rPr>
  </w:style>
  <w:style w:type="character" w:customStyle="1" w:styleId="TableNo0">
    <w:name w:val="Table_No Знак"/>
    <w:basedOn w:val="DefaultParagraphFont"/>
    <w:link w:val="TableNo"/>
    <w:qFormat/>
    <w:locked/>
    <w:rsid w:val="00195395"/>
    <w:rPr>
      <w:sz w:val="24"/>
      <w:lang w:val="fr-FR" w:eastAsia="en-US"/>
    </w:rPr>
  </w:style>
  <w:style w:type="character" w:customStyle="1" w:styleId="FigureChar">
    <w:name w:val="Figure Char"/>
    <w:aliases w:val="fig Char"/>
    <w:basedOn w:val="DefaultParagraphFont"/>
    <w:link w:val="Figure"/>
    <w:locked/>
    <w:rsid w:val="00195395"/>
    <w:rPr>
      <w:caps/>
      <w:sz w:val="18"/>
      <w:lang w:val="fr-FR" w:eastAsia="en-US"/>
    </w:rPr>
  </w:style>
  <w:style w:type="character" w:customStyle="1" w:styleId="FigureNoChar1">
    <w:name w:val="Figure_No Char1"/>
    <w:rsid w:val="00195395"/>
    <w:rPr>
      <w:rFonts w:ascii="Times New Roman" w:hAnsi="Times New Roman"/>
      <w:caps/>
      <w:lang w:val="en-GB" w:eastAsia="en-US"/>
    </w:rPr>
  </w:style>
  <w:style w:type="paragraph" w:styleId="TOC9">
    <w:name w:val="toc 9"/>
    <w:basedOn w:val="Normal"/>
    <w:next w:val="Normal"/>
    <w:autoRedefine/>
    <w:uiPriority w:val="39"/>
    <w:unhideWhenUsed/>
    <w:rsid w:val="00C85C33"/>
    <w:pPr>
      <w:tabs>
        <w:tab w:val="clear" w:pos="794"/>
        <w:tab w:val="clear" w:pos="1191"/>
        <w:tab w:val="clear" w:pos="1588"/>
        <w:tab w:val="clear" w:pos="1985"/>
      </w:tabs>
      <w:overflowPunct/>
      <w:autoSpaceDE/>
      <w:autoSpaceDN/>
      <w:adjustRightInd/>
      <w:spacing w:before="0" w:after="100" w:line="278" w:lineRule="auto"/>
      <w:ind w:left="1920"/>
      <w:jc w:val="left"/>
      <w:textAlignment w:val="auto"/>
    </w:pPr>
    <w:rPr>
      <w:rFonts w:asciiTheme="minorHAnsi" w:eastAsiaTheme="minorEastAsia" w:hAnsiTheme="minorHAnsi" w:cstheme="minorBidi"/>
      <w:kern w:val="2"/>
      <w:szCs w:val="24"/>
      <w:lang w:val="en-GB" w:eastAsia="en-GB"/>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9259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image" Target="media/image5.png"/><Relationship Id="rId42" Type="http://schemas.openxmlformats.org/officeDocument/2006/relationships/hyperlink" Target="http://visualise.com/case-study/economist-vr-app" TargetMode="External"/><Relationship Id="rId63" Type="http://schemas.openxmlformats.org/officeDocument/2006/relationships/hyperlink" Target="https://www.nhk.or.jp/vr/" TargetMode="External"/><Relationship Id="rId84" Type="http://schemas.openxmlformats.org/officeDocument/2006/relationships/image" Target="media/image28.png"/><Relationship Id="rId138" Type="http://schemas.openxmlformats.org/officeDocument/2006/relationships/image" Target="media/image74.png"/><Relationship Id="rId159" Type="http://schemas.openxmlformats.org/officeDocument/2006/relationships/hyperlink" Target="http://www.content-technology.com/standards/?p=740" TargetMode="External"/><Relationship Id="rId170" Type="http://schemas.openxmlformats.org/officeDocument/2006/relationships/hyperlink" Target="https://osvr.github.io/whitepapers/introduction_to_osvr/" TargetMode="External"/><Relationship Id="rId191" Type="http://schemas.openxmlformats.org/officeDocument/2006/relationships/hyperlink" Target="https://code.facebook.com/posts/637561796428084/end-to-end-optimizations-for-dynamic-streaming" TargetMode="External"/><Relationship Id="rId107" Type="http://schemas.openxmlformats.org/officeDocument/2006/relationships/image" Target="media/image46.png"/><Relationship Id="rId11" Type="http://schemas.openxmlformats.org/officeDocument/2006/relationships/header" Target="header1.xml"/><Relationship Id="rId32" Type="http://schemas.openxmlformats.org/officeDocument/2006/relationships/hyperlink" Target="http://variety.com/2015/digital/news/directvs-first-virtual-reality-app-takes-boxing-fans-ringside-1201613503" TargetMode="External"/><Relationship Id="rId53" Type="http://schemas.openxmlformats.org/officeDocument/2006/relationships/hyperlink" Target="https://www.youtube.com/watch?v=91fQTXrSRZE" TargetMode="External"/><Relationship Id="rId74" Type="http://schemas.openxmlformats.org/officeDocument/2006/relationships/image" Target="media/image18.jpeg"/><Relationship Id="rId128" Type="http://schemas.openxmlformats.org/officeDocument/2006/relationships/image" Target="media/image65.png"/><Relationship Id="rId149" Type="http://schemas.openxmlformats.org/officeDocument/2006/relationships/image" Target="media/image85.png"/><Relationship Id="rId5" Type="http://schemas.openxmlformats.org/officeDocument/2006/relationships/numbering" Target="numbering.xml"/><Relationship Id="rId95" Type="http://schemas.openxmlformats.org/officeDocument/2006/relationships/image" Target="media/image35.png"/><Relationship Id="rId160" Type="http://schemas.openxmlformats.org/officeDocument/2006/relationships/hyperlink" Target="https://jpeg.org" TargetMode="External"/><Relationship Id="rId181" Type="http://schemas.openxmlformats.org/officeDocument/2006/relationships/hyperlink" Target="https://www.itu.int/rec/R-REC-BS.2051/en" TargetMode="External"/><Relationship Id="rId22" Type="http://schemas.openxmlformats.org/officeDocument/2006/relationships/image" Target="media/image6.png"/><Relationship Id="rId43" Type="http://schemas.openxmlformats.org/officeDocument/2006/relationships/hyperlink" Target="http://www.bbc.co.uk/taster/projects/invisible-italy" TargetMode="External"/><Relationship Id="rId64" Type="http://schemas.openxmlformats.org/officeDocument/2006/relationships/hyperlink" Target="http://www.nhk.or.jp/bunken/english/reports/pdf/report_17121201.pdf" TargetMode="External"/><Relationship Id="rId118" Type="http://schemas.openxmlformats.org/officeDocument/2006/relationships/image" Target="media/image55.png"/><Relationship Id="rId139" Type="http://schemas.openxmlformats.org/officeDocument/2006/relationships/image" Target="media/image75.png"/><Relationship Id="rId85" Type="http://schemas.openxmlformats.org/officeDocument/2006/relationships/image" Target="media/image29.jpeg"/><Relationship Id="rId150" Type="http://schemas.openxmlformats.org/officeDocument/2006/relationships/image" Target="media/image86.png"/><Relationship Id="rId171" Type="http://schemas.openxmlformats.org/officeDocument/2006/relationships/hyperlink" Target="http://dashif.org" TargetMode="External"/><Relationship Id="rId192" Type="http://schemas.openxmlformats.org/officeDocument/2006/relationships/hyperlink" Target="http://doi.acm.org/10.1145/2964284.2967292" TargetMode="External"/><Relationship Id="rId12" Type="http://schemas.openxmlformats.org/officeDocument/2006/relationships/header" Target="header2.xml"/><Relationship Id="rId33" Type="http://schemas.openxmlformats.org/officeDocument/2006/relationships/hyperlink" Target="http://www.sportsvideo.org/2016/06/14/fox-sports-nextvr-drive-virtual-reality-experience-at-u-s-open" TargetMode="External"/><Relationship Id="rId108" Type="http://schemas.openxmlformats.org/officeDocument/2006/relationships/image" Target="media/image47.png"/><Relationship Id="rId129" Type="http://schemas.openxmlformats.org/officeDocument/2006/relationships/image" Target="media/image66.png"/><Relationship Id="rId54" Type="http://schemas.openxmlformats.org/officeDocument/2006/relationships/hyperlink" Target="http://www.billboard.com/articles/6312181/the-who-new-app-greatest-hits-virtual-reality" TargetMode="External"/><Relationship Id="rId75" Type="http://schemas.openxmlformats.org/officeDocument/2006/relationships/image" Target="media/image19.png"/><Relationship Id="rId96" Type="http://schemas.openxmlformats.org/officeDocument/2006/relationships/image" Target="media/image36.png"/><Relationship Id="rId140" Type="http://schemas.openxmlformats.org/officeDocument/2006/relationships/image" Target="media/image76.png"/><Relationship Id="rId161" Type="http://schemas.openxmlformats.org/officeDocument/2006/relationships/hyperlink" Target="http://www.tvtechnology.com/events/0025/smpte-how-can-you-ensure-an-effective-vrar-experience/279732" TargetMode="External"/><Relationship Id="rId182" Type="http://schemas.openxmlformats.org/officeDocument/2006/relationships/hyperlink" Target="https://google.github.io/draco/spec/" TargetMode="External"/><Relationship Id="rId6" Type="http://schemas.openxmlformats.org/officeDocument/2006/relationships/styles" Target="styles.xml"/><Relationship Id="rId23" Type="http://schemas.openxmlformats.org/officeDocument/2006/relationships/image" Target="media/image7.png"/><Relationship Id="rId119" Type="http://schemas.openxmlformats.org/officeDocument/2006/relationships/image" Target="media/image56.png"/><Relationship Id="rId44" Type="http://schemas.openxmlformats.org/officeDocument/2006/relationships/hyperlink" Target="http://visualise.com/case-study/msf-doctors-without-borders-forced-home" TargetMode="External"/><Relationship Id="rId65" Type="http://schemas.openxmlformats.org/officeDocument/2006/relationships/image" Target="media/image9.jpeg"/><Relationship Id="rId86" Type="http://schemas.openxmlformats.org/officeDocument/2006/relationships/image" Target="media/image30.png"/><Relationship Id="rId130" Type="http://schemas.openxmlformats.org/officeDocument/2006/relationships/image" Target="media/image67.jpeg"/><Relationship Id="rId151" Type="http://schemas.openxmlformats.org/officeDocument/2006/relationships/image" Target="media/image87.png"/><Relationship Id="rId172" Type="http://schemas.openxmlformats.org/officeDocument/2006/relationships/hyperlink" Target="http://www.aes.org/conferences/2016/avar" TargetMode="External"/><Relationship Id="rId193" Type="http://schemas.openxmlformats.org/officeDocument/2006/relationships/hyperlink" Target="https://www.itu.int/rec/R-REC-BT.2133/en" TargetMode="External"/><Relationship Id="rId13" Type="http://schemas.openxmlformats.org/officeDocument/2006/relationships/footer" Target="footer1.xml"/><Relationship Id="rId109" Type="http://schemas.openxmlformats.org/officeDocument/2006/relationships/hyperlink" Target="https://www.itu.int/rec/R-REC-BS.2051/en" TargetMode="External"/><Relationship Id="rId34" Type="http://schemas.openxmlformats.org/officeDocument/2006/relationships/hyperlink" Target="http://advanced-television.com/2016/05/20/france-televisions-airs-roland-garros-in-4k-vr" TargetMode="External"/><Relationship Id="rId55" Type="http://schemas.openxmlformats.org/officeDocument/2006/relationships/hyperlink" Target="http://visualise.com/case-study/kasabian-o2" TargetMode="External"/><Relationship Id="rId76" Type="http://schemas.openxmlformats.org/officeDocument/2006/relationships/image" Target="media/image20.png"/><Relationship Id="rId97" Type="http://schemas.openxmlformats.org/officeDocument/2006/relationships/image" Target="media/image37.png"/><Relationship Id="rId120" Type="http://schemas.openxmlformats.org/officeDocument/2006/relationships/image" Target="media/image57.png"/><Relationship Id="rId141" Type="http://schemas.openxmlformats.org/officeDocument/2006/relationships/image" Target="media/image77.png"/><Relationship Id="rId7" Type="http://schemas.openxmlformats.org/officeDocument/2006/relationships/settings" Target="settings.xml"/><Relationship Id="rId162" Type="http://schemas.openxmlformats.org/officeDocument/2006/relationships/hyperlink" Target="https://w3c.github.io/webvr" TargetMode="External"/><Relationship Id="rId183" Type="http://schemas.openxmlformats.org/officeDocument/2006/relationships/hyperlink" Target="https://www.itu.int/rec/R-REC-BT.2123/en" TargetMode="External"/><Relationship Id="rId2" Type="http://schemas.openxmlformats.org/officeDocument/2006/relationships/customXml" Target="../customXml/item2.xml"/><Relationship Id="rId29" Type="http://schemas.openxmlformats.org/officeDocument/2006/relationships/hyperlink" Target="http://venturebeat.com/2015/02/26/nhl-streams-a-hockey-game-in-360-degree-virtual-reality" TargetMode="External"/><Relationship Id="rId24" Type="http://schemas.openxmlformats.org/officeDocument/2006/relationships/image" Target="media/image8.png"/><Relationship Id="rId40" Type="http://schemas.openxmlformats.org/officeDocument/2006/relationships/hyperlink" Target="http://abcnews.go.com/US/fullpage/abc-news-vr-virtual-reality-news-stories-33768357" TargetMode="External"/><Relationship Id="rId45" Type="http://schemas.openxmlformats.org/officeDocument/2006/relationships/hyperlink" Target="https://www.youtube.com/watch?v=6HS9h4xFRww" TargetMode="External"/><Relationship Id="rId66" Type="http://schemas.openxmlformats.org/officeDocument/2006/relationships/image" Target="media/image10.png"/><Relationship Id="rId87" Type="http://schemas.openxmlformats.org/officeDocument/2006/relationships/image" Target="media/image31.png"/><Relationship Id="rId110" Type="http://schemas.openxmlformats.org/officeDocument/2006/relationships/image" Target="media/image48.png"/><Relationship Id="rId115" Type="http://schemas.openxmlformats.org/officeDocument/2006/relationships/image" Target="media/image52.png"/><Relationship Id="rId131" Type="http://schemas.openxmlformats.org/officeDocument/2006/relationships/image" Target="media/image68.png"/><Relationship Id="rId136" Type="http://schemas.openxmlformats.org/officeDocument/2006/relationships/image" Target="media/image72.jpeg"/><Relationship Id="rId157" Type="http://schemas.openxmlformats.org/officeDocument/2006/relationships/hyperlink" Target="https://www.fokus.fraunhofer.de/en/fame/news/FAME_BandCamp" TargetMode="External"/><Relationship Id="rId178" Type="http://schemas.openxmlformats.org/officeDocument/2006/relationships/hyperlink" Target="https://techcrunch.com/2017/02/16/oxsight-uses-augmented-reality-to-aide-the-visually-impaired" TargetMode="External"/><Relationship Id="rId61" Type="http://schemas.openxmlformats.org/officeDocument/2006/relationships/hyperlink" Target="http://www.roadtovr.com/ces-2015-fox-debut-wild-vr-360-movie-experience-starring-reese-witherspoon" TargetMode="External"/><Relationship Id="rId82" Type="http://schemas.openxmlformats.org/officeDocument/2006/relationships/image" Target="media/image26.png"/><Relationship Id="rId152" Type="http://schemas.openxmlformats.org/officeDocument/2006/relationships/hyperlink" Target="https://www.itu.int/rec/R-REC-BT.2123/en" TargetMode="External"/><Relationship Id="rId173" Type="http://schemas.openxmlformats.org/officeDocument/2006/relationships/hyperlink" Target="http://www.etcenter.org/wp-content/uploads/2015/07/ETC-VR-Primer-July-2015o.pdf" TargetMode="External"/><Relationship Id="rId194" Type="http://schemas.openxmlformats.org/officeDocument/2006/relationships/hyperlink" Target="https://dpntax5jbd3l.cloudfront.net/images/content/1/5/v2/158662/2016-VR-AR-Survey.pdf" TargetMode="External"/><Relationship Id="rId199" Type="http://schemas.openxmlformats.org/officeDocument/2006/relationships/header" Target="header6.xml"/><Relationship Id="rId19" Type="http://schemas.openxmlformats.org/officeDocument/2006/relationships/image" Target="media/image3.png"/><Relationship Id="rId14" Type="http://schemas.openxmlformats.org/officeDocument/2006/relationships/hyperlink" Target="https://www.itu.int/ITU-R/go/patents/en" TargetMode="External"/><Relationship Id="rId30" Type="http://schemas.openxmlformats.org/officeDocument/2006/relationships/hyperlink" Target="https://www.nhl.com/news/nhl-introduces-virtual-reality-experiences/c-279085566" TargetMode="External"/><Relationship Id="rId35" Type="http://schemas.openxmlformats.org/officeDocument/2006/relationships/hyperlink" Target="https://www.prolificnorth.co.uk/2016/07/laduma-films-wimbledon-in-360-degrees" TargetMode="External"/><Relationship Id="rId56" Type="http://schemas.openxmlformats.org/officeDocument/2006/relationships/hyperlink" Target="http://fortune.com/2016/09/21/presidential-debate-virtual-reality" TargetMode="External"/><Relationship Id="rId77" Type="http://schemas.openxmlformats.org/officeDocument/2006/relationships/image" Target="media/image21.jpeg"/><Relationship Id="rId100" Type="http://schemas.openxmlformats.org/officeDocument/2006/relationships/image" Target="media/image40.jpeg"/><Relationship Id="rId105" Type="http://schemas.openxmlformats.org/officeDocument/2006/relationships/hyperlink" Target="https://www.itu.int/rec/R-REC-BS.2076/en" TargetMode="External"/><Relationship Id="rId126" Type="http://schemas.openxmlformats.org/officeDocument/2006/relationships/image" Target="media/image63.png"/><Relationship Id="rId147" Type="http://schemas.openxmlformats.org/officeDocument/2006/relationships/image" Target="media/image83.png"/><Relationship Id="rId168" Type="http://schemas.openxmlformats.org/officeDocument/2006/relationships/hyperlink" Target="https://www.khronos.org/vr" TargetMode="External"/><Relationship Id="rId8" Type="http://schemas.openxmlformats.org/officeDocument/2006/relationships/webSettings" Target="webSettings.xml"/><Relationship Id="rId51" Type="http://schemas.openxmlformats.org/officeDocument/2006/relationships/hyperlink" Target="http://www.bbc.co.uk/taster/projects/turning-forest" TargetMode="External"/><Relationship Id="rId72" Type="http://schemas.openxmlformats.org/officeDocument/2006/relationships/image" Target="media/image16.png"/><Relationship Id="rId93" Type="http://schemas.openxmlformats.org/officeDocument/2006/relationships/hyperlink" Target="https://www.itu.int/rec/R-REC-BS.2051/en" TargetMode="External"/><Relationship Id="rId98" Type="http://schemas.openxmlformats.org/officeDocument/2006/relationships/image" Target="media/image38.png"/><Relationship Id="rId121" Type="http://schemas.openxmlformats.org/officeDocument/2006/relationships/image" Target="media/image58.png"/><Relationship Id="rId142" Type="http://schemas.openxmlformats.org/officeDocument/2006/relationships/image" Target="media/image78.jpeg"/><Relationship Id="rId163" Type="http://schemas.openxmlformats.org/officeDocument/2006/relationships/hyperlink" Target="https://www.w3.org/2016/06/vr-workshop" TargetMode="External"/><Relationship Id="rId184" Type="http://schemas.openxmlformats.org/officeDocument/2006/relationships/hyperlink" Target="https://www.itu.int/rec/R-REC-BS.2088/en" TargetMode="External"/><Relationship Id="rId189" Type="http://schemas.openxmlformats.org/officeDocument/2006/relationships/hyperlink" Target="https://streamshark.io/blog/aus-open-360" TargetMode="External"/><Relationship Id="rId3" Type="http://schemas.openxmlformats.org/officeDocument/2006/relationships/customXml" Target="../customXml/item3.xml"/><Relationship Id="rId25" Type="http://schemas.openxmlformats.org/officeDocument/2006/relationships/hyperlink" Target="http://www.bbc.com/sport/36883859" TargetMode="External"/><Relationship Id="rId46" Type="http://schemas.openxmlformats.org/officeDocument/2006/relationships/hyperlink" Target="http://abc.go.com/shows/dancing-with-the-stars/news/updates/vr-05022016" TargetMode="External"/><Relationship Id="rId67" Type="http://schemas.openxmlformats.org/officeDocument/2006/relationships/image" Target="media/image11.jpeg"/><Relationship Id="rId116" Type="http://schemas.openxmlformats.org/officeDocument/2006/relationships/image" Target="media/image53.png"/><Relationship Id="rId137" Type="http://schemas.openxmlformats.org/officeDocument/2006/relationships/image" Target="media/image73.jpeg"/><Relationship Id="rId158" Type="http://schemas.openxmlformats.org/officeDocument/2006/relationships/hyperlink" Target="http://www.itu.int/en/ITU-T/studygroups/2017-2020/16/Pages/ws/201701_ILE.aspx" TargetMode="External"/><Relationship Id="rId20" Type="http://schemas.openxmlformats.org/officeDocument/2006/relationships/image" Target="media/image4.png"/><Relationship Id="rId41" Type="http://schemas.openxmlformats.org/officeDocument/2006/relationships/hyperlink" Target="https://www.youtube.com/watch?v=C5qbR5SQleY" TargetMode="External"/><Relationship Id="rId62" Type="http://schemas.openxmlformats.org/officeDocument/2006/relationships/hyperlink" Target="http://www.theverge.com/2016/6/29/12060066/ghostbusters-dimension-the-void-times-square-madame-tussauds-vr" TargetMode="External"/><Relationship Id="rId83" Type="http://schemas.openxmlformats.org/officeDocument/2006/relationships/image" Target="media/image27.png"/><Relationship Id="rId88" Type="http://schemas.openxmlformats.org/officeDocument/2006/relationships/image" Target="media/image32.png"/><Relationship Id="rId111" Type="http://schemas.openxmlformats.org/officeDocument/2006/relationships/image" Target="media/image49.png"/><Relationship Id="rId132" Type="http://schemas.openxmlformats.org/officeDocument/2006/relationships/image" Target="media/image69.png"/><Relationship Id="rId153" Type="http://schemas.openxmlformats.org/officeDocument/2006/relationships/hyperlink" Target="https://www.itu.int/rec/R-REC-BS.2051/en" TargetMode="External"/><Relationship Id="rId174" Type="http://schemas.openxmlformats.org/officeDocument/2006/relationships/hyperlink" Target="https://portal.3gpp.org/desktopmodules/Specifications/SpecificationDetails.aspx?specificationId=3053" TargetMode="External"/><Relationship Id="rId179" Type="http://schemas.openxmlformats.org/officeDocument/2006/relationships/hyperlink" Target="https://advrtas.com/?s=VR" TargetMode="External"/><Relationship Id="rId195" Type="http://schemas.openxmlformats.org/officeDocument/2006/relationships/hyperlink" Target="http://www.sportsvideo.org/2016/10/28/smpte-2016-qa-digital-troublemakers-pierre-routhiers-13-rules-for-quality-vr" TargetMode="External"/><Relationship Id="rId190" Type="http://schemas.openxmlformats.org/officeDocument/2006/relationships/hyperlink" Target="https://static.skyassets.com/contentstack/assets/bltdc2476c7b6b194dd/blt7aa6b8cd22755a07/5e4eb79506f84d0d618d9160/launch-technical-guidelines-360-video-content.pdf" TargetMode="External"/><Relationship Id="rId15" Type="http://schemas.openxmlformats.org/officeDocument/2006/relationships/hyperlink" Target="https://www.itu.int/publ/R-REP/en" TargetMode="External"/><Relationship Id="rId36" Type="http://schemas.openxmlformats.org/officeDocument/2006/relationships/hyperlink" Target="http://www.sportsvideo.org/2016/05/06/live-virtual-reality-hits-the-track-with-nbcs-first-ever-kentucky-derby-vr-production/" TargetMode="External"/><Relationship Id="rId57" Type="http://schemas.openxmlformats.org/officeDocument/2006/relationships/hyperlink" Target="http://www.bbc.co.uk/taster/projects/new-years-eve-fireworks-360" TargetMode="External"/><Relationship Id="rId106" Type="http://schemas.openxmlformats.org/officeDocument/2006/relationships/image" Target="media/image45.png"/><Relationship Id="rId127" Type="http://schemas.openxmlformats.org/officeDocument/2006/relationships/image" Target="media/image64.png"/><Relationship Id="rId10" Type="http://schemas.openxmlformats.org/officeDocument/2006/relationships/endnotes" Target="endnotes.xml"/><Relationship Id="rId31" Type="http://schemas.openxmlformats.org/officeDocument/2006/relationships/hyperlink" Target="http://fortune.com/2016/01/21/fox-sports-nextvr-team-on-boxing" TargetMode="External"/><Relationship Id="rId52" Type="http://schemas.openxmlformats.org/officeDocument/2006/relationships/hyperlink" Target="https://www.youtube.com/watch?v=OMLgliKYqaI" TargetMode="External"/><Relationship Id="rId73" Type="http://schemas.openxmlformats.org/officeDocument/2006/relationships/image" Target="media/image17.png"/><Relationship Id="rId78" Type="http://schemas.openxmlformats.org/officeDocument/2006/relationships/image" Target="media/image22.png"/><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59.png"/><Relationship Id="rId143" Type="http://schemas.openxmlformats.org/officeDocument/2006/relationships/image" Target="media/image79.jpeg"/><Relationship Id="rId148" Type="http://schemas.openxmlformats.org/officeDocument/2006/relationships/image" Target="media/image84.png"/><Relationship Id="rId164" Type="http://schemas.openxmlformats.org/officeDocument/2006/relationships/hyperlink" Target="https://standards.ieee.org/develop/wg/VRAR.html" TargetMode="External"/><Relationship Id="rId169" Type="http://schemas.openxmlformats.org/officeDocument/2006/relationships/hyperlink" Target="http://digitalsenses.ieee.org" TargetMode="External"/><Relationship Id="rId185" Type="http://schemas.openxmlformats.org/officeDocument/2006/relationships/hyperlink" Target="https://infoscience.epfl.ch/record/221560/files/Testbed_for_omnidirectional_content_camready.pdf"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itu.int/rec/R-REC-BS.2076/en" TargetMode="External"/><Relationship Id="rId26" Type="http://schemas.openxmlformats.org/officeDocument/2006/relationships/hyperlink" Target="http://www.recode.net/2016/10/20/13341408/nba-virtual-reality-games-nextvr" TargetMode="External"/><Relationship Id="rId47" Type="http://schemas.openxmlformats.org/officeDocument/2006/relationships/hyperlink" Target="https://www.youtube.com/watch?v=JpAdLz3iDPE" TargetMode="External"/><Relationship Id="rId68" Type="http://schemas.openxmlformats.org/officeDocument/2006/relationships/image" Target="media/image12.jpeg"/><Relationship Id="rId89" Type="http://schemas.openxmlformats.org/officeDocument/2006/relationships/image" Target="media/image33.png"/><Relationship Id="rId112" Type="http://schemas.openxmlformats.org/officeDocument/2006/relationships/hyperlink" Target="https://www.itu.int/rec/R-REC-BT.2154/en" TargetMode="External"/><Relationship Id="rId133" Type="http://schemas.openxmlformats.org/officeDocument/2006/relationships/image" Target="media/image70.jpeg"/><Relationship Id="rId154" Type="http://schemas.openxmlformats.org/officeDocument/2006/relationships/image" Target="media/image88.png"/><Relationship Id="rId175" Type="http://schemas.openxmlformats.org/officeDocument/2006/relationships/hyperlink" Target="https://dvb.org/wp-content/uploads/2020/01/dvb_vr_study_mission_report_summary.pdf" TargetMode="External"/><Relationship Id="rId196" Type="http://schemas.openxmlformats.org/officeDocument/2006/relationships/hyperlink" Target="https://www.itu.int/rec/T-REC-G.1035/en" TargetMode="External"/><Relationship Id="rId200" Type="http://schemas.openxmlformats.org/officeDocument/2006/relationships/footer" Target="footer2.xml"/><Relationship Id="rId16" Type="http://schemas.openxmlformats.org/officeDocument/2006/relationships/header" Target="header3.xml"/><Relationship Id="rId37" Type="http://schemas.openxmlformats.org/officeDocument/2006/relationships/hyperlink" Target="http://fortune.com/2016/02/18/fox-sports-daytona-500-virtual-reality" TargetMode="External"/><Relationship Id="rId58" Type="http://schemas.openxmlformats.org/officeDocument/2006/relationships/hyperlink" Target="http://www.bbc.co.uk/programmes/articles/365zWpz7HypS4MxYmd0sS36/planet-earth-ii-in-360" TargetMode="External"/><Relationship Id="rId79" Type="http://schemas.openxmlformats.org/officeDocument/2006/relationships/image" Target="media/image23.tiff"/><Relationship Id="rId102" Type="http://schemas.openxmlformats.org/officeDocument/2006/relationships/image" Target="media/image42.jpeg"/><Relationship Id="rId123" Type="http://schemas.openxmlformats.org/officeDocument/2006/relationships/image" Target="media/image60.png"/><Relationship Id="rId144" Type="http://schemas.openxmlformats.org/officeDocument/2006/relationships/image" Target="media/image80.png"/><Relationship Id="rId90" Type="http://schemas.openxmlformats.org/officeDocument/2006/relationships/hyperlink" Target="https://www.itu.int/rec/R-REC-BS.2076/en" TargetMode="External"/><Relationship Id="rId165" Type="http://schemas.openxmlformats.org/officeDocument/2006/relationships/hyperlink" Target="http://www.vr-if.org" TargetMode="External"/><Relationship Id="rId186" Type="http://schemas.openxmlformats.org/officeDocument/2006/relationships/hyperlink" Target="https://pdfs.semanticscholar.org/b3c9/a67d5c1aadcabf6c6c25ce9729f077c9f302.pdf" TargetMode="External"/><Relationship Id="rId27" Type="http://schemas.openxmlformats.org/officeDocument/2006/relationships/hyperlink" Target="http://btn.com/2016/11/10/btn-to-become-first-college-sports-network-to-produce-live-football-game-in-virtual-reality" TargetMode="External"/><Relationship Id="rId48" Type="http://schemas.openxmlformats.org/officeDocument/2006/relationships/hyperlink" Target="http://www.hollywoodreporter.com/behind-screen/virtual-reality-tests-episodic-story-940425" TargetMode="External"/><Relationship Id="rId69" Type="http://schemas.openxmlformats.org/officeDocument/2006/relationships/image" Target="media/image13.jpeg"/><Relationship Id="rId113" Type="http://schemas.openxmlformats.org/officeDocument/2006/relationships/image" Target="media/image50.png"/><Relationship Id="rId134" Type="http://schemas.openxmlformats.org/officeDocument/2006/relationships/image" Target="media/image71.jpeg"/><Relationship Id="rId80" Type="http://schemas.openxmlformats.org/officeDocument/2006/relationships/image" Target="media/image24.jpeg"/><Relationship Id="rId155" Type="http://schemas.openxmlformats.org/officeDocument/2006/relationships/hyperlink" Target="https://www.vrfocus.com/2016/09/ses-and-fraunhofer-hhi-to-bring-vr-via-satellite-to-ibc)" TargetMode="External"/><Relationship Id="rId176" Type="http://schemas.openxmlformats.org/officeDocument/2006/relationships/hyperlink" Target="https://dms.mpeg.expert/" TargetMode="External"/><Relationship Id="rId197" Type="http://schemas.openxmlformats.org/officeDocument/2006/relationships/hyperlink" Target="http://www.arib.or.jp/english/20bah-wp-100.pdf" TargetMode="External"/><Relationship Id="rId201" Type="http://schemas.openxmlformats.org/officeDocument/2006/relationships/fontTable" Target="fontTable.xml"/><Relationship Id="rId17" Type="http://schemas.openxmlformats.org/officeDocument/2006/relationships/header" Target="header4.xml"/><Relationship Id="rId38" Type="http://schemas.openxmlformats.org/officeDocument/2006/relationships/hyperlink" Target="https://www.redbull.com/gb-en/events/red-bull-air-race-vr-experience" TargetMode="External"/><Relationship Id="rId59" Type="http://schemas.openxmlformats.org/officeDocument/2006/relationships/hyperlink" Target="http://visualise.com/case-study/360-trailer-zdfs-tv-series-tempel" TargetMode="External"/><Relationship Id="rId103" Type="http://schemas.openxmlformats.org/officeDocument/2006/relationships/image" Target="media/image43.jpeg"/><Relationship Id="rId124" Type="http://schemas.openxmlformats.org/officeDocument/2006/relationships/image" Target="media/image61.png"/><Relationship Id="rId70" Type="http://schemas.openxmlformats.org/officeDocument/2006/relationships/image" Target="media/image14.png"/><Relationship Id="rId91" Type="http://schemas.openxmlformats.org/officeDocument/2006/relationships/hyperlink" Target="https://www.itu.int/rec/R-REC-BS.2076/en" TargetMode="External"/><Relationship Id="rId145" Type="http://schemas.openxmlformats.org/officeDocument/2006/relationships/image" Target="media/image81.png"/><Relationship Id="rId166" Type="http://schemas.openxmlformats.org/officeDocument/2006/relationships/hyperlink" Target="http://thevrsociety.com" TargetMode="External"/><Relationship Id="rId187" Type="http://schemas.openxmlformats.org/officeDocument/2006/relationships/hyperlink" Target="http://www.cbc.ca/news/canada/british-columbia/highway-of-tears-vr-doc-1.3800490" TargetMode="External"/><Relationship Id="rId1" Type="http://schemas.openxmlformats.org/officeDocument/2006/relationships/customXml" Target="../customXml/item1.xml"/><Relationship Id="rId28" Type="http://schemas.openxmlformats.org/officeDocument/2006/relationships/hyperlink" Target="https://www.cnet.com/news/nfl-nextvr-highlights-virtual-reality-super-bowl/" TargetMode="External"/><Relationship Id="rId49" Type="http://schemas.openxmlformats.org/officeDocument/2006/relationships/hyperlink" Target="http://variety.com/2016/digital/news/hulu-ryot-virtual-reality-news-comedy-show-1201866110" TargetMode="External"/><Relationship Id="rId114" Type="http://schemas.openxmlformats.org/officeDocument/2006/relationships/image" Target="media/image51.png"/><Relationship Id="rId60" Type="http://schemas.openxmlformats.org/officeDocument/2006/relationships/hyperlink" Target="https://www.framestore.com/work/defend-wall" TargetMode="External"/><Relationship Id="rId81" Type="http://schemas.openxmlformats.org/officeDocument/2006/relationships/image" Target="media/image25.jpeg"/><Relationship Id="rId135" Type="http://schemas.openxmlformats.org/officeDocument/2006/relationships/hyperlink" Target="https://www.facebook.com/ntvmr/" TargetMode="External"/><Relationship Id="rId156" Type="http://schemas.openxmlformats.org/officeDocument/2006/relationships/hyperlink" Target="https://www.itu.int/rec/R-REC-BT.2133/en" TargetMode="External"/><Relationship Id="rId177" Type="http://schemas.openxmlformats.org/officeDocument/2006/relationships/hyperlink" Target="http://mpeg.chiariglione.org/sites/default/files/files/standards/parts/docs/W16542%20MPEG%20VR%20Questionnaire%20Results%20Summary.pdf" TargetMode="External"/><Relationship Id="rId198" Type="http://schemas.openxmlformats.org/officeDocument/2006/relationships/header" Target="header5.xml"/><Relationship Id="rId202" Type="http://schemas.openxmlformats.org/officeDocument/2006/relationships/theme" Target="theme/theme1.xml"/><Relationship Id="rId18" Type="http://schemas.openxmlformats.org/officeDocument/2006/relationships/hyperlink" Target="https://www.itu.int/pub/R-QUE-SG06.143" TargetMode="External"/><Relationship Id="rId39" Type="http://schemas.openxmlformats.org/officeDocument/2006/relationships/hyperlink" Target="https://www.pastemagazine.com/articles/2016/11/e-sports-in-vr.html" TargetMode="External"/><Relationship Id="rId50" Type="http://schemas.openxmlformats.org/officeDocument/2006/relationships/hyperlink" Target="http://www.polygon.com/2017/1/24/14370892/virtual-reality-first-oscar-nominated-short-film-pearl" TargetMode="External"/><Relationship Id="rId104" Type="http://schemas.openxmlformats.org/officeDocument/2006/relationships/image" Target="media/image44.png"/><Relationship Id="rId125" Type="http://schemas.openxmlformats.org/officeDocument/2006/relationships/image" Target="media/image62.png"/><Relationship Id="rId146" Type="http://schemas.openxmlformats.org/officeDocument/2006/relationships/image" Target="media/image82.png"/><Relationship Id="rId167" Type="http://schemas.openxmlformats.org/officeDocument/2006/relationships/hyperlink" Target="http://www.thevrara.com" TargetMode="External"/><Relationship Id="rId188" Type="http://schemas.openxmlformats.org/officeDocument/2006/relationships/hyperlink" Target="http://www.svgeurope.org/blog/headlines/an-exploration-of-vr-and-ar-for-sports-part-i-the-challenge-facing-immersive-sports" TargetMode="External"/><Relationship Id="rId71" Type="http://schemas.openxmlformats.org/officeDocument/2006/relationships/image" Target="media/image15.png"/><Relationship Id="rId92" Type="http://schemas.openxmlformats.org/officeDocument/2006/relationships/hyperlink" Target="https://www.itu.int/rec/R-REC-BS.2076/en"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mezy\AppData\Roaming\Microsoft\Template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mments xmlns="4c6a61cb-1973-4fc6-92ae-f4d7a4471404">READY - §3.9 added back - following figure numbers updated</Comment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2379ADE57F02A4ABD3D2EDC722C3499" ma:contentTypeVersion="2" ma:contentTypeDescription="Create a new document." ma:contentTypeScope="" ma:versionID="fe4317f2d02a0b366070489640f5e744">
  <xsd:schema xmlns:xsd="http://www.w3.org/2001/XMLSchema" xmlns:xs="http://www.w3.org/2001/XMLSchema" xmlns:p="http://schemas.microsoft.com/office/2006/metadata/properties" xmlns:ns2="4c6a61cb-1973-4fc6-92ae-f4d7a4471404" xmlns:ns3="fcb6b58c-b914-4d07-b93f-e162996dcb8f" targetNamespace="http://schemas.microsoft.com/office/2006/metadata/properties" ma:root="true" ma:fieldsID="e32da88d2cde0a9e7767be42f6db083b" ns2:_="" ns3:_="">
    <xsd:import namespace="4c6a61cb-1973-4fc6-92ae-f4d7a4471404"/>
    <xsd:import namespace="fcb6b58c-b914-4d07-b93f-e162996dcb8f"/>
    <xsd:element name="properties">
      <xsd:complexType>
        <xsd:sequence>
          <xsd:element name="documentManagement">
            <xsd:complexType>
              <xsd:all>
                <xsd:element ref="ns2:Comment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a61cb-1973-4fc6-92ae-f4d7a4471404" elementFormDefault="qualified">
    <xsd:import namespace="http://schemas.microsoft.com/office/2006/documentManagement/types"/>
    <xsd:import namespace="http://schemas.microsoft.com/office/infopath/2007/PartnerControls"/>
    <xsd:element name="Comments" ma:index="8" nillable="true" ma:displayName="Comments" ma:internalName="Comment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b6b58c-b914-4d07-b93f-e162996dcb8f" elementFormDefault="qualified">
    <xsd:import namespace="http://schemas.microsoft.com/office/2006/documentManagement/types"/>
    <xsd:import namespace="http://schemas.microsoft.com/office/infopath/2007/PartnerControls"/>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0FC792C-C057-4C51-BECF-6813410D1B9E}">
  <ds:schemaRefs>
    <ds:schemaRef ds:uri="http://schemas.microsoft.com/office/2006/metadata/properties"/>
    <ds:schemaRef ds:uri="http://schemas.microsoft.com/office/infopath/2007/PartnerControls"/>
    <ds:schemaRef ds:uri="4c6a61cb-1973-4fc6-92ae-f4d7a4471404"/>
  </ds:schemaRefs>
</ds:datastoreItem>
</file>

<file path=customXml/itemProps2.xml><?xml version="1.0" encoding="utf-8"?>
<ds:datastoreItem xmlns:ds="http://schemas.openxmlformats.org/officeDocument/2006/customXml" ds:itemID="{A683E358-4D77-467A-9A66-982C4DD1A912}">
  <ds:schemaRefs>
    <ds:schemaRef ds:uri="http://schemas.microsoft.com/sharepoint/v3/contenttype/forms"/>
  </ds:schemaRefs>
</ds:datastoreItem>
</file>

<file path=customXml/itemProps3.xml><?xml version="1.0" encoding="utf-8"?>
<ds:datastoreItem xmlns:ds="http://schemas.openxmlformats.org/officeDocument/2006/customXml" ds:itemID="{C92C0093-D4E3-4EB4-93E0-8AB77538CBEF}">
  <ds:schemaRefs>
    <ds:schemaRef ds:uri="http://schemas.openxmlformats.org/officeDocument/2006/bibliography"/>
  </ds:schemaRefs>
</ds:datastoreItem>
</file>

<file path=customXml/itemProps4.xml><?xml version="1.0" encoding="utf-8"?>
<ds:datastoreItem xmlns:ds="http://schemas.openxmlformats.org/officeDocument/2006/customXml" ds:itemID="{4CA9891D-77F4-4F52-8438-7C835C11F3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a61cb-1973-4fc6-92ae-f4d7a4471404"/>
    <ds:schemaRef ds:uri="fcb6b58c-b914-4d07-b93f-e162996dcb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BR_Rec_2005.dotm</Template>
  <TotalTime>63</TotalTime>
  <Pages>76</Pages>
  <Words>21440</Words>
  <Characters>122855</Characters>
  <Application>Microsoft Office Word</Application>
  <DocSecurity>0</DocSecurity>
  <Lines>2362</Lines>
  <Paragraphs>1254</Paragraphs>
  <ScaleCrop>false</ScaleCrop>
  <HeadingPairs>
    <vt:vector size="2" baseType="variant">
      <vt:variant>
        <vt:lpstr>Title</vt:lpstr>
      </vt:variant>
      <vt:variant>
        <vt:i4>1</vt:i4>
      </vt:variant>
    </vt:vector>
  </HeadingPairs>
  <TitlesOfParts>
    <vt:vector size="1" baseType="lpstr">
      <vt:lpstr>Report ITU-R BT.2420-9 (03/2026) Collection of usage scenarios of advanced immersive sensory media systems</vt:lpstr>
    </vt:vector>
  </TitlesOfParts>
  <Manager/>
  <Company>ITU</Company>
  <LinksUpToDate>false</LinksUpToDate>
  <CharactersWithSpaces>143041</CharactersWithSpaces>
  <SharedDoc>false</SharedDoc>
  <HLinks>
    <vt:vector size="12" baseType="variant">
      <vt:variant>
        <vt:i4>1966164</vt:i4>
      </vt:variant>
      <vt:variant>
        <vt:i4>3</vt:i4>
      </vt:variant>
      <vt:variant>
        <vt:i4>0</vt:i4>
      </vt:variant>
      <vt:variant>
        <vt:i4>5</vt:i4>
      </vt:variant>
      <vt:variant>
        <vt:lpwstr>http://www.itu.int/publ/R-REC/en</vt:lpwstr>
      </vt:variant>
      <vt:variant>
        <vt:lpwstr/>
      </vt:variant>
      <vt:variant>
        <vt:i4>3997742</vt:i4>
      </vt:variant>
      <vt:variant>
        <vt:i4>0</vt:i4>
      </vt:variant>
      <vt:variant>
        <vt:i4>0</vt:i4>
      </vt:variant>
      <vt:variant>
        <vt:i4>5</vt:i4>
      </vt:variant>
      <vt:variant>
        <vt:lpwstr>http://www.itu.int/ITU-R/go/patents/en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ITU-R BT.2420-9 (03/2026) Collection of usage scenarios of advanced immersive sensory media systems</dc:title>
  <dc:subject>BT Series = Broadcasting service (television)</dc:subject>
  <dc:creator>ITU Radiocommunication Bureau (BR)</dc:creator>
  <cp:keywords/>
  <dc:description/>
  <cp:lastModifiedBy>Gomez, Yoanni</cp:lastModifiedBy>
  <cp:revision>11</cp:revision>
  <cp:lastPrinted>2026-04-24T06:22:00Z</cp:lastPrinted>
  <dcterms:created xsi:type="dcterms:W3CDTF">2026-04-24T05:29:00Z</dcterms:created>
  <dcterms:modified xsi:type="dcterms:W3CDTF">2026-05-22T13:05:00Z</dcterms:modified>
  <cp:category>BT Series: Broadcasting service (television)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ContentTypeId">
    <vt:lpwstr>0x01010082379ADE57F02A4ABD3D2EDC722C3499</vt:lpwstr>
  </property>
  <property fmtid="{D5CDD505-2E9C-101B-9397-08002B2CF9AE}" pid="10" name="Language">
    <vt:lpwstr>English</vt:lpwstr>
  </property>
  <property fmtid="{D5CDD505-2E9C-101B-9397-08002B2CF9AE}" pid="11" name="Typist">
    <vt:lpwstr>Berdyeva</vt:lpwstr>
  </property>
  <property fmtid="{D5CDD505-2E9C-101B-9397-08002B2CF9AE}" pid="12" name="Date completed">
    <vt:lpwstr>19 November 2025</vt:lpwstr>
  </property>
</Properties>
</file>