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DB70C0" w:rsidTr="0004612A">
        <w:tc>
          <w:tcPr>
            <w:tcW w:w="10089" w:type="dxa"/>
          </w:tcPr>
          <w:p w:rsidR="00276D21" w:rsidRPr="0004612A" w:rsidRDefault="00B839E2"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7.25pt;mso-width-percent:0;mso-height-percent:0;mso-width-percent:0;mso-height-percent:0" o:ole="">
                  <v:imagedata r:id="rId11" o:title=""/>
                </v:shape>
                <o:OLEObject Type="Embed" ProgID="Equation.3" ShapeID="_x0000_i1025" DrawAspect="Content" ObjectID="_1631364546" r:id="rId12"/>
              </w:object>
            </w:r>
          </w:p>
          <w:p w:rsidR="00FE79FE" w:rsidRPr="0004612A" w:rsidRDefault="00FE79FE" w:rsidP="000461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3B6C57">
              <w:rPr>
                <w:rFonts w:ascii="Tahoma" w:hAnsi="Tahoma" w:cs="Tahoma"/>
                <w:b/>
                <w:bCs/>
                <w:iCs/>
                <w:color w:val="509141"/>
                <w:sz w:val="36"/>
                <w:szCs w:val="36"/>
                <w:lang w:val="en-US"/>
              </w:rPr>
              <w:t>2408-3</w:t>
            </w:r>
          </w:p>
          <w:p w:rsidR="00FE79FE" w:rsidRPr="0004612A" w:rsidRDefault="00FE79FE" w:rsidP="003B6C57">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3B6C57">
              <w:rPr>
                <w:rFonts w:ascii="Tahoma" w:hAnsi="Tahoma" w:cs="Tahoma"/>
                <w:b/>
                <w:bCs/>
                <w:iCs/>
                <w:color w:val="509141"/>
                <w:szCs w:val="24"/>
                <w:lang w:val="en-US"/>
              </w:rPr>
              <w:t>7</w:t>
            </w:r>
            <w:r w:rsidRPr="0004612A">
              <w:rPr>
                <w:rFonts w:ascii="Tahoma" w:hAnsi="Tahoma" w:cs="Tahoma"/>
                <w:b/>
                <w:bCs/>
                <w:iCs/>
                <w:color w:val="509141"/>
                <w:szCs w:val="24"/>
                <w:lang w:val="en-US"/>
              </w:rPr>
              <w:t>/</w:t>
            </w:r>
            <w:r w:rsidR="003B6C57">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FE79FE" w:rsidRPr="00682BB6"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3B6C57" w:rsidP="0004612A">
            <w:pPr>
              <w:spacing w:before="80" w:line="500" w:lineRule="exact"/>
              <w:jc w:val="right"/>
              <w:rPr>
                <w:rFonts w:ascii="Tahoma" w:hAnsi="Tahoma" w:cs="Tahoma"/>
                <w:b/>
                <w:bCs/>
                <w:iCs/>
                <w:color w:val="509141"/>
                <w:sz w:val="44"/>
                <w:szCs w:val="44"/>
                <w:lang w:val="en-US"/>
              </w:rPr>
            </w:pPr>
            <w:r w:rsidRPr="003B6C57">
              <w:rPr>
                <w:rFonts w:ascii="Tahoma" w:hAnsi="Tahoma" w:cs="Tahoma"/>
                <w:b/>
                <w:bCs/>
                <w:iCs/>
                <w:color w:val="509141"/>
                <w:sz w:val="44"/>
                <w:szCs w:val="44"/>
                <w:lang w:val="en-GB"/>
              </w:rPr>
              <w:t xml:space="preserve">Guidance for operational practices </w:t>
            </w:r>
            <w:r>
              <w:rPr>
                <w:rFonts w:ascii="Tahoma" w:hAnsi="Tahoma" w:cs="Tahoma"/>
                <w:b/>
                <w:bCs/>
                <w:iCs/>
                <w:color w:val="509141"/>
                <w:sz w:val="44"/>
                <w:szCs w:val="44"/>
                <w:lang w:val="en-GB"/>
              </w:rPr>
              <w:br/>
            </w:r>
            <w:r w:rsidRPr="003B6C57">
              <w:rPr>
                <w:rFonts w:ascii="Tahoma" w:hAnsi="Tahoma" w:cs="Tahoma"/>
                <w:b/>
                <w:bCs/>
                <w:iCs/>
                <w:color w:val="509141"/>
                <w:sz w:val="44"/>
                <w:szCs w:val="44"/>
                <w:lang w:val="en-GB"/>
              </w:rPr>
              <w:t>in HDR television production</w:t>
            </w:r>
            <w:r w:rsidRPr="003B6C57">
              <w:rPr>
                <w:rFonts w:ascii="Tahoma" w:hAnsi="Tahoma" w:cs="Tahoma"/>
                <w:b/>
                <w:bCs/>
                <w:iCs/>
                <w:color w:val="509141"/>
                <w:sz w:val="44"/>
                <w:szCs w:val="44"/>
                <w:lang w:val="en-US"/>
              </w:rPr>
              <w:t xml:space="preserve"> </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682BB6"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18335603"/>
      <w:bookmarkStart w:id="3" w:name="_Toc20474749"/>
      <w:r>
        <w:rPr>
          <w:szCs w:val="24"/>
          <w:lang w:val="en-US"/>
        </w:rPr>
        <w:t>Policy on Intellectual Property Right (IPR)</w:t>
      </w:r>
      <w:bookmarkEnd w:id="2"/>
      <w:bookmarkEnd w:id="3"/>
    </w:p>
    <w:p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w:t>
      </w:r>
      <w:r w:rsidR="00B51550">
        <w:rPr>
          <w:sz w:val="20"/>
          <w:lang w:val="en-US"/>
        </w:rPr>
        <w:t>d in Resolution ITU</w:t>
      </w:r>
      <w:r w:rsidR="00B5155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82BB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682BB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682BB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82BB6"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723FB">
      <w:pPr>
        <w:spacing w:before="0"/>
        <w:jc w:val="right"/>
        <w:rPr>
          <w:sz w:val="20"/>
          <w:lang w:val="en-US"/>
        </w:rPr>
      </w:pPr>
      <w:r>
        <w:rPr>
          <w:sz w:val="20"/>
          <w:lang w:val="en-US"/>
        </w:rPr>
        <w:t>Geneva, 20</w:t>
      </w:r>
      <w:r w:rsidR="00333184">
        <w:rPr>
          <w:sz w:val="20"/>
          <w:lang w:val="en-US"/>
        </w:rPr>
        <w:t>1</w:t>
      </w:r>
      <w:r w:rsidR="00F375DF">
        <w:rPr>
          <w:sz w:val="20"/>
          <w:lang w:val="en-US"/>
        </w:rPr>
        <w:t>9</w:t>
      </w:r>
    </w:p>
    <w:p w:rsidR="00CB60A4" w:rsidRDefault="00CB60A4" w:rsidP="008723FB">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333184">
        <w:rPr>
          <w:sz w:val="20"/>
          <w:lang w:val="en-US"/>
        </w:rPr>
        <w:t>1</w:t>
      </w:r>
      <w:r w:rsidR="00F375DF">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3B6C57" w:rsidRDefault="003B6C57" w:rsidP="00CD7A62">
      <w:pPr>
        <w:pStyle w:val="RepNo"/>
        <w:spacing w:before="0"/>
        <w:rPr>
          <w:lang w:val="en-US"/>
        </w:rPr>
      </w:pPr>
      <w:bookmarkStart w:id="5" w:name="irecnoe"/>
      <w:bookmarkEnd w:id="5"/>
      <w:r w:rsidRPr="008D3D8D">
        <w:rPr>
          <w:lang w:val="en-US"/>
        </w:rPr>
        <w:t xml:space="preserve">REPORT  </w:t>
      </w:r>
      <w:r w:rsidRPr="008D3D8D">
        <w:rPr>
          <w:rStyle w:val="href"/>
          <w:lang w:val="en-US"/>
        </w:rPr>
        <w:t>ITU-R  BT.</w:t>
      </w:r>
      <w:r w:rsidR="005C16E8">
        <w:rPr>
          <w:rStyle w:val="href"/>
          <w:lang w:val="en-US"/>
        </w:rPr>
        <w:t>2408-3</w:t>
      </w:r>
    </w:p>
    <w:p w:rsidR="00934ED7" w:rsidRDefault="003B6C57" w:rsidP="003B6C57">
      <w:pPr>
        <w:pStyle w:val="Reptitle"/>
        <w:rPr>
          <w:lang w:val="en-GB" w:eastAsia="zh-CN"/>
        </w:rPr>
      </w:pPr>
      <w:r w:rsidRPr="003B6C57">
        <w:rPr>
          <w:lang w:val="en-GB" w:eastAsia="zh-CN"/>
        </w:rPr>
        <w:t>Guidance for operational practices in HDR television production</w:t>
      </w:r>
    </w:p>
    <w:p w:rsidR="005C16E8" w:rsidRDefault="001419AA" w:rsidP="001419AA">
      <w:pPr>
        <w:pStyle w:val="Repdate"/>
        <w:rPr>
          <w:lang w:val="en-GB" w:eastAsia="zh-CN"/>
        </w:rPr>
      </w:pPr>
      <w:r w:rsidRPr="001419AA">
        <w:rPr>
          <w:lang w:val="en-GB" w:eastAsia="zh-CN"/>
        </w:rPr>
        <w:t>(2017-2018-04/2019-07/2019)</w:t>
      </w:r>
      <w:r w:rsidR="009E27B7">
        <w:rPr>
          <w:lang w:val="en-GB" w:eastAsia="zh-CN"/>
        </w:rPr>
        <w:t xml:space="preserve"> </w:t>
      </w:r>
    </w:p>
    <w:p w:rsidR="00955AEC" w:rsidRPr="002045E4" w:rsidRDefault="00955AEC" w:rsidP="00955AEC">
      <w:pPr>
        <w:pStyle w:val="HeadingSum"/>
        <w:tabs>
          <w:tab w:val="clear" w:pos="1191"/>
          <w:tab w:val="clear" w:pos="1588"/>
          <w:tab w:val="clear" w:pos="1985"/>
          <w:tab w:val="left" w:pos="6935"/>
        </w:tabs>
        <w:rPr>
          <w:lang w:val="en-GB"/>
        </w:rPr>
      </w:pPr>
      <w:r w:rsidRPr="002045E4">
        <w:rPr>
          <w:lang w:val="en-GB"/>
        </w:rPr>
        <w:t>Summary</w:t>
      </w:r>
    </w:p>
    <w:p w:rsidR="00955AEC" w:rsidRDefault="00955AEC" w:rsidP="00955AEC">
      <w:pPr>
        <w:pStyle w:val="Summary"/>
        <w:rPr>
          <w:rFonts w:eastAsia="MS Mincho"/>
          <w:lang w:val="en-GB" w:eastAsia="zh-CN"/>
        </w:rPr>
      </w:pPr>
      <w:r w:rsidRPr="002045E4">
        <w:rPr>
          <w:rFonts w:eastAsia="MS Mincho"/>
          <w:lang w:val="en-GB" w:eastAsia="zh-CN"/>
        </w:rPr>
        <w:t>Th</w:t>
      </w:r>
      <w:r>
        <w:rPr>
          <w:rFonts w:eastAsia="MS Mincho"/>
          <w:lang w:val="en-GB" w:eastAsia="zh-CN"/>
        </w:rPr>
        <w:t>is Guidance for</w:t>
      </w:r>
      <w:r w:rsidRPr="002045E4">
        <w:rPr>
          <w:rFonts w:eastAsia="MS Mincho"/>
          <w:lang w:val="en-GB" w:eastAsia="zh-CN"/>
        </w:rPr>
        <w:t xml:space="preserve"> operational practices </w:t>
      </w:r>
      <w:r>
        <w:rPr>
          <w:rFonts w:eastAsia="MS Mincho"/>
          <w:lang w:val="en-GB" w:eastAsia="zh-CN"/>
        </w:rPr>
        <w:t>is</w:t>
      </w:r>
      <w:r w:rsidRPr="002045E4">
        <w:rPr>
          <w:rFonts w:eastAsia="MS Mincho"/>
          <w:lang w:val="en-GB" w:eastAsia="zh-CN"/>
        </w:rPr>
        <w:t xml:space="preserve"> intended to help ensure optimum and consistent use of high dynamic range in television production using the </w:t>
      </w:r>
      <w:r w:rsidRPr="00C16C30">
        <w:rPr>
          <w:rFonts w:eastAsia="MS Mincho"/>
          <w:lang w:val="en-GB" w:eastAsia="zh-CN"/>
        </w:rPr>
        <w:t>Perceptual Quantization (PQ)</w:t>
      </w:r>
      <w:r>
        <w:rPr>
          <w:rFonts w:eastAsia="MS Mincho"/>
          <w:lang w:val="en-GB" w:eastAsia="zh-CN"/>
        </w:rPr>
        <w:t xml:space="preserve"> </w:t>
      </w:r>
      <w:r w:rsidRPr="002045E4">
        <w:rPr>
          <w:rFonts w:eastAsia="MS Mincho"/>
          <w:lang w:val="en-GB" w:eastAsia="zh-CN"/>
        </w:rPr>
        <w:t xml:space="preserve">and </w:t>
      </w:r>
      <w:r w:rsidRPr="00C16C30">
        <w:rPr>
          <w:rFonts w:eastAsia="MS Mincho"/>
          <w:lang w:val="en-GB" w:eastAsia="zh-CN"/>
        </w:rPr>
        <w:t xml:space="preserve">Hybrid Log-Gamma (HLG) </w:t>
      </w:r>
      <w:r w:rsidRPr="002045E4">
        <w:rPr>
          <w:rFonts w:eastAsia="MS Mincho"/>
          <w:lang w:val="en-GB" w:eastAsia="zh-CN"/>
        </w:rPr>
        <w:t>methods specified in Recommendation ITU-R BT.2100. Th</w:t>
      </w:r>
      <w:r>
        <w:rPr>
          <w:rFonts w:eastAsia="MS Mincho"/>
          <w:lang w:val="en-GB" w:eastAsia="zh-CN"/>
        </w:rPr>
        <w:t>is</w:t>
      </w:r>
      <w:r w:rsidRPr="002045E4">
        <w:rPr>
          <w:rFonts w:eastAsia="MS Mincho"/>
          <w:lang w:val="en-GB" w:eastAsia="zh-CN"/>
        </w:rPr>
        <w:t xml:space="preserve"> should be read in conjunction with Report ITU</w:t>
      </w:r>
      <w:r>
        <w:rPr>
          <w:rFonts w:eastAsia="MS Mincho"/>
          <w:lang w:val="en-GB" w:eastAsia="zh-CN"/>
        </w:rPr>
        <w:noBreakHyphen/>
      </w:r>
      <w:r w:rsidRPr="002045E4">
        <w:rPr>
          <w:rFonts w:eastAsia="MS Mincho"/>
          <w:lang w:val="en-GB" w:eastAsia="zh-CN"/>
        </w:rPr>
        <w:t>R</w:t>
      </w:r>
      <w:r>
        <w:rPr>
          <w:rFonts w:eastAsia="MS Mincho"/>
          <w:lang w:val="en-GB" w:eastAsia="zh-CN"/>
        </w:rPr>
        <w:t> </w:t>
      </w:r>
      <w:r w:rsidRPr="002045E4">
        <w:rPr>
          <w:rFonts w:eastAsia="MS Mincho"/>
          <w:lang w:val="en-GB" w:eastAsia="zh-CN"/>
        </w:rPr>
        <w:t>BT.2390 which provides additional background information.</w:t>
      </w:r>
    </w:p>
    <w:p w:rsidR="002D63F6" w:rsidRDefault="002D63F6" w:rsidP="002D63F6">
      <w:pPr>
        <w:pStyle w:val="Normalaftertitle"/>
        <w:jc w:val="center"/>
        <w:rPr>
          <w:rFonts w:eastAsia="MS Mincho"/>
          <w:lang w:val="en-GB" w:eastAsia="zh-CN"/>
        </w:rPr>
      </w:pPr>
      <w:r>
        <w:rPr>
          <w:rFonts w:eastAsia="MS Mincho"/>
          <w:lang w:val="en-GB" w:eastAsia="zh-CN"/>
        </w:rPr>
        <w:t>Table of Contents</w:t>
      </w:r>
    </w:p>
    <w:p w:rsidR="002D63F6" w:rsidRPr="002D63F6" w:rsidRDefault="002D63F6" w:rsidP="002D63F6">
      <w:pPr>
        <w:jc w:val="right"/>
        <w:rPr>
          <w:rFonts w:eastAsia="MS Mincho"/>
          <w:i/>
          <w:lang w:val="en-GB" w:eastAsia="zh-CN"/>
        </w:rPr>
      </w:pPr>
      <w:r w:rsidRPr="002D63F6">
        <w:rPr>
          <w:rFonts w:eastAsia="MS Mincho"/>
          <w:i/>
          <w:lang w:val="en-GB" w:eastAsia="zh-CN"/>
        </w:rPr>
        <w:t>Page</w:t>
      </w:r>
    </w:p>
    <w:p w:rsidR="00984EEE" w:rsidRDefault="002D63F6">
      <w:pPr>
        <w:pStyle w:val="TOC1"/>
        <w:rPr>
          <w:rFonts w:asciiTheme="minorHAnsi" w:eastAsiaTheme="minorEastAsia" w:hAnsiTheme="minorHAnsi" w:cstheme="minorBidi"/>
          <w:noProof/>
          <w:szCs w:val="24"/>
          <w:lang w:val="en-GB" w:eastAsia="en-GB"/>
        </w:rPr>
      </w:pPr>
      <w:r>
        <w:rPr>
          <w:rFonts w:eastAsia="MS Mincho"/>
          <w:lang w:val="en-GB" w:eastAsia="zh-CN"/>
        </w:rPr>
        <w:fldChar w:fldCharType="begin"/>
      </w:r>
      <w:r>
        <w:rPr>
          <w:rFonts w:eastAsia="MS Mincho"/>
          <w:lang w:val="en-GB" w:eastAsia="zh-CN"/>
        </w:rPr>
        <w:instrText xml:space="preserve"> TOC \h \z \t "Heading 1,1,Heading 2,2,Annex_NoTitle,1,Annex_No,1" </w:instrText>
      </w:r>
      <w:r>
        <w:rPr>
          <w:rFonts w:eastAsia="MS Mincho"/>
          <w:lang w:val="en-GB" w:eastAsia="zh-CN"/>
        </w:rPr>
        <w:fldChar w:fldCharType="separate"/>
      </w:r>
      <w:hyperlink w:anchor="_Toc20474749" w:history="1">
        <w:r w:rsidR="00984EEE" w:rsidRPr="00345D2A">
          <w:rPr>
            <w:rStyle w:val="Hyperlink"/>
            <w:noProof/>
          </w:rPr>
          <w:t>Policy on Intellectual Property Right (IPR)</w:t>
        </w:r>
        <w:r w:rsidR="00984EEE">
          <w:rPr>
            <w:noProof/>
            <w:webHidden/>
          </w:rPr>
          <w:tab/>
        </w:r>
        <w:r w:rsidR="00984EEE">
          <w:rPr>
            <w:noProof/>
            <w:webHidden/>
          </w:rPr>
          <w:fldChar w:fldCharType="begin"/>
        </w:r>
        <w:r w:rsidR="00984EEE">
          <w:rPr>
            <w:noProof/>
            <w:webHidden/>
          </w:rPr>
          <w:instrText xml:space="preserve"> PAGEREF _Toc20474749 \h </w:instrText>
        </w:r>
        <w:r w:rsidR="00984EEE">
          <w:rPr>
            <w:noProof/>
            <w:webHidden/>
          </w:rPr>
        </w:r>
        <w:r w:rsidR="00984EEE">
          <w:rPr>
            <w:noProof/>
            <w:webHidden/>
          </w:rPr>
          <w:fldChar w:fldCharType="separate"/>
        </w:r>
        <w:r w:rsidR="00984EEE">
          <w:rPr>
            <w:noProof/>
            <w:webHidden/>
          </w:rPr>
          <w:t>ii</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50" w:history="1">
        <w:r w:rsidR="00984EEE" w:rsidRPr="00345D2A">
          <w:rPr>
            <w:rStyle w:val="Hyperlink"/>
            <w:rFonts w:eastAsia="MS Mincho"/>
            <w:noProof/>
            <w:lang w:val="en-GB"/>
          </w:rPr>
          <w:t>1</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rPr>
          <w:t>Introduction</w:t>
        </w:r>
        <w:r w:rsidR="00984EEE">
          <w:rPr>
            <w:noProof/>
            <w:webHidden/>
          </w:rPr>
          <w:tab/>
        </w:r>
        <w:r w:rsidR="00984EEE">
          <w:rPr>
            <w:noProof/>
            <w:webHidden/>
          </w:rPr>
          <w:fldChar w:fldCharType="begin"/>
        </w:r>
        <w:r w:rsidR="00984EEE">
          <w:rPr>
            <w:noProof/>
            <w:webHidden/>
          </w:rPr>
          <w:instrText xml:space="preserve"> PAGEREF _Toc20474750 \h </w:instrText>
        </w:r>
        <w:r w:rsidR="00984EEE">
          <w:rPr>
            <w:noProof/>
            <w:webHidden/>
          </w:rPr>
        </w:r>
        <w:r w:rsidR="00984EEE">
          <w:rPr>
            <w:noProof/>
            <w:webHidden/>
          </w:rPr>
          <w:fldChar w:fldCharType="separate"/>
        </w:r>
        <w:r w:rsidR="00984EEE">
          <w:rPr>
            <w:noProof/>
            <w:webHidden/>
          </w:rPr>
          <w:t>2</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51" w:history="1">
        <w:r w:rsidR="00984EEE" w:rsidRPr="00345D2A">
          <w:rPr>
            <w:rStyle w:val="Hyperlink"/>
            <w:rFonts w:eastAsia="MS Mincho"/>
            <w:noProof/>
            <w:lang w:val="en-GB"/>
          </w:rPr>
          <w:t>2</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rPr>
          <w:t>Reference levels and signal format</w:t>
        </w:r>
        <w:r w:rsidR="00984EEE">
          <w:rPr>
            <w:noProof/>
            <w:webHidden/>
          </w:rPr>
          <w:tab/>
        </w:r>
        <w:r w:rsidR="00984EEE">
          <w:rPr>
            <w:noProof/>
            <w:webHidden/>
          </w:rPr>
          <w:fldChar w:fldCharType="begin"/>
        </w:r>
        <w:r w:rsidR="00984EEE">
          <w:rPr>
            <w:noProof/>
            <w:webHidden/>
          </w:rPr>
          <w:instrText xml:space="preserve"> PAGEREF _Toc20474751 \h </w:instrText>
        </w:r>
        <w:r w:rsidR="00984EEE">
          <w:rPr>
            <w:noProof/>
            <w:webHidden/>
          </w:rPr>
        </w:r>
        <w:r w:rsidR="00984EEE">
          <w:rPr>
            <w:noProof/>
            <w:webHidden/>
          </w:rPr>
          <w:fldChar w:fldCharType="separate"/>
        </w:r>
        <w:r w:rsidR="00984EEE">
          <w:rPr>
            <w:noProof/>
            <w:webHidden/>
          </w:rPr>
          <w:t>3</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2" w:history="1">
        <w:r w:rsidR="00984EEE" w:rsidRPr="00345D2A">
          <w:rPr>
            <w:rStyle w:val="Hyperlink"/>
            <w:rFonts w:eastAsia="MS Mincho"/>
            <w:noProof/>
            <w:lang w:val="en-GB" w:eastAsia="zh-CN"/>
          </w:rPr>
          <w:t>2.1</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HDR Reference White</w:t>
        </w:r>
        <w:r w:rsidR="00984EEE">
          <w:rPr>
            <w:noProof/>
            <w:webHidden/>
          </w:rPr>
          <w:tab/>
        </w:r>
        <w:r w:rsidR="00984EEE">
          <w:rPr>
            <w:noProof/>
            <w:webHidden/>
          </w:rPr>
          <w:fldChar w:fldCharType="begin"/>
        </w:r>
        <w:r w:rsidR="00984EEE">
          <w:rPr>
            <w:noProof/>
            <w:webHidden/>
          </w:rPr>
          <w:instrText xml:space="preserve"> PAGEREF _Toc20474752 \h </w:instrText>
        </w:r>
        <w:r w:rsidR="00984EEE">
          <w:rPr>
            <w:noProof/>
            <w:webHidden/>
          </w:rPr>
        </w:r>
        <w:r w:rsidR="00984EEE">
          <w:rPr>
            <w:noProof/>
            <w:webHidden/>
          </w:rPr>
          <w:fldChar w:fldCharType="separate"/>
        </w:r>
        <w:r w:rsidR="00984EEE">
          <w:rPr>
            <w:noProof/>
            <w:webHidden/>
          </w:rPr>
          <w:t>3</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3" w:history="1">
        <w:r w:rsidR="00984EEE" w:rsidRPr="00345D2A">
          <w:rPr>
            <w:rStyle w:val="Hyperlink"/>
            <w:rFonts w:eastAsia="MS Mincho"/>
            <w:noProof/>
            <w:lang w:val="en-GB" w:eastAsia="zh-CN"/>
          </w:rPr>
          <w:t>2.2</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Signal levels for line-up in production</w:t>
        </w:r>
        <w:r w:rsidR="00984EEE">
          <w:rPr>
            <w:noProof/>
            <w:webHidden/>
          </w:rPr>
          <w:tab/>
        </w:r>
        <w:r w:rsidR="00984EEE">
          <w:rPr>
            <w:noProof/>
            <w:webHidden/>
          </w:rPr>
          <w:fldChar w:fldCharType="begin"/>
        </w:r>
        <w:r w:rsidR="00984EEE">
          <w:rPr>
            <w:noProof/>
            <w:webHidden/>
          </w:rPr>
          <w:instrText xml:space="preserve"> PAGEREF _Toc20474753 \h </w:instrText>
        </w:r>
        <w:r w:rsidR="00984EEE">
          <w:rPr>
            <w:noProof/>
            <w:webHidden/>
          </w:rPr>
        </w:r>
        <w:r w:rsidR="00984EEE">
          <w:rPr>
            <w:noProof/>
            <w:webHidden/>
          </w:rPr>
          <w:fldChar w:fldCharType="separate"/>
        </w:r>
        <w:r w:rsidR="00984EEE">
          <w:rPr>
            <w:noProof/>
            <w:webHidden/>
          </w:rPr>
          <w:t>4</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4" w:history="1">
        <w:r w:rsidR="00984EEE" w:rsidRPr="00345D2A">
          <w:rPr>
            <w:rStyle w:val="Hyperlink"/>
            <w:rFonts w:eastAsia="MS Mincho"/>
            <w:noProof/>
            <w:lang w:eastAsia="zh-CN"/>
          </w:rPr>
          <w:t xml:space="preserve">2.3 </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eastAsia="zh-CN"/>
          </w:rPr>
          <w:t>Bit depth</w:t>
        </w:r>
        <w:r w:rsidR="00984EEE">
          <w:rPr>
            <w:noProof/>
            <w:webHidden/>
          </w:rPr>
          <w:tab/>
        </w:r>
        <w:r w:rsidR="00984EEE">
          <w:rPr>
            <w:noProof/>
            <w:webHidden/>
          </w:rPr>
          <w:fldChar w:fldCharType="begin"/>
        </w:r>
        <w:r w:rsidR="00984EEE">
          <w:rPr>
            <w:noProof/>
            <w:webHidden/>
          </w:rPr>
          <w:instrText xml:space="preserve"> PAGEREF _Toc20474754 \h </w:instrText>
        </w:r>
        <w:r w:rsidR="00984EEE">
          <w:rPr>
            <w:noProof/>
            <w:webHidden/>
          </w:rPr>
        </w:r>
        <w:r w:rsidR="00984EEE">
          <w:rPr>
            <w:noProof/>
            <w:webHidden/>
          </w:rPr>
          <w:fldChar w:fldCharType="separate"/>
        </w:r>
        <w:r w:rsidR="00984EEE">
          <w:rPr>
            <w:noProof/>
            <w:webHidden/>
          </w:rPr>
          <w:t>6</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5" w:history="1">
        <w:r w:rsidR="00984EEE" w:rsidRPr="00345D2A">
          <w:rPr>
            <w:rStyle w:val="Hyperlink"/>
            <w:rFonts w:eastAsia="MS Mincho"/>
            <w:noProof/>
            <w:lang w:val="en-GB" w:eastAsia="zh-CN"/>
          </w:rPr>
          <w:t>2.4</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Signal range</w:t>
        </w:r>
        <w:r w:rsidR="00984EEE">
          <w:rPr>
            <w:noProof/>
            <w:webHidden/>
          </w:rPr>
          <w:tab/>
        </w:r>
        <w:r w:rsidR="00984EEE">
          <w:rPr>
            <w:noProof/>
            <w:webHidden/>
          </w:rPr>
          <w:fldChar w:fldCharType="begin"/>
        </w:r>
        <w:r w:rsidR="00984EEE">
          <w:rPr>
            <w:noProof/>
            <w:webHidden/>
          </w:rPr>
          <w:instrText xml:space="preserve"> PAGEREF _Toc20474755 \h </w:instrText>
        </w:r>
        <w:r w:rsidR="00984EEE">
          <w:rPr>
            <w:noProof/>
            <w:webHidden/>
          </w:rPr>
        </w:r>
        <w:r w:rsidR="00984EEE">
          <w:rPr>
            <w:noProof/>
            <w:webHidden/>
          </w:rPr>
          <w:fldChar w:fldCharType="separate"/>
        </w:r>
        <w:r w:rsidR="00984EEE">
          <w:rPr>
            <w:noProof/>
            <w:webHidden/>
          </w:rPr>
          <w:t>6</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6" w:history="1">
        <w:r w:rsidR="00984EEE" w:rsidRPr="00345D2A">
          <w:rPr>
            <w:rStyle w:val="Hyperlink"/>
            <w:rFonts w:eastAsia="MS Mincho"/>
            <w:noProof/>
            <w:lang w:val="en-GB" w:eastAsia="zh-CN"/>
          </w:rPr>
          <w:t>2.5</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Colour representation</w:t>
        </w:r>
        <w:r w:rsidR="00984EEE">
          <w:rPr>
            <w:noProof/>
            <w:webHidden/>
          </w:rPr>
          <w:tab/>
        </w:r>
        <w:r w:rsidR="00984EEE">
          <w:rPr>
            <w:noProof/>
            <w:webHidden/>
          </w:rPr>
          <w:fldChar w:fldCharType="begin"/>
        </w:r>
        <w:r w:rsidR="00984EEE">
          <w:rPr>
            <w:noProof/>
            <w:webHidden/>
          </w:rPr>
          <w:instrText xml:space="preserve"> PAGEREF _Toc20474756 \h </w:instrText>
        </w:r>
        <w:r w:rsidR="00984EEE">
          <w:rPr>
            <w:noProof/>
            <w:webHidden/>
          </w:rPr>
        </w:r>
        <w:r w:rsidR="00984EEE">
          <w:rPr>
            <w:noProof/>
            <w:webHidden/>
          </w:rPr>
          <w:fldChar w:fldCharType="separate"/>
        </w:r>
        <w:r w:rsidR="00984EEE">
          <w:rPr>
            <w:noProof/>
            <w:webHidden/>
          </w:rPr>
          <w:t>7</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57" w:history="1">
        <w:r w:rsidR="00984EEE" w:rsidRPr="00345D2A">
          <w:rPr>
            <w:rStyle w:val="Hyperlink"/>
            <w:rFonts w:eastAsia="MS Mincho"/>
            <w:noProof/>
            <w:lang w:val="en-GB" w:eastAsia="zh-CN"/>
          </w:rPr>
          <w:t>3</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Monitoring</w:t>
        </w:r>
        <w:r w:rsidR="00984EEE">
          <w:rPr>
            <w:noProof/>
            <w:webHidden/>
          </w:rPr>
          <w:tab/>
        </w:r>
        <w:r w:rsidR="00984EEE">
          <w:rPr>
            <w:noProof/>
            <w:webHidden/>
          </w:rPr>
          <w:fldChar w:fldCharType="begin"/>
        </w:r>
        <w:r w:rsidR="00984EEE">
          <w:rPr>
            <w:noProof/>
            <w:webHidden/>
          </w:rPr>
          <w:instrText xml:space="preserve"> PAGEREF _Toc20474757 \h </w:instrText>
        </w:r>
        <w:r w:rsidR="00984EEE">
          <w:rPr>
            <w:noProof/>
            <w:webHidden/>
          </w:rPr>
        </w:r>
        <w:r w:rsidR="00984EEE">
          <w:rPr>
            <w:noProof/>
            <w:webHidden/>
          </w:rPr>
          <w:fldChar w:fldCharType="separate"/>
        </w:r>
        <w:r w:rsidR="00984EEE">
          <w:rPr>
            <w:noProof/>
            <w:webHidden/>
          </w:rPr>
          <w:t>7</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8" w:history="1">
        <w:r w:rsidR="00984EEE" w:rsidRPr="00345D2A">
          <w:rPr>
            <w:rStyle w:val="Hyperlink"/>
            <w:rFonts w:eastAsia="MS Mincho"/>
            <w:noProof/>
            <w:lang w:val="en-GB" w:eastAsia="zh-CN"/>
          </w:rPr>
          <w:t>3.1</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Display of PQ signals</w:t>
        </w:r>
        <w:r w:rsidR="00984EEE">
          <w:rPr>
            <w:noProof/>
            <w:webHidden/>
          </w:rPr>
          <w:tab/>
        </w:r>
        <w:r w:rsidR="00984EEE">
          <w:rPr>
            <w:noProof/>
            <w:webHidden/>
          </w:rPr>
          <w:fldChar w:fldCharType="begin"/>
        </w:r>
        <w:r w:rsidR="00984EEE">
          <w:rPr>
            <w:noProof/>
            <w:webHidden/>
          </w:rPr>
          <w:instrText xml:space="preserve"> PAGEREF _Toc20474758 \h </w:instrText>
        </w:r>
        <w:r w:rsidR="00984EEE">
          <w:rPr>
            <w:noProof/>
            <w:webHidden/>
          </w:rPr>
        </w:r>
        <w:r w:rsidR="00984EEE">
          <w:rPr>
            <w:noProof/>
            <w:webHidden/>
          </w:rPr>
          <w:fldChar w:fldCharType="separate"/>
        </w:r>
        <w:r w:rsidR="00984EEE">
          <w:rPr>
            <w:noProof/>
            <w:webHidden/>
          </w:rPr>
          <w:t>7</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59" w:history="1">
        <w:r w:rsidR="00984EEE" w:rsidRPr="00345D2A">
          <w:rPr>
            <w:rStyle w:val="Hyperlink"/>
            <w:rFonts w:eastAsia="MS Mincho"/>
            <w:noProof/>
            <w:lang w:val="en-GB" w:eastAsia="zh-CN"/>
          </w:rPr>
          <w:t>3.2</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Display of HLG signals</w:t>
        </w:r>
        <w:r w:rsidR="00984EEE">
          <w:rPr>
            <w:noProof/>
            <w:webHidden/>
          </w:rPr>
          <w:tab/>
        </w:r>
        <w:r w:rsidR="00984EEE">
          <w:rPr>
            <w:noProof/>
            <w:webHidden/>
          </w:rPr>
          <w:fldChar w:fldCharType="begin"/>
        </w:r>
        <w:r w:rsidR="00984EEE">
          <w:rPr>
            <w:noProof/>
            <w:webHidden/>
          </w:rPr>
          <w:instrText xml:space="preserve"> PAGEREF _Toc20474759 \h </w:instrText>
        </w:r>
        <w:r w:rsidR="00984EEE">
          <w:rPr>
            <w:noProof/>
            <w:webHidden/>
          </w:rPr>
        </w:r>
        <w:r w:rsidR="00984EEE">
          <w:rPr>
            <w:noProof/>
            <w:webHidden/>
          </w:rPr>
          <w:fldChar w:fldCharType="separate"/>
        </w:r>
        <w:r w:rsidR="00984EEE">
          <w:rPr>
            <w:noProof/>
            <w:webHidden/>
          </w:rPr>
          <w:t>8</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60" w:history="1">
        <w:r w:rsidR="00984EEE" w:rsidRPr="00345D2A">
          <w:rPr>
            <w:rStyle w:val="Hyperlink"/>
            <w:rFonts w:eastAsia="MS Mincho"/>
            <w:noProof/>
            <w:lang w:val="en-GB"/>
          </w:rPr>
          <w:t>4</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rPr>
          <w:t>Image brightness</w:t>
        </w:r>
        <w:r w:rsidR="00984EEE">
          <w:rPr>
            <w:noProof/>
            <w:webHidden/>
          </w:rPr>
          <w:tab/>
        </w:r>
        <w:r w:rsidR="00984EEE">
          <w:rPr>
            <w:noProof/>
            <w:webHidden/>
          </w:rPr>
          <w:fldChar w:fldCharType="begin"/>
        </w:r>
        <w:r w:rsidR="00984EEE">
          <w:rPr>
            <w:noProof/>
            <w:webHidden/>
          </w:rPr>
          <w:instrText xml:space="preserve"> PAGEREF _Toc20474760 \h </w:instrText>
        </w:r>
        <w:r w:rsidR="00984EEE">
          <w:rPr>
            <w:noProof/>
            <w:webHidden/>
          </w:rPr>
        </w:r>
        <w:r w:rsidR="00984EEE">
          <w:rPr>
            <w:noProof/>
            <w:webHidden/>
          </w:rPr>
          <w:fldChar w:fldCharType="separate"/>
        </w:r>
        <w:r w:rsidR="00984EEE">
          <w:rPr>
            <w:noProof/>
            <w:webHidden/>
          </w:rPr>
          <w:t>10</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1" w:history="1">
        <w:r w:rsidR="00984EEE" w:rsidRPr="00345D2A">
          <w:rPr>
            <w:rStyle w:val="Hyperlink"/>
            <w:noProof/>
            <w:lang w:val="en-GB"/>
          </w:rPr>
          <w:t>4.1</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Comfortable brightness of static images</w:t>
        </w:r>
        <w:r w:rsidR="00984EEE">
          <w:rPr>
            <w:noProof/>
            <w:webHidden/>
          </w:rPr>
          <w:tab/>
        </w:r>
        <w:r w:rsidR="00984EEE">
          <w:rPr>
            <w:noProof/>
            <w:webHidden/>
          </w:rPr>
          <w:fldChar w:fldCharType="begin"/>
        </w:r>
        <w:r w:rsidR="00984EEE">
          <w:rPr>
            <w:noProof/>
            <w:webHidden/>
          </w:rPr>
          <w:instrText xml:space="preserve"> PAGEREF _Toc20474761 \h </w:instrText>
        </w:r>
        <w:r w:rsidR="00984EEE">
          <w:rPr>
            <w:noProof/>
            <w:webHidden/>
          </w:rPr>
        </w:r>
        <w:r w:rsidR="00984EEE">
          <w:rPr>
            <w:noProof/>
            <w:webHidden/>
          </w:rPr>
          <w:fldChar w:fldCharType="separate"/>
        </w:r>
        <w:r w:rsidR="00984EEE">
          <w:rPr>
            <w:noProof/>
            <w:webHidden/>
          </w:rPr>
          <w:t>10</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2" w:history="1">
        <w:r w:rsidR="00984EEE" w:rsidRPr="00345D2A">
          <w:rPr>
            <w:rStyle w:val="Hyperlink"/>
            <w:noProof/>
            <w:lang w:val="en-GB"/>
          </w:rPr>
          <w:t>4.2</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Tolerance to programme brightness shifts</w:t>
        </w:r>
        <w:r w:rsidR="00984EEE">
          <w:rPr>
            <w:noProof/>
            <w:webHidden/>
          </w:rPr>
          <w:tab/>
        </w:r>
        <w:r w:rsidR="00984EEE">
          <w:rPr>
            <w:noProof/>
            <w:webHidden/>
          </w:rPr>
          <w:fldChar w:fldCharType="begin"/>
        </w:r>
        <w:r w:rsidR="00984EEE">
          <w:rPr>
            <w:noProof/>
            <w:webHidden/>
          </w:rPr>
          <w:instrText xml:space="preserve"> PAGEREF _Toc20474762 \h </w:instrText>
        </w:r>
        <w:r w:rsidR="00984EEE">
          <w:rPr>
            <w:noProof/>
            <w:webHidden/>
          </w:rPr>
        </w:r>
        <w:r w:rsidR="00984EEE">
          <w:rPr>
            <w:noProof/>
            <w:webHidden/>
          </w:rPr>
          <w:fldChar w:fldCharType="separate"/>
        </w:r>
        <w:r w:rsidR="00984EEE">
          <w:rPr>
            <w:noProof/>
            <w:webHidden/>
          </w:rPr>
          <w:t>11</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63" w:history="1">
        <w:r w:rsidR="00984EEE" w:rsidRPr="00345D2A">
          <w:rPr>
            <w:rStyle w:val="Hyperlink"/>
            <w:rFonts w:eastAsia="MS Mincho"/>
            <w:noProof/>
            <w:lang w:val="en-GB" w:eastAsia="zh-CN"/>
          </w:rPr>
          <w:t>5</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Inclusion of standard dynamic range content</w:t>
        </w:r>
        <w:r w:rsidR="00984EEE">
          <w:rPr>
            <w:noProof/>
            <w:webHidden/>
          </w:rPr>
          <w:tab/>
        </w:r>
        <w:r w:rsidR="00984EEE">
          <w:rPr>
            <w:noProof/>
            <w:webHidden/>
          </w:rPr>
          <w:fldChar w:fldCharType="begin"/>
        </w:r>
        <w:r w:rsidR="00984EEE">
          <w:rPr>
            <w:noProof/>
            <w:webHidden/>
          </w:rPr>
          <w:instrText xml:space="preserve"> PAGEREF _Toc20474763 \h </w:instrText>
        </w:r>
        <w:r w:rsidR="00984EEE">
          <w:rPr>
            <w:noProof/>
            <w:webHidden/>
          </w:rPr>
        </w:r>
        <w:r w:rsidR="00984EEE">
          <w:rPr>
            <w:noProof/>
            <w:webHidden/>
          </w:rPr>
          <w:fldChar w:fldCharType="separate"/>
        </w:r>
        <w:r w:rsidR="00984EEE">
          <w:rPr>
            <w:noProof/>
            <w:webHidden/>
          </w:rPr>
          <w:t>12</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4" w:history="1">
        <w:r w:rsidR="00984EEE" w:rsidRPr="00345D2A">
          <w:rPr>
            <w:rStyle w:val="Hyperlink"/>
            <w:rFonts w:eastAsia="MS Mincho"/>
            <w:noProof/>
            <w:lang w:val="en-GB" w:eastAsia="ja-JP"/>
          </w:rPr>
          <w:t>5.1</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ja-JP"/>
          </w:rPr>
          <w:t>Adjustments to ITU-R BT.709 cameras</w:t>
        </w:r>
        <w:r w:rsidR="00984EEE">
          <w:rPr>
            <w:noProof/>
            <w:webHidden/>
          </w:rPr>
          <w:tab/>
        </w:r>
        <w:r w:rsidR="00984EEE">
          <w:rPr>
            <w:noProof/>
            <w:webHidden/>
          </w:rPr>
          <w:fldChar w:fldCharType="begin"/>
        </w:r>
        <w:r w:rsidR="00984EEE">
          <w:rPr>
            <w:noProof/>
            <w:webHidden/>
          </w:rPr>
          <w:instrText xml:space="preserve"> PAGEREF _Toc20474764 \h </w:instrText>
        </w:r>
        <w:r w:rsidR="00984EEE">
          <w:rPr>
            <w:noProof/>
            <w:webHidden/>
          </w:rPr>
        </w:r>
        <w:r w:rsidR="00984EEE">
          <w:rPr>
            <w:noProof/>
            <w:webHidden/>
          </w:rPr>
          <w:fldChar w:fldCharType="separate"/>
        </w:r>
        <w:r w:rsidR="00984EEE">
          <w:rPr>
            <w:noProof/>
            <w:webHidden/>
          </w:rPr>
          <w:t>13</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5" w:history="1">
        <w:r w:rsidR="00984EEE" w:rsidRPr="00345D2A">
          <w:rPr>
            <w:rStyle w:val="Hyperlink"/>
            <w:rFonts w:eastAsia="MS Mincho"/>
            <w:noProof/>
            <w:lang w:val="en-GB" w:eastAsia="zh-CN"/>
          </w:rPr>
          <w:t xml:space="preserve">5.2 </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Use of 8-bit content</w:t>
        </w:r>
        <w:r w:rsidR="00984EEE">
          <w:rPr>
            <w:noProof/>
            <w:webHidden/>
          </w:rPr>
          <w:tab/>
        </w:r>
        <w:r w:rsidR="00984EEE">
          <w:rPr>
            <w:noProof/>
            <w:webHidden/>
          </w:rPr>
          <w:fldChar w:fldCharType="begin"/>
        </w:r>
        <w:r w:rsidR="00984EEE">
          <w:rPr>
            <w:noProof/>
            <w:webHidden/>
          </w:rPr>
          <w:instrText xml:space="preserve"> PAGEREF _Toc20474765 \h </w:instrText>
        </w:r>
        <w:r w:rsidR="00984EEE">
          <w:rPr>
            <w:noProof/>
            <w:webHidden/>
          </w:rPr>
        </w:r>
        <w:r w:rsidR="00984EEE">
          <w:rPr>
            <w:noProof/>
            <w:webHidden/>
          </w:rPr>
          <w:fldChar w:fldCharType="separate"/>
        </w:r>
        <w:r w:rsidR="00984EEE">
          <w:rPr>
            <w:noProof/>
            <w:webHidden/>
          </w:rPr>
          <w:t>14</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6" w:history="1">
        <w:r w:rsidR="00984EEE" w:rsidRPr="00345D2A">
          <w:rPr>
            <w:rStyle w:val="Hyperlink"/>
            <w:rFonts w:eastAsia="MS Mincho"/>
            <w:noProof/>
            <w:lang w:val="en-GB" w:eastAsia="zh-CN"/>
          </w:rPr>
          <w:t>5.3</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Mapping of SDR graphics</w:t>
        </w:r>
        <w:r w:rsidR="00984EEE">
          <w:rPr>
            <w:noProof/>
            <w:webHidden/>
          </w:rPr>
          <w:tab/>
        </w:r>
        <w:r w:rsidR="00984EEE">
          <w:rPr>
            <w:noProof/>
            <w:webHidden/>
          </w:rPr>
          <w:fldChar w:fldCharType="begin"/>
        </w:r>
        <w:r w:rsidR="00984EEE">
          <w:rPr>
            <w:noProof/>
            <w:webHidden/>
          </w:rPr>
          <w:instrText xml:space="preserve"> PAGEREF _Toc20474766 \h </w:instrText>
        </w:r>
        <w:r w:rsidR="00984EEE">
          <w:rPr>
            <w:noProof/>
            <w:webHidden/>
          </w:rPr>
        </w:r>
        <w:r w:rsidR="00984EEE">
          <w:rPr>
            <w:noProof/>
            <w:webHidden/>
          </w:rPr>
          <w:fldChar w:fldCharType="separate"/>
        </w:r>
        <w:r w:rsidR="00984EEE">
          <w:rPr>
            <w:noProof/>
            <w:webHidden/>
          </w:rPr>
          <w:t>14</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67" w:history="1">
        <w:r w:rsidR="00984EEE" w:rsidRPr="00345D2A">
          <w:rPr>
            <w:rStyle w:val="Hyperlink"/>
            <w:rFonts w:eastAsia="MS Mincho"/>
            <w:noProof/>
            <w:lang w:val="en-GB" w:eastAsia="zh-CN"/>
          </w:rPr>
          <w:t>6</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Conversion between PQ and HLG</w:t>
        </w:r>
        <w:r w:rsidR="00984EEE">
          <w:rPr>
            <w:noProof/>
            <w:webHidden/>
          </w:rPr>
          <w:tab/>
        </w:r>
        <w:r w:rsidR="00984EEE">
          <w:rPr>
            <w:noProof/>
            <w:webHidden/>
          </w:rPr>
          <w:fldChar w:fldCharType="begin"/>
        </w:r>
        <w:r w:rsidR="00984EEE">
          <w:rPr>
            <w:noProof/>
            <w:webHidden/>
          </w:rPr>
          <w:instrText xml:space="preserve"> PAGEREF _Toc20474767 \h </w:instrText>
        </w:r>
        <w:r w:rsidR="00984EEE">
          <w:rPr>
            <w:noProof/>
            <w:webHidden/>
          </w:rPr>
        </w:r>
        <w:r w:rsidR="00984EEE">
          <w:rPr>
            <w:noProof/>
            <w:webHidden/>
          </w:rPr>
          <w:fldChar w:fldCharType="separate"/>
        </w:r>
        <w:r w:rsidR="00984EEE">
          <w:rPr>
            <w:noProof/>
            <w:webHidden/>
          </w:rPr>
          <w:t>15</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68" w:history="1">
        <w:r w:rsidR="00984EEE" w:rsidRPr="00345D2A">
          <w:rPr>
            <w:rStyle w:val="Hyperlink"/>
            <w:rFonts w:eastAsia="MS Mincho"/>
            <w:noProof/>
            <w:lang w:val="en-GB"/>
          </w:rPr>
          <w:t>7</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rPr>
          <w:t>Transitioning from SDR BT.709 to HDR BT.2100 production</w:t>
        </w:r>
        <w:r w:rsidR="00984EEE">
          <w:rPr>
            <w:noProof/>
            <w:webHidden/>
          </w:rPr>
          <w:tab/>
        </w:r>
        <w:r w:rsidR="00984EEE">
          <w:rPr>
            <w:noProof/>
            <w:webHidden/>
          </w:rPr>
          <w:fldChar w:fldCharType="begin"/>
        </w:r>
        <w:r w:rsidR="00984EEE">
          <w:rPr>
            <w:noProof/>
            <w:webHidden/>
          </w:rPr>
          <w:instrText xml:space="preserve"> PAGEREF _Toc20474768 \h </w:instrText>
        </w:r>
        <w:r w:rsidR="00984EEE">
          <w:rPr>
            <w:noProof/>
            <w:webHidden/>
          </w:rPr>
        </w:r>
        <w:r w:rsidR="00984EEE">
          <w:rPr>
            <w:noProof/>
            <w:webHidden/>
          </w:rPr>
          <w:fldChar w:fldCharType="separate"/>
        </w:r>
        <w:r w:rsidR="00984EEE">
          <w:rPr>
            <w:noProof/>
            <w:webHidden/>
          </w:rPr>
          <w:t>15</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69" w:history="1">
        <w:r w:rsidR="00984EEE" w:rsidRPr="00345D2A">
          <w:rPr>
            <w:rStyle w:val="Hyperlink"/>
            <w:rFonts w:eastAsia="MS Mincho"/>
            <w:noProof/>
            <w:lang w:val="en-GB"/>
          </w:rPr>
          <w:t>7.1</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rPr>
          <w:t>HDR focussed production</w:t>
        </w:r>
        <w:r w:rsidR="00984EEE">
          <w:rPr>
            <w:noProof/>
            <w:webHidden/>
          </w:rPr>
          <w:tab/>
        </w:r>
        <w:r w:rsidR="00984EEE">
          <w:rPr>
            <w:noProof/>
            <w:webHidden/>
          </w:rPr>
          <w:fldChar w:fldCharType="begin"/>
        </w:r>
        <w:r w:rsidR="00984EEE">
          <w:rPr>
            <w:noProof/>
            <w:webHidden/>
          </w:rPr>
          <w:instrText xml:space="preserve"> PAGEREF _Toc20474769 \h </w:instrText>
        </w:r>
        <w:r w:rsidR="00984EEE">
          <w:rPr>
            <w:noProof/>
            <w:webHidden/>
          </w:rPr>
        </w:r>
        <w:r w:rsidR="00984EEE">
          <w:rPr>
            <w:noProof/>
            <w:webHidden/>
          </w:rPr>
          <w:fldChar w:fldCharType="separate"/>
        </w:r>
        <w:r w:rsidR="00984EEE">
          <w:rPr>
            <w:noProof/>
            <w:webHidden/>
          </w:rPr>
          <w:t>15</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70" w:history="1">
        <w:r w:rsidR="00984EEE" w:rsidRPr="00345D2A">
          <w:rPr>
            <w:rStyle w:val="Hyperlink"/>
            <w:noProof/>
            <w:lang w:val="en-GB"/>
          </w:rPr>
          <w:t>7.2</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SDR focussed production</w:t>
        </w:r>
        <w:r w:rsidR="00984EEE">
          <w:rPr>
            <w:noProof/>
            <w:webHidden/>
          </w:rPr>
          <w:tab/>
        </w:r>
        <w:r w:rsidR="00984EEE">
          <w:rPr>
            <w:noProof/>
            <w:webHidden/>
          </w:rPr>
          <w:fldChar w:fldCharType="begin"/>
        </w:r>
        <w:r w:rsidR="00984EEE">
          <w:rPr>
            <w:noProof/>
            <w:webHidden/>
          </w:rPr>
          <w:instrText xml:space="preserve"> PAGEREF _Toc20474770 \h </w:instrText>
        </w:r>
        <w:r w:rsidR="00984EEE">
          <w:rPr>
            <w:noProof/>
            <w:webHidden/>
          </w:rPr>
        </w:r>
        <w:r w:rsidR="00984EEE">
          <w:rPr>
            <w:noProof/>
            <w:webHidden/>
          </w:rPr>
          <w:fldChar w:fldCharType="separate"/>
        </w:r>
        <w:r w:rsidR="00984EEE">
          <w:rPr>
            <w:noProof/>
            <w:webHidden/>
          </w:rPr>
          <w:t>17</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71" w:history="1">
        <w:r w:rsidR="00984EEE" w:rsidRPr="00345D2A">
          <w:rPr>
            <w:rStyle w:val="Hyperlink"/>
            <w:rFonts w:eastAsia="MS Mincho"/>
            <w:noProof/>
            <w:lang w:val="en-GB" w:eastAsia="zh-CN"/>
          </w:rPr>
          <w:t>7.3</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SDR-HDR and HDR-SDR format conversion</w:t>
        </w:r>
        <w:r w:rsidR="00984EEE">
          <w:rPr>
            <w:noProof/>
            <w:webHidden/>
          </w:rPr>
          <w:tab/>
        </w:r>
        <w:r w:rsidR="00984EEE">
          <w:rPr>
            <w:noProof/>
            <w:webHidden/>
          </w:rPr>
          <w:fldChar w:fldCharType="begin"/>
        </w:r>
        <w:r w:rsidR="00984EEE">
          <w:rPr>
            <w:noProof/>
            <w:webHidden/>
          </w:rPr>
          <w:instrText xml:space="preserve"> PAGEREF _Toc20474771 \h </w:instrText>
        </w:r>
        <w:r w:rsidR="00984EEE">
          <w:rPr>
            <w:noProof/>
            <w:webHidden/>
          </w:rPr>
        </w:r>
        <w:r w:rsidR="00984EEE">
          <w:rPr>
            <w:noProof/>
            <w:webHidden/>
          </w:rPr>
          <w:fldChar w:fldCharType="separate"/>
        </w:r>
        <w:r w:rsidR="00984EEE">
          <w:rPr>
            <w:noProof/>
            <w:webHidden/>
          </w:rPr>
          <w:t>19</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72" w:history="1">
        <w:r w:rsidR="00984EEE" w:rsidRPr="00345D2A">
          <w:rPr>
            <w:rStyle w:val="Hyperlink"/>
            <w:rFonts w:eastAsia="MS Mincho"/>
            <w:noProof/>
            <w:lang w:val="en-GB" w:eastAsia="zh-CN"/>
          </w:rPr>
          <w:t>7.4</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SDR-HDR-SDR “Round-Tripping”</w:t>
        </w:r>
        <w:r w:rsidR="00984EEE">
          <w:rPr>
            <w:noProof/>
            <w:webHidden/>
          </w:rPr>
          <w:tab/>
        </w:r>
        <w:r w:rsidR="00984EEE">
          <w:rPr>
            <w:noProof/>
            <w:webHidden/>
          </w:rPr>
          <w:fldChar w:fldCharType="begin"/>
        </w:r>
        <w:r w:rsidR="00984EEE">
          <w:rPr>
            <w:noProof/>
            <w:webHidden/>
          </w:rPr>
          <w:instrText xml:space="preserve"> PAGEREF _Toc20474772 \h </w:instrText>
        </w:r>
        <w:r w:rsidR="00984EEE">
          <w:rPr>
            <w:noProof/>
            <w:webHidden/>
          </w:rPr>
        </w:r>
        <w:r w:rsidR="00984EEE">
          <w:rPr>
            <w:noProof/>
            <w:webHidden/>
          </w:rPr>
          <w:fldChar w:fldCharType="separate"/>
        </w:r>
        <w:r w:rsidR="00984EEE">
          <w:rPr>
            <w:noProof/>
            <w:webHidden/>
          </w:rPr>
          <w:t>24</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73" w:history="1">
        <w:r w:rsidR="00984EEE" w:rsidRPr="00345D2A">
          <w:rPr>
            <w:rStyle w:val="Hyperlink"/>
            <w:rFonts w:eastAsia="MS Mincho"/>
            <w:noProof/>
            <w:lang w:val="en-GB" w:eastAsia="zh-CN"/>
          </w:rPr>
          <w:t>7.5</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Hardware colour matrix compensation</w:t>
        </w:r>
        <w:r w:rsidR="00984EEE">
          <w:rPr>
            <w:noProof/>
            <w:webHidden/>
          </w:rPr>
          <w:tab/>
        </w:r>
        <w:r w:rsidR="00984EEE">
          <w:rPr>
            <w:noProof/>
            <w:webHidden/>
          </w:rPr>
          <w:fldChar w:fldCharType="begin"/>
        </w:r>
        <w:r w:rsidR="00984EEE">
          <w:rPr>
            <w:noProof/>
            <w:webHidden/>
          </w:rPr>
          <w:instrText xml:space="preserve"> PAGEREF _Toc20474773 \h </w:instrText>
        </w:r>
        <w:r w:rsidR="00984EEE">
          <w:rPr>
            <w:noProof/>
            <w:webHidden/>
          </w:rPr>
        </w:r>
        <w:r w:rsidR="00984EEE">
          <w:rPr>
            <w:noProof/>
            <w:webHidden/>
          </w:rPr>
          <w:fldChar w:fldCharType="separate"/>
        </w:r>
        <w:r w:rsidR="00984EEE">
          <w:rPr>
            <w:noProof/>
            <w:webHidden/>
          </w:rPr>
          <w:t>24</w:t>
        </w:r>
        <w:r w:rsidR="00984EEE">
          <w:rPr>
            <w:noProof/>
            <w:webHidden/>
          </w:rPr>
          <w:fldChar w:fldCharType="end"/>
        </w:r>
      </w:hyperlink>
    </w:p>
    <w:p w:rsidR="00984EEE" w:rsidRDefault="00682BB6">
      <w:pPr>
        <w:pStyle w:val="TOC2"/>
        <w:rPr>
          <w:rFonts w:asciiTheme="minorHAnsi" w:eastAsiaTheme="minorEastAsia" w:hAnsiTheme="minorHAnsi" w:cstheme="minorBidi"/>
          <w:noProof/>
          <w:szCs w:val="24"/>
          <w:lang w:val="en-GB" w:eastAsia="en-GB"/>
        </w:rPr>
      </w:pPr>
      <w:hyperlink w:anchor="_Toc20474774" w:history="1">
        <w:r w:rsidR="00984EEE" w:rsidRPr="00345D2A">
          <w:rPr>
            <w:rStyle w:val="Hyperlink"/>
            <w:rFonts w:eastAsia="MS Mincho"/>
            <w:noProof/>
            <w:lang w:val="en-GB" w:eastAsia="zh-CN"/>
          </w:rPr>
          <w:t>7.6</w:t>
        </w:r>
        <w:r w:rsidR="00984EEE">
          <w:rPr>
            <w:rFonts w:asciiTheme="minorHAnsi" w:eastAsiaTheme="minorEastAsia" w:hAnsiTheme="minorHAnsi" w:cstheme="minorBidi"/>
            <w:noProof/>
            <w:szCs w:val="24"/>
            <w:lang w:val="en-GB" w:eastAsia="en-GB"/>
          </w:rPr>
          <w:tab/>
        </w:r>
        <w:r w:rsidR="00984EEE" w:rsidRPr="00345D2A">
          <w:rPr>
            <w:rStyle w:val="Hyperlink"/>
            <w:rFonts w:eastAsia="MS Mincho"/>
            <w:noProof/>
            <w:lang w:val="en-GB" w:eastAsia="zh-CN"/>
          </w:rPr>
          <w:t xml:space="preserve">Signal </w:t>
        </w:r>
        <w:r w:rsidR="00984EEE" w:rsidRPr="00345D2A">
          <w:rPr>
            <w:rStyle w:val="Hyperlink"/>
            <w:rFonts w:eastAsia="MS Mincho"/>
            <w:noProof/>
            <w:lang w:val="en-GB"/>
          </w:rPr>
          <w:t>line</w:t>
        </w:r>
        <w:r w:rsidR="00984EEE" w:rsidRPr="00345D2A">
          <w:rPr>
            <w:rStyle w:val="Hyperlink"/>
            <w:rFonts w:eastAsia="MS Mincho"/>
            <w:noProof/>
            <w:lang w:val="en-GB" w:eastAsia="zh-CN"/>
          </w:rPr>
          <w:t>-up</w:t>
        </w:r>
        <w:r w:rsidR="00984EEE">
          <w:rPr>
            <w:noProof/>
            <w:webHidden/>
          </w:rPr>
          <w:tab/>
        </w:r>
        <w:r w:rsidR="00984EEE">
          <w:rPr>
            <w:noProof/>
            <w:webHidden/>
          </w:rPr>
          <w:fldChar w:fldCharType="begin"/>
        </w:r>
        <w:r w:rsidR="00984EEE">
          <w:rPr>
            <w:noProof/>
            <w:webHidden/>
          </w:rPr>
          <w:instrText xml:space="preserve"> PAGEREF _Toc20474774 \h </w:instrText>
        </w:r>
        <w:r w:rsidR="00984EEE">
          <w:rPr>
            <w:noProof/>
            <w:webHidden/>
          </w:rPr>
        </w:r>
        <w:r w:rsidR="00984EEE">
          <w:rPr>
            <w:noProof/>
            <w:webHidden/>
          </w:rPr>
          <w:fldChar w:fldCharType="separate"/>
        </w:r>
        <w:r w:rsidR="00984EEE">
          <w:rPr>
            <w:noProof/>
            <w:webHidden/>
          </w:rPr>
          <w:t>25</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75" w:history="1">
        <w:r w:rsidR="00984EEE" w:rsidRPr="00345D2A">
          <w:rPr>
            <w:rStyle w:val="Hyperlink"/>
            <w:rFonts w:eastAsia="MS Mincho"/>
            <w:noProof/>
            <w:lang w:val="en-GB"/>
          </w:rPr>
          <w:t>Annex 1  Study to evaluate levels for PQ content</w:t>
        </w:r>
        <w:r w:rsidR="00984EEE">
          <w:rPr>
            <w:noProof/>
            <w:webHidden/>
          </w:rPr>
          <w:tab/>
        </w:r>
        <w:r w:rsidR="00984EEE">
          <w:rPr>
            <w:noProof/>
            <w:webHidden/>
          </w:rPr>
          <w:fldChar w:fldCharType="begin"/>
        </w:r>
        <w:r w:rsidR="00984EEE">
          <w:rPr>
            <w:noProof/>
            <w:webHidden/>
          </w:rPr>
          <w:instrText xml:space="preserve"> PAGEREF _Toc20474775 \h </w:instrText>
        </w:r>
        <w:r w:rsidR="00984EEE">
          <w:rPr>
            <w:noProof/>
            <w:webHidden/>
          </w:rPr>
        </w:r>
        <w:r w:rsidR="00984EEE">
          <w:rPr>
            <w:noProof/>
            <w:webHidden/>
          </w:rPr>
          <w:fldChar w:fldCharType="separate"/>
        </w:r>
        <w:r w:rsidR="00984EEE">
          <w:rPr>
            <w:noProof/>
            <w:webHidden/>
          </w:rPr>
          <w:t>25</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76" w:history="1">
        <w:r w:rsidR="00984EEE" w:rsidRPr="00345D2A">
          <w:rPr>
            <w:rStyle w:val="Hyperlink"/>
            <w:noProof/>
            <w:lang w:val="en-GB" w:eastAsia="zh-CN"/>
          </w:rPr>
          <w:t>Annex 2  Analysis of reference levels</w:t>
        </w:r>
        <w:r w:rsidR="00984EEE">
          <w:rPr>
            <w:noProof/>
            <w:webHidden/>
          </w:rPr>
          <w:tab/>
        </w:r>
        <w:r w:rsidR="00984EEE">
          <w:rPr>
            <w:noProof/>
            <w:webHidden/>
          </w:rPr>
          <w:fldChar w:fldCharType="begin"/>
        </w:r>
        <w:r w:rsidR="00984EEE">
          <w:rPr>
            <w:noProof/>
            <w:webHidden/>
          </w:rPr>
          <w:instrText xml:space="preserve"> PAGEREF _Toc20474776 \h </w:instrText>
        </w:r>
        <w:r w:rsidR="00984EEE">
          <w:rPr>
            <w:noProof/>
            <w:webHidden/>
          </w:rPr>
        </w:r>
        <w:r w:rsidR="00984EEE">
          <w:rPr>
            <w:noProof/>
            <w:webHidden/>
          </w:rPr>
          <w:fldChar w:fldCharType="separate"/>
        </w:r>
        <w:r w:rsidR="00984EEE">
          <w:rPr>
            <w:noProof/>
            <w:webHidden/>
          </w:rPr>
          <w:t>27</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77" w:history="1">
        <w:r w:rsidR="00984EEE" w:rsidRPr="00345D2A">
          <w:rPr>
            <w:rStyle w:val="Hyperlink"/>
            <w:noProof/>
            <w:lang w:val="en-GB"/>
          </w:rPr>
          <w:t>1</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Introduction</w:t>
        </w:r>
        <w:r w:rsidR="00984EEE">
          <w:rPr>
            <w:noProof/>
            <w:webHidden/>
          </w:rPr>
          <w:tab/>
        </w:r>
        <w:r w:rsidR="00984EEE">
          <w:rPr>
            <w:noProof/>
            <w:webHidden/>
          </w:rPr>
          <w:fldChar w:fldCharType="begin"/>
        </w:r>
        <w:r w:rsidR="00984EEE">
          <w:rPr>
            <w:noProof/>
            <w:webHidden/>
          </w:rPr>
          <w:instrText xml:space="preserve"> PAGEREF _Toc20474777 \h </w:instrText>
        </w:r>
        <w:r w:rsidR="00984EEE">
          <w:rPr>
            <w:noProof/>
            <w:webHidden/>
          </w:rPr>
        </w:r>
        <w:r w:rsidR="00984EEE">
          <w:rPr>
            <w:noProof/>
            <w:webHidden/>
          </w:rPr>
          <w:fldChar w:fldCharType="separate"/>
        </w:r>
        <w:r w:rsidR="00984EEE">
          <w:rPr>
            <w:noProof/>
            <w:webHidden/>
          </w:rPr>
          <w:t>27</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78" w:history="1">
        <w:r w:rsidR="00984EEE" w:rsidRPr="00345D2A">
          <w:rPr>
            <w:rStyle w:val="Hyperlink"/>
            <w:noProof/>
            <w:lang w:val="en-GB"/>
          </w:rPr>
          <w:t>2</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Analysis of reference levels</w:t>
        </w:r>
        <w:r w:rsidR="00984EEE">
          <w:rPr>
            <w:noProof/>
            <w:webHidden/>
          </w:rPr>
          <w:tab/>
        </w:r>
        <w:r w:rsidR="00984EEE">
          <w:rPr>
            <w:noProof/>
            <w:webHidden/>
          </w:rPr>
          <w:fldChar w:fldCharType="begin"/>
        </w:r>
        <w:r w:rsidR="00984EEE">
          <w:rPr>
            <w:noProof/>
            <w:webHidden/>
          </w:rPr>
          <w:instrText xml:space="preserve"> PAGEREF _Toc20474778 \h </w:instrText>
        </w:r>
        <w:r w:rsidR="00984EEE">
          <w:rPr>
            <w:noProof/>
            <w:webHidden/>
          </w:rPr>
        </w:r>
        <w:r w:rsidR="00984EEE">
          <w:rPr>
            <w:noProof/>
            <w:webHidden/>
          </w:rPr>
          <w:fldChar w:fldCharType="separate"/>
        </w:r>
        <w:r w:rsidR="00984EEE">
          <w:rPr>
            <w:noProof/>
            <w:webHidden/>
          </w:rPr>
          <w:t>27</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79" w:history="1">
        <w:r w:rsidR="00984EEE" w:rsidRPr="00345D2A">
          <w:rPr>
            <w:rStyle w:val="Hyperlink"/>
            <w:noProof/>
            <w:lang w:val="en-GB"/>
          </w:rPr>
          <w:t>3</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Diffuse white elements in live HLG encoded broadcast content</w:t>
        </w:r>
        <w:r w:rsidR="00984EEE">
          <w:rPr>
            <w:noProof/>
            <w:webHidden/>
          </w:rPr>
          <w:tab/>
        </w:r>
        <w:r w:rsidR="00984EEE">
          <w:rPr>
            <w:noProof/>
            <w:webHidden/>
          </w:rPr>
          <w:fldChar w:fldCharType="begin"/>
        </w:r>
        <w:r w:rsidR="00984EEE">
          <w:rPr>
            <w:noProof/>
            <w:webHidden/>
          </w:rPr>
          <w:instrText xml:space="preserve"> PAGEREF _Toc20474779 \h </w:instrText>
        </w:r>
        <w:r w:rsidR="00984EEE">
          <w:rPr>
            <w:noProof/>
            <w:webHidden/>
          </w:rPr>
        </w:r>
        <w:r w:rsidR="00984EEE">
          <w:rPr>
            <w:noProof/>
            <w:webHidden/>
          </w:rPr>
          <w:fldChar w:fldCharType="separate"/>
        </w:r>
        <w:r w:rsidR="00984EEE">
          <w:rPr>
            <w:noProof/>
            <w:webHidden/>
          </w:rPr>
          <w:t>29</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0" w:history="1">
        <w:r w:rsidR="00984EEE" w:rsidRPr="00345D2A">
          <w:rPr>
            <w:rStyle w:val="Hyperlink"/>
            <w:noProof/>
            <w:lang w:val="en-GB"/>
          </w:rPr>
          <w:t>4</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Diffuse white in an HDR dataset of 1 000 cd/m</w:t>
        </w:r>
        <w:r w:rsidR="00984EEE" w:rsidRPr="00345D2A">
          <w:rPr>
            <w:rStyle w:val="Hyperlink"/>
            <w:noProof/>
            <w:vertAlign w:val="superscript"/>
            <w:lang w:val="en-GB"/>
          </w:rPr>
          <w:t>2</w:t>
        </w:r>
        <w:r w:rsidR="00984EEE" w:rsidRPr="00345D2A">
          <w:rPr>
            <w:rStyle w:val="Hyperlink"/>
            <w:noProof/>
            <w:lang w:val="en-GB"/>
          </w:rPr>
          <w:t xml:space="preserve"> PQ encoded images</w:t>
        </w:r>
        <w:r w:rsidR="00984EEE">
          <w:rPr>
            <w:noProof/>
            <w:webHidden/>
          </w:rPr>
          <w:tab/>
        </w:r>
        <w:r w:rsidR="00984EEE">
          <w:rPr>
            <w:noProof/>
            <w:webHidden/>
          </w:rPr>
          <w:fldChar w:fldCharType="begin"/>
        </w:r>
        <w:r w:rsidR="00984EEE">
          <w:rPr>
            <w:noProof/>
            <w:webHidden/>
          </w:rPr>
          <w:instrText xml:space="preserve"> PAGEREF _Toc20474780 \h </w:instrText>
        </w:r>
        <w:r w:rsidR="00984EEE">
          <w:rPr>
            <w:noProof/>
            <w:webHidden/>
          </w:rPr>
        </w:r>
        <w:r w:rsidR="00984EEE">
          <w:rPr>
            <w:noProof/>
            <w:webHidden/>
          </w:rPr>
          <w:fldChar w:fldCharType="separate"/>
        </w:r>
        <w:r w:rsidR="00984EEE">
          <w:rPr>
            <w:noProof/>
            <w:webHidden/>
          </w:rPr>
          <w:t>30</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1" w:history="1">
        <w:r w:rsidR="00984EEE" w:rsidRPr="00345D2A">
          <w:rPr>
            <w:rStyle w:val="Hyperlink"/>
            <w:noProof/>
            <w:lang w:val="en-GB"/>
          </w:rPr>
          <w:t>5</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Discussion</w:t>
        </w:r>
        <w:r w:rsidR="00984EEE">
          <w:rPr>
            <w:noProof/>
            <w:webHidden/>
          </w:rPr>
          <w:tab/>
        </w:r>
        <w:r w:rsidR="00984EEE">
          <w:rPr>
            <w:noProof/>
            <w:webHidden/>
          </w:rPr>
          <w:fldChar w:fldCharType="begin"/>
        </w:r>
        <w:r w:rsidR="00984EEE">
          <w:rPr>
            <w:noProof/>
            <w:webHidden/>
          </w:rPr>
          <w:instrText xml:space="preserve"> PAGEREF _Toc20474781 \h </w:instrText>
        </w:r>
        <w:r w:rsidR="00984EEE">
          <w:rPr>
            <w:noProof/>
            <w:webHidden/>
          </w:rPr>
        </w:r>
        <w:r w:rsidR="00984EEE">
          <w:rPr>
            <w:noProof/>
            <w:webHidden/>
          </w:rPr>
          <w:fldChar w:fldCharType="separate"/>
        </w:r>
        <w:r w:rsidR="00984EEE">
          <w:rPr>
            <w:noProof/>
            <w:webHidden/>
          </w:rPr>
          <w:t>31</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2" w:history="1">
        <w:r w:rsidR="00984EEE" w:rsidRPr="00345D2A">
          <w:rPr>
            <w:rStyle w:val="Hyperlink"/>
            <w:noProof/>
            <w:lang w:val="en-GB"/>
          </w:rPr>
          <w:t>6</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Conclusions</w:t>
        </w:r>
        <w:r w:rsidR="00984EEE">
          <w:rPr>
            <w:noProof/>
            <w:webHidden/>
          </w:rPr>
          <w:tab/>
        </w:r>
        <w:r w:rsidR="00984EEE">
          <w:rPr>
            <w:noProof/>
            <w:webHidden/>
          </w:rPr>
          <w:fldChar w:fldCharType="begin"/>
        </w:r>
        <w:r w:rsidR="00984EEE">
          <w:rPr>
            <w:noProof/>
            <w:webHidden/>
          </w:rPr>
          <w:instrText xml:space="preserve"> PAGEREF _Toc20474782 \h </w:instrText>
        </w:r>
        <w:r w:rsidR="00984EEE">
          <w:rPr>
            <w:noProof/>
            <w:webHidden/>
          </w:rPr>
        </w:r>
        <w:r w:rsidR="00984EEE">
          <w:rPr>
            <w:noProof/>
            <w:webHidden/>
          </w:rPr>
          <w:fldChar w:fldCharType="separate"/>
        </w:r>
        <w:r w:rsidR="00984EEE">
          <w:rPr>
            <w:noProof/>
            <w:webHidden/>
          </w:rPr>
          <w:t>32</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3" w:history="1">
        <w:r w:rsidR="00984EEE" w:rsidRPr="00345D2A">
          <w:rPr>
            <w:rStyle w:val="Hyperlink"/>
            <w:noProof/>
            <w:lang w:val="en-GB" w:eastAsia="zh-CN"/>
          </w:rPr>
          <w:t xml:space="preserve">Annex 3  </w:t>
        </w:r>
        <w:r w:rsidR="00984EEE" w:rsidRPr="00345D2A">
          <w:rPr>
            <w:rStyle w:val="Hyperlink"/>
            <w:noProof/>
            <w:lang w:val="en-GB"/>
          </w:rPr>
          <w:t>Two studies of skin tones, using a reflectance database and using real subjects</w:t>
        </w:r>
        <w:r w:rsidR="00984EEE">
          <w:rPr>
            <w:noProof/>
            <w:webHidden/>
          </w:rPr>
          <w:tab/>
        </w:r>
        <w:r w:rsidR="00984EEE">
          <w:rPr>
            <w:noProof/>
            <w:webHidden/>
          </w:rPr>
          <w:fldChar w:fldCharType="begin"/>
        </w:r>
        <w:r w:rsidR="00984EEE">
          <w:rPr>
            <w:noProof/>
            <w:webHidden/>
          </w:rPr>
          <w:instrText xml:space="preserve"> PAGEREF _Toc20474783 \h </w:instrText>
        </w:r>
        <w:r w:rsidR="00984EEE">
          <w:rPr>
            <w:noProof/>
            <w:webHidden/>
          </w:rPr>
        </w:r>
        <w:r w:rsidR="00984EEE">
          <w:rPr>
            <w:noProof/>
            <w:webHidden/>
          </w:rPr>
          <w:fldChar w:fldCharType="separate"/>
        </w:r>
        <w:r w:rsidR="00984EEE">
          <w:rPr>
            <w:noProof/>
            <w:webHidden/>
          </w:rPr>
          <w:t>32</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4" w:history="1">
        <w:r w:rsidR="00984EEE" w:rsidRPr="00345D2A">
          <w:rPr>
            <w:rStyle w:val="Hyperlink"/>
            <w:noProof/>
            <w:lang w:val="en-GB"/>
          </w:rPr>
          <w:t>1</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Study 1: using a skin tone database and an ideal model of a camera</w:t>
        </w:r>
        <w:r w:rsidR="00984EEE">
          <w:rPr>
            <w:noProof/>
            <w:webHidden/>
          </w:rPr>
          <w:tab/>
        </w:r>
        <w:r w:rsidR="00984EEE">
          <w:rPr>
            <w:noProof/>
            <w:webHidden/>
          </w:rPr>
          <w:fldChar w:fldCharType="begin"/>
        </w:r>
        <w:r w:rsidR="00984EEE">
          <w:rPr>
            <w:noProof/>
            <w:webHidden/>
          </w:rPr>
          <w:instrText xml:space="preserve"> PAGEREF _Toc20474784 \h </w:instrText>
        </w:r>
        <w:r w:rsidR="00984EEE">
          <w:rPr>
            <w:noProof/>
            <w:webHidden/>
          </w:rPr>
        </w:r>
        <w:r w:rsidR="00984EEE">
          <w:rPr>
            <w:noProof/>
            <w:webHidden/>
          </w:rPr>
          <w:fldChar w:fldCharType="separate"/>
        </w:r>
        <w:r w:rsidR="00984EEE">
          <w:rPr>
            <w:noProof/>
            <w:webHidden/>
          </w:rPr>
          <w:t>32</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5" w:history="1">
        <w:r w:rsidR="00984EEE" w:rsidRPr="00345D2A">
          <w:rPr>
            <w:rStyle w:val="Hyperlink"/>
            <w:noProof/>
            <w:lang w:val="en-GB"/>
          </w:rPr>
          <w:t>2</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Study 2: using human subjects and a RAW recording camera</w:t>
        </w:r>
        <w:r w:rsidR="00984EEE">
          <w:rPr>
            <w:noProof/>
            <w:webHidden/>
          </w:rPr>
          <w:tab/>
        </w:r>
        <w:r w:rsidR="00984EEE">
          <w:rPr>
            <w:noProof/>
            <w:webHidden/>
          </w:rPr>
          <w:fldChar w:fldCharType="begin"/>
        </w:r>
        <w:r w:rsidR="00984EEE">
          <w:rPr>
            <w:noProof/>
            <w:webHidden/>
          </w:rPr>
          <w:instrText xml:space="preserve"> PAGEREF _Toc20474785 \h </w:instrText>
        </w:r>
        <w:r w:rsidR="00984EEE">
          <w:rPr>
            <w:noProof/>
            <w:webHidden/>
          </w:rPr>
        </w:r>
        <w:r w:rsidR="00984EEE">
          <w:rPr>
            <w:noProof/>
            <w:webHidden/>
          </w:rPr>
          <w:fldChar w:fldCharType="separate"/>
        </w:r>
        <w:r w:rsidR="00984EEE">
          <w:rPr>
            <w:noProof/>
            <w:webHidden/>
          </w:rPr>
          <w:t>35</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6" w:history="1">
        <w:r w:rsidR="00984EEE" w:rsidRPr="00345D2A">
          <w:rPr>
            <w:rStyle w:val="Hyperlink"/>
            <w:noProof/>
          </w:rPr>
          <w:t>3</w:t>
        </w:r>
        <w:r w:rsidR="00984EEE">
          <w:rPr>
            <w:rFonts w:asciiTheme="minorHAnsi" w:eastAsiaTheme="minorEastAsia" w:hAnsiTheme="minorHAnsi" w:cstheme="minorBidi"/>
            <w:noProof/>
            <w:szCs w:val="24"/>
            <w:lang w:val="en-GB" w:eastAsia="en-GB"/>
          </w:rPr>
          <w:tab/>
        </w:r>
        <w:r w:rsidR="00984EEE" w:rsidRPr="00345D2A">
          <w:rPr>
            <w:rStyle w:val="Hyperlink"/>
            <w:noProof/>
          </w:rPr>
          <w:t>Conclusions</w:t>
        </w:r>
        <w:r w:rsidR="00984EEE">
          <w:rPr>
            <w:noProof/>
            <w:webHidden/>
          </w:rPr>
          <w:tab/>
        </w:r>
        <w:r w:rsidR="00984EEE">
          <w:rPr>
            <w:noProof/>
            <w:webHidden/>
          </w:rPr>
          <w:fldChar w:fldCharType="begin"/>
        </w:r>
        <w:r w:rsidR="00984EEE">
          <w:rPr>
            <w:noProof/>
            <w:webHidden/>
          </w:rPr>
          <w:instrText xml:space="preserve"> PAGEREF _Toc20474786 \h </w:instrText>
        </w:r>
        <w:r w:rsidR="00984EEE">
          <w:rPr>
            <w:noProof/>
            <w:webHidden/>
          </w:rPr>
        </w:r>
        <w:r w:rsidR="00984EEE">
          <w:rPr>
            <w:noProof/>
            <w:webHidden/>
          </w:rPr>
          <w:fldChar w:fldCharType="separate"/>
        </w:r>
        <w:r w:rsidR="00984EEE">
          <w:rPr>
            <w:noProof/>
            <w:webHidden/>
          </w:rPr>
          <w:t>37</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7" w:history="1">
        <w:r w:rsidR="00984EEE" w:rsidRPr="00345D2A">
          <w:rPr>
            <w:rStyle w:val="Hyperlink"/>
            <w:noProof/>
            <w:lang w:val="en-GB" w:eastAsia="zh-CN"/>
          </w:rPr>
          <w:t>Annex 4  Study of facial skin tones in broadcast content</w:t>
        </w:r>
        <w:r w:rsidR="00984EEE">
          <w:rPr>
            <w:noProof/>
            <w:webHidden/>
          </w:rPr>
          <w:tab/>
        </w:r>
        <w:r w:rsidR="00984EEE">
          <w:rPr>
            <w:noProof/>
            <w:webHidden/>
          </w:rPr>
          <w:fldChar w:fldCharType="begin"/>
        </w:r>
        <w:r w:rsidR="00984EEE">
          <w:rPr>
            <w:noProof/>
            <w:webHidden/>
          </w:rPr>
          <w:instrText xml:space="preserve"> PAGEREF _Toc20474787 \h </w:instrText>
        </w:r>
        <w:r w:rsidR="00984EEE">
          <w:rPr>
            <w:noProof/>
            <w:webHidden/>
          </w:rPr>
        </w:r>
        <w:r w:rsidR="00984EEE">
          <w:rPr>
            <w:noProof/>
            <w:webHidden/>
          </w:rPr>
          <w:fldChar w:fldCharType="separate"/>
        </w:r>
        <w:r w:rsidR="00984EEE">
          <w:rPr>
            <w:noProof/>
            <w:webHidden/>
          </w:rPr>
          <w:t>38</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8" w:history="1">
        <w:r w:rsidR="00984EEE" w:rsidRPr="00345D2A">
          <w:rPr>
            <w:rStyle w:val="Hyperlink"/>
            <w:noProof/>
            <w:lang w:val="en-GB" w:eastAsia="ja-JP"/>
          </w:rPr>
          <w:t>1</w:t>
        </w:r>
        <w:r w:rsidR="00984EEE">
          <w:rPr>
            <w:rFonts w:asciiTheme="minorHAnsi" w:eastAsiaTheme="minorEastAsia" w:hAnsiTheme="minorHAnsi" w:cstheme="minorBidi"/>
            <w:noProof/>
            <w:szCs w:val="24"/>
            <w:lang w:val="en-GB" w:eastAsia="en-GB"/>
          </w:rPr>
          <w:tab/>
        </w:r>
        <w:r w:rsidR="00984EEE" w:rsidRPr="00345D2A">
          <w:rPr>
            <w:rStyle w:val="Hyperlink"/>
            <w:noProof/>
            <w:lang w:val="en-GB" w:eastAsia="ja-JP"/>
          </w:rPr>
          <w:t>Facial skin tones in SDR news and information programmes in studio</w:t>
        </w:r>
        <w:r w:rsidR="00984EEE">
          <w:rPr>
            <w:noProof/>
            <w:webHidden/>
          </w:rPr>
          <w:tab/>
        </w:r>
        <w:r w:rsidR="00984EEE">
          <w:rPr>
            <w:noProof/>
            <w:webHidden/>
          </w:rPr>
          <w:fldChar w:fldCharType="begin"/>
        </w:r>
        <w:r w:rsidR="00984EEE">
          <w:rPr>
            <w:noProof/>
            <w:webHidden/>
          </w:rPr>
          <w:instrText xml:space="preserve"> PAGEREF _Toc20474788 \h </w:instrText>
        </w:r>
        <w:r w:rsidR="00984EEE">
          <w:rPr>
            <w:noProof/>
            <w:webHidden/>
          </w:rPr>
        </w:r>
        <w:r w:rsidR="00984EEE">
          <w:rPr>
            <w:noProof/>
            <w:webHidden/>
          </w:rPr>
          <w:fldChar w:fldCharType="separate"/>
        </w:r>
        <w:r w:rsidR="00984EEE">
          <w:rPr>
            <w:noProof/>
            <w:webHidden/>
          </w:rPr>
          <w:t>38</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89" w:history="1">
        <w:r w:rsidR="00984EEE" w:rsidRPr="00345D2A">
          <w:rPr>
            <w:rStyle w:val="Hyperlink"/>
            <w:noProof/>
            <w:lang w:val="en-GB" w:eastAsia="ja-JP"/>
          </w:rPr>
          <w:t>2</w:t>
        </w:r>
        <w:r w:rsidR="00984EEE">
          <w:rPr>
            <w:rFonts w:asciiTheme="minorHAnsi" w:eastAsiaTheme="minorEastAsia" w:hAnsiTheme="minorHAnsi" w:cstheme="minorBidi"/>
            <w:noProof/>
            <w:szCs w:val="24"/>
            <w:lang w:val="en-GB" w:eastAsia="en-GB"/>
          </w:rPr>
          <w:tab/>
        </w:r>
        <w:r w:rsidR="00984EEE" w:rsidRPr="00345D2A">
          <w:rPr>
            <w:rStyle w:val="Hyperlink"/>
            <w:noProof/>
            <w:lang w:val="en-GB"/>
          </w:rPr>
          <w:t>Comparison</w:t>
        </w:r>
        <w:r w:rsidR="00984EEE" w:rsidRPr="00345D2A">
          <w:rPr>
            <w:rStyle w:val="Hyperlink"/>
            <w:noProof/>
            <w:lang w:val="en-GB" w:eastAsia="ja-JP"/>
          </w:rPr>
          <w:t xml:space="preserve"> of facial skin tones in HLG HDR and SDR content in a music programme</w:t>
        </w:r>
        <w:r w:rsidR="00984EEE">
          <w:rPr>
            <w:noProof/>
            <w:webHidden/>
          </w:rPr>
          <w:tab/>
        </w:r>
        <w:r w:rsidR="00984EEE">
          <w:rPr>
            <w:noProof/>
            <w:webHidden/>
          </w:rPr>
          <w:fldChar w:fldCharType="begin"/>
        </w:r>
        <w:r w:rsidR="00984EEE">
          <w:rPr>
            <w:noProof/>
            <w:webHidden/>
          </w:rPr>
          <w:instrText xml:space="preserve"> PAGEREF _Toc20474789 \h </w:instrText>
        </w:r>
        <w:r w:rsidR="00984EEE">
          <w:rPr>
            <w:noProof/>
            <w:webHidden/>
          </w:rPr>
        </w:r>
        <w:r w:rsidR="00984EEE">
          <w:rPr>
            <w:noProof/>
            <w:webHidden/>
          </w:rPr>
          <w:fldChar w:fldCharType="separate"/>
        </w:r>
        <w:r w:rsidR="00984EEE">
          <w:rPr>
            <w:noProof/>
            <w:webHidden/>
          </w:rPr>
          <w:t>39</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90" w:history="1">
        <w:r w:rsidR="00984EEE" w:rsidRPr="00345D2A">
          <w:rPr>
            <w:rStyle w:val="Hyperlink"/>
            <w:noProof/>
            <w:lang w:eastAsia="ja-JP"/>
          </w:rPr>
          <w:t>3</w:t>
        </w:r>
        <w:r w:rsidR="00984EEE">
          <w:rPr>
            <w:rFonts w:asciiTheme="minorHAnsi" w:eastAsiaTheme="minorEastAsia" w:hAnsiTheme="minorHAnsi" w:cstheme="minorBidi"/>
            <w:noProof/>
            <w:szCs w:val="24"/>
            <w:lang w:val="en-GB" w:eastAsia="en-GB"/>
          </w:rPr>
          <w:tab/>
        </w:r>
        <w:r w:rsidR="00984EEE" w:rsidRPr="00345D2A">
          <w:rPr>
            <w:rStyle w:val="Hyperlink"/>
            <w:noProof/>
            <w:lang w:eastAsia="ja-JP"/>
          </w:rPr>
          <w:t>Conclusion</w:t>
        </w:r>
        <w:r w:rsidR="00984EEE">
          <w:rPr>
            <w:noProof/>
            <w:webHidden/>
          </w:rPr>
          <w:tab/>
        </w:r>
        <w:r w:rsidR="00984EEE">
          <w:rPr>
            <w:noProof/>
            <w:webHidden/>
          </w:rPr>
          <w:fldChar w:fldCharType="begin"/>
        </w:r>
        <w:r w:rsidR="00984EEE">
          <w:rPr>
            <w:noProof/>
            <w:webHidden/>
          </w:rPr>
          <w:instrText xml:space="preserve"> PAGEREF _Toc20474790 \h </w:instrText>
        </w:r>
        <w:r w:rsidR="00984EEE">
          <w:rPr>
            <w:noProof/>
            <w:webHidden/>
          </w:rPr>
        </w:r>
        <w:r w:rsidR="00984EEE">
          <w:rPr>
            <w:noProof/>
            <w:webHidden/>
          </w:rPr>
          <w:fldChar w:fldCharType="separate"/>
        </w:r>
        <w:r w:rsidR="00984EEE">
          <w:rPr>
            <w:noProof/>
            <w:webHidden/>
          </w:rPr>
          <w:t>40</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91" w:history="1">
        <w:r w:rsidR="00984EEE" w:rsidRPr="00345D2A">
          <w:rPr>
            <w:rStyle w:val="Hyperlink"/>
            <w:rFonts w:eastAsia="MS Mincho"/>
            <w:noProof/>
            <w:lang w:val="en-GB"/>
          </w:rPr>
          <w:t>Annex 5  Factors facilitating successful HDR-TV</w:t>
        </w:r>
        <w:r w:rsidR="00984EEE">
          <w:rPr>
            <w:noProof/>
            <w:webHidden/>
          </w:rPr>
          <w:tab/>
        </w:r>
        <w:r w:rsidR="00984EEE">
          <w:rPr>
            <w:noProof/>
            <w:webHidden/>
          </w:rPr>
          <w:fldChar w:fldCharType="begin"/>
        </w:r>
        <w:r w:rsidR="00984EEE">
          <w:rPr>
            <w:noProof/>
            <w:webHidden/>
          </w:rPr>
          <w:instrText xml:space="preserve"> PAGEREF _Toc20474791 \h </w:instrText>
        </w:r>
        <w:r w:rsidR="00984EEE">
          <w:rPr>
            <w:noProof/>
            <w:webHidden/>
          </w:rPr>
        </w:r>
        <w:r w:rsidR="00984EEE">
          <w:rPr>
            <w:noProof/>
            <w:webHidden/>
          </w:rPr>
          <w:fldChar w:fldCharType="separate"/>
        </w:r>
        <w:r w:rsidR="00984EEE">
          <w:rPr>
            <w:noProof/>
            <w:webHidden/>
          </w:rPr>
          <w:t>41</w:t>
        </w:r>
        <w:r w:rsidR="00984EEE">
          <w:rPr>
            <w:noProof/>
            <w:webHidden/>
          </w:rPr>
          <w:fldChar w:fldCharType="end"/>
        </w:r>
      </w:hyperlink>
    </w:p>
    <w:p w:rsidR="00984EEE" w:rsidRDefault="00682BB6">
      <w:pPr>
        <w:pStyle w:val="TOC1"/>
        <w:rPr>
          <w:rFonts w:asciiTheme="minorHAnsi" w:eastAsiaTheme="minorEastAsia" w:hAnsiTheme="minorHAnsi" w:cstheme="minorBidi"/>
          <w:noProof/>
          <w:szCs w:val="24"/>
          <w:lang w:val="en-GB" w:eastAsia="en-GB"/>
        </w:rPr>
      </w:pPr>
      <w:hyperlink w:anchor="_Toc20474792" w:history="1">
        <w:r w:rsidR="00984EEE" w:rsidRPr="00345D2A">
          <w:rPr>
            <w:rStyle w:val="Hyperlink"/>
            <w:rFonts w:eastAsia="MS Mincho"/>
            <w:noProof/>
            <w:lang w:val="en-GB" w:eastAsia="zh-CN"/>
          </w:rPr>
          <w:t>References</w:t>
        </w:r>
        <w:r w:rsidR="00984EEE">
          <w:rPr>
            <w:noProof/>
            <w:webHidden/>
          </w:rPr>
          <w:tab/>
        </w:r>
        <w:r w:rsidR="00984EEE">
          <w:rPr>
            <w:noProof/>
            <w:webHidden/>
          </w:rPr>
          <w:fldChar w:fldCharType="begin"/>
        </w:r>
        <w:r w:rsidR="00984EEE">
          <w:rPr>
            <w:noProof/>
            <w:webHidden/>
          </w:rPr>
          <w:instrText xml:space="preserve"> PAGEREF _Toc20474792 \h </w:instrText>
        </w:r>
        <w:r w:rsidR="00984EEE">
          <w:rPr>
            <w:noProof/>
            <w:webHidden/>
          </w:rPr>
        </w:r>
        <w:r w:rsidR="00984EEE">
          <w:rPr>
            <w:noProof/>
            <w:webHidden/>
          </w:rPr>
          <w:fldChar w:fldCharType="separate"/>
        </w:r>
        <w:r w:rsidR="00984EEE">
          <w:rPr>
            <w:noProof/>
            <w:webHidden/>
          </w:rPr>
          <w:t>41</w:t>
        </w:r>
        <w:r w:rsidR="00984EEE">
          <w:rPr>
            <w:noProof/>
            <w:webHidden/>
          </w:rPr>
          <w:fldChar w:fldCharType="end"/>
        </w:r>
      </w:hyperlink>
    </w:p>
    <w:p w:rsidR="002D63F6" w:rsidRPr="008640FA" w:rsidRDefault="002D63F6" w:rsidP="008640FA">
      <w:pPr>
        <w:pStyle w:val="TOC1"/>
        <w:tabs>
          <w:tab w:val="left" w:leader="dot" w:pos="8505"/>
        </w:tabs>
        <w:rPr>
          <w:rFonts w:asciiTheme="minorHAnsi" w:eastAsiaTheme="minorEastAsia" w:hAnsiTheme="minorHAnsi" w:cstheme="minorBidi"/>
          <w:noProof/>
          <w:sz w:val="22"/>
          <w:szCs w:val="22"/>
          <w:lang w:eastAsia="zh-CN"/>
        </w:rPr>
      </w:pPr>
      <w:r>
        <w:rPr>
          <w:rFonts w:eastAsia="MS Mincho"/>
          <w:lang w:val="en-GB" w:eastAsia="zh-CN"/>
        </w:rPr>
        <w:fldChar w:fldCharType="end"/>
      </w:r>
    </w:p>
    <w:p w:rsidR="00955AEC" w:rsidRPr="00955AEC" w:rsidRDefault="00955AEC" w:rsidP="001419AA">
      <w:pPr>
        <w:pStyle w:val="Heading1"/>
        <w:rPr>
          <w:rFonts w:eastAsia="MS Mincho"/>
          <w:lang w:val="en-GB"/>
        </w:rPr>
      </w:pPr>
      <w:bookmarkStart w:id="6" w:name="_Toc15550390"/>
      <w:bookmarkStart w:id="7" w:name="_Toc20474750"/>
      <w:r w:rsidRPr="00955AEC">
        <w:rPr>
          <w:rFonts w:eastAsia="MS Mincho"/>
          <w:lang w:val="en-GB"/>
        </w:rPr>
        <w:t>1</w:t>
      </w:r>
      <w:r w:rsidRPr="00955AEC">
        <w:rPr>
          <w:rFonts w:eastAsia="MS Mincho"/>
          <w:lang w:val="en-GB"/>
        </w:rPr>
        <w:tab/>
        <w:t>Introduction</w:t>
      </w:r>
      <w:bookmarkEnd w:id="6"/>
      <w:bookmarkEnd w:id="7"/>
    </w:p>
    <w:p w:rsidR="00955AEC" w:rsidRPr="00955AEC" w:rsidRDefault="00955AEC" w:rsidP="00955AEC">
      <w:pPr>
        <w:rPr>
          <w:rFonts w:eastAsia="MS Mincho"/>
          <w:lang w:val="en-GB" w:eastAsia="zh-CN"/>
        </w:rPr>
      </w:pPr>
      <w:r w:rsidRPr="00955AEC">
        <w:rPr>
          <w:rFonts w:eastAsia="MS Mincho"/>
          <w:lang w:val="en-GB" w:eastAsia="zh-CN"/>
        </w:rPr>
        <w:t xml:space="preserve">Recommendation </w:t>
      </w:r>
      <w:r w:rsidRPr="00B51550">
        <w:rPr>
          <w:rFonts w:eastAsia="MS Mincho"/>
          <w:lang w:val="en-GB" w:eastAsia="zh-CN"/>
        </w:rPr>
        <w:t>ITU-R BT.2100</w:t>
      </w:r>
      <w:r w:rsidRPr="00955AEC">
        <w:rPr>
          <w:rFonts w:eastAsia="MS Mincho"/>
          <w:lang w:val="en-GB" w:eastAsia="zh-CN"/>
        </w:rPr>
        <w:t xml:space="preserve"> (BT.2100) specifies HDR-TV image parameters for use in production and international programme exchange using the Perceptual Quantization (PQ) and Hybrid Log-Gamma (HLG) methods.</w:t>
      </w:r>
    </w:p>
    <w:p w:rsidR="00955AEC" w:rsidRPr="00955AEC" w:rsidRDefault="00955AEC" w:rsidP="001419AA">
      <w:pPr>
        <w:rPr>
          <w:rFonts w:eastAsia="MS Mincho"/>
          <w:lang w:val="en-GB" w:eastAsia="zh-CN"/>
        </w:rPr>
      </w:pPr>
      <w:r w:rsidRPr="00955AEC">
        <w:rPr>
          <w:lang w:val="en-GB" w:eastAsia="zh-CN"/>
        </w:rPr>
        <w:t>Production in PQ is similar to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955AEC">
        <w:rPr>
          <w:vertAlign w:val="superscript"/>
          <w:lang w:val="en-GB" w:eastAsia="zh-CN"/>
        </w:rPr>
        <w:t>2</w:t>
      </w:r>
      <w:r w:rsidRPr="00955AEC">
        <w:rPr>
          <w:lang w:val="en-GB" w:eastAsia="zh-CN"/>
        </w:rPr>
        <w:t xml:space="preserve"> and the full extent of the BT.2100 wide colour gamut. If the PQ signal is not actively constrained to the capability of the reference monitor in use, more information may be revealed on a subsequent display with higher peak luminance or colour gamut. </w:t>
      </w:r>
    </w:p>
    <w:p w:rsidR="00955AEC" w:rsidRPr="00955AEC" w:rsidRDefault="00955AEC" w:rsidP="00955AEC">
      <w:pPr>
        <w:rPr>
          <w:rFonts w:eastAsia="MS Mincho"/>
          <w:lang w:val="en-GB" w:eastAsia="zh-CN"/>
        </w:rPr>
      </w:pPr>
      <w:r w:rsidRPr="00955AEC">
        <w:rPr>
          <w:rFonts w:eastAsia="MS Mincho"/>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(or racking) and monitoring programme and preview outputs in a production gallery. </w:t>
      </w:r>
    </w:p>
    <w:p w:rsidR="00955AEC" w:rsidRPr="00955AEC" w:rsidRDefault="00955AEC" w:rsidP="00955AEC">
      <w:pPr>
        <w:spacing w:before="80"/>
        <w:rPr>
          <w:rFonts w:eastAsia="MS Mincho"/>
          <w:lang w:val="en-GB" w:eastAsia="zh-CN"/>
        </w:rPr>
      </w:pPr>
      <w:r w:rsidRPr="00955AEC">
        <w:rPr>
          <w:rFonts w:eastAsia="MS Mincho"/>
          <w:lang w:val="en-GB" w:eastAsia="ja-JP"/>
        </w:rPr>
        <w:t xml:space="preserve">Just as line-up levels are useful for audio production, </w:t>
      </w:r>
      <w:r w:rsidRPr="00955AEC" w:rsidDel="00CF5F44">
        <w:rPr>
          <w:rFonts w:eastAsia="MS Mincho"/>
          <w:lang w:val="en-GB" w:eastAsia="zh-CN"/>
        </w:rPr>
        <w:t xml:space="preserve">nominal </w:t>
      </w:r>
      <w:r w:rsidRPr="00955AEC">
        <w:rPr>
          <w:rFonts w:eastAsia="MS Mincho"/>
          <w:lang w:val="en-GB" w:eastAsia="zh-CN"/>
        </w:rPr>
        <w:t>signal</w:t>
      </w:r>
      <w:r w:rsidRPr="00955AEC" w:rsidDel="00CF5F44">
        <w:rPr>
          <w:rFonts w:eastAsia="MS Mincho"/>
          <w:lang w:val="en-GB" w:eastAsia="zh-CN"/>
        </w:rPr>
        <w:t xml:space="preserve"> levels for standard test charts are also </w:t>
      </w:r>
      <w:r w:rsidRPr="00955AEC">
        <w:rPr>
          <w:rFonts w:eastAsia="MS Mincho"/>
          <w:lang w:val="en-GB" w:eastAsia="zh-CN"/>
        </w:rPr>
        <w:t>useful for HDR television production. Nominal signal levels</w:t>
      </w:r>
      <w:r w:rsidRPr="00955AEC" w:rsidDel="00CF5F44">
        <w:rPr>
          <w:rFonts w:eastAsia="MS Mincho"/>
          <w:lang w:val="en-GB" w:eastAsia="zh-CN"/>
        </w:rPr>
        <w:t xml:space="preserve"> </w:t>
      </w:r>
      <w:r w:rsidRPr="00955AEC">
        <w:rPr>
          <w:rFonts w:eastAsia="MS Mincho"/>
          <w:lang w:val="en-GB" w:eastAsia="zh-CN"/>
        </w:rPr>
        <w:t xml:space="preserve">are given in order to </w:t>
      </w:r>
      <w:r w:rsidRPr="00955AEC" w:rsidDel="00CF5F44">
        <w:rPr>
          <w:rFonts w:eastAsia="MS Mincho"/>
          <w:lang w:val="en-GB" w:eastAsia="zh-CN"/>
        </w:rPr>
        <w:t xml:space="preserve">facilitate camera line-up </w:t>
      </w:r>
      <w:r w:rsidRPr="00955AEC">
        <w:rPr>
          <w:rFonts w:eastAsia="MS Mincho"/>
          <w:lang w:val="en-GB" w:eastAsia="zh-CN"/>
        </w:rPr>
        <w:t>to</w:t>
      </w:r>
      <w:r w:rsidRPr="00955AEC" w:rsidDel="00CF5F44">
        <w:rPr>
          <w:rFonts w:eastAsia="MS Mincho"/>
          <w:lang w:val="en-GB" w:eastAsia="zh-CN"/>
        </w:rPr>
        <w:t xml:space="preserve"> help ensure consistency </w:t>
      </w:r>
      <w:r w:rsidRPr="00955AEC">
        <w:rPr>
          <w:rFonts w:eastAsia="MS Mincho"/>
          <w:lang w:val="en-GB" w:eastAsia="zh-CN"/>
        </w:rPr>
        <w:t xml:space="preserve">both within and </w:t>
      </w:r>
      <w:r w:rsidRPr="00955AEC" w:rsidDel="00CF5F44">
        <w:rPr>
          <w:rFonts w:eastAsia="MS Mincho"/>
          <w:lang w:val="en-GB" w:eastAsia="zh-CN"/>
        </w:rPr>
        <w:t xml:space="preserve">between programmes. </w:t>
      </w:r>
    </w:p>
    <w:p w:rsidR="00955AEC" w:rsidRPr="00955AEC" w:rsidRDefault="00955AEC" w:rsidP="00955AEC">
      <w:pPr>
        <w:spacing w:before="80"/>
        <w:rPr>
          <w:rFonts w:eastAsia="MS Mincho"/>
          <w:lang w:val="en-GB" w:eastAsia="zh-CN"/>
        </w:rPr>
      </w:pPr>
      <w:r w:rsidRPr="00955AEC">
        <w:rPr>
          <w:rFonts w:eastAsia="MS Mincho"/>
          <w:lang w:val="en-GB" w:eastAsia="zh-CN"/>
        </w:rPr>
        <w:t>Initial findings are given on viewer tolerances to variations in image brightness, aimed in particular at avoiding viewer discomfort at junctions between programmes and other items of content, as well as when switching between programme channels.</w:t>
      </w:r>
    </w:p>
    <w:p w:rsidR="00955AEC" w:rsidRPr="00955AEC" w:rsidRDefault="00955AEC" w:rsidP="00955AEC">
      <w:pPr>
        <w:rPr>
          <w:rFonts w:eastAsia="MS Mincho"/>
          <w:lang w:val="en-GB" w:eastAsia="zh-CN"/>
        </w:rPr>
      </w:pPr>
      <w:r w:rsidRPr="00955AEC">
        <w:rPr>
          <w:rFonts w:eastAsia="MS Mincho"/>
          <w:lang w:val="en-GB" w:eastAsia="zh-CN"/>
        </w:rPr>
        <w:t>A practical guide is included for those transitioning from standard dynamic range (SDR) to high dynamic range (HDR) production. Key factors are also described for broadcasters to consider in facilitating the successful introduction of HDR-TV.</w:t>
      </w:r>
    </w:p>
    <w:p w:rsidR="00955AEC" w:rsidRPr="00955AEC" w:rsidRDefault="00955AEC" w:rsidP="00955AEC">
      <w:pPr>
        <w:rPr>
          <w:rFonts w:eastAsia="MS Mincho"/>
          <w:lang w:val="en-GB" w:eastAsia="zh-CN"/>
        </w:rPr>
      </w:pPr>
      <w:r w:rsidRPr="00955AEC">
        <w:rPr>
          <w:rFonts w:eastAsia="MS Mincho"/>
          <w:lang w:val="en-GB" w:eastAsia="zh-CN"/>
        </w:rPr>
        <w:t xml:space="preserve">Experience of television programme production in HDR continues to grow, but is still in its relative infancy. These operational practices provide guidance based on knowledge gained so far. </w:t>
      </w:r>
    </w:p>
    <w:p w:rsidR="00955AEC" w:rsidRPr="00955AEC" w:rsidRDefault="00955AEC" w:rsidP="00955AEC">
      <w:pPr>
        <w:pStyle w:val="Heading1"/>
        <w:rPr>
          <w:rFonts w:eastAsia="MS Mincho"/>
          <w:lang w:val="en-GB"/>
        </w:rPr>
      </w:pPr>
      <w:bookmarkStart w:id="8" w:name="_Toc15550391"/>
      <w:bookmarkStart w:id="9" w:name="_Toc20474751"/>
      <w:r w:rsidRPr="00955AEC">
        <w:rPr>
          <w:rFonts w:eastAsia="MS Mincho"/>
          <w:lang w:val="en-GB"/>
        </w:rPr>
        <w:t>2</w:t>
      </w:r>
      <w:r w:rsidRPr="00955AEC">
        <w:rPr>
          <w:rFonts w:eastAsia="MS Mincho"/>
          <w:lang w:val="en-GB"/>
        </w:rPr>
        <w:tab/>
      </w:r>
      <w:bookmarkStart w:id="10" w:name="_Hlk13132356"/>
      <w:r w:rsidRPr="00955AEC">
        <w:rPr>
          <w:rFonts w:eastAsia="MS Mincho"/>
          <w:lang w:val="en-GB"/>
        </w:rPr>
        <w:t>Reference levels and signal format</w:t>
      </w:r>
      <w:bookmarkEnd w:id="8"/>
      <w:bookmarkEnd w:id="9"/>
      <w:bookmarkEnd w:id="10"/>
    </w:p>
    <w:p w:rsidR="00955AEC" w:rsidRPr="00955AEC" w:rsidRDefault="00955AEC" w:rsidP="00955AEC">
      <w:pPr>
        <w:rPr>
          <w:rFonts w:eastAsia="MS Mincho"/>
          <w:lang w:val="en-GB" w:eastAsia="zh-CN"/>
        </w:rPr>
      </w:pPr>
      <w:r w:rsidRPr="00955AEC">
        <w:rPr>
          <w:rFonts w:eastAsia="MS Mincho"/>
          <w:lang w:val="en-GB" w:eastAsia="zh-CN"/>
        </w:rPr>
        <w:t xml:space="preserve">During set-up, camera controls such as gain and shutter and others may be pre-adjusted to make best use of camera sensor capabilities, </w:t>
      </w:r>
      <w:r w:rsidRPr="00955AEC">
        <w:rPr>
          <w:lang w:val="en-GB" w:eastAsia="zh-CN"/>
        </w:rPr>
        <w:t>i.e. a balance between signal to noise ratio (SNR) and achieved sensor peak capability,</w:t>
      </w:r>
      <w:r w:rsidRPr="00955AEC">
        <w:rPr>
          <w:rFonts w:eastAsia="MS Mincho"/>
          <w:lang w:val="en-GB" w:eastAsia="zh-CN"/>
        </w:rPr>
        <w:t xml:space="preserve"> and to establish a creative intent. During capture, the exposure may then be adjusted taking consideration of the reference levels listed below as well as the creative intent. </w:t>
      </w:r>
    </w:p>
    <w:p w:rsidR="00955AEC" w:rsidRPr="00955AEC" w:rsidRDefault="00955AEC" w:rsidP="00955AEC">
      <w:pPr>
        <w:pStyle w:val="Heading2"/>
        <w:rPr>
          <w:rFonts w:eastAsia="MS Mincho"/>
          <w:lang w:val="en-GB" w:eastAsia="zh-CN"/>
        </w:rPr>
      </w:pPr>
      <w:bookmarkStart w:id="11" w:name="_Toc15550392"/>
      <w:bookmarkStart w:id="12" w:name="_Toc20474752"/>
      <w:r w:rsidRPr="00955AEC">
        <w:rPr>
          <w:rFonts w:eastAsia="MS Mincho"/>
          <w:lang w:val="en-GB" w:eastAsia="zh-CN"/>
        </w:rPr>
        <w:t>2.1</w:t>
      </w:r>
      <w:r w:rsidRPr="00955AEC">
        <w:rPr>
          <w:rFonts w:eastAsia="MS Mincho"/>
          <w:lang w:val="en-GB" w:eastAsia="zh-CN"/>
        </w:rPr>
        <w:tab/>
        <w:t>HDR Reference White</w:t>
      </w:r>
      <w:bookmarkEnd w:id="11"/>
      <w:bookmarkEnd w:id="12"/>
    </w:p>
    <w:p w:rsidR="00955AEC" w:rsidRPr="00955AEC" w:rsidRDefault="00955AEC" w:rsidP="00955AEC">
      <w:pPr>
        <w:rPr>
          <w:rFonts w:eastAsia="MS Mincho"/>
          <w:lang w:val="en-GB" w:eastAsia="zh-CN"/>
        </w:rPr>
      </w:pPr>
      <w:r w:rsidRPr="00955AEC">
        <w:rPr>
          <w:rFonts w:eastAsia="MS Mincho"/>
          <w:lang w:val="en-GB" w:eastAsia="ja-JP"/>
        </w:rPr>
        <w:t xml:space="preserve">The reference level, HDR Reference White, is defined in this Report as the nominal signal level of a 100% reflectance white card. That is the </w:t>
      </w:r>
      <w:r w:rsidRPr="00955AEC">
        <w:rPr>
          <w:rFonts w:eastAsia="MS Mincho"/>
          <w:lang w:val="en-GB" w:eastAsia="zh-CN"/>
        </w:rPr>
        <w:t>signal level that would result from a 100% Lambertian reflector placed at the centre of interest within a scene under controlled lighting, commonly referred to as diffuse white</w:t>
      </w:r>
      <w:r w:rsidRPr="00F9578E">
        <w:rPr>
          <w:rFonts w:eastAsia="MS Mincho"/>
          <w:position w:val="6"/>
          <w:sz w:val="18"/>
          <w:lang w:eastAsia="zh-CN"/>
        </w:rPr>
        <w:footnoteReference w:id="1"/>
      </w:r>
      <w:r w:rsidRPr="00955AEC">
        <w:rPr>
          <w:rFonts w:eastAsia="MS Mincho"/>
          <w:lang w:val="en-GB" w:eastAsia="zh-CN"/>
        </w:rPr>
        <w:t>. There may be brighter whites captured by the camera that are not at the centre of interest, and may therefore be brighter than the HDR Reference White.</w:t>
      </w:r>
    </w:p>
    <w:p w:rsidR="00955AEC" w:rsidRPr="00955AEC" w:rsidRDefault="00955AEC" w:rsidP="00955AEC">
      <w:pPr>
        <w:rPr>
          <w:rFonts w:eastAsia="MS Mincho"/>
          <w:lang w:val="en-GB" w:eastAsia="zh-CN"/>
        </w:rPr>
      </w:pPr>
      <w:r w:rsidRPr="00955AEC">
        <w:rPr>
          <w:rFonts w:eastAsia="MS Mincho"/>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rsidR="00955AEC" w:rsidRPr="00955AEC" w:rsidRDefault="00955AEC" w:rsidP="00955AEC">
      <w:pPr>
        <w:rPr>
          <w:rFonts w:eastAsia="MS Mincho"/>
          <w:lang w:val="en-GB" w:eastAsia="zh-CN"/>
        </w:rPr>
      </w:pPr>
      <w:r w:rsidRPr="00955AEC">
        <w:rPr>
          <w:rFonts w:eastAsia="MS Mincho"/>
          <w:lang w:val="en-GB" w:eastAsia="zh-CN"/>
        </w:rPr>
        <w:t>The nominal signal level corresponding to HDR Reference White, diffuse white and Graphics White is shown in Table 1.</w:t>
      </w:r>
    </w:p>
    <w:p w:rsidR="00955AEC" w:rsidRPr="00955AEC" w:rsidRDefault="00955AEC" w:rsidP="00955AEC">
      <w:pPr>
        <w:spacing w:before="80"/>
        <w:rPr>
          <w:rFonts w:eastAsia="MS Mincho"/>
          <w:lang w:val="en-GB" w:eastAsia="zh-CN"/>
        </w:rPr>
      </w:pPr>
      <w:r w:rsidRPr="00955AEC">
        <w:rPr>
          <w:rFonts w:eastAsia="MS Mincho"/>
          <w:lang w:val="en-GB" w:eastAsia="zh-CN"/>
        </w:rPr>
        <w:t>Signal levels for common test charts and reflectance cards with different reflectances are calculated using scene-light (the light falling on a camera sensor), from HDR Reference White. Details are given in § 2.2.</w:t>
      </w:r>
    </w:p>
    <w:p w:rsidR="00955AEC" w:rsidRPr="00955AEC" w:rsidRDefault="00955AEC" w:rsidP="00955AEC">
      <w:pPr>
        <w:pStyle w:val="Heading2"/>
        <w:rPr>
          <w:rFonts w:eastAsia="MS Mincho"/>
          <w:lang w:val="en-GB" w:eastAsia="zh-CN"/>
        </w:rPr>
      </w:pPr>
      <w:bookmarkStart w:id="13" w:name="_Toc15550393"/>
      <w:bookmarkStart w:id="14" w:name="_Toc20474753"/>
      <w:r w:rsidRPr="00955AEC">
        <w:rPr>
          <w:rFonts w:eastAsia="MS Mincho"/>
          <w:lang w:val="en-GB" w:eastAsia="zh-CN"/>
        </w:rPr>
        <w:t>2.2</w:t>
      </w:r>
      <w:r w:rsidRPr="00955AEC">
        <w:rPr>
          <w:rFonts w:eastAsia="MS Mincho"/>
          <w:lang w:val="en-GB" w:eastAsia="zh-CN"/>
        </w:rPr>
        <w:tab/>
        <w:t>Signal levels for line-up in production</w:t>
      </w:r>
      <w:bookmarkEnd w:id="13"/>
      <w:bookmarkEnd w:id="14"/>
    </w:p>
    <w:p w:rsidR="00955AEC" w:rsidRPr="00955AEC" w:rsidRDefault="00955AEC" w:rsidP="00955AEC">
      <w:pPr>
        <w:rPr>
          <w:rFonts w:eastAsia="MS Mincho"/>
          <w:lang w:val="en-GB" w:eastAsia="zh-CN"/>
        </w:rPr>
      </w:pPr>
      <w:r w:rsidRPr="00955AEC">
        <w:rPr>
          <w:rFonts w:eastAsia="MS Mincho"/>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rsidR="00955AEC" w:rsidRPr="00955AEC" w:rsidRDefault="00955AEC" w:rsidP="00955AEC">
      <w:pPr>
        <w:rPr>
          <w:rFonts w:eastAsia="MS Mincho"/>
          <w:lang w:val="en-GB" w:eastAsia="zh-CN"/>
        </w:rPr>
      </w:pPr>
      <w:r w:rsidRPr="00955AEC">
        <w:rPr>
          <w:rFonts w:eastAsia="MS Mincho"/>
          <w:lang w:val="en-GB" w:eastAsia="zh-CN"/>
        </w:rPr>
        <w:t>The values in Table 1 are presented as nominal recommendations for test charts and graphics for PQ production and for HLG production on a 1 000 cd/m</w:t>
      </w:r>
      <w:r w:rsidRPr="00955AEC">
        <w:rPr>
          <w:rFonts w:eastAsia="MS Mincho"/>
          <w:vertAlign w:val="superscript"/>
          <w:lang w:val="en-GB" w:eastAsia="zh-CN"/>
        </w:rPr>
        <w:t>2</w:t>
      </w:r>
      <w:r w:rsidRPr="00955AEC">
        <w:rPr>
          <w:rFonts w:eastAsia="MS Mincho"/>
          <w:lang w:val="en-GB" w:eastAsia="zh-CN"/>
        </w:rPr>
        <w:t xml:space="preserve"> (nominal peak luminance) display, under controlled studio lighting</w:t>
      </w:r>
      <w:r w:rsidRPr="00F9578E">
        <w:rPr>
          <w:rFonts w:eastAsia="MS Mincho"/>
          <w:position w:val="6"/>
          <w:sz w:val="18"/>
          <w:lang w:eastAsia="zh-CN"/>
        </w:rPr>
        <w:footnoteReference w:id="2"/>
      </w:r>
      <w:r w:rsidRPr="00955AEC">
        <w:rPr>
          <w:rFonts w:eastAsia="MS Mincho"/>
          <w:lang w:val="en-GB" w:eastAsia="zh-CN"/>
        </w:rPr>
        <w:t xml:space="preserve">. </w:t>
      </w:r>
      <w:r w:rsidRPr="00955AEC">
        <w:rPr>
          <w:lang w:val="en-GB"/>
        </w:rPr>
        <w:t>For PQ, the nominal luminance values are consistent on PQ reference displays. For HLG, the nominal luminance values will differ from those in Table 1 when the display’s peak luminance is lower or higher than 1 000 cd/m</w:t>
      </w:r>
      <w:r w:rsidRPr="00955AEC">
        <w:rPr>
          <w:vertAlign w:val="superscript"/>
          <w:lang w:val="en-GB"/>
        </w:rPr>
        <w:t>2</w:t>
      </w:r>
      <w:r w:rsidRPr="00955AEC">
        <w:rPr>
          <w:lang w:val="en-GB"/>
        </w:rPr>
        <w:t xml:space="preserve">. The nominal signal levels in Table 1 do not change. </w:t>
      </w:r>
      <w:r w:rsidRPr="00955AEC">
        <w:rPr>
          <w:rFonts w:eastAsia="MS Mincho"/>
          <w:lang w:val="en-GB" w:eastAsia="zh-CN"/>
        </w:rPr>
        <w:t xml:space="preserve">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w:t>
      </w:r>
      <w:r w:rsidRPr="00955AEC">
        <w:rPr>
          <w:lang w:val="en-GB" w:eastAsia="zh-CN"/>
        </w:rPr>
        <w:t>Annex 1 describes a study of early HDR movies graded on a 4 000 cd/m</w:t>
      </w:r>
      <w:r w:rsidRPr="00955AEC">
        <w:rPr>
          <w:vertAlign w:val="superscript"/>
          <w:lang w:val="en-GB" w:eastAsia="zh-CN"/>
        </w:rPr>
        <w:t>2</w:t>
      </w:r>
      <w:r w:rsidRPr="00955AEC">
        <w:rPr>
          <w:lang w:val="en-GB" w:eastAsia="zh-CN"/>
        </w:rPr>
        <w:t xml:space="preserve"> PQ monitor. According to that study, luminance levels for indoor scenes were found to be typically about two thirds of the values indicated in Table 1, however those for outdoor scenes were found to be brighter. As producers of PQ content gain more experience, it is possible that levels in PQ indoor content may increase.</w:t>
      </w:r>
    </w:p>
    <w:p w:rsidR="00955AEC" w:rsidRPr="00955AEC" w:rsidRDefault="00955AEC" w:rsidP="00955AEC">
      <w:pPr>
        <w:rPr>
          <w:rFonts w:eastAsia="MS Mincho"/>
          <w:lang w:val="en-GB" w:eastAsia="zh-CN"/>
        </w:rPr>
      </w:pPr>
      <w:r w:rsidRPr="00955AEC">
        <w:rPr>
          <w:rFonts w:eastAsia="MS Mincho"/>
          <w:lang w:val="en-GB" w:eastAsia="zh-CN"/>
        </w:rPr>
        <w:t>It is important to know the reflectance of greyscale charts and white cards, to ensure that cameras are aligned to deliver the appropriate signal level and consistency in production.</w:t>
      </w:r>
    </w:p>
    <w:p w:rsidR="00955AEC" w:rsidRPr="00955AEC" w:rsidRDefault="00955AEC" w:rsidP="00955AEC">
      <w:pPr>
        <w:rPr>
          <w:rFonts w:eastAsia="MS Mincho"/>
          <w:lang w:val="en-GB" w:eastAsia="zh-CN"/>
        </w:rPr>
      </w:pPr>
      <w:r w:rsidRPr="00955AEC">
        <w:rPr>
          <w:rFonts w:eastAsia="MS Mincho"/>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rsidR="00955AEC" w:rsidRPr="00955AEC" w:rsidRDefault="00955AEC" w:rsidP="00955AEC">
      <w:pPr>
        <w:rPr>
          <w:rFonts w:eastAsia="MS Mincho"/>
          <w:lang w:val="en-GB" w:eastAsia="zh-CN"/>
        </w:rPr>
      </w:pPr>
      <w:r w:rsidRPr="00955AEC">
        <w:rPr>
          <w:rFonts w:eastAsia="MS Mincho"/>
          <w:lang w:val="en-GB" w:eastAsia="zh-CN"/>
        </w:rPr>
        <w:t xml:space="preserve">A 75% HLG or 58% PQ marker on a waveform monitor, representing </w:t>
      </w:r>
      <w:r w:rsidRPr="00955AEC">
        <w:rPr>
          <w:rFonts w:eastAsia="MS Mincho"/>
          <w:lang w:val="en-GB" w:eastAsia="ja-JP"/>
        </w:rPr>
        <w:t>the reference level</w:t>
      </w:r>
      <w:r w:rsidRPr="00955AEC">
        <w:rPr>
          <w:rFonts w:eastAsia="MS Mincho"/>
          <w:lang w:val="en-GB" w:eastAsia="zh-CN"/>
        </w:rPr>
        <w:t>, will help the camera shader ensure that objects</w:t>
      </w:r>
      <w:r w:rsidRPr="00955AEC">
        <w:rPr>
          <w:rFonts w:eastAsia="MS Mincho"/>
          <w:lang w:val="en-GB" w:eastAsia="ja-JP"/>
        </w:rPr>
        <w:t xml:space="preserve"> placed at the centre of interest within a scene</w:t>
      </w:r>
      <w:r w:rsidRPr="00955AEC">
        <w:rPr>
          <w:rFonts w:eastAsia="MS Mincho"/>
          <w:lang w:val="en-GB" w:eastAsia="zh-CN"/>
        </w:rPr>
        <w:t xml:space="preserve"> are placed within the appropriate signal range, and that sufficient headroom is reserved for specular highlights.</w:t>
      </w:r>
    </w:p>
    <w:p w:rsidR="00955AEC" w:rsidRPr="00955AEC" w:rsidRDefault="00955AEC" w:rsidP="00955AEC">
      <w:pPr>
        <w:pStyle w:val="TableNo"/>
        <w:rPr>
          <w:rFonts w:eastAsiaTheme="minorHAnsi"/>
          <w:b/>
          <w:lang w:val="en-GB" w:eastAsia="zh-CN"/>
        </w:rPr>
      </w:pPr>
      <w:r w:rsidRPr="00955AEC">
        <w:rPr>
          <w:rFonts w:eastAsiaTheme="minorHAnsi"/>
          <w:lang w:val="en-GB"/>
        </w:rPr>
        <w:t xml:space="preserve">TABLE </w:t>
      </w:r>
      <w:r w:rsidRPr="00955AEC">
        <w:rPr>
          <w:rFonts w:eastAsiaTheme="minorHAnsi"/>
          <w:noProof/>
          <w:lang w:val="en-GB"/>
        </w:rPr>
        <w:t>1</w:t>
      </w:r>
    </w:p>
    <w:p w:rsidR="00955AEC" w:rsidRPr="00955AEC" w:rsidRDefault="00955AEC" w:rsidP="00955AEC">
      <w:pPr>
        <w:pStyle w:val="Tabletitle"/>
        <w:rPr>
          <w:rFonts w:eastAsia="MS Mincho"/>
          <w:lang w:val="en-GB" w:eastAsia="zh-CN"/>
        </w:rPr>
      </w:pPr>
      <w:r w:rsidRPr="00955AEC">
        <w:rPr>
          <w:rFonts w:eastAsia="MS Mincho"/>
          <w:lang w:val="en-GB" w:eastAsia="zh-CN"/>
        </w:rPr>
        <w:t>Nominal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955AEC" w:rsidRPr="00F9578E" w:rsidTr="00037805">
        <w:trPr>
          <w:trHeight w:val="300"/>
          <w:jc w:val="center"/>
        </w:trPr>
        <w:tc>
          <w:tcPr>
            <w:tcW w:w="4345" w:type="dxa"/>
            <w:vMerge w:val="restart"/>
            <w:shd w:val="clear" w:color="auto" w:fill="auto"/>
            <w:noWrap/>
            <w:vAlign w:val="center"/>
            <w:hideMark/>
          </w:tcPr>
          <w:p w:rsidR="00955AEC" w:rsidRPr="0083173A" w:rsidRDefault="00955AEC" w:rsidP="00037805">
            <w:pPr>
              <w:pStyle w:val="Tablehead"/>
              <w:keepLines/>
              <w:rPr>
                <w:rFonts w:eastAsia="MS Mincho"/>
                <w:lang w:val="en-GB" w:eastAsia="en-GB"/>
              </w:rPr>
            </w:pPr>
            <w:r w:rsidRPr="0083173A">
              <w:rPr>
                <w:rFonts w:eastAsia="MS Mincho"/>
                <w:lang w:val="en-GB" w:eastAsia="en-GB"/>
              </w:rPr>
              <w:t>Reflectance object or reference</w:t>
            </w:r>
            <w:r w:rsidRPr="0083173A">
              <w:rPr>
                <w:rFonts w:eastAsia="MS Mincho"/>
                <w:lang w:val="en-GB" w:eastAsia="en-GB"/>
              </w:rPr>
              <w:br/>
              <w:t>(luminance factor, %)</w:t>
            </w:r>
            <w:r w:rsidRPr="005E3A51">
              <w:rPr>
                <w:rStyle w:val="FootnoteReference"/>
                <w:rFonts w:eastAsia="MS Mincho"/>
                <w:lang w:eastAsia="en-GB"/>
              </w:rPr>
              <w:footnoteReference w:id="3"/>
            </w:r>
          </w:p>
        </w:tc>
        <w:tc>
          <w:tcPr>
            <w:tcW w:w="2530" w:type="dxa"/>
            <w:vMerge w:val="restart"/>
            <w:vAlign w:val="center"/>
          </w:tcPr>
          <w:p w:rsidR="00955AEC" w:rsidRPr="00955AEC" w:rsidRDefault="00955AEC" w:rsidP="00037805">
            <w:pPr>
              <w:pStyle w:val="Tablehead"/>
              <w:keepLines/>
              <w:rPr>
                <w:rFonts w:eastAsia="MS Mincho"/>
                <w:lang w:val="en-GB" w:eastAsia="en-GB"/>
              </w:rPr>
            </w:pPr>
            <w:r w:rsidRPr="00955AEC">
              <w:rPr>
                <w:rFonts w:eastAsia="MS Mincho"/>
                <w:lang w:val="en-GB" w:eastAsia="en-GB"/>
              </w:rPr>
              <w:t>Nominal luminance</w:t>
            </w:r>
            <w:r w:rsidRPr="00955AEC">
              <w:rPr>
                <w:rFonts w:eastAsia="MS Mincho"/>
                <w:lang w:val="en-GB"/>
              </w:rPr>
              <w:t>,</w:t>
            </w:r>
            <w:r w:rsidRPr="00955AEC">
              <w:rPr>
                <w:rFonts w:eastAsia="MS Mincho"/>
                <w:lang w:val="en-GB" w:eastAsia="en-GB"/>
              </w:rPr>
              <w:t xml:space="preserve"> cd/m</w:t>
            </w:r>
            <w:r w:rsidRPr="00955AEC">
              <w:rPr>
                <w:rFonts w:eastAsia="MS Mincho"/>
                <w:vertAlign w:val="superscript"/>
                <w:lang w:val="en-GB" w:eastAsia="en-GB"/>
              </w:rPr>
              <w:t>2</w:t>
            </w:r>
            <w:r w:rsidRPr="00955AEC">
              <w:rPr>
                <w:rFonts w:eastAsia="MS Mincho"/>
                <w:vertAlign w:val="superscript"/>
                <w:lang w:val="en-GB" w:eastAsia="en-GB"/>
              </w:rPr>
              <w:br/>
            </w:r>
            <w:r w:rsidRPr="00955AEC">
              <w:rPr>
                <w:rFonts w:eastAsia="MS Mincho"/>
                <w:lang w:val="en-GB" w:eastAsia="en-GB"/>
              </w:rPr>
              <w:t>(for a PQ reference display, or a 1 000 cd/m</w:t>
            </w:r>
            <w:r w:rsidRPr="00955AEC">
              <w:rPr>
                <w:rFonts w:eastAsia="MS Mincho"/>
                <w:vertAlign w:val="superscript"/>
                <w:lang w:val="en-GB" w:eastAsia="en-GB"/>
              </w:rPr>
              <w:t>2</w:t>
            </w:r>
            <w:r w:rsidRPr="00955AEC">
              <w:rPr>
                <w:rFonts w:eastAsia="MS Mincho"/>
                <w:lang w:val="en-GB" w:eastAsia="en-GB"/>
              </w:rPr>
              <w:t xml:space="preserve"> HLG display)</w:t>
            </w:r>
          </w:p>
        </w:tc>
        <w:tc>
          <w:tcPr>
            <w:tcW w:w="2764" w:type="dxa"/>
            <w:gridSpan w:val="2"/>
            <w:vAlign w:val="center"/>
          </w:tcPr>
          <w:p w:rsidR="00955AEC" w:rsidRPr="00F9578E" w:rsidRDefault="00955AEC" w:rsidP="00037805">
            <w:pPr>
              <w:pStyle w:val="Tablehead"/>
              <w:keepLines/>
              <w:rPr>
                <w:rFonts w:eastAsia="MS Mincho"/>
                <w:lang w:eastAsia="en-GB"/>
              </w:rPr>
            </w:pPr>
            <w:r w:rsidRPr="00F9578E">
              <w:rPr>
                <w:rFonts w:eastAsia="MS Mincho"/>
                <w:lang w:eastAsia="en-GB"/>
              </w:rPr>
              <w:t>Nominal signal level</w:t>
            </w:r>
          </w:p>
        </w:tc>
      </w:tr>
      <w:tr w:rsidR="00955AEC" w:rsidRPr="00F9578E" w:rsidTr="00037805">
        <w:trPr>
          <w:trHeight w:val="320"/>
          <w:jc w:val="center"/>
        </w:trPr>
        <w:tc>
          <w:tcPr>
            <w:tcW w:w="4345" w:type="dxa"/>
            <w:vMerge/>
            <w:shd w:val="clear" w:color="auto" w:fill="auto"/>
            <w:noWrap/>
            <w:vAlign w:val="center"/>
            <w:hideMark/>
          </w:tcPr>
          <w:p w:rsidR="00955AEC" w:rsidRPr="00F9578E" w:rsidRDefault="00955AEC" w:rsidP="00037805">
            <w:pPr>
              <w:pStyle w:val="Tablehead"/>
              <w:keepLines/>
              <w:rPr>
                <w:rFonts w:eastAsia="MS Mincho"/>
                <w:lang w:eastAsia="en-GB"/>
              </w:rPr>
            </w:pPr>
          </w:p>
        </w:tc>
        <w:tc>
          <w:tcPr>
            <w:tcW w:w="2530" w:type="dxa"/>
            <w:vMerge/>
            <w:vAlign w:val="center"/>
          </w:tcPr>
          <w:p w:rsidR="00955AEC" w:rsidRPr="00F9578E" w:rsidRDefault="00955AEC" w:rsidP="00037805">
            <w:pPr>
              <w:pStyle w:val="Tablehead"/>
              <w:keepLines/>
              <w:rPr>
                <w:rFonts w:eastAsia="MS Mincho"/>
                <w:lang w:eastAsia="en-GB"/>
              </w:rPr>
            </w:pPr>
          </w:p>
        </w:tc>
        <w:tc>
          <w:tcPr>
            <w:tcW w:w="1454" w:type="dxa"/>
            <w:shd w:val="clear" w:color="auto" w:fill="auto"/>
            <w:noWrap/>
            <w:vAlign w:val="center"/>
            <w:hideMark/>
          </w:tcPr>
          <w:p w:rsidR="00955AEC" w:rsidRPr="00F9578E" w:rsidRDefault="00955AEC" w:rsidP="00037805">
            <w:pPr>
              <w:pStyle w:val="Tablehead"/>
              <w:keepLines/>
              <w:rPr>
                <w:rFonts w:eastAsia="MS Mincho"/>
                <w:lang w:eastAsia="en-GB"/>
              </w:rPr>
            </w:pPr>
            <w:r w:rsidRPr="00F9578E">
              <w:rPr>
                <w:rFonts w:eastAsia="MS Mincho"/>
                <w:lang w:eastAsia="en-GB"/>
              </w:rPr>
              <w:t>%PQ</w:t>
            </w:r>
          </w:p>
        </w:tc>
        <w:tc>
          <w:tcPr>
            <w:tcW w:w="1310" w:type="dxa"/>
            <w:shd w:val="clear" w:color="auto" w:fill="auto"/>
            <w:noWrap/>
            <w:vAlign w:val="center"/>
            <w:hideMark/>
          </w:tcPr>
          <w:p w:rsidR="00955AEC" w:rsidRPr="00F9578E" w:rsidRDefault="00955AEC" w:rsidP="00037805">
            <w:pPr>
              <w:pStyle w:val="Tablehead"/>
              <w:keepLines/>
              <w:rPr>
                <w:rFonts w:eastAsia="MS Mincho"/>
                <w:lang w:eastAsia="en-GB"/>
              </w:rPr>
            </w:pPr>
            <w:r w:rsidRPr="00F9578E">
              <w:rPr>
                <w:rFonts w:eastAsia="MS Mincho"/>
                <w:lang w:eastAsia="en-GB"/>
              </w:rPr>
              <w:t>%HLG</w:t>
            </w:r>
          </w:p>
        </w:tc>
      </w:tr>
      <w:tr w:rsidR="00955AEC" w:rsidRPr="00F9578E" w:rsidTr="00037805">
        <w:trPr>
          <w:trHeight w:val="300"/>
          <w:jc w:val="center"/>
        </w:trPr>
        <w:tc>
          <w:tcPr>
            <w:tcW w:w="4345" w:type="dxa"/>
            <w:shd w:val="clear" w:color="auto" w:fill="auto"/>
            <w:noWrap/>
            <w:vAlign w:val="center"/>
            <w:hideMark/>
          </w:tcPr>
          <w:p w:rsidR="00955AEC" w:rsidRPr="00F9578E" w:rsidRDefault="00955AEC" w:rsidP="00037805">
            <w:pPr>
              <w:pStyle w:val="Tabletext"/>
              <w:keepNext/>
              <w:keepLines/>
              <w:rPr>
                <w:rFonts w:eastAsia="MS Mincho"/>
                <w:lang w:eastAsia="en-GB"/>
              </w:rPr>
            </w:pPr>
            <w:r w:rsidRPr="00F9578E">
              <w:rPr>
                <w:rFonts w:eastAsia="MS Mincho"/>
                <w:lang w:eastAsia="en-GB"/>
              </w:rPr>
              <w:t>Grey Card</w:t>
            </w:r>
            <w:r>
              <w:rPr>
                <w:rFonts w:eastAsia="MS Mincho"/>
                <w:lang w:eastAsia="en-GB"/>
              </w:rPr>
              <w:t xml:space="preserve"> (18%)</w:t>
            </w:r>
          </w:p>
        </w:tc>
        <w:tc>
          <w:tcPr>
            <w:tcW w:w="2530" w:type="dxa"/>
            <w:shd w:val="clear" w:color="auto" w:fill="auto"/>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26</w:t>
            </w:r>
          </w:p>
        </w:tc>
        <w:tc>
          <w:tcPr>
            <w:tcW w:w="1454" w:type="dxa"/>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38</w:t>
            </w:r>
          </w:p>
        </w:tc>
        <w:tc>
          <w:tcPr>
            <w:tcW w:w="1310" w:type="dxa"/>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38</w:t>
            </w:r>
          </w:p>
        </w:tc>
      </w:tr>
      <w:tr w:rsidR="00955AEC" w:rsidRPr="00F9578E" w:rsidTr="00037805">
        <w:trPr>
          <w:trHeight w:val="345"/>
          <w:jc w:val="center"/>
        </w:trPr>
        <w:tc>
          <w:tcPr>
            <w:tcW w:w="4345" w:type="dxa"/>
            <w:shd w:val="clear" w:color="auto" w:fill="auto"/>
            <w:noWrap/>
            <w:vAlign w:val="center"/>
          </w:tcPr>
          <w:p w:rsidR="00955AEC" w:rsidRPr="007354F1" w:rsidRDefault="00955AEC" w:rsidP="00037805">
            <w:pPr>
              <w:pStyle w:val="Tabletext"/>
              <w:keepNext/>
              <w:keepLines/>
              <w:rPr>
                <w:rFonts w:eastAsia="MS Mincho"/>
                <w:lang w:eastAsia="en-GB"/>
              </w:rPr>
            </w:pPr>
            <w:r w:rsidRPr="007354F1">
              <w:rPr>
                <w:rFonts w:eastAsia="MS Mincho"/>
                <w:lang w:eastAsia="en-GB"/>
              </w:rPr>
              <w:t>Greyscale Chart Max (83%)</w:t>
            </w:r>
          </w:p>
        </w:tc>
        <w:tc>
          <w:tcPr>
            <w:tcW w:w="2530" w:type="dxa"/>
            <w:vAlign w:val="center"/>
          </w:tcPr>
          <w:p w:rsidR="00955AEC" w:rsidRPr="007354F1" w:rsidRDefault="00955AEC" w:rsidP="00037805">
            <w:pPr>
              <w:pStyle w:val="Tabletext"/>
              <w:keepNext/>
              <w:keepLines/>
              <w:jc w:val="center"/>
              <w:rPr>
                <w:rFonts w:eastAsia="MS Mincho"/>
                <w:lang w:eastAsia="en-GB"/>
              </w:rPr>
            </w:pPr>
            <w:r w:rsidRPr="007354F1">
              <w:rPr>
                <w:rFonts w:eastAsia="MS Mincho"/>
                <w:lang w:eastAsia="en-GB"/>
              </w:rPr>
              <w:t>162</w:t>
            </w:r>
          </w:p>
        </w:tc>
        <w:tc>
          <w:tcPr>
            <w:tcW w:w="1454" w:type="dxa"/>
            <w:shd w:val="clear" w:color="auto" w:fill="FFFFFF" w:themeFill="background1"/>
            <w:noWrap/>
            <w:vAlign w:val="center"/>
          </w:tcPr>
          <w:p w:rsidR="00955AEC" w:rsidRPr="007354F1" w:rsidRDefault="00955AEC" w:rsidP="00037805">
            <w:pPr>
              <w:pStyle w:val="Tabletext"/>
              <w:keepNext/>
              <w:keepLines/>
              <w:jc w:val="center"/>
              <w:rPr>
                <w:rFonts w:eastAsia="MS Mincho"/>
                <w:lang w:eastAsia="en-GB"/>
              </w:rPr>
            </w:pPr>
            <w:r w:rsidRPr="007354F1">
              <w:rPr>
                <w:rFonts w:eastAsia="MS Mincho"/>
                <w:lang w:eastAsia="en-GB"/>
              </w:rPr>
              <w:t>56</w:t>
            </w:r>
          </w:p>
        </w:tc>
        <w:tc>
          <w:tcPr>
            <w:tcW w:w="1310" w:type="dxa"/>
            <w:shd w:val="clear" w:color="auto" w:fill="FFFFFF" w:themeFill="background1"/>
            <w:noWrap/>
            <w:vAlign w:val="center"/>
          </w:tcPr>
          <w:p w:rsidR="00955AEC" w:rsidRPr="007354F1" w:rsidRDefault="00955AEC" w:rsidP="00037805">
            <w:pPr>
              <w:pStyle w:val="Tabletext"/>
              <w:keepNext/>
              <w:keepLines/>
              <w:jc w:val="center"/>
              <w:rPr>
                <w:rFonts w:eastAsia="MS Mincho"/>
                <w:lang w:eastAsia="en-GB"/>
              </w:rPr>
            </w:pPr>
            <w:r w:rsidRPr="007354F1">
              <w:rPr>
                <w:rFonts w:eastAsia="MS Mincho"/>
                <w:lang w:eastAsia="en-GB"/>
              </w:rPr>
              <w:t>71</w:t>
            </w:r>
          </w:p>
        </w:tc>
      </w:tr>
      <w:tr w:rsidR="00955AEC" w:rsidRPr="00F9578E" w:rsidTr="00037805">
        <w:trPr>
          <w:trHeight w:val="345"/>
          <w:jc w:val="center"/>
        </w:trPr>
        <w:tc>
          <w:tcPr>
            <w:tcW w:w="4345" w:type="dxa"/>
            <w:shd w:val="clear" w:color="auto" w:fill="auto"/>
            <w:noWrap/>
            <w:vAlign w:val="center"/>
            <w:hideMark/>
          </w:tcPr>
          <w:p w:rsidR="00955AEC" w:rsidRPr="00F9578E" w:rsidRDefault="00955AEC" w:rsidP="00037805">
            <w:pPr>
              <w:pStyle w:val="Tabletext"/>
              <w:keepNext/>
              <w:keepLines/>
              <w:rPr>
                <w:rFonts w:eastAsia="MS Mincho"/>
                <w:lang w:eastAsia="en-GB"/>
              </w:rPr>
            </w:pPr>
            <w:r>
              <w:rPr>
                <w:rFonts w:eastAsia="MS Mincho"/>
                <w:lang w:eastAsia="en-GB"/>
              </w:rPr>
              <w:t xml:space="preserve">Greyscale </w:t>
            </w:r>
            <w:r w:rsidRPr="00F9578E">
              <w:rPr>
                <w:rFonts w:eastAsia="MS Mincho"/>
                <w:lang w:eastAsia="en-GB"/>
              </w:rPr>
              <w:t>Chart</w:t>
            </w:r>
            <w:r>
              <w:rPr>
                <w:rFonts w:eastAsia="MS Mincho"/>
                <w:lang w:eastAsia="en-GB"/>
              </w:rPr>
              <w:t xml:space="preserve"> Max (90%)</w:t>
            </w:r>
          </w:p>
        </w:tc>
        <w:tc>
          <w:tcPr>
            <w:tcW w:w="2530" w:type="dxa"/>
            <w:vAlign w:val="center"/>
          </w:tcPr>
          <w:p w:rsidR="00955AEC" w:rsidRPr="00F9578E" w:rsidRDefault="00955AEC" w:rsidP="00037805">
            <w:pPr>
              <w:pStyle w:val="Tabletext"/>
              <w:keepNext/>
              <w:keepLines/>
              <w:jc w:val="center"/>
              <w:rPr>
                <w:rFonts w:eastAsia="MS Mincho"/>
                <w:lang w:eastAsia="en-GB"/>
              </w:rPr>
            </w:pPr>
            <w:r>
              <w:rPr>
                <w:rFonts w:eastAsia="MS Mincho"/>
                <w:lang w:eastAsia="en-GB"/>
              </w:rPr>
              <w:t>179</w:t>
            </w:r>
          </w:p>
        </w:tc>
        <w:tc>
          <w:tcPr>
            <w:tcW w:w="1454" w:type="dxa"/>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57</w:t>
            </w:r>
          </w:p>
        </w:tc>
        <w:tc>
          <w:tcPr>
            <w:tcW w:w="1310" w:type="dxa"/>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73</w:t>
            </w:r>
          </w:p>
        </w:tc>
      </w:tr>
      <w:tr w:rsidR="00955AEC" w:rsidRPr="00F9578E" w:rsidTr="00037805">
        <w:trPr>
          <w:trHeight w:val="390"/>
          <w:jc w:val="center"/>
        </w:trPr>
        <w:tc>
          <w:tcPr>
            <w:tcW w:w="4345" w:type="dxa"/>
            <w:tcBorders>
              <w:bottom w:val="single" w:sz="4" w:space="0" w:color="auto"/>
            </w:tcBorders>
            <w:shd w:val="clear" w:color="auto" w:fill="auto"/>
            <w:noWrap/>
            <w:vAlign w:val="center"/>
          </w:tcPr>
          <w:p w:rsidR="00955AEC" w:rsidRPr="00955AEC" w:rsidRDefault="00955AEC" w:rsidP="0083173A">
            <w:pPr>
              <w:pStyle w:val="Tabletext"/>
              <w:keepNext/>
              <w:keepLines/>
              <w:jc w:val="left"/>
              <w:rPr>
                <w:rFonts w:eastAsia="MS Mincho"/>
                <w:lang w:val="en-GB" w:eastAsia="en-GB"/>
              </w:rPr>
            </w:pPr>
            <w:r w:rsidRPr="00955AEC">
              <w:rPr>
                <w:rFonts w:eastAsia="MS Mincho"/>
                <w:lang w:val="en-GB" w:eastAsia="en-GB"/>
              </w:rPr>
              <w:t>Reference Level: HDR Reference White (100%) also diffuse white and Graphics White</w:t>
            </w:r>
          </w:p>
        </w:tc>
        <w:tc>
          <w:tcPr>
            <w:tcW w:w="2530" w:type="dxa"/>
            <w:tcBorders>
              <w:bottom w:val="single" w:sz="4" w:space="0" w:color="auto"/>
            </w:tcBorders>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zh-CN"/>
              </w:rPr>
              <w:t>20</w:t>
            </w:r>
            <w:r>
              <w:rPr>
                <w:rFonts w:eastAsia="MS Mincho"/>
                <w:lang w:eastAsia="zh-CN"/>
              </w:rPr>
              <w:t>3</w:t>
            </w:r>
          </w:p>
        </w:tc>
        <w:tc>
          <w:tcPr>
            <w:tcW w:w="1454" w:type="dxa"/>
            <w:tcBorders>
              <w:bottom w:val="single" w:sz="4" w:space="0" w:color="auto"/>
            </w:tcBorders>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58</w:t>
            </w:r>
          </w:p>
        </w:tc>
        <w:tc>
          <w:tcPr>
            <w:tcW w:w="1310" w:type="dxa"/>
            <w:tcBorders>
              <w:bottom w:val="single" w:sz="4" w:space="0" w:color="auto"/>
            </w:tcBorders>
            <w:shd w:val="clear" w:color="auto" w:fill="FFFFFF" w:themeFill="background1"/>
            <w:noWrap/>
            <w:vAlign w:val="center"/>
          </w:tcPr>
          <w:p w:rsidR="00955AEC" w:rsidRPr="00F9578E" w:rsidRDefault="00955AEC" w:rsidP="00037805">
            <w:pPr>
              <w:pStyle w:val="Tabletext"/>
              <w:keepNext/>
              <w:keepLines/>
              <w:jc w:val="center"/>
              <w:rPr>
                <w:rFonts w:eastAsia="MS Mincho"/>
                <w:lang w:eastAsia="en-GB"/>
              </w:rPr>
            </w:pPr>
            <w:r w:rsidRPr="00F9578E">
              <w:rPr>
                <w:rFonts w:eastAsia="MS Mincho"/>
                <w:lang w:eastAsia="en-GB"/>
              </w:rPr>
              <w:t>75</w:t>
            </w:r>
          </w:p>
        </w:tc>
      </w:tr>
      <w:tr w:rsidR="00955AEC" w:rsidRPr="00682BB6" w:rsidTr="00037805">
        <w:trPr>
          <w:trHeight w:val="390"/>
          <w:jc w:val="center"/>
        </w:trPr>
        <w:tc>
          <w:tcPr>
            <w:tcW w:w="9639" w:type="dxa"/>
            <w:gridSpan w:val="4"/>
            <w:tcBorders>
              <w:left w:val="nil"/>
              <w:bottom w:val="nil"/>
              <w:right w:val="nil"/>
            </w:tcBorders>
            <w:shd w:val="clear" w:color="auto" w:fill="auto"/>
            <w:noWrap/>
            <w:vAlign w:val="center"/>
          </w:tcPr>
          <w:p w:rsidR="00955AEC" w:rsidRPr="00955AEC" w:rsidRDefault="00955AEC" w:rsidP="001419AA">
            <w:pPr>
              <w:pStyle w:val="Tablelegend"/>
              <w:rPr>
                <w:rFonts w:eastAsia="MS Mincho"/>
                <w:lang w:val="en-GB" w:eastAsia="en-GB"/>
              </w:rPr>
            </w:pPr>
            <w:r w:rsidRPr="00955AEC">
              <w:rPr>
                <w:lang w:val="en-GB"/>
              </w:rPr>
              <w:t xml:space="preserve">NOTE – The signal level of “HDR Reference White” is not related to the signal level of SDR “peak white”. </w:t>
            </w:r>
          </w:p>
        </w:tc>
      </w:tr>
    </w:tbl>
    <w:p w:rsidR="001419AA" w:rsidRDefault="001419AA" w:rsidP="001419AA">
      <w:pPr>
        <w:pStyle w:val="Tablefin"/>
        <w:rPr>
          <w:lang w:eastAsia="zh-CN"/>
        </w:rPr>
      </w:pPr>
    </w:p>
    <w:p w:rsidR="00955AEC" w:rsidRPr="00955AEC" w:rsidRDefault="00955AEC" w:rsidP="00955AEC">
      <w:pPr>
        <w:rPr>
          <w:lang w:val="en-GB" w:eastAsia="zh-CN"/>
        </w:rPr>
      </w:pPr>
      <w:r w:rsidRPr="00955AEC">
        <w:rPr>
          <w:lang w:val="en-GB" w:eastAsia="zh-CN"/>
        </w:rPr>
        <w:t>In an experiment described in full in Annex 2, the levels of white objects in different types of HDR content were assessed, including an early live shoot of a baseball game, as well as a collection of HDR still photographs. In both cases, the mean white level is consistent with the HDR Reference White level as given in Table 1. However, for both types of content the spread around this mean value is significant, indicating that in practice the measured white levels can be expected to vary significantly around this target value.</w:t>
      </w:r>
    </w:p>
    <w:p w:rsidR="00955AEC" w:rsidRPr="00955AEC" w:rsidRDefault="00955AEC" w:rsidP="00955AEC">
      <w:pPr>
        <w:rPr>
          <w:lang w:val="en-GB" w:eastAsia="zh-CN"/>
        </w:rPr>
      </w:pPr>
      <w:r w:rsidRPr="00955AEC">
        <w:rPr>
          <w:lang w:val="en-GB" w:eastAsia="zh-CN"/>
        </w:rPr>
        <w:t xml:space="preserve">When test charts are either not available or impractical, other objects such as skin tones or grass are often used to set signal levels. Approximate signal levels are given in Table 2. </w:t>
      </w:r>
    </w:p>
    <w:p w:rsidR="00955AEC" w:rsidRPr="00955AEC" w:rsidRDefault="00955AEC" w:rsidP="00955AEC">
      <w:pPr>
        <w:rPr>
          <w:lang w:val="en-GB"/>
        </w:rPr>
      </w:pPr>
      <w:r w:rsidRPr="00955AEC">
        <w:rPr>
          <w:lang w:val="en-GB"/>
        </w:rPr>
        <w:t>The Fitzpatrick Skin Tone Scale [1] is used to classify skin types, which will vary by region. It was originally developed as a way to estimate the response of different types of skin to ultraviolet light. It may be used to provide a convenient classification method for the range of skin tones seen in television production.</w:t>
      </w:r>
    </w:p>
    <w:p w:rsidR="00955AEC" w:rsidRPr="00955AEC" w:rsidRDefault="00955AEC" w:rsidP="00955AEC">
      <w:pPr>
        <w:rPr>
          <w:lang w:val="en-GB"/>
        </w:rPr>
      </w:pPr>
      <w:r w:rsidRPr="00955AEC">
        <w:rPr>
          <w:lang w:val="en-GB"/>
        </w:rPr>
        <w:t>Annex 3 describes how both experimental data, and a theoretical model of an ideal HDR television camera, have been used to determine the expected signal ranges for the Fitzpatrick skin types illustrated in Table 2. These ranges assume that content has been produced using the HDR Reference White signal levels specified in Table 1.</w:t>
      </w:r>
    </w:p>
    <w:p w:rsidR="00955AEC" w:rsidRPr="00955AEC" w:rsidRDefault="00955AEC" w:rsidP="00955AEC">
      <w:pPr>
        <w:rPr>
          <w:lang w:val="en-GB"/>
        </w:rPr>
      </w:pPr>
      <w:r w:rsidRPr="00955AEC">
        <w:rPr>
          <w:lang w:val="en-GB" w:eastAsia="zh-CN"/>
        </w:rPr>
        <w:t>Annexes 1 and 4 report on skin tones in broadcast SDR content produced in studios in different regions. The skin tones in SDR content were found to be much different by regions. This may be mainly due to a difference in long-standing production practice for SDR rather than a difference in skin reflectance. Annex 4 also reports on a study on skin tones in HLG HDR content with camera shading compliant to the reference level of 75%HLG in comparison with SDR content, both produced independently for the same programme. The facial skin tones in the HLG content correspond to the Type 3-4 (medium skin tone) in Table 2.</w:t>
      </w:r>
    </w:p>
    <w:p w:rsidR="00955AEC" w:rsidRPr="00955AEC" w:rsidRDefault="00955AEC" w:rsidP="00955AEC">
      <w:pPr>
        <w:rPr>
          <w:lang w:val="en-GB" w:eastAsia="zh-CN"/>
        </w:rPr>
      </w:pPr>
      <w:r w:rsidRPr="00955AEC">
        <w:rPr>
          <w:rFonts w:eastAsia="MS Mincho"/>
          <w:lang w:val="en-GB" w:eastAsia="zh-CN"/>
        </w:rPr>
        <w:t xml:space="preserve">Variations in these signal levels can be expected. The value for grass, for example, will depend on the type of grass planted for a given sport. </w:t>
      </w:r>
      <w:r w:rsidRPr="00955AEC">
        <w:rPr>
          <w:lang w:val="en-GB" w:eastAsia="zh-CN"/>
        </w:rPr>
        <w:t xml:space="preserve">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p>
    <w:p w:rsidR="00955AEC" w:rsidRPr="00955AEC" w:rsidRDefault="00955AEC" w:rsidP="00955AEC">
      <w:pPr>
        <w:rPr>
          <w:rFonts w:eastAsia="MS Mincho"/>
          <w:lang w:val="en-GB" w:eastAsia="zh-CN"/>
        </w:rPr>
      </w:pPr>
      <w:r w:rsidRPr="00955AEC">
        <w:rPr>
          <w:lang w:val="en-GB"/>
        </w:rPr>
        <w:t>As with the values for HDR Reference White, the nominal luminance values for PQ are the same on a PQ reference display, whereas the nominal luminance values vary for HLG depending on the display’s peak luminance. Table 2 gives values for an HLG display with 1 000 cd/m</w:t>
      </w:r>
      <w:r w:rsidRPr="00955AEC">
        <w:rPr>
          <w:vertAlign w:val="superscript"/>
          <w:lang w:val="en-GB"/>
        </w:rPr>
        <w:t>2</w:t>
      </w:r>
      <w:r w:rsidRPr="00955AEC">
        <w:rPr>
          <w:lang w:val="en-GB"/>
        </w:rPr>
        <w:t xml:space="preserve"> nominal peak luminance. The nominal signal levels do not change.</w:t>
      </w:r>
    </w:p>
    <w:p w:rsidR="00955AEC" w:rsidRPr="00955AEC" w:rsidRDefault="00955AEC" w:rsidP="00955AEC">
      <w:pPr>
        <w:pStyle w:val="TableNo"/>
        <w:rPr>
          <w:rFonts w:eastAsiaTheme="minorHAnsi"/>
          <w:b/>
          <w:lang w:val="en-GB" w:eastAsia="zh-CN"/>
        </w:rPr>
      </w:pPr>
      <w:r w:rsidRPr="00955AEC">
        <w:rPr>
          <w:rFonts w:eastAsiaTheme="minorHAnsi"/>
          <w:lang w:val="en-GB"/>
        </w:rPr>
        <w:t xml:space="preserve">TABLE </w:t>
      </w:r>
      <w:r w:rsidRPr="00955AEC">
        <w:rPr>
          <w:rFonts w:eastAsiaTheme="minorHAnsi"/>
          <w:noProof/>
          <w:lang w:val="en-GB"/>
        </w:rPr>
        <w:t>2</w:t>
      </w:r>
    </w:p>
    <w:p w:rsidR="00955AEC" w:rsidRPr="00955AEC" w:rsidRDefault="00955AEC" w:rsidP="00955AEC">
      <w:pPr>
        <w:pStyle w:val="Tabletitle"/>
        <w:rPr>
          <w:rFonts w:eastAsia="MS Mincho"/>
          <w:lang w:val="en-GB" w:eastAsia="zh-CN"/>
        </w:rPr>
      </w:pPr>
      <w:r w:rsidRPr="00955AEC">
        <w:rPr>
          <w:rFonts w:eastAsia="MS Mincho"/>
          <w:lang w:val="en-GB" w:eastAsia="zh-CN"/>
        </w:rPr>
        <w:t>Preliminary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22"/>
        <w:gridCol w:w="1665"/>
        <w:gridCol w:w="1696"/>
      </w:tblGrid>
      <w:tr w:rsidR="00955AEC" w:rsidRPr="00F9578E" w:rsidTr="00037805">
        <w:trPr>
          <w:trHeight w:val="300"/>
          <w:jc w:val="center"/>
        </w:trPr>
        <w:tc>
          <w:tcPr>
            <w:tcW w:w="3256" w:type="dxa"/>
            <w:vMerge w:val="restart"/>
            <w:shd w:val="clear" w:color="auto" w:fill="auto"/>
            <w:noWrap/>
            <w:vAlign w:val="center"/>
            <w:hideMark/>
          </w:tcPr>
          <w:p w:rsidR="00955AEC" w:rsidRPr="00F9578E" w:rsidRDefault="00955AEC" w:rsidP="00037805">
            <w:pPr>
              <w:pStyle w:val="Tablehead"/>
              <w:keepLines/>
              <w:rPr>
                <w:rFonts w:eastAsia="MS Mincho"/>
                <w:lang w:eastAsia="en-GB"/>
              </w:rPr>
            </w:pPr>
            <w:r w:rsidRPr="00F9578E">
              <w:rPr>
                <w:rFonts w:eastAsia="MS Mincho"/>
                <w:lang w:eastAsia="en-GB"/>
              </w:rPr>
              <w:t>Reflectance object</w:t>
            </w:r>
          </w:p>
        </w:tc>
        <w:tc>
          <w:tcPr>
            <w:tcW w:w="3022" w:type="dxa"/>
            <w:vMerge w:val="restart"/>
            <w:vAlign w:val="center"/>
          </w:tcPr>
          <w:p w:rsidR="00955AEC" w:rsidRPr="00955AEC" w:rsidRDefault="00955AEC" w:rsidP="00037805">
            <w:pPr>
              <w:pStyle w:val="Tablehead"/>
              <w:keepLines/>
              <w:rPr>
                <w:rFonts w:eastAsia="MS Mincho"/>
                <w:lang w:val="en-GB" w:eastAsia="en-GB"/>
              </w:rPr>
            </w:pPr>
            <w:r w:rsidRPr="00955AEC">
              <w:rPr>
                <w:rFonts w:eastAsia="MS Mincho"/>
                <w:lang w:val="en-GB" w:eastAsia="en-GB"/>
              </w:rPr>
              <w:t>Nominal Luminance, cd/m</w:t>
            </w:r>
            <w:r w:rsidRPr="00955AEC">
              <w:rPr>
                <w:rFonts w:eastAsia="MS Mincho"/>
                <w:vertAlign w:val="superscript"/>
                <w:lang w:val="en-GB" w:eastAsia="en-GB"/>
              </w:rPr>
              <w:t>2</w:t>
            </w:r>
            <w:r w:rsidRPr="00955AEC">
              <w:rPr>
                <w:rFonts w:eastAsia="MS Mincho"/>
                <w:lang w:val="en-GB" w:eastAsia="en-GB"/>
              </w:rPr>
              <w:br/>
              <w:t>(for a PQ reference display, or a 1 000 cd/m</w:t>
            </w:r>
            <w:r w:rsidRPr="00955AEC">
              <w:rPr>
                <w:rFonts w:eastAsia="MS Mincho"/>
                <w:vertAlign w:val="superscript"/>
                <w:lang w:val="en-GB" w:eastAsia="en-GB"/>
              </w:rPr>
              <w:t>2</w:t>
            </w:r>
            <w:r w:rsidRPr="00955AEC">
              <w:rPr>
                <w:rFonts w:eastAsia="MS Mincho"/>
                <w:lang w:val="en-GB" w:eastAsia="en-GB"/>
              </w:rPr>
              <w:t xml:space="preserve"> HLG display)</w:t>
            </w:r>
          </w:p>
        </w:tc>
        <w:tc>
          <w:tcPr>
            <w:tcW w:w="3361" w:type="dxa"/>
            <w:gridSpan w:val="2"/>
            <w:shd w:val="clear" w:color="auto" w:fill="auto"/>
            <w:noWrap/>
            <w:vAlign w:val="center"/>
            <w:hideMark/>
          </w:tcPr>
          <w:p w:rsidR="00955AEC" w:rsidRPr="00D52715" w:rsidRDefault="00955AEC" w:rsidP="00037805">
            <w:pPr>
              <w:pStyle w:val="Tablehead"/>
              <w:keepLines/>
              <w:rPr>
                <w:rFonts w:eastAsia="MS Mincho"/>
                <w:lang w:eastAsia="en-GB"/>
              </w:rPr>
            </w:pPr>
            <w:r w:rsidRPr="00D52715">
              <w:rPr>
                <w:rFonts w:eastAsia="MS Mincho"/>
                <w:lang w:eastAsia="en-GB"/>
              </w:rPr>
              <w:t>Signal level</w:t>
            </w:r>
          </w:p>
        </w:tc>
      </w:tr>
      <w:tr w:rsidR="00955AEC" w:rsidRPr="00F9578E" w:rsidTr="00037805">
        <w:trPr>
          <w:trHeight w:val="320"/>
          <w:jc w:val="center"/>
        </w:trPr>
        <w:tc>
          <w:tcPr>
            <w:tcW w:w="3256" w:type="dxa"/>
            <w:vMerge/>
            <w:shd w:val="clear" w:color="auto" w:fill="auto"/>
            <w:noWrap/>
            <w:vAlign w:val="center"/>
            <w:hideMark/>
          </w:tcPr>
          <w:p w:rsidR="00955AEC" w:rsidRPr="00F9578E" w:rsidRDefault="00955AEC" w:rsidP="00037805">
            <w:pPr>
              <w:pStyle w:val="Tablehead"/>
              <w:keepLines/>
              <w:rPr>
                <w:rFonts w:eastAsia="MS Mincho"/>
                <w:lang w:eastAsia="en-GB"/>
              </w:rPr>
            </w:pPr>
          </w:p>
        </w:tc>
        <w:tc>
          <w:tcPr>
            <w:tcW w:w="3022" w:type="dxa"/>
            <w:vMerge/>
            <w:vAlign w:val="center"/>
          </w:tcPr>
          <w:p w:rsidR="00955AEC" w:rsidRPr="00D52715" w:rsidRDefault="00955AEC" w:rsidP="00037805">
            <w:pPr>
              <w:pStyle w:val="Tablehead"/>
              <w:keepLines/>
              <w:rPr>
                <w:rFonts w:eastAsia="MS Mincho"/>
                <w:lang w:eastAsia="en-GB"/>
              </w:rPr>
            </w:pPr>
          </w:p>
        </w:tc>
        <w:tc>
          <w:tcPr>
            <w:tcW w:w="1665" w:type="dxa"/>
            <w:shd w:val="clear" w:color="auto" w:fill="auto"/>
            <w:noWrap/>
            <w:vAlign w:val="center"/>
            <w:hideMark/>
          </w:tcPr>
          <w:p w:rsidR="00955AEC" w:rsidRPr="00D52715" w:rsidRDefault="00955AEC" w:rsidP="00037805">
            <w:pPr>
              <w:pStyle w:val="Tablehead"/>
              <w:keepLines/>
              <w:rPr>
                <w:rFonts w:eastAsia="MS Mincho"/>
                <w:lang w:eastAsia="en-GB"/>
              </w:rPr>
            </w:pPr>
            <w:r w:rsidRPr="00D52715">
              <w:rPr>
                <w:rFonts w:eastAsia="MS Mincho"/>
                <w:lang w:eastAsia="en-GB"/>
              </w:rPr>
              <w:t>%PQ</w:t>
            </w:r>
          </w:p>
        </w:tc>
        <w:tc>
          <w:tcPr>
            <w:tcW w:w="1696" w:type="dxa"/>
            <w:shd w:val="clear" w:color="auto" w:fill="auto"/>
            <w:noWrap/>
            <w:vAlign w:val="center"/>
            <w:hideMark/>
          </w:tcPr>
          <w:p w:rsidR="00955AEC" w:rsidRPr="00D52715" w:rsidRDefault="00955AEC" w:rsidP="00037805">
            <w:pPr>
              <w:pStyle w:val="Tablehead"/>
              <w:keepLines/>
              <w:rPr>
                <w:rFonts w:eastAsia="MS Mincho"/>
                <w:lang w:eastAsia="en-GB"/>
              </w:rPr>
            </w:pPr>
            <w:r w:rsidRPr="00D52715">
              <w:rPr>
                <w:rFonts w:eastAsia="MS Mincho"/>
                <w:lang w:eastAsia="en-GB"/>
              </w:rPr>
              <w:t>%HLG</w:t>
            </w:r>
          </w:p>
        </w:tc>
      </w:tr>
      <w:tr w:rsidR="00955AEC" w:rsidRPr="00F9578E" w:rsidTr="00037805">
        <w:trPr>
          <w:trHeight w:val="300"/>
          <w:jc w:val="center"/>
        </w:trPr>
        <w:tc>
          <w:tcPr>
            <w:tcW w:w="3256" w:type="dxa"/>
            <w:shd w:val="clear" w:color="auto" w:fill="auto"/>
            <w:noWrap/>
            <w:vAlign w:val="center"/>
            <w:hideMark/>
          </w:tcPr>
          <w:p w:rsidR="00955AEC" w:rsidRPr="00F90629" w:rsidRDefault="00955AEC" w:rsidP="00037805">
            <w:pPr>
              <w:pStyle w:val="Tabletext"/>
              <w:rPr>
                <w:lang w:eastAsia="en-GB"/>
              </w:rPr>
            </w:pPr>
            <w:r w:rsidRPr="00F90629">
              <w:rPr>
                <w:lang w:eastAsia="en-GB"/>
              </w:rPr>
              <w:t>Skin Tones (Fitzpatrick Scale)</w:t>
            </w:r>
          </w:p>
        </w:tc>
        <w:tc>
          <w:tcPr>
            <w:tcW w:w="6383" w:type="dxa"/>
            <w:gridSpan w:val="3"/>
            <w:shd w:val="clear" w:color="auto" w:fill="auto"/>
            <w:vAlign w:val="center"/>
          </w:tcPr>
          <w:p w:rsidR="00955AEC" w:rsidRPr="00F9578E" w:rsidRDefault="00955AEC" w:rsidP="00037805">
            <w:pPr>
              <w:pStyle w:val="Tabletext"/>
              <w:jc w:val="center"/>
              <w:rPr>
                <w:rFonts w:eastAsia="MS Mincho"/>
                <w:lang w:eastAsia="en-GB"/>
              </w:rPr>
            </w:pPr>
          </w:p>
        </w:tc>
      </w:tr>
      <w:tr w:rsidR="00955AEC" w:rsidRPr="00F9578E" w:rsidTr="00037805">
        <w:trPr>
          <w:trHeight w:val="300"/>
          <w:jc w:val="center"/>
        </w:trPr>
        <w:tc>
          <w:tcPr>
            <w:tcW w:w="3256" w:type="dxa"/>
            <w:shd w:val="clear" w:color="auto" w:fill="auto"/>
            <w:noWrap/>
            <w:vAlign w:val="center"/>
            <w:hideMark/>
          </w:tcPr>
          <w:p w:rsidR="00955AEC" w:rsidRPr="00F90629" w:rsidRDefault="00955AEC" w:rsidP="00037805">
            <w:pPr>
              <w:pStyle w:val="Tabletext"/>
              <w:ind w:left="284"/>
              <w:rPr>
                <w:lang w:eastAsia="en-GB"/>
              </w:rPr>
            </w:pPr>
            <w:r w:rsidRPr="00F90629">
              <w:rPr>
                <w:lang w:eastAsia="en-GB"/>
              </w:rPr>
              <w:t>Type 1-2 Light skin tone</w:t>
            </w:r>
            <w:r>
              <w:rPr>
                <w:rStyle w:val="FootnoteReference"/>
                <w:lang w:eastAsia="en-GB"/>
              </w:rPr>
              <w:footnoteReference w:id="4"/>
            </w:r>
          </w:p>
        </w:tc>
        <w:tc>
          <w:tcPr>
            <w:tcW w:w="3022" w:type="dxa"/>
            <w:vAlign w:val="center"/>
          </w:tcPr>
          <w:p w:rsidR="00955AEC" w:rsidRPr="00F90629" w:rsidRDefault="00955AEC" w:rsidP="00037805">
            <w:pPr>
              <w:pStyle w:val="Tabletext"/>
              <w:jc w:val="center"/>
              <w:rPr>
                <w:lang w:eastAsia="en-GB"/>
              </w:rPr>
            </w:pPr>
            <w:r w:rsidRPr="00F90629">
              <w:rPr>
                <w:lang w:eastAsia="en-GB"/>
              </w:rPr>
              <w:t>65</w:t>
            </w:r>
            <w:r>
              <w:rPr>
                <w:lang w:eastAsia="en-GB"/>
              </w:rPr>
              <w:t>-</w:t>
            </w:r>
            <w:r w:rsidRPr="00F90629">
              <w:rPr>
                <w:lang w:eastAsia="en-GB"/>
              </w:rPr>
              <w:t>11</w:t>
            </w:r>
            <w:r>
              <w:rPr>
                <w:lang w:eastAsia="en-GB"/>
              </w:rPr>
              <w:t>0</w:t>
            </w:r>
          </w:p>
        </w:tc>
        <w:tc>
          <w:tcPr>
            <w:tcW w:w="1665" w:type="dxa"/>
            <w:shd w:val="clear" w:color="auto" w:fill="FFFFFF" w:themeFill="background1"/>
            <w:noWrap/>
            <w:vAlign w:val="center"/>
          </w:tcPr>
          <w:p w:rsidR="00955AEC" w:rsidRPr="00F90629" w:rsidRDefault="00955AEC" w:rsidP="00037805">
            <w:pPr>
              <w:pStyle w:val="Tabletext"/>
              <w:jc w:val="center"/>
              <w:rPr>
                <w:lang w:eastAsia="en-GB"/>
              </w:rPr>
            </w:pPr>
            <w:r w:rsidRPr="00F90629">
              <w:rPr>
                <w:lang w:eastAsia="en-GB"/>
              </w:rPr>
              <w:t>4</w:t>
            </w:r>
            <w:r>
              <w:rPr>
                <w:lang w:eastAsia="en-GB"/>
              </w:rPr>
              <w:t>5</w:t>
            </w:r>
            <w:r w:rsidRPr="00F90629">
              <w:rPr>
                <w:lang w:eastAsia="en-GB"/>
              </w:rPr>
              <w:t>-5</w:t>
            </w:r>
            <w:r>
              <w:rPr>
                <w:lang w:eastAsia="en-GB"/>
              </w:rPr>
              <w:t>5</w:t>
            </w:r>
          </w:p>
        </w:tc>
        <w:tc>
          <w:tcPr>
            <w:tcW w:w="1696" w:type="dxa"/>
            <w:shd w:val="clear" w:color="auto" w:fill="FFFFFF" w:themeFill="background1"/>
            <w:noWrap/>
            <w:vAlign w:val="center"/>
          </w:tcPr>
          <w:p w:rsidR="00955AEC" w:rsidRPr="00F90629" w:rsidRDefault="00955AEC" w:rsidP="00037805">
            <w:pPr>
              <w:pStyle w:val="Tabletext"/>
              <w:jc w:val="center"/>
              <w:rPr>
                <w:lang w:eastAsia="en-GB"/>
              </w:rPr>
            </w:pPr>
            <w:r w:rsidRPr="00F90629">
              <w:rPr>
                <w:lang w:eastAsia="en-GB"/>
              </w:rPr>
              <w:t>55-65</w:t>
            </w:r>
          </w:p>
        </w:tc>
      </w:tr>
      <w:tr w:rsidR="00955AEC" w:rsidRPr="00F9578E" w:rsidTr="00037805">
        <w:trPr>
          <w:trHeight w:val="320"/>
          <w:jc w:val="center"/>
        </w:trPr>
        <w:tc>
          <w:tcPr>
            <w:tcW w:w="3256" w:type="dxa"/>
            <w:shd w:val="clear" w:color="auto" w:fill="auto"/>
            <w:noWrap/>
            <w:vAlign w:val="center"/>
          </w:tcPr>
          <w:p w:rsidR="00955AEC" w:rsidRPr="00F90629" w:rsidRDefault="00955AEC" w:rsidP="00037805">
            <w:pPr>
              <w:pStyle w:val="Tabletext"/>
              <w:ind w:left="284"/>
              <w:rPr>
                <w:lang w:eastAsia="en-GB"/>
              </w:rPr>
            </w:pPr>
            <w:r w:rsidRPr="00F90629">
              <w:rPr>
                <w:lang w:eastAsia="en-GB"/>
              </w:rPr>
              <w:t>Type 3</w:t>
            </w:r>
            <w:r>
              <w:rPr>
                <w:lang w:eastAsia="en-GB"/>
              </w:rPr>
              <w:t>-4</w:t>
            </w:r>
            <w:r w:rsidRPr="00F90629">
              <w:rPr>
                <w:lang w:eastAsia="en-GB"/>
              </w:rPr>
              <w:t xml:space="preserve"> Mediu</w:t>
            </w:r>
            <w:r>
              <w:rPr>
                <w:lang w:eastAsia="en-GB"/>
              </w:rPr>
              <w:t xml:space="preserve">m </w:t>
            </w:r>
            <w:r w:rsidRPr="00F90629">
              <w:rPr>
                <w:lang w:eastAsia="en-GB"/>
              </w:rPr>
              <w:t>skin tone</w:t>
            </w:r>
          </w:p>
        </w:tc>
        <w:tc>
          <w:tcPr>
            <w:tcW w:w="3022" w:type="dxa"/>
            <w:vAlign w:val="center"/>
          </w:tcPr>
          <w:p w:rsidR="00955AEC" w:rsidRPr="00F90629" w:rsidRDefault="00955AEC" w:rsidP="00037805">
            <w:pPr>
              <w:pStyle w:val="Tabletext"/>
              <w:jc w:val="center"/>
              <w:rPr>
                <w:lang w:eastAsia="en-GB"/>
              </w:rPr>
            </w:pPr>
            <w:r>
              <w:rPr>
                <w:lang w:eastAsia="en-GB"/>
              </w:rPr>
              <w:t>40</w:t>
            </w:r>
            <w:r w:rsidRPr="00F90629">
              <w:rPr>
                <w:lang w:eastAsia="en-GB"/>
              </w:rPr>
              <w:t>-85</w:t>
            </w:r>
          </w:p>
        </w:tc>
        <w:tc>
          <w:tcPr>
            <w:tcW w:w="1665" w:type="dxa"/>
            <w:shd w:val="clear" w:color="auto" w:fill="FFFFFF" w:themeFill="background1"/>
            <w:noWrap/>
            <w:vAlign w:val="center"/>
          </w:tcPr>
          <w:p w:rsidR="00955AEC" w:rsidRPr="00F90629" w:rsidRDefault="00955AEC" w:rsidP="00037805">
            <w:pPr>
              <w:pStyle w:val="Tabletext"/>
              <w:jc w:val="center"/>
              <w:rPr>
                <w:lang w:eastAsia="en-GB"/>
              </w:rPr>
            </w:pPr>
            <w:r w:rsidRPr="00F90629">
              <w:rPr>
                <w:lang w:eastAsia="en-GB"/>
              </w:rPr>
              <w:t>4</w:t>
            </w:r>
            <w:r>
              <w:rPr>
                <w:lang w:eastAsia="en-GB"/>
              </w:rPr>
              <w:t>0</w:t>
            </w:r>
            <w:r w:rsidRPr="00F90629">
              <w:rPr>
                <w:lang w:eastAsia="en-GB"/>
              </w:rPr>
              <w:t>-</w:t>
            </w:r>
            <w:r>
              <w:rPr>
                <w:lang w:eastAsia="en-GB"/>
              </w:rPr>
              <w:t>50</w:t>
            </w:r>
          </w:p>
        </w:tc>
        <w:tc>
          <w:tcPr>
            <w:tcW w:w="1696" w:type="dxa"/>
            <w:shd w:val="clear" w:color="auto" w:fill="FFFFFF" w:themeFill="background1"/>
            <w:noWrap/>
            <w:vAlign w:val="center"/>
          </w:tcPr>
          <w:p w:rsidR="00955AEC" w:rsidRPr="00F90629" w:rsidRDefault="00955AEC" w:rsidP="00037805">
            <w:pPr>
              <w:pStyle w:val="Tabletext"/>
              <w:jc w:val="center"/>
              <w:rPr>
                <w:lang w:eastAsia="en-GB"/>
              </w:rPr>
            </w:pPr>
            <w:r>
              <w:rPr>
                <w:lang w:eastAsia="en-GB"/>
              </w:rPr>
              <w:t>4</w:t>
            </w:r>
            <w:r w:rsidRPr="00F90629">
              <w:rPr>
                <w:lang w:eastAsia="en-GB"/>
              </w:rPr>
              <w:t>5-60</w:t>
            </w:r>
          </w:p>
        </w:tc>
      </w:tr>
      <w:tr w:rsidR="00955AEC" w:rsidRPr="00F9578E" w:rsidTr="00037805">
        <w:trPr>
          <w:trHeight w:val="320"/>
          <w:jc w:val="center"/>
        </w:trPr>
        <w:tc>
          <w:tcPr>
            <w:tcW w:w="3256" w:type="dxa"/>
            <w:shd w:val="clear" w:color="auto" w:fill="auto"/>
            <w:noWrap/>
            <w:vAlign w:val="center"/>
          </w:tcPr>
          <w:p w:rsidR="00955AEC" w:rsidRPr="00F90629" w:rsidRDefault="00955AEC" w:rsidP="00037805">
            <w:pPr>
              <w:pStyle w:val="Tabletext"/>
              <w:ind w:left="284"/>
              <w:rPr>
                <w:lang w:eastAsia="en-GB"/>
              </w:rPr>
            </w:pPr>
            <w:r w:rsidRPr="00F90629">
              <w:rPr>
                <w:lang w:eastAsia="en-GB"/>
              </w:rPr>
              <w:t>Type 5</w:t>
            </w:r>
            <w:r>
              <w:rPr>
                <w:lang w:eastAsia="en-GB"/>
              </w:rPr>
              <w:t>-6 D</w:t>
            </w:r>
            <w:r w:rsidRPr="00F90629">
              <w:rPr>
                <w:lang w:eastAsia="en-GB"/>
              </w:rPr>
              <w:t>ark skin tone</w:t>
            </w:r>
            <w:r>
              <w:rPr>
                <w:sz w:val="24"/>
                <w:szCs w:val="24"/>
                <w:vertAlign w:val="superscript"/>
                <w:lang w:eastAsia="en-GB"/>
              </w:rPr>
              <w:t>4</w:t>
            </w:r>
          </w:p>
        </w:tc>
        <w:tc>
          <w:tcPr>
            <w:tcW w:w="3022" w:type="dxa"/>
            <w:vAlign w:val="center"/>
          </w:tcPr>
          <w:p w:rsidR="00955AEC" w:rsidRPr="00F90629" w:rsidRDefault="00955AEC" w:rsidP="00037805">
            <w:pPr>
              <w:pStyle w:val="Tabletext"/>
              <w:jc w:val="center"/>
              <w:rPr>
                <w:lang w:eastAsia="en-GB"/>
              </w:rPr>
            </w:pPr>
            <w:r w:rsidRPr="00F90629">
              <w:rPr>
                <w:lang w:eastAsia="en-GB"/>
              </w:rPr>
              <w:t>1</w:t>
            </w:r>
            <w:r>
              <w:rPr>
                <w:lang w:eastAsia="en-GB"/>
              </w:rPr>
              <w:t>0</w:t>
            </w:r>
            <w:r w:rsidRPr="00F90629">
              <w:rPr>
                <w:lang w:eastAsia="en-GB"/>
              </w:rPr>
              <w:t>-</w:t>
            </w:r>
            <w:r>
              <w:rPr>
                <w:lang w:eastAsia="en-GB"/>
              </w:rPr>
              <w:t>40</w:t>
            </w:r>
          </w:p>
        </w:tc>
        <w:tc>
          <w:tcPr>
            <w:tcW w:w="1665" w:type="dxa"/>
            <w:shd w:val="clear" w:color="auto" w:fill="FFFFFF" w:themeFill="background1"/>
            <w:noWrap/>
            <w:vAlign w:val="center"/>
          </w:tcPr>
          <w:p w:rsidR="00955AEC" w:rsidRPr="00F90629" w:rsidRDefault="00955AEC" w:rsidP="00037805">
            <w:pPr>
              <w:pStyle w:val="Tabletext"/>
              <w:jc w:val="center"/>
              <w:rPr>
                <w:lang w:eastAsia="en-GB"/>
              </w:rPr>
            </w:pPr>
            <w:r w:rsidRPr="00F90629">
              <w:rPr>
                <w:lang w:eastAsia="en-GB"/>
              </w:rPr>
              <w:t>3</w:t>
            </w:r>
            <w:r>
              <w:rPr>
                <w:lang w:eastAsia="en-GB"/>
              </w:rPr>
              <w:t>0</w:t>
            </w:r>
            <w:r w:rsidRPr="00F90629">
              <w:rPr>
                <w:lang w:eastAsia="en-GB"/>
              </w:rPr>
              <w:t>-4</w:t>
            </w:r>
            <w:r>
              <w:rPr>
                <w:lang w:eastAsia="en-GB"/>
              </w:rPr>
              <w:t>0</w:t>
            </w:r>
          </w:p>
        </w:tc>
        <w:tc>
          <w:tcPr>
            <w:tcW w:w="1696" w:type="dxa"/>
            <w:shd w:val="clear" w:color="auto" w:fill="FFFFFF" w:themeFill="background1"/>
            <w:noWrap/>
            <w:vAlign w:val="center"/>
          </w:tcPr>
          <w:p w:rsidR="00955AEC" w:rsidRPr="00F90629" w:rsidRDefault="00955AEC" w:rsidP="00037805">
            <w:pPr>
              <w:pStyle w:val="Tabletext"/>
              <w:jc w:val="center"/>
              <w:rPr>
                <w:lang w:eastAsia="en-GB"/>
              </w:rPr>
            </w:pPr>
            <w:r>
              <w:rPr>
                <w:lang w:eastAsia="en-GB"/>
              </w:rPr>
              <w:t>25</w:t>
            </w:r>
            <w:r w:rsidRPr="00F90629">
              <w:rPr>
                <w:lang w:eastAsia="en-GB"/>
              </w:rPr>
              <w:t>-45</w:t>
            </w:r>
          </w:p>
        </w:tc>
      </w:tr>
      <w:tr w:rsidR="00955AEC" w:rsidRPr="00F9578E" w:rsidTr="00037805">
        <w:trPr>
          <w:trHeight w:val="320"/>
          <w:jc w:val="center"/>
        </w:trPr>
        <w:tc>
          <w:tcPr>
            <w:tcW w:w="3256" w:type="dxa"/>
            <w:shd w:val="clear" w:color="auto" w:fill="auto"/>
            <w:noWrap/>
            <w:vAlign w:val="center"/>
          </w:tcPr>
          <w:p w:rsidR="00955AEC" w:rsidRPr="00F90629" w:rsidRDefault="00955AEC" w:rsidP="00037805">
            <w:pPr>
              <w:pStyle w:val="Tabletext"/>
              <w:rPr>
                <w:lang w:eastAsia="en-GB"/>
              </w:rPr>
            </w:pPr>
            <w:r w:rsidRPr="00F90629">
              <w:rPr>
                <w:lang w:eastAsia="en-GB"/>
              </w:rPr>
              <w:t>Grass</w:t>
            </w:r>
          </w:p>
        </w:tc>
        <w:tc>
          <w:tcPr>
            <w:tcW w:w="3022" w:type="dxa"/>
            <w:vAlign w:val="center"/>
          </w:tcPr>
          <w:p w:rsidR="00955AEC" w:rsidRPr="00F90629" w:rsidRDefault="00955AEC" w:rsidP="00037805">
            <w:pPr>
              <w:pStyle w:val="Tabletext"/>
              <w:jc w:val="center"/>
              <w:rPr>
                <w:lang w:eastAsia="en-GB"/>
              </w:rPr>
            </w:pPr>
            <w:r w:rsidRPr="00F90629">
              <w:rPr>
                <w:lang w:eastAsia="en-GB"/>
              </w:rPr>
              <w:t>30-65</w:t>
            </w:r>
          </w:p>
        </w:tc>
        <w:tc>
          <w:tcPr>
            <w:tcW w:w="1665" w:type="dxa"/>
            <w:shd w:val="clear" w:color="auto" w:fill="FFFFFF" w:themeFill="background1"/>
            <w:noWrap/>
            <w:vAlign w:val="center"/>
          </w:tcPr>
          <w:p w:rsidR="00955AEC" w:rsidRPr="00F90629" w:rsidRDefault="00955AEC" w:rsidP="00037805">
            <w:pPr>
              <w:pStyle w:val="Tabletext"/>
              <w:jc w:val="center"/>
              <w:rPr>
                <w:lang w:eastAsia="en-GB"/>
              </w:rPr>
            </w:pPr>
            <w:r>
              <w:rPr>
                <w:lang w:eastAsia="en-GB"/>
              </w:rPr>
              <w:t>40</w:t>
            </w:r>
            <w:r w:rsidRPr="00F90629">
              <w:rPr>
                <w:lang w:eastAsia="en-GB"/>
              </w:rPr>
              <w:t>-4</w:t>
            </w:r>
            <w:r>
              <w:rPr>
                <w:lang w:eastAsia="en-GB"/>
              </w:rPr>
              <w:t>5</w:t>
            </w:r>
          </w:p>
        </w:tc>
        <w:tc>
          <w:tcPr>
            <w:tcW w:w="1696" w:type="dxa"/>
            <w:shd w:val="clear" w:color="auto" w:fill="FFFFFF" w:themeFill="background1"/>
            <w:noWrap/>
            <w:vAlign w:val="center"/>
          </w:tcPr>
          <w:p w:rsidR="00955AEC" w:rsidRPr="00F90629" w:rsidRDefault="00955AEC" w:rsidP="00037805">
            <w:pPr>
              <w:pStyle w:val="Tabletext"/>
              <w:jc w:val="center"/>
              <w:rPr>
                <w:lang w:eastAsia="en-GB"/>
              </w:rPr>
            </w:pPr>
            <w:r w:rsidRPr="00F90629">
              <w:rPr>
                <w:lang w:eastAsia="en-GB"/>
              </w:rPr>
              <w:t>40-55</w:t>
            </w:r>
          </w:p>
        </w:tc>
      </w:tr>
    </w:tbl>
    <w:p w:rsidR="00955AEC" w:rsidRPr="00F9578E" w:rsidRDefault="00955AEC" w:rsidP="00955AEC">
      <w:pPr>
        <w:pStyle w:val="Tablefin"/>
        <w:rPr>
          <w:highlight w:val="cyan"/>
          <w:lang w:eastAsia="zh-CN"/>
        </w:rPr>
      </w:pPr>
    </w:p>
    <w:p w:rsidR="00955AEC" w:rsidRPr="00F9578E" w:rsidRDefault="00955AEC" w:rsidP="00955AEC">
      <w:pPr>
        <w:pStyle w:val="Heading2"/>
        <w:rPr>
          <w:rFonts w:eastAsia="MS Mincho"/>
          <w:lang w:eastAsia="zh-CN"/>
        </w:rPr>
      </w:pPr>
      <w:bookmarkStart w:id="15" w:name="_Toc15550394"/>
      <w:bookmarkStart w:id="16" w:name="_Toc20474754"/>
      <w:r w:rsidRPr="00F9578E">
        <w:rPr>
          <w:rFonts w:eastAsia="MS Mincho"/>
          <w:lang w:eastAsia="zh-CN"/>
        </w:rPr>
        <w:t xml:space="preserve">2.3 </w:t>
      </w:r>
      <w:r w:rsidRPr="00F9578E">
        <w:rPr>
          <w:rFonts w:eastAsia="MS Mincho"/>
          <w:lang w:eastAsia="zh-CN"/>
        </w:rPr>
        <w:tab/>
        <w:t>Bit depth</w:t>
      </w:r>
      <w:bookmarkEnd w:id="15"/>
      <w:bookmarkEnd w:id="16"/>
    </w:p>
    <w:p w:rsidR="00955AEC" w:rsidRPr="00955AEC" w:rsidRDefault="00955AEC" w:rsidP="00955AEC">
      <w:pPr>
        <w:rPr>
          <w:rFonts w:eastAsia="MS Mincho"/>
          <w:lang w:val="en-GB" w:eastAsia="zh-CN"/>
        </w:rPr>
      </w:pPr>
      <w:r w:rsidRPr="00955AEC">
        <w:rPr>
          <w:rFonts w:eastAsia="MS Mincho"/>
          <w:lang w:val="en-GB" w:eastAsia="zh-CN"/>
        </w:rPr>
        <w:t xml:space="preserve">High quality HDR programmes can be produced using conventional 10-bit infrastructure and 10-bit production codecs, with similar bitrates used for standard dynamic range production. </w:t>
      </w:r>
    </w:p>
    <w:p w:rsidR="00955AEC" w:rsidRPr="00955AEC" w:rsidRDefault="00955AEC" w:rsidP="00955AEC">
      <w:pPr>
        <w:rPr>
          <w:rFonts w:eastAsia="MS Mincho"/>
          <w:lang w:val="en-GB" w:eastAsia="zh-CN"/>
        </w:rPr>
      </w:pPr>
      <w:r w:rsidRPr="00955AEC">
        <w:rPr>
          <w:rFonts w:eastAsia="MS Mincho"/>
          <w:lang w:val="en-GB" w:eastAsia="zh-CN"/>
        </w:rPr>
        <w:t>The use of 12-bit production systems will, however, give greater headroom for downstream signal processing for both PQ and HLG.</w:t>
      </w:r>
    </w:p>
    <w:p w:rsidR="00955AEC" w:rsidRPr="00955AEC" w:rsidRDefault="00955AEC" w:rsidP="00955AEC">
      <w:pPr>
        <w:pStyle w:val="Heading2"/>
        <w:rPr>
          <w:rFonts w:eastAsia="MS Mincho"/>
          <w:lang w:val="en-GB" w:eastAsia="zh-CN"/>
        </w:rPr>
      </w:pPr>
      <w:bookmarkStart w:id="17" w:name="_Toc15550395"/>
      <w:bookmarkStart w:id="18" w:name="_Toc20474755"/>
      <w:r w:rsidRPr="00955AEC">
        <w:rPr>
          <w:rFonts w:eastAsia="MS Mincho"/>
          <w:lang w:val="en-GB" w:eastAsia="zh-CN"/>
        </w:rPr>
        <w:t>2.4</w:t>
      </w:r>
      <w:r w:rsidRPr="00955AEC">
        <w:rPr>
          <w:rFonts w:eastAsia="MS Mincho"/>
          <w:lang w:val="en-GB" w:eastAsia="zh-CN"/>
        </w:rPr>
        <w:tab/>
        <w:t>Signal range</w:t>
      </w:r>
      <w:bookmarkEnd w:id="17"/>
      <w:bookmarkEnd w:id="18"/>
    </w:p>
    <w:p w:rsidR="00955AEC" w:rsidRPr="00955AEC" w:rsidRDefault="00955AEC" w:rsidP="00955AEC">
      <w:pPr>
        <w:rPr>
          <w:rFonts w:eastAsia="MS Mincho"/>
          <w:lang w:val="en-GB" w:eastAsia="zh-CN"/>
        </w:rPr>
      </w:pPr>
      <w:r w:rsidRPr="00955AEC">
        <w:rPr>
          <w:rFonts w:eastAsia="MS Mincho"/>
          <w:lang w:val="en-GB" w:eastAsia="zh-CN"/>
        </w:rPr>
        <w:t>Recommendation ITU-R BT.2100 specifies two different signal representations, “narrow” and “full”. The narrow range representation is in widespread use and is considered the default. The full range representation was newly introduced into Recommendation ITU-R BT.2100 with the intention of being used only when all parties agree.</w:t>
      </w:r>
    </w:p>
    <w:p w:rsidR="00955AEC" w:rsidRPr="00955AEC" w:rsidRDefault="00955AEC" w:rsidP="00955AEC">
      <w:pPr>
        <w:rPr>
          <w:rFonts w:eastAsia="MS Mincho"/>
          <w:lang w:val="en-GB" w:eastAsia="zh-CN"/>
        </w:rPr>
      </w:pPr>
      <w:r w:rsidRPr="00955AEC">
        <w:rPr>
          <w:rFonts w:eastAsia="MS Mincho"/>
          <w:lang w:val="en-GB" w:eastAsia="zh-CN"/>
        </w:rPr>
        <w:t xml:space="preserve">The use of narrow range signals is strongly preferred for HLG, to preserve the signal fidelity and to reduce the risk of mistaking full range for narrow range signals (and vice versa) in production. Common video processing techniques such as image re-sizing, filtering and compression create overshoots that extend above the nominal peak luminance into the “super-white” region (where the signal </w:t>
      </w:r>
      <w:r w:rsidRPr="00955AEC">
        <w:rPr>
          <w:rFonts w:eastAsia="MS Mincho"/>
          <w:i/>
          <w:lang w:val="en-GB" w:eastAsia="zh-CN"/>
        </w:rPr>
        <w:t xml:space="preserve">E′ </w:t>
      </w:r>
      <w:r w:rsidRPr="00955AEC">
        <w:rPr>
          <w:rFonts w:eastAsia="MS Mincho"/>
          <w:lang w:val="en-GB" w:eastAsia="zh-CN"/>
        </w:rPr>
        <w:t xml:space="preserve">&gt; 1.0), and create under-shoots that extend below black into the “sub-black” region (where the signal </w:t>
      </w:r>
      <w:r w:rsidRPr="00955AEC">
        <w:rPr>
          <w:rFonts w:eastAsia="MS Mincho"/>
          <w:i/>
          <w:lang w:val="en-GB" w:eastAsia="zh-CN"/>
        </w:rPr>
        <w:t>E′</w:t>
      </w:r>
      <w:r w:rsidRPr="00955AEC">
        <w:rPr>
          <w:rFonts w:eastAsia="MS Mincho"/>
          <w:lang w:val="en-GB" w:eastAsia="zh-CN"/>
        </w:rPr>
        <w:t xml:space="preserve"> &lt; 0.0). In order to maintain image fidelity, it is important that the over-shoots and under-shoots are not clipped, which would happen if full-range signals were used. Furthermore, the black level of an HLG display used in production should be adjusted using </w:t>
      </w:r>
      <w:r w:rsidRPr="00955AEC">
        <w:rPr>
          <w:lang w:val="en-GB" w:eastAsia="zh-CN"/>
        </w:rPr>
        <w:t xml:space="preserve">the Recommendation ITU-R BT.814 PLUGE signal, which </w:t>
      </w:r>
      <w:r w:rsidRPr="00955AEC">
        <w:rPr>
          <w:rFonts w:eastAsia="MS Mincho"/>
          <w:lang w:val="en-GB" w:eastAsia="zh-CN"/>
        </w:rPr>
        <w:t xml:space="preserve">is made easier if sub-blacks are present in the signal. </w:t>
      </w:r>
    </w:p>
    <w:p w:rsidR="00955AEC" w:rsidRPr="00955AEC" w:rsidRDefault="00955AEC" w:rsidP="00955AEC">
      <w:pPr>
        <w:rPr>
          <w:rFonts w:eastAsia="MS Mincho"/>
          <w:lang w:val="en-GB" w:eastAsia="zh-CN"/>
        </w:rPr>
      </w:pPr>
      <w:r w:rsidRPr="00955AEC">
        <w:rPr>
          <w:lang w:val="en-GB" w:eastAsia="zh-CN"/>
        </w:rPr>
        <w:t>The full range representation is useful for PQ signals and provides an incremental advantage against visibility of banding/contouring and for processing. Because the range of PQ is so large, it is rare for content to contain pixel values near the extremes of the range. Therefore, over-shoots and under</w:t>
      </w:r>
      <w:r w:rsidRPr="00955AEC">
        <w:rPr>
          <w:lang w:val="en-GB" w:eastAsia="zh-CN"/>
        </w:rPr>
        <w:noBreakHyphen/>
        <w:t>shoots are unlikely to be clipped.</w:t>
      </w:r>
    </w:p>
    <w:p w:rsidR="00955AEC" w:rsidRPr="00955AEC" w:rsidRDefault="00955AEC" w:rsidP="00955AEC">
      <w:pPr>
        <w:pStyle w:val="Heading2"/>
        <w:rPr>
          <w:rFonts w:eastAsia="MS Mincho"/>
          <w:lang w:val="en-GB" w:eastAsia="zh-CN"/>
        </w:rPr>
      </w:pPr>
      <w:bookmarkStart w:id="19" w:name="_Toc15550396"/>
      <w:bookmarkStart w:id="20" w:name="_Toc20474756"/>
      <w:r w:rsidRPr="00955AEC">
        <w:rPr>
          <w:rFonts w:eastAsia="MS Mincho"/>
          <w:lang w:val="en-GB" w:eastAsia="zh-CN"/>
        </w:rPr>
        <w:t>2.5</w:t>
      </w:r>
      <w:r w:rsidRPr="00955AEC">
        <w:rPr>
          <w:rFonts w:eastAsia="MS Mincho"/>
          <w:lang w:val="en-GB" w:eastAsia="zh-CN"/>
        </w:rPr>
        <w:tab/>
        <w:t>Colour representation</w:t>
      </w:r>
      <w:bookmarkEnd w:id="19"/>
      <w:bookmarkEnd w:id="20"/>
    </w:p>
    <w:p w:rsidR="00955AEC" w:rsidRPr="00955AEC" w:rsidRDefault="00955AEC" w:rsidP="00955AEC">
      <w:pPr>
        <w:rPr>
          <w:rFonts w:eastAsia="MS Mincho"/>
          <w:lang w:val="en-GB" w:eastAsia="zh-CN"/>
        </w:rPr>
      </w:pPr>
      <w:r w:rsidRPr="00955AEC">
        <w:rPr>
          <w:rFonts w:eastAsia="MS Mincho"/>
          <w:lang w:val="en-GB" w:eastAsia="zh-CN"/>
        </w:rPr>
        <w:t xml:space="preserve">Recommendation ITU-R BT.2100 describes two luminance and colour difference signal representations, suitable for colour sub-sampling and/or source coding: the non-constant luminance </w:t>
      </w:r>
      <w:r w:rsidRPr="00955AEC">
        <w:rPr>
          <w:rFonts w:eastAsia="MS Mincho"/>
          <w:i/>
          <w:lang w:val="en-GB" w:eastAsia="zh-CN"/>
        </w:rPr>
        <w:t>Y′C′</w:t>
      </w:r>
      <w:r w:rsidRPr="00955AEC">
        <w:rPr>
          <w:rFonts w:eastAsia="MS Mincho"/>
          <w:i/>
          <w:vertAlign w:val="subscript"/>
          <w:lang w:val="en-GB" w:eastAsia="zh-CN"/>
        </w:rPr>
        <w:t>B</w:t>
      </w:r>
      <w:r w:rsidRPr="00955AEC">
        <w:rPr>
          <w:rFonts w:eastAsia="MS Mincho"/>
          <w:i/>
          <w:lang w:val="en-GB" w:eastAsia="zh-CN"/>
        </w:rPr>
        <w:t>C′</w:t>
      </w:r>
      <w:r w:rsidRPr="00955AEC">
        <w:rPr>
          <w:rFonts w:eastAsia="MS Mincho"/>
          <w:i/>
          <w:vertAlign w:val="subscript"/>
          <w:lang w:val="en-GB" w:eastAsia="zh-CN"/>
        </w:rPr>
        <w:t>R</w:t>
      </w:r>
      <w:r w:rsidRPr="00955AEC">
        <w:rPr>
          <w:rFonts w:eastAsia="MS Mincho"/>
          <w:lang w:val="en-GB" w:eastAsia="zh-CN"/>
        </w:rPr>
        <w:t xml:space="preserve"> signal format and the constant intensity IC</w:t>
      </w:r>
      <w:r w:rsidRPr="00955AEC">
        <w:rPr>
          <w:rFonts w:eastAsia="MS Mincho"/>
          <w:vertAlign w:val="subscript"/>
          <w:lang w:val="en-GB" w:eastAsia="zh-CN"/>
        </w:rPr>
        <w:t>T</w:t>
      </w:r>
      <w:r w:rsidRPr="00955AEC">
        <w:rPr>
          <w:rFonts w:eastAsia="MS Mincho"/>
          <w:lang w:val="en-GB" w:eastAsia="zh-CN"/>
        </w:rPr>
        <w:t>C</w:t>
      </w:r>
      <w:r w:rsidRPr="00955AEC">
        <w:rPr>
          <w:rFonts w:eastAsia="MS Mincho"/>
          <w:vertAlign w:val="subscript"/>
          <w:lang w:val="en-GB" w:eastAsia="zh-CN"/>
        </w:rPr>
        <w:t>P</w:t>
      </w:r>
      <w:r w:rsidRPr="00955AEC">
        <w:rPr>
          <w:rFonts w:eastAsia="MS Mincho"/>
          <w:lang w:val="en-GB" w:eastAsia="zh-CN"/>
        </w:rPr>
        <w:t xml:space="preserve"> format.</w:t>
      </w:r>
    </w:p>
    <w:p w:rsidR="00955AEC" w:rsidRPr="00955AEC" w:rsidRDefault="00955AEC" w:rsidP="00955AEC">
      <w:pPr>
        <w:rPr>
          <w:rFonts w:eastAsia="MS Mincho"/>
          <w:lang w:val="en-GB" w:eastAsia="zh-CN"/>
        </w:rPr>
      </w:pPr>
      <w:r w:rsidRPr="00955AEC">
        <w:rPr>
          <w:rFonts w:eastAsia="MS Mincho"/>
          <w:lang w:val="en-GB" w:eastAsia="zh-CN"/>
        </w:rPr>
        <w:t>As the IC</w:t>
      </w:r>
      <w:r w:rsidRPr="00955AEC">
        <w:rPr>
          <w:rFonts w:eastAsia="MS Mincho"/>
          <w:vertAlign w:val="subscript"/>
          <w:lang w:val="en-GB" w:eastAsia="zh-CN"/>
        </w:rPr>
        <w:t>T</w:t>
      </w:r>
      <w:r w:rsidRPr="00955AEC">
        <w:rPr>
          <w:rFonts w:eastAsia="MS Mincho"/>
          <w:lang w:val="en-GB" w:eastAsia="zh-CN"/>
        </w:rPr>
        <w:t>C</w:t>
      </w:r>
      <w:r w:rsidRPr="00955AEC">
        <w:rPr>
          <w:rFonts w:eastAsia="MS Mincho"/>
          <w:vertAlign w:val="subscript"/>
          <w:lang w:val="en-GB" w:eastAsia="zh-CN"/>
        </w:rPr>
        <w:t>P</w:t>
      </w:r>
      <w:r w:rsidRPr="00955AEC">
        <w:rPr>
          <w:rFonts w:eastAsia="MS Mincho"/>
          <w:lang w:val="en-GB" w:eastAsia="zh-CN"/>
        </w:rPr>
        <w:t xml:space="preserve"> signal format is not compatible with conventional SDR monitors, and any benefits of the IC</w:t>
      </w:r>
      <w:r w:rsidRPr="00955AEC">
        <w:rPr>
          <w:rFonts w:eastAsia="MS Mincho"/>
          <w:vertAlign w:val="subscript"/>
          <w:lang w:val="en-GB" w:eastAsia="zh-CN"/>
        </w:rPr>
        <w:t>T</w:t>
      </w:r>
      <w:r w:rsidRPr="00955AEC">
        <w:rPr>
          <w:rFonts w:eastAsia="MS Mincho"/>
          <w:lang w:val="en-GB" w:eastAsia="zh-CN"/>
        </w:rPr>
        <w:t>C</w:t>
      </w:r>
      <w:r w:rsidRPr="00955AEC">
        <w:rPr>
          <w:rFonts w:eastAsia="MS Mincho"/>
          <w:vertAlign w:val="subscript"/>
          <w:lang w:val="en-GB" w:eastAsia="zh-CN"/>
        </w:rPr>
        <w:t>P</w:t>
      </w:r>
      <w:r w:rsidRPr="00955AEC">
        <w:rPr>
          <w:rFonts w:eastAsia="MS Mincho"/>
          <w:lang w:val="en-GB" w:eastAsia="zh-CN"/>
        </w:rPr>
        <w:t xml:space="preserve"> colour representation are anticipated to be less for HLG than for PQ, so the non-constant luminance </w:t>
      </w:r>
      <w:r w:rsidRPr="00955AEC">
        <w:rPr>
          <w:rFonts w:eastAsia="MS Mincho"/>
          <w:i/>
          <w:lang w:val="en-GB" w:eastAsia="zh-CN"/>
        </w:rPr>
        <w:t>Y′C′</w:t>
      </w:r>
      <w:r w:rsidRPr="00955AEC">
        <w:rPr>
          <w:rFonts w:eastAsia="MS Mincho"/>
          <w:i/>
          <w:vertAlign w:val="subscript"/>
          <w:lang w:val="en-GB" w:eastAsia="zh-CN"/>
        </w:rPr>
        <w:t>B</w:t>
      </w:r>
      <w:r w:rsidRPr="00955AEC">
        <w:rPr>
          <w:rFonts w:eastAsia="MS Mincho"/>
          <w:i/>
          <w:lang w:val="en-GB" w:eastAsia="zh-CN"/>
        </w:rPr>
        <w:t>C′</w:t>
      </w:r>
      <w:r w:rsidRPr="00955AEC">
        <w:rPr>
          <w:rFonts w:eastAsia="MS Mincho"/>
          <w:i/>
          <w:vertAlign w:val="subscript"/>
          <w:lang w:val="en-GB" w:eastAsia="zh-CN"/>
        </w:rPr>
        <w:t>R</w:t>
      </w:r>
      <w:r w:rsidRPr="00955AEC">
        <w:rPr>
          <w:rFonts w:eastAsia="MS Mincho"/>
          <w:lang w:val="en-GB" w:eastAsia="zh-CN"/>
        </w:rPr>
        <w:t xml:space="preserve"> signal format is preferred for HLG.</w:t>
      </w:r>
    </w:p>
    <w:p w:rsidR="00955AEC" w:rsidRPr="00955AEC" w:rsidRDefault="00955AEC" w:rsidP="00955AEC">
      <w:pPr>
        <w:rPr>
          <w:lang w:val="en-GB" w:eastAsia="zh-CN"/>
        </w:rPr>
      </w:pPr>
      <w:r w:rsidRPr="00955AEC">
        <w:rPr>
          <w:lang w:val="en-GB" w:eastAsia="zh-CN"/>
        </w:rPr>
        <w:t>For PQ, the IC</w:t>
      </w:r>
      <w:r w:rsidRPr="00955AEC">
        <w:rPr>
          <w:vertAlign w:val="subscript"/>
          <w:lang w:val="en-GB" w:eastAsia="zh-CN"/>
        </w:rPr>
        <w:t>T</w:t>
      </w:r>
      <w:r w:rsidRPr="00955AEC">
        <w:rPr>
          <w:lang w:val="en-GB" w:eastAsia="zh-CN"/>
        </w:rPr>
        <w:t>C</w:t>
      </w:r>
      <w:r w:rsidRPr="00955AEC">
        <w:rPr>
          <w:vertAlign w:val="subscript"/>
          <w:lang w:val="en-GB" w:eastAsia="zh-CN"/>
        </w:rPr>
        <w:t>P</w:t>
      </w:r>
      <w:r w:rsidRPr="00955AEC">
        <w:rPr>
          <w:lang w:val="en-GB" w:eastAsia="zh-CN"/>
        </w:rPr>
        <w:t xml:space="preserve"> format has been shown to be advantageous in a number of respects (see Report ITU-R BT.2390), but compatibility with signal handling equipment must be considered before choosing to employ this format. </w:t>
      </w:r>
    </w:p>
    <w:p w:rsidR="00955AEC" w:rsidRPr="00955AEC" w:rsidRDefault="00955AEC" w:rsidP="00955AEC">
      <w:pPr>
        <w:pStyle w:val="Heading1"/>
        <w:rPr>
          <w:rFonts w:eastAsia="MS Mincho"/>
          <w:lang w:val="en-GB" w:eastAsia="zh-CN"/>
        </w:rPr>
      </w:pPr>
      <w:bookmarkStart w:id="21" w:name="_Toc15550397"/>
      <w:bookmarkStart w:id="22" w:name="_Toc20474757"/>
      <w:r w:rsidRPr="00955AEC">
        <w:rPr>
          <w:rFonts w:eastAsia="MS Mincho"/>
          <w:lang w:val="en-GB" w:eastAsia="zh-CN"/>
        </w:rPr>
        <w:t>3</w:t>
      </w:r>
      <w:r w:rsidRPr="00955AEC">
        <w:rPr>
          <w:rFonts w:eastAsia="MS Mincho"/>
          <w:lang w:val="en-GB" w:eastAsia="zh-CN"/>
        </w:rPr>
        <w:tab/>
        <w:t>Monitoring</w:t>
      </w:r>
      <w:bookmarkEnd w:id="21"/>
      <w:bookmarkEnd w:id="22"/>
    </w:p>
    <w:p w:rsidR="00955AEC" w:rsidRPr="00955AEC" w:rsidRDefault="00955AEC" w:rsidP="00955AEC">
      <w:pPr>
        <w:rPr>
          <w:rFonts w:eastAsia="MS Mincho"/>
          <w:b/>
          <w:lang w:val="en-GB" w:eastAsia="zh-CN"/>
        </w:rPr>
      </w:pPr>
      <w:r w:rsidRPr="00955AEC">
        <w:rPr>
          <w:rFonts w:eastAsia="MS Mincho"/>
          <w:lang w:val="en-GB" w:eastAsia="zh-CN"/>
        </w:rPr>
        <w:t xml:space="preserve">Ideally, </w:t>
      </w:r>
      <w:r w:rsidRPr="00955AEC">
        <w:rPr>
          <w:rFonts w:eastAsia="MS Mincho"/>
          <w:iCs/>
          <w:lang w:val="en-GB" w:eastAsia="zh-CN"/>
        </w:rPr>
        <w:t>critical monitoring, such as the production switcher’s “programme” and “preview” outputs,</w:t>
      </w:r>
      <w:r w:rsidRPr="00955AEC">
        <w:rPr>
          <w:rFonts w:eastAsia="MS Mincho"/>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rsidR="00955AEC" w:rsidRPr="00955AEC" w:rsidRDefault="00955AEC" w:rsidP="00955AEC">
      <w:pPr>
        <w:pStyle w:val="Heading2"/>
        <w:rPr>
          <w:rFonts w:eastAsia="MS Mincho"/>
          <w:lang w:val="en-GB" w:eastAsia="zh-CN"/>
        </w:rPr>
      </w:pPr>
      <w:bookmarkStart w:id="23" w:name="_Toc15550398"/>
      <w:bookmarkStart w:id="24" w:name="_Toc20474758"/>
      <w:r w:rsidRPr="00955AEC">
        <w:rPr>
          <w:rFonts w:eastAsia="MS Mincho"/>
          <w:lang w:val="en-GB" w:eastAsia="zh-CN"/>
        </w:rPr>
        <w:t>3.1</w:t>
      </w:r>
      <w:r w:rsidRPr="00955AEC">
        <w:rPr>
          <w:rFonts w:eastAsia="MS Mincho"/>
          <w:lang w:val="en-GB" w:eastAsia="zh-CN"/>
        </w:rPr>
        <w:tab/>
        <w:t>Display of PQ signals</w:t>
      </w:r>
      <w:bookmarkEnd w:id="23"/>
      <w:bookmarkEnd w:id="24"/>
    </w:p>
    <w:p w:rsidR="00955AEC" w:rsidRPr="00955AEC" w:rsidRDefault="00955AEC" w:rsidP="00955AEC">
      <w:pPr>
        <w:rPr>
          <w:rFonts w:eastAsia="MS Mincho"/>
          <w:lang w:val="en-GB" w:eastAsia="zh-CN"/>
        </w:rPr>
      </w:pPr>
      <w:r w:rsidRPr="00955AEC">
        <w:rPr>
          <w:rFonts w:eastAsia="MS Mincho"/>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955AEC">
        <w:rPr>
          <w:rFonts w:eastAsia="MS Mincho"/>
          <w:vertAlign w:val="superscript"/>
          <w:lang w:val="en-GB" w:eastAsia="zh-CN"/>
        </w:rPr>
        <w:t>2</w:t>
      </w:r>
      <w:r w:rsidRPr="00955AEC">
        <w:rPr>
          <w:rFonts w:eastAsia="MS Mincho"/>
          <w:lang w:val="en-GB" w:eastAsia="zh-CN"/>
        </w:rPr>
        <w:t xml:space="preserve"> limit of the PQ signal, resulting in the possibility that some encoded colours may not be displayable on some monitors.</w:t>
      </w:r>
    </w:p>
    <w:p w:rsidR="00955AEC" w:rsidRPr="00955AEC" w:rsidRDefault="00955AEC" w:rsidP="00955AEC">
      <w:pPr>
        <w:rPr>
          <w:rFonts w:eastAsia="MS Mincho"/>
          <w:lang w:val="en-GB" w:eastAsia="zh-CN"/>
        </w:rPr>
      </w:pPr>
      <w:r w:rsidRPr="00955AEC">
        <w:rPr>
          <w:rFonts w:eastAsia="MS Mincho"/>
          <w:lang w:val="en-GB" w:eastAsia="zh-CN"/>
        </w:rPr>
        <w:t>Monitors that support PQ may or may not include tone-mapping to bring very high brightness signals down to the capability of that monitor. Some monitors may clip at their peak output capability (e.g. 2 000 cd/m</w:t>
      </w:r>
      <w:r w:rsidRPr="00955AEC">
        <w:rPr>
          <w:rFonts w:eastAsia="MS Mincho"/>
          <w:vertAlign w:val="superscript"/>
          <w:lang w:val="en-GB" w:eastAsia="zh-CN"/>
        </w:rPr>
        <w:t>2</w:t>
      </w:r>
      <w:r w:rsidRPr="00955AEC">
        <w:rPr>
          <w:rFonts w:eastAsia="MS Mincho"/>
          <w:lang w:val="en-GB" w:eastAsia="zh-CN"/>
        </w:rPr>
        <w:t>). Some monitors may contain tone mapping that provides a soft</w:t>
      </w:r>
      <w:r w:rsidRPr="00955AEC">
        <w:rPr>
          <w:rFonts w:eastAsia="MS Mincho"/>
          <w:lang w:val="en-GB" w:eastAsia="zh-CN"/>
        </w:rPr>
        <w:noBreakHyphen/>
        <w:t xml:space="preserve">clip. </w:t>
      </w:r>
    </w:p>
    <w:p w:rsidR="00955AEC" w:rsidRPr="00955AEC" w:rsidRDefault="00955AEC" w:rsidP="00955AEC">
      <w:pPr>
        <w:rPr>
          <w:rFonts w:eastAsia="MS Mincho"/>
          <w:lang w:val="en-GB" w:eastAsia="zh-CN"/>
        </w:rPr>
      </w:pPr>
      <w:r w:rsidRPr="00955AEC">
        <w:rPr>
          <w:rFonts w:eastAsia="MS Mincho"/>
          <w:lang w:val="en-GB" w:eastAsia="zh-CN"/>
        </w:rPr>
        <w:t>For production use, monitors should generally perform a hard clip to the display capabilities</w:t>
      </w:r>
      <w:r w:rsidRPr="00955AEC">
        <w:rPr>
          <w:lang w:val="en-GB" w:eastAsia="zh-CN"/>
        </w:rPr>
        <w:t>, and should provide a means to identify pixels that are outside the display’s capability (either in brightness or colour)</w:t>
      </w:r>
      <w:r w:rsidRPr="00955AEC">
        <w:rPr>
          <w:rFonts w:eastAsia="MS Mincho"/>
          <w:lang w:val="en-GB" w:eastAsia="zh-CN"/>
        </w:rPr>
        <w:t xml:space="preserve">. If a soft-clip is desired, a Look-up-table (LUT) 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w:t>
      </w:r>
      <w:r w:rsidRPr="00955AEC">
        <w:rPr>
          <w:lang w:val="en-GB" w:eastAsia="zh-CN"/>
        </w:rPr>
        <w:t>Reference monitors could provide a selectable overall brightness-attenuation in order to temporarily bring high brightness signals down to be within the display capability in order to provide a check on any content encoded brighter than the capability of the reference display.</w:t>
      </w:r>
    </w:p>
    <w:p w:rsidR="00955AEC" w:rsidRPr="00955AEC" w:rsidRDefault="00955AEC" w:rsidP="00955AEC">
      <w:pPr>
        <w:rPr>
          <w:rFonts w:eastAsia="MS Mincho"/>
          <w:lang w:val="en-GB" w:eastAsia="zh-CN"/>
        </w:rPr>
      </w:pPr>
      <w:r w:rsidRPr="00955AEC">
        <w:rPr>
          <w:rFonts w:eastAsia="MS Mincho"/>
          <w:lang w:val="en-GB" w:eastAsia="zh-CN"/>
        </w:rPr>
        <w:t xml:space="preserve">If the BT.2100 PQ signal is presented to a monitor that expects a Recommendation </w:t>
      </w:r>
      <w:r w:rsidRPr="008E422D">
        <w:rPr>
          <w:rFonts w:eastAsia="MS Mincho"/>
          <w:lang w:val="en-GB" w:eastAsia="zh-CN"/>
        </w:rPr>
        <w:t>ITU-R BT.709</w:t>
      </w:r>
      <w:r w:rsidRPr="00955AEC">
        <w:rPr>
          <w:rFonts w:eastAsia="MS Mincho"/>
          <w:lang w:val="en-GB" w:eastAsia="zh-CN"/>
        </w:rPr>
        <w:t xml:space="preserve">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legacy BT.709 monitor. </w:t>
      </w:r>
      <w:r w:rsidRPr="00955AEC">
        <w:rPr>
          <w:lang w:val="en-GB" w:eastAsia="zh-CN"/>
        </w:rPr>
        <w:t xml:space="preserve">Some monitors may provide this function by means of an internally provided 3D LUT. </w:t>
      </w:r>
      <w:r w:rsidRPr="00955AEC">
        <w:rPr>
          <w:rFonts w:eastAsia="MS Mincho"/>
          <w:lang w:val="en-GB" w:eastAsia="zh-CN"/>
        </w:rPr>
        <w:t>While this allows viewing on the BT.709 monitor, the resulting images should not be used to make critical judgements of the HDR production.</w:t>
      </w:r>
    </w:p>
    <w:p w:rsidR="00955AEC" w:rsidRPr="00955AEC" w:rsidRDefault="00955AEC" w:rsidP="00955AEC">
      <w:pPr>
        <w:rPr>
          <w:lang w:val="en-GB" w:eastAsia="zh-CN"/>
        </w:rPr>
      </w:pPr>
      <w:r w:rsidRPr="00955AEC">
        <w:rPr>
          <w:lang w:val="en-GB" w:eastAsia="zh-CN"/>
        </w:rPr>
        <w:t xml:space="preserve">If PQ signals must be monitored in an environment brighter than the reference environment (specified in </w:t>
      </w:r>
      <w:r w:rsidRPr="00955AEC">
        <w:rPr>
          <w:rFonts w:eastAsia="MS Mincho"/>
          <w:lang w:val="en-GB" w:eastAsia="ja-JP"/>
        </w:rPr>
        <w:t>Recommendation ITU-R</w:t>
      </w:r>
      <w:r w:rsidRPr="00955AEC">
        <w:rPr>
          <w:lang w:val="en-GB" w:eastAsia="zh-CN"/>
        </w:rPr>
        <w:t xml:space="preserve"> BT.2100 as having a 5 cd/m</w:t>
      </w:r>
      <w:r w:rsidRPr="00955AEC">
        <w:rPr>
          <w:vertAlign w:val="superscript"/>
          <w:lang w:val="en-GB" w:eastAsia="zh-CN"/>
        </w:rPr>
        <w:t>2</w:t>
      </w:r>
      <w:r w:rsidRPr="00955AEC">
        <w:rPr>
          <w:lang w:val="en-GB" w:eastAsia="zh-CN"/>
        </w:rPr>
        <w:t xml:space="preserve"> surround), manufacturers may provide modified brightness and display characteristics intended to compensate for the different viewing environment. </w:t>
      </w:r>
    </w:p>
    <w:p w:rsidR="00955AEC" w:rsidRPr="00955AEC" w:rsidRDefault="00955AEC" w:rsidP="00955AEC">
      <w:pPr>
        <w:pStyle w:val="Heading2"/>
        <w:rPr>
          <w:rFonts w:eastAsia="MS Mincho"/>
          <w:lang w:val="en-GB" w:eastAsia="zh-CN"/>
        </w:rPr>
      </w:pPr>
      <w:bookmarkStart w:id="25" w:name="_Toc15550399"/>
      <w:bookmarkStart w:id="26" w:name="_Toc20474759"/>
      <w:r w:rsidRPr="00955AEC">
        <w:rPr>
          <w:rFonts w:eastAsia="MS Mincho"/>
          <w:lang w:val="en-GB" w:eastAsia="zh-CN"/>
        </w:rPr>
        <w:t>3.2</w:t>
      </w:r>
      <w:r w:rsidRPr="00955AEC">
        <w:rPr>
          <w:rFonts w:eastAsia="MS Mincho"/>
          <w:lang w:val="en-GB" w:eastAsia="zh-CN"/>
        </w:rPr>
        <w:tab/>
        <w:t>Display of HLG signals</w:t>
      </w:r>
      <w:bookmarkEnd w:id="25"/>
      <w:bookmarkEnd w:id="26"/>
    </w:p>
    <w:p w:rsidR="00955AEC" w:rsidRPr="00955AEC" w:rsidRDefault="00955AEC" w:rsidP="00955AEC">
      <w:pPr>
        <w:rPr>
          <w:rFonts w:eastAsia="MS Mincho"/>
          <w:lang w:val="en-GB" w:eastAsia="zh-CN"/>
        </w:rPr>
      </w:pPr>
      <w:r w:rsidRPr="00955AEC">
        <w:rPr>
          <w:rFonts w:eastAsia="MS Mincho"/>
          <w:lang w:val="en-GB" w:eastAsia="zh-CN"/>
        </w:rPr>
        <w:t>Table 5 of Recommendation ITU-R BT.2100 specifies the HLG EOTF for reference displays. Note 5f specifies how the display’s gamma is adjusted to compensate for changes in the response of the human visual system as the eye adapts, when using HLG displays of different peak luminance. The gamma adjustment allows consistent signals to be produced from a range of displays with different peak luminance. Details can be found in § 6.2 of Report ITU-R BT.2390.</w:t>
      </w:r>
    </w:p>
    <w:p w:rsidR="00955AEC" w:rsidRPr="00955AEC" w:rsidRDefault="00955AEC" w:rsidP="00955AEC">
      <w:pPr>
        <w:rPr>
          <w:rFonts w:eastAsia="MS Mincho"/>
          <w:lang w:val="en-GB" w:eastAsia="zh-CN"/>
        </w:rPr>
      </w:pPr>
      <w:r w:rsidRPr="00955AEC">
        <w:rPr>
          <w:lang w:val="en-GB"/>
        </w:rPr>
        <w:t>The luminance on a production monitor corresponding to nominal peak, 100%, signal level, should be adjusted to a comfortable level for the viewing environment. Nominal peak signal level does not have to be set to the peak luminance of the monitor, which may be too bright for comfortable viewing. The nominal peak luminance of 1 000 cd/m</w:t>
      </w:r>
      <w:r w:rsidRPr="00955AEC">
        <w:rPr>
          <w:vertAlign w:val="superscript"/>
          <w:lang w:val="en-GB"/>
        </w:rPr>
        <w:t>2</w:t>
      </w:r>
      <w:r w:rsidRPr="00955AEC">
        <w:rPr>
          <w:lang w:val="en-GB"/>
        </w:rPr>
        <w:t>, identified in Recommendation ITU-R BT.2100, has been found to work well in typical production environments.</w:t>
      </w:r>
    </w:p>
    <w:p w:rsidR="00955AEC" w:rsidRPr="00955AEC" w:rsidRDefault="00955AEC" w:rsidP="00955AEC">
      <w:pPr>
        <w:rPr>
          <w:rFonts w:eastAsia="MS Mincho"/>
          <w:lang w:val="en-GB" w:eastAsia="zh-CN"/>
        </w:rPr>
      </w:pPr>
      <w:r w:rsidRPr="00955AEC">
        <w:rPr>
          <w:rFonts w:eastAsia="MS Mincho"/>
          <w:lang w:val="en-GB" w:eastAsia="zh-CN"/>
        </w:rPr>
        <w:t>Note 5g of Recommendation ITU-R BT.2100 recognises that the display’s gamma should further be adjusted to compensate for the adaptation state of the eye in non-reference production environments. A formula specifying the gamma adjustment is also given in § 6.2 of Report ITU-R BT.2390.</w:t>
      </w:r>
    </w:p>
    <w:p w:rsidR="00955AEC" w:rsidRPr="00955AEC" w:rsidRDefault="00955AEC" w:rsidP="00955AEC">
      <w:pPr>
        <w:rPr>
          <w:rFonts w:eastAsia="MS Mincho"/>
          <w:lang w:val="en-GB" w:eastAsia="zh-CN"/>
        </w:rPr>
      </w:pPr>
      <w:r w:rsidRPr="00955AEC">
        <w:rPr>
          <w:rFonts w:eastAsia="MS Mincho"/>
          <w:lang w:val="en-GB" w:eastAsia="zh-CN"/>
        </w:rPr>
        <w:t>Contrast, brightness and display system gamma (</w:t>
      </w:r>
      <w:r>
        <w:rPr>
          <w:rFonts w:eastAsia="MS Mincho"/>
          <w:lang w:eastAsia="ja-JP"/>
        </w:rPr>
        <w:t>α</w:t>
      </w:r>
      <w:r w:rsidRPr="00955AEC">
        <w:rPr>
          <w:rFonts w:eastAsia="MS Mincho"/>
          <w:lang w:val="en-GB" w:eastAsia="ja-JP"/>
        </w:rPr>
        <w:t xml:space="preserve">, </w:t>
      </w:r>
      <w:r>
        <w:rPr>
          <w:rFonts w:eastAsia="MS Mincho"/>
          <w:lang w:eastAsia="ja-JP"/>
        </w:rPr>
        <w:t>β</w:t>
      </w:r>
      <w:r w:rsidRPr="00955AEC">
        <w:rPr>
          <w:rFonts w:eastAsia="MS Mincho"/>
          <w:lang w:val="en-GB" w:eastAsia="ja-JP"/>
        </w:rPr>
        <w:t xml:space="preserve"> and </w:t>
      </w:r>
      <w:r>
        <w:rPr>
          <w:rFonts w:eastAsia="MS Mincho"/>
          <w:lang w:eastAsia="ja-JP"/>
        </w:rPr>
        <w:t>γ</w:t>
      </w:r>
      <w:r w:rsidRPr="00955AEC">
        <w:rPr>
          <w:rFonts w:eastAsia="MS Mincho"/>
          <w:lang w:val="en-GB" w:eastAsia="ja-JP"/>
        </w:rPr>
        <w:t xml:space="preserve"> in Table 5 of Recommendation ITU-R BT.2100) </w:t>
      </w:r>
      <w:r w:rsidRPr="00955AEC">
        <w:rPr>
          <w:rFonts w:eastAsia="MS Mincho"/>
          <w:lang w:val="en-GB" w:eastAsia="zh-CN"/>
        </w:rPr>
        <w:t>are adjusted according to the viewing environment and nominal peak luminance of the display, as appropriate.</w:t>
      </w:r>
    </w:p>
    <w:p w:rsidR="00955AEC" w:rsidRPr="00955AEC" w:rsidRDefault="00955AEC" w:rsidP="00955AEC">
      <w:pPr>
        <w:rPr>
          <w:rFonts w:asciiTheme="majorBidi" w:eastAsia="MS Mincho" w:hAnsiTheme="majorBidi" w:cstheme="majorBidi"/>
          <w:color w:val="000000"/>
          <w:szCs w:val="24"/>
          <w:lang w:val="en-GB"/>
        </w:rPr>
      </w:pPr>
      <w:r w:rsidRPr="00955AEC">
        <w:rPr>
          <w:rFonts w:asciiTheme="majorBidi" w:eastAsia="MS Mincho" w:hAnsiTheme="majorBidi" w:cstheme="majorBidi"/>
          <w:color w:val="000000"/>
          <w:szCs w:val="24"/>
          <w:lang w:val="en-GB"/>
        </w:rPr>
        <w:t>Firstly, the monitor gamma is adjusted, according to the formula in Note 5f of Recommendation ITU</w:t>
      </w:r>
      <w:r w:rsidRPr="00955AEC">
        <w:rPr>
          <w:rFonts w:asciiTheme="majorBidi" w:eastAsia="MS Mincho" w:hAnsiTheme="majorBidi" w:cstheme="majorBidi"/>
          <w:color w:val="000000"/>
          <w:szCs w:val="24"/>
          <w:lang w:val="en-GB"/>
        </w:rPr>
        <w:noBreakHyphen/>
        <w:t>R BT.2100, to the appropriate value for the target nominal peak luminance of the display. The target nominal peak luminance may depend on the viewing environment.</w:t>
      </w:r>
    </w:p>
    <w:p w:rsidR="00955AEC" w:rsidRPr="00955AEC" w:rsidRDefault="00955AEC" w:rsidP="00955AEC">
      <w:pPr>
        <w:rPr>
          <w:rFonts w:eastAsia="MS Mincho"/>
          <w:lang w:val="en-GB" w:eastAsia="zh-CN"/>
        </w:rPr>
      </w:pPr>
      <w:r w:rsidRPr="00955AEC">
        <w:rPr>
          <w:rFonts w:asciiTheme="majorBidi" w:eastAsia="MS Mincho" w:hAnsiTheme="majorBidi" w:cstheme="majorBidi"/>
          <w:color w:val="000000"/>
          <w:szCs w:val="24"/>
          <w:lang w:val="en-GB"/>
        </w:rPr>
        <w:t>Table 3 shows the gamma values for a range of typical production monitors</w:t>
      </w:r>
      <w:r w:rsidRPr="00955AEC" w:rsidDel="00AD09A3">
        <w:rPr>
          <w:rFonts w:asciiTheme="majorBidi" w:eastAsia="MS Mincho" w:hAnsiTheme="majorBidi" w:cstheme="majorBidi"/>
          <w:color w:val="000000"/>
          <w:szCs w:val="24"/>
          <w:lang w:val="en-GB"/>
        </w:rPr>
        <w:t xml:space="preserve"> </w:t>
      </w:r>
      <w:r w:rsidRPr="00955AEC">
        <w:rPr>
          <w:rFonts w:asciiTheme="majorBidi" w:eastAsia="MS Mincho" w:hAnsiTheme="majorBidi" w:cstheme="majorBidi"/>
          <w:color w:val="000000"/>
          <w:szCs w:val="24"/>
          <w:lang w:val="en-GB"/>
        </w:rPr>
        <w:t>in the reference viewing environment (5 cd/m</w:t>
      </w:r>
      <w:r w:rsidRPr="00955AEC">
        <w:rPr>
          <w:rFonts w:asciiTheme="majorBidi" w:eastAsia="MS Mincho" w:hAnsiTheme="majorBidi" w:cstheme="majorBidi"/>
          <w:color w:val="000000"/>
          <w:szCs w:val="24"/>
          <w:vertAlign w:val="superscript"/>
          <w:lang w:val="en-GB"/>
        </w:rPr>
        <w:t>2</w:t>
      </w:r>
      <w:r w:rsidRPr="00955AEC">
        <w:rPr>
          <w:rFonts w:asciiTheme="majorBidi" w:eastAsia="MS Mincho" w:hAnsiTheme="majorBidi" w:cstheme="majorBidi"/>
          <w:color w:val="000000"/>
          <w:szCs w:val="24"/>
          <w:lang w:val="en-GB"/>
        </w:rPr>
        <w:t xml:space="preserve"> surround).</w:t>
      </w:r>
    </w:p>
    <w:p w:rsidR="00955AEC" w:rsidRPr="00F9578E" w:rsidRDefault="00955AEC" w:rsidP="00955AEC">
      <w:pPr>
        <w:pStyle w:val="TableNo"/>
        <w:rPr>
          <w:rFonts w:eastAsiaTheme="minorHAnsi"/>
          <w:iCs/>
          <w:lang w:eastAsia="zh-CN"/>
        </w:rPr>
      </w:pPr>
      <w:bookmarkStart w:id="27" w:name="_Ref491161638"/>
      <w:r w:rsidRPr="00F9578E">
        <w:rPr>
          <w:rFonts w:eastAsiaTheme="minorHAnsi"/>
        </w:rPr>
        <w:t xml:space="preserve">TABLE </w:t>
      </w:r>
      <w:r>
        <w:rPr>
          <w:rFonts w:eastAsiaTheme="minorHAnsi"/>
          <w:noProof/>
        </w:rPr>
        <w:t>3</w:t>
      </w:r>
      <w:bookmarkEnd w:id="27"/>
    </w:p>
    <w:p w:rsidR="00955AEC" w:rsidRPr="00F9578E" w:rsidRDefault="00955AEC" w:rsidP="00955AEC">
      <w:pPr>
        <w:pStyle w:val="Tabletitle"/>
        <w:rPr>
          <w:rFonts w:eastAsia="MS Mincho"/>
          <w:sz w:val="28"/>
          <w:lang w:eastAsia="zh-CN"/>
        </w:rPr>
      </w:pPr>
      <w:r w:rsidRPr="00F9578E">
        <w:rPr>
          <w:rFonts w:eastAsia="MS Mincho"/>
          <w:lang w:eastAsia="zh-CN"/>
        </w:rPr>
        <w:t>HLG Display Gamma</w:t>
      </w:r>
    </w:p>
    <w:tbl>
      <w:tblPr>
        <w:tblStyle w:val="TableGrid2"/>
        <w:tblW w:w="0" w:type="auto"/>
        <w:jc w:val="center"/>
        <w:tblLook w:val="04A0" w:firstRow="1" w:lastRow="0" w:firstColumn="1" w:lastColumn="0" w:noHBand="0" w:noVBand="1"/>
      </w:tblPr>
      <w:tblGrid>
        <w:gridCol w:w="2533"/>
        <w:gridCol w:w="2282"/>
      </w:tblGrid>
      <w:tr w:rsidR="00955AEC" w:rsidRPr="00F9578E" w:rsidTr="00037805">
        <w:trPr>
          <w:trHeight w:val="564"/>
          <w:jc w:val="center"/>
        </w:trPr>
        <w:tc>
          <w:tcPr>
            <w:tcW w:w="2533" w:type="dxa"/>
            <w:vAlign w:val="center"/>
          </w:tcPr>
          <w:p w:rsidR="00955AEC" w:rsidRPr="00F9578E" w:rsidRDefault="00955AEC" w:rsidP="00037805">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282" w:type="dxa"/>
            <w:vAlign w:val="center"/>
          </w:tcPr>
          <w:p w:rsidR="00955AEC" w:rsidRPr="00F9578E" w:rsidRDefault="00955AEC" w:rsidP="00037805">
            <w:pPr>
              <w:pStyle w:val="Tablehead"/>
              <w:rPr>
                <w:lang w:eastAsia="zh-CN"/>
              </w:rPr>
            </w:pPr>
            <w:r w:rsidRPr="00F9578E">
              <w:rPr>
                <w:lang w:eastAsia="zh-CN"/>
              </w:rPr>
              <w:t>Display Gamma</w:t>
            </w:r>
          </w:p>
        </w:tc>
      </w:tr>
      <w:tr w:rsidR="00955AEC" w:rsidRPr="00F9578E" w:rsidTr="00037805">
        <w:trPr>
          <w:cantSplit/>
          <w:trHeight w:val="284"/>
          <w:jc w:val="center"/>
        </w:trPr>
        <w:tc>
          <w:tcPr>
            <w:tcW w:w="2533" w:type="dxa"/>
            <w:vAlign w:val="center"/>
          </w:tcPr>
          <w:p w:rsidR="00955AEC" w:rsidRPr="00F9578E" w:rsidRDefault="00955AEC" w:rsidP="00037805">
            <w:pPr>
              <w:pStyle w:val="Tabletext"/>
              <w:jc w:val="center"/>
              <w:rPr>
                <w:lang w:eastAsia="zh-CN"/>
              </w:rPr>
            </w:pPr>
            <w:r w:rsidRPr="00F9578E">
              <w:rPr>
                <w:lang w:eastAsia="zh-CN"/>
              </w:rPr>
              <w:t>400</w:t>
            </w:r>
          </w:p>
        </w:tc>
        <w:tc>
          <w:tcPr>
            <w:tcW w:w="2282" w:type="dxa"/>
            <w:vAlign w:val="center"/>
          </w:tcPr>
          <w:p w:rsidR="00955AEC" w:rsidRPr="00F9578E" w:rsidRDefault="00955AEC" w:rsidP="00037805">
            <w:pPr>
              <w:pStyle w:val="Tabletext"/>
              <w:jc w:val="center"/>
              <w:rPr>
                <w:lang w:eastAsia="zh-CN"/>
              </w:rPr>
            </w:pPr>
            <w:r w:rsidRPr="00F9578E">
              <w:rPr>
                <w:lang w:eastAsia="zh-CN"/>
              </w:rPr>
              <w:t>1.03</w:t>
            </w:r>
          </w:p>
        </w:tc>
      </w:tr>
      <w:tr w:rsidR="00955AEC" w:rsidRPr="00F9578E" w:rsidTr="00037805">
        <w:trPr>
          <w:cantSplit/>
          <w:trHeight w:val="284"/>
          <w:jc w:val="center"/>
        </w:trPr>
        <w:tc>
          <w:tcPr>
            <w:tcW w:w="2533" w:type="dxa"/>
            <w:vAlign w:val="center"/>
          </w:tcPr>
          <w:p w:rsidR="00955AEC" w:rsidRPr="00F9578E" w:rsidRDefault="00955AEC" w:rsidP="00037805">
            <w:pPr>
              <w:pStyle w:val="Tabletext"/>
              <w:jc w:val="center"/>
              <w:rPr>
                <w:lang w:eastAsia="zh-CN"/>
              </w:rPr>
            </w:pPr>
            <w:r w:rsidRPr="00F9578E">
              <w:rPr>
                <w:lang w:eastAsia="zh-CN"/>
              </w:rPr>
              <w:t>600</w:t>
            </w:r>
          </w:p>
        </w:tc>
        <w:tc>
          <w:tcPr>
            <w:tcW w:w="2282" w:type="dxa"/>
            <w:vAlign w:val="center"/>
          </w:tcPr>
          <w:p w:rsidR="00955AEC" w:rsidRPr="00F9578E" w:rsidRDefault="00955AEC" w:rsidP="00037805">
            <w:pPr>
              <w:pStyle w:val="Tabletext"/>
              <w:jc w:val="center"/>
              <w:rPr>
                <w:lang w:eastAsia="zh-CN"/>
              </w:rPr>
            </w:pPr>
            <w:r w:rsidRPr="00F9578E">
              <w:rPr>
                <w:lang w:eastAsia="zh-CN"/>
              </w:rPr>
              <w:t>1.11</w:t>
            </w:r>
          </w:p>
        </w:tc>
      </w:tr>
      <w:tr w:rsidR="00955AEC" w:rsidRPr="00F9578E" w:rsidTr="00037805">
        <w:trPr>
          <w:cantSplit/>
          <w:trHeight w:val="284"/>
          <w:jc w:val="center"/>
        </w:trPr>
        <w:tc>
          <w:tcPr>
            <w:tcW w:w="2533" w:type="dxa"/>
            <w:vAlign w:val="center"/>
          </w:tcPr>
          <w:p w:rsidR="00955AEC" w:rsidRPr="00F9578E" w:rsidRDefault="00955AEC" w:rsidP="00037805">
            <w:pPr>
              <w:pStyle w:val="Tabletext"/>
              <w:jc w:val="center"/>
              <w:rPr>
                <w:lang w:eastAsia="zh-CN"/>
              </w:rPr>
            </w:pPr>
            <w:r w:rsidRPr="00F9578E">
              <w:rPr>
                <w:lang w:eastAsia="zh-CN"/>
              </w:rPr>
              <w:t>800</w:t>
            </w:r>
          </w:p>
        </w:tc>
        <w:tc>
          <w:tcPr>
            <w:tcW w:w="2282" w:type="dxa"/>
            <w:vAlign w:val="center"/>
          </w:tcPr>
          <w:p w:rsidR="00955AEC" w:rsidRPr="00F9578E" w:rsidRDefault="00955AEC" w:rsidP="00037805">
            <w:pPr>
              <w:pStyle w:val="Tabletext"/>
              <w:jc w:val="center"/>
              <w:rPr>
                <w:lang w:eastAsia="zh-CN"/>
              </w:rPr>
            </w:pPr>
            <w:r w:rsidRPr="00F9578E">
              <w:rPr>
                <w:lang w:eastAsia="zh-CN"/>
              </w:rPr>
              <w:t>1.16</w:t>
            </w:r>
          </w:p>
        </w:tc>
      </w:tr>
      <w:tr w:rsidR="00955AEC" w:rsidRPr="00F9578E" w:rsidTr="00037805">
        <w:trPr>
          <w:cantSplit/>
          <w:trHeight w:val="284"/>
          <w:jc w:val="center"/>
        </w:trPr>
        <w:tc>
          <w:tcPr>
            <w:tcW w:w="2533" w:type="dxa"/>
            <w:vAlign w:val="center"/>
          </w:tcPr>
          <w:p w:rsidR="00955AEC" w:rsidRPr="00F9578E" w:rsidRDefault="00955AEC" w:rsidP="00037805">
            <w:pPr>
              <w:pStyle w:val="Tabletext"/>
              <w:jc w:val="center"/>
              <w:rPr>
                <w:lang w:eastAsia="zh-CN"/>
              </w:rPr>
            </w:pPr>
            <w:r w:rsidRPr="00F9578E">
              <w:rPr>
                <w:lang w:eastAsia="zh-CN"/>
              </w:rPr>
              <w:t>1 000</w:t>
            </w:r>
          </w:p>
        </w:tc>
        <w:tc>
          <w:tcPr>
            <w:tcW w:w="2282" w:type="dxa"/>
            <w:vAlign w:val="center"/>
          </w:tcPr>
          <w:p w:rsidR="00955AEC" w:rsidRPr="00F9578E" w:rsidRDefault="00955AEC" w:rsidP="00037805">
            <w:pPr>
              <w:pStyle w:val="Tabletext"/>
              <w:jc w:val="center"/>
              <w:rPr>
                <w:lang w:eastAsia="zh-CN"/>
              </w:rPr>
            </w:pPr>
            <w:r w:rsidRPr="00F9578E">
              <w:rPr>
                <w:lang w:eastAsia="zh-CN"/>
              </w:rPr>
              <w:t>1.20</w:t>
            </w:r>
          </w:p>
        </w:tc>
      </w:tr>
      <w:tr w:rsidR="00955AEC" w:rsidRPr="00F9578E" w:rsidTr="00037805">
        <w:trPr>
          <w:cantSplit/>
          <w:trHeight w:val="284"/>
          <w:jc w:val="center"/>
        </w:trPr>
        <w:tc>
          <w:tcPr>
            <w:tcW w:w="2533" w:type="dxa"/>
            <w:vAlign w:val="center"/>
          </w:tcPr>
          <w:p w:rsidR="00955AEC" w:rsidRPr="00F9578E" w:rsidRDefault="00955AEC" w:rsidP="00037805">
            <w:pPr>
              <w:pStyle w:val="Tabletext"/>
              <w:jc w:val="center"/>
              <w:rPr>
                <w:lang w:eastAsia="zh-CN"/>
              </w:rPr>
            </w:pPr>
            <w:r w:rsidRPr="00F9578E">
              <w:rPr>
                <w:lang w:eastAsia="zh-CN"/>
              </w:rPr>
              <w:t>1 500</w:t>
            </w:r>
          </w:p>
        </w:tc>
        <w:tc>
          <w:tcPr>
            <w:tcW w:w="2282" w:type="dxa"/>
            <w:vAlign w:val="center"/>
          </w:tcPr>
          <w:p w:rsidR="00955AEC" w:rsidRPr="00F9578E" w:rsidRDefault="00955AEC" w:rsidP="00037805">
            <w:pPr>
              <w:pStyle w:val="Tabletext"/>
              <w:jc w:val="center"/>
              <w:rPr>
                <w:lang w:eastAsia="zh-CN"/>
              </w:rPr>
            </w:pPr>
            <w:r w:rsidRPr="00F9578E">
              <w:rPr>
                <w:lang w:eastAsia="zh-CN"/>
              </w:rPr>
              <w:t>1.27</w:t>
            </w:r>
          </w:p>
        </w:tc>
      </w:tr>
      <w:tr w:rsidR="00955AEC" w:rsidRPr="00F9578E" w:rsidTr="00037805">
        <w:trPr>
          <w:cantSplit/>
          <w:trHeight w:val="264"/>
          <w:jc w:val="center"/>
        </w:trPr>
        <w:tc>
          <w:tcPr>
            <w:tcW w:w="2533" w:type="dxa"/>
            <w:vAlign w:val="center"/>
          </w:tcPr>
          <w:p w:rsidR="00955AEC" w:rsidRPr="00F9578E" w:rsidRDefault="00955AEC" w:rsidP="00037805">
            <w:pPr>
              <w:pStyle w:val="Tabletext"/>
              <w:jc w:val="center"/>
              <w:rPr>
                <w:lang w:eastAsia="zh-CN"/>
              </w:rPr>
            </w:pPr>
            <w:r>
              <w:rPr>
                <w:lang w:eastAsia="zh-CN"/>
              </w:rPr>
              <w:t>2 000</w:t>
            </w:r>
          </w:p>
        </w:tc>
        <w:tc>
          <w:tcPr>
            <w:tcW w:w="2282" w:type="dxa"/>
            <w:vAlign w:val="center"/>
          </w:tcPr>
          <w:p w:rsidR="00955AEC" w:rsidRPr="00F9578E" w:rsidRDefault="00955AEC" w:rsidP="00037805">
            <w:pPr>
              <w:pStyle w:val="Tabletext"/>
              <w:jc w:val="center"/>
              <w:rPr>
                <w:lang w:eastAsia="zh-CN"/>
              </w:rPr>
            </w:pPr>
            <w:r>
              <w:rPr>
                <w:lang w:eastAsia="zh-CN"/>
              </w:rPr>
              <w:t>1.33</w:t>
            </w:r>
          </w:p>
        </w:tc>
      </w:tr>
    </w:tbl>
    <w:p w:rsidR="00955AEC" w:rsidRDefault="00955AEC" w:rsidP="00955AEC">
      <w:pPr>
        <w:pStyle w:val="Tablefin"/>
        <w:rPr>
          <w:sz w:val="21"/>
          <w:lang w:eastAsia="zh-CN"/>
        </w:rPr>
      </w:pPr>
    </w:p>
    <w:p w:rsidR="00955AEC" w:rsidRPr="00955AEC" w:rsidRDefault="00955AEC" w:rsidP="00955AEC">
      <w:pPr>
        <w:spacing w:after="120"/>
        <w:rPr>
          <w:rFonts w:asciiTheme="majorBidi" w:eastAsia="MS Mincho" w:hAnsiTheme="majorBidi" w:cstheme="majorBidi"/>
          <w:color w:val="000000"/>
          <w:szCs w:val="24"/>
          <w:lang w:val="en-GB"/>
        </w:rPr>
      </w:pPr>
      <w:r w:rsidRPr="00955AEC">
        <w:rPr>
          <w:rFonts w:asciiTheme="majorBidi" w:eastAsia="MS Mincho" w:hAnsiTheme="majorBidi" w:cstheme="majorBidi"/>
          <w:color w:val="000000"/>
          <w:szCs w:val="24"/>
          <w:lang w:val="en-GB"/>
        </w:rPr>
        <w:t xml:space="preserve">The display’s nominal peak luminance is then adjusted using the user gain control (legacy “contrast” control) and a photometer, with an HDR reference white (75% HLG) window test patch (typically 1% screen area). Table 4 shows the luminance levels for a range of typical production monitors. </w:t>
      </w:r>
    </w:p>
    <w:p w:rsidR="00955AEC" w:rsidRPr="00955AEC" w:rsidRDefault="00955AEC" w:rsidP="00955AEC">
      <w:pPr>
        <w:pStyle w:val="TableNo"/>
        <w:keepLines/>
        <w:rPr>
          <w:rFonts w:eastAsiaTheme="minorHAnsi"/>
          <w:iCs/>
          <w:lang w:val="en-GB" w:eastAsia="zh-CN"/>
        </w:rPr>
      </w:pPr>
      <w:r w:rsidRPr="00955AEC">
        <w:rPr>
          <w:rFonts w:eastAsiaTheme="minorHAnsi"/>
          <w:lang w:val="en-GB"/>
        </w:rPr>
        <w:t xml:space="preserve">TABLE </w:t>
      </w:r>
      <w:r w:rsidRPr="00955AEC">
        <w:rPr>
          <w:rFonts w:eastAsiaTheme="minorHAnsi"/>
          <w:noProof/>
          <w:lang w:val="en-GB"/>
        </w:rPr>
        <w:t>4</w:t>
      </w:r>
    </w:p>
    <w:p w:rsidR="00955AEC" w:rsidRPr="00955AEC" w:rsidRDefault="00955AEC" w:rsidP="00955AEC">
      <w:pPr>
        <w:pStyle w:val="Tabletitle"/>
        <w:rPr>
          <w:rFonts w:eastAsia="MS Mincho"/>
          <w:sz w:val="28"/>
          <w:lang w:val="en-GB" w:eastAsia="zh-CN"/>
        </w:rPr>
      </w:pPr>
      <w:r w:rsidRPr="00955AEC">
        <w:rPr>
          <w:rFonts w:eastAsia="MS Mincho"/>
          <w:lang w:val="en-GB" w:eastAsia="zh-CN"/>
        </w:rPr>
        <w:t>Test Patch Luminance Levels for Different Nominal Peak Displays</w:t>
      </w:r>
    </w:p>
    <w:tbl>
      <w:tblPr>
        <w:tblStyle w:val="TableGrid2"/>
        <w:tblW w:w="5670" w:type="dxa"/>
        <w:jc w:val="center"/>
        <w:tblLook w:val="04A0" w:firstRow="1" w:lastRow="0" w:firstColumn="1" w:lastColumn="0" w:noHBand="0" w:noVBand="1"/>
      </w:tblPr>
      <w:tblGrid>
        <w:gridCol w:w="2585"/>
        <w:gridCol w:w="3085"/>
      </w:tblGrid>
      <w:tr w:rsidR="00955AEC" w:rsidRPr="00682BB6" w:rsidTr="00037805">
        <w:trPr>
          <w:trHeight w:val="564"/>
          <w:jc w:val="center"/>
        </w:trPr>
        <w:tc>
          <w:tcPr>
            <w:tcW w:w="1961" w:type="dxa"/>
            <w:vAlign w:val="center"/>
          </w:tcPr>
          <w:p w:rsidR="00955AEC" w:rsidRPr="00F9578E" w:rsidRDefault="00955AEC" w:rsidP="00037805">
            <w:pPr>
              <w:pStyle w:val="Tablehead"/>
              <w:keepLines/>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340" w:type="dxa"/>
          </w:tcPr>
          <w:p w:rsidR="00955AEC" w:rsidRPr="00955AEC" w:rsidRDefault="00955AEC" w:rsidP="00037805">
            <w:pPr>
              <w:pStyle w:val="Tablehead"/>
              <w:keepLines/>
              <w:rPr>
                <w:lang w:val="en-GB" w:eastAsia="zh-CN"/>
              </w:rPr>
            </w:pPr>
            <w:r w:rsidRPr="00955AEC">
              <w:rPr>
                <w:lang w:val="en-GB" w:eastAsia="zh-CN"/>
              </w:rPr>
              <w:t>HDR reference white</w:t>
            </w:r>
            <w:r w:rsidRPr="00955AEC">
              <w:rPr>
                <w:lang w:val="en-GB" w:eastAsia="zh-CN"/>
              </w:rPr>
              <w:br/>
              <w:t>(cd/m</w:t>
            </w:r>
            <w:r w:rsidRPr="00955AEC">
              <w:rPr>
                <w:vertAlign w:val="superscript"/>
                <w:lang w:val="en-GB" w:eastAsia="zh-CN"/>
              </w:rPr>
              <w:t>2</w:t>
            </w:r>
            <w:r w:rsidRPr="00955AEC">
              <w:rPr>
                <w:lang w:val="en-GB" w:eastAsia="zh-CN"/>
              </w:rPr>
              <w:t>)</w:t>
            </w:r>
          </w:p>
        </w:tc>
      </w:tr>
      <w:tr w:rsidR="00955AEC" w:rsidRPr="00F9578E" w:rsidTr="00037805">
        <w:trPr>
          <w:trHeight w:val="284"/>
          <w:jc w:val="center"/>
        </w:trPr>
        <w:tc>
          <w:tcPr>
            <w:tcW w:w="1961" w:type="dxa"/>
            <w:vAlign w:val="center"/>
          </w:tcPr>
          <w:p w:rsidR="00955AEC" w:rsidRPr="00F9578E" w:rsidRDefault="00955AEC" w:rsidP="00037805">
            <w:pPr>
              <w:pStyle w:val="Tabletext"/>
              <w:keepNext/>
              <w:keepLines/>
              <w:jc w:val="center"/>
              <w:rPr>
                <w:lang w:eastAsia="zh-CN"/>
              </w:rPr>
            </w:pPr>
            <w:r w:rsidRPr="00F9578E">
              <w:rPr>
                <w:lang w:eastAsia="zh-CN"/>
              </w:rPr>
              <w:t>400</w:t>
            </w:r>
          </w:p>
        </w:tc>
        <w:tc>
          <w:tcPr>
            <w:tcW w:w="2340" w:type="dxa"/>
          </w:tcPr>
          <w:p w:rsidR="00955AEC" w:rsidRPr="00F9578E" w:rsidRDefault="00955AEC" w:rsidP="00037805">
            <w:pPr>
              <w:pStyle w:val="Tabletext"/>
              <w:keepNext/>
              <w:keepLines/>
              <w:jc w:val="center"/>
              <w:rPr>
                <w:lang w:eastAsia="zh-CN"/>
              </w:rPr>
            </w:pPr>
            <w:r>
              <w:rPr>
                <w:lang w:eastAsia="zh-CN"/>
              </w:rPr>
              <w:t>101</w:t>
            </w:r>
          </w:p>
        </w:tc>
      </w:tr>
      <w:tr w:rsidR="00955AEC" w:rsidRPr="00F9578E" w:rsidTr="00037805">
        <w:trPr>
          <w:trHeight w:val="284"/>
          <w:jc w:val="center"/>
        </w:trPr>
        <w:tc>
          <w:tcPr>
            <w:tcW w:w="1961" w:type="dxa"/>
            <w:vAlign w:val="center"/>
          </w:tcPr>
          <w:p w:rsidR="00955AEC" w:rsidRPr="00F9578E" w:rsidRDefault="00955AEC" w:rsidP="00037805">
            <w:pPr>
              <w:pStyle w:val="Tabletext"/>
              <w:keepNext/>
              <w:keepLines/>
              <w:jc w:val="center"/>
              <w:rPr>
                <w:lang w:eastAsia="zh-CN"/>
              </w:rPr>
            </w:pPr>
            <w:r w:rsidRPr="00F9578E">
              <w:rPr>
                <w:lang w:eastAsia="zh-CN"/>
              </w:rPr>
              <w:t>600</w:t>
            </w:r>
          </w:p>
        </w:tc>
        <w:tc>
          <w:tcPr>
            <w:tcW w:w="2340" w:type="dxa"/>
          </w:tcPr>
          <w:p w:rsidR="00955AEC" w:rsidRPr="00F9578E" w:rsidRDefault="00955AEC" w:rsidP="00037805">
            <w:pPr>
              <w:pStyle w:val="Tabletext"/>
              <w:keepNext/>
              <w:keepLines/>
              <w:jc w:val="center"/>
              <w:rPr>
                <w:lang w:eastAsia="zh-CN"/>
              </w:rPr>
            </w:pPr>
            <w:r>
              <w:rPr>
                <w:lang w:eastAsia="zh-CN"/>
              </w:rPr>
              <w:t>138</w:t>
            </w:r>
          </w:p>
        </w:tc>
      </w:tr>
      <w:tr w:rsidR="00955AEC" w:rsidRPr="00F9578E" w:rsidTr="00037805">
        <w:trPr>
          <w:trHeight w:val="284"/>
          <w:jc w:val="center"/>
        </w:trPr>
        <w:tc>
          <w:tcPr>
            <w:tcW w:w="1961" w:type="dxa"/>
            <w:vAlign w:val="center"/>
          </w:tcPr>
          <w:p w:rsidR="00955AEC" w:rsidRPr="00F9578E" w:rsidRDefault="00955AEC" w:rsidP="00037805">
            <w:pPr>
              <w:pStyle w:val="Tabletext"/>
              <w:keepNext/>
              <w:keepLines/>
              <w:jc w:val="center"/>
              <w:rPr>
                <w:lang w:eastAsia="zh-CN"/>
              </w:rPr>
            </w:pPr>
            <w:r w:rsidRPr="00F9578E">
              <w:rPr>
                <w:lang w:eastAsia="zh-CN"/>
              </w:rPr>
              <w:t>800</w:t>
            </w:r>
          </w:p>
        </w:tc>
        <w:tc>
          <w:tcPr>
            <w:tcW w:w="2340" w:type="dxa"/>
          </w:tcPr>
          <w:p w:rsidR="00955AEC" w:rsidRPr="00F9578E" w:rsidRDefault="00955AEC" w:rsidP="00037805">
            <w:pPr>
              <w:pStyle w:val="Tabletext"/>
              <w:keepNext/>
              <w:keepLines/>
              <w:jc w:val="center"/>
              <w:rPr>
                <w:lang w:eastAsia="zh-CN"/>
              </w:rPr>
            </w:pPr>
            <w:r>
              <w:rPr>
                <w:lang w:eastAsia="zh-CN"/>
              </w:rPr>
              <w:t>172</w:t>
            </w:r>
          </w:p>
        </w:tc>
      </w:tr>
      <w:tr w:rsidR="00955AEC" w:rsidRPr="00F9578E" w:rsidTr="00037805">
        <w:trPr>
          <w:trHeight w:val="284"/>
          <w:jc w:val="center"/>
        </w:trPr>
        <w:tc>
          <w:tcPr>
            <w:tcW w:w="1961" w:type="dxa"/>
            <w:vAlign w:val="center"/>
          </w:tcPr>
          <w:p w:rsidR="00955AEC" w:rsidRPr="00F9578E" w:rsidRDefault="00955AEC" w:rsidP="00037805">
            <w:pPr>
              <w:pStyle w:val="Tabletext"/>
              <w:jc w:val="center"/>
              <w:rPr>
                <w:lang w:eastAsia="zh-CN"/>
              </w:rPr>
            </w:pPr>
            <w:r w:rsidRPr="00F9578E">
              <w:rPr>
                <w:lang w:eastAsia="zh-CN"/>
              </w:rPr>
              <w:t>1 000</w:t>
            </w:r>
          </w:p>
        </w:tc>
        <w:tc>
          <w:tcPr>
            <w:tcW w:w="2340" w:type="dxa"/>
          </w:tcPr>
          <w:p w:rsidR="00955AEC" w:rsidRPr="00F9578E" w:rsidRDefault="00955AEC" w:rsidP="00037805">
            <w:pPr>
              <w:pStyle w:val="Tabletext"/>
              <w:jc w:val="center"/>
              <w:rPr>
                <w:lang w:eastAsia="zh-CN"/>
              </w:rPr>
            </w:pPr>
            <w:r>
              <w:rPr>
                <w:lang w:eastAsia="zh-CN"/>
              </w:rPr>
              <w:t>203</w:t>
            </w:r>
          </w:p>
        </w:tc>
      </w:tr>
      <w:tr w:rsidR="00955AEC" w:rsidRPr="00F9578E" w:rsidTr="00037805">
        <w:trPr>
          <w:trHeight w:val="284"/>
          <w:jc w:val="center"/>
        </w:trPr>
        <w:tc>
          <w:tcPr>
            <w:tcW w:w="1961" w:type="dxa"/>
            <w:vAlign w:val="center"/>
          </w:tcPr>
          <w:p w:rsidR="00955AEC" w:rsidRPr="00F9578E" w:rsidRDefault="00955AEC" w:rsidP="00037805">
            <w:pPr>
              <w:pStyle w:val="Tabletext"/>
              <w:jc w:val="center"/>
              <w:rPr>
                <w:lang w:eastAsia="zh-CN"/>
              </w:rPr>
            </w:pPr>
            <w:r w:rsidRPr="00F9578E">
              <w:rPr>
                <w:lang w:eastAsia="zh-CN"/>
              </w:rPr>
              <w:t>1 500</w:t>
            </w:r>
          </w:p>
        </w:tc>
        <w:tc>
          <w:tcPr>
            <w:tcW w:w="2340" w:type="dxa"/>
          </w:tcPr>
          <w:p w:rsidR="00955AEC" w:rsidRPr="00F9578E" w:rsidRDefault="00955AEC" w:rsidP="00037805">
            <w:pPr>
              <w:pStyle w:val="Tabletext"/>
              <w:jc w:val="center"/>
              <w:rPr>
                <w:lang w:eastAsia="zh-CN"/>
              </w:rPr>
            </w:pPr>
            <w:r>
              <w:rPr>
                <w:lang w:eastAsia="zh-CN"/>
              </w:rPr>
              <w:t>276</w:t>
            </w:r>
          </w:p>
        </w:tc>
      </w:tr>
      <w:tr w:rsidR="00955AEC" w:rsidRPr="00F9578E" w:rsidTr="00037805">
        <w:trPr>
          <w:trHeight w:val="284"/>
          <w:jc w:val="center"/>
        </w:trPr>
        <w:tc>
          <w:tcPr>
            <w:tcW w:w="1961" w:type="dxa"/>
            <w:vAlign w:val="center"/>
          </w:tcPr>
          <w:p w:rsidR="00955AEC" w:rsidRPr="00F9578E" w:rsidRDefault="00955AEC" w:rsidP="00037805">
            <w:pPr>
              <w:pStyle w:val="Tabletext"/>
              <w:jc w:val="center"/>
              <w:rPr>
                <w:lang w:eastAsia="zh-CN"/>
              </w:rPr>
            </w:pPr>
            <w:r>
              <w:rPr>
                <w:lang w:eastAsia="zh-CN"/>
              </w:rPr>
              <w:t>2 000</w:t>
            </w:r>
          </w:p>
        </w:tc>
        <w:tc>
          <w:tcPr>
            <w:tcW w:w="2340" w:type="dxa"/>
          </w:tcPr>
          <w:p w:rsidR="00955AEC" w:rsidRDefault="00955AEC" w:rsidP="00037805">
            <w:pPr>
              <w:pStyle w:val="Tabletext"/>
              <w:jc w:val="center"/>
              <w:rPr>
                <w:lang w:eastAsia="zh-CN"/>
              </w:rPr>
            </w:pPr>
            <w:r>
              <w:rPr>
                <w:lang w:eastAsia="zh-CN"/>
              </w:rPr>
              <w:t>343</w:t>
            </w:r>
          </w:p>
        </w:tc>
      </w:tr>
    </w:tbl>
    <w:p w:rsidR="00955AEC" w:rsidRDefault="00955AEC" w:rsidP="00955AEC">
      <w:pPr>
        <w:pStyle w:val="Tablefin"/>
        <w:rPr>
          <w:sz w:val="21"/>
          <w:lang w:eastAsia="zh-CN"/>
        </w:rPr>
      </w:pPr>
    </w:p>
    <w:p w:rsidR="00955AEC" w:rsidRPr="00955AEC" w:rsidRDefault="00955AEC" w:rsidP="00955AEC">
      <w:pPr>
        <w:rPr>
          <w:rFonts w:eastAsia="MS Mincho"/>
          <w:iCs/>
          <w:lang w:val="en-GB" w:eastAsia="zh-CN"/>
        </w:rPr>
      </w:pPr>
      <w:r w:rsidRPr="00955AEC">
        <w:rPr>
          <w:rFonts w:eastAsia="MS Mincho"/>
          <w:szCs w:val="24"/>
          <w:lang w:val="en-GB" w:eastAsia="zh-CN"/>
        </w:rPr>
        <w:t xml:space="preserve">In non-reference viewing environments, a further adjustment should be made to the display’s system gamma to compensate for the adaptation state of the eye. </w:t>
      </w:r>
      <w:r w:rsidRPr="00955AEC">
        <w:rPr>
          <w:rFonts w:eastAsia="MS Mincho"/>
          <w:iCs/>
          <w:lang w:val="en-GB" w:eastAsia="zh-CN"/>
        </w:rPr>
        <w:t>Table 5 illustrates the recommended gamma adjustments for a range of common production environments, assuming a surround reflectance of approximately 60%, typical of light coloured walls. However, for the greatest signal consistency, the reference conditions specified in ITU-R BT.2100 should be used.</w:t>
      </w:r>
    </w:p>
    <w:p w:rsidR="00955AEC" w:rsidRPr="00955AEC" w:rsidRDefault="00955AEC" w:rsidP="00955AEC">
      <w:pPr>
        <w:pStyle w:val="TableNo"/>
        <w:rPr>
          <w:rFonts w:eastAsiaTheme="minorHAnsi"/>
          <w:lang w:val="en-GB"/>
        </w:rPr>
      </w:pPr>
      <w:bookmarkStart w:id="28" w:name="_Ref491072292"/>
      <w:r w:rsidRPr="00955AEC">
        <w:rPr>
          <w:rFonts w:eastAsiaTheme="minorHAnsi"/>
          <w:lang w:val="en-GB"/>
        </w:rPr>
        <w:t xml:space="preserve">TABLE </w:t>
      </w:r>
      <w:r w:rsidRPr="00955AEC">
        <w:rPr>
          <w:rFonts w:eastAsiaTheme="minorHAnsi"/>
          <w:noProof/>
          <w:lang w:val="en-GB"/>
        </w:rPr>
        <w:t>5</w:t>
      </w:r>
      <w:bookmarkEnd w:id="28"/>
    </w:p>
    <w:p w:rsidR="00955AEC" w:rsidRPr="00955AEC" w:rsidRDefault="00955AEC" w:rsidP="00955AEC">
      <w:pPr>
        <w:pStyle w:val="Tabletitle"/>
        <w:rPr>
          <w:rFonts w:eastAsiaTheme="minorHAnsi"/>
          <w:lang w:val="en-GB"/>
        </w:rPr>
      </w:pPr>
      <w:r w:rsidRPr="00955AEC">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2054"/>
        <w:gridCol w:w="1920"/>
      </w:tblGrid>
      <w:tr w:rsidR="00955AEC" w:rsidRPr="00F9578E" w:rsidTr="004C27E8">
        <w:trPr>
          <w:trHeight w:val="650"/>
          <w:jc w:val="center"/>
        </w:trPr>
        <w:tc>
          <w:tcPr>
            <w:tcW w:w="3397" w:type="dxa"/>
            <w:shd w:val="clear" w:color="auto" w:fill="auto"/>
            <w:vAlign w:val="center"/>
            <w:hideMark/>
          </w:tcPr>
          <w:p w:rsidR="00955AEC" w:rsidRPr="00F9578E" w:rsidRDefault="00955AEC" w:rsidP="00037805">
            <w:pPr>
              <w:pStyle w:val="Tablehead"/>
              <w:rPr>
                <w:rFonts w:eastAsia="MS Mincho"/>
                <w:lang w:eastAsia="en-GB"/>
              </w:rPr>
            </w:pPr>
            <w:r w:rsidRPr="00F9578E">
              <w:rPr>
                <w:rFonts w:eastAsia="MS Mincho"/>
                <w:lang w:eastAsia="en-GB"/>
              </w:rPr>
              <w:t>Typical environment</w:t>
            </w:r>
          </w:p>
        </w:tc>
        <w:tc>
          <w:tcPr>
            <w:tcW w:w="2268" w:type="dxa"/>
            <w:shd w:val="clear" w:color="auto" w:fill="auto"/>
            <w:vAlign w:val="center"/>
            <w:hideMark/>
          </w:tcPr>
          <w:p w:rsidR="00955AEC" w:rsidRPr="00F9578E" w:rsidRDefault="00955AEC" w:rsidP="00037805">
            <w:pPr>
              <w:pStyle w:val="Tablehead"/>
              <w:rPr>
                <w:rFonts w:eastAsia="MS Mincho"/>
                <w:lang w:eastAsia="en-GB"/>
              </w:rPr>
            </w:pPr>
            <w:r w:rsidRPr="00F9578E">
              <w:rPr>
                <w:rFonts w:eastAsia="MS Mincho"/>
                <w:lang w:eastAsia="en-GB"/>
              </w:rPr>
              <w:t>Typical Illumination</w:t>
            </w:r>
            <w:r w:rsidRPr="00F9578E">
              <w:rPr>
                <w:rStyle w:val="FootnoteReference"/>
                <w:rFonts w:eastAsia="MS Mincho"/>
                <w:sz w:val="14"/>
                <w:szCs w:val="14"/>
              </w:rPr>
              <w:footnoteReference w:id="5"/>
            </w:r>
            <w:r w:rsidRPr="00F9578E">
              <w:rPr>
                <w:rFonts w:eastAsia="MS Mincho"/>
                <w:lang w:eastAsia="en-GB"/>
              </w:rPr>
              <w:t xml:space="preserve"> (Lux)</w:t>
            </w:r>
          </w:p>
        </w:tc>
        <w:tc>
          <w:tcPr>
            <w:tcW w:w="2054" w:type="dxa"/>
            <w:shd w:val="clear" w:color="auto" w:fill="auto"/>
            <w:vAlign w:val="center"/>
            <w:hideMark/>
          </w:tcPr>
          <w:p w:rsidR="00955AEC" w:rsidRPr="00F9578E" w:rsidRDefault="00955AEC" w:rsidP="00037805">
            <w:pPr>
              <w:pStyle w:val="Tablehead"/>
              <w:rPr>
                <w:rFonts w:eastAsia="MS Mincho"/>
                <w:lang w:eastAsia="en-GB"/>
              </w:rPr>
            </w:pPr>
            <w:r w:rsidRPr="00F9578E">
              <w:rPr>
                <w:rFonts w:eastAsia="MS Mincho"/>
                <w:lang w:eastAsia="en-GB"/>
              </w:rPr>
              <w:t>Typical luminance</w:t>
            </w:r>
            <w:r w:rsidRPr="00F9578E">
              <w:rPr>
                <w:rStyle w:val="FootnoteReference"/>
                <w:rFonts w:eastAsia="MS Mincho"/>
                <w:sz w:val="14"/>
                <w:szCs w:val="14"/>
              </w:rPr>
              <w:footnoteReference w:id="6"/>
            </w:r>
            <w:r w:rsidRPr="00F9578E">
              <w:rPr>
                <w:rFonts w:eastAsia="MS Mincho"/>
                <w:lang w:eastAsia="en-GB"/>
              </w:rPr>
              <w:t xml:space="preserve"> (cd/m</w:t>
            </w:r>
            <w:r w:rsidRPr="00F9578E">
              <w:rPr>
                <w:rFonts w:eastAsia="MS Mincho"/>
                <w:vertAlign w:val="superscript"/>
                <w:lang w:eastAsia="en-GB"/>
              </w:rPr>
              <w:t>2</w:t>
            </w:r>
            <w:r w:rsidRPr="00F9578E">
              <w:rPr>
                <w:rFonts w:eastAsia="MS Mincho"/>
                <w:lang w:eastAsia="en-GB"/>
              </w:rPr>
              <w:t>)</w:t>
            </w:r>
          </w:p>
        </w:tc>
        <w:tc>
          <w:tcPr>
            <w:tcW w:w="1920" w:type="dxa"/>
            <w:shd w:val="clear" w:color="auto" w:fill="auto"/>
            <w:vAlign w:val="center"/>
            <w:hideMark/>
          </w:tcPr>
          <w:p w:rsidR="00955AEC" w:rsidRPr="00F9578E" w:rsidRDefault="00955AEC" w:rsidP="00037805">
            <w:pPr>
              <w:pStyle w:val="Tablehead"/>
              <w:rPr>
                <w:rFonts w:eastAsia="MS Mincho"/>
                <w:lang w:eastAsia="en-GB"/>
              </w:rPr>
            </w:pPr>
            <w:r w:rsidRPr="00F9578E">
              <w:rPr>
                <w:rFonts w:eastAsia="MS Mincho"/>
                <w:lang w:eastAsia="en-GB"/>
              </w:rPr>
              <w:t>Typical gamma adjustment</w:t>
            </w:r>
          </w:p>
        </w:tc>
      </w:tr>
      <w:tr w:rsidR="00955AEC" w:rsidRPr="00F9578E" w:rsidTr="004C27E8">
        <w:trPr>
          <w:trHeight w:val="315"/>
          <w:jc w:val="center"/>
        </w:trPr>
        <w:tc>
          <w:tcPr>
            <w:tcW w:w="3397" w:type="dxa"/>
            <w:shd w:val="clear" w:color="auto" w:fill="auto"/>
            <w:noWrap/>
            <w:vAlign w:val="center"/>
            <w:hideMark/>
          </w:tcPr>
          <w:p w:rsidR="00955AEC" w:rsidRPr="00955AEC" w:rsidRDefault="00955AEC" w:rsidP="008E422D">
            <w:pPr>
              <w:pStyle w:val="Tabletext"/>
              <w:jc w:val="left"/>
              <w:rPr>
                <w:rFonts w:eastAsia="MS Mincho"/>
                <w:lang w:val="en-GB" w:eastAsia="en-GB"/>
              </w:rPr>
            </w:pPr>
            <w:r w:rsidRPr="00955AEC">
              <w:rPr>
                <w:rFonts w:eastAsia="MS Mincho"/>
                <w:lang w:val="en-GB"/>
              </w:rPr>
              <w:t>Office based production sunny day</w:t>
            </w:r>
          </w:p>
        </w:tc>
        <w:tc>
          <w:tcPr>
            <w:tcW w:w="2268"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130</w:t>
            </w:r>
          </w:p>
        </w:tc>
        <w:tc>
          <w:tcPr>
            <w:tcW w:w="2054"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25</w:t>
            </w:r>
          </w:p>
        </w:tc>
        <w:tc>
          <w:tcPr>
            <w:tcW w:w="1920" w:type="dxa"/>
            <w:shd w:val="clear" w:color="auto" w:fill="auto"/>
            <w:noWrap/>
            <w:vAlign w:val="center"/>
            <w:hideMark/>
          </w:tcPr>
          <w:p w:rsidR="00955AEC" w:rsidRPr="00F9578E" w:rsidRDefault="00955AEC" w:rsidP="00037805">
            <w:pPr>
              <w:pStyle w:val="Tabletext"/>
              <w:jc w:val="center"/>
              <w:rPr>
                <w:rFonts w:eastAsia="MS Mincho"/>
                <w:lang w:eastAsia="en-GB"/>
              </w:rPr>
            </w:pPr>
            <w:r>
              <w:rPr>
                <w:rFonts w:eastAsia="MS Mincho"/>
              </w:rPr>
              <w:t>−</w:t>
            </w:r>
            <w:r w:rsidRPr="00F9578E">
              <w:rPr>
                <w:rFonts w:eastAsia="MS Mincho"/>
              </w:rPr>
              <w:t>0.05</w:t>
            </w:r>
          </w:p>
        </w:tc>
      </w:tr>
      <w:tr w:rsidR="00955AEC" w:rsidRPr="00F9578E" w:rsidTr="004C27E8">
        <w:trPr>
          <w:trHeight w:val="315"/>
          <w:jc w:val="center"/>
        </w:trPr>
        <w:tc>
          <w:tcPr>
            <w:tcW w:w="3397" w:type="dxa"/>
            <w:shd w:val="clear" w:color="auto" w:fill="auto"/>
            <w:noWrap/>
            <w:vAlign w:val="center"/>
            <w:hideMark/>
          </w:tcPr>
          <w:p w:rsidR="00955AEC" w:rsidRPr="00955AEC" w:rsidRDefault="00955AEC" w:rsidP="008E422D">
            <w:pPr>
              <w:pStyle w:val="Tabletext"/>
              <w:jc w:val="left"/>
              <w:rPr>
                <w:rFonts w:eastAsia="MS Mincho"/>
                <w:lang w:val="en-GB" w:eastAsia="en-GB"/>
              </w:rPr>
            </w:pPr>
            <w:r w:rsidRPr="00955AEC">
              <w:rPr>
                <w:rFonts w:eastAsia="MS Mincho"/>
                <w:lang w:val="en-GB"/>
              </w:rPr>
              <w:t>Office based production cloudy day</w:t>
            </w:r>
          </w:p>
        </w:tc>
        <w:tc>
          <w:tcPr>
            <w:tcW w:w="2268"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75</w:t>
            </w:r>
          </w:p>
        </w:tc>
        <w:tc>
          <w:tcPr>
            <w:tcW w:w="2054"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15</w:t>
            </w:r>
          </w:p>
        </w:tc>
        <w:tc>
          <w:tcPr>
            <w:tcW w:w="1920" w:type="dxa"/>
            <w:shd w:val="clear" w:color="auto" w:fill="auto"/>
            <w:noWrap/>
            <w:vAlign w:val="center"/>
            <w:hideMark/>
          </w:tcPr>
          <w:p w:rsidR="00955AEC" w:rsidRPr="00F9578E" w:rsidRDefault="00955AEC" w:rsidP="00037805">
            <w:pPr>
              <w:pStyle w:val="Tabletext"/>
              <w:jc w:val="center"/>
              <w:rPr>
                <w:rFonts w:eastAsia="MS Mincho"/>
                <w:lang w:eastAsia="en-GB"/>
              </w:rPr>
            </w:pPr>
            <w:r>
              <w:rPr>
                <w:rFonts w:eastAsia="MS Mincho"/>
              </w:rPr>
              <w:t>−</w:t>
            </w:r>
            <w:r w:rsidRPr="00F9578E">
              <w:rPr>
                <w:rFonts w:eastAsia="MS Mincho"/>
              </w:rPr>
              <w:t>0.04</w:t>
            </w:r>
          </w:p>
        </w:tc>
      </w:tr>
      <w:tr w:rsidR="00955AEC" w:rsidRPr="00F9578E" w:rsidTr="004C27E8">
        <w:trPr>
          <w:trHeight w:val="315"/>
          <w:jc w:val="center"/>
        </w:trPr>
        <w:tc>
          <w:tcPr>
            <w:tcW w:w="3397" w:type="dxa"/>
            <w:shd w:val="clear" w:color="auto" w:fill="auto"/>
            <w:noWrap/>
            <w:vAlign w:val="center"/>
            <w:hideMark/>
          </w:tcPr>
          <w:p w:rsidR="00955AEC" w:rsidRPr="00F9578E" w:rsidRDefault="00955AEC" w:rsidP="008E422D">
            <w:pPr>
              <w:pStyle w:val="Tabletext"/>
              <w:jc w:val="left"/>
              <w:rPr>
                <w:rFonts w:eastAsia="MS Mincho"/>
                <w:lang w:eastAsia="en-GB"/>
              </w:rPr>
            </w:pPr>
            <w:r w:rsidRPr="00F9578E">
              <w:rPr>
                <w:rFonts w:eastAsia="MS Mincho"/>
              </w:rPr>
              <w:t>Edit Suite</w:t>
            </w:r>
          </w:p>
        </w:tc>
        <w:tc>
          <w:tcPr>
            <w:tcW w:w="2268"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50</w:t>
            </w:r>
          </w:p>
        </w:tc>
        <w:tc>
          <w:tcPr>
            <w:tcW w:w="2054"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10</w:t>
            </w:r>
          </w:p>
        </w:tc>
        <w:tc>
          <w:tcPr>
            <w:tcW w:w="1920" w:type="dxa"/>
            <w:shd w:val="clear" w:color="auto" w:fill="auto"/>
            <w:noWrap/>
            <w:vAlign w:val="center"/>
            <w:hideMark/>
          </w:tcPr>
          <w:p w:rsidR="00955AEC" w:rsidRPr="00F9578E" w:rsidRDefault="00955AEC" w:rsidP="00037805">
            <w:pPr>
              <w:pStyle w:val="Tabletext"/>
              <w:jc w:val="center"/>
              <w:rPr>
                <w:rFonts w:eastAsia="MS Mincho"/>
                <w:lang w:eastAsia="en-GB"/>
              </w:rPr>
            </w:pPr>
            <w:r>
              <w:rPr>
                <w:rFonts w:eastAsia="MS Mincho"/>
              </w:rPr>
              <w:t>−</w:t>
            </w:r>
            <w:r w:rsidRPr="00F9578E">
              <w:rPr>
                <w:rFonts w:eastAsia="MS Mincho"/>
              </w:rPr>
              <w:t>0.02</w:t>
            </w:r>
          </w:p>
        </w:tc>
      </w:tr>
      <w:tr w:rsidR="00955AEC" w:rsidRPr="00F9578E" w:rsidTr="004C27E8">
        <w:trPr>
          <w:trHeight w:val="315"/>
          <w:jc w:val="center"/>
        </w:trPr>
        <w:tc>
          <w:tcPr>
            <w:tcW w:w="3397" w:type="dxa"/>
            <w:shd w:val="clear" w:color="auto" w:fill="auto"/>
            <w:noWrap/>
            <w:vAlign w:val="center"/>
            <w:hideMark/>
          </w:tcPr>
          <w:p w:rsidR="00955AEC" w:rsidRPr="00F9578E" w:rsidRDefault="00955AEC" w:rsidP="008E422D">
            <w:pPr>
              <w:pStyle w:val="Tabletext"/>
              <w:jc w:val="left"/>
              <w:rPr>
                <w:rFonts w:eastAsia="MS Mincho"/>
                <w:lang w:eastAsia="en-GB"/>
              </w:rPr>
            </w:pPr>
            <w:r w:rsidRPr="00F9578E">
              <w:rPr>
                <w:rFonts w:eastAsia="MS Mincho"/>
              </w:rPr>
              <w:t>Grading Suite</w:t>
            </w:r>
          </w:p>
        </w:tc>
        <w:tc>
          <w:tcPr>
            <w:tcW w:w="2268"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25</w:t>
            </w:r>
          </w:p>
        </w:tc>
        <w:tc>
          <w:tcPr>
            <w:tcW w:w="2054"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5</w:t>
            </w:r>
          </w:p>
        </w:tc>
        <w:tc>
          <w:tcPr>
            <w:tcW w:w="1920"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0.00</w:t>
            </w:r>
          </w:p>
        </w:tc>
      </w:tr>
      <w:tr w:rsidR="00955AEC" w:rsidRPr="00F9578E" w:rsidTr="004C27E8">
        <w:trPr>
          <w:trHeight w:val="315"/>
          <w:jc w:val="center"/>
        </w:trPr>
        <w:tc>
          <w:tcPr>
            <w:tcW w:w="3397" w:type="dxa"/>
            <w:shd w:val="clear" w:color="auto" w:fill="auto"/>
            <w:noWrap/>
            <w:vAlign w:val="center"/>
            <w:hideMark/>
          </w:tcPr>
          <w:p w:rsidR="00955AEC" w:rsidRPr="00955AEC" w:rsidRDefault="00955AEC" w:rsidP="008E422D">
            <w:pPr>
              <w:pStyle w:val="Tabletext"/>
              <w:jc w:val="left"/>
              <w:rPr>
                <w:rFonts w:eastAsia="MS Mincho"/>
                <w:lang w:val="en-GB" w:eastAsia="en-GB"/>
              </w:rPr>
            </w:pPr>
            <w:r w:rsidRPr="00955AEC">
              <w:rPr>
                <w:rFonts w:eastAsia="MS Mincho"/>
                <w:lang w:val="en-GB"/>
              </w:rPr>
              <w:t>Production gallery/</w:t>
            </w:r>
            <w:r w:rsidRPr="00955AEC">
              <w:rPr>
                <w:rFonts w:eastAsia="MS Mincho"/>
                <w:lang w:val="en-GB"/>
              </w:rPr>
              <w:br/>
              <w:t>Dark grading suite</w:t>
            </w:r>
          </w:p>
        </w:tc>
        <w:tc>
          <w:tcPr>
            <w:tcW w:w="2268"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3</w:t>
            </w:r>
          </w:p>
        </w:tc>
        <w:tc>
          <w:tcPr>
            <w:tcW w:w="2054"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0.5</w:t>
            </w:r>
          </w:p>
        </w:tc>
        <w:tc>
          <w:tcPr>
            <w:tcW w:w="1920" w:type="dxa"/>
            <w:shd w:val="clear" w:color="auto" w:fill="auto"/>
            <w:noWrap/>
            <w:vAlign w:val="center"/>
            <w:hideMark/>
          </w:tcPr>
          <w:p w:rsidR="00955AEC" w:rsidRPr="00F9578E" w:rsidRDefault="00955AEC" w:rsidP="00037805">
            <w:pPr>
              <w:pStyle w:val="Tabletext"/>
              <w:jc w:val="center"/>
              <w:rPr>
                <w:rFonts w:eastAsia="MS Mincho"/>
                <w:lang w:eastAsia="en-GB"/>
              </w:rPr>
            </w:pPr>
            <w:r w:rsidRPr="00F9578E">
              <w:rPr>
                <w:rFonts w:eastAsia="MS Mincho"/>
              </w:rPr>
              <w:t>+0.08</w:t>
            </w:r>
          </w:p>
        </w:tc>
      </w:tr>
    </w:tbl>
    <w:p w:rsidR="00955AEC" w:rsidRPr="00F9578E" w:rsidRDefault="00955AEC" w:rsidP="00955AEC">
      <w:pPr>
        <w:pStyle w:val="Tablefin"/>
        <w:rPr>
          <w:lang w:eastAsia="zh-CN"/>
        </w:rPr>
      </w:pPr>
    </w:p>
    <w:p w:rsidR="00955AEC" w:rsidRPr="00955AEC" w:rsidRDefault="00955AEC" w:rsidP="00955AEC">
      <w:pPr>
        <w:rPr>
          <w:rFonts w:eastAsia="MS Mincho"/>
          <w:lang w:val="en-GB" w:eastAsia="zh-CN"/>
        </w:rPr>
      </w:pPr>
      <w:r w:rsidRPr="00955AEC">
        <w:rPr>
          <w:rFonts w:eastAsia="MS Mincho"/>
          <w:lang w:val="en-GB" w:eastAsia="zh-CN"/>
        </w:rPr>
        <w:t xml:space="preserve">As a guide, a gamma adjustment of 0.03 is just visible to the expert viewer when viewed side-by-side. Thus, no additional gamma adjustment is necessary across the majority of critical television production environments. </w:t>
      </w:r>
    </w:p>
    <w:p w:rsidR="00955AEC" w:rsidRPr="00955AEC" w:rsidRDefault="00955AEC" w:rsidP="00955AEC">
      <w:pPr>
        <w:rPr>
          <w:rFonts w:eastAsia="MS Mincho"/>
          <w:lang w:val="en-GB" w:eastAsia="zh-CN"/>
        </w:rPr>
      </w:pPr>
      <w:r w:rsidRPr="00955AEC">
        <w:rPr>
          <w:rFonts w:eastAsia="MS Mincho"/>
          <w:lang w:val="en-GB" w:eastAsia="zh-CN"/>
        </w:rPr>
        <w:t>However, a gamma adjustment is suggested for bright environments such as those sometimes used for news production, or where a colourist prefers to work in a very dark environment.</w:t>
      </w:r>
      <w:r w:rsidRPr="00955AEC" w:rsidDel="00174C42">
        <w:rPr>
          <w:rFonts w:eastAsia="MS Mincho"/>
          <w:lang w:val="en-GB" w:eastAsia="zh-CN"/>
        </w:rPr>
        <w:t xml:space="preserve"> </w:t>
      </w:r>
    </w:p>
    <w:p w:rsidR="00955AEC" w:rsidRPr="00B51550" w:rsidRDefault="00955AEC" w:rsidP="00955AEC">
      <w:pPr>
        <w:rPr>
          <w:rFonts w:asciiTheme="majorBidi" w:eastAsia="MS Mincho" w:hAnsiTheme="majorBidi" w:cstheme="majorBidi"/>
          <w:color w:val="000000"/>
          <w:szCs w:val="24"/>
          <w:lang w:val="en-GB"/>
        </w:rPr>
      </w:pPr>
      <w:r w:rsidRPr="00B51550">
        <w:rPr>
          <w:rFonts w:eastAsia="MS Mincho"/>
          <w:lang w:val="en-GB" w:eastAsia="zh-CN"/>
        </w:rPr>
        <w:t xml:space="preserve">Lastly, the display black level </w:t>
      </w:r>
      <w:r w:rsidRPr="00B51550">
        <w:rPr>
          <w:rFonts w:asciiTheme="majorBidi" w:eastAsia="MS Mincho" w:hAnsiTheme="majorBidi" w:cstheme="majorBidi"/>
          <w:color w:val="000000"/>
          <w:szCs w:val="24"/>
          <w:lang w:val="en-GB"/>
        </w:rPr>
        <w:t xml:space="preserve">is adjusted using the black level lift control (legacy “brightness” control) and the Recommendation </w:t>
      </w:r>
      <w:r w:rsidRPr="00B51550">
        <w:rPr>
          <w:rFonts w:asciiTheme="majorBidi" w:eastAsia="MS Mincho" w:hAnsiTheme="majorBidi" w:cstheme="majorBidi"/>
          <w:szCs w:val="24"/>
          <w:lang w:val="en-GB"/>
        </w:rPr>
        <w:t>ITU-R BT.814</w:t>
      </w:r>
      <w:r w:rsidRPr="00B51550">
        <w:rPr>
          <w:rFonts w:asciiTheme="majorBidi" w:eastAsia="MS Mincho" w:hAnsiTheme="majorBidi" w:cstheme="majorBidi"/>
          <w:color w:val="000000"/>
          <w:szCs w:val="24"/>
          <w:lang w:val="en-GB"/>
        </w:rPr>
        <w:t xml:space="preserve"> PLUGE signal, such that the negative stripes on the test pattern disappear, whilst the positive stripes remain visible. </w:t>
      </w:r>
    </w:p>
    <w:p w:rsidR="00955AEC" w:rsidRPr="0083173A" w:rsidRDefault="00955AEC" w:rsidP="00955AEC">
      <w:pPr>
        <w:pStyle w:val="Heading3"/>
        <w:rPr>
          <w:rFonts w:eastAsia="MS Mincho"/>
          <w:lang w:val="en-GB" w:eastAsia="zh-CN"/>
        </w:rPr>
      </w:pPr>
      <w:r w:rsidRPr="0083173A">
        <w:rPr>
          <w:rFonts w:eastAsia="MS Mincho"/>
          <w:lang w:val="en-GB" w:eastAsia="zh-CN"/>
        </w:rPr>
        <w:t>3.2.1</w:t>
      </w:r>
      <w:r w:rsidRPr="0083173A">
        <w:rPr>
          <w:rFonts w:eastAsia="MS Mincho"/>
          <w:lang w:val="en-GB" w:eastAsia="zh-CN"/>
        </w:rPr>
        <w:tab/>
        <w:t>Display of HLG signals on SDR screens</w:t>
      </w:r>
    </w:p>
    <w:p w:rsidR="00955AEC" w:rsidRPr="0083173A" w:rsidRDefault="00955AEC" w:rsidP="00955AEC">
      <w:pPr>
        <w:rPr>
          <w:rFonts w:eastAsia="MS Mincho"/>
          <w:lang w:val="en-GB" w:eastAsia="zh-CN"/>
        </w:rPr>
      </w:pPr>
      <w:r w:rsidRPr="0083173A">
        <w:rPr>
          <w:rFonts w:eastAsia="MS Mincho"/>
          <w:lang w:val="en-GB" w:eastAsia="zh-CN"/>
        </w:rPr>
        <w:t xml:space="preserve">For best results when displaying HLG signals on SDR screens, the SDR monitor should support the Recommendation ITU-R BT.2020 (BT.2020) colour </w:t>
      </w:r>
      <w:r w:rsidRPr="0083173A">
        <w:rPr>
          <w:rFonts w:eastAsia="MS Mincho"/>
          <w:lang w:val="en-GB" w:eastAsia="ja-JP"/>
        </w:rPr>
        <w:t>gamut</w:t>
      </w:r>
      <w:r w:rsidRPr="0083173A">
        <w:rPr>
          <w:rFonts w:eastAsia="MS Mincho"/>
          <w:lang w:val="en-GB" w:eastAsia="zh-CN"/>
        </w:rPr>
        <w:t>. However, for simple confirmation of the presence or absence of a signal, BT.709 colour monitoring may be sufficient. However, BT.709 colour monitors will show a de</w:t>
      </w:r>
      <w:r w:rsidRPr="0083173A">
        <w:rPr>
          <w:rFonts w:eastAsia="MS Mincho"/>
          <w:lang w:val="en-GB" w:eastAsia="zh-CN"/>
        </w:rPr>
        <w:noBreakHyphen/>
        <w:t xml:space="preserve">saturated image with visible hue shifts. </w:t>
      </w:r>
    </w:p>
    <w:p w:rsidR="00955AEC" w:rsidRPr="0083173A" w:rsidRDefault="00955AEC" w:rsidP="00955AEC">
      <w:pPr>
        <w:rPr>
          <w:rFonts w:eastAsia="MS Mincho"/>
          <w:lang w:val="en-GB" w:eastAsia="zh-CN"/>
        </w:rPr>
      </w:pPr>
      <w:r w:rsidRPr="0083173A">
        <w:rPr>
          <w:rFonts w:eastAsia="MS Mincho"/>
          <w:iCs/>
          <w:lang w:val="en-GB" w:eastAsia="zh-CN"/>
        </w:rPr>
        <w:t xml:space="preserve">Non-critical production monitors, such as multi-view production monitors, may be SDR BT.709 displays. </w:t>
      </w:r>
      <w:r w:rsidRPr="0083173A">
        <w:rPr>
          <w:rFonts w:eastAsia="MS Mincho"/>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rsidR="00955AEC" w:rsidRPr="0083173A" w:rsidRDefault="00955AEC" w:rsidP="00955AEC">
      <w:pPr>
        <w:pStyle w:val="Heading1"/>
        <w:rPr>
          <w:rFonts w:eastAsia="MS Mincho"/>
          <w:lang w:val="en-GB"/>
        </w:rPr>
      </w:pPr>
      <w:bookmarkStart w:id="29" w:name="_Toc15550400"/>
      <w:bookmarkStart w:id="30" w:name="_Toc20474760"/>
      <w:r w:rsidRPr="0083173A">
        <w:rPr>
          <w:rFonts w:eastAsia="MS Mincho"/>
          <w:lang w:val="en-GB"/>
        </w:rPr>
        <w:t>4</w:t>
      </w:r>
      <w:r w:rsidRPr="0083173A">
        <w:rPr>
          <w:rFonts w:eastAsia="MS Mincho"/>
          <w:lang w:val="en-GB"/>
        </w:rPr>
        <w:tab/>
        <w:t>Image brightness</w:t>
      </w:r>
      <w:bookmarkEnd w:id="29"/>
      <w:bookmarkEnd w:id="30"/>
    </w:p>
    <w:p w:rsidR="00955AEC" w:rsidRPr="0083173A" w:rsidRDefault="00955AEC" w:rsidP="00955AEC">
      <w:pPr>
        <w:rPr>
          <w:i/>
          <w:lang w:val="en-GB" w:eastAsia="zh-CN"/>
        </w:rPr>
      </w:pPr>
      <w:r w:rsidRPr="0083173A">
        <w:rPr>
          <w:lang w:val="en-GB" w:eastAsia="zh-CN"/>
        </w:rPr>
        <w:t>Work has commenced on developing automatic objective measures for brightness, akin to those in common use for audio loudness today. Experimental results (2) show that a simple mean of displayed pixel luminances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rsidR="00955AEC" w:rsidRPr="0083173A" w:rsidRDefault="00955AEC" w:rsidP="00955AEC">
      <w:pPr>
        <w:pStyle w:val="Heading2"/>
        <w:rPr>
          <w:lang w:val="en-GB"/>
        </w:rPr>
      </w:pPr>
      <w:bookmarkStart w:id="31" w:name="_Toc15550401"/>
      <w:bookmarkStart w:id="32" w:name="_Toc20474761"/>
      <w:r w:rsidRPr="0083173A">
        <w:rPr>
          <w:lang w:val="en-GB"/>
        </w:rPr>
        <w:t>4.1</w:t>
      </w:r>
      <w:r w:rsidRPr="0083173A">
        <w:rPr>
          <w:lang w:val="en-GB"/>
        </w:rPr>
        <w:tab/>
        <w:t>Comfortable brightness of static images</w:t>
      </w:r>
      <w:bookmarkEnd w:id="31"/>
      <w:bookmarkEnd w:id="32"/>
    </w:p>
    <w:p w:rsidR="00955AEC" w:rsidRPr="0083173A" w:rsidRDefault="00955AEC" w:rsidP="00955AEC">
      <w:pPr>
        <w:rPr>
          <w:lang w:val="en-GB" w:eastAsia="zh-CN"/>
        </w:rPr>
      </w:pPr>
      <w:r w:rsidRPr="0083173A">
        <w:rPr>
          <w:lang w:val="en-GB" w:eastAsia="zh-CN"/>
        </w:rPr>
        <w:t>A study was performed by NHK to learn what range of luminances are judged comfortable by viewers. A number of SDR images that, on a 100 cd/m</w:t>
      </w:r>
      <w:r w:rsidRPr="0083173A">
        <w:rPr>
          <w:vertAlign w:val="superscript"/>
          <w:lang w:val="en-GB" w:eastAsia="zh-CN"/>
        </w:rPr>
        <w:t>2</w:t>
      </w:r>
      <w:r w:rsidRPr="0083173A">
        <w:rPr>
          <w:lang w:val="en-GB" w:eastAsia="zh-CN"/>
        </w:rPr>
        <w:t xml:space="preserve"> reference monitor, varied in average luminance over a range of 10-50 cd/m</w:t>
      </w:r>
      <w:r w:rsidRPr="0083173A">
        <w:rPr>
          <w:vertAlign w:val="superscript"/>
          <w:lang w:val="en-GB" w:eastAsia="zh-CN"/>
        </w:rPr>
        <w:t>2</w:t>
      </w:r>
      <w:r w:rsidRPr="0083173A">
        <w:rPr>
          <w:lang w:val="en-GB" w:eastAsia="zh-CN"/>
        </w:rPr>
        <w:t>, were used. The study was conducted using a relative display system that employed a 3 500 cd/m</w:t>
      </w:r>
      <w:r w:rsidRPr="0083173A">
        <w:rPr>
          <w:vertAlign w:val="superscript"/>
          <w:lang w:val="en-GB" w:eastAsia="zh-CN"/>
        </w:rPr>
        <w:t>2</w:t>
      </w:r>
      <w:r w:rsidRPr="0083173A">
        <w:rPr>
          <w:lang w:val="en-GB" w:eastAsia="zh-CN"/>
        </w:rPr>
        <w:t xml:space="preserve"> display that was adjusted to simulate a range of display luminance levels, thus the results are relevant to the HLG system that also employs displays with relative luminance. Peak luminances of 500, 1 000, 2 000, and 2 500 cd/m</w:t>
      </w:r>
      <w:r w:rsidRPr="0083173A">
        <w:rPr>
          <w:vertAlign w:val="superscript"/>
          <w:lang w:val="en-GB" w:eastAsia="zh-CN"/>
        </w:rPr>
        <w:t>2</w:t>
      </w:r>
      <w:r w:rsidRPr="0083173A">
        <w:rPr>
          <w:lang w:val="en-GB" w:eastAsia="zh-CN"/>
        </w:rPr>
        <w:t xml:space="preserve"> were simulated. Viewers were asked to judge whether images were “appropriate”, “too bright”, or “too dark”. </w:t>
      </w:r>
    </w:p>
    <w:p w:rsidR="00955AEC" w:rsidRPr="0083173A" w:rsidRDefault="00955AEC" w:rsidP="00955AEC">
      <w:pPr>
        <w:rPr>
          <w:lang w:val="en-GB" w:eastAsia="zh-CN"/>
        </w:rPr>
      </w:pPr>
      <w:r w:rsidRPr="0083173A">
        <w:rPr>
          <w:lang w:val="en-GB" w:eastAsia="zh-CN"/>
        </w:rPr>
        <w:t>Figure 1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luminances. The implication of these results is that HLG images with average luminance of less than 250 cd/m</w:t>
      </w:r>
      <w:r w:rsidRPr="0083173A">
        <w:rPr>
          <w:vertAlign w:val="superscript"/>
          <w:lang w:val="en-GB" w:eastAsia="zh-CN"/>
        </w:rPr>
        <w:t>2</w:t>
      </w:r>
      <w:r w:rsidRPr="0083173A">
        <w:rPr>
          <w:lang w:val="en-GB" w:eastAsia="zh-CN"/>
        </w:rPr>
        <w:t xml:space="preserve"> on a 1 000 cd/m</w:t>
      </w:r>
      <w:r w:rsidRPr="0083173A">
        <w:rPr>
          <w:vertAlign w:val="superscript"/>
          <w:lang w:val="en-GB" w:eastAsia="zh-CN"/>
        </w:rPr>
        <w:t>2</w:t>
      </w:r>
      <w:r w:rsidRPr="0083173A">
        <w:rPr>
          <w:lang w:val="en-GB" w:eastAsia="zh-CN"/>
        </w:rPr>
        <w:t xml:space="preserve"> HLG monitor, would not be judged as too bright on an HLG monitor of any luminance up to at least 2 500 cd/m</w:t>
      </w:r>
      <w:r w:rsidRPr="0083173A">
        <w:rPr>
          <w:vertAlign w:val="superscript"/>
          <w:lang w:val="en-GB" w:eastAsia="zh-CN"/>
        </w:rPr>
        <w:t>2</w:t>
      </w:r>
      <w:r w:rsidRPr="0083173A">
        <w:rPr>
          <w:lang w:val="en-GB" w:eastAsia="zh-CN"/>
        </w:rPr>
        <w:t>.</w:t>
      </w:r>
    </w:p>
    <w:p w:rsidR="00955AEC" w:rsidRPr="0083173A" w:rsidRDefault="00955AEC" w:rsidP="00955AEC">
      <w:pPr>
        <w:rPr>
          <w:lang w:val="en-GB" w:eastAsia="zh-CN"/>
        </w:rPr>
      </w:pPr>
      <w:r w:rsidRPr="0083173A">
        <w:rPr>
          <w:lang w:val="en-GB" w:eastAsia="zh-CN"/>
        </w:rPr>
        <w:t>This is consistent with informal comments from subjects in separate tests performed by the BBC, which were targeted at measuring tolerance to brightness jumps (see § 4.2). Having seen HDR video sequences on HLG displays with peak luminance levels of 1 000 cd/m</w:t>
      </w:r>
      <w:r w:rsidRPr="0083173A">
        <w:rPr>
          <w:vertAlign w:val="superscript"/>
          <w:lang w:val="en-GB" w:eastAsia="zh-CN"/>
        </w:rPr>
        <w:t>2</w:t>
      </w:r>
      <w:r w:rsidRPr="0083173A">
        <w:rPr>
          <w:lang w:val="en-GB" w:eastAsia="zh-CN"/>
        </w:rPr>
        <w:t xml:space="preserve"> and 4 000 cd/m</w:t>
      </w:r>
      <w:r w:rsidRPr="0083173A">
        <w:rPr>
          <w:vertAlign w:val="superscript"/>
          <w:lang w:val="en-GB" w:eastAsia="zh-CN"/>
        </w:rPr>
        <w:t>2</w:t>
      </w:r>
      <w:r w:rsidRPr="0083173A">
        <w:rPr>
          <w:lang w:val="en-GB" w:eastAsia="zh-CN"/>
        </w:rPr>
        <w:t>, 25% of subjects commented informally that the brightest scenes were uncomfortably bright regardless of any jumps. These scenes had average luminance levels of 268 and 363 cd/m</w:t>
      </w:r>
      <w:r w:rsidRPr="0083173A">
        <w:rPr>
          <w:vertAlign w:val="superscript"/>
          <w:lang w:val="en-GB" w:eastAsia="zh-CN"/>
        </w:rPr>
        <w:t>2</w:t>
      </w:r>
      <w:r w:rsidRPr="0083173A">
        <w:rPr>
          <w:lang w:val="en-GB" w:eastAsia="zh-CN"/>
        </w:rPr>
        <w:t xml:space="preserve"> on a 1 000 cd/m</w:t>
      </w:r>
      <w:r w:rsidRPr="0083173A">
        <w:rPr>
          <w:vertAlign w:val="superscript"/>
          <w:lang w:val="en-GB" w:eastAsia="zh-CN"/>
        </w:rPr>
        <w:t>2</w:t>
      </w:r>
      <w:r w:rsidRPr="0083173A">
        <w:rPr>
          <w:lang w:val="en-GB" w:eastAsia="zh-CN"/>
        </w:rPr>
        <w:t xml:space="preserve"> display. Similar comments were not made about the test scenes that had average luminances of 144 and 128 cd/m</w:t>
      </w:r>
      <w:r w:rsidRPr="0083173A">
        <w:rPr>
          <w:vertAlign w:val="superscript"/>
          <w:lang w:val="en-GB" w:eastAsia="zh-CN"/>
        </w:rPr>
        <w:t>2</w:t>
      </w:r>
      <w:r w:rsidRPr="0083173A">
        <w:rPr>
          <w:lang w:val="en-GB" w:eastAsia="zh-CN"/>
        </w:rPr>
        <w:t xml:space="preserve"> on a 1 000 cd/m</w:t>
      </w:r>
      <w:r w:rsidRPr="0083173A">
        <w:rPr>
          <w:vertAlign w:val="superscript"/>
          <w:lang w:val="en-GB" w:eastAsia="zh-CN"/>
        </w:rPr>
        <w:t>2</w:t>
      </w:r>
      <w:r w:rsidRPr="0083173A">
        <w:rPr>
          <w:lang w:val="en-GB" w:eastAsia="zh-CN"/>
        </w:rPr>
        <w:t xml:space="preserve"> display.</w:t>
      </w:r>
    </w:p>
    <w:p w:rsidR="00955AEC" w:rsidRPr="0083173A" w:rsidRDefault="00955AEC" w:rsidP="004C27E8">
      <w:pPr>
        <w:pStyle w:val="FigureNo"/>
        <w:rPr>
          <w:lang w:val="en-GB"/>
        </w:rPr>
      </w:pPr>
      <w:r w:rsidRPr="0083173A">
        <w:rPr>
          <w:lang w:val="en-GB"/>
        </w:rPr>
        <w:t xml:space="preserve">FIGURE </w:t>
      </w:r>
      <w:r w:rsidRPr="0083173A">
        <w:rPr>
          <w:noProof/>
          <w:lang w:val="en-GB"/>
        </w:rPr>
        <w:t>1</w:t>
      </w:r>
    </w:p>
    <w:p w:rsidR="00955AEC" w:rsidRPr="0083173A" w:rsidRDefault="00955AEC" w:rsidP="004C27E8">
      <w:pPr>
        <w:pStyle w:val="Figuretitle"/>
        <w:keepLines/>
        <w:rPr>
          <w:lang w:val="en-GB"/>
        </w:rPr>
      </w:pPr>
      <w:r w:rsidRPr="0083173A">
        <w:rPr>
          <w:lang w:val="en-GB"/>
        </w:rPr>
        <w:t>Percentage of votes for “too bright” in the reference environment (dim surround)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55AEC" w:rsidRPr="008B3148" w:rsidTr="00037805">
        <w:tc>
          <w:tcPr>
            <w:tcW w:w="4814" w:type="dxa"/>
          </w:tcPr>
          <w:p w:rsidR="00955AEC" w:rsidRPr="0098142A" w:rsidRDefault="00955AEC" w:rsidP="004C27E8">
            <w:pPr>
              <w:keepNext/>
              <w:keepLines/>
              <w:jc w:val="center"/>
              <w:rPr>
                <w:rFonts w:ascii="Times New Roman" w:hAnsi="Times New Roman"/>
                <w:lang w:eastAsia="zh-CN"/>
              </w:rPr>
            </w:pPr>
            <w:r w:rsidRPr="0098142A">
              <w:rPr>
                <w:rFonts w:ascii="Times New Roman" w:hAnsi="Times New Roman"/>
                <w:lang w:eastAsia="zh-CN"/>
              </w:rPr>
              <w:t>Peak luminance 500 cd/m</w:t>
            </w:r>
            <w:r w:rsidRPr="0098142A">
              <w:rPr>
                <w:rFonts w:ascii="Times New Roman" w:hAnsi="Times New Roman"/>
                <w:vertAlign w:val="superscript"/>
                <w:lang w:eastAsia="zh-CN"/>
              </w:rPr>
              <w:t>2</w:t>
            </w:r>
          </w:p>
        </w:tc>
        <w:tc>
          <w:tcPr>
            <w:tcW w:w="4815" w:type="dxa"/>
          </w:tcPr>
          <w:p w:rsidR="00955AEC" w:rsidRPr="0098142A" w:rsidRDefault="00955AEC" w:rsidP="004C27E8">
            <w:pPr>
              <w:keepNext/>
              <w:keepLines/>
              <w:jc w:val="center"/>
              <w:rPr>
                <w:rFonts w:ascii="Times New Roman" w:hAnsi="Times New Roman"/>
                <w:lang w:eastAsia="zh-CN"/>
              </w:rPr>
            </w:pPr>
            <w:r w:rsidRPr="0098142A">
              <w:rPr>
                <w:rFonts w:ascii="Times New Roman" w:hAnsi="Times New Roman"/>
                <w:lang w:eastAsia="zh-CN"/>
              </w:rPr>
              <w:t>Peak luminance 1 000 cd/m</w:t>
            </w:r>
            <w:r w:rsidRPr="0098142A">
              <w:rPr>
                <w:rFonts w:ascii="Times New Roman" w:hAnsi="Times New Roman"/>
                <w:vertAlign w:val="superscript"/>
                <w:lang w:eastAsia="zh-CN"/>
              </w:rPr>
              <w:t>2</w:t>
            </w:r>
          </w:p>
        </w:tc>
      </w:tr>
      <w:tr w:rsidR="00955AEC" w:rsidRPr="008B3148" w:rsidTr="00037805">
        <w:tc>
          <w:tcPr>
            <w:tcW w:w="4814" w:type="dxa"/>
          </w:tcPr>
          <w:p w:rsidR="00955AEC" w:rsidRPr="008B3148" w:rsidRDefault="00955AEC" w:rsidP="00037805">
            <w:pPr>
              <w:jc w:val="center"/>
              <w:rPr>
                <w:lang w:eastAsia="zh-CN"/>
              </w:rPr>
            </w:pPr>
            <w:r w:rsidRPr="006E57C4">
              <w:rPr>
                <w:noProof/>
                <w:lang w:val="en-GB" w:eastAsia="en-GB"/>
              </w:rPr>
              <w:drawing>
                <wp:inline distT="0" distB="0" distL="0" distR="0" wp14:anchorId="79DF623A" wp14:editId="09C85265">
                  <wp:extent cx="1891660" cy="1858137"/>
                  <wp:effectExtent l="0" t="0" r="0" b="8890"/>
                  <wp:docPr id="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cstate="print">
                            <a:extLst>
                              <a:ext uri="{28A0092B-C50C-407E-A947-70E740481C1C}">
                                <a14:useLocalDpi xmlns:a14="http://schemas.microsoft.com/office/drawing/2010/main" val="0"/>
                              </a:ext>
                            </a:extLst>
                          </a:blip>
                          <a:srcRect l="3185" t="6261" r="5820" b="3489"/>
                          <a:stretch/>
                        </pic:blipFill>
                        <pic:spPr>
                          <a:xfrm>
                            <a:off x="0" y="0"/>
                            <a:ext cx="1919485" cy="1885469"/>
                          </a:xfrm>
                          <a:prstGeom prst="rect">
                            <a:avLst/>
                          </a:prstGeom>
                        </pic:spPr>
                      </pic:pic>
                    </a:graphicData>
                  </a:graphic>
                </wp:inline>
              </w:drawing>
            </w:r>
          </w:p>
        </w:tc>
        <w:tc>
          <w:tcPr>
            <w:tcW w:w="4815" w:type="dxa"/>
          </w:tcPr>
          <w:p w:rsidR="00955AEC" w:rsidRPr="008B3148" w:rsidRDefault="00955AEC" w:rsidP="00037805">
            <w:pPr>
              <w:jc w:val="center"/>
              <w:rPr>
                <w:lang w:eastAsia="zh-CN"/>
              </w:rPr>
            </w:pPr>
            <w:r w:rsidRPr="006E57C4">
              <w:rPr>
                <w:noProof/>
                <w:lang w:val="en-GB" w:eastAsia="en-GB"/>
              </w:rPr>
              <w:drawing>
                <wp:inline distT="0" distB="0" distL="0" distR="0" wp14:anchorId="650DA1F7" wp14:editId="570B6030">
                  <wp:extent cx="1878330" cy="1854732"/>
                  <wp:effectExtent l="0" t="0" r="762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8" cstate="print">
                            <a:extLst>
                              <a:ext uri="{28A0092B-C50C-407E-A947-70E740481C1C}">
                                <a14:useLocalDpi xmlns:a14="http://schemas.microsoft.com/office/drawing/2010/main" val="0"/>
                              </a:ext>
                            </a:extLst>
                          </a:blip>
                          <a:srcRect l="2954" t="5797" r="5358" b="2791"/>
                          <a:stretch/>
                        </pic:blipFill>
                        <pic:spPr>
                          <a:xfrm>
                            <a:off x="0" y="0"/>
                            <a:ext cx="1882454" cy="1858804"/>
                          </a:xfrm>
                          <a:prstGeom prst="rect">
                            <a:avLst/>
                          </a:prstGeom>
                        </pic:spPr>
                      </pic:pic>
                    </a:graphicData>
                  </a:graphic>
                </wp:inline>
              </w:drawing>
            </w:r>
          </w:p>
        </w:tc>
      </w:tr>
      <w:tr w:rsidR="00955AEC" w:rsidRPr="008B3148" w:rsidTr="00037805">
        <w:tc>
          <w:tcPr>
            <w:tcW w:w="4814" w:type="dxa"/>
          </w:tcPr>
          <w:p w:rsidR="00955AEC" w:rsidRPr="0098142A" w:rsidRDefault="00955AEC" w:rsidP="00037805">
            <w:pPr>
              <w:jc w:val="center"/>
              <w:rPr>
                <w:rFonts w:ascii="Times New Roman" w:hAnsi="Times New Roman"/>
                <w:lang w:eastAsia="zh-CN"/>
              </w:rPr>
            </w:pPr>
            <w:r w:rsidRPr="0098142A">
              <w:rPr>
                <w:rFonts w:ascii="Times New Roman" w:hAnsi="Times New Roman"/>
                <w:lang w:eastAsia="zh-CN"/>
              </w:rPr>
              <w:t>Peak luminance 2 000 cd/m</w:t>
            </w:r>
            <w:r w:rsidRPr="0098142A">
              <w:rPr>
                <w:rFonts w:ascii="Times New Roman" w:hAnsi="Times New Roman"/>
                <w:vertAlign w:val="superscript"/>
                <w:lang w:eastAsia="zh-CN"/>
              </w:rPr>
              <w:t>2</w:t>
            </w:r>
          </w:p>
        </w:tc>
        <w:tc>
          <w:tcPr>
            <w:tcW w:w="4815" w:type="dxa"/>
          </w:tcPr>
          <w:p w:rsidR="00955AEC" w:rsidRPr="0098142A" w:rsidRDefault="00955AEC" w:rsidP="00037805">
            <w:pPr>
              <w:jc w:val="center"/>
              <w:rPr>
                <w:rFonts w:ascii="Times New Roman" w:hAnsi="Times New Roman"/>
                <w:lang w:eastAsia="zh-CN"/>
              </w:rPr>
            </w:pPr>
            <w:r w:rsidRPr="0098142A">
              <w:rPr>
                <w:rFonts w:ascii="Times New Roman" w:hAnsi="Times New Roman"/>
                <w:lang w:eastAsia="zh-CN"/>
              </w:rPr>
              <w:t>Peak luminance 2 500 cd/m</w:t>
            </w:r>
            <w:r w:rsidRPr="0098142A">
              <w:rPr>
                <w:rFonts w:ascii="Times New Roman" w:hAnsi="Times New Roman"/>
                <w:vertAlign w:val="superscript"/>
                <w:lang w:eastAsia="zh-CN"/>
              </w:rPr>
              <w:t>2</w:t>
            </w:r>
          </w:p>
        </w:tc>
      </w:tr>
      <w:tr w:rsidR="00955AEC" w:rsidRPr="008B3148" w:rsidTr="00037805">
        <w:trPr>
          <w:trHeight w:val="3094"/>
        </w:trPr>
        <w:tc>
          <w:tcPr>
            <w:tcW w:w="4814" w:type="dxa"/>
          </w:tcPr>
          <w:p w:rsidR="00955AEC" w:rsidRPr="008B3148" w:rsidRDefault="00955AEC" w:rsidP="00037805">
            <w:pPr>
              <w:tabs>
                <w:tab w:val="left" w:pos="2856"/>
              </w:tabs>
              <w:jc w:val="center"/>
              <w:rPr>
                <w:lang w:eastAsia="zh-CN"/>
              </w:rPr>
            </w:pPr>
            <w:r w:rsidRPr="006E57C4">
              <w:rPr>
                <w:noProof/>
                <w:lang w:val="en-GB" w:eastAsia="en-GB"/>
              </w:rPr>
              <w:drawing>
                <wp:inline distT="0" distB="0" distL="0" distR="0" wp14:anchorId="6A75FB02" wp14:editId="4B2B794E">
                  <wp:extent cx="1878349" cy="1859280"/>
                  <wp:effectExtent l="0" t="0" r="7620" b="7620"/>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9" cstate="print">
                            <a:extLst>
                              <a:ext uri="{28A0092B-C50C-407E-A947-70E740481C1C}">
                                <a14:useLocalDpi xmlns:a14="http://schemas.microsoft.com/office/drawing/2010/main" val="0"/>
                              </a:ext>
                            </a:extLst>
                          </a:blip>
                          <a:srcRect l="3184" t="6494" r="6050" b="2791"/>
                          <a:stretch/>
                        </pic:blipFill>
                        <pic:spPr>
                          <a:xfrm>
                            <a:off x="0" y="0"/>
                            <a:ext cx="1897298" cy="1878037"/>
                          </a:xfrm>
                          <a:prstGeom prst="rect">
                            <a:avLst/>
                          </a:prstGeom>
                        </pic:spPr>
                      </pic:pic>
                    </a:graphicData>
                  </a:graphic>
                </wp:inline>
              </w:drawing>
            </w:r>
          </w:p>
        </w:tc>
        <w:tc>
          <w:tcPr>
            <w:tcW w:w="4815" w:type="dxa"/>
          </w:tcPr>
          <w:p w:rsidR="00955AEC" w:rsidRPr="008B3148" w:rsidRDefault="00955AEC" w:rsidP="00037805">
            <w:pPr>
              <w:jc w:val="center"/>
              <w:rPr>
                <w:lang w:eastAsia="zh-CN"/>
              </w:rPr>
            </w:pPr>
            <w:r w:rsidRPr="006E57C4">
              <w:rPr>
                <w:noProof/>
                <w:lang w:val="en-GB" w:eastAsia="en-GB"/>
              </w:rPr>
              <w:drawing>
                <wp:inline distT="0" distB="0" distL="0" distR="0" wp14:anchorId="5DD98FA8" wp14:editId="7E691690">
                  <wp:extent cx="1912620" cy="1869260"/>
                  <wp:effectExtent l="0" t="0" r="0" b="0"/>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0" cstate="print">
                            <a:extLst>
                              <a:ext uri="{28A0092B-C50C-407E-A947-70E740481C1C}">
                                <a14:useLocalDpi xmlns:a14="http://schemas.microsoft.com/office/drawing/2010/main" val="0"/>
                              </a:ext>
                            </a:extLst>
                          </a:blip>
                          <a:srcRect l="2724" t="6493" r="5820" b="3257"/>
                          <a:stretch/>
                        </pic:blipFill>
                        <pic:spPr>
                          <a:xfrm>
                            <a:off x="0" y="0"/>
                            <a:ext cx="1930098" cy="1886342"/>
                          </a:xfrm>
                          <a:prstGeom prst="rect">
                            <a:avLst/>
                          </a:prstGeom>
                        </pic:spPr>
                      </pic:pic>
                    </a:graphicData>
                  </a:graphic>
                </wp:inline>
              </w:drawing>
            </w:r>
          </w:p>
        </w:tc>
      </w:tr>
    </w:tbl>
    <w:p w:rsidR="00955AEC" w:rsidRPr="0083173A" w:rsidRDefault="00955AEC" w:rsidP="00955AEC">
      <w:pPr>
        <w:pStyle w:val="Normalaftertitle"/>
        <w:rPr>
          <w:lang w:val="en-GB" w:eastAsia="zh-CN"/>
        </w:rPr>
      </w:pPr>
      <w:r w:rsidRPr="0083173A">
        <w:rPr>
          <w:lang w:val="en-GB" w:eastAsia="zh-CN"/>
        </w:rPr>
        <w:t>Even when the static levels would be acceptable, sudden changes in brightness can be uncomfortable even when the static levels would be acceptable, so different requirements are needed to ensure viewer comfort when brightness jumps can occur.</w:t>
      </w:r>
    </w:p>
    <w:p w:rsidR="00955AEC" w:rsidRPr="0083173A" w:rsidRDefault="00955AEC" w:rsidP="00955AEC">
      <w:pPr>
        <w:pStyle w:val="Heading2"/>
        <w:rPr>
          <w:lang w:val="en-GB"/>
        </w:rPr>
      </w:pPr>
      <w:bookmarkStart w:id="33" w:name="_Toc15550402"/>
      <w:bookmarkStart w:id="34" w:name="_Toc20474762"/>
      <w:r w:rsidRPr="0083173A">
        <w:rPr>
          <w:lang w:val="en-GB"/>
        </w:rPr>
        <w:t>4.2</w:t>
      </w:r>
      <w:r w:rsidRPr="0083173A">
        <w:rPr>
          <w:lang w:val="en-GB"/>
        </w:rPr>
        <w:tab/>
        <w:t>Tolerance to programme brightness shifts</w:t>
      </w:r>
      <w:bookmarkEnd w:id="33"/>
      <w:bookmarkEnd w:id="34"/>
    </w:p>
    <w:p w:rsidR="00955AEC" w:rsidRPr="0083173A" w:rsidRDefault="00955AEC" w:rsidP="00955AEC">
      <w:pPr>
        <w:rPr>
          <w:lang w:val="en-GB" w:eastAsia="zh-CN"/>
        </w:rPr>
      </w:pPr>
      <w:r w:rsidRPr="0083173A">
        <w:rPr>
          <w:lang w:val="en-GB" w:eastAsia="zh-CN"/>
        </w:rPr>
        <w:t xml:space="preserve">Unexpected changes in image brightness might occur between programmes, for example with interstitials. It is important to ensure that the brightness variations within HDR programmes are constrained to avoid viewer discomfort.  </w:t>
      </w:r>
    </w:p>
    <w:p w:rsidR="00955AEC" w:rsidRPr="0083173A" w:rsidRDefault="00955AEC" w:rsidP="00955AEC">
      <w:pPr>
        <w:rPr>
          <w:lang w:val="en-GB" w:eastAsia="zh-CN"/>
        </w:rPr>
      </w:pPr>
      <w:bookmarkStart w:id="35" w:name="_Ref491022381"/>
      <w:r w:rsidRPr="0083173A">
        <w:rPr>
          <w:lang w:val="en-GB" w:eastAsia="zh-CN"/>
        </w:rPr>
        <w:t>Subjective tests reported by the BBC investigated viewer tolerance to sudden changes in overall brightness for HDR television, using the mean pixel display luminance as a measure of brightness as described in (2). This measure has been shown to correlate well with subjective ratings of the overall brightness, but there may occasionally be a scene with an inhomogeneous luminance distribution where the measure does not fully correspond to subjective brightness. For the tests, the luminance behind the screen was 5 cd/m</w:t>
      </w:r>
      <w:r w:rsidRPr="0083173A">
        <w:rPr>
          <w:vertAlign w:val="superscript"/>
          <w:lang w:val="en-GB" w:eastAsia="zh-CN"/>
        </w:rPr>
        <w:t>2</w:t>
      </w:r>
      <w:r w:rsidRPr="0083173A">
        <w:rPr>
          <w:lang w:val="en-GB" w:eastAsia="zh-CN"/>
        </w:rPr>
        <w:t>, and the peak screen luminance was 1 000 cd/m</w:t>
      </w:r>
      <w:r w:rsidRPr="0083173A">
        <w:rPr>
          <w:vertAlign w:val="superscript"/>
          <w:lang w:val="en-GB" w:eastAsia="zh-CN"/>
        </w:rPr>
        <w:t>2</w:t>
      </w:r>
      <w:r w:rsidRPr="0083173A">
        <w:rPr>
          <w:lang w:val="en-GB" w:eastAsia="zh-CN"/>
        </w:rPr>
        <w:t xml:space="preserve"> (3). Subjects were asked to rate the change in overall brightness between two still HDR images.</w:t>
      </w:r>
    </w:p>
    <w:p w:rsidR="00955AEC" w:rsidRPr="0083173A" w:rsidRDefault="00955AEC" w:rsidP="00955AEC">
      <w:pPr>
        <w:rPr>
          <w:lang w:val="en-GB" w:eastAsia="zh-CN"/>
        </w:rPr>
      </w:pPr>
      <w:r w:rsidRPr="005F1463">
        <w:rPr>
          <w:lang w:val="en-GB" w:eastAsia="zh-CN"/>
        </w:rPr>
        <w:t>Figure 2 shows the overall results, with transitions from the first</w:t>
      </w:r>
      <w:r w:rsidR="005F1463" w:rsidRPr="005F1463">
        <w:rPr>
          <w:lang w:val="en-GB" w:eastAsia="zh-CN"/>
        </w:rPr>
        <w:t xml:space="preserve"> </w:t>
      </w:r>
      <w:r w:rsidRPr="005F1463">
        <w:rPr>
          <w:lang w:val="en-GB" w:eastAsia="zh-CN"/>
        </w:rPr>
        <w:t>mean luminance A to the second</w:t>
      </w:r>
      <w:r w:rsidR="005F1463">
        <w:rPr>
          <w:lang w:val="en-GB" w:eastAsia="zh-CN"/>
        </w:rPr>
        <w:t xml:space="preserve"> </w:t>
      </w:r>
      <w:r w:rsidRPr="005F1463">
        <w:rPr>
          <w:lang w:val="en-GB" w:eastAsia="zh-CN"/>
        </w:rPr>
        <w:t xml:space="preserve">mean luminance B categorised according to whether they are “not annoying”, “slightly annoying”, or “annoying”. </w:t>
      </w:r>
      <w:r w:rsidRPr="0083173A">
        <w:rPr>
          <w:lang w:val="en-GB" w:eastAsia="zh-CN"/>
        </w:rPr>
        <w:t>Two regions are marked in the figure with thick blue lines. The inner region, with mean display luminance levels of 5 to 80 cd/m</w:t>
      </w:r>
      <w:r w:rsidRPr="0083173A">
        <w:rPr>
          <w:vertAlign w:val="superscript"/>
          <w:lang w:val="en-GB" w:eastAsia="zh-CN"/>
        </w:rPr>
        <w:t>2</w:t>
      </w:r>
      <w:r w:rsidRPr="0083173A">
        <w:rPr>
          <w:lang w:val="en-GB" w:eastAsia="zh-CN"/>
        </w:rPr>
        <w:t>, contains only one possible “slightly annoying” jump, and so could be considered a suitable range for operation that will not cause viewer discomfort. The outer region, with mean display luminance levels up to 160 cd/m</w:t>
      </w:r>
      <w:r w:rsidRPr="0083173A">
        <w:rPr>
          <w:vertAlign w:val="superscript"/>
          <w:lang w:val="en-GB" w:eastAsia="zh-CN"/>
        </w:rPr>
        <w:t>2</w:t>
      </w:r>
      <w:r w:rsidRPr="0083173A">
        <w:rPr>
          <w:lang w:val="en-GB" w:eastAsia="zh-CN"/>
        </w:rPr>
        <w:t>, includes several slightly annoying jumps, and so could be considered an extended range for creative effect. Further experiments reported by the BBC show that this outer region can be extended down to 2.5 cd/m</w:t>
      </w:r>
      <w:r w:rsidRPr="0083173A">
        <w:rPr>
          <w:vertAlign w:val="superscript"/>
          <w:lang w:val="en-GB" w:eastAsia="zh-CN"/>
        </w:rPr>
        <w:t>2</w:t>
      </w:r>
      <w:r w:rsidRPr="0083173A">
        <w:rPr>
          <w:lang w:val="en-GB" w:eastAsia="zh-CN"/>
        </w:rPr>
        <w:t xml:space="preserve">, and production trials with a prototype meter suggest that this extended range is appropriate. </w:t>
      </w:r>
    </w:p>
    <w:p w:rsidR="00955AEC" w:rsidRPr="0083173A" w:rsidRDefault="00955AEC" w:rsidP="00955AEC">
      <w:pPr>
        <w:rPr>
          <w:lang w:val="en-GB" w:eastAsia="zh-CN"/>
        </w:rPr>
      </w:pPr>
      <w:r w:rsidRPr="0083173A">
        <w:rPr>
          <w:lang w:val="en-GB" w:eastAsia="zh-CN"/>
        </w:rPr>
        <w:t>Specific delivery requirements for luminance ranges are left to individual service providers, depending on their requirements. An example of requirement could be that the suggested ranges can be freely exceeded over a short timescale, but the mean luminance over the length of a programme is kept within an operating range of 5 to 80 cd/m</w:t>
      </w:r>
      <w:r w:rsidRPr="0083173A">
        <w:rPr>
          <w:vertAlign w:val="superscript"/>
          <w:lang w:val="en-GB" w:eastAsia="zh-CN"/>
        </w:rPr>
        <w:t>2</w:t>
      </w:r>
      <w:r w:rsidRPr="0083173A">
        <w:rPr>
          <w:lang w:val="en-GB" w:eastAsia="zh-CN"/>
        </w:rPr>
        <w:t>. It should be noted that this range still allows for significant differences in brightness between programmes, so, for example, a “moody” or “bright” look can be achieved overall.</w:t>
      </w:r>
    </w:p>
    <w:p w:rsidR="00955AEC" w:rsidRPr="0083173A" w:rsidRDefault="00955AEC" w:rsidP="00955AEC">
      <w:pPr>
        <w:rPr>
          <w:lang w:val="en-GB" w:eastAsia="zh-CN"/>
        </w:rPr>
      </w:pPr>
      <w:r w:rsidRPr="0083173A">
        <w:rPr>
          <w:lang w:val="en-GB" w:eastAsia="zh-CN"/>
        </w:rPr>
        <w:t>The results presented previously in Fig. 1 provide evidence that the eye adapts to a particular luminance level. Hence</w:t>
      </w:r>
      <w:r w:rsidRPr="0083173A">
        <w:rPr>
          <w:lang w:val="en-GB"/>
        </w:rPr>
        <w:t xml:space="preserve"> the scene-light levels corresponding to specified brightness shift tolerances are likely to be broadly applicable for HLG </w:t>
      </w:r>
      <w:r w:rsidRPr="0083173A">
        <w:rPr>
          <w:lang w:val="en-GB" w:eastAsia="zh-CN"/>
        </w:rPr>
        <w:t>displays over a range of different peak luminances. This is supported by experiments reported by the BBC, which suggest that the ranges are applicable for HLG displays up to a peak luminance of 4 000 cd/m</w:t>
      </w:r>
      <w:r w:rsidRPr="0083173A">
        <w:rPr>
          <w:vertAlign w:val="superscript"/>
          <w:lang w:val="en-GB" w:eastAsia="zh-CN"/>
        </w:rPr>
        <w:t>2</w:t>
      </w:r>
      <w:r w:rsidRPr="0083173A">
        <w:rPr>
          <w:lang w:val="en-GB" w:eastAsia="zh-CN"/>
        </w:rPr>
        <w:t>.</w:t>
      </w:r>
    </w:p>
    <w:p w:rsidR="00955AEC" w:rsidRPr="0083173A" w:rsidRDefault="00955AEC" w:rsidP="00955AEC">
      <w:pPr>
        <w:rPr>
          <w:lang w:val="en-GB" w:eastAsia="zh-CN"/>
        </w:rPr>
      </w:pPr>
      <w:r w:rsidRPr="0083173A">
        <w:rPr>
          <w:lang w:val="en-GB" w:eastAsia="zh-CN"/>
        </w:rPr>
        <w:t>It should be noted that shadow detail may be lost after a transition from a bright scene to a very dark scene, even if the transition is not uncomfortable, because it takes time for the eyes to adapt. Also, a comfortable overall brightness does not ensure that the content makes good use of the available dynamic range. Further guidance may be useful to characterise best use of the dynamic range for common scene types.</w:t>
      </w:r>
    </w:p>
    <w:p w:rsidR="00955AEC" w:rsidRPr="0083173A" w:rsidRDefault="00955AEC" w:rsidP="004C27E8">
      <w:pPr>
        <w:pStyle w:val="FigureNo"/>
        <w:rPr>
          <w:lang w:val="en-GB"/>
        </w:rPr>
      </w:pPr>
      <w:r w:rsidRPr="0083173A">
        <w:rPr>
          <w:lang w:val="en-GB"/>
        </w:rPr>
        <w:t xml:space="preserve">FIGURE </w:t>
      </w:r>
      <w:r w:rsidRPr="0083173A">
        <w:rPr>
          <w:noProof/>
          <w:lang w:val="en-GB"/>
        </w:rPr>
        <w:t>2</w:t>
      </w:r>
      <w:bookmarkEnd w:id="35"/>
    </w:p>
    <w:p w:rsidR="00955AEC" w:rsidRPr="0083173A" w:rsidRDefault="00955AEC" w:rsidP="004C27E8">
      <w:pPr>
        <w:pStyle w:val="Figuretitle"/>
        <w:rPr>
          <w:lang w:val="en-GB"/>
        </w:rPr>
      </w:pPr>
      <w:r w:rsidRPr="004C27E8">
        <w:rPr>
          <w:lang w:val="en-GB"/>
        </w:rPr>
        <w:t>Transitions from mean luminance A (cd/m</w:t>
      </w:r>
      <w:r w:rsidRPr="0083173A">
        <w:rPr>
          <w:rStyle w:val="FootnoteReference"/>
          <w:lang w:val="en-GB"/>
        </w:rPr>
        <w:t>2</w:t>
      </w:r>
      <w:r w:rsidRPr="004C27E8">
        <w:rPr>
          <w:lang w:val="en-GB"/>
        </w:rPr>
        <w:t>) to mean luminance B (cd/m</w:t>
      </w:r>
      <w:r w:rsidRPr="0083173A">
        <w:rPr>
          <w:rStyle w:val="FootnoteReference"/>
          <w:lang w:val="en-GB"/>
        </w:rPr>
        <w:t>2</w:t>
      </w:r>
      <w:r w:rsidRPr="004C27E8">
        <w:rPr>
          <w:lang w:val="en-GB"/>
        </w:rPr>
        <w:t xml:space="preserve">) </w:t>
      </w:r>
      <w:r w:rsidRPr="004C27E8">
        <w:rPr>
          <w:lang w:val="en-GB"/>
        </w:rPr>
        <w:br/>
        <w:t>categorised by level of annoyance</w:t>
      </w:r>
      <w:r w:rsidRPr="00376E04">
        <w:rPr>
          <w:noProof/>
          <w:lang w:val="en-GB" w:eastAsia="en-GB"/>
        </w:rPr>
        <w:drawing>
          <wp:inline distT="0" distB="0" distL="0" distR="0" wp14:anchorId="2093A027" wp14:editId="5A73CC29">
            <wp:extent cx="6120765" cy="250380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tnessToleranceResultsRAGsquare.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2503805"/>
                    </a:xfrm>
                    <a:prstGeom prst="rect">
                      <a:avLst/>
                    </a:prstGeom>
                  </pic:spPr>
                </pic:pic>
              </a:graphicData>
            </a:graphic>
          </wp:inline>
        </w:drawing>
      </w:r>
    </w:p>
    <w:p w:rsidR="00955AEC" w:rsidRPr="0083173A" w:rsidRDefault="00955AEC" w:rsidP="00955AEC">
      <w:pPr>
        <w:pStyle w:val="Heading1"/>
        <w:rPr>
          <w:rFonts w:eastAsia="MS Mincho"/>
          <w:lang w:val="en-GB" w:eastAsia="zh-CN"/>
        </w:rPr>
      </w:pPr>
      <w:bookmarkStart w:id="36" w:name="_Toc15550403"/>
      <w:bookmarkStart w:id="37" w:name="_Toc20474763"/>
      <w:r w:rsidRPr="0083173A">
        <w:rPr>
          <w:rFonts w:eastAsia="MS Mincho"/>
          <w:lang w:val="en-GB" w:eastAsia="zh-CN"/>
        </w:rPr>
        <w:t>5</w:t>
      </w:r>
      <w:r w:rsidRPr="0083173A">
        <w:rPr>
          <w:rFonts w:eastAsia="MS Mincho"/>
          <w:lang w:val="en-GB" w:eastAsia="zh-CN"/>
        </w:rPr>
        <w:tab/>
        <w:t>Inclusion of standard dynamic range content</w:t>
      </w:r>
      <w:bookmarkEnd w:id="36"/>
      <w:bookmarkEnd w:id="37"/>
    </w:p>
    <w:p w:rsidR="00955AEC" w:rsidRPr="001E3410" w:rsidRDefault="00955AEC" w:rsidP="004C27E8">
      <w:pPr>
        <w:pStyle w:val="Headingb"/>
        <w:rPr>
          <w:rFonts w:eastAsia="MS Mincho"/>
          <w:lang w:val="en-GB" w:eastAsia="zh-CN"/>
        </w:rPr>
      </w:pPr>
      <w:r w:rsidRPr="0083173A">
        <w:rPr>
          <w:rFonts w:eastAsia="MS Mincho"/>
          <w:lang w:val="en-GB"/>
        </w:rPr>
        <w:t>Definitions</w:t>
      </w:r>
    </w:p>
    <w:p w:rsidR="00955AEC" w:rsidRPr="0083173A" w:rsidRDefault="00955AEC" w:rsidP="004C27E8">
      <w:pPr>
        <w:rPr>
          <w:rFonts w:eastAsia="MS Mincho"/>
          <w:lang w:val="en-GB" w:eastAsia="zh-CN"/>
        </w:rPr>
      </w:pPr>
      <w:r w:rsidRPr="0083173A">
        <w:rPr>
          <w:rFonts w:eastAsia="MS Mincho"/>
          <w:lang w:val="en-GB" w:eastAsia="zh-CN"/>
        </w:rPr>
        <w:t>Tone Mapping (TM) – Compression of the image dynamic range of content. It may be used to “down-map” (down-convert) HDR content to SDR content.</w:t>
      </w:r>
    </w:p>
    <w:p w:rsidR="00955AEC" w:rsidRPr="0083173A" w:rsidRDefault="00955AEC" w:rsidP="004C27E8">
      <w:pPr>
        <w:rPr>
          <w:rFonts w:eastAsia="MS Mincho"/>
          <w:lang w:val="en-GB" w:eastAsia="zh-CN"/>
        </w:rPr>
      </w:pPr>
      <w:r w:rsidRPr="0083173A">
        <w:rPr>
          <w:rFonts w:eastAsia="MS Mincho"/>
          <w:lang w:val="en-GB" w:eastAsia="zh-CN"/>
        </w:rPr>
        <w:t>Inverse Tone Mapping (ITM) – Expansion of the image dynamic range of content. It may be used to “up-map” (up-convert) SDR content to emulate the appearance of HDR content.</w:t>
      </w:r>
    </w:p>
    <w:p w:rsidR="00955AEC" w:rsidRPr="0083173A" w:rsidRDefault="00955AEC" w:rsidP="004C27E8">
      <w:pPr>
        <w:rPr>
          <w:rFonts w:eastAsia="MS Mincho"/>
          <w:lang w:val="en-GB" w:eastAsia="zh-CN"/>
        </w:rPr>
      </w:pPr>
      <w:r w:rsidRPr="0083173A">
        <w:rPr>
          <w:rFonts w:eastAsia="MS Mincho"/>
          <w:lang w:val="en-GB" w:eastAsia="zh-CN"/>
        </w:rPr>
        <w:t>Direct Mapping – In the context of converting SDR content to HDR content, Direct Mapping preserves the appearance of the SDR content so that the HDR version displayed on a reference HDR monitor will look identical to the original SDR version displayed on a reference SDR monitor. A luminance gain (e.g. 2x) and other processing will provide a better match to the luminance of a native HDR image while maintaining the SDR appearance.</w:t>
      </w:r>
    </w:p>
    <w:p w:rsidR="00955AEC" w:rsidRPr="0083173A" w:rsidRDefault="00955AEC" w:rsidP="004C27E8">
      <w:pPr>
        <w:rPr>
          <w:rFonts w:eastAsia="MS Mincho"/>
          <w:lang w:val="en-GB" w:eastAsia="zh-CN"/>
        </w:rPr>
      </w:pPr>
      <w:r w:rsidRPr="0083173A">
        <w:rPr>
          <w:rFonts w:eastAsia="MS Mincho"/>
          <w:lang w:val="en-GB" w:eastAsia="zh-CN"/>
        </w:rPr>
        <w:t>Hard Clipping – When converting from HDR to SDR there are some circumstances when hard clipping rather than tone mapping (akin to soft clipping) may be more appropriate. With hard clipping all signals above a threshold are clipped to that threshold. Hard clipping is useful when the signal from an HDR camera is required to look similar to the signal delivered by an SDR camera operated without a “knee”.</w:t>
      </w:r>
    </w:p>
    <w:p w:rsidR="00955AEC" w:rsidRPr="0083173A" w:rsidRDefault="00955AEC" w:rsidP="004C27E8">
      <w:pPr>
        <w:rPr>
          <w:rFonts w:eastAsia="MS Mincho"/>
          <w:lang w:val="en-GB" w:eastAsia="zh-CN"/>
        </w:rPr>
      </w:pPr>
      <w:r w:rsidRPr="0083173A">
        <w:rPr>
          <w:rFonts w:eastAsia="MS Mincho"/>
          <w:lang w:val="en-GB" w:eastAsia="zh-CN"/>
        </w:rPr>
        <w:t>Artistic Intent – A creative choice that the programme maker would like to preserve, primarily conveyed through the use of colour and tone.</w:t>
      </w:r>
    </w:p>
    <w:p w:rsidR="00955AEC" w:rsidRPr="0083173A" w:rsidRDefault="00955AEC" w:rsidP="004C27E8">
      <w:pPr>
        <w:rPr>
          <w:rFonts w:eastAsia="MS Mincho"/>
          <w:lang w:val="en-GB" w:eastAsia="zh-CN"/>
        </w:rPr>
      </w:pPr>
      <w:r w:rsidRPr="0083173A">
        <w:rPr>
          <w:rFonts w:eastAsia="MS Mincho"/>
          <w:lang w:val="en-GB" w:eastAsia="zh-CN"/>
        </w:rPr>
        <w:t xml:space="preserve">Look – A characteristic of the displayed image. The native appearance of colours and tones of a particular system (for example, PQ, HLG, BT.709) as seen by the viewer. </w:t>
      </w:r>
    </w:p>
    <w:p w:rsidR="00955AEC" w:rsidRPr="0083173A" w:rsidRDefault="00955AEC" w:rsidP="00955AEC">
      <w:pPr>
        <w:rPr>
          <w:rFonts w:eastAsia="MS Mincho"/>
          <w:lang w:val="en-GB" w:eastAsia="zh-CN"/>
        </w:rPr>
      </w:pPr>
      <w:r w:rsidRPr="0083173A">
        <w:rPr>
          <w:rFonts w:eastAsia="MS Mincho"/>
          <w:lang w:val="en-GB" w:eastAsia="zh-CN"/>
        </w:rPr>
        <w:t>SDR content may either be directly mapped or inverse tone mapped (up-mapped) into an HDR format for inclusion in HDR programmes. Direct mapping places SDR content into an HDR container, analogously to how content specified using BT.709 colorimetry may be placed in a BT.2020 container. This approach is intended to preserve the appearance of the SDR content when shown on an HDR display. In contrast, inverse tone mapping (up-mapping) is intended to expand the content to use more of the available HDR luminance range, and thereby leverage more of the display capabilities. Up-mapping is intended to make content captured in SDR look more as if it had been captured in HDR.</w:t>
      </w:r>
    </w:p>
    <w:p w:rsidR="00955AEC" w:rsidRPr="0083173A" w:rsidRDefault="00955AEC" w:rsidP="00955AEC">
      <w:pPr>
        <w:rPr>
          <w:rFonts w:eastAsia="MS Mincho"/>
          <w:lang w:val="en-GB" w:eastAsia="zh-CN"/>
        </w:rPr>
      </w:pPr>
      <w:r w:rsidRPr="0083173A">
        <w:rPr>
          <w:rFonts w:eastAsia="MS Mincho"/>
          <w:lang w:val="en-GB" w:eastAsia="zh-CN"/>
        </w:rPr>
        <w:t>There are two possible approaches to both SDR direct mapping and up-mapping depending on the application:</w:t>
      </w:r>
    </w:p>
    <w:p w:rsidR="00955AEC" w:rsidRPr="0083173A" w:rsidRDefault="00955AEC" w:rsidP="00955AEC">
      <w:pPr>
        <w:pStyle w:val="enumlev1"/>
        <w:rPr>
          <w:rFonts w:eastAsia="MS Mincho"/>
          <w:lang w:val="en-GB" w:eastAsia="zh-CN"/>
        </w:rPr>
      </w:pPr>
      <w:r w:rsidRPr="0083173A">
        <w:rPr>
          <w:rFonts w:eastAsia="MS Mincho"/>
          <w:lang w:val="en-GB" w:eastAsia="zh-CN"/>
        </w:rPr>
        <w:t>–</w:t>
      </w:r>
      <w:r w:rsidRPr="0083173A">
        <w:rPr>
          <w:rFonts w:eastAsia="MS Mincho"/>
          <w:lang w:val="en-GB" w:eastAsia="zh-CN"/>
        </w:rPr>
        <w:tab/>
        <w:t>Display-referred mapping is used when the goal is to preserve the colours and relative tones seen on an SDR display, when the content is shown on an HDR display; an example of which is the inclusion of SDR graded content within an HDR programme. Display-referred mappings are derived by scaling the light reproduced by a reference display. These are known as “display-light” conversions.</w:t>
      </w:r>
    </w:p>
    <w:p w:rsidR="00955AEC" w:rsidRPr="0083173A" w:rsidRDefault="00955AEC" w:rsidP="00955AEC">
      <w:pPr>
        <w:pStyle w:val="enumlev1"/>
        <w:rPr>
          <w:rFonts w:eastAsia="MS Mincho"/>
          <w:lang w:val="en-GB" w:eastAsia="zh-CN"/>
        </w:rPr>
      </w:pPr>
      <w:r w:rsidRPr="0083173A">
        <w:rPr>
          <w:rFonts w:eastAsia="MS Mincho"/>
          <w:lang w:val="en-GB" w:eastAsia="zh-CN"/>
        </w:rPr>
        <w:t>–</w:t>
      </w:r>
      <w:r w:rsidRPr="0083173A">
        <w:rPr>
          <w:rFonts w:eastAsia="MS Mincho"/>
          <w:lang w:val="en-GB" w:eastAsia="zh-CN"/>
        </w:rPr>
        <w:tab/>
        <w:t xml:space="preserve">Scene-referred mapping is used when the goal is to match the colours and relative tones of an HDR and SDR camera; an example of which is the inter-mixing of SDR and HDR cameras within a live television production. </w:t>
      </w:r>
      <w:r w:rsidRPr="005F1463">
        <w:rPr>
          <w:rFonts w:eastAsia="MS Mincho"/>
          <w:lang w:val="en-GB" w:eastAsia="zh-CN"/>
        </w:rPr>
        <w:t>Scene-referred mappings are based on the light falling on the camera sensor, but they include any camera characteristics, white balance, and any artistic camera adjustments.</w:t>
      </w:r>
      <w:r w:rsidR="005F1463" w:rsidRPr="005F1463">
        <w:rPr>
          <w:rFonts w:eastAsia="MS Mincho"/>
          <w:lang w:val="en-GB" w:eastAsia="zh-CN"/>
        </w:rPr>
        <w:t xml:space="preserve"> </w:t>
      </w:r>
      <w:r w:rsidRPr="0083173A">
        <w:rPr>
          <w:rFonts w:eastAsia="MS Mincho"/>
          <w:lang w:val="en-GB" w:eastAsia="zh-CN"/>
        </w:rPr>
        <w:t xml:space="preserve">These are known as “scene-light” conversions. </w:t>
      </w:r>
    </w:p>
    <w:p w:rsidR="00955AEC" w:rsidRPr="0083173A" w:rsidRDefault="00955AEC" w:rsidP="00955AEC">
      <w:pPr>
        <w:rPr>
          <w:rFonts w:eastAsia="MS Mincho"/>
          <w:lang w:val="en-GB" w:eastAsia="zh-CN"/>
        </w:rPr>
      </w:pPr>
      <w:r w:rsidRPr="0083173A">
        <w:rPr>
          <w:rFonts w:eastAsia="MS Mincho"/>
          <w:lang w:val="en-GB" w:eastAsia="zh-CN"/>
        </w:rPr>
        <w:t>More detailed technical descriptions of the above mapping process, including how to ensure comparable brightness of skin tones between HDR and mapped SDR content, are given in Report ITU</w:t>
      </w:r>
      <w:r w:rsidRPr="0083173A">
        <w:rPr>
          <w:rFonts w:eastAsia="MS Mincho"/>
          <w:lang w:val="en-GB" w:eastAsia="zh-CN"/>
        </w:rPr>
        <w:noBreakHyphen/>
        <w:t>R BT.2390.</w:t>
      </w:r>
    </w:p>
    <w:p w:rsidR="00955AEC" w:rsidRPr="0083173A" w:rsidRDefault="00955AEC" w:rsidP="00955AEC">
      <w:pPr>
        <w:rPr>
          <w:rFonts w:eastAsia="MS Mincho"/>
          <w:lang w:val="en-GB" w:eastAsia="zh-CN"/>
        </w:rPr>
      </w:pPr>
      <w:r w:rsidRPr="0083173A">
        <w:rPr>
          <w:rFonts w:eastAsia="MS Mincho"/>
          <w:lang w:val="en-GB" w:eastAsia="zh-CN"/>
        </w:rPr>
        <w:t>The nominal signal levels described in § 2.2 may be helpful to guide mid-tone levels during mapping.</w:t>
      </w:r>
    </w:p>
    <w:p w:rsidR="00955AEC" w:rsidRPr="0083173A" w:rsidRDefault="00955AEC" w:rsidP="00955AEC">
      <w:pPr>
        <w:pStyle w:val="Heading2"/>
        <w:rPr>
          <w:rFonts w:eastAsia="MS Mincho"/>
          <w:lang w:val="en-GB" w:eastAsia="ja-JP"/>
        </w:rPr>
      </w:pPr>
      <w:bookmarkStart w:id="38" w:name="_Toc15550404"/>
      <w:bookmarkStart w:id="39" w:name="_Toc20474764"/>
      <w:r w:rsidRPr="0083173A">
        <w:rPr>
          <w:rFonts w:eastAsia="MS Mincho"/>
          <w:lang w:val="en-GB" w:eastAsia="ja-JP"/>
        </w:rPr>
        <w:t>5.1</w:t>
      </w:r>
      <w:r w:rsidRPr="0083173A">
        <w:rPr>
          <w:rFonts w:eastAsia="MS Mincho"/>
          <w:lang w:val="en-GB" w:eastAsia="ja-JP"/>
        </w:rPr>
        <w:tab/>
        <w:t>Adjustments to ITU-R BT.709 cameras</w:t>
      </w:r>
      <w:bookmarkEnd w:id="38"/>
      <w:bookmarkEnd w:id="39"/>
    </w:p>
    <w:p w:rsidR="00955AEC" w:rsidRPr="0083173A" w:rsidRDefault="00955AEC" w:rsidP="00955AEC">
      <w:pPr>
        <w:rPr>
          <w:rFonts w:eastAsia="MS Mincho"/>
          <w:lang w:val="en-GB" w:eastAsia="ja-JP"/>
        </w:rPr>
      </w:pPr>
      <w:r w:rsidRPr="0083173A">
        <w:rPr>
          <w:rFonts w:eastAsia="MS Mincho"/>
          <w:lang w:val="en-GB" w:eastAsia="ja-JP"/>
        </w:rPr>
        <w:t>It may be beneficial to include signals below black (sub-blacks) and above the SDR nominal peak white (super-whites) in the conversion process from SDR BT.709 to HDR. Such signals, which are often present in live SDR television production, effectively increase the colour gamut captured by the camera beyond the BT.709 colour primaries. More details are provided in Report ITU-R BT.2250.</w:t>
      </w:r>
    </w:p>
    <w:p w:rsidR="00955AEC" w:rsidRPr="0083173A" w:rsidRDefault="00955AEC" w:rsidP="00955AEC">
      <w:pPr>
        <w:rPr>
          <w:szCs w:val="22"/>
          <w:lang w:val="en-GB" w:eastAsia="en-GB"/>
        </w:rPr>
      </w:pPr>
      <w:r w:rsidRPr="0083173A">
        <w:rPr>
          <w:rFonts w:eastAsia="MS Mincho"/>
          <w:lang w:val="en-GB" w:eastAsia="ja-JP"/>
        </w:rPr>
        <w:t xml:space="preserve">The permitted SDR signal ranges vary between geographical regions. By way of an example, </w:t>
      </w:r>
      <w:r w:rsidRPr="0083173A">
        <w:rPr>
          <w:szCs w:val="22"/>
          <w:lang w:val="en-GB" w:eastAsia="en-GB"/>
        </w:rPr>
        <w:t>EBU R103 [10] allows SDR signals to span −5% to +105%. Figure 3 illustrates the maximum transmissible Y′C′</w:t>
      </w:r>
      <w:r w:rsidRPr="0083173A">
        <w:rPr>
          <w:szCs w:val="22"/>
          <w:vertAlign w:val="subscript"/>
          <w:lang w:val="en-GB" w:eastAsia="en-GB"/>
        </w:rPr>
        <w:t>B</w:t>
      </w:r>
      <w:r w:rsidRPr="0083173A">
        <w:rPr>
          <w:szCs w:val="22"/>
          <w:lang w:val="en-GB" w:eastAsia="en-GB"/>
        </w:rPr>
        <w:t>C′</w:t>
      </w:r>
      <w:r w:rsidRPr="0083173A">
        <w:rPr>
          <w:szCs w:val="22"/>
          <w:vertAlign w:val="subscript"/>
          <w:lang w:val="en-GB" w:eastAsia="en-GB"/>
        </w:rPr>
        <w:t>R</w:t>
      </w:r>
      <w:r w:rsidRPr="0083173A">
        <w:rPr>
          <w:szCs w:val="22"/>
          <w:lang w:val="en-GB" w:eastAsia="en-GB"/>
        </w:rPr>
        <w:t xml:space="preserve"> colour gamut. The contours are drawn for each normalized Y at an interval of 0.1 on the CIE 1931 xy chromaticity diagram. Negative values of R′, G′ and B′ widen the effective colour primaries. The gamut is increased in the red and the blue, and a smaller increase is also made in the green. Allowing the </w:t>
      </w:r>
      <w:r w:rsidRPr="0083173A">
        <w:rPr>
          <w:rFonts w:eastAsia="MS Mincho"/>
          <w:i/>
          <w:lang w:val="en-GB" w:eastAsia="ja-JP"/>
        </w:rPr>
        <w:t>R</w:t>
      </w:r>
      <w:r w:rsidRPr="0083173A">
        <w:rPr>
          <w:rFonts w:eastAsia="MS Mincho"/>
          <w:i/>
          <w:lang w:val="en-GB" w:eastAsia="zh-CN"/>
        </w:rPr>
        <w:t>′</w:t>
      </w:r>
      <w:r w:rsidRPr="0083173A">
        <w:rPr>
          <w:rFonts w:eastAsia="MS Mincho"/>
          <w:i/>
          <w:lang w:val="en-GB" w:eastAsia="ja-JP"/>
        </w:rPr>
        <w:t>G</w:t>
      </w:r>
      <w:r w:rsidRPr="0083173A">
        <w:rPr>
          <w:rFonts w:eastAsia="MS Mincho"/>
          <w:i/>
          <w:lang w:val="en-GB" w:eastAsia="zh-CN"/>
        </w:rPr>
        <w:t>′</w:t>
      </w:r>
      <w:r w:rsidRPr="0083173A">
        <w:rPr>
          <w:rFonts w:eastAsia="MS Mincho"/>
          <w:i/>
          <w:lang w:val="en-GB" w:eastAsia="ja-JP"/>
        </w:rPr>
        <w:t>B</w:t>
      </w:r>
      <w:r w:rsidRPr="0083173A">
        <w:rPr>
          <w:rFonts w:eastAsia="MS Mincho"/>
          <w:i/>
          <w:lang w:val="en-GB" w:eastAsia="zh-CN"/>
        </w:rPr>
        <w:t>′</w:t>
      </w:r>
      <w:r w:rsidRPr="0083173A">
        <w:rPr>
          <w:rFonts w:eastAsia="MS Mincho"/>
          <w:lang w:val="en-GB" w:eastAsia="ja-JP"/>
        </w:rPr>
        <w:t xml:space="preserve"> </w:t>
      </w:r>
      <w:r w:rsidRPr="0083173A">
        <w:rPr>
          <w:szCs w:val="22"/>
          <w:lang w:val="en-GB" w:eastAsia="en-GB"/>
        </w:rPr>
        <w:t>signals to extend above 100% increases the colour volume by allowing more saturated colours at higher luminance.</w:t>
      </w:r>
    </w:p>
    <w:p w:rsidR="00955AEC" w:rsidRPr="0083173A" w:rsidRDefault="00955AEC" w:rsidP="00955AEC">
      <w:pPr>
        <w:pStyle w:val="FigureNo"/>
        <w:spacing w:before="240"/>
        <w:rPr>
          <w:rFonts w:eastAsiaTheme="minorHAnsi"/>
          <w:b/>
          <w:lang w:val="en-GB" w:eastAsia="ja-JP"/>
        </w:rPr>
      </w:pPr>
      <w:r w:rsidRPr="0083173A">
        <w:rPr>
          <w:rFonts w:eastAsiaTheme="minorHAnsi"/>
          <w:lang w:val="en-GB"/>
        </w:rPr>
        <w:t>FIGURE 3</w:t>
      </w:r>
    </w:p>
    <w:p w:rsidR="00955AEC" w:rsidRPr="0083173A" w:rsidRDefault="00955AEC" w:rsidP="00955AEC">
      <w:pPr>
        <w:pStyle w:val="Figuretitle"/>
        <w:spacing w:after="240"/>
        <w:rPr>
          <w:rFonts w:eastAsia="MS Mincho"/>
          <w:sz w:val="22"/>
          <w:lang w:val="en-GB" w:eastAsia="ja-JP"/>
        </w:rPr>
      </w:pPr>
      <w:r w:rsidRPr="0083173A">
        <w:rPr>
          <w:rFonts w:eastAsia="MS Mincho"/>
          <w:lang w:val="en-GB" w:eastAsia="zh-CN"/>
        </w:rPr>
        <w:t>Extending the BT.709 camera colour gamut</w:t>
      </w:r>
    </w:p>
    <w:p w:rsidR="00955AEC" w:rsidRPr="00376E04" w:rsidRDefault="00955AEC" w:rsidP="00955AEC">
      <w:pPr>
        <w:pStyle w:val="Figure"/>
      </w:pPr>
      <w:r w:rsidRPr="00376E04">
        <w:rPr>
          <w:noProof/>
          <w:lang w:val="en-GB" w:eastAsia="en-GB"/>
        </w:rPr>
        <w:drawing>
          <wp:inline distT="0" distB="0" distL="0" distR="0" wp14:anchorId="276C327D" wp14:editId="7CD9A6F8">
            <wp:extent cx="3620888" cy="347401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3-27 at 10.11.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9588" cy="3482357"/>
                    </a:xfrm>
                    <a:prstGeom prst="rect">
                      <a:avLst/>
                    </a:prstGeom>
                  </pic:spPr>
                </pic:pic>
              </a:graphicData>
            </a:graphic>
          </wp:inline>
        </w:drawing>
      </w:r>
    </w:p>
    <w:p w:rsidR="00955AEC" w:rsidRPr="0083173A" w:rsidRDefault="00955AEC" w:rsidP="004C27E8">
      <w:pPr>
        <w:pStyle w:val="Normalaftertitle"/>
        <w:rPr>
          <w:szCs w:val="22"/>
          <w:lang w:val="en-GB" w:eastAsia="en-GB"/>
        </w:rPr>
      </w:pPr>
      <w:r w:rsidRPr="0083173A">
        <w:rPr>
          <w:rFonts w:eastAsia="MS Mincho"/>
          <w:lang w:val="en-GB" w:eastAsia="ja-JP"/>
        </w:rPr>
        <w:t>The technique can be used to ensure a closer match between BT.709 and BT.2100 cameras for colours that are close to the BT.709 colour volume boundary.</w:t>
      </w:r>
    </w:p>
    <w:p w:rsidR="00955AEC" w:rsidRPr="0083173A" w:rsidRDefault="00955AEC" w:rsidP="00955AEC">
      <w:pPr>
        <w:rPr>
          <w:rFonts w:eastAsia="MS Mincho"/>
          <w:lang w:val="en-GB" w:eastAsia="ja-JP"/>
        </w:rPr>
      </w:pPr>
      <w:r w:rsidRPr="0083173A">
        <w:rPr>
          <w:rFonts w:eastAsia="MS Mincho"/>
          <w:lang w:val="en-GB" w:eastAsia="ja-JP"/>
        </w:rPr>
        <w:t xml:space="preserve">Where the SDR BT.709 camera output is only used for shading and as the input to an SDR to HDR format converter, the signal clippers can be fully relaxed to maximise the captured colour volume. Not all format converters and production infrastructure are capable of passing the sub-black and super-white signals. </w:t>
      </w:r>
    </w:p>
    <w:p w:rsidR="00955AEC" w:rsidRPr="0083173A" w:rsidRDefault="00955AEC" w:rsidP="00955AEC">
      <w:pPr>
        <w:pStyle w:val="Heading2"/>
        <w:rPr>
          <w:rFonts w:eastAsia="MS Mincho"/>
          <w:iCs/>
          <w:lang w:val="en-GB" w:eastAsia="zh-CN"/>
        </w:rPr>
      </w:pPr>
      <w:bookmarkStart w:id="40" w:name="_Toc15550405"/>
      <w:bookmarkStart w:id="41" w:name="_Toc20474765"/>
      <w:r w:rsidRPr="0083173A">
        <w:rPr>
          <w:rFonts w:eastAsia="MS Mincho"/>
          <w:lang w:val="en-GB" w:eastAsia="zh-CN"/>
        </w:rPr>
        <w:t xml:space="preserve">5.2 </w:t>
      </w:r>
      <w:r w:rsidRPr="0083173A">
        <w:rPr>
          <w:rFonts w:eastAsia="MS Mincho"/>
          <w:lang w:val="en-GB" w:eastAsia="zh-CN"/>
        </w:rPr>
        <w:tab/>
        <w:t>Use of 8-bit content</w:t>
      </w:r>
      <w:bookmarkEnd w:id="40"/>
      <w:bookmarkEnd w:id="41"/>
    </w:p>
    <w:p w:rsidR="00955AEC" w:rsidRPr="0083173A" w:rsidRDefault="00955AEC" w:rsidP="00955AEC">
      <w:pPr>
        <w:rPr>
          <w:rFonts w:eastAsia="MS Mincho"/>
          <w:lang w:val="en-GB" w:eastAsia="zh-CN"/>
        </w:rPr>
      </w:pPr>
      <w:r w:rsidRPr="0083173A">
        <w:rPr>
          <w:rFonts w:eastAsia="MS Mincho"/>
          <w:lang w:val="en-GB" w:eastAsia="zh-CN"/>
        </w:rPr>
        <w:t>Although a minimum of 10-bits should be used for HDR production, there may be occasions when it might not be possible to avoid including 8-bit SDR content within an HDR programme. In such cases, care should be taken if up-mapping rather than direct mapping is used to place the content into an HDR signal container. The up-mapping process typically expands the SDR highlights. The 8</w:t>
      </w:r>
      <w:r w:rsidRPr="0083173A">
        <w:rPr>
          <w:rFonts w:eastAsia="MS Mincho"/>
          <w:lang w:val="en-GB" w:eastAsia="zh-CN"/>
        </w:rPr>
        <w:noBreakHyphen/>
        <w:t>bit resolution, compounded by any 8</w:t>
      </w:r>
      <w:r w:rsidRPr="0083173A">
        <w:rPr>
          <w:rFonts w:eastAsia="MS Mincho"/>
          <w:lang w:val="en-GB" w:eastAsia="zh-CN"/>
        </w:rPr>
        <w:noBreakHyphen/>
        <w:t>bit video compression, will limit the amount of highlight expansion that can be applied before banding and other artefacts become visible.</w:t>
      </w:r>
    </w:p>
    <w:p w:rsidR="00955AEC" w:rsidRPr="0083173A" w:rsidRDefault="00955AEC" w:rsidP="00955AEC">
      <w:pPr>
        <w:pStyle w:val="Heading2"/>
        <w:rPr>
          <w:rFonts w:eastAsia="MS Mincho"/>
          <w:iCs/>
          <w:lang w:val="en-GB" w:eastAsia="zh-CN"/>
        </w:rPr>
      </w:pPr>
      <w:bookmarkStart w:id="42" w:name="_Toc15550406"/>
      <w:bookmarkStart w:id="43" w:name="_Toc20474766"/>
      <w:r w:rsidRPr="0083173A">
        <w:rPr>
          <w:rFonts w:eastAsia="MS Mincho"/>
          <w:lang w:val="en-GB" w:eastAsia="zh-CN"/>
        </w:rPr>
        <w:t>5.3</w:t>
      </w:r>
      <w:r w:rsidRPr="0083173A">
        <w:rPr>
          <w:rFonts w:eastAsia="MS Mincho"/>
          <w:lang w:val="en-GB" w:eastAsia="zh-CN"/>
        </w:rPr>
        <w:tab/>
        <w:t>Mapping of SDR graphics</w:t>
      </w:r>
      <w:bookmarkEnd w:id="42"/>
      <w:bookmarkEnd w:id="43"/>
    </w:p>
    <w:p w:rsidR="00955AEC" w:rsidRPr="0083173A" w:rsidRDefault="00955AEC" w:rsidP="00955AEC">
      <w:pPr>
        <w:rPr>
          <w:rFonts w:eastAsia="MS Mincho"/>
          <w:lang w:val="en-GB" w:eastAsia="zh-CN"/>
        </w:rPr>
      </w:pPr>
      <w:r w:rsidRPr="0083173A">
        <w:rPr>
          <w:rFonts w:eastAsia="MS Mincho"/>
          <w:lang w:val="en-GB" w:eastAsia="zh-CN"/>
        </w:rPr>
        <w:t>SDR graphics should be directly mapped into the HDR signal at the “Graphics White” signal level specified in Table 1 (75% HLG or 58% PQ) to avoid them appearing too bright, and thus making the underlying video appear dull in comparison. Where the desire is to maintain the colour branding of the SDR graphics, a display-light mapping should be used. Where the desire is to match signage within the captured scene (in-vision signage; e.g. a score board at a sporting event), a scene-light mapping is usually preferred.</w:t>
      </w:r>
    </w:p>
    <w:p w:rsidR="00955AEC" w:rsidRPr="0083173A" w:rsidRDefault="00955AEC" w:rsidP="00955AEC">
      <w:pPr>
        <w:pStyle w:val="Heading1"/>
        <w:rPr>
          <w:rFonts w:eastAsia="MS Mincho"/>
          <w:lang w:val="en-GB" w:eastAsia="zh-CN"/>
        </w:rPr>
      </w:pPr>
      <w:bookmarkStart w:id="44" w:name="_Toc15550407"/>
      <w:bookmarkStart w:id="45" w:name="_Toc20474767"/>
      <w:r w:rsidRPr="0083173A">
        <w:rPr>
          <w:rFonts w:eastAsia="MS Mincho"/>
          <w:lang w:val="en-GB" w:eastAsia="zh-CN"/>
        </w:rPr>
        <w:t>6</w:t>
      </w:r>
      <w:r w:rsidRPr="0083173A">
        <w:rPr>
          <w:rFonts w:eastAsia="MS Mincho"/>
          <w:lang w:val="en-GB" w:eastAsia="zh-CN"/>
        </w:rPr>
        <w:tab/>
        <w:t>Conversion between PQ and HLG</w:t>
      </w:r>
      <w:bookmarkEnd w:id="44"/>
      <w:bookmarkEnd w:id="45"/>
    </w:p>
    <w:p w:rsidR="00955AEC" w:rsidRPr="0083173A" w:rsidRDefault="00955AEC" w:rsidP="00955AEC">
      <w:pPr>
        <w:rPr>
          <w:rFonts w:eastAsia="MS Mincho"/>
          <w:lang w:val="en-GB"/>
        </w:rPr>
      </w:pPr>
      <w:r w:rsidRPr="0083173A">
        <w:rPr>
          <w:rFonts w:eastAsia="MS Mincho"/>
          <w:lang w:val="en-GB"/>
        </w:rPr>
        <w:t>Methods of converting between the PQ and HLG formats are described in § 7 of Report ITU</w:t>
      </w:r>
      <w:r w:rsidRPr="0083173A">
        <w:rPr>
          <w:rFonts w:eastAsia="MS Mincho"/>
          <w:lang w:val="en-GB"/>
        </w:rPr>
        <w:noBreakHyphen/>
        <w:t>R BT.2390-2 (or later).</w:t>
      </w:r>
    </w:p>
    <w:p w:rsidR="00955AEC" w:rsidRPr="0083173A" w:rsidRDefault="00955AEC" w:rsidP="00955AEC">
      <w:pPr>
        <w:rPr>
          <w:rFonts w:eastAsia="MS Mincho"/>
          <w:lang w:val="en-GB" w:eastAsia="zh-CN"/>
        </w:rPr>
      </w:pPr>
      <w:r w:rsidRPr="0083173A">
        <w:rPr>
          <w:rFonts w:eastAsia="MS Mincho"/>
          <w:lang w:val="en-GB"/>
        </w:rPr>
        <w:t>Notably, because of the</w:t>
      </w:r>
      <w:r w:rsidRPr="0083173A">
        <w:rPr>
          <w:rFonts w:eastAsia="MS Mincho"/>
          <w:lang w:val="en-GB" w:eastAsia="zh-CN"/>
        </w:rPr>
        <w:t xml:space="preserve"> difference in the way that PQ and HLG signals are rendered on displays of different peak luminance, a conversion rather than a simple transcode is required. By choosing a reference peak displayed luminance (</w:t>
      </w:r>
      <w:r w:rsidRPr="0083173A">
        <w:rPr>
          <w:rFonts w:eastAsia="MS Mincho"/>
          <w:i/>
          <w:lang w:val="en-GB" w:eastAsia="zh-CN"/>
        </w:rPr>
        <w:t>L</w:t>
      </w:r>
      <w:r w:rsidRPr="0083173A">
        <w:rPr>
          <w:rFonts w:eastAsia="MS Mincho"/>
          <w:i/>
          <w:vertAlign w:val="subscript"/>
          <w:lang w:val="en-GB" w:eastAsia="zh-CN"/>
        </w:rPr>
        <w:t>w</w:t>
      </w:r>
      <w:r w:rsidRPr="0083173A">
        <w:rPr>
          <w:rFonts w:eastAsia="MS Mincho"/>
          <w:lang w:val="en-GB" w:eastAsia="zh-CN"/>
        </w:rPr>
        <w:t>) of 1 000 cd/m</w:t>
      </w:r>
      <w:r w:rsidRPr="0083173A">
        <w:rPr>
          <w:rFonts w:eastAsia="MS Mincho"/>
          <w:vertAlign w:val="superscript"/>
          <w:lang w:val="en-GB" w:eastAsia="zh-CN"/>
        </w:rPr>
        <w:t xml:space="preserve">2 </w:t>
      </w:r>
      <w:r w:rsidRPr="0083173A">
        <w:rPr>
          <w:rFonts w:eastAsia="MS Mincho"/>
          <w:lang w:val="en-GB" w:eastAsia="zh-CN"/>
        </w:rPr>
        <w:t>for the HLG signal, and requiring that the PQ signal be limited to the same peak luminance, consistent brightness is achieved in the converted signals.</w:t>
      </w:r>
    </w:p>
    <w:p w:rsidR="00955AEC" w:rsidRPr="005F1463" w:rsidRDefault="00955AEC" w:rsidP="00955AEC">
      <w:pPr>
        <w:rPr>
          <w:iCs/>
          <w:lang w:val="en-GB" w:eastAsia="zh-CN"/>
        </w:rPr>
      </w:pPr>
      <w:r w:rsidRPr="005F1463">
        <w:rPr>
          <w:lang w:val="en-GB" w:eastAsia="zh-CN"/>
        </w:rPr>
        <w:t>In</w:t>
      </w:r>
      <w:r w:rsidRPr="005F1463">
        <w:rPr>
          <w:iCs/>
          <w:lang w:val="en-GB" w:eastAsia="zh-CN"/>
        </w:rPr>
        <w:t xml:space="preserve"> </w:t>
      </w:r>
      <w:r w:rsidRPr="005F1463">
        <w:rPr>
          <w:lang w:val="en-GB" w:eastAsia="zh-CN"/>
        </w:rPr>
        <w:t>general, signals converted from HLG to PQ will retain the HLG “look”, while signals converted from PQ to HLG will retain the PQ “look”.</w:t>
      </w:r>
      <w:r w:rsidR="005F1463" w:rsidRPr="005F1463">
        <w:rPr>
          <w:lang w:val="en-GB" w:eastAsia="zh-CN"/>
        </w:rPr>
        <w:t xml:space="preserve"> </w:t>
      </w:r>
      <w:r w:rsidRPr="005F1463">
        <w:rPr>
          <w:lang w:val="en-GB" w:eastAsia="zh-CN"/>
        </w:rPr>
        <w:t>So care should be taken wh</w:t>
      </w:r>
      <w:r w:rsidR="004C27E8">
        <w:rPr>
          <w:lang w:val="en-GB" w:eastAsia="zh-CN"/>
        </w:rPr>
        <w:t>en measuring test signals (e.g. </w:t>
      </w:r>
      <w:r w:rsidRPr="005F1463">
        <w:rPr>
          <w:lang w:val="en-GB" w:eastAsia="zh-CN"/>
        </w:rPr>
        <w:t>colour bars, camera test charts) using a vector-scope or CIE colour chart after conversion.</w:t>
      </w:r>
    </w:p>
    <w:p w:rsidR="00955AEC" w:rsidRPr="0083173A" w:rsidRDefault="00955AEC" w:rsidP="00955AEC">
      <w:pPr>
        <w:pStyle w:val="Heading1"/>
        <w:rPr>
          <w:rFonts w:eastAsia="MS Mincho"/>
          <w:lang w:val="en-GB"/>
        </w:rPr>
      </w:pPr>
      <w:bookmarkStart w:id="46" w:name="_Toc15550408"/>
      <w:bookmarkStart w:id="47" w:name="_Toc20474768"/>
      <w:r w:rsidRPr="0083173A">
        <w:rPr>
          <w:rFonts w:eastAsia="MS Mincho"/>
          <w:lang w:val="en-GB"/>
        </w:rPr>
        <w:t>7</w:t>
      </w:r>
      <w:r w:rsidRPr="0083173A">
        <w:rPr>
          <w:rFonts w:eastAsia="MS Mincho"/>
          <w:lang w:val="en-GB"/>
        </w:rPr>
        <w:tab/>
        <w:t>Transitioning from SDR BT.709 to HDR BT.2100 production</w:t>
      </w:r>
      <w:bookmarkEnd w:id="46"/>
      <w:bookmarkEnd w:id="47"/>
    </w:p>
    <w:p w:rsidR="00955AEC" w:rsidRPr="0083173A" w:rsidRDefault="00955AEC" w:rsidP="00955AEC">
      <w:pPr>
        <w:rPr>
          <w:rFonts w:eastAsia="MS Mincho"/>
          <w:lang w:val="en-GB" w:eastAsia="zh-CN"/>
        </w:rPr>
      </w:pPr>
      <w:r w:rsidRPr="0083173A">
        <w:rPr>
          <w:rFonts w:eastAsia="MS Mincho"/>
          <w:lang w:val="en-GB" w:eastAsia="zh-CN"/>
        </w:rPr>
        <w:t xml:space="preserve">During the transition from SDR to HDR production, the majority of viewers will be watching in SDR, so it is important that the SDR production is not significantly compromised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rsidR="00955AEC" w:rsidRPr="0083173A" w:rsidRDefault="00955AEC" w:rsidP="00955AEC">
      <w:pPr>
        <w:rPr>
          <w:lang w:val="en-GB" w:eastAsia="zh-CN"/>
        </w:rPr>
      </w:pPr>
      <w:r w:rsidRPr="00B2046B">
        <w:rPr>
          <w:lang w:val="en-GB" w:eastAsia="zh-CN"/>
        </w:rPr>
        <w:t xml:space="preserve">Native HDR production architectures highlighting either HDR or SDR focussed production are illustrated in Figs 4 and 5. </w:t>
      </w:r>
      <w:r w:rsidRPr="0083173A">
        <w:rPr>
          <w:lang w:val="en-GB" w:eastAsia="zh-CN"/>
        </w:rPr>
        <w:t>Over time, as audiences adopt HDR television displays designed for BT.2100 signals, production architectures may be expected to shift from focussing on delivering primarily for SDR, to delivering primarily for HDR.</w:t>
      </w:r>
    </w:p>
    <w:p w:rsidR="00955AEC" w:rsidRPr="0083173A" w:rsidRDefault="00955AEC" w:rsidP="00955AEC">
      <w:pPr>
        <w:rPr>
          <w:rFonts w:eastAsia="MS Mincho"/>
          <w:lang w:val="en-GB" w:eastAsia="zh-CN"/>
        </w:rPr>
      </w:pPr>
      <w:r w:rsidRPr="0083173A">
        <w:rPr>
          <w:rFonts w:eastAsia="MS Mincho"/>
          <w:lang w:val="en-GB" w:eastAsia="zh-CN"/>
        </w:rPr>
        <w:t xml:space="preserve">Note that in both production architectures the eye may adapt to the brighter HDR monitor, affecting the appearance of signals on the dimmer SDR screen. So, the HDR and SDR screens should be physically separated for critical assessment of the SDR signal. </w:t>
      </w:r>
    </w:p>
    <w:p w:rsidR="00955AEC" w:rsidRPr="0083173A" w:rsidRDefault="00955AEC" w:rsidP="00955AEC">
      <w:pPr>
        <w:pStyle w:val="Heading2"/>
        <w:rPr>
          <w:rFonts w:eastAsia="MS Mincho"/>
          <w:lang w:val="en-GB"/>
        </w:rPr>
      </w:pPr>
      <w:bookmarkStart w:id="48" w:name="_Toc15550409"/>
      <w:bookmarkStart w:id="49" w:name="_Toc20474769"/>
      <w:r w:rsidRPr="0083173A">
        <w:rPr>
          <w:rFonts w:eastAsia="MS Mincho"/>
          <w:lang w:val="en-GB"/>
        </w:rPr>
        <w:t>7.1</w:t>
      </w:r>
      <w:r w:rsidRPr="0083173A">
        <w:rPr>
          <w:rFonts w:eastAsia="MS Mincho"/>
          <w:lang w:val="en-GB"/>
        </w:rPr>
        <w:tab/>
        <w:t>HDR focussed production</w:t>
      </w:r>
      <w:bookmarkEnd w:id="48"/>
      <w:bookmarkEnd w:id="49"/>
    </w:p>
    <w:p w:rsidR="00955AEC" w:rsidRPr="0083173A" w:rsidRDefault="00955AEC" w:rsidP="00955AEC">
      <w:pPr>
        <w:rPr>
          <w:rFonts w:eastAsia="MS Mincho"/>
          <w:lang w:val="en-GB" w:eastAsia="zh-CN"/>
        </w:rPr>
      </w:pPr>
      <w:r w:rsidRPr="0083173A">
        <w:rPr>
          <w:rFonts w:eastAsia="MS Mincho"/>
          <w:lang w:val="en-GB" w:eastAsia="zh-CN"/>
        </w:rPr>
        <w:t>For optimum quality HDR pictures, both HDR and SDR cameras should be shaded using an HDR monitor, as illustrated in Fig 4. Nominal signal levels for shading are given in § 2.2.</w:t>
      </w:r>
    </w:p>
    <w:p w:rsidR="00955AEC" w:rsidRPr="0083173A" w:rsidRDefault="00955AEC" w:rsidP="00955AEC">
      <w:pPr>
        <w:rPr>
          <w:lang w:val="en-GB" w:eastAsia="zh-CN"/>
        </w:rPr>
      </w:pPr>
      <w:r w:rsidRPr="0083173A">
        <w:rPr>
          <w:rFonts w:eastAsia="MS Mincho"/>
          <w:lang w:val="en-GB" w:eastAsia="zh-CN"/>
        </w:rPr>
        <w:t>As the exposure latitude of HDR images is far greater than SDR, a dynamic HDR to SDR converter may be required to deliver a satisfactory SDR output. A dynamic converter is designed to optimise the HDR to SDR tone mapping curve for any scene, thereby accommodating a wider range of exposures than might be possible with a fixed (or static) tone mapping curve.</w:t>
      </w:r>
    </w:p>
    <w:p w:rsidR="00955AEC" w:rsidRPr="0083173A" w:rsidRDefault="00955AEC" w:rsidP="00955AEC">
      <w:pPr>
        <w:pStyle w:val="FigureNo"/>
        <w:rPr>
          <w:rFonts w:eastAsiaTheme="minorHAnsi"/>
          <w:b/>
          <w:lang w:val="en-GB" w:eastAsia="ja-JP"/>
        </w:rPr>
      </w:pPr>
      <w:r w:rsidRPr="0083173A">
        <w:rPr>
          <w:rFonts w:eastAsiaTheme="minorHAnsi"/>
          <w:lang w:val="en-GB"/>
        </w:rPr>
        <w:t>FIGURE 4</w:t>
      </w:r>
    </w:p>
    <w:p w:rsidR="00955AEC" w:rsidRPr="0083173A" w:rsidRDefault="00955AEC" w:rsidP="004C27E8">
      <w:pPr>
        <w:pStyle w:val="Figuretitle"/>
        <w:spacing w:after="240"/>
        <w:rPr>
          <w:lang w:val="en-GB" w:eastAsia="zh-CN"/>
        </w:rPr>
      </w:pPr>
      <w:r w:rsidRPr="0083173A">
        <w:rPr>
          <w:lang w:val="en-GB" w:eastAsia="zh-CN"/>
        </w:rPr>
        <w:t>HDR production with SDR derived by down-mapping</w:t>
      </w:r>
    </w:p>
    <w:p w:rsidR="00955AEC" w:rsidRPr="006569DC" w:rsidRDefault="00955AEC" w:rsidP="00955AEC">
      <w:pPr>
        <w:pStyle w:val="Figure"/>
        <w:rPr>
          <w:rFonts w:eastAsia="MS Mincho"/>
        </w:rPr>
      </w:pPr>
      <w:r w:rsidRPr="00C856DA">
        <w:rPr>
          <w:rFonts w:eastAsia="MS Mincho"/>
          <w:noProof/>
          <w:lang w:val="en-GB" w:eastAsia="en-GB"/>
        </w:rPr>
        <w:drawing>
          <wp:inline distT="0" distB="0" distL="0" distR="0" wp14:anchorId="44E775D3" wp14:editId="7E9FF1B2">
            <wp:extent cx="6120765" cy="4039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408 - Figure 4.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4039235"/>
                    </a:xfrm>
                    <a:prstGeom prst="rect">
                      <a:avLst/>
                    </a:prstGeom>
                  </pic:spPr>
                </pic:pic>
              </a:graphicData>
            </a:graphic>
          </wp:inline>
        </w:drawing>
      </w:r>
    </w:p>
    <w:p w:rsidR="00955AEC" w:rsidRPr="0083173A" w:rsidRDefault="00955AEC" w:rsidP="00955AEC">
      <w:pPr>
        <w:pStyle w:val="Normalaftertitle"/>
        <w:rPr>
          <w:rFonts w:eastAsia="MS Mincho"/>
          <w:lang w:val="en-GB" w:eastAsia="zh-CN"/>
        </w:rPr>
      </w:pPr>
      <w:bookmarkStart w:id="50" w:name="_Hlk1664003"/>
      <w:r w:rsidRPr="0083173A">
        <w:rPr>
          <w:rFonts w:eastAsia="MS Mincho"/>
          <w:lang w:val="en-GB" w:eastAsia="zh-CN"/>
        </w:rPr>
        <w:t xml:space="preserve">In this HDR focused production, BT.709 cameras may be included in the production by using the “scene-referred” SDR direct mapping technique, </w:t>
      </w:r>
      <w:bookmarkEnd w:id="50"/>
      <w:r w:rsidRPr="0083173A">
        <w:rPr>
          <w:rFonts w:eastAsia="MS Mincho"/>
          <w:lang w:val="en-GB" w:eastAsia="zh-CN"/>
        </w:rPr>
        <w:t>as described in § 5 (additional technical details are given in Report ITU-R BT.2390). To ensure a closer match between HDR and SDR cameras, up-mapping (which expands highlights in the SDR signal) is preferred. As highlights are often heavily clipped by SDR cameras, only a small amount of highlight expansion may be possible. Further colour match improvements can be made by relaxing the SDR signal clippers, as described in § 5.1.</w:t>
      </w:r>
    </w:p>
    <w:p w:rsidR="00955AEC" w:rsidRPr="0083173A" w:rsidRDefault="00955AEC" w:rsidP="00955AEC">
      <w:pPr>
        <w:rPr>
          <w:rFonts w:eastAsia="MS Mincho"/>
          <w:lang w:val="en-GB" w:eastAsia="zh-CN"/>
        </w:rPr>
      </w:pPr>
      <w:r w:rsidRPr="0083173A">
        <w:rPr>
          <w:lang w:val="en-GB" w:eastAsia="ja-JP"/>
        </w:rPr>
        <w:t>In Figure 4</w:t>
      </w:r>
      <w:r w:rsidRPr="0083173A">
        <w:rPr>
          <w:lang w:val="en-GB" w:eastAsia="zh-CN"/>
        </w:rPr>
        <w:t xml:space="preserve">, all inputs to the production switcher are HDR. This removes the need to process separate HDR and SDR feeds throughout the production chain. </w:t>
      </w:r>
      <w:r w:rsidRPr="0083173A">
        <w:rPr>
          <w:rFonts w:eastAsia="MS Mincho"/>
          <w:lang w:val="en-GB" w:eastAsia="zh-CN"/>
        </w:rPr>
        <w:t>Graphics may be inserted as per § 5.3. Work is currently underway to determine the best practice for HDR key signals. In the interim, using an SDR key signal directly has been found to deliver satisfactory results.</w:t>
      </w:r>
    </w:p>
    <w:p w:rsidR="00955AEC" w:rsidRPr="0083173A" w:rsidRDefault="00955AEC" w:rsidP="00955AEC">
      <w:pPr>
        <w:rPr>
          <w:rFonts w:eastAsia="MS Mincho"/>
          <w:lang w:val="en-GB" w:eastAsia="zh-CN"/>
        </w:rPr>
      </w:pPr>
      <w:r w:rsidRPr="0083173A">
        <w:rPr>
          <w:rFonts w:eastAsia="MS Mincho"/>
          <w:lang w:val="en-GB" w:eastAsia="zh-CN"/>
        </w:rPr>
        <w:t>The primary output from the production switcher is HDR. The SDR output is derived via display referred (display-light) down-mapping. A display-light conversion ensures that both the SDR and HDR signals have the same look. A dynamic down-mapper may sometimes provide a more satisfactory SDR output than a static down-mapper, but attention should be paid to graphics which may need to be inserted after dynamic down-mapping, to ensure a fixed signal level. A scene-light HDR to SDR conversion may also be included (not shown in Fig. 4) where it is important to colour match the converted PQ or HLG output to downstream SDR BT.709 cameras. However, consideration should be given to potential changes in colour saturation of graded content (see § 7.3.3). Ultimately, the choice of HDR to SDR down-mapping depends on the application.</w:t>
      </w:r>
    </w:p>
    <w:p w:rsidR="00955AEC" w:rsidRPr="0083173A" w:rsidRDefault="00955AEC" w:rsidP="00955AEC">
      <w:pPr>
        <w:rPr>
          <w:rFonts w:eastAsia="MS Mincho"/>
          <w:lang w:val="en-GB" w:eastAsia="zh-CN"/>
        </w:rPr>
      </w:pPr>
      <w:r w:rsidRPr="0083173A">
        <w:rPr>
          <w:rFonts w:eastAsia="MS Mincho"/>
          <w:lang w:val="en-GB" w:eastAsia="zh-CN"/>
        </w:rPr>
        <w:t>Differences in black level may be more visible in the down-converted SDR signal than in the HDR signal, as glare from bright highlights in the HDR image can mask detail in the shadows. To help ensure a consistent black level in the HDR and down-converted SDR signals, a dedicated waveform monitor displaying the lower portion of the signal range is recommended.</w:t>
      </w:r>
    </w:p>
    <w:p w:rsidR="00955AEC" w:rsidRPr="0083173A" w:rsidRDefault="00955AEC" w:rsidP="00955AEC">
      <w:pPr>
        <w:pStyle w:val="Heading2"/>
        <w:rPr>
          <w:lang w:val="en-GB"/>
        </w:rPr>
      </w:pPr>
      <w:bookmarkStart w:id="51" w:name="_Toc15550410"/>
      <w:bookmarkStart w:id="52" w:name="_Toc20474770"/>
      <w:r w:rsidRPr="0083173A">
        <w:rPr>
          <w:lang w:val="en-GB"/>
        </w:rPr>
        <w:t>7.2</w:t>
      </w:r>
      <w:r w:rsidRPr="0083173A">
        <w:rPr>
          <w:lang w:val="en-GB"/>
        </w:rPr>
        <w:tab/>
        <w:t>SDR focussed production</w:t>
      </w:r>
      <w:bookmarkEnd w:id="51"/>
      <w:bookmarkEnd w:id="52"/>
    </w:p>
    <w:p w:rsidR="00955AEC" w:rsidRPr="0083173A" w:rsidRDefault="00955AEC" w:rsidP="00955AEC">
      <w:pPr>
        <w:rPr>
          <w:rFonts w:eastAsia="MS Mincho"/>
          <w:lang w:val="en-GB"/>
        </w:rPr>
      </w:pPr>
      <w:r w:rsidRPr="0083173A">
        <w:rPr>
          <w:lang w:val="en-GB" w:eastAsia="ja-JP"/>
        </w:rPr>
        <w:t>If</w:t>
      </w:r>
      <w:r w:rsidRPr="0083173A">
        <w:rPr>
          <w:lang w:val="en-GB"/>
        </w:rPr>
        <w:t xml:space="preserve"> t</w:t>
      </w:r>
      <w:r w:rsidRPr="0083173A">
        <w:rPr>
          <w:lang w:val="en-GB" w:eastAsia="zh-CN"/>
        </w:rPr>
        <w:t xml:space="preserve">he </w:t>
      </w:r>
      <w:r w:rsidRPr="0083173A">
        <w:rPr>
          <w:lang w:val="en-GB"/>
        </w:rPr>
        <w:t>S</w:t>
      </w:r>
      <w:r w:rsidRPr="0083173A">
        <w:rPr>
          <w:lang w:val="en-GB" w:eastAsia="zh-CN"/>
        </w:rPr>
        <w:t xml:space="preserve">DR production </w:t>
      </w:r>
      <w:r w:rsidRPr="0083173A">
        <w:rPr>
          <w:lang w:val="en-GB" w:eastAsia="ja-JP"/>
        </w:rPr>
        <w:t>must</w:t>
      </w:r>
      <w:r w:rsidRPr="0083173A">
        <w:rPr>
          <w:lang w:val="en-GB" w:eastAsia="zh-CN"/>
        </w:rPr>
        <w:t xml:space="preserve"> not </w:t>
      </w:r>
      <w:r w:rsidRPr="0083173A">
        <w:rPr>
          <w:lang w:val="en-GB" w:eastAsia="ja-JP"/>
        </w:rPr>
        <w:t xml:space="preserve">be </w:t>
      </w:r>
      <w:r w:rsidRPr="0083173A">
        <w:rPr>
          <w:lang w:val="en-GB" w:eastAsia="zh-CN"/>
        </w:rPr>
        <w:t>compromised</w:t>
      </w:r>
      <w:r w:rsidRPr="0083173A">
        <w:rPr>
          <w:lang w:val="en-GB" w:eastAsia="ja-JP"/>
        </w:rPr>
        <w:t>, b</w:t>
      </w:r>
      <w:r w:rsidRPr="0083173A">
        <w:rPr>
          <w:lang w:val="en-GB" w:eastAsia="zh-CN"/>
        </w:rPr>
        <w:t xml:space="preserve">oth HDR and SDR cameras should be shaded using an </w:t>
      </w:r>
      <w:r w:rsidRPr="0083173A">
        <w:rPr>
          <w:lang w:val="en-GB" w:eastAsia="ja-JP"/>
        </w:rPr>
        <w:t>S</w:t>
      </w:r>
      <w:r w:rsidRPr="0083173A">
        <w:rPr>
          <w:lang w:val="en-GB" w:eastAsia="zh-CN"/>
        </w:rPr>
        <w:t xml:space="preserve">DR monitor </w:t>
      </w:r>
      <w:r w:rsidRPr="0083173A">
        <w:rPr>
          <w:rFonts w:eastAsia="MS Mincho"/>
          <w:lang w:val="en-GB" w:eastAsia="zh-CN"/>
        </w:rPr>
        <w:t>fed via a down-mapper. Whilst the HDR signals may not always exploit the full potential of the HDR production formats, the HDR pictures can still show significant improvement over SDR.</w:t>
      </w:r>
    </w:p>
    <w:p w:rsidR="00955AEC" w:rsidRPr="0083173A" w:rsidRDefault="00955AEC" w:rsidP="00955AEC">
      <w:pPr>
        <w:pStyle w:val="Heading3"/>
        <w:rPr>
          <w:lang w:val="en-GB"/>
        </w:rPr>
      </w:pPr>
      <w:bookmarkStart w:id="53" w:name="_Hlk1667225"/>
      <w:r w:rsidRPr="0083173A">
        <w:rPr>
          <w:lang w:val="en-GB"/>
        </w:rPr>
        <w:t>7.2.1</w:t>
      </w:r>
      <w:r w:rsidRPr="0083173A">
        <w:rPr>
          <w:lang w:val="en-GB"/>
        </w:rPr>
        <w:tab/>
        <w:t>PQ production</w:t>
      </w:r>
    </w:p>
    <w:p w:rsidR="00955AEC" w:rsidRPr="0083173A" w:rsidRDefault="00955AEC" w:rsidP="00955AEC">
      <w:pPr>
        <w:rPr>
          <w:lang w:val="en-GB" w:eastAsia="ja-JP"/>
        </w:rPr>
      </w:pPr>
      <w:r w:rsidRPr="0083173A">
        <w:rPr>
          <w:lang w:val="en-GB" w:eastAsia="ja-JP"/>
        </w:rPr>
        <w:t xml:space="preserve">SDR focussed PQ production uses the same workflow as shown in Fig. 4 except: </w:t>
      </w:r>
    </w:p>
    <w:p w:rsidR="00955AEC" w:rsidRPr="0083173A" w:rsidRDefault="00955AEC" w:rsidP="00955AEC">
      <w:pPr>
        <w:pStyle w:val="enumlev1"/>
        <w:rPr>
          <w:rFonts w:eastAsia="MS Mincho"/>
          <w:lang w:val="en-GB" w:eastAsia="ja-JP"/>
        </w:rPr>
      </w:pPr>
      <w:r w:rsidRPr="0083173A">
        <w:rPr>
          <w:rFonts w:eastAsia="MS Mincho"/>
          <w:lang w:val="en-GB" w:eastAsia="ja-JP"/>
        </w:rPr>
        <w:t>•</w:t>
      </w:r>
      <w:r w:rsidRPr="0083173A">
        <w:rPr>
          <w:rFonts w:eastAsia="MS Mincho"/>
          <w:lang w:val="en-GB" w:eastAsia="ja-JP"/>
        </w:rPr>
        <w:tab/>
        <w:t>the SDR check monitor is now the shading monitor;</w:t>
      </w:r>
    </w:p>
    <w:p w:rsidR="00955AEC" w:rsidRPr="0083173A" w:rsidRDefault="00955AEC" w:rsidP="00955AEC">
      <w:pPr>
        <w:pStyle w:val="enumlev1"/>
        <w:rPr>
          <w:rFonts w:eastAsia="MS Mincho"/>
          <w:lang w:val="en-GB" w:eastAsia="ja-JP"/>
        </w:rPr>
      </w:pPr>
      <w:r w:rsidRPr="0083173A">
        <w:rPr>
          <w:rFonts w:eastAsia="MS Mincho"/>
          <w:lang w:val="en-GB" w:eastAsia="ja-JP"/>
        </w:rPr>
        <w:t>•</w:t>
      </w:r>
      <w:r w:rsidRPr="0083173A">
        <w:rPr>
          <w:rFonts w:eastAsia="MS Mincho"/>
          <w:lang w:val="en-GB" w:eastAsia="ja-JP"/>
        </w:rPr>
        <w:tab/>
        <w:t>the HDR shading monitor is now the check monitor.</w:t>
      </w:r>
    </w:p>
    <w:p w:rsidR="00955AEC" w:rsidRPr="0083173A" w:rsidRDefault="00955AEC" w:rsidP="00955AEC">
      <w:pPr>
        <w:rPr>
          <w:rFonts w:eastAsia="MS Mincho"/>
          <w:lang w:val="en-GB" w:eastAsia="ja-JP"/>
        </w:rPr>
      </w:pPr>
      <w:r w:rsidRPr="0083173A">
        <w:rPr>
          <w:rFonts w:eastAsia="MS Mincho"/>
          <w:lang w:val="en-GB" w:eastAsia="ja-JP"/>
        </w:rPr>
        <w:t>An additional scene-light PQ to SDR BT.709 conversion may also be included for colour matching with downstream SDR BT.709 cameras.</w:t>
      </w:r>
    </w:p>
    <w:bookmarkEnd w:id="53"/>
    <w:p w:rsidR="00955AEC" w:rsidRPr="0083173A" w:rsidRDefault="00955AEC" w:rsidP="00955AEC">
      <w:pPr>
        <w:pStyle w:val="Heading3"/>
        <w:rPr>
          <w:lang w:val="en-GB"/>
        </w:rPr>
      </w:pPr>
      <w:r w:rsidRPr="0083173A">
        <w:rPr>
          <w:lang w:val="en-GB"/>
        </w:rPr>
        <w:t>7.2.2</w:t>
      </w:r>
      <w:r w:rsidRPr="0083173A">
        <w:rPr>
          <w:lang w:val="en-GB"/>
        </w:rPr>
        <w:tab/>
        <w:t>HLG production</w:t>
      </w:r>
    </w:p>
    <w:p w:rsidR="00955AEC" w:rsidRPr="0083173A" w:rsidRDefault="00955AEC" w:rsidP="00955AEC">
      <w:pPr>
        <w:rPr>
          <w:lang w:val="en-GB" w:eastAsia="ja-JP"/>
        </w:rPr>
      </w:pPr>
      <w:r w:rsidRPr="0083173A">
        <w:rPr>
          <w:lang w:val="en-GB" w:eastAsia="ja-JP"/>
        </w:rPr>
        <w:t xml:space="preserve">SDR focussed HLG production can use the same workflow as shown in Fig. 4 except: </w:t>
      </w:r>
    </w:p>
    <w:p w:rsidR="00955AEC" w:rsidRPr="0083173A" w:rsidRDefault="00955AEC" w:rsidP="00955AEC">
      <w:pPr>
        <w:pStyle w:val="enumlev1"/>
        <w:rPr>
          <w:rFonts w:eastAsia="MS Mincho"/>
          <w:lang w:val="en-GB" w:eastAsia="ja-JP"/>
        </w:rPr>
      </w:pPr>
      <w:r w:rsidRPr="0083173A">
        <w:rPr>
          <w:rFonts w:eastAsia="MS Mincho"/>
          <w:lang w:val="en-GB" w:eastAsia="ja-JP"/>
        </w:rPr>
        <w:t>•</w:t>
      </w:r>
      <w:r w:rsidRPr="0083173A">
        <w:rPr>
          <w:rFonts w:eastAsia="MS Mincho"/>
          <w:lang w:val="en-GB" w:eastAsia="ja-JP"/>
        </w:rPr>
        <w:tab/>
        <w:t>the SDR check monitor is now the shading monitor;</w:t>
      </w:r>
    </w:p>
    <w:p w:rsidR="00955AEC" w:rsidRPr="0083173A" w:rsidRDefault="00955AEC" w:rsidP="00955AEC">
      <w:pPr>
        <w:pStyle w:val="enumlev1"/>
        <w:rPr>
          <w:rFonts w:eastAsia="MS Mincho"/>
          <w:lang w:val="en-GB" w:eastAsia="ja-JP"/>
        </w:rPr>
      </w:pPr>
      <w:r w:rsidRPr="0083173A">
        <w:rPr>
          <w:rFonts w:eastAsia="MS Mincho"/>
          <w:lang w:val="en-GB" w:eastAsia="ja-JP"/>
        </w:rPr>
        <w:t>•</w:t>
      </w:r>
      <w:r w:rsidRPr="0083173A">
        <w:rPr>
          <w:rFonts w:eastAsia="MS Mincho"/>
          <w:lang w:val="en-GB" w:eastAsia="ja-JP"/>
        </w:rPr>
        <w:tab/>
        <w:t>the HDR shading monitor is now the check monitor.</w:t>
      </w:r>
    </w:p>
    <w:p w:rsidR="00955AEC" w:rsidRPr="0083173A" w:rsidRDefault="00955AEC" w:rsidP="00955AEC">
      <w:pPr>
        <w:rPr>
          <w:lang w:val="en-GB"/>
        </w:rPr>
      </w:pPr>
      <w:r w:rsidRPr="0083173A">
        <w:rPr>
          <w:lang w:val="en-GB"/>
        </w:rPr>
        <w:t>A trial carried out by the BBC is illustrated in simplified form in Fig. 5.</w:t>
      </w:r>
    </w:p>
    <w:p w:rsidR="00955AEC" w:rsidRPr="0083173A" w:rsidRDefault="00955AEC" w:rsidP="00955AEC">
      <w:pPr>
        <w:pStyle w:val="FigureNo"/>
        <w:rPr>
          <w:rFonts w:eastAsiaTheme="minorHAnsi"/>
          <w:b/>
          <w:lang w:val="en-GB" w:eastAsia="ja-JP"/>
        </w:rPr>
      </w:pPr>
      <w:r w:rsidRPr="0083173A">
        <w:rPr>
          <w:rFonts w:eastAsiaTheme="minorHAnsi"/>
          <w:lang w:val="en-GB"/>
        </w:rPr>
        <w:t>FIGURE 5</w:t>
      </w:r>
    </w:p>
    <w:p w:rsidR="00955AEC" w:rsidRPr="0083173A" w:rsidRDefault="00955AEC" w:rsidP="00955AEC">
      <w:pPr>
        <w:pStyle w:val="Figuretitle"/>
        <w:rPr>
          <w:sz w:val="22"/>
          <w:lang w:val="en-GB" w:eastAsia="ja-JP"/>
        </w:rPr>
      </w:pPr>
      <w:r w:rsidRPr="0083173A">
        <w:rPr>
          <w:lang w:val="en-GB" w:eastAsia="zh-CN"/>
        </w:rPr>
        <w:t>HDR production with camera shading in SDR</w:t>
      </w:r>
    </w:p>
    <w:p w:rsidR="00955AEC" w:rsidRDefault="00DA125F" w:rsidP="00955AEC">
      <w:pPr>
        <w:pStyle w:val="Figure"/>
        <w:rPr>
          <w:noProof/>
          <w:lang w:eastAsia="zh-CN"/>
        </w:rPr>
      </w:pPr>
      <w:r>
        <w:rPr>
          <w:noProof/>
          <w:lang w:val="en-GB" w:eastAsia="en-GB"/>
        </w:rPr>
        <w:drawing>
          <wp:inline distT="0" distB="0" distL="0" distR="0" wp14:anchorId="24D0FFAB" wp14:editId="00ECFA0C">
            <wp:extent cx="6120765" cy="38506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5%20-%20rev1.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850640"/>
                    </a:xfrm>
                    <a:prstGeom prst="rect">
                      <a:avLst/>
                    </a:prstGeom>
                  </pic:spPr>
                </pic:pic>
              </a:graphicData>
            </a:graphic>
          </wp:inline>
        </w:drawing>
      </w:r>
    </w:p>
    <w:p w:rsidR="00955AEC" w:rsidRPr="0083173A" w:rsidRDefault="00955AEC" w:rsidP="0083173A">
      <w:pPr>
        <w:pStyle w:val="Normalaftertitle"/>
        <w:rPr>
          <w:lang w:val="en-GB" w:eastAsia="ja-JP"/>
        </w:rPr>
      </w:pPr>
      <w:r w:rsidRPr="00404146">
        <w:rPr>
          <w:lang w:val="en-GB"/>
        </w:rPr>
        <w:t>In a large sports production, such as that shown in Fig.</w:t>
      </w:r>
      <w:r w:rsidR="00404146" w:rsidRPr="00404146">
        <w:rPr>
          <w:lang w:val="en-GB"/>
        </w:rPr>
        <w:t> </w:t>
      </w:r>
      <w:r w:rsidRPr="00404146">
        <w:rPr>
          <w:lang w:val="en-GB"/>
        </w:rPr>
        <w:t xml:space="preserve">5, it is common for the host broadcaster to provide a “clean” SDR programme output (i.e. without graphics) to other broadcasters, sometimes called a “World Feed”. </w:t>
      </w:r>
      <w:r w:rsidRPr="0083173A">
        <w:rPr>
          <w:lang w:val="en-GB"/>
        </w:rPr>
        <w:t xml:space="preserve">This may be derived from the HDR signal using a scene-light conversion, to match other broadcasters’ SDR cameras that may also be present at the venue. For any SDR output containing graphics (e.g. for the broadcaster’s own SDR service) a display-light conversion is recommended, as that should ensure the same hue and saturation of graphics in both HDR and SDR outputs (see </w:t>
      </w:r>
      <w:r w:rsidRPr="0083173A">
        <w:rPr>
          <w:rFonts w:eastAsia="MS Mincho"/>
          <w:lang w:val="en-GB" w:eastAsia="zh-CN"/>
        </w:rPr>
        <w:t xml:space="preserve">§ </w:t>
      </w:r>
      <w:r w:rsidRPr="0083173A">
        <w:rPr>
          <w:lang w:val="en-GB"/>
        </w:rPr>
        <w:t>7.3.3). Down-mapping (tone-mapping) when converting to SDR, rather than hard clipping, will allow the SDR output to benefit from the high dynamic range production by preserving some detail in the image highlights.</w:t>
      </w:r>
    </w:p>
    <w:p w:rsidR="00955AEC" w:rsidRPr="0083173A" w:rsidRDefault="00955AEC" w:rsidP="00955AEC">
      <w:pPr>
        <w:rPr>
          <w:lang w:val="en-GB" w:eastAsia="ja-JP"/>
        </w:rPr>
      </w:pPr>
      <w:r w:rsidRPr="0083173A">
        <w:rPr>
          <w:lang w:val="en-GB"/>
        </w:rPr>
        <w:t>As with Fig. 4, graded content should be inserted into the programme using display-light direct mapping or up-mapping, to preserve its original “look” and the artistic intent; SDR graphics should be directly mapped into the HDR format (</w:t>
      </w:r>
      <w:r w:rsidRPr="0083173A">
        <w:rPr>
          <w:rFonts w:eastAsia="MS Mincho"/>
          <w:lang w:val="en-GB" w:eastAsia="zh-CN"/>
        </w:rPr>
        <w:t>as per § 5.3)</w:t>
      </w:r>
      <w:r w:rsidRPr="0083173A">
        <w:rPr>
          <w:lang w:val="en-GB"/>
        </w:rPr>
        <w:t xml:space="preserve">. </w:t>
      </w:r>
      <w:r w:rsidRPr="0083173A">
        <w:rPr>
          <w:lang w:val="en-GB" w:eastAsia="ja-JP"/>
        </w:rPr>
        <w:t>Note that after “round-tripping” any SDR material included in the production using a display-light conversion (e.g. graded inserts or graphics) will appear more saturated in the SDR scene-light output, than in the original SDR version. So, in general, a display-light conversion to SDR on the final programme output is preferred.</w:t>
      </w:r>
    </w:p>
    <w:p w:rsidR="00955AEC" w:rsidRPr="0083173A" w:rsidRDefault="00955AEC" w:rsidP="00955AEC">
      <w:pPr>
        <w:rPr>
          <w:lang w:val="en-GB"/>
        </w:rPr>
      </w:pPr>
      <w:r w:rsidRPr="0083173A">
        <w:rPr>
          <w:lang w:val="en-GB"/>
        </w:rPr>
        <w:t>During the transition to full HDR production, not only will it be common to include SDR BT.709 cameras within a production, but locally recorded action replays and programme inserts may also be limited to SDR BT.709. Additionally, a host broadcaster may be required to provide SDR BT.709 ISO (isolated/independent) camera feeds to other broadcasters. In such circumstances, the SDR camera outputs can be recorded and output directly (illustrated in Fig. 5), but HDR cameras should be converted to SDR BT.709 using a scene-light conversion to match the native SDR cameras. Complementary scene-light down-mapping and scene-light up-mapping can be used on the input and output of the replay servers, to minimise the “round-trip” losses.</w:t>
      </w:r>
    </w:p>
    <w:p w:rsidR="00955AEC" w:rsidRPr="0083173A" w:rsidRDefault="00955AEC" w:rsidP="00955AEC">
      <w:pPr>
        <w:rPr>
          <w:lang w:val="en-GB" w:eastAsia="ja-JP"/>
        </w:rPr>
      </w:pPr>
      <w:r w:rsidRPr="0083173A">
        <w:rPr>
          <w:lang w:val="en-GB"/>
        </w:rPr>
        <w:t>To ensure the highest quality SDR output, cameras are shaded using an SDR monitor fed via identical HDR to SDR converters to those used on the main programme output. Where the “World Feed” is considered the main output, it may be via a scene-light converter. Where the broadcaster’s SDR services is considered the main output, it should be via a display-light converter. In practice, the differences between the two may be small, and within the usual range of artistic tolerances for SDR production.</w:t>
      </w:r>
      <w:r w:rsidRPr="0083173A">
        <w:rPr>
          <w:rFonts w:eastAsia="MS Mincho"/>
          <w:lang w:val="en-GB" w:eastAsia="zh-CN"/>
        </w:rPr>
        <w:t xml:space="preserve"> In the case of the BBC trial illustrated in Fig. 5, a scene-light conversion was used for the cameras covering the main football match (“Match”) and a display-light conversion was used for the cameras covering the presentation (“Pres”) studio.</w:t>
      </w:r>
    </w:p>
    <w:p w:rsidR="00955AEC" w:rsidRPr="0083173A" w:rsidRDefault="00955AEC" w:rsidP="00955AEC">
      <w:pPr>
        <w:rPr>
          <w:rStyle w:val="enumlev1Char"/>
          <w:lang w:val="en-GB"/>
        </w:rPr>
      </w:pPr>
      <w:r w:rsidRPr="0083173A">
        <w:rPr>
          <w:lang w:val="en-GB" w:eastAsia="ja-JP"/>
        </w:rPr>
        <w:t xml:space="preserve">Changes in exposure of the image may be more visible in the HDR output than the SDR output. So rapid adjustments in </w:t>
      </w:r>
      <w:r w:rsidRPr="0083173A">
        <w:rPr>
          <w:rStyle w:val="enumlev1Char"/>
          <w:lang w:val="en-GB"/>
        </w:rPr>
        <w:t>exposure whilst shading in SDR should be avoided.</w:t>
      </w:r>
    </w:p>
    <w:p w:rsidR="00955AEC" w:rsidRPr="005F1463" w:rsidRDefault="00955AEC" w:rsidP="00955AEC">
      <w:pPr>
        <w:rPr>
          <w:lang w:val="en-GB"/>
        </w:rPr>
      </w:pPr>
      <w:r w:rsidRPr="005F1463">
        <w:rPr>
          <w:lang w:val="en-GB"/>
        </w:rPr>
        <w:t>Under controlled studio lighting, a possible option may be to shade the cameras using the HLG backwards compatible SDR picture, rather than via a dedicated HDR to SDR converter.</w:t>
      </w:r>
      <w:r w:rsidR="005F1463" w:rsidRPr="005F1463">
        <w:rPr>
          <w:lang w:val="en-GB"/>
        </w:rPr>
        <w:t xml:space="preserve"> </w:t>
      </w:r>
      <w:r w:rsidRPr="005F1463">
        <w:rPr>
          <w:lang w:val="en-GB"/>
        </w:rPr>
        <w:t>In this case, the SDR shading monitor should be set to a display gamma of 2.2 with BT.2020 colour, to resemble a typical display-light conversion from HLG to SDR as shown on a BT.1886 (gamma 2.4) production monitor.</w:t>
      </w:r>
      <w:r w:rsidR="005F1463">
        <w:rPr>
          <w:lang w:val="en-GB"/>
        </w:rPr>
        <w:t xml:space="preserve"> </w:t>
      </w:r>
      <w:r w:rsidRPr="005F1463">
        <w:rPr>
          <w:lang w:val="en-GB"/>
        </w:rPr>
        <w:t>However, under variable lighting conditions or in territories where SDR skin tones are set brighter, a dedicated HDR to SDR converter is preferred.</w:t>
      </w:r>
    </w:p>
    <w:p w:rsidR="00955AEC" w:rsidRPr="0083173A" w:rsidRDefault="00955AEC" w:rsidP="00955AEC">
      <w:pPr>
        <w:rPr>
          <w:lang w:val="en-GB"/>
        </w:rPr>
      </w:pPr>
      <w:bookmarkStart w:id="54" w:name="_Hlk13204022"/>
      <w:r w:rsidRPr="00404146">
        <w:rPr>
          <w:lang w:val="en-GB"/>
        </w:rPr>
        <w:t>The SDR monitors used for camera shading should be separated from the HDR check monitor that is used to ensure that high quality HDR output is being maintained (indicated as “Vision Guarantee” in Fig.</w:t>
      </w:r>
      <w:r w:rsidR="00404146" w:rsidRPr="00404146">
        <w:rPr>
          <w:lang w:val="en-GB"/>
        </w:rPr>
        <w:t> </w:t>
      </w:r>
      <w:r w:rsidRPr="00404146">
        <w:rPr>
          <w:lang w:val="en-GB"/>
        </w:rPr>
        <w:t xml:space="preserve">5). </w:t>
      </w:r>
      <w:r w:rsidRPr="0083173A">
        <w:rPr>
          <w:lang w:val="en-GB"/>
        </w:rPr>
        <w:t xml:space="preserve">In the BBC live production trial occasional checks of the HDR output by a vision supervisor were found to be sufficient, with operators concentrating on the SDR monitors used for camera shading. </w:t>
      </w:r>
    </w:p>
    <w:p w:rsidR="00955AEC" w:rsidRPr="0083173A" w:rsidRDefault="00955AEC" w:rsidP="00955AEC">
      <w:pPr>
        <w:rPr>
          <w:lang w:val="en-GB"/>
        </w:rPr>
      </w:pPr>
      <w:bookmarkStart w:id="55" w:name="_Hlk13213910"/>
      <w:r w:rsidRPr="0083173A">
        <w:rPr>
          <w:lang w:val="en-GB"/>
        </w:rPr>
        <w:t>The BBC also found that in some situations, for example within the confined space of an outside broadcast truck, it is not practicable to achieve complete separation between the SDR and HDR monitors in the control room. As critical monitoring is in SDR, to avoid camera shader operators being affected by glare from an HDR check monitor, the nominal peak luminance of the HLG HDR monitor can be reduced, for example to 600 cd/m</w:t>
      </w:r>
      <w:r w:rsidRPr="0083173A">
        <w:rPr>
          <w:vertAlign w:val="superscript"/>
          <w:lang w:val="en-GB"/>
        </w:rPr>
        <w:t>2</w:t>
      </w:r>
      <w:r w:rsidRPr="0083173A">
        <w:rPr>
          <w:lang w:val="en-GB"/>
        </w:rPr>
        <w:t xml:space="preserve"> (with an appropriate gamma adjustment, see § 3.2) to reduce the disturbance.</w:t>
      </w:r>
    </w:p>
    <w:bookmarkEnd w:id="54"/>
    <w:bookmarkEnd w:id="55"/>
    <w:p w:rsidR="00955AEC" w:rsidRPr="0083173A" w:rsidRDefault="00955AEC" w:rsidP="00955AEC">
      <w:pPr>
        <w:rPr>
          <w:lang w:val="en-GB" w:eastAsia="ja-JP"/>
        </w:rPr>
      </w:pPr>
      <w:r w:rsidRPr="0083173A">
        <w:rPr>
          <w:lang w:val="en-GB" w:eastAsia="ja-JP"/>
        </w:rPr>
        <w:t>A fundamental difference between Fig. 5 and Fig. 4 is that here, in Fig. 5, an additional scene-light SDR output signal is provided with the “traditional” BT.709 look, whilst the HLG HDR signal and display-light SDR signal have the HLG look. By design, if no further artistic adjustments are made, HLG signals preserve the chromaticity of the scene as imaged by the camera, when compared with the “traditional” looks of SDR BT.709 and BT.2020 cameras (as described in Report ITU-R BT.2390).</w:t>
      </w:r>
    </w:p>
    <w:p w:rsidR="00955AEC" w:rsidRPr="0083173A" w:rsidRDefault="00955AEC" w:rsidP="00955AEC">
      <w:pPr>
        <w:pStyle w:val="Heading4"/>
        <w:rPr>
          <w:lang w:val="en-GB"/>
        </w:rPr>
      </w:pPr>
      <w:r w:rsidRPr="0083173A">
        <w:rPr>
          <w:lang w:val="en-GB"/>
        </w:rPr>
        <w:t>7.2.2.1</w:t>
      </w:r>
      <w:r w:rsidRPr="0083173A">
        <w:rPr>
          <w:lang w:val="en-GB"/>
        </w:rPr>
        <w:tab/>
        <w:t>Further details for HLG production</w:t>
      </w:r>
    </w:p>
    <w:p w:rsidR="00955AEC" w:rsidRPr="0083173A" w:rsidRDefault="00955AEC" w:rsidP="00955AEC">
      <w:pPr>
        <w:rPr>
          <w:rFonts w:eastAsia="MS Mincho"/>
          <w:szCs w:val="22"/>
          <w:lang w:val="en-GB" w:eastAsia="zh-CN"/>
        </w:rPr>
      </w:pPr>
      <w:r w:rsidRPr="0083173A">
        <w:rPr>
          <w:rFonts w:eastAsia="MS Mincho"/>
          <w:lang w:val="en-GB" w:eastAsia="zh-CN"/>
        </w:rPr>
        <w:t>Some HDR cameras conveniently provide parallel HDR and SDR signal outputs. Where that is the case, the cameras can be shaded using their SDR output, and the HDR output allowed to follow with a fixed “gain offset” (equivalent to an exposure offset) relative to the SDR. This approach relies on the SDR and HDR camera outputs precisely tracking one another, which may not always be the case. Operational staff may also have concerns about</w:t>
      </w:r>
      <w:r w:rsidRPr="0083173A">
        <w:rPr>
          <w:rFonts w:eastAsia="MS Mincho"/>
          <w:szCs w:val="22"/>
          <w:lang w:val="en-GB" w:eastAsia="zh-CN"/>
        </w:rPr>
        <w:t xml:space="preserve"> shading the cameras using a signal that is not exactly the same as that being used to feed their main SDR</w:t>
      </w:r>
      <w:r w:rsidRPr="0083173A">
        <w:rPr>
          <w:rFonts w:eastAsia="MS Mincho"/>
          <w:lang w:val="en-GB" w:eastAsia="zh-CN"/>
        </w:rPr>
        <w:t xml:space="preserve"> output.</w:t>
      </w:r>
    </w:p>
    <w:p w:rsidR="00955AEC" w:rsidRPr="0083173A" w:rsidRDefault="00955AEC" w:rsidP="00955AEC">
      <w:pPr>
        <w:rPr>
          <w:rStyle w:val="enumlev1Char"/>
          <w:lang w:val="en-GB"/>
        </w:rPr>
      </w:pPr>
      <w:r w:rsidRPr="0083173A">
        <w:rPr>
          <w:rFonts w:eastAsia="MS Mincho"/>
          <w:lang w:val="en-GB" w:eastAsia="zh-CN"/>
        </w:rPr>
        <w:t>Shading the cameras using an SDR output allows the HDR signals to be created in such a way that they closely follow the reference levels specified in Table 1, and are therefore well-conditioned for conversion to SDR.</w:t>
      </w:r>
      <w:r w:rsidRPr="0083173A">
        <w:rPr>
          <w:lang w:val="en-GB" w:eastAsia="ja-JP"/>
        </w:rPr>
        <w:t xml:space="preserve"> This is achieved by applying the fixed gain to the linear HDR signal such that a 90% reflectance object is portrayed with a 100% signal level in the SDR signal, and a 73% signal level in the HLG HDR signal. In the SDR signal used for shading, highlights greater than the super-white signal level (109%) are lost, but they are retained in the HDR signal. </w:t>
      </w:r>
    </w:p>
    <w:p w:rsidR="00955AEC" w:rsidRPr="0083173A" w:rsidRDefault="00955AEC" w:rsidP="00955AEC">
      <w:pPr>
        <w:rPr>
          <w:rFonts w:eastAsia="MS Mincho"/>
          <w:lang w:val="en-GB" w:eastAsia="zh-CN"/>
        </w:rPr>
      </w:pPr>
      <w:r w:rsidRPr="0083173A">
        <w:rPr>
          <w:rFonts w:eastAsia="MS Mincho"/>
          <w:lang w:val="en-GB" w:eastAsia="zh-CN"/>
        </w:rPr>
        <w:t xml:space="preserve">When this approach is used for the main cameras, those cameras that only provide an HDR output should be shaded using a scene-light conversion to SDR. The scene-light conversion will provide images that more closely resemble those from traditional SDR cameras (and any HDR camera with SDR outputs) that may also be included in the production. To ensure that the HDR signals comply with the levels specified in Table 1, and to better match those of SDR cameras (in situations when a “knee” is not used), a hard clip to SDR rather than tone mapping is preferred. </w:t>
      </w:r>
    </w:p>
    <w:p w:rsidR="00955AEC" w:rsidRPr="0083173A" w:rsidRDefault="00955AEC" w:rsidP="00955AEC">
      <w:pPr>
        <w:pStyle w:val="Heading2"/>
        <w:rPr>
          <w:rFonts w:eastAsia="MS Mincho"/>
          <w:lang w:val="en-GB" w:eastAsia="zh-CN"/>
        </w:rPr>
      </w:pPr>
      <w:bookmarkStart w:id="56" w:name="_Hlk1735134"/>
      <w:bookmarkStart w:id="57" w:name="_Toc15550411"/>
      <w:bookmarkStart w:id="58" w:name="_Toc20474771"/>
      <w:r w:rsidRPr="0083173A">
        <w:rPr>
          <w:rFonts w:eastAsia="MS Mincho"/>
          <w:lang w:val="en-GB" w:eastAsia="zh-CN"/>
        </w:rPr>
        <w:t>7.3</w:t>
      </w:r>
      <w:r w:rsidRPr="0083173A">
        <w:rPr>
          <w:rFonts w:eastAsia="MS Mincho"/>
          <w:lang w:val="en-GB" w:eastAsia="zh-CN"/>
        </w:rPr>
        <w:tab/>
        <w:t>SDR</w:t>
      </w:r>
      <w:bookmarkEnd w:id="56"/>
      <w:r w:rsidRPr="0083173A">
        <w:rPr>
          <w:rFonts w:eastAsia="MS Mincho"/>
          <w:lang w:val="en-GB" w:eastAsia="zh-CN"/>
        </w:rPr>
        <w:t>-HDR and HDR-SDR format conversion</w:t>
      </w:r>
      <w:bookmarkEnd w:id="57"/>
      <w:bookmarkEnd w:id="58"/>
    </w:p>
    <w:p w:rsidR="00955AEC" w:rsidRPr="0083173A" w:rsidRDefault="00955AEC" w:rsidP="00955AEC">
      <w:pPr>
        <w:rPr>
          <w:rFonts w:eastAsia="MS Mincho"/>
          <w:lang w:val="en-GB" w:eastAsia="zh-CN"/>
        </w:rPr>
      </w:pPr>
      <w:r w:rsidRPr="0083173A">
        <w:rPr>
          <w:rFonts w:eastAsia="MS Mincho"/>
          <w:lang w:val="en-GB" w:eastAsia="zh-CN"/>
        </w:rPr>
        <w:t>This section consists of a summary of the format conversions suggested in §§ 7.1 and 7.2. The final choice of conversion will, however, be dependent on the producer’s intent.</w:t>
      </w:r>
    </w:p>
    <w:p w:rsidR="00955AEC" w:rsidRPr="0083173A" w:rsidRDefault="00955AEC" w:rsidP="00955AEC">
      <w:pPr>
        <w:pStyle w:val="Heading3"/>
        <w:rPr>
          <w:rFonts w:eastAsia="MS Mincho"/>
          <w:lang w:val="en-GB" w:eastAsia="zh-CN"/>
        </w:rPr>
      </w:pPr>
      <w:r w:rsidRPr="0083173A">
        <w:rPr>
          <w:rFonts w:eastAsia="MS Mincho"/>
          <w:lang w:val="en-GB" w:eastAsia="zh-CN"/>
        </w:rPr>
        <w:t>7.3.1</w:t>
      </w:r>
      <w:r w:rsidRPr="0083173A">
        <w:rPr>
          <w:rFonts w:eastAsia="MS Mincho"/>
          <w:lang w:val="en-GB" w:eastAsia="zh-CN"/>
        </w:rPr>
        <w:tab/>
        <w:t>PQ conversion</w:t>
      </w:r>
    </w:p>
    <w:p w:rsidR="00955AEC" w:rsidRPr="0083173A" w:rsidRDefault="00955AEC" w:rsidP="00955AEC">
      <w:pPr>
        <w:rPr>
          <w:rFonts w:eastAsia="MS Mincho"/>
          <w:lang w:val="en-GB" w:eastAsia="zh-CN"/>
        </w:rPr>
      </w:pPr>
      <w:r w:rsidRPr="0083173A">
        <w:rPr>
          <w:rFonts w:eastAsia="MS Mincho"/>
          <w:lang w:val="en-GB" w:eastAsia="zh-CN"/>
        </w:rPr>
        <w:t>Table 6 illustrates the suggested format conversions for PQ production.</w:t>
      </w:r>
    </w:p>
    <w:p w:rsidR="00955AEC" w:rsidRPr="0083173A" w:rsidRDefault="00955AEC" w:rsidP="00955AEC">
      <w:pPr>
        <w:pStyle w:val="TableNo"/>
        <w:rPr>
          <w:rFonts w:eastAsia="Calibri"/>
          <w:b/>
          <w:lang w:val="en-GB" w:eastAsia="ja-JP"/>
        </w:rPr>
      </w:pPr>
      <w:r w:rsidRPr="001452CB">
        <w:rPr>
          <w:rFonts w:eastAsia="Calibri"/>
          <w:lang w:val="en-US"/>
        </w:rPr>
        <w:t>TABLE</w:t>
      </w:r>
      <w:r w:rsidRPr="0083173A">
        <w:rPr>
          <w:rFonts w:eastAsia="Calibri"/>
          <w:lang w:val="en-GB"/>
        </w:rPr>
        <w:t xml:space="preserve"> 6</w:t>
      </w:r>
    </w:p>
    <w:p w:rsidR="00955AEC" w:rsidRPr="0083173A" w:rsidRDefault="00955AEC" w:rsidP="00955AEC">
      <w:pPr>
        <w:pStyle w:val="Tabletitle"/>
        <w:rPr>
          <w:lang w:val="en-GB" w:eastAsia="zh-CN"/>
        </w:rPr>
      </w:pPr>
      <w:r w:rsidRPr="0083173A">
        <w:rPr>
          <w:lang w:val="en-GB" w:eastAsia="zh-CN"/>
        </w:rPr>
        <w:t>Suggested format conversions for PQ live production</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1984"/>
        <w:gridCol w:w="993"/>
        <w:gridCol w:w="1022"/>
        <w:gridCol w:w="992"/>
        <w:gridCol w:w="992"/>
        <w:gridCol w:w="851"/>
        <w:gridCol w:w="992"/>
        <w:gridCol w:w="851"/>
      </w:tblGrid>
      <w:tr w:rsidR="00955AEC" w:rsidRPr="00376E04" w:rsidTr="00037805">
        <w:trPr>
          <w:trHeight w:val="427"/>
          <w:jc w:val="center"/>
        </w:trPr>
        <w:tc>
          <w:tcPr>
            <w:tcW w:w="2825" w:type="dxa"/>
            <w:gridSpan w:val="2"/>
            <w:vMerge w:val="restart"/>
            <w:shd w:val="clear" w:color="auto" w:fill="auto"/>
            <w:noWrap/>
            <w:vAlign w:val="center"/>
            <w:hideMark/>
          </w:tcPr>
          <w:p w:rsidR="00955AEC" w:rsidRPr="00E95B85" w:rsidRDefault="00955AEC" w:rsidP="00037805">
            <w:pPr>
              <w:pStyle w:val="Tablehead"/>
            </w:pPr>
            <w:r w:rsidRPr="00E95B85">
              <w:t>Signal</w:t>
            </w:r>
          </w:p>
        </w:tc>
        <w:tc>
          <w:tcPr>
            <w:tcW w:w="2015" w:type="dxa"/>
            <w:gridSpan w:val="2"/>
            <w:shd w:val="clear" w:color="auto" w:fill="auto"/>
            <w:noWrap/>
            <w:vAlign w:val="center"/>
            <w:hideMark/>
          </w:tcPr>
          <w:p w:rsidR="00955AEC" w:rsidRPr="00EB449E" w:rsidRDefault="00955AEC" w:rsidP="00037805">
            <w:pPr>
              <w:pStyle w:val="Tablehead"/>
            </w:pPr>
            <w:r w:rsidRPr="00EB449E">
              <w:t>Conversion Type</w:t>
            </w:r>
          </w:p>
        </w:tc>
        <w:tc>
          <w:tcPr>
            <w:tcW w:w="1984" w:type="dxa"/>
            <w:gridSpan w:val="2"/>
            <w:shd w:val="clear" w:color="auto" w:fill="auto"/>
            <w:noWrap/>
            <w:vAlign w:val="center"/>
            <w:hideMark/>
          </w:tcPr>
          <w:p w:rsidR="00955AEC" w:rsidRPr="00EB449E" w:rsidRDefault="00955AEC" w:rsidP="00037805">
            <w:pPr>
              <w:pStyle w:val="Tablehead"/>
            </w:pPr>
            <w:r w:rsidRPr="00EB449E">
              <w:t>SDR to PQ</w:t>
            </w:r>
          </w:p>
        </w:tc>
        <w:tc>
          <w:tcPr>
            <w:tcW w:w="1843" w:type="dxa"/>
            <w:gridSpan w:val="2"/>
            <w:shd w:val="clear" w:color="auto" w:fill="auto"/>
            <w:noWrap/>
            <w:vAlign w:val="center"/>
            <w:hideMark/>
          </w:tcPr>
          <w:p w:rsidR="00955AEC" w:rsidRPr="00EB449E" w:rsidRDefault="00955AEC" w:rsidP="00037805">
            <w:pPr>
              <w:pStyle w:val="Tablehead"/>
            </w:pPr>
            <w:r w:rsidRPr="00EB449E">
              <w:t>PQ to SDR</w:t>
            </w:r>
          </w:p>
        </w:tc>
        <w:tc>
          <w:tcPr>
            <w:tcW w:w="851" w:type="dxa"/>
            <w:vAlign w:val="center"/>
          </w:tcPr>
          <w:p w:rsidR="00955AEC" w:rsidRPr="00EB449E" w:rsidDel="004F29F8" w:rsidRDefault="00955AEC" w:rsidP="00037805">
            <w:pPr>
              <w:pStyle w:val="Tablehead"/>
            </w:pPr>
            <w:r w:rsidRPr="00EB449E">
              <w:t>HLG to PQ</w:t>
            </w:r>
          </w:p>
        </w:tc>
      </w:tr>
      <w:tr w:rsidR="00955AEC" w:rsidRPr="00376E04" w:rsidTr="00037805">
        <w:trPr>
          <w:jc w:val="center"/>
        </w:trPr>
        <w:tc>
          <w:tcPr>
            <w:tcW w:w="2825" w:type="dxa"/>
            <w:gridSpan w:val="2"/>
            <w:vMerge/>
            <w:vAlign w:val="center"/>
            <w:hideMark/>
          </w:tcPr>
          <w:p w:rsidR="00955AEC" w:rsidRPr="00376E04" w:rsidRDefault="00955AEC" w:rsidP="00037805">
            <w:pPr>
              <w:pStyle w:val="Tablehead"/>
            </w:pPr>
          </w:p>
        </w:tc>
        <w:tc>
          <w:tcPr>
            <w:tcW w:w="993" w:type="dxa"/>
            <w:shd w:val="clear" w:color="auto" w:fill="auto"/>
            <w:vAlign w:val="center"/>
            <w:hideMark/>
          </w:tcPr>
          <w:p w:rsidR="00955AEC" w:rsidRPr="00376E04" w:rsidRDefault="00955AEC" w:rsidP="00037805">
            <w:pPr>
              <w:pStyle w:val="Tablehead"/>
              <w:rPr>
                <w:sz w:val="18"/>
                <w:szCs w:val="18"/>
              </w:rPr>
            </w:pPr>
            <w:r w:rsidRPr="00376E04">
              <w:rPr>
                <w:sz w:val="18"/>
                <w:szCs w:val="18"/>
              </w:rPr>
              <w:t>Scene-light</w:t>
            </w:r>
          </w:p>
        </w:tc>
        <w:tc>
          <w:tcPr>
            <w:tcW w:w="1022" w:type="dxa"/>
            <w:shd w:val="clear" w:color="auto" w:fill="auto"/>
            <w:vAlign w:val="center"/>
            <w:hideMark/>
          </w:tcPr>
          <w:p w:rsidR="00955AEC" w:rsidRPr="00376E04" w:rsidRDefault="00955AEC" w:rsidP="00037805">
            <w:pPr>
              <w:pStyle w:val="Tablehead"/>
              <w:rPr>
                <w:sz w:val="18"/>
                <w:szCs w:val="18"/>
              </w:rPr>
            </w:pPr>
            <w:r w:rsidRPr="00376E04">
              <w:rPr>
                <w:sz w:val="18"/>
                <w:szCs w:val="18"/>
              </w:rPr>
              <w:t>Display-light</w:t>
            </w:r>
          </w:p>
        </w:tc>
        <w:tc>
          <w:tcPr>
            <w:tcW w:w="992" w:type="dxa"/>
            <w:shd w:val="clear" w:color="auto" w:fill="auto"/>
            <w:vAlign w:val="center"/>
            <w:hideMark/>
          </w:tcPr>
          <w:p w:rsidR="00955AEC" w:rsidRPr="00376E04" w:rsidRDefault="00955AEC" w:rsidP="00037805">
            <w:pPr>
              <w:pStyle w:val="Tablehead"/>
              <w:rPr>
                <w:sz w:val="18"/>
                <w:szCs w:val="18"/>
              </w:rPr>
            </w:pPr>
            <w:r w:rsidRPr="00376E04">
              <w:rPr>
                <w:sz w:val="18"/>
                <w:szCs w:val="18"/>
              </w:rPr>
              <w:t>Direct mapping</w:t>
            </w:r>
          </w:p>
        </w:tc>
        <w:tc>
          <w:tcPr>
            <w:tcW w:w="992" w:type="dxa"/>
            <w:shd w:val="clear" w:color="auto" w:fill="auto"/>
            <w:vAlign w:val="center"/>
            <w:hideMark/>
          </w:tcPr>
          <w:p w:rsidR="00955AEC" w:rsidRPr="00376E04" w:rsidRDefault="00955AEC" w:rsidP="00037805">
            <w:pPr>
              <w:pStyle w:val="Tablehead"/>
              <w:rPr>
                <w:sz w:val="18"/>
                <w:szCs w:val="18"/>
              </w:rPr>
            </w:pPr>
            <w:r>
              <w:rPr>
                <w:sz w:val="18"/>
                <w:szCs w:val="18"/>
              </w:rPr>
              <w:t>Up-mapping</w:t>
            </w:r>
          </w:p>
        </w:tc>
        <w:tc>
          <w:tcPr>
            <w:tcW w:w="851" w:type="dxa"/>
            <w:shd w:val="clear" w:color="auto" w:fill="auto"/>
            <w:vAlign w:val="center"/>
            <w:hideMark/>
          </w:tcPr>
          <w:p w:rsidR="00955AEC" w:rsidRPr="00376E04" w:rsidRDefault="00955AEC" w:rsidP="00037805">
            <w:pPr>
              <w:pStyle w:val="Tablehead"/>
              <w:rPr>
                <w:sz w:val="18"/>
                <w:szCs w:val="18"/>
              </w:rPr>
            </w:pPr>
            <w:r w:rsidRPr="00376E04">
              <w:rPr>
                <w:sz w:val="18"/>
                <w:szCs w:val="18"/>
              </w:rPr>
              <w:t>Hard clip</w:t>
            </w:r>
          </w:p>
        </w:tc>
        <w:tc>
          <w:tcPr>
            <w:tcW w:w="992" w:type="dxa"/>
            <w:shd w:val="clear" w:color="auto" w:fill="auto"/>
            <w:vAlign w:val="center"/>
            <w:hideMark/>
          </w:tcPr>
          <w:p w:rsidR="00955AEC" w:rsidRPr="00376E04" w:rsidRDefault="00955AEC" w:rsidP="00037805">
            <w:pPr>
              <w:pStyle w:val="Tablehead"/>
              <w:rPr>
                <w:sz w:val="18"/>
                <w:szCs w:val="18"/>
              </w:rPr>
            </w:pPr>
            <w:r>
              <w:rPr>
                <w:sz w:val="18"/>
                <w:szCs w:val="18"/>
              </w:rPr>
              <w:t>Down-</w:t>
            </w:r>
            <w:r w:rsidRPr="00376E04">
              <w:rPr>
                <w:sz w:val="18"/>
                <w:szCs w:val="18"/>
              </w:rPr>
              <w:t>mapping</w:t>
            </w:r>
          </w:p>
        </w:tc>
        <w:tc>
          <w:tcPr>
            <w:tcW w:w="851" w:type="dxa"/>
            <w:vAlign w:val="center"/>
          </w:tcPr>
          <w:p w:rsidR="00955AEC" w:rsidRPr="00376E04" w:rsidRDefault="00955AEC" w:rsidP="00037805">
            <w:pPr>
              <w:pStyle w:val="Tablehead"/>
              <w:rPr>
                <w:sz w:val="18"/>
                <w:szCs w:val="18"/>
              </w:rPr>
            </w:pPr>
            <w:r w:rsidRPr="00376E04">
              <w:rPr>
                <w:sz w:val="18"/>
                <w:szCs w:val="18"/>
              </w:rPr>
              <w:t>Trans-coding</w:t>
            </w:r>
          </w:p>
        </w:tc>
      </w:tr>
      <w:tr w:rsidR="00955AEC" w:rsidRPr="00376E04" w:rsidTr="00037805">
        <w:trPr>
          <w:trHeight w:val="549"/>
          <w:jc w:val="center"/>
        </w:trPr>
        <w:tc>
          <w:tcPr>
            <w:tcW w:w="841" w:type="dxa"/>
            <w:vMerge w:val="restart"/>
            <w:shd w:val="clear" w:color="auto" w:fill="auto"/>
            <w:textDirection w:val="btLr"/>
            <w:vAlign w:val="center"/>
            <w:hideMark/>
          </w:tcPr>
          <w:p w:rsidR="00955AEC" w:rsidRPr="00EB449E" w:rsidRDefault="00955AEC" w:rsidP="00037805">
            <w:pPr>
              <w:pStyle w:val="Tablehead"/>
              <w:ind w:left="113" w:right="113"/>
            </w:pPr>
            <w:r w:rsidRPr="00EB449E">
              <w:t>Graded content</w:t>
            </w:r>
          </w:p>
        </w:tc>
        <w:tc>
          <w:tcPr>
            <w:tcW w:w="1984" w:type="dxa"/>
            <w:shd w:val="clear" w:color="auto" w:fill="auto"/>
            <w:noWrap/>
            <w:vAlign w:val="center"/>
            <w:hideMark/>
          </w:tcPr>
          <w:p w:rsidR="00955AEC" w:rsidRPr="00EB449E" w:rsidRDefault="00955AEC" w:rsidP="0083173A">
            <w:pPr>
              <w:pStyle w:val="Tabletext"/>
              <w:jc w:val="left"/>
            </w:pPr>
            <w:r w:rsidRPr="00EB449E">
              <w:t>SDR graded inserts</w:t>
            </w:r>
          </w:p>
        </w:tc>
        <w:tc>
          <w:tcPr>
            <w:tcW w:w="993"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102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r>
              <w:rPr>
                <w:rFonts w:ascii="Arial" w:hAnsi="Arial" w:cs="Arial"/>
                <w:bCs/>
                <w:szCs w:val="28"/>
                <w:vertAlign w:val="superscript"/>
              </w:rPr>
              <w:t xml:space="preserve"> (1)</w:t>
            </w:r>
          </w:p>
        </w:tc>
        <w:tc>
          <w:tcPr>
            <w:tcW w:w="992" w:type="dxa"/>
            <w:shd w:val="clear" w:color="auto" w:fill="auto"/>
            <w:noWrap/>
            <w:vAlign w:val="center"/>
            <w:hideMark/>
          </w:tcPr>
          <w:p w:rsidR="00955AEC" w:rsidRPr="00EB449E" w:rsidRDefault="00955AEC" w:rsidP="00037805">
            <w:pPr>
              <w:pStyle w:val="Tabletext"/>
              <w:jc w:val="center"/>
              <w:rPr>
                <w:rFonts w:ascii="Arial" w:hAnsi="Arial" w:cs="Arial"/>
                <w:bCs/>
                <w:szCs w:val="28"/>
              </w:rPr>
            </w:pPr>
            <w:r w:rsidRPr="00EB449E">
              <w:rPr>
                <w:rFonts w:ascii="Wingdings 2" w:hAnsi="Wingdings 2" w:cs="Arial"/>
                <w:b/>
                <w:bCs/>
                <w:szCs w:val="28"/>
              </w:rPr>
              <w:t></w:t>
            </w:r>
            <w:r>
              <w:rPr>
                <w:rFonts w:ascii="Arial" w:hAnsi="Arial" w:cs="Arial"/>
                <w:bCs/>
                <w:szCs w:val="28"/>
                <w:vertAlign w:val="superscript"/>
              </w:rPr>
              <w:t xml:space="preserve"> (2)</w:t>
            </w: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tcPr>
          <w:p w:rsidR="00955AEC" w:rsidRPr="00EB449E" w:rsidRDefault="00955AEC" w:rsidP="00037805">
            <w:pPr>
              <w:pStyle w:val="Tabletext"/>
              <w:jc w:val="center"/>
              <w:rPr>
                <w:rFonts w:ascii="Wingdings 2" w:hAnsi="Wingdings 2" w:cs="Arial"/>
                <w:b/>
                <w:bCs/>
                <w:szCs w:val="28"/>
              </w:rPr>
            </w:pPr>
          </w:p>
        </w:tc>
      </w:tr>
      <w:tr w:rsidR="00955AEC" w:rsidRPr="00376E04" w:rsidTr="00037805">
        <w:trPr>
          <w:trHeight w:val="549"/>
          <w:jc w:val="center"/>
        </w:trPr>
        <w:tc>
          <w:tcPr>
            <w:tcW w:w="841" w:type="dxa"/>
            <w:vMerge/>
            <w:shd w:val="clear" w:color="auto" w:fill="auto"/>
            <w:textDirection w:val="btLr"/>
            <w:vAlign w:val="center"/>
            <w:hideMark/>
          </w:tcPr>
          <w:p w:rsidR="00955AEC" w:rsidRPr="00EB449E" w:rsidRDefault="00955AEC" w:rsidP="00037805">
            <w:pPr>
              <w:pStyle w:val="Tablehead"/>
              <w:ind w:left="113" w:right="113"/>
            </w:pPr>
          </w:p>
        </w:tc>
        <w:tc>
          <w:tcPr>
            <w:tcW w:w="1984" w:type="dxa"/>
            <w:shd w:val="clear" w:color="auto" w:fill="auto"/>
            <w:noWrap/>
            <w:vAlign w:val="center"/>
            <w:hideMark/>
          </w:tcPr>
          <w:p w:rsidR="00955AEC" w:rsidRPr="00EB449E" w:rsidRDefault="00955AEC" w:rsidP="0083173A">
            <w:pPr>
              <w:pStyle w:val="Tabletext"/>
              <w:jc w:val="left"/>
            </w:pPr>
            <w:r w:rsidRPr="00EB449E">
              <w:t>HLG graded inserts</w:t>
            </w:r>
          </w:p>
        </w:tc>
        <w:tc>
          <w:tcPr>
            <w:tcW w:w="993"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102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p w:rsidR="00955AEC" w:rsidRPr="00EB449E" w:rsidRDefault="00955AEC" w:rsidP="00037805">
            <w:pPr>
              <w:pStyle w:val="Tabletext"/>
              <w:jc w:val="center"/>
              <w:rPr>
                <w:rFonts w:ascii="Arial" w:hAnsi="Arial" w:cs="Arial"/>
                <w:b/>
                <w:bCs/>
                <w:sz w:val="16"/>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vAlign w:val="center"/>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r>
      <w:tr w:rsidR="00955AEC" w:rsidRPr="00376E04" w:rsidTr="00037805">
        <w:trPr>
          <w:trHeight w:val="549"/>
          <w:jc w:val="center"/>
        </w:trPr>
        <w:tc>
          <w:tcPr>
            <w:tcW w:w="841" w:type="dxa"/>
            <w:vMerge w:val="restart"/>
            <w:shd w:val="clear" w:color="auto" w:fill="auto"/>
            <w:textDirection w:val="btLr"/>
            <w:vAlign w:val="center"/>
            <w:hideMark/>
          </w:tcPr>
          <w:p w:rsidR="00955AEC" w:rsidRPr="00EB449E" w:rsidRDefault="00955AEC" w:rsidP="00037805">
            <w:pPr>
              <w:pStyle w:val="Tablehead"/>
              <w:ind w:left="113" w:right="113"/>
            </w:pPr>
            <w:r w:rsidRPr="00EB449E">
              <w:t>Cameras</w:t>
            </w:r>
          </w:p>
        </w:tc>
        <w:tc>
          <w:tcPr>
            <w:tcW w:w="1984" w:type="dxa"/>
            <w:shd w:val="clear" w:color="auto" w:fill="auto"/>
            <w:noWrap/>
            <w:vAlign w:val="center"/>
            <w:hideMark/>
          </w:tcPr>
          <w:p w:rsidR="00955AEC" w:rsidRPr="0083173A" w:rsidRDefault="00955AEC" w:rsidP="0083173A">
            <w:pPr>
              <w:pStyle w:val="Tabletext"/>
              <w:jc w:val="left"/>
              <w:rPr>
                <w:lang w:val="en-GB"/>
              </w:rPr>
            </w:pPr>
            <w:r w:rsidRPr="0083173A">
              <w:rPr>
                <w:lang w:val="en-GB"/>
              </w:rPr>
              <w:t>SDR camera</w:t>
            </w:r>
          </w:p>
          <w:p w:rsidR="00955AEC" w:rsidRPr="0083173A" w:rsidRDefault="00955AEC" w:rsidP="0083173A">
            <w:pPr>
              <w:pStyle w:val="Tabletext"/>
              <w:jc w:val="left"/>
              <w:rPr>
                <w:lang w:val="en-GB"/>
              </w:rPr>
            </w:pPr>
            <w:r w:rsidRPr="0083173A">
              <w:rPr>
                <w:lang w:val="en-GB"/>
              </w:rPr>
              <w:t>(relaxed clippers for BT.709)</w:t>
            </w:r>
          </w:p>
        </w:tc>
        <w:tc>
          <w:tcPr>
            <w:tcW w:w="993"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r>
              <w:rPr>
                <w:rFonts w:ascii="Arial" w:hAnsi="Arial" w:cs="Arial"/>
                <w:bCs/>
                <w:szCs w:val="28"/>
                <w:vertAlign w:val="superscript"/>
              </w:rPr>
              <w:t xml:space="preserve"> (4)</w:t>
            </w:r>
          </w:p>
        </w:tc>
        <w:tc>
          <w:tcPr>
            <w:tcW w:w="1022"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tcPr>
          <w:p w:rsidR="00955AEC" w:rsidRPr="00EB449E" w:rsidRDefault="00955AEC" w:rsidP="00037805">
            <w:pPr>
              <w:pStyle w:val="Tabletext"/>
              <w:jc w:val="center"/>
              <w:rPr>
                <w:rFonts w:ascii="Wingdings 2" w:hAnsi="Wingdings 2" w:cs="Arial"/>
                <w:b/>
                <w:bCs/>
                <w:szCs w:val="28"/>
              </w:rPr>
            </w:pPr>
          </w:p>
        </w:tc>
      </w:tr>
      <w:tr w:rsidR="00955AEC" w:rsidRPr="00376E04" w:rsidTr="00037805">
        <w:trPr>
          <w:trHeight w:val="549"/>
          <w:jc w:val="center"/>
        </w:trPr>
        <w:tc>
          <w:tcPr>
            <w:tcW w:w="841" w:type="dxa"/>
            <w:vMerge/>
            <w:shd w:val="clear" w:color="auto" w:fill="auto"/>
            <w:textDirection w:val="btLr"/>
            <w:vAlign w:val="center"/>
            <w:hideMark/>
          </w:tcPr>
          <w:p w:rsidR="00955AEC" w:rsidRPr="00EB449E" w:rsidRDefault="00955AEC" w:rsidP="00037805">
            <w:pPr>
              <w:pStyle w:val="Tablehead"/>
              <w:ind w:left="113" w:right="113"/>
            </w:pPr>
          </w:p>
        </w:tc>
        <w:tc>
          <w:tcPr>
            <w:tcW w:w="1984" w:type="dxa"/>
            <w:shd w:val="clear" w:color="auto" w:fill="auto"/>
            <w:noWrap/>
            <w:vAlign w:val="center"/>
            <w:hideMark/>
          </w:tcPr>
          <w:p w:rsidR="00955AEC" w:rsidRPr="00EB449E" w:rsidRDefault="00955AEC" w:rsidP="0083173A">
            <w:pPr>
              <w:pStyle w:val="Tabletext"/>
              <w:jc w:val="left"/>
            </w:pPr>
            <w:r w:rsidRPr="00EB449E">
              <w:t xml:space="preserve">HLG camera </w:t>
            </w:r>
          </w:p>
        </w:tc>
        <w:tc>
          <w:tcPr>
            <w:tcW w:w="993"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1022"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vAlign w:val="center"/>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r>
      <w:tr w:rsidR="00955AEC" w:rsidRPr="00376E04" w:rsidTr="00037805">
        <w:trPr>
          <w:trHeight w:val="549"/>
          <w:jc w:val="center"/>
        </w:trPr>
        <w:tc>
          <w:tcPr>
            <w:tcW w:w="841" w:type="dxa"/>
            <w:vMerge w:val="restart"/>
            <w:shd w:val="clear" w:color="auto" w:fill="auto"/>
            <w:textDirection w:val="btLr"/>
            <w:vAlign w:val="center"/>
            <w:hideMark/>
          </w:tcPr>
          <w:p w:rsidR="00955AEC" w:rsidRPr="00EB449E" w:rsidRDefault="00955AEC" w:rsidP="00037805">
            <w:pPr>
              <w:pStyle w:val="Tablehead"/>
              <w:ind w:left="113" w:right="113"/>
            </w:pPr>
            <w:r w:rsidRPr="00EB449E">
              <w:t>Graphics</w:t>
            </w:r>
          </w:p>
        </w:tc>
        <w:tc>
          <w:tcPr>
            <w:tcW w:w="1984" w:type="dxa"/>
            <w:shd w:val="clear" w:color="auto" w:fill="auto"/>
            <w:noWrap/>
            <w:vAlign w:val="center"/>
            <w:hideMark/>
          </w:tcPr>
          <w:p w:rsidR="00955AEC" w:rsidRPr="00EB449E" w:rsidRDefault="00955AEC" w:rsidP="0083173A">
            <w:pPr>
              <w:pStyle w:val="Tabletext"/>
              <w:jc w:val="left"/>
            </w:pPr>
            <w:r w:rsidRPr="00EB449E">
              <w:t>SDR matching colour branding</w:t>
            </w:r>
          </w:p>
        </w:tc>
        <w:tc>
          <w:tcPr>
            <w:tcW w:w="993"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102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tcPr>
          <w:p w:rsidR="00955AEC" w:rsidRPr="00EB449E" w:rsidRDefault="00955AEC" w:rsidP="00037805">
            <w:pPr>
              <w:pStyle w:val="Tabletext"/>
              <w:jc w:val="center"/>
              <w:rPr>
                <w:rFonts w:ascii="Wingdings 2" w:hAnsi="Wingdings 2" w:cs="Arial"/>
                <w:b/>
                <w:bCs/>
                <w:szCs w:val="28"/>
              </w:rPr>
            </w:pPr>
          </w:p>
        </w:tc>
      </w:tr>
      <w:tr w:rsidR="00955AEC" w:rsidRPr="00376E04" w:rsidTr="00037805">
        <w:trPr>
          <w:trHeight w:val="549"/>
          <w:jc w:val="center"/>
        </w:trPr>
        <w:tc>
          <w:tcPr>
            <w:tcW w:w="841" w:type="dxa"/>
            <w:vMerge/>
            <w:shd w:val="clear" w:color="auto" w:fill="auto"/>
            <w:textDirection w:val="btLr"/>
            <w:vAlign w:val="center"/>
            <w:hideMark/>
          </w:tcPr>
          <w:p w:rsidR="00955AEC" w:rsidRPr="00EB449E" w:rsidRDefault="00955AEC" w:rsidP="00037805">
            <w:pPr>
              <w:pStyle w:val="Tablehead"/>
              <w:ind w:left="113" w:right="113"/>
            </w:pPr>
          </w:p>
        </w:tc>
        <w:tc>
          <w:tcPr>
            <w:tcW w:w="1984" w:type="dxa"/>
            <w:shd w:val="clear" w:color="auto" w:fill="auto"/>
            <w:noWrap/>
            <w:vAlign w:val="center"/>
            <w:hideMark/>
          </w:tcPr>
          <w:p w:rsidR="00955AEC" w:rsidRPr="0083173A" w:rsidRDefault="00955AEC" w:rsidP="0083173A">
            <w:pPr>
              <w:pStyle w:val="Tabletext"/>
              <w:jc w:val="left"/>
              <w:rPr>
                <w:lang w:val="en-GB"/>
              </w:rPr>
            </w:pPr>
            <w:r w:rsidRPr="0083173A">
              <w:rPr>
                <w:lang w:val="en-GB"/>
              </w:rPr>
              <w:t>SDR matching in-vision signage</w:t>
            </w:r>
          </w:p>
        </w:tc>
        <w:tc>
          <w:tcPr>
            <w:tcW w:w="993"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1022" w:type="dxa"/>
            <w:shd w:val="clear" w:color="auto" w:fill="auto"/>
            <w:noWrap/>
            <w:vAlign w:val="center"/>
            <w:hideMark/>
          </w:tcPr>
          <w:p w:rsidR="00955AEC" w:rsidRPr="00EB449E" w:rsidRDefault="00955AEC" w:rsidP="00037805">
            <w:pPr>
              <w:pStyle w:val="Tabletext"/>
              <w:jc w:val="center"/>
              <w:rPr>
                <w:rFonts w:ascii="Arial" w:hAnsi="Arial"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B449E" w:rsidRDefault="00955AEC" w:rsidP="00037805">
            <w:pPr>
              <w:pStyle w:val="Tabletext"/>
              <w:jc w:val="center"/>
              <w:rPr>
                <w:rFonts w:ascii="Wingdings 2" w:hAnsi="Wingdings 2" w:cs="Arial"/>
                <w:b/>
                <w:bCs/>
                <w:szCs w:val="28"/>
              </w:rPr>
            </w:pPr>
          </w:p>
        </w:tc>
        <w:tc>
          <w:tcPr>
            <w:tcW w:w="851" w:type="dxa"/>
          </w:tcPr>
          <w:p w:rsidR="00955AEC" w:rsidRPr="00EB449E" w:rsidRDefault="00955AEC" w:rsidP="00037805">
            <w:pPr>
              <w:pStyle w:val="Tabletext"/>
              <w:jc w:val="center"/>
              <w:rPr>
                <w:rFonts w:ascii="Wingdings 2" w:hAnsi="Wingdings 2" w:cs="Arial"/>
                <w:b/>
                <w:bCs/>
                <w:szCs w:val="28"/>
              </w:rPr>
            </w:pPr>
          </w:p>
        </w:tc>
      </w:tr>
      <w:tr w:rsidR="00955AEC" w:rsidRPr="00E95B85" w:rsidTr="00037805">
        <w:trPr>
          <w:trHeight w:val="549"/>
          <w:jc w:val="center"/>
        </w:trPr>
        <w:tc>
          <w:tcPr>
            <w:tcW w:w="841" w:type="dxa"/>
            <w:vMerge w:val="restart"/>
            <w:shd w:val="clear" w:color="auto" w:fill="auto"/>
            <w:textDirection w:val="btLr"/>
            <w:vAlign w:val="center"/>
            <w:hideMark/>
          </w:tcPr>
          <w:p w:rsidR="00955AEC" w:rsidRPr="00E95B85" w:rsidRDefault="00955AEC" w:rsidP="00BB6DF6">
            <w:pPr>
              <w:pStyle w:val="Tablehead"/>
              <w:ind w:left="113" w:right="113"/>
              <w:rPr>
                <w:vertAlign w:val="superscript"/>
              </w:rPr>
            </w:pPr>
            <w:r w:rsidRPr="00E95B85">
              <w:t xml:space="preserve">SDR </w:t>
            </w:r>
            <w:r w:rsidRPr="00E95B85">
              <w:br/>
              <w:t>output</w:t>
            </w:r>
            <w:r w:rsidRPr="00E95B85">
              <w:rPr>
                <w:rFonts w:ascii="Arial" w:hAnsi="Arial" w:cs="Arial"/>
                <w:bCs/>
                <w:szCs w:val="28"/>
                <w:vertAlign w:val="superscript"/>
              </w:rPr>
              <w:t>(3)</w:t>
            </w:r>
          </w:p>
        </w:tc>
        <w:tc>
          <w:tcPr>
            <w:tcW w:w="1984" w:type="dxa"/>
            <w:shd w:val="clear" w:color="auto" w:fill="auto"/>
            <w:noWrap/>
            <w:vAlign w:val="center"/>
            <w:hideMark/>
          </w:tcPr>
          <w:p w:rsidR="00955AEC" w:rsidRPr="00E95B85" w:rsidRDefault="00955AEC" w:rsidP="0083173A">
            <w:pPr>
              <w:pStyle w:val="Tabletext"/>
              <w:jc w:val="left"/>
            </w:pPr>
            <w:r w:rsidRPr="00E95B85">
              <w:t>SDR complete programme</w:t>
            </w:r>
          </w:p>
        </w:tc>
        <w:tc>
          <w:tcPr>
            <w:tcW w:w="993" w:type="dxa"/>
            <w:shd w:val="clear" w:color="auto" w:fill="auto"/>
            <w:noWrap/>
            <w:vAlign w:val="center"/>
            <w:hideMark/>
          </w:tcPr>
          <w:p w:rsidR="00955AEC" w:rsidRPr="00E95B85" w:rsidRDefault="00955AEC" w:rsidP="00037805">
            <w:pPr>
              <w:pStyle w:val="Tabletext"/>
              <w:jc w:val="center"/>
              <w:rPr>
                <w:rFonts w:ascii="Arial" w:hAnsi="Arial" w:cs="Arial"/>
                <w:b/>
                <w:bCs/>
                <w:szCs w:val="28"/>
              </w:rPr>
            </w:pPr>
          </w:p>
        </w:tc>
        <w:tc>
          <w:tcPr>
            <w:tcW w:w="1022" w:type="dxa"/>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992" w:type="dxa"/>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851" w:type="dxa"/>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992" w:type="dxa"/>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851" w:type="dxa"/>
          </w:tcPr>
          <w:p w:rsidR="00955AEC" w:rsidRPr="00E95B85" w:rsidRDefault="00955AEC" w:rsidP="00037805">
            <w:pPr>
              <w:pStyle w:val="Tabletext"/>
              <w:jc w:val="center"/>
              <w:rPr>
                <w:rFonts w:ascii="Wingdings 2" w:hAnsi="Wingdings 2" w:cs="Arial"/>
                <w:b/>
                <w:bCs/>
                <w:szCs w:val="28"/>
              </w:rPr>
            </w:pPr>
          </w:p>
        </w:tc>
      </w:tr>
      <w:tr w:rsidR="00955AEC" w:rsidRPr="00E95B85" w:rsidTr="00037805">
        <w:trPr>
          <w:trHeight w:val="549"/>
          <w:jc w:val="center"/>
        </w:trPr>
        <w:tc>
          <w:tcPr>
            <w:tcW w:w="841" w:type="dxa"/>
            <w:vMerge/>
            <w:tcBorders>
              <w:bottom w:val="single" w:sz="4" w:space="0" w:color="auto"/>
            </w:tcBorders>
            <w:shd w:val="clear" w:color="auto" w:fill="auto"/>
            <w:vAlign w:val="center"/>
            <w:hideMark/>
          </w:tcPr>
          <w:p w:rsidR="00955AEC" w:rsidRPr="00E95B85" w:rsidRDefault="00955AEC" w:rsidP="00037805">
            <w:pPr>
              <w:overflowPunct/>
              <w:autoSpaceDE/>
              <w:autoSpaceDN/>
              <w:adjustRightInd/>
              <w:spacing w:before="0"/>
              <w:textAlignment w:val="auto"/>
              <w:rPr>
                <w:rFonts w:ascii="Arial" w:hAnsi="Arial" w:cs="Arial"/>
                <w:b/>
                <w:bCs/>
                <w:sz w:val="18"/>
              </w:rPr>
            </w:pPr>
          </w:p>
        </w:tc>
        <w:tc>
          <w:tcPr>
            <w:tcW w:w="1984" w:type="dxa"/>
            <w:tcBorders>
              <w:bottom w:val="single" w:sz="4" w:space="0" w:color="auto"/>
            </w:tcBorders>
            <w:shd w:val="clear" w:color="auto" w:fill="auto"/>
            <w:vAlign w:val="center"/>
            <w:hideMark/>
          </w:tcPr>
          <w:p w:rsidR="00955AEC" w:rsidRPr="0083173A" w:rsidRDefault="00955AEC" w:rsidP="0083173A">
            <w:pPr>
              <w:pStyle w:val="Tabletext"/>
              <w:jc w:val="left"/>
              <w:rPr>
                <w:lang w:val="en-GB"/>
              </w:rPr>
            </w:pPr>
            <w:r w:rsidRPr="0083173A">
              <w:rPr>
                <w:lang w:val="en-GB"/>
              </w:rPr>
              <w:t>SDR for downstream mixing with SDR cameras</w:t>
            </w:r>
          </w:p>
        </w:tc>
        <w:tc>
          <w:tcPr>
            <w:tcW w:w="993"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1022"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Arial" w:hAnsi="Arial" w:cs="Arial"/>
                <w:b/>
                <w:bCs/>
                <w:szCs w:val="28"/>
              </w:rPr>
            </w:pPr>
          </w:p>
        </w:tc>
        <w:tc>
          <w:tcPr>
            <w:tcW w:w="992"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992"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851"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p>
        </w:tc>
        <w:tc>
          <w:tcPr>
            <w:tcW w:w="992" w:type="dxa"/>
            <w:tcBorders>
              <w:bottom w:val="single" w:sz="4" w:space="0" w:color="auto"/>
            </w:tcBorders>
            <w:shd w:val="clear" w:color="auto" w:fill="auto"/>
            <w:noWrap/>
            <w:vAlign w:val="center"/>
            <w:hideMark/>
          </w:tcPr>
          <w:p w:rsidR="00955AEC" w:rsidRPr="00E95B85" w:rsidRDefault="00955AEC" w:rsidP="00037805">
            <w:pPr>
              <w:pStyle w:val="Tabletext"/>
              <w:jc w:val="center"/>
              <w:rPr>
                <w:rFonts w:ascii="Wingdings 2" w:hAnsi="Wingdings 2" w:cs="Arial"/>
                <w:b/>
                <w:bCs/>
                <w:szCs w:val="28"/>
              </w:rPr>
            </w:pPr>
            <w:r w:rsidRPr="00EB449E">
              <w:rPr>
                <w:rFonts w:ascii="Wingdings 2" w:hAnsi="Wingdings 2" w:cs="Arial"/>
                <w:b/>
                <w:bCs/>
                <w:szCs w:val="28"/>
              </w:rPr>
              <w:t></w:t>
            </w:r>
          </w:p>
        </w:tc>
        <w:tc>
          <w:tcPr>
            <w:tcW w:w="851" w:type="dxa"/>
            <w:tcBorders>
              <w:bottom w:val="single" w:sz="4" w:space="0" w:color="auto"/>
            </w:tcBorders>
          </w:tcPr>
          <w:p w:rsidR="00955AEC" w:rsidRPr="00E95B85" w:rsidRDefault="00955AEC" w:rsidP="00037805">
            <w:pPr>
              <w:pStyle w:val="Tabletext"/>
              <w:jc w:val="center"/>
              <w:rPr>
                <w:rFonts w:ascii="Wingdings 2" w:hAnsi="Wingdings 2" w:cs="Arial"/>
                <w:b/>
                <w:bCs/>
                <w:szCs w:val="28"/>
              </w:rPr>
            </w:pPr>
          </w:p>
        </w:tc>
      </w:tr>
      <w:tr w:rsidR="00955AEC" w:rsidRPr="00682BB6" w:rsidTr="00037805">
        <w:trPr>
          <w:trHeight w:val="549"/>
          <w:jc w:val="center"/>
        </w:trPr>
        <w:tc>
          <w:tcPr>
            <w:tcW w:w="9518" w:type="dxa"/>
            <w:gridSpan w:val="9"/>
            <w:tcBorders>
              <w:left w:val="nil"/>
              <w:bottom w:val="nil"/>
              <w:right w:val="nil"/>
            </w:tcBorders>
            <w:shd w:val="clear" w:color="auto" w:fill="auto"/>
            <w:vAlign w:val="center"/>
          </w:tcPr>
          <w:p w:rsidR="00955AEC" w:rsidRPr="0083173A" w:rsidRDefault="00955AEC" w:rsidP="004C27E8">
            <w:pPr>
              <w:pStyle w:val="Tablelegend"/>
              <w:rPr>
                <w:lang w:val="en-GB" w:eastAsia="zh-CN"/>
              </w:rPr>
            </w:pPr>
            <w:r w:rsidRPr="0083173A">
              <w:rPr>
                <w:rFonts w:asciiTheme="majorBidi" w:hAnsiTheme="majorBidi" w:cstheme="majorBidi"/>
                <w:bCs/>
                <w:szCs w:val="28"/>
                <w:vertAlign w:val="superscript"/>
                <w:lang w:val="en-GB"/>
              </w:rPr>
              <w:t>(1)</w:t>
            </w:r>
            <w:r w:rsidRPr="0083173A">
              <w:rPr>
                <w:rFonts w:ascii="Arial" w:hAnsi="Arial" w:cs="Arial"/>
                <w:bCs/>
                <w:szCs w:val="28"/>
                <w:lang w:val="en-GB"/>
              </w:rPr>
              <w:tab/>
            </w:r>
            <w:r w:rsidRPr="0083173A">
              <w:rPr>
                <w:lang w:val="en-GB" w:eastAsia="zh-CN"/>
              </w:rPr>
              <w:t>Direct mapping faithfully maintains the original SDR look.</w:t>
            </w:r>
          </w:p>
          <w:p w:rsidR="00955AEC" w:rsidRPr="0083173A" w:rsidRDefault="00955AEC" w:rsidP="004C27E8">
            <w:pPr>
              <w:pStyle w:val="Tablelegend"/>
              <w:rPr>
                <w:rFonts w:eastAsia="MS Mincho"/>
                <w:lang w:val="en-GB" w:eastAsia="zh-CN"/>
              </w:rPr>
            </w:pPr>
            <w:r w:rsidRPr="0083173A">
              <w:rPr>
                <w:rFonts w:asciiTheme="majorBidi" w:hAnsiTheme="majorBidi" w:cstheme="majorBidi"/>
                <w:bCs/>
                <w:szCs w:val="28"/>
                <w:vertAlign w:val="superscript"/>
                <w:lang w:val="en-GB"/>
              </w:rPr>
              <w:t>(2)</w:t>
            </w:r>
            <w:r w:rsidRPr="0083173A">
              <w:rPr>
                <w:rFonts w:ascii="Arial" w:hAnsi="Arial" w:cs="Arial"/>
                <w:bCs/>
                <w:szCs w:val="28"/>
                <w:lang w:val="en-GB"/>
              </w:rPr>
              <w:tab/>
            </w:r>
            <w:r w:rsidRPr="0083173A">
              <w:rPr>
                <w:rFonts w:eastAsia="MS Mincho"/>
                <w:lang w:val="en-GB" w:eastAsia="zh-CN"/>
              </w:rPr>
              <w:t>Up-mapping adjusts the distribution of highlights of the original SDR look.</w:t>
            </w:r>
          </w:p>
          <w:p w:rsidR="00955AEC" w:rsidRPr="0083173A" w:rsidRDefault="00955AEC" w:rsidP="004C27E8">
            <w:pPr>
              <w:pStyle w:val="Tablelegend"/>
              <w:rPr>
                <w:rFonts w:eastAsia="MS Mincho"/>
                <w:lang w:val="en-GB" w:eastAsia="zh-CN"/>
              </w:rPr>
            </w:pPr>
            <w:r w:rsidRPr="0083173A">
              <w:rPr>
                <w:rFonts w:asciiTheme="majorBidi" w:hAnsiTheme="majorBidi" w:cstheme="majorBidi"/>
                <w:bCs/>
                <w:szCs w:val="28"/>
                <w:vertAlign w:val="superscript"/>
                <w:lang w:val="en-GB"/>
              </w:rPr>
              <w:t>(3)</w:t>
            </w:r>
            <w:r w:rsidRPr="0083173A">
              <w:rPr>
                <w:rFonts w:ascii="Arial" w:hAnsi="Arial" w:cs="Arial"/>
                <w:bCs/>
                <w:szCs w:val="28"/>
                <w:lang w:val="en-GB"/>
              </w:rPr>
              <w:tab/>
            </w:r>
            <w:r w:rsidRPr="0083173A">
              <w:rPr>
                <w:rFonts w:eastAsia="MS Mincho"/>
                <w:lang w:val="en-GB" w:eastAsia="zh-CN"/>
              </w:rPr>
              <w:t>SDR Output refers to conversion from HDR to both the final programme output as well as the SDR shading/check monitor.</w:t>
            </w:r>
          </w:p>
          <w:p w:rsidR="00955AEC" w:rsidRPr="0083173A" w:rsidRDefault="00955AEC" w:rsidP="004C27E8">
            <w:pPr>
              <w:pStyle w:val="Tablelegend"/>
              <w:rPr>
                <w:rFonts w:eastAsia="MS Mincho"/>
                <w:lang w:val="en-GB" w:eastAsia="zh-CN"/>
              </w:rPr>
            </w:pPr>
            <w:r w:rsidRPr="0083173A">
              <w:rPr>
                <w:rFonts w:asciiTheme="majorBidi" w:hAnsiTheme="majorBidi" w:cstheme="majorBidi"/>
                <w:bCs/>
                <w:szCs w:val="28"/>
                <w:vertAlign w:val="superscript"/>
                <w:lang w:val="en-GB"/>
              </w:rPr>
              <w:t>(4)</w:t>
            </w:r>
            <w:r w:rsidRPr="0083173A">
              <w:rPr>
                <w:rFonts w:ascii="Arial" w:hAnsi="Arial" w:cs="Arial"/>
                <w:bCs/>
                <w:szCs w:val="28"/>
                <w:lang w:val="en-GB"/>
              </w:rPr>
              <w:tab/>
            </w:r>
            <w:r w:rsidRPr="0083173A">
              <w:rPr>
                <w:rFonts w:eastAsia="MS Mincho"/>
                <w:lang w:val="en-GB" w:eastAsia="zh-CN"/>
              </w:rPr>
              <w:t>In PQ based production, the difference between display-light and scene-light conversion of BT.2020 signals is relatively minor (see Report ITU-R BT.2390) and current practice is to use display-light conversion. Conversion from BT.709 to BT.2020 is defined in Recommendation BT.2087.</w:t>
            </w:r>
          </w:p>
        </w:tc>
      </w:tr>
    </w:tbl>
    <w:p w:rsidR="00955AEC" w:rsidRDefault="00955AEC" w:rsidP="00955AEC">
      <w:pPr>
        <w:pStyle w:val="Tablefin"/>
        <w:rPr>
          <w:lang w:eastAsia="zh-CN"/>
        </w:rPr>
      </w:pPr>
    </w:p>
    <w:p w:rsidR="00955AEC" w:rsidRPr="0083173A" w:rsidRDefault="00955AEC" w:rsidP="00955AEC">
      <w:pPr>
        <w:pStyle w:val="Heading3"/>
        <w:rPr>
          <w:rFonts w:eastAsia="MS Mincho"/>
          <w:lang w:val="en-GB" w:eastAsia="zh-CN"/>
        </w:rPr>
      </w:pPr>
      <w:r w:rsidRPr="0083173A">
        <w:rPr>
          <w:rFonts w:eastAsia="MS Mincho"/>
          <w:lang w:val="en-GB" w:eastAsia="zh-CN"/>
        </w:rPr>
        <w:t>7.3.2</w:t>
      </w:r>
      <w:r w:rsidRPr="0083173A">
        <w:rPr>
          <w:rFonts w:eastAsia="MS Mincho"/>
          <w:lang w:val="en-GB" w:eastAsia="zh-CN"/>
        </w:rPr>
        <w:tab/>
        <w:t>HLG conversion</w:t>
      </w:r>
    </w:p>
    <w:p w:rsidR="00955AEC" w:rsidRPr="0083173A" w:rsidRDefault="00955AEC" w:rsidP="00955AEC">
      <w:pPr>
        <w:rPr>
          <w:rFonts w:eastAsia="MS Mincho"/>
          <w:lang w:val="en-GB" w:eastAsia="zh-CN"/>
        </w:rPr>
      </w:pPr>
      <w:r w:rsidRPr="0083173A">
        <w:rPr>
          <w:rFonts w:eastAsia="MS Mincho"/>
          <w:lang w:val="en-GB" w:eastAsia="zh-CN"/>
        </w:rPr>
        <w:t>Table 7 illustrates the suggested format conversions for HLG production.</w:t>
      </w:r>
    </w:p>
    <w:p w:rsidR="00955AEC" w:rsidRPr="0083173A" w:rsidRDefault="00955AEC" w:rsidP="00955AEC">
      <w:pPr>
        <w:pStyle w:val="TableNo"/>
        <w:rPr>
          <w:rFonts w:eastAsia="Calibri"/>
          <w:b/>
          <w:lang w:val="en-GB" w:eastAsia="ja-JP"/>
        </w:rPr>
      </w:pPr>
      <w:r w:rsidRPr="0083173A">
        <w:rPr>
          <w:rFonts w:eastAsia="Calibri"/>
          <w:lang w:val="en-GB"/>
        </w:rPr>
        <w:t>TABLE 7</w:t>
      </w:r>
    </w:p>
    <w:p w:rsidR="00955AEC" w:rsidRPr="0083173A" w:rsidRDefault="00955AEC" w:rsidP="00955AEC">
      <w:pPr>
        <w:pStyle w:val="Tabletitle"/>
        <w:rPr>
          <w:lang w:val="en-GB" w:eastAsia="zh-CN"/>
        </w:rPr>
      </w:pPr>
      <w:r w:rsidRPr="0083173A">
        <w:rPr>
          <w:lang w:val="en-GB" w:eastAsia="zh-CN"/>
        </w:rPr>
        <w:t>Suggested format conversions for HLG live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827"/>
        <w:gridCol w:w="2124"/>
        <w:gridCol w:w="851"/>
        <w:gridCol w:w="992"/>
        <w:gridCol w:w="992"/>
        <w:gridCol w:w="994"/>
        <w:gridCol w:w="662"/>
        <w:gridCol w:w="942"/>
        <w:gridCol w:w="801"/>
      </w:tblGrid>
      <w:tr w:rsidR="004C27E8" w:rsidRPr="004C27E8" w:rsidTr="00BB6DF6">
        <w:trPr>
          <w:trHeight w:val="427"/>
          <w:jc w:val="center"/>
        </w:trPr>
        <w:tc>
          <w:tcPr>
            <w:tcW w:w="1763" w:type="pct"/>
            <w:gridSpan w:val="3"/>
            <w:vMerge w:val="restart"/>
            <w:shd w:val="clear" w:color="auto" w:fill="auto"/>
            <w:noWrap/>
            <w:vAlign w:val="center"/>
            <w:hideMark/>
          </w:tcPr>
          <w:p w:rsidR="00955AEC" w:rsidRPr="004C27E8" w:rsidRDefault="00955AEC" w:rsidP="00037805">
            <w:pPr>
              <w:pStyle w:val="Tablehead"/>
              <w:rPr>
                <w:sz w:val="20"/>
              </w:rPr>
            </w:pPr>
            <w:r w:rsidRPr="004C27E8">
              <w:rPr>
                <w:sz w:val="20"/>
              </w:rPr>
              <w:t>Signal</w:t>
            </w:r>
          </w:p>
        </w:tc>
        <w:tc>
          <w:tcPr>
            <w:tcW w:w="957" w:type="pct"/>
            <w:gridSpan w:val="2"/>
            <w:shd w:val="clear" w:color="auto" w:fill="auto"/>
            <w:noWrap/>
            <w:vAlign w:val="center"/>
            <w:hideMark/>
          </w:tcPr>
          <w:p w:rsidR="00955AEC" w:rsidRPr="004C27E8" w:rsidRDefault="00955AEC" w:rsidP="00037805">
            <w:pPr>
              <w:pStyle w:val="Tablehead"/>
              <w:rPr>
                <w:sz w:val="20"/>
              </w:rPr>
            </w:pPr>
            <w:r w:rsidRPr="004C27E8">
              <w:rPr>
                <w:sz w:val="20"/>
              </w:rPr>
              <w:t>Conversion Type</w:t>
            </w:r>
          </w:p>
        </w:tc>
        <w:tc>
          <w:tcPr>
            <w:tcW w:w="1031" w:type="pct"/>
            <w:gridSpan w:val="2"/>
            <w:shd w:val="clear" w:color="auto" w:fill="auto"/>
            <w:noWrap/>
            <w:vAlign w:val="center"/>
            <w:hideMark/>
          </w:tcPr>
          <w:p w:rsidR="00955AEC" w:rsidRPr="004C27E8" w:rsidRDefault="00955AEC" w:rsidP="00037805">
            <w:pPr>
              <w:pStyle w:val="Tablehead"/>
              <w:rPr>
                <w:sz w:val="20"/>
              </w:rPr>
            </w:pPr>
            <w:r w:rsidRPr="004C27E8">
              <w:rPr>
                <w:sz w:val="20"/>
              </w:rPr>
              <w:t>SDR to HLG</w:t>
            </w:r>
          </w:p>
        </w:tc>
        <w:tc>
          <w:tcPr>
            <w:tcW w:w="832" w:type="pct"/>
            <w:gridSpan w:val="2"/>
            <w:shd w:val="clear" w:color="auto" w:fill="auto"/>
            <w:noWrap/>
            <w:vAlign w:val="center"/>
            <w:hideMark/>
          </w:tcPr>
          <w:p w:rsidR="00955AEC" w:rsidRPr="004C27E8" w:rsidRDefault="00955AEC" w:rsidP="00037805">
            <w:pPr>
              <w:pStyle w:val="Tablehead"/>
              <w:rPr>
                <w:sz w:val="20"/>
              </w:rPr>
            </w:pPr>
            <w:r w:rsidRPr="004C27E8">
              <w:rPr>
                <w:sz w:val="20"/>
              </w:rPr>
              <w:t>HLG to SDR</w:t>
            </w:r>
          </w:p>
        </w:tc>
        <w:tc>
          <w:tcPr>
            <w:tcW w:w="416" w:type="pct"/>
            <w:shd w:val="clear" w:color="auto" w:fill="auto"/>
            <w:noWrap/>
            <w:vAlign w:val="center"/>
            <w:hideMark/>
          </w:tcPr>
          <w:p w:rsidR="00955AEC" w:rsidRPr="004C27E8" w:rsidRDefault="00955AEC" w:rsidP="00037805">
            <w:pPr>
              <w:pStyle w:val="Tablehead"/>
              <w:rPr>
                <w:sz w:val="20"/>
              </w:rPr>
            </w:pPr>
            <w:r w:rsidRPr="004C27E8">
              <w:rPr>
                <w:sz w:val="20"/>
              </w:rPr>
              <w:t>PQ to HLG</w:t>
            </w:r>
          </w:p>
        </w:tc>
      </w:tr>
      <w:tr w:rsidR="004C27E8" w:rsidRPr="004C27E8" w:rsidTr="00BB6DF6">
        <w:trPr>
          <w:trHeight w:val="1051"/>
          <w:jc w:val="center"/>
        </w:trPr>
        <w:tc>
          <w:tcPr>
            <w:tcW w:w="1763" w:type="pct"/>
            <w:gridSpan w:val="3"/>
            <w:vMerge/>
            <w:vAlign w:val="center"/>
            <w:hideMark/>
          </w:tcPr>
          <w:p w:rsidR="00955AEC" w:rsidRPr="004C27E8" w:rsidRDefault="00955AEC" w:rsidP="00037805">
            <w:pPr>
              <w:pStyle w:val="Tablehead"/>
              <w:rPr>
                <w:sz w:val="20"/>
              </w:rPr>
            </w:pPr>
          </w:p>
        </w:tc>
        <w:tc>
          <w:tcPr>
            <w:tcW w:w="442" w:type="pct"/>
            <w:shd w:val="clear" w:color="auto" w:fill="auto"/>
            <w:vAlign w:val="center"/>
            <w:hideMark/>
          </w:tcPr>
          <w:p w:rsidR="00955AEC" w:rsidRPr="004C27E8" w:rsidRDefault="00955AEC" w:rsidP="004C27E8">
            <w:pPr>
              <w:pStyle w:val="Tablehead"/>
              <w:ind w:left="-113"/>
              <w:rPr>
                <w:sz w:val="20"/>
              </w:rPr>
            </w:pPr>
            <w:r w:rsidRPr="004C27E8">
              <w:rPr>
                <w:sz w:val="20"/>
              </w:rPr>
              <w:t>Scene-light</w:t>
            </w:r>
          </w:p>
        </w:tc>
        <w:tc>
          <w:tcPr>
            <w:tcW w:w="515" w:type="pct"/>
            <w:shd w:val="clear" w:color="auto" w:fill="auto"/>
            <w:vAlign w:val="center"/>
            <w:hideMark/>
          </w:tcPr>
          <w:p w:rsidR="00955AEC" w:rsidRPr="004C27E8" w:rsidRDefault="00955AEC" w:rsidP="004C27E8">
            <w:pPr>
              <w:pStyle w:val="Tablehead"/>
              <w:ind w:left="-113"/>
              <w:rPr>
                <w:sz w:val="20"/>
              </w:rPr>
            </w:pPr>
            <w:r w:rsidRPr="004C27E8">
              <w:rPr>
                <w:sz w:val="20"/>
              </w:rPr>
              <w:t>Display</w:t>
            </w:r>
            <w:r w:rsidR="004C27E8">
              <w:rPr>
                <w:sz w:val="20"/>
              </w:rPr>
              <w:t>-</w:t>
            </w:r>
            <w:r w:rsidRPr="004C27E8">
              <w:rPr>
                <w:sz w:val="20"/>
              </w:rPr>
              <w:t>light</w:t>
            </w:r>
          </w:p>
        </w:tc>
        <w:tc>
          <w:tcPr>
            <w:tcW w:w="515" w:type="pct"/>
            <w:shd w:val="clear" w:color="auto" w:fill="auto"/>
            <w:vAlign w:val="center"/>
            <w:hideMark/>
          </w:tcPr>
          <w:p w:rsidR="00955AEC" w:rsidRPr="004C27E8" w:rsidRDefault="00955AEC" w:rsidP="004C27E8">
            <w:pPr>
              <w:pStyle w:val="Tablehead"/>
              <w:ind w:left="-113"/>
              <w:rPr>
                <w:sz w:val="20"/>
              </w:rPr>
            </w:pPr>
            <w:r w:rsidRPr="004C27E8">
              <w:rPr>
                <w:sz w:val="20"/>
              </w:rPr>
              <w:t>Direct mapping</w:t>
            </w:r>
          </w:p>
        </w:tc>
        <w:tc>
          <w:tcPr>
            <w:tcW w:w="516" w:type="pct"/>
            <w:shd w:val="clear" w:color="auto" w:fill="auto"/>
            <w:vAlign w:val="center"/>
            <w:hideMark/>
          </w:tcPr>
          <w:p w:rsidR="00955AEC" w:rsidRPr="004C27E8" w:rsidRDefault="00955AEC" w:rsidP="004C27E8">
            <w:pPr>
              <w:pStyle w:val="Tablehead"/>
              <w:ind w:left="-113"/>
              <w:rPr>
                <w:sz w:val="20"/>
              </w:rPr>
            </w:pPr>
            <w:r w:rsidRPr="004C27E8">
              <w:rPr>
                <w:sz w:val="20"/>
              </w:rPr>
              <w:t>Up-mapping</w:t>
            </w:r>
          </w:p>
        </w:tc>
        <w:tc>
          <w:tcPr>
            <w:tcW w:w="344" w:type="pct"/>
            <w:shd w:val="clear" w:color="auto" w:fill="auto"/>
            <w:vAlign w:val="center"/>
            <w:hideMark/>
          </w:tcPr>
          <w:p w:rsidR="00955AEC" w:rsidRPr="004C27E8" w:rsidRDefault="00955AEC" w:rsidP="004C27E8">
            <w:pPr>
              <w:pStyle w:val="Tablehead"/>
              <w:ind w:left="-113"/>
              <w:rPr>
                <w:sz w:val="20"/>
              </w:rPr>
            </w:pPr>
            <w:r w:rsidRPr="004C27E8">
              <w:rPr>
                <w:sz w:val="20"/>
              </w:rPr>
              <w:t>Hard clip</w:t>
            </w:r>
          </w:p>
        </w:tc>
        <w:tc>
          <w:tcPr>
            <w:tcW w:w="489" w:type="pct"/>
            <w:shd w:val="clear" w:color="auto" w:fill="auto"/>
            <w:vAlign w:val="center"/>
            <w:hideMark/>
          </w:tcPr>
          <w:p w:rsidR="00955AEC" w:rsidRPr="004C27E8" w:rsidRDefault="00955AEC" w:rsidP="004C27E8">
            <w:pPr>
              <w:pStyle w:val="Tablehead"/>
              <w:ind w:left="-113"/>
              <w:rPr>
                <w:sz w:val="20"/>
              </w:rPr>
            </w:pPr>
            <w:r w:rsidRPr="004C27E8">
              <w:rPr>
                <w:sz w:val="20"/>
              </w:rPr>
              <w:t>Down-mapping</w:t>
            </w:r>
          </w:p>
        </w:tc>
        <w:tc>
          <w:tcPr>
            <w:tcW w:w="416" w:type="pct"/>
            <w:shd w:val="clear" w:color="auto" w:fill="auto"/>
            <w:vAlign w:val="center"/>
            <w:hideMark/>
          </w:tcPr>
          <w:p w:rsidR="00955AEC" w:rsidRPr="004C27E8" w:rsidRDefault="00955AEC" w:rsidP="004C27E8">
            <w:pPr>
              <w:pStyle w:val="Tablehead"/>
              <w:ind w:left="-113"/>
              <w:rPr>
                <w:sz w:val="20"/>
              </w:rPr>
            </w:pPr>
            <w:r w:rsidRPr="004C27E8">
              <w:rPr>
                <w:sz w:val="20"/>
              </w:rPr>
              <w:t>Trans-coding</w:t>
            </w:r>
          </w:p>
        </w:tc>
      </w:tr>
      <w:tr w:rsidR="00BB6DF6" w:rsidRPr="004C27E8" w:rsidTr="00BB6DF6">
        <w:trPr>
          <w:trHeight w:val="549"/>
          <w:jc w:val="center"/>
        </w:trPr>
        <w:tc>
          <w:tcPr>
            <w:tcW w:w="660" w:type="pct"/>
            <w:gridSpan w:val="2"/>
            <w:vMerge w:val="restart"/>
            <w:shd w:val="clear" w:color="auto" w:fill="auto"/>
            <w:textDirection w:val="btLr"/>
            <w:vAlign w:val="center"/>
            <w:hideMark/>
          </w:tcPr>
          <w:p w:rsidR="00955AEC" w:rsidRPr="004C27E8" w:rsidRDefault="00955AEC" w:rsidP="00037805">
            <w:pPr>
              <w:pStyle w:val="Tablehead"/>
              <w:rPr>
                <w:sz w:val="20"/>
              </w:rPr>
            </w:pPr>
            <w:r w:rsidRPr="004C27E8">
              <w:rPr>
                <w:sz w:val="20"/>
              </w:rPr>
              <w:t>Graded Content</w:t>
            </w:r>
          </w:p>
        </w:tc>
        <w:tc>
          <w:tcPr>
            <w:tcW w:w="1103" w:type="pct"/>
            <w:shd w:val="clear" w:color="auto" w:fill="auto"/>
            <w:noWrap/>
            <w:vAlign w:val="center"/>
            <w:hideMark/>
          </w:tcPr>
          <w:p w:rsidR="00955AEC" w:rsidRPr="004C27E8" w:rsidRDefault="00955AEC" w:rsidP="004C27E8">
            <w:pPr>
              <w:pStyle w:val="Tabletext"/>
              <w:jc w:val="left"/>
              <w:rPr>
                <w:sz w:val="20"/>
              </w:rPr>
            </w:pPr>
            <w:r w:rsidRPr="004C27E8">
              <w:rPr>
                <w:sz w:val="20"/>
              </w:rPr>
              <w:t>SDR graded inserts</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r w:rsidRPr="004C27E8">
              <w:rPr>
                <w:rFonts w:ascii="Arial" w:hAnsi="Arial" w:cs="Arial"/>
                <w:bCs/>
                <w:sz w:val="20"/>
                <w:vertAlign w:val="superscript"/>
              </w:rPr>
              <w:t xml:space="preserve"> </w:t>
            </w:r>
            <w:r w:rsidRPr="004C27E8">
              <w:rPr>
                <w:rFonts w:asciiTheme="majorBidi" w:hAnsiTheme="majorBidi" w:cstheme="majorBidi"/>
                <w:bCs/>
                <w:sz w:val="20"/>
                <w:vertAlign w:val="superscript"/>
              </w:rPr>
              <w:t>(1)</w:t>
            </w: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Cs/>
                <w:sz w:val="20"/>
              </w:rPr>
            </w:pPr>
            <w:r w:rsidRPr="004C27E8">
              <w:rPr>
                <w:rFonts w:ascii="Wingdings 2" w:hAnsi="Wingdings 2"/>
                <w:b/>
                <w:bCs/>
                <w:sz w:val="20"/>
              </w:rPr>
              <w:t></w:t>
            </w:r>
            <w:r w:rsidRPr="004C27E8">
              <w:rPr>
                <w:rFonts w:ascii="Arial" w:hAnsi="Arial" w:cs="Arial"/>
                <w:bCs/>
                <w:sz w:val="20"/>
                <w:vertAlign w:val="superscript"/>
              </w:rPr>
              <w:t xml:space="preserve"> </w:t>
            </w:r>
            <w:r w:rsidRPr="004C27E8">
              <w:rPr>
                <w:rFonts w:asciiTheme="majorBidi" w:hAnsiTheme="majorBidi" w:cstheme="majorBidi"/>
                <w:bCs/>
                <w:sz w:val="20"/>
                <w:vertAlign w:val="superscript"/>
              </w:rPr>
              <w:t>(2)</w:t>
            </w: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r>
      <w:tr w:rsidR="00BB6DF6" w:rsidRPr="004C27E8" w:rsidTr="00BB6DF6">
        <w:trPr>
          <w:trHeight w:val="549"/>
          <w:jc w:val="center"/>
        </w:trPr>
        <w:tc>
          <w:tcPr>
            <w:tcW w:w="660" w:type="pct"/>
            <w:gridSpan w:val="2"/>
            <w:vMerge/>
            <w:shd w:val="clear" w:color="auto" w:fill="auto"/>
            <w:vAlign w:val="center"/>
            <w:hideMark/>
          </w:tcPr>
          <w:p w:rsidR="00955AEC" w:rsidRPr="004C27E8" w:rsidRDefault="00955AEC" w:rsidP="00037805">
            <w:pPr>
              <w:pStyle w:val="Tablehead"/>
              <w:rPr>
                <w:sz w:val="20"/>
              </w:rPr>
            </w:pPr>
          </w:p>
        </w:tc>
        <w:tc>
          <w:tcPr>
            <w:tcW w:w="1103" w:type="pct"/>
            <w:shd w:val="clear" w:color="auto" w:fill="auto"/>
            <w:noWrap/>
            <w:vAlign w:val="center"/>
            <w:hideMark/>
          </w:tcPr>
          <w:p w:rsidR="00955AEC" w:rsidRPr="004C27E8" w:rsidRDefault="00955AEC" w:rsidP="004C27E8">
            <w:pPr>
              <w:pStyle w:val="Tabletext"/>
              <w:jc w:val="left"/>
              <w:rPr>
                <w:sz w:val="20"/>
              </w:rPr>
            </w:pPr>
            <w:r w:rsidRPr="004C27E8">
              <w:rPr>
                <w:sz w:val="20"/>
              </w:rPr>
              <w:t>PQ graded inserts</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p w:rsidR="00955AEC" w:rsidRPr="004C27E8" w:rsidRDefault="00955AEC" w:rsidP="00037805">
            <w:pPr>
              <w:pStyle w:val="Tabletext"/>
              <w:jc w:val="center"/>
              <w:rPr>
                <w:rFonts w:ascii="Wingdings 2" w:hAnsi="Wingdings 2"/>
                <w:bCs/>
                <w:sz w:val="20"/>
              </w:rPr>
            </w:pPr>
          </w:p>
        </w:tc>
      </w:tr>
      <w:tr w:rsidR="00BB6DF6" w:rsidRPr="004C27E8" w:rsidTr="00BB6DF6">
        <w:trPr>
          <w:trHeight w:val="549"/>
          <w:jc w:val="center"/>
        </w:trPr>
        <w:tc>
          <w:tcPr>
            <w:tcW w:w="231" w:type="pct"/>
            <w:vMerge w:val="restart"/>
            <w:shd w:val="clear" w:color="auto" w:fill="auto"/>
            <w:textDirection w:val="btLr"/>
            <w:vAlign w:val="center"/>
            <w:hideMark/>
          </w:tcPr>
          <w:p w:rsidR="00955AEC" w:rsidRPr="004C27E8" w:rsidRDefault="00955AEC" w:rsidP="00037805">
            <w:pPr>
              <w:overflowPunct/>
              <w:autoSpaceDE/>
              <w:autoSpaceDN/>
              <w:adjustRightInd/>
              <w:spacing w:before="0"/>
              <w:jc w:val="center"/>
              <w:textAlignment w:val="auto"/>
              <w:rPr>
                <w:rFonts w:asciiTheme="majorBidi" w:hAnsiTheme="majorBidi" w:cstheme="majorBidi"/>
                <w:b/>
                <w:bCs/>
                <w:sz w:val="20"/>
              </w:rPr>
            </w:pPr>
            <w:r w:rsidRPr="004C27E8">
              <w:rPr>
                <w:rFonts w:asciiTheme="majorBidi" w:hAnsiTheme="majorBidi" w:cstheme="majorBidi"/>
                <w:b/>
                <w:bCs/>
                <w:sz w:val="20"/>
              </w:rPr>
              <w:t>Cameras</w:t>
            </w:r>
          </w:p>
        </w:tc>
        <w:tc>
          <w:tcPr>
            <w:tcW w:w="429" w:type="pct"/>
            <w:vMerge w:val="restart"/>
            <w:shd w:val="clear" w:color="auto" w:fill="auto"/>
            <w:textDirection w:val="btLr"/>
            <w:hideMark/>
          </w:tcPr>
          <w:p w:rsidR="00955AEC" w:rsidRPr="004C27E8" w:rsidRDefault="00955AEC" w:rsidP="00037805">
            <w:pPr>
              <w:pStyle w:val="Tablehead"/>
              <w:spacing w:before="0" w:after="0"/>
              <w:rPr>
                <w:b w:val="0"/>
                <w:sz w:val="20"/>
              </w:rPr>
            </w:pPr>
            <w:r w:rsidRPr="004C27E8">
              <w:rPr>
                <w:sz w:val="20"/>
              </w:rPr>
              <w:t>To switcher</w:t>
            </w:r>
          </w:p>
        </w:tc>
        <w:tc>
          <w:tcPr>
            <w:tcW w:w="1103" w:type="pct"/>
            <w:shd w:val="clear" w:color="auto" w:fill="auto"/>
            <w:noWrap/>
            <w:vAlign w:val="center"/>
            <w:hideMark/>
          </w:tcPr>
          <w:p w:rsidR="00955AEC" w:rsidRPr="004C27E8" w:rsidRDefault="00955AEC" w:rsidP="004C27E8">
            <w:pPr>
              <w:pStyle w:val="Tabletext"/>
              <w:jc w:val="left"/>
              <w:rPr>
                <w:sz w:val="20"/>
                <w:lang w:val="en-GB"/>
              </w:rPr>
            </w:pPr>
            <w:r w:rsidRPr="004C27E8">
              <w:rPr>
                <w:sz w:val="20"/>
                <w:lang w:val="en-GB"/>
              </w:rPr>
              <w:t>SDR camera</w:t>
            </w:r>
          </w:p>
          <w:p w:rsidR="00955AEC" w:rsidRPr="004C27E8" w:rsidRDefault="00955AEC" w:rsidP="004C27E8">
            <w:pPr>
              <w:pStyle w:val="Tabletext"/>
              <w:jc w:val="left"/>
              <w:rPr>
                <w:sz w:val="20"/>
                <w:lang w:val="en-GB"/>
              </w:rPr>
            </w:pPr>
            <w:r w:rsidRPr="004C27E8">
              <w:rPr>
                <w:sz w:val="20"/>
                <w:lang w:val="en-GB"/>
              </w:rPr>
              <w:t>(relaxed clippers for BT.709)</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r>
      <w:tr w:rsidR="00BB6DF6" w:rsidRPr="004C27E8" w:rsidTr="00BB6DF6">
        <w:trPr>
          <w:trHeight w:val="549"/>
          <w:jc w:val="center"/>
        </w:trPr>
        <w:tc>
          <w:tcPr>
            <w:tcW w:w="231" w:type="pct"/>
            <w:vMerge/>
            <w:shd w:val="clear" w:color="auto" w:fill="auto"/>
            <w:vAlign w:val="center"/>
            <w:hideMark/>
          </w:tcPr>
          <w:p w:rsidR="00955AEC" w:rsidRPr="004C27E8" w:rsidRDefault="00955AEC" w:rsidP="00037805">
            <w:pPr>
              <w:overflowPunct/>
              <w:autoSpaceDE/>
              <w:autoSpaceDN/>
              <w:adjustRightInd/>
              <w:spacing w:before="0"/>
              <w:textAlignment w:val="auto"/>
              <w:rPr>
                <w:rFonts w:asciiTheme="majorBidi" w:hAnsiTheme="majorBidi" w:cstheme="majorBidi"/>
                <w:b/>
                <w:bCs/>
                <w:sz w:val="20"/>
              </w:rPr>
            </w:pPr>
          </w:p>
        </w:tc>
        <w:tc>
          <w:tcPr>
            <w:tcW w:w="429" w:type="pct"/>
            <w:vMerge/>
            <w:shd w:val="clear" w:color="auto" w:fill="auto"/>
            <w:hideMark/>
          </w:tcPr>
          <w:p w:rsidR="00955AEC" w:rsidRPr="004C27E8" w:rsidRDefault="00955AEC" w:rsidP="00037805">
            <w:pPr>
              <w:pStyle w:val="Tablehead"/>
              <w:spacing w:before="0" w:after="0"/>
              <w:rPr>
                <w:b w:val="0"/>
                <w:sz w:val="20"/>
              </w:rPr>
            </w:pPr>
          </w:p>
        </w:tc>
        <w:tc>
          <w:tcPr>
            <w:tcW w:w="1103" w:type="pct"/>
            <w:shd w:val="clear" w:color="auto" w:fill="auto"/>
            <w:noWrap/>
            <w:vAlign w:val="center"/>
            <w:hideMark/>
          </w:tcPr>
          <w:p w:rsidR="00955AEC" w:rsidRPr="004C27E8" w:rsidRDefault="00955AEC" w:rsidP="004C27E8">
            <w:pPr>
              <w:pStyle w:val="Tabletext"/>
              <w:jc w:val="left"/>
              <w:rPr>
                <w:sz w:val="20"/>
              </w:rPr>
            </w:pPr>
            <w:r w:rsidRPr="004C27E8">
              <w:rPr>
                <w:sz w:val="20"/>
              </w:rPr>
              <w:t xml:space="preserve">PQ camera </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r>
      <w:tr w:rsidR="00BB6DF6" w:rsidRPr="004C27E8" w:rsidTr="00BB6DF6">
        <w:trPr>
          <w:trHeight w:val="549"/>
          <w:jc w:val="center"/>
        </w:trPr>
        <w:tc>
          <w:tcPr>
            <w:tcW w:w="231" w:type="pct"/>
            <w:vMerge/>
            <w:shd w:val="clear" w:color="auto" w:fill="auto"/>
            <w:vAlign w:val="center"/>
            <w:hideMark/>
          </w:tcPr>
          <w:p w:rsidR="00955AEC" w:rsidRPr="004C27E8" w:rsidRDefault="00955AEC" w:rsidP="00037805">
            <w:pPr>
              <w:overflowPunct/>
              <w:autoSpaceDE/>
              <w:autoSpaceDN/>
              <w:adjustRightInd/>
              <w:spacing w:before="0"/>
              <w:textAlignment w:val="auto"/>
              <w:rPr>
                <w:rFonts w:asciiTheme="majorBidi" w:hAnsiTheme="majorBidi" w:cstheme="majorBidi"/>
                <w:b/>
                <w:bCs/>
                <w:sz w:val="20"/>
              </w:rPr>
            </w:pPr>
          </w:p>
        </w:tc>
        <w:tc>
          <w:tcPr>
            <w:tcW w:w="429" w:type="pct"/>
            <w:vMerge w:val="restart"/>
            <w:shd w:val="clear" w:color="auto" w:fill="auto"/>
            <w:textDirection w:val="btLr"/>
            <w:tcFitText/>
            <w:hideMark/>
          </w:tcPr>
          <w:p w:rsidR="00955AEC" w:rsidRPr="004C27E8" w:rsidRDefault="00955AEC" w:rsidP="00037805">
            <w:pPr>
              <w:pStyle w:val="Tablehead"/>
              <w:spacing w:before="0" w:after="0"/>
              <w:rPr>
                <w:b w:val="0"/>
                <w:sz w:val="20"/>
              </w:rPr>
            </w:pPr>
            <w:r w:rsidRPr="00C43C22">
              <w:rPr>
                <w:sz w:val="20"/>
              </w:rPr>
              <w:t>To shading</w:t>
            </w:r>
          </w:p>
        </w:tc>
        <w:tc>
          <w:tcPr>
            <w:tcW w:w="1103" w:type="pct"/>
            <w:shd w:val="clear" w:color="auto" w:fill="auto"/>
            <w:noWrap/>
            <w:vAlign w:val="center"/>
            <w:hideMark/>
          </w:tcPr>
          <w:p w:rsidR="00955AEC" w:rsidRPr="004C27E8" w:rsidRDefault="00955AEC" w:rsidP="004C27E8">
            <w:pPr>
              <w:pStyle w:val="Tabletext"/>
              <w:jc w:val="left"/>
              <w:rPr>
                <w:sz w:val="20"/>
                <w:lang w:val="en-GB"/>
              </w:rPr>
            </w:pPr>
            <w:r w:rsidRPr="004C27E8">
              <w:rPr>
                <w:sz w:val="20"/>
                <w:lang w:val="en-GB"/>
              </w:rPr>
              <w:t xml:space="preserve">HDR camera with </w:t>
            </w:r>
            <w:r w:rsidR="004C27E8" w:rsidRPr="004C27E8">
              <w:rPr>
                <w:sz w:val="20"/>
                <w:lang w:val="en-GB"/>
              </w:rPr>
              <w:br/>
            </w:r>
            <w:r w:rsidRPr="004C27E8">
              <w:rPr>
                <w:sz w:val="20"/>
                <w:lang w:val="en-GB"/>
              </w:rPr>
              <w:t>SDR shading</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r w:rsidRPr="004C27E8">
              <w:rPr>
                <w:rFonts w:ascii="Wingdings 2" w:hAnsi="Wingdings 2"/>
                <w:b/>
                <w:bCs/>
                <w:sz w:val="20"/>
              </w:rPr>
              <w:t></w:t>
            </w: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rPr>
            </w:pPr>
          </w:p>
        </w:tc>
      </w:tr>
      <w:tr w:rsidR="00BB6DF6" w:rsidRPr="004C27E8" w:rsidTr="00BB6DF6">
        <w:trPr>
          <w:trHeight w:val="549"/>
          <w:jc w:val="center"/>
        </w:trPr>
        <w:tc>
          <w:tcPr>
            <w:tcW w:w="231" w:type="pct"/>
            <w:vMerge/>
            <w:shd w:val="clear" w:color="auto" w:fill="auto"/>
            <w:vAlign w:val="center"/>
            <w:hideMark/>
          </w:tcPr>
          <w:p w:rsidR="00955AEC" w:rsidRPr="004C27E8" w:rsidRDefault="00955AEC" w:rsidP="00037805">
            <w:pPr>
              <w:overflowPunct/>
              <w:autoSpaceDE/>
              <w:autoSpaceDN/>
              <w:adjustRightInd/>
              <w:spacing w:before="0"/>
              <w:textAlignment w:val="auto"/>
              <w:rPr>
                <w:rFonts w:asciiTheme="majorBidi" w:hAnsiTheme="majorBidi" w:cstheme="majorBidi"/>
                <w:b/>
                <w:bCs/>
                <w:sz w:val="20"/>
              </w:rPr>
            </w:pPr>
          </w:p>
        </w:tc>
        <w:tc>
          <w:tcPr>
            <w:tcW w:w="429" w:type="pct"/>
            <w:vMerge/>
            <w:shd w:val="clear" w:color="auto" w:fill="auto"/>
            <w:vAlign w:val="center"/>
            <w:hideMark/>
          </w:tcPr>
          <w:p w:rsidR="00955AEC" w:rsidRPr="004C27E8" w:rsidRDefault="00955AEC" w:rsidP="00037805">
            <w:pPr>
              <w:pStyle w:val="Tablehead"/>
              <w:rPr>
                <w:sz w:val="20"/>
              </w:rPr>
            </w:pPr>
          </w:p>
        </w:tc>
        <w:tc>
          <w:tcPr>
            <w:tcW w:w="1103" w:type="pct"/>
            <w:shd w:val="clear" w:color="auto" w:fill="auto"/>
            <w:noWrap/>
            <w:vAlign w:val="center"/>
            <w:hideMark/>
          </w:tcPr>
          <w:p w:rsidR="00955AEC" w:rsidRPr="004C27E8" w:rsidRDefault="00955AEC" w:rsidP="004C27E8">
            <w:pPr>
              <w:pStyle w:val="Tabletext"/>
              <w:jc w:val="left"/>
              <w:rPr>
                <w:sz w:val="20"/>
                <w:lang w:val="en-GB"/>
              </w:rPr>
            </w:pPr>
            <w:r w:rsidRPr="004C27E8">
              <w:rPr>
                <w:sz w:val="20"/>
                <w:lang w:val="en-GB"/>
              </w:rPr>
              <w:t xml:space="preserve">SDR camera with </w:t>
            </w:r>
            <w:r w:rsidR="004C27E8" w:rsidRPr="004C27E8">
              <w:rPr>
                <w:sz w:val="20"/>
                <w:lang w:val="en-GB"/>
              </w:rPr>
              <w:br/>
            </w:r>
            <w:r w:rsidRPr="004C27E8">
              <w:rPr>
                <w:sz w:val="20"/>
                <w:lang w:val="en-GB"/>
              </w:rPr>
              <w:t>HDR shading</w:t>
            </w:r>
          </w:p>
        </w:tc>
        <w:tc>
          <w:tcPr>
            <w:tcW w:w="442"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p>
        </w:tc>
        <w:tc>
          <w:tcPr>
            <w:tcW w:w="515"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p>
        </w:tc>
        <w:tc>
          <w:tcPr>
            <w:tcW w:w="516"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344"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p>
        </w:tc>
        <w:tc>
          <w:tcPr>
            <w:tcW w:w="489"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p>
        </w:tc>
        <w:tc>
          <w:tcPr>
            <w:tcW w:w="416" w:type="pct"/>
            <w:shd w:val="clear" w:color="auto" w:fill="auto"/>
            <w:noWrap/>
            <w:vAlign w:val="center"/>
            <w:hideMark/>
          </w:tcPr>
          <w:p w:rsidR="00955AEC" w:rsidRPr="004C27E8" w:rsidRDefault="00955AEC" w:rsidP="00037805">
            <w:pPr>
              <w:pStyle w:val="Tabletext"/>
              <w:jc w:val="center"/>
              <w:rPr>
                <w:rFonts w:ascii="Wingdings 2" w:hAnsi="Wingdings 2"/>
                <w:b/>
                <w:bCs/>
                <w:sz w:val="20"/>
                <w:lang w:val="en-GB"/>
              </w:rPr>
            </w:pPr>
          </w:p>
        </w:tc>
      </w:tr>
      <w:tr w:rsidR="00BB6DF6" w:rsidRPr="004C27E8" w:rsidTr="00BB6DF6">
        <w:trPr>
          <w:trHeight w:val="549"/>
          <w:jc w:val="center"/>
        </w:trPr>
        <w:tc>
          <w:tcPr>
            <w:tcW w:w="660" w:type="pct"/>
            <w:gridSpan w:val="2"/>
            <w:vMerge w:val="restart"/>
            <w:shd w:val="clear" w:color="auto" w:fill="auto"/>
            <w:textDirection w:val="btLr"/>
            <w:vAlign w:val="center"/>
          </w:tcPr>
          <w:p w:rsidR="00955AEC" w:rsidRPr="004C27E8" w:rsidRDefault="00955AEC" w:rsidP="00037805">
            <w:pPr>
              <w:pStyle w:val="Tablehead"/>
              <w:rPr>
                <w:sz w:val="20"/>
                <w:lang w:val="en-GB"/>
              </w:rPr>
            </w:pPr>
            <w:r w:rsidRPr="004C27E8">
              <w:rPr>
                <w:sz w:val="20"/>
                <w:lang w:val="en-GB"/>
              </w:rPr>
              <w:t>Graphics</w:t>
            </w:r>
          </w:p>
        </w:tc>
        <w:tc>
          <w:tcPr>
            <w:tcW w:w="1103" w:type="pct"/>
            <w:shd w:val="clear" w:color="auto" w:fill="auto"/>
            <w:noWrap/>
            <w:vAlign w:val="center"/>
          </w:tcPr>
          <w:p w:rsidR="00955AEC" w:rsidRPr="004C27E8" w:rsidRDefault="00955AEC" w:rsidP="004C27E8">
            <w:pPr>
              <w:pStyle w:val="Tabletext"/>
              <w:jc w:val="left"/>
              <w:rPr>
                <w:sz w:val="20"/>
                <w:lang w:val="en-GB"/>
              </w:rPr>
            </w:pPr>
            <w:r w:rsidRPr="004C27E8">
              <w:rPr>
                <w:sz w:val="20"/>
                <w:lang w:val="en-GB"/>
              </w:rPr>
              <w:t xml:space="preserve">SDR matching </w:t>
            </w:r>
            <w:r w:rsidR="004C27E8">
              <w:rPr>
                <w:sz w:val="20"/>
                <w:lang w:val="en-GB"/>
              </w:rPr>
              <w:br/>
            </w:r>
            <w:r w:rsidRPr="004C27E8">
              <w:rPr>
                <w:sz w:val="20"/>
                <w:lang w:val="en-GB"/>
              </w:rPr>
              <w:t>colour branding</w:t>
            </w:r>
          </w:p>
        </w:tc>
        <w:tc>
          <w:tcPr>
            <w:tcW w:w="442"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6" w:type="pct"/>
            <w:shd w:val="clear" w:color="auto" w:fill="auto"/>
            <w:noWrap/>
            <w:vAlign w:val="center"/>
          </w:tcPr>
          <w:p w:rsidR="00955AEC" w:rsidRPr="004C27E8" w:rsidRDefault="00955AEC" w:rsidP="00037805">
            <w:pPr>
              <w:pStyle w:val="Tabletext"/>
              <w:jc w:val="center"/>
              <w:rPr>
                <w:rFonts w:ascii="Wingdings 2" w:hAnsi="Wingdings 2"/>
                <w:bCs/>
                <w:sz w:val="20"/>
                <w:lang w:val="en-GB"/>
              </w:rPr>
            </w:pPr>
          </w:p>
        </w:tc>
        <w:tc>
          <w:tcPr>
            <w:tcW w:w="344"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16"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r>
      <w:tr w:rsidR="00BB6DF6" w:rsidRPr="004C27E8" w:rsidTr="00BB6DF6">
        <w:trPr>
          <w:trHeight w:val="549"/>
          <w:jc w:val="center"/>
        </w:trPr>
        <w:tc>
          <w:tcPr>
            <w:tcW w:w="660" w:type="pct"/>
            <w:gridSpan w:val="2"/>
            <w:vMerge/>
            <w:shd w:val="clear" w:color="auto" w:fill="auto"/>
            <w:vAlign w:val="center"/>
          </w:tcPr>
          <w:p w:rsidR="00955AEC" w:rsidRPr="004C27E8" w:rsidRDefault="00955AEC" w:rsidP="00037805">
            <w:pPr>
              <w:pStyle w:val="Tablehead"/>
              <w:rPr>
                <w:sz w:val="20"/>
                <w:lang w:val="en-GB"/>
              </w:rPr>
            </w:pPr>
          </w:p>
        </w:tc>
        <w:tc>
          <w:tcPr>
            <w:tcW w:w="1103" w:type="pct"/>
            <w:shd w:val="clear" w:color="auto" w:fill="auto"/>
            <w:noWrap/>
            <w:vAlign w:val="center"/>
          </w:tcPr>
          <w:p w:rsidR="00955AEC" w:rsidRPr="004C27E8" w:rsidRDefault="00955AEC" w:rsidP="004C27E8">
            <w:pPr>
              <w:pStyle w:val="Tabletext"/>
              <w:jc w:val="left"/>
              <w:rPr>
                <w:sz w:val="20"/>
                <w:lang w:val="en-GB"/>
              </w:rPr>
            </w:pPr>
            <w:r w:rsidRPr="004C27E8">
              <w:rPr>
                <w:sz w:val="20"/>
                <w:lang w:val="en-GB"/>
              </w:rPr>
              <w:t xml:space="preserve">SDR matching </w:t>
            </w:r>
            <w:r w:rsidR="004C27E8">
              <w:rPr>
                <w:sz w:val="20"/>
                <w:lang w:val="en-GB"/>
              </w:rPr>
              <w:br/>
            </w:r>
            <w:r w:rsidRPr="004C27E8">
              <w:rPr>
                <w:sz w:val="20"/>
                <w:lang w:val="en-GB"/>
              </w:rPr>
              <w:t>in-vision signage</w:t>
            </w:r>
          </w:p>
        </w:tc>
        <w:tc>
          <w:tcPr>
            <w:tcW w:w="442"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6"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344"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16" w:type="pct"/>
            <w:shd w:val="clear" w:color="auto" w:fill="auto"/>
            <w:noWrap/>
            <w:vAlign w:val="center"/>
          </w:tcPr>
          <w:p w:rsidR="00955AEC" w:rsidRPr="004C27E8" w:rsidRDefault="00955AEC" w:rsidP="00037805">
            <w:pPr>
              <w:pStyle w:val="Tabletext"/>
              <w:jc w:val="center"/>
              <w:rPr>
                <w:rFonts w:ascii="Wingdings 2" w:hAnsi="Wingdings 2"/>
                <w:bCs/>
                <w:sz w:val="20"/>
                <w:lang w:val="en-GB"/>
              </w:rPr>
            </w:pPr>
          </w:p>
        </w:tc>
      </w:tr>
      <w:tr w:rsidR="00BB6DF6" w:rsidRPr="004C27E8" w:rsidTr="00BB6DF6">
        <w:trPr>
          <w:trHeight w:val="549"/>
          <w:jc w:val="center"/>
        </w:trPr>
        <w:tc>
          <w:tcPr>
            <w:tcW w:w="660" w:type="pct"/>
            <w:gridSpan w:val="2"/>
            <w:vMerge w:val="restart"/>
            <w:shd w:val="clear" w:color="auto" w:fill="auto"/>
            <w:textDirection w:val="btLr"/>
            <w:vAlign w:val="center"/>
          </w:tcPr>
          <w:p w:rsidR="00955AEC" w:rsidRPr="004C27E8" w:rsidRDefault="00955AEC" w:rsidP="00037805">
            <w:pPr>
              <w:pStyle w:val="Tablehead"/>
              <w:rPr>
                <w:sz w:val="20"/>
                <w:lang w:val="en-GB"/>
              </w:rPr>
            </w:pPr>
            <w:r w:rsidRPr="004C27E8">
              <w:rPr>
                <w:sz w:val="20"/>
                <w:lang w:val="en-GB"/>
              </w:rPr>
              <w:t>SDR</w:t>
            </w:r>
            <w:r w:rsidRPr="004C27E8">
              <w:rPr>
                <w:sz w:val="20"/>
                <w:lang w:val="en-GB"/>
              </w:rPr>
              <w:br/>
              <w:t>Output</w:t>
            </w:r>
            <w:r w:rsidRPr="004C27E8">
              <w:rPr>
                <w:rFonts w:asciiTheme="majorBidi" w:hAnsiTheme="majorBidi" w:cstheme="majorBidi"/>
                <w:bCs/>
                <w:sz w:val="20"/>
                <w:vertAlign w:val="superscript"/>
                <w:lang w:val="en-GB"/>
              </w:rPr>
              <w:t>(3)</w:t>
            </w:r>
          </w:p>
        </w:tc>
        <w:tc>
          <w:tcPr>
            <w:tcW w:w="1103" w:type="pct"/>
            <w:shd w:val="clear" w:color="auto" w:fill="auto"/>
            <w:noWrap/>
            <w:vAlign w:val="center"/>
          </w:tcPr>
          <w:p w:rsidR="00955AEC" w:rsidRPr="004C27E8" w:rsidRDefault="00955AEC" w:rsidP="004C27E8">
            <w:pPr>
              <w:pStyle w:val="Tabletext"/>
              <w:jc w:val="left"/>
              <w:rPr>
                <w:sz w:val="20"/>
                <w:lang w:val="en-GB"/>
              </w:rPr>
            </w:pPr>
            <w:r w:rsidRPr="004C27E8">
              <w:rPr>
                <w:sz w:val="20"/>
                <w:lang w:val="en-GB"/>
              </w:rPr>
              <w:t xml:space="preserve">SDR complete </w:t>
            </w:r>
            <w:r w:rsidR="004C27E8">
              <w:rPr>
                <w:sz w:val="20"/>
                <w:lang w:val="en-GB"/>
              </w:rPr>
              <w:br/>
            </w:r>
            <w:r w:rsidRPr="004C27E8">
              <w:rPr>
                <w:sz w:val="20"/>
                <w:lang w:val="en-GB"/>
              </w:rPr>
              <w:t>programme</w:t>
            </w:r>
          </w:p>
        </w:tc>
        <w:tc>
          <w:tcPr>
            <w:tcW w:w="442"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6" w:type="pct"/>
            <w:shd w:val="clear" w:color="auto" w:fill="auto"/>
            <w:noWrap/>
            <w:vAlign w:val="center"/>
          </w:tcPr>
          <w:p w:rsidR="00955AEC" w:rsidRPr="004C27E8" w:rsidRDefault="00955AEC" w:rsidP="00037805">
            <w:pPr>
              <w:pStyle w:val="Tabletext"/>
              <w:jc w:val="center"/>
              <w:rPr>
                <w:rFonts w:ascii="Wingdings 2" w:hAnsi="Wingdings 2"/>
                <w:bCs/>
                <w:sz w:val="20"/>
                <w:lang w:val="en-GB"/>
              </w:rPr>
            </w:pPr>
          </w:p>
        </w:tc>
        <w:tc>
          <w:tcPr>
            <w:tcW w:w="344"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416"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r>
      <w:tr w:rsidR="00BB6DF6" w:rsidRPr="004C27E8" w:rsidTr="00BB6DF6">
        <w:trPr>
          <w:trHeight w:val="549"/>
          <w:jc w:val="center"/>
        </w:trPr>
        <w:tc>
          <w:tcPr>
            <w:tcW w:w="660" w:type="pct"/>
            <w:gridSpan w:val="2"/>
            <w:vMerge/>
            <w:shd w:val="clear" w:color="auto" w:fill="auto"/>
            <w:vAlign w:val="center"/>
          </w:tcPr>
          <w:p w:rsidR="00955AEC" w:rsidRPr="004C27E8" w:rsidRDefault="00955AEC" w:rsidP="00037805">
            <w:pPr>
              <w:pStyle w:val="Tablehead"/>
              <w:rPr>
                <w:sz w:val="20"/>
                <w:lang w:val="en-GB"/>
              </w:rPr>
            </w:pPr>
          </w:p>
        </w:tc>
        <w:tc>
          <w:tcPr>
            <w:tcW w:w="1103" w:type="pct"/>
            <w:shd w:val="clear" w:color="auto" w:fill="auto"/>
            <w:noWrap/>
            <w:vAlign w:val="center"/>
          </w:tcPr>
          <w:p w:rsidR="00955AEC" w:rsidRPr="004C27E8" w:rsidRDefault="00955AEC" w:rsidP="004C27E8">
            <w:pPr>
              <w:pStyle w:val="Tabletext"/>
              <w:jc w:val="left"/>
              <w:rPr>
                <w:sz w:val="20"/>
                <w:lang w:val="en-GB"/>
              </w:rPr>
            </w:pPr>
            <w:r w:rsidRPr="004C27E8">
              <w:rPr>
                <w:sz w:val="20"/>
                <w:lang w:val="en-GB"/>
              </w:rPr>
              <w:t xml:space="preserve">SDR for downstream </w:t>
            </w:r>
            <w:r w:rsidR="004C27E8">
              <w:rPr>
                <w:sz w:val="20"/>
                <w:lang w:val="en-GB"/>
              </w:rPr>
              <w:br/>
            </w:r>
            <w:r w:rsidRPr="004C27E8">
              <w:rPr>
                <w:sz w:val="20"/>
                <w:lang w:val="en-GB"/>
              </w:rPr>
              <w:t>mixing with SDR cameras</w:t>
            </w:r>
          </w:p>
        </w:tc>
        <w:tc>
          <w:tcPr>
            <w:tcW w:w="442"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5"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516"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344"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p>
        </w:tc>
        <w:tc>
          <w:tcPr>
            <w:tcW w:w="489" w:type="pct"/>
            <w:shd w:val="clear" w:color="auto" w:fill="auto"/>
            <w:noWrap/>
            <w:vAlign w:val="center"/>
          </w:tcPr>
          <w:p w:rsidR="00955AEC" w:rsidRPr="004C27E8" w:rsidRDefault="00955AEC" w:rsidP="00037805">
            <w:pPr>
              <w:pStyle w:val="Tabletext"/>
              <w:jc w:val="center"/>
              <w:rPr>
                <w:rFonts w:ascii="Wingdings 2" w:hAnsi="Wingdings 2"/>
                <w:b/>
                <w:bCs/>
                <w:sz w:val="20"/>
                <w:lang w:val="en-GB"/>
              </w:rPr>
            </w:pPr>
            <w:r w:rsidRPr="004C27E8">
              <w:rPr>
                <w:rFonts w:ascii="Wingdings 2" w:hAnsi="Wingdings 2"/>
                <w:b/>
                <w:bCs/>
                <w:sz w:val="20"/>
              </w:rPr>
              <w:t></w:t>
            </w:r>
          </w:p>
        </w:tc>
        <w:tc>
          <w:tcPr>
            <w:tcW w:w="416" w:type="pct"/>
            <w:shd w:val="clear" w:color="auto" w:fill="auto"/>
            <w:noWrap/>
            <w:vAlign w:val="center"/>
          </w:tcPr>
          <w:p w:rsidR="00955AEC" w:rsidRPr="004C27E8" w:rsidRDefault="00955AEC" w:rsidP="00037805">
            <w:pPr>
              <w:pStyle w:val="Tabletext"/>
              <w:jc w:val="center"/>
              <w:rPr>
                <w:rFonts w:ascii="Wingdings 2" w:hAnsi="Wingdings 2"/>
                <w:bCs/>
                <w:sz w:val="20"/>
                <w:lang w:val="en-GB"/>
              </w:rPr>
            </w:pPr>
          </w:p>
        </w:tc>
      </w:tr>
      <w:tr w:rsidR="00955AEC" w:rsidRPr="00682BB6" w:rsidTr="004C27E8">
        <w:trPr>
          <w:trHeight w:val="549"/>
          <w:jc w:val="center"/>
        </w:trPr>
        <w:tc>
          <w:tcPr>
            <w:tcW w:w="5000" w:type="pct"/>
            <w:gridSpan w:val="10"/>
            <w:tcBorders>
              <w:left w:val="nil"/>
              <w:bottom w:val="nil"/>
              <w:right w:val="nil"/>
            </w:tcBorders>
            <w:shd w:val="clear" w:color="auto" w:fill="auto"/>
            <w:vAlign w:val="center"/>
          </w:tcPr>
          <w:p w:rsidR="00955AEC" w:rsidRPr="00BB6DF6" w:rsidRDefault="00955AEC" w:rsidP="00BB6DF6">
            <w:pPr>
              <w:pStyle w:val="Tablelegend"/>
              <w:rPr>
                <w:sz w:val="20"/>
                <w:lang w:val="en-GB" w:eastAsia="zh-CN"/>
              </w:rPr>
            </w:pPr>
            <w:r w:rsidRPr="00BB6DF6">
              <w:rPr>
                <w:rFonts w:asciiTheme="majorBidi" w:hAnsiTheme="majorBidi" w:cstheme="majorBidi"/>
                <w:bCs/>
                <w:sz w:val="20"/>
                <w:vertAlign w:val="superscript"/>
                <w:lang w:val="en-GB"/>
              </w:rPr>
              <w:t>(1)</w:t>
            </w:r>
            <w:r w:rsidRPr="00BB6DF6">
              <w:rPr>
                <w:sz w:val="20"/>
                <w:lang w:val="en-GB" w:eastAsia="zh-CN"/>
              </w:rPr>
              <w:t xml:space="preserve"> </w:t>
            </w:r>
            <w:r w:rsidRPr="00BB6DF6">
              <w:rPr>
                <w:sz w:val="20"/>
                <w:lang w:val="en-GB" w:eastAsia="zh-CN"/>
              </w:rPr>
              <w:tab/>
              <w:t>Direct mapping faithfully maintains the original SDR look.</w:t>
            </w:r>
          </w:p>
          <w:p w:rsidR="00955AEC" w:rsidRPr="0083173A" w:rsidRDefault="00955AEC" w:rsidP="00BB6DF6">
            <w:pPr>
              <w:pStyle w:val="Tablelegend"/>
              <w:rPr>
                <w:rFonts w:eastAsia="MS Mincho"/>
                <w:sz w:val="20"/>
                <w:lang w:val="en-GB" w:eastAsia="zh-CN"/>
              </w:rPr>
            </w:pPr>
            <w:r w:rsidRPr="00BB6DF6">
              <w:rPr>
                <w:rFonts w:asciiTheme="majorBidi" w:hAnsiTheme="majorBidi" w:cstheme="majorBidi"/>
                <w:bCs/>
                <w:sz w:val="20"/>
                <w:vertAlign w:val="superscript"/>
                <w:lang w:val="en-GB"/>
              </w:rPr>
              <w:t>(2)</w:t>
            </w:r>
            <w:r w:rsidRPr="00BB6DF6">
              <w:rPr>
                <w:rFonts w:eastAsia="MS Mincho"/>
                <w:sz w:val="20"/>
                <w:lang w:val="en-GB" w:eastAsia="zh-CN"/>
              </w:rPr>
              <w:t xml:space="preserve"> </w:t>
            </w:r>
            <w:r w:rsidRPr="00BB6DF6">
              <w:rPr>
                <w:rFonts w:eastAsia="MS Mincho"/>
                <w:sz w:val="20"/>
                <w:lang w:val="en-GB" w:eastAsia="zh-CN"/>
              </w:rPr>
              <w:tab/>
              <w:t>Up</w:t>
            </w:r>
            <w:r w:rsidRPr="0083173A">
              <w:rPr>
                <w:rFonts w:eastAsia="MS Mincho"/>
                <w:sz w:val="20"/>
                <w:lang w:val="en-GB" w:eastAsia="zh-CN"/>
              </w:rPr>
              <w:t>-mapping adjusts the distribution of highlights of the original SDR look.</w:t>
            </w:r>
          </w:p>
          <w:p w:rsidR="00955AEC" w:rsidRPr="0083173A" w:rsidRDefault="00955AEC" w:rsidP="00BB6DF6">
            <w:pPr>
              <w:pStyle w:val="Tablelegend"/>
              <w:rPr>
                <w:rFonts w:ascii="Wingdings 2" w:hAnsi="Wingdings 2"/>
                <w:b/>
                <w:bCs/>
                <w:lang w:val="en-GB"/>
              </w:rPr>
            </w:pPr>
            <w:r w:rsidRPr="0083173A">
              <w:rPr>
                <w:rFonts w:asciiTheme="majorBidi" w:hAnsiTheme="majorBidi" w:cstheme="majorBidi"/>
                <w:bCs/>
                <w:sz w:val="20"/>
                <w:vertAlign w:val="superscript"/>
                <w:lang w:val="en-GB"/>
              </w:rPr>
              <w:t xml:space="preserve">(3) </w:t>
            </w:r>
            <w:r w:rsidRPr="0083173A">
              <w:rPr>
                <w:rFonts w:asciiTheme="majorBidi" w:hAnsiTheme="majorBidi" w:cstheme="majorBidi"/>
                <w:bCs/>
                <w:sz w:val="20"/>
                <w:vertAlign w:val="superscript"/>
                <w:lang w:val="en-GB"/>
              </w:rPr>
              <w:tab/>
            </w:r>
            <w:r w:rsidRPr="0083173A">
              <w:rPr>
                <w:rFonts w:eastAsia="MS Mincho"/>
                <w:sz w:val="20"/>
                <w:lang w:val="en-GB" w:eastAsia="zh-CN"/>
              </w:rPr>
              <w:t>SDR Output refers to conversion from HDR to both the final programme output as well as the SDR shading/check monitor.</w:t>
            </w:r>
          </w:p>
        </w:tc>
      </w:tr>
    </w:tbl>
    <w:p w:rsidR="00955AEC" w:rsidRPr="00376E04" w:rsidRDefault="00955AEC" w:rsidP="00955AEC">
      <w:pPr>
        <w:pStyle w:val="Tablefin"/>
      </w:pPr>
    </w:p>
    <w:p w:rsidR="00955AEC" w:rsidRPr="0083173A" w:rsidRDefault="00955AEC" w:rsidP="00955AEC">
      <w:pPr>
        <w:pStyle w:val="Heading3"/>
        <w:rPr>
          <w:rFonts w:eastAsia="MS Mincho"/>
          <w:lang w:val="en-GB" w:eastAsia="zh-CN"/>
        </w:rPr>
      </w:pPr>
      <w:r w:rsidRPr="0083173A">
        <w:rPr>
          <w:rFonts w:eastAsia="MS Mincho"/>
          <w:lang w:val="en-GB" w:eastAsia="zh-CN"/>
        </w:rPr>
        <w:t>7.3.3</w:t>
      </w:r>
      <w:r w:rsidRPr="0083173A">
        <w:rPr>
          <w:rFonts w:eastAsia="MS Mincho"/>
          <w:lang w:val="en-GB" w:eastAsia="zh-CN"/>
        </w:rPr>
        <w:tab/>
        <w:t>The displayed “look” of content following format conversion</w:t>
      </w:r>
    </w:p>
    <w:p w:rsidR="00955AEC" w:rsidRPr="0083173A" w:rsidRDefault="00955AEC" w:rsidP="00955AEC">
      <w:pPr>
        <w:rPr>
          <w:rFonts w:eastAsia="MS Mincho"/>
          <w:lang w:val="en-GB" w:eastAsia="zh-CN"/>
        </w:rPr>
      </w:pPr>
      <w:r w:rsidRPr="0083173A">
        <w:rPr>
          <w:rFonts w:eastAsia="MS Mincho"/>
          <w:lang w:val="en-GB" w:eastAsia="zh-CN"/>
        </w:rPr>
        <w:t>SDR to HDR and HDR to SDR format conversion may change the displayed look of content. Tables 8 and 9 summarise the look of content for HLG and PQ live production, after the format conversions specified in Tables 6 and 7.</w:t>
      </w:r>
    </w:p>
    <w:p w:rsidR="00955AEC" w:rsidRPr="0083173A" w:rsidRDefault="00955AEC" w:rsidP="00955AEC">
      <w:pPr>
        <w:rPr>
          <w:rFonts w:eastAsia="MS Mincho"/>
          <w:lang w:val="en-GB" w:eastAsia="zh-CN"/>
        </w:rPr>
      </w:pPr>
      <w:r w:rsidRPr="0083173A">
        <w:rPr>
          <w:rFonts w:eastAsia="MS Mincho"/>
          <w:lang w:val="en-GB" w:eastAsia="zh-CN"/>
        </w:rPr>
        <w:t>One notable consideration is the possible change of look occurring when the input and output conversion types do not match. Scene-light HDR to SDR format conversion, necessary for downstream mixing with SDR BT.709 cameras, may cause some SDR graded content (inserted via display-light conversion) to appear more saturated than intended for HLG HDR production, or slightly less saturated than intended for PQ HDR production. Scene-light conversion to SDR should therefore be used with care, and multiple such conversions should be avoided.</w:t>
      </w:r>
    </w:p>
    <w:p w:rsidR="00955AEC" w:rsidRPr="0083173A" w:rsidRDefault="00955AEC" w:rsidP="00955AEC">
      <w:pPr>
        <w:rPr>
          <w:rFonts w:eastAsia="MS Mincho"/>
          <w:lang w:val="en-GB" w:eastAsia="zh-CN"/>
        </w:rPr>
      </w:pPr>
      <w:r w:rsidRPr="0083173A">
        <w:rPr>
          <w:rFonts w:eastAsia="MS Mincho"/>
          <w:lang w:val="en-GB" w:eastAsia="zh-CN"/>
        </w:rPr>
        <w:t>Graded content does not carry a specific SDR or HDR look, but instead has an artistic look imposed upon it by the colourist.</w:t>
      </w:r>
    </w:p>
    <w:p w:rsidR="00955AEC" w:rsidRPr="0083173A" w:rsidRDefault="00955AEC" w:rsidP="00955AEC">
      <w:pPr>
        <w:pStyle w:val="TableNo"/>
        <w:rPr>
          <w:rFonts w:eastAsia="Calibri"/>
          <w:b/>
          <w:lang w:val="en-GB" w:eastAsia="ja-JP"/>
        </w:rPr>
      </w:pPr>
      <w:r w:rsidRPr="0083173A">
        <w:rPr>
          <w:rFonts w:eastAsia="Calibri"/>
          <w:lang w:val="en-GB"/>
        </w:rPr>
        <w:t>TABLE 8</w:t>
      </w:r>
    </w:p>
    <w:p w:rsidR="00955AEC" w:rsidRPr="0083173A" w:rsidRDefault="00955AEC" w:rsidP="00955AEC">
      <w:pPr>
        <w:pStyle w:val="Tabletitle"/>
        <w:rPr>
          <w:lang w:val="en-GB" w:eastAsia="zh-CN"/>
        </w:rPr>
      </w:pPr>
      <w:r w:rsidRPr="0083173A">
        <w:rPr>
          <w:lang w:val="en-GB" w:eastAsia="zh-CN"/>
        </w:rPr>
        <w:t>Display look of content after format conversion for HLG Production</w:t>
      </w:r>
    </w:p>
    <w:tbl>
      <w:tblPr>
        <w:tblW w:w="941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635"/>
        <w:gridCol w:w="1863"/>
        <w:gridCol w:w="992"/>
        <w:gridCol w:w="999"/>
        <w:gridCol w:w="1276"/>
        <w:gridCol w:w="1417"/>
        <w:gridCol w:w="1604"/>
      </w:tblGrid>
      <w:tr w:rsidR="00955AEC" w:rsidRPr="00682BB6" w:rsidTr="00037805">
        <w:trPr>
          <w:trHeight w:val="499"/>
        </w:trPr>
        <w:tc>
          <w:tcPr>
            <w:tcW w:w="3133" w:type="dxa"/>
            <w:gridSpan w:val="3"/>
            <w:vMerge w:val="restart"/>
            <w:shd w:val="clear" w:color="auto" w:fill="auto"/>
            <w:noWrap/>
            <w:vAlign w:val="center"/>
            <w:hideMark/>
          </w:tcPr>
          <w:p w:rsidR="00955AEC" w:rsidRPr="00FA0AE5" w:rsidRDefault="00955AEC" w:rsidP="00037805">
            <w:pPr>
              <w:pStyle w:val="Tablehead"/>
              <w:rPr>
                <w:lang w:eastAsia="en-GB"/>
              </w:rPr>
            </w:pPr>
            <w:r w:rsidRPr="00FA0AE5">
              <w:rPr>
                <w:lang w:eastAsia="en-GB"/>
              </w:rPr>
              <w:t>Signal</w:t>
            </w:r>
          </w:p>
        </w:tc>
        <w:tc>
          <w:tcPr>
            <w:tcW w:w="1984" w:type="dxa"/>
            <w:gridSpan w:val="2"/>
            <w:shd w:val="clear" w:color="auto" w:fill="auto"/>
            <w:noWrap/>
            <w:vAlign w:val="center"/>
            <w:hideMark/>
          </w:tcPr>
          <w:p w:rsidR="00955AEC" w:rsidRPr="00FA0AE5" w:rsidRDefault="00955AEC" w:rsidP="00037805">
            <w:pPr>
              <w:pStyle w:val="Tablehead"/>
              <w:rPr>
                <w:lang w:eastAsia="en-GB"/>
              </w:rPr>
            </w:pPr>
            <w:r w:rsidRPr="00FA0AE5">
              <w:rPr>
                <w:lang w:eastAsia="en-GB"/>
              </w:rPr>
              <w:t>Input conversion type</w:t>
            </w:r>
          </w:p>
        </w:tc>
        <w:tc>
          <w:tcPr>
            <w:tcW w:w="4297" w:type="dxa"/>
            <w:gridSpan w:val="3"/>
            <w:shd w:val="clear" w:color="auto" w:fill="auto"/>
            <w:noWrap/>
            <w:vAlign w:val="center"/>
            <w:hideMark/>
          </w:tcPr>
          <w:p w:rsidR="00955AEC" w:rsidRPr="0083173A" w:rsidRDefault="00955AEC" w:rsidP="00037805">
            <w:pPr>
              <w:pStyle w:val="Tablehead"/>
              <w:rPr>
                <w:lang w:val="en-GB" w:eastAsia="en-GB"/>
              </w:rPr>
            </w:pPr>
            <w:r w:rsidRPr="0083173A">
              <w:rPr>
                <w:lang w:val="en-GB" w:eastAsia="en-GB"/>
              </w:rPr>
              <w:t xml:space="preserve">SDR output conversion </w:t>
            </w:r>
            <w:r w:rsidRPr="0083173A">
              <w:rPr>
                <w:lang w:val="en-GB" w:eastAsia="en-GB"/>
              </w:rPr>
              <w:br/>
              <w:t>following HLG production</w:t>
            </w:r>
          </w:p>
        </w:tc>
      </w:tr>
      <w:tr w:rsidR="00955AEC" w:rsidRPr="00FA0AE5" w:rsidTr="00037805">
        <w:tc>
          <w:tcPr>
            <w:tcW w:w="3133" w:type="dxa"/>
            <w:gridSpan w:val="3"/>
            <w:vMerge/>
            <w:vAlign w:val="center"/>
            <w:hideMark/>
          </w:tcPr>
          <w:p w:rsidR="00955AEC" w:rsidRPr="0083173A" w:rsidRDefault="00955AEC" w:rsidP="00037805">
            <w:pPr>
              <w:pStyle w:val="Tablehead"/>
              <w:rPr>
                <w:lang w:val="en-GB" w:eastAsia="en-GB"/>
              </w:rPr>
            </w:pPr>
          </w:p>
        </w:tc>
        <w:tc>
          <w:tcPr>
            <w:tcW w:w="992" w:type="dxa"/>
            <w:vMerge w:val="restart"/>
            <w:shd w:val="clear" w:color="auto" w:fill="auto"/>
            <w:vAlign w:val="center"/>
            <w:hideMark/>
          </w:tcPr>
          <w:p w:rsidR="00955AEC" w:rsidRPr="00FA0AE5" w:rsidRDefault="00955AEC" w:rsidP="00037805">
            <w:pPr>
              <w:pStyle w:val="Tablehead"/>
              <w:rPr>
                <w:lang w:eastAsia="en-GB"/>
              </w:rPr>
            </w:pPr>
            <w:r w:rsidRPr="00FA0AE5">
              <w:rPr>
                <w:lang w:eastAsia="en-GB"/>
              </w:rPr>
              <w:t>Scene-light</w:t>
            </w:r>
          </w:p>
        </w:tc>
        <w:tc>
          <w:tcPr>
            <w:tcW w:w="992" w:type="dxa"/>
            <w:vMerge w:val="restart"/>
            <w:shd w:val="clear" w:color="auto" w:fill="auto"/>
            <w:vAlign w:val="center"/>
            <w:hideMark/>
          </w:tcPr>
          <w:p w:rsidR="00955AEC" w:rsidRPr="00FA0AE5" w:rsidRDefault="00955AEC" w:rsidP="00037805">
            <w:pPr>
              <w:pStyle w:val="Tablehead"/>
              <w:rPr>
                <w:lang w:eastAsia="en-GB"/>
              </w:rPr>
            </w:pPr>
            <w:r w:rsidRPr="00FA0AE5">
              <w:rPr>
                <w:lang w:eastAsia="en-GB"/>
              </w:rPr>
              <w:t>Display-light</w:t>
            </w:r>
          </w:p>
        </w:tc>
        <w:tc>
          <w:tcPr>
            <w:tcW w:w="2693" w:type="dxa"/>
            <w:gridSpan w:val="2"/>
            <w:shd w:val="clear" w:color="auto" w:fill="auto"/>
            <w:noWrap/>
            <w:vAlign w:val="center"/>
            <w:hideMark/>
          </w:tcPr>
          <w:p w:rsidR="00955AEC" w:rsidRPr="00FA0AE5" w:rsidRDefault="00955AEC" w:rsidP="00F822AA">
            <w:pPr>
              <w:pStyle w:val="Tablehead"/>
              <w:rPr>
                <w:lang w:eastAsia="en-GB"/>
              </w:rPr>
            </w:pPr>
            <w:r w:rsidRPr="00FA0AE5">
              <w:rPr>
                <w:lang w:eastAsia="en-GB"/>
              </w:rPr>
              <w:t>Scene-light</w:t>
            </w:r>
            <w:r w:rsidRPr="00FA0AE5">
              <w:rPr>
                <w:rFonts w:asciiTheme="majorBidi" w:hAnsiTheme="majorBidi" w:cstheme="majorBidi"/>
                <w:bCs/>
                <w:vertAlign w:val="superscript"/>
              </w:rPr>
              <w:t>(1)</w:t>
            </w:r>
          </w:p>
        </w:tc>
        <w:tc>
          <w:tcPr>
            <w:tcW w:w="1604" w:type="dxa"/>
            <w:shd w:val="clear" w:color="auto" w:fill="auto"/>
            <w:noWrap/>
            <w:vAlign w:val="center"/>
            <w:hideMark/>
          </w:tcPr>
          <w:p w:rsidR="00955AEC" w:rsidRPr="00FA0AE5" w:rsidRDefault="00955AEC" w:rsidP="00F822AA">
            <w:pPr>
              <w:pStyle w:val="Tablehead"/>
              <w:ind w:left="-57"/>
              <w:rPr>
                <w:lang w:eastAsia="en-GB"/>
              </w:rPr>
            </w:pPr>
            <w:r w:rsidRPr="00FA0AE5">
              <w:rPr>
                <w:lang w:eastAsia="en-GB"/>
              </w:rPr>
              <w:t>Display-light</w:t>
            </w:r>
            <w:r w:rsidRPr="00FA0AE5">
              <w:rPr>
                <w:rFonts w:asciiTheme="majorBidi" w:hAnsiTheme="majorBidi" w:cstheme="majorBidi"/>
                <w:bCs/>
                <w:vertAlign w:val="superscript"/>
              </w:rPr>
              <w:t>(2)</w:t>
            </w:r>
          </w:p>
        </w:tc>
      </w:tr>
      <w:tr w:rsidR="00955AEC" w:rsidRPr="00FA0AE5" w:rsidTr="00037805">
        <w:trPr>
          <w:trHeight w:val="499"/>
        </w:trPr>
        <w:tc>
          <w:tcPr>
            <w:tcW w:w="3133" w:type="dxa"/>
            <w:gridSpan w:val="3"/>
            <w:vMerge/>
            <w:vAlign w:val="center"/>
            <w:hideMark/>
          </w:tcPr>
          <w:p w:rsidR="00955AEC" w:rsidRPr="00FA0AE5" w:rsidRDefault="00955AEC" w:rsidP="00037805">
            <w:pPr>
              <w:pStyle w:val="Tablehead"/>
              <w:rPr>
                <w:lang w:eastAsia="en-GB"/>
              </w:rPr>
            </w:pPr>
          </w:p>
        </w:tc>
        <w:tc>
          <w:tcPr>
            <w:tcW w:w="992" w:type="dxa"/>
            <w:vMerge/>
            <w:vAlign w:val="center"/>
            <w:hideMark/>
          </w:tcPr>
          <w:p w:rsidR="00955AEC" w:rsidRPr="00FA0AE5" w:rsidRDefault="00955AEC" w:rsidP="00037805">
            <w:pPr>
              <w:pStyle w:val="Tablehead"/>
              <w:rPr>
                <w:lang w:eastAsia="en-GB"/>
              </w:rPr>
            </w:pPr>
          </w:p>
        </w:tc>
        <w:tc>
          <w:tcPr>
            <w:tcW w:w="992" w:type="dxa"/>
            <w:vMerge/>
            <w:vAlign w:val="center"/>
            <w:hideMark/>
          </w:tcPr>
          <w:p w:rsidR="00955AEC" w:rsidRPr="00FA0AE5" w:rsidRDefault="00955AEC" w:rsidP="00037805">
            <w:pPr>
              <w:pStyle w:val="Tablehead"/>
              <w:rPr>
                <w:lang w:eastAsia="en-GB"/>
              </w:rPr>
            </w:pPr>
          </w:p>
        </w:tc>
        <w:tc>
          <w:tcPr>
            <w:tcW w:w="1276" w:type="dxa"/>
            <w:shd w:val="clear" w:color="auto" w:fill="auto"/>
            <w:vAlign w:val="center"/>
            <w:hideMark/>
          </w:tcPr>
          <w:p w:rsidR="00955AEC" w:rsidRPr="00FA0AE5" w:rsidRDefault="00955AEC" w:rsidP="00037805">
            <w:pPr>
              <w:pStyle w:val="Tablehead"/>
              <w:rPr>
                <w:lang w:eastAsia="en-GB"/>
              </w:rPr>
            </w:pPr>
            <w:r w:rsidRPr="00FA0AE5">
              <w:rPr>
                <w:lang w:eastAsia="en-GB"/>
              </w:rPr>
              <w:t>To BT.709</w:t>
            </w:r>
          </w:p>
        </w:tc>
        <w:tc>
          <w:tcPr>
            <w:tcW w:w="1417" w:type="dxa"/>
            <w:shd w:val="clear" w:color="auto" w:fill="auto"/>
            <w:vAlign w:val="center"/>
            <w:hideMark/>
          </w:tcPr>
          <w:p w:rsidR="00955AEC" w:rsidRPr="00FA0AE5" w:rsidRDefault="00955AEC" w:rsidP="00037805">
            <w:pPr>
              <w:pStyle w:val="Tablehead"/>
              <w:rPr>
                <w:lang w:eastAsia="en-GB"/>
              </w:rPr>
            </w:pPr>
            <w:r w:rsidRPr="00FA0AE5">
              <w:rPr>
                <w:lang w:eastAsia="en-GB"/>
              </w:rPr>
              <w:t>To BT.2020</w:t>
            </w:r>
          </w:p>
        </w:tc>
        <w:tc>
          <w:tcPr>
            <w:tcW w:w="1604" w:type="dxa"/>
            <w:shd w:val="clear" w:color="auto" w:fill="auto"/>
            <w:vAlign w:val="center"/>
            <w:hideMark/>
          </w:tcPr>
          <w:p w:rsidR="00955AEC" w:rsidRPr="00FA0AE5" w:rsidRDefault="00955AEC" w:rsidP="00037805">
            <w:pPr>
              <w:pStyle w:val="Tablehead"/>
              <w:rPr>
                <w:lang w:eastAsia="en-GB"/>
              </w:rPr>
            </w:pPr>
            <w:r w:rsidRPr="00FA0AE5">
              <w:rPr>
                <w:lang w:eastAsia="en-GB"/>
              </w:rPr>
              <w:t>BT.709 and BT.2020</w:t>
            </w:r>
          </w:p>
        </w:tc>
      </w:tr>
      <w:tr w:rsidR="00955AEC" w:rsidRPr="00376E04" w:rsidTr="00037805">
        <w:trPr>
          <w:trHeight w:val="499"/>
        </w:trPr>
        <w:tc>
          <w:tcPr>
            <w:tcW w:w="1270" w:type="dxa"/>
            <w:gridSpan w:val="2"/>
            <w:vMerge w:val="restart"/>
            <w:shd w:val="clear" w:color="auto" w:fill="auto"/>
            <w:textDirection w:val="btLr"/>
            <w:vAlign w:val="center"/>
            <w:hideMark/>
          </w:tcPr>
          <w:p w:rsidR="00955AEC" w:rsidRPr="00FA0AE5" w:rsidRDefault="00955AEC" w:rsidP="00037805">
            <w:pPr>
              <w:pStyle w:val="Tablehead"/>
              <w:rPr>
                <w:lang w:eastAsia="en-GB"/>
              </w:rPr>
            </w:pPr>
            <w:r w:rsidRPr="00FA0AE5">
              <w:rPr>
                <w:lang w:eastAsia="en-GB"/>
              </w:rPr>
              <w:t>Graded Content</w:t>
            </w:r>
          </w:p>
        </w:tc>
        <w:tc>
          <w:tcPr>
            <w:tcW w:w="1863" w:type="dxa"/>
            <w:shd w:val="clear" w:color="auto" w:fill="auto"/>
            <w:noWrap/>
            <w:vAlign w:val="center"/>
            <w:hideMark/>
          </w:tcPr>
          <w:p w:rsidR="00955AEC" w:rsidRPr="00FA0AE5" w:rsidRDefault="00955AEC" w:rsidP="00F822AA">
            <w:pPr>
              <w:pStyle w:val="Tabletext"/>
              <w:jc w:val="left"/>
              <w:rPr>
                <w:lang w:eastAsia="en-GB"/>
              </w:rPr>
            </w:pPr>
            <w:r w:rsidRPr="00FA0AE5">
              <w:rPr>
                <w:lang w:eastAsia="en-GB"/>
              </w:rPr>
              <w:t>SDR graded inserts</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1276"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Maintaining artistic intent</w:t>
            </w:r>
            <w:r w:rsidRPr="00FA0AE5">
              <w:rPr>
                <w:rFonts w:asciiTheme="majorBidi" w:hAnsiTheme="majorBidi" w:cstheme="majorBidi"/>
                <w:bCs/>
                <w:vertAlign w:val="superscript"/>
              </w:rPr>
              <w:t>(4)</w:t>
            </w:r>
          </w:p>
        </w:tc>
      </w:tr>
      <w:tr w:rsidR="00955AEC" w:rsidRPr="00376E04" w:rsidTr="00037805">
        <w:trPr>
          <w:trHeight w:val="499"/>
        </w:trPr>
        <w:tc>
          <w:tcPr>
            <w:tcW w:w="1270" w:type="dxa"/>
            <w:gridSpan w:val="2"/>
            <w:vMerge/>
            <w:vAlign w:val="center"/>
            <w:hideMark/>
          </w:tcPr>
          <w:p w:rsidR="00955AEC" w:rsidRPr="00FA0AE5" w:rsidRDefault="00955AEC" w:rsidP="00037805">
            <w:pPr>
              <w:pStyle w:val="Tablehead"/>
              <w:rPr>
                <w:lang w:eastAsia="en-GB"/>
              </w:rPr>
            </w:pPr>
          </w:p>
        </w:tc>
        <w:tc>
          <w:tcPr>
            <w:tcW w:w="1863" w:type="dxa"/>
            <w:shd w:val="clear" w:color="auto" w:fill="auto"/>
            <w:noWrap/>
            <w:vAlign w:val="center"/>
            <w:hideMark/>
          </w:tcPr>
          <w:p w:rsidR="00955AEC" w:rsidRPr="00FA0AE5" w:rsidRDefault="00955AEC" w:rsidP="00F822AA">
            <w:pPr>
              <w:pStyle w:val="Tabletext"/>
              <w:jc w:val="left"/>
              <w:rPr>
                <w:lang w:eastAsia="en-GB"/>
              </w:rPr>
            </w:pPr>
            <w:r w:rsidRPr="00FA0AE5">
              <w:rPr>
                <w:lang w:eastAsia="en-GB"/>
              </w:rPr>
              <w:t>PQ graded inserts</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1276"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Maintaining artistic intent</w:t>
            </w:r>
            <w:r w:rsidRPr="00FA0AE5">
              <w:rPr>
                <w:rFonts w:asciiTheme="majorBidi" w:hAnsiTheme="majorBidi" w:cstheme="majorBidi"/>
                <w:bCs/>
                <w:vertAlign w:val="superscript"/>
              </w:rPr>
              <w:t>(4)</w:t>
            </w:r>
          </w:p>
        </w:tc>
      </w:tr>
      <w:tr w:rsidR="00955AEC" w:rsidRPr="00376E04" w:rsidTr="00037805">
        <w:trPr>
          <w:trHeight w:val="499"/>
        </w:trPr>
        <w:tc>
          <w:tcPr>
            <w:tcW w:w="635" w:type="dxa"/>
            <w:vMerge w:val="restart"/>
            <w:shd w:val="clear" w:color="auto" w:fill="auto"/>
            <w:textDirection w:val="btLr"/>
            <w:vAlign w:val="center"/>
            <w:hideMark/>
          </w:tcPr>
          <w:p w:rsidR="00955AEC" w:rsidRPr="00FA0AE5" w:rsidRDefault="00955AEC" w:rsidP="00037805">
            <w:pPr>
              <w:pStyle w:val="Tablehead"/>
              <w:rPr>
                <w:lang w:eastAsia="en-GB"/>
              </w:rPr>
            </w:pPr>
            <w:r w:rsidRPr="00FA0AE5">
              <w:rPr>
                <w:lang w:eastAsia="en-GB"/>
              </w:rPr>
              <w:t>Cameras</w:t>
            </w:r>
          </w:p>
        </w:tc>
        <w:tc>
          <w:tcPr>
            <w:tcW w:w="635" w:type="dxa"/>
            <w:vMerge w:val="restart"/>
            <w:shd w:val="clear" w:color="auto" w:fill="auto"/>
            <w:textDirection w:val="btLr"/>
            <w:vAlign w:val="center"/>
            <w:hideMark/>
          </w:tcPr>
          <w:p w:rsidR="00955AEC" w:rsidRPr="00FA0AE5" w:rsidRDefault="00955AEC" w:rsidP="00037805">
            <w:pPr>
              <w:pStyle w:val="Tablehead"/>
              <w:rPr>
                <w:lang w:eastAsia="en-GB"/>
              </w:rPr>
            </w:pPr>
            <w:r w:rsidRPr="00FA0AE5">
              <w:rPr>
                <w:lang w:eastAsia="en-GB"/>
              </w:rPr>
              <w:t>To switcher</w:t>
            </w:r>
          </w:p>
        </w:tc>
        <w:tc>
          <w:tcPr>
            <w:tcW w:w="1863" w:type="dxa"/>
            <w:shd w:val="clear" w:color="auto" w:fill="auto"/>
            <w:noWrap/>
            <w:vAlign w:val="center"/>
            <w:hideMark/>
          </w:tcPr>
          <w:p w:rsidR="00955AEC" w:rsidRPr="00FA0AE5" w:rsidRDefault="00955AEC" w:rsidP="00F822AA">
            <w:pPr>
              <w:pStyle w:val="Tabletext"/>
              <w:jc w:val="left"/>
              <w:rPr>
                <w:lang w:eastAsia="en-GB"/>
              </w:rPr>
            </w:pPr>
            <w:r w:rsidRPr="00FA0AE5">
              <w:rPr>
                <w:lang w:eastAsia="en-GB"/>
              </w:rPr>
              <w:t xml:space="preserve">SDR BT.709 camera </w:t>
            </w: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1276" w:type="dxa"/>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SDR BT.709 look</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SDR BT.2020 look</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HLG look</w:t>
            </w:r>
            <w:r w:rsidRPr="00FA0AE5">
              <w:rPr>
                <w:rFonts w:asciiTheme="majorBidi" w:hAnsiTheme="majorBidi" w:cstheme="majorBidi"/>
                <w:bCs/>
                <w:vertAlign w:val="superscript"/>
              </w:rPr>
              <w:t>(3)</w:t>
            </w:r>
          </w:p>
        </w:tc>
      </w:tr>
      <w:tr w:rsidR="00955AEC" w:rsidRPr="00376E04" w:rsidTr="00037805">
        <w:trPr>
          <w:trHeight w:val="499"/>
        </w:trPr>
        <w:tc>
          <w:tcPr>
            <w:tcW w:w="635" w:type="dxa"/>
            <w:vMerge/>
            <w:vAlign w:val="center"/>
            <w:hideMark/>
          </w:tcPr>
          <w:p w:rsidR="00955AEC" w:rsidRPr="00376E04" w:rsidRDefault="00955AEC" w:rsidP="00037805">
            <w:pPr>
              <w:pStyle w:val="Tablehead"/>
              <w:rPr>
                <w:rFonts w:ascii="Arial" w:hAnsi="Arial" w:cs="Arial"/>
                <w:lang w:eastAsia="en-GB"/>
              </w:rPr>
            </w:pPr>
          </w:p>
        </w:tc>
        <w:tc>
          <w:tcPr>
            <w:tcW w:w="635" w:type="dxa"/>
            <w:vMerge/>
            <w:vAlign w:val="center"/>
            <w:hideMark/>
          </w:tcPr>
          <w:p w:rsidR="00955AEC" w:rsidRPr="00FA0AE5" w:rsidRDefault="00955AEC" w:rsidP="00037805">
            <w:pPr>
              <w:pStyle w:val="Tablehead"/>
              <w:rPr>
                <w:lang w:eastAsia="en-GB"/>
              </w:rPr>
            </w:pPr>
          </w:p>
        </w:tc>
        <w:tc>
          <w:tcPr>
            <w:tcW w:w="1863" w:type="dxa"/>
            <w:shd w:val="clear" w:color="auto" w:fill="auto"/>
            <w:noWrap/>
            <w:vAlign w:val="center"/>
            <w:hideMark/>
          </w:tcPr>
          <w:p w:rsidR="00955AEC" w:rsidRPr="00FA0AE5" w:rsidRDefault="00955AEC" w:rsidP="00F822AA">
            <w:pPr>
              <w:pStyle w:val="Tabletext"/>
              <w:jc w:val="left"/>
              <w:rPr>
                <w:lang w:eastAsia="en-GB"/>
              </w:rPr>
            </w:pPr>
            <w:r w:rsidRPr="00FA0AE5">
              <w:rPr>
                <w:lang w:eastAsia="en-GB"/>
              </w:rPr>
              <w:t xml:space="preserve">SDR BT.2020 camera </w:t>
            </w: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1276" w:type="dxa"/>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SDR BT.709 look</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SDR BT.2020 look</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HLG look</w:t>
            </w:r>
            <w:r w:rsidRPr="00FA0AE5">
              <w:rPr>
                <w:rFonts w:asciiTheme="majorBidi" w:hAnsiTheme="majorBidi" w:cstheme="majorBidi"/>
                <w:bCs/>
                <w:vertAlign w:val="superscript"/>
              </w:rPr>
              <w:t>(3)</w:t>
            </w:r>
          </w:p>
        </w:tc>
      </w:tr>
      <w:tr w:rsidR="00955AEC" w:rsidRPr="00376E04" w:rsidTr="00037805">
        <w:trPr>
          <w:trHeight w:val="499"/>
        </w:trPr>
        <w:tc>
          <w:tcPr>
            <w:tcW w:w="635" w:type="dxa"/>
            <w:vMerge/>
            <w:vAlign w:val="center"/>
            <w:hideMark/>
          </w:tcPr>
          <w:p w:rsidR="00955AEC" w:rsidRPr="00376E04" w:rsidRDefault="00955AEC" w:rsidP="00037805">
            <w:pPr>
              <w:pStyle w:val="Tablehead"/>
              <w:rPr>
                <w:rFonts w:ascii="Arial" w:hAnsi="Arial" w:cs="Arial"/>
                <w:lang w:eastAsia="en-GB"/>
              </w:rPr>
            </w:pPr>
          </w:p>
        </w:tc>
        <w:tc>
          <w:tcPr>
            <w:tcW w:w="635" w:type="dxa"/>
            <w:vMerge w:val="restart"/>
            <w:shd w:val="clear" w:color="auto" w:fill="auto"/>
            <w:textDirection w:val="btLr"/>
            <w:vAlign w:val="center"/>
            <w:hideMark/>
          </w:tcPr>
          <w:p w:rsidR="00955AEC" w:rsidRPr="00FA0AE5" w:rsidRDefault="00955AEC" w:rsidP="00037805">
            <w:pPr>
              <w:pStyle w:val="Tablehead"/>
              <w:rPr>
                <w:lang w:eastAsia="en-GB"/>
              </w:rPr>
            </w:pPr>
            <w:r w:rsidRPr="00FA0AE5">
              <w:rPr>
                <w:lang w:eastAsia="en-GB"/>
              </w:rPr>
              <w:t>To shading</w:t>
            </w:r>
          </w:p>
        </w:tc>
        <w:tc>
          <w:tcPr>
            <w:tcW w:w="1863" w:type="dxa"/>
            <w:shd w:val="clear" w:color="auto" w:fill="auto"/>
            <w:noWrap/>
            <w:vAlign w:val="center"/>
            <w:hideMark/>
          </w:tcPr>
          <w:p w:rsidR="00955AEC" w:rsidRPr="0083173A" w:rsidRDefault="00955AEC" w:rsidP="00F822AA">
            <w:pPr>
              <w:pStyle w:val="Tabletext"/>
              <w:jc w:val="left"/>
              <w:rPr>
                <w:lang w:val="en-GB" w:eastAsia="en-GB"/>
              </w:rPr>
            </w:pPr>
            <w:r w:rsidRPr="0083173A">
              <w:rPr>
                <w:lang w:val="en-GB" w:eastAsia="en-GB"/>
              </w:rPr>
              <w:t>HDR camera with SDR shading</w:t>
            </w: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1276" w:type="dxa"/>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SDR BT.709 look</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SDR BT.2020 look</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HLG look</w:t>
            </w:r>
            <w:r w:rsidRPr="00FA0AE5">
              <w:rPr>
                <w:rFonts w:asciiTheme="majorBidi" w:hAnsiTheme="majorBidi" w:cstheme="majorBidi"/>
                <w:bCs/>
                <w:vertAlign w:val="superscript"/>
              </w:rPr>
              <w:t>(3)</w:t>
            </w:r>
          </w:p>
        </w:tc>
      </w:tr>
      <w:tr w:rsidR="00955AEC" w:rsidRPr="00376E04" w:rsidTr="00037805">
        <w:trPr>
          <w:trHeight w:val="499"/>
        </w:trPr>
        <w:tc>
          <w:tcPr>
            <w:tcW w:w="635" w:type="dxa"/>
            <w:vMerge/>
            <w:vAlign w:val="center"/>
            <w:hideMark/>
          </w:tcPr>
          <w:p w:rsidR="00955AEC" w:rsidRPr="00376E04" w:rsidRDefault="00955AEC" w:rsidP="00037805">
            <w:pPr>
              <w:pStyle w:val="Tablehead"/>
              <w:rPr>
                <w:rFonts w:ascii="Arial" w:hAnsi="Arial" w:cs="Arial"/>
                <w:lang w:eastAsia="en-GB"/>
              </w:rPr>
            </w:pPr>
          </w:p>
        </w:tc>
        <w:tc>
          <w:tcPr>
            <w:tcW w:w="635" w:type="dxa"/>
            <w:vMerge/>
            <w:vAlign w:val="center"/>
            <w:hideMark/>
          </w:tcPr>
          <w:p w:rsidR="00955AEC" w:rsidRPr="00FA0AE5" w:rsidRDefault="00955AEC" w:rsidP="00037805">
            <w:pPr>
              <w:pStyle w:val="Tablehead"/>
              <w:rPr>
                <w:lang w:eastAsia="en-GB"/>
              </w:rPr>
            </w:pPr>
          </w:p>
        </w:tc>
        <w:tc>
          <w:tcPr>
            <w:tcW w:w="1863" w:type="dxa"/>
            <w:shd w:val="clear" w:color="auto" w:fill="auto"/>
            <w:noWrap/>
            <w:vAlign w:val="center"/>
            <w:hideMark/>
          </w:tcPr>
          <w:p w:rsidR="00955AEC" w:rsidRPr="0083173A" w:rsidRDefault="00955AEC" w:rsidP="00F822AA">
            <w:pPr>
              <w:pStyle w:val="Tabletext"/>
              <w:jc w:val="left"/>
              <w:rPr>
                <w:lang w:val="en-GB" w:eastAsia="en-GB"/>
              </w:rPr>
            </w:pPr>
            <w:r w:rsidRPr="0083173A">
              <w:rPr>
                <w:lang w:val="en-GB" w:eastAsia="en-GB"/>
              </w:rPr>
              <w:t>SDR camera with HDR shading</w:t>
            </w: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1276" w:type="dxa"/>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SDR BT.709 look</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SDR BT.2020 look</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HLG look</w:t>
            </w:r>
            <w:r w:rsidRPr="00FA0AE5">
              <w:rPr>
                <w:rFonts w:asciiTheme="majorBidi" w:hAnsiTheme="majorBidi" w:cstheme="majorBidi"/>
                <w:bCs/>
                <w:vertAlign w:val="superscript"/>
              </w:rPr>
              <w:t>(3)</w:t>
            </w:r>
          </w:p>
        </w:tc>
      </w:tr>
      <w:tr w:rsidR="00955AEC" w:rsidRPr="00376E04" w:rsidTr="00037805">
        <w:trPr>
          <w:trHeight w:val="499"/>
        </w:trPr>
        <w:tc>
          <w:tcPr>
            <w:tcW w:w="1270" w:type="dxa"/>
            <w:gridSpan w:val="2"/>
            <w:vMerge w:val="restart"/>
            <w:shd w:val="clear" w:color="auto" w:fill="auto"/>
            <w:textDirection w:val="btLr"/>
            <w:vAlign w:val="center"/>
            <w:hideMark/>
          </w:tcPr>
          <w:p w:rsidR="00955AEC" w:rsidRPr="00FA0AE5" w:rsidRDefault="00955AEC" w:rsidP="00037805">
            <w:pPr>
              <w:pStyle w:val="Tablehead"/>
              <w:rPr>
                <w:lang w:eastAsia="en-GB"/>
              </w:rPr>
            </w:pPr>
            <w:r w:rsidRPr="00FA0AE5">
              <w:rPr>
                <w:lang w:eastAsia="en-GB"/>
              </w:rPr>
              <w:t>Graphics</w:t>
            </w:r>
          </w:p>
        </w:tc>
        <w:tc>
          <w:tcPr>
            <w:tcW w:w="1863" w:type="dxa"/>
            <w:shd w:val="clear" w:color="auto" w:fill="auto"/>
            <w:noWrap/>
            <w:vAlign w:val="center"/>
            <w:hideMark/>
          </w:tcPr>
          <w:p w:rsidR="00955AEC" w:rsidRPr="00FA0AE5" w:rsidRDefault="00955AEC" w:rsidP="00F822AA">
            <w:pPr>
              <w:pStyle w:val="Tabletext"/>
              <w:jc w:val="left"/>
              <w:rPr>
                <w:lang w:eastAsia="en-GB"/>
              </w:rPr>
            </w:pPr>
            <w:r w:rsidRPr="00FA0AE5">
              <w:rPr>
                <w:lang w:eastAsia="en-GB"/>
              </w:rPr>
              <w:t>SDR matching colour branding</w:t>
            </w:r>
          </w:p>
        </w:tc>
        <w:tc>
          <w:tcPr>
            <w:tcW w:w="992" w:type="dxa"/>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992" w:type="dxa"/>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1276" w:type="dxa"/>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417" w:type="dxa"/>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Over saturated</w:t>
            </w:r>
          </w:p>
        </w:tc>
        <w:tc>
          <w:tcPr>
            <w:tcW w:w="1604" w:type="dxa"/>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Maintaining artistic intent</w:t>
            </w:r>
            <w:r w:rsidRPr="00FA0AE5">
              <w:rPr>
                <w:rFonts w:asciiTheme="majorBidi" w:hAnsiTheme="majorBidi" w:cstheme="majorBidi"/>
                <w:bCs/>
                <w:vertAlign w:val="superscript"/>
              </w:rPr>
              <w:t>(4)</w:t>
            </w:r>
          </w:p>
        </w:tc>
      </w:tr>
      <w:tr w:rsidR="00955AEC" w:rsidRPr="00376E04" w:rsidTr="00037805">
        <w:trPr>
          <w:trHeight w:val="499"/>
        </w:trPr>
        <w:tc>
          <w:tcPr>
            <w:tcW w:w="1270" w:type="dxa"/>
            <w:gridSpan w:val="2"/>
            <w:vMerge/>
            <w:tcBorders>
              <w:bottom w:val="single" w:sz="4" w:space="0" w:color="auto"/>
            </w:tcBorders>
            <w:vAlign w:val="center"/>
            <w:hideMark/>
          </w:tcPr>
          <w:p w:rsidR="00955AEC" w:rsidRPr="00376E04" w:rsidRDefault="00955AEC" w:rsidP="00037805">
            <w:pPr>
              <w:overflowPunct/>
              <w:autoSpaceDE/>
              <w:autoSpaceDN/>
              <w:adjustRightInd/>
              <w:spacing w:before="0"/>
              <w:textAlignment w:val="auto"/>
              <w:rPr>
                <w:rFonts w:ascii="Arial" w:hAnsi="Arial" w:cs="Arial"/>
                <w:b/>
                <w:bCs/>
                <w:sz w:val="18"/>
                <w:szCs w:val="18"/>
                <w:lang w:eastAsia="en-GB"/>
              </w:rPr>
            </w:pPr>
          </w:p>
        </w:tc>
        <w:tc>
          <w:tcPr>
            <w:tcW w:w="1863" w:type="dxa"/>
            <w:tcBorders>
              <w:bottom w:val="single" w:sz="4" w:space="0" w:color="auto"/>
            </w:tcBorders>
            <w:shd w:val="clear" w:color="auto" w:fill="auto"/>
            <w:noWrap/>
            <w:vAlign w:val="center"/>
            <w:hideMark/>
          </w:tcPr>
          <w:p w:rsidR="00955AEC" w:rsidRPr="0083173A" w:rsidRDefault="00955AEC" w:rsidP="00F822AA">
            <w:pPr>
              <w:pStyle w:val="Tabletext"/>
              <w:jc w:val="left"/>
              <w:rPr>
                <w:lang w:val="en-GB" w:eastAsia="en-GB"/>
              </w:rPr>
            </w:pPr>
            <w:r w:rsidRPr="0083173A">
              <w:rPr>
                <w:lang w:val="en-GB" w:eastAsia="en-GB"/>
              </w:rPr>
              <w:t>SDR matching in-vision signage</w:t>
            </w:r>
          </w:p>
        </w:tc>
        <w:tc>
          <w:tcPr>
            <w:tcW w:w="992" w:type="dxa"/>
            <w:tcBorders>
              <w:bottom w:val="single" w:sz="4" w:space="0" w:color="auto"/>
            </w:tcBorders>
            <w:shd w:val="clear" w:color="auto" w:fill="auto"/>
            <w:noWrap/>
            <w:vAlign w:val="center"/>
            <w:hideMark/>
          </w:tcPr>
          <w:p w:rsidR="00955AEC" w:rsidRPr="00B739AD" w:rsidRDefault="00955AEC" w:rsidP="00037805">
            <w:pPr>
              <w:pStyle w:val="Tabletext"/>
              <w:jc w:val="center"/>
              <w:rPr>
                <w:rFonts w:ascii="Wingdings 2" w:hAnsi="Wingdings 2"/>
                <w:b/>
                <w:bCs/>
                <w:lang w:eastAsia="en-GB"/>
              </w:rPr>
            </w:pPr>
            <w:r w:rsidRPr="00B739AD">
              <w:rPr>
                <w:rFonts w:ascii="Wingdings 2" w:hAnsi="Wingdings 2"/>
                <w:b/>
                <w:bCs/>
                <w:lang w:eastAsia="en-GB"/>
              </w:rPr>
              <w:t></w:t>
            </w:r>
          </w:p>
        </w:tc>
        <w:tc>
          <w:tcPr>
            <w:tcW w:w="992" w:type="dxa"/>
            <w:tcBorders>
              <w:bottom w:val="single" w:sz="4" w:space="0" w:color="auto"/>
            </w:tcBorders>
            <w:shd w:val="pct12" w:color="000000" w:fill="auto"/>
            <w:noWrap/>
            <w:vAlign w:val="center"/>
            <w:hideMark/>
          </w:tcPr>
          <w:p w:rsidR="00955AEC" w:rsidRPr="00B739AD" w:rsidRDefault="00955AEC" w:rsidP="00037805">
            <w:pPr>
              <w:pStyle w:val="Tabletext"/>
              <w:jc w:val="center"/>
              <w:rPr>
                <w:rFonts w:ascii="Wingdings 2" w:hAnsi="Wingdings 2"/>
                <w:b/>
                <w:bCs/>
                <w:lang w:eastAsia="en-GB"/>
              </w:rPr>
            </w:pPr>
          </w:p>
        </w:tc>
        <w:tc>
          <w:tcPr>
            <w:tcW w:w="1276" w:type="dxa"/>
            <w:tcBorders>
              <w:bottom w:val="single" w:sz="4" w:space="0" w:color="auto"/>
            </w:tcBorders>
            <w:shd w:val="clear" w:color="000000" w:fill="auto"/>
            <w:noWrap/>
            <w:vAlign w:val="center"/>
            <w:hideMark/>
          </w:tcPr>
          <w:p w:rsidR="00955AEC" w:rsidRPr="00FA0AE5" w:rsidRDefault="00955AEC" w:rsidP="00037805">
            <w:pPr>
              <w:pStyle w:val="Tabletext"/>
              <w:jc w:val="center"/>
              <w:rPr>
                <w:lang w:eastAsia="en-GB"/>
              </w:rPr>
            </w:pPr>
            <w:r w:rsidRPr="00FA0AE5">
              <w:rPr>
                <w:lang w:eastAsia="en-GB"/>
              </w:rPr>
              <w:t>SDR BT.709 look</w:t>
            </w:r>
          </w:p>
        </w:tc>
        <w:tc>
          <w:tcPr>
            <w:tcW w:w="1417" w:type="dxa"/>
            <w:tcBorders>
              <w:bottom w:val="single" w:sz="4" w:space="0" w:color="auto"/>
            </w:tcBorders>
            <w:shd w:val="clear" w:color="auto" w:fill="auto"/>
            <w:noWrap/>
            <w:vAlign w:val="center"/>
            <w:hideMark/>
          </w:tcPr>
          <w:p w:rsidR="00955AEC" w:rsidRPr="00FA0AE5" w:rsidRDefault="00955AEC" w:rsidP="00037805">
            <w:pPr>
              <w:pStyle w:val="Tabletext"/>
              <w:jc w:val="center"/>
              <w:rPr>
                <w:lang w:eastAsia="en-GB"/>
              </w:rPr>
            </w:pPr>
            <w:r w:rsidRPr="00FA0AE5">
              <w:rPr>
                <w:lang w:eastAsia="en-GB"/>
              </w:rPr>
              <w:t>SDR BT.2020 look</w:t>
            </w:r>
          </w:p>
        </w:tc>
        <w:tc>
          <w:tcPr>
            <w:tcW w:w="1604" w:type="dxa"/>
            <w:tcBorders>
              <w:bottom w:val="single" w:sz="4" w:space="0" w:color="auto"/>
            </w:tcBorders>
            <w:shd w:val="clear" w:color="auto" w:fill="auto"/>
            <w:noWrap/>
            <w:vAlign w:val="center"/>
            <w:hideMark/>
          </w:tcPr>
          <w:p w:rsidR="00955AEC" w:rsidRPr="00FA0AE5" w:rsidRDefault="00955AEC" w:rsidP="00F822AA">
            <w:pPr>
              <w:pStyle w:val="Tabletext"/>
              <w:jc w:val="center"/>
              <w:rPr>
                <w:lang w:eastAsia="en-GB"/>
              </w:rPr>
            </w:pPr>
            <w:r w:rsidRPr="00FA0AE5">
              <w:rPr>
                <w:lang w:eastAsia="en-GB"/>
              </w:rPr>
              <w:t>HLG look</w:t>
            </w:r>
            <w:r w:rsidRPr="00FA0AE5">
              <w:rPr>
                <w:rFonts w:asciiTheme="majorBidi" w:hAnsiTheme="majorBidi" w:cstheme="majorBidi"/>
                <w:bCs/>
                <w:vertAlign w:val="superscript"/>
              </w:rPr>
              <w:t>(3)</w:t>
            </w:r>
          </w:p>
        </w:tc>
      </w:tr>
      <w:tr w:rsidR="00955AEC" w:rsidRPr="00682BB6" w:rsidTr="00037805">
        <w:trPr>
          <w:trHeight w:val="499"/>
        </w:trPr>
        <w:tc>
          <w:tcPr>
            <w:tcW w:w="9414" w:type="dxa"/>
            <w:gridSpan w:val="8"/>
            <w:tcBorders>
              <w:left w:val="nil"/>
              <w:bottom w:val="nil"/>
              <w:right w:val="nil"/>
            </w:tcBorders>
            <w:vAlign w:val="center"/>
          </w:tcPr>
          <w:p w:rsidR="00955AEC" w:rsidRPr="0083173A" w:rsidRDefault="00955AEC" w:rsidP="00AE7699">
            <w:pPr>
              <w:pStyle w:val="Tablelegend"/>
              <w:rPr>
                <w:lang w:val="en-GB" w:eastAsia="zh-CN"/>
              </w:rPr>
            </w:pPr>
            <w:r w:rsidRPr="0083173A">
              <w:rPr>
                <w:rFonts w:asciiTheme="majorBidi" w:hAnsiTheme="majorBidi" w:cstheme="majorBidi"/>
                <w:sz w:val="24"/>
                <w:szCs w:val="28"/>
                <w:vertAlign w:val="superscript"/>
                <w:lang w:val="en-GB"/>
              </w:rPr>
              <w:t>(1)</w:t>
            </w:r>
            <w:r w:rsidRPr="0083173A">
              <w:rPr>
                <w:sz w:val="18"/>
                <w:szCs w:val="18"/>
                <w:lang w:val="en-GB" w:eastAsia="zh-CN"/>
              </w:rPr>
              <w:t xml:space="preserve"> </w:t>
            </w:r>
            <w:r w:rsidRPr="0083173A">
              <w:rPr>
                <w:lang w:val="en-GB" w:eastAsia="zh-CN"/>
              </w:rPr>
              <w:tab/>
              <w:t>Scene-light conversion is used to match downstream SDR cameras but is not the preferred method for SDR output conversion.</w:t>
            </w:r>
          </w:p>
          <w:p w:rsidR="00955AEC" w:rsidRPr="0083173A" w:rsidRDefault="00955AEC" w:rsidP="00AE7699">
            <w:pPr>
              <w:pStyle w:val="Tablelegend"/>
              <w:rPr>
                <w:lang w:val="en-GB" w:eastAsia="zh-CN"/>
              </w:rPr>
            </w:pPr>
            <w:r w:rsidRPr="0083173A">
              <w:rPr>
                <w:rFonts w:asciiTheme="majorBidi" w:hAnsiTheme="majorBidi" w:cstheme="majorBidi"/>
                <w:sz w:val="24"/>
                <w:szCs w:val="28"/>
                <w:vertAlign w:val="superscript"/>
                <w:lang w:val="en-GB"/>
              </w:rPr>
              <w:t>(2)</w:t>
            </w:r>
            <w:r w:rsidRPr="0083173A">
              <w:rPr>
                <w:lang w:val="en-GB" w:eastAsia="zh-CN"/>
              </w:rPr>
              <w:t xml:space="preserve"> </w:t>
            </w:r>
            <w:r w:rsidRPr="0083173A">
              <w:rPr>
                <w:lang w:val="en-GB" w:eastAsia="zh-CN"/>
              </w:rPr>
              <w:tab/>
              <w:t>Display-light conversion is generally the preferred SDR output method and will preserve the look of graded content and graphics that originated in SDR or PQ.</w:t>
            </w:r>
          </w:p>
          <w:p w:rsidR="00955AEC" w:rsidRPr="0083173A" w:rsidRDefault="00955AEC" w:rsidP="00AE7699">
            <w:pPr>
              <w:pStyle w:val="Tablelegend"/>
              <w:rPr>
                <w:lang w:val="en-GB" w:eastAsia="zh-CN"/>
              </w:rPr>
            </w:pPr>
            <w:r w:rsidRPr="0083173A">
              <w:rPr>
                <w:rFonts w:asciiTheme="majorBidi" w:hAnsiTheme="majorBidi" w:cstheme="majorBidi"/>
                <w:sz w:val="24"/>
                <w:szCs w:val="28"/>
                <w:vertAlign w:val="superscript"/>
                <w:lang w:val="en-GB"/>
              </w:rPr>
              <w:t>(3)</w:t>
            </w:r>
            <w:r w:rsidRPr="0083173A">
              <w:rPr>
                <w:lang w:val="en-GB" w:eastAsia="zh-CN"/>
              </w:rPr>
              <w:t xml:space="preserve"> </w:t>
            </w:r>
            <w:r w:rsidRPr="0083173A">
              <w:rPr>
                <w:lang w:val="en-GB" w:eastAsia="zh-CN"/>
              </w:rPr>
              <w:tab/>
              <w:t>HLG, SDR BT.2020 and SDR BT.709 have different looks.</w:t>
            </w:r>
          </w:p>
          <w:p w:rsidR="00955AEC" w:rsidRPr="001452CB" w:rsidRDefault="00955AEC" w:rsidP="00AE7699">
            <w:pPr>
              <w:pStyle w:val="Tablelegend"/>
              <w:rPr>
                <w:rFonts w:ascii="Wingdings 2" w:hAnsi="Wingdings 2"/>
                <w:b/>
                <w:lang w:val="en-US" w:eastAsia="en-GB"/>
              </w:rPr>
            </w:pPr>
            <w:r w:rsidRPr="0083173A">
              <w:rPr>
                <w:rFonts w:asciiTheme="majorBidi" w:hAnsiTheme="majorBidi" w:cstheme="majorBidi"/>
                <w:sz w:val="24"/>
                <w:szCs w:val="28"/>
                <w:vertAlign w:val="superscript"/>
                <w:lang w:val="en-GB"/>
              </w:rPr>
              <w:t>(4)</w:t>
            </w:r>
            <w:r w:rsidRPr="0083173A">
              <w:rPr>
                <w:lang w:val="en-GB" w:eastAsia="zh-CN"/>
              </w:rPr>
              <w:t xml:space="preserve"> </w:t>
            </w:r>
            <w:r w:rsidRPr="0083173A">
              <w:rPr>
                <w:lang w:val="en-GB" w:eastAsia="zh-CN"/>
              </w:rPr>
              <w:tab/>
              <w:t>Graded Content and Graphics content do not necessarily have the native SDR or HLG look. The "Artistic Intent" may have been to make them more saturated, have different contrast, etc.</w:t>
            </w:r>
          </w:p>
        </w:tc>
      </w:tr>
    </w:tbl>
    <w:p w:rsidR="00955AEC" w:rsidRPr="00376E04" w:rsidRDefault="00955AEC" w:rsidP="00955AEC">
      <w:pPr>
        <w:pStyle w:val="Tablefin"/>
      </w:pPr>
    </w:p>
    <w:p w:rsidR="00955AEC" w:rsidRPr="0083173A" w:rsidRDefault="00955AEC" w:rsidP="00955AEC">
      <w:pPr>
        <w:pStyle w:val="TableNo"/>
        <w:rPr>
          <w:rFonts w:eastAsia="Calibri"/>
          <w:b/>
          <w:lang w:val="en-GB" w:eastAsia="ja-JP"/>
        </w:rPr>
      </w:pPr>
      <w:r w:rsidRPr="0083173A">
        <w:rPr>
          <w:rFonts w:eastAsia="Calibri"/>
          <w:lang w:val="en-GB"/>
        </w:rPr>
        <w:t>TABLE 9</w:t>
      </w:r>
    </w:p>
    <w:p w:rsidR="00955AEC" w:rsidRPr="0083173A" w:rsidRDefault="00955AEC" w:rsidP="00955AEC">
      <w:pPr>
        <w:pStyle w:val="Tabletitle"/>
        <w:rPr>
          <w:lang w:val="en-GB" w:eastAsia="zh-CN"/>
        </w:rPr>
      </w:pPr>
      <w:r w:rsidRPr="0083173A">
        <w:rPr>
          <w:lang w:val="en-GB" w:eastAsia="zh-CN"/>
        </w:rPr>
        <w:t>Display look of content after format conversion for PQ Production</w:t>
      </w:r>
    </w:p>
    <w:tbl>
      <w:tblPr>
        <w:tblW w:w="5000" w:type="pct"/>
        <w:tblCellMar>
          <w:left w:w="0" w:type="dxa"/>
          <w:right w:w="0" w:type="dxa"/>
        </w:tblCellMar>
        <w:tblLook w:val="04A0" w:firstRow="1" w:lastRow="0" w:firstColumn="1" w:lastColumn="0" w:noHBand="0" w:noVBand="1"/>
      </w:tblPr>
      <w:tblGrid>
        <w:gridCol w:w="557"/>
        <w:gridCol w:w="2179"/>
        <w:gridCol w:w="765"/>
        <w:gridCol w:w="927"/>
        <w:gridCol w:w="1655"/>
        <w:gridCol w:w="1643"/>
        <w:gridCol w:w="1893"/>
      </w:tblGrid>
      <w:tr w:rsidR="00955AEC" w:rsidRPr="00682BB6" w:rsidTr="00704DDC">
        <w:trPr>
          <w:trHeight w:val="499"/>
        </w:trPr>
        <w:tc>
          <w:tcPr>
            <w:tcW w:w="1416" w:type="pct"/>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center"/>
            <w:hideMark/>
          </w:tcPr>
          <w:p w:rsidR="00955AEC" w:rsidRPr="00376E04" w:rsidRDefault="00955AEC" w:rsidP="00037805">
            <w:pPr>
              <w:pStyle w:val="Tablehead"/>
              <w:rPr>
                <w:lang w:eastAsia="en-GB"/>
              </w:rPr>
            </w:pPr>
            <w:r w:rsidRPr="00376E04">
              <w:t>Signal</w:t>
            </w:r>
          </w:p>
        </w:tc>
        <w:tc>
          <w:tcPr>
            <w:tcW w:w="936"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head"/>
            </w:pPr>
            <w:r w:rsidRPr="00376E04">
              <w:t>Input conversion type</w:t>
            </w:r>
          </w:p>
        </w:tc>
        <w:tc>
          <w:tcPr>
            <w:tcW w:w="2647"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5AEC" w:rsidRPr="00704DDC" w:rsidRDefault="00955AEC" w:rsidP="00037805">
            <w:pPr>
              <w:pStyle w:val="Tablehead"/>
              <w:rPr>
                <w:lang w:val="en-GB"/>
              </w:rPr>
            </w:pPr>
            <w:r w:rsidRPr="00704DDC">
              <w:rPr>
                <w:lang w:val="en-GB"/>
              </w:rPr>
              <w:t xml:space="preserve">SDR output conversion </w:t>
            </w:r>
            <w:r w:rsidRPr="00704DDC">
              <w:rPr>
                <w:lang w:val="en-GB"/>
              </w:rPr>
              <w:br/>
              <w:t>following PQ production</w:t>
            </w:r>
          </w:p>
        </w:tc>
      </w:tr>
      <w:tr w:rsidR="00955AEC" w:rsidRPr="00E1781D" w:rsidTr="00704DDC">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rsidR="00955AEC" w:rsidRPr="00704DDC" w:rsidRDefault="00955AEC" w:rsidP="00037805">
            <w:pPr>
              <w:pStyle w:val="Tablehead"/>
              <w:rPr>
                <w:rFonts w:eastAsiaTheme="minorHAnsi"/>
                <w:szCs w:val="22"/>
                <w:lang w:val="en-GB"/>
              </w:rPr>
            </w:pPr>
          </w:p>
        </w:tc>
        <w:tc>
          <w:tcPr>
            <w:tcW w:w="419"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955AEC" w:rsidRPr="00E1781D" w:rsidRDefault="00955AEC" w:rsidP="00037805">
            <w:pPr>
              <w:pStyle w:val="Tablehead"/>
            </w:pPr>
            <w:r w:rsidRPr="00E1781D">
              <w:t>Scene-light</w:t>
            </w:r>
          </w:p>
        </w:tc>
        <w:tc>
          <w:tcPr>
            <w:tcW w:w="517"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955AEC" w:rsidRPr="00E1781D" w:rsidRDefault="00955AEC" w:rsidP="00704DDC">
            <w:pPr>
              <w:pStyle w:val="Tablehead"/>
              <w:ind w:left="-57"/>
            </w:pPr>
            <w:r w:rsidRPr="00E1781D">
              <w:t>Display-light</w:t>
            </w:r>
          </w:p>
        </w:tc>
        <w:tc>
          <w:tcPr>
            <w:tcW w:w="1648" w:type="pct"/>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704DDC">
            <w:pPr>
              <w:pStyle w:val="Tablehead"/>
            </w:pPr>
            <w:r w:rsidRPr="00E1781D">
              <w:t>Scene-light</w:t>
            </w:r>
            <w:r w:rsidRPr="00E1781D">
              <w:rPr>
                <w:rFonts w:asciiTheme="majorBidi" w:hAnsiTheme="majorBidi" w:cstheme="majorBidi"/>
                <w:bCs/>
                <w:szCs w:val="22"/>
                <w:vertAlign w:val="superscript"/>
              </w:rPr>
              <w:t>(1)</w:t>
            </w:r>
          </w:p>
        </w:tc>
        <w:tc>
          <w:tcPr>
            <w:tcW w:w="100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head"/>
            </w:pPr>
            <w:r w:rsidRPr="00E1781D">
              <w:t>Display-light</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2</w:t>
            </w:r>
            <w:r w:rsidRPr="00E1781D">
              <w:rPr>
                <w:rFonts w:asciiTheme="majorBidi" w:hAnsiTheme="majorBidi" w:cstheme="majorBidi"/>
                <w:bCs/>
                <w:szCs w:val="22"/>
                <w:vertAlign w:val="superscript"/>
              </w:rPr>
              <w:t>)</w:t>
            </w:r>
          </w:p>
        </w:tc>
      </w:tr>
      <w:tr w:rsidR="00955AEC" w:rsidRPr="00E1781D" w:rsidTr="00704DDC">
        <w:trPr>
          <w:trHeight w:val="499"/>
        </w:trPr>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rsidR="00955AEC" w:rsidRPr="00E1781D" w:rsidRDefault="00955AEC" w:rsidP="00037805">
            <w:pPr>
              <w:pStyle w:val="Tablehead"/>
              <w:rPr>
                <w:rFonts w:eastAsiaTheme="minorHAnsi"/>
                <w:szCs w:val="22"/>
              </w:rPr>
            </w:pPr>
          </w:p>
        </w:tc>
        <w:tc>
          <w:tcPr>
            <w:tcW w:w="419" w:type="pct"/>
            <w:vMerge/>
            <w:tcBorders>
              <w:top w:val="nil"/>
              <w:left w:val="nil"/>
              <w:bottom w:val="single" w:sz="8" w:space="0" w:color="000000"/>
              <w:right w:val="single" w:sz="8" w:space="0" w:color="auto"/>
            </w:tcBorders>
            <w:vAlign w:val="center"/>
            <w:hideMark/>
          </w:tcPr>
          <w:p w:rsidR="00955AEC" w:rsidRPr="00E1781D" w:rsidRDefault="00955AEC" w:rsidP="00037805">
            <w:pPr>
              <w:pStyle w:val="Tablehead"/>
              <w:rPr>
                <w:rFonts w:eastAsiaTheme="minorHAnsi"/>
                <w:szCs w:val="22"/>
              </w:rPr>
            </w:pPr>
          </w:p>
        </w:tc>
        <w:tc>
          <w:tcPr>
            <w:tcW w:w="517" w:type="pct"/>
            <w:vMerge/>
            <w:tcBorders>
              <w:top w:val="nil"/>
              <w:left w:val="nil"/>
              <w:bottom w:val="single" w:sz="8" w:space="0" w:color="000000"/>
              <w:right w:val="single" w:sz="8" w:space="0" w:color="auto"/>
            </w:tcBorders>
            <w:vAlign w:val="center"/>
            <w:hideMark/>
          </w:tcPr>
          <w:p w:rsidR="00955AEC" w:rsidRPr="00E1781D" w:rsidRDefault="00955AEC" w:rsidP="00037805">
            <w:pPr>
              <w:pStyle w:val="Tablehead"/>
              <w:rPr>
                <w:rFonts w:eastAsiaTheme="minorHAnsi"/>
                <w:szCs w:val="22"/>
              </w:rPr>
            </w:pPr>
          </w:p>
        </w:tc>
        <w:tc>
          <w:tcPr>
            <w:tcW w:w="7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5AEC" w:rsidRPr="00E1781D" w:rsidRDefault="00955AEC" w:rsidP="00037805">
            <w:pPr>
              <w:pStyle w:val="Tablehead"/>
            </w:pPr>
            <w:r w:rsidRPr="00E1781D">
              <w:t>To BT.709</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5AEC" w:rsidRPr="00E1781D" w:rsidRDefault="00955AEC" w:rsidP="00037805">
            <w:pPr>
              <w:pStyle w:val="Tablehead"/>
            </w:pPr>
            <w:r w:rsidRPr="00E1781D">
              <w:t>To BT.2020</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5AEC" w:rsidRPr="00E1781D" w:rsidRDefault="00955AEC" w:rsidP="00037805">
            <w:pPr>
              <w:pStyle w:val="Tablehead"/>
            </w:pPr>
            <w:r w:rsidRPr="00E1781D">
              <w:t>BT.709 and BT.2020</w:t>
            </w:r>
          </w:p>
        </w:tc>
      </w:tr>
      <w:tr w:rsidR="00955AEC" w:rsidRPr="00376E04" w:rsidTr="00704DDC">
        <w:trPr>
          <w:trHeight w:val="499"/>
        </w:trPr>
        <w:tc>
          <w:tcPr>
            <w:tcW w:w="289" w:type="pct"/>
            <w:vMerge w:val="restart"/>
            <w:tcBorders>
              <w:top w:val="nil"/>
              <w:left w:val="single" w:sz="8" w:space="0" w:color="auto"/>
              <w:bottom w:val="single" w:sz="8" w:space="0" w:color="000000"/>
              <w:right w:val="single" w:sz="8" w:space="0" w:color="000000"/>
            </w:tcBorders>
            <w:tcMar>
              <w:top w:w="0" w:type="dxa"/>
              <w:left w:w="108" w:type="dxa"/>
              <w:bottom w:w="0" w:type="dxa"/>
              <w:right w:w="108" w:type="dxa"/>
            </w:tcMar>
            <w:textDirection w:val="btLr"/>
            <w:vAlign w:val="center"/>
            <w:hideMark/>
          </w:tcPr>
          <w:p w:rsidR="00955AEC" w:rsidRPr="00E1781D" w:rsidRDefault="00955AEC" w:rsidP="00037805">
            <w:pPr>
              <w:pStyle w:val="Tablehead"/>
              <w:spacing w:before="0" w:after="0" w:line="200" w:lineRule="exact"/>
              <w:rPr>
                <w:b w:val="0"/>
              </w:rPr>
            </w:pPr>
            <w:r w:rsidRPr="00E1781D">
              <w:t>Graded Content</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left"/>
            </w:pPr>
            <w:r w:rsidRPr="00E1781D">
              <w:t xml:space="preserve">SDR graded </w:t>
            </w:r>
            <w:r w:rsidRPr="00376E04">
              <w:t>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Similar to artistic intent</w:t>
            </w:r>
          </w:p>
        </w:tc>
        <w:tc>
          <w:tcPr>
            <w:tcW w:w="1000" w:type="pct"/>
            <w:tcBorders>
              <w:top w:val="nil"/>
              <w:left w:val="nil"/>
              <w:bottom w:val="nil"/>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center"/>
            </w:pPr>
            <w:r w:rsidRPr="00376E04">
              <w:t>Maintaining artistic intent</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4</w:t>
            </w:r>
            <w:r w:rsidRPr="00E1781D">
              <w:rPr>
                <w:rFonts w:asciiTheme="majorBidi" w:hAnsiTheme="majorBidi" w:cstheme="majorBidi"/>
                <w:bCs/>
                <w:szCs w:val="22"/>
                <w:vertAlign w:val="superscript"/>
              </w:rPr>
              <w:t>)</w:t>
            </w:r>
          </w:p>
        </w:tc>
      </w:tr>
      <w:tr w:rsidR="00955AEC" w:rsidRPr="00376E04" w:rsidTr="00704DDC">
        <w:trPr>
          <w:trHeight w:val="565"/>
        </w:trPr>
        <w:tc>
          <w:tcPr>
            <w:tcW w:w="289" w:type="pct"/>
            <w:vMerge/>
            <w:tcBorders>
              <w:top w:val="nil"/>
              <w:left w:val="single" w:sz="8" w:space="0" w:color="auto"/>
              <w:bottom w:val="single" w:sz="8" w:space="0" w:color="auto"/>
              <w:right w:val="single" w:sz="8" w:space="0" w:color="000000"/>
            </w:tcBorders>
            <w:textDirection w:val="btLr"/>
            <w:vAlign w:val="center"/>
            <w:hideMark/>
          </w:tcPr>
          <w:p w:rsidR="00955AEC" w:rsidRPr="00376E04" w:rsidRDefault="00955AEC" w:rsidP="00037805">
            <w:pPr>
              <w:pStyle w:val="Tablehead"/>
              <w:rPr>
                <w:rFonts w:ascii="Calibri" w:eastAsiaTheme="minorHAnsi" w:hAnsi="Calibri"/>
                <w:szCs w:val="22"/>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left"/>
            </w:pPr>
            <w:r w:rsidRPr="00376E04">
              <w:t>HLG graded 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Similar to artistic intent</w:t>
            </w:r>
          </w:p>
        </w:tc>
        <w:tc>
          <w:tcPr>
            <w:tcW w:w="1000"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center"/>
            </w:pPr>
            <w:r w:rsidRPr="00376E04">
              <w:t>Maintaining artistic intent</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4</w:t>
            </w:r>
            <w:r w:rsidRPr="00E1781D">
              <w:rPr>
                <w:rFonts w:asciiTheme="majorBidi" w:hAnsiTheme="majorBidi" w:cstheme="majorBidi"/>
                <w:bCs/>
                <w:szCs w:val="22"/>
                <w:vertAlign w:val="superscript"/>
              </w:rPr>
              <w:t>)</w:t>
            </w:r>
          </w:p>
        </w:tc>
      </w:tr>
      <w:tr w:rsidR="00955AEC" w:rsidRPr="00376E04"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955AEC" w:rsidRPr="00376E04" w:rsidRDefault="00955AEC" w:rsidP="00037805">
            <w:pPr>
              <w:pStyle w:val="Tablehead"/>
              <w:spacing w:after="160"/>
              <w:rPr>
                <w:b w:val="0"/>
              </w:rPr>
            </w:pPr>
            <w:r w:rsidRPr="00376E04">
              <w:t>Cameras</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left"/>
            </w:pPr>
            <w:r w:rsidRPr="00376E04">
              <w:t>SDR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PQ look</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3</w:t>
            </w:r>
            <w:r w:rsidRPr="00E1781D">
              <w:rPr>
                <w:rFonts w:asciiTheme="majorBidi" w:hAnsiTheme="majorBidi" w:cstheme="majorBidi"/>
                <w:bCs/>
                <w:szCs w:val="22"/>
                <w:vertAlign w:val="superscript"/>
              </w:rPr>
              <w:t>)</w:t>
            </w:r>
          </w:p>
        </w:tc>
      </w:tr>
      <w:tr w:rsidR="00955AEC" w:rsidRPr="00376E04" w:rsidTr="00704DDC">
        <w:trPr>
          <w:trHeight w:val="499"/>
        </w:trPr>
        <w:tc>
          <w:tcPr>
            <w:tcW w:w="289" w:type="pct"/>
            <w:vMerge/>
            <w:tcBorders>
              <w:top w:val="single" w:sz="8" w:space="0" w:color="auto"/>
              <w:left w:val="single" w:sz="8" w:space="0" w:color="auto"/>
              <w:bottom w:val="single" w:sz="8" w:space="0" w:color="auto"/>
              <w:right w:val="single" w:sz="8" w:space="0" w:color="auto"/>
            </w:tcBorders>
            <w:textDirection w:val="btLr"/>
            <w:vAlign w:val="center"/>
            <w:hideMark/>
          </w:tcPr>
          <w:p w:rsidR="00955AEC" w:rsidRPr="00376E04" w:rsidRDefault="00955AEC" w:rsidP="00037805">
            <w:pPr>
              <w:pStyle w:val="Tablehead"/>
              <w:spacing w:after="160"/>
              <w:rPr>
                <w:rFonts w:ascii="Calibri" w:eastAsiaTheme="minorHAnsi" w:hAnsi="Calibri"/>
                <w:b w:val="0"/>
                <w:szCs w:val="22"/>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left"/>
            </w:pPr>
            <w:r w:rsidRPr="00376E04">
              <w:t>HDR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PQ look</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3</w:t>
            </w:r>
            <w:r w:rsidRPr="00E1781D">
              <w:rPr>
                <w:rFonts w:asciiTheme="majorBidi" w:hAnsiTheme="majorBidi" w:cstheme="majorBidi"/>
                <w:bCs/>
                <w:szCs w:val="22"/>
                <w:vertAlign w:val="superscript"/>
              </w:rPr>
              <w:t>)</w:t>
            </w:r>
          </w:p>
        </w:tc>
      </w:tr>
      <w:tr w:rsidR="00955AEC" w:rsidRPr="00376E04"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955AEC" w:rsidRPr="00376E04" w:rsidRDefault="00955AEC" w:rsidP="00037805">
            <w:pPr>
              <w:pStyle w:val="Tablehead"/>
              <w:spacing w:after="160"/>
              <w:rPr>
                <w:b w:val="0"/>
              </w:rPr>
            </w:pPr>
            <w:r w:rsidRPr="00376E04">
              <w:t>Graphics</w:t>
            </w:r>
          </w:p>
        </w:tc>
        <w:tc>
          <w:tcPr>
            <w:tcW w:w="112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left"/>
            </w:pPr>
            <w:r w:rsidRPr="00376E04">
              <w:t>SDR matching colour branding</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Similar to artistic intent</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5AEC" w:rsidRPr="00376E04" w:rsidRDefault="00955AEC" w:rsidP="00704DDC">
            <w:pPr>
              <w:pStyle w:val="Tabletext"/>
              <w:jc w:val="center"/>
            </w:pPr>
            <w:r w:rsidRPr="00376E04">
              <w:t>Maintaining artistic intent</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4</w:t>
            </w:r>
            <w:r w:rsidRPr="00E1781D">
              <w:rPr>
                <w:rFonts w:asciiTheme="majorBidi" w:hAnsiTheme="majorBidi" w:cstheme="majorBidi"/>
                <w:bCs/>
                <w:szCs w:val="22"/>
                <w:vertAlign w:val="superscript"/>
              </w:rPr>
              <w:t>)</w:t>
            </w:r>
          </w:p>
        </w:tc>
      </w:tr>
      <w:tr w:rsidR="00955AEC" w:rsidRPr="00376E04" w:rsidTr="00704DDC">
        <w:trPr>
          <w:trHeight w:val="499"/>
        </w:trPr>
        <w:tc>
          <w:tcPr>
            <w:tcW w:w="289" w:type="pct"/>
            <w:vMerge/>
            <w:tcBorders>
              <w:top w:val="single" w:sz="8" w:space="0" w:color="auto"/>
              <w:left w:val="single" w:sz="8" w:space="0" w:color="auto"/>
              <w:bottom w:val="single" w:sz="4" w:space="0" w:color="auto"/>
              <w:right w:val="single" w:sz="8" w:space="0" w:color="auto"/>
            </w:tcBorders>
            <w:vAlign w:val="center"/>
            <w:hideMark/>
          </w:tcPr>
          <w:p w:rsidR="00955AEC" w:rsidRPr="00376E04" w:rsidRDefault="00955AEC" w:rsidP="00037805">
            <w:pPr>
              <w:rPr>
                <w:rFonts w:ascii="Calibri" w:eastAsiaTheme="minorHAnsi" w:hAnsi="Calibri"/>
                <w:sz w:val="22"/>
                <w:szCs w:val="22"/>
              </w:rPr>
            </w:pPr>
          </w:p>
        </w:tc>
        <w:tc>
          <w:tcPr>
            <w:tcW w:w="1127"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955AEC" w:rsidRPr="0083173A" w:rsidRDefault="00955AEC" w:rsidP="00704DDC">
            <w:pPr>
              <w:pStyle w:val="Tabletext"/>
              <w:jc w:val="left"/>
              <w:rPr>
                <w:lang w:val="en-GB"/>
              </w:rPr>
            </w:pPr>
            <w:r w:rsidRPr="0083173A">
              <w:rPr>
                <w:lang w:val="en-GB"/>
              </w:rPr>
              <w:t>SDR matching in-vision signage</w:t>
            </w:r>
          </w:p>
        </w:tc>
        <w:tc>
          <w:tcPr>
            <w:tcW w:w="419"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r w:rsidRPr="00E1781D">
              <w:rPr>
                <w:rFonts w:ascii="Wingdings 2" w:hAnsi="Wingdings 2"/>
                <w:b/>
                <w:bCs/>
              </w:rPr>
              <w:t></w:t>
            </w:r>
          </w:p>
        </w:tc>
        <w:tc>
          <w:tcPr>
            <w:tcW w:w="517" w:type="pct"/>
            <w:tcBorders>
              <w:top w:val="nil"/>
              <w:left w:val="nil"/>
              <w:bottom w:val="single" w:sz="4" w:space="0" w:color="auto"/>
              <w:right w:val="single" w:sz="8" w:space="0" w:color="auto"/>
            </w:tcBorders>
            <w:shd w:val="clear" w:color="auto" w:fill="DFDFDF"/>
            <w:noWrap/>
            <w:tcMar>
              <w:top w:w="0" w:type="dxa"/>
              <w:left w:w="108" w:type="dxa"/>
              <w:bottom w:w="0" w:type="dxa"/>
              <w:right w:w="108" w:type="dxa"/>
            </w:tcMar>
            <w:vAlign w:val="center"/>
            <w:hideMark/>
          </w:tcPr>
          <w:p w:rsidR="00955AEC" w:rsidRPr="00E1781D" w:rsidRDefault="00955AEC" w:rsidP="00037805">
            <w:pPr>
              <w:pStyle w:val="Tabletext"/>
              <w:jc w:val="center"/>
              <w:rPr>
                <w:rFonts w:ascii="Wingdings 2" w:hAnsi="Wingdings 2"/>
              </w:rPr>
            </w:pPr>
          </w:p>
        </w:tc>
        <w:tc>
          <w:tcPr>
            <w:tcW w:w="797"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BT.709 look</w:t>
            </w:r>
          </w:p>
        </w:tc>
        <w:tc>
          <w:tcPr>
            <w:tcW w:w="85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SDR BT.2020 look</w:t>
            </w:r>
          </w:p>
        </w:tc>
        <w:tc>
          <w:tcPr>
            <w:tcW w:w="100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955AEC" w:rsidRPr="00376E04" w:rsidRDefault="00955AEC" w:rsidP="00037805">
            <w:pPr>
              <w:pStyle w:val="Tabletext"/>
              <w:jc w:val="center"/>
            </w:pPr>
            <w:r w:rsidRPr="00376E04">
              <w:t>PQ look</w:t>
            </w:r>
            <w:r w:rsidRPr="00E1781D">
              <w:rPr>
                <w:rFonts w:asciiTheme="majorBidi" w:hAnsiTheme="majorBidi" w:cstheme="majorBidi"/>
                <w:bCs/>
                <w:szCs w:val="22"/>
                <w:vertAlign w:val="superscript"/>
              </w:rPr>
              <w:t>(</w:t>
            </w:r>
            <w:r>
              <w:rPr>
                <w:rFonts w:asciiTheme="majorBidi" w:hAnsiTheme="majorBidi" w:cstheme="majorBidi"/>
                <w:bCs/>
                <w:szCs w:val="22"/>
                <w:vertAlign w:val="superscript"/>
              </w:rPr>
              <w:t>3</w:t>
            </w:r>
            <w:r w:rsidRPr="00E1781D">
              <w:rPr>
                <w:rFonts w:asciiTheme="majorBidi" w:hAnsiTheme="majorBidi" w:cstheme="majorBidi"/>
                <w:bCs/>
                <w:szCs w:val="22"/>
                <w:vertAlign w:val="superscript"/>
              </w:rPr>
              <w:t>)</w:t>
            </w:r>
          </w:p>
        </w:tc>
      </w:tr>
      <w:tr w:rsidR="00955AEC" w:rsidRPr="00682BB6" w:rsidTr="00037805">
        <w:trPr>
          <w:trHeight w:val="499"/>
        </w:trPr>
        <w:tc>
          <w:tcPr>
            <w:tcW w:w="5000" w:type="pct"/>
            <w:gridSpan w:val="7"/>
            <w:tcBorders>
              <w:top w:val="single" w:sz="4" w:space="0" w:color="auto"/>
            </w:tcBorders>
            <w:vAlign w:val="center"/>
          </w:tcPr>
          <w:p w:rsidR="00955AEC" w:rsidRPr="00704DDC" w:rsidRDefault="00955AEC" w:rsidP="00303460">
            <w:pPr>
              <w:pStyle w:val="Tablelegend"/>
              <w:ind w:left="369" w:right="0"/>
              <w:rPr>
                <w:lang w:val="en-GB" w:eastAsia="zh-CN"/>
              </w:rPr>
            </w:pPr>
            <w:r w:rsidRPr="00704DDC">
              <w:rPr>
                <w:rFonts w:asciiTheme="majorBidi" w:hAnsiTheme="majorBidi" w:cstheme="majorBidi"/>
                <w:bCs/>
                <w:szCs w:val="22"/>
                <w:vertAlign w:val="superscript"/>
                <w:lang w:val="en-GB"/>
              </w:rPr>
              <w:t>(1)</w:t>
            </w:r>
            <w:r w:rsidRPr="00704DDC">
              <w:rPr>
                <w:rFonts w:asciiTheme="majorBidi" w:hAnsiTheme="majorBidi" w:cstheme="majorBidi"/>
                <w:bCs/>
                <w:szCs w:val="22"/>
                <w:lang w:val="en-GB"/>
              </w:rPr>
              <w:t xml:space="preserve"> </w:t>
            </w:r>
            <w:r w:rsidRPr="00704DDC">
              <w:rPr>
                <w:rFonts w:asciiTheme="majorBidi" w:hAnsiTheme="majorBidi" w:cstheme="majorBidi"/>
                <w:bCs/>
                <w:szCs w:val="22"/>
                <w:lang w:val="en-GB"/>
              </w:rPr>
              <w:tab/>
            </w:r>
            <w:r w:rsidRPr="00704DDC">
              <w:rPr>
                <w:lang w:val="en-GB" w:eastAsia="zh-CN"/>
              </w:rPr>
              <w:t>Scene-light output conversion may be appropriate for an SDR Output that needs to match with secondary production cameras.</w:t>
            </w:r>
          </w:p>
          <w:p w:rsidR="00955AEC" w:rsidRPr="00704DDC" w:rsidRDefault="00955AEC" w:rsidP="00303460">
            <w:pPr>
              <w:pStyle w:val="Tablelegend"/>
              <w:ind w:left="369" w:right="0"/>
              <w:rPr>
                <w:lang w:val="en-GB" w:eastAsia="zh-CN"/>
              </w:rPr>
            </w:pPr>
            <w:r w:rsidRPr="00704DDC">
              <w:rPr>
                <w:rFonts w:asciiTheme="majorBidi" w:hAnsiTheme="majorBidi" w:cstheme="majorBidi"/>
                <w:bCs/>
                <w:szCs w:val="22"/>
                <w:vertAlign w:val="superscript"/>
                <w:lang w:val="en-GB"/>
              </w:rPr>
              <w:t>(2)</w:t>
            </w:r>
            <w:r w:rsidRPr="00704DDC">
              <w:rPr>
                <w:rFonts w:asciiTheme="majorBidi" w:hAnsiTheme="majorBidi" w:cstheme="majorBidi"/>
                <w:bCs/>
                <w:szCs w:val="22"/>
                <w:lang w:val="en-GB"/>
              </w:rPr>
              <w:t xml:space="preserve"> </w:t>
            </w:r>
            <w:r w:rsidRPr="00704DDC">
              <w:rPr>
                <w:rFonts w:asciiTheme="majorBidi" w:hAnsiTheme="majorBidi" w:cstheme="majorBidi"/>
                <w:bCs/>
                <w:szCs w:val="22"/>
                <w:lang w:val="en-GB"/>
              </w:rPr>
              <w:tab/>
            </w:r>
            <w:r w:rsidRPr="00704DDC">
              <w:rPr>
                <w:lang w:val="en-GB" w:eastAsia="zh-CN"/>
              </w:rPr>
              <w:t>Display-light conversion is generally the preferred SDR output method and will preserve the look of graded content and graphics that also originated in SDR, or HLG.</w:t>
            </w:r>
          </w:p>
          <w:p w:rsidR="00955AEC" w:rsidRPr="00704DDC" w:rsidRDefault="00955AEC" w:rsidP="00303460">
            <w:pPr>
              <w:pStyle w:val="Tablelegend"/>
              <w:ind w:left="369" w:right="0"/>
              <w:rPr>
                <w:lang w:val="en-GB" w:eastAsia="zh-CN"/>
              </w:rPr>
            </w:pPr>
            <w:r w:rsidRPr="00704DDC">
              <w:rPr>
                <w:rFonts w:asciiTheme="majorBidi" w:hAnsiTheme="majorBidi" w:cstheme="majorBidi"/>
                <w:bCs/>
                <w:szCs w:val="22"/>
                <w:vertAlign w:val="superscript"/>
                <w:lang w:val="en-GB"/>
              </w:rPr>
              <w:t xml:space="preserve">(3) </w:t>
            </w:r>
            <w:r w:rsidRPr="00704DDC">
              <w:rPr>
                <w:rFonts w:asciiTheme="majorBidi" w:hAnsiTheme="majorBidi" w:cstheme="majorBidi"/>
                <w:bCs/>
                <w:szCs w:val="22"/>
                <w:lang w:val="en-GB"/>
              </w:rPr>
              <w:tab/>
            </w:r>
            <w:r w:rsidRPr="00704DDC">
              <w:rPr>
                <w:bCs/>
                <w:lang w:val="en-GB" w:eastAsia="zh-CN"/>
              </w:rPr>
              <w:t>PQ</w:t>
            </w:r>
            <w:r w:rsidRPr="00704DDC">
              <w:rPr>
                <w:lang w:val="en-GB" w:eastAsia="zh-CN"/>
              </w:rPr>
              <w:t xml:space="preserve"> and </w:t>
            </w:r>
            <w:r w:rsidRPr="00704DDC">
              <w:rPr>
                <w:bCs/>
                <w:lang w:val="en-GB" w:eastAsia="zh-CN"/>
              </w:rPr>
              <w:t xml:space="preserve">SDR BT.2020 </w:t>
            </w:r>
            <w:r w:rsidRPr="00704DDC">
              <w:rPr>
                <w:lang w:val="en-GB" w:eastAsia="zh-CN"/>
              </w:rPr>
              <w:t>have a similar look.</w:t>
            </w:r>
          </w:p>
          <w:p w:rsidR="00955AEC" w:rsidRPr="00C952E9" w:rsidRDefault="00955AEC" w:rsidP="00303460">
            <w:pPr>
              <w:pStyle w:val="Tablelegend"/>
              <w:ind w:left="369" w:right="0"/>
              <w:rPr>
                <w:lang w:val="en-GB"/>
              </w:rPr>
            </w:pPr>
            <w:r w:rsidRPr="0083173A">
              <w:rPr>
                <w:rFonts w:asciiTheme="majorBidi" w:hAnsiTheme="majorBidi" w:cstheme="majorBidi"/>
                <w:bCs/>
                <w:szCs w:val="22"/>
                <w:vertAlign w:val="superscript"/>
                <w:lang w:val="en-GB"/>
              </w:rPr>
              <w:t>(4)</w:t>
            </w:r>
            <w:r w:rsidRPr="0083173A">
              <w:rPr>
                <w:szCs w:val="22"/>
                <w:lang w:val="en-GB" w:eastAsia="zh-CN"/>
              </w:rPr>
              <w:t xml:space="preserve"> </w:t>
            </w:r>
            <w:r w:rsidRPr="0083173A">
              <w:rPr>
                <w:szCs w:val="22"/>
                <w:lang w:val="en-GB" w:eastAsia="zh-CN"/>
              </w:rPr>
              <w:tab/>
            </w:r>
            <w:r w:rsidRPr="0083173A">
              <w:rPr>
                <w:lang w:val="en-GB" w:eastAsia="zh-CN"/>
              </w:rPr>
              <w:t>Graded content and graphics content do not necessarily hav</w:t>
            </w:r>
            <w:r w:rsidR="00C952E9" w:rsidRPr="0083173A">
              <w:rPr>
                <w:lang w:val="en-GB" w:eastAsia="zh-CN"/>
              </w:rPr>
              <w:t xml:space="preserve">e a native SDR or PQ look. </w:t>
            </w:r>
            <w:r w:rsidR="00C952E9" w:rsidRPr="00C952E9">
              <w:rPr>
                <w:lang w:val="en-GB" w:eastAsia="zh-CN"/>
              </w:rPr>
              <w:t xml:space="preserve">The </w:t>
            </w:r>
            <w:r w:rsidR="00C952E9">
              <w:rPr>
                <w:lang w:val="en-GB" w:eastAsia="zh-CN"/>
              </w:rPr>
              <w:t>“</w:t>
            </w:r>
            <w:r w:rsidRPr="00C952E9">
              <w:rPr>
                <w:lang w:val="en-GB" w:eastAsia="zh-CN"/>
              </w:rPr>
              <w:t>Artistic Intent</w:t>
            </w:r>
            <w:r w:rsidR="00C952E9">
              <w:rPr>
                <w:lang w:val="en-GB" w:eastAsia="zh-CN"/>
              </w:rPr>
              <w:t>”</w:t>
            </w:r>
            <w:r w:rsidRPr="00C952E9">
              <w:rPr>
                <w:lang w:val="en-GB" w:eastAsia="zh-CN"/>
              </w:rPr>
              <w:t xml:space="preserve"> may have been to make them more saturated, have different contrast, etc.</w:t>
            </w:r>
          </w:p>
        </w:tc>
      </w:tr>
    </w:tbl>
    <w:p w:rsidR="00955AEC" w:rsidRPr="00376E04" w:rsidRDefault="00955AEC" w:rsidP="00955AEC">
      <w:pPr>
        <w:pStyle w:val="Tablefin"/>
      </w:pPr>
    </w:p>
    <w:p w:rsidR="00955AEC" w:rsidRPr="0083173A" w:rsidRDefault="00955AEC" w:rsidP="00955AEC">
      <w:pPr>
        <w:pStyle w:val="Heading3"/>
        <w:rPr>
          <w:lang w:val="en-GB"/>
        </w:rPr>
      </w:pPr>
      <w:r w:rsidRPr="0083173A">
        <w:rPr>
          <w:lang w:val="en-GB"/>
        </w:rPr>
        <w:t>7.3.4</w:t>
      </w:r>
      <w:r w:rsidRPr="0083173A">
        <w:rPr>
          <w:lang w:val="en-GB"/>
        </w:rPr>
        <w:tab/>
        <w:t>Legacy equipment considerations for HDR to SDR conversion</w:t>
      </w:r>
    </w:p>
    <w:p w:rsidR="00955AEC" w:rsidRPr="005F1463" w:rsidRDefault="00955AEC" w:rsidP="00955AEC">
      <w:pPr>
        <w:rPr>
          <w:szCs w:val="22"/>
          <w:lang w:val="en-GB"/>
        </w:rPr>
      </w:pPr>
      <w:r w:rsidRPr="005F1463">
        <w:rPr>
          <w:szCs w:val="22"/>
          <w:lang w:val="en-GB"/>
        </w:rPr>
        <w:t>When converting signals from HDR to SDR, one approach is to hard clip the HDR signal so that signals below a given threshold (e.g. HDR Reference White) are mapped into the SDR signal range, and signals above the threshold are lost (see § 5). This approach works well when the HDR signal is tightly controlled (for example by using the production workflow described in §</w:t>
      </w:r>
      <w:r w:rsidR="00037805">
        <w:rPr>
          <w:szCs w:val="22"/>
          <w:lang w:val="en-GB"/>
        </w:rPr>
        <w:t> </w:t>
      </w:r>
      <w:r w:rsidRPr="005F1463">
        <w:rPr>
          <w:szCs w:val="22"/>
          <w:lang w:val="en-GB"/>
        </w:rPr>
        <w:t>7.2.2.1) to ensure that critically important image detail lie</w:t>
      </w:r>
      <w:r w:rsidR="005F1463">
        <w:rPr>
          <w:szCs w:val="22"/>
          <w:lang w:val="en-GB"/>
        </w:rPr>
        <w:t>s below the clipping threshold.</w:t>
      </w:r>
      <w:r w:rsidRPr="005F1463">
        <w:rPr>
          <w:szCs w:val="22"/>
          <w:lang w:val="en-GB"/>
        </w:rPr>
        <w:t xml:space="preserve"> However, to allow the SDR signal to benefit from the HDR production workflow, down-mapping (tone-mapping) is preferred.</w:t>
      </w:r>
    </w:p>
    <w:p w:rsidR="00955AEC" w:rsidRPr="005F1463" w:rsidRDefault="00955AEC" w:rsidP="00955AEC">
      <w:pPr>
        <w:rPr>
          <w:szCs w:val="22"/>
          <w:lang w:val="en-GB"/>
        </w:rPr>
      </w:pPr>
      <w:r w:rsidRPr="005F1463">
        <w:rPr>
          <w:szCs w:val="22"/>
          <w:lang w:val="en-GB"/>
        </w:rPr>
        <w:t>With down-mapping, HDR highlights (for example signals above HDR Reference White) are compressed to lie within the upper portion of the SDR signal range.</w:t>
      </w:r>
      <w:r w:rsidR="005F1463" w:rsidRPr="005F1463">
        <w:rPr>
          <w:szCs w:val="22"/>
          <w:lang w:val="en-GB"/>
        </w:rPr>
        <w:t xml:space="preserve"> </w:t>
      </w:r>
      <w:r w:rsidRPr="005F1463">
        <w:rPr>
          <w:szCs w:val="22"/>
          <w:lang w:val="en-GB"/>
        </w:rPr>
        <w:t>Signals at and below the HDR Reference White level will occupy the remaining SDR signal range.</w:t>
      </w:r>
      <w:r w:rsidR="005F1463">
        <w:rPr>
          <w:szCs w:val="22"/>
          <w:lang w:val="en-GB"/>
        </w:rPr>
        <w:t xml:space="preserve"> </w:t>
      </w:r>
      <w:r w:rsidRPr="005F1463">
        <w:rPr>
          <w:szCs w:val="22"/>
          <w:lang w:val="en-GB"/>
        </w:rPr>
        <w:t>The level at which HDR Reference White is mapped to the SDR signal range is chosen to balance the overall brightness of the SDR image (including graphics) and the amount of detail that is preserved in the image highlights.</w:t>
      </w:r>
    </w:p>
    <w:p w:rsidR="00955AEC" w:rsidRPr="0083173A" w:rsidRDefault="00955AEC" w:rsidP="00955AEC">
      <w:pPr>
        <w:rPr>
          <w:szCs w:val="22"/>
          <w:lang w:val="en-GB"/>
        </w:rPr>
      </w:pPr>
      <w:r w:rsidRPr="0083173A">
        <w:rPr>
          <w:szCs w:val="22"/>
          <w:lang w:val="en-GB"/>
        </w:rPr>
        <w:t xml:space="preserve">The SDR “super-white” code value range (i.e. signals above nominal peak white) is intended to accommodate signal transients and ringing which help to preserve signal fidelity after cascaded processing (e.g. filtering, video compression). </w:t>
      </w:r>
      <w:r w:rsidRPr="005F1463">
        <w:rPr>
          <w:szCs w:val="22"/>
          <w:lang w:val="en-GB"/>
        </w:rPr>
        <w:t>In situations where it is known that these signals will not be clipped, they may also be exploited to preserve additional highlights after HDR to SDR down-mapping [10].</w:t>
      </w:r>
      <w:r w:rsidR="005F1463" w:rsidRPr="005F1463">
        <w:rPr>
          <w:szCs w:val="22"/>
          <w:lang w:val="en-GB"/>
        </w:rPr>
        <w:t xml:space="preserve"> </w:t>
      </w:r>
      <w:r w:rsidRPr="005F1463">
        <w:rPr>
          <w:szCs w:val="22"/>
          <w:lang w:val="en-GB"/>
        </w:rPr>
        <w:t xml:space="preserve">However, in other situations (e.g. use of some legacy equipment), “super-white” and/or “sub-blacks” could be clipped. </w:t>
      </w:r>
      <w:r w:rsidRPr="0083173A">
        <w:rPr>
          <w:szCs w:val="22"/>
          <w:lang w:val="en-GB"/>
        </w:rPr>
        <w:t>In such situations, detail that is critical to the artistic rendition of an image should not be placed in the SDR super-white region after conversion.</w:t>
      </w:r>
    </w:p>
    <w:p w:rsidR="00955AEC" w:rsidRPr="0083173A" w:rsidRDefault="00955AEC" w:rsidP="00955AEC">
      <w:pPr>
        <w:pStyle w:val="Heading2"/>
        <w:rPr>
          <w:rFonts w:eastAsia="MS Mincho"/>
          <w:lang w:val="en-GB" w:eastAsia="zh-CN"/>
        </w:rPr>
      </w:pPr>
      <w:bookmarkStart w:id="59" w:name="_Toc15550412"/>
      <w:bookmarkStart w:id="60" w:name="_Toc20474772"/>
      <w:r w:rsidRPr="0083173A">
        <w:rPr>
          <w:rFonts w:eastAsia="MS Mincho"/>
          <w:lang w:val="en-GB" w:eastAsia="zh-CN"/>
        </w:rPr>
        <w:t>7.4</w:t>
      </w:r>
      <w:r w:rsidRPr="0083173A">
        <w:rPr>
          <w:rFonts w:eastAsia="MS Mincho"/>
          <w:lang w:val="en-GB" w:eastAsia="zh-CN"/>
        </w:rPr>
        <w:tab/>
        <w:t>SDR-HDR-SDR “Round-Tripping”</w:t>
      </w:r>
      <w:bookmarkEnd w:id="59"/>
      <w:bookmarkEnd w:id="60"/>
    </w:p>
    <w:p w:rsidR="00955AEC" w:rsidRPr="0083173A" w:rsidRDefault="00955AEC" w:rsidP="00955AEC">
      <w:pPr>
        <w:rPr>
          <w:lang w:val="en-GB"/>
        </w:rPr>
      </w:pPr>
      <w:r w:rsidRPr="0083173A">
        <w:rPr>
          <w:lang w:val="en-GB"/>
        </w:rPr>
        <w:t xml:space="preserve">As described in </w:t>
      </w:r>
      <w:r w:rsidRPr="0083173A">
        <w:rPr>
          <w:rFonts w:eastAsia="MS Mincho"/>
          <w:lang w:val="en-GB" w:eastAsia="zh-CN"/>
        </w:rPr>
        <w:t>§ </w:t>
      </w:r>
      <w:r w:rsidRPr="0083173A">
        <w:rPr>
          <w:lang w:val="en-GB"/>
        </w:rPr>
        <w:t>7.1, SDR signals will be converted to HDR during production and back again to SDR for distribution. This is the process known as “round-tripping”.</w:t>
      </w:r>
    </w:p>
    <w:p w:rsidR="00955AEC" w:rsidRPr="0083173A" w:rsidRDefault="00955AEC" w:rsidP="00955AEC">
      <w:pPr>
        <w:rPr>
          <w:lang w:val="en-GB"/>
        </w:rPr>
      </w:pPr>
      <w:r w:rsidRPr="0083173A">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up-mapping to HDR and down-mapping to SDR.</w:t>
      </w:r>
    </w:p>
    <w:p w:rsidR="00955AEC" w:rsidRPr="0083173A" w:rsidRDefault="00955AEC" w:rsidP="00955AEC">
      <w:pPr>
        <w:rPr>
          <w:lang w:val="en-GB"/>
        </w:rPr>
      </w:pPr>
      <w:r w:rsidRPr="0083173A">
        <w:rPr>
          <w:lang w:val="en-GB"/>
        </w:rPr>
        <w:t xml:space="preserve">There are two main approaches to including SDR content in HDR programmes: direct mapping and up-mapping (more information in </w:t>
      </w:r>
      <w:r w:rsidRPr="0083173A">
        <w:rPr>
          <w:rFonts w:eastAsia="MS Mincho"/>
          <w:lang w:val="en-GB" w:eastAsia="zh-CN"/>
        </w:rPr>
        <w:t>§ 5)</w:t>
      </w:r>
      <w:r w:rsidRPr="0083173A">
        <w:rPr>
          <w:lang w:val="en-GB"/>
        </w:rPr>
        <w:t xml:space="preserve">. </w:t>
      </w:r>
    </w:p>
    <w:p w:rsidR="00955AEC" w:rsidRPr="0083173A" w:rsidRDefault="00955AEC" w:rsidP="00955AEC">
      <w:pPr>
        <w:rPr>
          <w:lang w:val="en-GB"/>
        </w:rPr>
      </w:pPr>
      <w:r w:rsidRPr="0083173A">
        <w:rPr>
          <w:lang w:val="en-GB"/>
        </w:rPr>
        <w:t xml:space="preserve">Conversion from HDR to SDR is considered in Report BT.2390; for example, there is a section on display mapping where the conversion can be regarded as a direct mapping of HDR onto an SDR display. Typically, HDR to SDR conversion uses a non-linearity, similar (and analogous) to the “knee” function found in cameras. This non-linear mapping reduces the dynamic range of highlights but does not completely remove them. </w:t>
      </w:r>
    </w:p>
    <w:p w:rsidR="00955AEC" w:rsidRPr="0083173A" w:rsidRDefault="00955AEC" w:rsidP="00955AEC">
      <w:pPr>
        <w:rPr>
          <w:lang w:val="en-GB"/>
        </w:rPr>
      </w:pPr>
      <w:r w:rsidRPr="0083173A">
        <w:rPr>
          <w:lang w:val="en-GB"/>
        </w:rPr>
        <w:t>In both up-mapping and down-mapping, careful attention should be paid to those “diffuse” parts of the scene that can be supported in both SDR and HDR formats. However, this is made difficult by variation of the scene luminance factor corresponding to reference white (100% SDR signal) in SDR productions. SDR signals provide little “headroom” for highlights. Some SDR signals are simply clipped of most of the highlight information (e.g. live sport), but in other cases include more highlights through the use of a camera “knee” (e.g. drama or sport “beauty” shots).</w:t>
      </w:r>
    </w:p>
    <w:p w:rsidR="00955AEC" w:rsidRPr="0083173A" w:rsidRDefault="00955AEC" w:rsidP="00955AEC">
      <w:pPr>
        <w:rPr>
          <w:lang w:val="en-GB"/>
        </w:rPr>
      </w:pPr>
      <w:r w:rsidRPr="0083173A">
        <w:rPr>
          <w:lang w:val="en-GB"/>
        </w:rPr>
        <w:t>The optimum techniques for up-mapping followed by down-mapping are still under investigation.</w:t>
      </w:r>
    </w:p>
    <w:p w:rsidR="00955AEC" w:rsidRPr="0083173A" w:rsidRDefault="00955AEC" w:rsidP="00955AEC">
      <w:pPr>
        <w:pStyle w:val="Heading2"/>
        <w:rPr>
          <w:rFonts w:eastAsia="MS Mincho"/>
          <w:lang w:val="en-GB" w:eastAsia="zh-CN"/>
        </w:rPr>
      </w:pPr>
      <w:bookmarkStart w:id="61" w:name="_Toc15550413"/>
      <w:bookmarkStart w:id="62" w:name="_Toc20474773"/>
      <w:r w:rsidRPr="0083173A">
        <w:rPr>
          <w:rFonts w:eastAsia="MS Mincho"/>
          <w:lang w:val="en-GB" w:eastAsia="zh-CN"/>
        </w:rPr>
        <w:t>7.5</w:t>
      </w:r>
      <w:r w:rsidRPr="0083173A">
        <w:rPr>
          <w:rFonts w:eastAsia="MS Mincho"/>
          <w:lang w:val="en-GB" w:eastAsia="zh-CN"/>
        </w:rPr>
        <w:tab/>
        <w:t>Hardware colour matrix compensation</w:t>
      </w:r>
      <w:bookmarkEnd w:id="61"/>
      <w:bookmarkEnd w:id="62"/>
    </w:p>
    <w:p w:rsidR="00955AEC" w:rsidRPr="0083173A" w:rsidRDefault="00955AEC" w:rsidP="00955AEC">
      <w:pPr>
        <w:rPr>
          <w:rFonts w:eastAsia="MS Mincho"/>
          <w:lang w:val="en-GB" w:eastAsia="zh-CN"/>
        </w:rPr>
      </w:pPr>
      <w:r w:rsidRPr="0083173A">
        <w:rPr>
          <w:rFonts w:eastAsia="MS Mincho"/>
          <w:lang w:val="en-GB" w:eastAsia="zh-CN"/>
        </w:rPr>
        <w:t xml:space="preserve">Many of the existing hardware devices assume BT.709 colorimetry when converting between </w:t>
      </w:r>
      <w:r w:rsidRPr="0083173A">
        <w:rPr>
          <w:rFonts w:eastAsia="MS Mincho"/>
          <w:i/>
          <w:lang w:val="en-GB" w:eastAsia="zh-CN"/>
        </w:rPr>
        <w:t>R′G′B′</w:t>
      </w:r>
      <w:r w:rsidRPr="0083173A">
        <w:rPr>
          <w:rFonts w:eastAsia="MS Mincho"/>
          <w:lang w:val="en-GB" w:eastAsia="zh-CN"/>
        </w:rPr>
        <w:t xml:space="preserve"> and </w:t>
      </w:r>
      <w:r w:rsidRPr="0083173A">
        <w:rPr>
          <w:rFonts w:eastAsia="MS Mincho"/>
          <w:i/>
          <w:lang w:val="en-GB" w:eastAsia="zh-CN"/>
        </w:rPr>
        <w:t>Y′C′</w:t>
      </w:r>
      <w:r w:rsidRPr="0083173A">
        <w:rPr>
          <w:rFonts w:eastAsia="MS Mincho"/>
          <w:i/>
          <w:vertAlign w:val="subscript"/>
          <w:lang w:val="en-GB" w:eastAsia="zh-CN"/>
        </w:rPr>
        <w:t>B</w:t>
      </w:r>
      <w:r w:rsidRPr="0083173A">
        <w:rPr>
          <w:rFonts w:eastAsia="MS Mincho"/>
          <w:i/>
          <w:lang w:val="en-GB" w:eastAsia="zh-CN"/>
        </w:rPr>
        <w:t>C′</w:t>
      </w:r>
      <w:r w:rsidRPr="0083173A">
        <w:rPr>
          <w:rFonts w:eastAsia="MS Mincho"/>
          <w:i/>
          <w:vertAlign w:val="subscript"/>
          <w:lang w:val="en-GB" w:eastAsia="zh-CN"/>
        </w:rPr>
        <w:t>R</w:t>
      </w:r>
      <w:r w:rsidRPr="0083173A">
        <w:rPr>
          <w:rFonts w:eastAsia="MS Mincho"/>
          <w:lang w:val="en-GB" w:eastAsia="zh-CN"/>
        </w:rPr>
        <w:t xml:space="preserve"> signal formats. </w:t>
      </w:r>
    </w:p>
    <w:p w:rsidR="00955AEC" w:rsidRPr="0083173A" w:rsidRDefault="00955AEC" w:rsidP="00955AEC">
      <w:pPr>
        <w:rPr>
          <w:rFonts w:eastAsia="MS Mincho"/>
          <w:lang w:val="en-GB" w:eastAsia="zh-CN"/>
        </w:rPr>
      </w:pPr>
      <w:r w:rsidRPr="0083173A">
        <w:rPr>
          <w:rFonts w:eastAsia="MS Mincho"/>
          <w:lang w:val="en-GB" w:eastAsia="zh-CN"/>
        </w:rPr>
        <w:t>Where it is not possible to configure a device for BT.2100 colorimetry, a correction needs to be applied elsewhere. This might be in the conversion matrix on the complementary interface at the other end of the link (e.g. within a display) or, as illustrated in Fig. 6, within a look-up table performing a format conversion.</w:t>
      </w:r>
    </w:p>
    <w:p w:rsidR="00955AEC" w:rsidRPr="0083173A" w:rsidRDefault="00955AEC" w:rsidP="00955AEC">
      <w:pPr>
        <w:pStyle w:val="FigureNo"/>
        <w:rPr>
          <w:rFonts w:eastAsiaTheme="minorHAnsi"/>
          <w:lang w:val="en-GB"/>
        </w:rPr>
      </w:pPr>
      <w:r w:rsidRPr="0083173A">
        <w:rPr>
          <w:rFonts w:eastAsiaTheme="minorHAnsi"/>
          <w:lang w:val="en-GB"/>
        </w:rPr>
        <w:t>FIGURE 6</w:t>
      </w:r>
    </w:p>
    <w:p w:rsidR="00955AEC" w:rsidRPr="0083173A" w:rsidRDefault="00955AEC" w:rsidP="00955AEC">
      <w:pPr>
        <w:pStyle w:val="Figuretitle"/>
        <w:rPr>
          <w:iCs/>
          <w:lang w:val="en-GB" w:eastAsia="zh-CN"/>
        </w:rPr>
      </w:pPr>
      <w:r w:rsidRPr="0083173A">
        <w:rPr>
          <w:lang w:val="en-GB"/>
        </w:rPr>
        <w:t>Example of colour matrix compensation within a LUT</w:t>
      </w:r>
    </w:p>
    <w:bookmarkStart w:id="63" w:name="_Hlk13149888"/>
    <w:p w:rsidR="00955AEC" w:rsidRPr="0083173A" w:rsidRDefault="00955AEC" w:rsidP="00955AEC">
      <w:pPr>
        <w:rPr>
          <w:rFonts w:eastAsia="MS Mincho"/>
          <w:lang w:val="en-GB"/>
        </w:rPr>
      </w:pPr>
      <w:r>
        <w:rPr>
          <w:rFonts w:eastAsia="MS Mincho"/>
          <w:noProof/>
          <w:lang w:val="en-GB" w:eastAsia="en-GB"/>
        </w:rPr>
        <mc:AlternateContent>
          <mc:Choice Requires="wps">
            <w:drawing>
              <wp:anchor distT="0" distB="0" distL="114300" distR="114300" simplePos="0" relativeHeight="251672576" behindDoc="0" locked="0" layoutInCell="1" allowOverlap="1" wp14:anchorId="7E16B5B6" wp14:editId="484605F8">
                <wp:simplePos x="0" y="0"/>
                <wp:positionH relativeFrom="column">
                  <wp:posOffset>2762885</wp:posOffset>
                </wp:positionH>
                <wp:positionV relativeFrom="paragraph">
                  <wp:posOffset>485775</wp:posOffset>
                </wp:positionV>
                <wp:extent cx="681355" cy="802640"/>
                <wp:effectExtent l="0" t="0" r="29845" b="35560"/>
                <wp:wrapThrough wrapText="bothSides">
                  <wp:wrapPolygon edited="0">
                    <wp:start x="0" y="0"/>
                    <wp:lineTo x="0" y="21873"/>
                    <wp:lineTo x="21741" y="21873"/>
                    <wp:lineTo x="2174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1355"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16B5B6" id="Rectangle 35" o:spid="_x0000_s1026" style="position:absolute;left:0;text-align:left;margin-left:217.55pt;margin-top:38.25pt;width:53.65pt;height:63.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" fillcolor="#ffc000" strokecolor="black [3213]" strokeweight="2pt">
                <v:textbo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84864" behindDoc="0" locked="0" layoutInCell="1" allowOverlap="1" wp14:anchorId="415FE8DD" wp14:editId="17754419">
                <wp:simplePos x="0" y="0"/>
                <wp:positionH relativeFrom="column">
                  <wp:posOffset>2531745</wp:posOffset>
                </wp:positionH>
                <wp:positionV relativeFrom="paragraph">
                  <wp:posOffset>1172210</wp:posOffset>
                </wp:positionV>
                <wp:extent cx="1113790" cy="453390"/>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111379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30ED" w:rsidRPr="007354F1" w:rsidRDefault="007330ED" w:rsidP="00955AEC">
                            <w:pPr>
                              <w:rPr>
                                <w:rFonts w:asciiTheme="minorHAnsi" w:hAnsiTheme="minorHAnsi"/>
                              </w:rPr>
                            </w:pPr>
                            <w:r w:rsidRPr="007354F1">
                              <w:rPr>
                                <w:rFonts w:asciiTheme="minorHAnsi" w:hAnsiTheme="minorHAnsi"/>
                              </w:rPr>
                              <w:t>LUT processing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5FE8DD" id="_x0000_t202" coordsize="21600,21600" o:spt="202" path="m,l,21600r21600,l21600,xe">
                <v:stroke joinstyle="miter"/>
                <v:path gradientshapeok="t" o:connecttype="rect"/>
              </v:shapetype>
              <v:shape id="Text Box 40" o:spid="_x0000_s1027" type="#_x0000_t202" style="position:absolute;left:0;text-align:left;margin-left:199.35pt;margin-top:92.3pt;width:87.7pt;height:35.7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" filled="f" stroked="f">
                <v:textbox>
                  <w:txbxContent>
                    <w:p w:rsidR="007330ED" w:rsidRPr="007354F1" w:rsidRDefault="007330ED" w:rsidP="00955AEC">
                      <w:pPr>
                        <w:rPr>
                          <w:rFonts w:asciiTheme="minorHAnsi" w:hAnsiTheme="minorHAnsi"/>
                        </w:rPr>
                      </w:pPr>
                      <w:r w:rsidRPr="007354F1">
                        <w:rPr>
                          <w:rFonts w:asciiTheme="minorHAnsi" w:hAnsiTheme="minorHAnsi"/>
                        </w:rPr>
                        <w:t>LUT processing</w:t>
                      </w:r>
                    </w:p>
                  </w:txbxContent>
                </v:textbox>
                <w10:wrap type="square"/>
              </v:shape>
            </w:pict>
          </mc:Fallback>
        </mc:AlternateContent>
      </w:r>
      <w:r w:rsidRPr="007354F1">
        <w:rPr>
          <w:rFonts w:eastAsia="MS Mincho"/>
          <w:noProof/>
          <w:lang w:val="en-GB" w:eastAsia="en-GB"/>
        </w:rPr>
        <mc:AlternateContent>
          <mc:Choice Requires="wps">
            <w:drawing>
              <wp:anchor distT="0" distB="0" distL="114300" distR="114300" simplePos="0" relativeHeight="251665408" behindDoc="0" locked="0" layoutInCell="1" allowOverlap="1" wp14:anchorId="08C23672" wp14:editId="1DAF7235">
                <wp:simplePos x="0" y="0"/>
                <wp:positionH relativeFrom="column">
                  <wp:posOffset>1275080</wp:posOffset>
                </wp:positionH>
                <wp:positionV relativeFrom="paragraph">
                  <wp:posOffset>372110</wp:posOffset>
                </wp:positionV>
                <wp:extent cx="3657600" cy="1143000"/>
                <wp:effectExtent l="0" t="0" r="25400" b="25400"/>
                <wp:wrapThrough wrapText="bothSides">
                  <wp:wrapPolygon edited="0">
                    <wp:start x="0" y="0"/>
                    <wp:lineTo x="0" y="21600"/>
                    <wp:lineTo x="21600" y="21600"/>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114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81A91D" id="Rectangle 39" o:spid="_x0000_s1026" style="position:absolute;margin-left:100.4pt;margin-top:29.3pt;width:4in;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" fillcolor="#b8cce4 [1300]"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70528" behindDoc="0" locked="0" layoutInCell="1" allowOverlap="1" wp14:anchorId="6EBD16F8" wp14:editId="67271F61">
                <wp:simplePos x="0" y="0"/>
                <wp:positionH relativeFrom="column">
                  <wp:posOffset>1394460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BD16F8" id="Rectangle 25" o:spid="_x0000_s1028" style="position:absolute;left:0;text-align:left;margin-left:109.8pt;margin-top:38.1pt;width:45pt;height:6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" fillcolor="#ffc000" strokecolor="black [3213]" strokeweight="2pt">
                <v:textbo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4384" behindDoc="0" locked="0" layoutInCell="1" allowOverlap="1" wp14:anchorId="62EBACAB" wp14:editId="064C1390">
                <wp:simplePos x="0" y="0"/>
                <wp:positionH relativeFrom="column">
                  <wp:posOffset>588010</wp:posOffset>
                </wp:positionH>
                <wp:positionV relativeFrom="paragraph">
                  <wp:posOffset>260350</wp:posOffset>
                </wp:positionV>
                <wp:extent cx="5027295" cy="1367790"/>
                <wp:effectExtent l="0" t="0" r="27305" b="29210"/>
                <wp:wrapThrough wrapText="bothSides">
                  <wp:wrapPolygon edited="0">
                    <wp:start x="0" y="0"/>
                    <wp:lineTo x="0" y="21660"/>
                    <wp:lineTo x="21608" y="21660"/>
                    <wp:lineTo x="2160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027295" cy="1367790"/>
                        </a:xfrm>
                        <a:prstGeom prst="rect">
                          <a:avLst/>
                        </a:prstGeom>
                        <a:solidFill>
                          <a:srgbClr val="76D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691414" id="Rectangle 2" o:spid="_x0000_s1026" style="position:absolute;margin-left:46.3pt;margin-top:20.5pt;width:395.85pt;height:10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" fillcolor="#76d6ff" strokecolor="#243f60 [1604]" strokeweight="2pt">
                <w10:wrap type="through"/>
              </v:rect>
            </w:pict>
          </mc:Fallback>
        </mc:AlternateContent>
      </w:r>
      <w:r>
        <w:rPr>
          <w:rFonts w:eastAsia="MS Mincho"/>
          <w:noProof/>
          <w:lang w:val="en-GB" w:eastAsia="en-GB"/>
        </w:rPr>
        <mc:AlternateContent>
          <mc:Choice Requires="wps">
            <w:drawing>
              <wp:anchor distT="0" distB="0" distL="114300" distR="114300" simplePos="0" relativeHeight="251675648" behindDoc="0" locked="0" layoutInCell="1" allowOverlap="1" wp14:anchorId="2F971CF5" wp14:editId="533EABD5">
                <wp:simplePos x="0" y="0"/>
                <wp:positionH relativeFrom="column">
                  <wp:posOffset>4937760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 xml:space="preserve">R </w:t>
                            </w:r>
                            <w:r w:rsidRPr="0083173A">
                              <w:rPr>
                                <w:rFonts w:asciiTheme="minorHAnsi" w:hAnsiTheme="minorHAnsi"/>
                                <w:color w:val="000000" w:themeColor="text1"/>
                                <w:sz w:val="16"/>
                                <w:szCs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971CF5" id="Rectangle 38" o:spid="_x0000_s1029" style="position:absolute;left:0;text-align:left;margin-left:388.8pt;margin-top:38.1pt;width:45pt;height:6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" fillcolor="yellow" strokecolor="black [3213]" strokeweight="2pt">
                <v:textbox>
                  <w:txbxContent>
                    <w:p w:rsidR="007330ED" w:rsidRPr="0083173A" w:rsidRDefault="007330ED"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 xml:space="preserve">R </w:t>
                      </w:r>
                      <w:r w:rsidRPr="0083173A">
                        <w:rPr>
                          <w:rFonts w:asciiTheme="minorHAnsi" w:hAnsiTheme="minorHAnsi"/>
                          <w:color w:val="000000" w:themeColor="text1"/>
                          <w:sz w:val="16"/>
                          <w:szCs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6432" behindDoc="0" locked="0" layoutInCell="1" allowOverlap="1" wp14:anchorId="2652F980" wp14:editId="583A6549">
                <wp:simplePos x="0" y="0"/>
                <wp:positionH relativeFrom="column">
                  <wp:posOffset>702310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52F980" id="Rectangle 9" o:spid="_x0000_s1030" style="position:absolute;left:0;text-align:left;margin-left:55.3pt;margin-top:38.1pt;width:45pt;height:6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" fillcolor="yellow" strokecolor="black [3213]" strokeweight="2pt">
                <v:textbo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 xml:space="preserve">to R'G'B' using BT.709 matrix </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69504" behindDoc="0" locked="0" layoutInCell="1" allowOverlap="1" wp14:anchorId="534C8DCA" wp14:editId="3AE86A48">
                <wp:simplePos x="0" y="0"/>
                <wp:positionH relativeFrom="column">
                  <wp:posOffset>1275764</wp:posOffset>
                </wp:positionH>
                <wp:positionV relativeFrom="paragraph">
                  <wp:posOffset>941070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6" name="Straight Connector 16"/>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9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D026DF" id="Straight Connector 1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74.1pt" to="388.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" strokecolor="#0096ff"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8480" behindDoc="0" locked="0" layoutInCell="1" allowOverlap="1" wp14:anchorId="01421537" wp14:editId="5F349647">
                <wp:simplePos x="0" y="0"/>
                <wp:positionH relativeFrom="column">
                  <wp:posOffset>1275764</wp:posOffset>
                </wp:positionH>
                <wp:positionV relativeFrom="paragraph">
                  <wp:posOffset>826770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5" name="Straight Connector 15"/>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415706"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65.1pt" to="388.3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" strokecolor="#00b050"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67456" behindDoc="0" locked="0" layoutInCell="1" allowOverlap="1" wp14:anchorId="7F75FD94" wp14:editId="6C8E0F9F">
                <wp:simplePos x="0" y="0"/>
                <wp:positionH relativeFrom="column">
                  <wp:posOffset>1275764</wp:posOffset>
                </wp:positionH>
                <wp:positionV relativeFrom="paragraph">
                  <wp:posOffset>712470</wp:posOffset>
                </wp:positionV>
                <wp:extent cx="3656281" cy="1270"/>
                <wp:effectExtent l="0" t="0" r="27305" b="49530"/>
                <wp:wrapThrough wrapText="bothSides">
                  <wp:wrapPolygon edited="0">
                    <wp:start x="0" y="0"/>
                    <wp:lineTo x="0" y="432000"/>
                    <wp:lineTo x="21611" y="432000"/>
                    <wp:lineTo x="21611"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3656281" cy="12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BF56D9" id="Straight Connector 11"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56.1pt" to="388.3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" strokecolor="red" strokeweight="2.25pt">
                <w10:wrap type="through"/>
              </v:line>
            </w:pict>
          </mc:Fallback>
        </mc:AlternateContent>
      </w:r>
      <w:r>
        <w:rPr>
          <w:rFonts w:eastAsia="MS Mincho"/>
          <w:noProof/>
          <w:lang w:val="en-GB" w:eastAsia="en-GB"/>
        </w:rPr>
        <mc:AlternateContent>
          <mc:Choice Requires="wps">
            <w:drawing>
              <wp:anchor distT="0" distB="0" distL="114300" distR="114300" simplePos="0" relativeHeight="251671552" behindDoc="0" locked="0" layoutInCell="1" allowOverlap="1" wp14:anchorId="20FA4684" wp14:editId="3C700441">
                <wp:simplePos x="0" y="0"/>
                <wp:positionH relativeFrom="column">
                  <wp:posOffset>2073910</wp:posOffset>
                </wp:positionH>
                <wp:positionV relativeFrom="paragraph">
                  <wp:posOffset>483235</wp:posOffset>
                </wp:positionV>
                <wp:extent cx="571500" cy="802640"/>
                <wp:effectExtent l="0" t="0" r="38100" b="35560"/>
                <wp:wrapThrough wrapText="bothSides">
                  <wp:wrapPolygon edited="0">
                    <wp:start x="0" y="0"/>
                    <wp:lineTo x="0" y="21873"/>
                    <wp:lineTo x="22080" y="21873"/>
                    <wp:lineTo x="2208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R</w:t>
                            </w:r>
                            <w:r w:rsidRPr="0083173A">
                              <w:rPr>
                                <w:rFonts w:asciiTheme="minorHAnsi" w:hAnsiTheme="minorHAnsi"/>
                                <w:color w:val="000000" w:themeColor="text1"/>
                                <w:sz w:val="16"/>
                                <w:szCs w:val="16"/>
                                <w:lang w:val="en-GB"/>
                              </w:rPr>
                              <w:t xml:space="preserve"> to R'G'B'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FA4684" id="Rectangle 33" o:spid="_x0000_s1031" style="position:absolute;left:0;text-align:left;margin-left:163.3pt;margin-top:38.05pt;width:45pt;height:6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" fillcolor="#ffc000" strokecolor="black [3213]" strokeweight="2pt">
                <v:textbox>
                  <w:txbxContent>
                    <w:p w:rsidR="007330ED" w:rsidRPr="0083173A" w:rsidRDefault="007330ED"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R</w:t>
                      </w:r>
                      <w:r w:rsidRPr="0083173A">
                        <w:rPr>
                          <w:rFonts w:asciiTheme="minorHAnsi" w:hAnsiTheme="minorHAnsi"/>
                          <w:color w:val="000000" w:themeColor="text1"/>
                          <w:sz w:val="16"/>
                          <w:szCs w:val="16"/>
                          <w:lang w:val="en-GB"/>
                        </w:rPr>
                        <w:t xml:space="preserve"> to R'G'B'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8720" behindDoc="0" locked="0" layoutInCell="1" allowOverlap="1" wp14:anchorId="30600456" wp14:editId="6E931F19">
                <wp:simplePos x="0" y="0"/>
                <wp:positionH relativeFrom="column">
                  <wp:posOffset>474345</wp:posOffset>
                </wp:positionH>
                <wp:positionV relativeFrom="paragraph">
                  <wp:posOffset>714375</wp:posOffset>
                </wp:positionV>
                <wp:extent cx="228600" cy="0"/>
                <wp:effectExtent l="0" t="101600" r="25400" b="127000"/>
                <wp:wrapNone/>
                <wp:docPr id="55" name="Straight Connector 55"/>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5D18BF" id="Straight Connector 5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35pt,56.25pt" to="55.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9744" behindDoc="0" locked="0" layoutInCell="1" allowOverlap="1" wp14:anchorId="1D1CE357" wp14:editId="784A51C0">
                <wp:simplePos x="0" y="0"/>
                <wp:positionH relativeFrom="column">
                  <wp:posOffset>474345</wp:posOffset>
                </wp:positionH>
                <wp:positionV relativeFrom="paragraph">
                  <wp:posOffset>828675</wp:posOffset>
                </wp:positionV>
                <wp:extent cx="228600" cy="0"/>
                <wp:effectExtent l="0" t="101600" r="25400" b="127000"/>
                <wp:wrapNone/>
                <wp:docPr id="56" name="Straight Connector 56"/>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36BC0E" id="Straight Connector 5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35pt,65.25pt" to="55.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0768" behindDoc="0" locked="0" layoutInCell="1" allowOverlap="1" wp14:anchorId="562F2816" wp14:editId="6A21BF36">
                <wp:simplePos x="0" y="0"/>
                <wp:positionH relativeFrom="column">
                  <wp:posOffset>474345</wp:posOffset>
                </wp:positionH>
                <wp:positionV relativeFrom="paragraph">
                  <wp:posOffset>942975</wp:posOffset>
                </wp:positionV>
                <wp:extent cx="228600" cy="0"/>
                <wp:effectExtent l="0" t="101600" r="25400" b="127000"/>
                <wp:wrapNone/>
                <wp:docPr id="57" name="Straight Connector 57"/>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EBDB22" id="Straight Connector 5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35pt,74.25pt" to="55.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76672" behindDoc="0" locked="0" layoutInCell="1" allowOverlap="1" wp14:anchorId="2BB1780C" wp14:editId="525740BF">
                <wp:simplePos x="0" y="0"/>
                <wp:positionH relativeFrom="column">
                  <wp:posOffset>-97155</wp:posOffset>
                </wp:positionH>
                <wp:positionV relativeFrom="paragraph">
                  <wp:posOffset>485775</wp:posOffset>
                </wp:positionV>
                <wp:extent cx="571500" cy="681990"/>
                <wp:effectExtent l="0" t="0" r="38100" b="29210"/>
                <wp:wrapThrough wrapText="bothSides">
                  <wp:wrapPolygon edited="0">
                    <wp:start x="0" y="0"/>
                    <wp:lineTo x="0" y="21721"/>
                    <wp:lineTo x="22080" y="21721"/>
                    <wp:lineTo x="2208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B1780C" id="Rectangle 53" o:spid="_x0000_s1032" style="position:absolute;left:0;text-align:left;margin-left:-7.65pt;margin-top:38.25pt;width:45pt;height:53.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" fillcolor="#92d050" strokecolor="black [3213]" strokeweight="2pt">
                <v:textbo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81792" behindDoc="0" locked="0" layoutInCell="1" allowOverlap="1" wp14:anchorId="785BB7CD" wp14:editId="71A71A32">
                <wp:simplePos x="0" y="0"/>
                <wp:positionH relativeFrom="column">
                  <wp:posOffset>5507990</wp:posOffset>
                </wp:positionH>
                <wp:positionV relativeFrom="paragraph">
                  <wp:posOffset>685165</wp:posOffset>
                </wp:positionV>
                <wp:extent cx="228600" cy="0"/>
                <wp:effectExtent l="0" t="101600" r="25400" b="127000"/>
                <wp:wrapNone/>
                <wp:docPr id="58" name="Straight Connector 58"/>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8DED6D" id="Straight Connector 5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3.7pt,53.95pt" to="45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2816" behindDoc="0" locked="0" layoutInCell="1" allowOverlap="1" wp14:anchorId="32A4F191" wp14:editId="7CD415D3">
                <wp:simplePos x="0" y="0"/>
                <wp:positionH relativeFrom="column">
                  <wp:posOffset>5507990</wp:posOffset>
                </wp:positionH>
                <wp:positionV relativeFrom="paragraph">
                  <wp:posOffset>799465</wp:posOffset>
                </wp:positionV>
                <wp:extent cx="228600" cy="0"/>
                <wp:effectExtent l="0" t="101600" r="25400" b="127000"/>
                <wp:wrapNone/>
                <wp:docPr id="59" name="Straight Connector 59"/>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A2EAE2" id="Straight Connector 5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33.7pt,62.95pt" to="451.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" strokecolor="#4579b8 [3044]" strokeweight="1.5pt">
                <v:stroke endarrow="open"/>
              </v:line>
            </w:pict>
          </mc:Fallback>
        </mc:AlternateContent>
      </w:r>
      <w:r w:rsidRPr="007354F1">
        <w:rPr>
          <w:rFonts w:eastAsia="MS Mincho"/>
          <w:noProof/>
          <w:lang w:val="en-GB" w:eastAsia="en-GB"/>
        </w:rPr>
        <mc:AlternateContent>
          <mc:Choice Requires="wps">
            <w:drawing>
              <wp:anchor distT="0" distB="0" distL="114300" distR="114300" simplePos="0" relativeHeight="251683840" behindDoc="0" locked="0" layoutInCell="1" allowOverlap="1" wp14:anchorId="6F562ACC" wp14:editId="57B4CAB8">
                <wp:simplePos x="0" y="0"/>
                <wp:positionH relativeFrom="column">
                  <wp:posOffset>5506085</wp:posOffset>
                </wp:positionH>
                <wp:positionV relativeFrom="paragraph">
                  <wp:posOffset>912495</wp:posOffset>
                </wp:positionV>
                <wp:extent cx="228600" cy="0"/>
                <wp:effectExtent l="0" t="101600" r="25400" b="127000"/>
                <wp:wrapNone/>
                <wp:docPr id="60" name="Straight Connector 60"/>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BD5C4F" id="Straight Connector 6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33.55pt,71.85pt" to="451.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" strokecolor="#4579b8 [3044]" strokeweight="1.5pt">
                <v:stroke endarrow="open"/>
              </v:line>
            </w:pict>
          </mc:Fallback>
        </mc:AlternateContent>
      </w:r>
      <w:r>
        <w:rPr>
          <w:rFonts w:eastAsia="MS Mincho"/>
          <w:noProof/>
          <w:lang w:val="en-GB" w:eastAsia="en-GB"/>
        </w:rPr>
        <mc:AlternateContent>
          <mc:Choice Requires="wps">
            <w:drawing>
              <wp:anchor distT="0" distB="0" distL="114300" distR="114300" simplePos="0" relativeHeight="251674624" behindDoc="0" locked="0" layoutInCell="1" allowOverlap="1" wp14:anchorId="4DD1E35D" wp14:editId="080C3D8E">
                <wp:simplePos x="0" y="0"/>
                <wp:positionH relativeFrom="column">
                  <wp:posOffset>4254500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to R'G'B'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D1E35D" id="Rectangle 37" o:spid="_x0000_s1033" style="position:absolute;left:0;text-align:left;margin-left:335pt;margin-top:38pt;width:45pt;height:6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" fillcolor="#ffc000" strokecolor="black [3213]" strokeweight="2pt">
                <v:textbo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to R'G'B' using BT.709 matrix (via LUT)</w:t>
                      </w:r>
                    </w:p>
                  </w:txbxContent>
                </v:textbox>
                <w10:wrap type="through"/>
              </v:rect>
            </w:pict>
          </mc:Fallback>
        </mc:AlternateContent>
      </w:r>
      <w:r>
        <w:rPr>
          <w:rFonts w:eastAsia="MS Mincho"/>
          <w:noProof/>
          <w:lang w:val="en-GB" w:eastAsia="en-GB"/>
        </w:rPr>
        <mc:AlternateContent>
          <mc:Choice Requires="wps">
            <w:drawing>
              <wp:anchor distT="0" distB="0" distL="114300" distR="114300" simplePos="0" relativeHeight="251673600" behindDoc="0" locked="0" layoutInCell="1" allowOverlap="1" wp14:anchorId="58A23119" wp14:editId="614274FB">
                <wp:simplePos x="0" y="0"/>
                <wp:positionH relativeFrom="column">
                  <wp:posOffset>3568700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A23119" id="Rectangle 36" o:spid="_x0000_s1034" style="position:absolute;left:0;text-align:left;margin-left:281pt;margin-top:38pt;width:45pt;height:6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" fillcolor="#ffc000" strokecolor="black [3213]" strokeweight="2pt">
                <v:textbox>
                  <w:txbxContent>
                    <w:p w:rsidR="007330ED" w:rsidRPr="0083173A" w:rsidRDefault="007330ED"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using BT.2100 matrix (via LUT)</w:t>
                      </w:r>
                    </w:p>
                  </w:txbxContent>
                </v:textbox>
                <w10:wrap type="through"/>
              </v:rect>
            </w:pict>
          </mc:Fallback>
        </mc:AlternateContent>
      </w:r>
      <w:r w:rsidRPr="007354F1">
        <w:rPr>
          <w:rFonts w:eastAsia="MS Mincho"/>
          <w:noProof/>
          <w:lang w:val="en-GB" w:eastAsia="en-GB"/>
        </w:rPr>
        <mc:AlternateContent>
          <mc:Choice Requires="wps">
            <w:drawing>
              <wp:anchor distT="0" distB="0" distL="114300" distR="114300" simplePos="0" relativeHeight="251677696" behindDoc="0" locked="0" layoutInCell="1" allowOverlap="1" wp14:anchorId="4D8EA669" wp14:editId="7492F331">
                <wp:simplePos x="0" y="0"/>
                <wp:positionH relativeFrom="column">
                  <wp:posOffset>5734050</wp:posOffset>
                </wp:positionH>
                <wp:positionV relativeFrom="paragraph">
                  <wp:posOffset>488950</wp:posOffset>
                </wp:positionV>
                <wp:extent cx="571500" cy="681990"/>
                <wp:effectExtent l="0" t="0" r="38100" b="29210"/>
                <wp:wrapThrough wrapText="bothSides">
                  <wp:wrapPolygon edited="0">
                    <wp:start x="0" y="0"/>
                    <wp:lineTo x="0" y="21721"/>
                    <wp:lineTo x="22080" y="21721"/>
                    <wp:lineTo x="22080"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8EA669" id="Rectangle 54" o:spid="_x0000_s1035" style="position:absolute;left:0;text-align:left;margin-left:451.5pt;margin-top:38.5pt;width:45pt;height:53.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" fillcolor="#92d050" strokecolor="black [3213]" strokeweight="2pt">
                <v:textbox>
                  <w:txbxContent>
                    <w:p w:rsidR="007330ED" w:rsidRPr="007354F1" w:rsidRDefault="007330ED"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p>
    <w:bookmarkEnd w:id="63"/>
    <w:p w:rsidR="00955AEC" w:rsidRPr="0083173A" w:rsidRDefault="00955AEC" w:rsidP="00955AEC">
      <w:pPr>
        <w:rPr>
          <w:rFonts w:eastAsiaTheme="minorHAnsi"/>
          <w:lang w:val="en-GB"/>
        </w:rPr>
      </w:pPr>
    </w:p>
    <w:p w:rsidR="00955AEC" w:rsidRPr="0083173A" w:rsidRDefault="00955AEC" w:rsidP="00955AEC">
      <w:pPr>
        <w:rPr>
          <w:rFonts w:eastAsiaTheme="minorHAnsi"/>
          <w:lang w:val="en-GB"/>
        </w:rPr>
      </w:pPr>
    </w:p>
    <w:p w:rsidR="00955AEC" w:rsidRPr="0083173A" w:rsidRDefault="00955AEC" w:rsidP="00955AEC">
      <w:pPr>
        <w:rPr>
          <w:rFonts w:eastAsiaTheme="minorHAnsi"/>
          <w:lang w:val="en-GB"/>
        </w:rPr>
      </w:pPr>
    </w:p>
    <w:p w:rsidR="00955AEC" w:rsidRPr="0083173A" w:rsidRDefault="00955AEC" w:rsidP="00955AEC">
      <w:pPr>
        <w:pStyle w:val="Heading2"/>
        <w:rPr>
          <w:rFonts w:eastAsia="MS Mincho"/>
          <w:lang w:val="en-GB" w:eastAsia="zh-CN"/>
        </w:rPr>
      </w:pPr>
      <w:bookmarkStart w:id="64" w:name="_Toc15550414"/>
      <w:bookmarkStart w:id="65" w:name="_Toc20474774"/>
      <w:r w:rsidRPr="0083173A">
        <w:rPr>
          <w:rFonts w:eastAsia="MS Mincho"/>
          <w:lang w:val="en-GB" w:eastAsia="zh-CN"/>
        </w:rPr>
        <w:t>7.6</w:t>
      </w:r>
      <w:r w:rsidRPr="0083173A">
        <w:rPr>
          <w:rFonts w:eastAsia="MS Mincho"/>
          <w:lang w:val="en-GB" w:eastAsia="zh-CN"/>
        </w:rPr>
        <w:tab/>
        <w:t xml:space="preserve">Signal </w:t>
      </w:r>
      <w:r w:rsidRPr="0083173A">
        <w:rPr>
          <w:rFonts w:eastAsia="MS Mincho"/>
          <w:lang w:val="en-GB"/>
        </w:rPr>
        <w:t>line</w:t>
      </w:r>
      <w:r w:rsidRPr="0083173A">
        <w:rPr>
          <w:rFonts w:eastAsia="MS Mincho"/>
          <w:lang w:val="en-GB" w:eastAsia="zh-CN"/>
        </w:rPr>
        <w:t>-up</w:t>
      </w:r>
      <w:bookmarkEnd w:id="64"/>
      <w:bookmarkEnd w:id="65"/>
    </w:p>
    <w:p w:rsidR="00955AEC" w:rsidRPr="005F1463" w:rsidRDefault="00955AEC" w:rsidP="00955AEC">
      <w:pPr>
        <w:rPr>
          <w:rFonts w:eastAsia="MS Mincho"/>
          <w:lang w:val="en-GB"/>
        </w:rPr>
      </w:pPr>
      <w:r w:rsidRPr="0083173A">
        <w:rPr>
          <w:rFonts w:eastAsia="MS Mincho"/>
          <w:lang w:val="en-GB"/>
        </w:rPr>
        <w:t xml:space="preserve">Prior to any live transmission, it is common practice for broadcasters to check the end-to-end integrity of the production and contribution signal chain. </w:t>
      </w:r>
      <w:r w:rsidRPr="005F1463">
        <w:rPr>
          <w:rFonts w:eastAsia="MS Mincho"/>
          <w:lang w:val="en-GB"/>
        </w:rPr>
        <w:t>Typically a signal generator producing colour bars and a lipsync test, is fed into the production switcher or matrix.</w:t>
      </w:r>
      <w:r w:rsidR="005F1463" w:rsidRPr="005F1463">
        <w:rPr>
          <w:rFonts w:eastAsia="MS Mincho"/>
          <w:lang w:val="en-GB"/>
        </w:rPr>
        <w:t xml:space="preserve"> </w:t>
      </w:r>
      <w:r w:rsidRPr="005F1463">
        <w:rPr>
          <w:rFonts w:eastAsia="MS Mincho"/>
          <w:lang w:val="en-GB"/>
        </w:rPr>
        <w:t>The video waveform and lipsync is then checked for accuracy at various points along the chain, including the broadcaster’s MCR (Master Control Room).</w:t>
      </w:r>
    </w:p>
    <w:p w:rsidR="00955AEC" w:rsidRPr="0083173A" w:rsidRDefault="00955AEC" w:rsidP="00955AEC">
      <w:pPr>
        <w:rPr>
          <w:rFonts w:eastAsia="MS Mincho"/>
          <w:lang w:val="en-GB"/>
        </w:rPr>
      </w:pPr>
      <w:r w:rsidRPr="0083173A">
        <w:rPr>
          <w:rFonts w:eastAsia="MS Mincho"/>
          <w:lang w:val="en-GB"/>
        </w:rPr>
        <w:t>If BT.2111 Colour Bars are used as the signal source, after any HDR to SDR conversion (e.g. to feed an SDR contribution circuit) the wide colour gamut bars within the test pattern should not be expected to land on the colour bar targets of a standard BT.709 vectorscope; as the SDR BT.709 and HDR BT.2100 colour primaries are different, the true displayed colours of the respective primary (red, green, blue) and secondary (yellow, cyan, magenta) colour bar signals are also different. The BT.709 colour bars within the BT.2111 test pattern may also not land on the colour bar targets after conversion, as their luminance could be affected by any tone-mapping from HDR to SDR.</w:t>
      </w:r>
    </w:p>
    <w:p w:rsidR="00955AEC" w:rsidRPr="0083173A" w:rsidRDefault="00955AEC" w:rsidP="00955AEC">
      <w:pPr>
        <w:rPr>
          <w:rFonts w:eastAsia="MS Mincho"/>
          <w:lang w:val="en-GB"/>
        </w:rPr>
      </w:pPr>
      <w:r w:rsidRPr="0083173A">
        <w:rPr>
          <w:rFonts w:eastAsia="MS Mincho"/>
          <w:lang w:val="en-GB"/>
        </w:rPr>
        <w:t>Work is currently underway to design test patterns for signal line-up that should provide a predictable output after display-light and scene-light HDR to SDR conversion.</w:t>
      </w:r>
    </w:p>
    <w:p w:rsidR="00955AEC" w:rsidRPr="0083173A" w:rsidRDefault="00955AEC" w:rsidP="00955AEC">
      <w:pPr>
        <w:rPr>
          <w:rFonts w:eastAsia="MS Mincho"/>
          <w:lang w:val="en-GB"/>
        </w:rPr>
      </w:pPr>
    </w:p>
    <w:p w:rsidR="00955AEC" w:rsidRPr="0083173A" w:rsidRDefault="00955AEC" w:rsidP="00955AEC">
      <w:pPr>
        <w:rPr>
          <w:rFonts w:eastAsia="MS Mincho"/>
          <w:lang w:val="en-GB"/>
        </w:rPr>
      </w:pPr>
    </w:p>
    <w:p w:rsidR="00955AEC" w:rsidRPr="002D3AF9" w:rsidRDefault="00955AEC" w:rsidP="00955AEC">
      <w:pPr>
        <w:pStyle w:val="AnnexNoTitle"/>
        <w:rPr>
          <w:rFonts w:eastAsia="MS Mincho"/>
          <w:lang w:val="en-GB"/>
        </w:rPr>
      </w:pPr>
      <w:bookmarkStart w:id="66" w:name="_Toc15550415"/>
      <w:bookmarkStart w:id="67" w:name="_Toc20474775"/>
      <w:r w:rsidRPr="002D3AF9">
        <w:rPr>
          <w:rFonts w:eastAsia="MS Mincho"/>
          <w:lang w:val="en-GB"/>
        </w:rPr>
        <w:t>Annex 1</w:t>
      </w:r>
      <w:r w:rsidRPr="002D3AF9">
        <w:rPr>
          <w:rFonts w:eastAsia="MS Mincho"/>
          <w:lang w:val="en-GB"/>
        </w:rPr>
        <w:br/>
      </w:r>
      <w:r w:rsidRPr="002D3AF9">
        <w:rPr>
          <w:rFonts w:eastAsia="MS Mincho"/>
          <w:lang w:val="en-GB"/>
        </w:rPr>
        <w:br/>
        <w:t>Study to evaluate levels for PQ content</w:t>
      </w:r>
      <w:bookmarkEnd w:id="66"/>
      <w:bookmarkEnd w:id="67"/>
    </w:p>
    <w:p w:rsidR="00955AEC" w:rsidRPr="0083173A" w:rsidRDefault="00955AEC" w:rsidP="00955AEC">
      <w:pPr>
        <w:pStyle w:val="Normalaftertitle"/>
        <w:rPr>
          <w:rFonts w:eastAsia="MS Mincho"/>
          <w:lang w:val="en-GB"/>
        </w:rPr>
      </w:pPr>
      <w:r w:rsidRPr="0083173A">
        <w:rPr>
          <w:rFonts w:eastAsia="MS Mincho"/>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w:t>
      </w:r>
      <w:r w:rsidRPr="0083173A">
        <w:rPr>
          <w:lang w:val="en-GB"/>
        </w:rPr>
        <w:t xml:space="preserve"> that were done on a 4 000 cd/m</w:t>
      </w:r>
      <w:r w:rsidRPr="0083173A">
        <w:rPr>
          <w:vertAlign w:val="superscript"/>
          <w:lang w:val="en-GB"/>
        </w:rPr>
        <w:t>2</w:t>
      </w:r>
      <w:r w:rsidRPr="0083173A">
        <w:rPr>
          <w:lang w:val="en-GB"/>
        </w:rPr>
        <w:t xml:space="preserve"> PQ monitor</w:t>
      </w:r>
      <w:r w:rsidRPr="0083173A">
        <w:rPr>
          <w:rFonts w:eastAsia="MS Mincho"/>
          <w:lang w:val="en-GB"/>
        </w:rPr>
        <w:t xml:space="preserve">.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rsidR="00955AEC" w:rsidRPr="00203411" w:rsidRDefault="00955AEC" w:rsidP="00955AEC">
      <w:pPr>
        <w:pStyle w:val="Headingb"/>
        <w:rPr>
          <w:lang w:val="en-GB"/>
        </w:rPr>
      </w:pPr>
      <w:r w:rsidRPr="00203411">
        <w:rPr>
          <w:lang w:val="en-GB"/>
        </w:rPr>
        <w:t>Details</w:t>
      </w:r>
    </w:p>
    <w:p w:rsidR="00955AEC" w:rsidRPr="0083173A" w:rsidRDefault="00955AEC" w:rsidP="00955AEC">
      <w:pPr>
        <w:rPr>
          <w:rFonts w:eastAsia="MS Mincho"/>
          <w:lang w:val="en-GB"/>
        </w:rPr>
      </w:pPr>
      <w:r w:rsidRPr="0083173A">
        <w:rPr>
          <w:rFonts w:eastAsia="MS Mincho"/>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83173A">
        <w:rPr>
          <w:rFonts w:eastAsia="MS Mincho"/>
          <w:vertAlign w:val="superscript"/>
          <w:lang w:val="en-GB"/>
        </w:rPr>
        <w:t>2</w:t>
      </w:r>
      <w:r w:rsidRPr="0083173A">
        <w:rPr>
          <w:rFonts w:eastAsia="MS Mincho"/>
          <w:lang w:val="en-GB"/>
        </w:rPr>
        <w:t xml:space="preserve"> reference white and BT.709 colour primaries. A sampling of the images analysed (courtesy of SVT and FOX) is shown below: </w:t>
      </w:r>
    </w:p>
    <w:p w:rsidR="00955AEC" w:rsidRPr="0083173A" w:rsidRDefault="00955AEC" w:rsidP="00955AEC">
      <w:pPr>
        <w:rPr>
          <w:rFonts w:eastAsia="MS Mincho"/>
          <w:sz w:val="6"/>
          <w:lang w:val="en-GB"/>
        </w:rPr>
      </w:pPr>
      <w:r w:rsidRPr="0083173A">
        <w:rPr>
          <w:rFonts w:eastAsia="MS Mincho"/>
          <w:sz w:val="6"/>
          <w:lang w:val="en-GB"/>
        </w:rPr>
        <w:t xml:space="preserve"> </w:t>
      </w:r>
    </w:p>
    <w:p w:rsidR="00955AEC" w:rsidRPr="00F9578E" w:rsidRDefault="00955AEC" w:rsidP="00955AEC">
      <w:pPr>
        <w:pStyle w:val="Figure"/>
        <w:spacing w:before="240"/>
        <w:rPr>
          <w:rFonts w:eastAsia="MS Mincho"/>
        </w:rPr>
      </w:pPr>
      <w:r w:rsidRPr="00F9578E">
        <w:rPr>
          <w:rFonts w:eastAsia="MS Mincho"/>
          <w:noProof/>
          <w:lang w:val="en-GB" w:eastAsia="en-GB"/>
        </w:rPr>
        <w:drawing>
          <wp:inline distT="0" distB="0" distL="0" distR="0" wp14:anchorId="448891F7" wp14:editId="4654919D">
            <wp:extent cx="5943600"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46430"/>
                    </a:xfrm>
                    <a:prstGeom prst="rect">
                      <a:avLst/>
                    </a:prstGeom>
                  </pic:spPr>
                </pic:pic>
              </a:graphicData>
            </a:graphic>
          </wp:inline>
        </w:drawing>
      </w:r>
    </w:p>
    <w:p w:rsidR="00955AEC" w:rsidRPr="00F9578E" w:rsidRDefault="00955AEC" w:rsidP="00210CB0">
      <w:pPr>
        <w:pStyle w:val="Normalaftertitle"/>
        <w:rPr>
          <w:rFonts w:eastAsia="MS Mincho"/>
        </w:rPr>
      </w:pPr>
      <w:r w:rsidRPr="0083173A">
        <w:rPr>
          <w:rFonts w:eastAsia="MS Mincho"/>
          <w:lang w:val="en-GB"/>
        </w:rPr>
        <w:t xml:space="preserve">Due to the scarcity of HDR broadcast content currently available, in order to compare HDR and SDR content, the same analysis was completed utilizing HDR and SDR graded indoor scenes from cinematic content for home distribution. </w:t>
      </w:r>
      <w:r w:rsidRPr="00F9578E">
        <w:rPr>
          <w:rFonts w:eastAsia="MS Mincho"/>
        </w:rPr>
        <w:t>The cumulative histogram is given below.</w:t>
      </w:r>
    </w:p>
    <w:p w:rsidR="00955AEC" w:rsidRPr="00F9578E" w:rsidRDefault="00955AEC" w:rsidP="00955AEC">
      <w:pPr>
        <w:rPr>
          <w:rFonts w:eastAsia="MS Mincho"/>
          <w:sz w:val="6"/>
          <w:szCs w:val="6"/>
        </w:rPr>
      </w:pPr>
      <w:r w:rsidRPr="00F9578E">
        <w:rPr>
          <w:rFonts w:eastAsia="MS Mincho"/>
          <w:sz w:val="6"/>
          <w:szCs w:val="6"/>
        </w:rPr>
        <w:t xml:space="preserve"> </w:t>
      </w:r>
    </w:p>
    <w:p w:rsidR="00955AEC" w:rsidRPr="00F9578E" w:rsidRDefault="00955AEC" w:rsidP="00955AEC">
      <w:pPr>
        <w:pStyle w:val="Figure"/>
        <w:rPr>
          <w:rFonts w:eastAsia="MS Mincho"/>
        </w:rPr>
      </w:pPr>
      <w:r w:rsidRPr="00F9578E">
        <w:rPr>
          <w:rFonts w:eastAsia="MS Mincho"/>
          <w:noProof/>
          <w:lang w:val="en-GB" w:eastAsia="en-GB"/>
        </w:rPr>
        <mc:AlternateContent>
          <mc:Choice Requires="wps">
            <w:drawing>
              <wp:anchor distT="0" distB="0" distL="114300" distR="114300" simplePos="0" relativeHeight="251660288" behindDoc="0" locked="0" layoutInCell="1" allowOverlap="1" wp14:anchorId="3563088E" wp14:editId="334C053B">
                <wp:simplePos x="0" y="0"/>
                <wp:positionH relativeFrom="column">
                  <wp:posOffset>1964708</wp:posOffset>
                </wp:positionH>
                <wp:positionV relativeFrom="paragraph">
                  <wp:posOffset>1469257</wp:posOffset>
                </wp:positionV>
                <wp:extent cx="1136650" cy="269875"/>
                <wp:effectExtent l="0" t="38100" r="349250" b="15875"/>
                <wp:wrapNone/>
                <wp:docPr id="4" name="Rounded Rectangular Callout 4"/>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77802"/>
                            <a:gd name="adj2" fmla="val -43567"/>
                            <a:gd name="adj3" fmla="val 16667"/>
                          </a:avLst>
                        </a:prstGeom>
                        <a:solidFill>
                          <a:sysClr val="window" lastClr="FFFFFF"/>
                        </a:solidFill>
                        <a:ln w="25400" cap="flat" cmpd="sng" algn="ctr">
                          <a:solidFill>
                            <a:srgbClr val="4F81BD">
                              <a:lumMod val="75000"/>
                            </a:srgbClr>
                          </a:solidFill>
                          <a:prstDash val="solid"/>
                        </a:ln>
                        <a:effectLst/>
                      </wps:spPr>
                      <wps:txbx>
                        <w:txbxContent>
                          <w:p w:rsidR="007330ED" w:rsidRPr="00E43A94" w:rsidRDefault="007330ED" w:rsidP="00955AEC">
                            <w:pPr>
                              <w:spacing w:before="0"/>
                              <w:jc w:val="center"/>
                              <w:rPr>
                                <w:color w:val="000000" w:themeColor="text1"/>
                                <w:sz w:val="18"/>
                                <w:szCs w:val="18"/>
                                <w:vertAlign w:val="superscript"/>
                              </w:rPr>
                            </w:pPr>
                            <w:r w:rsidRPr="00E43A94">
                              <w:rPr>
                                <w:color w:val="000000" w:themeColor="text1"/>
                                <w:sz w:val="18"/>
                                <w:szCs w:val="18"/>
                              </w:rPr>
                              <w:t>HDR: 17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6308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6" type="#_x0000_t62" style="position:absolute;left:0;text-align:left;margin-left:154.7pt;margin-top:115.7pt;width:89.5pt;height:2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" adj="27605,1390" fillcolor="window" strokecolor="#376092" strokeweight="2pt">
                <v:textbox>
                  <w:txbxContent>
                    <w:p w:rsidR="007330ED" w:rsidRPr="00E43A94" w:rsidRDefault="007330ED" w:rsidP="00955AEC">
                      <w:pPr>
                        <w:spacing w:before="0"/>
                        <w:jc w:val="center"/>
                        <w:rPr>
                          <w:color w:val="000000" w:themeColor="text1"/>
                          <w:sz w:val="18"/>
                          <w:szCs w:val="18"/>
                          <w:vertAlign w:val="superscript"/>
                        </w:rPr>
                      </w:pPr>
                      <w:r w:rsidRPr="00E43A94">
                        <w:rPr>
                          <w:color w:val="000000" w:themeColor="text1"/>
                          <w:sz w:val="18"/>
                          <w:szCs w:val="18"/>
                        </w:rPr>
                        <w:t>HDR: 17 cd/m</w:t>
                      </w:r>
                      <w:r w:rsidRPr="00E43A94">
                        <w:rPr>
                          <w:color w:val="000000" w:themeColor="text1"/>
                          <w:sz w:val="18"/>
                          <w:szCs w:val="18"/>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59264" behindDoc="0" locked="0" layoutInCell="1" allowOverlap="1" wp14:anchorId="06717384" wp14:editId="49694294">
                <wp:simplePos x="0" y="0"/>
                <wp:positionH relativeFrom="column">
                  <wp:posOffset>2054431</wp:posOffset>
                </wp:positionH>
                <wp:positionV relativeFrom="paragraph">
                  <wp:posOffset>1013963</wp:posOffset>
                </wp:positionV>
                <wp:extent cx="1136650" cy="269875"/>
                <wp:effectExtent l="0" t="0" r="196850" b="168275"/>
                <wp:wrapNone/>
                <wp:docPr id="3" name="Rounded Rectangular Callout 3"/>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0313"/>
                            <a:gd name="adj2" fmla="val 94909"/>
                            <a:gd name="adj3" fmla="val 16667"/>
                          </a:avLst>
                        </a:prstGeom>
                        <a:solidFill>
                          <a:sysClr val="window" lastClr="FFFFFF"/>
                        </a:solidFill>
                        <a:ln w="25400" cap="flat" cmpd="sng" algn="ctr">
                          <a:solidFill>
                            <a:srgbClr val="C33737"/>
                          </a:solidFill>
                          <a:prstDash val="solid"/>
                        </a:ln>
                        <a:effectLst/>
                      </wps:spPr>
                      <wps:txbx>
                        <w:txbxContent>
                          <w:p w:rsidR="007330ED" w:rsidRPr="00E43A94" w:rsidRDefault="007330ED" w:rsidP="00E43A94">
                            <w:pPr>
                              <w:spacing w:before="0"/>
                              <w:jc w:val="center"/>
                              <w:rPr>
                                <w:color w:val="000000" w:themeColor="text1"/>
                                <w:sz w:val="18"/>
                                <w:szCs w:val="18"/>
                                <w:vertAlign w:val="superscript"/>
                              </w:rPr>
                            </w:pPr>
                            <w:r w:rsidRPr="00E43A94">
                              <w:rPr>
                                <w:color w:val="000000" w:themeColor="text1"/>
                                <w:sz w:val="18"/>
                                <w:szCs w:val="18"/>
                              </w:rPr>
                              <w:t>SDR: 15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717384" id="Rounded Rectangular Callout 3" o:spid="_x0000_s1037" type="#_x0000_t62" style="position:absolute;left:0;text-align:left;margin-left:161.75pt;margin-top:79.85pt;width:89.5pt;height:2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" adj="23828,31300" fillcolor="window" strokecolor="#c33737" strokeweight="2pt">
                <v:textbox>
                  <w:txbxContent>
                    <w:p w:rsidR="007330ED" w:rsidRPr="00E43A94" w:rsidRDefault="007330ED" w:rsidP="00E43A94">
                      <w:pPr>
                        <w:spacing w:before="0"/>
                        <w:jc w:val="center"/>
                        <w:rPr>
                          <w:color w:val="000000" w:themeColor="text1"/>
                          <w:sz w:val="18"/>
                          <w:szCs w:val="18"/>
                          <w:vertAlign w:val="superscript"/>
                        </w:rPr>
                      </w:pPr>
                      <w:r w:rsidRPr="00E43A94">
                        <w:rPr>
                          <w:color w:val="000000" w:themeColor="text1"/>
                          <w:sz w:val="18"/>
                          <w:szCs w:val="18"/>
                        </w:rPr>
                        <w:t>SDR: 15 cd/m</w:t>
                      </w:r>
                      <w:r w:rsidRPr="00E43A94">
                        <w:rPr>
                          <w:color w:val="000000" w:themeColor="text1"/>
                          <w:sz w:val="18"/>
                          <w:szCs w:val="18"/>
                          <w:vertAlign w:val="superscript"/>
                        </w:rPr>
                        <w:t>2</w:t>
                      </w:r>
                    </w:p>
                  </w:txbxContent>
                </v:textbox>
              </v:shape>
            </w:pict>
          </mc:Fallback>
        </mc:AlternateContent>
      </w:r>
      <w:r w:rsidRPr="00F9578E">
        <w:rPr>
          <w:rFonts w:eastAsia="MS Mincho"/>
          <w:noProof/>
          <w:lang w:val="en-GB" w:eastAsia="en-GB"/>
        </w:rPr>
        <mc:AlternateContent>
          <mc:Choice Requires="wps">
            <w:drawing>
              <wp:anchor distT="0" distB="0" distL="114300" distR="114300" simplePos="0" relativeHeight="251661312" behindDoc="0" locked="0" layoutInCell="1" allowOverlap="1" wp14:anchorId="662C075F" wp14:editId="4223BF06">
                <wp:simplePos x="0" y="0"/>
                <wp:positionH relativeFrom="column">
                  <wp:posOffset>3940586</wp:posOffset>
                </wp:positionH>
                <wp:positionV relativeFrom="paragraph">
                  <wp:posOffset>1238529</wp:posOffset>
                </wp:positionV>
                <wp:extent cx="1136650" cy="269875"/>
                <wp:effectExtent l="209550" t="0" r="25400" b="53975"/>
                <wp:wrapNone/>
                <wp:docPr id="1" name="Rounded Rectangular Callout 1"/>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4205"/>
                            <a:gd name="adj2" fmla="val 24198"/>
                            <a:gd name="adj3" fmla="val 16667"/>
                          </a:avLst>
                        </a:prstGeom>
                        <a:solidFill>
                          <a:sysClr val="window" lastClr="FFFFFF"/>
                        </a:solidFill>
                        <a:ln w="25400" cap="flat" cmpd="sng" algn="ctr">
                          <a:solidFill>
                            <a:srgbClr val="8064A2"/>
                          </a:solidFill>
                          <a:prstDash val="solid"/>
                        </a:ln>
                        <a:effectLst/>
                      </wps:spPr>
                      <wps:txbx>
                        <w:txbxContent>
                          <w:p w:rsidR="007330ED" w:rsidRPr="00E43A94" w:rsidRDefault="007330ED" w:rsidP="00955AEC">
                            <w:pPr>
                              <w:spacing w:before="0"/>
                              <w:jc w:val="center"/>
                              <w:rPr>
                                <w:color w:val="000000" w:themeColor="text1"/>
                                <w:sz w:val="18"/>
                                <w:szCs w:val="18"/>
                                <w:vertAlign w:val="superscript"/>
                              </w:rPr>
                            </w:pPr>
                            <w:r w:rsidRPr="00E43A94">
                              <w:rPr>
                                <w:color w:val="000000" w:themeColor="text1"/>
                                <w:sz w:val="18"/>
                                <w:szCs w:val="18"/>
                              </w:rPr>
                              <w:t>SDR: 23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2C075F" id="Rounded Rectangular Callout 1" o:spid="_x0000_s1038" type="#_x0000_t62" style="position:absolute;left:0;text-align:left;margin-left:310.3pt;margin-top:97.5pt;width:89.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" adj="-3068,16027" fillcolor="window" strokecolor="#8064a2" strokeweight="2pt">
                <v:textbox>
                  <w:txbxContent>
                    <w:p w:rsidR="007330ED" w:rsidRPr="00E43A94" w:rsidRDefault="007330ED" w:rsidP="00955AEC">
                      <w:pPr>
                        <w:spacing w:before="0"/>
                        <w:jc w:val="center"/>
                        <w:rPr>
                          <w:color w:val="000000" w:themeColor="text1"/>
                          <w:sz w:val="18"/>
                          <w:szCs w:val="18"/>
                          <w:vertAlign w:val="superscript"/>
                        </w:rPr>
                      </w:pPr>
                      <w:r w:rsidRPr="00E43A94">
                        <w:rPr>
                          <w:color w:val="000000" w:themeColor="text1"/>
                          <w:sz w:val="18"/>
                          <w:szCs w:val="18"/>
                        </w:rPr>
                        <w:t>SDR: 23 cd/m</w:t>
                      </w:r>
                      <w:r w:rsidRPr="00E43A94">
                        <w:rPr>
                          <w:color w:val="000000" w:themeColor="text1"/>
                          <w:sz w:val="18"/>
                          <w:szCs w:val="18"/>
                          <w:vertAlign w:val="superscript"/>
                        </w:rPr>
                        <w:t>2</w:t>
                      </w:r>
                    </w:p>
                  </w:txbxContent>
                </v:textbox>
              </v:shape>
            </w:pict>
          </mc:Fallback>
        </mc:AlternateContent>
      </w:r>
      <w:r w:rsidRPr="00F9578E">
        <w:rPr>
          <w:rFonts w:eastAsia="MS Mincho"/>
          <w:noProof/>
          <w:lang w:val="en-GB" w:eastAsia="en-GB"/>
        </w:rPr>
        <w:drawing>
          <wp:inline distT="0" distB="0" distL="0" distR="0" wp14:anchorId="70641827" wp14:editId="4AFF7B3D">
            <wp:extent cx="3752427" cy="2815394"/>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778005" cy="2834585"/>
                    </a:xfrm>
                    <a:prstGeom prst="rect">
                      <a:avLst/>
                    </a:prstGeom>
                    <a:noFill/>
                    <a:ln>
                      <a:noFill/>
                    </a:ln>
                  </pic:spPr>
                </pic:pic>
              </a:graphicData>
            </a:graphic>
          </wp:inline>
        </w:drawing>
      </w:r>
    </w:p>
    <w:p w:rsidR="00955AEC" w:rsidRPr="002D571C" w:rsidRDefault="00955AEC" w:rsidP="00955AEC">
      <w:pPr>
        <w:pStyle w:val="Normalaftertitle"/>
        <w:rPr>
          <w:rFonts w:eastAsia="MS Mincho"/>
          <w:lang w:val="en-GB"/>
        </w:rPr>
      </w:pPr>
      <w:r w:rsidRPr="0083173A">
        <w:rPr>
          <w:rFonts w:eastAsia="MS Mincho"/>
          <w:sz w:val="6"/>
          <w:szCs w:val="6"/>
          <w:lang w:val="en-GB"/>
        </w:rPr>
        <w:t xml:space="preserve"> </w:t>
      </w:r>
      <w:r w:rsidRPr="0083173A">
        <w:rPr>
          <w:rFonts w:eastAsia="MS Mincho"/>
          <w:lang w:val="en-GB"/>
        </w:rPr>
        <w:t>For cinematic content for the home, HDR Caucasian skin tones are very similar to SDR skin tones (17 cd/m</w:t>
      </w:r>
      <w:r w:rsidRPr="0083173A">
        <w:rPr>
          <w:rFonts w:eastAsia="MS Mincho"/>
          <w:vertAlign w:val="superscript"/>
          <w:lang w:val="en-GB"/>
        </w:rPr>
        <w:t>2</w:t>
      </w:r>
      <w:r w:rsidRPr="0083173A">
        <w:rPr>
          <w:rFonts w:eastAsia="MS Mincho"/>
          <w:lang w:val="en-GB"/>
        </w:rPr>
        <w:t xml:space="preserve"> compared to 15 cd/m</w:t>
      </w:r>
      <w:r w:rsidRPr="0083173A">
        <w:rPr>
          <w:rFonts w:eastAsia="MS Mincho"/>
          <w:vertAlign w:val="superscript"/>
          <w:lang w:val="en-GB"/>
        </w:rPr>
        <w:t>2</w:t>
      </w:r>
      <w:r w:rsidRPr="0083173A">
        <w:rPr>
          <w:rFonts w:eastAsia="MS Mincho"/>
          <w:lang w:val="en-GB"/>
        </w:rPr>
        <w:t>), but the standard deviation is larger. Extrapolating from this, it is hypothesized that indoor Caucasian skin tones in HDR broadcast may average 26 cd/m</w:t>
      </w:r>
      <w:r w:rsidRPr="0083173A">
        <w:rPr>
          <w:rFonts w:eastAsia="MS Mincho"/>
          <w:vertAlign w:val="superscript"/>
          <w:lang w:val="en-GB"/>
        </w:rPr>
        <w:t>2</w:t>
      </w:r>
      <w:r w:rsidRPr="0083173A">
        <w:rPr>
          <w:rFonts w:eastAsia="MS Mincho"/>
          <w:lang w:val="en-GB"/>
        </w:rPr>
        <w:t xml:space="preserve"> with a larger deviation than SDR broadcast. </w:t>
      </w:r>
      <w:r w:rsidRPr="002D571C">
        <w:rPr>
          <w:rFonts w:eastAsia="MS Mincho"/>
          <w:lang w:val="en-GB"/>
        </w:rPr>
        <w:t>The 26 cd/m</w:t>
      </w:r>
      <w:r w:rsidRPr="002D571C">
        <w:rPr>
          <w:rFonts w:eastAsia="MS Mincho"/>
          <w:vertAlign w:val="superscript"/>
          <w:lang w:val="en-GB"/>
        </w:rPr>
        <w:t>2</w:t>
      </w:r>
      <w:r w:rsidRPr="002D571C">
        <w:rPr>
          <w:rFonts w:eastAsia="MS Mincho"/>
          <w:lang w:val="en-GB"/>
        </w:rPr>
        <w:t xml:space="preserve"> value maps to 38% of full scale in PQ space (or 38%</w:t>
      </w:r>
      <w:r w:rsidR="002D571C" w:rsidRPr="002D571C">
        <w:rPr>
          <w:rFonts w:eastAsia="MS Mincho"/>
          <w:lang w:val="en-GB"/>
        </w:rPr>
        <w:t> </w:t>
      </w:r>
      <w:r w:rsidRPr="002D571C">
        <w:rPr>
          <w:rFonts w:eastAsia="MS Mincho"/>
          <w:lang w:val="en-GB"/>
        </w:rPr>
        <w:t>PQ).</w:t>
      </w:r>
    </w:p>
    <w:p w:rsidR="00955AEC" w:rsidRDefault="00955AEC" w:rsidP="00955AEC">
      <w:pPr>
        <w:rPr>
          <w:rFonts w:eastAsia="MS Mincho"/>
          <w:lang w:val="en-GB"/>
        </w:rPr>
      </w:pPr>
      <w:r w:rsidRPr="0083173A">
        <w:rPr>
          <w:rFonts w:eastAsia="MS Mincho"/>
          <w:lang w:val="en-GB"/>
        </w:rPr>
        <w:t xml:space="preserve">Utilizing skin tones as a reference level is, of course, not satisfactory because they vary widely across ethnicities and environments. To achieve consistency, an 18% grey card may be used instead to calibrate camera exposure. To convert from Caucasian skin tone brightness and its 38 %PQ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Lambertian reflector). </w:t>
      </w:r>
    </w:p>
    <w:p w:rsidR="00E43A94" w:rsidRPr="0083173A" w:rsidRDefault="00E43A94" w:rsidP="00955AEC">
      <w:pPr>
        <w:rPr>
          <w:rFonts w:eastAsia="MS Mincho"/>
          <w:lang w:val="en-GB"/>
        </w:rPr>
      </w:pPr>
    </w:p>
    <w:p w:rsidR="00955AEC" w:rsidRDefault="00955AEC" w:rsidP="00955AEC">
      <w:pPr>
        <w:pStyle w:val="Figure"/>
        <w:keepLines w:val="0"/>
        <w:rPr>
          <w:rFonts w:eastAsia="MS Mincho"/>
        </w:rPr>
      </w:pPr>
      <w:r w:rsidRPr="00F9578E">
        <w:rPr>
          <w:rFonts w:eastAsia="MS Mincho"/>
          <w:noProof/>
          <w:lang w:val="en-GB" w:eastAsia="en-GB"/>
        </w:rPr>
        <mc:AlternateContent>
          <mc:Choice Requires="wpg">
            <w:drawing>
              <wp:inline distT="0" distB="0" distL="0" distR="0" wp14:anchorId="4627C2BA" wp14:editId="7E66452A">
                <wp:extent cx="3806613" cy="3000587"/>
                <wp:effectExtent l="0" t="0" r="3810" b="9525"/>
                <wp:docPr id="20" name="Group 20"/>
                <wp:cNvGraphicFramePr/>
                <a:graphic xmlns:a="http://schemas.openxmlformats.org/drawingml/2006/main">
                  <a:graphicData uri="http://schemas.microsoft.com/office/word/2010/wordprocessingGroup">
                    <wpg:wgp>
                      <wpg:cNvGrpSpPr/>
                      <wpg:grpSpPr>
                        <a:xfrm>
                          <a:off x="0" y="0"/>
                          <a:ext cx="3806613" cy="3000587"/>
                          <a:chOff x="0" y="0"/>
                          <a:chExt cx="3308985" cy="2628900"/>
                        </a:xfrm>
                      </wpg:grpSpPr>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308985" cy="2628900"/>
                          </a:xfrm>
                          <a:prstGeom prst="rect">
                            <a:avLst/>
                          </a:prstGeom>
                          <a:noFill/>
                          <a:ln>
                            <a:noFill/>
                          </a:ln>
                        </pic:spPr>
                      </pic:pic>
                      <wps:wsp>
                        <wps:cNvPr id="22" name="Rounded Rectangular Callout 22"/>
                        <wps:cNvSpPr/>
                        <wps:spPr>
                          <a:xfrm>
                            <a:off x="1113576" y="606583"/>
                            <a:ext cx="1383030" cy="301625"/>
                          </a:xfrm>
                          <a:prstGeom prst="wedgeRoundRectCallout">
                            <a:avLst>
                              <a:gd name="adj1" fmla="val 37021"/>
                              <a:gd name="adj2" fmla="val 121345"/>
                              <a:gd name="adj3" fmla="val 16667"/>
                            </a:avLst>
                          </a:prstGeom>
                          <a:solidFill>
                            <a:sysClr val="window" lastClr="FFFFFF"/>
                          </a:solidFill>
                          <a:ln w="25400" cap="flat" cmpd="sng" algn="ctr">
                            <a:solidFill>
                              <a:sysClr val="windowText" lastClr="000000"/>
                            </a:solidFill>
                            <a:prstDash val="solid"/>
                          </a:ln>
                          <a:effectLst/>
                        </wps:spPr>
                        <wps:txbx>
                          <w:txbxContent>
                            <w:p w:rsidR="007330ED" w:rsidRPr="0025126E" w:rsidRDefault="007330ED" w:rsidP="00955AEC">
                              <w:pPr>
                                <w:spacing w:before="0"/>
                                <w:jc w:val="center"/>
                                <w:rPr>
                                  <w:color w:val="000000" w:themeColor="text1"/>
                                  <w:vertAlign w:val="superscript"/>
                                </w:rPr>
                              </w:pPr>
                              <w:r>
                                <w:rPr>
                                  <w:color w:val="000000" w:themeColor="text1"/>
                                </w:rPr>
                                <w:t>Diffuse White: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651849" y="1004935"/>
                            <a:ext cx="1383030" cy="301625"/>
                          </a:xfrm>
                          <a:prstGeom prst="wedgeRoundRectCallout">
                            <a:avLst>
                              <a:gd name="adj1" fmla="val 42730"/>
                              <a:gd name="adj2" fmla="val 108555"/>
                              <a:gd name="adj3" fmla="val 16667"/>
                            </a:avLst>
                          </a:prstGeom>
                          <a:solidFill>
                            <a:sysClr val="window" lastClr="FFFFFF"/>
                          </a:solidFill>
                          <a:ln w="25400" cap="flat" cmpd="sng" algn="ctr">
                            <a:solidFill>
                              <a:sysClr val="windowText" lastClr="000000"/>
                            </a:solidFill>
                            <a:prstDash val="solid"/>
                          </a:ln>
                          <a:effectLst/>
                        </wps:spPr>
                        <wps:txbx>
                          <w:txbxContent>
                            <w:p w:rsidR="007330ED" w:rsidRPr="0025126E" w:rsidRDefault="007330ED" w:rsidP="00955AEC">
                              <w:pPr>
                                <w:spacing w:before="0"/>
                                <w:jc w:val="center"/>
                                <w:rPr>
                                  <w:color w:val="000000" w:themeColor="text1"/>
                                  <w:vertAlign w:val="superscript"/>
                                </w:rPr>
                              </w:pPr>
                              <w:r>
                                <w:rPr>
                                  <w:color w:val="000000" w:themeColor="text1"/>
                                </w:rPr>
                                <w:t>Skin Tones: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692997" y="1819746"/>
                            <a:ext cx="1383030" cy="301625"/>
                          </a:xfrm>
                          <a:prstGeom prst="wedgeRoundRectCallout">
                            <a:avLst>
                              <a:gd name="adj1" fmla="val -34884"/>
                              <a:gd name="adj2" fmla="val -110246"/>
                              <a:gd name="adj3" fmla="val 16667"/>
                            </a:avLst>
                          </a:prstGeom>
                          <a:solidFill>
                            <a:sysClr val="window" lastClr="FFFFFF"/>
                          </a:solidFill>
                          <a:ln w="25400" cap="flat" cmpd="sng" algn="ctr">
                            <a:solidFill>
                              <a:sysClr val="windowText" lastClr="000000"/>
                            </a:solidFill>
                            <a:prstDash val="solid"/>
                          </a:ln>
                          <a:effectLst/>
                        </wps:spPr>
                        <wps:txbx>
                          <w:txbxContent>
                            <w:p w:rsidR="007330ED" w:rsidRPr="0025126E" w:rsidRDefault="007330ED" w:rsidP="00955AEC">
                              <w:pPr>
                                <w:spacing w:before="0"/>
                                <w:jc w:val="center"/>
                                <w:rPr>
                                  <w:color w:val="000000" w:themeColor="text1"/>
                                  <w:vertAlign w:val="superscript"/>
                                </w:rPr>
                              </w:pPr>
                              <w:r>
                                <w:rPr>
                                  <w:color w:val="000000" w:themeColor="text1"/>
                                </w:rPr>
                                <w:t>18% Grey Card: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627C2BA" id="Group 20" o:spid="_x0000_s1039" style="width:299.75pt;height:236.25pt;mso-position-horizontal-relative:char;mso-position-vertical-relative:line" coordsize="33089,2628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">
                <v:shape id="Picture 21" o:spid="_x0000_s1040" type="#_x0000_t75" style="position:absolute;width:330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">
                  <v:imagedata r:id="rId29" o:title=""/>
                </v:shape>
                <v:shape id="Rounded Rectangular Callout 22" o:spid="_x0000_s1041" type="#_x0000_t62" style="position:absolute;left:11135;top:6065;width:13831;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" adj="18797,37011" fillcolor="window" strokecolor="windowText" strokeweight="2pt">
                  <v:textbox>
                    <w:txbxContent>
                      <w:p w:rsidR="007330ED" w:rsidRPr="0025126E" w:rsidRDefault="007330ED" w:rsidP="00955AEC">
                        <w:pPr>
                          <w:spacing w:before="0"/>
                          <w:jc w:val="center"/>
                          <w:rPr>
                            <w:color w:val="000000" w:themeColor="text1"/>
                            <w:vertAlign w:val="superscript"/>
                          </w:rPr>
                        </w:pPr>
                        <w:r>
                          <w:rPr>
                            <w:color w:val="000000" w:themeColor="text1"/>
                          </w:rPr>
                          <w:t>Diffuse White: 54%</w:t>
                        </w:r>
                      </w:p>
                    </w:txbxContent>
                  </v:textbox>
                </v:shape>
                <v:shape id="Rounded Rectangular Callout 23" o:spid="_x0000_s1042" type="#_x0000_t62" style="position:absolute;left:6518;top:10049;width:1383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" adj="20030,34248" fillcolor="window" strokecolor="windowText" strokeweight="2pt">
                  <v:textbox>
                    <w:txbxContent>
                      <w:p w:rsidR="007330ED" w:rsidRPr="0025126E" w:rsidRDefault="007330ED" w:rsidP="00955AEC">
                        <w:pPr>
                          <w:spacing w:before="0"/>
                          <w:jc w:val="center"/>
                          <w:rPr>
                            <w:color w:val="000000" w:themeColor="text1"/>
                            <w:vertAlign w:val="superscript"/>
                          </w:rPr>
                        </w:pPr>
                        <w:r>
                          <w:rPr>
                            <w:color w:val="000000" w:themeColor="text1"/>
                          </w:rPr>
                          <w:t>Skin Tones: 38%</w:t>
                        </w:r>
                      </w:p>
                    </w:txbxContent>
                  </v:textbox>
                </v:shape>
                <v:shape id="Rounded Rectangular Callout 24" o:spid="_x0000_s1043" type="#_x0000_t62" style="position:absolute;left:16929;top:18197;width:1383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" adj="3265,-13013" fillcolor="window" strokecolor="windowText" strokeweight="2pt">
                  <v:textbox>
                    <w:txbxContent>
                      <w:p w:rsidR="007330ED" w:rsidRPr="0025126E" w:rsidRDefault="007330ED" w:rsidP="00955AEC">
                        <w:pPr>
                          <w:spacing w:before="0"/>
                          <w:jc w:val="center"/>
                          <w:rPr>
                            <w:color w:val="000000" w:themeColor="text1"/>
                            <w:vertAlign w:val="superscript"/>
                          </w:rPr>
                        </w:pPr>
                        <w:r>
                          <w:rPr>
                            <w:color w:val="000000" w:themeColor="text1"/>
                          </w:rPr>
                          <w:t>18% Grey Card: 34%</w:t>
                        </w:r>
                      </w:p>
                    </w:txbxContent>
                  </v:textbox>
                </v:shape>
                <w10:anchorlock/>
              </v:group>
            </w:pict>
          </mc:Fallback>
        </mc:AlternateContent>
      </w:r>
    </w:p>
    <w:p w:rsidR="00955AEC" w:rsidRPr="0083173A" w:rsidRDefault="00955AEC" w:rsidP="00955AEC">
      <w:pPr>
        <w:pStyle w:val="Normalaftertitle"/>
        <w:rPr>
          <w:rFonts w:eastAsia="MS Mincho"/>
          <w:lang w:val="en-GB" w:eastAsia="zh-CN"/>
        </w:rPr>
      </w:pPr>
      <w:r w:rsidRPr="0083173A">
        <w:rPr>
          <w:rFonts w:eastAsia="MS Mincho"/>
          <w:lang w:val="en-GB"/>
        </w:rPr>
        <w:t>Using the BT.2100 reference PQ OOTF, 26 cd/m</w:t>
      </w:r>
      <w:r w:rsidRPr="0083173A">
        <w:rPr>
          <w:rFonts w:eastAsia="MS Mincho"/>
          <w:vertAlign w:val="superscript"/>
          <w:lang w:val="en-GB"/>
        </w:rPr>
        <w:t>2</w:t>
      </w:r>
      <w:r w:rsidRPr="0083173A">
        <w:rPr>
          <w:rFonts w:eastAsia="MS Mincho"/>
          <w:lang w:val="en-GB"/>
        </w:rPr>
        <w:t xml:space="preserve"> may be related to relative scene exposure. Then the 25% and 18% reflectivity relationship may be used to solve for the appropriate 18% grey card level: 17 cd/m</w:t>
      </w:r>
      <w:r w:rsidRPr="0083173A">
        <w:rPr>
          <w:rFonts w:eastAsia="MS Mincho"/>
          <w:vertAlign w:val="superscript"/>
          <w:lang w:val="en-GB"/>
        </w:rPr>
        <w:t>2</w:t>
      </w:r>
      <w:r w:rsidRPr="0083173A">
        <w:rPr>
          <w:rFonts w:eastAsia="MS Mincho"/>
          <w:lang w:val="en-GB"/>
        </w:rPr>
        <w:t xml:space="preserve"> on a PQ reference display or 34% on the PQ scale. This is the expected luminance for a grey card anchor in HDR broadcast content for indoor scenes</w:t>
      </w:r>
      <w:r w:rsidRPr="0083173A">
        <w:rPr>
          <w:lang w:val="en-GB"/>
        </w:rPr>
        <w:t>, for content consistent with existing practice</w:t>
      </w:r>
      <w:r w:rsidRPr="0083173A">
        <w:rPr>
          <w:rFonts w:eastAsia="MS Mincho"/>
          <w:lang w:val="en-GB"/>
        </w:rPr>
        <w:t>. A diffuse white would be expected to yield 54% PQ.</w:t>
      </w:r>
      <w:r w:rsidRPr="0083173A">
        <w:rPr>
          <w:rFonts w:eastAsia="MS Mincho"/>
          <w:lang w:val="en-GB" w:eastAsia="zh-CN"/>
        </w:rPr>
        <w:t xml:space="preserve"> </w:t>
      </w:r>
    </w:p>
    <w:p w:rsidR="00955AEC" w:rsidRPr="0083173A" w:rsidRDefault="00955AEC" w:rsidP="00955AEC">
      <w:pPr>
        <w:rPr>
          <w:rFonts w:eastAsia="MS Mincho"/>
          <w:lang w:val="en-GB"/>
        </w:rPr>
      </w:pPr>
      <w:r w:rsidRPr="0083173A">
        <w:rPr>
          <w:rFonts w:eastAsia="MS Mincho"/>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 PQ.</w:t>
      </w:r>
    </w:p>
    <w:p w:rsidR="00955AEC" w:rsidRPr="0083173A" w:rsidRDefault="00955AEC" w:rsidP="00955AEC">
      <w:pPr>
        <w:rPr>
          <w:rFonts w:eastAsia="MS Mincho"/>
          <w:lang w:val="en-GB"/>
        </w:rPr>
      </w:pPr>
      <w:r w:rsidRPr="0083173A">
        <w:rPr>
          <w:rFonts w:eastAsia="MS Mincho"/>
          <w:lang w:val="en-GB"/>
        </w:rPr>
        <w:t xml:space="preserve">The Table below summarizes Dolby’s findings for current content; these values could be considered tentative recommendations on settings of an 18% grey card and diffuse white objects in terms of both %PQ value and reference display brightness. </w:t>
      </w:r>
    </w:p>
    <w:p w:rsidR="00955AEC" w:rsidRPr="0083173A" w:rsidRDefault="00955AEC" w:rsidP="00955AEC">
      <w:pPr>
        <w:rPr>
          <w:rFonts w:eastAsia="MS Mincho"/>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955AEC" w:rsidRPr="00040BF4" w:rsidTr="00037805">
        <w:trPr>
          <w:trHeight w:val="443"/>
          <w:jc w:val="center"/>
        </w:trPr>
        <w:tc>
          <w:tcPr>
            <w:tcW w:w="1840" w:type="dxa"/>
            <w:tcBorders>
              <w:top w:val="nil"/>
              <w:left w:val="nil"/>
              <w:bottom w:val="nil"/>
            </w:tcBorders>
            <w:shd w:val="clear" w:color="auto" w:fill="auto"/>
            <w:vAlign w:val="center"/>
          </w:tcPr>
          <w:p w:rsidR="00955AEC" w:rsidRPr="0083173A" w:rsidRDefault="00955AEC" w:rsidP="00037805">
            <w:pPr>
              <w:pStyle w:val="Tablehead"/>
              <w:rPr>
                <w:rFonts w:asciiTheme="majorBidi" w:hAnsiTheme="majorBidi" w:cstheme="majorBidi"/>
                <w:lang w:val="en-GB"/>
              </w:rPr>
            </w:pPr>
          </w:p>
        </w:tc>
        <w:tc>
          <w:tcPr>
            <w:tcW w:w="3680" w:type="dxa"/>
            <w:gridSpan w:val="2"/>
            <w:shd w:val="clear" w:color="auto" w:fill="auto"/>
            <w:vAlign w:val="center"/>
          </w:tcPr>
          <w:p w:rsidR="00955AEC" w:rsidRPr="00040BF4" w:rsidRDefault="00955AEC" w:rsidP="00037805">
            <w:pPr>
              <w:pStyle w:val="Tablehead"/>
              <w:rPr>
                <w:rFonts w:asciiTheme="majorBidi" w:hAnsiTheme="majorBidi" w:cstheme="majorBidi"/>
              </w:rPr>
            </w:pPr>
            <w:r w:rsidRPr="00040BF4">
              <w:rPr>
                <w:rFonts w:asciiTheme="majorBidi" w:hAnsiTheme="majorBidi" w:cstheme="majorBidi"/>
              </w:rPr>
              <w:t>Indoor</w:t>
            </w:r>
          </w:p>
        </w:tc>
        <w:tc>
          <w:tcPr>
            <w:tcW w:w="3680" w:type="dxa"/>
            <w:gridSpan w:val="2"/>
            <w:shd w:val="clear" w:color="auto" w:fill="auto"/>
            <w:vAlign w:val="center"/>
          </w:tcPr>
          <w:p w:rsidR="00955AEC" w:rsidRPr="00040BF4" w:rsidRDefault="00955AEC" w:rsidP="00037805">
            <w:pPr>
              <w:pStyle w:val="Tablehead"/>
              <w:rPr>
                <w:rFonts w:asciiTheme="majorBidi" w:hAnsiTheme="majorBidi" w:cstheme="majorBidi"/>
              </w:rPr>
            </w:pPr>
            <w:r w:rsidRPr="00040BF4">
              <w:rPr>
                <w:rFonts w:asciiTheme="majorBidi" w:hAnsiTheme="majorBidi" w:cstheme="majorBidi"/>
              </w:rPr>
              <w:t>Outdoor</w:t>
            </w:r>
          </w:p>
        </w:tc>
      </w:tr>
      <w:tr w:rsidR="00955AEC" w:rsidRPr="00040BF4" w:rsidTr="00037805">
        <w:trPr>
          <w:trHeight w:val="443"/>
          <w:jc w:val="center"/>
        </w:trPr>
        <w:tc>
          <w:tcPr>
            <w:tcW w:w="1840" w:type="dxa"/>
            <w:tcBorders>
              <w:top w:val="nil"/>
              <w:left w:val="nil"/>
            </w:tcBorders>
            <w:shd w:val="clear" w:color="auto" w:fill="auto"/>
            <w:vAlign w:val="center"/>
          </w:tcPr>
          <w:p w:rsidR="00955AEC" w:rsidRPr="00040BF4" w:rsidRDefault="00955AEC" w:rsidP="00037805">
            <w:pPr>
              <w:pStyle w:val="Tabletext"/>
              <w:rPr>
                <w:rFonts w:asciiTheme="majorBidi" w:hAnsiTheme="majorBidi" w:cstheme="majorBidi"/>
              </w:rPr>
            </w:pP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955AEC" w:rsidRPr="00040BF4" w:rsidRDefault="0098142A" w:rsidP="00037805">
            <w:pPr>
              <w:pStyle w:val="Tabletext"/>
              <w:jc w:val="center"/>
              <w:rPr>
                <w:rFonts w:asciiTheme="majorBidi" w:hAnsiTheme="majorBidi" w:cstheme="majorBidi"/>
                <w:b/>
                <w:bCs/>
              </w:rPr>
            </w:pPr>
            <w:r>
              <w:rPr>
                <w:rFonts w:asciiTheme="majorBidi" w:hAnsiTheme="majorBidi" w:cstheme="majorBidi"/>
                <w:b/>
                <w:bCs/>
              </w:rPr>
              <w:t>%</w:t>
            </w:r>
            <w:r w:rsidR="00955AEC" w:rsidRPr="00040BF4">
              <w:rPr>
                <w:rFonts w:asciiTheme="majorBidi" w:hAnsiTheme="majorBidi" w:cstheme="majorBidi"/>
                <w:b/>
                <w:bCs/>
              </w:rPr>
              <w:t>PQ</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955AEC" w:rsidRPr="00040BF4" w:rsidRDefault="00955AEC" w:rsidP="004F77D4">
            <w:pPr>
              <w:pStyle w:val="Tabletext"/>
              <w:jc w:val="center"/>
              <w:rPr>
                <w:rFonts w:asciiTheme="majorBidi" w:hAnsiTheme="majorBidi" w:cstheme="majorBidi"/>
                <w:b/>
                <w:bCs/>
              </w:rPr>
            </w:pPr>
            <w:r w:rsidRPr="00040BF4">
              <w:rPr>
                <w:rFonts w:asciiTheme="majorBidi" w:hAnsiTheme="majorBidi" w:cstheme="majorBidi"/>
                <w:b/>
                <w:bCs/>
              </w:rPr>
              <w:t>%PQ</w:t>
            </w:r>
          </w:p>
        </w:tc>
      </w:tr>
      <w:tr w:rsidR="00955AEC" w:rsidRPr="00040BF4" w:rsidTr="00037805">
        <w:trPr>
          <w:trHeight w:val="443"/>
          <w:jc w:val="center"/>
        </w:trPr>
        <w:tc>
          <w:tcPr>
            <w:tcW w:w="1840" w:type="dxa"/>
            <w:shd w:val="clear" w:color="auto" w:fill="auto"/>
            <w:vAlign w:val="center"/>
          </w:tcPr>
          <w:p w:rsidR="00955AEC" w:rsidRPr="00040BF4" w:rsidRDefault="00955AEC" w:rsidP="00037805">
            <w:pPr>
              <w:pStyle w:val="Tabletext"/>
              <w:rPr>
                <w:rFonts w:asciiTheme="majorBidi" w:hAnsiTheme="majorBidi" w:cstheme="majorBidi"/>
              </w:rPr>
            </w:pPr>
            <w:r w:rsidRPr="00040BF4">
              <w:rPr>
                <w:rFonts w:asciiTheme="majorBidi" w:hAnsiTheme="majorBidi" w:cstheme="majorBidi"/>
              </w:rPr>
              <w:t>18% Grey Card</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17</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34</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57</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45</w:t>
            </w:r>
          </w:p>
        </w:tc>
      </w:tr>
      <w:tr w:rsidR="00955AEC" w:rsidRPr="00040BF4" w:rsidTr="00037805">
        <w:trPr>
          <w:trHeight w:val="443"/>
          <w:jc w:val="center"/>
        </w:trPr>
        <w:tc>
          <w:tcPr>
            <w:tcW w:w="1840" w:type="dxa"/>
            <w:shd w:val="clear" w:color="auto" w:fill="auto"/>
            <w:vAlign w:val="center"/>
          </w:tcPr>
          <w:p w:rsidR="00955AEC" w:rsidRPr="00040BF4" w:rsidRDefault="00955AEC" w:rsidP="00037805">
            <w:pPr>
              <w:pStyle w:val="Tabletext"/>
              <w:rPr>
                <w:rFonts w:asciiTheme="majorBidi" w:hAnsiTheme="majorBidi" w:cstheme="majorBidi"/>
              </w:rPr>
            </w:pPr>
            <w:r w:rsidRPr="00040BF4">
              <w:rPr>
                <w:rFonts w:asciiTheme="majorBidi" w:hAnsiTheme="majorBidi" w:cstheme="majorBidi"/>
              </w:rPr>
              <w:t>Diffuse White</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140</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54</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425</w:t>
            </w:r>
          </w:p>
        </w:tc>
        <w:tc>
          <w:tcPr>
            <w:tcW w:w="1840" w:type="dxa"/>
            <w:shd w:val="clear" w:color="auto" w:fill="auto"/>
            <w:vAlign w:val="center"/>
          </w:tcPr>
          <w:p w:rsidR="00955AEC" w:rsidRPr="00040BF4" w:rsidRDefault="00955AEC" w:rsidP="00037805">
            <w:pPr>
              <w:pStyle w:val="Tabletext"/>
              <w:jc w:val="center"/>
              <w:rPr>
                <w:rFonts w:asciiTheme="majorBidi" w:hAnsiTheme="majorBidi" w:cstheme="majorBidi"/>
              </w:rPr>
            </w:pPr>
            <w:r w:rsidRPr="00040BF4">
              <w:rPr>
                <w:rFonts w:asciiTheme="majorBidi" w:hAnsiTheme="majorBidi" w:cstheme="majorBidi"/>
              </w:rPr>
              <w:t>66</w:t>
            </w:r>
          </w:p>
        </w:tc>
      </w:tr>
    </w:tbl>
    <w:p w:rsidR="00955AEC" w:rsidRPr="00F9578E" w:rsidRDefault="00955AEC" w:rsidP="00955AEC">
      <w:pPr>
        <w:pStyle w:val="Tablefin"/>
      </w:pPr>
    </w:p>
    <w:p w:rsidR="00955AEC" w:rsidRPr="0083173A" w:rsidRDefault="00955AEC" w:rsidP="00955AEC">
      <w:pPr>
        <w:rPr>
          <w:lang w:val="en-GB"/>
        </w:rPr>
      </w:pPr>
      <w:r w:rsidRPr="0083173A">
        <w:rPr>
          <w:rFonts w:eastAsia="MS Mincho"/>
          <w:lang w:val="en-GB"/>
        </w:rPr>
        <w:t xml:space="preserve">The levels shown in this study are representative of some early HDR PQ content. More experience with HDR in broadcast is needed to settle on final values to be recommended. </w:t>
      </w:r>
      <w:r w:rsidRPr="0083173A">
        <w:rPr>
          <w:lang w:val="en-GB"/>
        </w:rPr>
        <w:t xml:space="preserve">A major finding is that early HDR production has employed skin levels similar to those used in SDR content. The SDR skin levels are of necessity limited in order to leave room for full diffuse whites, and some trace of highlights. HDR signals have enough range that skin levels do not need such limitations. Given that in HDR production there is no need to limit the skin levels to those used in SDR production, it is possible that these may increase in brightness in subsequent productions. Thus, the values in the Table above might be considered the lower end of future operating levels. </w:t>
      </w:r>
    </w:p>
    <w:p w:rsidR="00955AEC" w:rsidRPr="0083173A" w:rsidRDefault="00955AEC" w:rsidP="00955AEC">
      <w:pPr>
        <w:rPr>
          <w:rFonts w:eastAsia="MS Mincho"/>
          <w:lang w:val="en-GB"/>
        </w:rPr>
      </w:pPr>
    </w:p>
    <w:p w:rsidR="00955AEC" w:rsidRPr="0083173A" w:rsidRDefault="00955AEC" w:rsidP="00955AEC">
      <w:pPr>
        <w:rPr>
          <w:rFonts w:eastAsia="MS Mincho"/>
          <w:lang w:val="en-GB"/>
        </w:rPr>
      </w:pPr>
    </w:p>
    <w:p w:rsidR="00955AEC" w:rsidRPr="00DA1125" w:rsidRDefault="00955AEC" w:rsidP="00955AEC">
      <w:pPr>
        <w:pStyle w:val="AnnexNoTitle"/>
        <w:rPr>
          <w:lang w:val="en-GB" w:eastAsia="zh-CN"/>
        </w:rPr>
      </w:pPr>
      <w:bookmarkStart w:id="68" w:name="_Toc15550416"/>
      <w:bookmarkStart w:id="69" w:name="_Toc20474776"/>
      <w:r>
        <w:rPr>
          <w:lang w:val="en-GB" w:eastAsia="zh-CN"/>
        </w:rPr>
        <w:t>A</w:t>
      </w:r>
      <w:r w:rsidRPr="00DA1125">
        <w:rPr>
          <w:lang w:val="en-GB" w:eastAsia="zh-CN"/>
        </w:rPr>
        <w:t>nnex 2</w:t>
      </w:r>
      <w:r w:rsidRPr="00DA1125">
        <w:rPr>
          <w:lang w:val="en-GB" w:eastAsia="zh-CN"/>
        </w:rPr>
        <w:br/>
      </w:r>
      <w:r w:rsidRPr="00DA1125">
        <w:rPr>
          <w:lang w:val="en-GB" w:eastAsia="zh-CN"/>
        </w:rPr>
        <w:br/>
        <w:t>Analysis of reference levels</w:t>
      </w:r>
      <w:bookmarkEnd w:id="68"/>
      <w:bookmarkEnd w:id="69"/>
    </w:p>
    <w:p w:rsidR="00955AEC" w:rsidRPr="0083173A" w:rsidRDefault="00955AEC" w:rsidP="00955AEC">
      <w:pPr>
        <w:pStyle w:val="Heading1"/>
        <w:rPr>
          <w:lang w:val="en-GB"/>
        </w:rPr>
      </w:pPr>
      <w:bookmarkStart w:id="70" w:name="_Toc14790671"/>
      <w:bookmarkStart w:id="71" w:name="_Toc15550283"/>
      <w:bookmarkStart w:id="72" w:name="_Toc15550417"/>
      <w:bookmarkStart w:id="73" w:name="_Toc20474777"/>
      <w:r w:rsidRPr="0083173A">
        <w:rPr>
          <w:lang w:val="en-GB"/>
        </w:rPr>
        <w:t>1</w:t>
      </w:r>
      <w:r w:rsidRPr="0083173A">
        <w:rPr>
          <w:lang w:val="en-GB"/>
        </w:rPr>
        <w:tab/>
        <w:t>Introduction</w:t>
      </w:r>
      <w:bookmarkStart w:id="74" w:name="_Hlk509503280"/>
      <w:bookmarkEnd w:id="70"/>
      <w:bookmarkEnd w:id="71"/>
      <w:bookmarkEnd w:id="72"/>
      <w:bookmarkEnd w:id="73"/>
    </w:p>
    <w:p w:rsidR="00955AEC" w:rsidRPr="0028424B" w:rsidRDefault="00955AEC" w:rsidP="00955AEC">
      <w:pPr>
        <w:rPr>
          <w:lang w:val="en-GB"/>
        </w:rPr>
      </w:pPr>
      <w:r w:rsidRPr="0083173A">
        <w:rPr>
          <w:lang w:val="en-GB"/>
        </w:rPr>
        <w:t xml:space="preserve">The reference levels of Tables 1 and 2 of this Report are intended to provide guidance for the production of HDR content. This Annex presents a Technicolor analysis of existing content relative to several reference levels. The </w:t>
      </w:r>
      <w:bookmarkEnd w:id="74"/>
      <w:r w:rsidRPr="0083173A">
        <w:rPr>
          <w:lang w:val="en-GB"/>
        </w:rPr>
        <w:t xml:space="preserve">content chosen included frames from an HLG-based live broadcast, as well as a set of test images that were converted to PQ. </w:t>
      </w:r>
      <w:r w:rsidRPr="0028424B">
        <w:rPr>
          <w:lang w:val="en-GB"/>
        </w:rPr>
        <w:t xml:space="preserve">The purpose of this </w:t>
      </w:r>
      <w:r w:rsidR="0028424B" w:rsidRPr="0028424B">
        <w:rPr>
          <w:lang w:val="en-GB"/>
        </w:rPr>
        <w:t>A</w:t>
      </w:r>
      <w:r w:rsidRPr="0028424B">
        <w:rPr>
          <w:lang w:val="en-GB"/>
        </w:rPr>
        <w:t>nnex is to document how the defined reference levels relate to currently produced content, and to assess the variability in luma/luminance levels seen in current content.</w:t>
      </w:r>
    </w:p>
    <w:p w:rsidR="00955AEC" w:rsidRPr="0083173A" w:rsidRDefault="00955AEC" w:rsidP="00955AEC">
      <w:pPr>
        <w:pStyle w:val="Heading1"/>
        <w:tabs>
          <w:tab w:val="clear" w:pos="1588"/>
          <w:tab w:val="left" w:pos="1596"/>
        </w:tabs>
        <w:rPr>
          <w:lang w:val="en-GB"/>
        </w:rPr>
      </w:pPr>
      <w:bookmarkStart w:id="75" w:name="_Toc14790672"/>
      <w:bookmarkStart w:id="76" w:name="_Toc15550284"/>
      <w:bookmarkStart w:id="77" w:name="_Toc15550418"/>
      <w:bookmarkStart w:id="78" w:name="_Toc20474778"/>
      <w:r w:rsidRPr="0083173A">
        <w:rPr>
          <w:lang w:val="en-GB"/>
        </w:rPr>
        <w:t>2</w:t>
      </w:r>
      <w:r w:rsidRPr="0083173A">
        <w:rPr>
          <w:lang w:val="en-GB"/>
        </w:rPr>
        <w:tab/>
        <w:t>Analysis of reference levels</w:t>
      </w:r>
      <w:bookmarkEnd w:id="75"/>
      <w:bookmarkEnd w:id="76"/>
      <w:bookmarkEnd w:id="77"/>
      <w:bookmarkEnd w:id="78"/>
    </w:p>
    <w:p w:rsidR="00955AEC" w:rsidRPr="0083173A" w:rsidRDefault="00955AEC" w:rsidP="00955AEC">
      <w:pPr>
        <w:rPr>
          <w:lang w:val="en-GB"/>
        </w:rPr>
      </w:pPr>
      <w:r w:rsidRPr="0083173A">
        <w:rPr>
          <w:lang w:val="en-GB"/>
        </w:rPr>
        <w:t xml:space="preserve">Several reference levels are analysed in the context of a database of 107 linear EXR images, graded for a 1 000 </w:t>
      </w:r>
      <w:r w:rsidRPr="0083173A">
        <w:rPr>
          <w:rFonts w:asciiTheme="majorBidi" w:hAnsiTheme="majorBidi" w:cstheme="majorBidi"/>
          <w:bCs/>
          <w:lang w:val="en-GB"/>
        </w:rPr>
        <w:t>cd/m</w:t>
      </w:r>
      <w:r w:rsidRPr="0083173A">
        <w:rPr>
          <w:rFonts w:asciiTheme="majorBidi" w:hAnsiTheme="majorBidi" w:cstheme="majorBidi"/>
          <w:bCs/>
          <w:vertAlign w:val="superscript"/>
          <w:lang w:val="en-GB"/>
        </w:rPr>
        <w:t>2</w:t>
      </w:r>
      <w:r w:rsidRPr="0083173A">
        <w:rPr>
          <w:rFonts w:asciiTheme="majorBidi" w:hAnsiTheme="majorBidi" w:cstheme="majorBidi"/>
          <w:b/>
          <w:bCs/>
          <w:vertAlign w:val="superscript"/>
          <w:lang w:val="en-GB"/>
        </w:rPr>
        <w:t xml:space="preserve"> </w:t>
      </w:r>
      <w:r w:rsidRPr="0083173A">
        <w:rPr>
          <w:lang w:val="en-GB"/>
        </w:rPr>
        <w:t xml:space="preserve">display device. This dataset is included in Report ITU-R BT.2245-4. In this dataset the arithmetic mean luminance is 65.47 </w:t>
      </w:r>
      <w:r w:rsidRPr="0083173A">
        <w:rPr>
          <w:rFonts w:asciiTheme="majorBidi" w:hAnsiTheme="majorBidi" w:cstheme="majorBidi"/>
          <w:bCs/>
          <w:lang w:val="en-GB"/>
        </w:rPr>
        <w:t>cd/m</w:t>
      </w:r>
      <w:r w:rsidRPr="0083173A">
        <w:rPr>
          <w:rFonts w:asciiTheme="majorBidi" w:hAnsiTheme="majorBidi" w:cstheme="majorBidi"/>
          <w:bCs/>
          <w:vertAlign w:val="superscript"/>
          <w:lang w:val="en-GB"/>
        </w:rPr>
        <w:t>2</w:t>
      </w:r>
      <w:r w:rsidRPr="0083173A">
        <w:rPr>
          <w:lang w:val="en-GB"/>
        </w:rPr>
        <w:t xml:space="preserve"> (standard deviation 83.99 </w:t>
      </w:r>
      <w:r w:rsidRPr="0083173A">
        <w:rPr>
          <w:rFonts w:asciiTheme="majorBidi" w:hAnsiTheme="majorBidi" w:cstheme="majorBidi"/>
          <w:bCs/>
          <w:lang w:val="en-GB"/>
        </w:rPr>
        <w:t>cd/m</w:t>
      </w:r>
      <w:r w:rsidRPr="0083173A">
        <w:rPr>
          <w:rFonts w:asciiTheme="majorBidi" w:hAnsiTheme="majorBidi" w:cstheme="majorBidi"/>
          <w:bCs/>
          <w:vertAlign w:val="superscript"/>
          <w:lang w:val="en-GB"/>
        </w:rPr>
        <w:t>2</w:t>
      </w:r>
      <w:r w:rsidRPr="0083173A">
        <w:rPr>
          <w:rFonts w:asciiTheme="majorBidi" w:hAnsiTheme="majorBidi" w:cstheme="majorBidi"/>
          <w:lang w:val="en-GB"/>
        </w:rPr>
        <w:t>)</w:t>
      </w:r>
      <w:r w:rsidRPr="0083173A">
        <w:rPr>
          <w:lang w:val="en-GB"/>
        </w:rPr>
        <w:t xml:space="preserve">. The geometric mean luminance if 9.17 </w:t>
      </w:r>
      <w:r w:rsidRPr="0083173A">
        <w:rPr>
          <w:rFonts w:asciiTheme="majorBidi" w:hAnsiTheme="majorBidi" w:cstheme="majorBidi"/>
          <w:bCs/>
          <w:lang w:val="en-GB"/>
        </w:rPr>
        <w:t>cd/m</w:t>
      </w:r>
      <w:r w:rsidRPr="0083173A">
        <w:rPr>
          <w:rFonts w:asciiTheme="majorBidi" w:hAnsiTheme="majorBidi" w:cstheme="majorBidi"/>
          <w:bCs/>
          <w:vertAlign w:val="superscript"/>
          <w:lang w:val="en-GB"/>
        </w:rPr>
        <w:t>2</w:t>
      </w:r>
      <w:r w:rsidRPr="0083173A">
        <w:rPr>
          <w:lang w:val="en-GB"/>
        </w:rPr>
        <w:t xml:space="preserve"> (standard deviation 24.74 </w:t>
      </w:r>
      <w:r w:rsidRPr="0083173A">
        <w:rPr>
          <w:rFonts w:asciiTheme="majorBidi" w:hAnsiTheme="majorBidi" w:cstheme="majorBidi"/>
          <w:bCs/>
          <w:lang w:val="en-GB"/>
        </w:rPr>
        <w:t>cd/m</w:t>
      </w:r>
      <w:r w:rsidRPr="0083173A">
        <w:rPr>
          <w:rFonts w:asciiTheme="majorBidi" w:hAnsiTheme="majorBidi" w:cstheme="majorBidi"/>
          <w:bCs/>
          <w:vertAlign w:val="superscript"/>
          <w:lang w:val="en-GB"/>
        </w:rPr>
        <w:t>2</w:t>
      </w:r>
      <w:r w:rsidRPr="0083173A">
        <w:rPr>
          <w:lang w:val="en-GB"/>
        </w:rPr>
        <w:t>).</w:t>
      </w:r>
    </w:p>
    <w:p w:rsidR="00955AEC" w:rsidRPr="0083173A" w:rsidRDefault="00955AEC" w:rsidP="00955AEC">
      <w:pPr>
        <w:rPr>
          <w:lang w:val="en-GB"/>
        </w:rPr>
      </w:pPr>
      <w:r w:rsidRPr="0083173A">
        <w:rPr>
          <w:lang w:val="en-GB"/>
        </w:rPr>
        <w:t>To understand how a given recommended reference level relates to the content presented in this database, the percentage of pixels that have values larger than the reference level is calculated. For each image, this percentage will be different, giving rise to a distribution of percentages. Then, a range of percentages was calculated that represents the 95% confidence interval. This means that this range of percentages represents 95% of the images in the database. To determine a confidence interval, the following equation was used:</w:t>
      </w:r>
    </w:p>
    <w:p w:rsidR="00955AEC" w:rsidRPr="0083173A" w:rsidRDefault="00955AEC" w:rsidP="00955AEC">
      <w:pPr>
        <w:pStyle w:val="Equation"/>
        <w:rPr>
          <w:lang w:val="en-GB"/>
        </w:rPr>
      </w:pPr>
      <m:oMathPara>
        <m:oMath>
          <m:r>
            <m:rPr>
              <m:nor/>
            </m:rPr>
            <w:rPr>
              <w:lang w:val="en-GB"/>
            </w:rPr>
            <m:t>CI</m:t>
          </m:r>
          <m:r>
            <m:rPr>
              <m:sty m:val="p"/>
            </m:rPr>
            <w:rPr>
              <w:rFonts w:ascii="Cambria Math" w:hAnsi="Cambria Math"/>
              <w:lang w:val="en-GB"/>
            </w:rPr>
            <m:t xml:space="preserve">= </m:t>
          </m:r>
          <m:acc>
            <m:accPr>
              <m:chr m:val="̅"/>
              <m:ctrlPr>
                <w:rPr>
                  <w:rFonts w:ascii="Cambria Math" w:hAnsi="Cambria Math"/>
                </w:rPr>
              </m:ctrlPr>
            </m:accPr>
            <m:e>
              <m:r>
                <w:rPr>
                  <w:rFonts w:ascii="Cambria Math" w:hAnsi="Cambria Math"/>
                </w:rPr>
                <m:t>x</m:t>
              </m:r>
            </m:e>
          </m:acc>
          <m:r>
            <m:rPr>
              <m:sty m:val="p"/>
            </m:rPr>
            <w:rPr>
              <w:rFonts w:ascii="Cambria Math" w:hAnsi="Cambria Math"/>
              <w:lang w:val="en-GB"/>
            </w:rPr>
            <m:t>±</m:t>
          </m:r>
          <m:sSup>
            <m:sSupPr>
              <m:ctrlPr>
                <w:rPr>
                  <w:rFonts w:ascii="Cambria Math" w:hAnsi="Cambria Math"/>
                </w:rPr>
              </m:ctrlPr>
            </m:sSupPr>
            <m:e>
              <m:r>
                <w:rPr>
                  <w:rFonts w:ascii="Cambria Math" w:hAnsi="Cambria Math"/>
                </w:rPr>
                <m:t>z</m:t>
              </m:r>
            </m:e>
            <m:sup>
              <m:r>
                <m:rPr>
                  <m:sty m:val="p"/>
                </m:rPr>
                <w:rPr>
                  <w:rFonts w:ascii="Cambria Math" w:hAnsi="Cambria Math"/>
                  <w:lang w:val="en-GB"/>
                </w:rPr>
                <m:t>*</m:t>
              </m:r>
            </m:sup>
          </m:sSup>
          <m:f>
            <m:fPr>
              <m:ctrlPr>
                <w:rPr>
                  <w:rFonts w:ascii="Cambria Math" w:hAnsi="Cambria Math"/>
                </w:rPr>
              </m:ctrlPr>
            </m:fPr>
            <m:num>
              <m:r>
                <m:rPr>
                  <m:sty m:val="p"/>
                </m:rPr>
                <w:rPr>
                  <w:rFonts w:ascii="Cambria Math" w:hAnsi="Cambria Math"/>
                </w:rPr>
                <m:t>σ</m:t>
              </m:r>
            </m:num>
            <m:den>
              <m:r>
                <m:rPr>
                  <m:sty m:val="p"/>
                </m:rPr>
                <w:rPr>
                  <w:rFonts w:ascii="Cambria Math" w:hAnsi="Cambria Math"/>
                  <w:lang w:val="en-GB"/>
                </w:rPr>
                <m:t>√</m:t>
              </m:r>
              <m:r>
                <w:rPr>
                  <w:rFonts w:ascii="Cambria Math" w:hAnsi="Cambria Math"/>
                </w:rPr>
                <m:t>n</m:t>
              </m:r>
            </m:den>
          </m:f>
        </m:oMath>
      </m:oMathPara>
    </w:p>
    <w:p w:rsidR="00955AEC" w:rsidRPr="0083173A" w:rsidRDefault="00955AEC" w:rsidP="00955AEC">
      <w:pPr>
        <w:rPr>
          <w:lang w:val="en-GB"/>
        </w:rPr>
      </w:pPr>
      <w:r w:rsidRPr="0083173A">
        <w:rPr>
          <w:lang w:val="en-GB"/>
        </w:rPr>
        <w:t>where:</w:t>
      </w:r>
    </w:p>
    <w:p w:rsidR="00955AEC" w:rsidRPr="00AF3994" w:rsidRDefault="00955AEC" w:rsidP="00955AEC">
      <w:pPr>
        <w:pStyle w:val="Equationlegend"/>
      </w:pPr>
      <w:r>
        <w:tab/>
      </w:r>
      <m:oMath>
        <m:r>
          <w:rPr>
            <w:rFonts w:ascii="Cambria Math" w:hAnsi="Cambria Math"/>
          </w:rPr>
          <m:t>n=107</m:t>
        </m:r>
      </m:oMath>
      <w:r w:rsidRPr="00AF3994">
        <w:t xml:space="preserve"> :</w:t>
      </w:r>
      <w:r>
        <w:tab/>
      </w:r>
      <w:r w:rsidRPr="00AF3994">
        <w:t>number of images analysed</w:t>
      </w:r>
    </w:p>
    <w:p w:rsidR="00955AEC" w:rsidRPr="00AF3994" w:rsidRDefault="00955AEC" w:rsidP="00955AEC">
      <w:pPr>
        <w:pStyle w:val="Equationlegend"/>
      </w:pPr>
      <w:r>
        <w:tab/>
      </w:r>
      <m:oMath>
        <m:r>
          <w:rPr>
            <w:rFonts w:ascii="Cambria Math" w:hAnsi="Cambria Math"/>
          </w:rPr>
          <m:t>x</m:t>
        </m:r>
      </m:oMath>
      <w:r w:rsidRPr="00AF3994">
        <w:t xml:space="preserve"> : </w:t>
      </w:r>
      <w:r>
        <w:tab/>
      </w:r>
      <w:r w:rsidRPr="00AF3994">
        <w:t>mean number of pixels above the selected reference level</w:t>
      </w:r>
    </w:p>
    <w:p w:rsidR="00955AEC" w:rsidRPr="00AF3994" w:rsidRDefault="00955AEC" w:rsidP="00955AEC">
      <w:pPr>
        <w:pStyle w:val="Equationlegend"/>
      </w:pPr>
      <w:r>
        <w:rPr>
          <w:iCs/>
        </w:rPr>
        <w:tab/>
      </w:r>
      <m:oMath>
        <m:r>
          <m:rPr>
            <m:sty m:val="p"/>
          </m:rPr>
          <w:rPr>
            <w:rFonts w:ascii="Cambria Math" w:hAnsi="Cambria Math"/>
          </w:rPr>
          <m:t>σ</m:t>
        </m:r>
      </m:oMath>
      <w:r w:rsidRPr="00AF3994">
        <w:t xml:space="preserve"> : </w:t>
      </w:r>
      <w:r>
        <w:tab/>
      </w:r>
      <w:r w:rsidRPr="00AF3994">
        <w:t xml:space="preserve">associated standard deviation. </w:t>
      </w:r>
    </w:p>
    <w:p w:rsidR="00955AEC" w:rsidRPr="0083173A" w:rsidRDefault="00955AEC" w:rsidP="00955AEC">
      <w:pPr>
        <w:rPr>
          <w:caps/>
          <w:sz w:val="20"/>
          <w:lang w:val="en-GB"/>
        </w:rPr>
      </w:pPr>
      <w:r w:rsidRPr="0083173A">
        <w:rPr>
          <w:lang w:val="en-GB"/>
        </w:rPr>
        <w:t xml:space="preserve">The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83173A">
        <w:rPr>
          <w:lang w:val="en-GB"/>
        </w:rPr>
        <w:t xml:space="preserve"> is 1.96 for a 95% confidence interval. Likewise, the 99% confidence interval is computed, using a value of </w:t>
      </w:r>
      <m:oMath>
        <m:sSup>
          <m:sSupPr>
            <m:ctrlPr>
              <w:rPr>
                <w:rFonts w:ascii="Cambria Math" w:hAnsi="Cambria Math"/>
                <w:i/>
              </w:rPr>
            </m:ctrlPr>
          </m:sSupPr>
          <m:e>
            <m:r>
              <w:rPr>
                <w:rFonts w:ascii="Cambria Math" w:hAnsi="Cambria Math"/>
              </w:rPr>
              <m:t>z</m:t>
            </m:r>
          </m:e>
          <m:sup>
            <m:r>
              <w:rPr>
                <w:rFonts w:ascii="Cambria Math" w:hAnsi="Cambria Math"/>
                <w:lang w:val="en-GB"/>
              </w:rPr>
              <m:t>*</m:t>
            </m:r>
          </m:sup>
        </m:sSup>
      </m:oMath>
      <w:r w:rsidRPr="0083173A">
        <w:rPr>
          <w:lang w:val="en-GB"/>
        </w:rPr>
        <w:t xml:space="preserve"> of 2.58. The results are shown in Table A2.</w:t>
      </w:r>
      <w:bookmarkStart w:id="79" w:name="_Ref508117870"/>
      <w:r w:rsidRPr="0083173A">
        <w:rPr>
          <w:lang w:val="en-GB"/>
        </w:rPr>
        <w:t>1.</w:t>
      </w:r>
    </w:p>
    <w:p w:rsidR="00955AEC" w:rsidRPr="0083173A" w:rsidRDefault="00955AEC" w:rsidP="00955AEC">
      <w:pPr>
        <w:pStyle w:val="TableNo"/>
        <w:rPr>
          <w:lang w:val="en-GB"/>
        </w:rPr>
      </w:pPr>
      <w:r w:rsidRPr="0083173A">
        <w:rPr>
          <w:lang w:val="en-GB"/>
        </w:rPr>
        <w:t>TABLE A2.</w:t>
      </w:r>
      <w:bookmarkEnd w:id="79"/>
      <w:r w:rsidRPr="0083173A">
        <w:rPr>
          <w:noProof/>
          <w:lang w:val="en-GB"/>
        </w:rPr>
        <w:t>1</w:t>
      </w:r>
    </w:p>
    <w:p w:rsidR="00955AEC" w:rsidRPr="0083173A" w:rsidRDefault="00955AEC" w:rsidP="00955AEC">
      <w:pPr>
        <w:pStyle w:val="Tabletitle"/>
        <w:rPr>
          <w:lang w:val="en-GB"/>
        </w:rPr>
      </w:pPr>
      <w:r w:rsidRPr="0083173A">
        <w:rPr>
          <w:lang w:val="en-GB"/>
        </w:rPr>
        <w:t>On a 1000 cd/m</w:t>
      </w:r>
      <w:r w:rsidRPr="0083173A">
        <w:rPr>
          <w:vertAlign w:val="superscript"/>
          <w:lang w:val="en-GB"/>
        </w:rPr>
        <w:t>2</w:t>
      </w:r>
      <w:r w:rsidRPr="0083173A">
        <w:rPr>
          <w:lang w:val="en-GB"/>
        </w:rPr>
        <w:t xml:space="preserve"> image dataset, the 95% and 99% confidence intervals are shown indicating the percentage of pixels that are larger than the reference luminance level</w:t>
      </w:r>
    </w:p>
    <w:tbl>
      <w:tblPr>
        <w:tblStyle w:val="TableGrid"/>
        <w:tblW w:w="0" w:type="auto"/>
        <w:jc w:val="center"/>
        <w:tblLook w:val="04A0" w:firstRow="1" w:lastRow="0" w:firstColumn="1" w:lastColumn="0" w:noHBand="0" w:noVBand="1"/>
      </w:tblPr>
      <w:tblGrid>
        <w:gridCol w:w="2992"/>
        <w:gridCol w:w="1347"/>
        <w:gridCol w:w="2632"/>
        <w:gridCol w:w="2658"/>
      </w:tblGrid>
      <w:tr w:rsidR="00955AEC" w:rsidRPr="004F77D4" w:rsidTr="004F77D4">
        <w:trPr>
          <w:cantSplit/>
          <w:jc w:val="center"/>
        </w:trPr>
        <w:tc>
          <w:tcPr>
            <w:tcW w:w="3078" w:type="dxa"/>
            <w:vAlign w:val="center"/>
          </w:tcPr>
          <w:p w:rsidR="00955AEC" w:rsidRPr="004F77D4" w:rsidRDefault="00955AEC" w:rsidP="00037805">
            <w:pPr>
              <w:pStyle w:val="Tablehead"/>
              <w:rPr>
                <w:rFonts w:ascii="Times New Roman" w:hAnsi="Times New Roman"/>
                <w:szCs w:val="22"/>
              </w:rPr>
            </w:pPr>
            <w:r w:rsidRPr="004F77D4">
              <w:rPr>
                <w:rFonts w:ascii="Times New Roman" w:hAnsi="Times New Roman"/>
                <w:szCs w:val="22"/>
              </w:rPr>
              <w:t>Description</w:t>
            </w:r>
          </w:p>
        </w:tc>
        <w:tc>
          <w:tcPr>
            <w:tcW w:w="1350" w:type="dxa"/>
            <w:vAlign w:val="center"/>
          </w:tcPr>
          <w:p w:rsidR="00955AEC" w:rsidRPr="004F77D4" w:rsidRDefault="00955AEC" w:rsidP="00037805">
            <w:pPr>
              <w:pStyle w:val="Tablehead"/>
              <w:rPr>
                <w:rFonts w:ascii="Times New Roman" w:hAnsi="Times New Roman"/>
                <w:szCs w:val="22"/>
              </w:rPr>
            </w:pPr>
            <w:r w:rsidRPr="004F77D4">
              <w:rPr>
                <w:rFonts w:ascii="Times New Roman" w:hAnsi="Times New Roman"/>
                <w:szCs w:val="22"/>
              </w:rPr>
              <w:t>Luminance (range)</w:t>
            </w:r>
          </w:p>
        </w:tc>
        <w:tc>
          <w:tcPr>
            <w:tcW w:w="2700" w:type="dxa"/>
            <w:vAlign w:val="center"/>
          </w:tcPr>
          <w:p w:rsidR="00955AEC" w:rsidRPr="004F77D4" w:rsidRDefault="00955AEC" w:rsidP="00037805">
            <w:pPr>
              <w:pStyle w:val="Tablehead"/>
              <w:rPr>
                <w:rFonts w:ascii="Times New Roman" w:hAnsi="Times New Roman"/>
                <w:szCs w:val="22"/>
              </w:rPr>
            </w:pPr>
            <w:r w:rsidRPr="004F77D4">
              <w:rPr>
                <w:rFonts w:ascii="Times New Roman" w:hAnsi="Times New Roman"/>
                <w:szCs w:val="22"/>
              </w:rPr>
              <w:t>95% Confidence interval</w:t>
            </w:r>
          </w:p>
        </w:tc>
        <w:tc>
          <w:tcPr>
            <w:tcW w:w="2727" w:type="dxa"/>
            <w:vAlign w:val="center"/>
          </w:tcPr>
          <w:p w:rsidR="00955AEC" w:rsidRPr="004F77D4" w:rsidRDefault="00955AEC" w:rsidP="00037805">
            <w:pPr>
              <w:pStyle w:val="Tablehead"/>
              <w:rPr>
                <w:rFonts w:ascii="Times New Roman" w:hAnsi="Times New Roman"/>
                <w:szCs w:val="22"/>
              </w:rPr>
            </w:pPr>
            <w:r w:rsidRPr="004F77D4">
              <w:rPr>
                <w:rFonts w:ascii="Times New Roman" w:hAnsi="Times New Roman"/>
                <w:szCs w:val="22"/>
              </w:rPr>
              <w:t>99% Confidence interval</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Grey card (18%)</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26</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33.21% - 45.87%</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32.21% - 47.88%</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Greyscale chart max (83%)</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162</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8.89% - 16.23%</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7.73% - 17.39%</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Greyscale chart max (90%)</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179</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7.82% - 14.77%</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6.72% - 15.87%</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HDR Reference white</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203</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6.65% - 13.10%</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5.62% - 14.13%</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Grass</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30-65</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19.82% - 43.41%</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18.16% - 45.37%</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Ice rink</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155</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9.37% - 16.90%</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8.18% - 19.09%</w:t>
            </w:r>
          </w:p>
        </w:tc>
      </w:tr>
      <w:tr w:rsidR="00955AEC" w:rsidRPr="004F77D4" w:rsidTr="00037805">
        <w:trPr>
          <w:cantSplit/>
          <w:jc w:val="center"/>
        </w:trPr>
        <w:tc>
          <w:tcPr>
            <w:tcW w:w="3078" w:type="dxa"/>
          </w:tcPr>
          <w:p w:rsidR="00955AEC" w:rsidRPr="004F77D4" w:rsidRDefault="00955AEC" w:rsidP="00037805">
            <w:pPr>
              <w:pStyle w:val="Tabletext"/>
              <w:rPr>
                <w:rFonts w:ascii="Times New Roman" w:hAnsi="Times New Roman"/>
                <w:szCs w:val="22"/>
              </w:rPr>
            </w:pPr>
            <w:r w:rsidRPr="004F77D4">
              <w:rPr>
                <w:rFonts w:ascii="Times New Roman" w:hAnsi="Times New Roman"/>
                <w:szCs w:val="22"/>
              </w:rPr>
              <w:t>White Objects</w:t>
            </w:r>
          </w:p>
        </w:tc>
        <w:tc>
          <w:tcPr>
            <w:tcW w:w="135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140-425</w:t>
            </w:r>
          </w:p>
        </w:tc>
        <w:tc>
          <w:tcPr>
            <w:tcW w:w="2700"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1.79% - 18.59%</w:t>
            </w:r>
          </w:p>
        </w:tc>
        <w:tc>
          <w:tcPr>
            <w:tcW w:w="2727" w:type="dxa"/>
          </w:tcPr>
          <w:p w:rsidR="00955AEC" w:rsidRPr="004F77D4" w:rsidRDefault="00955AEC" w:rsidP="00037805">
            <w:pPr>
              <w:pStyle w:val="Tabletext"/>
              <w:jc w:val="center"/>
              <w:rPr>
                <w:rFonts w:ascii="Times New Roman" w:hAnsi="Times New Roman"/>
                <w:szCs w:val="22"/>
              </w:rPr>
            </w:pPr>
            <w:r w:rsidRPr="004F77D4">
              <w:rPr>
                <w:rFonts w:ascii="Times New Roman" w:hAnsi="Times New Roman"/>
                <w:szCs w:val="22"/>
              </w:rPr>
              <w:t>1.25% - 19.85%</w:t>
            </w:r>
          </w:p>
        </w:tc>
      </w:tr>
    </w:tbl>
    <w:p w:rsidR="00955AEC" w:rsidRDefault="00955AEC" w:rsidP="00955AEC">
      <w:pPr>
        <w:pStyle w:val="Tablefin"/>
      </w:pPr>
      <w:bookmarkStart w:id="80" w:name="_Ref508118281"/>
    </w:p>
    <w:p w:rsidR="00955AEC" w:rsidRPr="0083173A" w:rsidRDefault="00955AEC" w:rsidP="00955AEC">
      <w:pPr>
        <w:rPr>
          <w:lang w:val="en-GB"/>
        </w:rPr>
      </w:pPr>
      <w:r w:rsidRPr="0083173A">
        <w:rPr>
          <w:lang w:val="en-GB"/>
        </w:rPr>
        <w:t>Further, the same set of images were analysed to understand which luminance level marks the threshold so that 1% of the pixels lies above this level. This calculation was repeated for 5%, 10% and 20% of the pixels. The results are shown in Table A2.2.</w:t>
      </w:r>
    </w:p>
    <w:p w:rsidR="00955AEC" w:rsidRPr="0083173A" w:rsidRDefault="00955AEC" w:rsidP="00955AEC">
      <w:pPr>
        <w:pStyle w:val="TableNo"/>
        <w:rPr>
          <w:lang w:val="en-GB"/>
        </w:rPr>
      </w:pPr>
      <w:r w:rsidRPr="0083173A">
        <w:rPr>
          <w:lang w:val="en-GB"/>
        </w:rPr>
        <w:t xml:space="preserve">TABLE </w:t>
      </w:r>
      <w:bookmarkEnd w:id="80"/>
      <w:r w:rsidRPr="0083173A">
        <w:rPr>
          <w:lang w:val="en-GB"/>
        </w:rPr>
        <w:t>A2.2</w:t>
      </w:r>
    </w:p>
    <w:p w:rsidR="00955AEC" w:rsidRPr="0083173A" w:rsidRDefault="00955AEC" w:rsidP="00955AEC">
      <w:pPr>
        <w:pStyle w:val="Tabletitle"/>
        <w:rPr>
          <w:lang w:val="en-GB"/>
        </w:rPr>
      </w:pPr>
      <w:r w:rsidRPr="0083173A">
        <w:rPr>
          <w:lang w:val="en-GB"/>
        </w:rPr>
        <w:t xml:space="preserve">Luminance level marking the top </w:t>
      </w:r>
      <w:r w:rsidRPr="0083173A">
        <w:rPr>
          <w:i/>
          <w:iCs/>
          <w:lang w:val="en-GB"/>
        </w:rPr>
        <w:t>N</w:t>
      </w:r>
      <w:r w:rsidRPr="0083173A">
        <w:rPr>
          <w:lang w:val="en-GB"/>
        </w:rPr>
        <w:t>% pixels in a set of 107 HDR images</w:t>
      </w:r>
    </w:p>
    <w:tbl>
      <w:tblPr>
        <w:tblStyle w:val="TableGrid"/>
        <w:tblW w:w="0" w:type="auto"/>
        <w:jc w:val="center"/>
        <w:tblLook w:val="04A0" w:firstRow="1" w:lastRow="0" w:firstColumn="1" w:lastColumn="0" w:noHBand="0" w:noVBand="1"/>
      </w:tblPr>
      <w:tblGrid>
        <w:gridCol w:w="3320"/>
        <w:gridCol w:w="3320"/>
      </w:tblGrid>
      <w:tr w:rsidR="00955AEC" w:rsidRPr="00682BB6" w:rsidTr="00037805">
        <w:trPr>
          <w:trHeight w:val="423"/>
          <w:tblHeader/>
          <w:jc w:val="center"/>
        </w:trPr>
        <w:tc>
          <w:tcPr>
            <w:tcW w:w="3320" w:type="dxa"/>
          </w:tcPr>
          <w:p w:rsidR="00955AEC" w:rsidRPr="0098142A" w:rsidRDefault="00955AEC" w:rsidP="00037805">
            <w:pPr>
              <w:pStyle w:val="Tablehead"/>
              <w:rPr>
                <w:rFonts w:ascii="Times New Roman" w:hAnsi="Times New Roman"/>
              </w:rPr>
            </w:pPr>
            <w:r w:rsidRPr="0098142A">
              <w:rPr>
                <w:rFonts w:ascii="Times New Roman" w:hAnsi="Times New Roman"/>
              </w:rPr>
              <w:t>Percentile</w:t>
            </w:r>
          </w:p>
        </w:tc>
        <w:tc>
          <w:tcPr>
            <w:tcW w:w="3320" w:type="dxa"/>
          </w:tcPr>
          <w:p w:rsidR="00955AEC" w:rsidRPr="0083173A" w:rsidRDefault="00955AEC" w:rsidP="00037805">
            <w:pPr>
              <w:pStyle w:val="Tablehead"/>
              <w:rPr>
                <w:rFonts w:ascii="Times New Roman" w:hAnsi="Times New Roman"/>
                <w:lang w:val="en-GB"/>
              </w:rPr>
            </w:pPr>
            <w:r w:rsidRPr="0083173A">
              <w:rPr>
                <w:rFonts w:ascii="Times New Roman" w:hAnsi="Times New Roman"/>
                <w:lang w:val="en-GB"/>
              </w:rPr>
              <w:t xml:space="preserve">Mean (Std) in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p>
        </w:tc>
      </w:tr>
      <w:tr w:rsidR="00955AEC" w:rsidRPr="0098142A" w:rsidTr="00037805">
        <w:trPr>
          <w:trHeight w:val="423"/>
          <w:jc w:val="center"/>
        </w:trPr>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w:t>
            </w:r>
          </w:p>
        </w:tc>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321.89 (262.14)</w:t>
            </w:r>
          </w:p>
        </w:tc>
      </w:tr>
      <w:tr w:rsidR="00955AEC" w:rsidRPr="0098142A" w:rsidTr="00037805">
        <w:trPr>
          <w:trHeight w:val="423"/>
          <w:jc w:val="center"/>
        </w:trPr>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5%</w:t>
            </w:r>
          </w:p>
        </w:tc>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195.04 (206.15)</w:t>
            </w:r>
          </w:p>
        </w:tc>
      </w:tr>
      <w:tr w:rsidR="00955AEC" w:rsidRPr="0098142A" w:rsidTr="00037805">
        <w:trPr>
          <w:trHeight w:val="423"/>
          <w:jc w:val="center"/>
        </w:trPr>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10%</w:t>
            </w:r>
          </w:p>
        </w:tc>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145.03 (170.56)</w:t>
            </w:r>
          </w:p>
        </w:tc>
      </w:tr>
      <w:tr w:rsidR="00955AEC" w:rsidRPr="0098142A" w:rsidTr="00037805">
        <w:trPr>
          <w:trHeight w:val="423"/>
          <w:jc w:val="center"/>
        </w:trPr>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20%</w:t>
            </w:r>
          </w:p>
        </w:tc>
        <w:tc>
          <w:tcPr>
            <w:tcW w:w="332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(145.01)</w:t>
            </w:r>
          </w:p>
        </w:tc>
      </w:tr>
    </w:tbl>
    <w:p w:rsidR="00955AEC" w:rsidRDefault="00955AEC" w:rsidP="00955AEC">
      <w:pPr>
        <w:pStyle w:val="Tablefin"/>
      </w:pPr>
      <w:bookmarkStart w:id="81" w:name="_Ref508116187"/>
    </w:p>
    <w:p w:rsidR="00955AEC" w:rsidRPr="0083173A" w:rsidRDefault="00955AEC" w:rsidP="00955AEC">
      <w:pPr>
        <w:pStyle w:val="Heading1"/>
        <w:rPr>
          <w:lang w:val="en-GB"/>
        </w:rPr>
      </w:pPr>
      <w:bookmarkStart w:id="82" w:name="_Toc14790673"/>
      <w:bookmarkStart w:id="83" w:name="_Toc15550285"/>
      <w:bookmarkStart w:id="84" w:name="_Toc15550419"/>
      <w:bookmarkStart w:id="85" w:name="_Toc20474779"/>
      <w:r w:rsidRPr="0083173A">
        <w:rPr>
          <w:lang w:val="en-GB"/>
        </w:rPr>
        <w:t>3</w:t>
      </w:r>
      <w:r w:rsidRPr="0083173A">
        <w:rPr>
          <w:lang w:val="en-GB"/>
        </w:rPr>
        <w:tab/>
        <w:t>Diffuse white elements in live HLG encoded broadcast content</w:t>
      </w:r>
      <w:bookmarkEnd w:id="82"/>
      <w:bookmarkEnd w:id="83"/>
      <w:bookmarkEnd w:id="84"/>
      <w:bookmarkEnd w:id="85"/>
    </w:p>
    <w:bookmarkEnd w:id="81"/>
    <w:p w:rsidR="00955AEC" w:rsidRPr="0083173A" w:rsidRDefault="00955AEC" w:rsidP="00955AEC">
      <w:pPr>
        <w:rPr>
          <w:lang w:val="en-GB"/>
        </w:rPr>
      </w:pPr>
      <w:r w:rsidRPr="0083173A">
        <w:rPr>
          <w:lang w:val="en-GB"/>
        </w:rPr>
        <w:t>Diffuse white elements</w:t>
      </w:r>
      <w:r>
        <w:rPr>
          <w:rStyle w:val="FootnoteReference"/>
        </w:rPr>
        <w:footnoteReference w:id="7"/>
      </w:r>
      <w:r w:rsidRPr="0083173A">
        <w:rPr>
          <w:lang w:val="en-GB"/>
        </w:rPr>
        <w:t xml:space="preserve"> in HLG encoded live broadcast content (“Dodgers Game”) were analysed by taking one frame every five seconds, and manually clicking in each frame on patches that appeared to represent diffuse white elements which were directly illuminated, without being over-exposed. The total number of analysed frames was 152, and the number of diffuse white points identified in this manner is 378. The content was a baseball game, interspersed with commercials, and containing scenes from a game played in daylight and a game played at night under artificial illumination.</w:t>
      </w:r>
    </w:p>
    <w:p w:rsidR="00955AEC" w:rsidRPr="0083173A" w:rsidRDefault="00955AEC" w:rsidP="00955AEC">
      <w:pPr>
        <w:rPr>
          <w:lang w:val="en-GB"/>
        </w:rPr>
      </w:pPr>
      <w:r w:rsidRPr="0083173A">
        <w:rPr>
          <w:lang w:val="en-GB"/>
        </w:rPr>
        <w:t xml:space="preserve">The pixels identified in the manner described above represent values as %HLG. Statistics (mean, standard deviation, minimum and maximum RGB values) are given in the %HLG column of Table A2.3. These numbers were subsequently converted to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lang w:val="en-GB"/>
        </w:rPr>
        <w:t xml:space="preserve"> assuming a display peak luminance of 1 000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lang w:val="en-GB"/>
        </w:rPr>
        <w:t>, and to %PQ. These values are also reported in Table A2.3. Finally, Fig. A2.1 shows a histogram of the distribution of diffuse white levels for each of the red, green and blue channels, with the horizontal axis indicating values in %HLG.</w:t>
      </w:r>
    </w:p>
    <w:p w:rsidR="00955AEC" w:rsidRPr="0083173A" w:rsidRDefault="00955AEC" w:rsidP="00955AEC">
      <w:pPr>
        <w:pStyle w:val="TableNo"/>
        <w:rPr>
          <w:lang w:val="en-GB"/>
        </w:rPr>
      </w:pPr>
      <w:bookmarkStart w:id="86" w:name="_Ref508115087"/>
      <w:r w:rsidRPr="0083173A">
        <w:rPr>
          <w:lang w:val="en-GB"/>
        </w:rPr>
        <w:t>TABLE A2.</w:t>
      </w:r>
      <w:bookmarkEnd w:id="86"/>
      <w:r w:rsidRPr="0083173A">
        <w:rPr>
          <w:lang w:val="en-GB"/>
        </w:rPr>
        <w:t>3</w:t>
      </w:r>
    </w:p>
    <w:p w:rsidR="00955AEC" w:rsidRPr="0083173A" w:rsidRDefault="00955AEC" w:rsidP="00955AEC">
      <w:pPr>
        <w:pStyle w:val="Tabletitle"/>
        <w:rPr>
          <w:lang w:val="en-GB"/>
        </w:rPr>
      </w:pPr>
      <w:r w:rsidRPr="0083173A">
        <w:rPr>
          <w:lang w:val="en-GB"/>
        </w:rPr>
        <w:t xml:space="preserve">Analysis diffuse white of HLG encoded live broadcast content. The %HLG column was measured, while the remaining columns were derived from these measurements </w:t>
      </w:r>
      <w:r w:rsidRPr="0083173A">
        <w:rPr>
          <w:lang w:val="en-GB"/>
        </w:rPr>
        <w:br/>
        <w:t>(152 frames, 378 points analysed)</w:t>
      </w:r>
    </w:p>
    <w:tbl>
      <w:tblPr>
        <w:tblStyle w:val="TableGrid"/>
        <w:tblW w:w="0" w:type="auto"/>
        <w:tblLook w:val="04A0" w:firstRow="1" w:lastRow="0" w:firstColumn="1" w:lastColumn="0" w:noHBand="0" w:noVBand="1"/>
      </w:tblPr>
      <w:tblGrid>
        <w:gridCol w:w="2408"/>
        <w:gridCol w:w="2407"/>
        <w:gridCol w:w="2410"/>
        <w:gridCol w:w="2404"/>
      </w:tblGrid>
      <w:tr w:rsidR="00955AEC" w:rsidRPr="00E31FB2" w:rsidTr="00E31FB2">
        <w:tc>
          <w:tcPr>
            <w:tcW w:w="2408" w:type="dxa"/>
            <w:vAlign w:val="center"/>
          </w:tcPr>
          <w:p w:rsidR="00955AEC" w:rsidRPr="00E31FB2" w:rsidRDefault="00955AEC" w:rsidP="00037805">
            <w:pPr>
              <w:pStyle w:val="Tablehead"/>
              <w:rPr>
                <w:rFonts w:ascii="Times New Roman" w:hAnsi="Times New Roman"/>
              </w:rPr>
            </w:pPr>
            <w:r w:rsidRPr="00E31FB2">
              <w:rPr>
                <w:rFonts w:ascii="Times New Roman" w:hAnsi="Times New Roman"/>
              </w:rPr>
              <w:t>Diffuse White</w:t>
            </w:r>
          </w:p>
        </w:tc>
        <w:tc>
          <w:tcPr>
            <w:tcW w:w="2407" w:type="dxa"/>
            <w:vAlign w:val="center"/>
          </w:tcPr>
          <w:p w:rsidR="00955AEC" w:rsidRPr="00E31FB2" w:rsidRDefault="00682BB6" w:rsidP="00037805">
            <w:pPr>
              <w:pStyle w:val="Tablehead"/>
              <w:rPr>
                <w:rFonts w:ascii="Times New Roman" w:hAnsi="Times New Roman"/>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10" w:type="dxa"/>
            <w:vAlign w:val="center"/>
          </w:tcPr>
          <w:p w:rsidR="00955AEC" w:rsidRPr="00E31FB2" w:rsidRDefault="00955AEC" w:rsidP="00037805">
            <w:pPr>
              <w:pStyle w:val="Tablehead"/>
              <w:rPr>
                <w:rFonts w:ascii="Times New Roman" w:hAnsi="Times New Roman"/>
              </w:rPr>
            </w:pPr>
            <w:r w:rsidRPr="00E31FB2">
              <w:rPr>
                <w:rFonts w:ascii="Times New Roman" w:hAnsi="Times New Roman"/>
              </w:rPr>
              <w:t>%HLG</w:t>
            </w:r>
          </w:p>
        </w:tc>
        <w:tc>
          <w:tcPr>
            <w:tcW w:w="2404" w:type="dxa"/>
            <w:vAlign w:val="center"/>
          </w:tcPr>
          <w:p w:rsidR="00955AEC" w:rsidRPr="00E31FB2" w:rsidRDefault="00955AEC" w:rsidP="00037805">
            <w:pPr>
              <w:pStyle w:val="Tablehead"/>
              <w:rPr>
                <w:rFonts w:ascii="Times New Roman" w:hAnsi="Times New Roman"/>
              </w:rPr>
            </w:pPr>
            <w:r w:rsidRPr="00E31FB2">
              <w:rPr>
                <w:rFonts w:ascii="Times New Roman" w:hAnsi="Times New Roman"/>
              </w:rPr>
              <w:t>%PQ</w:t>
            </w:r>
          </w:p>
        </w:tc>
      </w:tr>
      <w:tr w:rsidR="00955AEC" w:rsidRPr="00E31FB2" w:rsidTr="00E31FB2">
        <w:tc>
          <w:tcPr>
            <w:tcW w:w="2408" w:type="dxa"/>
          </w:tcPr>
          <w:p w:rsidR="00955AEC" w:rsidRPr="00E31FB2" w:rsidRDefault="00955AEC" w:rsidP="00037805">
            <w:pPr>
              <w:pStyle w:val="Tabletext"/>
              <w:rPr>
                <w:rFonts w:ascii="Times New Roman" w:hAnsi="Times New Roman"/>
              </w:rPr>
            </w:pPr>
            <w:r w:rsidRPr="00E31FB2">
              <w:rPr>
                <w:rFonts w:ascii="Times New Roman" w:hAnsi="Times New Roman"/>
              </w:rPr>
              <w:t>Mean</w:t>
            </w:r>
          </w:p>
        </w:tc>
        <w:tc>
          <w:tcPr>
            <w:tcW w:w="2407"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(222.1, 204.3, 231.3)</w:t>
            </w:r>
          </w:p>
        </w:tc>
        <w:tc>
          <w:tcPr>
            <w:tcW w:w="2410"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(76.6, 75.0, 77.4)</w:t>
            </w:r>
          </w:p>
        </w:tc>
        <w:tc>
          <w:tcPr>
            <w:tcW w:w="2404"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(59.0, 58.1, 59.4)</w:t>
            </w:r>
          </w:p>
        </w:tc>
      </w:tr>
      <w:tr w:rsidR="00955AEC" w:rsidRPr="00E31FB2" w:rsidTr="00E31FB2">
        <w:tc>
          <w:tcPr>
            <w:tcW w:w="2408" w:type="dxa"/>
          </w:tcPr>
          <w:p w:rsidR="00955AEC" w:rsidRPr="00E31FB2" w:rsidRDefault="00955AEC" w:rsidP="00037805">
            <w:pPr>
              <w:pStyle w:val="Tabletext"/>
              <w:rPr>
                <w:rFonts w:ascii="Times New Roman" w:hAnsi="Times New Roman"/>
              </w:rPr>
            </w:pPr>
            <w:r w:rsidRPr="00E31FB2">
              <w:rPr>
                <w:rFonts w:ascii="Times New Roman" w:hAnsi="Times New Roman"/>
              </w:rPr>
              <w:t>Std</w:t>
            </w:r>
          </w:p>
        </w:tc>
        <w:tc>
          <w:tcPr>
            <w:tcW w:w="2407"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(134.7 – 373.5</w:t>
            </w:r>
          </w:p>
          <w:p w:rsidR="00955AEC" w:rsidRPr="00E31FB2" w:rsidRDefault="00955AEC" w:rsidP="00037805">
            <w:pPr>
              <w:pStyle w:val="Tabletext"/>
              <w:jc w:val="center"/>
              <w:rPr>
                <w:rFonts w:ascii="Times New Roman" w:hAnsi="Times New Roman"/>
              </w:rPr>
            </w:pPr>
            <w:r w:rsidRPr="00E31FB2">
              <w:rPr>
                <w:rFonts w:ascii="Times New Roman" w:hAnsi="Times New Roman"/>
              </w:rPr>
              <w:t>123.6 – 345.4</w:t>
            </w:r>
          </w:p>
          <w:p w:rsidR="00955AEC" w:rsidRPr="00E31FB2" w:rsidRDefault="00955AEC" w:rsidP="00037805">
            <w:pPr>
              <w:pStyle w:val="Tabletext"/>
              <w:jc w:val="center"/>
              <w:rPr>
                <w:rFonts w:ascii="Times New Roman" w:hAnsi="Times New Roman"/>
              </w:rPr>
            </w:pPr>
            <w:r w:rsidRPr="00E31FB2">
              <w:rPr>
                <w:rFonts w:ascii="Times New Roman" w:hAnsi="Times New Roman"/>
              </w:rPr>
              <w:t>141.0 – 386.7)</w:t>
            </w:r>
          </w:p>
        </w:tc>
        <w:tc>
          <w:tcPr>
            <w:tcW w:w="2410"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(8.3, 8.4, 8.2)</w:t>
            </w:r>
          </w:p>
        </w:tc>
        <w:tc>
          <w:tcPr>
            <w:tcW w:w="2404"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w:t>
            </w:r>
          </w:p>
        </w:tc>
      </w:tr>
      <w:tr w:rsidR="00955AEC" w:rsidRPr="00E31FB2" w:rsidTr="00E31FB2">
        <w:tc>
          <w:tcPr>
            <w:tcW w:w="2408" w:type="dxa"/>
          </w:tcPr>
          <w:p w:rsidR="00955AEC" w:rsidRPr="00E31FB2" w:rsidRDefault="00955AEC" w:rsidP="00037805">
            <w:pPr>
              <w:pStyle w:val="Tabletext"/>
              <w:rPr>
                <w:rFonts w:ascii="Times New Roman" w:hAnsi="Times New Roman"/>
              </w:rPr>
            </w:pPr>
            <w:r w:rsidRPr="00E31FB2">
              <w:rPr>
                <w:rFonts w:ascii="Times New Roman" w:hAnsi="Times New Roman"/>
              </w:rPr>
              <w:t>Min</w:t>
            </w:r>
          </w:p>
        </w:tc>
        <w:tc>
          <w:tcPr>
            <w:tcW w:w="2407"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(44.6, 44.5, 48.9)</w:t>
            </w:r>
          </w:p>
        </w:tc>
        <w:tc>
          <w:tcPr>
            <w:tcW w:w="2410"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(47.4, 47.3, 49.6)</w:t>
            </w:r>
          </w:p>
        </w:tc>
        <w:tc>
          <w:tcPr>
            <w:tcW w:w="2404"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(42.9, 42.9, 44.0)</w:t>
            </w:r>
          </w:p>
        </w:tc>
      </w:tr>
      <w:tr w:rsidR="00955AEC" w:rsidRPr="00E31FB2" w:rsidTr="00E31FB2">
        <w:tc>
          <w:tcPr>
            <w:tcW w:w="2408" w:type="dxa"/>
          </w:tcPr>
          <w:p w:rsidR="00955AEC" w:rsidRPr="00E31FB2" w:rsidRDefault="00955AEC" w:rsidP="00037805">
            <w:pPr>
              <w:pStyle w:val="Tabletext"/>
              <w:rPr>
                <w:rFonts w:ascii="Times New Roman" w:hAnsi="Times New Roman"/>
              </w:rPr>
            </w:pPr>
            <w:r w:rsidRPr="00E31FB2">
              <w:rPr>
                <w:rFonts w:ascii="Times New Roman" w:hAnsi="Times New Roman"/>
              </w:rPr>
              <w:t>Max</w:t>
            </w:r>
          </w:p>
        </w:tc>
        <w:tc>
          <w:tcPr>
            <w:tcW w:w="2407"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(747.1, 735.3, 789.9)</w:t>
            </w:r>
          </w:p>
        </w:tc>
        <w:tc>
          <w:tcPr>
            <w:tcW w:w="2410"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(95.6, 95.3, 96.6)</w:t>
            </w:r>
          </w:p>
        </w:tc>
        <w:tc>
          <w:tcPr>
            <w:tcW w:w="2404" w:type="dxa"/>
          </w:tcPr>
          <w:p w:rsidR="00955AEC" w:rsidRPr="00E31FB2" w:rsidRDefault="00955AEC" w:rsidP="00037805">
            <w:pPr>
              <w:pStyle w:val="Tabletext"/>
              <w:jc w:val="center"/>
              <w:rPr>
                <w:rFonts w:ascii="Times New Roman" w:hAnsi="Times New Roman"/>
              </w:rPr>
            </w:pPr>
            <w:r w:rsidRPr="00E31FB2">
              <w:rPr>
                <w:rFonts w:ascii="Times New Roman" w:hAnsi="Times New Roman"/>
              </w:rPr>
              <w:t>(72.0, 71.8, 72.6)</w:t>
            </w:r>
          </w:p>
        </w:tc>
      </w:tr>
    </w:tbl>
    <w:p w:rsidR="00E31FB2" w:rsidRDefault="00E31FB2" w:rsidP="00E31FB2">
      <w:pPr>
        <w:pStyle w:val="Tablefin"/>
      </w:pPr>
    </w:p>
    <w:p w:rsidR="00955AEC" w:rsidRDefault="00955AEC" w:rsidP="00955AEC">
      <w:pPr>
        <w:pStyle w:val="FigureNo"/>
      </w:pPr>
      <w:bookmarkStart w:id="87" w:name="_Ref508116436"/>
      <w:bookmarkStart w:id="88" w:name="_Ref508116426"/>
      <w:r w:rsidRPr="00F90629">
        <w:t>Figure A</w:t>
      </w:r>
      <w:r>
        <w:t>2.</w:t>
      </w:r>
      <w:r>
        <w:rPr>
          <w:noProof/>
        </w:rPr>
        <w:t>1</w:t>
      </w:r>
      <w:bookmarkEnd w:id="87"/>
    </w:p>
    <w:p w:rsidR="00955AEC" w:rsidRPr="00F90629" w:rsidRDefault="00955AEC" w:rsidP="00955AEC">
      <w:pPr>
        <w:pStyle w:val="Figuretitle"/>
      </w:pPr>
      <w:r w:rsidRPr="0083173A">
        <w:rPr>
          <w:lang w:val="en-GB"/>
        </w:rPr>
        <w:t>Distribution of diffuse white patches in HLG live broadcast content.</w:t>
      </w:r>
      <w:bookmarkEnd w:id="88"/>
      <w:r w:rsidRPr="0083173A">
        <w:rPr>
          <w:lang w:val="en-GB"/>
        </w:rPr>
        <w:br/>
      </w:r>
      <w:r w:rsidRPr="00F90629">
        <w:t>The values on the horizontal axis are in %HLG</w:t>
      </w:r>
    </w:p>
    <w:p w:rsidR="00955AEC" w:rsidRDefault="00955AEC" w:rsidP="00955AEC">
      <w:pPr>
        <w:pStyle w:val="Figure"/>
      </w:pPr>
      <w:r w:rsidRPr="00F90629">
        <w:rPr>
          <w:noProof/>
          <w:lang w:val="en-GB" w:eastAsia="en-GB"/>
        </w:rPr>
        <w:drawing>
          <wp:inline distT="0" distB="0" distL="0" distR="0" wp14:anchorId="3478562B" wp14:editId="078E777B">
            <wp:extent cx="3824843" cy="28689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gers_DW_hist.png"/>
                    <pic:cNvPicPr/>
                  </pic:nvPicPr>
                  <pic:blipFill>
                    <a:blip r:embed="rId30">
                      <a:extLst>
                        <a:ext uri="{28A0092B-C50C-407E-A947-70E740481C1C}">
                          <a14:useLocalDpi xmlns:a14="http://schemas.microsoft.com/office/drawing/2010/main" val="0"/>
                        </a:ext>
                      </a:extLst>
                    </a:blip>
                    <a:stretch>
                      <a:fillRect/>
                    </a:stretch>
                  </pic:blipFill>
                  <pic:spPr>
                    <a:xfrm>
                      <a:off x="0" y="0"/>
                      <a:ext cx="3832214" cy="2874459"/>
                    </a:xfrm>
                    <a:prstGeom prst="rect">
                      <a:avLst/>
                    </a:prstGeom>
                  </pic:spPr>
                </pic:pic>
              </a:graphicData>
            </a:graphic>
          </wp:inline>
        </w:drawing>
      </w:r>
    </w:p>
    <w:p w:rsidR="00955AEC" w:rsidRPr="0083173A" w:rsidRDefault="00955AEC" w:rsidP="00955AEC">
      <w:pPr>
        <w:pStyle w:val="Heading1"/>
        <w:rPr>
          <w:lang w:val="en-GB"/>
        </w:rPr>
      </w:pPr>
      <w:bookmarkStart w:id="89" w:name="_Toc14790674"/>
      <w:bookmarkStart w:id="90" w:name="_Toc15550286"/>
      <w:bookmarkStart w:id="91" w:name="_Toc15550420"/>
      <w:bookmarkStart w:id="92" w:name="_Toc20474780"/>
      <w:r w:rsidRPr="0083173A">
        <w:rPr>
          <w:lang w:val="en-GB"/>
        </w:rPr>
        <w:t>4</w:t>
      </w:r>
      <w:r w:rsidRPr="0083173A">
        <w:rPr>
          <w:lang w:val="en-GB"/>
        </w:rPr>
        <w:tab/>
        <w:t>Diffuse white in an HDR dataset of 1</w:t>
      </w:r>
      <w:r w:rsidR="00082465">
        <w:rPr>
          <w:lang w:val="en-GB"/>
        </w:rPr>
        <w:t xml:space="preserve"> </w:t>
      </w:r>
      <w:r w:rsidRPr="0083173A">
        <w:rPr>
          <w:lang w:val="en-GB"/>
        </w:rPr>
        <w:t>000</w:t>
      </w:r>
      <w:r w:rsidR="00082465">
        <w:rPr>
          <w:lang w:val="en-GB"/>
        </w:rPr>
        <w:t xml:space="preserve"> cd/m</w:t>
      </w:r>
      <w:r w:rsidR="00082465" w:rsidRPr="00082465">
        <w:rPr>
          <w:vertAlign w:val="superscript"/>
          <w:lang w:val="en-GB"/>
        </w:rPr>
        <w:t>2</w:t>
      </w:r>
      <w:r w:rsidRPr="0083173A">
        <w:rPr>
          <w:lang w:val="en-GB"/>
        </w:rPr>
        <w:t xml:space="preserve"> PQ encoded images</w:t>
      </w:r>
      <w:bookmarkEnd w:id="89"/>
      <w:bookmarkEnd w:id="90"/>
      <w:bookmarkEnd w:id="91"/>
      <w:bookmarkEnd w:id="92"/>
    </w:p>
    <w:p w:rsidR="00955AEC" w:rsidRPr="0083173A" w:rsidRDefault="00955AEC" w:rsidP="00955AEC">
      <w:pPr>
        <w:rPr>
          <w:lang w:val="en-GB"/>
        </w:rPr>
      </w:pPr>
      <w:r w:rsidRPr="0083173A">
        <w:rPr>
          <w:lang w:val="en-GB"/>
        </w:rPr>
        <w:t xml:space="preserve">A dataset of 54 EXR images containing diffuse white patches was analysed using the same methodology as described in § 3. The dataset contains images that are graded for a 1 000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lang w:val="en-GB"/>
        </w:rPr>
        <w:t xml:space="preserve"> display device. The linear EXR images were first PQ encoded. A total of 169 white patches were identified, producing the distribution shown in Fig. A2.2 and the derived statistics shown in Table A2.4. In this Table, the %PQ column was measured from the pixels that were selected, whereas the columns indicated with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lang w:val="en-GB"/>
        </w:rPr>
        <w:t xml:space="preserve"> and %HLG were calculated from the %PQ column.</w:t>
      </w:r>
    </w:p>
    <w:p w:rsidR="00955AEC" w:rsidRPr="0083173A" w:rsidRDefault="00955AEC" w:rsidP="00955AEC">
      <w:pPr>
        <w:pStyle w:val="TableNo"/>
        <w:rPr>
          <w:lang w:val="en-GB"/>
        </w:rPr>
      </w:pPr>
      <w:bookmarkStart w:id="93" w:name="_Ref508116908"/>
      <w:r w:rsidRPr="0083173A">
        <w:rPr>
          <w:lang w:val="en-GB"/>
        </w:rPr>
        <w:t>TABLE A2.</w:t>
      </w:r>
      <w:bookmarkEnd w:id="93"/>
      <w:r w:rsidRPr="0083173A">
        <w:rPr>
          <w:lang w:val="en-GB"/>
        </w:rPr>
        <w:t>4</w:t>
      </w:r>
    </w:p>
    <w:p w:rsidR="00955AEC" w:rsidRPr="0083173A" w:rsidRDefault="00955AEC" w:rsidP="00955AEC">
      <w:pPr>
        <w:pStyle w:val="Tabletitle"/>
        <w:rPr>
          <w:lang w:val="en-GB"/>
        </w:rPr>
      </w:pPr>
      <w:r w:rsidRPr="0083173A">
        <w:rPr>
          <w:lang w:val="en-GB"/>
        </w:rPr>
        <w:t>Analysis diffuse white of PQ encoded content. The %PQ column was measured, while the remaining columns were derived from these measurements (54 frames, 169 points analysed)</w:t>
      </w:r>
    </w:p>
    <w:tbl>
      <w:tblPr>
        <w:tblStyle w:val="TableGrid"/>
        <w:tblW w:w="0" w:type="auto"/>
        <w:tblLook w:val="04A0" w:firstRow="1" w:lastRow="0" w:firstColumn="1" w:lastColumn="0" w:noHBand="0" w:noVBand="1"/>
      </w:tblPr>
      <w:tblGrid>
        <w:gridCol w:w="2407"/>
        <w:gridCol w:w="2408"/>
        <w:gridCol w:w="2410"/>
        <w:gridCol w:w="2404"/>
      </w:tblGrid>
      <w:tr w:rsidR="00955AEC" w:rsidRPr="0098142A" w:rsidTr="0098142A">
        <w:tc>
          <w:tcPr>
            <w:tcW w:w="2407" w:type="dxa"/>
            <w:vAlign w:val="center"/>
          </w:tcPr>
          <w:p w:rsidR="00955AEC" w:rsidRPr="0098142A" w:rsidRDefault="00955AEC" w:rsidP="00037805">
            <w:pPr>
              <w:pStyle w:val="Tablehead"/>
              <w:rPr>
                <w:rFonts w:ascii="Times New Roman" w:hAnsi="Times New Roman"/>
              </w:rPr>
            </w:pPr>
            <w:r w:rsidRPr="0098142A">
              <w:rPr>
                <w:rFonts w:ascii="Times New Roman" w:hAnsi="Times New Roman"/>
              </w:rPr>
              <w:t>Diffuse White</w:t>
            </w:r>
          </w:p>
        </w:tc>
        <w:tc>
          <w:tcPr>
            <w:tcW w:w="2408" w:type="dxa"/>
            <w:vAlign w:val="center"/>
          </w:tcPr>
          <w:p w:rsidR="00955AEC" w:rsidRPr="0098142A" w:rsidRDefault="00682BB6" w:rsidP="00037805">
            <w:pPr>
              <w:pStyle w:val="Tablehead"/>
              <w:rPr>
                <w:rFonts w:ascii="Times New Roman" w:hAnsi="Times New Roman"/>
                <w:iCs/>
              </w:rPr>
            </w:pPr>
            <m:oMathPara>
              <m:oMath>
                <m:f>
                  <m:fPr>
                    <m:ctrlPr>
                      <w:rPr>
                        <w:rFonts w:ascii="Cambria Math" w:hAnsi="Cambria Math"/>
                        <w:iCs/>
                      </w:rPr>
                    </m:ctrlPr>
                  </m:fPr>
                  <m:num>
                    <m:r>
                      <m:rPr>
                        <m:sty m:val="b"/>
                      </m:rPr>
                      <w:rPr>
                        <w:rFonts w:ascii="Cambria Math" w:hAnsi="Cambria Math"/>
                      </w:rPr>
                      <m:t>cd</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den>
                </m:f>
              </m:oMath>
            </m:oMathPara>
          </w:p>
        </w:tc>
        <w:tc>
          <w:tcPr>
            <w:tcW w:w="2410" w:type="dxa"/>
            <w:vAlign w:val="center"/>
          </w:tcPr>
          <w:p w:rsidR="00955AEC" w:rsidRPr="0098142A" w:rsidRDefault="00955AEC" w:rsidP="00037805">
            <w:pPr>
              <w:pStyle w:val="Tablehead"/>
              <w:rPr>
                <w:rFonts w:ascii="Times New Roman" w:hAnsi="Times New Roman"/>
              </w:rPr>
            </w:pPr>
            <w:r w:rsidRPr="0098142A">
              <w:rPr>
                <w:rFonts w:ascii="Times New Roman" w:hAnsi="Times New Roman"/>
              </w:rPr>
              <w:t>%HLG</w:t>
            </w:r>
          </w:p>
        </w:tc>
        <w:tc>
          <w:tcPr>
            <w:tcW w:w="2404" w:type="dxa"/>
            <w:vAlign w:val="center"/>
          </w:tcPr>
          <w:p w:rsidR="00955AEC" w:rsidRPr="0098142A" w:rsidRDefault="00955AEC" w:rsidP="00037805">
            <w:pPr>
              <w:pStyle w:val="Tablehead"/>
              <w:rPr>
                <w:rFonts w:ascii="Times New Roman" w:hAnsi="Times New Roman"/>
              </w:rPr>
            </w:pPr>
            <w:r w:rsidRPr="0098142A">
              <w:rPr>
                <w:rFonts w:ascii="Times New Roman" w:hAnsi="Times New Roman"/>
              </w:rPr>
              <w:t>%PQ</w:t>
            </w:r>
          </w:p>
        </w:tc>
      </w:tr>
      <w:tr w:rsidR="00955AEC" w:rsidRPr="0098142A" w:rsidTr="00037805">
        <w:tc>
          <w:tcPr>
            <w:tcW w:w="2407" w:type="dxa"/>
          </w:tcPr>
          <w:p w:rsidR="00955AEC" w:rsidRPr="0098142A" w:rsidRDefault="00955AEC" w:rsidP="00037805">
            <w:pPr>
              <w:pStyle w:val="Tabletext"/>
              <w:rPr>
                <w:rFonts w:ascii="Times New Roman" w:hAnsi="Times New Roman"/>
              </w:rPr>
            </w:pPr>
            <w:r w:rsidRPr="0098142A">
              <w:rPr>
                <w:rFonts w:ascii="Times New Roman" w:hAnsi="Times New Roman"/>
              </w:rPr>
              <w:t>Mean</w:t>
            </w:r>
          </w:p>
        </w:tc>
        <w:tc>
          <w:tcPr>
            <w:tcW w:w="2408"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(231.8, 244.2, 193.3)</w:t>
            </w:r>
          </w:p>
        </w:tc>
        <w:tc>
          <w:tcPr>
            <w:tcW w:w="241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(77.1, 78.1, 73.5)</w:t>
            </w:r>
          </w:p>
        </w:tc>
        <w:tc>
          <w:tcPr>
            <w:tcW w:w="2404"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(59.5, 60.0, 57.6)</w:t>
            </w:r>
          </w:p>
        </w:tc>
      </w:tr>
      <w:tr w:rsidR="00955AEC" w:rsidRPr="0098142A" w:rsidTr="00037805">
        <w:tc>
          <w:tcPr>
            <w:tcW w:w="2407" w:type="dxa"/>
          </w:tcPr>
          <w:p w:rsidR="00955AEC" w:rsidRPr="0098142A" w:rsidRDefault="00955AEC" w:rsidP="00037805">
            <w:pPr>
              <w:pStyle w:val="Tabletext"/>
              <w:rPr>
                <w:rFonts w:ascii="Times New Roman" w:hAnsi="Times New Roman"/>
              </w:rPr>
            </w:pPr>
            <w:r w:rsidRPr="0098142A">
              <w:rPr>
                <w:rFonts w:ascii="Times New Roman" w:hAnsi="Times New Roman"/>
              </w:rPr>
              <w:t>Std</w:t>
            </w:r>
          </w:p>
        </w:tc>
        <w:tc>
          <w:tcPr>
            <w:tcW w:w="2408"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(76.6 – 665.6</w:t>
            </w:r>
          </w:p>
          <w:p w:rsidR="00955AEC" w:rsidRPr="0098142A" w:rsidRDefault="00955AEC" w:rsidP="00037805">
            <w:pPr>
              <w:pStyle w:val="Tabletext"/>
              <w:jc w:val="center"/>
              <w:rPr>
                <w:rFonts w:ascii="Times New Roman" w:hAnsi="Times New Roman"/>
              </w:rPr>
            </w:pPr>
            <w:r w:rsidRPr="0098142A">
              <w:rPr>
                <w:rFonts w:ascii="Times New Roman" w:hAnsi="Times New Roman"/>
              </w:rPr>
              <w:t>80.6 – 703.4</w:t>
            </w:r>
          </w:p>
          <w:p w:rsidR="00955AEC" w:rsidRPr="0098142A" w:rsidRDefault="00955AEC" w:rsidP="00037805">
            <w:pPr>
              <w:pStyle w:val="Tabletext"/>
              <w:jc w:val="center"/>
              <w:rPr>
                <w:rFonts w:ascii="Times New Roman" w:hAnsi="Times New Roman"/>
              </w:rPr>
            </w:pPr>
            <w:r w:rsidRPr="0098142A">
              <w:rPr>
                <w:rFonts w:ascii="Times New Roman" w:hAnsi="Times New Roman"/>
              </w:rPr>
              <w:t>58.9 – 594.1)</w:t>
            </w:r>
          </w:p>
        </w:tc>
        <w:tc>
          <w:tcPr>
            <w:tcW w:w="241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w:t>
            </w:r>
          </w:p>
        </w:tc>
        <w:tc>
          <w:tcPr>
            <w:tcW w:w="2404"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(11.3, 11.3, 12.0)</w:t>
            </w:r>
          </w:p>
        </w:tc>
      </w:tr>
      <w:tr w:rsidR="00955AEC" w:rsidRPr="0098142A" w:rsidTr="00037805">
        <w:tc>
          <w:tcPr>
            <w:tcW w:w="2407" w:type="dxa"/>
          </w:tcPr>
          <w:p w:rsidR="00955AEC" w:rsidRPr="0098142A" w:rsidRDefault="00955AEC" w:rsidP="00037805">
            <w:pPr>
              <w:pStyle w:val="Tabletext"/>
              <w:rPr>
                <w:rFonts w:ascii="Times New Roman" w:hAnsi="Times New Roman"/>
              </w:rPr>
            </w:pPr>
            <w:r w:rsidRPr="0098142A">
              <w:rPr>
                <w:rFonts w:ascii="Times New Roman" w:hAnsi="Times New Roman"/>
              </w:rPr>
              <w:t>Min</w:t>
            </w:r>
          </w:p>
        </w:tc>
        <w:tc>
          <w:tcPr>
            <w:tcW w:w="2408"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(5.6, 7.0, 6.7)</w:t>
            </w:r>
          </w:p>
        </w:tc>
        <w:tc>
          <w:tcPr>
            <w:tcW w:w="241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(19.7 22.0, 21.5)</w:t>
            </w:r>
          </w:p>
        </w:tc>
        <w:tc>
          <w:tcPr>
            <w:tcW w:w="2404"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(25.6, 27.2, 27.0)</w:t>
            </w:r>
          </w:p>
        </w:tc>
      </w:tr>
      <w:tr w:rsidR="00955AEC" w:rsidRPr="0098142A" w:rsidTr="00037805">
        <w:tc>
          <w:tcPr>
            <w:tcW w:w="2407" w:type="dxa"/>
          </w:tcPr>
          <w:p w:rsidR="00955AEC" w:rsidRPr="0098142A" w:rsidRDefault="00955AEC" w:rsidP="00037805">
            <w:pPr>
              <w:pStyle w:val="Tabletext"/>
              <w:rPr>
                <w:rFonts w:ascii="Times New Roman" w:hAnsi="Times New Roman"/>
              </w:rPr>
            </w:pPr>
            <w:r w:rsidRPr="0098142A">
              <w:rPr>
                <w:rFonts w:ascii="Times New Roman" w:hAnsi="Times New Roman"/>
              </w:rPr>
              <w:t>Max</w:t>
            </w:r>
          </w:p>
        </w:tc>
        <w:tc>
          <w:tcPr>
            <w:tcW w:w="2408"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(903.0, 1000.0, 946.5)</w:t>
            </w:r>
          </w:p>
        </w:tc>
        <w:tc>
          <w:tcPr>
            <w:tcW w:w="2410"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(98.2, 100, 99.1)</w:t>
            </w:r>
          </w:p>
        </w:tc>
        <w:tc>
          <w:tcPr>
            <w:tcW w:w="2404" w:type="dxa"/>
          </w:tcPr>
          <w:p w:rsidR="00955AEC" w:rsidRPr="0098142A" w:rsidRDefault="00955AEC" w:rsidP="00037805">
            <w:pPr>
              <w:pStyle w:val="Tabletext"/>
              <w:jc w:val="center"/>
              <w:rPr>
                <w:rFonts w:ascii="Times New Roman" w:hAnsi="Times New Roman"/>
              </w:rPr>
            </w:pPr>
            <w:r w:rsidRPr="0098142A">
              <w:rPr>
                <w:rFonts w:ascii="Times New Roman" w:hAnsi="Times New Roman"/>
              </w:rPr>
              <w:t>(74.1, 75.2, 74.6)</w:t>
            </w:r>
          </w:p>
        </w:tc>
      </w:tr>
    </w:tbl>
    <w:p w:rsidR="00955AEC" w:rsidRDefault="00955AEC" w:rsidP="00955AEC">
      <w:pPr>
        <w:pStyle w:val="Tablefin"/>
      </w:pPr>
      <w:bookmarkStart w:id="94" w:name="_Ref508116878"/>
    </w:p>
    <w:p w:rsidR="00955AEC" w:rsidRDefault="00955AEC" w:rsidP="00955AEC">
      <w:pPr>
        <w:pStyle w:val="FigureNo"/>
      </w:pPr>
      <w:r w:rsidRPr="002147B2">
        <w:t>Figure</w:t>
      </w:r>
      <w:r w:rsidRPr="00F90629">
        <w:t xml:space="preserve"> A</w:t>
      </w:r>
      <w:r>
        <w:t>.2.</w:t>
      </w:r>
      <w:bookmarkEnd w:id="94"/>
      <w:r>
        <w:rPr>
          <w:noProof/>
        </w:rPr>
        <w:t>2</w:t>
      </w:r>
    </w:p>
    <w:p w:rsidR="00955AEC" w:rsidRPr="00344644" w:rsidRDefault="00955AEC" w:rsidP="00955AEC">
      <w:pPr>
        <w:pStyle w:val="Figuretitle"/>
      </w:pPr>
      <w:r w:rsidRPr="0083173A">
        <w:rPr>
          <w:lang w:val="en-GB"/>
        </w:rPr>
        <w:t xml:space="preserve">Distribution of Diffuse White patches in a test database of 1000 </w:t>
      </w:r>
      <m:oMath>
        <m:r>
          <m:rPr>
            <m:sty m:val="b"/>
          </m:rPr>
          <w:rPr>
            <w:rFonts w:ascii="Cambria Math" w:hAnsi="Cambria Math"/>
          </w:rPr>
          <m:t>cd</m:t>
        </m:r>
        <m:r>
          <m:rPr>
            <m:sty m:val="b"/>
          </m:rPr>
          <w:rPr>
            <w:rFonts w:ascii="Cambria Math" w:hAnsi="Cambria Math"/>
            <w:lang w:val="en-GB"/>
          </w:rPr>
          <m:t>/</m:t>
        </m:r>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oMath>
      <w:r w:rsidRPr="0083173A">
        <w:rPr>
          <w:lang w:val="en-GB"/>
        </w:rPr>
        <w:t xml:space="preserve"> images.</w:t>
      </w:r>
      <w:r w:rsidRPr="0083173A">
        <w:rPr>
          <w:lang w:val="en-GB"/>
        </w:rPr>
        <w:br/>
      </w:r>
      <w:r w:rsidRPr="00344644">
        <w:t>The values on the horizontal axis are in %PQ</w:t>
      </w:r>
    </w:p>
    <w:p w:rsidR="00955AEC" w:rsidRPr="00F90629" w:rsidRDefault="00955AEC" w:rsidP="00955AEC">
      <w:pPr>
        <w:pStyle w:val="Figure"/>
      </w:pPr>
      <w:r w:rsidRPr="00F90629">
        <w:rPr>
          <w:noProof/>
          <w:lang w:val="en-GB" w:eastAsia="en-GB"/>
        </w:rPr>
        <w:drawing>
          <wp:inline distT="0" distB="0" distL="0" distR="0" wp14:anchorId="7F8A6493" wp14:editId="7B4152C3">
            <wp:extent cx="2900379" cy="2175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r_1000n_DW_hist.png"/>
                    <pic:cNvPicPr/>
                  </pic:nvPicPr>
                  <pic:blipFill>
                    <a:blip r:embed="rId31">
                      <a:extLst>
                        <a:ext uri="{28A0092B-C50C-407E-A947-70E740481C1C}">
                          <a14:useLocalDpi xmlns:a14="http://schemas.microsoft.com/office/drawing/2010/main" val="0"/>
                        </a:ext>
                      </a:extLst>
                    </a:blip>
                    <a:stretch>
                      <a:fillRect/>
                    </a:stretch>
                  </pic:blipFill>
                  <pic:spPr>
                    <a:xfrm>
                      <a:off x="0" y="0"/>
                      <a:ext cx="2911776" cy="2184059"/>
                    </a:xfrm>
                    <a:prstGeom prst="rect">
                      <a:avLst/>
                    </a:prstGeom>
                  </pic:spPr>
                </pic:pic>
              </a:graphicData>
            </a:graphic>
          </wp:inline>
        </w:drawing>
      </w:r>
    </w:p>
    <w:p w:rsidR="00955AEC" w:rsidRPr="0083173A" w:rsidRDefault="00955AEC" w:rsidP="00955AEC">
      <w:pPr>
        <w:pStyle w:val="FigureNo"/>
        <w:rPr>
          <w:lang w:val="en-GB"/>
        </w:rPr>
      </w:pPr>
      <w:bookmarkStart w:id="95" w:name="_Ref509224326"/>
      <w:r w:rsidRPr="0083173A">
        <w:rPr>
          <w:lang w:val="en-GB"/>
        </w:rPr>
        <w:t>Figure A2.</w:t>
      </w:r>
      <w:bookmarkEnd w:id="95"/>
      <w:r w:rsidRPr="0083173A">
        <w:rPr>
          <w:noProof/>
          <w:lang w:val="en-GB"/>
        </w:rPr>
        <w:t>3</w:t>
      </w:r>
    </w:p>
    <w:p w:rsidR="00955AEC" w:rsidRPr="0083173A" w:rsidRDefault="00955AEC" w:rsidP="00955AEC">
      <w:pPr>
        <w:pStyle w:val="Figuretitle"/>
        <w:rPr>
          <w:lang w:val="en-GB"/>
        </w:rPr>
      </w:pPr>
      <w:r w:rsidRPr="0083173A">
        <w:rPr>
          <w:lang w:val="en-GB"/>
        </w:rPr>
        <w:t>An image with 1.4% of its pixels above diffuse white (prior to tone mapping for display)</w:t>
      </w:r>
    </w:p>
    <w:p w:rsidR="00955AEC" w:rsidRDefault="00955AEC" w:rsidP="00955AEC">
      <w:pPr>
        <w:pStyle w:val="Figure"/>
      </w:pPr>
      <w:r w:rsidRPr="00F90629">
        <w:rPr>
          <w:noProof/>
          <w:lang w:val="en-GB" w:eastAsia="en-GB"/>
        </w:rPr>
        <w:drawing>
          <wp:inline distT="0" distB="0" distL="0" distR="0" wp14:anchorId="1410EA52" wp14:editId="67F9F96B">
            <wp:extent cx="3086100" cy="1745368"/>
            <wp:effectExtent l="0" t="0" r="0" b="7620"/>
            <wp:docPr id="18" name="Picture 18" descr="C:\Users\reinharde\Documents\MATLAB\ITU-R\dataset\thumb_1000n\klompen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harde\Documents\MATLAB\ITU-R\dataset\thumb_1000n\klompen_thum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1964" cy="1754340"/>
                    </a:xfrm>
                    <a:prstGeom prst="rect">
                      <a:avLst/>
                    </a:prstGeom>
                    <a:noFill/>
                    <a:ln>
                      <a:noFill/>
                    </a:ln>
                  </pic:spPr>
                </pic:pic>
              </a:graphicData>
            </a:graphic>
          </wp:inline>
        </w:drawing>
      </w:r>
    </w:p>
    <w:p w:rsidR="00955AEC" w:rsidRPr="0083173A" w:rsidRDefault="00955AEC" w:rsidP="00955AEC">
      <w:pPr>
        <w:pStyle w:val="FigureNo"/>
        <w:rPr>
          <w:lang w:val="en-GB"/>
        </w:rPr>
      </w:pPr>
      <w:bookmarkStart w:id="96" w:name="_Ref509224339"/>
      <w:r w:rsidRPr="0083173A">
        <w:rPr>
          <w:lang w:val="en-GB"/>
        </w:rPr>
        <w:t>Figure A2</w:t>
      </w:r>
      <w:bookmarkEnd w:id="96"/>
      <w:r w:rsidRPr="0083173A">
        <w:rPr>
          <w:lang w:val="en-GB"/>
        </w:rPr>
        <w:t>.</w:t>
      </w:r>
      <w:r w:rsidRPr="0083173A">
        <w:rPr>
          <w:noProof/>
          <w:lang w:val="en-GB"/>
        </w:rPr>
        <w:t>4</w:t>
      </w:r>
    </w:p>
    <w:p w:rsidR="00955AEC" w:rsidRPr="0083173A" w:rsidRDefault="00955AEC" w:rsidP="00955AEC">
      <w:pPr>
        <w:pStyle w:val="Figuretitle"/>
        <w:rPr>
          <w:lang w:val="en-GB"/>
        </w:rPr>
      </w:pPr>
      <w:r w:rsidRPr="0083173A">
        <w:rPr>
          <w:lang w:val="en-GB"/>
        </w:rPr>
        <w:t>An image with 17% of its pixels with values above diffuse white (prior to tone mapping for display)</w:t>
      </w:r>
    </w:p>
    <w:p w:rsidR="00955AEC" w:rsidRPr="002147B2" w:rsidRDefault="00955AEC" w:rsidP="00955AEC">
      <w:pPr>
        <w:pStyle w:val="Figure"/>
      </w:pPr>
      <w:r w:rsidRPr="00F90629">
        <w:rPr>
          <w:noProof/>
          <w:lang w:val="en-GB" w:eastAsia="en-GB"/>
        </w:rPr>
        <w:drawing>
          <wp:inline distT="0" distB="0" distL="0" distR="0" wp14:anchorId="7BE26F76" wp14:editId="38DAE9CB">
            <wp:extent cx="3090841" cy="1744980"/>
            <wp:effectExtent l="0" t="0" r="0" b="7620"/>
            <wp:docPr id="19" name="Picture 19" descr="C:\Users\reinharde\Documents\MATLAB\ITU-R\dataset\thumb_1000n\arboret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e\Documents\MATLAB\ITU-R\dataset\thumb_1000n\arboretumB_thum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1006" cy="1750719"/>
                    </a:xfrm>
                    <a:prstGeom prst="rect">
                      <a:avLst/>
                    </a:prstGeom>
                    <a:noFill/>
                    <a:ln>
                      <a:noFill/>
                    </a:ln>
                  </pic:spPr>
                </pic:pic>
              </a:graphicData>
            </a:graphic>
          </wp:inline>
        </w:drawing>
      </w:r>
    </w:p>
    <w:p w:rsidR="00955AEC" w:rsidRPr="0083173A" w:rsidRDefault="00955AEC" w:rsidP="00955AEC">
      <w:pPr>
        <w:pStyle w:val="Heading1"/>
        <w:rPr>
          <w:lang w:val="en-GB"/>
        </w:rPr>
      </w:pPr>
      <w:bookmarkStart w:id="97" w:name="_Toc14790675"/>
      <w:bookmarkStart w:id="98" w:name="_Toc15550287"/>
      <w:bookmarkStart w:id="99" w:name="_Toc15550421"/>
      <w:bookmarkStart w:id="100" w:name="_Toc20474781"/>
      <w:r w:rsidRPr="0083173A">
        <w:rPr>
          <w:lang w:val="en-GB"/>
        </w:rPr>
        <w:t>5</w:t>
      </w:r>
      <w:r w:rsidRPr="0083173A">
        <w:rPr>
          <w:lang w:val="en-GB"/>
        </w:rPr>
        <w:tab/>
        <w:t>Discussion</w:t>
      </w:r>
      <w:bookmarkEnd w:id="97"/>
      <w:bookmarkEnd w:id="98"/>
      <w:bookmarkEnd w:id="99"/>
      <w:bookmarkEnd w:id="100"/>
    </w:p>
    <w:p w:rsidR="00955AEC" w:rsidRPr="0083173A" w:rsidRDefault="00955AEC" w:rsidP="00955AEC">
      <w:pPr>
        <w:rPr>
          <w:lang w:val="en-GB"/>
        </w:rPr>
      </w:pPr>
      <w:r w:rsidRPr="0083173A">
        <w:rPr>
          <w:lang w:val="en-GB"/>
        </w:rPr>
        <w:t>Two types of analyses were performed to help understand the relationship with pre-defined reference levels and content. In the first analysis, the number of pixels that have values higher than a given reference level was computed. A 95% and a 99% confidence interval was calculated, indicating the percentage of pixels that may be expected to be above the reference level.</w:t>
      </w:r>
    </w:p>
    <w:p w:rsidR="00955AEC" w:rsidRPr="0083173A" w:rsidRDefault="00955AEC" w:rsidP="00955AEC">
      <w:pPr>
        <w:rPr>
          <w:iCs/>
          <w:lang w:val="en-GB"/>
        </w:rPr>
      </w:pPr>
      <w:r w:rsidRPr="0083173A">
        <w:rPr>
          <w:lang w:val="en-GB"/>
        </w:rPr>
        <w:t xml:space="preserve">For HDR Reference White, for example, it was determined that 99% of the images have between 5.6% and 14% of their pixels result in levels greater than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in a set of 107 HDR images that were graded at 1 000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Likewise, 95% of the same images have between 6.6% and 13% of their pixels larger than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w:t>
      </w:r>
    </w:p>
    <w:p w:rsidR="00955AEC" w:rsidRPr="0083173A" w:rsidRDefault="00955AEC" w:rsidP="00955AEC">
      <w:pPr>
        <w:rPr>
          <w:iCs/>
          <w:lang w:val="en-GB"/>
        </w:rPr>
      </w:pPr>
      <w:r w:rsidRPr="0083173A">
        <w:rPr>
          <w:lang w:val="en-GB"/>
        </w:rPr>
        <w:t xml:space="preserve">To illustrate, compare the images shown in Figs A2.3 and A2.4, which have 1.4% and 17% of their pixels above HDR reference white, respectively. Figure A2.3 shows a clear case of an image where the extra headroom afforded by HDR technologies is spent on the highlights. Figure A2.4, on the other hand, has a significant part of the sky in the background at values above </w:t>
      </w:r>
      <m:oMath>
        <m:r>
          <w:rPr>
            <w:rFonts w:ascii="Cambria Math" w:hAnsi="Cambria Math"/>
            <w:lang w:val="en-GB"/>
          </w:rPr>
          <m:t xml:space="preserve">203 </m:t>
        </m:r>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w:t>
      </w:r>
    </w:p>
    <w:p w:rsidR="00955AEC" w:rsidRPr="0083173A" w:rsidRDefault="00955AEC" w:rsidP="00955AEC">
      <w:pPr>
        <w:rPr>
          <w:lang w:val="en-GB"/>
        </w:rPr>
      </w:pPr>
      <w:r w:rsidRPr="0083173A">
        <w:rPr>
          <w:lang w:val="en-GB"/>
        </w:rPr>
        <w:t>In a second analysis, diffuse white was measured by manually identifying pixels in a set of frames/images. Over-exposed pixels were avoided, while diffuse white surfaces not receiving direct illumination were also excluded. The signal levels of white pixels were analysed. For the HLG</w:t>
      </w:r>
      <w:r w:rsidRPr="0083173A">
        <w:rPr>
          <w:lang w:val="en-GB"/>
        </w:rPr>
        <w:noBreakHyphen/>
        <w:t xml:space="preserve">based live broadcast content, the mean diffuse white level was 75% HLG, which is the same as the recommended reference level in Table 1 – even if the content was produced without specifically using a target 203 </w:t>
      </w:r>
      <m:oMath>
        <m:r>
          <w:rPr>
            <w:rFonts w:ascii="Cambria Math" w:hAnsi="Cambria Math"/>
          </w:rPr>
          <m:t>c</m:t>
        </m:r>
        <m:r>
          <m:rPr>
            <m:sty m:val="p"/>
          </m:rPr>
          <w:rPr>
            <w:rFonts w:ascii="Cambria Math" w:hAnsi="Cambria Math"/>
            <w:lang w:val="en-GB"/>
          </w:rPr>
          <m:t>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for reference level. However, the standard deviation was about 8.3% (measured in %HLG), which – for an assumed 1 000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signal - translates to a range between around 123 and 345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(i.e. mean </w:t>
      </w:r>
      <m:oMath>
        <m:r>
          <m:rPr>
            <m:sty m:val="p"/>
          </m:rPr>
          <w:rPr>
            <w:rFonts w:ascii="Cambria Math" w:hAnsi="Cambria Math"/>
            <w:lang w:val="en-GB"/>
          </w:rPr>
          <m:t>±</m:t>
        </m:r>
      </m:oMath>
      <w:r w:rsidRPr="0083173A">
        <w:rPr>
          <w:iCs/>
          <w:lang w:val="en-GB"/>
        </w:rPr>
        <w:t xml:space="preserve"> one standard veviat</w:t>
      </w:r>
      <w:r w:rsidRPr="0083173A">
        <w:rPr>
          <w:lang w:val="en-GB"/>
        </w:rPr>
        <w:t>ion). This suggests that the diffuse white level as measured in live broadcast content varies significantly.</w:t>
      </w:r>
    </w:p>
    <w:p w:rsidR="00955AEC" w:rsidRPr="0083173A" w:rsidRDefault="00955AEC" w:rsidP="00955AEC">
      <w:pPr>
        <w:rPr>
          <w:lang w:val="en-GB"/>
        </w:rPr>
      </w:pPr>
      <w:r w:rsidRPr="0083173A">
        <w:rPr>
          <w:lang w:val="en-GB"/>
        </w:rPr>
        <w:t xml:space="preserve">These results are broadly replicated with the test set of 107 HDR images which are PQ encoded. Here, the mean diffuse white level was determined to be around 60 %PQ, which is close to 58 %PQ as recommended in Table 1. The standard deviation was 11% (in %PQ), however, which translates to a range between around 80 and 700 </w:t>
      </w:r>
      <m:oMath>
        <m:r>
          <m:rPr>
            <m:sty m:val="p"/>
          </m:rPr>
          <w:rPr>
            <w:rFonts w:ascii="Cambria Math" w:hAnsi="Cambria Math"/>
            <w:lang w:val="en-GB"/>
          </w:rPr>
          <m:t>cd/</m:t>
        </m:r>
        <m:sSup>
          <m:sSupPr>
            <m:ctrlPr>
              <w:rPr>
                <w:rFonts w:ascii="Cambria Math" w:hAnsi="Cambria Math"/>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lang w:val="en-GB"/>
        </w:rPr>
        <w:t xml:space="preserve"> for mean </w:t>
      </w:r>
      <m:oMath>
        <m:r>
          <w:rPr>
            <w:rFonts w:ascii="Cambria Math" w:hAnsi="Cambria Math"/>
            <w:lang w:val="en-GB"/>
          </w:rPr>
          <m:t>±</m:t>
        </m:r>
      </m:oMath>
      <w:r w:rsidRPr="0083173A">
        <w:rPr>
          <w:lang w:val="en-GB"/>
        </w:rPr>
        <w:t xml:space="preserve"> 1 standard devivation. The variability of diffuse white in this dataset is therefore significant, and it is larger than measured in the HLG</w:t>
      </w:r>
      <w:r w:rsidRPr="0083173A">
        <w:rPr>
          <w:lang w:val="en-GB"/>
        </w:rPr>
        <w:noBreakHyphen/>
        <w:t>produced live broadcast content.</w:t>
      </w:r>
    </w:p>
    <w:p w:rsidR="00955AEC" w:rsidRPr="0083173A" w:rsidRDefault="00955AEC" w:rsidP="00955AEC">
      <w:pPr>
        <w:pStyle w:val="Heading1"/>
        <w:rPr>
          <w:lang w:val="en-GB"/>
        </w:rPr>
      </w:pPr>
      <w:bookmarkStart w:id="101" w:name="_Toc14790676"/>
      <w:bookmarkStart w:id="102" w:name="_Toc15550288"/>
      <w:bookmarkStart w:id="103" w:name="_Toc15550422"/>
      <w:bookmarkStart w:id="104" w:name="_Toc20474782"/>
      <w:r w:rsidRPr="0083173A">
        <w:rPr>
          <w:lang w:val="en-GB"/>
        </w:rPr>
        <w:t>6</w:t>
      </w:r>
      <w:r w:rsidRPr="0083173A">
        <w:rPr>
          <w:lang w:val="en-GB"/>
        </w:rPr>
        <w:tab/>
        <w:t>Conclusions</w:t>
      </w:r>
      <w:bookmarkEnd w:id="101"/>
      <w:bookmarkEnd w:id="102"/>
      <w:bookmarkEnd w:id="103"/>
      <w:bookmarkEnd w:id="104"/>
    </w:p>
    <w:p w:rsidR="00955AEC" w:rsidRPr="0083173A" w:rsidRDefault="00955AEC" w:rsidP="00955AEC">
      <w:pPr>
        <w:rPr>
          <w:lang w:val="en-GB"/>
        </w:rPr>
      </w:pPr>
      <w:r w:rsidRPr="0083173A">
        <w:rPr>
          <w:lang w:val="en-GB"/>
        </w:rPr>
        <w:t xml:space="preserve">The HDR Reference White level of 203 </w:t>
      </w:r>
      <m:oMath>
        <m:r>
          <m:rPr>
            <m:sty m:val="p"/>
          </m:rPr>
          <w:rPr>
            <w:rFonts w:ascii="Cambria Math" w:hAnsi="Cambria Math"/>
            <w:lang w:val="en-GB"/>
          </w:rPr>
          <m:t>cd/</m:t>
        </m:r>
        <m:sSup>
          <m:sSupPr>
            <m:ctrlPr>
              <w:rPr>
                <w:rFonts w:ascii="Cambria Math" w:hAnsi="Cambria Math"/>
                <w:iCs/>
              </w:rPr>
            </m:ctrlPr>
          </m:sSupPr>
          <m:e>
            <m:r>
              <m:rPr>
                <m:sty m:val="p"/>
              </m:rPr>
              <w:rPr>
                <w:rFonts w:ascii="Cambria Math" w:hAnsi="Cambria Math"/>
                <w:lang w:val="en-GB"/>
              </w:rPr>
              <m:t>m</m:t>
            </m:r>
          </m:e>
          <m:sup>
            <m:r>
              <m:rPr>
                <m:sty m:val="p"/>
              </m:rPr>
              <w:rPr>
                <w:rFonts w:ascii="Cambria Math" w:hAnsi="Cambria Math"/>
                <w:lang w:val="en-GB"/>
              </w:rPr>
              <m:t>2</m:t>
            </m:r>
          </m:sup>
        </m:sSup>
      </m:oMath>
      <w:r w:rsidRPr="0083173A">
        <w:rPr>
          <w:iCs/>
          <w:lang w:val="en-GB"/>
        </w:rPr>
        <w:t xml:space="preserve"> in</w:t>
      </w:r>
      <w:r w:rsidRPr="0083173A">
        <w:rPr>
          <w:lang w:val="en-GB"/>
        </w:rPr>
        <w:t xml:space="preserve"> Table 1 of this Report is consistent with the mean diffuse white as measured in the content analysed in this Annex. However, the standard deviation of diffuse white in two different sources of content are large, indicating a significant spread of diffuse white around the mean.</w:t>
      </w:r>
    </w:p>
    <w:p w:rsidR="00955AEC" w:rsidRPr="0083173A" w:rsidRDefault="00955AEC" w:rsidP="00955AEC">
      <w:pPr>
        <w:rPr>
          <w:lang w:val="en-GB"/>
        </w:rPr>
      </w:pPr>
    </w:p>
    <w:p w:rsidR="00955AEC" w:rsidRPr="0083173A" w:rsidRDefault="00955AEC" w:rsidP="00955AEC">
      <w:pPr>
        <w:rPr>
          <w:rFonts w:eastAsia="MS Mincho"/>
          <w:lang w:val="en-GB"/>
        </w:rPr>
      </w:pPr>
    </w:p>
    <w:p w:rsidR="00955AEC" w:rsidRPr="00AC23ED" w:rsidRDefault="00955AEC" w:rsidP="00955AEC">
      <w:pPr>
        <w:pStyle w:val="AnnexNoTitle"/>
        <w:rPr>
          <w:lang w:val="en-GB"/>
        </w:rPr>
      </w:pPr>
      <w:bookmarkStart w:id="105" w:name="_Toc15550423"/>
      <w:bookmarkStart w:id="106" w:name="_Toc20474783"/>
      <w:r w:rsidRPr="00AC23ED">
        <w:rPr>
          <w:lang w:val="en-GB" w:eastAsia="zh-CN"/>
        </w:rPr>
        <w:t>Annex 3</w:t>
      </w:r>
      <w:r w:rsidRPr="00AC23ED">
        <w:rPr>
          <w:lang w:val="en-GB" w:eastAsia="zh-CN"/>
        </w:rPr>
        <w:br/>
      </w:r>
      <w:r w:rsidRPr="00AC23ED">
        <w:rPr>
          <w:lang w:val="en-GB" w:eastAsia="zh-CN"/>
        </w:rPr>
        <w:br/>
      </w:r>
      <w:r w:rsidRPr="00AC23ED">
        <w:rPr>
          <w:lang w:val="en-GB"/>
        </w:rPr>
        <w:t>Two studies of skin tone</w:t>
      </w:r>
      <w:r>
        <w:rPr>
          <w:lang w:val="en-GB"/>
        </w:rPr>
        <w:t>s, using a reflectance database</w:t>
      </w:r>
      <w:r w:rsidRPr="00AC23ED">
        <w:rPr>
          <w:lang w:val="en-GB"/>
        </w:rPr>
        <w:br/>
        <w:t>and using real subjects</w:t>
      </w:r>
      <w:bookmarkEnd w:id="105"/>
      <w:bookmarkEnd w:id="106"/>
    </w:p>
    <w:p w:rsidR="00955AEC" w:rsidRPr="0083173A" w:rsidRDefault="00955AEC" w:rsidP="00955AEC">
      <w:pPr>
        <w:pStyle w:val="Normalaftertitle"/>
        <w:rPr>
          <w:lang w:val="en-GB" w:eastAsia="zh-CN"/>
        </w:rPr>
      </w:pPr>
      <w:r w:rsidRPr="0083173A">
        <w:rPr>
          <w:lang w:val="en-GB" w:eastAsia="zh-CN"/>
        </w:rPr>
        <w:t>This Annex reports two studies of skin tones, one that uses an existing database of skin reflectances and a model of an ideal camera, and one that uses real subjects and RAW camera recording. Luma values are proposed for different skin tones in HLG high dynamic range video.</w:t>
      </w:r>
    </w:p>
    <w:p w:rsidR="00955AEC" w:rsidRPr="0083173A" w:rsidRDefault="00955AEC" w:rsidP="00955AEC">
      <w:pPr>
        <w:pStyle w:val="Heading1"/>
        <w:rPr>
          <w:b w:val="0"/>
          <w:lang w:val="en-GB"/>
        </w:rPr>
      </w:pPr>
      <w:bookmarkStart w:id="107" w:name="_Toc14790678"/>
      <w:bookmarkStart w:id="108" w:name="_Toc15550290"/>
      <w:bookmarkStart w:id="109" w:name="_Toc15550424"/>
      <w:bookmarkStart w:id="110" w:name="_Toc20474784"/>
      <w:r w:rsidRPr="0083173A">
        <w:rPr>
          <w:color w:val="000000" w:themeColor="text1"/>
          <w:lang w:val="en-GB"/>
        </w:rPr>
        <w:t>1</w:t>
      </w:r>
      <w:r w:rsidRPr="0083173A">
        <w:rPr>
          <w:color w:val="000000" w:themeColor="text1"/>
          <w:lang w:val="en-GB"/>
        </w:rPr>
        <w:tab/>
        <w:t>Study 1: using a skin tone database and an ideal model of a camera</w:t>
      </w:r>
      <w:bookmarkEnd w:id="107"/>
      <w:bookmarkEnd w:id="108"/>
      <w:bookmarkEnd w:id="109"/>
      <w:bookmarkEnd w:id="110"/>
    </w:p>
    <w:p w:rsidR="00955AEC" w:rsidRPr="0083173A" w:rsidRDefault="00955AEC" w:rsidP="00955AEC">
      <w:pPr>
        <w:rPr>
          <w:lang w:val="en-GB"/>
        </w:rPr>
      </w:pPr>
      <w:r w:rsidRPr="0083173A">
        <w:rPr>
          <w:lang w:val="en-GB"/>
        </w:rPr>
        <w:t>A skin tone reflectance database from the US government National Institute of Standards and Technology (NIST) [4] was used for this study. The database covers a wide range of skin tones, however when comparing the 685 nm reflectances with those given elsewhere [5], it can be seen that it does not cover the full range of expected global reflectances.</w:t>
      </w:r>
    </w:p>
    <w:p w:rsidR="00955AEC" w:rsidRPr="0083173A" w:rsidRDefault="00955AEC" w:rsidP="00955AEC">
      <w:pPr>
        <w:rPr>
          <w:lang w:val="en-GB"/>
        </w:rPr>
      </w:pPr>
      <w:r w:rsidRPr="0083173A">
        <w:rPr>
          <w:lang w:val="en-GB"/>
        </w:rPr>
        <w:t>The NIST database contains measures of skin reflectance of the inner forearm at a number of wavelengths. These tend to be slightly higher than the face. This dataset is shown in Fig. A3.1.</w:t>
      </w:r>
    </w:p>
    <w:p w:rsidR="00955AEC" w:rsidRPr="0083173A" w:rsidRDefault="00955AEC" w:rsidP="00955AEC">
      <w:pPr>
        <w:pStyle w:val="FigureNo"/>
        <w:rPr>
          <w:noProof/>
          <w:lang w:val="en-GB"/>
        </w:rPr>
      </w:pPr>
      <w:r w:rsidRPr="0083173A">
        <w:rPr>
          <w:lang w:val="en-GB"/>
        </w:rPr>
        <w:t>Figure A3.1</w:t>
      </w:r>
    </w:p>
    <w:p w:rsidR="00955AEC" w:rsidRPr="0083173A" w:rsidRDefault="00955AEC" w:rsidP="00955AEC">
      <w:pPr>
        <w:pStyle w:val="Figuretitle"/>
        <w:rPr>
          <w:lang w:val="en-GB"/>
        </w:rPr>
      </w:pPr>
      <w:r w:rsidRPr="0083173A">
        <w:rPr>
          <w:lang w:val="en-GB"/>
        </w:rPr>
        <w:t>NIST Dataset</w:t>
      </w:r>
      <w:r w:rsidRPr="0083173A">
        <w:rPr>
          <w:lang w:val="en-GB"/>
        </w:rPr>
        <w:br/>
        <w:t>Each line corresponds to one skin sample</w:t>
      </w:r>
    </w:p>
    <w:p w:rsidR="00955AEC" w:rsidRPr="006A4CEE" w:rsidRDefault="00955AEC" w:rsidP="00955AEC">
      <w:pPr>
        <w:pStyle w:val="Figure"/>
      </w:pPr>
      <w:r w:rsidRPr="00C06865">
        <w:rPr>
          <w:noProof/>
          <w:lang w:val="en-GB" w:eastAsia="en-GB"/>
        </w:rPr>
        <w:drawing>
          <wp:inline distT="0" distB="0" distL="0" distR="0" wp14:anchorId="4147E830" wp14:editId="7EA3524D">
            <wp:extent cx="3857625" cy="3086100"/>
            <wp:effectExtent l="0" t="0" r="9525" b="0"/>
            <wp:docPr id="49" name="Picture 49" descr="C:\Users\simont\AppData\Local\Microsoft\Windows\INetCache\Content.Word\NIS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t\AppData\Local\Microsoft\Windows\INetCache\Content.Word\NIST-dat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9960" cy="3087968"/>
                    </a:xfrm>
                    <a:prstGeom prst="rect">
                      <a:avLst/>
                    </a:prstGeom>
                    <a:noFill/>
                    <a:ln>
                      <a:noFill/>
                    </a:ln>
                  </pic:spPr>
                </pic:pic>
              </a:graphicData>
            </a:graphic>
          </wp:inline>
        </w:drawing>
      </w:r>
    </w:p>
    <w:p w:rsidR="00955AEC" w:rsidRPr="0083173A" w:rsidRDefault="00955AEC" w:rsidP="00955AEC">
      <w:pPr>
        <w:pStyle w:val="Normalaftertitle"/>
        <w:rPr>
          <w:lang w:val="en-GB"/>
        </w:rPr>
      </w:pPr>
      <w:r w:rsidRPr="0083173A">
        <w:rPr>
          <w:lang w:val="en-GB"/>
        </w:rPr>
        <w:t>A software model of an ideal camera and lighting scenario was used (illustrated in Fig. A3.2) to generate values for Hybrid Log-Gamma (HLG) luma.</w:t>
      </w:r>
    </w:p>
    <w:p w:rsidR="00955AEC" w:rsidRPr="0083173A" w:rsidRDefault="00955AEC" w:rsidP="00955AEC">
      <w:pPr>
        <w:rPr>
          <w:lang w:val="en-GB"/>
        </w:rPr>
      </w:pPr>
      <w:r w:rsidRPr="0083173A">
        <w:rPr>
          <w:lang w:val="en-GB"/>
        </w:rPr>
        <w:t>The model consists of a sample multiplied by the spectral curve of an ideal D65 illuminant [6] fed through an aperture (a fixed scalar). A set of CIE 1931 2 degree observer LMS to XYZ curves [7] are then used to convert to a known imaging format. These XYZ values are then converted to Recommendation ITU-R BT.2020/BT.2100 linear RGB values and the HLG Opto-Electronic Transfer Function (OETF) is applied. Finally, the luma value is calculated for the HLG R</w:t>
      </w:r>
      <w:r w:rsidR="00090B0E" w:rsidRPr="00CA4776">
        <w:rPr>
          <w:i/>
          <w:lang w:val="en-US"/>
        </w:rPr>
        <w:t>′</w:t>
      </w:r>
      <w:r w:rsidRPr="0083173A">
        <w:rPr>
          <w:lang w:val="en-GB"/>
        </w:rPr>
        <w:t>G</w:t>
      </w:r>
      <w:r w:rsidR="00090B0E" w:rsidRPr="00CA4776">
        <w:rPr>
          <w:i/>
          <w:lang w:val="en-US"/>
        </w:rPr>
        <w:t>′</w:t>
      </w:r>
      <w:r w:rsidRPr="0083173A">
        <w:rPr>
          <w:lang w:val="en-GB"/>
        </w:rPr>
        <w:t>B</w:t>
      </w:r>
      <w:r w:rsidR="00090B0E" w:rsidRPr="00CA4776">
        <w:rPr>
          <w:i/>
          <w:lang w:val="en-US"/>
        </w:rPr>
        <w:t>′</w:t>
      </w:r>
      <w:r w:rsidRPr="0083173A">
        <w:rPr>
          <w:lang w:val="en-GB"/>
        </w:rPr>
        <w:t xml:space="preserve"> values.</w:t>
      </w:r>
    </w:p>
    <w:p w:rsidR="00955AEC" w:rsidRPr="0083173A" w:rsidRDefault="00955AEC" w:rsidP="00955AEC">
      <w:pPr>
        <w:pStyle w:val="FigureNo"/>
        <w:rPr>
          <w:lang w:val="en-GB"/>
        </w:rPr>
      </w:pPr>
      <w:r w:rsidRPr="0083173A">
        <w:rPr>
          <w:lang w:val="en-GB"/>
        </w:rPr>
        <w:t>Figure A3.2</w:t>
      </w:r>
    </w:p>
    <w:p w:rsidR="00955AEC" w:rsidRPr="0083173A" w:rsidRDefault="00955AEC" w:rsidP="00955AEC">
      <w:pPr>
        <w:pStyle w:val="Figuretitle"/>
        <w:rPr>
          <w:lang w:val="en-GB"/>
        </w:rPr>
      </w:pPr>
      <w:r w:rsidRPr="0083173A">
        <w:rPr>
          <w:lang w:val="en-GB"/>
        </w:rPr>
        <w:t>Block diagram of ideal camera model</w:t>
      </w:r>
    </w:p>
    <w:p w:rsidR="00955AEC" w:rsidRPr="00C06865" w:rsidRDefault="00955AEC" w:rsidP="00955AEC">
      <w:pPr>
        <w:pStyle w:val="Figure"/>
      </w:pPr>
      <w:r w:rsidRPr="00C06865">
        <w:rPr>
          <w:noProof/>
          <w:lang w:val="en-GB" w:eastAsia="en-GB"/>
        </w:rPr>
        <w:drawing>
          <wp:inline distT="0" distB="0" distL="0" distR="0" wp14:anchorId="5A993E25" wp14:editId="43F1FA1E">
            <wp:extent cx="4464794" cy="1876005"/>
            <wp:effectExtent l="0" t="0" r="0" b="0"/>
            <wp:docPr id="41" name="Content Placeholder 10">
              <a:extLst xmlns:a="http://schemas.openxmlformats.org/drawingml/2006/main">
                <a:ext uri="{FF2B5EF4-FFF2-40B4-BE49-F238E27FC236}">
                  <a16:creationId xmlns:a16="http://schemas.microsoft.com/office/drawing/2014/main" id="{E345B1EE-F796-486B-9F28-CAEB05FBAD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345B1EE-F796-486B-9F28-CAEB05FBAD38}"/>
                        </a:ext>
                      </a:extLst>
                    </pic:cNvPr>
                    <pic:cNvPicPr>
                      <a:picLocks noGrp="1" noChangeAspect="1"/>
                    </pic:cNvPicPr>
                  </pic:nvPicPr>
                  <pic:blipFill>
                    <a:blip r:embed="rId35"/>
                    <a:stretch>
                      <a:fillRect/>
                    </a:stretch>
                  </pic:blipFill>
                  <pic:spPr>
                    <a:xfrm>
                      <a:off x="0" y="0"/>
                      <a:ext cx="4496051" cy="1889139"/>
                    </a:xfrm>
                    <a:prstGeom prst="rect">
                      <a:avLst/>
                    </a:prstGeom>
                  </pic:spPr>
                </pic:pic>
              </a:graphicData>
            </a:graphic>
          </wp:inline>
        </w:drawing>
      </w:r>
    </w:p>
    <w:p w:rsidR="00955AEC" w:rsidRPr="0083173A" w:rsidRDefault="00955AEC" w:rsidP="00955AEC">
      <w:pPr>
        <w:pStyle w:val="Normalaftertitle"/>
        <w:rPr>
          <w:lang w:val="en-GB"/>
        </w:rPr>
      </w:pPr>
      <w:r w:rsidRPr="0083173A">
        <w:rPr>
          <w:lang w:val="en-GB"/>
        </w:rPr>
        <w:t>The NIST data set, ideal D65 illuminant curves and LMS to XYZ curves all used different wavelength step sizes in presenting the data, so, where data points did not align, a linear interpolation was used.</w:t>
      </w:r>
    </w:p>
    <w:p w:rsidR="00955AEC" w:rsidRPr="0083173A" w:rsidRDefault="00955AEC" w:rsidP="00955AEC">
      <w:pPr>
        <w:rPr>
          <w:lang w:val="en-GB"/>
        </w:rPr>
      </w:pPr>
      <w:r w:rsidRPr="005F1463">
        <w:rPr>
          <w:lang w:val="en-GB"/>
        </w:rPr>
        <w:t>The first step in using the model was to calculate the required input aperture.</w:t>
      </w:r>
      <w:r w:rsidR="005F1463" w:rsidRPr="005F1463">
        <w:rPr>
          <w:lang w:val="en-GB"/>
        </w:rPr>
        <w:t xml:space="preserve"> </w:t>
      </w:r>
      <w:r w:rsidRPr="005F1463">
        <w:rPr>
          <w:lang w:val="en-GB"/>
        </w:rPr>
        <w:t xml:space="preserve">By setting the input sample to a fixed value of 1.0 at all wavelengths to represent diffuse white, the aperture (a scalar) was adjusted such that the HLG luma signal was equal to 0.75, the HLG signal level for HDR Reference White. </w:t>
      </w:r>
      <w:r w:rsidRPr="0083173A">
        <w:rPr>
          <w:lang w:val="en-GB"/>
        </w:rPr>
        <w:t>This value of aperture was then used for all further samples.</w:t>
      </w:r>
    </w:p>
    <w:p w:rsidR="00955AEC" w:rsidRPr="0083173A" w:rsidRDefault="00955AEC" w:rsidP="00955AEC">
      <w:pPr>
        <w:rPr>
          <w:lang w:val="en-GB"/>
        </w:rPr>
      </w:pPr>
      <w:r w:rsidRPr="0083173A">
        <w:rPr>
          <w:lang w:val="en-GB"/>
        </w:rPr>
        <w:t>The second step is to apply the model for each skin reflectance curve given in the NIST dataset. The results of this are shown in Fig. A3.3. Luma values are plotted against the skin reflectance at 685 nm to allow comparison with regional labelling from [6]. These regional labels have been added to the plot.</w:t>
      </w:r>
    </w:p>
    <w:p w:rsidR="00955AEC" w:rsidRPr="0083173A" w:rsidRDefault="00955AEC" w:rsidP="00955AEC">
      <w:pPr>
        <w:rPr>
          <w:lang w:val="en-GB"/>
        </w:rPr>
      </w:pPr>
      <w:r w:rsidRPr="0083173A">
        <w:rPr>
          <w:lang w:val="en-GB"/>
        </w:rPr>
        <w:t>A further plot of skin tone reflectance against screen emittance for a 1 000 cd/m</w:t>
      </w:r>
      <w:r w:rsidRPr="0083173A">
        <w:rPr>
          <w:vertAlign w:val="superscript"/>
          <w:lang w:val="en-GB"/>
        </w:rPr>
        <w:t>2</w:t>
      </w:r>
      <w:r w:rsidRPr="0083173A">
        <w:rPr>
          <w:lang w:val="en-GB"/>
        </w:rPr>
        <w:t xml:space="preserve"> HLG display is given in Fig. A3.4.</w:t>
      </w:r>
    </w:p>
    <w:p w:rsidR="00955AEC" w:rsidRPr="0083173A" w:rsidRDefault="00955AEC" w:rsidP="00955AEC">
      <w:pPr>
        <w:pStyle w:val="FigureNo"/>
        <w:keepNext w:val="0"/>
        <w:keepLines w:val="0"/>
        <w:rPr>
          <w:lang w:val="en-GB"/>
        </w:rPr>
      </w:pPr>
      <w:r w:rsidRPr="0083173A">
        <w:rPr>
          <w:lang w:val="en-GB"/>
        </w:rPr>
        <w:t>Figure A3.3</w:t>
      </w:r>
    </w:p>
    <w:p w:rsidR="00955AEC" w:rsidRPr="0083173A" w:rsidRDefault="00955AEC" w:rsidP="00955AEC">
      <w:pPr>
        <w:pStyle w:val="Figuretitle"/>
        <w:keepNext w:val="0"/>
        <w:rPr>
          <w:lang w:val="en-GB"/>
        </w:rPr>
      </w:pPr>
      <w:r w:rsidRPr="0083173A">
        <w:rPr>
          <w:lang w:val="en-GB"/>
        </w:rPr>
        <w:t>Skin tone reflectance at 685 nm against HLG Luma for ideal camera, with regional labels from [5]</w:t>
      </w:r>
    </w:p>
    <w:p w:rsidR="00955AEC" w:rsidRPr="0071304E" w:rsidRDefault="00955AEC" w:rsidP="00955AEC">
      <w:pPr>
        <w:pStyle w:val="Figure"/>
        <w:keepLines w:val="0"/>
      </w:pPr>
      <w:r w:rsidRPr="00C06865">
        <w:rPr>
          <w:noProof/>
          <w:lang w:val="en-GB" w:eastAsia="en-GB"/>
        </w:rPr>
        <w:drawing>
          <wp:inline distT="0" distB="0" distL="0" distR="0" wp14:anchorId="35152139" wp14:editId="06A856C3">
            <wp:extent cx="3020673" cy="3020673"/>
            <wp:effectExtent l="0" t="0" r="8890" b="8890"/>
            <wp:docPr id="42" name="Content Placeholder 8">
              <a:extLst xmlns:a="http://schemas.openxmlformats.org/drawingml/2006/main">
                <a:ext uri="{FF2B5EF4-FFF2-40B4-BE49-F238E27FC236}">
                  <a16:creationId xmlns:a16="http://schemas.microsoft.com/office/drawing/2014/main" id="{AC7F1B8A-6DE0-427D-B5E5-87557F318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C7F1B8A-6DE0-427D-B5E5-87557F318530}"/>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5684" cy="3025684"/>
                    </a:xfrm>
                    <a:prstGeom prst="rect">
                      <a:avLst/>
                    </a:prstGeom>
                  </pic:spPr>
                </pic:pic>
              </a:graphicData>
            </a:graphic>
          </wp:inline>
        </w:drawing>
      </w:r>
    </w:p>
    <w:p w:rsidR="00955AEC" w:rsidRPr="0083173A" w:rsidRDefault="00955AEC" w:rsidP="00955AEC">
      <w:pPr>
        <w:pStyle w:val="FigureNo"/>
        <w:rPr>
          <w:lang w:val="en-GB"/>
        </w:rPr>
      </w:pPr>
      <w:r w:rsidRPr="0083173A">
        <w:rPr>
          <w:lang w:val="en-GB"/>
        </w:rPr>
        <w:t>Figure A3.4</w:t>
      </w:r>
    </w:p>
    <w:p w:rsidR="00955AEC" w:rsidRPr="0083173A" w:rsidRDefault="00955AEC" w:rsidP="00955AEC">
      <w:pPr>
        <w:pStyle w:val="Figuretitle"/>
        <w:rPr>
          <w:lang w:val="en-GB"/>
        </w:rPr>
      </w:pPr>
      <w:r w:rsidRPr="0083173A">
        <w:rPr>
          <w:lang w:val="en-GB"/>
        </w:rPr>
        <w:t>Skin tone reflectance at 685 nm against HLG luminance on a 1000 cd/m</w:t>
      </w:r>
      <w:r w:rsidRPr="0083173A">
        <w:rPr>
          <w:vertAlign w:val="superscript"/>
          <w:lang w:val="en-GB"/>
        </w:rPr>
        <w:t>2</w:t>
      </w:r>
      <w:r w:rsidRPr="0083173A">
        <w:rPr>
          <w:lang w:val="en-GB"/>
        </w:rPr>
        <w:t xml:space="preserve"> display,</w:t>
      </w:r>
      <w:r w:rsidRPr="0083173A">
        <w:rPr>
          <w:lang w:val="en-GB"/>
        </w:rPr>
        <w:br/>
        <w:t>for ideal camera, with regional labels from [5]</w:t>
      </w:r>
    </w:p>
    <w:p w:rsidR="00955AEC" w:rsidRPr="00AF3994" w:rsidRDefault="00955AEC" w:rsidP="00955AEC">
      <w:pPr>
        <w:pStyle w:val="Figure"/>
      </w:pPr>
      <w:r w:rsidRPr="0071304E">
        <w:rPr>
          <w:noProof/>
          <w:lang w:val="en-GB" w:eastAsia="en-GB"/>
        </w:rPr>
        <w:drawing>
          <wp:inline distT="0" distB="0" distL="0" distR="0" wp14:anchorId="03151C28" wp14:editId="5BE5EF8A">
            <wp:extent cx="3392740" cy="3392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97391" cy="3397391"/>
                    </a:xfrm>
                    <a:prstGeom prst="rect">
                      <a:avLst/>
                    </a:prstGeom>
                  </pic:spPr>
                </pic:pic>
              </a:graphicData>
            </a:graphic>
          </wp:inline>
        </w:drawing>
      </w:r>
    </w:p>
    <w:p w:rsidR="00955AEC" w:rsidRPr="0083173A" w:rsidRDefault="00955AEC" w:rsidP="00955AEC">
      <w:pPr>
        <w:pStyle w:val="Heading1"/>
        <w:rPr>
          <w:b w:val="0"/>
          <w:lang w:val="en-GB"/>
        </w:rPr>
      </w:pPr>
      <w:bookmarkStart w:id="111" w:name="_Toc14790679"/>
      <w:bookmarkStart w:id="112" w:name="_Toc15550291"/>
      <w:bookmarkStart w:id="113" w:name="_Toc15550425"/>
      <w:bookmarkStart w:id="114" w:name="_Toc20474785"/>
      <w:r w:rsidRPr="0083173A">
        <w:rPr>
          <w:color w:val="000000" w:themeColor="text1"/>
          <w:lang w:val="en-GB"/>
        </w:rPr>
        <w:t>2</w:t>
      </w:r>
      <w:r w:rsidRPr="0083173A">
        <w:rPr>
          <w:color w:val="000000" w:themeColor="text1"/>
          <w:lang w:val="en-GB"/>
        </w:rPr>
        <w:tab/>
        <w:t>Study 2: using human subjects and a RAW recording camera</w:t>
      </w:r>
      <w:bookmarkEnd w:id="111"/>
      <w:bookmarkEnd w:id="112"/>
      <w:bookmarkEnd w:id="113"/>
      <w:bookmarkEnd w:id="114"/>
    </w:p>
    <w:p w:rsidR="00955AEC" w:rsidRPr="0083173A" w:rsidRDefault="00955AEC" w:rsidP="00955AEC">
      <w:pPr>
        <w:rPr>
          <w:lang w:val="en-GB"/>
        </w:rPr>
      </w:pPr>
      <w:r w:rsidRPr="0083173A">
        <w:rPr>
          <w:lang w:val="en-GB"/>
        </w:rPr>
        <w:t>In conjunction with the European Broadcasting Union, a second experiment was conducted using real people and a DSLR Raw-recording camera. To categorise the subjects, the Fitzpatrick Skin Tone Scale [1] was used.</w:t>
      </w:r>
      <w:r w:rsidRPr="00C06865">
        <w:rPr>
          <w:noProof/>
          <w:lang w:val="en-GB" w:eastAsia="en-GB"/>
        </w:rPr>
        <mc:AlternateContent>
          <mc:Choice Requires="wps">
            <w:drawing>
              <wp:anchor distT="0" distB="0" distL="114300" distR="114300" simplePos="0" relativeHeight="251662336" behindDoc="0" locked="0" layoutInCell="1" allowOverlap="1" wp14:anchorId="1F236624" wp14:editId="2C1237DD">
                <wp:simplePos x="0" y="0"/>
                <wp:positionH relativeFrom="column">
                  <wp:posOffset>7490460</wp:posOffset>
                </wp:positionH>
                <wp:positionV relativeFrom="paragraph">
                  <wp:posOffset>5826760</wp:posOffset>
                </wp:positionV>
                <wp:extent cx="722630" cy="210185"/>
                <wp:effectExtent l="0" t="0" r="0" b="0"/>
                <wp:wrapNone/>
                <wp:docPr id="30" name="TextBox 29">
                  <a:extLst xmlns:a="http://schemas.openxmlformats.org/drawingml/2006/main">
                    <a:ext uri="{FF2B5EF4-FFF2-40B4-BE49-F238E27FC236}">
                      <a16:creationId xmlns:a16="http://schemas.microsoft.com/office/drawing/2014/main" id="{157FBBC3-19D5-4C16-8BE0-C696590DFCEB}"/>
                    </a:ext>
                  </a:extLst>
                </wp:docPr>
                <wp:cNvGraphicFramePr/>
                <a:graphic xmlns:a="http://schemas.openxmlformats.org/drawingml/2006/main">
                  <a:graphicData uri="http://schemas.microsoft.com/office/word/2010/wordprocessingShape">
                    <wps:wsp>
                      <wps:cNvSpPr txBox="1"/>
                      <wps:spPr>
                        <a:xfrm flipH="1">
                          <a:off x="0" y="0"/>
                          <a:ext cx="722630" cy="210185"/>
                        </a:xfrm>
                        <a:prstGeom prst="rect">
                          <a:avLst/>
                        </a:prstGeom>
                        <a:noFill/>
                      </wps:spPr>
                      <wps:txbx>
                        <w:txbxContent>
                          <w:p w:rsidR="007330ED" w:rsidRDefault="007330ED"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rsidR="007330ED" w:rsidRDefault="007330ED"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236624" id="TextBox 29" o:spid="_x0000_s1044" type="#_x0000_t202" style="position:absolute;left:0;text-align:left;margin-left:589.8pt;margin-top:458.8pt;width:56.9pt;height:16.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" filled="f" stroked="f">
                <v:textbox>
                  <w:txbxContent>
                    <w:p w:rsidR="007330ED" w:rsidRDefault="007330ED"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rsidR="007330ED" w:rsidRDefault="007330ED"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v:textbox>
              </v:shape>
            </w:pict>
          </mc:Fallback>
        </mc:AlternateContent>
      </w:r>
    </w:p>
    <w:p w:rsidR="00955AEC" w:rsidRPr="0083173A" w:rsidRDefault="00955AEC" w:rsidP="00955AEC">
      <w:pPr>
        <w:rPr>
          <w:lang w:val="en-GB"/>
        </w:rPr>
      </w:pPr>
      <w:r w:rsidRPr="0083173A">
        <w:rPr>
          <w:lang w:val="en-GB"/>
        </w:rPr>
        <w:t>The first stage of the experiment was to calculate the reflectance of a small test chart that could be used in shot when photographing test subjects under practical D65 LED lighting. Using a Konika</w:t>
      </w:r>
      <w:r w:rsidRPr="0083173A">
        <w:rPr>
          <w:lang w:val="en-GB"/>
        </w:rPr>
        <w:noBreakHyphen/>
        <w:t>Minolta CS2000 photospectrometer, the reflectances of the test chart white and black patches, a magnesium carbonate reference (97.5% reflectance) and a Gregory hole reference (black velvet lined box – 0% reflectance) were measured. The test chart white patch reflected 81.2% of light, the black patch 3.9%.</w:t>
      </w:r>
    </w:p>
    <w:p w:rsidR="00955AEC" w:rsidRPr="0083173A" w:rsidRDefault="00955AEC" w:rsidP="00955AEC">
      <w:pPr>
        <w:rPr>
          <w:lang w:val="en-GB"/>
        </w:rPr>
      </w:pPr>
      <w:r w:rsidRPr="0083173A">
        <w:rPr>
          <w:lang w:val="en-GB"/>
        </w:rPr>
        <w:t>The processing chain for the images was designed to closely replicate the ideal camera workflow shown in Fig. A3.2. This is shown in Fig. A3.5. To convert the camera raw file to linear XYZ, the open source package DCRaw [8] was used. This file was then processed to:</w:t>
      </w:r>
    </w:p>
    <w:p w:rsidR="00955AEC" w:rsidRPr="0083173A" w:rsidRDefault="00955AEC" w:rsidP="00955AEC">
      <w:pPr>
        <w:pStyle w:val="enumlev1"/>
        <w:rPr>
          <w:lang w:val="en-GB"/>
        </w:rPr>
      </w:pPr>
      <w:r w:rsidRPr="0083173A">
        <w:rPr>
          <w:lang w:val="en-GB"/>
        </w:rPr>
        <w:t>1</w:t>
      </w:r>
      <w:r w:rsidRPr="0083173A">
        <w:rPr>
          <w:lang w:val="en-GB"/>
        </w:rPr>
        <w:tab/>
        <w:t>Convert the XYZ values to ITU-R BT.2020 linear RGB values and then to CIE Yu</w:t>
      </w:r>
      <w:r w:rsidR="00090B0E" w:rsidRPr="00CA4776">
        <w:rPr>
          <w:i/>
          <w:lang w:val="en-US"/>
        </w:rPr>
        <w:t>′</w:t>
      </w:r>
      <w:r w:rsidRPr="0083173A">
        <w:rPr>
          <w:lang w:val="en-GB"/>
        </w:rPr>
        <w:t>v</w:t>
      </w:r>
      <w:r w:rsidR="00090B0E" w:rsidRPr="00CA4776">
        <w:rPr>
          <w:i/>
          <w:lang w:val="en-US"/>
        </w:rPr>
        <w:t>′</w:t>
      </w:r>
      <w:r w:rsidRPr="0083173A">
        <w:rPr>
          <w:lang w:val="en-GB"/>
        </w:rPr>
        <w:t>;</w:t>
      </w:r>
    </w:p>
    <w:p w:rsidR="00955AEC" w:rsidRPr="0083173A" w:rsidRDefault="00955AEC" w:rsidP="00955AEC">
      <w:pPr>
        <w:pStyle w:val="enumlev1"/>
        <w:rPr>
          <w:lang w:val="en-GB"/>
        </w:rPr>
      </w:pPr>
      <w:r w:rsidRPr="0083173A">
        <w:rPr>
          <w:lang w:val="en-GB"/>
        </w:rPr>
        <w:t>2</w:t>
      </w:r>
      <w:r w:rsidRPr="0083173A">
        <w:rPr>
          <w:lang w:val="en-GB"/>
        </w:rPr>
        <w:tab/>
        <w:t>Scale Y such that the average black patch pixel value equalled 3.9% and the average white patch pixel value equalled 81.2%, then convert back to ITU-R BT.2020 linear RGB values;</w:t>
      </w:r>
    </w:p>
    <w:p w:rsidR="00955AEC" w:rsidRPr="0083173A" w:rsidRDefault="00955AEC" w:rsidP="00955AEC">
      <w:pPr>
        <w:pStyle w:val="enumlev1"/>
        <w:rPr>
          <w:lang w:val="en-GB"/>
        </w:rPr>
      </w:pPr>
      <w:r w:rsidRPr="0083173A">
        <w:rPr>
          <w:lang w:val="en-GB"/>
        </w:rPr>
        <w:t>3</w:t>
      </w:r>
      <w:r w:rsidRPr="0083173A">
        <w:rPr>
          <w:lang w:val="en-GB"/>
        </w:rPr>
        <w:tab/>
        <w:t>Apply the HLG OETF to the R, G and B channels (using the equations found in Recommendation ITU</w:t>
      </w:r>
      <w:r w:rsidRPr="0083173A">
        <w:rPr>
          <w:lang w:val="en-GB"/>
        </w:rPr>
        <w:noBreakHyphen/>
        <w:t>R BT.2100) and then calculate the Y</w:t>
      </w:r>
      <w:r w:rsidR="007330ED" w:rsidRPr="00CA4776">
        <w:rPr>
          <w:i/>
          <w:lang w:val="en-US"/>
        </w:rPr>
        <w:t>′</w:t>
      </w:r>
      <w:r w:rsidRPr="0083173A">
        <w:rPr>
          <w:lang w:val="en-GB"/>
        </w:rPr>
        <w:t xml:space="preserve"> luma channel;</w:t>
      </w:r>
    </w:p>
    <w:p w:rsidR="00955AEC" w:rsidRPr="005F1463" w:rsidRDefault="00955AEC" w:rsidP="00955AEC">
      <w:pPr>
        <w:pStyle w:val="enumlev1"/>
        <w:rPr>
          <w:lang w:val="en-GB"/>
        </w:rPr>
      </w:pPr>
      <w:r w:rsidRPr="005F1463">
        <w:rPr>
          <w:lang w:val="en-GB"/>
        </w:rPr>
        <w:t>4</w:t>
      </w:r>
      <w:r w:rsidRPr="005F1463">
        <w:rPr>
          <w:lang w:val="en-GB"/>
        </w:rPr>
        <w:tab/>
        <w:t>Crop two 50 pixel by 50 pixel areas of skin tone (forehead and cheek) and calculate the average luma value.</w:t>
      </w:r>
      <w:r w:rsidR="005F1463" w:rsidRPr="005F1463">
        <w:rPr>
          <w:lang w:val="en-GB"/>
        </w:rPr>
        <w:t xml:space="preserve"> </w:t>
      </w:r>
      <w:r w:rsidRPr="005F1463">
        <w:rPr>
          <w:lang w:val="en-GB"/>
        </w:rPr>
        <w:t>Care was taken to ensure that the chosen areas are co-planar with the physical luminance ramp test chart.</w:t>
      </w:r>
    </w:p>
    <w:p w:rsidR="00955AEC" w:rsidRPr="0083173A" w:rsidRDefault="00955AEC" w:rsidP="00955AEC">
      <w:pPr>
        <w:pStyle w:val="FigureNo"/>
        <w:rPr>
          <w:lang w:val="en-GB"/>
        </w:rPr>
      </w:pPr>
      <w:r w:rsidRPr="0083173A">
        <w:rPr>
          <w:lang w:val="en-GB"/>
        </w:rPr>
        <w:t>Figure A3.5</w:t>
      </w:r>
    </w:p>
    <w:p w:rsidR="00955AEC" w:rsidRPr="0083173A" w:rsidRDefault="00955AEC" w:rsidP="00955AEC">
      <w:pPr>
        <w:pStyle w:val="Figuretitle"/>
        <w:rPr>
          <w:lang w:val="en-GB"/>
        </w:rPr>
      </w:pPr>
      <w:r w:rsidRPr="0083173A">
        <w:rPr>
          <w:lang w:val="en-GB"/>
        </w:rPr>
        <w:t>Real-life human skin tone measurement</w:t>
      </w:r>
    </w:p>
    <w:p w:rsidR="00955AEC" w:rsidRPr="00AF3994" w:rsidRDefault="00955AEC" w:rsidP="00955AEC">
      <w:pPr>
        <w:pStyle w:val="Figure"/>
      </w:pPr>
      <w:r w:rsidRPr="0072166D">
        <w:rPr>
          <w:noProof/>
          <w:lang w:val="en-GB" w:eastAsia="en-GB"/>
        </w:rPr>
        <w:drawing>
          <wp:inline distT="0" distB="0" distL="0" distR="0" wp14:anchorId="51F5E962" wp14:editId="6207351C">
            <wp:extent cx="5529580" cy="23139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9580" cy="2313940"/>
                    </a:xfrm>
                    <a:prstGeom prst="rect">
                      <a:avLst/>
                    </a:prstGeom>
                    <a:noFill/>
                    <a:ln>
                      <a:noFill/>
                    </a:ln>
                  </pic:spPr>
                </pic:pic>
              </a:graphicData>
            </a:graphic>
          </wp:inline>
        </w:drawing>
      </w:r>
    </w:p>
    <w:p w:rsidR="00955AEC" w:rsidRPr="0083173A" w:rsidRDefault="00955AEC" w:rsidP="00955AEC">
      <w:pPr>
        <w:pStyle w:val="Normalaftertitle"/>
        <w:spacing w:before="480"/>
        <w:rPr>
          <w:lang w:val="en-GB"/>
        </w:rPr>
      </w:pPr>
      <w:r w:rsidRPr="0083173A">
        <w:rPr>
          <w:lang w:val="en-GB"/>
        </w:rPr>
        <w:t>In order to match the test subject to the Fitzpatrick Scale classifications, a questionnaire from the Australian Government Radiation Protection and Nuclear Safety Agency was used [9].</w:t>
      </w:r>
    </w:p>
    <w:p w:rsidR="00955AEC" w:rsidRPr="0083173A" w:rsidRDefault="00955AEC" w:rsidP="00955AEC">
      <w:pPr>
        <w:rPr>
          <w:lang w:val="en-GB"/>
        </w:rPr>
      </w:pPr>
      <w:r w:rsidRPr="0083173A">
        <w:rPr>
          <w:lang w:val="en-GB"/>
        </w:rPr>
        <w:t>The results of these photographic tests are shown in Fig. A3.6. Skin tone measurements range from approximately 26% HLG to 67% HLG dependant on skin tone. It can also be seen that there is an issue with two peoples’ replies to the questionnaire. Both individuals are deeply pigmented and should either be type V or VI but have self-identified as type IV. Following discussions with these individuals, and others identifying as type IV, V or VI, it appears that there is an issue with the questions relating to tanning: people either reported that they were permanently tanned or that they never tanned, which led to changes in the result. Finally, it can be seen that there is a small difference across the face, with the forehead being more reflective than the cheek for persons with skin types II to IV.</w:t>
      </w:r>
    </w:p>
    <w:p w:rsidR="00955AEC" w:rsidRPr="0083173A" w:rsidRDefault="00955AEC" w:rsidP="00955AEC">
      <w:pPr>
        <w:rPr>
          <w:lang w:val="en-GB"/>
        </w:rPr>
      </w:pPr>
      <w:r w:rsidRPr="0083173A">
        <w:rPr>
          <w:lang w:val="en-GB"/>
        </w:rPr>
        <w:t>It should be noted that the event at which measurements were taken occurred in the Northern Hemisphere during winter (so few people were currently tanned) and the attendee demographic was skewed towards categories II, III and IV.</w:t>
      </w:r>
    </w:p>
    <w:p w:rsidR="00955AEC" w:rsidRPr="0083173A" w:rsidRDefault="00955AEC" w:rsidP="00955AEC">
      <w:pPr>
        <w:pStyle w:val="FigureNo"/>
        <w:keepLines w:val="0"/>
        <w:spacing w:before="360"/>
        <w:rPr>
          <w:lang w:val="en-GB"/>
        </w:rPr>
      </w:pPr>
      <w:r w:rsidRPr="0083173A">
        <w:rPr>
          <w:lang w:val="en-GB"/>
        </w:rPr>
        <w:t>Figure A3.6</w:t>
      </w:r>
    </w:p>
    <w:p w:rsidR="00955AEC" w:rsidRPr="0083173A" w:rsidRDefault="00955AEC" w:rsidP="00955AEC">
      <w:pPr>
        <w:pStyle w:val="Figuretitle"/>
        <w:rPr>
          <w:lang w:val="en-GB"/>
        </w:rPr>
      </w:pPr>
      <w:r w:rsidRPr="00C06865">
        <w:rPr>
          <w:noProof/>
          <w:lang w:val="en-GB" w:eastAsia="en-GB"/>
        </w:rPr>
        <w:drawing>
          <wp:anchor distT="0" distB="0" distL="114300" distR="114300" simplePos="0" relativeHeight="251663360" behindDoc="0" locked="0" layoutInCell="1" allowOverlap="1" wp14:anchorId="498D4B36" wp14:editId="4C8B40DD">
            <wp:simplePos x="0" y="0"/>
            <wp:positionH relativeFrom="margin">
              <wp:align>center</wp:align>
            </wp:positionH>
            <wp:positionV relativeFrom="paragraph">
              <wp:posOffset>275590</wp:posOffset>
            </wp:positionV>
            <wp:extent cx="3321050" cy="3321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anchor>
        </w:drawing>
      </w:r>
      <w:r w:rsidRPr="0083173A">
        <w:rPr>
          <w:lang w:val="en-GB"/>
        </w:rPr>
        <w:t>HLG signal levels measured from human subjects</w:t>
      </w:r>
    </w:p>
    <w:p w:rsidR="00955AEC" w:rsidRPr="0083173A" w:rsidRDefault="00955AEC" w:rsidP="00955AEC">
      <w:pPr>
        <w:pStyle w:val="Normalaftertitle"/>
        <w:spacing w:before="600"/>
        <w:rPr>
          <w:lang w:val="en-GB"/>
        </w:rPr>
      </w:pPr>
      <w:r w:rsidRPr="0083173A">
        <w:rPr>
          <w:lang w:val="en-GB"/>
        </w:rPr>
        <w:t>Based on these experimental results, Table A3.1 shows suggested HLG luma ranges for each skin type. In formulating the values, the two people discussed previously in this section have been re-categorised as category VI, which gives values consistent with those presented in Fig. A3.3. To accurately represent the majority of the exposed skin which does not exhibit issues with perspiration shine, the ranges are chosen to cover the majority of the cheek skin tone measurements for each category, ignoring obvious outliers. A small amount of leeway is allowed at the bottom end of the ranges for categories I-IV to allow for summer tanning. Camera zebras should be set 2 to 3% above these ranges to take account of perspiration shine. Values are chosen to be easily used by productions using waveform monitors only.</w:t>
      </w:r>
    </w:p>
    <w:p w:rsidR="00955AEC" w:rsidRPr="0083173A" w:rsidRDefault="00955AEC" w:rsidP="00955AEC">
      <w:pPr>
        <w:pStyle w:val="TableNo"/>
        <w:rPr>
          <w:lang w:val="en-GB"/>
        </w:rPr>
      </w:pPr>
      <w:r w:rsidRPr="0083173A">
        <w:rPr>
          <w:lang w:val="en-GB"/>
        </w:rPr>
        <w:t>TABLE A3.1</w:t>
      </w:r>
    </w:p>
    <w:p w:rsidR="00955AEC" w:rsidRPr="0083173A" w:rsidRDefault="00955AEC" w:rsidP="00955AEC">
      <w:pPr>
        <w:pStyle w:val="Tabletitle"/>
        <w:rPr>
          <w:lang w:val="en-GB"/>
        </w:rPr>
      </w:pPr>
      <w:r w:rsidRPr="0083173A">
        <w:rPr>
          <w:lang w:val="en-GB"/>
        </w:rPr>
        <w:t>Suggested HLG signal ranges for different skin types</w:t>
      </w:r>
    </w:p>
    <w:tbl>
      <w:tblPr>
        <w:tblStyle w:val="TableGrid"/>
        <w:tblW w:w="0" w:type="auto"/>
        <w:jc w:val="center"/>
        <w:tblLook w:val="04A0" w:firstRow="1" w:lastRow="0" w:firstColumn="1" w:lastColumn="0" w:noHBand="0" w:noVBand="1"/>
      </w:tblPr>
      <w:tblGrid>
        <w:gridCol w:w="2405"/>
        <w:gridCol w:w="2977"/>
      </w:tblGrid>
      <w:tr w:rsidR="00955AEC" w:rsidTr="00037805">
        <w:trPr>
          <w:jc w:val="center"/>
        </w:trPr>
        <w:tc>
          <w:tcPr>
            <w:tcW w:w="2405" w:type="dxa"/>
          </w:tcPr>
          <w:p w:rsidR="00955AEC" w:rsidRPr="00304453" w:rsidRDefault="00955AEC" w:rsidP="00037805">
            <w:pPr>
              <w:pStyle w:val="Tablehead"/>
            </w:pPr>
            <w:r w:rsidRPr="00304453">
              <w:t>Fitzpatrick skin type</w:t>
            </w:r>
          </w:p>
        </w:tc>
        <w:tc>
          <w:tcPr>
            <w:tcW w:w="2977" w:type="dxa"/>
          </w:tcPr>
          <w:p w:rsidR="00955AEC" w:rsidRPr="00304453" w:rsidRDefault="00955AEC" w:rsidP="00037805">
            <w:pPr>
              <w:pStyle w:val="Tablehead"/>
            </w:pPr>
            <w:r w:rsidRPr="00304453">
              <w:t>HLG signal level (%HLG)</w:t>
            </w:r>
          </w:p>
        </w:tc>
      </w:tr>
      <w:tr w:rsidR="00955AEC" w:rsidTr="00037805">
        <w:trPr>
          <w:jc w:val="center"/>
        </w:trPr>
        <w:tc>
          <w:tcPr>
            <w:tcW w:w="2405" w:type="dxa"/>
          </w:tcPr>
          <w:p w:rsidR="00955AEC" w:rsidRDefault="00955AEC" w:rsidP="00037805">
            <w:pPr>
              <w:pStyle w:val="Tabletext"/>
              <w:jc w:val="center"/>
            </w:pPr>
            <w:r>
              <w:t>I and II</w:t>
            </w:r>
          </w:p>
        </w:tc>
        <w:tc>
          <w:tcPr>
            <w:tcW w:w="2977" w:type="dxa"/>
          </w:tcPr>
          <w:p w:rsidR="00955AEC" w:rsidRDefault="00955AEC" w:rsidP="00037805">
            <w:pPr>
              <w:pStyle w:val="Tabletext"/>
              <w:jc w:val="center"/>
            </w:pPr>
            <w:r>
              <w:t>55-65</w:t>
            </w:r>
          </w:p>
        </w:tc>
      </w:tr>
      <w:tr w:rsidR="00955AEC" w:rsidTr="00037805">
        <w:trPr>
          <w:jc w:val="center"/>
        </w:trPr>
        <w:tc>
          <w:tcPr>
            <w:tcW w:w="2405" w:type="dxa"/>
          </w:tcPr>
          <w:p w:rsidR="00955AEC" w:rsidRDefault="00955AEC" w:rsidP="00037805">
            <w:pPr>
              <w:pStyle w:val="Tabletext"/>
              <w:jc w:val="center"/>
            </w:pPr>
            <w:r>
              <w:t>III and IV</w:t>
            </w:r>
          </w:p>
        </w:tc>
        <w:tc>
          <w:tcPr>
            <w:tcW w:w="2977" w:type="dxa"/>
          </w:tcPr>
          <w:p w:rsidR="00955AEC" w:rsidRDefault="00955AEC" w:rsidP="00037805">
            <w:pPr>
              <w:pStyle w:val="Tabletext"/>
              <w:jc w:val="center"/>
            </w:pPr>
            <w:r>
              <w:t>45-60</w:t>
            </w:r>
          </w:p>
        </w:tc>
      </w:tr>
      <w:tr w:rsidR="00955AEC" w:rsidTr="00037805">
        <w:trPr>
          <w:jc w:val="center"/>
        </w:trPr>
        <w:tc>
          <w:tcPr>
            <w:tcW w:w="2405" w:type="dxa"/>
          </w:tcPr>
          <w:p w:rsidR="00955AEC" w:rsidRDefault="00955AEC" w:rsidP="00037805">
            <w:pPr>
              <w:pStyle w:val="Tabletext"/>
              <w:jc w:val="center"/>
            </w:pPr>
            <w:r>
              <w:t>V and VI</w:t>
            </w:r>
          </w:p>
        </w:tc>
        <w:tc>
          <w:tcPr>
            <w:tcW w:w="2977" w:type="dxa"/>
          </w:tcPr>
          <w:p w:rsidR="00955AEC" w:rsidRDefault="00955AEC" w:rsidP="00037805">
            <w:pPr>
              <w:pStyle w:val="Tabletext"/>
              <w:jc w:val="center"/>
            </w:pPr>
            <w:r>
              <w:t>25-45</w:t>
            </w:r>
          </w:p>
        </w:tc>
      </w:tr>
    </w:tbl>
    <w:p w:rsidR="00955AEC" w:rsidRPr="0098142A" w:rsidRDefault="00955AEC" w:rsidP="00955AEC">
      <w:pPr>
        <w:pStyle w:val="Tablefin"/>
        <w:rPr>
          <w:sz w:val="4"/>
          <w:szCs w:val="4"/>
        </w:rPr>
      </w:pPr>
    </w:p>
    <w:p w:rsidR="00955AEC" w:rsidRPr="00752DED" w:rsidRDefault="00955AEC" w:rsidP="00955AEC">
      <w:pPr>
        <w:pStyle w:val="Heading1"/>
        <w:ind w:left="0" w:firstLine="0"/>
        <w:rPr>
          <w:b w:val="0"/>
          <w:color w:val="000000" w:themeColor="text1"/>
        </w:rPr>
      </w:pPr>
      <w:bookmarkStart w:id="115" w:name="_Toc14790680"/>
      <w:bookmarkStart w:id="116" w:name="_Toc15550292"/>
      <w:bookmarkStart w:id="117" w:name="_Toc15550426"/>
      <w:bookmarkStart w:id="118" w:name="_Toc20474786"/>
      <w:r>
        <w:rPr>
          <w:color w:val="000000" w:themeColor="text1"/>
        </w:rPr>
        <w:t>3</w:t>
      </w:r>
      <w:r>
        <w:rPr>
          <w:color w:val="000000" w:themeColor="text1"/>
        </w:rPr>
        <w:tab/>
      </w:r>
      <w:r w:rsidRPr="00752DED">
        <w:rPr>
          <w:color w:val="000000" w:themeColor="text1"/>
        </w:rPr>
        <w:t>Conclusions</w:t>
      </w:r>
      <w:bookmarkEnd w:id="115"/>
      <w:bookmarkEnd w:id="116"/>
      <w:bookmarkEnd w:id="117"/>
      <w:bookmarkEnd w:id="118"/>
    </w:p>
    <w:p w:rsidR="00955AEC" w:rsidRPr="0083173A" w:rsidRDefault="00955AEC" w:rsidP="00955AEC">
      <w:pPr>
        <w:pStyle w:val="enumlev1"/>
        <w:rPr>
          <w:lang w:val="en-GB"/>
        </w:rPr>
      </w:pPr>
      <w:r w:rsidRPr="0083173A">
        <w:rPr>
          <w:lang w:val="en-GB"/>
        </w:rPr>
        <w:t>1</w:t>
      </w:r>
      <w:r w:rsidRPr="0083173A">
        <w:rPr>
          <w:lang w:val="en-GB"/>
        </w:rPr>
        <w:tab/>
        <w:t>HLG luma levels measured with the DSLR camera (Study 2) are similar to those calculated with the computer camera model (Study 1).</w:t>
      </w:r>
    </w:p>
    <w:p w:rsidR="00955AEC" w:rsidRPr="0083173A" w:rsidRDefault="00955AEC" w:rsidP="00955AEC">
      <w:pPr>
        <w:pStyle w:val="enumlev1"/>
        <w:rPr>
          <w:lang w:val="en-GB"/>
        </w:rPr>
      </w:pPr>
      <w:r w:rsidRPr="0083173A">
        <w:rPr>
          <w:lang w:val="en-GB"/>
        </w:rPr>
        <w:t>2</w:t>
      </w:r>
      <w:r w:rsidRPr="0083173A">
        <w:rPr>
          <w:lang w:val="en-GB"/>
        </w:rPr>
        <w:tab/>
        <w:t>Results are valid when the sample is from areas of skin co-planar with the physical test chart. Due to using a single light source, there is a marked drop off in reflectance when moving away from areas of the face that are co-planar. In one instance, the side of the face reflects less light than the black test colour on the chart.</w:t>
      </w:r>
    </w:p>
    <w:p w:rsidR="00955AEC" w:rsidRPr="0083173A" w:rsidRDefault="00955AEC" w:rsidP="00955AEC">
      <w:pPr>
        <w:pStyle w:val="enumlev1"/>
        <w:rPr>
          <w:lang w:val="en-GB"/>
        </w:rPr>
      </w:pPr>
      <w:r w:rsidRPr="0083173A">
        <w:rPr>
          <w:lang w:val="en-GB"/>
        </w:rPr>
        <w:t>3</w:t>
      </w:r>
      <w:r w:rsidRPr="0083173A">
        <w:rPr>
          <w:lang w:val="en-GB"/>
        </w:rPr>
        <w:tab/>
        <w:t>There is an issue with “forehead shine” caused by both perspiration under the studio lights and a matching of the angle of incidence and reflection such that light is reflected directly towards the camera.</w:t>
      </w:r>
    </w:p>
    <w:p w:rsidR="00955AEC" w:rsidRPr="0083173A" w:rsidRDefault="00955AEC" w:rsidP="00955AEC">
      <w:pPr>
        <w:pStyle w:val="enumlev1"/>
        <w:rPr>
          <w:lang w:val="en-GB"/>
        </w:rPr>
      </w:pPr>
      <w:r w:rsidRPr="0083173A">
        <w:rPr>
          <w:lang w:val="en-GB"/>
        </w:rPr>
        <w:t>4</w:t>
      </w:r>
      <w:r w:rsidRPr="0083173A">
        <w:rPr>
          <w:lang w:val="en-GB"/>
        </w:rPr>
        <w:tab/>
        <w:t>The Australian Government questionnaire is designed to suggest levels of skin protection required in the southern hemisphere tropics and, therefore, is most suited to Fitzpatrick Skin Types I-IV. There is a possible mis-categorisation of two test subjects.</w:t>
      </w:r>
    </w:p>
    <w:p w:rsidR="00955AEC" w:rsidRPr="0083173A" w:rsidRDefault="00955AEC" w:rsidP="00955AEC">
      <w:pPr>
        <w:pStyle w:val="enumlev1"/>
        <w:rPr>
          <w:lang w:val="en-GB"/>
        </w:rPr>
      </w:pPr>
    </w:p>
    <w:p w:rsidR="00955AEC" w:rsidRPr="0083173A" w:rsidRDefault="00955AEC" w:rsidP="00955AEC">
      <w:pPr>
        <w:pStyle w:val="enumlev1"/>
        <w:rPr>
          <w:lang w:val="en-GB"/>
        </w:rPr>
      </w:pPr>
    </w:p>
    <w:p w:rsidR="00955AEC" w:rsidRPr="00713D90" w:rsidRDefault="00955AEC" w:rsidP="00955AEC">
      <w:pPr>
        <w:pStyle w:val="AnnexNoTitle"/>
        <w:rPr>
          <w:lang w:val="en-GB" w:eastAsia="zh-CN"/>
        </w:rPr>
      </w:pPr>
      <w:bookmarkStart w:id="119" w:name="_Toc15550427"/>
      <w:bookmarkStart w:id="120" w:name="_Toc20474787"/>
      <w:r w:rsidRPr="00713D90">
        <w:rPr>
          <w:lang w:val="en-GB" w:eastAsia="zh-CN"/>
        </w:rPr>
        <w:t>Annex 4</w:t>
      </w:r>
      <w:r w:rsidRPr="00713D90">
        <w:rPr>
          <w:lang w:val="en-GB" w:eastAsia="zh-CN"/>
        </w:rPr>
        <w:br/>
      </w:r>
      <w:r w:rsidRPr="00713D90">
        <w:rPr>
          <w:lang w:val="en-GB" w:eastAsia="zh-CN"/>
        </w:rPr>
        <w:br/>
        <w:t>Study of facial skin tones in broadcast content</w:t>
      </w:r>
      <w:bookmarkEnd w:id="119"/>
      <w:bookmarkEnd w:id="120"/>
    </w:p>
    <w:p w:rsidR="00955AEC" w:rsidRPr="0083173A" w:rsidRDefault="00955AEC" w:rsidP="00955AEC">
      <w:pPr>
        <w:pStyle w:val="Normalaftertitle"/>
        <w:rPr>
          <w:lang w:val="en-GB" w:eastAsia="ja-JP"/>
        </w:rPr>
      </w:pPr>
      <w:r w:rsidRPr="0083173A">
        <w:rPr>
          <w:lang w:val="en-GB" w:eastAsia="ja-JP"/>
        </w:rPr>
        <w:t>This Annex reports on studies of facial skin tones in broadcast content in Japan.</w:t>
      </w:r>
    </w:p>
    <w:p w:rsidR="00955AEC" w:rsidRPr="0083173A" w:rsidRDefault="00955AEC" w:rsidP="00955AEC">
      <w:pPr>
        <w:pStyle w:val="Heading1"/>
        <w:rPr>
          <w:lang w:val="en-GB" w:eastAsia="ja-JP"/>
        </w:rPr>
      </w:pPr>
      <w:bookmarkStart w:id="121" w:name="_Toc14790682"/>
      <w:bookmarkStart w:id="122" w:name="_Toc15550294"/>
      <w:bookmarkStart w:id="123" w:name="_Toc15550428"/>
      <w:bookmarkStart w:id="124" w:name="_Toc20474788"/>
      <w:r w:rsidRPr="0083173A">
        <w:rPr>
          <w:lang w:val="en-GB" w:eastAsia="ja-JP"/>
        </w:rPr>
        <w:t>1</w:t>
      </w:r>
      <w:r w:rsidRPr="0083173A">
        <w:rPr>
          <w:lang w:val="en-GB" w:eastAsia="ja-JP"/>
        </w:rPr>
        <w:tab/>
        <w:t>Facial skin tones in SDR news and information programmes in studio</w:t>
      </w:r>
      <w:bookmarkEnd w:id="121"/>
      <w:bookmarkEnd w:id="122"/>
      <w:bookmarkEnd w:id="123"/>
      <w:bookmarkEnd w:id="124"/>
    </w:p>
    <w:p w:rsidR="00955AEC" w:rsidRPr="0083173A" w:rsidRDefault="00955AEC" w:rsidP="00955AEC">
      <w:pPr>
        <w:rPr>
          <w:szCs w:val="24"/>
          <w:lang w:val="en-GB" w:eastAsia="ja-JP"/>
        </w:rPr>
      </w:pPr>
      <w:r w:rsidRPr="0083173A">
        <w:rPr>
          <w:szCs w:val="24"/>
          <w:lang w:val="en-GB" w:eastAsia="ja-JP"/>
        </w:rPr>
        <w:t>Eight Japanese broadcasters contributed SDR broadcast content produced under controlled lighting in studios to this study. Table A4.1 shows the overview of the content. Target areas within a face, i.e. forehead and cheeks, were clipped out from the images and their average signal levels were measured.</w:t>
      </w:r>
    </w:p>
    <w:p w:rsidR="00955AEC" w:rsidRPr="0083173A" w:rsidRDefault="00955AEC" w:rsidP="00955AEC">
      <w:pPr>
        <w:pStyle w:val="TableNo"/>
        <w:rPr>
          <w:lang w:val="en-GB" w:eastAsia="ja-JP"/>
        </w:rPr>
      </w:pPr>
      <w:r w:rsidRPr="0083173A">
        <w:rPr>
          <w:lang w:val="en-GB"/>
        </w:rPr>
        <w:t>TABLE</w:t>
      </w:r>
      <w:r w:rsidRPr="0083173A">
        <w:rPr>
          <w:lang w:val="en-GB" w:eastAsia="ja-JP"/>
        </w:rPr>
        <w:t xml:space="preserve"> A4.1</w:t>
      </w:r>
    </w:p>
    <w:p w:rsidR="00955AEC" w:rsidRPr="0083173A" w:rsidRDefault="00955AEC" w:rsidP="00955AEC">
      <w:pPr>
        <w:pStyle w:val="Tabletitle"/>
        <w:rPr>
          <w:lang w:val="en-GB" w:eastAsia="ja-JP"/>
        </w:rPr>
      </w:pPr>
      <w:r w:rsidRPr="0083173A">
        <w:rPr>
          <w:lang w:val="en-GB" w:eastAsia="ja-JP"/>
        </w:rPr>
        <w:t xml:space="preserve">SDR broadcast </w:t>
      </w:r>
      <w:r w:rsidRPr="0083173A">
        <w:rPr>
          <w:lang w:val="en-GB"/>
        </w:rPr>
        <w:t>content</w:t>
      </w:r>
      <w:r w:rsidRPr="0083173A">
        <w:rPr>
          <w:lang w:val="en-GB" w:eastAsia="ja-JP"/>
        </w:rPr>
        <w:t xml:space="preserve"> produced in studio used for study</w:t>
      </w:r>
    </w:p>
    <w:tbl>
      <w:tblPr>
        <w:tblStyle w:val="TableGrid"/>
        <w:tblW w:w="0" w:type="auto"/>
        <w:jc w:val="center"/>
        <w:tblLook w:val="04A0" w:firstRow="1" w:lastRow="0" w:firstColumn="1" w:lastColumn="0" w:noHBand="0" w:noVBand="1"/>
      </w:tblPr>
      <w:tblGrid>
        <w:gridCol w:w="3235"/>
        <w:gridCol w:w="6394"/>
      </w:tblGrid>
      <w:tr w:rsidR="00955AEC" w:rsidRPr="00F90629" w:rsidTr="00037805">
        <w:trPr>
          <w:jc w:val="center"/>
        </w:trPr>
        <w:tc>
          <w:tcPr>
            <w:tcW w:w="3235"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Content holders</w:t>
            </w:r>
          </w:p>
        </w:tc>
        <w:tc>
          <w:tcPr>
            <w:tcW w:w="6394"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8 Japanese broadcasters</w:t>
            </w:r>
            <w:r w:rsidRPr="00C17E0F">
              <w:rPr>
                <w:rFonts w:asciiTheme="majorBidi" w:hAnsiTheme="majorBidi" w:cstheme="majorBidi"/>
                <w:vertAlign w:val="superscript"/>
                <w:lang w:eastAsia="ja-JP"/>
              </w:rPr>
              <w:t>(1)</w:t>
            </w:r>
          </w:p>
        </w:tc>
      </w:tr>
      <w:tr w:rsidR="00955AEC" w:rsidRPr="00682BB6" w:rsidTr="00037805">
        <w:trPr>
          <w:jc w:val="center"/>
        </w:trPr>
        <w:tc>
          <w:tcPr>
            <w:tcW w:w="3235"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Programme genre</w:t>
            </w:r>
          </w:p>
        </w:tc>
        <w:tc>
          <w:tcPr>
            <w:tcW w:w="6394" w:type="dxa"/>
          </w:tcPr>
          <w:p w:rsidR="00955AEC" w:rsidRPr="0083173A" w:rsidRDefault="00955AEC" w:rsidP="00037805">
            <w:pPr>
              <w:pStyle w:val="Tabletext"/>
              <w:rPr>
                <w:rFonts w:asciiTheme="majorBidi" w:hAnsiTheme="majorBidi" w:cstheme="majorBidi"/>
                <w:lang w:val="en-GB" w:eastAsia="ja-JP"/>
              </w:rPr>
            </w:pPr>
            <w:r w:rsidRPr="0083173A">
              <w:rPr>
                <w:rFonts w:asciiTheme="majorBidi" w:hAnsiTheme="majorBidi" w:cstheme="majorBidi"/>
                <w:lang w:val="en-GB" w:eastAsia="ja-JP"/>
              </w:rPr>
              <w:t>News, information, and talk shows produced in studio</w:t>
            </w:r>
          </w:p>
        </w:tc>
      </w:tr>
      <w:tr w:rsidR="00955AEC" w:rsidRPr="00682BB6" w:rsidTr="00037805">
        <w:trPr>
          <w:jc w:val="center"/>
        </w:trPr>
        <w:tc>
          <w:tcPr>
            <w:tcW w:w="3235"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Types of framing</w:t>
            </w:r>
          </w:p>
        </w:tc>
        <w:tc>
          <w:tcPr>
            <w:tcW w:w="6394" w:type="dxa"/>
          </w:tcPr>
          <w:p w:rsidR="00955AEC" w:rsidRPr="0083173A" w:rsidRDefault="00955AEC" w:rsidP="00037805">
            <w:pPr>
              <w:pStyle w:val="Tabletext"/>
              <w:rPr>
                <w:rFonts w:asciiTheme="majorBidi" w:hAnsiTheme="majorBidi" w:cstheme="majorBidi"/>
                <w:lang w:val="en-GB" w:eastAsia="ja-JP"/>
              </w:rPr>
            </w:pPr>
            <w:r w:rsidRPr="0083173A">
              <w:rPr>
                <w:rFonts w:asciiTheme="majorBidi" w:hAnsiTheme="majorBidi" w:cstheme="majorBidi"/>
                <w:lang w:val="en-GB" w:eastAsia="ja-JP"/>
              </w:rPr>
              <w:t>Single shot, two-shot, and group shot</w:t>
            </w:r>
          </w:p>
        </w:tc>
      </w:tr>
      <w:tr w:rsidR="00955AEC" w:rsidRPr="00682BB6" w:rsidTr="00037805">
        <w:trPr>
          <w:jc w:val="center"/>
        </w:trPr>
        <w:tc>
          <w:tcPr>
            <w:tcW w:w="3235"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People in scenes</w:t>
            </w:r>
          </w:p>
        </w:tc>
        <w:tc>
          <w:tcPr>
            <w:tcW w:w="6394" w:type="dxa"/>
          </w:tcPr>
          <w:p w:rsidR="00955AEC" w:rsidRPr="0083173A" w:rsidRDefault="00955AEC" w:rsidP="00037805">
            <w:pPr>
              <w:pStyle w:val="Tabletext"/>
              <w:rPr>
                <w:rFonts w:asciiTheme="majorBidi" w:hAnsiTheme="majorBidi" w:cstheme="majorBidi"/>
                <w:lang w:val="en-GB" w:eastAsia="ja-JP"/>
              </w:rPr>
            </w:pPr>
            <w:r w:rsidRPr="0083173A">
              <w:rPr>
                <w:rFonts w:asciiTheme="majorBidi" w:hAnsiTheme="majorBidi" w:cstheme="majorBidi"/>
                <w:lang w:val="en-GB" w:eastAsia="ja-JP"/>
              </w:rPr>
              <w:t>Male and female Japanese/Mongoloid</w:t>
            </w:r>
          </w:p>
        </w:tc>
      </w:tr>
      <w:tr w:rsidR="00955AEC" w:rsidRPr="00F90629" w:rsidTr="00037805">
        <w:trPr>
          <w:jc w:val="center"/>
        </w:trPr>
        <w:tc>
          <w:tcPr>
            <w:tcW w:w="3235"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Target area for analysis</w:t>
            </w:r>
          </w:p>
        </w:tc>
        <w:tc>
          <w:tcPr>
            <w:tcW w:w="6394" w:type="dxa"/>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Forehead and cheeks</w:t>
            </w:r>
            <w:r w:rsidRPr="00C17E0F">
              <w:rPr>
                <w:rFonts w:asciiTheme="majorBidi" w:hAnsiTheme="majorBidi" w:cstheme="majorBidi"/>
                <w:vertAlign w:val="superscript"/>
                <w:lang w:eastAsia="ja-JP"/>
              </w:rPr>
              <w:t>(2)</w:t>
            </w:r>
          </w:p>
        </w:tc>
      </w:tr>
      <w:tr w:rsidR="00955AEC" w:rsidRPr="00F90629" w:rsidTr="00037805">
        <w:trPr>
          <w:jc w:val="center"/>
        </w:trPr>
        <w:tc>
          <w:tcPr>
            <w:tcW w:w="3235" w:type="dxa"/>
            <w:tcBorders>
              <w:bottom w:val="nil"/>
            </w:tcBorders>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Number of sample images</w:t>
            </w:r>
          </w:p>
        </w:tc>
        <w:tc>
          <w:tcPr>
            <w:tcW w:w="6394" w:type="dxa"/>
            <w:tcBorders>
              <w:bottom w:val="nil"/>
            </w:tcBorders>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387 in total</w:t>
            </w:r>
          </w:p>
        </w:tc>
      </w:tr>
      <w:tr w:rsidR="00955AEC" w:rsidRPr="00F90629" w:rsidTr="00037805">
        <w:trPr>
          <w:jc w:val="center"/>
        </w:trPr>
        <w:tc>
          <w:tcPr>
            <w:tcW w:w="3235" w:type="dxa"/>
            <w:tcBorders>
              <w:bottom w:val="single" w:sz="4" w:space="0" w:color="auto"/>
            </w:tcBorders>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Number of faces analysed</w:t>
            </w:r>
          </w:p>
        </w:tc>
        <w:tc>
          <w:tcPr>
            <w:tcW w:w="6394" w:type="dxa"/>
            <w:tcBorders>
              <w:bottom w:val="single" w:sz="4" w:space="0" w:color="auto"/>
            </w:tcBorders>
          </w:tcPr>
          <w:p w:rsidR="00955AEC" w:rsidRPr="00C17E0F" w:rsidRDefault="00955AEC" w:rsidP="00037805">
            <w:pPr>
              <w:pStyle w:val="Tabletext"/>
              <w:rPr>
                <w:rFonts w:asciiTheme="majorBidi" w:hAnsiTheme="majorBidi" w:cstheme="majorBidi"/>
                <w:lang w:eastAsia="ja-JP"/>
              </w:rPr>
            </w:pPr>
            <w:r w:rsidRPr="00C17E0F">
              <w:rPr>
                <w:rFonts w:asciiTheme="majorBidi" w:hAnsiTheme="majorBidi" w:cstheme="majorBidi"/>
                <w:lang w:eastAsia="ja-JP"/>
              </w:rPr>
              <w:t>Male: 365, female: 348, and total: 713</w:t>
            </w:r>
          </w:p>
        </w:tc>
      </w:tr>
      <w:tr w:rsidR="00955AEC" w:rsidRPr="00682BB6" w:rsidTr="00037805">
        <w:trPr>
          <w:jc w:val="center"/>
        </w:trPr>
        <w:tc>
          <w:tcPr>
            <w:tcW w:w="9629" w:type="dxa"/>
            <w:gridSpan w:val="2"/>
            <w:tcBorders>
              <w:top w:val="single" w:sz="4" w:space="0" w:color="auto"/>
              <w:left w:val="nil"/>
              <w:bottom w:val="nil"/>
              <w:right w:val="nil"/>
            </w:tcBorders>
          </w:tcPr>
          <w:p w:rsidR="00955AEC" w:rsidRPr="0083173A" w:rsidRDefault="00955AEC" w:rsidP="00037805">
            <w:pPr>
              <w:pStyle w:val="Tablelegend"/>
              <w:rPr>
                <w:lang w:val="en-GB" w:eastAsia="ja-JP"/>
              </w:rPr>
            </w:pPr>
            <w:r w:rsidRPr="0083173A">
              <w:rPr>
                <w:vertAlign w:val="superscript"/>
                <w:lang w:val="en-GB" w:eastAsia="ja-JP"/>
              </w:rPr>
              <w:t>(1)</w:t>
            </w:r>
            <w:r w:rsidRPr="0083173A">
              <w:rPr>
                <w:lang w:val="en-GB" w:eastAsia="ja-JP"/>
              </w:rPr>
              <w:tab/>
              <w:t>Japan Broadcasting Corp., Asahi Broadcasting Corp, Nippon Television Network Corp., Tokyo Broadcasting System Television, Fuji Television Network, TV Asahi Corp., TV Tokyo Corp., and WOWOW.</w:t>
            </w:r>
          </w:p>
          <w:p w:rsidR="00955AEC" w:rsidRPr="0083173A" w:rsidRDefault="00955AEC" w:rsidP="00037805">
            <w:pPr>
              <w:pStyle w:val="Tablelegend"/>
              <w:rPr>
                <w:lang w:val="en-GB" w:eastAsia="ja-JP"/>
              </w:rPr>
            </w:pPr>
            <w:r w:rsidRPr="0083173A">
              <w:rPr>
                <w:vertAlign w:val="superscript"/>
                <w:lang w:val="en-GB" w:eastAsia="ja-JP"/>
              </w:rPr>
              <w:t>(2)</w:t>
            </w:r>
            <w:r w:rsidRPr="0083173A">
              <w:rPr>
                <w:lang w:val="en-GB" w:eastAsia="ja-JP"/>
              </w:rPr>
              <w:tab/>
              <w:t>Areas that exhibit the highest signal level within a face except for specular reflection and shine. A single person was charged with analysing the skin tones for consistent analysis.</w:t>
            </w:r>
          </w:p>
        </w:tc>
      </w:tr>
    </w:tbl>
    <w:p w:rsidR="00955AEC" w:rsidRPr="00AF3994" w:rsidRDefault="00955AEC" w:rsidP="00955AEC">
      <w:pPr>
        <w:pStyle w:val="Tablefin"/>
        <w:rPr>
          <w:lang w:eastAsia="ja-JP"/>
        </w:rPr>
      </w:pPr>
    </w:p>
    <w:p w:rsidR="00955AEC" w:rsidRPr="0083173A" w:rsidRDefault="00955AEC" w:rsidP="00955AEC">
      <w:pPr>
        <w:rPr>
          <w:lang w:val="en-GB" w:eastAsia="ja-JP"/>
        </w:rPr>
      </w:pPr>
      <w:r w:rsidRPr="0083173A">
        <w:rPr>
          <w:lang w:val="en-GB" w:eastAsia="ja-JP"/>
        </w:rPr>
        <w:t>Figure A4.1 shows the cumulative histogram of the facial skin tones. The average video levels (Y′) and standard deviations for male, female, and total are 71.8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83173A">
        <w:rPr>
          <w:lang w:val="en-GB" w:eastAsia="ja-JP"/>
        </w:rPr>
        <w:t>), 77.6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83173A">
        <w:rPr>
          <w:lang w:val="en-GB" w:eastAsia="ja-JP"/>
        </w:rPr>
        <w:t>), and 74.6 (</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F90629">
        <w:rPr>
          <w:rFonts w:ascii="Symbol" w:hAnsi="Symbol"/>
          <w:lang w:eastAsia="ja-JP"/>
        </w:rPr>
        <w:t></w:t>
      </w:r>
      <w:r w:rsidRPr="0083173A">
        <w:rPr>
          <w:lang w:val="en-GB" w:eastAsia="ja-JP"/>
        </w:rPr>
        <w:t>) %SDR, respectively. These video levels correspond to luminance of 45 cd/m</w:t>
      </w:r>
      <w:r w:rsidRPr="0083173A">
        <w:rPr>
          <w:vertAlign w:val="superscript"/>
          <w:lang w:val="en-GB" w:eastAsia="ja-JP"/>
        </w:rPr>
        <w:t>2</w:t>
      </w:r>
      <w:r w:rsidRPr="0083173A">
        <w:rPr>
          <w:lang w:val="en-GB" w:eastAsia="ja-JP"/>
        </w:rPr>
        <w:t>, 55 cd/m</w:t>
      </w:r>
      <w:r w:rsidRPr="0083173A">
        <w:rPr>
          <w:vertAlign w:val="superscript"/>
          <w:lang w:val="en-GB" w:eastAsia="ja-JP"/>
        </w:rPr>
        <w:t>2</w:t>
      </w:r>
      <w:r w:rsidRPr="0083173A">
        <w:rPr>
          <w:lang w:val="en-GB" w:eastAsia="ja-JP"/>
        </w:rPr>
        <w:t>, and 49 cd/m</w:t>
      </w:r>
      <w:r w:rsidRPr="0083173A">
        <w:rPr>
          <w:vertAlign w:val="superscript"/>
          <w:lang w:val="en-GB" w:eastAsia="ja-JP"/>
        </w:rPr>
        <w:t>2</w:t>
      </w:r>
      <w:r w:rsidRPr="0083173A">
        <w:rPr>
          <w:lang w:val="en-GB" w:eastAsia="ja-JP"/>
        </w:rPr>
        <w:t xml:space="preserve"> on a display with the peak luminance of 100 cd/m</w:t>
      </w:r>
      <w:r w:rsidRPr="0083173A">
        <w:rPr>
          <w:vertAlign w:val="superscript"/>
          <w:lang w:val="en-GB" w:eastAsia="ja-JP"/>
        </w:rPr>
        <w:t>2</w:t>
      </w:r>
      <w:r w:rsidRPr="0083173A">
        <w:rPr>
          <w:lang w:val="en-GB" w:eastAsia="ja-JP"/>
        </w:rPr>
        <w:t>. The luminance of facial skin tones is more than twice the 23 cd/m</w:t>
      </w:r>
      <w:r w:rsidRPr="0083173A">
        <w:rPr>
          <w:vertAlign w:val="superscript"/>
          <w:lang w:val="en-GB" w:eastAsia="ja-JP"/>
        </w:rPr>
        <w:t>2</w:t>
      </w:r>
      <w:r w:rsidRPr="0083173A">
        <w:rPr>
          <w:lang w:val="en-GB" w:eastAsia="ja-JP"/>
        </w:rPr>
        <w:t xml:space="preserve"> reported in Annex 1 to Report ITU-R BT.2408 for SDR broadcast content.</w:t>
      </w:r>
    </w:p>
    <w:p w:rsidR="00955AEC" w:rsidRPr="0083173A" w:rsidRDefault="00955AEC" w:rsidP="00955AEC">
      <w:pPr>
        <w:pStyle w:val="FigureNo"/>
        <w:rPr>
          <w:lang w:val="en-GB" w:eastAsia="ja-JP"/>
        </w:rPr>
      </w:pPr>
      <w:r w:rsidRPr="0083173A">
        <w:rPr>
          <w:lang w:val="en-GB"/>
        </w:rPr>
        <w:t>Figure</w:t>
      </w:r>
      <w:r w:rsidRPr="0083173A">
        <w:rPr>
          <w:lang w:val="en-GB" w:eastAsia="ja-JP"/>
        </w:rPr>
        <w:t xml:space="preserve"> A4.1</w:t>
      </w:r>
    </w:p>
    <w:p w:rsidR="00955AEC" w:rsidRPr="0083173A" w:rsidRDefault="00955AEC" w:rsidP="00955AEC">
      <w:pPr>
        <w:pStyle w:val="Figuretitle"/>
        <w:rPr>
          <w:lang w:val="en-GB" w:eastAsia="ja-JP"/>
        </w:rPr>
      </w:pPr>
      <w:r w:rsidRPr="0083173A">
        <w:rPr>
          <w:lang w:val="en-GB"/>
        </w:rPr>
        <w:t>Cumulative</w:t>
      </w:r>
      <w:r w:rsidRPr="0083173A">
        <w:rPr>
          <w:lang w:val="en-GB" w:eastAsia="ja-JP"/>
        </w:rPr>
        <w:t xml:space="preserve"> histogram of facial skin 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55AEC" w:rsidRPr="00F90629" w:rsidTr="00037805">
        <w:tc>
          <w:tcPr>
            <w:tcW w:w="4814" w:type="dxa"/>
            <w:vAlign w:val="center"/>
          </w:tcPr>
          <w:p w:rsidR="00955AEC" w:rsidRPr="00F90629" w:rsidRDefault="00955AEC" w:rsidP="00037805">
            <w:pPr>
              <w:rPr>
                <w:lang w:eastAsia="ja-JP"/>
              </w:rPr>
            </w:pPr>
            <w:r w:rsidRPr="00F90629">
              <w:rPr>
                <w:noProof/>
                <w:lang w:val="en-GB" w:eastAsia="en-GB"/>
              </w:rPr>
              <w:drawing>
                <wp:inline distT="0" distB="0" distL="0" distR="0" wp14:anchorId="15444DDB" wp14:editId="786B8FCA">
                  <wp:extent cx="2880360" cy="2157984"/>
                  <wp:effectExtent l="0" t="0" r="0"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c>
          <w:tcPr>
            <w:tcW w:w="4815" w:type="dxa"/>
            <w:vAlign w:val="center"/>
          </w:tcPr>
          <w:p w:rsidR="00955AEC" w:rsidRPr="00F90629" w:rsidRDefault="00955AEC" w:rsidP="00037805">
            <w:pPr>
              <w:rPr>
                <w:lang w:eastAsia="ja-JP"/>
              </w:rPr>
            </w:pPr>
            <w:r w:rsidRPr="00F90629">
              <w:rPr>
                <w:noProof/>
                <w:lang w:val="en-GB" w:eastAsia="en-GB"/>
              </w:rPr>
              <w:drawing>
                <wp:inline distT="0" distB="0" distL="0" distR="0" wp14:anchorId="5178324A" wp14:editId="0B2E2F1B">
                  <wp:extent cx="2880360" cy="2157984"/>
                  <wp:effectExtent l="0" t="0" r="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r>
      <w:tr w:rsidR="00955AEC" w:rsidRPr="00F90629" w:rsidTr="00037805">
        <w:tc>
          <w:tcPr>
            <w:tcW w:w="4814" w:type="dxa"/>
            <w:vAlign w:val="center"/>
          </w:tcPr>
          <w:p w:rsidR="00955AEC" w:rsidRPr="0098142A" w:rsidRDefault="00955AEC" w:rsidP="00955AEC">
            <w:pPr>
              <w:pStyle w:val="ListParagraph"/>
              <w:numPr>
                <w:ilvl w:val="0"/>
                <w:numId w:val="1"/>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lang w:eastAsia="ja-JP"/>
              </w:rPr>
            </w:pPr>
            <w:r w:rsidRPr="0098142A">
              <w:rPr>
                <w:rFonts w:ascii="Times New Roman" w:hAnsi="Times New Roman"/>
                <w:lang w:eastAsia="ja-JP"/>
              </w:rPr>
              <w:t xml:space="preserve">Video level </w:t>
            </w:r>
            <w:r w:rsidRPr="0098142A">
              <w:rPr>
                <w:rFonts w:ascii="Times New Roman" w:hAnsi="Times New Roman"/>
                <w:szCs w:val="24"/>
                <w:lang w:eastAsia="ja-JP"/>
              </w:rPr>
              <w:t>(Y′)</w:t>
            </w:r>
          </w:p>
        </w:tc>
        <w:tc>
          <w:tcPr>
            <w:tcW w:w="4815" w:type="dxa"/>
            <w:vAlign w:val="center"/>
          </w:tcPr>
          <w:p w:rsidR="00955AEC" w:rsidRPr="0098142A" w:rsidRDefault="00955AEC" w:rsidP="00955AEC">
            <w:pPr>
              <w:pStyle w:val="ListParagraph"/>
              <w:numPr>
                <w:ilvl w:val="0"/>
                <w:numId w:val="1"/>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lang w:eastAsia="ja-JP"/>
              </w:rPr>
            </w:pPr>
            <w:r w:rsidRPr="0098142A">
              <w:rPr>
                <w:rFonts w:ascii="Times New Roman" w:hAnsi="Times New Roman"/>
                <w:lang w:eastAsia="ja-JP"/>
              </w:rPr>
              <w:t>Display luminance</w:t>
            </w:r>
          </w:p>
        </w:tc>
      </w:tr>
    </w:tbl>
    <w:p w:rsidR="00955AEC" w:rsidRPr="0083173A" w:rsidRDefault="00955AEC" w:rsidP="00955AEC">
      <w:pPr>
        <w:pStyle w:val="Normalaftertitle"/>
        <w:rPr>
          <w:lang w:val="en-GB" w:eastAsia="ja-JP"/>
        </w:rPr>
      </w:pPr>
      <w:r w:rsidRPr="0083173A">
        <w:rPr>
          <w:lang w:val="en-GB" w:eastAsia="ja-JP"/>
        </w:rPr>
        <w:t>Facial skin reflectance was estimated in one of the SDR programmes, in which video level of facial skin was 81%SDR (Y′), by placing the 11-step grey scale chart at the caster’s position under the same lighting and exposure conditions in the studio. From the measurement, the reflectance of the facial skin was estimated to be 31% for luminance.</w:t>
      </w:r>
    </w:p>
    <w:p w:rsidR="00955AEC" w:rsidRPr="0083173A" w:rsidRDefault="00955AEC" w:rsidP="00955AEC">
      <w:pPr>
        <w:pStyle w:val="Heading1"/>
        <w:rPr>
          <w:lang w:val="en-GB" w:eastAsia="ja-JP"/>
        </w:rPr>
      </w:pPr>
      <w:bookmarkStart w:id="125" w:name="_Toc14790683"/>
      <w:bookmarkStart w:id="126" w:name="_Toc15550295"/>
      <w:bookmarkStart w:id="127" w:name="_Toc15550429"/>
      <w:bookmarkStart w:id="128" w:name="_Toc20474789"/>
      <w:r w:rsidRPr="0083173A">
        <w:rPr>
          <w:lang w:val="en-GB" w:eastAsia="ja-JP"/>
        </w:rPr>
        <w:t>2</w:t>
      </w:r>
      <w:r w:rsidRPr="0083173A">
        <w:rPr>
          <w:lang w:val="en-GB" w:eastAsia="ja-JP"/>
        </w:rPr>
        <w:tab/>
      </w:r>
      <w:r w:rsidRPr="0083173A">
        <w:rPr>
          <w:lang w:val="en-GB"/>
        </w:rPr>
        <w:t>Comparison</w:t>
      </w:r>
      <w:r w:rsidRPr="0083173A">
        <w:rPr>
          <w:lang w:val="en-GB" w:eastAsia="ja-JP"/>
        </w:rPr>
        <w:t xml:space="preserve"> of facial skin tones in HLG HDR and SDR content in a music programme</w:t>
      </w:r>
      <w:bookmarkEnd w:id="125"/>
      <w:bookmarkEnd w:id="126"/>
      <w:bookmarkEnd w:id="127"/>
      <w:bookmarkEnd w:id="128"/>
    </w:p>
    <w:p w:rsidR="00955AEC" w:rsidRPr="0083173A" w:rsidRDefault="00955AEC" w:rsidP="00955AEC">
      <w:pPr>
        <w:rPr>
          <w:lang w:val="en-GB" w:eastAsia="ja-JP"/>
        </w:rPr>
      </w:pPr>
      <w:r w:rsidRPr="0083173A">
        <w:rPr>
          <w:lang w:val="en-GB" w:eastAsia="ja-JP"/>
        </w:rPr>
        <w:t>A preliminary study was conducted on skin tones in HLG HDR content in comparison with SDR content. Both HLG and SDR content were produced independently for the same NHK music programme in a concert where musicians performed on stage under special lighting and set. In the HDR production, video engineers paid attention to the reference level of 75%HLG. 75%HLG was also used for graphics white in captions.</w:t>
      </w:r>
    </w:p>
    <w:p w:rsidR="00955AEC" w:rsidRPr="0083173A" w:rsidRDefault="00955AEC" w:rsidP="00955AEC">
      <w:pPr>
        <w:rPr>
          <w:lang w:val="en-GB" w:eastAsia="ja-JP"/>
        </w:rPr>
      </w:pPr>
      <w:r w:rsidRPr="0083173A">
        <w:rPr>
          <w:lang w:val="en-GB" w:eastAsia="ja-JP"/>
        </w:rPr>
        <w:t>The facial skin tones of 11 people (musicians and hosts) from 24 scenes in each of the HLG and SDR programmes were analysed. Figure A4.2 plots average levels of each face. The facial skin tones were found to be 45-56%HLG (50%HLG on average) and 41-71 cd/m</w:t>
      </w:r>
      <w:r w:rsidRPr="0083173A">
        <w:rPr>
          <w:vertAlign w:val="superscript"/>
          <w:lang w:val="en-GB" w:eastAsia="ja-JP"/>
        </w:rPr>
        <w:t xml:space="preserve">2 </w:t>
      </w:r>
      <w:r w:rsidRPr="0083173A">
        <w:rPr>
          <w:lang w:val="en-GB" w:eastAsia="ja-JP"/>
        </w:rPr>
        <w:t>on HLG displays with a peak luminance of 1 000 cd/m</w:t>
      </w:r>
      <w:r w:rsidRPr="0083173A">
        <w:rPr>
          <w:vertAlign w:val="superscript"/>
          <w:lang w:val="en-GB" w:eastAsia="ja-JP"/>
        </w:rPr>
        <w:t>2</w:t>
      </w:r>
      <w:r w:rsidRPr="0083173A">
        <w:rPr>
          <w:lang w:val="en-GB" w:eastAsia="ja-JP"/>
        </w:rPr>
        <w:t>, and 61-82%SDR (70%SDR on average) and 32-63 cd/m</w:t>
      </w:r>
      <w:r w:rsidRPr="0083173A">
        <w:rPr>
          <w:vertAlign w:val="superscript"/>
          <w:lang w:val="en-GB" w:eastAsia="ja-JP"/>
        </w:rPr>
        <w:t>2</w:t>
      </w:r>
      <w:r w:rsidRPr="0083173A">
        <w:rPr>
          <w:lang w:val="en-GB" w:eastAsia="ja-JP"/>
        </w:rPr>
        <w:t xml:space="preserve"> on SDR displays with a peak luminance of 100 cd/m</w:t>
      </w:r>
      <w:r w:rsidRPr="0083173A">
        <w:rPr>
          <w:vertAlign w:val="superscript"/>
          <w:lang w:val="en-GB" w:eastAsia="ja-JP"/>
        </w:rPr>
        <w:t>2</w:t>
      </w:r>
      <w:r w:rsidRPr="0083173A">
        <w:rPr>
          <w:lang w:val="en-GB" w:eastAsia="ja-JP"/>
        </w:rPr>
        <w:t>.</w:t>
      </w:r>
    </w:p>
    <w:p w:rsidR="00955AEC" w:rsidRPr="0083173A" w:rsidRDefault="00955AEC" w:rsidP="00955AEC">
      <w:pPr>
        <w:rPr>
          <w:lang w:val="en-GB" w:eastAsia="ja-JP"/>
        </w:rPr>
      </w:pPr>
      <w:r w:rsidRPr="0083173A">
        <w:rPr>
          <w:lang w:val="en-GB" w:eastAsia="ja-JP"/>
        </w:rPr>
        <w:t>The values for SDR correspond well to those for the SDR news and information programmes in studio described in § 1 of this Annex. Since the HLG signal level for 30% reflectance is 49%HLG when 75%HLG corresponds to 100% reflectance, the skin tones in the HLG programme well match the HDR reference level.</w:t>
      </w:r>
    </w:p>
    <w:p w:rsidR="00955AEC" w:rsidRPr="0083173A" w:rsidRDefault="00955AEC" w:rsidP="00955AEC">
      <w:pPr>
        <w:pStyle w:val="FigureNo"/>
        <w:rPr>
          <w:lang w:val="en-GB" w:eastAsia="ja-JP"/>
        </w:rPr>
      </w:pPr>
      <w:r w:rsidRPr="0083173A">
        <w:rPr>
          <w:lang w:val="en-GB"/>
        </w:rPr>
        <w:t>Figure</w:t>
      </w:r>
      <w:r w:rsidRPr="0083173A">
        <w:rPr>
          <w:lang w:val="en-GB" w:eastAsia="ja-JP"/>
        </w:rPr>
        <w:t xml:space="preserve"> A4.2</w:t>
      </w:r>
    </w:p>
    <w:p w:rsidR="00955AEC" w:rsidRPr="0083173A" w:rsidRDefault="00955AEC" w:rsidP="00955AEC">
      <w:pPr>
        <w:pStyle w:val="Figuretitle"/>
        <w:rPr>
          <w:lang w:val="en-GB" w:eastAsia="ja-JP"/>
        </w:rPr>
      </w:pPr>
      <w:r w:rsidRPr="0083173A">
        <w:rPr>
          <w:lang w:val="en-GB" w:eastAsia="ja-JP"/>
        </w:rPr>
        <w:t xml:space="preserve">Comparison of facial skin </w:t>
      </w:r>
      <w:r w:rsidRPr="0083173A">
        <w:rPr>
          <w:lang w:val="en-GB"/>
        </w:rPr>
        <w:t>tones</w:t>
      </w:r>
      <w:r w:rsidRPr="0083173A">
        <w:rPr>
          <w:lang w:val="en-GB" w:eastAsia="ja-JP"/>
        </w:rPr>
        <w:t xml:space="preserve"> in HLG and SDR content in music programme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55AEC" w:rsidRPr="00F90629" w:rsidTr="00037805">
        <w:tc>
          <w:tcPr>
            <w:tcW w:w="4814" w:type="dxa"/>
            <w:vAlign w:val="center"/>
          </w:tcPr>
          <w:p w:rsidR="00955AEC" w:rsidRPr="00F90629" w:rsidRDefault="00955AEC" w:rsidP="00037805">
            <w:pPr>
              <w:pStyle w:val="Figure"/>
              <w:rPr>
                <w:szCs w:val="24"/>
                <w:lang w:eastAsia="ja-JP"/>
              </w:rPr>
            </w:pPr>
            <w:r w:rsidRPr="00F90629">
              <w:rPr>
                <w:noProof/>
                <w:lang w:val="en-GB" w:eastAsia="en-GB"/>
              </w:rPr>
              <w:drawing>
                <wp:inline distT="0" distB="0" distL="0" distR="0" wp14:anchorId="05D1D9B5" wp14:editId="5E999F63">
                  <wp:extent cx="2395728" cy="2157984"/>
                  <wp:effectExtent l="0" t="0" r="5080" b="0"/>
                  <wp:docPr id="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c>
          <w:tcPr>
            <w:tcW w:w="4815" w:type="dxa"/>
            <w:vAlign w:val="center"/>
          </w:tcPr>
          <w:p w:rsidR="00955AEC" w:rsidRPr="00F90629" w:rsidRDefault="00955AEC" w:rsidP="00037805">
            <w:pPr>
              <w:pStyle w:val="Figure"/>
              <w:rPr>
                <w:szCs w:val="24"/>
                <w:lang w:eastAsia="ja-JP"/>
              </w:rPr>
            </w:pPr>
            <w:r w:rsidRPr="00F90629">
              <w:rPr>
                <w:noProof/>
                <w:lang w:val="en-GB" w:eastAsia="en-GB"/>
              </w:rPr>
              <w:drawing>
                <wp:inline distT="0" distB="0" distL="0" distR="0" wp14:anchorId="4684805E" wp14:editId="643D6319">
                  <wp:extent cx="2395728" cy="2157984"/>
                  <wp:effectExtent l="0" t="0" r="5080" b="0"/>
                  <wp:docPr id="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r>
      <w:tr w:rsidR="00955AEC" w:rsidRPr="00F90629" w:rsidTr="00037805">
        <w:tc>
          <w:tcPr>
            <w:tcW w:w="4814" w:type="dxa"/>
            <w:vAlign w:val="center"/>
          </w:tcPr>
          <w:p w:rsidR="00955AEC" w:rsidRPr="0098142A" w:rsidRDefault="00955AEC" w:rsidP="00955AEC">
            <w:pPr>
              <w:pStyle w:val="ListParagraph"/>
              <w:numPr>
                <w:ilvl w:val="0"/>
                <w:numId w:val="2"/>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szCs w:val="24"/>
                <w:lang w:eastAsia="ja-JP"/>
              </w:rPr>
            </w:pPr>
            <w:r w:rsidRPr="0098142A">
              <w:rPr>
                <w:rFonts w:ascii="Times New Roman" w:hAnsi="Times New Roman"/>
                <w:szCs w:val="24"/>
                <w:lang w:eastAsia="ja-JP"/>
              </w:rPr>
              <w:t>Video level (Y′)</w:t>
            </w:r>
          </w:p>
        </w:tc>
        <w:tc>
          <w:tcPr>
            <w:tcW w:w="4815" w:type="dxa"/>
            <w:vAlign w:val="center"/>
          </w:tcPr>
          <w:p w:rsidR="00955AEC" w:rsidRPr="0098142A" w:rsidRDefault="00955AEC" w:rsidP="00955AEC">
            <w:pPr>
              <w:pStyle w:val="ListParagraph"/>
              <w:numPr>
                <w:ilvl w:val="0"/>
                <w:numId w:val="2"/>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szCs w:val="24"/>
                <w:lang w:eastAsia="ja-JP"/>
              </w:rPr>
            </w:pPr>
            <w:r w:rsidRPr="0098142A">
              <w:rPr>
                <w:rFonts w:ascii="Times New Roman" w:hAnsi="Times New Roman"/>
                <w:szCs w:val="24"/>
                <w:lang w:eastAsia="ja-JP"/>
              </w:rPr>
              <w:t>Display luminance</w:t>
            </w:r>
          </w:p>
        </w:tc>
      </w:tr>
    </w:tbl>
    <w:p w:rsidR="00955AEC" w:rsidRPr="00F90629" w:rsidRDefault="00955AEC" w:rsidP="00955AEC">
      <w:pPr>
        <w:pStyle w:val="Heading1"/>
        <w:rPr>
          <w:lang w:eastAsia="ja-JP"/>
        </w:rPr>
      </w:pPr>
      <w:bookmarkStart w:id="129" w:name="_Toc14790684"/>
      <w:bookmarkStart w:id="130" w:name="_Toc15550296"/>
      <w:bookmarkStart w:id="131" w:name="_Toc15550430"/>
      <w:bookmarkStart w:id="132" w:name="_Toc20474790"/>
      <w:r w:rsidRPr="00F90629">
        <w:rPr>
          <w:lang w:eastAsia="ja-JP"/>
        </w:rPr>
        <w:t>3</w:t>
      </w:r>
      <w:r w:rsidRPr="00F90629">
        <w:rPr>
          <w:lang w:eastAsia="ja-JP"/>
        </w:rPr>
        <w:tab/>
        <w:t>Conclusion</w:t>
      </w:r>
      <w:bookmarkEnd w:id="129"/>
      <w:bookmarkEnd w:id="130"/>
      <w:bookmarkEnd w:id="131"/>
      <w:bookmarkEnd w:id="132"/>
    </w:p>
    <w:p w:rsidR="00955AEC" w:rsidRPr="0083173A" w:rsidRDefault="00955AEC" w:rsidP="00955AEC">
      <w:pPr>
        <w:rPr>
          <w:lang w:val="en-GB" w:eastAsia="ja-JP"/>
        </w:rPr>
      </w:pPr>
      <w:r w:rsidRPr="0083173A">
        <w:rPr>
          <w:lang w:val="en-GB" w:eastAsia="ja-JP"/>
        </w:rPr>
        <w:t>Facial skin tones in SDR content in news and information programmes in studios and those in HDR and SDR content in a music programme in a concert hall were studied. The results are summarized in Table A4.2. The facial skin tones in Japanese SDR programmes were found to be much higher than those reported for European and American programmes in Annex 1. This may be mainly due to a difference in long-standing production practice for SDR rather than a difference in skin reflectance. It should also be noted that makeup also affects skin tones significantly.</w:t>
      </w:r>
    </w:p>
    <w:p w:rsidR="00955AEC" w:rsidRPr="0083173A" w:rsidRDefault="00955AEC" w:rsidP="00955AEC">
      <w:pPr>
        <w:rPr>
          <w:lang w:val="en-GB" w:eastAsia="ja-JP"/>
        </w:rPr>
      </w:pPr>
      <w:r w:rsidRPr="00037805">
        <w:rPr>
          <w:lang w:val="en-GB" w:eastAsia="ja-JP"/>
        </w:rPr>
        <w:t xml:space="preserve">The relationship in facial skin tones between HDR and SDR should provide a foundation for establishing guidelines for converting HDR content into SDR and viceversa. </w:t>
      </w:r>
      <w:r w:rsidRPr="0083173A">
        <w:rPr>
          <w:lang w:val="en-GB" w:eastAsia="ja-JP"/>
        </w:rPr>
        <w:t>Although HDR production is anticipated to universally follow the HDR reference levels described in this Report, different conversion characteristics may be needed for the conversion from HDR to SDR to obtain SDR pictures with familiar facial look in different regions or countries, yet more research is desirable.</w:t>
      </w:r>
    </w:p>
    <w:p w:rsidR="00955AEC" w:rsidRPr="0083173A" w:rsidRDefault="00955AEC" w:rsidP="00955AEC">
      <w:pPr>
        <w:pStyle w:val="TableNo"/>
        <w:rPr>
          <w:lang w:val="en-GB" w:eastAsia="ja-JP"/>
        </w:rPr>
      </w:pPr>
      <w:r w:rsidRPr="0083173A">
        <w:rPr>
          <w:lang w:val="en-GB"/>
        </w:rPr>
        <w:t>TABLE</w:t>
      </w:r>
      <w:r w:rsidRPr="0083173A">
        <w:rPr>
          <w:lang w:val="en-GB" w:eastAsia="ja-JP"/>
        </w:rPr>
        <w:t xml:space="preserve"> A4.2</w:t>
      </w:r>
    </w:p>
    <w:p w:rsidR="00955AEC" w:rsidRPr="0083173A" w:rsidRDefault="00955AEC" w:rsidP="00955AEC">
      <w:pPr>
        <w:pStyle w:val="Tabletitle"/>
        <w:rPr>
          <w:lang w:val="en-GB" w:eastAsia="ja-JP"/>
        </w:rPr>
      </w:pPr>
      <w:r w:rsidRPr="0083173A">
        <w:rPr>
          <w:lang w:val="en-GB" w:eastAsia="ja-JP"/>
        </w:rPr>
        <w:t xml:space="preserve">Summary of facial skin tones in Japanese </w:t>
      </w:r>
      <w:r w:rsidRPr="0083173A">
        <w:rPr>
          <w:lang w:val="en-GB"/>
        </w:rPr>
        <w:t>content</w:t>
      </w:r>
    </w:p>
    <w:tbl>
      <w:tblPr>
        <w:tblStyle w:val="TableGrid"/>
        <w:tblW w:w="0" w:type="auto"/>
        <w:jc w:val="center"/>
        <w:tblLook w:val="04A0" w:firstRow="1" w:lastRow="0" w:firstColumn="1" w:lastColumn="0" w:noHBand="0" w:noVBand="1"/>
      </w:tblPr>
      <w:tblGrid>
        <w:gridCol w:w="1029"/>
        <w:gridCol w:w="1216"/>
        <w:gridCol w:w="1378"/>
        <w:gridCol w:w="1153"/>
        <w:gridCol w:w="1243"/>
        <w:gridCol w:w="1805"/>
        <w:gridCol w:w="1805"/>
      </w:tblGrid>
      <w:tr w:rsidR="00955AEC" w:rsidRPr="00682BB6" w:rsidTr="00037805">
        <w:trPr>
          <w:jc w:val="center"/>
        </w:trPr>
        <w:tc>
          <w:tcPr>
            <w:tcW w:w="2245" w:type="dxa"/>
            <w:gridSpan w:val="2"/>
            <w:vAlign w:val="center"/>
          </w:tcPr>
          <w:p w:rsidR="00955AEC" w:rsidRPr="0098142A" w:rsidRDefault="00955AEC" w:rsidP="00037805">
            <w:pPr>
              <w:pStyle w:val="Tablehead"/>
              <w:rPr>
                <w:rFonts w:ascii="Times New Roman" w:hAnsi="Times New Roman"/>
                <w:lang w:eastAsia="ja-JP"/>
              </w:rPr>
            </w:pPr>
            <w:r w:rsidRPr="0098142A">
              <w:rPr>
                <w:rFonts w:ascii="Times New Roman" w:hAnsi="Times New Roman"/>
                <w:lang w:eastAsia="ja-JP"/>
              </w:rPr>
              <w:t>Programme genre</w:t>
            </w:r>
          </w:p>
        </w:tc>
        <w:tc>
          <w:tcPr>
            <w:tcW w:w="3774" w:type="dxa"/>
            <w:gridSpan w:val="3"/>
            <w:vAlign w:val="center"/>
          </w:tcPr>
          <w:p w:rsidR="00955AEC" w:rsidRPr="0083173A" w:rsidRDefault="00955AEC" w:rsidP="00037805">
            <w:pPr>
              <w:pStyle w:val="Tablehead"/>
              <w:rPr>
                <w:rFonts w:ascii="Times New Roman" w:hAnsi="Times New Roman"/>
                <w:lang w:val="en-GB" w:eastAsia="ja-JP"/>
              </w:rPr>
            </w:pPr>
            <w:r w:rsidRPr="0083173A">
              <w:rPr>
                <w:rFonts w:ascii="Times New Roman" w:hAnsi="Times New Roman"/>
                <w:lang w:val="en-GB" w:eastAsia="ja-JP"/>
              </w:rPr>
              <w:t>News and information in studio</w:t>
            </w:r>
          </w:p>
        </w:tc>
        <w:tc>
          <w:tcPr>
            <w:tcW w:w="3610" w:type="dxa"/>
            <w:gridSpan w:val="2"/>
            <w:vAlign w:val="center"/>
          </w:tcPr>
          <w:p w:rsidR="00955AEC" w:rsidRPr="0083173A" w:rsidRDefault="00955AEC" w:rsidP="00037805">
            <w:pPr>
              <w:pStyle w:val="Tablehead"/>
              <w:rPr>
                <w:rFonts w:ascii="Times New Roman" w:hAnsi="Times New Roman"/>
                <w:lang w:val="en-GB" w:eastAsia="ja-JP"/>
              </w:rPr>
            </w:pPr>
            <w:r w:rsidRPr="0083173A">
              <w:rPr>
                <w:rFonts w:ascii="Times New Roman" w:hAnsi="Times New Roman"/>
                <w:lang w:val="en-GB" w:eastAsia="ja-JP"/>
              </w:rPr>
              <w:t>Music programme in concert hall</w:t>
            </w:r>
          </w:p>
        </w:tc>
      </w:tr>
      <w:tr w:rsidR="00955AEC" w:rsidRPr="0098142A" w:rsidTr="00037805">
        <w:trPr>
          <w:jc w:val="center"/>
        </w:trPr>
        <w:tc>
          <w:tcPr>
            <w:tcW w:w="2245" w:type="dxa"/>
            <w:gridSpan w:val="2"/>
            <w:vAlign w:val="center"/>
          </w:tcPr>
          <w:p w:rsidR="00955AEC" w:rsidRPr="0098142A" w:rsidRDefault="00955AEC" w:rsidP="00037805">
            <w:pPr>
              <w:pStyle w:val="Tabletext"/>
              <w:rPr>
                <w:rFonts w:ascii="Times New Roman" w:hAnsi="Times New Roman"/>
                <w:lang w:eastAsia="ja-JP"/>
              </w:rPr>
            </w:pPr>
            <w:r w:rsidRPr="0098142A">
              <w:rPr>
                <w:rFonts w:ascii="Times New Roman" w:hAnsi="Times New Roman"/>
                <w:lang w:eastAsia="ja-JP"/>
              </w:rPr>
              <w:t>Format</w:t>
            </w:r>
          </w:p>
        </w:tc>
        <w:tc>
          <w:tcPr>
            <w:tcW w:w="3774" w:type="dxa"/>
            <w:gridSpan w:val="3"/>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SDR</w:t>
            </w:r>
          </w:p>
        </w:tc>
        <w:tc>
          <w:tcPr>
            <w:tcW w:w="1805"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SDR</w:t>
            </w:r>
          </w:p>
        </w:tc>
        <w:tc>
          <w:tcPr>
            <w:tcW w:w="1805"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HLG</w:t>
            </w:r>
          </w:p>
        </w:tc>
      </w:tr>
      <w:tr w:rsidR="00955AEC" w:rsidRPr="0098142A" w:rsidTr="00037805">
        <w:trPr>
          <w:jc w:val="center"/>
        </w:trPr>
        <w:tc>
          <w:tcPr>
            <w:tcW w:w="2245" w:type="dxa"/>
            <w:gridSpan w:val="2"/>
            <w:vAlign w:val="center"/>
          </w:tcPr>
          <w:p w:rsidR="00955AEC" w:rsidRPr="0098142A" w:rsidRDefault="00955AEC" w:rsidP="00037805">
            <w:pPr>
              <w:pStyle w:val="Tabletext"/>
              <w:rPr>
                <w:rFonts w:ascii="Times New Roman" w:hAnsi="Times New Roman"/>
                <w:lang w:eastAsia="ja-JP"/>
              </w:rPr>
            </w:pPr>
            <w:r w:rsidRPr="0098142A">
              <w:rPr>
                <w:rFonts w:ascii="Times New Roman" w:hAnsi="Times New Roman"/>
                <w:lang w:eastAsia="ja-JP"/>
              </w:rPr>
              <w:t>Graphics white</w:t>
            </w:r>
          </w:p>
        </w:tc>
        <w:tc>
          <w:tcPr>
            <w:tcW w:w="3774" w:type="dxa"/>
            <w:gridSpan w:val="3"/>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100%SDR</w:t>
            </w:r>
          </w:p>
        </w:tc>
        <w:tc>
          <w:tcPr>
            <w:tcW w:w="1805"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100%SDR</w:t>
            </w:r>
          </w:p>
        </w:tc>
        <w:tc>
          <w:tcPr>
            <w:tcW w:w="1805"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75%HLG</w:t>
            </w:r>
          </w:p>
        </w:tc>
      </w:tr>
      <w:tr w:rsidR="00955AEC" w:rsidRPr="0098142A" w:rsidTr="00037805">
        <w:trPr>
          <w:jc w:val="center"/>
        </w:trPr>
        <w:tc>
          <w:tcPr>
            <w:tcW w:w="1029" w:type="dxa"/>
            <w:vMerge w:val="restart"/>
            <w:vAlign w:val="center"/>
          </w:tcPr>
          <w:p w:rsidR="00955AEC" w:rsidRPr="0098142A" w:rsidRDefault="00955AEC" w:rsidP="00037805">
            <w:pPr>
              <w:pStyle w:val="Tabletext"/>
              <w:rPr>
                <w:rFonts w:ascii="Times New Roman" w:hAnsi="Times New Roman"/>
                <w:lang w:eastAsia="ja-JP"/>
              </w:rPr>
            </w:pPr>
            <w:r w:rsidRPr="0098142A">
              <w:rPr>
                <w:rFonts w:ascii="Times New Roman" w:hAnsi="Times New Roman"/>
                <w:lang w:eastAsia="ja-JP"/>
              </w:rPr>
              <w:t>Average skin tones</w:t>
            </w:r>
          </w:p>
        </w:tc>
        <w:tc>
          <w:tcPr>
            <w:tcW w:w="1216" w:type="dxa"/>
            <w:vMerge w:val="restart"/>
            <w:vAlign w:val="center"/>
          </w:tcPr>
          <w:p w:rsidR="00955AEC" w:rsidRPr="0098142A" w:rsidRDefault="00955AEC" w:rsidP="00037805">
            <w:pPr>
              <w:pStyle w:val="Tabletext"/>
              <w:rPr>
                <w:rFonts w:ascii="Times New Roman" w:hAnsi="Times New Roman"/>
                <w:lang w:eastAsia="ja-JP"/>
              </w:rPr>
            </w:pPr>
            <w:r w:rsidRPr="0098142A">
              <w:rPr>
                <w:rFonts w:ascii="Times New Roman" w:hAnsi="Times New Roman"/>
                <w:lang w:eastAsia="ja-JP"/>
              </w:rPr>
              <w:t>Signal level</w:t>
            </w:r>
          </w:p>
        </w:tc>
        <w:tc>
          <w:tcPr>
            <w:tcW w:w="1378"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Male</w:t>
            </w:r>
          </w:p>
        </w:tc>
        <w:tc>
          <w:tcPr>
            <w:tcW w:w="1153"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Female</w:t>
            </w:r>
          </w:p>
        </w:tc>
        <w:tc>
          <w:tcPr>
            <w:tcW w:w="1243"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Total</w:t>
            </w:r>
          </w:p>
        </w:tc>
        <w:tc>
          <w:tcPr>
            <w:tcW w:w="1805" w:type="dxa"/>
            <w:vMerge w:val="restart"/>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70%SDR</w:t>
            </w:r>
          </w:p>
        </w:tc>
        <w:tc>
          <w:tcPr>
            <w:tcW w:w="1805" w:type="dxa"/>
            <w:vMerge w:val="restart"/>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50%HLG</w:t>
            </w:r>
          </w:p>
        </w:tc>
      </w:tr>
      <w:tr w:rsidR="00955AEC" w:rsidRPr="0098142A" w:rsidTr="00037805">
        <w:trPr>
          <w:jc w:val="center"/>
        </w:trPr>
        <w:tc>
          <w:tcPr>
            <w:tcW w:w="1029" w:type="dxa"/>
            <w:vMerge/>
            <w:vAlign w:val="center"/>
          </w:tcPr>
          <w:p w:rsidR="00955AEC" w:rsidRPr="0098142A" w:rsidRDefault="00955AEC" w:rsidP="00037805">
            <w:pPr>
              <w:pStyle w:val="Tabletext"/>
              <w:rPr>
                <w:rFonts w:ascii="Times New Roman" w:hAnsi="Times New Roman"/>
                <w:lang w:eastAsia="ja-JP"/>
              </w:rPr>
            </w:pPr>
          </w:p>
        </w:tc>
        <w:tc>
          <w:tcPr>
            <w:tcW w:w="1216" w:type="dxa"/>
            <w:vMerge/>
            <w:vAlign w:val="center"/>
          </w:tcPr>
          <w:p w:rsidR="00955AEC" w:rsidRPr="0098142A" w:rsidRDefault="00955AEC" w:rsidP="00037805">
            <w:pPr>
              <w:pStyle w:val="Tabletext"/>
              <w:rPr>
                <w:rFonts w:ascii="Times New Roman" w:hAnsi="Times New Roman"/>
                <w:lang w:eastAsia="ja-JP"/>
              </w:rPr>
            </w:pPr>
          </w:p>
        </w:tc>
        <w:tc>
          <w:tcPr>
            <w:tcW w:w="1378"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72%SDR</w:t>
            </w:r>
          </w:p>
        </w:tc>
        <w:tc>
          <w:tcPr>
            <w:tcW w:w="1153"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78%SDR</w:t>
            </w:r>
          </w:p>
        </w:tc>
        <w:tc>
          <w:tcPr>
            <w:tcW w:w="1243" w:type="dxa"/>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75%SDR</w:t>
            </w:r>
          </w:p>
        </w:tc>
        <w:tc>
          <w:tcPr>
            <w:tcW w:w="1805" w:type="dxa"/>
            <w:vMerge/>
            <w:vAlign w:val="center"/>
          </w:tcPr>
          <w:p w:rsidR="00955AEC" w:rsidRPr="0098142A" w:rsidRDefault="00955AEC" w:rsidP="00037805">
            <w:pPr>
              <w:pStyle w:val="Tabletext"/>
              <w:jc w:val="center"/>
              <w:rPr>
                <w:rFonts w:ascii="Times New Roman" w:hAnsi="Times New Roman"/>
                <w:lang w:eastAsia="ja-JP"/>
              </w:rPr>
            </w:pPr>
          </w:p>
        </w:tc>
        <w:tc>
          <w:tcPr>
            <w:tcW w:w="1805" w:type="dxa"/>
            <w:vMerge/>
            <w:vAlign w:val="center"/>
          </w:tcPr>
          <w:p w:rsidR="00955AEC" w:rsidRPr="0098142A" w:rsidRDefault="00955AEC" w:rsidP="00037805">
            <w:pPr>
              <w:pStyle w:val="Tabletext"/>
              <w:jc w:val="center"/>
              <w:rPr>
                <w:rFonts w:ascii="Times New Roman" w:hAnsi="Times New Roman"/>
                <w:lang w:eastAsia="ja-JP"/>
              </w:rPr>
            </w:pPr>
          </w:p>
        </w:tc>
      </w:tr>
      <w:tr w:rsidR="00955AEC" w:rsidRPr="0098142A" w:rsidTr="00037805">
        <w:trPr>
          <w:jc w:val="center"/>
        </w:trPr>
        <w:tc>
          <w:tcPr>
            <w:tcW w:w="1029" w:type="dxa"/>
            <w:vMerge/>
            <w:vAlign w:val="center"/>
          </w:tcPr>
          <w:p w:rsidR="00955AEC" w:rsidRPr="0098142A" w:rsidRDefault="00955AEC" w:rsidP="00037805">
            <w:pPr>
              <w:pStyle w:val="Tabletext"/>
              <w:rPr>
                <w:rFonts w:ascii="Times New Roman" w:hAnsi="Times New Roman"/>
                <w:lang w:eastAsia="ja-JP"/>
              </w:rPr>
            </w:pPr>
          </w:p>
        </w:tc>
        <w:tc>
          <w:tcPr>
            <w:tcW w:w="1216" w:type="dxa"/>
            <w:vMerge w:val="restart"/>
            <w:vAlign w:val="center"/>
          </w:tcPr>
          <w:p w:rsidR="00955AEC" w:rsidRPr="0098142A" w:rsidRDefault="00955AEC" w:rsidP="00037805">
            <w:pPr>
              <w:pStyle w:val="Tabletext"/>
              <w:rPr>
                <w:rFonts w:ascii="Times New Roman" w:hAnsi="Times New Roman"/>
                <w:lang w:eastAsia="ja-JP"/>
              </w:rPr>
            </w:pPr>
            <w:r w:rsidRPr="0098142A">
              <w:rPr>
                <w:rFonts w:ascii="Times New Roman" w:hAnsi="Times New Roman"/>
                <w:lang w:eastAsia="ja-JP"/>
              </w:rPr>
              <w:t>Display luminance</w:t>
            </w:r>
          </w:p>
        </w:tc>
        <w:tc>
          <w:tcPr>
            <w:tcW w:w="1378" w:type="dxa"/>
            <w:tcBorders>
              <w:bottom w:val="single" w:sz="4" w:space="0" w:color="auto"/>
            </w:tcBorders>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45 cd/m</w:t>
            </w:r>
            <w:r w:rsidRPr="0098142A">
              <w:rPr>
                <w:rFonts w:ascii="Times New Roman" w:hAnsi="Times New Roman"/>
                <w:vertAlign w:val="superscript"/>
                <w:lang w:eastAsia="ja-JP"/>
              </w:rPr>
              <w:t>2</w:t>
            </w:r>
          </w:p>
        </w:tc>
        <w:tc>
          <w:tcPr>
            <w:tcW w:w="1153" w:type="dxa"/>
            <w:tcBorders>
              <w:bottom w:val="single" w:sz="4" w:space="0" w:color="auto"/>
            </w:tcBorders>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55 cd/m</w:t>
            </w:r>
            <w:r w:rsidRPr="0098142A">
              <w:rPr>
                <w:rFonts w:ascii="Times New Roman" w:hAnsi="Times New Roman"/>
                <w:vertAlign w:val="superscript"/>
                <w:lang w:eastAsia="ja-JP"/>
              </w:rPr>
              <w:t>2</w:t>
            </w:r>
          </w:p>
        </w:tc>
        <w:tc>
          <w:tcPr>
            <w:tcW w:w="1243" w:type="dxa"/>
            <w:tcBorders>
              <w:bottom w:val="single" w:sz="4" w:space="0" w:color="auto"/>
            </w:tcBorders>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49 cd/m</w:t>
            </w:r>
            <w:r w:rsidRPr="0098142A">
              <w:rPr>
                <w:rFonts w:ascii="Times New Roman" w:hAnsi="Times New Roman"/>
                <w:vertAlign w:val="superscript"/>
                <w:lang w:eastAsia="ja-JP"/>
              </w:rPr>
              <w:t>2</w:t>
            </w:r>
          </w:p>
        </w:tc>
        <w:tc>
          <w:tcPr>
            <w:tcW w:w="1805" w:type="dxa"/>
            <w:tcBorders>
              <w:bottom w:val="single" w:sz="4" w:space="0" w:color="auto"/>
            </w:tcBorders>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45 cd/m</w:t>
            </w:r>
            <w:r w:rsidRPr="0098142A">
              <w:rPr>
                <w:rFonts w:ascii="Times New Roman" w:hAnsi="Times New Roman"/>
                <w:vertAlign w:val="superscript"/>
                <w:lang w:eastAsia="ja-JP"/>
              </w:rPr>
              <w:t>2</w:t>
            </w:r>
          </w:p>
        </w:tc>
        <w:tc>
          <w:tcPr>
            <w:tcW w:w="1805" w:type="dxa"/>
            <w:tcBorders>
              <w:bottom w:val="single" w:sz="4" w:space="0" w:color="auto"/>
            </w:tcBorders>
            <w:vAlign w:val="center"/>
          </w:tcPr>
          <w:p w:rsidR="00955AEC" w:rsidRPr="0098142A" w:rsidRDefault="00955AEC" w:rsidP="00037805">
            <w:pPr>
              <w:pStyle w:val="Tabletext"/>
              <w:jc w:val="center"/>
              <w:rPr>
                <w:rFonts w:ascii="Times New Roman" w:hAnsi="Times New Roman"/>
                <w:lang w:eastAsia="ja-JP"/>
              </w:rPr>
            </w:pPr>
            <w:r w:rsidRPr="0098142A">
              <w:rPr>
                <w:rFonts w:ascii="Times New Roman" w:hAnsi="Times New Roman"/>
                <w:lang w:eastAsia="ja-JP"/>
              </w:rPr>
              <w:t>55 cd/m</w:t>
            </w:r>
            <w:r w:rsidRPr="0098142A">
              <w:rPr>
                <w:rFonts w:ascii="Times New Roman" w:hAnsi="Times New Roman"/>
                <w:vertAlign w:val="superscript"/>
                <w:lang w:eastAsia="ja-JP"/>
              </w:rPr>
              <w:t>2</w:t>
            </w:r>
          </w:p>
        </w:tc>
      </w:tr>
      <w:tr w:rsidR="00955AEC" w:rsidRPr="00682BB6" w:rsidTr="00037805">
        <w:trPr>
          <w:jc w:val="center"/>
        </w:trPr>
        <w:tc>
          <w:tcPr>
            <w:tcW w:w="1029" w:type="dxa"/>
            <w:vMerge/>
            <w:vAlign w:val="center"/>
          </w:tcPr>
          <w:p w:rsidR="00955AEC" w:rsidRPr="0098142A" w:rsidRDefault="00955AEC" w:rsidP="00037805">
            <w:pPr>
              <w:rPr>
                <w:rFonts w:ascii="Times New Roman" w:hAnsi="Times New Roman"/>
                <w:szCs w:val="24"/>
                <w:lang w:eastAsia="ja-JP"/>
              </w:rPr>
            </w:pPr>
          </w:p>
        </w:tc>
        <w:tc>
          <w:tcPr>
            <w:tcW w:w="1216" w:type="dxa"/>
            <w:vMerge/>
            <w:vAlign w:val="center"/>
          </w:tcPr>
          <w:p w:rsidR="00955AEC" w:rsidRPr="0098142A" w:rsidRDefault="00955AEC" w:rsidP="00037805">
            <w:pPr>
              <w:rPr>
                <w:rFonts w:ascii="Times New Roman" w:hAnsi="Times New Roman"/>
                <w:szCs w:val="24"/>
                <w:lang w:eastAsia="ja-JP"/>
              </w:rPr>
            </w:pPr>
          </w:p>
        </w:tc>
        <w:tc>
          <w:tcPr>
            <w:tcW w:w="5579" w:type="dxa"/>
            <w:gridSpan w:val="4"/>
            <w:tcBorders>
              <w:top w:val="single" w:sz="4" w:space="0" w:color="auto"/>
            </w:tcBorders>
            <w:vAlign w:val="center"/>
          </w:tcPr>
          <w:p w:rsidR="00955AEC" w:rsidRPr="0083173A" w:rsidRDefault="00955AEC" w:rsidP="00037805">
            <w:pPr>
              <w:pStyle w:val="Tabletext"/>
              <w:jc w:val="center"/>
              <w:rPr>
                <w:rFonts w:ascii="Times New Roman" w:hAnsi="Times New Roman"/>
                <w:lang w:val="en-GB" w:eastAsia="ja-JP"/>
              </w:rPr>
            </w:pPr>
            <w:r w:rsidRPr="0083173A">
              <w:rPr>
                <w:rFonts w:ascii="Times New Roman" w:hAnsi="Times New Roman"/>
                <w:lang w:val="en-GB" w:eastAsia="ja-JP"/>
              </w:rPr>
              <w:t>on a display of 100 cd/m</w:t>
            </w:r>
            <w:r w:rsidRPr="0083173A">
              <w:rPr>
                <w:rFonts w:ascii="Times New Roman" w:hAnsi="Times New Roman"/>
                <w:vertAlign w:val="superscript"/>
                <w:lang w:val="en-GB" w:eastAsia="ja-JP"/>
              </w:rPr>
              <w:t>2</w:t>
            </w:r>
            <w:r w:rsidRPr="0083173A">
              <w:rPr>
                <w:rFonts w:ascii="Times New Roman" w:hAnsi="Times New Roman"/>
                <w:lang w:val="en-GB" w:eastAsia="ja-JP"/>
              </w:rPr>
              <w:t xml:space="preserve"> peak</w:t>
            </w:r>
          </w:p>
        </w:tc>
        <w:tc>
          <w:tcPr>
            <w:tcW w:w="1805" w:type="dxa"/>
            <w:tcBorders>
              <w:top w:val="single" w:sz="4" w:space="0" w:color="auto"/>
            </w:tcBorders>
            <w:vAlign w:val="center"/>
          </w:tcPr>
          <w:p w:rsidR="00955AEC" w:rsidRPr="0083173A" w:rsidRDefault="00955AEC" w:rsidP="00037805">
            <w:pPr>
              <w:pStyle w:val="Tabletext"/>
              <w:jc w:val="center"/>
              <w:rPr>
                <w:rFonts w:ascii="Times New Roman" w:hAnsi="Times New Roman"/>
                <w:lang w:val="en-GB" w:eastAsia="ja-JP"/>
              </w:rPr>
            </w:pPr>
            <w:r w:rsidRPr="0083173A">
              <w:rPr>
                <w:rFonts w:ascii="Times New Roman" w:hAnsi="Times New Roman"/>
                <w:lang w:val="en-GB" w:eastAsia="ja-JP"/>
              </w:rPr>
              <w:t>on a display of 1000 cd/m</w:t>
            </w:r>
            <w:r w:rsidRPr="0083173A">
              <w:rPr>
                <w:rFonts w:ascii="Times New Roman" w:hAnsi="Times New Roman"/>
                <w:vertAlign w:val="superscript"/>
                <w:lang w:val="en-GB" w:eastAsia="ja-JP"/>
              </w:rPr>
              <w:t>2</w:t>
            </w:r>
            <w:r w:rsidRPr="0083173A">
              <w:rPr>
                <w:rFonts w:ascii="Times New Roman" w:hAnsi="Times New Roman"/>
                <w:lang w:val="en-GB" w:eastAsia="ja-JP"/>
              </w:rPr>
              <w:t xml:space="preserve"> peak</w:t>
            </w:r>
          </w:p>
        </w:tc>
      </w:tr>
    </w:tbl>
    <w:p w:rsidR="00955AEC" w:rsidRPr="00A8017B" w:rsidRDefault="00955AEC" w:rsidP="00955AEC">
      <w:pPr>
        <w:pStyle w:val="Tablefin"/>
      </w:pPr>
    </w:p>
    <w:p w:rsidR="00955AEC" w:rsidRPr="0054251D" w:rsidRDefault="00955AEC" w:rsidP="00955AEC">
      <w:pPr>
        <w:pStyle w:val="AnnexNoTitle"/>
        <w:rPr>
          <w:rFonts w:eastAsia="MS Mincho"/>
          <w:lang w:val="en-GB"/>
        </w:rPr>
      </w:pPr>
      <w:bookmarkStart w:id="133" w:name="_Toc15550431"/>
      <w:bookmarkStart w:id="134" w:name="_Toc20474791"/>
      <w:r w:rsidRPr="0054251D">
        <w:rPr>
          <w:rFonts w:eastAsia="MS Mincho"/>
          <w:lang w:val="en-GB"/>
        </w:rPr>
        <w:t xml:space="preserve">Annex </w:t>
      </w:r>
      <w:r>
        <w:rPr>
          <w:rFonts w:eastAsia="MS Mincho"/>
          <w:lang w:val="en-GB"/>
        </w:rPr>
        <w:t>5</w:t>
      </w:r>
      <w:r w:rsidRPr="0054251D">
        <w:rPr>
          <w:rFonts w:eastAsia="MS Mincho"/>
          <w:lang w:val="en-GB"/>
        </w:rPr>
        <w:br/>
      </w:r>
      <w:r w:rsidRPr="0054251D">
        <w:rPr>
          <w:rFonts w:eastAsia="MS Mincho"/>
          <w:lang w:val="en-GB"/>
        </w:rPr>
        <w:br/>
      </w:r>
      <w:bookmarkStart w:id="135" w:name="_Hlk13242859"/>
      <w:r w:rsidRPr="0054251D">
        <w:rPr>
          <w:rFonts w:eastAsia="MS Mincho"/>
          <w:lang w:val="en-GB"/>
        </w:rPr>
        <w:t>Factors facilitating successful HDR-TV</w:t>
      </w:r>
      <w:bookmarkEnd w:id="133"/>
      <w:bookmarkEnd w:id="134"/>
      <w:bookmarkEnd w:id="135"/>
    </w:p>
    <w:p w:rsidR="00955AEC" w:rsidRPr="0083173A" w:rsidRDefault="00955AEC" w:rsidP="00955AEC">
      <w:pPr>
        <w:pStyle w:val="Normalaftertitle"/>
        <w:rPr>
          <w:rFonts w:eastAsia="MS Mincho"/>
          <w:lang w:val="en-GB"/>
        </w:rPr>
      </w:pPr>
      <w:r w:rsidRPr="0083173A">
        <w:rPr>
          <w:rFonts w:eastAsia="MS Mincho"/>
          <w:lang w:val="en-GB"/>
        </w:rPr>
        <w:t>Broadcasters will benefit from a graceful, non-disruptive introduction of HDR-TV into television broadcasting and this will require the study of an end-to-end migration path from current standard dynamic range (SDR) broadcasting to HDR-TV broadcasting. With that in mind, following are some key factors to be considered when selecting which of the two BT.2100 HDR systems are selected for a given application.</w:t>
      </w:r>
    </w:p>
    <w:p w:rsidR="00955AEC" w:rsidRPr="0083173A" w:rsidRDefault="00955AEC" w:rsidP="00955AEC">
      <w:pPr>
        <w:rPr>
          <w:rFonts w:eastAsia="MS Mincho"/>
          <w:lang w:val="en-GB"/>
        </w:rPr>
      </w:pPr>
      <w:r w:rsidRPr="0083173A">
        <w:rPr>
          <w:rFonts w:eastAsia="MS Mincho"/>
          <w:lang w:val="en-GB"/>
        </w:rPr>
        <w:t>The majority of television audiences will, for a period of several years, continue to watch programmes on consumer displays that were not designed to render HDR images. It will be important that the HDR-TV image systems will allow easy automatic conversion of an HDR-TV programme master to a standard dynamic range version. Also, mapping of SDR programmes into HDR will be key to inter-mixing old and new content in HDR programming.</w:t>
      </w:r>
    </w:p>
    <w:p w:rsidR="00955AEC" w:rsidRPr="0083173A" w:rsidRDefault="00955AEC" w:rsidP="00955AEC">
      <w:pPr>
        <w:rPr>
          <w:rFonts w:eastAsia="MS Mincho"/>
          <w:lang w:val="en-GB"/>
        </w:rPr>
      </w:pPr>
      <w:r w:rsidRPr="0083173A">
        <w:rPr>
          <w:rFonts w:eastAsia="MS Mincho"/>
          <w:lang w:val="en-GB"/>
        </w:rPr>
        <w:t>The HDR-TV image system should provide, where appropriate, a degree of compatibility with existing workflows and broadcasters’ legacy infrastructure</w:t>
      </w:r>
      <w:r w:rsidRPr="00F9578E">
        <w:rPr>
          <w:rFonts w:eastAsia="MS Mincho"/>
          <w:position w:val="6"/>
          <w:sz w:val="18"/>
        </w:rPr>
        <w:footnoteReference w:id="8"/>
      </w:r>
      <w:r w:rsidRPr="0083173A">
        <w:rPr>
          <w:rFonts w:eastAsia="MS Mincho"/>
          <w:lang w:val="en-GB"/>
        </w:rPr>
        <w:t>, including the possibility to use HDR</w:t>
      </w:r>
      <w:r w:rsidRPr="0083173A">
        <w:rPr>
          <w:rFonts w:eastAsia="MS Mincho"/>
          <w:lang w:val="en-GB"/>
        </w:rPr>
        <w:noBreakHyphen/>
        <w:t>TV in live and non-live workflows and to easily intermix HDR-TV and SDR-TV programme material both in the temporal and in the spatial domain, including graphics and video overlays. The HDR-TV image system should allow easy image and waveform monitoring throughout the broadcast chain allowing for different viewing environments while providing consistent image reproduction at each point.</w:t>
      </w:r>
    </w:p>
    <w:p w:rsidR="00955AEC" w:rsidRPr="0083173A" w:rsidRDefault="00955AEC" w:rsidP="00955AEC">
      <w:pPr>
        <w:rPr>
          <w:rFonts w:eastAsia="MS Mincho"/>
          <w:lang w:val="en-GB"/>
        </w:rPr>
      </w:pPr>
      <w:r w:rsidRPr="0083173A">
        <w:rPr>
          <w:rFonts w:eastAsia="MS Mincho"/>
          <w:lang w:val="en-GB"/>
        </w:rPr>
        <w:t>The HDR-TV image system and the creative practices in production should be arranged so they lead to no adverse effects such as visual fatigue or discomfort when viewed for a significant period of time. Additionally, care should be taken in HDR production and in SDR up-mapping with regard to the effect a greater image dynamic range may have on those viewers affected by visual disturbances such as photosensitive epilepsy. This will require some study with respect to the types of scene content that may trigger such adverse effects in such viewers.</w:t>
      </w:r>
    </w:p>
    <w:p w:rsidR="00955AEC" w:rsidRPr="0083173A" w:rsidRDefault="00955AEC" w:rsidP="00955AEC">
      <w:pPr>
        <w:overflowPunct/>
        <w:autoSpaceDE/>
        <w:autoSpaceDN/>
        <w:adjustRightInd/>
        <w:spacing w:before="0"/>
        <w:textAlignment w:val="auto"/>
        <w:rPr>
          <w:rFonts w:eastAsia="MS Mincho"/>
          <w:lang w:val="en-GB"/>
        </w:rPr>
      </w:pPr>
    </w:p>
    <w:p w:rsidR="00955AEC" w:rsidRPr="0083173A" w:rsidRDefault="00955AEC" w:rsidP="00984EEE">
      <w:pPr>
        <w:pStyle w:val="Heading1"/>
        <w:jc w:val="center"/>
        <w:rPr>
          <w:rFonts w:eastAsia="MS Mincho"/>
          <w:lang w:val="en-GB" w:eastAsia="zh-CN"/>
        </w:rPr>
      </w:pPr>
      <w:bookmarkStart w:id="136" w:name="_Toc20474792"/>
      <w:bookmarkStart w:id="137" w:name="_Toc15550432"/>
      <w:r w:rsidRPr="0083173A">
        <w:rPr>
          <w:rFonts w:eastAsia="MS Mincho"/>
          <w:lang w:val="en-GB" w:eastAsia="zh-CN"/>
        </w:rPr>
        <w:t>References</w:t>
      </w:r>
      <w:bookmarkEnd w:id="136"/>
    </w:p>
    <w:bookmarkEnd w:id="137"/>
    <w:p w:rsidR="00C43C22" w:rsidRPr="0083173A" w:rsidRDefault="00C43C22" w:rsidP="00955AEC">
      <w:pPr>
        <w:pStyle w:val="Reftext"/>
        <w:rPr>
          <w:lang w:val="en-GB"/>
        </w:rPr>
      </w:pPr>
    </w:p>
    <w:p w:rsidR="00955AEC" w:rsidRPr="0083173A" w:rsidRDefault="00955AEC" w:rsidP="00955AEC">
      <w:pPr>
        <w:pStyle w:val="Reftext"/>
        <w:rPr>
          <w:lang w:val="en-GB"/>
        </w:rPr>
      </w:pPr>
      <w:r w:rsidRPr="00C43C22">
        <w:rPr>
          <w:lang w:val="en-GB"/>
        </w:rPr>
        <w:t>[1]</w:t>
      </w:r>
      <w:r w:rsidRPr="00C43C22">
        <w:rPr>
          <w:lang w:val="en-GB"/>
        </w:rPr>
        <w:tab/>
        <w:t>Fitzpatrick, T.B. (1988), “</w:t>
      </w:r>
      <w:r w:rsidRPr="007C4F52">
        <w:rPr>
          <w:lang w:val="en-GB"/>
        </w:rPr>
        <w:t>The validity and practicality of sun reactive skin types I through VI</w:t>
      </w:r>
      <w:r w:rsidRPr="00C43C22">
        <w:rPr>
          <w:lang w:val="en-GB"/>
        </w:rPr>
        <w:t xml:space="preserve">”. </w:t>
      </w:r>
      <w:r w:rsidRPr="0083173A">
        <w:rPr>
          <w:lang w:val="en-GB"/>
        </w:rPr>
        <w:t>Arch Dermatol 124(6), pp. 869-871.</w:t>
      </w:r>
    </w:p>
    <w:p w:rsidR="00955AEC" w:rsidRPr="00E302A2" w:rsidRDefault="00955AEC" w:rsidP="00955AEC">
      <w:pPr>
        <w:pStyle w:val="Reftext"/>
        <w:rPr>
          <w:rFonts w:eastAsia="Calibri"/>
          <w:lang w:val="en-GB" w:eastAsia="zh-CN"/>
        </w:rPr>
      </w:pPr>
      <w:r w:rsidRPr="00E302A2">
        <w:rPr>
          <w:rFonts w:eastAsia="Calibri"/>
          <w:lang w:val="en-GB"/>
        </w:rPr>
        <w:t>[2]</w:t>
      </w:r>
      <w:r w:rsidRPr="00E302A2">
        <w:rPr>
          <w:rFonts w:eastAsia="Calibri"/>
          <w:lang w:val="en-GB"/>
        </w:rPr>
        <w:tab/>
        <w:t>K.C. Nola</w:t>
      </w:r>
      <w:r w:rsidR="00E302A2">
        <w:rPr>
          <w:rFonts w:eastAsia="Calibri"/>
          <w:lang w:val="en-GB"/>
        </w:rPr>
        <w:t>nd, M. Pindoria and A. Cotton, “</w:t>
      </w:r>
      <w:r w:rsidRPr="007C4F52">
        <w:rPr>
          <w:rFonts w:eastAsia="Calibri"/>
          <w:lang w:val="en-GB"/>
        </w:rPr>
        <w:t>Modelling brightness perception for high dynamic range television</w:t>
      </w:r>
      <w:r w:rsidR="00E302A2">
        <w:rPr>
          <w:rFonts w:eastAsia="Calibri"/>
          <w:lang w:val="en-GB"/>
        </w:rPr>
        <w:t>”</w:t>
      </w:r>
      <w:r w:rsidRPr="00E302A2">
        <w:rPr>
          <w:rFonts w:eastAsia="Calibri"/>
          <w:lang w:val="en-GB"/>
        </w:rPr>
        <w:t>,</w:t>
      </w:r>
      <w:r w:rsidRPr="00E302A2">
        <w:rPr>
          <w:rFonts w:eastAsia="Calibri"/>
          <w:i/>
          <w:iCs/>
          <w:lang w:val="en-GB"/>
        </w:rPr>
        <w:t xml:space="preserve"> Ninth International Conference on Quality of Multimedia Experience (QoMEX)</w:t>
      </w:r>
      <w:r w:rsidR="00E302A2">
        <w:rPr>
          <w:rFonts w:eastAsia="Calibri"/>
          <w:lang w:val="en-GB"/>
        </w:rPr>
        <w:t>, Erfurt, </w:t>
      </w:r>
      <w:r w:rsidRPr="00E302A2">
        <w:rPr>
          <w:rFonts w:eastAsia="Calibri"/>
          <w:lang w:val="en-GB"/>
        </w:rPr>
        <w:t>2017.</w:t>
      </w:r>
    </w:p>
    <w:p w:rsidR="00955AEC" w:rsidRPr="00E302A2" w:rsidRDefault="00955AEC" w:rsidP="00955AEC">
      <w:pPr>
        <w:pStyle w:val="Reftext"/>
        <w:rPr>
          <w:rFonts w:eastAsia="Calibri"/>
          <w:lang w:val="en-GB" w:eastAsia="zh-CN"/>
        </w:rPr>
      </w:pPr>
      <w:r w:rsidRPr="00E302A2">
        <w:rPr>
          <w:rFonts w:eastAsia="Calibri"/>
          <w:lang w:val="en-GB" w:eastAsia="zh-CN"/>
        </w:rPr>
        <w:t>[3]</w:t>
      </w:r>
      <w:r w:rsidRPr="00E302A2">
        <w:rPr>
          <w:rFonts w:eastAsia="Calibri"/>
          <w:lang w:val="en-GB" w:eastAsia="zh-CN"/>
        </w:rPr>
        <w:tab/>
        <w:t>K.C. Noland and M. Pindoria, “</w:t>
      </w:r>
      <w:r w:rsidRPr="007C4F52">
        <w:rPr>
          <w:rFonts w:eastAsia="Calibri"/>
          <w:lang w:val="en-GB" w:eastAsia="zh-CN"/>
        </w:rPr>
        <w:t>A Brightness Measure for High Dynamic Range Television</w:t>
      </w:r>
      <w:r w:rsidRPr="00E302A2">
        <w:rPr>
          <w:rFonts w:eastAsia="Calibri"/>
          <w:lang w:val="en-GB" w:eastAsia="zh-CN"/>
        </w:rPr>
        <w:t>”</w:t>
      </w:r>
      <w:r w:rsidR="00E302A2" w:rsidRPr="00E302A2">
        <w:rPr>
          <w:rFonts w:eastAsia="Calibri"/>
          <w:lang w:val="en-GB" w:eastAsia="zh-CN"/>
        </w:rPr>
        <w:t>,</w:t>
      </w:r>
      <w:r w:rsidRPr="00E302A2">
        <w:rPr>
          <w:rFonts w:eastAsia="Calibri"/>
          <w:lang w:val="en-GB" w:eastAsia="zh-CN"/>
        </w:rPr>
        <w:t xml:space="preserve"> IBC Conference, September 2017.</w:t>
      </w:r>
    </w:p>
    <w:p w:rsidR="00955AEC" w:rsidRPr="0083173A" w:rsidRDefault="00955AEC" w:rsidP="00955AEC">
      <w:pPr>
        <w:pStyle w:val="Reftext"/>
        <w:rPr>
          <w:lang w:val="en-GB"/>
        </w:rPr>
      </w:pPr>
      <w:r w:rsidRPr="0083173A">
        <w:rPr>
          <w:lang w:val="en-GB"/>
        </w:rPr>
        <w:t>[4]</w:t>
      </w:r>
      <w:r w:rsidRPr="0083173A">
        <w:rPr>
          <w:lang w:val="en-GB"/>
        </w:rPr>
        <w:tab/>
        <w:t>Cooksey, C., Allen, D.W., et.al., “Reference Data Set of Human Skin Reflectance”, NIST Journal of Research, NIST, USA, Jun 2017.</w:t>
      </w:r>
    </w:p>
    <w:p w:rsidR="00955AEC" w:rsidRPr="00955AEC" w:rsidRDefault="00955AEC" w:rsidP="00955AEC">
      <w:pPr>
        <w:pStyle w:val="Reftext"/>
        <w:rPr>
          <w:lang w:val="en-GB"/>
        </w:rPr>
      </w:pPr>
      <w:r w:rsidRPr="00955AEC">
        <w:rPr>
          <w:lang w:val="en-GB"/>
        </w:rPr>
        <w:t>[5]</w:t>
      </w:r>
      <w:r w:rsidRPr="00955AEC">
        <w:rPr>
          <w:lang w:val="en-GB"/>
        </w:rPr>
        <w:tab/>
        <w:t>Jablonski N.G., Chaplin, G., “</w:t>
      </w:r>
      <w:r w:rsidRPr="00955AEC">
        <w:rPr>
          <w:i/>
          <w:lang w:val="en-GB"/>
        </w:rPr>
        <w:t>The evolution of human skin coloration</w:t>
      </w:r>
      <w:r w:rsidRPr="00955AEC">
        <w:rPr>
          <w:lang w:val="en-GB"/>
        </w:rPr>
        <w:t>”, Journal of Human Evolution, Vol. 39, 2000</w:t>
      </w:r>
      <w:r w:rsidR="00E302A2">
        <w:rPr>
          <w:lang w:val="en-GB"/>
        </w:rPr>
        <w:t>.</w:t>
      </w:r>
    </w:p>
    <w:p w:rsidR="00955AEC" w:rsidRPr="00955AEC" w:rsidRDefault="00955AEC" w:rsidP="00955AEC">
      <w:pPr>
        <w:pStyle w:val="Reftext"/>
        <w:rPr>
          <w:lang w:val="en-GB"/>
        </w:rPr>
      </w:pPr>
      <w:r w:rsidRPr="00955AEC">
        <w:rPr>
          <w:lang w:val="en-GB"/>
        </w:rPr>
        <w:t>[6]</w:t>
      </w:r>
      <w:r w:rsidRPr="00955AEC">
        <w:rPr>
          <w:lang w:val="en-GB"/>
        </w:rPr>
        <w:tab/>
      </w:r>
      <w:r w:rsidRPr="00955AEC">
        <w:rPr>
          <w:lang w:val="en-GB" w:eastAsia="en-GB"/>
        </w:rPr>
        <w:t xml:space="preserve">ISO/CIE 11664-5:2016(en), </w:t>
      </w:r>
      <w:r w:rsidRPr="00955AEC">
        <w:rPr>
          <w:i/>
          <w:lang w:val="en-GB" w:eastAsia="en-GB"/>
        </w:rPr>
        <w:t>“Colorimetry – Part 2: CIE Standard Illuminants”,</w:t>
      </w:r>
      <w:r w:rsidRPr="00955AEC">
        <w:rPr>
          <w:lang w:val="en-GB" w:eastAsia="en-GB"/>
        </w:rPr>
        <w:t xml:space="preserve"> International Organisation for Standardisation, Geneva 2016.</w:t>
      </w:r>
    </w:p>
    <w:p w:rsidR="00955AEC" w:rsidRPr="00955AEC" w:rsidRDefault="00955AEC" w:rsidP="00955AEC">
      <w:pPr>
        <w:pStyle w:val="Reftext"/>
        <w:rPr>
          <w:lang w:val="en-GB"/>
        </w:rPr>
      </w:pPr>
      <w:r w:rsidRPr="00955AEC">
        <w:rPr>
          <w:lang w:val="en-GB" w:eastAsia="en-GB"/>
        </w:rPr>
        <w:t>[7]</w:t>
      </w:r>
      <w:r w:rsidRPr="00955AEC">
        <w:rPr>
          <w:lang w:val="en-GB" w:eastAsia="en-GB"/>
        </w:rPr>
        <w:tab/>
      </w:r>
      <w:r w:rsidRPr="00955AEC">
        <w:rPr>
          <w:lang w:val="en-GB"/>
        </w:rPr>
        <w:t xml:space="preserve">Colour and Vision Research Laboratory, University College London, </w:t>
      </w:r>
      <w:hyperlink r:id="rId44" w:history="1">
        <w:r w:rsidRPr="00955AEC">
          <w:rPr>
            <w:rStyle w:val="Hyperlink"/>
            <w:lang w:val="en-GB"/>
          </w:rPr>
          <w:t>http://cvrl.ioo.ucl.ac.uk/</w:t>
        </w:r>
      </w:hyperlink>
      <w:r w:rsidRPr="00955AEC">
        <w:rPr>
          <w:rFonts w:eastAsia="Calibri"/>
          <w:lang w:val="en-GB" w:eastAsia="zh-CN"/>
        </w:rPr>
        <w:t>.</w:t>
      </w:r>
    </w:p>
    <w:p w:rsidR="00955AEC" w:rsidRPr="00955AEC" w:rsidRDefault="00955AEC" w:rsidP="00955AEC">
      <w:pPr>
        <w:pStyle w:val="Reftext"/>
        <w:rPr>
          <w:lang w:val="en-GB"/>
        </w:rPr>
      </w:pPr>
      <w:r w:rsidRPr="00955AEC">
        <w:rPr>
          <w:lang w:val="en-GB"/>
        </w:rPr>
        <w:t>[8]</w:t>
      </w:r>
      <w:r w:rsidRPr="00955AEC">
        <w:rPr>
          <w:lang w:val="en-GB"/>
        </w:rPr>
        <w:tab/>
        <w:t xml:space="preserve">DCraw </w:t>
      </w:r>
      <w:hyperlink r:id="rId45" w:history="1">
        <w:r w:rsidRPr="00955AEC">
          <w:rPr>
            <w:rStyle w:val="Hyperlink"/>
            <w:lang w:val="en-GB"/>
          </w:rPr>
          <w:t>https://www.cybercom.net/~dcoffin/dcraw/</w:t>
        </w:r>
      </w:hyperlink>
      <w:r w:rsidRPr="00955AEC">
        <w:rPr>
          <w:rFonts w:eastAsia="Calibri"/>
          <w:lang w:val="en-GB" w:eastAsia="zh-CN"/>
        </w:rPr>
        <w:t>.</w:t>
      </w:r>
    </w:p>
    <w:p w:rsidR="00955AEC" w:rsidRPr="00955AEC" w:rsidRDefault="00955AEC" w:rsidP="00C43C22">
      <w:pPr>
        <w:pStyle w:val="Reftext"/>
        <w:jc w:val="left"/>
        <w:rPr>
          <w:rFonts w:eastAsia="Calibri"/>
          <w:lang w:val="en-GB" w:eastAsia="zh-CN"/>
        </w:rPr>
      </w:pPr>
      <w:r w:rsidRPr="00955AEC">
        <w:rPr>
          <w:lang w:val="en-GB"/>
        </w:rPr>
        <w:t>[9]</w:t>
      </w:r>
      <w:r w:rsidRPr="00955AEC">
        <w:rPr>
          <w:lang w:val="en-GB"/>
        </w:rPr>
        <w:tab/>
        <w:t>Australian Radiation Protection and Nuclear Safety Agency, “</w:t>
      </w:r>
      <w:r w:rsidRPr="00955AEC">
        <w:rPr>
          <w:i/>
          <w:lang w:val="en-GB"/>
        </w:rPr>
        <w:t>Fitzpatrick Skin Type</w:t>
      </w:r>
      <w:r w:rsidRPr="00955AEC">
        <w:rPr>
          <w:lang w:val="en-GB"/>
        </w:rPr>
        <w:t xml:space="preserve">”, questionnaire to determine Fitzpatrick Skin Type </w:t>
      </w:r>
      <w:hyperlink r:id="rId46" w:history="1">
        <w:r w:rsidRPr="00955AEC">
          <w:rPr>
            <w:rStyle w:val="Hyperlink"/>
            <w:lang w:val="en-GB"/>
          </w:rPr>
          <w:t>https://www.arpansa.gov.au/sites/g/files/net3086/f/legacy/pubs/RadiationProtection/FitzpatrickSkinType.pdf</w:t>
        </w:r>
      </w:hyperlink>
      <w:r w:rsidRPr="00955AEC">
        <w:rPr>
          <w:rFonts w:eastAsia="Calibri"/>
          <w:lang w:val="en-GB" w:eastAsia="zh-CN"/>
        </w:rPr>
        <w:t>.</w:t>
      </w:r>
    </w:p>
    <w:p w:rsidR="00955AEC" w:rsidRPr="00955AEC" w:rsidRDefault="00955AEC" w:rsidP="00955AEC">
      <w:pPr>
        <w:pStyle w:val="Reftext"/>
        <w:rPr>
          <w:rFonts w:eastAsia="MS Mincho"/>
          <w:lang w:val="en-GB" w:eastAsia="zh-CN"/>
        </w:rPr>
      </w:pPr>
      <w:r w:rsidRPr="00955AEC">
        <w:rPr>
          <w:rFonts w:eastAsia="MS Mincho"/>
          <w:lang w:val="en-GB" w:eastAsia="zh-CN"/>
        </w:rPr>
        <w:t>[10]</w:t>
      </w:r>
      <w:r w:rsidRPr="00955AEC">
        <w:rPr>
          <w:rFonts w:eastAsia="MS Mincho"/>
          <w:lang w:val="en-GB" w:eastAsia="zh-CN"/>
        </w:rPr>
        <w:tab/>
        <w:t>EBU Recommendation R103 version 2.0, “Video Signal Tolerance in Digital Television Systems”, June 2016 (</w:t>
      </w:r>
      <w:hyperlink r:id="rId47" w:history="1">
        <w:r w:rsidRPr="00955AEC">
          <w:rPr>
            <w:rStyle w:val="Hyperlink"/>
            <w:lang w:val="en-GB"/>
          </w:rPr>
          <w:t>https://tech.ebu.ch/docs/r/r103.pdf</w:t>
        </w:r>
      </w:hyperlink>
      <w:r w:rsidRPr="00955AEC">
        <w:rPr>
          <w:lang w:val="en-GB"/>
        </w:rPr>
        <w:t>)</w:t>
      </w:r>
      <w:r w:rsidRPr="00955AEC">
        <w:rPr>
          <w:rFonts w:eastAsia="MS Mincho"/>
          <w:lang w:val="en-GB" w:eastAsia="zh-CN"/>
        </w:rPr>
        <w:t>.</w:t>
      </w:r>
    </w:p>
    <w:p w:rsidR="00955AEC" w:rsidRPr="00955AEC" w:rsidRDefault="00955AEC" w:rsidP="00955AEC">
      <w:pPr>
        <w:rPr>
          <w:lang w:val="en-GB"/>
        </w:rPr>
      </w:pPr>
    </w:p>
    <w:p w:rsidR="00955AEC" w:rsidRDefault="00955AEC" w:rsidP="00955AEC">
      <w:pPr>
        <w:pStyle w:val="Reasons"/>
      </w:pPr>
    </w:p>
    <w:p w:rsidR="00955AEC" w:rsidRPr="00955AEC" w:rsidRDefault="00955AEC" w:rsidP="00C9347A">
      <w:pPr>
        <w:pStyle w:val="Line"/>
        <w:rPr>
          <w:lang w:eastAsia="zh-CN"/>
        </w:rPr>
      </w:pPr>
    </w:p>
    <w:sectPr w:rsidR="00955AEC" w:rsidRPr="00955AEC" w:rsidSect="007565CC">
      <w:headerReference w:type="even" r:id="rId48"/>
      <w:headerReference w:type="default" r:id="rId4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D0E" w:rsidRDefault="00A64D0E">
      <w:r>
        <w:separator/>
      </w:r>
    </w:p>
  </w:endnote>
  <w:endnote w:type="continuationSeparator" w:id="0">
    <w:p w:rsidR="00A64D0E" w:rsidRDefault="00A6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D0E" w:rsidRDefault="00A64D0E">
      <w:r>
        <w:separator/>
      </w:r>
    </w:p>
  </w:footnote>
  <w:footnote w:type="continuationSeparator" w:id="0">
    <w:p w:rsidR="00A64D0E" w:rsidRDefault="00A64D0E">
      <w:r>
        <w:continuationSeparator/>
      </w:r>
    </w:p>
  </w:footnote>
  <w:footnote w:id="1">
    <w:p w:rsidR="007330ED" w:rsidRPr="0083173A" w:rsidRDefault="007330ED" w:rsidP="00955AEC">
      <w:pPr>
        <w:pStyle w:val="FootnoteText"/>
        <w:rPr>
          <w:lang w:val="en-GB"/>
        </w:rPr>
      </w:pPr>
      <w:r>
        <w:rPr>
          <w:rStyle w:val="FootnoteReference"/>
        </w:rPr>
        <w:footnoteRef/>
      </w:r>
      <w:r w:rsidRPr="0083173A">
        <w:rPr>
          <w:lang w:val="en-GB"/>
        </w:rPr>
        <w:tab/>
        <w:t>Diffuse white is the white provided by a card that approximates to a perfect reflecting diffuser by being spectrally grey, not just colorimetrically grey, by minimizing specular highlights and minimizing spectral power absorptance. A “perfect reflecting diffuser” is defined as an “ideal isotropic, nonfluorescent diffuser with a spectral radiance factor equal to unity at each wavelength of interest”.</w:t>
      </w:r>
    </w:p>
  </w:footnote>
  <w:footnote w:id="2">
    <w:p w:rsidR="007330ED" w:rsidRPr="0083173A" w:rsidRDefault="007330ED" w:rsidP="00955AEC">
      <w:pPr>
        <w:pStyle w:val="FootnoteText"/>
        <w:rPr>
          <w:lang w:val="en-GB"/>
        </w:rPr>
      </w:pPr>
      <w:r>
        <w:rPr>
          <w:rStyle w:val="FootnoteReference"/>
        </w:rPr>
        <w:footnoteRef/>
      </w:r>
      <w:r w:rsidRPr="0083173A">
        <w:rPr>
          <w:lang w:val="en-GB"/>
        </w:rPr>
        <w:tab/>
        <w:t>The test chart should be illuminated by forward lights and the camera should shoot the chart from a non-specular direction.</w:t>
      </w:r>
    </w:p>
  </w:footnote>
  <w:footnote w:id="3">
    <w:p w:rsidR="007330ED" w:rsidRPr="0083173A" w:rsidRDefault="007330ED" w:rsidP="00955AEC">
      <w:pPr>
        <w:pStyle w:val="FootnoteText"/>
        <w:rPr>
          <w:lang w:val="en-GB"/>
        </w:rPr>
      </w:pPr>
      <w:r>
        <w:rPr>
          <w:rStyle w:val="FootnoteReference"/>
        </w:rPr>
        <w:footnoteRef/>
      </w:r>
      <w:r w:rsidRPr="0083173A">
        <w:rPr>
          <w:lang w:val="en-GB"/>
        </w:rPr>
        <w:t xml:space="preserve"> </w:t>
      </w:r>
      <w:r w:rsidRPr="0083173A">
        <w:rPr>
          <w:lang w:val="en-GB"/>
        </w:rPr>
        <w:tab/>
        <w:t>“Luminance factor” is the ratio of the luminance of the surface element in the given direction to the luminance of a perfect reflecting or transmitting diffuser identically illuminated.</w:t>
      </w:r>
    </w:p>
  </w:footnote>
  <w:footnote w:id="4">
    <w:p w:rsidR="007330ED" w:rsidRPr="0083173A" w:rsidRDefault="007330ED" w:rsidP="00955AEC">
      <w:pPr>
        <w:pStyle w:val="FootnoteText"/>
        <w:rPr>
          <w:lang w:val="en-GB"/>
        </w:rPr>
      </w:pPr>
      <w:r>
        <w:rPr>
          <w:rStyle w:val="FootnoteReference"/>
        </w:rPr>
        <w:footnoteRef/>
      </w:r>
      <w:r w:rsidRPr="0083173A">
        <w:rPr>
          <w:lang w:val="en-GB"/>
        </w:rPr>
        <w:tab/>
        <w:t>Experimental data for Type 1, Type 5 and Type 6 skin types is limited. So there is less certainty on the signal ranges for these skin types.</w:t>
      </w:r>
    </w:p>
  </w:footnote>
  <w:footnote w:id="5">
    <w:p w:rsidR="007330ED" w:rsidRPr="004C27E8" w:rsidRDefault="007330ED" w:rsidP="00955AEC">
      <w:pPr>
        <w:pStyle w:val="FootnoteText"/>
        <w:rPr>
          <w:lang w:val="en-GB"/>
        </w:rPr>
      </w:pPr>
      <w:r>
        <w:rPr>
          <w:rStyle w:val="FootnoteReference"/>
        </w:rPr>
        <w:footnoteRef/>
      </w:r>
      <w:r w:rsidRPr="004C27E8">
        <w:rPr>
          <w:lang w:val="en-GB"/>
        </w:rPr>
        <w:t xml:space="preserve"> </w:t>
      </w:r>
      <w:r w:rsidRPr="004C27E8">
        <w:rPr>
          <w:lang w:val="en-GB"/>
        </w:rPr>
        <w:tab/>
        <w:t>Measured perpendicular to the screen.</w:t>
      </w:r>
    </w:p>
  </w:footnote>
  <w:footnote w:id="6">
    <w:p w:rsidR="007330ED" w:rsidRPr="0083173A" w:rsidRDefault="007330ED" w:rsidP="00955AEC">
      <w:pPr>
        <w:pStyle w:val="FootnoteText"/>
        <w:rPr>
          <w:lang w:val="en-GB"/>
        </w:rPr>
      </w:pPr>
      <w:r>
        <w:rPr>
          <w:rStyle w:val="FootnoteReference"/>
        </w:rPr>
        <w:footnoteRef/>
      </w:r>
      <w:r w:rsidRPr="0083173A">
        <w:rPr>
          <w:lang w:val="en-GB"/>
        </w:rPr>
        <w:t xml:space="preserve"> </w:t>
      </w:r>
      <w:r w:rsidRPr="0083173A">
        <w:rPr>
          <w:lang w:val="en-GB"/>
        </w:rPr>
        <w:tab/>
        <w:t>Assuming ~ 60% reflectance surround.</w:t>
      </w:r>
    </w:p>
  </w:footnote>
  <w:footnote w:id="7">
    <w:p w:rsidR="007330ED" w:rsidRPr="0083173A" w:rsidRDefault="007330ED" w:rsidP="00955AEC">
      <w:pPr>
        <w:pStyle w:val="FootnoteText"/>
        <w:rPr>
          <w:lang w:val="en-GB"/>
        </w:rPr>
      </w:pPr>
      <w:r>
        <w:rPr>
          <w:rStyle w:val="FootnoteReference"/>
        </w:rPr>
        <w:footnoteRef/>
      </w:r>
      <w:r w:rsidRPr="0083173A">
        <w:rPr>
          <w:lang w:val="en-GB"/>
        </w:rPr>
        <w:tab/>
      </w:r>
      <w:r w:rsidRPr="0083173A">
        <w:rPr>
          <w:spacing w:val="-2"/>
          <w:lang w:val="en-GB"/>
        </w:rPr>
        <w:t>For the purpose of this Annex, the level of diffuse white elements is referred to as “diffuse white”.</w:t>
      </w:r>
    </w:p>
  </w:footnote>
  <w:footnote w:id="8">
    <w:p w:rsidR="007330ED" w:rsidRPr="0083173A" w:rsidRDefault="007330ED" w:rsidP="00955AEC">
      <w:pPr>
        <w:pStyle w:val="FootnoteText"/>
        <w:rPr>
          <w:lang w:val="en-GB"/>
        </w:rPr>
      </w:pPr>
      <w:r>
        <w:rPr>
          <w:rStyle w:val="FootnoteReference"/>
        </w:rPr>
        <w:footnoteRef/>
      </w:r>
      <w:r w:rsidRPr="0083173A">
        <w:rPr>
          <w:lang w:val="en-GB"/>
        </w:rPr>
        <w:t xml:space="preserve"> </w:t>
      </w:r>
      <w:r w:rsidRPr="0083173A">
        <w:rPr>
          <w:lang w:val="en-GB"/>
        </w:rPr>
        <w:tab/>
      </w:r>
      <w:r w:rsidRPr="0083173A">
        <w:rPr>
          <w:rStyle w:val="FootnoteTextChar"/>
          <w:lang w:val="en-GB"/>
        </w:rPr>
        <w:t>In this context, the term “infrastructure” includes all processing and connectivity (SDI, Bit Rate Reduction, Switchers, Routers,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ED" w:rsidRPr="00CB2BE1" w:rsidRDefault="007330ED"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A37A9">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29260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A37A9">
      <w:rPr>
        <w:b/>
        <w:bCs/>
        <w:noProof/>
        <w:lang w:val="en-US"/>
      </w:rPr>
      <w:t>ITU-R  BT.2408-3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ED" w:rsidRDefault="007330ED" w:rsidP="00B033C8">
    <w:pPr>
      <w:pStyle w:val="Header"/>
      <w:ind w:right="360" w:firstLine="360"/>
    </w:pPr>
    <w:r>
      <w:rPr>
        <w:noProof/>
        <w:lang w:val="en-GB" w:eastAsia="en-GB"/>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ED" w:rsidRDefault="007330ED"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37A9">
      <w:rPr>
        <w:rStyle w:val="PageNumber"/>
        <w:b/>
        <w:bCs/>
        <w:noProof/>
        <w:lang w:val="en-US"/>
      </w:rPr>
      <w:t>8</w:t>
    </w:r>
    <w:r>
      <w:rPr>
        <w:rStyle w:val="PageNumber"/>
        <w:b/>
        <w:bCs/>
      </w:rPr>
      <w:fldChar w:fldCharType="end"/>
    </w:r>
    <w:r>
      <w:rPr>
        <w:lang w:val="en-US"/>
      </w:rPr>
      <w:tab/>
    </w:r>
    <w:r w:rsidRPr="007A4F79">
      <w:rPr>
        <w:b/>
        <w:bCs/>
      </w:rPr>
      <w:t>Rep.  ITU-R  BT.2</w:t>
    </w:r>
    <w:r>
      <w:rPr>
        <w:b/>
        <w:bCs/>
      </w:rPr>
      <w:t>408-3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0ED" w:rsidRPr="00292604" w:rsidRDefault="007330ED" w:rsidP="00292604">
    <w:pPr>
      <w:pStyle w:val="Header"/>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Pr="00292604">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7A37A9">
      <w:rPr>
        <w:b/>
        <w:bCs/>
        <w:noProof/>
        <w:lang w:val="en-US"/>
      </w:rPr>
      <w:t>ITU-R  BT.2408-3</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7A37A9">
      <w:rPr>
        <w:b/>
        <w:bCs/>
        <w:noProof/>
        <w:lang w:val="en-US"/>
      </w:rPr>
      <w:t>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7805"/>
    <w:rsid w:val="0004612A"/>
    <w:rsid w:val="00050D41"/>
    <w:rsid w:val="00072484"/>
    <w:rsid w:val="00081C0B"/>
    <w:rsid w:val="00082465"/>
    <w:rsid w:val="00090B0E"/>
    <w:rsid w:val="0009150E"/>
    <w:rsid w:val="00096612"/>
    <w:rsid w:val="000B7683"/>
    <w:rsid w:val="000B7B53"/>
    <w:rsid w:val="000C0413"/>
    <w:rsid w:val="000C3624"/>
    <w:rsid w:val="000E4FD1"/>
    <w:rsid w:val="000F3C25"/>
    <w:rsid w:val="000F6FC4"/>
    <w:rsid w:val="00102934"/>
    <w:rsid w:val="001419AA"/>
    <w:rsid w:val="00147110"/>
    <w:rsid w:val="001A5259"/>
    <w:rsid w:val="001C70F6"/>
    <w:rsid w:val="001E576F"/>
    <w:rsid w:val="00201545"/>
    <w:rsid w:val="002058CE"/>
    <w:rsid w:val="00210CB0"/>
    <w:rsid w:val="00213578"/>
    <w:rsid w:val="002165F1"/>
    <w:rsid w:val="00247681"/>
    <w:rsid w:val="0025259A"/>
    <w:rsid w:val="002558DC"/>
    <w:rsid w:val="00276D21"/>
    <w:rsid w:val="00280CD5"/>
    <w:rsid w:val="0028424B"/>
    <w:rsid w:val="00292604"/>
    <w:rsid w:val="00296D7F"/>
    <w:rsid w:val="00297D43"/>
    <w:rsid w:val="002B32C9"/>
    <w:rsid w:val="002B3CF6"/>
    <w:rsid w:val="002C768A"/>
    <w:rsid w:val="002D1160"/>
    <w:rsid w:val="002D571C"/>
    <w:rsid w:val="002D63F6"/>
    <w:rsid w:val="002D76C4"/>
    <w:rsid w:val="00303460"/>
    <w:rsid w:val="00333184"/>
    <w:rsid w:val="00351573"/>
    <w:rsid w:val="003571CE"/>
    <w:rsid w:val="00357282"/>
    <w:rsid w:val="00362ED1"/>
    <w:rsid w:val="00382E8A"/>
    <w:rsid w:val="003B22C3"/>
    <w:rsid w:val="003B6C57"/>
    <w:rsid w:val="003E3E82"/>
    <w:rsid w:val="00404146"/>
    <w:rsid w:val="00420DFD"/>
    <w:rsid w:val="004319C1"/>
    <w:rsid w:val="00470E28"/>
    <w:rsid w:val="004720FC"/>
    <w:rsid w:val="004934C5"/>
    <w:rsid w:val="004A4346"/>
    <w:rsid w:val="004C27E8"/>
    <w:rsid w:val="004F77D4"/>
    <w:rsid w:val="00505FB4"/>
    <w:rsid w:val="00526063"/>
    <w:rsid w:val="00556548"/>
    <w:rsid w:val="005600C9"/>
    <w:rsid w:val="00586EF8"/>
    <w:rsid w:val="005A791E"/>
    <w:rsid w:val="005B49AB"/>
    <w:rsid w:val="005B50E7"/>
    <w:rsid w:val="005C16E8"/>
    <w:rsid w:val="005C188E"/>
    <w:rsid w:val="005E7B4F"/>
    <w:rsid w:val="005F1463"/>
    <w:rsid w:val="00607D68"/>
    <w:rsid w:val="006149B1"/>
    <w:rsid w:val="006329D3"/>
    <w:rsid w:val="00667B9B"/>
    <w:rsid w:val="00680D2B"/>
    <w:rsid w:val="00681B32"/>
    <w:rsid w:val="00682BB6"/>
    <w:rsid w:val="006A1F02"/>
    <w:rsid w:val="006B0B82"/>
    <w:rsid w:val="006E2037"/>
    <w:rsid w:val="00704DDC"/>
    <w:rsid w:val="00712870"/>
    <w:rsid w:val="007330ED"/>
    <w:rsid w:val="00743D85"/>
    <w:rsid w:val="0074518F"/>
    <w:rsid w:val="00752FD3"/>
    <w:rsid w:val="00753CF4"/>
    <w:rsid w:val="007565CC"/>
    <w:rsid w:val="00763B9A"/>
    <w:rsid w:val="00796F3B"/>
    <w:rsid w:val="007A37A9"/>
    <w:rsid w:val="007A4F79"/>
    <w:rsid w:val="007A6AA8"/>
    <w:rsid w:val="007B203C"/>
    <w:rsid w:val="007C2459"/>
    <w:rsid w:val="007C4F52"/>
    <w:rsid w:val="00811FBD"/>
    <w:rsid w:val="008310C9"/>
    <w:rsid w:val="0083173A"/>
    <w:rsid w:val="00835FE2"/>
    <w:rsid w:val="00836298"/>
    <w:rsid w:val="00862B50"/>
    <w:rsid w:val="008640FA"/>
    <w:rsid w:val="00864EDC"/>
    <w:rsid w:val="00870342"/>
    <w:rsid w:val="008723FB"/>
    <w:rsid w:val="0087251C"/>
    <w:rsid w:val="008815AC"/>
    <w:rsid w:val="008B2CC6"/>
    <w:rsid w:val="008C7848"/>
    <w:rsid w:val="008D3D8D"/>
    <w:rsid w:val="008E422D"/>
    <w:rsid w:val="009030CC"/>
    <w:rsid w:val="00917AF2"/>
    <w:rsid w:val="0092418A"/>
    <w:rsid w:val="00934ED7"/>
    <w:rsid w:val="009474D9"/>
    <w:rsid w:val="009543C3"/>
    <w:rsid w:val="00955AEC"/>
    <w:rsid w:val="00966E1B"/>
    <w:rsid w:val="0098142A"/>
    <w:rsid w:val="00984EEE"/>
    <w:rsid w:val="009A351D"/>
    <w:rsid w:val="009E27B7"/>
    <w:rsid w:val="009F2D2C"/>
    <w:rsid w:val="00A11AE3"/>
    <w:rsid w:val="00A54559"/>
    <w:rsid w:val="00A64D0E"/>
    <w:rsid w:val="00A6617B"/>
    <w:rsid w:val="00A71FE5"/>
    <w:rsid w:val="00AA3AD8"/>
    <w:rsid w:val="00AB0DC8"/>
    <w:rsid w:val="00AC3946"/>
    <w:rsid w:val="00AD26B8"/>
    <w:rsid w:val="00AD4520"/>
    <w:rsid w:val="00AE7699"/>
    <w:rsid w:val="00B033C8"/>
    <w:rsid w:val="00B036D9"/>
    <w:rsid w:val="00B2046B"/>
    <w:rsid w:val="00B257C1"/>
    <w:rsid w:val="00B33425"/>
    <w:rsid w:val="00B44E24"/>
    <w:rsid w:val="00B47809"/>
    <w:rsid w:val="00B51550"/>
    <w:rsid w:val="00B54ECC"/>
    <w:rsid w:val="00B55496"/>
    <w:rsid w:val="00B567BC"/>
    <w:rsid w:val="00B61918"/>
    <w:rsid w:val="00B714F3"/>
    <w:rsid w:val="00B75A37"/>
    <w:rsid w:val="00B839E2"/>
    <w:rsid w:val="00BB6DF6"/>
    <w:rsid w:val="00BC5D77"/>
    <w:rsid w:val="00BC6FC2"/>
    <w:rsid w:val="00BE5B84"/>
    <w:rsid w:val="00BF15C3"/>
    <w:rsid w:val="00BF487A"/>
    <w:rsid w:val="00C43C22"/>
    <w:rsid w:val="00C46BD9"/>
    <w:rsid w:val="00C55258"/>
    <w:rsid w:val="00C728FC"/>
    <w:rsid w:val="00C73560"/>
    <w:rsid w:val="00C7761D"/>
    <w:rsid w:val="00C9347A"/>
    <w:rsid w:val="00C93B65"/>
    <w:rsid w:val="00C952E9"/>
    <w:rsid w:val="00CB0F14"/>
    <w:rsid w:val="00CB2BE1"/>
    <w:rsid w:val="00CB47A0"/>
    <w:rsid w:val="00CB60A4"/>
    <w:rsid w:val="00CD58B5"/>
    <w:rsid w:val="00CD659B"/>
    <w:rsid w:val="00CD7A62"/>
    <w:rsid w:val="00CE4858"/>
    <w:rsid w:val="00CF0D45"/>
    <w:rsid w:val="00CF34B5"/>
    <w:rsid w:val="00D0034D"/>
    <w:rsid w:val="00D10CF1"/>
    <w:rsid w:val="00D3253D"/>
    <w:rsid w:val="00D503C9"/>
    <w:rsid w:val="00D50B43"/>
    <w:rsid w:val="00D57367"/>
    <w:rsid w:val="00D73FBE"/>
    <w:rsid w:val="00D8150A"/>
    <w:rsid w:val="00D83331"/>
    <w:rsid w:val="00D91F7F"/>
    <w:rsid w:val="00DA125F"/>
    <w:rsid w:val="00DB4F6A"/>
    <w:rsid w:val="00DB70C0"/>
    <w:rsid w:val="00DF087C"/>
    <w:rsid w:val="00DF4176"/>
    <w:rsid w:val="00E17240"/>
    <w:rsid w:val="00E1785F"/>
    <w:rsid w:val="00E302A2"/>
    <w:rsid w:val="00E31FB2"/>
    <w:rsid w:val="00E43A94"/>
    <w:rsid w:val="00E7610E"/>
    <w:rsid w:val="00E83CDE"/>
    <w:rsid w:val="00ED683F"/>
    <w:rsid w:val="00F0097C"/>
    <w:rsid w:val="00F103A9"/>
    <w:rsid w:val="00F20231"/>
    <w:rsid w:val="00F30C9B"/>
    <w:rsid w:val="00F354B1"/>
    <w:rsid w:val="00F375DF"/>
    <w:rsid w:val="00F44B7F"/>
    <w:rsid w:val="00F545E6"/>
    <w:rsid w:val="00F72869"/>
    <w:rsid w:val="00F77437"/>
    <w:rsid w:val="00F822AA"/>
    <w:rsid w:val="00F90896"/>
    <w:rsid w:val="00F963D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1550"/>
    <w:pPr>
      <w:keepNext/>
      <w:keepLines/>
      <w:spacing w:before="480"/>
      <w:ind w:left="794" w:hanging="794"/>
      <w:outlineLvl w:val="0"/>
    </w:pPr>
    <w:rPr>
      <w:b/>
    </w:rPr>
  </w:style>
  <w:style w:type="paragraph" w:styleId="Heading2">
    <w:name w:val="heading 2"/>
    <w:basedOn w:val="Heading1"/>
    <w:next w:val="Normal"/>
    <w:link w:val="Heading2Char"/>
    <w:qFormat/>
    <w:rsid w:val="00B51550"/>
    <w:pPr>
      <w:spacing w:before="320"/>
      <w:outlineLvl w:val="1"/>
    </w:pPr>
  </w:style>
  <w:style w:type="paragraph" w:styleId="Heading3">
    <w:name w:val="heading 3"/>
    <w:basedOn w:val="Heading1"/>
    <w:next w:val="Normal"/>
    <w:link w:val="Heading3Char"/>
    <w:qFormat/>
    <w:rsid w:val="00B51550"/>
    <w:pPr>
      <w:spacing w:before="200"/>
      <w:outlineLvl w:val="2"/>
    </w:pPr>
  </w:style>
  <w:style w:type="paragraph" w:styleId="Heading4">
    <w:name w:val="heading 4"/>
    <w:basedOn w:val="Heading3"/>
    <w:next w:val="Normal"/>
    <w:link w:val="Heading4Char"/>
    <w:qFormat/>
    <w:rsid w:val="00B51550"/>
    <w:pPr>
      <w:tabs>
        <w:tab w:val="clear" w:pos="794"/>
        <w:tab w:val="left" w:pos="992"/>
      </w:tabs>
      <w:ind w:left="992" w:hanging="992"/>
      <w:outlineLvl w:val="3"/>
    </w:pPr>
  </w:style>
  <w:style w:type="paragraph" w:styleId="Heading5">
    <w:name w:val="heading 5"/>
    <w:basedOn w:val="Heading4"/>
    <w:next w:val="Normal"/>
    <w:link w:val="Heading5Char"/>
    <w:qFormat/>
    <w:rsid w:val="00B51550"/>
    <w:pPr>
      <w:outlineLvl w:val="4"/>
    </w:pPr>
  </w:style>
  <w:style w:type="paragraph" w:styleId="Heading6">
    <w:name w:val="heading 6"/>
    <w:basedOn w:val="Heading4"/>
    <w:next w:val="Normal"/>
    <w:link w:val="Heading6Char"/>
    <w:qFormat/>
    <w:rsid w:val="00B51550"/>
    <w:pPr>
      <w:tabs>
        <w:tab w:val="clear" w:pos="992"/>
        <w:tab w:val="clear" w:pos="1191"/>
      </w:tabs>
      <w:ind w:left="1588" w:hanging="1588"/>
      <w:outlineLvl w:val="5"/>
    </w:pPr>
  </w:style>
  <w:style w:type="paragraph" w:styleId="Heading7">
    <w:name w:val="heading 7"/>
    <w:basedOn w:val="Heading6"/>
    <w:next w:val="Normal"/>
    <w:link w:val="Heading7Char"/>
    <w:qFormat/>
    <w:rsid w:val="00B51550"/>
    <w:pPr>
      <w:outlineLvl w:val="6"/>
    </w:pPr>
  </w:style>
  <w:style w:type="paragraph" w:styleId="Heading8">
    <w:name w:val="heading 8"/>
    <w:basedOn w:val="Heading6"/>
    <w:next w:val="Normal"/>
    <w:link w:val="Heading8Char"/>
    <w:qFormat/>
    <w:rsid w:val="00B51550"/>
    <w:pPr>
      <w:outlineLvl w:val="7"/>
    </w:pPr>
  </w:style>
  <w:style w:type="paragraph" w:styleId="Heading9">
    <w:name w:val="heading 9"/>
    <w:basedOn w:val="Heading6"/>
    <w:next w:val="Normal"/>
    <w:link w:val="Heading9Char"/>
    <w:qFormat/>
    <w:rsid w:val="00B51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51550"/>
    <w:pPr>
      <w:keepNext/>
      <w:keepLines/>
      <w:spacing w:after="280"/>
      <w:jc w:val="center"/>
    </w:pPr>
  </w:style>
  <w:style w:type="paragraph" w:customStyle="1" w:styleId="Blanc">
    <w:name w:val="Blanc"/>
    <w:basedOn w:val="Normal"/>
    <w:next w:val="Tabletext"/>
    <w:rsid w:val="00B51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51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51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51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1550"/>
  </w:style>
  <w:style w:type="paragraph" w:customStyle="1" w:styleId="Headingb">
    <w:name w:val="Heading_b"/>
    <w:basedOn w:val="Heading3"/>
    <w:next w:val="Normal"/>
    <w:link w:val="HeadingbChar"/>
    <w:rsid w:val="00B51550"/>
    <w:pPr>
      <w:spacing w:before="160"/>
      <w:ind w:left="0" w:firstLine="0"/>
      <w:outlineLvl w:val="9"/>
    </w:pPr>
  </w:style>
  <w:style w:type="paragraph" w:customStyle="1" w:styleId="Headingi">
    <w:name w:val="Heading_i"/>
    <w:basedOn w:val="Heading3"/>
    <w:next w:val="Normal"/>
    <w:rsid w:val="00B51550"/>
    <w:pPr>
      <w:spacing w:before="160"/>
      <w:ind w:left="0" w:firstLine="0"/>
    </w:pPr>
    <w:rPr>
      <w:b w:val="0"/>
      <w:i/>
    </w:rPr>
  </w:style>
  <w:style w:type="character" w:customStyle="1" w:styleId="href">
    <w:name w:val="href"/>
    <w:basedOn w:val="DefaultParagraphFont"/>
    <w:rsid w:val="00B51550"/>
  </w:style>
  <w:style w:type="paragraph" w:customStyle="1" w:styleId="AnnexNoTitle">
    <w:name w:val="Annex_NoTitle"/>
    <w:basedOn w:val="Normal"/>
    <w:next w:val="Normalaftertitle"/>
    <w:link w:val="AnnexNoTitleChar"/>
    <w:rsid w:val="00E43A94"/>
    <w:pPr>
      <w:keepNext/>
      <w:keepLines/>
      <w:spacing w:before="480" w:after="80"/>
      <w:jc w:val="center"/>
      <w:outlineLvl w:val="0"/>
    </w:pPr>
    <w:rPr>
      <w:b/>
      <w:sz w:val="28"/>
    </w:rPr>
  </w:style>
  <w:style w:type="paragraph" w:customStyle="1" w:styleId="enumlev1">
    <w:name w:val="enumlev1"/>
    <w:basedOn w:val="Normal"/>
    <w:link w:val="enumlev1Char"/>
    <w:rsid w:val="00B51550"/>
    <w:pPr>
      <w:spacing w:before="80"/>
      <w:ind w:left="794" w:hanging="794"/>
    </w:pPr>
  </w:style>
  <w:style w:type="paragraph" w:customStyle="1" w:styleId="Equation">
    <w:name w:val="Equation"/>
    <w:basedOn w:val="Normal"/>
    <w:rsid w:val="00B51550"/>
    <w:pPr>
      <w:tabs>
        <w:tab w:val="clear" w:pos="1191"/>
        <w:tab w:val="clear" w:pos="1588"/>
        <w:tab w:val="clear" w:pos="1985"/>
        <w:tab w:val="center" w:pos="4820"/>
        <w:tab w:val="right" w:pos="9639"/>
      </w:tabs>
    </w:pPr>
  </w:style>
  <w:style w:type="paragraph" w:customStyle="1" w:styleId="enumlev2">
    <w:name w:val="enumlev2"/>
    <w:basedOn w:val="enumlev1"/>
    <w:rsid w:val="00B51550"/>
    <w:pPr>
      <w:ind w:left="1191" w:hanging="397"/>
    </w:pPr>
  </w:style>
  <w:style w:type="paragraph" w:styleId="FootnoteText">
    <w:name w:val="footnote text"/>
    <w:basedOn w:val="Normal"/>
    <w:link w:val="FootnoteTextChar"/>
    <w:rsid w:val="00B515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B51550"/>
    <w:pPr>
      <w:spacing w:before="320"/>
    </w:pPr>
  </w:style>
  <w:style w:type="paragraph" w:customStyle="1" w:styleId="enumlev3">
    <w:name w:val="enumlev3"/>
    <w:basedOn w:val="enumlev2"/>
    <w:rsid w:val="00B51550"/>
    <w:pPr>
      <w:ind w:left="1588"/>
    </w:pPr>
  </w:style>
  <w:style w:type="paragraph" w:customStyle="1" w:styleId="Note">
    <w:name w:val="Note"/>
    <w:basedOn w:val="Normal"/>
    <w:rsid w:val="00B515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51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51550"/>
    <w:pPr>
      <w:keepNext/>
      <w:keepLines/>
      <w:spacing w:before="240"/>
      <w:jc w:val="center"/>
    </w:pPr>
    <w:rPr>
      <w:b/>
      <w:sz w:val="28"/>
    </w:rPr>
  </w:style>
  <w:style w:type="paragraph" w:customStyle="1" w:styleId="Recref">
    <w:name w:val="Rec_ref"/>
    <w:basedOn w:val="Normal"/>
    <w:next w:val="Recdate"/>
    <w:rsid w:val="00B51550"/>
    <w:pPr>
      <w:jc w:val="center"/>
    </w:pPr>
  </w:style>
  <w:style w:type="paragraph" w:customStyle="1" w:styleId="Recdate">
    <w:name w:val="Rec_date"/>
    <w:basedOn w:val="Recref"/>
    <w:next w:val="Normalaftertitle"/>
    <w:rsid w:val="00B51550"/>
    <w:pPr>
      <w:jc w:val="right"/>
    </w:pPr>
  </w:style>
  <w:style w:type="paragraph" w:customStyle="1" w:styleId="HeadingSum">
    <w:name w:val="Heading_Sum"/>
    <w:basedOn w:val="Headingb"/>
    <w:next w:val="Normal"/>
    <w:autoRedefine/>
    <w:rsid w:val="00B51550"/>
    <w:pPr>
      <w:spacing w:before="240"/>
    </w:pPr>
    <w:rPr>
      <w:sz w:val="22"/>
      <w:lang w:val="es-ES_tradnl"/>
    </w:rPr>
  </w:style>
  <w:style w:type="paragraph" w:customStyle="1" w:styleId="AppendixNoTitle">
    <w:name w:val="Appendix_NoTitle"/>
    <w:basedOn w:val="AnnexNoTitle"/>
    <w:next w:val="Normal"/>
    <w:rsid w:val="00B51550"/>
  </w:style>
  <w:style w:type="paragraph" w:customStyle="1" w:styleId="Tablefin">
    <w:name w:val="Table_fin"/>
    <w:basedOn w:val="Normal"/>
    <w:next w:val="Normal"/>
    <w:rsid w:val="00B51550"/>
    <w:pPr>
      <w:spacing w:before="0"/>
    </w:pPr>
    <w:rPr>
      <w:sz w:val="20"/>
      <w:lang w:val="en-GB"/>
    </w:rPr>
  </w:style>
  <w:style w:type="paragraph" w:customStyle="1" w:styleId="Tablehead">
    <w:name w:val="Table_head"/>
    <w:basedOn w:val="Normal"/>
    <w:next w:val="Normal"/>
    <w:rsid w:val="00B51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1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51550"/>
    <w:pPr>
      <w:keepNext/>
      <w:spacing w:before="360" w:after="120"/>
      <w:jc w:val="center"/>
    </w:pPr>
  </w:style>
  <w:style w:type="paragraph" w:customStyle="1" w:styleId="Equationlegend">
    <w:name w:val="Equation_legend"/>
    <w:basedOn w:val="NormalIndent"/>
    <w:rsid w:val="00B51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1550"/>
    <w:pPr>
      <w:ind w:left="794"/>
    </w:pPr>
  </w:style>
  <w:style w:type="paragraph" w:customStyle="1" w:styleId="Figurelegend">
    <w:name w:val="Figure_legend"/>
    <w:basedOn w:val="Normal"/>
    <w:rsid w:val="00B51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51550"/>
    <w:pPr>
      <w:keepNext/>
      <w:keepLines/>
      <w:spacing w:before="480" w:after="80"/>
      <w:jc w:val="center"/>
    </w:pPr>
    <w:rPr>
      <w:caps/>
      <w:sz w:val="18"/>
    </w:rPr>
  </w:style>
  <w:style w:type="paragraph" w:customStyle="1" w:styleId="Figuretitle">
    <w:name w:val="Figure_title"/>
    <w:basedOn w:val="Normal"/>
    <w:next w:val="Figure"/>
    <w:link w:val="FiguretitleChar"/>
    <w:rsid w:val="00B51550"/>
    <w:pPr>
      <w:keepNext/>
      <w:spacing w:before="0" w:after="120"/>
      <w:jc w:val="center"/>
    </w:pPr>
    <w:rPr>
      <w:rFonts w:ascii="Times New Roman Bold" w:hAnsi="Times New Roman Bold"/>
      <w:b/>
      <w:sz w:val="18"/>
    </w:rPr>
  </w:style>
  <w:style w:type="paragraph" w:customStyle="1" w:styleId="Figure">
    <w:name w:val="Figure"/>
    <w:basedOn w:val="FigureNo"/>
    <w:next w:val="Normal"/>
    <w:rsid w:val="00B51550"/>
    <w:pPr>
      <w:keepNext w:val="0"/>
      <w:spacing w:before="0" w:after="240"/>
    </w:pPr>
  </w:style>
  <w:style w:type="paragraph" w:customStyle="1" w:styleId="tocpart">
    <w:name w:val="tocpart"/>
    <w:basedOn w:val="Normal"/>
    <w:rsid w:val="00B51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1550"/>
    <w:pPr>
      <w:keepNext/>
      <w:keepLines/>
      <w:spacing w:before="480"/>
      <w:jc w:val="center"/>
    </w:pPr>
    <w:rPr>
      <w:sz w:val="28"/>
    </w:rPr>
  </w:style>
  <w:style w:type="paragraph" w:customStyle="1" w:styleId="Arttitle">
    <w:name w:val="Art_title"/>
    <w:basedOn w:val="Normal"/>
    <w:next w:val="Normalaftertitle"/>
    <w:rsid w:val="00B51550"/>
    <w:pPr>
      <w:keepNext/>
      <w:keepLines/>
      <w:spacing w:before="240"/>
      <w:jc w:val="center"/>
    </w:pPr>
    <w:rPr>
      <w:b/>
      <w:sz w:val="28"/>
    </w:rPr>
  </w:style>
  <w:style w:type="paragraph" w:customStyle="1" w:styleId="ASN1">
    <w:name w:val="ASN.1"/>
    <w:basedOn w:val="Normal"/>
    <w:next w:val="Normal"/>
    <w:rsid w:val="00B51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1550"/>
    <w:pPr>
      <w:keepNext/>
      <w:keepLines/>
      <w:spacing w:before="160"/>
      <w:ind w:left="794"/>
    </w:pPr>
    <w:rPr>
      <w:i/>
    </w:rPr>
  </w:style>
  <w:style w:type="paragraph" w:customStyle="1" w:styleId="ChapNo">
    <w:name w:val="Chap_No"/>
    <w:basedOn w:val="ArtNo"/>
    <w:next w:val="Chaptitle"/>
    <w:rsid w:val="00B51550"/>
    <w:rPr>
      <w:b/>
    </w:rPr>
  </w:style>
  <w:style w:type="character" w:styleId="FootnoteReference">
    <w:name w:val="footnote reference"/>
    <w:basedOn w:val="DefaultParagraphFont"/>
    <w:rsid w:val="00B51550"/>
    <w:rPr>
      <w:position w:val="6"/>
      <w:sz w:val="18"/>
    </w:rPr>
  </w:style>
  <w:style w:type="paragraph" w:styleId="Index1">
    <w:name w:val="index 1"/>
    <w:basedOn w:val="Normal"/>
    <w:next w:val="Normal"/>
    <w:semiHidden/>
    <w:rsid w:val="00B51550"/>
  </w:style>
  <w:style w:type="paragraph" w:styleId="Index2">
    <w:name w:val="index 2"/>
    <w:basedOn w:val="Normal"/>
    <w:next w:val="Normal"/>
    <w:semiHidden/>
    <w:rsid w:val="00B51550"/>
    <w:pPr>
      <w:ind w:left="283"/>
    </w:pPr>
  </w:style>
  <w:style w:type="paragraph" w:styleId="Index3">
    <w:name w:val="index 3"/>
    <w:basedOn w:val="Normal"/>
    <w:next w:val="Normal"/>
    <w:semiHidden/>
    <w:rsid w:val="00B51550"/>
    <w:pPr>
      <w:ind w:left="566"/>
    </w:pPr>
  </w:style>
  <w:style w:type="paragraph" w:styleId="IndexHeading">
    <w:name w:val="index heading"/>
    <w:basedOn w:val="Normal"/>
    <w:next w:val="Index1"/>
    <w:rsid w:val="00B51550"/>
  </w:style>
  <w:style w:type="paragraph" w:customStyle="1" w:styleId="Line">
    <w:name w:val="Line"/>
    <w:basedOn w:val="Normal"/>
    <w:next w:val="Normal"/>
    <w:rsid w:val="00B51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1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1550"/>
  </w:style>
  <w:style w:type="paragraph" w:customStyle="1" w:styleId="Partref">
    <w:name w:val="Part_ref"/>
    <w:basedOn w:val="Normal"/>
    <w:next w:val="Normal"/>
    <w:rsid w:val="00B51550"/>
    <w:pPr>
      <w:keepNext/>
      <w:keepLines/>
      <w:spacing w:after="280"/>
      <w:jc w:val="center"/>
    </w:pPr>
  </w:style>
  <w:style w:type="paragraph" w:customStyle="1" w:styleId="Parttitle">
    <w:name w:val="Part_title"/>
    <w:basedOn w:val="Normal"/>
    <w:next w:val="Normalaftertitle"/>
    <w:rsid w:val="00B51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1550"/>
  </w:style>
  <w:style w:type="paragraph" w:customStyle="1" w:styleId="QuestionNo">
    <w:name w:val="Question_No"/>
    <w:basedOn w:val="RecNo"/>
    <w:next w:val="Normal"/>
    <w:rsid w:val="00B51550"/>
  </w:style>
  <w:style w:type="paragraph" w:customStyle="1" w:styleId="Questionref">
    <w:name w:val="Question_ref"/>
    <w:basedOn w:val="Recref"/>
    <w:next w:val="Questiondate"/>
    <w:rsid w:val="00B51550"/>
  </w:style>
  <w:style w:type="paragraph" w:customStyle="1" w:styleId="Questiontitle">
    <w:name w:val="Question_title"/>
    <w:basedOn w:val="Normal"/>
    <w:next w:val="Questionref"/>
    <w:rsid w:val="00B51550"/>
  </w:style>
  <w:style w:type="paragraph" w:customStyle="1" w:styleId="Reftext">
    <w:name w:val="Ref_text"/>
    <w:basedOn w:val="Normal"/>
    <w:link w:val="ReftextChar"/>
    <w:rsid w:val="00B51550"/>
    <w:pPr>
      <w:ind w:left="794" w:hanging="794"/>
    </w:pPr>
    <w:rPr>
      <w:sz w:val="22"/>
    </w:rPr>
  </w:style>
  <w:style w:type="paragraph" w:customStyle="1" w:styleId="Reftitle">
    <w:name w:val="Ref_title"/>
    <w:basedOn w:val="Normal"/>
    <w:next w:val="Reftext"/>
    <w:rsid w:val="00B51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1550"/>
  </w:style>
  <w:style w:type="paragraph" w:customStyle="1" w:styleId="RepNo">
    <w:name w:val="Rep_No"/>
    <w:basedOn w:val="RecNo"/>
    <w:next w:val="Reptitle"/>
    <w:rsid w:val="00B51550"/>
  </w:style>
  <w:style w:type="paragraph" w:customStyle="1" w:styleId="Reptitle">
    <w:name w:val="Rep_title"/>
    <w:basedOn w:val="Rectitle"/>
    <w:next w:val="Repref"/>
    <w:rsid w:val="00B51550"/>
  </w:style>
  <w:style w:type="paragraph" w:customStyle="1" w:styleId="Repref">
    <w:name w:val="Rep_ref"/>
    <w:basedOn w:val="Recref"/>
    <w:next w:val="Repdate"/>
    <w:rsid w:val="00B51550"/>
  </w:style>
  <w:style w:type="paragraph" w:customStyle="1" w:styleId="Resdate">
    <w:name w:val="Res_date"/>
    <w:basedOn w:val="Recdate"/>
    <w:next w:val="Normalaftertitle"/>
    <w:rsid w:val="00B51550"/>
  </w:style>
  <w:style w:type="paragraph" w:customStyle="1" w:styleId="ResNo">
    <w:name w:val="Res_No"/>
    <w:basedOn w:val="RecNo"/>
    <w:next w:val="Restitle"/>
    <w:rsid w:val="00B51550"/>
  </w:style>
  <w:style w:type="paragraph" w:customStyle="1" w:styleId="Restitle">
    <w:name w:val="Res_title"/>
    <w:basedOn w:val="Normal"/>
    <w:next w:val="Resref"/>
    <w:rsid w:val="00B51550"/>
    <w:pPr>
      <w:spacing w:before="240"/>
      <w:jc w:val="center"/>
    </w:pPr>
    <w:rPr>
      <w:b/>
      <w:sz w:val="28"/>
    </w:rPr>
  </w:style>
  <w:style w:type="paragraph" w:customStyle="1" w:styleId="Resref">
    <w:name w:val="Res_ref"/>
    <w:basedOn w:val="Recref"/>
    <w:next w:val="Resdate"/>
    <w:rsid w:val="00B51550"/>
  </w:style>
  <w:style w:type="paragraph" w:customStyle="1" w:styleId="SectionNo">
    <w:name w:val="Section_No"/>
    <w:basedOn w:val="Normal"/>
    <w:next w:val="Normal"/>
    <w:rsid w:val="00B51550"/>
  </w:style>
  <w:style w:type="paragraph" w:customStyle="1" w:styleId="Sectiontitle">
    <w:name w:val="Section_title"/>
    <w:basedOn w:val="Normal"/>
    <w:next w:val="Normalaftertitle"/>
    <w:rsid w:val="00B51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1550"/>
    <w:pPr>
      <w:tabs>
        <w:tab w:val="clear" w:pos="794"/>
        <w:tab w:val="clear" w:pos="1191"/>
        <w:tab w:val="clear" w:pos="1588"/>
        <w:tab w:val="clear" w:pos="1985"/>
        <w:tab w:val="right" w:pos="9611"/>
      </w:tabs>
    </w:pPr>
    <w:rPr>
      <w:i/>
    </w:rPr>
  </w:style>
  <w:style w:type="paragraph" w:styleId="TOC1">
    <w:name w:val="toc 1"/>
    <w:basedOn w:val="Normal"/>
    <w:uiPriority w:val="39"/>
    <w:rsid w:val="00B51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51550"/>
    <w:pPr>
      <w:tabs>
        <w:tab w:val="clear" w:pos="567"/>
        <w:tab w:val="left" w:pos="1276"/>
      </w:tabs>
      <w:spacing w:before="160"/>
      <w:ind w:left="1276" w:hanging="709"/>
    </w:pPr>
  </w:style>
  <w:style w:type="paragraph" w:styleId="TOC3">
    <w:name w:val="toc 3"/>
    <w:basedOn w:val="TOC2"/>
    <w:rsid w:val="00B51550"/>
    <w:pPr>
      <w:tabs>
        <w:tab w:val="clear" w:pos="1276"/>
        <w:tab w:val="left" w:pos="2155"/>
      </w:tabs>
      <w:ind w:left="2155" w:hanging="879"/>
    </w:pPr>
  </w:style>
  <w:style w:type="paragraph" w:styleId="TOC4">
    <w:name w:val="toc 4"/>
    <w:basedOn w:val="TOC3"/>
    <w:rsid w:val="00B51550"/>
    <w:pPr>
      <w:tabs>
        <w:tab w:val="left" w:pos="3261"/>
      </w:tabs>
      <w:spacing w:before="80"/>
      <w:ind w:left="3261" w:hanging="993"/>
    </w:pPr>
  </w:style>
  <w:style w:type="paragraph" w:styleId="TOC5">
    <w:name w:val="toc 5"/>
    <w:basedOn w:val="TOC4"/>
    <w:rsid w:val="00B51550"/>
  </w:style>
  <w:style w:type="paragraph" w:styleId="TOC6">
    <w:name w:val="toc 6"/>
    <w:basedOn w:val="TOC4"/>
    <w:rsid w:val="00B51550"/>
  </w:style>
  <w:style w:type="paragraph" w:styleId="TOC7">
    <w:name w:val="toc 7"/>
    <w:basedOn w:val="TOC4"/>
    <w:rsid w:val="00B51550"/>
  </w:style>
  <w:style w:type="paragraph" w:styleId="TOC8">
    <w:name w:val="toc 8"/>
    <w:basedOn w:val="TOC4"/>
    <w:rsid w:val="00B51550"/>
  </w:style>
  <w:style w:type="paragraph" w:customStyle="1" w:styleId="Appendixref">
    <w:name w:val="Appendix_ref"/>
    <w:basedOn w:val="Annexref"/>
    <w:next w:val="Normalaftertitle"/>
    <w:rsid w:val="00B51550"/>
  </w:style>
  <w:style w:type="paragraph" w:customStyle="1" w:styleId="Tabletitle">
    <w:name w:val="Table_title"/>
    <w:basedOn w:val="Normal"/>
    <w:next w:val="Tablehead"/>
    <w:link w:val="TabletitleChar"/>
    <w:rsid w:val="00B51550"/>
    <w:pPr>
      <w:keepNext/>
      <w:spacing w:before="0" w:after="120"/>
      <w:jc w:val="center"/>
    </w:pPr>
    <w:rPr>
      <w:b/>
    </w:rPr>
  </w:style>
  <w:style w:type="paragraph" w:customStyle="1" w:styleId="Summary">
    <w:name w:val="Summary"/>
    <w:basedOn w:val="Normal"/>
    <w:next w:val="Normalaftertitle"/>
    <w:autoRedefine/>
    <w:rsid w:val="00B51550"/>
    <w:pPr>
      <w:spacing w:after="480"/>
    </w:pPr>
    <w:rPr>
      <w:sz w:val="22"/>
      <w:lang w:val="es-ES_tradnl"/>
    </w:rPr>
  </w:style>
  <w:style w:type="character" w:styleId="Hyperlink">
    <w:name w:val="Hyperlink"/>
    <w:aliases w:val="CEO_Hyperlink,超级链接,Style 58,超?级链"/>
    <w:basedOn w:val="DefaultParagraphFont"/>
    <w:uiPriority w:val="99"/>
    <w:rsid w:val="00934ED7"/>
    <w:rPr>
      <w:color w:val="0000FF"/>
      <w:u w:val="single"/>
    </w:rPr>
  </w:style>
  <w:style w:type="paragraph" w:customStyle="1" w:styleId="Chaptitle">
    <w:name w:val="Chap_title"/>
    <w:basedOn w:val="Arttitle"/>
    <w:next w:val="Normalaftertitle"/>
    <w:rsid w:val="00B51550"/>
  </w:style>
  <w:style w:type="paragraph" w:customStyle="1" w:styleId="TableLegendNote">
    <w:name w:val="Table_Legend_Note"/>
    <w:basedOn w:val="Tablelegend"/>
    <w:next w:val="Tablelegend"/>
    <w:rsid w:val="00B51550"/>
    <w:pPr>
      <w:ind w:left="-85" w:firstLine="0"/>
    </w:pPr>
    <w:rPr>
      <w:lang w:val="en-US"/>
    </w:rPr>
  </w:style>
  <w:style w:type="paragraph" w:customStyle="1" w:styleId="Artheading">
    <w:name w:val="Art_heading"/>
    <w:basedOn w:val="Normal"/>
    <w:next w:val="Normal"/>
    <w:rsid w:val="00955AE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55AEC"/>
    <w:rPr>
      <w:vertAlign w:val="superscript"/>
    </w:rPr>
  </w:style>
  <w:style w:type="paragraph" w:customStyle="1" w:styleId="Figurewithouttitle">
    <w:name w:val="Figure_without_title"/>
    <w:basedOn w:val="FigureNo"/>
    <w:next w:val="Normal"/>
    <w:rsid w:val="00955AE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55AE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55AE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55AE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55AE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55AEC"/>
    <w:pPr>
      <w:tabs>
        <w:tab w:val="left" w:pos="567"/>
        <w:tab w:val="left" w:pos="1701"/>
        <w:tab w:val="left" w:pos="2835"/>
      </w:tabs>
      <w:spacing w:before="240"/>
    </w:pPr>
    <w:rPr>
      <w:b w:val="0"/>
      <w:caps/>
    </w:rPr>
  </w:style>
  <w:style w:type="paragraph" w:customStyle="1" w:styleId="Title2">
    <w:name w:val="Title 2"/>
    <w:basedOn w:val="Source"/>
    <w:next w:val="Normal"/>
    <w:rsid w:val="00955AEC"/>
    <w:pPr>
      <w:overflowPunct/>
      <w:autoSpaceDE/>
      <w:autoSpaceDN/>
      <w:adjustRightInd/>
      <w:spacing w:before="480"/>
      <w:textAlignment w:val="auto"/>
    </w:pPr>
    <w:rPr>
      <w:b w:val="0"/>
      <w:caps/>
    </w:rPr>
  </w:style>
  <w:style w:type="paragraph" w:customStyle="1" w:styleId="Title3">
    <w:name w:val="Title 3"/>
    <w:basedOn w:val="Title2"/>
    <w:next w:val="Normal"/>
    <w:rsid w:val="00955AEC"/>
    <w:pPr>
      <w:spacing w:before="240"/>
    </w:pPr>
    <w:rPr>
      <w:caps w:val="0"/>
    </w:rPr>
  </w:style>
  <w:style w:type="paragraph" w:customStyle="1" w:styleId="Title4">
    <w:name w:val="Title 4"/>
    <w:basedOn w:val="Title3"/>
    <w:next w:val="Heading1"/>
    <w:rsid w:val="00955AEC"/>
    <w:rPr>
      <w:b/>
    </w:rPr>
  </w:style>
  <w:style w:type="character" w:customStyle="1" w:styleId="Appdef">
    <w:name w:val="App_def"/>
    <w:basedOn w:val="DefaultParagraphFont"/>
    <w:rsid w:val="00955AEC"/>
    <w:rPr>
      <w:rFonts w:ascii="Times New Roman" w:hAnsi="Times New Roman"/>
      <w:b/>
    </w:rPr>
  </w:style>
  <w:style w:type="character" w:customStyle="1" w:styleId="Appref">
    <w:name w:val="App_ref"/>
    <w:basedOn w:val="DefaultParagraphFont"/>
    <w:rsid w:val="00955AEC"/>
  </w:style>
  <w:style w:type="character" w:customStyle="1" w:styleId="Artdef">
    <w:name w:val="Art_def"/>
    <w:basedOn w:val="DefaultParagraphFont"/>
    <w:rsid w:val="00955AEC"/>
    <w:rPr>
      <w:rFonts w:ascii="Times New Roman" w:hAnsi="Times New Roman"/>
      <w:b/>
    </w:rPr>
  </w:style>
  <w:style w:type="character" w:customStyle="1" w:styleId="Artref">
    <w:name w:val="Art_ref"/>
    <w:basedOn w:val="DefaultParagraphFont"/>
    <w:rsid w:val="00955AEC"/>
  </w:style>
  <w:style w:type="character" w:customStyle="1" w:styleId="Recdef">
    <w:name w:val="Rec_def"/>
    <w:basedOn w:val="DefaultParagraphFont"/>
    <w:rsid w:val="00955AEC"/>
    <w:rPr>
      <w:b/>
    </w:rPr>
  </w:style>
  <w:style w:type="character" w:customStyle="1" w:styleId="Resdef">
    <w:name w:val="Res_def"/>
    <w:basedOn w:val="DefaultParagraphFont"/>
    <w:rsid w:val="00955AEC"/>
    <w:rPr>
      <w:rFonts w:ascii="Times New Roman" w:hAnsi="Times New Roman"/>
      <w:b/>
    </w:rPr>
  </w:style>
  <w:style w:type="character" w:customStyle="1" w:styleId="Tablefreq">
    <w:name w:val="Table_freq"/>
    <w:basedOn w:val="DefaultParagraphFont"/>
    <w:rsid w:val="00955AEC"/>
    <w:rPr>
      <w:b/>
      <w:color w:val="auto"/>
      <w:sz w:val="20"/>
    </w:rPr>
  </w:style>
  <w:style w:type="paragraph" w:customStyle="1" w:styleId="Formal">
    <w:name w:val="Formal"/>
    <w:basedOn w:val="ASN1"/>
    <w:rsid w:val="00955AEC"/>
    <w:pPr>
      <w:tabs>
        <w:tab w:val="left" w:pos="1871"/>
      </w:tabs>
      <w:jc w:val="left"/>
    </w:pPr>
    <w:rPr>
      <w:rFonts w:ascii="Times New Roman Bold" w:hAnsi="Times New Roman Bold"/>
      <w:b w:val="0"/>
      <w:lang w:val="en-GB"/>
    </w:rPr>
  </w:style>
  <w:style w:type="paragraph" w:customStyle="1" w:styleId="Section1">
    <w:name w:val="Section_1"/>
    <w:basedOn w:val="Normal"/>
    <w:rsid w:val="00955AE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55AEC"/>
    <w:rPr>
      <w:b w:val="0"/>
      <w:i/>
    </w:rPr>
  </w:style>
  <w:style w:type="paragraph" w:customStyle="1" w:styleId="AnnexNo">
    <w:name w:val="Annex_No"/>
    <w:basedOn w:val="Normal"/>
    <w:next w:val="Normal"/>
    <w:link w:val="AnnexNoChar"/>
    <w:rsid w:val="00955AE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55AE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55AEC"/>
  </w:style>
  <w:style w:type="paragraph" w:customStyle="1" w:styleId="Appendixtitle">
    <w:name w:val="Appendix_title"/>
    <w:basedOn w:val="Annextitle"/>
    <w:next w:val="Normal"/>
    <w:rsid w:val="00955AEC"/>
  </w:style>
  <w:style w:type="paragraph" w:customStyle="1" w:styleId="Border">
    <w:name w:val="Border"/>
    <w:basedOn w:val="Normal"/>
    <w:rsid w:val="00955AE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55AE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55AE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55AE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55AE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55AEC"/>
  </w:style>
  <w:style w:type="paragraph" w:customStyle="1" w:styleId="Normalaftertitle0">
    <w:name w:val="Normal after title"/>
    <w:basedOn w:val="Normal"/>
    <w:next w:val="Normal"/>
    <w:rsid w:val="00955AE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55AE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55AEC"/>
    <w:pPr>
      <w:tabs>
        <w:tab w:val="clear" w:pos="794"/>
        <w:tab w:val="clear" w:pos="1191"/>
        <w:tab w:val="left" w:pos="1134"/>
      </w:tabs>
      <w:jc w:val="left"/>
    </w:pPr>
    <w:rPr>
      <w:lang w:val="en-GB"/>
    </w:rPr>
  </w:style>
  <w:style w:type="paragraph" w:customStyle="1" w:styleId="Section3">
    <w:name w:val="Section_3"/>
    <w:basedOn w:val="Section1"/>
    <w:rsid w:val="00955AEC"/>
    <w:rPr>
      <w:b w:val="0"/>
    </w:rPr>
  </w:style>
  <w:style w:type="paragraph" w:customStyle="1" w:styleId="TableTextS5">
    <w:name w:val="Table_TextS5"/>
    <w:basedOn w:val="Normal"/>
    <w:rsid w:val="00955AE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55AE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55AE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55AE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55AEC"/>
  </w:style>
  <w:style w:type="paragraph" w:customStyle="1" w:styleId="Committee">
    <w:name w:val="Committee"/>
    <w:basedOn w:val="Normal"/>
    <w:qFormat/>
    <w:rsid w:val="00955AE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55AEC"/>
    <w:rPr>
      <w:noProof/>
      <w:sz w:val="18"/>
      <w:lang w:val="fr-FR" w:eastAsia="en-US"/>
    </w:rPr>
  </w:style>
  <w:style w:type="character" w:customStyle="1" w:styleId="FootnoteTextChar">
    <w:name w:val="Footnote Text Char"/>
    <w:basedOn w:val="DefaultParagraphFont"/>
    <w:link w:val="FootnoteText"/>
    <w:rsid w:val="00955AEC"/>
    <w:rPr>
      <w:sz w:val="22"/>
      <w:lang w:val="fr-FR" w:eastAsia="en-US"/>
    </w:rPr>
  </w:style>
  <w:style w:type="character" w:customStyle="1" w:styleId="HeaderChar">
    <w:name w:val="Header Char"/>
    <w:basedOn w:val="DefaultParagraphFont"/>
    <w:link w:val="Header"/>
    <w:rsid w:val="00955AEC"/>
    <w:rPr>
      <w:sz w:val="24"/>
      <w:lang w:val="fr-FR" w:eastAsia="en-US"/>
    </w:rPr>
  </w:style>
  <w:style w:type="paragraph" w:customStyle="1" w:styleId="Normalend">
    <w:name w:val="Normal_end"/>
    <w:basedOn w:val="Normal"/>
    <w:next w:val="Normal"/>
    <w:qFormat/>
    <w:rsid w:val="00955AE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55AEC"/>
  </w:style>
  <w:style w:type="paragraph" w:customStyle="1" w:styleId="Subsection1">
    <w:name w:val="Subsection_1"/>
    <w:basedOn w:val="Section1"/>
    <w:next w:val="Normalaftertitle0"/>
    <w:qFormat/>
    <w:rsid w:val="00955AEC"/>
  </w:style>
  <w:style w:type="paragraph" w:customStyle="1" w:styleId="Volumetitle">
    <w:name w:val="Volume_title"/>
    <w:basedOn w:val="Normal"/>
    <w:qFormat/>
    <w:rsid w:val="00955AE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55AE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55AE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55AEC"/>
    <w:rPr>
      <w:rFonts w:ascii="Times New Roman" w:hAnsi="Times New Roman"/>
      <w:b w:val="0"/>
    </w:rPr>
  </w:style>
  <w:style w:type="paragraph" w:customStyle="1" w:styleId="Tablesplit">
    <w:name w:val="Table_split"/>
    <w:basedOn w:val="Tabletext"/>
    <w:qFormat/>
    <w:rsid w:val="00955AE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55AE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55AE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55AE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55AE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55AE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SourceChar">
    <w:name w:val="Source Char"/>
    <w:basedOn w:val="DefaultParagraphFont"/>
    <w:link w:val="Source"/>
    <w:locked/>
    <w:rsid w:val="00955AEC"/>
    <w:rPr>
      <w:b/>
      <w:sz w:val="28"/>
      <w:lang w:val="en-GB" w:eastAsia="en-US"/>
    </w:rPr>
  </w:style>
  <w:style w:type="character" w:customStyle="1" w:styleId="Heading1Char">
    <w:name w:val="Heading 1 Char"/>
    <w:basedOn w:val="DefaultParagraphFont"/>
    <w:link w:val="Heading1"/>
    <w:rsid w:val="00955AEC"/>
    <w:rPr>
      <w:b/>
      <w:sz w:val="24"/>
      <w:lang w:val="fr-FR" w:eastAsia="en-US"/>
    </w:rPr>
  </w:style>
  <w:style w:type="character" w:customStyle="1" w:styleId="Heading2Char">
    <w:name w:val="Heading 2 Char"/>
    <w:basedOn w:val="DefaultParagraphFont"/>
    <w:link w:val="Heading2"/>
    <w:rsid w:val="00955AEC"/>
    <w:rPr>
      <w:b/>
      <w:sz w:val="24"/>
      <w:lang w:val="fr-FR" w:eastAsia="en-US"/>
    </w:rPr>
  </w:style>
  <w:style w:type="character" w:customStyle="1" w:styleId="Heading3Char">
    <w:name w:val="Heading 3 Char"/>
    <w:basedOn w:val="DefaultParagraphFont"/>
    <w:link w:val="Heading3"/>
    <w:rsid w:val="00955AEC"/>
    <w:rPr>
      <w:b/>
      <w:sz w:val="24"/>
      <w:lang w:val="fr-FR" w:eastAsia="en-US"/>
    </w:rPr>
  </w:style>
  <w:style w:type="character" w:customStyle="1" w:styleId="Heading4Char">
    <w:name w:val="Heading 4 Char"/>
    <w:basedOn w:val="DefaultParagraphFont"/>
    <w:link w:val="Heading4"/>
    <w:rsid w:val="00955AEC"/>
    <w:rPr>
      <w:b/>
      <w:sz w:val="24"/>
      <w:lang w:val="fr-FR" w:eastAsia="en-US"/>
    </w:rPr>
  </w:style>
  <w:style w:type="character" w:customStyle="1" w:styleId="Heading5Char">
    <w:name w:val="Heading 5 Char"/>
    <w:basedOn w:val="DefaultParagraphFont"/>
    <w:link w:val="Heading5"/>
    <w:rsid w:val="00955AEC"/>
    <w:rPr>
      <w:b/>
      <w:sz w:val="24"/>
      <w:lang w:val="fr-FR" w:eastAsia="en-US"/>
    </w:rPr>
  </w:style>
  <w:style w:type="character" w:customStyle="1" w:styleId="Heading6Char">
    <w:name w:val="Heading 6 Char"/>
    <w:basedOn w:val="DefaultParagraphFont"/>
    <w:link w:val="Heading6"/>
    <w:rsid w:val="00955AEC"/>
    <w:rPr>
      <w:b/>
      <w:sz w:val="24"/>
      <w:lang w:val="fr-FR" w:eastAsia="en-US"/>
    </w:rPr>
  </w:style>
  <w:style w:type="character" w:customStyle="1" w:styleId="Heading7Char">
    <w:name w:val="Heading 7 Char"/>
    <w:basedOn w:val="DefaultParagraphFont"/>
    <w:link w:val="Heading7"/>
    <w:rsid w:val="00955AEC"/>
    <w:rPr>
      <w:b/>
      <w:sz w:val="24"/>
      <w:lang w:val="fr-FR" w:eastAsia="en-US"/>
    </w:rPr>
  </w:style>
  <w:style w:type="character" w:customStyle="1" w:styleId="Heading8Char">
    <w:name w:val="Heading 8 Char"/>
    <w:basedOn w:val="DefaultParagraphFont"/>
    <w:link w:val="Heading8"/>
    <w:rsid w:val="00955AEC"/>
    <w:rPr>
      <w:b/>
      <w:sz w:val="24"/>
      <w:lang w:val="fr-FR" w:eastAsia="en-US"/>
    </w:rPr>
  </w:style>
  <w:style w:type="character" w:customStyle="1" w:styleId="Heading9Char">
    <w:name w:val="Heading 9 Char"/>
    <w:basedOn w:val="DefaultParagraphFont"/>
    <w:link w:val="Heading9"/>
    <w:rsid w:val="00955AEC"/>
    <w:rPr>
      <w:b/>
      <w:sz w:val="24"/>
      <w:lang w:val="fr-FR" w:eastAsia="en-US"/>
    </w:rPr>
  </w:style>
  <w:style w:type="character" w:customStyle="1" w:styleId="NormalaftertitleChar">
    <w:name w:val="Normal_after_title Char"/>
    <w:basedOn w:val="DefaultParagraphFont"/>
    <w:link w:val="Normalaftertitle"/>
    <w:rsid w:val="00955AEC"/>
    <w:rPr>
      <w:sz w:val="24"/>
      <w:lang w:val="fr-FR" w:eastAsia="en-US"/>
    </w:rPr>
  </w:style>
  <w:style w:type="character" w:customStyle="1" w:styleId="CallChar">
    <w:name w:val="Call Char"/>
    <w:basedOn w:val="DefaultParagraphFont"/>
    <w:link w:val="Call"/>
    <w:locked/>
    <w:rsid w:val="00955AEC"/>
    <w:rPr>
      <w:i/>
      <w:sz w:val="24"/>
      <w:lang w:val="fr-FR" w:eastAsia="en-US"/>
    </w:rPr>
  </w:style>
  <w:style w:type="character" w:customStyle="1" w:styleId="enumlev1Char">
    <w:name w:val="enumlev1 Char"/>
    <w:basedOn w:val="DefaultParagraphFont"/>
    <w:link w:val="enumlev1"/>
    <w:locked/>
    <w:rsid w:val="00955AEC"/>
    <w:rPr>
      <w:sz w:val="24"/>
      <w:lang w:val="fr-FR" w:eastAsia="en-US"/>
    </w:rPr>
  </w:style>
  <w:style w:type="character" w:customStyle="1" w:styleId="TabletextChar">
    <w:name w:val="Table_text Char"/>
    <w:basedOn w:val="DefaultParagraphFont"/>
    <w:link w:val="Tabletext"/>
    <w:rsid w:val="00955AEC"/>
    <w:rPr>
      <w:sz w:val="22"/>
      <w:lang w:val="fr-FR" w:eastAsia="en-US"/>
    </w:rPr>
  </w:style>
  <w:style w:type="character" w:customStyle="1" w:styleId="FigureNoChar">
    <w:name w:val="Figure_No Char"/>
    <w:basedOn w:val="DefaultParagraphFont"/>
    <w:link w:val="FigureNo"/>
    <w:rsid w:val="00955AEC"/>
    <w:rPr>
      <w:caps/>
      <w:sz w:val="18"/>
      <w:lang w:val="fr-FR" w:eastAsia="en-US"/>
    </w:rPr>
  </w:style>
  <w:style w:type="character" w:customStyle="1" w:styleId="RectitleChar">
    <w:name w:val="Rec_title Char"/>
    <w:link w:val="Rectitle"/>
    <w:locked/>
    <w:rsid w:val="00955AEC"/>
    <w:rPr>
      <w:b/>
      <w:sz w:val="28"/>
      <w:lang w:val="fr-FR" w:eastAsia="en-US"/>
    </w:rPr>
  </w:style>
  <w:style w:type="character" w:customStyle="1" w:styleId="ReftextChar">
    <w:name w:val="Ref_text Char"/>
    <w:basedOn w:val="DefaultParagraphFont"/>
    <w:link w:val="Reftext"/>
    <w:rsid w:val="00955AEC"/>
    <w:rPr>
      <w:sz w:val="22"/>
      <w:lang w:val="fr-FR" w:eastAsia="en-US"/>
    </w:rPr>
  </w:style>
  <w:style w:type="character" w:customStyle="1" w:styleId="TableNoChar">
    <w:name w:val="Table_No Char"/>
    <w:link w:val="TableNo"/>
    <w:locked/>
    <w:rsid w:val="00955AEC"/>
    <w:rPr>
      <w:sz w:val="24"/>
      <w:lang w:val="fr-FR" w:eastAsia="en-US"/>
    </w:rPr>
  </w:style>
  <w:style w:type="character" w:customStyle="1" w:styleId="TabletitleChar">
    <w:name w:val="Table_title Char"/>
    <w:basedOn w:val="DefaultParagraphFont"/>
    <w:link w:val="Tabletitle"/>
    <w:locked/>
    <w:rsid w:val="00955AEC"/>
    <w:rPr>
      <w:b/>
      <w:sz w:val="24"/>
      <w:lang w:val="fr-FR" w:eastAsia="en-US"/>
    </w:rPr>
  </w:style>
  <w:style w:type="character" w:customStyle="1" w:styleId="Title1Char">
    <w:name w:val="Title 1 Char"/>
    <w:basedOn w:val="SourceChar"/>
    <w:link w:val="Title1"/>
    <w:locked/>
    <w:rsid w:val="00955AEC"/>
    <w:rPr>
      <w:b w:val="0"/>
      <w:caps/>
      <w:sz w:val="28"/>
      <w:lang w:val="en-GB" w:eastAsia="en-US"/>
    </w:rPr>
  </w:style>
  <w:style w:type="character" w:customStyle="1" w:styleId="HeadingbChar">
    <w:name w:val="Heading_b Char"/>
    <w:basedOn w:val="DefaultParagraphFont"/>
    <w:link w:val="Headingb"/>
    <w:locked/>
    <w:rsid w:val="00955AEC"/>
    <w:rPr>
      <w:b/>
      <w:sz w:val="24"/>
      <w:lang w:val="fr-FR" w:eastAsia="en-US"/>
    </w:rPr>
  </w:style>
  <w:style w:type="character" w:customStyle="1" w:styleId="FiguretitleChar">
    <w:name w:val="Figure_title Char"/>
    <w:basedOn w:val="DefaultParagraphFont"/>
    <w:link w:val="Figuretitle"/>
    <w:rsid w:val="00955AEC"/>
    <w:rPr>
      <w:rFonts w:ascii="Times New Roman Bold" w:hAnsi="Times New Roman Bold"/>
      <w:b/>
      <w:sz w:val="18"/>
      <w:lang w:val="fr-FR" w:eastAsia="en-US"/>
    </w:rPr>
  </w:style>
  <w:style w:type="paragraph" w:customStyle="1" w:styleId="Default">
    <w:name w:val="Default"/>
    <w:rsid w:val="00955AEC"/>
    <w:pPr>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955AE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955AEC"/>
    <w:rPr>
      <w:rFonts w:ascii="Segoe UI" w:hAnsi="Segoe UI" w:cs="Segoe UI"/>
      <w:sz w:val="18"/>
      <w:szCs w:val="18"/>
      <w:lang w:val="en-GB" w:eastAsia="en-US"/>
    </w:rPr>
  </w:style>
  <w:style w:type="paragraph" w:styleId="NormalWeb">
    <w:name w:val="Normal (Web)"/>
    <w:basedOn w:val="Normal"/>
    <w:uiPriority w:val="99"/>
    <w:unhideWhenUsed/>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styleId="CommentReference">
    <w:name w:val="annotation reference"/>
    <w:basedOn w:val="DefaultParagraphFont"/>
    <w:semiHidden/>
    <w:unhideWhenUsed/>
    <w:rsid w:val="00955AEC"/>
    <w:rPr>
      <w:sz w:val="16"/>
      <w:szCs w:val="16"/>
    </w:rPr>
  </w:style>
  <w:style w:type="paragraph" w:styleId="CommentText">
    <w:name w:val="annotation text"/>
    <w:basedOn w:val="Normal"/>
    <w:link w:val="CommentTextChar"/>
    <w:semiHidden/>
    <w:unhideWhenUsed/>
    <w:rsid w:val="00955AE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955AEC"/>
    <w:rPr>
      <w:lang w:val="en-GB" w:eastAsia="en-US"/>
    </w:rPr>
  </w:style>
  <w:style w:type="paragraph" w:styleId="CommentSubject">
    <w:name w:val="annotation subject"/>
    <w:basedOn w:val="CommentText"/>
    <w:next w:val="CommentText"/>
    <w:link w:val="CommentSubjectChar"/>
    <w:semiHidden/>
    <w:unhideWhenUsed/>
    <w:rsid w:val="00955AEC"/>
    <w:rPr>
      <w:b/>
      <w:bCs/>
    </w:rPr>
  </w:style>
  <w:style w:type="character" w:customStyle="1" w:styleId="CommentSubjectChar">
    <w:name w:val="Comment Subject Char"/>
    <w:basedOn w:val="CommentTextChar"/>
    <w:link w:val="CommentSubject"/>
    <w:semiHidden/>
    <w:rsid w:val="00955AEC"/>
    <w:rPr>
      <w:b/>
      <w:bCs/>
      <w:lang w:val="en-GB" w:eastAsia="en-US"/>
    </w:rPr>
  </w:style>
  <w:style w:type="character" w:customStyle="1" w:styleId="UnresolvedMention1">
    <w:name w:val="Unresolved Mention1"/>
    <w:basedOn w:val="DefaultParagraphFont"/>
    <w:uiPriority w:val="99"/>
    <w:semiHidden/>
    <w:unhideWhenUsed/>
    <w:rsid w:val="00955AEC"/>
    <w:rPr>
      <w:color w:val="605E5C"/>
      <w:shd w:val="clear" w:color="auto" w:fill="E1DFDD"/>
    </w:rPr>
  </w:style>
  <w:style w:type="paragraph" w:styleId="Caption">
    <w:name w:val="caption"/>
    <w:basedOn w:val="Normal"/>
    <w:next w:val="Normal"/>
    <w:unhideWhenUsed/>
    <w:qFormat/>
    <w:rsid w:val="00955AEC"/>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paragraph" w:styleId="ListParagraph">
    <w:name w:val="List Paragraph"/>
    <w:basedOn w:val="Normal"/>
    <w:uiPriority w:val="1"/>
    <w:qFormat/>
    <w:rsid w:val="00955AE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paragraph" w:customStyle="1" w:styleId="msonormal0">
    <w:name w:val="msonormal"/>
    <w:basedOn w:val="Normal"/>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AnnexNoTitleChar">
    <w:name w:val="Annex_NoTitle Char"/>
    <w:basedOn w:val="DefaultParagraphFont"/>
    <w:link w:val="AnnexNoTitle"/>
    <w:locked/>
    <w:rsid w:val="00E43A94"/>
    <w:rPr>
      <w:b/>
      <w:sz w:val="28"/>
      <w:lang w:val="fr-FR" w:eastAsia="en-US"/>
    </w:rPr>
  </w:style>
  <w:style w:type="paragraph" w:styleId="TOCHeading">
    <w:name w:val="TOC Heading"/>
    <w:basedOn w:val="Heading1"/>
    <w:next w:val="Normal"/>
    <w:uiPriority w:val="39"/>
    <w:unhideWhenUsed/>
    <w:qFormat/>
    <w:rsid w:val="00955AE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pple-converted-space">
    <w:name w:val="apple-converted-space"/>
    <w:basedOn w:val="DefaultParagraphFont"/>
    <w:rsid w:val="00955AEC"/>
  </w:style>
  <w:style w:type="table" w:styleId="TableGrid">
    <w:name w:val="Table Grid"/>
    <w:basedOn w:val="TableNormal"/>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955AEC"/>
    <w:rPr>
      <w:color w:val="800080" w:themeColor="followedHyperlink"/>
      <w:u w:val="single"/>
    </w:rPr>
  </w:style>
  <w:style w:type="paragraph" w:styleId="Revision">
    <w:name w:val="Revision"/>
    <w:hidden/>
    <w:uiPriority w:val="99"/>
    <w:semiHidden/>
    <w:rsid w:val="00955AEC"/>
    <w:rPr>
      <w:sz w:val="24"/>
      <w:lang w:val="en-GB" w:eastAsia="en-US"/>
    </w:rPr>
  </w:style>
  <w:style w:type="character" w:customStyle="1" w:styleId="AnnexNoChar">
    <w:name w:val="Annex_No Char"/>
    <w:link w:val="AnnexNo"/>
    <w:locked/>
    <w:rsid w:val="00955AEC"/>
    <w:rPr>
      <w:caps/>
      <w:sz w:val="28"/>
      <w:lang w:val="en-GB" w:eastAsia="en-US"/>
    </w:rPr>
  </w:style>
  <w:style w:type="table" w:customStyle="1" w:styleId="TableGrid2">
    <w:name w:val="Table Grid2"/>
    <w:basedOn w:val="TableNormal"/>
    <w:next w:val="TableGrid"/>
    <w:uiPriority w:val="59"/>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tiff"/><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hyperlink" Target="https://tech.ebu.ch/docs/r/r103.pdf"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yperlink" Target="https://www.arpansa.gov.au/sites/g/files/net3086/f/legacy/pubs/RadiationProtection/FitzpatrickSkinType.pdf" TargetMode="External"/><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gi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yperlink" Target="https://www.cybercom.net/~dcoffin/dcraw/" TargetMode="Externa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image" Target="media/image9.gif"/><Relationship Id="rId36" Type="http://schemas.openxmlformats.org/officeDocument/2006/relationships/image" Target="media/image21.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hyperlink" Target="http://cvrl.ioo.uc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tiff"/><Relationship Id="rId30" Type="http://schemas.openxmlformats.org/officeDocument/2006/relationships/image" Target="media/image14.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Fig 5, Annex 2-4 Heading and TOC updated, prime symbol PP 35, 37</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95D71-0469-4710-943B-1D7A3DB9B3D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5C38114-FA15-4D87-BBCD-155041E334C4}">
  <ds:schemaRefs>
    <ds:schemaRef ds:uri="http://schemas.microsoft.com/sharepoint/v3/contenttype/forms"/>
  </ds:schemaRefs>
</ds:datastoreItem>
</file>

<file path=customXml/itemProps3.xml><?xml version="1.0" encoding="utf-8"?>
<ds:datastoreItem xmlns:ds="http://schemas.openxmlformats.org/officeDocument/2006/customXml" ds:itemID="{751C96D1-84A3-4F18-9B36-A32193771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6A2F59-5C9D-4A62-94C9-ABB077CAE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2</TotalTime>
  <Pages>1</Pages>
  <Words>14656</Words>
  <Characters>75581</Characters>
  <Application>Microsoft Office Word</Application>
  <DocSecurity>0</DocSecurity>
  <Lines>1973</Lines>
  <Paragraphs>888</Paragraphs>
  <ScaleCrop>false</ScaleCrop>
  <HeadingPairs>
    <vt:vector size="2" baseType="variant">
      <vt:variant>
        <vt:lpstr>Title</vt:lpstr>
      </vt:variant>
      <vt:variant>
        <vt:i4>1</vt:i4>
      </vt:variant>
    </vt:vector>
  </HeadingPairs>
  <TitlesOfParts>
    <vt:vector size="1" baseType="lpstr">
      <vt:lpstr>Guidance for operational practices  in HDR television production</vt:lpstr>
    </vt:vector>
  </TitlesOfParts>
  <Manager/>
  <Company>ITU</Company>
  <LinksUpToDate>false</LinksUpToDate>
  <CharactersWithSpaces>89475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BT.2408-3 - Guidance for operational practices in HDR television production</dc:title>
  <dc:subject>BT Series = Broadcasting service (television)</dc:subject>
  <dc:creator>ITU Radiocommunication Bureau (BR)</dc:creator>
  <cp:keywords>BT,2408-3</cp:keywords>
  <dc:description>Gachetc, 30/09/2019, ITU51013811</dc:description>
  <cp:lastModifiedBy>Gachet, Christelle</cp:lastModifiedBy>
  <cp:revision>4</cp:revision>
  <cp:lastPrinted>2009-07-02T14:41:00Z</cp:lastPrinted>
  <dcterms:created xsi:type="dcterms:W3CDTF">2019-09-27T11:00:00Z</dcterms:created>
  <dcterms:modified xsi:type="dcterms:W3CDTF">2019-09-30T13:54:00Z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