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AD8" w:rsidRDefault="00936AD8" w:rsidP="00936AD8">
      <w:bookmarkStart w:id="0" w:name="_GoBack"/>
      <w:bookmarkEnd w:id="0"/>
    </w:p>
    <w:p w:rsidR="00936AD8" w:rsidRDefault="00936AD8" w:rsidP="00936AD8"/>
    <w:p w:rsidR="00936AD8" w:rsidRDefault="00936AD8" w:rsidP="00936AD8"/>
    <w:p w:rsidR="00936AD8" w:rsidRDefault="00936AD8" w:rsidP="00936AD8"/>
    <w:p w:rsidR="00936AD8" w:rsidRDefault="00936AD8" w:rsidP="00936AD8"/>
    <w:p w:rsidR="00936AD8" w:rsidRDefault="00936AD8" w:rsidP="00936AD8"/>
    <w:p w:rsidR="00936AD8" w:rsidRDefault="00936AD8" w:rsidP="00936AD8"/>
    <w:p w:rsidR="00936AD8" w:rsidRDefault="00936AD8" w:rsidP="00936AD8"/>
    <w:p w:rsidR="00936AD8" w:rsidRDefault="00936AD8" w:rsidP="00936AD8"/>
    <w:p w:rsidR="00936AD8" w:rsidRDefault="00936AD8" w:rsidP="00936AD8"/>
    <w:p w:rsidR="00936AD8" w:rsidRDefault="00936AD8" w:rsidP="00936AD8"/>
    <w:p w:rsidR="00936AD8" w:rsidRDefault="00936AD8" w:rsidP="00936AD8"/>
    <w:tbl>
      <w:tblPr>
        <w:tblW w:w="10089" w:type="dxa"/>
        <w:tblLook w:val="01E0" w:firstRow="1" w:lastRow="1" w:firstColumn="1" w:lastColumn="1" w:noHBand="0" w:noVBand="0"/>
      </w:tblPr>
      <w:tblGrid>
        <w:gridCol w:w="10089"/>
      </w:tblGrid>
      <w:tr w:rsidR="00936AD8" w:rsidRPr="00927DC8" w:rsidTr="005F5A30">
        <w:tc>
          <w:tcPr>
            <w:tcW w:w="10089" w:type="dxa"/>
          </w:tcPr>
          <w:p w:rsidR="00936AD8" w:rsidRPr="0004612A" w:rsidRDefault="00936AD8" w:rsidP="005F5A30">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7pt" o:ole="">
                  <v:imagedata r:id="rId7" o:title=""/>
                </v:shape>
                <o:OLEObject Type="Embed" ProgID="Equation.3" ShapeID="_x0000_i1025" DrawAspect="Content" ObjectID="_1587528565" r:id="rId8"/>
              </w:object>
            </w:r>
          </w:p>
          <w:p w:rsidR="00936AD8" w:rsidRPr="0004612A" w:rsidRDefault="00936AD8" w:rsidP="005F5A30">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sidR="00C67F37">
              <w:rPr>
                <w:rFonts w:ascii="Tahoma" w:hAnsi="Tahoma" w:cs="Tahoma"/>
                <w:b/>
                <w:bCs/>
                <w:iCs/>
                <w:color w:val="509141"/>
                <w:sz w:val="36"/>
                <w:szCs w:val="36"/>
                <w:lang w:val="en-US"/>
              </w:rPr>
              <w:t>2408-</w:t>
            </w:r>
            <w:r w:rsidR="005F5A30">
              <w:rPr>
                <w:rFonts w:ascii="Tahoma" w:hAnsi="Tahoma" w:cs="Tahoma"/>
                <w:b/>
                <w:bCs/>
                <w:iCs/>
                <w:color w:val="509141"/>
                <w:sz w:val="36"/>
                <w:szCs w:val="36"/>
                <w:lang w:val="en-US"/>
              </w:rPr>
              <w:t>1</w:t>
            </w:r>
          </w:p>
          <w:p w:rsidR="00936AD8" w:rsidRPr="0004612A" w:rsidRDefault="00936AD8" w:rsidP="005F5A30">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5F5A30">
              <w:rPr>
                <w:rFonts w:ascii="Tahoma" w:hAnsi="Tahoma" w:cs="Tahoma"/>
                <w:b/>
                <w:bCs/>
                <w:iCs/>
                <w:color w:val="509141"/>
                <w:szCs w:val="24"/>
                <w:lang w:val="en-US"/>
              </w:rPr>
              <w:t>04</w:t>
            </w:r>
            <w:r w:rsidRPr="0004612A">
              <w:rPr>
                <w:rFonts w:ascii="Tahoma" w:hAnsi="Tahoma" w:cs="Tahoma"/>
                <w:b/>
                <w:bCs/>
                <w:iCs/>
                <w:color w:val="509141"/>
                <w:szCs w:val="24"/>
                <w:lang w:val="en-US"/>
              </w:rPr>
              <w:t>/</w:t>
            </w:r>
            <w:r w:rsidR="00C67F37">
              <w:rPr>
                <w:rFonts w:ascii="Tahoma" w:hAnsi="Tahoma" w:cs="Tahoma"/>
                <w:b/>
                <w:bCs/>
                <w:iCs/>
                <w:color w:val="509141"/>
                <w:szCs w:val="24"/>
                <w:lang w:val="en-US"/>
              </w:rPr>
              <w:t>201</w:t>
            </w:r>
            <w:r w:rsidR="005F5A30">
              <w:rPr>
                <w:rFonts w:ascii="Tahoma" w:hAnsi="Tahoma" w:cs="Tahoma"/>
                <w:b/>
                <w:bCs/>
                <w:iCs/>
                <w:color w:val="509141"/>
                <w:szCs w:val="24"/>
                <w:lang w:val="en-US"/>
              </w:rPr>
              <w:t>8</w:t>
            </w:r>
            <w:r w:rsidRPr="0004612A">
              <w:rPr>
                <w:rFonts w:ascii="Tahoma" w:hAnsi="Tahoma" w:cs="Tahoma"/>
                <w:b/>
                <w:bCs/>
                <w:iCs/>
                <w:color w:val="509141"/>
                <w:szCs w:val="24"/>
                <w:lang w:val="en-US"/>
              </w:rPr>
              <w:t>)</w:t>
            </w:r>
          </w:p>
        </w:tc>
      </w:tr>
      <w:tr w:rsidR="00936AD8" w:rsidRPr="00713D90" w:rsidTr="005F5A30">
        <w:tc>
          <w:tcPr>
            <w:tcW w:w="10089" w:type="dxa"/>
          </w:tcPr>
          <w:p w:rsidR="00936AD8" w:rsidRPr="0004612A" w:rsidRDefault="00936AD8" w:rsidP="005F5A30">
            <w:pPr>
              <w:spacing w:before="80" w:line="500" w:lineRule="exact"/>
              <w:jc w:val="right"/>
              <w:rPr>
                <w:rFonts w:ascii="Tahoma" w:hAnsi="Tahoma" w:cs="Tahoma"/>
                <w:b/>
                <w:bCs/>
                <w:iCs/>
                <w:color w:val="509141"/>
                <w:sz w:val="44"/>
                <w:szCs w:val="44"/>
                <w:lang w:val="en-US"/>
              </w:rPr>
            </w:pPr>
          </w:p>
          <w:p w:rsidR="00936AD8" w:rsidRPr="00C67F37" w:rsidRDefault="00C67F37" w:rsidP="00C67F37">
            <w:pPr>
              <w:spacing w:before="80" w:line="500" w:lineRule="exact"/>
              <w:jc w:val="right"/>
              <w:rPr>
                <w:rFonts w:ascii="Tahoma" w:hAnsi="Tahoma" w:cs="Tahoma"/>
                <w:b/>
                <w:bCs/>
                <w:iCs/>
                <w:color w:val="509141"/>
                <w:sz w:val="44"/>
                <w:szCs w:val="44"/>
                <w:lang w:val="en-GB"/>
              </w:rPr>
            </w:pPr>
            <w:r w:rsidRPr="00C67F37">
              <w:rPr>
                <w:rFonts w:ascii="Tahoma" w:hAnsi="Tahoma" w:cs="Tahoma"/>
                <w:b/>
                <w:bCs/>
                <w:iCs/>
                <w:color w:val="509141"/>
                <w:sz w:val="44"/>
                <w:szCs w:val="44"/>
                <w:lang w:val="en-GB"/>
              </w:rPr>
              <w:t xml:space="preserve">Operational practices in HDR </w:t>
            </w:r>
            <w:r>
              <w:rPr>
                <w:rFonts w:ascii="Tahoma" w:hAnsi="Tahoma" w:cs="Tahoma"/>
                <w:b/>
                <w:bCs/>
                <w:iCs/>
                <w:color w:val="509141"/>
                <w:sz w:val="44"/>
                <w:szCs w:val="44"/>
                <w:lang w:val="en-GB"/>
              </w:rPr>
              <w:br/>
            </w:r>
            <w:r w:rsidRPr="00C67F37">
              <w:rPr>
                <w:rFonts w:ascii="Tahoma" w:hAnsi="Tahoma" w:cs="Tahoma"/>
                <w:b/>
                <w:bCs/>
                <w:iCs/>
                <w:color w:val="509141"/>
                <w:sz w:val="44"/>
                <w:szCs w:val="44"/>
                <w:lang w:val="en-GB"/>
              </w:rPr>
              <w:t>television production</w:t>
            </w:r>
          </w:p>
          <w:p w:rsidR="00936AD8" w:rsidRPr="0004612A" w:rsidRDefault="00936AD8" w:rsidP="005F5A30">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936AD8" w:rsidRPr="00713D90" w:rsidTr="005F5A30">
        <w:tc>
          <w:tcPr>
            <w:tcW w:w="10089" w:type="dxa"/>
          </w:tcPr>
          <w:p w:rsidR="00936AD8" w:rsidRPr="0004612A" w:rsidRDefault="00936AD8" w:rsidP="005F5A30">
            <w:pPr>
              <w:spacing w:before="80" w:line="280" w:lineRule="exact"/>
              <w:ind w:right="640"/>
              <w:rPr>
                <w:rFonts w:ascii="Tahoma" w:hAnsi="Tahoma" w:cs="Tahoma"/>
                <w:b/>
                <w:bCs/>
                <w:iCs/>
                <w:color w:val="243285"/>
                <w:sz w:val="32"/>
                <w:szCs w:val="32"/>
                <w:lang w:val="en-US"/>
              </w:rPr>
            </w:pPr>
          </w:p>
          <w:p w:rsidR="00936AD8" w:rsidRPr="0004612A" w:rsidRDefault="00936AD8" w:rsidP="005F5A30">
            <w:pPr>
              <w:spacing w:before="80" w:line="280" w:lineRule="exact"/>
              <w:ind w:right="640"/>
              <w:rPr>
                <w:rFonts w:ascii="Tahoma" w:hAnsi="Tahoma" w:cs="Tahoma"/>
                <w:b/>
                <w:bCs/>
                <w:iCs/>
                <w:color w:val="243285"/>
                <w:sz w:val="32"/>
                <w:szCs w:val="32"/>
                <w:lang w:val="en-US"/>
              </w:rPr>
            </w:pPr>
          </w:p>
          <w:p w:rsidR="00936AD8" w:rsidRPr="0004612A" w:rsidRDefault="00936AD8" w:rsidP="005F5A30">
            <w:pPr>
              <w:spacing w:before="80" w:line="280" w:lineRule="exact"/>
              <w:ind w:right="640"/>
              <w:rPr>
                <w:rFonts w:ascii="Tahoma" w:hAnsi="Tahoma" w:cs="Tahoma"/>
                <w:b/>
                <w:bCs/>
                <w:iCs/>
                <w:color w:val="243285"/>
                <w:sz w:val="32"/>
                <w:szCs w:val="32"/>
                <w:lang w:val="en-US"/>
              </w:rPr>
            </w:pPr>
          </w:p>
          <w:p w:rsidR="00936AD8" w:rsidRPr="0004612A" w:rsidRDefault="00936AD8" w:rsidP="005F5A30">
            <w:pPr>
              <w:spacing w:before="80" w:after="180" w:line="360" w:lineRule="exact"/>
              <w:jc w:val="right"/>
              <w:rPr>
                <w:rFonts w:ascii="Tahoma" w:hAnsi="Tahoma" w:cs="Tahoma"/>
                <w:b/>
                <w:bCs/>
                <w:iCs/>
                <w:color w:val="243285"/>
                <w:sz w:val="36"/>
                <w:szCs w:val="36"/>
                <w:lang w:val="en-US"/>
              </w:rPr>
            </w:pPr>
          </w:p>
          <w:p w:rsidR="00936AD8" w:rsidRPr="0004612A" w:rsidRDefault="00936AD8" w:rsidP="005F5A30">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936AD8" w:rsidRPr="0004612A" w:rsidRDefault="00936AD8" w:rsidP="005F5A3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936AD8" w:rsidRPr="0004612A" w:rsidRDefault="00936AD8" w:rsidP="005F5A3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936AD8" w:rsidRDefault="00936AD8" w:rsidP="00936AD8">
      <w:pPr>
        <w:spacing w:before="80"/>
        <w:rPr>
          <w:i/>
          <w:sz w:val="22"/>
          <w:lang w:val="en-US"/>
        </w:rPr>
      </w:pPr>
    </w:p>
    <w:p w:rsidR="00936AD8" w:rsidRDefault="00936AD8" w:rsidP="00936AD8">
      <w:pPr>
        <w:spacing w:before="80"/>
        <w:rPr>
          <w:i/>
          <w:sz w:val="22"/>
          <w:lang w:val="en-US"/>
        </w:rPr>
      </w:pPr>
    </w:p>
    <w:p w:rsidR="00936AD8" w:rsidRDefault="00936AD8" w:rsidP="00936AD8">
      <w:pPr>
        <w:spacing w:before="80"/>
        <w:rPr>
          <w:i/>
          <w:sz w:val="22"/>
          <w:lang w:val="en-US"/>
        </w:rPr>
      </w:pPr>
    </w:p>
    <w:p w:rsidR="00936AD8" w:rsidRDefault="00936AD8" w:rsidP="00936AD8">
      <w:pPr>
        <w:spacing w:before="80"/>
        <w:rPr>
          <w:i/>
          <w:sz w:val="22"/>
          <w:lang w:val="en-US"/>
        </w:rPr>
      </w:pPr>
    </w:p>
    <w:p w:rsidR="00936AD8" w:rsidRDefault="00936AD8" w:rsidP="00936AD8">
      <w:pPr>
        <w:spacing w:before="80"/>
        <w:rPr>
          <w:i/>
          <w:sz w:val="22"/>
          <w:lang w:val="en-US"/>
        </w:rPr>
      </w:pPr>
    </w:p>
    <w:p w:rsidR="00936AD8" w:rsidRDefault="00936AD8" w:rsidP="00936AD8">
      <w:pPr>
        <w:spacing w:before="80"/>
        <w:rPr>
          <w:i/>
          <w:sz w:val="22"/>
          <w:lang w:val="en-US"/>
        </w:rPr>
      </w:pPr>
    </w:p>
    <w:p w:rsidR="00936AD8" w:rsidRDefault="00936AD8" w:rsidP="00936AD8">
      <w:pPr>
        <w:rPr>
          <w:rFonts w:ascii="Palatino Linotype" w:hAnsi="Palatino Linotype"/>
          <w:lang w:val="en-US"/>
        </w:rPr>
        <w:sectPr w:rsidR="00936AD8" w:rsidSect="005F5A30">
          <w:headerReference w:type="even" r:id="rId9"/>
          <w:headerReference w:type="default" r:id="rId10"/>
          <w:pgSz w:w="11907" w:h="16840" w:code="9"/>
          <w:pgMar w:top="1089" w:right="1089" w:bottom="284" w:left="1089" w:header="567" w:footer="284" w:gutter="0"/>
          <w:pgNumType w:start="1"/>
          <w:cols w:space="720"/>
        </w:sectPr>
      </w:pPr>
    </w:p>
    <w:p w:rsidR="00936AD8" w:rsidRDefault="00936AD8" w:rsidP="00936AD8">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936AD8" w:rsidRDefault="00936AD8" w:rsidP="00936AD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36AD8" w:rsidRDefault="00936AD8" w:rsidP="00936AD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36AD8" w:rsidRDefault="00936AD8" w:rsidP="00936AD8">
      <w:pPr>
        <w:pStyle w:val="Heading1"/>
        <w:spacing w:before="400"/>
        <w:jc w:val="center"/>
        <w:rPr>
          <w:szCs w:val="24"/>
          <w:lang w:val="en-US"/>
        </w:rPr>
      </w:pPr>
    </w:p>
    <w:p w:rsidR="00936AD8" w:rsidRDefault="00936AD8" w:rsidP="00936AD8">
      <w:pPr>
        <w:pStyle w:val="Heading1"/>
        <w:spacing w:before="540"/>
        <w:jc w:val="center"/>
        <w:rPr>
          <w:szCs w:val="24"/>
          <w:lang w:val="en-US"/>
        </w:rPr>
      </w:pPr>
      <w:r>
        <w:rPr>
          <w:szCs w:val="24"/>
          <w:lang w:val="en-US"/>
        </w:rPr>
        <w:t>Policy on Intellectual Property Right (IPR)</w:t>
      </w:r>
    </w:p>
    <w:p w:rsidR="00936AD8" w:rsidRDefault="00936AD8" w:rsidP="00936AD8">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936AD8" w:rsidRDefault="00936AD8" w:rsidP="00936AD8">
      <w:pPr>
        <w:jc w:val="center"/>
        <w:rPr>
          <w:sz w:val="22"/>
          <w:lang w:val="en-US"/>
        </w:rPr>
      </w:pPr>
    </w:p>
    <w:p w:rsidR="00936AD8" w:rsidRDefault="00936AD8" w:rsidP="00936AD8">
      <w:pPr>
        <w:jc w:val="center"/>
        <w:rPr>
          <w:sz w:val="22"/>
          <w:lang w:val="en-US"/>
        </w:rPr>
      </w:pPr>
    </w:p>
    <w:p w:rsidR="00936AD8" w:rsidRDefault="00936AD8" w:rsidP="00936AD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36AD8" w:rsidRPr="00713D90" w:rsidTr="005F5A30">
        <w:tc>
          <w:tcPr>
            <w:tcW w:w="9360" w:type="dxa"/>
            <w:gridSpan w:val="2"/>
            <w:tcBorders>
              <w:top w:val="single" w:sz="12" w:space="0" w:color="000080"/>
              <w:left w:val="single" w:sz="12" w:space="0" w:color="000080"/>
              <w:bottom w:val="nil"/>
              <w:right w:val="single" w:sz="12" w:space="0" w:color="000080"/>
            </w:tcBorders>
          </w:tcPr>
          <w:p w:rsidR="00936AD8" w:rsidRPr="00C7761D" w:rsidRDefault="00936AD8" w:rsidP="005F5A30">
            <w:pPr>
              <w:pStyle w:val="ChapNo"/>
              <w:spacing w:before="240"/>
              <w:rPr>
                <w:sz w:val="22"/>
                <w:szCs w:val="22"/>
                <w:lang w:val="en-US"/>
              </w:rPr>
            </w:pPr>
            <w:r w:rsidRPr="00C7761D">
              <w:rPr>
                <w:sz w:val="22"/>
                <w:szCs w:val="22"/>
                <w:lang w:val="en-US"/>
              </w:rPr>
              <w:t xml:space="preserve">Series of ITU-R Reports </w:t>
            </w:r>
          </w:p>
          <w:p w:rsidR="00936AD8" w:rsidRDefault="00936AD8" w:rsidP="005F5A3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936AD8" w:rsidTr="005F5A30">
        <w:tc>
          <w:tcPr>
            <w:tcW w:w="1140" w:type="dxa"/>
            <w:tcBorders>
              <w:top w:val="nil"/>
              <w:left w:val="single" w:sz="12" w:space="0" w:color="000080"/>
              <w:bottom w:val="nil"/>
              <w:right w:val="nil"/>
            </w:tcBorders>
          </w:tcPr>
          <w:p w:rsidR="00936AD8" w:rsidRDefault="00936AD8" w:rsidP="005F5A3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936AD8" w:rsidRDefault="00936AD8" w:rsidP="005F5A3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936AD8" w:rsidTr="005F5A30">
        <w:tc>
          <w:tcPr>
            <w:tcW w:w="1140" w:type="dxa"/>
            <w:tcBorders>
              <w:top w:val="nil"/>
              <w:left w:val="single" w:sz="12" w:space="0" w:color="000080"/>
              <w:bottom w:val="nil"/>
              <w:right w:val="nil"/>
            </w:tcBorders>
          </w:tcPr>
          <w:p w:rsidR="00936AD8" w:rsidRDefault="00936AD8" w:rsidP="005F5A30">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936AD8" w:rsidRDefault="00936AD8" w:rsidP="005F5A3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936AD8" w:rsidRPr="00713D90" w:rsidTr="005F5A30">
        <w:tc>
          <w:tcPr>
            <w:tcW w:w="1140" w:type="dxa"/>
            <w:tcBorders>
              <w:top w:val="nil"/>
              <w:left w:val="single" w:sz="12" w:space="0" w:color="000080"/>
              <w:bottom w:val="nil"/>
              <w:right w:val="nil"/>
            </w:tcBorders>
          </w:tcPr>
          <w:p w:rsidR="00936AD8" w:rsidRDefault="00936AD8" w:rsidP="005F5A3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936AD8" w:rsidRDefault="00936AD8" w:rsidP="005F5A3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936AD8" w:rsidTr="005F5A30">
        <w:tc>
          <w:tcPr>
            <w:tcW w:w="1140" w:type="dxa"/>
            <w:tcBorders>
              <w:top w:val="nil"/>
              <w:left w:val="single" w:sz="12" w:space="0" w:color="000080"/>
              <w:bottom w:val="nil"/>
              <w:right w:val="nil"/>
            </w:tcBorders>
          </w:tcPr>
          <w:p w:rsidR="00936AD8" w:rsidRDefault="00936AD8" w:rsidP="005F5A30">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936AD8" w:rsidRDefault="00936AD8" w:rsidP="005F5A3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936AD8" w:rsidRPr="008D3D8D" w:rsidTr="005F5A30">
        <w:tc>
          <w:tcPr>
            <w:tcW w:w="1140" w:type="dxa"/>
            <w:tcBorders>
              <w:top w:val="nil"/>
              <w:left w:val="single" w:sz="12" w:space="0" w:color="000080"/>
              <w:bottom w:val="nil"/>
              <w:right w:val="nil"/>
            </w:tcBorders>
            <w:shd w:val="clear" w:color="auto" w:fill="F3F3F3"/>
          </w:tcPr>
          <w:p w:rsidR="00936AD8" w:rsidRPr="008D3D8D" w:rsidRDefault="00936AD8" w:rsidP="005F5A30">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936AD8" w:rsidRPr="008D3D8D" w:rsidRDefault="00936AD8" w:rsidP="005F5A3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936AD8" w:rsidTr="005F5A30">
        <w:tc>
          <w:tcPr>
            <w:tcW w:w="1140" w:type="dxa"/>
            <w:tcBorders>
              <w:top w:val="nil"/>
              <w:left w:val="single" w:sz="12" w:space="0" w:color="000080"/>
              <w:bottom w:val="nil"/>
              <w:right w:val="nil"/>
            </w:tcBorders>
          </w:tcPr>
          <w:p w:rsidR="00936AD8" w:rsidRDefault="00936AD8" w:rsidP="005F5A30">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936AD8" w:rsidRDefault="00936AD8" w:rsidP="005F5A3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936AD8" w:rsidRPr="008D3D8D" w:rsidTr="005F5A30">
        <w:tc>
          <w:tcPr>
            <w:tcW w:w="1140" w:type="dxa"/>
            <w:tcBorders>
              <w:top w:val="nil"/>
              <w:left w:val="single" w:sz="12" w:space="0" w:color="000080"/>
              <w:bottom w:val="nil"/>
              <w:right w:val="nil"/>
            </w:tcBorders>
            <w:shd w:val="clear" w:color="auto" w:fill="auto"/>
          </w:tcPr>
          <w:p w:rsidR="00936AD8" w:rsidRPr="008D3D8D" w:rsidRDefault="00936AD8" w:rsidP="005F5A3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936AD8" w:rsidRPr="008D3D8D" w:rsidRDefault="00936AD8" w:rsidP="005F5A3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936AD8" w:rsidTr="005F5A30">
        <w:tc>
          <w:tcPr>
            <w:tcW w:w="1140" w:type="dxa"/>
            <w:tcBorders>
              <w:top w:val="nil"/>
              <w:left w:val="single" w:sz="12" w:space="0" w:color="000080"/>
              <w:bottom w:val="nil"/>
              <w:right w:val="nil"/>
            </w:tcBorders>
          </w:tcPr>
          <w:p w:rsidR="00936AD8" w:rsidRDefault="00936AD8" w:rsidP="005F5A30">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936AD8" w:rsidRDefault="00936AD8" w:rsidP="005F5A30">
            <w:pPr>
              <w:spacing w:before="30" w:after="30"/>
              <w:jc w:val="left"/>
              <w:rPr>
                <w:sz w:val="20"/>
                <w:lang w:val="fr-CH"/>
              </w:rPr>
            </w:pPr>
            <w:r>
              <w:rPr>
                <w:sz w:val="20"/>
                <w:lang w:val="fr-CH"/>
              </w:rPr>
              <w:t>Radiowave propagation</w:t>
            </w:r>
          </w:p>
        </w:tc>
      </w:tr>
      <w:tr w:rsidR="00936AD8" w:rsidTr="005F5A30">
        <w:tc>
          <w:tcPr>
            <w:tcW w:w="1140" w:type="dxa"/>
            <w:tcBorders>
              <w:top w:val="nil"/>
              <w:left w:val="single" w:sz="12" w:space="0" w:color="000080"/>
              <w:bottom w:val="nil"/>
              <w:right w:val="nil"/>
            </w:tcBorders>
          </w:tcPr>
          <w:p w:rsidR="00936AD8" w:rsidRDefault="00936AD8" w:rsidP="005F5A30">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936AD8" w:rsidRDefault="00936AD8" w:rsidP="005F5A3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936AD8" w:rsidTr="005F5A30">
        <w:tc>
          <w:tcPr>
            <w:tcW w:w="1140" w:type="dxa"/>
            <w:tcBorders>
              <w:top w:val="nil"/>
              <w:left w:val="single" w:sz="12" w:space="0" w:color="000080"/>
              <w:bottom w:val="nil"/>
              <w:right w:val="nil"/>
            </w:tcBorders>
          </w:tcPr>
          <w:p w:rsidR="00936AD8" w:rsidRDefault="00936AD8" w:rsidP="005F5A30">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936AD8" w:rsidRDefault="00936AD8" w:rsidP="005F5A3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936AD8" w:rsidTr="005F5A30">
        <w:tc>
          <w:tcPr>
            <w:tcW w:w="1140" w:type="dxa"/>
            <w:tcBorders>
              <w:top w:val="nil"/>
              <w:left w:val="single" w:sz="12" w:space="0" w:color="000080"/>
              <w:bottom w:val="nil"/>
              <w:right w:val="nil"/>
            </w:tcBorders>
          </w:tcPr>
          <w:p w:rsidR="00936AD8" w:rsidRDefault="00936AD8" w:rsidP="005F5A3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936AD8" w:rsidRDefault="00936AD8" w:rsidP="005F5A30">
            <w:pPr>
              <w:spacing w:before="30" w:after="30"/>
              <w:jc w:val="left"/>
              <w:rPr>
                <w:sz w:val="20"/>
                <w:lang w:val="en-US"/>
              </w:rPr>
            </w:pPr>
            <w:r>
              <w:rPr>
                <w:sz w:val="20"/>
                <w:lang w:val="en-US"/>
              </w:rPr>
              <w:t>Fixed-satellite service</w:t>
            </w:r>
          </w:p>
        </w:tc>
      </w:tr>
      <w:tr w:rsidR="00936AD8" w:rsidTr="005F5A30">
        <w:tc>
          <w:tcPr>
            <w:tcW w:w="1140" w:type="dxa"/>
            <w:tcBorders>
              <w:top w:val="nil"/>
              <w:left w:val="single" w:sz="12" w:space="0" w:color="000080"/>
              <w:bottom w:val="nil"/>
              <w:right w:val="nil"/>
            </w:tcBorders>
          </w:tcPr>
          <w:p w:rsidR="00936AD8" w:rsidRDefault="00936AD8" w:rsidP="005F5A30">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936AD8" w:rsidRDefault="00936AD8" w:rsidP="005F5A30">
            <w:pPr>
              <w:spacing w:before="30" w:after="30"/>
              <w:jc w:val="left"/>
              <w:rPr>
                <w:sz w:val="20"/>
                <w:lang w:val="en-US"/>
              </w:rPr>
            </w:pPr>
            <w:r>
              <w:rPr>
                <w:sz w:val="20"/>
                <w:lang w:val="en-US"/>
              </w:rPr>
              <w:t>Space applications and meteorology</w:t>
            </w:r>
          </w:p>
        </w:tc>
      </w:tr>
      <w:tr w:rsidR="00936AD8" w:rsidRPr="00713D90" w:rsidTr="005F5A30">
        <w:tc>
          <w:tcPr>
            <w:tcW w:w="1140" w:type="dxa"/>
            <w:tcBorders>
              <w:top w:val="nil"/>
              <w:left w:val="single" w:sz="12" w:space="0" w:color="000080"/>
              <w:bottom w:val="nil"/>
              <w:right w:val="nil"/>
            </w:tcBorders>
          </w:tcPr>
          <w:p w:rsidR="00936AD8" w:rsidRDefault="00936AD8" w:rsidP="005F5A3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936AD8" w:rsidRDefault="00936AD8" w:rsidP="005F5A30">
            <w:pPr>
              <w:spacing w:before="30" w:after="30"/>
              <w:jc w:val="left"/>
              <w:rPr>
                <w:sz w:val="20"/>
                <w:lang w:val="en-US"/>
              </w:rPr>
            </w:pPr>
            <w:r>
              <w:rPr>
                <w:sz w:val="20"/>
                <w:lang w:val="en-US"/>
              </w:rPr>
              <w:t>Frequency sharing and coordination between fixed-satellite and fixed service systems</w:t>
            </w:r>
          </w:p>
        </w:tc>
      </w:tr>
      <w:tr w:rsidR="00936AD8" w:rsidTr="005F5A30">
        <w:tc>
          <w:tcPr>
            <w:tcW w:w="1140" w:type="dxa"/>
            <w:tcBorders>
              <w:top w:val="nil"/>
              <w:left w:val="single" w:sz="12" w:space="0" w:color="000080"/>
              <w:bottom w:val="single" w:sz="12" w:space="0" w:color="000080"/>
              <w:right w:val="nil"/>
            </w:tcBorders>
          </w:tcPr>
          <w:p w:rsidR="00936AD8" w:rsidRDefault="00936AD8" w:rsidP="005F5A3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936AD8" w:rsidRDefault="00936AD8" w:rsidP="005F5A30">
            <w:pPr>
              <w:spacing w:before="30" w:after="180"/>
              <w:jc w:val="left"/>
              <w:rPr>
                <w:sz w:val="20"/>
                <w:lang w:val="en-US"/>
              </w:rPr>
            </w:pPr>
            <w:r>
              <w:rPr>
                <w:sz w:val="20"/>
                <w:lang w:val="en-US"/>
              </w:rPr>
              <w:t>Spectrum management</w:t>
            </w:r>
          </w:p>
        </w:tc>
      </w:tr>
    </w:tbl>
    <w:p w:rsidR="00936AD8" w:rsidRDefault="00936AD8" w:rsidP="00936AD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36AD8" w:rsidTr="005F5A30">
        <w:tc>
          <w:tcPr>
            <w:tcW w:w="720" w:type="dxa"/>
          </w:tcPr>
          <w:p w:rsidR="00936AD8" w:rsidRDefault="00936AD8" w:rsidP="005F5A30">
            <w:pPr>
              <w:jc w:val="center"/>
              <w:rPr>
                <w:sz w:val="22"/>
                <w:lang w:val="en-US"/>
              </w:rPr>
            </w:pPr>
          </w:p>
        </w:tc>
      </w:tr>
    </w:tbl>
    <w:p w:rsidR="00936AD8" w:rsidRDefault="00936AD8" w:rsidP="00936AD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936AD8" w:rsidRPr="00713D90" w:rsidTr="005F5A30">
        <w:tc>
          <w:tcPr>
            <w:tcW w:w="9360" w:type="dxa"/>
            <w:tcBorders>
              <w:top w:val="single" w:sz="12" w:space="0" w:color="000080"/>
              <w:left w:val="single" w:sz="12" w:space="0" w:color="000080"/>
              <w:bottom w:val="single" w:sz="12" w:space="0" w:color="000080"/>
              <w:right w:val="single" w:sz="12" w:space="0" w:color="000080"/>
            </w:tcBorders>
          </w:tcPr>
          <w:p w:rsidR="00936AD8" w:rsidRPr="0004612A" w:rsidRDefault="00936AD8" w:rsidP="005F5A30">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rsidR="00936AD8" w:rsidRDefault="00936AD8" w:rsidP="00936AD8">
      <w:pPr>
        <w:spacing w:before="0"/>
        <w:jc w:val="center"/>
        <w:rPr>
          <w:sz w:val="22"/>
          <w:lang w:val="en-US"/>
        </w:rPr>
      </w:pPr>
    </w:p>
    <w:p w:rsidR="00936AD8" w:rsidRDefault="00936AD8" w:rsidP="00936AD8">
      <w:pPr>
        <w:spacing w:before="0"/>
        <w:jc w:val="center"/>
        <w:rPr>
          <w:sz w:val="22"/>
          <w:lang w:val="en-US"/>
        </w:rPr>
      </w:pPr>
    </w:p>
    <w:p w:rsidR="00936AD8" w:rsidRDefault="00936AD8" w:rsidP="00936AD8">
      <w:pPr>
        <w:spacing w:before="0"/>
        <w:jc w:val="right"/>
        <w:rPr>
          <w:i/>
          <w:iCs/>
          <w:sz w:val="20"/>
          <w:lang w:val="en-US"/>
        </w:rPr>
      </w:pPr>
      <w:r>
        <w:rPr>
          <w:i/>
          <w:iCs/>
          <w:sz w:val="20"/>
          <w:lang w:val="en-US"/>
        </w:rPr>
        <w:t>Electronic Publication</w:t>
      </w:r>
    </w:p>
    <w:p w:rsidR="00936AD8" w:rsidRDefault="00936AD8" w:rsidP="005F5A30">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5F5A30">
        <w:rPr>
          <w:sz w:val="20"/>
          <w:lang w:val="en-US"/>
        </w:rPr>
        <w:t>8</w:t>
      </w:r>
    </w:p>
    <w:p w:rsidR="00936AD8" w:rsidRDefault="00936AD8" w:rsidP="005F5A30">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5F5A30">
        <w:rPr>
          <w:sz w:val="20"/>
          <w:lang w:val="en-US"/>
        </w:rPr>
        <w:t>8</w:t>
      </w:r>
    </w:p>
    <w:p w:rsidR="00936AD8" w:rsidRDefault="00936AD8" w:rsidP="00936AD8">
      <w:pPr>
        <w:rPr>
          <w:sz w:val="18"/>
          <w:szCs w:val="18"/>
          <w:lang w:val="en-US"/>
        </w:rPr>
      </w:pPr>
      <w:r>
        <w:rPr>
          <w:sz w:val="18"/>
          <w:szCs w:val="18"/>
          <w:lang w:val="en-US"/>
        </w:rPr>
        <w:t>All rights reserved. No part of this publication may be reproduced, by any means whatsoever, without written permission of ITU.</w:t>
      </w:r>
    </w:p>
    <w:p w:rsidR="00936AD8" w:rsidRDefault="00936AD8" w:rsidP="00936AD8">
      <w:pPr>
        <w:tabs>
          <w:tab w:val="clear" w:pos="794"/>
          <w:tab w:val="clear" w:pos="1191"/>
          <w:tab w:val="clear" w:pos="1588"/>
          <w:tab w:val="clear" w:pos="1985"/>
        </w:tabs>
        <w:overflowPunct/>
        <w:autoSpaceDE/>
        <w:autoSpaceDN/>
        <w:adjustRightInd/>
        <w:spacing w:before="0"/>
        <w:jc w:val="left"/>
        <w:rPr>
          <w:i/>
          <w:sz w:val="20"/>
          <w:lang w:val="en-US"/>
        </w:rPr>
        <w:sectPr w:rsidR="00936AD8">
          <w:pgSz w:w="11907" w:h="16834"/>
          <w:pgMar w:top="1418" w:right="1134" w:bottom="1134" w:left="1134" w:header="720" w:footer="482" w:gutter="0"/>
          <w:paperSrc w:first="15" w:other="15"/>
          <w:pgNumType w:fmt="lowerRoman" w:start="2"/>
          <w:cols w:space="720"/>
        </w:sectPr>
      </w:pPr>
    </w:p>
    <w:p w:rsidR="00936AD8" w:rsidRPr="008D3D8D" w:rsidRDefault="00936AD8" w:rsidP="005F5A30">
      <w:pPr>
        <w:pStyle w:val="RepNo"/>
        <w:spacing w:before="0"/>
        <w:rPr>
          <w:lang w:val="en-US"/>
        </w:rPr>
      </w:pPr>
      <w:bookmarkStart w:id="3" w:name="irecnoe"/>
      <w:bookmarkEnd w:id="3"/>
      <w:proofErr w:type="gramStart"/>
      <w:r w:rsidRPr="008D3D8D">
        <w:rPr>
          <w:lang w:val="en-US"/>
        </w:rPr>
        <w:lastRenderedPageBreak/>
        <w:t xml:space="preserve">REPORT  </w:t>
      </w:r>
      <w:r w:rsidRPr="008D3D8D">
        <w:rPr>
          <w:rStyle w:val="href"/>
          <w:lang w:val="en-US"/>
        </w:rPr>
        <w:t>ITU</w:t>
      </w:r>
      <w:proofErr w:type="gramEnd"/>
      <w:r w:rsidRPr="008D3D8D">
        <w:rPr>
          <w:rStyle w:val="href"/>
          <w:lang w:val="en-US"/>
        </w:rPr>
        <w:t>-R  BT.</w:t>
      </w:r>
      <w:r w:rsidR="00C67F37">
        <w:rPr>
          <w:rStyle w:val="href"/>
          <w:lang w:val="en-US"/>
        </w:rPr>
        <w:t>2408-</w:t>
      </w:r>
      <w:r w:rsidR="005F5A30">
        <w:rPr>
          <w:rStyle w:val="href"/>
          <w:lang w:val="en-US"/>
        </w:rPr>
        <w:t>1</w:t>
      </w:r>
    </w:p>
    <w:p w:rsidR="00A6617B" w:rsidRDefault="00C16C30" w:rsidP="00A8017B">
      <w:pPr>
        <w:pStyle w:val="Reptitle"/>
        <w:rPr>
          <w:lang w:val="en-GB" w:eastAsia="zh-CN"/>
        </w:rPr>
      </w:pPr>
      <w:r w:rsidRPr="00C16C30">
        <w:rPr>
          <w:lang w:val="en-GB"/>
        </w:rPr>
        <w:t>Operational</w:t>
      </w:r>
      <w:r w:rsidRPr="00C16C30">
        <w:rPr>
          <w:lang w:val="en-GB" w:eastAsia="zh-CN"/>
        </w:rPr>
        <w:t xml:space="preserve"> practices in HDR television production</w:t>
      </w:r>
    </w:p>
    <w:p w:rsidR="00A8017B" w:rsidRPr="00A8017B" w:rsidRDefault="00A8017B" w:rsidP="00A8017B">
      <w:pPr>
        <w:pStyle w:val="Repdate"/>
        <w:rPr>
          <w:lang w:val="en-GB" w:eastAsia="zh-CN"/>
        </w:rPr>
      </w:pPr>
      <w:r>
        <w:rPr>
          <w:lang w:val="en-GB" w:eastAsia="zh-CN"/>
        </w:rPr>
        <w:t>(2017</w:t>
      </w:r>
      <w:r w:rsidR="005F5A30">
        <w:rPr>
          <w:lang w:val="en-GB" w:eastAsia="zh-CN"/>
        </w:rPr>
        <w:t>-2018</w:t>
      </w:r>
      <w:r>
        <w:rPr>
          <w:lang w:val="en-GB" w:eastAsia="zh-CN"/>
        </w:rPr>
        <w:t>)</w:t>
      </w:r>
    </w:p>
    <w:p w:rsidR="00C16C30" w:rsidRPr="002045E4" w:rsidRDefault="00C16C30" w:rsidP="00773591">
      <w:pPr>
        <w:pStyle w:val="HeadingSum"/>
        <w:rPr>
          <w:lang w:val="en-GB"/>
        </w:rPr>
      </w:pPr>
      <w:r w:rsidRPr="002045E4">
        <w:rPr>
          <w:lang w:val="en-GB"/>
        </w:rPr>
        <w:t>Summary</w:t>
      </w:r>
    </w:p>
    <w:p w:rsidR="00C16C30" w:rsidRPr="002045E4" w:rsidRDefault="00C16C30" w:rsidP="005F5A30">
      <w:pPr>
        <w:pStyle w:val="Summary"/>
        <w:rPr>
          <w:rFonts w:eastAsia="MS Mincho"/>
          <w:lang w:val="en-GB" w:eastAsia="zh-CN"/>
        </w:rPr>
      </w:pPr>
      <w:r w:rsidRPr="002045E4">
        <w:rPr>
          <w:rFonts w:eastAsia="MS Mincho"/>
          <w:lang w:val="en-GB" w:eastAsia="zh-CN"/>
        </w:rPr>
        <w:t xml:space="preserve">These operational practices are intended to provide initial guidance to help ensure optimum and consistent use of high dynamic range in television production using the </w:t>
      </w:r>
      <w:r w:rsidR="005F5A30" w:rsidRPr="00C16C30">
        <w:rPr>
          <w:rFonts w:eastAsia="MS Mincho"/>
          <w:lang w:val="en-GB" w:eastAsia="zh-CN"/>
        </w:rPr>
        <w:t>Perceptual Quantization (PQ)</w:t>
      </w:r>
      <w:r w:rsidR="005F5A30">
        <w:rPr>
          <w:rFonts w:eastAsia="MS Mincho"/>
          <w:lang w:val="en-GB" w:eastAsia="zh-CN"/>
        </w:rPr>
        <w:t xml:space="preserve"> </w:t>
      </w:r>
      <w:r w:rsidRPr="002045E4">
        <w:rPr>
          <w:rFonts w:eastAsia="MS Mincho"/>
          <w:lang w:val="en-GB" w:eastAsia="zh-CN"/>
        </w:rPr>
        <w:t xml:space="preserve">and </w:t>
      </w:r>
      <w:r w:rsidR="005F5A30" w:rsidRPr="00C16C30">
        <w:rPr>
          <w:rFonts w:eastAsia="MS Mincho"/>
          <w:lang w:val="en-GB" w:eastAsia="zh-CN"/>
        </w:rPr>
        <w:t xml:space="preserve">Hybrid Log-Gamma (HLG) </w:t>
      </w:r>
      <w:r w:rsidRPr="002045E4">
        <w:rPr>
          <w:rFonts w:eastAsia="MS Mincho"/>
          <w:lang w:val="en-GB" w:eastAsia="zh-CN"/>
        </w:rPr>
        <w:t xml:space="preserve">methods specified in Recommendation ITU-R BT.2100. They should be read in conjunction with Report ITU-R BT.2390 which provides additional background information. </w:t>
      </w:r>
    </w:p>
    <w:p w:rsidR="00C16C30" w:rsidRPr="00C16C30" w:rsidRDefault="00C16C30" w:rsidP="00C16C30">
      <w:pPr>
        <w:pStyle w:val="Heading1"/>
        <w:rPr>
          <w:rFonts w:eastAsia="MS Mincho"/>
          <w:lang w:val="en-GB"/>
        </w:rPr>
      </w:pPr>
      <w:r w:rsidRPr="00C16C30">
        <w:rPr>
          <w:rFonts w:eastAsia="MS Mincho"/>
          <w:lang w:val="en-GB"/>
        </w:rPr>
        <w:t>1</w:t>
      </w:r>
      <w:r w:rsidRPr="00C16C30">
        <w:rPr>
          <w:rFonts w:eastAsia="MS Mincho"/>
          <w:lang w:val="en-GB"/>
        </w:rPr>
        <w:tab/>
        <w:t>Introduction</w:t>
      </w:r>
    </w:p>
    <w:p w:rsidR="00C16C30" w:rsidRPr="00C16C30" w:rsidRDefault="00C16C30" w:rsidP="00C16C30">
      <w:pPr>
        <w:rPr>
          <w:rFonts w:eastAsia="MS Mincho"/>
          <w:lang w:val="en-GB" w:eastAsia="zh-CN"/>
        </w:rPr>
      </w:pPr>
      <w:r w:rsidRPr="00C16C30">
        <w:rPr>
          <w:rFonts w:eastAsia="MS Mincho"/>
          <w:lang w:val="en-GB" w:eastAsia="zh-CN"/>
        </w:rPr>
        <w:t>Recommendation ITU-R BT.2100 (BT.2100) specifies HDR-TV image parameters for use in production and international programme exchange using the Perceptual Quantization (PQ) and Hybrid Log-Gamma (HLG) methods.</w:t>
      </w:r>
    </w:p>
    <w:p w:rsidR="00C16C30" w:rsidRPr="00C16C30" w:rsidRDefault="00C16C30" w:rsidP="00C16C30">
      <w:pPr>
        <w:rPr>
          <w:rFonts w:eastAsia="MS Mincho"/>
          <w:lang w:val="en-GB" w:eastAsia="zh-CN"/>
        </w:rPr>
      </w:pPr>
      <w:r w:rsidRPr="00C16C30">
        <w:rPr>
          <w:lang w:val="en-GB" w:eastAsia="zh-CN"/>
        </w:rPr>
        <w:t>Production in PQ is similar to standard dynamic range production. During capture, the scene may be exposed to produce the desired appearance on a reference monitor, ideally operating in the reference environment. Exposure setting may be assisted for example by setting a grey or diffuse white card to the desired signal level. It is possible for the PQ system to capture and encode information that is beyond the capabilities of a specific monitor, if that monitor cannot reach both the ideal peak luminance of 10 000 cd/m</w:t>
      </w:r>
      <w:r w:rsidRPr="00C16C30">
        <w:rPr>
          <w:vertAlign w:val="superscript"/>
          <w:lang w:val="en-GB" w:eastAsia="zh-CN"/>
        </w:rPr>
        <w:t>2</w:t>
      </w:r>
      <w:r w:rsidRPr="00C16C30">
        <w:rPr>
          <w:lang w:val="en-GB" w:eastAsia="zh-CN"/>
        </w:rPr>
        <w:t xml:space="preserve"> and the full extent of the BT.2100 wide colour gamut. If the PQ signal is not actively constrained to the capability of the reference monitor in use, more information may be revealed on a subsequent display with higher peak luminance or colour gamut. </w:t>
      </w:r>
    </w:p>
    <w:p w:rsidR="00C16C30" w:rsidRPr="00C16C30" w:rsidRDefault="00C16C30" w:rsidP="00C16C30">
      <w:pPr>
        <w:rPr>
          <w:rFonts w:eastAsia="MS Mincho"/>
          <w:lang w:val="en-GB" w:eastAsia="zh-CN"/>
        </w:rPr>
      </w:pPr>
      <w:r w:rsidRPr="00C16C30">
        <w:rPr>
          <w:rFonts w:eastAsia="MS Mincho"/>
          <w:lang w:val="en-GB" w:eastAsia="zh-CN"/>
        </w:rPr>
        <w:t xml:space="preserve">HLG has been designed to enable a straightforward migration towards HDR television production, with few changes to SDR production working practices. The compatible nature of the HLG signal allows standard dynamic range monitors to be used in non-critical monitoring areas. HDR monitors are necessary only for critical monitoring, such as when colour grading, camera shading (or racking) and monitoring programme and preview outputs in a production gallery. </w:t>
      </w:r>
    </w:p>
    <w:p w:rsidR="00C16C30" w:rsidRPr="00C16C30" w:rsidRDefault="00C16C30" w:rsidP="00C16C30">
      <w:pPr>
        <w:spacing w:before="80"/>
        <w:rPr>
          <w:rFonts w:eastAsia="MS Mincho"/>
          <w:lang w:val="en-GB" w:eastAsia="zh-CN"/>
        </w:rPr>
      </w:pPr>
      <w:r w:rsidRPr="00C16C30">
        <w:rPr>
          <w:rFonts w:eastAsia="MS Mincho"/>
          <w:lang w:val="en-GB" w:eastAsia="ja-JP"/>
        </w:rPr>
        <w:t xml:space="preserve">Just as line-up levels are useful for audio production, </w:t>
      </w:r>
      <w:r w:rsidRPr="00C16C30" w:rsidDel="00CF5F44">
        <w:rPr>
          <w:rFonts w:eastAsia="MS Mincho"/>
          <w:lang w:val="en-GB" w:eastAsia="zh-CN"/>
        </w:rPr>
        <w:t xml:space="preserve">nominal </w:t>
      </w:r>
      <w:r w:rsidRPr="00C16C30">
        <w:rPr>
          <w:rFonts w:eastAsia="MS Mincho"/>
          <w:lang w:val="en-GB" w:eastAsia="zh-CN"/>
        </w:rPr>
        <w:t>signal</w:t>
      </w:r>
      <w:r w:rsidRPr="00C16C30" w:rsidDel="00CF5F44">
        <w:rPr>
          <w:rFonts w:eastAsia="MS Mincho"/>
          <w:lang w:val="en-GB" w:eastAsia="zh-CN"/>
        </w:rPr>
        <w:t xml:space="preserve"> levels for standard test charts are also </w:t>
      </w:r>
      <w:r w:rsidRPr="00C16C30">
        <w:rPr>
          <w:rFonts w:eastAsia="MS Mincho"/>
          <w:lang w:val="en-GB" w:eastAsia="zh-CN"/>
        </w:rPr>
        <w:t>useful for HDR television production. Nominal signal levels</w:t>
      </w:r>
      <w:r w:rsidRPr="00C16C30" w:rsidDel="00CF5F44">
        <w:rPr>
          <w:rFonts w:eastAsia="MS Mincho"/>
          <w:lang w:val="en-GB" w:eastAsia="zh-CN"/>
        </w:rPr>
        <w:t xml:space="preserve"> </w:t>
      </w:r>
      <w:r w:rsidRPr="00C16C30">
        <w:rPr>
          <w:rFonts w:eastAsia="MS Mincho"/>
          <w:lang w:val="en-GB" w:eastAsia="zh-CN"/>
        </w:rPr>
        <w:t xml:space="preserve">are given in order to </w:t>
      </w:r>
      <w:r w:rsidRPr="00C16C30" w:rsidDel="00CF5F44">
        <w:rPr>
          <w:rFonts w:eastAsia="MS Mincho"/>
          <w:lang w:val="en-GB" w:eastAsia="zh-CN"/>
        </w:rPr>
        <w:t xml:space="preserve">facilitate camera line-up </w:t>
      </w:r>
      <w:r w:rsidRPr="00C16C30">
        <w:rPr>
          <w:rFonts w:eastAsia="MS Mincho"/>
          <w:lang w:val="en-GB" w:eastAsia="zh-CN"/>
        </w:rPr>
        <w:t>to</w:t>
      </w:r>
      <w:r w:rsidRPr="00C16C30" w:rsidDel="00CF5F44">
        <w:rPr>
          <w:rFonts w:eastAsia="MS Mincho"/>
          <w:lang w:val="en-GB" w:eastAsia="zh-CN"/>
        </w:rPr>
        <w:t xml:space="preserve"> help ensure consistency </w:t>
      </w:r>
      <w:r w:rsidRPr="00C16C30">
        <w:rPr>
          <w:rFonts w:eastAsia="MS Mincho"/>
          <w:lang w:val="en-GB" w:eastAsia="zh-CN"/>
        </w:rPr>
        <w:t xml:space="preserve">both within and </w:t>
      </w:r>
      <w:r w:rsidRPr="00C16C30" w:rsidDel="00CF5F44">
        <w:rPr>
          <w:rFonts w:eastAsia="MS Mincho"/>
          <w:lang w:val="en-GB" w:eastAsia="zh-CN"/>
        </w:rPr>
        <w:t xml:space="preserve">between programmes. </w:t>
      </w:r>
    </w:p>
    <w:p w:rsidR="00C16C30" w:rsidRPr="00C16C30" w:rsidRDefault="00C16C30" w:rsidP="00C16C30">
      <w:pPr>
        <w:spacing w:before="80"/>
        <w:rPr>
          <w:rFonts w:eastAsia="MS Mincho"/>
          <w:lang w:val="en-GB" w:eastAsia="zh-CN"/>
        </w:rPr>
      </w:pPr>
      <w:r w:rsidRPr="00C16C30">
        <w:rPr>
          <w:rFonts w:eastAsia="MS Mincho"/>
          <w:lang w:val="en-GB" w:eastAsia="zh-CN"/>
        </w:rPr>
        <w:t>Initial findings are given on viewer tolerances to variations in image brightness, aimed in particular at avoiding viewer discomfort at junctions between programmes and other items of content, as well as when switching between programme channels.</w:t>
      </w:r>
    </w:p>
    <w:p w:rsidR="00C16C30" w:rsidRPr="00C16C30" w:rsidRDefault="00C16C30" w:rsidP="00C16C30">
      <w:pPr>
        <w:rPr>
          <w:rFonts w:eastAsia="MS Mincho"/>
          <w:lang w:val="en-GB" w:eastAsia="zh-CN"/>
        </w:rPr>
      </w:pPr>
      <w:r w:rsidRPr="00C16C30">
        <w:rPr>
          <w:rFonts w:eastAsia="MS Mincho"/>
          <w:lang w:val="en-GB" w:eastAsia="zh-CN"/>
        </w:rPr>
        <w:t>A practical guide is included for those transitioning from standard dynamic range (SDR) to high dynamic range (HDR) production. Key factors are also described for broadcasters to consider in facilitating the successful introduction of HDR-TV.</w:t>
      </w:r>
    </w:p>
    <w:p w:rsidR="00C16C30" w:rsidRPr="00C16C30" w:rsidRDefault="00C16C30" w:rsidP="00C16C30">
      <w:pPr>
        <w:rPr>
          <w:rFonts w:eastAsia="MS Mincho"/>
          <w:lang w:val="en-GB" w:eastAsia="zh-CN"/>
        </w:rPr>
      </w:pPr>
      <w:r w:rsidRPr="00C16C30">
        <w:rPr>
          <w:rFonts w:eastAsia="MS Mincho"/>
          <w:lang w:val="en-GB" w:eastAsia="zh-CN"/>
        </w:rPr>
        <w:t xml:space="preserve">Experience of television programme production in HDR continues to grow, but is still in its relative infancy. These operational practices provide guidance based on knowledge gained so far. </w:t>
      </w:r>
    </w:p>
    <w:p w:rsidR="00C16C30" w:rsidRPr="00C16C30" w:rsidRDefault="00C16C30" w:rsidP="00C16C30">
      <w:pPr>
        <w:pStyle w:val="Heading1"/>
        <w:rPr>
          <w:rFonts w:eastAsia="MS Mincho"/>
          <w:lang w:val="en-GB"/>
        </w:rPr>
      </w:pPr>
      <w:r w:rsidRPr="00C16C30">
        <w:rPr>
          <w:rFonts w:eastAsia="MS Mincho"/>
          <w:lang w:val="en-GB"/>
        </w:rPr>
        <w:t>2</w:t>
      </w:r>
      <w:r w:rsidRPr="00C16C30">
        <w:rPr>
          <w:rFonts w:eastAsia="MS Mincho"/>
          <w:lang w:val="en-GB"/>
        </w:rPr>
        <w:tab/>
        <w:t>Reference levels and signal format</w:t>
      </w:r>
    </w:p>
    <w:p w:rsidR="00C16C30" w:rsidRPr="00C16C30" w:rsidRDefault="00C16C30" w:rsidP="00C16C30">
      <w:pPr>
        <w:rPr>
          <w:rFonts w:eastAsia="MS Mincho"/>
          <w:lang w:val="en-GB" w:eastAsia="zh-CN"/>
        </w:rPr>
      </w:pPr>
      <w:r w:rsidRPr="00C16C30">
        <w:rPr>
          <w:rFonts w:eastAsia="MS Mincho"/>
          <w:lang w:val="en-GB" w:eastAsia="zh-CN"/>
        </w:rPr>
        <w:t xml:space="preserve">During set-up, camera controls such as gain and shutter and others may be pre-adjusted to make best use of camera sensor capabilities, </w:t>
      </w:r>
      <w:r w:rsidRPr="00C16C30">
        <w:rPr>
          <w:lang w:val="en-GB" w:eastAsia="zh-CN"/>
        </w:rPr>
        <w:t>i.e. a balance between signal to noise ratio (SNR) and achieved sensor peak capability,</w:t>
      </w:r>
      <w:r w:rsidRPr="00C16C30">
        <w:rPr>
          <w:rFonts w:eastAsia="MS Mincho"/>
          <w:lang w:val="en-GB" w:eastAsia="zh-CN"/>
        </w:rPr>
        <w:t xml:space="preserve"> and to establish a creative intent. During capture, the exposure may then be adjusted taking consideration of the reference levels listed below as well as the creative intent. </w:t>
      </w:r>
    </w:p>
    <w:p w:rsidR="00C16C30" w:rsidRPr="00C16C30" w:rsidRDefault="00C16C30" w:rsidP="00C16C30">
      <w:pPr>
        <w:pStyle w:val="Heading2"/>
        <w:rPr>
          <w:rFonts w:eastAsia="MS Mincho"/>
          <w:lang w:val="en-GB" w:eastAsia="zh-CN"/>
        </w:rPr>
      </w:pPr>
      <w:r w:rsidRPr="00C16C30">
        <w:rPr>
          <w:rFonts w:eastAsia="MS Mincho"/>
          <w:lang w:val="en-GB" w:eastAsia="zh-CN"/>
        </w:rPr>
        <w:lastRenderedPageBreak/>
        <w:t>2.1</w:t>
      </w:r>
      <w:r w:rsidRPr="00C16C30">
        <w:rPr>
          <w:rFonts w:eastAsia="MS Mincho"/>
          <w:lang w:val="en-GB" w:eastAsia="zh-CN"/>
        </w:rPr>
        <w:tab/>
        <w:t>HDR Reference White</w:t>
      </w:r>
    </w:p>
    <w:p w:rsidR="00C16C30" w:rsidRPr="00C16C30" w:rsidRDefault="00C16C30" w:rsidP="00C16C30">
      <w:pPr>
        <w:rPr>
          <w:rFonts w:eastAsia="MS Mincho"/>
          <w:lang w:val="en-GB" w:eastAsia="zh-CN"/>
        </w:rPr>
      </w:pPr>
      <w:r w:rsidRPr="00C16C30">
        <w:rPr>
          <w:rFonts w:eastAsia="MS Mincho"/>
          <w:lang w:val="en-GB" w:eastAsia="ja-JP"/>
        </w:rPr>
        <w:t xml:space="preserve">The reference level, HDR Reference White, is defined in this Report as the nominal signal level of a 100% reflectance white card. That is the </w:t>
      </w:r>
      <w:r w:rsidRPr="00C16C30">
        <w:rPr>
          <w:rFonts w:eastAsia="MS Mincho"/>
          <w:lang w:val="en-GB" w:eastAsia="zh-CN"/>
        </w:rPr>
        <w:t>signal level that would result from a 100% Lambertian reflector placed at the centre of interest within a scene under controlled lighting, commonly referred to as diffuse white</w:t>
      </w:r>
      <w:r w:rsidRPr="00F9578E">
        <w:rPr>
          <w:rFonts w:eastAsia="MS Mincho"/>
          <w:position w:val="6"/>
          <w:sz w:val="18"/>
          <w:lang w:eastAsia="zh-CN"/>
        </w:rPr>
        <w:footnoteReference w:id="1"/>
      </w:r>
      <w:r w:rsidRPr="00C16C30">
        <w:rPr>
          <w:rFonts w:eastAsia="MS Mincho"/>
          <w:lang w:val="en-GB" w:eastAsia="zh-CN"/>
        </w:rPr>
        <w:t>. There may be brighter whites captured by the camera that are not at the centre of interest, and may therefore be brighter than the HDR Reference White.</w:t>
      </w:r>
    </w:p>
    <w:p w:rsidR="00C16C30" w:rsidRPr="00C16C30" w:rsidRDefault="00C16C30" w:rsidP="00C16C30">
      <w:pPr>
        <w:rPr>
          <w:rFonts w:eastAsia="MS Mincho"/>
          <w:lang w:val="en-GB" w:eastAsia="zh-CN"/>
        </w:rPr>
      </w:pPr>
      <w:r w:rsidRPr="00C16C30">
        <w:rPr>
          <w:rFonts w:eastAsia="MS Mincho"/>
          <w:lang w:val="en-GB" w:eastAsia="zh-CN"/>
        </w:rPr>
        <w:t>Graphics White is defined within the scope of this Report as the equivalent in the graphics domain of a 100% reflectance white card: the signal level of a flat, white element without any specular highlights within a graphic element. It therefore has the same signal level as HDR Reference White, and graphics should be inserted based on this level.</w:t>
      </w:r>
    </w:p>
    <w:p w:rsidR="00C16C30" w:rsidRPr="00C16C30" w:rsidRDefault="00C16C30" w:rsidP="00C16C30">
      <w:pPr>
        <w:rPr>
          <w:rFonts w:eastAsia="MS Mincho"/>
          <w:lang w:val="en-GB" w:eastAsia="zh-CN"/>
        </w:rPr>
      </w:pPr>
      <w:r w:rsidRPr="00C16C30">
        <w:rPr>
          <w:rFonts w:eastAsia="MS Mincho"/>
          <w:lang w:val="en-GB" w:eastAsia="zh-CN"/>
        </w:rPr>
        <w:t>The nominal signal level corresponding to HDR Reference White, diffuse white and Graphics White is shown in Table 1.</w:t>
      </w:r>
    </w:p>
    <w:p w:rsidR="00C16C30" w:rsidRPr="00C16C30" w:rsidRDefault="00C16C30" w:rsidP="00C16C30">
      <w:pPr>
        <w:spacing w:before="80"/>
        <w:rPr>
          <w:rFonts w:eastAsia="MS Mincho"/>
          <w:lang w:val="en-GB" w:eastAsia="zh-CN"/>
        </w:rPr>
      </w:pPr>
      <w:r w:rsidRPr="00C16C30">
        <w:rPr>
          <w:rFonts w:eastAsia="MS Mincho"/>
          <w:lang w:val="en-GB" w:eastAsia="zh-CN"/>
        </w:rPr>
        <w:t>Signal levels for common test charts and reflectance cards with different reflectances are calculated using scene light, from HDR Reference White. Details are given in § 2.2.</w:t>
      </w:r>
    </w:p>
    <w:p w:rsidR="00C16C30" w:rsidRPr="00C16C30" w:rsidRDefault="00C16C30" w:rsidP="00C16C30">
      <w:pPr>
        <w:pStyle w:val="Heading2"/>
        <w:rPr>
          <w:rFonts w:eastAsia="MS Mincho"/>
          <w:lang w:val="en-GB" w:eastAsia="zh-CN"/>
        </w:rPr>
      </w:pPr>
      <w:r w:rsidRPr="00C16C30">
        <w:rPr>
          <w:rFonts w:eastAsia="MS Mincho"/>
          <w:lang w:val="en-GB" w:eastAsia="zh-CN"/>
        </w:rPr>
        <w:t>2.2</w:t>
      </w:r>
      <w:r w:rsidRPr="00C16C30">
        <w:rPr>
          <w:rFonts w:eastAsia="MS Mincho"/>
          <w:lang w:val="en-GB" w:eastAsia="zh-CN"/>
        </w:rPr>
        <w:tab/>
        <w:t>Signal levels for line-up in production</w:t>
      </w:r>
    </w:p>
    <w:p w:rsidR="00C16C30" w:rsidRPr="00C16C30" w:rsidRDefault="00C16C30" w:rsidP="00C16C30">
      <w:pPr>
        <w:rPr>
          <w:rFonts w:eastAsia="MS Mincho"/>
          <w:lang w:val="en-GB" w:eastAsia="zh-CN"/>
        </w:rPr>
      </w:pPr>
      <w:r w:rsidRPr="00C16C30">
        <w:rPr>
          <w:rFonts w:eastAsia="MS Mincho"/>
          <w:lang w:val="en-GB" w:eastAsia="zh-CN"/>
        </w:rPr>
        <w:t xml:space="preserve">Signal levels in these operational practices are specified in terms of %PQ and %HLG. These percentages represent signal values that lie between the minimum and maximum non-linear values normalized to the range 0 to 1. </w:t>
      </w:r>
    </w:p>
    <w:p w:rsidR="00C16C30" w:rsidRPr="00C16C30" w:rsidRDefault="00C16C30" w:rsidP="00C16C30">
      <w:pPr>
        <w:rPr>
          <w:rFonts w:eastAsia="MS Mincho"/>
          <w:lang w:val="en-GB" w:eastAsia="zh-CN"/>
        </w:rPr>
      </w:pPr>
      <w:r w:rsidRPr="00C16C30">
        <w:rPr>
          <w:rFonts w:eastAsia="MS Mincho"/>
          <w:lang w:val="en-GB" w:eastAsia="zh-CN"/>
        </w:rPr>
        <w:t>The values in Table 1 are presented as nominal recommendations for test charts and graphics for PQ production and for HLG production on a 1 000 cd/m</w:t>
      </w:r>
      <w:r w:rsidRPr="00C16C30">
        <w:rPr>
          <w:rFonts w:eastAsia="MS Mincho"/>
          <w:vertAlign w:val="superscript"/>
          <w:lang w:val="en-GB" w:eastAsia="zh-CN"/>
        </w:rPr>
        <w:t>2</w:t>
      </w:r>
      <w:r w:rsidRPr="00C16C30">
        <w:rPr>
          <w:rFonts w:eastAsia="MS Mincho"/>
          <w:lang w:val="en-GB" w:eastAsia="zh-CN"/>
        </w:rPr>
        <w:t xml:space="preserve"> (nominal peak luminance) display, under controlled studio lighting</w:t>
      </w:r>
      <w:r w:rsidRPr="00F9578E">
        <w:rPr>
          <w:rFonts w:eastAsia="MS Mincho"/>
          <w:position w:val="6"/>
          <w:sz w:val="18"/>
          <w:lang w:eastAsia="zh-CN"/>
        </w:rPr>
        <w:footnoteReference w:id="2"/>
      </w:r>
      <w:r w:rsidRPr="00C16C30">
        <w:rPr>
          <w:rFonts w:eastAsia="MS Mincho"/>
          <w:lang w:val="en-GB" w:eastAsia="zh-CN"/>
        </w:rPr>
        <w:t xml:space="preserve">. There is a practical benefit to the use of common levels for both PQ and HLG and Table 1 reflects guidance to use common levels. However, as PQ and HLG have different capabilities, and as HLG levels are influenced by a desire to maintain a degree of compatibility with SDR displays and PQ levels are not, as experience is developed in the use of both PQ and HLG this guidance to use common levels may need to be adjusted. </w:t>
      </w:r>
      <w:r w:rsidRPr="00C16C30">
        <w:rPr>
          <w:lang w:val="en-GB" w:eastAsia="zh-CN"/>
        </w:rPr>
        <w:t>Annex 1 describes a study of early HDR movies graded on a 4 000 cd/m</w:t>
      </w:r>
      <w:r w:rsidRPr="00C16C30">
        <w:rPr>
          <w:vertAlign w:val="superscript"/>
          <w:lang w:val="en-GB" w:eastAsia="zh-CN"/>
        </w:rPr>
        <w:t>2</w:t>
      </w:r>
      <w:r w:rsidRPr="00C16C30">
        <w:rPr>
          <w:lang w:val="en-GB" w:eastAsia="zh-CN"/>
        </w:rPr>
        <w:t xml:space="preserve"> PQ monitor. According to that study, luminance levels for indoor scenes were found to be typically about two thirds of the values indicated in Table 1, however those for outdoor scenes were found to be brighter. As producers of PQ content gain more experience, it is possible that levels in PQ indoor content may increase.</w:t>
      </w:r>
    </w:p>
    <w:p w:rsidR="00C16C30" w:rsidRPr="00C16C30" w:rsidRDefault="00C16C30" w:rsidP="00C16C30">
      <w:pPr>
        <w:rPr>
          <w:rFonts w:eastAsia="MS Mincho"/>
          <w:lang w:val="en-GB" w:eastAsia="zh-CN"/>
        </w:rPr>
      </w:pPr>
      <w:r w:rsidRPr="00C16C30">
        <w:rPr>
          <w:rFonts w:eastAsia="MS Mincho"/>
          <w:lang w:val="en-GB" w:eastAsia="zh-CN"/>
        </w:rPr>
        <w:t>It is important to know the reflectance of greyscale charts and white cards, to ensure that cameras are aligned to deliver the appropriate signal level and consistency in production.</w:t>
      </w:r>
    </w:p>
    <w:p w:rsidR="00C16C30" w:rsidRPr="00C16C30" w:rsidRDefault="00C16C30" w:rsidP="00C16C30">
      <w:pPr>
        <w:rPr>
          <w:rFonts w:eastAsia="MS Mincho"/>
          <w:lang w:val="en-GB" w:eastAsia="zh-CN"/>
        </w:rPr>
      </w:pPr>
      <w:r w:rsidRPr="00C16C30">
        <w:rPr>
          <w:rFonts w:eastAsia="MS Mincho"/>
          <w:lang w:val="en-GB" w:eastAsia="zh-CN"/>
        </w:rPr>
        <w:t>An 18% grey card is commonly used for camera set-up in non-live workflows as it is the closest standard reflectance card to skin tones. It may also be useful when trying to match SDR and HDR cameras as the 18% grey should not be affected by any SDR camera “knee”.</w:t>
      </w:r>
    </w:p>
    <w:p w:rsidR="00C16C30" w:rsidRPr="00C16C30" w:rsidRDefault="00C16C30" w:rsidP="00D52715">
      <w:pPr>
        <w:rPr>
          <w:rFonts w:eastAsia="MS Mincho"/>
          <w:lang w:val="en-GB" w:eastAsia="zh-CN"/>
        </w:rPr>
      </w:pPr>
      <w:r w:rsidRPr="00C16C30">
        <w:rPr>
          <w:rFonts w:eastAsia="MS Mincho"/>
          <w:lang w:val="en-GB" w:eastAsia="zh-CN"/>
        </w:rPr>
        <w:t>A 75%</w:t>
      </w:r>
      <w:r w:rsidR="00D52715">
        <w:rPr>
          <w:rFonts w:eastAsia="MS Mincho"/>
          <w:lang w:val="en-GB" w:eastAsia="zh-CN"/>
        </w:rPr>
        <w:t xml:space="preserve"> </w:t>
      </w:r>
      <w:r w:rsidRPr="00C16C30">
        <w:rPr>
          <w:rFonts w:eastAsia="MS Mincho"/>
          <w:lang w:val="en-GB" w:eastAsia="zh-CN"/>
        </w:rPr>
        <w:t>HLG or 58%</w:t>
      </w:r>
      <w:r w:rsidR="00D52715">
        <w:rPr>
          <w:rFonts w:eastAsia="MS Mincho"/>
          <w:lang w:val="en-GB" w:eastAsia="zh-CN"/>
        </w:rPr>
        <w:t xml:space="preserve"> </w:t>
      </w:r>
      <w:r w:rsidRPr="00C16C30">
        <w:rPr>
          <w:rFonts w:eastAsia="MS Mincho"/>
          <w:lang w:val="en-GB" w:eastAsia="zh-CN"/>
        </w:rPr>
        <w:t xml:space="preserve">PQ marker on a waveform monitor, representing </w:t>
      </w:r>
      <w:r w:rsidRPr="00C16C30">
        <w:rPr>
          <w:rFonts w:eastAsia="MS Mincho"/>
          <w:lang w:val="en-GB" w:eastAsia="ja-JP"/>
        </w:rPr>
        <w:t>the reference level</w:t>
      </w:r>
      <w:r w:rsidRPr="00C16C30">
        <w:rPr>
          <w:rFonts w:eastAsia="MS Mincho"/>
          <w:lang w:val="en-GB" w:eastAsia="zh-CN"/>
        </w:rPr>
        <w:t>, will help the camera shader ensure that objects</w:t>
      </w:r>
      <w:r w:rsidRPr="00C16C30">
        <w:rPr>
          <w:rFonts w:eastAsia="MS Mincho"/>
          <w:lang w:val="en-GB" w:eastAsia="ja-JP"/>
        </w:rPr>
        <w:t xml:space="preserve"> placed at the centre of interest within a scene</w:t>
      </w:r>
      <w:r w:rsidRPr="00C16C30">
        <w:rPr>
          <w:rFonts w:eastAsia="MS Mincho"/>
          <w:lang w:val="en-GB" w:eastAsia="zh-CN"/>
        </w:rPr>
        <w:t xml:space="preserve"> are placed within the appropriate signal range, and that sufficient headroom is reserved for specular highlights.</w:t>
      </w:r>
    </w:p>
    <w:p w:rsidR="00C16C30" w:rsidRPr="00C16C30" w:rsidRDefault="00C16C30" w:rsidP="00C16C30">
      <w:pPr>
        <w:pStyle w:val="TableNo"/>
        <w:rPr>
          <w:rFonts w:eastAsiaTheme="minorHAnsi"/>
          <w:b/>
          <w:lang w:val="en-GB" w:eastAsia="zh-CN"/>
        </w:rPr>
      </w:pPr>
      <w:r w:rsidRPr="00C16C30">
        <w:rPr>
          <w:rFonts w:eastAsiaTheme="minorHAnsi"/>
          <w:lang w:val="en-GB"/>
        </w:rPr>
        <w:lastRenderedPageBreak/>
        <w:t xml:space="preserve">TABLE </w:t>
      </w:r>
      <w:r w:rsidRPr="00C16C30">
        <w:rPr>
          <w:rFonts w:eastAsiaTheme="minorHAnsi"/>
          <w:noProof/>
          <w:lang w:val="en-GB"/>
        </w:rPr>
        <w:t>1</w:t>
      </w:r>
    </w:p>
    <w:p w:rsidR="00C16C30" w:rsidRPr="00C16C30" w:rsidRDefault="00C16C30" w:rsidP="00C16C30">
      <w:pPr>
        <w:pStyle w:val="Tabletitle"/>
        <w:rPr>
          <w:rFonts w:eastAsia="MS Mincho"/>
          <w:lang w:val="en-GB" w:eastAsia="zh-CN"/>
        </w:rPr>
      </w:pPr>
      <w:r w:rsidRPr="00C16C30">
        <w:rPr>
          <w:rFonts w:eastAsia="MS Mincho"/>
          <w:lang w:val="en-GB" w:eastAsia="zh-CN"/>
        </w:rPr>
        <w:t>Nominal signal levels for PQ and HLG production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5"/>
        <w:gridCol w:w="2530"/>
        <w:gridCol w:w="1454"/>
        <w:gridCol w:w="1310"/>
      </w:tblGrid>
      <w:tr w:rsidR="00C16C30" w:rsidRPr="00F9578E" w:rsidTr="00D52715">
        <w:trPr>
          <w:trHeight w:val="300"/>
          <w:jc w:val="center"/>
        </w:trPr>
        <w:tc>
          <w:tcPr>
            <w:tcW w:w="4230" w:type="dxa"/>
            <w:vMerge w:val="restart"/>
            <w:shd w:val="clear" w:color="auto" w:fill="auto"/>
            <w:noWrap/>
            <w:vAlign w:val="center"/>
            <w:hideMark/>
          </w:tcPr>
          <w:p w:rsidR="00C16C30" w:rsidRPr="00F9578E" w:rsidRDefault="00C16C30" w:rsidP="00D52715">
            <w:pPr>
              <w:pStyle w:val="Tablehead"/>
              <w:keepLines/>
              <w:rPr>
                <w:rFonts w:eastAsia="MS Mincho"/>
                <w:lang w:eastAsia="en-GB"/>
              </w:rPr>
            </w:pPr>
            <w:r w:rsidRPr="00F9578E">
              <w:rPr>
                <w:rFonts w:eastAsia="MS Mincho"/>
                <w:lang w:eastAsia="en-GB"/>
              </w:rPr>
              <w:t xml:space="preserve">Reflectance Object or </w:t>
            </w:r>
            <w:r w:rsidRPr="00E75E55">
              <w:rPr>
                <w:rFonts w:eastAsia="MS Mincho"/>
                <w:lang w:eastAsia="en-GB"/>
              </w:rPr>
              <w:t>Reference</w:t>
            </w:r>
            <w:r w:rsidR="00D52715">
              <w:rPr>
                <w:rFonts w:eastAsia="MS Mincho"/>
                <w:lang w:eastAsia="en-GB"/>
              </w:rPr>
              <w:br/>
            </w:r>
            <w:r>
              <w:rPr>
                <w:rFonts w:eastAsia="MS Mincho"/>
                <w:lang w:eastAsia="en-GB"/>
              </w:rPr>
              <w:t>(Luminance Factor, %)</w:t>
            </w:r>
            <w:r w:rsidR="005E3A51" w:rsidRPr="005E3A51">
              <w:rPr>
                <w:rStyle w:val="FootnoteReference"/>
                <w:rFonts w:eastAsia="MS Mincho"/>
                <w:lang w:eastAsia="en-GB"/>
              </w:rPr>
              <w:footnoteReference w:id="3"/>
            </w:r>
          </w:p>
        </w:tc>
        <w:tc>
          <w:tcPr>
            <w:tcW w:w="2464" w:type="dxa"/>
            <w:vMerge w:val="restart"/>
            <w:vAlign w:val="center"/>
          </w:tcPr>
          <w:p w:rsidR="00C16C30" w:rsidRPr="00AB1B76" w:rsidRDefault="00C16C30" w:rsidP="005F5A30">
            <w:pPr>
              <w:pStyle w:val="Tablehead"/>
              <w:keepLines/>
              <w:rPr>
                <w:rFonts w:eastAsia="MS Mincho"/>
                <w:lang w:val="fr-CH" w:eastAsia="en-GB"/>
              </w:rPr>
            </w:pPr>
            <w:r w:rsidRPr="00AB1B76">
              <w:rPr>
                <w:rFonts w:eastAsia="MS Mincho"/>
                <w:lang w:val="fr-CH" w:eastAsia="en-GB"/>
              </w:rPr>
              <w:t>Nominal Luminance</w:t>
            </w:r>
            <w:r w:rsidRPr="00AB1B76">
              <w:rPr>
                <w:rFonts w:eastAsia="MS Mincho"/>
                <w:lang w:val="fr-CH"/>
              </w:rPr>
              <w:t>,</w:t>
            </w:r>
            <w:r w:rsidRPr="00AB1B76">
              <w:rPr>
                <w:rFonts w:eastAsia="MS Mincho"/>
                <w:lang w:val="fr-CH" w:eastAsia="en-GB"/>
              </w:rPr>
              <w:t xml:space="preserve"> cd/m</w:t>
            </w:r>
            <w:r w:rsidRPr="00AB1B76">
              <w:rPr>
                <w:rFonts w:eastAsia="MS Mincho"/>
                <w:vertAlign w:val="superscript"/>
                <w:lang w:val="fr-CH" w:eastAsia="en-GB"/>
              </w:rPr>
              <w:t>2</w:t>
            </w:r>
            <w:r w:rsidRPr="00AB1B76">
              <w:rPr>
                <w:rFonts w:eastAsia="MS Mincho"/>
                <w:vertAlign w:val="superscript"/>
                <w:lang w:val="fr-CH" w:eastAsia="en-GB"/>
              </w:rPr>
              <w:br/>
            </w:r>
            <w:r w:rsidRPr="00AB1B76">
              <w:rPr>
                <w:rFonts w:eastAsia="MS Mincho"/>
                <w:lang w:val="fr-CH" w:eastAsia="en-GB"/>
              </w:rPr>
              <w:t>(PQ &amp; 1000 cd/m</w:t>
            </w:r>
            <w:r w:rsidRPr="00AB1B76">
              <w:rPr>
                <w:rFonts w:eastAsia="MS Mincho"/>
                <w:vertAlign w:val="superscript"/>
                <w:lang w:val="fr-CH" w:eastAsia="en-GB"/>
              </w:rPr>
              <w:t>2</w:t>
            </w:r>
            <w:r w:rsidRPr="00AB1B76">
              <w:rPr>
                <w:rFonts w:eastAsia="MS Mincho"/>
                <w:lang w:val="fr-CH" w:eastAsia="en-GB"/>
              </w:rPr>
              <w:t xml:space="preserve"> HLG)</w:t>
            </w:r>
          </w:p>
        </w:tc>
        <w:tc>
          <w:tcPr>
            <w:tcW w:w="2692" w:type="dxa"/>
            <w:gridSpan w:val="2"/>
            <w:vAlign w:val="center"/>
          </w:tcPr>
          <w:p w:rsidR="00C16C30" w:rsidRPr="00F9578E" w:rsidRDefault="00C16C30" w:rsidP="005F5A30">
            <w:pPr>
              <w:pStyle w:val="Tablehead"/>
              <w:keepLines/>
              <w:rPr>
                <w:rFonts w:eastAsia="MS Mincho"/>
                <w:lang w:eastAsia="en-GB"/>
              </w:rPr>
            </w:pPr>
            <w:r w:rsidRPr="00F9578E">
              <w:rPr>
                <w:rFonts w:eastAsia="MS Mincho"/>
                <w:lang w:eastAsia="en-GB"/>
              </w:rPr>
              <w:t>Nominal Signal Level</w:t>
            </w:r>
          </w:p>
        </w:tc>
      </w:tr>
      <w:tr w:rsidR="00C16C30" w:rsidRPr="00F9578E" w:rsidTr="00D52715">
        <w:trPr>
          <w:trHeight w:val="320"/>
          <w:jc w:val="center"/>
        </w:trPr>
        <w:tc>
          <w:tcPr>
            <w:tcW w:w="4230" w:type="dxa"/>
            <w:vMerge/>
            <w:shd w:val="clear" w:color="auto" w:fill="auto"/>
            <w:noWrap/>
            <w:vAlign w:val="center"/>
            <w:hideMark/>
          </w:tcPr>
          <w:p w:rsidR="00C16C30" w:rsidRPr="00F9578E" w:rsidRDefault="00C16C30" w:rsidP="005F5A30">
            <w:pPr>
              <w:pStyle w:val="Tablehead"/>
              <w:keepLines/>
              <w:rPr>
                <w:rFonts w:eastAsia="MS Mincho"/>
                <w:lang w:eastAsia="en-GB"/>
              </w:rPr>
            </w:pPr>
          </w:p>
        </w:tc>
        <w:tc>
          <w:tcPr>
            <w:tcW w:w="2464" w:type="dxa"/>
            <w:vMerge/>
            <w:vAlign w:val="center"/>
          </w:tcPr>
          <w:p w:rsidR="00C16C30" w:rsidRPr="00F9578E" w:rsidRDefault="00C16C30" w:rsidP="005F5A30">
            <w:pPr>
              <w:pStyle w:val="Tablehead"/>
              <w:keepLines/>
              <w:rPr>
                <w:rFonts w:eastAsia="MS Mincho"/>
                <w:lang w:eastAsia="en-GB"/>
              </w:rPr>
            </w:pPr>
          </w:p>
        </w:tc>
        <w:tc>
          <w:tcPr>
            <w:tcW w:w="1416" w:type="dxa"/>
            <w:shd w:val="clear" w:color="auto" w:fill="auto"/>
            <w:noWrap/>
            <w:vAlign w:val="center"/>
            <w:hideMark/>
          </w:tcPr>
          <w:p w:rsidR="00C16C30" w:rsidRPr="00F9578E" w:rsidRDefault="00C16C30" w:rsidP="005F5A30">
            <w:pPr>
              <w:pStyle w:val="Tablehead"/>
              <w:keepLines/>
              <w:rPr>
                <w:rFonts w:eastAsia="MS Mincho"/>
                <w:lang w:eastAsia="en-GB"/>
              </w:rPr>
            </w:pPr>
            <w:r w:rsidRPr="00F9578E">
              <w:rPr>
                <w:rFonts w:eastAsia="MS Mincho"/>
                <w:lang w:eastAsia="en-GB"/>
              </w:rPr>
              <w:t>%PQ</w:t>
            </w:r>
          </w:p>
        </w:tc>
        <w:tc>
          <w:tcPr>
            <w:tcW w:w="1276" w:type="dxa"/>
            <w:shd w:val="clear" w:color="auto" w:fill="auto"/>
            <w:noWrap/>
            <w:vAlign w:val="center"/>
            <w:hideMark/>
          </w:tcPr>
          <w:p w:rsidR="00C16C30" w:rsidRPr="00F9578E" w:rsidRDefault="00C16C30" w:rsidP="005F5A30">
            <w:pPr>
              <w:pStyle w:val="Tablehead"/>
              <w:keepLines/>
              <w:rPr>
                <w:rFonts w:eastAsia="MS Mincho"/>
                <w:lang w:eastAsia="en-GB"/>
              </w:rPr>
            </w:pPr>
            <w:r w:rsidRPr="00F9578E">
              <w:rPr>
                <w:rFonts w:eastAsia="MS Mincho"/>
                <w:lang w:eastAsia="en-GB"/>
              </w:rPr>
              <w:t>%HLG</w:t>
            </w:r>
          </w:p>
        </w:tc>
      </w:tr>
      <w:tr w:rsidR="00C16C30" w:rsidRPr="00F9578E" w:rsidTr="00D52715">
        <w:trPr>
          <w:trHeight w:val="300"/>
          <w:jc w:val="center"/>
        </w:trPr>
        <w:tc>
          <w:tcPr>
            <w:tcW w:w="4230" w:type="dxa"/>
            <w:shd w:val="clear" w:color="auto" w:fill="auto"/>
            <w:noWrap/>
            <w:vAlign w:val="center"/>
            <w:hideMark/>
          </w:tcPr>
          <w:p w:rsidR="00C16C30" w:rsidRPr="00F9578E" w:rsidRDefault="00C16C30" w:rsidP="00D52715">
            <w:pPr>
              <w:pStyle w:val="Tabletext"/>
              <w:keepNext/>
              <w:keepLines/>
              <w:jc w:val="left"/>
              <w:rPr>
                <w:rFonts w:eastAsia="MS Mincho"/>
                <w:lang w:eastAsia="en-GB"/>
              </w:rPr>
            </w:pPr>
            <w:r w:rsidRPr="00F9578E">
              <w:rPr>
                <w:rFonts w:eastAsia="MS Mincho"/>
                <w:lang w:eastAsia="en-GB"/>
              </w:rPr>
              <w:t>Grey Card</w:t>
            </w:r>
            <w:r>
              <w:rPr>
                <w:rFonts w:eastAsia="MS Mincho"/>
                <w:lang w:eastAsia="en-GB"/>
              </w:rPr>
              <w:t xml:space="preserve"> (18%)</w:t>
            </w:r>
          </w:p>
        </w:tc>
        <w:tc>
          <w:tcPr>
            <w:tcW w:w="2464" w:type="dxa"/>
            <w:shd w:val="clear" w:color="auto" w:fill="auto"/>
            <w:vAlign w:val="center"/>
          </w:tcPr>
          <w:p w:rsidR="00C16C30" w:rsidRPr="00F9578E" w:rsidRDefault="00C16C30" w:rsidP="005F5A30">
            <w:pPr>
              <w:pStyle w:val="Tabletext"/>
              <w:keepNext/>
              <w:keepLines/>
              <w:jc w:val="center"/>
              <w:rPr>
                <w:rFonts w:eastAsia="MS Mincho"/>
                <w:lang w:eastAsia="en-GB"/>
              </w:rPr>
            </w:pPr>
            <w:r w:rsidRPr="00F9578E">
              <w:rPr>
                <w:rFonts w:eastAsia="MS Mincho"/>
                <w:lang w:eastAsia="en-GB"/>
              </w:rPr>
              <w:t>26</w:t>
            </w:r>
          </w:p>
        </w:tc>
        <w:tc>
          <w:tcPr>
            <w:tcW w:w="1416" w:type="dxa"/>
            <w:shd w:val="clear" w:color="auto" w:fill="FFFFFF" w:themeFill="background1"/>
            <w:noWrap/>
            <w:vAlign w:val="center"/>
          </w:tcPr>
          <w:p w:rsidR="00C16C30" w:rsidRPr="00F9578E" w:rsidRDefault="00C16C30" w:rsidP="005F5A30">
            <w:pPr>
              <w:pStyle w:val="Tabletext"/>
              <w:keepNext/>
              <w:keepLines/>
              <w:jc w:val="center"/>
              <w:rPr>
                <w:rFonts w:eastAsia="MS Mincho"/>
                <w:lang w:eastAsia="en-GB"/>
              </w:rPr>
            </w:pPr>
            <w:r w:rsidRPr="00F9578E">
              <w:rPr>
                <w:rFonts w:eastAsia="MS Mincho"/>
                <w:lang w:eastAsia="en-GB"/>
              </w:rPr>
              <w:t>38</w:t>
            </w:r>
          </w:p>
        </w:tc>
        <w:tc>
          <w:tcPr>
            <w:tcW w:w="1276" w:type="dxa"/>
            <w:shd w:val="clear" w:color="auto" w:fill="FFFFFF" w:themeFill="background1"/>
            <w:noWrap/>
            <w:vAlign w:val="center"/>
          </w:tcPr>
          <w:p w:rsidR="00C16C30" w:rsidRPr="00F9578E" w:rsidRDefault="00C16C30" w:rsidP="005F5A30">
            <w:pPr>
              <w:pStyle w:val="Tabletext"/>
              <w:keepNext/>
              <w:keepLines/>
              <w:jc w:val="center"/>
              <w:rPr>
                <w:rFonts w:eastAsia="MS Mincho"/>
                <w:lang w:eastAsia="en-GB"/>
              </w:rPr>
            </w:pPr>
            <w:r w:rsidRPr="00F9578E">
              <w:rPr>
                <w:rFonts w:eastAsia="MS Mincho"/>
                <w:lang w:eastAsia="en-GB"/>
              </w:rPr>
              <w:t>38</w:t>
            </w:r>
          </w:p>
        </w:tc>
      </w:tr>
      <w:tr w:rsidR="00C16C30" w:rsidRPr="00F9578E" w:rsidTr="00D52715">
        <w:trPr>
          <w:trHeight w:val="345"/>
          <w:jc w:val="center"/>
        </w:trPr>
        <w:tc>
          <w:tcPr>
            <w:tcW w:w="4230" w:type="dxa"/>
            <w:shd w:val="clear" w:color="auto" w:fill="auto"/>
            <w:noWrap/>
            <w:vAlign w:val="center"/>
          </w:tcPr>
          <w:p w:rsidR="00C16C30" w:rsidRPr="007354F1" w:rsidRDefault="00C16C30" w:rsidP="00D52715">
            <w:pPr>
              <w:pStyle w:val="Tabletext"/>
              <w:keepNext/>
              <w:keepLines/>
              <w:jc w:val="left"/>
              <w:rPr>
                <w:rFonts w:eastAsia="MS Mincho"/>
                <w:lang w:eastAsia="en-GB"/>
              </w:rPr>
            </w:pPr>
            <w:r w:rsidRPr="007354F1">
              <w:rPr>
                <w:rFonts w:eastAsia="MS Mincho"/>
                <w:lang w:eastAsia="en-GB"/>
              </w:rPr>
              <w:t>Greyscale Chart Max (83%)</w:t>
            </w:r>
          </w:p>
        </w:tc>
        <w:tc>
          <w:tcPr>
            <w:tcW w:w="2464" w:type="dxa"/>
            <w:vAlign w:val="center"/>
          </w:tcPr>
          <w:p w:rsidR="00C16C30" w:rsidRPr="007354F1" w:rsidRDefault="00C16C30" w:rsidP="005F5A30">
            <w:pPr>
              <w:pStyle w:val="Tabletext"/>
              <w:keepNext/>
              <w:keepLines/>
              <w:jc w:val="center"/>
              <w:rPr>
                <w:rFonts w:eastAsia="MS Mincho"/>
                <w:lang w:eastAsia="en-GB"/>
              </w:rPr>
            </w:pPr>
            <w:r w:rsidRPr="007354F1">
              <w:rPr>
                <w:rFonts w:eastAsia="MS Mincho"/>
                <w:lang w:eastAsia="en-GB"/>
              </w:rPr>
              <w:t>162</w:t>
            </w:r>
          </w:p>
        </w:tc>
        <w:tc>
          <w:tcPr>
            <w:tcW w:w="1416" w:type="dxa"/>
            <w:shd w:val="clear" w:color="auto" w:fill="FFFFFF" w:themeFill="background1"/>
            <w:noWrap/>
            <w:vAlign w:val="center"/>
          </w:tcPr>
          <w:p w:rsidR="00C16C30" w:rsidRPr="007354F1" w:rsidRDefault="00C16C30" w:rsidP="005F5A30">
            <w:pPr>
              <w:pStyle w:val="Tabletext"/>
              <w:keepNext/>
              <w:keepLines/>
              <w:jc w:val="center"/>
              <w:rPr>
                <w:rFonts w:eastAsia="MS Mincho"/>
                <w:lang w:eastAsia="en-GB"/>
              </w:rPr>
            </w:pPr>
            <w:r w:rsidRPr="007354F1">
              <w:rPr>
                <w:rFonts w:eastAsia="MS Mincho"/>
                <w:lang w:eastAsia="en-GB"/>
              </w:rPr>
              <w:t>56</w:t>
            </w:r>
          </w:p>
        </w:tc>
        <w:tc>
          <w:tcPr>
            <w:tcW w:w="1276" w:type="dxa"/>
            <w:shd w:val="clear" w:color="auto" w:fill="FFFFFF" w:themeFill="background1"/>
            <w:noWrap/>
            <w:vAlign w:val="center"/>
          </w:tcPr>
          <w:p w:rsidR="00C16C30" w:rsidRPr="007354F1" w:rsidRDefault="00C16C30" w:rsidP="005F5A30">
            <w:pPr>
              <w:pStyle w:val="Tabletext"/>
              <w:keepNext/>
              <w:keepLines/>
              <w:jc w:val="center"/>
              <w:rPr>
                <w:rFonts w:eastAsia="MS Mincho"/>
                <w:lang w:eastAsia="en-GB"/>
              </w:rPr>
            </w:pPr>
            <w:r w:rsidRPr="007354F1">
              <w:rPr>
                <w:rFonts w:eastAsia="MS Mincho"/>
                <w:lang w:eastAsia="en-GB"/>
              </w:rPr>
              <w:t>71</w:t>
            </w:r>
          </w:p>
        </w:tc>
      </w:tr>
      <w:tr w:rsidR="00C16C30" w:rsidRPr="00F9578E" w:rsidTr="00D52715">
        <w:trPr>
          <w:trHeight w:val="345"/>
          <w:jc w:val="center"/>
        </w:trPr>
        <w:tc>
          <w:tcPr>
            <w:tcW w:w="4230" w:type="dxa"/>
            <w:shd w:val="clear" w:color="auto" w:fill="auto"/>
            <w:noWrap/>
            <w:vAlign w:val="center"/>
            <w:hideMark/>
          </w:tcPr>
          <w:p w:rsidR="00C16C30" w:rsidRPr="00F9578E" w:rsidRDefault="00C16C30" w:rsidP="00D52715">
            <w:pPr>
              <w:pStyle w:val="Tabletext"/>
              <w:keepNext/>
              <w:keepLines/>
              <w:jc w:val="left"/>
              <w:rPr>
                <w:rFonts w:eastAsia="MS Mincho"/>
                <w:lang w:eastAsia="en-GB"/>
              </w:rPr>
            </w:pPr>
            <w:r>
              <w:rPr>
                <w:rFonts w:eastAsia="MS Mincho"/>
                <w:lang w:eastAsia="en-GB"/>
              </w:rPr>
              <w:t xml:space="preserve">Greyscale </w:t>
            </w:r>
            <w:r w:rsidRPr="00F9578E">
              <w:rPr>
                <w:rFonts w:eastAsia="MS Mincho"/>
                <w:lang w:eastAsia="en-GB"/>
              </w:rPr>
              <w:t>Chart</w:t>
            </w:r>
            <w:r>
              <w:rPr>
                <w:rFonts w:eastAsia="MS Mincho"/>
                <w:lang w:eastAsia="en-GB"/>
              </w:rPr>
              <w:t xml:space="preserve"> Max (90%)</w:t>
            </w:r>
          </w:p>
        </w:tc>
        <w:tc>
          <w:tcPr>
            <w:tcW w:w="2464" w:type="dxa"/>
            <w:vAlign w:val="center"/>
          </w:tcPr>
          <w:p w:rsidR="00C16C30" w:rsidRPr="00F9578E" w:rsidRDefault="00C16C30" w:rsidP="005F5A30">
            <w:pPr>
              <w:pStyle w:val="Tabletext"/>
              <w:keepNext/>
              <w:keepLines/>
              <w:jc w:val="center"/>
              <w:rPr>
                <w:rFonts w:eastAsia="MS Mincho"/>
                <w:lang w:eastAsia="en-GB"/>
              </w:rPr>
            </w:pPr>
            <w:r>
              <w:rPr>
                <w:rFonts w:eastAsia="MS Mincho"/>
                <w:lang w:eastAsia="en-GB"/>
              </w:rPr>
              <w:t>179</w:t>
            </w:r>
          </w:p>
        </w:tc>
        <w:tc>
          <w:tcPr>
            <w:tcW w:w="1416" w:type="dxa"/>
            <w:shd w:val="clear" w:color="auto" w:fill="FFFFFF" w:themeFill="background1"/>
            <w:noWrap/>
            <w:vAlign w:val="center"/>
          </w:tcPr>
          <w:p w:rsidR="00C16C30" w:rsidRPr="00F9578E" w:rsidRDefault="00C16C30" w:rsidP="005F5A30">
            <w:pPr>
              <w:pStyle w:val="Tabletext"/>
              <w:keepNext/>
              <w:keepLines/>
              <w:jc w:val="center"/>
              <w:rPr>
                <w:rFonts w:eastAsia="MS Mincho"/>
                <w:lang w:eastAsia="en-GB"/>
              </w:rPr>
            </w:pPr>
            <w:r w:rsidRPr="00F9578E">
              <w:rPr>
                <w:rFonts w:eastAsia="MS Mincho"/>
                <w:lang w:eastAsia="en-GB"/>
              </w:rPr>
              <w:t>57</w:t>
            </w:r>
          </w:p>
        </w:tc>
        <w:tc>
          <w:tcPr>
            <w:tcW w:w="1276" w:type="dxa"/>
            <w:shd w:val="clear" w:color="auto" w:fill="FFFFFF" w:themeFill="background1"/>
            <w:noWrap/>
            <w:vAlign w:val="center"/>
          </w:tcPr>
          <w:p w:rsidR="00C16C30" w:rsidRPr="00F9578E" w:rsidRDefault="00C16C30" w:rsidP="005F5A30">
            <w:pPr>
              <w:pStyle w:val="Tabletext"/>
              <w:keepNext/>
              <w:keepLines/>
              <w:jc w:val="center"/>
              <w:rPr>
                <w:rFonts w:eastAsia="MS Mincho"/>
                <w:lang w:eastAsia="en-GB"/>
              </w:rPr>
            </w:pPr>
            <w:r w:rsidRPr="00F9578E">
              <w:rPr>
                <w:rFonts w:eastAsia="MS Mincho"/>
                <w:lang w:eastAsia="en-GB"/>
              </w:rPr>
              <w:t>73</w:t>
            </w:r>
          </w:p>
        </w:tc>
      </w:tr>
      <w:tr w:rsidR="00C16C30" w:rsidRPr="00F9578E" w:rsidTr="00D52715">
        <w:trPr>
          <w:trHeight w:val="390"/>
          <w:jc w:val="center"/>
        </w:trPr>
        <w:tc>
          <w:tcPr>
            <w:tcW w:w="4230" w:type="dxa"/>
            <w:shd w:val="clear" w:color="auto" w:fill="auto"/>
            <w:noWrap/>
            <w:vAlign w:val="center"/>
          </w:tcPr>
          <w:p w:rsidR="00C16C30" w:rsidRPr="00C16C30" w:rsidRDefault="00C16C30" w:rsidP="00D52715">
            <w:pPr>
              <w:pStyle w:val="Tabletext"/>
              <w:keepNext/>
              <w:keepLines/>
              <w:jc w:val="left"/>
              <w:rPr>
                <w:rFonts w:eastAsia="MS Mincho"/>
                <w:lang w:val="en-GB" w:eastAsia="en-GB"/>
              </w:rPr>
            </w:pPr>
            <w:r w:rsidRPr="00C16C30">
              <w:rPr>
                <w:rFonts w:eastAsia="MS Mincho"/>
                <w:lang w:val="en-GB" w:eastAsia="en-GB"/>
              </w:rPr>
              <w:t>Reference Level: HDR Reference White (100%)</w:t>
            </w:r>
            <w:r w:rsidR="00D52715">
              <w:rPr>
                <w:rFonts w:eastAsia="MS Mincho"/>
                <w:lang w:val="en-GB" w:eastAsia="en-GB"/>
              </w:rPr>
              <w:t xml:space="preserve"> </w:t>
            </w:r>
            <w:r w:rsidRPr="00C16C30">
              <w:rPr>
                <w:rFonts w:eastAsia="MS Mincho"/>
                <w:lang w:val="en-GB" w:eastAsia="en-GB"/>
              </w:rPr>
              <w:t>also diffuse white and Graphics White</w:t>
            </w:r>
          </w:p>
        </w:tc>
        <w:tc>
          <w:tcPr>
            <w:tcW w:w="2464" w:type="dxa"/>
            <w:vAlign w:val="center"/>
          </w:tcPr>
          <w:p w:rsidR="00C16C30" w:rsidRPr="00F9578E" w:rsidRDefault="00C16C30" w:rsidP="005F5A30">
            <w:pPr>
              <w:pStyle w:val="Tabletext"/>
              <w:keepNext/>
              <w:keepLines/>
              <w:jc w:val="center"/>
              <w:rPr>
                <w:rFonts w:eastAsia="MS Mincho"/>
                <w:lang w:eastAsia="en-GB"/>
              </w:rPr>
            </w:pPr>
            <w:r w:rsidRPr="00F9578E">
              <w:rPr>
                <w:rFonts w:eastAsia="MS Mincho"/>
                <w:lang w:eastAsia="zh-CN"/>
              </w:rPr>
              <w:t>20</w:t>
            </w:r>
            <w:r>
              <w:rPr>
                <w:rFonts w:eastAsia="MS Mincho"/>
                <w:lang w:eastAsia="zh-CN"/>
              </w:rPr>
              <w:t>3</w:t>
            </w:r>
          </w:p>
        </w:tc>
        <w:tc>
          <w:tcPr>
            <w:tcW w:w="1416" w:type="dxa"/>
            <w:shd w:val="clear" w:color="auto" w:fill="FFFFFF" w:themeFill="background1"/>
            <w:noWrap/>
            <w:vAlign w:val="center"/>
          </w:tcPr>
          <w:p w:rsidR="00C16C30" w:rsidRPr="00F9578E" w:rsidRDefault="00C16C30" w:rsidP="005F5A30">
            <w:pPr>
              <w:pStyle w:val="Tabletext"/>
              <w:keepNext/>
              <w:keepLines/>
              <w:jc w:val="center"/>
              <w:rPr>
                <w:rFonts w:eastAsia="MS Mincho"/>
                <w:lang w:eastAsia="en-GB"/>
              </w:rPr>
            </w:pPr>
            <w:r w:rsidRPr="00F9578E">
              <w:rPr>
                <w:rFonts w:eastAsia="MS Mincho"/>
                <w:lang w:eastAsia="en-GB"/>
              </w:rPr>
              <w:t>58</w:t>
            </w:r>
          </w:p>
        </w:tc>
        <w:tc>
          <w:tcPr>
            <w:tcW w:w="1276" w:type="dxa"/>
            <w:shd w:val="clear" w:color="auto" w:fill="FFFFFF" w:themeFill="background1"/>
            <w:noWrap/>
            <w:vAlign w:val="center"/>
          </w:tcPr>
          <w:p w:rsidR="00C16C30" w:rsidRPr="00F9578E" w:rsidRDefault="00C16C30" w:rsidP="005F5A30">
            <w:pPr>
              <w:pStyle w:val="Tabletext"/>
              <w:keepNext/>
              <w:keepLines/>
              <w:jc w:val="center"/>
              <w:rPr>
                <w:rFonts w:eastAsia="MS Mincho"/>
                <w:lang w:eastAsia="en-GB"/>
              </w:rPr>
            </w:pPr>
            <w:r w:rsidRPr="00F9578E">
              <w:rPr>
                <w:rFonts w:eastAsia="MS Mincho"/>
                <w:lang w:eastAsia="en-GB"/>
              </w:rPr>
              <w:t>75</w:t>
            </w:r>
          </w:p>
        </w:tc>
      </w:tr>
    </w:tbl>
    <w:p w:rsidR="00C16C30" w:rsidRPr="00C16C30" w:rsidRDefault="00C16C30" w:rsidP="00C16C30">
      <w:pPr>
        <w:pStyle w:val="Note"/>
        <w:spacing w:after="240"/>
        <w:rPr>
          <w:lang w:val="en-GB"/>
        </w:rPr>
      </w:pPr>
      <w:r w:rsidRPr="00C16C30">
        <w:rPr>
          <w:lang w:val="en-GB"/>
        </w:rPr>
        <w:t xml:space="preserve">NOTE 1 – The signal level of “HDR Reference White” is not related to the signal level of SDR “peak white”. </w:t>
      </w:r>
    </w:p>
    <w:p w:rsidR="00713D90" w:rsidRDefault="00713D90" w:rsidP="00713D90">
      <w:pPr>
        <w:pStyle w:val="Tablefin"/>
        <w:rPr>
          <w:lang w:eastAsia="zh-CN"/>
        </w:rPr>
      </w:pPr>
    </w:p>
    <w:p w:rsidR="00B2386A" w:rsidRPr="00B2386A" w:rsidRDefault="00B2386A" w:rsidP="00B2386A">
      <w:pPr>
        <w:rPr>
          <w:lang w:val="en-GB" w:eastAsia="zh-CN"/>
        </w:rPr>
      </w:pPr>
      <w:r w:rsidRPr="00B2386A">
        <w:rPr>
          <w:lang w:val="en-GB" w:eastAsia="zh-CN"/>
        </w:rPr>
        <w:t>In an experiment described in full in Annex 2, the levels of white objects in different types of HDR content were assessed, including an early live shoot of a baseball game, as well as a collection of HDR still photographs. In both cases, the mean white level is consistent with the HDR Reference White level as given in Table 1. However, for both types of content the spread around this mean value is significant, indicating that in practice the measured white levels can be expected to vary significantly around this target value.</w:t>
      </w:r>
    </w:p>
    <w:p w:rsidR="00B2386A" w:rsidRPr="00B2386A" w:rsidRDefault="00B2386A" w:rsidP="00B2386A">
      <w:pPr>
        <w:rPr>
          <w:lang w:val="en-GB" w:eastAsia="zh-CN"/>
        </w:rPr>
      </w:pPr>
      <w:r w:rsidRPr="00B2386A">
        <w:rPr>
          <w:lang w:val="en-GB" w:eastAsia="zh-CN"/>
        </w:rPr>
        <w:t xml:space="preserve">When test charts are either not available or impractical, other objects such as skin tones or grass are often used to set signal levels. Approximate signal levels are given in Table 2. </w:t>
      </w:r>
    </w:p>
    <w:p w:rsidR="00B2386A" w:rsidRPr="00B2386A" w:rsidRDefault="00B2386A" w:rsidP="00147D3E">
      <w:pPr>
        <w:rPr>
          <w:lang w:val="en-GB"/>
        </w:rPr>
      </w:pPr>
      <w:r w:rsidRPr="00B2386A">
        <w:rPr>
          <w:lang w:val="en-GB"/>
        </w:rPr>
        <w:t xml:space="preserve">The Fitzpatrick Skin Tone Scale </w:t>
      </w:r>
      <w:r w:rsidR="00147D3E">
        <w:rPr>
          <w:lang w:val="en-GB"/>
        </w:rPr>
        <w:t>[</w:t>
      </w:r>
      <w:r w:rsidRPr="00B2386A">
        <w:rPr>
          <w:lang w:val="en-GB"/>
        </w:rPr>
        <w:t>1</w:t>
      </w:r>
      <w:r w:rsidR="00147D3E">
        <w:rPr>
          <w:lang w:val="en-GB"/>
        </w:rPr>
        <w:t>]</w:t>
      </w:r>
      <w:r w:rsidRPr="00B2386A">
        <w:rPr>
          <w:lang w:val="en-GB"/>
        </w:rPr>
        <w:t xml:space="preserve"> is used to classify skin types, which will vary by region. It was originally developed as a way to estimate the response of different types of skin to ultraviolet light. It may be used to provide a convenient classification method for the range of skin tones seen in television production.</w:t>
      </w:r>
    </w:p>
    <w:p w:rsidR="00B2386A" w:rsidRPr="00B2386A" w:rsidRDefault="00B2386A" w:rsidP="00B2386A">
      <w:pPr>
        <w:rPr>
          <w:lang w:val="en-GB"/>
        </w:rPr>
      </w:pPr>
      <w:r w:rsidRPr="00B2386A">
        <w:rPr>
          <w:lang w:val="en-GB"/>
        </w:rPr>
        <w:t>Annex 3 describes how both experimental data, and a theoretical model of an ideal HDR television camera, have been used to determine the expected signal ranges for the Fitzpatrick skin types illustrated in Table 2. These ranges assume that content has been produced using the HDR Reference White signal levels specified in Table 1.</w:t>
      </w:r>
    </w:p>
    <w:p w:rsidR="00B2386A" w:rsidRPr="00B2386A" w:rsidRDefault="00B2386A" w:rsidP="00713D90">
      <w:pPr>
        <w:rPr>
          <w:lang w:val="en-GB"/>
        </w:rPr>
      </w:pPr>
      <w:r w:rsidRPr="00B2386A">
        <w:rPr>
          <w:lang w:val="en-GB" w:eastAsia="zh-CN"/>
        </w:rPr>
        <w:t>Annexes 1 and 4 report on skin tones in broadcast SDR content produced in studios in different regions. The skin tones in SDR content were found to be much different by regions. This may be mainly due to a difference in long-standing production practice for SDR rather than a difference in skin reflectance. Annex 4 also reports on a study on skin tones in HLG HDR content with camera shading compliant to the reference level of 75%HLG in comparison with SDR content, both produced independently for the same programme. The facial skin tones in the HLG c</w:t>
      </w:r>
      <w:r w:rsidR="00713D90">
        <w:rPr>
          <w:lang w:val="en-GB" w:eastAsia="zh-CN"/>
        </w:rPr>
        <w:t>ontent correspond to the Type 3</w:t>
      </w:r>
      <w:r w:rsidRPr="00B2386A">
        <w:rPr>
          <w:lang w:val="en-GB" w:eastAsia="zh-CN"/>
        </w:rPr>
        <w:t>-4 (medium skin tone) in Table 2.</w:t>
      </w:r>
    </w:p>
    <w:p w:rsidR="00C16C30" w:rsidRPr="00C16C30" w:rsidRDefault="00C16C30" w:rsidP="00C16C30">
      <w:pPr>
        <w:rPr>
          <w:rFonts w:eastAsia="MS Mincho"/>
          <w:lang w:val="en-GB" w:eastAsia="zh-CN"/>
        </w:rPr>
      </w:pPr>
      <w:r w:rsidRPr="00C16C30">
        <w:rPr>
          <w:rFonts w:eastAsia="MS Mincho"/>
          <w:lang w:val="en-GB" w:eastAsia="zh-CN"/>
        </w:rPr>
        <w:t xml:space="preserve">Variations in these signal levels can be expected. The value for grass, for example, will depend on the type of grass planted for a given sport. </w:t>
      </w:r>
      <w:r w:rsidRPr="00C16C30">
        <w:rPr>
          <w:lang w:val="en-GB" w:eastAsia="zh-CN"/>
        </w:rPr>
        <w:t xml:space="preserve">Creatives making programme content may choose to encode content at differing levels, i.e. a dark indoor drama may put a grey card (and thus skin tones) at a lower level than shown in Table 1. Also, some productions may employ higher/brighter levels for outdoor scenes or for dramatic effect. </w:t>
      </w:r>
    </w:p>
    <w:p w:rsidR="00C16C30" w:rsidRPr="00C16C30" w:rsidRDefault="00C16C30" w:rsidP="00C16C30">
      <w:pPr>
        <w:pStyle w:val="TableNo"/>
        <w:rPr>
          <w:rFonts w:eastAsiaTheme="minorHAnsi"/>
          <w:b/>
          <w:lang w:val="en-GB" w:eastAsia="zh-CN"/>
        </w:rPr>
      </w:pPr>
      <w:r w:rsidRPr="00C16C30">
        <w:rPr>
          <w:rFonts w:eastAsiaTheme="minorHAnsi"/>
          <w:lang w:val="en-GB"/>
        </w:rPr>
        <w:lastRenderedPageBreak/>
        <w:t xml:space="preserve">TABLE </w:t>
      </w:r>
      <w:r w:rsidRPr="00C16C30">
        <w:rPr>
          <w:rFonts w:eastAsiaTheme="minorHAnsi"/>
          <w:noProof/>
          <w:lang w:val="en-GB"/>
        </w:rPr>
        <w:t>2</w:t>
      </w:r>
    </w:p>
    <w:p w:rsidR="00C16C30" w:rsidRPr="00C16C30" w:rsidRDefault="00C16C30" w:rsidP="00C16C30">
      <w:pPr>
        <w:pStyle w:val="Tabletitle"/>
        <w:rPr>
          <w:rFonts w:eastAsia="MS Mincho"/>
          <w:lang w:val="en-GB" w:eastAsia="zh-CN"/>
        </w:rPr>
      </w:pPr>
      <w:r w:rsidRPr="00C16C30">
        <w:rPr>
          <w:rFonts w:eastAsia="MS Mincho"/>
          <w:lang w:val="en-GB" w:eastAsia="zh-CN"/>
        </w:rPr>
        <w:t>Preliminary signal levels for common objects in PQ and HLG production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022"/>
        <w:gridCol w:w="1665"/>
        <w:gridCol w:w="1696"/>
      </w:tblGrid>
      <w:tr w:rsidR="00C16C30" w:rsidRPr="00F9578E" w:rsidTr="00275D82">
        <w:trPr>
          <w:trHeight w:val="300"/>
          <w:jc w:val="center"/>
        </w:trPr>
        <w:tc>
          <w:tcPr>
            <w:tcW w:w="3256" w:type="dxa"/>
            <w:vMerge w:val="restart"/>
            <w:shd w:val="clear" w:color="auto" w:fill="auto"/>
            <w:noWrap/>
            <w:vAlign w:val="center"/>
            <w:hideMark/>
          </w:tcPr>
          <w:p w:rsidR="00C16C30" w:rsidRPr="00F9578E" w:rsidRDefault="00C16C30" w:rsidP="00D52715">
            <w:pPr>
              <w:pStyle w:val="Tablehead"/>
              <w:keepLines/>
              <w:rPr>
                <w:rFonts w:eastAsia="MS Mincho"/>
                <w:lang w:eastAsia="en-GB"/>
              </w:rPr>
            </w:pPr>
            <w:r w:rsidRPr="00F9578E">
              <w:rPr>
                <w:rFonts w:eastAsia="MS Mincho"/>
                <w:lang w:eastAsia="en-GB"/>
              </w:rPr>
              <w:t>Reflectance Object</w:t>
            </w:r>
          </w:p>
        </w:tc>
        <w:tc>
          <w:tcPr>
            <w:tcW w:w="3022" w:type="dxa"/>
            <w:vMerge w:val="restart"/>
            <w:vAlign w:val="center"/>
          </w:tcPr>
          <w:p w:rsidR="00C16C30" w:rsidRPr="00D52715" w:rsidRDefault="00C16C30" w:rsidP="00D52715">
            <w:pPr>
              <w:pStyle w:val="Tablehead"/>
              <w:keepLines/>
              <w:rPr>
                <w:rFonts w:eastAsia="MS Mincho"/>
                <w:lang w:eastAsia="en-GB"/>
              </w:rPr>
            </w:pPr>
            <w:r w:rsidRPr="00D52715">
              <w:rPr>
                <w:rFonts w:eastAsia="MS Mincho"/>
                <w:lang w:eastAsia="en-GB"/>
              </w:rPr>
              <w:t>Nominal Luminance cd/m</w:t>
            </w:r>
            <w:r w:rsidRPr="00D52715">
              <w:rPr>
                <w:rFonts w:eastAsia="MS Mincho"/>
                <w:vertAlign w:val="superscript"/>
                <w:lang w:eastAsia="en-GB"/>
              </w:rPr>
              <w:t>2</w:t>
            </w:r>
            <w:r w:rsidRPr="00D52715">
              <w:rPr>
                <w:rFonts w:eastAsia="MS Mincho"/>
                <w:lang w:eastAsia="en-GB"/>
              </w:rPr>
              <w:br/>
              <w:t>(PQ &amp; 1 000 cd/m</w:t>
            </w:r>
            <w:r w:rsidRPr="00D52715">
              <w:rPr>
                <w:rFonts w:eastAsia="MS Mincho"/>
                <w:vertAlign w:val="superscript"/>
                <w:lang w:eastAsia="en-GB"/>
              </w:rPr>
              <w:t>2</w:t>
            </w:r>
            <w:r w:rsidRPr="00D52715">
              <w:rPr>
                <w:rFonts w:eastAsia="MS Mincho"/>
                <w:lang w:eastAsia="en-GB"/>
              </w:rPr>
              <w:t xml:space="preserve"> HLG)</w:t>
            </w:r>
          </w:p>
        </w:tc>
        <w:tc>
          <w:tcPr>
            <w:tcW w:w="3361" w:type="dxa"/>
            <w:gridSpan w:val="2"/>
            <w:shd w:val="clear" w:color="auto" w:fill="auto"/>
            <w:noWrap/>
            <w:vAlign w:val="center"/>
            <w:hideMark/>
          </w:tcPr>
          <w:p w:rsidR="00C16C30" w:rsidRPr="00D52715" w:rsidRDefault="00C16C30" w:rsidP="00D52715">
            <w:pPr>
              <w:pStyle w:val="Tablehead"/>
              <w:keepLines/>
              <w:rPr>
                <w:rFonts w:eastAsia="MS Mincho"/>
                <w:lang w:eastAsia="en-GB"/>
              </w:rPr>
            </w:pPr>
            <w:r w:rsidRPr="00D52715">
              <w:rPr>
                <w:rFonts w:eastAsia="MS Mincho"/>
                <w:lang w:eastAsia="en-GB"/>
              </w:rPr>
              <w:t>Signal Level</w:t>
            </w:r>
          </w:p>
        </w:tc>
      </w:tr>
      <w:tr w:rsidR="00C16C30" w:rsidRPr="00F9578E" w:rsidTr="00275D82">
        <w:trPr>
          <w:trHeight w:val="320"/>
          <w:jc w:val="center"/>
        </w:trPr>
        <w:tc>
          <w:tcPr>
            <w:tcW w:w="3256" w:type="dxa"/>
            <w:vMerge/>
            <w:shd w:val="clear" w:color="auto" w:fill="auto"/>
            <w:noWrap/>
            <w:vAlign w:val="center"/>
            <w:hideMark/>
          </w:tcPr>
          <w:p w:rsidR="00C16C30" w:rsidRPr="00F9578E" w:rsidRDefault="00C16C30" w:rsidP="00D52715">
            <w:pPr>
              <w:pStyle w:val="Tablehead"/>
              <w:keepLines/>
              <w:rPr>
                <w:rFonts w:eastAsia="MS Mincho"/>
                <w:lang w:eastAsia="en-GB"/>
              </w:rPr>
            </w:pPr>
          </w:p>
        </w:tc>
        <w:tc>
          <w:tcPr>
            <w:tcW w:w="3022" w:type="dxa"/>
            <w:vMerge/>
            <w:vAlign w:val="center"/>
          </w:tcPr>
          <w:p w:rsidR="00C16C30" w:rsidRPr="00D52715" w:rsidRDefault="00C16C30" w:rsidP="00D52715">
            <w:pPr>
              <w:pStyle w:val="Tablehead"/>
              <w:keepLines/>
              <w:rPr>
                <w:rFonts w:eastAsia="MS Mincho"/>
                <w:lang w:eastAsia="en-GB"/>
              </w:rPr>
            </w:pPr>
          </w:p>
        </w:tc>
        <w:tc>
          <w:tcPr>
            <w:tcW w:w="1665" w:type="dxa"/>
            <w:shd w:val="clear" w:color="auto" w:fill="auto"/>
            <w:noWrap/>
            <w:vAlign w:val="center"/>
            <w:hideMark/>
          </w:tcPr>
          <w:p w:rsidR="00C16C30" w:rsidRPr="00D52715" w:rsidRDefault="00C16C30" w:rsidP="00D52715">
            <w:pPr>
              <w:pStyle w:val="Tablehead"/>
              <w:keepLines/>
              <w:rPr>
                <w:rFonts w:eastAsia="MS Mincho"/>
                <w:lang w:eastAsia="en-GB"/>
              </w:rPr>
            </w:pPr>
            <w:r w:rsidRPr="00D52715">
              <w:rPr>
                <w:rFonts w:eastAsia="MS Mincho"/>
                <w:lang w:eastAsia="en-GB"/>
              </w:rPr>
              <w:t>%PQ</w:t>
            </w:r>
          </w:p>
        </w:tc>
        <w:tc>
          <w:tcPr>
            <w:tcW w:w="1696" w:type="dxa"/>
            <w:shd w:val="clear" w:color="auto" w:fill="auto"/>
            <w:noWrap/>
            <w:vAlign w:val="center"/>
            <w:hideMark/>
          </w:tcPr>
          <w:p w:rsidR="00C16C30" w:rsidRPr="00D52715" w:rsidRDefault="00C16C30" w:rsidP="00D52715">
            <w:pPr>
              <w:pStyle w:val="Tablehead"/>
              <w:keepLines/>
              <w:rPr>
                <w:rFonts w:eastAsia="MS Mincho"/>
                <w:lang w:eastAsia="en-GB"/>
              </w:rPr>
            </w:pPr>
            <w:r w:rsidRPr="00D52715">
              <w:rPr>
                <w:rFonts w:eastAsia="MS Mincho"/>
                <w:lang w:eastAsia="en-GB"/>
              </w:rPr>
              <w:t>% HLG</w:t>
            </w:r>
          </w:p>
        </w:tc>
      </w:tr>
      <w:tr w:rsidR="00275D82" w:rsidRPr="00F9578E" w:rsidTr="00275D82">
        <w:trPr>
          <w:trHeight w:val="300"/>
          <w:jc w:val="center"/>
        </w:trPr>
        <w:tc>
          <w:tcPr>
            <w:tcW w:w="3256" w:type="dxa"/>
            <w:shd w:val="clear" w:color="auto" w:fill="auto"/>
            <w:noWrap/>
            <w:vAlign w:val="center"/>
            <w:hideMark/>
          </w:tcPr>
          <w:p w:rsidR="00275D82" w:rsidRPr="00F90629" w:rsidRDefault="00275D82" w:rsidP="00275D82">
            <w:pPr>
              <w:pStyle w:val="Tabletext"/>
              <w:rPr>
                <w:lang w:eastAsia="en-GB"/>
              </w:rPr>
            </w:pPr>
            <w:r w:rsidRPr="00F90629">
              <w:rPr>
                <w:lang w:eastAsia="en-GB"/>
              </w:rPr>
              <w:t>Skin Tones (Fitzpatrick Scale)</w:t>
            </w:r>
          </w:p>
        </w:tc>
        <w:tc>
          <w:tcPr>
            <w:tcW w:w="6383" w:type="dxa"/>
            <w:gridSpan w:val="3"/>
            <w:shd w:val="clear" w:color="auto" w:fill="auto"/>
            <w:vAlign w:val="center"/>
          </w:tcPr>
          <w:p w:rsidR="00275D82" w:rsidRPr="00F9578E" w:rsidRDefault="00275D82" w:rsidP="00275D82">
            <w:pPr>
              <w:pStyle w:val="Tabletext"/>
              <w:jc w:val="center"/>
              <w:rPr>
                <w:rFonts w:eastAsia="MS Mincho"/>
                <w:lang w:eastAsia="en-GB"/>
              </w:rPr>
            </w:pPr>
          </w:p>
        </w:tc>
      </w:tr>
      <w:tr w:rsidR="00275D82" w:rsidRPr="00F9578E" w:rsidTr="00275D82">
        <w:trPr>
          <w:trHeight w:val="300"/>
          <w:jc w:val="center"/>
        </w:trPr>
        <w:tc>
          <w:tcPr>
            <w:tcW w:w="3256" w:type="dxa"/>
            <w:shd w:val="clear" w:color="auto" w:fill="auto"/>
            <w:noWrap/>
            <w:vAlign w:val="center"/>
            <w:hideMark/>
          </w:tcPr>
          <w:p w:rsidR="00275D82" w:rsidRPr="00F90629" w:rsidRDefault="00275D82" w:rsidP="00713D90">
            <w:pPr>
              <w:pStyle w:val="Tabletext"/>
              <w:ind w:left="284"/>
              <w:rPr>
                <w:lang w:eastAsia="en-GB"/>
              </w:rPr>
            </w:pPr>
            <w:r w:rsidRPr="00F90629">
              <w:rPr>
                <w:lang w:eastAsia="en-GB"/>
              </w:rPr>
              <w:t>Type 1-2 Light skin tone</w:t>
            </w:r>
            <w:r>
              <w:rPr>
                <w:rStyle w:val="FootnoteReference"/>
                <w:lang w:eastAsia="en-GB"/>
              </w:rPr>
              <w:footnoteReference w:id="4"/>
            </w:r>
          </w:p>
        </w:tc>
        <w:tc>
          <w:tcPr>
            <w:tcW w:w="3022" w:type="dxa"/>
            <w:vAlign w:val="center"/>
          </w:tcPr>
          <w:p w:rsidR="00275D82" w:rsidRPr="00F90629" w:rsidRDefault="00275D82" w:rsidP="00275D82">
            <w:pPr>
              <w:pStyle w:val="Tabletext"/>
              <w:jc w:val="center"/>
              <w:rPr>
                <w:lang w:eastAsia="en-GB"/>
              </w:rPr>
            </w:pPr>
            <w:r w:rsidRPr="00F90629">
              <w:rPr>
                <w:lang w:eastAsia="en-GB"/>
              </w:rPr>
              <w:t>65</w:t>
            </w:r>
            <w:r>
              <w:rPr>
                <w:lang w:eastAsia="en-GB"/>
              </w:rPr>
              <w:t>-</w:t>
            </w:r>
            <w:r w:rsidRPr="00F90629">
              <w:rPr>
                <w:lang w:eastAsia="en-GB"/>
              </w:rPr>
              <w:t>11</w:t>
            </w:r>
            <w:r>
              <w:rPr>
                <w:lang w:eastAsia="en-GB"/>
              </w:rPr>
              <w:t>0</w:t>
            </w:r>
          </w:p>
        </w:tc>
        <w:tc>
          <w:tcPr>
            <w:tcW w:w="1665" w:type="dxa"/>
            <w:shd w:val="clear" w:color="auto" w:fill="FFFFFF" w:themeFill="background1"/>
            <w:noWrap/>
            <w:vAlign w:val="center"/>
          </w:tcPr>
          <w:p w:rsidR="00275D82" w:rsidRPr="00F90629" w:rsidRDefault="00275D82" w:rsidP="00275D82">
            <w:pPr>
              <w:pStyle w:val="Tabletext"/>
              <w:jc w:val="center"/>
              <w:rPr>
                <w:lang w:eastAsia="en-GB"/>
              </w:rPr>
            </w:pPr>
            <w:r w:rsidRPr="00F90629">
              <w:rPr>
                <w:lang w:eastAsia="en-GB"/>
              </w:rPr>
              <w:t>4</w:t>
            </w:r>
            <w:r>
              <w:rPr>
                <w:lang w:eastAsia="en-GB"/>
              </w:rPr>
              <w:t>5</w:t>
            </w:r>
            <w:r w:rsidRPr="00F90629">
              <w:rPr>
                <w:lang w:eastAsia="en-GB"/>
              </w:rPr>
              <w:t>-5</w:t>
            </w:r>
            <w:r>
              <w:rPr>
                <w:lang w:eastAsia="en-GB"/>
              </w:rPr>
              <w:t>5</w:t>
            </w:r>
          </w:p>
        </w:tc>
        <w:tc>
          <w:tcPr>
            <w:tcW w:w="1696" w:type="dxa"/>
            <w:shd w:val="clear" w:color="auto" w:fill="FFFFFF" w:themeFill="background1"/>
            <w:noWrap/>
            <w:vAlign w:val="center"/>
          </w:tcPr>
          <w:p w:rsidR="00275D82" w:rsidRPr="00F90629" w:rsidRDefault="00275D82" w:rsidP="00275D82">
            <w:pPr>
              <w:pStyle w:val="Tabletext"/>
              <w:jc w:val="center"/>
              <w:rPr>
                <w:lang w:eastAsia="en-GB"/>
              </w:rPr>
            </w:pPr>
            <w:r w:rsidRPr="00F90629">
              <w:rPr>
                <w:lang w:eastAsia="en-GB"/>
              </w:rPr>
              <w:t>55-65</w:t>
            </w:r>
          </w:p>
        </w:tc>
      </w:tr>
      <w:tr w:rsidR="00275D82" w:rsidRPr="00F9578E" w:rsidTr="00275D82">
        <w:trPr>
          <w:trHeight w:val="320"/>
          <w:jc w:val="center"/>
        </w:trPr>
        <w:tc>
          <w:tcPr>
            <w:tcW w:w="3256" w:type="dxa"/>
            <w:shd w:val="clear" w:color="auto" w:fill="auto"/>
            <w:noWrap/>
            <w:vAlign w:val="center"/>
          </w:tcPr>
          <w:p w:rsidR="00275D82" w:rsidRPr="00F90629" w:rsidRDefault="00275D82" w:rsidP="00713D90">
            <w:pPr>
              <w:pStyle w:val="Tabletext"/>
              <w:ind w:left="284"/>
              <w:rPr>
                <w:lang w:eastAsia="en-GB"/>
              </w:rPr>
            </w:pPr>
            <w:r w:rsidRPr="00F90629">
              <w:rPr>
                <w:lang w:eastAsia="en-GB"/>
              </w:rPr>
              <w:t>Type 3</w:t>
            </w:r>
            <w:r>
              <w:rPr>
                <w:lang w:eastAsia="en-GB"/>
              </w:rPr>
              <w:t>-4</w:t>
            </w:r>
            <w:r w:rsidRPr="00F90629">
              <w:rPr>
                <w:lang w:eastAsia="en-GB"/>
              </w:rPr>
              <w:t xml:space="preserve"> Mediu</w:t>
            </w:r>
            <w:r>
              <w:rPr>
                <w:lang w:eastAsia="en-GB"/>
              </w:rPr>
              <w:t xml:space="preserve">m </w:t>
            </w:r>
            <w:r w:rsidRPr="00F90629">
              <w:rPr>
                <w:lang w:eastAsia="en-GB"/>
              </w:rPr>
              <w:t>skin tone</w:t>
            </w:r>
          </w:p>
        </w:tc>
        <w:tc>
          <w:tcPr>
            <w:tcW w:w="3022" w:type="dxa"/>
            <w:vAlign w:val="center"/>
          </w:tcPr>
          <w:p w:rsidR="00275D82" w:rsidRPr="00F90629" w:rsidRDefault="00275D82" w:rsidP="00275D82">
            <w:pPr>
              <w:pStyle w:val="Tabletext"/>
              <w:jc w:val="center"/>
              <w:rPr>
                <w:lang w:eastAsia="en-GB"/>
              </w:rPr>
            </w:pPr>
            <w:r>
              <w:rPr>
                <w:lang w:eastAsia="en-GB"/>
              </w:rPr>
              <w:t>40</w:t>
            </w:r>
            <w:r w:rsidRPr="00F90629">
              <w:rPr>
                <w:lang w:eastAsia="en-GB"/>
              </w:rPr>
              <w:t>-85</w:t>
            </w:r>
          </w:p>
        </w:tc>
        <w:tc>
          <w:tcPr>
            <w:tcW w:w="1665" w:type="dxa"/>
            <w:shd w:val="clear" w:color="auto" w:fill="FFFFFF" w:themeFill="background1"/>
            <w:noWrap/>
            <w:vAlign w:val="center"/>
          </w:tcPr>
          <w:p w:rsidR="00275D82" w:rsidRPr="00F90629" w:rsidRDefault="00275D82" w:rsidP="00275D82">
            <w:pPr>
              <w:pStyle w:val="Tabletext"/>
              <w:jc w:val="center"/>
              <w:rPr>
                <w:lang w:eastAsia="en-GB"/>
              </w:rPr>
            </w:pPr>
            <w:r w:rsidRPr="00F90629">
              <w:rPr>
                <w:lang w:eastAsia="en-GB"/>
              </w:rPr>
              <w:t>4</w:t>
            </w:r>
            <w:r>
              <w:rPr>
                <w:lang w:eastAsia="en-GB"/>
              </w:rPr>
              <w:t>0</w:t>
            </w:r>
            <w:r w:rsidRPr="00F90629">
              <w:rPr>
                <w:lang w:eastAsia="en-GB"/>
              </w:rPr>
              <w:t>-</w:t>
            </w:r>
            <w:r>
              <w:rPr>
                <w:lang w:eastAsia="en-GB"/>
              </w:rPr>
              <w:t>50</w:t>
            </w:r>
          </w:p>
        </w:tc>
        <w:tc>
          <w:tcPr>
            <w:tcW w:w="1696" w:type="dxa"/>
            <w:shd w:val="clear" w:color="auto" w:fill="FFFFFF" w:themeFill="background1"/>
            <w:noWrap/>
            <w:vAlign w:val="center"/>
          </w:tcPr>
          <w:p w:rsidR="00275D82" w:rsidRPr="00F90629" w:rsidRDefault="00275D82" w:rsidP="00275D82">
            <w:pPr>
              <w:pStyle w:val="Tabletext"/>
              <w:jc w:val="center"/>
              <w:rPr>
                <w:lang w:eastAsia="en-GB"/>
              </w:rPr>
            </w:pPr>
            <w:r>
              <w:rPr>
                <w:lang w:eastAsia="en-GB"/>
              </w:rPr>
              <w:t>4</w:t>
            </w:r>
            <w:r w:rsidRPr="00F90629">
              <w:rPr>
                <w:lang w:eastAsia="en-GB"/>
              </w:rPr>
              <w:t>5-60</w:t>
            </w:r>
          </w:p>
        </w:tc>
      </w:tr>
      <w:tr w:rsidR="00275D82" w:rsidRPr="00F9578E" w:rsidTr="00275D82">
        <w:trPr>
          <w:trHeight w:val="320"/>
          <w:jc w:val="center"/>
        </w:trPr>
        <w:tc>
          <w:tcPr>
            <w:tcW w:w="3256" w:type="dxa"/>
            <w:shd w:val="clear" w:color="auto" w:fill="auto"/>
            <w:noWrap/>
            <w:vAlign w:val="center"/>
          </w:tcPr>
          <w:p w:rsidR="00275D82" w:rsidRPr="00F90629" w:rsidRDefault="00275D82" w:rsidP="00713D90">
            <w:pPr>
              <w:pStyle w:val="Tabletext"/>
              <w:ind w:left="284"/>
              <w:rPr>
                <w:lang w:eastAsia="en-GB"/>
              </w:rPr>
            </w:pPr>
            <w:r w:rsidRPr="00F90629">
              <w:rPr>
                <w:lang w:eastAsia="en-GB"/>
              </w:rPr>
              <w:t>Type 5</w:t>
            </w:r>
            <w:r>
              <w:rPr>
                <w:lang w:eastAsia="en-GB"/>
              </w:rPr>
              <w:t>-6 D</w:t>
            </w:r>
            <w:r w:rsidRPr="00F90629">
              <w:rPr>
                <w:lang w:eastAsia="en-GB"/>
              </w:rPr>
              <w:t>ark skin tone</w:t>
            </w:r>
            <w:r>
              <w:rPr>
                <w:sz w:val="24"/>
                <w:szCs w:val="24"/>
                <w:vertAlign w:val="superscript"/>
                <w:lang w:eastAsia="en-GB"/>
              </w:rPr>
              <w:t>4</w:t>
            </w:r>
          </w:p>
        </w:tc>
        <w:tc>
          <w:tcPr>
            <w:tcW w:w="3022" w:type="dxa"/>
            <w:vAlign w:val="center"/>
          </w:tcPr>
          <w:p w:rsidR="00275D82" w:rsidRPr="00F90629" w:rsidRDefault="00275D82" w:rsidP="00275D82">
            <w:pPr>
              <w:pStyle w:val="Tabletext"/>
              <w:jc w:val="center"/>
              <w:rPr>
                <w:lang w:eastAsia="en-GB"/>
              </w:rPr>
            </w:pPr>
            <w:r w:rsidRPr="00F90629">
              <w:rPr>
                <w:lang w:eastAsia="en-GB"/>
              </w:rPr>
              <w:t>1</w:t>
            </w:r>
            <w:r>
              <w:rPr>
                <w:lang w:eastAsia="en-GB"/>
              </w:rPr>
              <w:t>0</w:t>
            </w:r>
            <w:r w:rsidRPr="00F90629">
              <w:rPr>
                <w:lang w:eastAsia="en-GB"/>
              </w:rPr>
              <w:t>-</w:t>
            </w:r>
            <w:r>
              <w:rPr>
                <w:lang w:eastAsia="en-GB"/>
              </w:rPr>
              <w:t>40</w:t>
            </w:r>
          </w:p>
        </w:tc>
        <w:tc>
          <w:tcPr>
            <w:tcW w:w="1665" w:type="dxa"/>
            <w:shd w:val="clear" w:color="auto" w:fill="FFFFFF" w:themeFill="background1"/>
            <w:noWrap/>
            <w:vAlign w:val="center"/>
          </w:tcPr>
          <w:p w:rsidR="00275D82" w:rsidRPr="00F90629" w:rsidRDefault="00275D82" w:rsidP="00275D82">
            <w:pPr>
              <w:pStyle w:val="Tabletext"/>
              <w:jc w:val="center"/>
              <w:rPr>
                <w:lang w:eastAsia="en-GB"/>
              </w:rPr>
            </w:pPr>
            <w:r w:rsidRPr="00F90629">
              <w:rPr>
                <w:lang w:eastAsia="en-GB"/>
              </w:rPr>
              <w:t>3</w:t>
            </w:r>
            <w:r>
              <w:rPr>
                <w:lang w:eastAsia="en-GB"/>
              </w:rPr>
              <w:t>0</w:t>
            </w:r>
            <w:r w:rsidRPr="00F90629">
              <w:rPr>
                <w:lang w:eastAsia="en-GB"/>
              </w:rPr>
              <w:t>-4</w:t>
            </w:r>
            <w:r>
              <w:rPr>
                <w:lang w:eastAsia="en-GB"/>
              </w:rPr>
              <w:t>0</w:t>
            </w:r>
          </w:p>
        </w:tc>
        <w:tc>
          <w:tcPr>
            <w:tcW w:w="1696" w:type="dxa"/>
            <w:shd w:val="clear" w:color="auto" w:fill="FFFFFF" w:themeFill="background1"/>
            <w:noWrap/>
            <w:vAlign w:val="center"/>
          </w:tcPr>
          <w:p w:rsidR="00275D82" w:rsidRPr="00F90629" w:rsidRDefault="00275D82" w:rsidP="00275D82">
            <w:pPr>
              <w:pStyle w:val="Tabletext"/>
              <w:jc w:val="center"/>
              <w:rPr>
                <w:lang w:eastAsia="en-GB"/>
              </w:rPr>
            </w:pPr>
            <w:r>
              <w:rPr>
                <w:lang w:eastAsia="en-GB"/>
              </w:rPr>
              <w:t>25</w:t>
            </w:r>
            <w:r w:rsidRPr="00F90629">
              <w:rPr>
                <w:lang w:eastAsia="en-GB"/>
              </w:rPr>
              <w:t>-45</w:t>
            </w:r>
          </w:p>
        </w:tc>
      </w:tr>
      <w:tr w:rsidR="00275D82" w:rsidRPr="00F9578E" w:rsidTr="00275D82">
        <w:trPr>
          <w:trHeight w:val="320"/>
          <w:jc w:val="center"/>
        </w:trPr>
        <w:tc>
          <w:tcPr>
            <w:tcW w:w="3256" w:type="dxa"/>
            <w:shd w:val="clear" w:color="auto" w:fill="auto"/>
            <w:noWrap/>
            <w:vAlign w:val="center"/>
          </w:tcPr>
          <w:p w:rsidR="00275D82" w:rsidRPr="00F90629" w:rsidRDefault="00275D82" w:rsidP="00275D82">
            <w:pPr>
              <w:pStyle w:val="Tabletext"/>
              <w:rPr>
                <w:lang w:eastAsia="en-GB"/>
              </w:rPr>
            </w:pPr>
            <w:r w:rsidRPr="00F90629">
              <w:rPr>
                <w:lang w:eastAsia="en-GB"/>
              </w:rPr>
              <w:t>Grass</w:t>
            </w:r>
          </w:p>
        </w:tc>
        <w:tc>
          <w:tcPr>
            <w:tcW w:w="3022" w:type="dxa"/>
            <w:vAlign w:val="center"/>
          </w:tcPr>
          <w:p w:rsidR="00275D82" w:rsidRPr="00F90629" w:rsidRDefault="00275D82" w:rsidP="00275D82">
            <w:pPr>
              <w:pStyle w:val="Tabletext"/>
              <w:jc w:val="center"/>
              <w:rPr>
                <w:lang w:eastAsia="en-GB"/>
              </w:rPr>
            </w:pPr>
            <w:r w:rsidRPr="00F90629">
              <w:rPr>
                <w:lang w:eastAsia="en-GB"/>
              </w:rPr>
              <w:t>30-65</w:t>
            </w:r>
          </w:p>
        </w:tc>
        <w:tc>
          <w:tcPr>
            <w:tcW w:w="1665" w:type="dxa"/>
            <w:shd w:val="clear" w:color="auto" w:fill="FFFFFF" w:themeFill="background1"/>
            <w:noWrap/>
            <w:vAlign w:val="center"/>
          </w:tcPr>
          <w:p w:rsidR="00275D82" w:rsidRPr="00F90629" w:rsidRDefault="00275D82" w:rsidP="00275D82">
            <w:pPr>
              <w:pStyle w:val="Tabletext"/>
              <w:jc w:val="center"/>
              <w:rPr>
                <w:lang w:eastAsia="en-GB"/>
              </w:rPr>
            </w:pPr>
            <w:r>
              <w:rPr>
                <w:lang w:eastAsia="en-GB"/>
              </w:rPr>
              <w:t>40</w:t>
            </w:r>
            <w:r w:rsidRPr="00F90629">
              <w:rPr>
                <w:lang w:eastAsia="en-GB"/>
              </w:rPr>
              <w:t>-4</w:t>
            </w:r>
            <w:r>
              <w:rPr>
                <w:lang w:eastAsia="en-GB"/>
              </w:rPr>
              <w:t>5</w:t>
            </w:r>
          </w:p>
        </w:tc>
        <w:tc>
          <w:tcPr>
            <w:tcW w:w="1696" w:type="dxa"/>
            <w:shd w:val="clear" w:color="auto" w:fill="FFFFFF" w:themeFill="background1"/>
            <w:noWrap/>
            <w:vAlign w:val="center"/>
          </w:tcPr>
          <w:p w:rsidR="00275D82" w:rsidRPr="00F90629" w:rsidRDefault="00275D82" w:rsidP="00275D82">
            <w:pPr>
              <w:pStyle w:val="Tabletext"/>
              <w:jc w:val="center"/>
              <w:rPr>
                <w:lang w:eastAsia="en-GB"/>
              </w:rPr>
            </w:pPr>
            <w:r w:rsidRPr="00F90629">
              <w:rPr>
                <w:lang w:eastAsia="en-GB"/>
              </w:rPr>
              <w:t>40-55</w:t>
            </w:r>
          </w:p>
        </w:tc>
      </w:tr>
    </w:tbl>
    <w:p w:rsidR="00C16C30" w:rsidRPr="00F9578E" w:rsidRDefault="00C16C30" w:rsidP="00C16C30">
      <w:pPr>
        <w:pStyle w:val="Tablefin"/>
        <w:rPr>
          <w:rFonts w:eastAsia="MS Mincho"/>
          <w:highlight w:val="cyan"/>
          <w:lang w:eastAsia="zh-CN"/>
        </w:rPr>
      </w:pPr>
    </w:p>
    <w:p w:rsidR="00C16C30" w:rsidRPr="00F9578E" w:rsidRDefault="00C16C30" w:rsidP="00C16C30">
      <w:pPr>
        <w:pStyle w:val="Heading2"/>
        <w:rPr>
          <w:rFonts w:eastAsia="MS Mincho"/>
          <w:lang w:eastAsia="zh-CN"/>
        </w:rPr>
      </w:pPr>
      <w:r w:rsidRPr="00F9578E">
        <w:rPr>
          <w:rFonts w:eastAsia="MS Mincho"/>
          <w:lang w:eastAsia="zh-CN"/>
        </w:rPr>
        <w:t xml:space="preserve">2.3 </w:t>
      </w:r>
      <w:r w:rsidRPr="00F9578E">
        <w:rPr>
          <w:rFonts w:eastAsia="MS Mincho"/>
          <w:lang w:eastAsia="zh-CN"/>
        </w:rPr>
        <w:tab/>
        <w:t>Bit depth</w:t>
      </w:r>
    </w:p>
    <w:p w:rsidR="00C16C30" w:rsidRPr="00C16C30" w:rsidRDefault="00C16C30" w:rsidP="00C16C30">
      <w:pPr>
        <w:rPr>
          <w:rFonts w:eastAsia="MS Mincho"/>
          <w:lang w:val="en-GB" w:eastAsia="zh-CN"/>
        </w:rPr>
      </w:pPr>
      <w:r w:rsidRPr="00C16C30">
        <w:rPr>
          <w:rFonts w:eastAsia="MS Mincho"/>
          <w:lang w:val="en-GB" w:eastAsia="zh-CN"/>
        </w:rPr>
        <w:t xml:space="preserve">High quality HDR programmes can be produced using conventional 10-bit infrastructure and 10-bit production codecs, with similar bitrates used for standard dynamic range production. </w:t>
      </w:r>
    </w:p>
    <w:p w:rsidR="00C16C30" w:rsidRPr="00C16C30" w:rsidRDefault="00C16C30" w:rsidP="00C16C30">
      <w:pPr>
        <w:rPr>
          <w:rFonts w:eastAsia="MS Mincho"/>
          <w:lang w:val="en-GB" w:eastAsia="zh-CN"/>
        </w:rPr>
      </w:pPr>
      <w:r w:rsidRPr="00C16C30">
        <w:rPr>
          <w:rFonts w:eastAsia="MS Mincho"/>
          <w:lang w:val="en-GB" w:eastAsia="zh-CN"/>
        </w:rPr>
        <w:t>The use of 12-bit production systems will, however, give greater headroom for downstream signal processing for both PQ and HLG.</w:t>
      </w:r>
    </w:p>
    <w:p w:rsidR="00C16C30" w:rsidRPr="00C16C30" w:rsidRDefault="00C16C30" w:rsidP="00C16C30">
      <w:pPr>
        <w:pStyle w:val="Heading2"/>
        <w:rPr>
          <w:rFonts w:eastAsia="MS Mincho"/>
          <w:lang w:val="en-GB" w:eastAsia="zh-CN"/>
        </w:rPr>
      </w:pPr>
      <w:r w:rsidRPr="00C16C30">
        <w:rPr>
          <w:rFonts w:eastAsia="MS Mincho"/>
          <w:lang w:val="en-GB" w:eastAsia="zh-CN"/>
        </w:rPr>
        <w:t>2.4</w:t>
      </w:r>
      <w:r w:rsidRPr="00C16C30">
        <w:rPr>
          <w:rFonts w:eastAsia="MS Mincho"/>
          <w:lang w:val="en-GB" w:eastAsia="zh-CN"/>
        </w:rPr>
        <w:tab/>
        <w:t>Signal range</w:t>
      </w:r>
    </w:p>
    <w:p w:rsidR="00C16C30" w:rsidRPr="00C16C30" w:rsidRDefault="00C16C30" w:rsidP="00C16C30">
      <w:pPr>
        <w:rPr>
          <w:rFonts w:eastAsia="MS Mincho"/>
          <w:lang w:val="en-GB" w:eastAsia="zh-CN"/>
        </w:rPr>
      </w:pPr>
      <w:r w:rsidRPr="00C16C30">
        <w:rPr>
          <w:rFonts w:eastAsia="MS Mincho"/>
          <w:lang w:val="en-GB" w:eastAsia="zh-CN"/>
        </w:rPr>
        <w:t>Recommendation ITU-R BT.2100 specifies two different signal representations, “narrow” and “full”. The narrow range representation is in widespread use and is considered the default. The full range representation was newly introduced into Recommendation ITU-R BT.2100 with the intention of being used only when all parties agree.</w:t>
      </w:r>
    </w:p>
    <w:p w:rsidR="00C16C30" w:rsidRPr="00C16C30" w:rsidRDefault="00C16C30" w:rsidP="00275D82">
      <w:pPr>
        <w:rPr>
          <w:rFonts w:eastAsia="MS Mincho"/>
          <w:lang w:val="en-GB" w:eastAsia="zh-CN"/>
        </w:rPr>
      </w:pPr>
      <w:r w:rsidRPr="00C16C30">
        <w:rPr>
          <w:rFonts w:eastAsia="MS Mincho"/>
          <w:lang w:val="en-GB" w:eastAsia="zh-CN"/>
        </w:rPr>
        <w:t xml:space="preserve">The use of narrow range signals is strongly preferred for HLG, to preserve the signal fidelity and to reduce the risk of mistaking full range for narrow range signals (and vice versa) in production. Common video processing techniques such as image re-sizing, filtering and compression create overshoots that extend above the nominal peak luminance into the “super-white” region (where the signal </w:t>
      </w:r>
      <w:r w:rsidRPr="00C16C30">
        <w:rPr>
          <w:rFonts w:eastAsia="MS Mincho"/>
          <w:i/>
          <w:lang w:val="en-GB" w:eastAsia="zh-CN"/>
        </w:rPr>
        <w:t xml:space="preserve">E′ </w:t>
      </w:r>
      <w:r w:rsidRPr="00C16C30">
        <w:rPr>
          <w:rFonts w:eastAsia="MS Mincho"/>
          <w:lang w:val="en-GB" w:eastAsia="zh-CN"/>
        </w:rPr>
        <w:t xml:space="preserve">&gt; 1.0), and create under-shoots that extend below black into the “sub-black” region (where the signal </w:t>
      </w:r>
      <w:r w:rsidRPr="00C16C30">
        <w:rPr>
          <w:rFonts w:eastAsia="MS Mincho"/>
          <w:i/>
          <w:lang w:val="en-GB" w:eastAsia="zh-CN"/>
        </w:rPr>
        <w:t>E′</w:t>
      </w:r>
      <w:r w:rsidRPr="00C16C30">
        <w:rPr>
          <w:rFonts w:eastAsia="MS Mincho"/>
          <w:lang w:val="en-GB" w:eastAsia="zh-CN"/>
        </w:rPr>
        <w:t xml:space="preserve"> &lt; 0.0). In order to maintain image fidelity, it is important that the over-shoots and under-shoots are not clipped, which would happen if full-range signals were used. Furthermore, the black level of an HLG display used in production should be adjusted using </w:t>
      </w:r>
      <w:r w:rsidR="00275D82" w:rsidRPr="00275D82">
        <w:rPr>
          <w:lang w:val="en-GB" w:eastAsia="zh-CN"/>
        </w:rPr>
        <w:t xml:space="preserve">the Recommendation ITU-R BT.814 PLUGE signal, which </w:t>
      </w:r>
      <w:r w:rsidRPr="00C16C30">
        <w:rPr>
          <w:rFonts w:eastAsia="MS Mincho"/>
          <w:lang w:val="en-GB" w:eastAsia="zh-CN"/>
        </w:rPr>
        <w:t xml:space="preserve">is made easier if sub-blacks are present in the signal. </w:t>
      </w:r>
    </w:p>
    <w:p w:rsidR="00C16C30" w:rsidRPr="00C16C30" w:rsidRDefault="00C16C30" w:rsidP="00C16C30">
      <w:pPr>
        <w:rPr>
          <w:rFonts w:eastAsia="MS Mincho"/>
          <w:lang w:val="en-GB" w:eastAsia="zh-CN"/>
        </w:rPr>
      </w:pPr>
      <w:r w:rsidRPr="00C16C30">
        <w:rPr>
          <w:lang w:val="en-GB" w:eastAsia="zh-CN"/>
        </w:rPr>
        <w:t>The full range representation is useful for PQ signals and provides an incremental advantage against visibility of banding/contouring and for processing. Because the range of PQ is so large, it is rare for content to contain pixel values near the extremes of the range. Therefore, over-shoots and under-shoots are unlikely to be clipped.</w:t>
      </w:r>
    </w:p>
    <w:p w:rsidR="00C16C30" w:rsidRPr="00C16C30" w:rsidRDefault="00C16C30" w:rsidP="00C16C30">
      <w:pPr>
        <w:pStyle w:val="Heading2"/>
        <w:rPr>
          <w:rFonts w:eastAsia="MS Mincho"/>
          <w:lang w:val="en-GB" w:eastAsia="zh-CN"/>
        </w:rPr>
      </w:pPr>
      <w:r w:rsidRPr="00C16C30">
        <w:rPr>
          <w:rFonts w:eastAsia="MS Mincho"/>
          <w:lang w:val="en-GB" w:eastAsia="zh-CN"/>
        </w:rPr>
        <w:t>2.5</w:t>
      </w:r>
      <w:r w:rsidRPr="00C16C30">
        <w:rPr>
          <w:rFonts w:eastAsia="MS Mincho"/>
          <w:lang w:val="en-GB" w:eastAsia="zh-CN"/>
        </w:rPr>
        <w:tab/>
        <w:t>Colour representation</w:t>
      </w:r>
    </w:p>
    <w:p w:rsidR="00C16C30" w:rsidRPr="00C16C30" w:rsidRDefault="00C16C30" w:rsidP="00C16C30">
      <w:pPr>
        <w:rPr>
          <w:rFonts w:eastAsia="MS Mincho"/>
          <w:lang w:val="en-GB" w:eastAsia="zh-CN"/>
        </w:rPr>
      </w:pPr>
      <w:r w:rsidRPr="00C16C30">
        <w:rPr>
          <w:rFonts w:eastAsia="MS Mincho"/>
          <w:lang w:val="en-GB" w:eastAsia="zh-CN"/>
        </w:rPr>
        <w:t xml:space="preserve">Recommendation ITU-R BT.2100 describes two luminance and colour difference signal representations, suitable for colour sub-sampling and/or source coding: the non-constant luminance </w:t>
      </w:r>
      <w:r w:rsidRPr="00C16C30">
        <w:rPr>
          <w:rFonts w:eastAsia="MS Mincho"/>
          <w:i/>
          <w:lang w:val="en-GB" w:eastAsia="zh-CN"/>
        </w:rPr>
        <w:t>Y′C′</w:t>
      </w:r>
      <w:r w:rsidRPr="00C16C30">
        <w:rPr>
          <w:rFonts w:eastAsia="MS Mincho"/>
          <w:i/>
          <w:vertAlign w:val="subscript"/>
          <w:lang w:val="en-GB" w:eastAsia="zh-CN"/>
        </w:rPr>
        <w:t>B</w:t>
      </w:r>
      <w:r w:rsidRPr="00C16C30">
        <w:rPr>
          <w:rFonts w:eastAsia="MS Mincho"/>
          <w:i/>
          <w:lang w:val="en-GB" w:eastAsia="zh-CN"/>
        </w:rPr>
        <w:t>C′</w:t>
      </w:r>
      <w:r w:rsidRPr="00C16C30">
        <w:rPr>
          <w:rFonts w:eastAsia="MS Mincho"/>
          <w:i/>
          <w:vertAlign w:val="subscript"/>
          <w:lang w:val="en-GB" w:eastAsia="zh-CN"/>
        </w:rPr>
        <w:t>R</w:t>
      </w:r>
      <w:r w:rsidRPr="00C16C30">
        <w:rPr>
          <w:rFonts w:eastAsia="MS Mincho"/>
          <w:lang w:val="en-GB" w:eastAsia="zh-CN"/>
        </w:rPr>
        <w:t xml:space="preserve"> signal format and the constant intensity IC</w:t>
      </w:r>
      <w:r w:rsidRPr="00C16C30">
        <w:rPr>
          <w:rFonts w:eastAsia="MS Mincho"/>
          <w:vertAlign w:val="subscript"/>
          <w:lang w:val="en-GB" w:eastAsia="zh-CN"/>
        </w:rPr>
        <w:t>T</w:t>
      </w:r>
      <w:r w:rsidRPr="00C16C30">
        <w:rPr>
          <w:rFonts w:eastAsia="MS Mincho"/>
          <w:lang w:val="en-GB" w:eastAsia="zh-CN"/>
        </w:rPr>
        <w:t>C</w:t>
      </w:r>
      <w:r w:rsidRPr="00C16C30">
        <w:rPr>
          <w:rFonts w:eastAsia="MS Mincho"/>
          <w:vertAlign w:val="subscript"/>
          <w:lang w:val="en-GB" w:eastAsia="zh-CN"/>
        </w:rPr>
        <w:t>P</w:t>
      </w:r>
      <w:r w:rsidRPr="00C16C30">
        <w:rPr>
          <w:rFonts w:eastAsia="MS Mincho"/>
          <w:lang w:val="en-GB" w:eastAsia="zh-CN"/>
        </w:rPr>
        <w:t xml:space="preserve"> format.</w:t>
      </w:r>
    </w:p>
    <w:p w:rsidR="00C16C30" w:rsidRPr="00C16C30" w:rsidRDefault="00C16C30" w:rsidP="00C16C30">
      <w:pPr>
        <w:rPr>
          <w:rFonts w:eastAsia="MS Mincho"/>
          <w:lang w:val="en-GB" w:eastAsia="zh-CN"/>
        </w:rPr>
      </w:pPr>
      <w:r w:rsidRPr="00C16C30">
        <w:rPr>
          <w:rFonts w:eastAsia="MS Mincho"/>
          <w:lang w:val="en-GB" w:eastAsia="zh-CN"/>
        </w:rPr>
        <w:lastRenderedPageBreak/>
        <w:t>As the IC</w:t>
      </w:r>
      <w:r w:rsidRPr="00C16C30">
        <w:rPr>
          <w:rFonts w:eastAsia="MS Mincho"/>
          <w:vertAlign w:val="subscript"/>
          <w:lang w:val="en-GB" w:eastAsia="zh-CN"/>
        </w:rPr>
        <w:t>T</w:t>
      </w:r>
      <w:r w:rsidRPr="00C16C30">
        <w:rPr>
          <w:rFonts w:eastAsia="MS Mincho"/>
          <w:lang w:val="en-GB" w:eastAsia="zh-CN"/>
        </w:rPr>
        <w:t>C</w:t>
      </w:r>
      <w:r w:rsidRPr="00C16C30">
        <w:rPr>
          <w:rFonts w:eastAsia="MS Mincho"/>
          <w:vertAlign w:val="subscript"/>
          <w:lang w:val="en-GB" w:eastAsia="zh-CN"/>
        </w:rPr>
        <w:t>P</w:t>
      </w:r>
      <w:r w:rsidRPr="00C16C30">
        <w:rPr>
          <w:rFonts w:eastAsia="MS Mincho"/>
          <w:lang w:val="en-GB" w:eastAsia="zh-CN"/>
        </w:rPr>
        <w:t xml:space="preserve"> signal format is not compatible with conventional SDR monitors, and any benefits of the IC</w:t>
      </w:r>
      <w:r w:rsidRPr="00C16C30">
        <w:rPr>
          <w:rFonts w:eastAsia="MS Mincho"/>
          <w:vertAlign w:val="subscript"/>
          <w:lang w:val="en-GB" w:eastAsia="zh-CN"/>
        </w:rPr>
        <w:t>T</w:t>
      </w:r>
      <w:r w:rsidRPr="00C16C30">
        <w:rPr>
          <w:rFonts w:eastAsia="MS Mincho"/>
          <w:lang w:val="en-GB" w:eastAsia="zh-CN"/>
        </w:rPr>
        <w:t>C</w:t>
      </w:r>
      <w:r w:rsidRPr="00C16C30">
        <w:rPr>
          <w:rFonts w:eastAsia="MS Mincho"/>
          <w:vertAlign w:val="subscript"/>
          <w:lang w:val="en-GB" w:eastAsia="zh-CN"/>
        </w:rPr>
        <w:t>P</w:t>
      </w:r>
      <w:r w:rsidRPr="00C16C30">
        <w:rPr>
          <w:rFonts w:eastAsia="MS Mincho"/>
          <w:lang w:val="en-GB" w:eastAsia="zh-CN"/>
        </w:rPr>
        <w:t xml:space="preserve"> colour representation are anticipated to be less for HLG than for PQ, so the non-constant luminance </w:t>
      </w:r>
      <w:r w:rsidRPr="00C16C30">
        <w:rPr>
          <w:rFonts w:eastAsia="MS Mincho"/>
          <w:i/>
          <w:lang w:val="en-GB" w:eastAsia="zh-CN"/>
        </w:rPr>
        <w:t>Y′C′</w:t>
      </w:r>
      <w:r w:rsidRPr="00C16C30">
        <w:rPr>
          <w:rFonts w:eastAsia="MS Mincho"/>
          <w:i/>
          <w:vertAlign w:val="subscript"/>
          <w:lang w:val="en-GB" w:eastAsia="zh-CN"/>
        </w:rPr>
        <w:t>B</w:t>
      </w:r>
      <w:r w:rsidRPr="00C16C30">
        <w:rPr>
          <w:rFonts w:eastAsia="MS Mincho"/>
          <w:i/>
          <w:lang w:val="en-GB" w:eastAsia="zh-CN"/>
        </w:rPr>
        <w:t>C′</w:t>
      </w:r>
      <w:r w:rsidRPr="00C16C30">
        <w:rPr>
          <w:rFonts w:eastAsia="MS Mincho"/>
          <w:i/>
          <w:vertAlign w:val="subscript"/>
          <w:lang w:val="en-GB" w:eastAsia="zh-CN"/>
        </w:rPr>
        <w:t>R</w:t>
      </w:r>
      <w:r w:rsidRPr="00C16C30">
        <w:rPr>
          <w:rFonts w:eastAsia="MS Mincho"/>
          <w:lang w:val="en-GB" w:eastAsia="zh-CN"/>
        </w:rPr>
        <w:t xml:space="preserve"> signal format is preferred for HLG.</w:t>
      </w:r>
    </w:p>
    <w:p w:rsidR="00C16C30" w:rsidRPr="00C16C30" w:rsidRDefault="00C16C30" w:rsidP="00C16C30">
      <w:pPr>
        <w:rPr>
          <w:lang w:val="en-GB" w:eastAsia="zh-CN"/>
        </w:rPr>
      </w:pPr>
      <w:r w:rsidRPr="00C16C30">
        <w:rPr>
          <w:lang w:val="en-GB" w:eastAsia="zh-CN"/>
        </w:rPr>
        <w:t>For PQ, the IC</w:t>
      </w:r>
      <w:r w:rsidRPr="00C16C30">
        <w:rPr>
          <w:vertAlign w:val="subscript"/>
          <w:lang w:val="en-GB" w:eastAsia="zh-CN"/>
        </w:rPr>
        <w:t>T</w:t>
      </w:r>
      <w:r w:rsidRPr="00C16C30">
        <w:rPr>
          <w:lang w:val="en-GB" w:eastAsia="zh-CN"/>
        </w:rPr>
        <w:t>C</w:t>
      </w:r>
      <w:r w:rsidRPr="00C16C30">
        <w:rPr>
          <w:vertAlign w:val="subscript"/>
          <w:lang w:val="en-GB" w:eastAsia="zh-CN"/>
        </w:rPr>
        <w:t>P</w:t>
      </w:r>
      <w:r w:rsidRPr="00C16C30">
        <w:rPr>
          <w:lang w:val="en-GB" w:eastAsia="zh-CN"/>
        </w:rPr>
        <w:t xml:space="preserve"> format has been shown to be advantageous in a number of respects (see Report ITU-R BT.2390), but compatibility with signal handling equipment must be considered before choosing to employ this format. </w:t>
      </w:r>
    </w:p>
    <w:p w:rsidR="00C16C30" w:rsidRPr="00C16C30" w:rsidRDefault="00C16C30" w:rsidP="00C16C30">
      <w:pPr>
        <w:pStyle w:val="Heading1"/>
        <w:rPr>
          <w:rFonts w:eastAsia="MS Mincho"/>
          <w:lang w:val="en-GB" w:eastAsia="zh-CN"/>
        </w:rPr>
      </w:pPr>
      <w:r w:rsidRPr="00C16C30">
        <w:rPr>
          <w:rFonts w:eastAsia="MS Mincho"/>
          <w:lang w:val="en-GB" w:eastAsia="zh-CN"/>
        </w:rPr>
        <w:t>3</w:t>
      </w:r>
      <w:r w:rsidRPr="00C16C30">
        <w:rPr>
          <w:rFonts w:eastAsia="MS Mincho"/>
          <w:lang w:val="en-GB" w:eastAsia="zh-CN"/>
        </w:rPr>
        <w:tab/>
        <w:t>Monitoring</w:t>
      </w:r>
    </w:p>
    <w:p w:rsidR="00C16C30" w:rsidRPr="00C16C30" w:rsidRDefault="00C16C30" w:rsidP="00C16C30">
      <w:pPr>
        <w:rPr>
          <w:rFonts w:eastAsia="MS Mincho"/>
          <w:b/>
          <w:lang w:val="en-GB" w:eastAsia="zh-CN"/>
        </w:rPr>
      </w:pPr>
      <w:r w:rsidRPr="00C16C30">
        <w:rPr>
          <w:rFonts w:eastAsia="MS Mincho"/>
          <w:lang w:val="en-GB" w:eastAsia="zh-CN"/>
        </w:rPr>
        <w:t xml:space="preserve">Ideally, </w:t>
      </w:r>
      <w:r w:rsidRPr="00C16C30">
        <w:rPr>
          <w:rFonts w:eastAsia="MS Mincho"/>
          <w:iCs/>
          <w:lang w:val="en-GB" w:eastAsia="zh-CN"/>
        </w:rPr>
        <w:t>critical monitoring, such as the production switcher’s “programme” and “preview” outputs,</w:t>
      </w:r>
      <w:r w:rsidRPr="00C16C30">
        <w:rPr>
          <w:rFonts w:eastAsia="MS Mincho"/>
          <w:lang w:val="en-GB" w:eastAsia="zh-CN"/>
        </w:rPr>
        <w:t xml:space="preserve"> should take place using a display that supports the full colour gamut and dynamic range of the signals. Monitors that support the BT.2100 colour space should include means to manage colours outside of their native display gamut. </w:t>
      </w:r>
    </w:p>
    <w:p w:rsidR="00C16C30" w:rsidRPr="00C16C30" w:rsidRDefault="00C16C30" w:rsidP="00C16C30">
      <w:pPr>
        <w:pStyle w:val="Heading2"/>
        <w:rPr>
          <w:rFonts w:eastAsia="MS Mincho"/>
          <w:lang w:val="en-GB" w:eastAsia="zh-CN"/>
        </w:rPr>
      </w:pPr>
      <w:r w:rsidRPr="00C16C30">
        <w:rPr>
          <w:rFonts w:eastAsia="MS Mincho"/>
          <w:lang w:val="en-GB" w:eastAsia="zh-CN"/>
        </w:rPr>
        <w:t>3.1</w:t>
      </w:r>
      <w:r w:rsidRPr="00C16C30">
        <w:rPr>
          <w:rFonts w:eastAsia="MS Mincho"/>
          <w:lang w:val="en-GB" w:eastAsia="zh-CN"/>
        </w:rPr>
        <w:tab/>
        <w:t>Display of PQ signals</w:t>
      </w:r>
    </w:p>
    <w:p w:rsidR="00C16C30" w:rsidRPr="00C16C30" w:rsidRDefault="00C16C30" w:rsidP="00C16C30">
      <w:pPr>
        <w:rPr>
          <w:rFonts w:eastAsia="MS Mincho"/>
          <w:lang w:val="en-GB" w:eastAsia="zh-CN"/>
        </w:rPr>
      </w:pPr>
      <w:r w:rsidRPr="00C16C30">
        <w:rPr>
          <w:rFonts w:eastAsia="MS Mincho"/>
          <w:lang w:val="en-GB" w:eastAsia="zh-CN"/>
        </w:rPr>
        <w:t>The content represented by PQ signals may be limited to the expected capabilities of the displays on which they are intended to be viewed, or they may be unlimited and represent the full level of highlights captured by the camera. In practice, monitors may not reach the full extent of the BT.2100 gamut or the 10 000 cd/m</w:t>
      </w:r>
      <w:r w:rsidRPr="00C16C30">
        <w:rPr>
          <w:rFonts w:eastAsia="MS Mincho"/>
          <w:vertAlign w:val="superscript"/>
          <w:lang w:val="en-GB" w:eastAsia="zh-CN"/>
        </w:rPr>
        <w:t>2</w:t>
      </w:r>
      <w:r w:rsidRPr="00C16C30">
        <w:rPr>
          <w:rFonts w:eastAsia="MS Mincho"/>
          <w:lang w:val="en-GB" w:eastAsia="zh-CN"/>
        </w:rPr>
        <w:t xml:space="preserve"> limit of the PQ signal, resulting in the possibility that some encoded colours may not be displayable on some monitors.</w:t>
      </w:r>
    </w:p>
    <w:p w:rsidR="00C16C30" w:rsidRPr="00C16C30" w:rsidRDefault="00C16C30" w:rsidP="00C16C30">
      <w:pPr>
        <w:rPr>
          <w:rFonts w:eastAsia="MS Mincho"/>
          <w:lang w:val="en-GB" w:eastAsia="zh-CN"/>
        </w:rPr>
      </w:pPr>
      <w:r w:rsidRPr="00C16C30">
        <w:rPr>
          <w:rFonts w:eastAsia="MS Mincho"/>
          <w:lang w:val="en-GB" w:eastAsia="zh-CN"/>
        </w:rPr>
        <w:t>Monitors that support PQ may or may not include tone-mapping to bring very high brightness signals down to the capability of that monitor. Some monitors may clip at their peak output capability (e.g. 2 000 cd/m</w:t>
      </w:r>
      <w:r w:rsidRPr="00C16C30">
        <w:rPr>
          <w:rFonts w:eastAsia="MS Mincho"/>
          <w:vertAlign w:val="superscript"/>
          <w:lang w:val="en-GB" w:eastAsia="zh-CN"/>
        </w:rPr>
        <w:t>2</w:t>
      </w:r>
      <w:r w:rsidRPr="00C16C30">
        <w:rPr>
          <w:rFonts w:eastAsia="MS Mincho"/>
          <w:lang w:val="en-GB" w:eastAsia="zh-CN"/>
        </w:rPr>
        <w:t>). Some monitors may contain tone mapping that provides a soft</w:t>
      </w:r>
      <w:r w:rsidRPr="00C16C30">
        <w:rPr>
          <w:rFonts w:eastAsia="MS Mincho"/>
          <w:lang w:val="en-GB" w:eastAsia="zh-CN"/>
        </w:rPr>
        <w:noBreakHyphen/>
        <w:t xml:space="preserve">clip. </w:t>
      </w:r>
    </w:p>
    <w:p w:rsidR="00C16C30" w:rsidRPr="00C16C30" w:rsidRDefault="00C16C30" w:rsidP="00C16C30">
      <w:pPr>
        <w:rPr>
          <w:rFonts w:eastAsia="MS Mincho"/>
          <w:lang w:val="en-GB" w:eastAsia="zh-CN"/>
        </w:rPr>
      </w:pPr>
      <w:r w:rsidRPr="00C16C30">
        <w:rPr>
          <w:rFonts w:eastAsia="MS Mincho"/>
          <w:lang w:val="en-GB" w:eastAsia="zh-CN"/>
        </w:rPr>
        <w:t>For production use, monitors should generally perform a hard clip to the display capabilities</w:t>
      </w:r>
      <w:r w:rsidRPr="00C16C30">
        <w:rPr>
          <w:lang w:val="en-GB" w:eastAsia="zh-CN"/>
        </w:rPr>
        <w:t>, and should provide a means to identify pixels that are outside the display’s capability (either in brightness or colour)</w:t>
      </w:r>
      <w:r w:rsidRPr="00C16C30">
        <w:rPr>
          <w:rFonts w:eastAsia="MS Mincho"/>
          <w:lang w:val="en-GB" w:eastAsia="zh-CN"/>
        </w:rPr>
        <w:t xml:space="preserve">. If a soft-clip is desired, a Look-up-table (LUT) can be applied to the signal to provide any desired tone mapping. Care should be taken for any content that is allowed to go outside the reference monitor colour gamut or dynamic range as that would not have been accurately presented to the operator and cannot be trusted as part of the approved or intended appearance. </w:t>
      </w:r>
      <w:r w:rsidRPr="00C16C30">
        <w:rPr>
          <w:lang w:val="en-GB" w:eastAsia="zh-CN"/>
        </w:rPr>
        <w:t>Reference monitors could provide a selectable overall brightness-attenuation in order to temporarily bring high brightness signals down to be within the display capability in order to provide a check on any content encoded brighter than the capability of the reference display.</w:t>
      </w:r>
    </w:p>
    <w:p w:rsidR="00C16C30" w:rsidRPr="00C16C30" w:rsidRDefault="00C16C30" w:rsidP="00C16C30">
      <w:pPr>
        <w:rPr>
          <w:rFonts w:eastAsia="MS Mincho"/>
          <w:lang w:val="en-GB" w:eastAsia="zh-CN"/>
        </w:rPr>
      </w:pPr>
      <w:r w:rsidRPr="00C16C30">
        <w:rPr>
          <w:rFonts w:eastAsia="MS Mincho"/>
          <w:lang w:val="en-GB" w:eastAsia="zh-CN"/>
        </w:rPr>
        <w:t xml:space="preserve">If the BT.2100 PQ signal is presented to a monitor that expects a Recommendation ITU-R BT.709 (BT.709) input, the image will appear dim and washed out; colours will be desaturated and there will be some hue shifts. An external 3D LUT can provide the down-mapping function necessary to bring both colour and brightness into the BT.709 colour volume, thus allowing satisfactory display on the legacy BT.709 monitor. </w:t>
      </w:r>
      <w:r w:rsidRPr="00C16C30">
        <w:rPr>
          <w:lang w:val="en-GB" w:eastAsia="zh-CN"/>
        </w:rPr>
        <w:t xml:space="preserve">Some monitors may provide this function by means of an internally provided 3D LUT. </w:t>
      </w:r>
      <w:r w:rsidRPr="00C16C30">
        <w:rPr>
          <w:rFonts w:eastAsia="MS Mincho"/>
          <w:lang w:val="en-GB" w:eastAsia="zh-CN"/>
        </w:rPr>
        <w:t>While this allows viewing on the BT.709 monitor, the resulting images should not be used to make critical judgements of the HDR production.</w:t>
      </w:r>
    </w:p>
    <w:p w:rsidR="00C16C30" w:rsidRPr="00C16C30" w:rsidRDefault="00C16C30" w:rsidP="00C16C30">
      <w:pPr>
        <w:rPr>
          <w:lang w:val="en-GB" w:eastAsia="zh-CN"/>
        </w:rPr>
      </w:pPr>
      <w:r w:rsidRPr="00C16C30">
        <w:rPr>
          <w:lang w:val="en-GB" w:eastAsia="zh-CN"/>
        </w:rPr>
        <w:t>If PQ signals must be monitored in an environment brighter than the reference environment (specified in BT.2100 as having a 5 cd/m</w:t>
      </w:r>
      <w:r w:rsidRPr="00C16C30">
        <w:rPr>
          <w:vertAlign w:val="superscript"/>
          <w:lang w:val="en-GB" w:eastAsia="zh-CN"/>
        </w:rPr>
        <w:t>2</w:t>
      </w:r>
      <w:r w:rsidRPr="00C16C30">
        <w:rPr>
          <w:lang w:val="en-GB" w:eastAsia="zh-CN"/>
        </w:rPr>
        <w:t xml:space="preserve"> surround), manufacturers may provide modified brightness and display characteristics intended to compensate for the different viewing environment. </w:t>
      </w:r>
    </w:p>
    <w:p w:rsidR="00C16C30" w:rsidRPr="00C16C30" w:rsidRDefault="00C16C30" w:rsidP="00C16C30">
      <w:pPr>
        <w:pStyle w:val="Heading2"/>
        <w:rPr>
          <w:rFonts w:eastAsia="MS Mincho"/>
          <w:lang w:val="en-GB" w:eastAsia="zh-CN"/>
        </w:rPr>
      </w:pPr>
      <w:r w:rsidRPr="00C16C30">
        <w:rPr>
          <w:rFonts w:eastAsia="MS Mincho"/>
          <w:lang w:val="en-GB" w:eastAsia="zh-CN"/>
        </w:rPr>
        <w:t>3.2</w:t>
      </w:r>
      <w:r w:rsidRPr="00C16C30">
        <w:rPr>
          <w:rFonts w:eastAsia="MS Mincho"/>
          <w:lang w:val="en-GB" w:eastAsia="zh-CN"/>
        </w:rPr>
        <w:tab/>
        <w:t>Display of HLG signals</w:t>
      </w:r>
    </w:p>
    <w:p w:rsidR="00C16C30" w:rsidRPr="00C16C30" w:rsidRDefault="00C16C30" w:rsidP="00C16C30">
      <w:pPr>
        <w:rPr>
          <w:rFonts w:eastAsia="MS Mincho"/>
          <w:lang w:val="en-GB" w:eastAsia="zh-CN"/>
        </w:rPr>
      </w:pPr>
      <w:r w:rsidRPr="00C16C30">
        <w:rPr>
          <w:rFonts w:eastAsia="MS Mincho"/>
          <w:lang w:val="en-GB" w:eastAsia="zh-CN"/>
        </w:rPr>
        <w:t xml:space="preserve">Table 5 of Recommendation ITU-R BT.2100 specifies the HLG EOTF for reference displays. Note 5e specifies how the display’s gamma is adjusted to compensate for changes in the response of the human visual system as the eye adapts, when using HLG displays of different peak luminance. The gamma </w:t>
      </w:r>
      <w:r w:rsidRPr="00C16C30">
        <w:rPr>
          <w:rFonts w:eastAsia="MS Mincho"/>
          <w:lang w:val="en-GB" w:eastAsia="zh-CN"/>
        </w:rPr>
        <w:lastRenderedPageBreak/>
        <w:t>adjustment allows consistent signals to be produced from a range of displays with different peak luminance. Details can be found in § 6.2 of Report ITU-R BT.2390.</w:t>
      </w:r>
    </w:p>
    <w:p w:rsidR="00C16C30" w:rsidRPr="00C16C30" w:rsidRDefault="00C16C30" w:rsidP="00C16C30">
      <w:pPr>
        <w:rPr>
          <w:rFonts w:eastAsia="MS Mincho"/>
          <w:lang w:val="en-GB" w:eastAsia="zh-CN"/>
        </w:rPr>
      </w:pPr>
      <w:r w:rsidRPr="00C16C30">
        <w:rPr>
          <w:rFonts w:eastAsia="MS Mincho"/>
          <w:lang w:val="en-GB" w:eastAsia="zh-CN"/>
        </w:rPr>
        <w:t>Note 5f of Recommendation ITU-R BT.2100 recognises that the display’s gamma should further be adjusted to compensate for the adaption state of the eye in non-reference production environments. A formula specifying the gamma adjustment is also given in § 6.2 of Report ITU-R BT.2390.</w:t>
      </w:r>
    </w:p>
    <w:p w:rsidR="00C16C30" w:rsidRPr="00C16C30" w:rsidRDefault="00C16C30" w:rsidP="00C16C30">
      <w:pPr>
        <w:rPr>
          <w:rFonts w:eastAsia="MS Mincho"/>
          <w:lang w:val="en-GB" w:eastAsia="zh-CN"/>
        </w:rPr>
      </w:pPr>
      <w:r w:rsidRPr="00C16C30">
        <w:rPr>
          <w:rFonts w:eastAsia="MS Mincho"/>
          <w:lang w:val="en-GB" w:eastAsia="zh-CN"/>
        </w:rPr>
        <w:t>Contrast, brightness and display system gamma (</w:t>
      </w:r>
      <w:r>
        <w:rPr>
          <w:rFonts w:eastAsia="MS Mincho"/>
          <w:lang w:eastAsia="ja-JP"/>
        </w:rPr>
        <w:t>α</w:t>
      </w:r>
      <w:r w:rsidRPr="00C16C30">
        <w:rPr>
          <w:rFonts w:eastAsia="MS Mincho"/>
          <w:lang w:val="en-GB" w:eastAsia="ja-JP"/>
        </w:rPr>
        <w:t xml:space="preserve">, </w:t>
      </w:r>
      <w:r>
        <w:rPr>
          <w:rFonts w:eastAsia="MS Mincho"/>
          <w:lang w:eastAsia="ja-JP"/>
        </w:rPr>
        <w:t>β</w:t>
      </w:r>
      <w:r w:rsidRPr="00C16C30">
        <w:rPr>
          <w:rFonts w:eastAsia="MS Mincho"/>
          <w:lang w:val="en-GB" w:eastAsia="ja-JP"/>
        </w:rPr>
        <w:t xml:space="preserve"> and </w:t>
      </w:r>
      <w:r>
        <w:rPr>
          <w:rFonts w:eastAsia="MS Mincho"/>
          <w:lang w:eastAsia="ja-JP"/>
        </w:rPr>
        <w:t>γ</w:t>
      </w:r>
      <w:r w:rsidRPr="00C16C30">
        <w:rPr>
          <w:rFonts w:eastAsia="MS Mincho"/>
          <w:lang w:val="en-GB" w:eastAsia="ja-JP"/>
        </w:rPr>
        <w:t xml:space="preserve"> in Table 5 of Recommendation ITU-R BT.2100) </w:t>
      </w:r>
      <w:r w:rsidRPr="00C16C30">
        <w:rPr>
          <w:rFonts w:eastAsia="MS Mincho"/>
          <w:lang w:val="en-GB" w:eastAsia="zh-CN"/>
        </w:rPr>
        <w:t>are adjusted according to the viewing environment, as appropriate.</w:t>
      </w:r>
    </w:p>
    <w:p w:rsidR="00C16C30" w:rsidRPr="00C16C30" w:rsidRDefault="00C16C30" w:rsidP="00830C1D">
      <w:pPr>
        <w:rPr>
          <w:rFonts w:asciiTheme="majorBidi" w:eastAsia="MS Mincho" w:hAnsiTheme="majorBidi" w:cstheme="majorBidi"/>
          <w:color w:val="000000"/>
          <w:szCs w:val="24"/>
          <w:lang w:val="en-GB"/>
        </w:rPr>
      </w:pPr>
      <w:r w:rsidRPr="00C16C30">
        <w:rPr>
          <w:rFonts w:asciiTheme="majorBidi" w:eastAsia="MS Mincho" w:hAnsiTheme="majorBidi" w:cstheme="majorBidi"/>
          <w:color w:val="000000"/>
          <w:szCs w:val="24"/>
          <w:lang w:val="en-GB"/>
        </w:rPr>
        <w:t>Firstly, the monitor gamma is adjusted, according to the formula in Note 5e of Recommendation ITU</w:t>
      </w:r>
      <w:r w:rsidR="00830C1D">
        <w:rPr>
          <w:rFonts w:asciiTheme="majorBidi" w:eastAsia="MS Mincho" w:hAnsiTheme="majorBidi" w:cstheme="majorBidi"/>
          <w:color w:val="000000"/>
          <w:szCs w:val="24"/>
          <w:lang w:val="en-GB"/>
        </w:rPr>
        <w:noBreakHyphen/>
      </w:r>
      <w:r w:rsidRPr="00C16C30">
        <w:rPr>
          <w:rFonts w:asciiTheme="majorBidi" w:eastAsia="MS Mincho" w:hAnsiTheme="majorBidi" w:cstheme="majorBidi"/>
          <w:color w:val="000000"/>
          <w:szCs w:val="24"/>
          <w:lang w:val="en-GB"/>
        </w:rPr>
        <w:t>R BT.2100, to the appropriate value for the target nominal peak luminance of the display. The target nominal peak luminance may depend on the viewing environment.</w:t>
      </w:r>
    </w:p>
    <w:p w:rsidR="00C16C30" w:rsidRPr="00C16C30" w:rsidRDefault="00C16C30" w:rsidP="00C16C30">
      <w:pPr>
        <w:rPr>
          <w:rFonts w:eastAsia="MS Mincho"/>
          <w:lang w:val="en-GB" w:eastAsia="zh-CN"/>
        </w:rPr>
      </w:pPr>
      <w:r w:rsidRPr="00C16C30">
        <w:rPr>
          <w:rFonts w:asciiTheme="majorBidi" w:eastAsia="MS Mincho" w:hAnsiTheme="majorBidi" w:cstheme="majorBidi"/>
          <w:color w:val="000000"/>
          <w:szCs w:val="24"/>
          <w:lang w:val="en-GB"/>
        </w:rPr>
        <w:t>Table 3 shows the gamma values for a range of typical production monitors</w:t>
      </w:r>
      <w:r w:rsidRPr="00C16C30" w:rsidDel="00AD09A3">
        <w:rPr>
          <w:rFonts w:asciiTheme="majorBidi" w:eastAsia="MS Mincho" w:hAnsiTheme="majorBidi" w:cstheme="majorBidi"/>
          <w:color w:val="000000"/>
          <w:szCs w:val="24"/>
          <w:lang w:val="en-GB"/>
        </w:rPr>
        <w:t xml:space="preserve"> </w:t>
      </w:r>
      <w:r w:rsidRPr="00C16C30">
        <w:rPr>
          <w:rFonts w:asciiTheme="majorBidi" w:eastAsia="MS Mincho" w:hAnsiTheme="majorBidi" w:cstheme="majorBidi"/>
          <w:color w:val="000000"/>
          <w:szCs w:val="24"/>
          <w:lang w:val="en-GB"/>
        </w:rPr>
        <w:t>in the reference viewing environment (5 cd/m</w:t>
      </w:r>
      <w:r w:rsidRPr="00C16C30">
        <w:rPr>
          <w:rFonts w:asciiTheme="majorBidi" w:eastAsia="MS Mincho" w:hAnsiTheme="majorBidi" w:cstheme="majorBidi"/>
          <w:color w:val="000000"/>
          <w:szCs w:val="24"/>
          <w:vertAlign w:val="superscript"/>
          <w:lang w:val="en-GB"/>
        </w:rPr>
        <w:t>2</w:t>
      </w:r>
      <w:r w:rsidRPr="00C16C30">
        <w:rPr>
          <w:rFonts w:asciiTheme="majorBidi" w:eastAsia="MS Mincho" w:hAnsiTheme="majorBidi" w:cstheme="majorBidi"/>
          <w:color w:val="000000"/>
          <w:szCs w:val="24"/>
          <w:lang w:val="en-GB"/>
        </w:rPr>
        <w:t xml:space="preserve"> surround).</w:t>
      </w:r>
    </w:p>
    <w:p w:rsidR="00C16C30" w:rsidRPr="00F9578E" w:rsidRDefault="00C16C30" w:rsidP="00C16C30">
      <w:pPr>
        <w:pStyle w:val="TableNo"/>
        <w:rPr>
          <w:rFonts w:eastAsiaTheme="minorHAnsi"/>
          <w:iCs/>
          <w:lang w:eastAsia="zh-CN"/>
        </w:rPr>
      </w:pPr>
      <w:bookmarkStart w:id="4" w:name="_Ref491161638"/>
      <w:r w:rsidRPr="00F9578E">
        <w:rPr>
          <w:rFonts w:eastAsiaTheme="minorHAnsi"/>
        </w:rPr>
        <w:t xml:space="preserve">TABLE </w:t>
      </w:r>
      <w:r>
        <w:rPr>
          <w:rFonts w:eastAsiaTheme="minorHAnsi"/>
          <w:noProof/>
        </w:rPr>
        <w:t>3</w:t>
      </w:r>
      <w:bookmarkEnd w:id="4"/>
    </w:p>
    <w:p w:rsidR="00C16C30" w:rsidRPr="00F9578E" w:rsidRDefault="00C16C30" w:rsidP="00C16C30">
      <w:pPr>
        <w:pStyle w:val="Tabletitle"/>
        <w:rPr>
          <w:rFonts w:eastAsia="MS Mincho"/>
          <w:sz w:val="28"/>
          <w:lang w:eastAsia="zh-CN"/>
        </w:rPr>
      </w:pPr>
      <w:r w:rsidRPr="00F9578E">
        <w:rPr>
          <w:rFonts w:eastAsia="MS Mincho"/>
          <w:lang w:eastAsia="zh-CN"/>
        </w:rPr>
        <w:t>HLG Display Gamma</w:t>
      </w:r>
    </w:p>
    <w:tbl>
      <w:tblPr>
        <w:tblStyle w:val="TableGrid2"/>
        <w:tblW w:w="0" w:type="auto"/>
        <w:jc w:val="center"/>
        <w:tblLook w:val="04A0" w:firstRow="1" w:lastRow="0" w:firstColumn="1" w:lastColumn="0" w:noHBand="0" w:noVBand="1"/>
      </w:tblPr>
      <w:tblGrid>
        <w:gridCol w:w="1961"/>
        <w:gridCol w:w="2099"/>
      </w:tblGrid>
      <w:tr w:rsidR="00C16C30" w:rsidRPr="00F9578E" w:rsidTr="005F5A30">
        <w:trPr>
          <w:trHeight w:val="564"/>
          <w:jc w:val="center"/>
        </w:trPr>
        <w:tc>
          <w:tcPr>
            <w:tcW w:w="1961" w:type="dxa"/>
            <w:vAlign w:val="center"/>
          </w:tcPr>
          <w:p w:rsidR="00C16C30" w:rsidRPr="00F9578E" w:rsidRDefault="00C16C30" w:rsidP="005F5A30">
            <w:pPr>
              <w:pStyle w:val="Tablehead"/>
              <w:rPr>
                <w:lang w:eastAsia="zh-CN"/>
              </w:rPr>
            </w:pPr>
            <w:r w:rsidRPr="00F9578E">
              <w:rPr>
                <w:lang w:eastAsia="zh-CN"/>
              </w:rPr>
              <w:t>Nominal Peak Luminance (cd/m</w:t>
            </w:r>
            <w:r w:rsidRPr="00F9578E">
              <w:rPr>
                <w:vertAlign w:val="superscript"/>
                <w:lang w:eastAsia="zh-CN"/>
              </w:rPr>
              <w:t>2</w:t>
            </w:r>
            <w:r w:rsidRPr="00F9578E">
              <w:rPr>
                <w:lang w:eastAsia="zh-CN"/>
              </w:rPr>
              <w:t>)</w:t>
            </w:r>
          </w:p>
        </w:tc>
        <w:tc>
          <w:tcPr>
            <w:tcW w:w="2099" w:type="dxa"/>
            <w:vAlign w:val="center"/>
          </w:tcPr>
          <w:p w:rsidR="00C16C30" w:rsidRPr="00F9578E" w:rsidRDefault="00C16C30" w:rsidP="005F5A30">
            <w:pPr>
              <w:pStyle w:val="Tablehead"/>
              <w:rPr>
                <w:lang w:eastAsia="zh-CN"/>
              </w:rPr>
            </w:pPr>
            <w:r w:rsidRPr="00F9578E">
              <w:rPr>
                <w:lang w:eastAsia="zh-CN"/>
              </w:rPr>
              <w:t>Display Gamma</w:t>
            </w:r>
          </w:p>
        </w:tc>
      </w:tr>
      <w:tr w:rsidR="00C16C30" w:rsidRPr="00F9578E" w:rsidTr="005F5A30">
        <w:trPr>
          <w:cantSplit/>
          <w:trHeight w:val="284"/>
          <w:jc w:val="center"/>
        </w:trPr>
        <w:tc>
          <w:tcPr>
            <w:tcW w:w="1961" w:type="dxa"/>
            <w:vAlign w:val="center"/>
          </w:tcPr>
          <w:p w:rsidR="00C16C30" w:rsidRPr="00F9578E" w:rsidRDefault="00C16C30" w:rsidP="005F5A30">
            <w:pPr>
              <w:pStyle w:val="Tabletext"/>
              <w:jc w:val="center"/>
              <w:rPr>
                <w:lang w:eastAsia="zh-CN"/>
              </w:rPr>
            </w:pPr>
            <w:r w:rsidRPr="00F9578E">
              <w:rPr>
                <w:lang w:eastAsia="zh-CN"/>
              </w:rPr>
              <w:t>400</w:t>
            </w:r>
          </w:p>
        </w:tc>
        <w:tc>
          <w:tcPr>
            <w:tcW w:w="2099" w:type="dxa"/>
            <w:vAlign w:val="center"/>
          </w:tcPr>
          <w:p w:rsidR="00C16C30" w:rsidRPr="00F9578E" w:rsidRDefault="00C16C30" w:rsidP="005F5A30">
            <w:pPr>
              <w:pStyle w:val="Tabletext"/>
              <w:jc w:val="center"/>
              <w:rPr>
                <w:lang w:eastAsia="zh-CN"/>
              </w:rPr>
            </w:pPr>
            <w:r w:rsidRPr="00F9578E">
              <w:rPr>
                <w:lang w:eastAsia="zh-CN"/>
              </w:rPr>
              <w:t>1.03</w:t>
            </w:r>
          </w:p>
        </w:tc>
      </w:tr>
      <w:tr w:rsidR="00C16C30" w:rsidRPr="00F9578E" w:rsidTr="005F5A30">
        <w:trPr>
          <w:cantSplit/>
          <w:trHeight w:val="284"/>
          <w:jc w:val="center"/>
        </w:trPr>
        <w:tc>
          <w:tcPr>
            <w:tcW w:w="1961" w:type="dxa"/>
            <w:vAlign w:val="center"/>
          </w:tcPr>
          <w:p w:rsidR="00C16C30" w:rsidRPr="00F9578E" w:rsidRDefault="00C16C30" w:rsidP="005F5A30">
            <w:pPr>
              <w:pStyle w:val="Tabletext"/>
              <w:jc w:val="center"/>
              <w:rPr>
                <w:lang w:eastAsia="zh-CN"/>
              </w:rPr>
            </w:pPr>
            <w:r w:rsidRPr="00F9578E">
              <w:rPr>
                <w:lang w:eastAsia="zh-CN"/>
              </w:rPr>
              <w:t>600</w:t>
            </w:r>
          </w:p>
        </w:tc>
        <w:tc>
          <w:tcPr>
            <w:tcW w:w="2099" w:type="dxa"/>
            <w:vAlign w:val="center"/>
          </w:tcPr>
          <w:p w:rsidR="00C16C30" w:rsidRPr="00F9578E" w:rsidRDefault="00C16C30" w:rsidP="005F5A30">
            <w:pPr>
              <w:pStyle w:val="Tabletext"/>
              <w:jc w:val="center"/>
              <w:rPr>
                <w:lang w:eastAsia="zh-CN"/>
              </w:rPr>
            </w:pPr>
            <w:r w:rsidRPr="00F9578E">
              <w:rPr>
                <w:lang w:eastAsia="zh-CN"/>
              </w:rPr>
              <w:t>1.11</w:t>
            </w:r>
          </w:p>
        </w:tc>
      </w:tr>
      <w:tr w:rsidR="00C16C30" w:rsidRPr="00F9578E" w:rsidTr="005F5A30">
        <w:trPr>
          <w:cantSplit/>
          <w:trHeight w:val="284"/>
          <w:jc w:val="center"/>
        </w:trPr>
        <w:tc>
          <w:tcPr>
            <w:tcW w:w="1961" w:type="dxa"/>
            <w:vAlign w:val="center"/>
          </w:tcPr>
          <w:p w:rsidR="00C16C30" w:rsidRPr="00F9578E" w:rsidRDefault="00C16C30" w:rsidP="005F5A30">
            <w:pPr>
              <w:pStyle w:val="Tabletext"/>
              <w:jc w:val="center"/>
              <w:rPr>
                <w:lang w:eastAsia="zh-CN"/>
              </w:rPr>
            </w:pPr>
            <w:r w:rsidRPr="00F9578E">
              <w:rPr>
                <w:lang w:eastAsia="zh-CN"/>
              </w:rPr>
              <w:t>800</w:t>
            </w:r>
          </w:p>
        </w:tc>
        <w:tc>
          <w:tcPr>
            <w:tcW w:w="2099" w:type="dxa"/>
            <w:vAlign w:val="center"/>
          </w:tcPr>
          <w:p w:rsidR="00C16C30" w:rsidRPr="00F9578E" w:rsidRDefault="00C16C30" w:rsidP="005F5A30">
            <w:pPr>
              <w:pStyle w:val="Tabletext"/>
              <w:jc w:val="center"/>
              <w:rPr>
                <w:lang w:eastAsia="zh-CN"/>
              </w:rPr>
            </w:pPr>
            <w:r w:rsidRPr="00F9578E">
              <w:rPr>
                <w:lang w:eastAsia="zh-CN"/>
              </w:rPr>
              <w:t>1.16</w:t>
            </w:r>
          </w:p>
        </w:tc>
      </w:tr>
      <w:tr w:rsidR="00C16C30" w:rsidRPr="00F9578E" w:rsidTr="005F5A30">
        <w:trPr>
          <w:cantSplit/>
          <w:trHeight w:val="284"/>
          <w:jc w:val="center"/>
        </w:trPr>
        <w:tc>
          <w:tcPr>
            <w:tcW w:w="1961" w:type="dxa"/>
            <w:vAlign w:val="center"/>
          </w:tcPr>
          <w:p w:rsidR="00C16C30" w:rsidRPr="00F9578E" w:rsidRDefault="00C16C30" w:rsidP="005F5A30">
            <w:pPr>
              <w:pStyle w:val="Tabletext"/>
              <w:jc w:val="center"/>
              <w:rPr>
                <w:lang w:eastAsia="zh-CN"/>
              </w:rPr>
            </w:pPr>
            <w:r w:rsidRPr="00F9578E">
              <w:rPr>
                <w:lang w:eastAsia="zh-CN"/>
              </w:rPr>
              <w:t>1 000</w:t>
            </w:r>
          </w:p>
        </w:tc>
        <w:tc>
          <w:tcPr>
            <w:tcW w:w="2099" w:type="dxa"/>
            <w:vAlign w:val="center"/>
          </w:tcPr>
          <w:p w:rsidR="00C16C30" w:rsidRPr="00F9578E" w:rsidRDefault="00C16C30" w:rsidP="005F5A30">
            <w:pPr>
              <w:pStyle w:val="Tabletext"/>
              <w:jc w:val="center"/>
              <w:rPr>
                <w:lang w:eastAsia="zh-CN"/>
              </w:rPr>
            </w:pPr>
            <w:r w:rsidRPr="00F9578E">
              <w:rPr>
                <w:lang w:eastAsia="zh-CN"/>
              </w:rPr>
              <w:t>1.20</w:t>
            </w:r>
          </w:p>
        </w:tc>
      </w:tr>
      <w:tr w:rsidR="00C16C30" w:rsidRPr="00F9578E" w:rsidTr="005F5A30">
        <w:trPr>
          <w:cantSplit/>
          <w:trHeight w:val="284"/>
          <w:jc w:val="center"/>
        </w:trPr>
        <w:tc>
          <w:tcPr>
            <w:tcW w:w="1961" w:type="dxa"/>
            <w:vAlign w:val="center"/>
          </w:tcPr>
          <w:p w:rsidR="00C16C30" w:rsidRPr="00F9578E" w:rsidRDefault="00C16C30" w:rsidP="005F5A30">
            <w:pPr>
              <w:pStyle w:val="Tabletext"/>
              <w:jc w:val="center"/>
              <w:rPr>
                <w:lang w:eastAsia="zh-CN"/>
              </w:rPr>
            </w:pPr>
            <w:r w:rsidRPr="00F9578E">
              <w:rPr>
                <w:lang w:eastAsia="zh-CN"/>
              </w:rPr>
              <w:t>1 500</w:t>
            </w:r>
          </w:p>
        </w:tc>
        <w:tc>
          <w:tcPr>
            <w:tcW w:w="2099" w:type="dxa"/>
            <w:vAlign w:val="center"/>
          </w:tcPr>
          <w:p w:rsidR="00C16C30" w:rsidRPr="00F9578E" w:rsidRDefault="00C16C30" w:rsidP="005F5A30">
            <w:pPr>
              <w:pStyle w:val="Tabletext"/>
              <w:jc w:val="center"/>
              <w:rPr>
                <w:lang w:eastAsia="zh-CN"/>
              </w:rPr>
            </w:pPr>
            <w:r w:rsidRPr="00F9578E">
              <w:rPr>
                <w:lang w:eastAsia="zh-CN"/>
              </w:rPr>
              <w:t>1.27</w:t>
            </w:r>
          </w:p>
        </w:tc>
      </w:tr>
      <w:tr w:rsidR="00C16C30" w:rsidRPr="00F9578E" w:rsidTr="005F5A30">
        <w:trPr>
          <w:cantSplit/>
          <w:trHeight w:val="264"/>
          <w:jc w:val="center"/>
        </w:trPr>
        <w:tc>
          <w:tcPr>
            <w:tcW w:w="1961" w:type="dxa"/>
            <w:vAlign w:val="center"/>
          </w:tcPr>
          <w:p w:rsidR="00C16C30" w:rsidRPr="00F9578E" w:rsidRDefault="00C16C30" w:rsidP="005F5A30">
            <w:pPr>
              <w:pStyle w:val="Tabletext"/>
              <w:jc w:val="center"/>
              <w:rPr>
                <w:lang w:eastAsia="zh-CN"/>
              </w:rPr>
            </w:pPr>
            <w:r>
              <w:rPr>
                <w:lang w:eastAsia="zh-CN"/>
              </w:rPr>
              <w:t>2 000</w:t>
            </w:r>
          </w:p>
        </w:tc>
        <w:tc>
          <w:tcPr>
            <w:tcW w:w="2099" w:type="dxa"/>
            <w:vAlign w:val="center"/>
          </w:tcPr>
          <w:p w:rsidR="00C16C30" w:rsidRPr="00F9578E" w:rsidRDefault="00C16C30" w:rsidP="005F5A30">
            <w:pPr>
              <w:pStyle w:val="Tabletext"/>
              <w:jc w:val="center"/>
              <w:rPr>
                <w:lang w:eastAsia="zh-CN"/>
              </w:rPr>
            </w:pPr>
            <w:r>
              <w:rPr>
                <w:lang w:eastAsia="zh-CN"/>
              </w:rPr>
              <w:t>1.33</w:t>
            </w:r>
          </w:p>
        </w:tc>
      </w:tr>
    </w:tbl>
    <w:p w:rsidR="00C16C30" w:rsidRDefault="00C16C30" w:rsidP="00C16C30">
      <w:pPr>
        <w:pStyle w:val="Tablefin"/>
        <w:rPr>
          <w:rFonts w:eastAsia="MS Mincho"/>
          <w:sz w:val="21"/>
          <w:lang w:eastAsia="zh-CN"/>
        </w:rPr>
      </w:pPr>
    </w:p>
    <w:p w:rsidR="00C16C30" w:rsidRPr="00C16C30" w:rsidRDefault="00C16C30" w:rsidP="00830C1D">
      <w:pPr>
        <w:spacing w:after="120"/>
        <w:rPr>
          <w:rFonts w:asciiTheme="majorBidi" w:eastAsia="MS Mincho" w:hAnsiTheme="majorBidi" w:cstheme="majorBidi"/>
          <w:color w:val="000000"/>
          <w:szCs w:val="24"/>
          <w:lang w:val="en-GB"/>
        </w:rPr>
      </w:pPr>
      <w:r w:rsidRPr="00C16C30">
        <w:rPr>
          <w:rFonts w:asciiTheme="majorBidi" w:eastAsia="MS Mincho" w:hAnsiTheme="majorBidi" w:cstheme="majorBidi"/>
          <w:color w:val="000000"/>
          <w:szCs w:val="24"/>
          <w:lang w:val="en-GB"/>
        </w:rPr>
        <w:t>The display’s nominal peak luminance is then adjusted using the user gain control (legacy “contrast” control) and a photometer, with an HDR reference white (75%</w:t>
      </w:r>
      <w:r w:rsidR="00830C1D">
        <w:rPr>
          <w:rFonts w:asciiTheme="majorBidi" w:eastAsia="MS Mincho" w:hAnsiTheme="majorBidi" w:cstheme="majorBidi"/>
          <w:color w:val="000000"/>
          <w:szCs w:val="24"/>
          <w:lang w:val="en-GB"/>
        </w:rPr>
        <w:t xml:space="preserve"> </w:t>
      </w:r>
      <w:r w:rsidRPr="00C16C30">
        <w:rPr>
          <w:rFonts w:asciiTheme="majorBidi" w:eastAsia="MS Mincho" w:hAnsiTheme="majorBidi" w:cstheme="majorBidi"/>
          <w:color w:val="000000"/>
          <w:szCs w:val="24"/>
          <w:lang w:val="en-GB"/>
        </w:rPr>
        <w:t xml:space="preserve">HLG) window test patch (typically 1% screen area). Table 4 shows the luminance levels for a range of typical production monitors. </w:t>
      </w:r>
    </w:p>
    <w:p w:rsidR="00C16C30" w:rsidRPr="00C16C30" w:rsidRDefault="00C16C30" w:rsidP="00C16C30">
      <w:pPr>
        <w:pStyle w:val="TableNo"/>
        <w:rPr>
          <w:rFonts w:eastAsiaTheme="minorHAnsi"/>
          <w:iCs/>
          <w:lang w:val="en-GB" w:eastAsia="zh-CN"/>
        </w:rPr>
      </w:pPr>
      <w:r w:rsidRPr="00C16C30">
        <w:rPr>
          <w:rFonts w:eastAsiaTheme="minorHAnsi"/>
          <w:lang w:val="en-GB"/>
        </w:rPr>
        <w:t xml:space="preserve">TABLE </w:t>
      </w:r>
      <w:r w:rsidRPr="00C16C30">
        <w:rPr>
          <w:rFonts w:eastAsiaTheme="minorHAnsi"/>
          <w:noProof/>
          <w:lang w:val="en-GB"/>
        </w:rPr>
        <w:t>4</w:t>
      </w:r>
    </w:p>
    <w:p w:rsidR="00C16C30" w:rsidRPr="00C16C30" w:rsidRDefault="00C16C30" w:rsidP="00C16C30">
      <w:pPr>
        <w:pStyle w:val="Tabletitle"/>
        <w:rPr>
          <w:rFonts w:eastAsia="MS Mincho"/>
          <w:sz w:val="28"/>
          <w:lang w:val="en-GB" w:eastAsia="zh-CN"/>
        </w:rPr>
      </w:pPr>
      <w:r w:rsidRPr="00C16C30">
        <w:rPr>
          <w:rFonts w:eastAsia="MS Mincho"/>
          <w:lang w:val="en-GB" w:eastAsia="zh-CN"/>
        </w:rPr>
        <w:t>Test Patch Luminance Levels for Different Nominal Peak Displays</w:t>
      </w:r>
    </w:p>
    <w:tbl>
      <w:tblPr>
        <w:tblStyle w:val="TableGrid2"/>
        <w:tblW w:w="0" w:type="auto"/>
        <w:jc w:val="center"/>
        <w:tblLook w:val="04A0" w:firstRow="1" w:lastRow="0" w:firstColumn="1" w:lastColumn="0" w:noHBand="0" w:noVBand="1"/>
      </w:tblPr>
      <w:tblGrid>
        <w:gridCol w:w="1961"/>
        <w:gridCol w:w="2340"/>
      </w:tblGrid>
      <w:tr w:rsidR="00C16C30" w:rsidRPr="00713D90" w:rsidTr="005F5A30">
        <w:trPr>
          <w:trHeight w:val="564"/>
          <w:jc w:val="center"/>
        </w:trPr>
        <w:tc>
          <w:tcPr>
            <w:tcW w:w="1961" w:type="dxa"/>
            <w:vAlign w:val="center"/>
          </w:tcPr>
          <w:p w:rsidR="00C16C30" w:rsidRPr="00F9578E" w:rsidRDefault="00C16C30" w:rsidP="005F5A30">
            <w:pPr>
              <w:pStyle w:val="Tablehead"/>
              <w:rPr>
                <w:lang w:eastAsia="zh-CN"/>
              </w:rPr>
            </w:pPr>
            <w:r w:rsidRPr="00F9578E">
              <w:rPr>
                <w:lang w:eastAsia="zh-CN"/>
              </w:rPr>
              <w:t>Nominal Peak Luminance (cd/m</w:t>
            </w:r>
            <w:r w:rsidRPr="00F9578E">
              <w:rPr>
                <w:vertAlign w:val="superscript"/>
                <w:lang w:eastAsia="zh-CN"/>
              </w:rPr>
              <w:t>2</w:t>
            </w:r>
            <w:r w:rsidRPr="00F9578E">
              <w:rPr>
                <w:lang w:eastAsia="zh-CN"/>
              </w:rPr>
              <w:t>)</w:t>
            </w:r>
          </w:p>
        </w:tc>
        <w:tc>
          <w:tcPr>
            <w:tcW w:w="2340" w:type="dxa"/>
          </w:tcPr>
          <w:p w:rsidR="00C16C30" w:rsidRPr="00C16C30" w:rsidRDefault="00C16C30" w:rsidP="00830C1D">
            <w:pPr>
              <w:pStyle w:val="Tablehead"/>
              <w:rPr>
                <w:lang w:val="en-GB" w:eastAsia="zh-CN"/>
              </w:rPr>
            </w:pPr>
            <w:r w:rsidRPr="00C16C30">
              <w:rPr>
                <w:lang w:val="en-GB" w:eastAsia="zh-CN"/>
              </w:rPr>
              <w:t>HDR Reference White</w:t>
            </w:r>
            <w:r w:rsidR="00830C1D">
              <w:rPr>
                <w:lang w:val="en-GB" w:eastAsia="zh-CN"/>
              </w:rPr>
              <w:br/>
            </w:r>
            <w:r w:rsidRPr="00C16C30">
              <w:rPr>
                <w:lang w:val="en-GB" w:eastAsia="zh-CN"/>
              </w:rPr>
              <w:t>(cd/m</w:t>
            </w:r>
            <w:r w:rsidRPr="00C16C30">
              <w:rPr>
                <w:vertAlign w:val="superscript"/>
                <w:lang w:val="en-GB" w:eastAsia="zh-CN"/>
              </w:rPr>
              <w:t>2</w:t>
            </w:r>
            <w:r w:rsidRPr="00C16C30">
              <w:rPr>
                <w:lang w:val="en-GB" w:eastAsia="zh-CN"/>
              </w:rPr>
              <w:t>)</w:t>
            </w:r>
          </w:p>
        </w:tc>
      </w:tr>
      <w:tr w:rsidR="00C16C30" w:rsidRPr="00F9578E" w:rsidTr="005F5A30">
        <w:trPr>
          <w:cantSplit/>
          <w:trHeight w:val="284"/>
          <w:jc w:val="center"/>
        </w:trPr>
        <w:tc>
          <w:tcPr>
            <w:tcW w:w="1961" w:type="dxa"/>
            <w:vAlign w:val="center"/>
          </w:tcPr>
          <w:p w:rsidR="00C16C30" w:rsidRPr="00F9578E" w:rsidRDefault="00C16C30" w:rsidP="005F5A30">
            <w:pPr>
              <w:pStyle w:val="Tabletext"/>
              <w:jc w:val="center"/>
              <w:rPr>
                <w:lang w:eastAsia="zh-CN"/>
              </w:rPr>
            </w:pPr>
            <w:r w:rsidRPr="00F9578E">
              <w:rPr>
                <w:lang w:eastAsia="zh-CN"/>
              </w:rPr>
              <w:t>400</w:t>
            </w:r>
          </w:p>
        </w:tc>
        <w:tc>
          <w:tcPr>
            <w:tcW w:w="2340" w:type="dxa"/>
          </w:tcPr>
          <w:p w:rsidR="00C16C30" w:rsidRPr="00F9578E" w:rsidRDefault="00C16C30" w:rsidP="005F5A30">
            <w:pPr>
              <w:pStyle w:val="Tabletext"/>
              <w:jc w:val="center"/>
              <w:rPr>
                <w:lang w:eastAsia="zh-CN"/>
              </w:rPr>
            </w:pPr>
            <w:r>
              <w:rPr>
                <w:lang w:eastAsia="zh-CN"/>
              </w:rPr>
              <w:t>101</w:t>
            </w:r>
          </w:p>
        </w:tc>
      </w:tr>
      <w:tr w:rsidR="00C16C30" w:rsidRPr="00F9578E" w:rsidTr="005F5A30">
        <w:trPr>
          <w:cantSplit/>
          <w:trHeight w:val="284"/>
          <w:jc w:val="center"/>
        </w:trPr>
        <w:tc>
          <w:tcPr>
            <w:tcW w:w="1961" w:type="dxa"/>
            <w:vAlign w:val="center"/>
          </w:tcPr>
          <w:p w:rsidR="00C16C30" w:rsidRPr="00F9578E" w:rsidRDefault="00C16C30" w:rsidP="005F5A30">
            <w:pPr>
              <w:pStyle w:val="Tabletext"/>
              <w:jc w:val="center"/>
              <w:rPr>
                <w:lang w:eastAsia="zh-CN"/>
              </w:rPr>
            </w:pPr>
            <w:r w:rsidRPr="00F9578E">
              <w:rPr>
                <w:lang w:eastAsia="zh-CN"/>
              </w:rPr>
              <w:t>600</w:t>
            </w:r>
          </w:p>
        </w:tc>
        <w:tc>
          <w:tcPr>
            <w:tcW w:w="2340" w:type="dxa"/>
          </w:tcPr>
          <w:p w:rsidR="00C16C30" w:rsidRPr="00F9578E" w:rsidRDefault="00C16C30" w:rsidP="005F5A30">
            <w:pPr>
              <w:pStyle w:val="Tabletext"/>
              <w:jc w:val="center"/>
              <w:rPr>
                <w:lang w:eastAsia="zh-CN"/>
              </w:rPr>
            </w:pPr>
            <w:r>
              <w:rPr>
                <w:lang w:eastAsia="zh-CN"/>
              </w:rPr>
              <w:t>138</w:t>
            </w:r>
          </w:p>
        </w:tc>
      </w:tr>
      <w:tr w:rsidR="00C16C30" w:rsidRPr="00F9578E" w:rsidTr="005F5A30">
        <w:trPr>
          <w:cantSplit/>
          <w:trHeight w:val="284"/>
          <w:jc w:val="center"/>
        </w:trPr>
        <w:tc>
          <w:tcPr>
            <w:tcW w:w="1961" w:type="dxa"/>
            <w:vAlign w:val="center"/>
          </w:tcPr>
          <w:p w:rsidR="00C16C30" w:rsidRPr="00F9578E" w:rsidRDefault="00C16C30" w:rsidP="005F5A30">
            <w:pPr>
              <w:pStyle w:val="Tabletext"/>
              <w:jc w:val="center"/>
              <w:rPr>
                <w:lang w:eastAsia="zh-CN"/>
              </w:rPr>
            </w:pPr>
            <w:r w:rsidRPr="00F9578E">
              <w:rPr>
                <w:lang w:eastAsia="zh-CN"/>
              </w:rPr>
              <w:t>800</w:t>
            </w:r>
          </w:p>
        </w:tc>
        <w:tc>
          <w:tcPr>
            <w:tcW w:w="2340" w:type="dxa"/>
          </w:tcPr>
          <w:p w:rsidR="00C16C30" w:rsidRPr="00F9578E" w:rsidRDefault="00C16C30" w:rsidP="005F5A30">
            <w:pPr>
              <w:pStyle w:val="Tabletext"/>
              <w:jc w:val="center"/>
              <w:rPr>
                <w:lang w:eastAsia="zh-CN"/>
              </w:rPr>
            </w:pPr>
            <w:r>
              <w:rPr>
                <w:lang w:eastAsia="zh-CN"/>
              </w:rPr>
              <w:t>172</w:t>
            </w:r>
          </w:p>
        </w:tc>
      </w:tr>
      <w:tr w:rsidR="00C16C30" w:rsidRPr="00F9578E" w:rsidTr="005F5A30">
        <w:trPr>
          <w:cantSplit/>
          <w:trHeight w:val="284"/>
          <w:jc w:val="center"/>
        </w:trPr>
        <w:tc>
          <w:tcPr>
            <w:tcW w:w="1961" w:type="dxa"/>
            <w:vAlign w:val="center"/>
          </w:tcPr>
          <w:p w:rsidR="00C16C30" w:rsidRPr="00F9578E" w:rsidRDefault="00C16C30" w:rsidP="005F5A30">
            <w:pPr>
              <w:pStyle w:val="Tabletext"/>
              <w:jc w:val="center"/>
              <w:rPr>
                <w:lang w:eastAsia="zh-CN"/>
              </w:rPr>
            </w:pPr>
            <w:r w:rsidRPr="00F9578E">
              <w:rPr>
                <w:lang w:eastAsia="zh-CN"/>
              </w:rPr>
              <w:t>1 000</w:t>
            </w:r>
          </w:p>
        </w:tc>
        <w:tc>
          <w:tcPr>
            <w:tcW w:w="2340" w:type="dxa"/>
          </w:tcPr>
          <w:p w:rsidR="00C16C30" w:rsidRPr="00F9578E" w:rsidRDefault="00C16C30" w:rsidP="005F5A30">
            <w:pPr>
              <w:pStyle w:val="Tabletext"/>
              <w:jc w:val="center"/>
              <w:rPr>
                <w:lang w:eastAsia="zh-CN"/>
              </w:rPr>
            </w:pPr>
            <w:r>
              <w:rPr>
                <w:lang w:eastAsia="zh-CN"/>
              </w:rPr>
              <w:t>203</w:t>
            </w:r>
          </w:p>
        </w:tc>
      </w:tr>
      <w:tr w:rsidR="00C16C30" w:rsidRPr="00F9578E" w:rsidTr="005F5A30">
        <w:trPr>
          <w:cantSplit/>
          <w:trHeight w:val="284"/>
          <w:jc w:val="center"/>
        </w:trPr>
        <w:tc>
          <w:tcPr>
            <w:tcW w:w="1961" w:type="dxa"/>
            <w:vAlign w:val="center"/>
          </w:tcPr>
          <w:p w:rsidR="00C16C30" w:rsidRPr="00F9578E" w:rsidRDefault="00C16C30" w:rsidP="005F5A30">
            <w:pPr>
              <w:pStyle w:val="Tabletext"/>
              <w:jc w:val="center"/>
              <w:rPr>
                <w:lang w:eastAsia="zh-CN"/>
              </w:rPr>
            </w:pPr>
            <w:r w:rsidRPr="00F9578E">
              <w:rPr>
                <w:lang w:eastAsia="zh-CN"/>
              </w:rPr>
              <w:t>1 500</w:t>
            </w:r>
          </w:p>
        </w:tc>
        <w:tc>
          <w:tcPr>
            <w:tcW w:w="2340" w:type="dxa"/>
          </w:tcPr>
          <w:p w:rsidR="00C16C30" w:rsidRPr="00F9578E" w:rsidRDefault="00C16C30" w:rsidP="005F5A30">
            <w:pPr>
              <w:pStyle w:val="Tabletext"/>
              <w:jc w:val="center"/>
              <w:rPr>
                <w:lang w:eastAsia="zh-CN"/>
              </w:rPr>
            </w:pPr>
            <w:r>
              <w:rPr>
                <w:lang w:eastAsia="zh-CN"/>
              </w:rPr>
              <w:t>276</w:t>
            </w:r>
          </w:p>
        </w:tc>
      </w:tr>
      <w:tr w:rsidR="00C16C30" w:rsidRPr="00F9578E" w:rsidTr="005F5A30">
        <w:trPr>
          <w:cantSplit/>
          <w:trHeight w:val="284"/>
          <w:jc w:val="center"/>
        </w:trPr>
        <w:tc>
          <w:tcPr>
            <w:tcW w:w="1961" w:type="dxa"/>
            <w:vAlign w:val="center"/>
          </w:tcPr>
          <w:p w:rsidR="00C16C30" w:rsidRPr="00F9578E" w:rsidRDefault="00C16C30" w:rsidP="005F5A30">
            <w:pPr>
              <w:pStyle w:val="Tabletext"/>
              <w:jc w:val="center"/>
              <w:rPr>
                <w:lang w:eastAsia="zh-CN"/>
              </w:rPr>
            </w:pPr>
            <w:r>
              <w:rPr>
                <w:lang w:eastAsia="zh-CN"/>
              </w:rPr>
              <w:t>2 000</w:t>
            </w:r>
          </w:p>
        </w:tc>
        <w:tc>
          <w:tcPr>
            <w:tcW w:w="2340" w:type="dxa"/>
          </w:tcPr>
          <w:p w:rsidR="00C16C30" w:rsidRDefault="00C16C30" w:rsidP="005F5A30">
            <w:pPr>
              <w:pStyle w:val="Tabletext"/>
              <w:jc w:val="center"/>
              <w:rPr>
                <w:lang w:eastAsia="zh-CN"/>
              </w:rPr>
            </w:pPr>
            <w:r>
              <w:rPr>
                <w:lang w:eastAsia="zh-CN"/>
              </w:rPr>
              <w:t>343</w:t>
            </w:r>
          </w:p>
        </w:tc>
      </w:tr>
    </w:tbl>
    <w:p w:rsidR="00830C1D" w:rsidRDefault="00830C1D" w:rsidP="00830C1D">
      <w:pPr>
        <w:pStyle w:val="Tablefin"/>
        <w:rPr>
          <w:rFonts w:eastAsia="MS Mincho"/>
          <w:sz w:val="21"/>
          <w:lang w:eastAsia="zh-CN"/>
        </w:rPr>
      </w:pPr>
    </w:p>
    <w:p w:rsidR="00C16C30" w:rsidRPr="00C16C30" w:rsidRDefault="00C16C30" w:rsidP="00C16C30">
      <w:pPr>
        <w:rPr>
          <w:rFonts w:eastAsia="MS Mincho"/>
          <w:iCs/>
          <w:lang w:val="en-GB" w:eastAsia="zh-CN"/>
        </w:rPr>
      </w:pPr>
      <w:r w:rsidRPr="00C16C30">
        <w:rPr>
          <w:rFonts w:eastAsia="MS Mincho"/>
          <w:szCs w:val="24"/>
          <w:lang w:val="en-GB" w:eastAsia="zh-CN"/>
        </w:rPr>
        <w:lastRenderedPageBreak/>
        <w:t xml:space="preserve">In non-reference viewing environments, a further adjustment should be made to the display’s system gamma to compensate for the adaptation state of the eye. </w:t>
      </w:r>
      <w:r w:rsidRPr="00C16C30">
        <w:rPr>
          <w:rFonts w:eastAsia="MS Mincho"/>
          <w:iCs/>
          <w:lang w:val="en-GB" w:eastAsia="zh-CN"/>
        </w:rPr>
        <w:t>Table 5 illustrates the recommended gamma adjustments for a range of common production environments, assuming a surround reflectance of approximately 60%, typical of light coloured walls. However, for the greatest signal consistency, the reference conditions specified in ITU-R BT.2100 should be used.</w:t>
      </w:r>
    </w:p>
    <w:p w:rsidR="00C16C30" w:rsidRPr="00C16C30" w:rsidRDefault="00C16C30" w:rsidP="00C16C30">
      <w:pPr>
        <w:pStyle w:val="TableNo"/>
        <w:rPr>
          <w:rFonts w:eastAsiaTheme="minorHAnsi"/>
          <w:lang w:val="en-GB"/>
        </w:rPr>
      </w:pPr>
      <w:bookmarkStart w:id="5" w:name="_Ref491072292"/>
      <w:r w:rsidRPr="00C16C30">
        <w:rPr>
          <w:rFonts w:eastAsiaTheme="minorHAnsi"/>
          <w:lang w:val="en-GB"/>
        </w:rPr>
        <w:t xml:space="preserve">TABLE </w:t>
      </w:r>
      <w:r w:rsidRPr="00C16C30">
        <w:rPr>
          <w:rFonts w:eastAsiaTheme="minorHAnsi"/>
          <w:noProof/>
          <w:lang w:val="en-GB"/>
        </w:rPr>
        <w:t>5</w:t>
      </w:r>
      <w:bookmarkEnd w:id="5"/>
    </w:p>
    <w:p w:rsidR="00C16C30" w:rsidRPr="00C16C30" w:rsidRDefault="00C16C30" w:rsidP="00C16C30">
      <w:pPr>
        <w:pStyle w:val="Tabletitle"/>
        <w:rPr>
          <w:rFonts w:eastAsiaTheme="minorHAnsi"/>
          <w:lang w:val="en-GB"/>
        </w:rPr>
      </w:pPr>
      <w:r w:rsidRPr="00C16C30">
        <w:rPr>
          <w:rFonts w:eastAsiaTheme="minorHAnsi"/>
          <w:lang w:val="en-GB"/>
        </w:rPr>
        <w:t>Typical production environments with different surround conditions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2557"/>
        <w:gridCol w:w="2388"/>
        <w:gridCol w:w="1920"/>
      </w:tblGrid>
      <w:tr w:rsidR="00C16C30" w:rsidRPr="00F9578E" w:rsidTr="00830C1D">
        <w:trPr>
          <w:trHeight w:val="650"/>
          <w:jc w:val="center"/>
        </w:trPr>
        <w:tc>
          <w:tcPr>
            <w:tcW w:w="2306" w:type="dxa"/>
            <w:shd w:val="clear" w:color="auto" w:fill="auto"/>
            <w:vAlign w:val="center"/>
            <w:hideMark/>
          </w:tcPr>
          <w:p w:rsidR="00C16C30" w:rsidRPr="00F9578E" w:rsidRDefault="00C16C30" w:rsidP="005F5A30">
            <w:pPr>
              <w:pStyle w:val="Tablehead"/>
              <w:rPr>
                <w:rFonts w:eastAsia="MS Mincho"/>
                <w:lang w:eastAsia="en-GB"/>
              </w:rPr>
            </w:pPr>
            <w:r w:rsidRPr="00F9578E">
              <w:rPr>
                <w:rFonts w:eastAsia="MS Mincho"/>
                <w:lang w:eastAsia="en-GB"/>
              </w:rPr>
              <w:t>Typical environment</w:t>
            </w:r>
          </w:p>
        </w:tc>
        <w:tc>
          <w:tcPr>
            <w:tcW w:w="2126" w:type="dxa"/>
            <w:shd w:val="clear" w:color="auto" w:fill="auto"/>
            <w:vAlign w:val="center"/>
            <w:hideMark/>
          </w:tcPr>
          <w:p w:rsidR="00C16C30" w:rsidRPr="00F9578E" w:rsidRDefault="00C16C30" w:rsidP="005F5A30">
            <w:pPr>
              <w:pStyle w:val="Tablehead"/>
              <w:rPr>
                <w:rFonts w:eastAsia="MS Mincho"/>
                <w:lang w:eastAsia="en-GB"/>
              </w:rPr>
            </w:pPr>
            <w:r w:rsidRPr="00F9578E">
              <w:rPr>
                <w:rFonts w:eastAsia="MS Mincho"/>
                <w:lang w:eastAsia="en-GB"/>
              </w:rPr>
              <w:t>Typical Illumination</w:t>
            </w:r>
            <w:r w:rsidRPr="00F9578E">
              <w:rPr>
                <w:rStyle w:val="FootnoteReference"/>
                <w:rFonts w:eastAsia="MS Mincho"/>
                <w:sz w:val="14"/>
                <w:szCs w:val="14"/>
              </w:rPr>
              <w:footnoteReference w:id="5"/>
            </w:r>
            <w:r w:rsidRPr="00F9578E">
              <w:rPr>
                <w:rFonts w:eastAsia="MS Mincho"/>
                <w:lang w:eastAsia="en-GB"/>
              </w:rPr>
              <w:t xml:space="preserve"> (Lux)</w:t>
            </w:r>
          </w:p>
        </w:tc>
        <w:tc>
          <w:tcPr>
            <w:tcW w:w="1985" w:type="dxa"/>
            <w:shd w:val="clear" w:color="auto" w:fill="auto"/>
            <w:vAlign w:val="center"/>
            <w:hideMark/>
          </w:tcPr>
          <w:p w:rsidR="00C16C30" w:rsidRPr="00F9578E" w:rsidRDefault="00C16C30" w:rsidP="005F5A30">
            <w:pPr>
              <w:pStyle w:val="Tablehead"/>
              <w:rPr>
                <w:rFonts w:eastAsia="MS Mincho"/>
                <w:lang w:eastAsia="en-GB"/>
              </w:rPr>
            </w:pPr>
            <w:r w:rsidRPr="00F9578E">
              <w:rPr>
                <w:rFonts w:eastAsia="MS Mincho"/>
                <w:lang w:eastAsia="en-GB"/>
              </w:rPr>
              <w:t>Typical luminance</w:t>
            </w:r>
            <w:r w:rsidRPr="00F9578E">
              <w:rPr>
                <w:rStyle w:val="FootnoteReference"/>
                <w:rFonts w:eastAsia="MS Mincho"/>
                <w:sz w:val="14"/>
                <w:szCs w:val="14"/>
              </w:rPr>
              <w:footnoteReference w:id="6"/>
            </w:r>
            <w:r w:rsidRPr="00F9578E">
              <w:rPr>
                <w:rFonts w:eastAsia="MS Mincho"/>
                <w:lang w:eastAsia="en-GB"/>
              </w:rPr>
              <w:t xml:space="preserve"> (cd/m</w:t>
            </w:r>
            <w:r w:rsidRPr="00F9578E">
              <w:rPr>
                <w:rFonts w:eastAsia="MS Mincho"/>
                <w:vertAlign w:val="superscript"/>
                <w:lang w:eastAsia="en-GB"/>
              </w:rPr>
              <w:t>2</w:t>
            </w:r>
            <w:r w:rsidRPr="00F9578E">
              <w:rPr>
                <w:rFonts w:eastAsia="MS Mincho"/>
                <w:lang w:eastAsia="en-GB"/>
              </w:rPr>
              <w:t>)</w:t>
            </w:r>
          </w:p>
        </w:tc>
        <w:tc>
          <w:tcPr>
            <w:tcW w:w="1596" w:type="dxa"/>
            <w:shd w:val="clear" w:color="auto" w:fill="auto"/>
            <w:vAlign w:val="center"/>
            <w:hideMark/>
          </w:tcPr>
          <w:p w:rsidR="00C16C30" w:rsidRPr="00F9578E" w:rsidRDefault="00C16C30" w:rsidP="005F5A30">
            <w:pPr>
              <w:pStyle w:val="Tablehead"/>
              <w:rPr>
                <w:rFonts w:eastAsia="MS Mincho"/>
                <w:lang w:eastAsia="en-GB"/>
              </w:rPr>
            </w:pPr>
            <w:r w:rsidRPr="00F9578E">
              <w:rPr>
                <w:rFonts w:eastAsia="MS Mincho"/>
                <w:lang w:eastAsia="en-GB"/>
              </w:rPr>
              <w:t>Typical gamma adjustment</w:t>
            </w:r>
          </w:p>
        </w:tc>
      </w:tr>
      <w:tr w:rsidR="00C16C30" w:rsidRPr="00F9578E" w:rsidTr="00830C1D">
        <w:trPr>
          <w:trHeight w:val="315"/>
          <w:jc w:val="center"/>
        </w:trPr>
        <w:tc>
          <w:tcPr>
            <w:tcW w:w="2306" w:type="dxa"/>
            <w:shd w:val="clear" w:color="auto" w:fill="auto"/>
            <w:noWrap/>
            <w:vAlign w:val="center"/>
            <w:hideMark/>
          </w:tcPr>
          <w:p w:rsidR="00C16C30" w:rsidRPr="00C16C30" w:rsidRDefault="00C16C30" w:rsidP="00830C1D">
            <w:pPr>
              <w:pStyle w:val="Tabletext"/>
              <w:jc w:val="left"/>
              <w:rPr>
                <w:rFonts w:eastAsia="MS Mincho"/>
                <w:lang w:val="en-GB" w:eastAsia="en-GB"/>
              </w:rPr>
            </w:pPr>
            <w:r w:rsidRPr="00C16C30">
              <w:rPr>
                <w:rFonts w:eastAsia="MS Mincho"/>
                <w:lang w:val="en-GB"/>
              </w:rPr>
              <w:t>Office based production sunny day</w:t>
            </w:r>
          </w:p>
        </w:tc>
        <w:tc>
          <w:tcPr>
            <w:tcW w:w="2126" w:type="dxa"/>
            <w:shd w:val="clear" w:color="auto" w:fill="auto"/>
            <w:noWrap/>
            <w:vAlign w:val="center"/>
            <w:hideMark/>
          </w:tcPr>
          <w:p w:rsidR="00C16C30" w:rsidRPr="00F9578E" w:rsidRDefault="00C16C30" w:rsidP="005F5A30">
            <w:pPr>
              <w:pStyle w:val="Tabletext"/>
              <w:jc w:val="center"/>
              <w:rPr>
                <w:rFonts w:eastAsia="MS Mincho"/>
                <w:lang w:eastAsia="en-GB"/>
              </w:rPr>
            </w:pPr>
            <w:r w:rsidRPr="00F9578E">
              <w:rPr>
                <w:rFonts w:eastAsia="MS Mincho"/>
              </w:rPr>
              <w:t>130</w:t>
            </w:r>
          </w:p>
        </w:tc>
        <w:tc>
          <w:tcPr>
            <w:tcW w:w="1985" w:type="dxa"/>
            <w:shd w:val="clear" w:color="auto" w:fill="auto"/>
            <w:noWrap/>
            <w:vAlign w:val="center"/>
            <w:hideMark/>
          </w:tcPr>
          <w:p w:rsidR="00C16C30" w:rsidRPr="00F9578E" w:rsidRDefault="00C16C30" w:rsidP="005F5A30">
            <w:pPr>
              <w:pStyle w:val="Tabletext"/>
              <w:jc w:val="center"/>
              <w:rPr>
                <w:rFonts w:eastAsia="MS Mincho"/>
                <w:lang w:eastAsia="en-GB"/>
              </w:rPr>
            </w:pPr>
            <w:r w:rsidRPr="00F9578E">
              <w:rPr>
                <w:rFonts w:eastAsia="MS Mincho"/>
              </w:rPr>
              <w:t>25</w:t>
            </w:r>
          </w:p>
        </w:tc>
        <w:tc>
          <w:tcPr>
            <w:tcW w:w="1596" w:type="dxa"/>
            <w:shd w:val="clear" w:color="auto" w:fill="auto"/>
            <w:noWrap/>
            <w:vAlign w:val="center"/>
            <w:hideMark/>
          </w:tcPr>
          <w:p w:rsidR="00C16C30" w:rsidRPr="00F9578E" w:rsidRDefault="00830C1D" w:rsidP="005F5A30">
            <w:pPr>
              <w:pStyle w:val="Tabletext"/>
              <w:jc w:val="center"/>
              <w:rPr>
                <w:rFonts w:eastAsia="MS Mincho"/>
                <w:lang w:eastAsia="en-GB"/>
              </w:rPr>
            </w:pPr>
            <w:r>
              <w:rPr>
                <w:rFonts w:eastAsia="MS Mincho"/>
              </w:rPr>
              <w:t>−</w:t>
            </w:r>
            <w:r w:rsidR="00C16C30" w:rsidRPr="00F9578E">
              <w:rPr>
                <w:rFonts w:eastAsia="MS Mincho"/>
              </w:rPr>
              <w:t>0.05</w:t>
            </w:r>
          </w:p>
        </w:tc>
      </w:tr>
      <w:tr w:rsidR="00C16C30" w:rsidRPr="00F9578E" w:rsidTr="00830C1D">
        <w:trPr>
          <w:trHeight w:val="315"/>
          <w:jc w:val="center"/>
        </w:trPr>
        <w:tc>
          <w:tcPr>
            <w:tcW w:w="2306" w:type="dxa"/>
            <w:shd w:val="clear" w:color="auto" w:fill="auto"/>
            <w:noWrap/>
            <w:vAlign w:val="center"/>
            <w:hideMark/>
          </w:tcPr>
          <w:p w:rsidR="00C16C30" w:rsidRPr="00C16C30" w:rsidRDefault="00C16C30" w:rsidP="00830C1D">
            <w:pPr>
              <w:pStyle w:val="Tabletext"/>
              <w:jc w:val="left"/>
              <w:rPr>
                <w:rFonts w:eastAsia="MS Mincho"/>
                <w:lang w:val="en-GB" w:eastAsia="en-GB"/>
              </w:rPr>
            </w:pPr>
            <w:r w:rsidRPr="00C16C30">
              <w:rPr>
                <w:rFonts w:eastAsia="MS Mincho"/>
                <w:lang w:val="en-GB"/>
              </w:rPr>
              <w:t>Office based production cloudy day</w:t>
            </w:r>
          </w:p>
        </w:tc>
        <w:tc>
          <w:tcPr>
            <w:tcW w:w="2126" w:type="dxa"/>
            <w:shd w:val="clear" w:color="auto" w:fill="auto"/>
            <w:noWrap/>
            <w:vAlign w:val="center"/>
            <w:hideMark/>
          </w:tcPr>
          <w:p w:rsidR="00C16C30" w:rsidRPr="00F9578E" w:rsidRDefault="00C16C30" w:rsidP="005F5A30">
            <w:pPr>
              <w:pStyle w:val="Tabletext"/>
              <w:jc w:val="center"/>
              <w:rPr>
                <w:rFonts w:eastAsia="MS Mincho"/>
                <w:lang w:eastAsia="en-GB"/>
              </w:rPr>
            </w:pPr>
            <w:r w:rsidRPr="00F9578E">
              <w:rPr>
                <w:rFonts w:eastAsia="MS Mincho"/>
              </w:rPr>
              <w:t>75</w:t>
            </w:r>
          </w:p>
        </w:tc>
        <w:tc>
          <w:tcPr>
            <w:tcW w:w="1985" w:type="dxa"/>
            <w:shd w:val="clear" w:color="auto" w:fill="auto"/>
            <w:noWrap/>
            <w:vAlign w:val="center"/>
            <w:hideMark/>
          </w:tcPr>
          <w:p w:rsidR="00C16C30" w:rsidRPr="00F9578E" w:rsidRDefault="00C16C30" w:rsidP="005F5A30">
            <w:pPr>
              <w:pStyle w:val="Tabletext"/>
              <w:jc w:val="center"/>
              <w:rPr>
                <w:rFonts w:eastAsia="MS Mincho"/>
                <w:lang w:eastAsia="en-GB"/>
              </w:rPr>
            </w:pPr>
            <w:r w:rsidRPr="00F9578E">
              <w:rPr>
                <w:rFonts w:eastAsia="MS Mincho"/>
              </w:rPr>
              <w:t>15</w:t>
            </w:r>
          </w:p>
        </w:tc>
        <w:tc>
          <w:tcPr>
            <w:tcW w:w="1596" w:type="dxa"/>
            <w:shd w:val="clear" w:color="auto" w:fill="auto"/>
            <w:noWrap/>
            <w:vAlign w:val="center"/>
            <w:hideMark/>
          </w:tcPr>
          <w:p w:rsidR="00C16C30" w:rsidRPr="00F9578E" w:rsidRDefault="00830C1D" w:rsidP="005F5A30">
            <w:pPr>
              <w:pStyle w:val="Tabletext"/>
              <w:jc w:val="center"/>
              <w:rPr>
                <w:rFonts w:eastAsia="MS Mincho"/>
                <w:lang w:eastAsia="en-GB"/>
              </w:rPr>
            </w:pPr>
            <w:r>
              <w:rPr>
                <w:rFonts w:eastAsia="MS Mincho"/>
              </w:rPr>
              <w:t>−</w:t>
            </w:r>
            <w:r w:rsidR="00C16C30" w:rsidRPr="00F9578E">
              <w:rPr>
                <w:rFonts w:eastAsia="MS Mincho"/>
              </w:rPr>
              <w:t>0.04</w:t>
            </w:r>
          </w:p>
        </w:tc>
      </w:tr>
      <w:tr w:rsidR="00C16C30" w:rsidRPr="00F9578E" w:rsidTr="00830C1D">
        <w:trPr>
          <w:trHeight w:val="315"/>
          <w:jc w:val="center"/>
        </w:trPr>
        <w:tc>
          <w:tcPr>
            <w:tcW w:w="2306" w:type="dxa"/>
            <w:shd w:val="clear" w:color="auto" w:fill="auto"/>
            <w:noWrap/>
            <w:vAlign w:val="center"/>
            <w:hideMark/>
          </w:tcPr>
          <w:p w:rsidR="00C16C30" w:rsidRPr="00F9578E" w:rsidRDefault="00C16C30" w:rsidP="00830C1D">
            <w:pPr>
              <w:pStyle w:val="Tabletext"/>
              <w:jc w:val="left"/>
              <w:rPr>
                <w:rFonts w:eastAsia="MS Mincho"/>
                <w:lang w:eastAsia="en-GB"/>
              </w:rPr>
            </w:pPr>
            <w:r w:rsidRPr="00F9578E">
              <w:rPr>
                <w:rFonts w:eastAsia="MS Mincho"/>
              </w:rPr>
              <w:t>Edit Suite</w:t>
            </w:r>
          </w:p>
        </w:tc>
        <w:tc>
          <w:tcPr>
            <w:tcW w:w="2126" w:type="dxa"/>
            <w:shd w:val="clear" w:color="auto" w:fill="auto"/>
            <w:noWrap/>
            <w:vAlign w:val="center"/>
            <w:hideMark/>
          </w:tcPr>
          <w:p w:rsidR="00C16C30" w:rsidRPr="00F9578E" w:rsidRDefault="00C16C30" w:rsidP="005F5A30">
            <w:pPr>
              <w:pStyle w:val="Tabletext"/>
              <w:jc w:val="center"/>
              <w:rPr>
                <w:rFonts w:eastAsia="MS Mincho"/>
                <w:lang w:eastAsia="en-GB"/>
              </w:rPr>
            </w:pPr>
            <w:r w:rsidRPr="00F9578E">
              <w:rPr>
                <w:rFonts w:eastAsia="MS Mincho"/>
              </w:rPr>
              <w:t>50</w:t>
            </w:r>
          </w:p>
        </w:tc>
        <w:tc>
          <w:tcPr>
            <w:tcW w:w="1985" w:type="dxa"/>
            <w:shd w:val="clear" w:color="auto" w:fill="auto"/>
            <w:noWrap/>
            <w:vAlign w:val="center"/>
            <w:hideMark/>
          </w:tcPr>
          <w:p w:rsidR="00C16C30" w:rsidRPr="00F9578E" w:rsidRDefault="00C16C30" w:rsidP="005F5A30">
            <w:pPr>
              <w:pStyle w:val="Tabletext"/>
              <w:jc w:val="center"/>
              <w:rPr>
                <w:rFonts w:eastAsia="MS Mincho"/>
                <w:lang w:eastAsia="en-GB"/>
              </w:rPr>
            </w:pPr>
            <w:r w:rsidRPr="00F9578E">
              <w:rPr>
                <w:rFonts w:eastAsia="MS Mincho"/>
              </w:rPr>
              <w:t>10</w:t>
            </w:r>
          </w:p>
        </w:tc>
        <w:tc>
          <w:tcPr>
            <w:tcW w:w="1596" w:type="dxa"/>
            <w:shd w:val="clear" w:color="auto" w:fill="auto"/>
            <w:noWrap/>
            <w:vAlign w:val="center"/>
            <w:hideMark/>
          </w:tcPr>
          <w:p w:rsidR="00C16C30" w:rsidRPr="00F9578E" w:rsidRDefault="00830C1D" w:rsidP="005F5A30">
            <w:pPr>
              <w:pStyle w:val="Tabletext"/>
              <w:jc w:val="center"/>
              <w:rPr>
                <w:rFonts w:eastAsia="MS Mincho"/>
                <w:lang w:eastAsia="en-GB"/>
              </w:rPr>
            </w:pPr>
            <w:r>
              <w:rPr>
                <w:rFonts w:eastAsia="MS Mincho"/>
              </w:rPr>
              <w:t>−</w:t>
            </w:r>
            <w:r w:rsidR="00C16C30" w:rsidRPr="00F9578E">
              <w:rPr>
                <w:rFonts w:eastAsia="MS Mincho"/>
              </w:rPr>
              <w:t>0.02</w:t>
            </w:r>
          </w:p>
        </w:tc>
      </w:tr>
      <w:tr w:rsidR="00C16C30" w:rsidRPr="00F9578E" w:rsidTr="00830C1D">
        <w:trPr>
          <w:trHeight w:val="315"/>
          <w:jc w:val="center"/>
        </w:trPr>
        <w:tc>
          <w:tcPr>
            <w:tcW w:w="2306" w:type="dxa"/>
            <w:shd w:val="clear" w:color="auto" w:fill="auto"/>
            <w:noWrap/>
            <w:vAlign w:val="center"/>
            <w:hideMark/>
          </w:tcPr>
          <w:p w:rsidR="00C16C30" w:rsidRPr="00F9578E" w:rsidRDefault="00C16C30" w:rsidP="00830C1D">
            <w:pPr>
              <w:pStyle w:val="Tabletext"/>
              <w:jc w:val="left"/>
              <w:rPr>
                <w:rFonts w:eastAsia="MS Mincho"/>
                <w:lang w:eastAsia="en-GB"/>
              </w:rPr>
            </w:pPr>
            <w:r w:rsidRPr="00F9578E">
              <w:rPr>
                <w:rFonts w:eastAsia="MS Mincho"/>
              </w:rPr>
              <w:t>Grading Suite</w:t>
            </w:r>
          </w:p>
        </w:tc>
        <w:tc>
          <w:tcPr>
            <w:tcW w:w="2126" w:type="dxa"/>
            <w:shd w:val="clear" w:color="auto" w:fill="auto"/>
            <w:noWrap/>
            <w:vAlign w:val="center"/>
            <w:hideMark/>
          </w:tcPr>
          <w:p w:rsidR="00C16C30" w:rsidRPr="00F9578E" w:rsidRDefault="00C16C30" w:rsidP="005F5A30">
            <w:pPr>
              <w:pStyle w:val="Tabletext"/>
              <w:jc w:val="center"/>
              <w:rPr>
                <w:rFonts w:eastAsia="MS Mincho"/>
                <w:lang w:eastAsia="en-GB"/>
              </w:rPr>
            </w:pPr>
            <w:r w:rsidRPr="00F9578E">
              <w:rPr>
                <w:rFonts w:eastAsia="MS Mincho"/>
              </w:rPr>
              <w:t>25</w:t>
            </w:r>
          </w:p>
        </w:tc>
        <w:tc>
          <w:tcPr>
            <w:tcW w:w="1985" w:type="dxa"/>
            <w:shd w:val="clear" w:color="auto" w:fill="auto"/>
            <w:noWrap/>
            <w:vAlign w:val="center"/>
            <w:hideMark/>
          </w:tcPr>
          <w:p w:rsidR="00C16C30" w:rsidRPr="00F9578E" w:rsidRDefault="00C16C30" w:rsidP="005F5A30">
            <w:pPr>
              <w:pStyle w:val="Tabletext"/>
              <w:jc w:val="center"/>
              <w:rPr>
                <w:rFonts w:eastAsia="MS Mincho"/>
                <w:lang w:eastAsia="en-GB"/>
              </w:rPr>
            </w:pPr>
            <w:r w:rsidRPr="00F9578E">
              <w:rPr>
                <w:rFonts w:eastAsia="MS Mincho"/>
              </w:rPr>
              <w:t>5</w:t>
            </w:r>
          </w:p>
        </w:tc>
        <w:tc>
          <w:tcPr>
            <w:tcW w:w="1596" w:type="dxa"/>
            <w:shd w:val="clear" w:color="auto" w:fill="auto"/>
            <w:noWrap/>
            <w:vAlign w:val="center"/>
            <w:hideMark/>
          </w:tcPr>
          <w:p w:rsidR="00C16C30" w:rsidRPr="00F9578E" w:rsidRDefault="00C16C30" w:rsidP="005F5A30">
            <w:pPr>
              <w:pStyle w:val="Tabletext"/>
              <w:jc w:val="center"/>
              <w:rPr>
                <w:rFonts w:eastAsia="MS Mincho"/>
                <w:lang w:eastAsia="en-GB"/>
              </w:rPr>
            </w:pPr>
            <w:r w:rsidRPr="00F9578E">
              <w:rPr>
                <w:rFonts w:eastAsia="MS Mincho"/>
              </w:rPr>
              <w:t>0.00</w:t>
            </w:r>
          </w:p>
        </w:tc>
      </w:tr>
      <w:tr w:rsidR="00C16C30" w:rsidRPr="00F9578E" w:rsidTr="00830C1D">
        <w:trPr>
          <w:trHeight w:val="315"/>
          <w:jc w:val="center"/>
        </w:trPr>
        <w:tc>
          <w:tcPr>
            <w:tcW w:w="2306" w:type="dxa"/>
            <w:shd w:val="clear" w:color="auto" w:fill="auto"/>
            <w:noWrap/>
            <w:vAlign w:val="center"/>
            <w:hideMark/>
          </w:tcPr>
          <w:p w:rsidR="00C16C30" w:rsidRPr="00C16C30" w:rsidRDefault="00C16C30" w:rsidP="00830C1D">
            <w:pPr>
              <w:pStyle w:val="Tabletext"/>
              <w:jc w:val="left"/>
              <w:rPr>
                <w:rFonts w:eastAsia="MS Mincho"/>
                <w:lang w:val="en-GB" w:eastAsia="en-GB"/>
              </w:rPr>
            </w:pPr>
            <w:r w:rsidRPr="00C16C30">
              <w:rPr>
                <w:rFonts w:eastAsia="MS Mincho"/>
                <w:lang w:val="en-GB"/>
              </w:rPr>
              <w:t>Production gallery/</w:t>
            </w:r>
            <w:r w:rsidRPr="00C16C30">
              <w:rPr>
                <w:rFonts w:eastAsia="MS Mincho"/>
                <w:lang w:val="en-GB"/>
              </w:rPr>
              <w:br/>
              <w:t>Dark grading suite</w:t>
            </w:r>
          </w:p>
        </w:tc>
        <w:tc>
          <w:tcPr>
            <w:tcW w:w="2126" w:type="dxa"/>
            <w:shd w:val="clear" w:color="auto" w:fill="auto"/>
            <w:noWrap/>
            <w:vAlign w:val="center"/>
            <w:hideMark/>
          </w:tcPr>
          <w:p w:rsidR="00C16C30" w:rsidRPr="00F9578E" w:rsidRDefault="00C16C30" w:rsidP="005F5A30">
            <w:pPr>
              <w:pStyle w:val="Tabletext"/>
              <w:jc w:val="center"/>
              <w:rPr>
                <w:rFonts w:eastAsia="MS Mincho"/>
                <w:lang w:eastAsia="en-GB"/>
              </w:rPr>
            </w:pPr>
            <w:r w:rsidRPr="00F9578E">
              <w:rPr>
                <w:rFonts w:eastAsia="MS Mincho"/>
              </w:rPr>
              <w:t>3</w:t>
            </w:r>
          </w:p>
        </w:tc>
        <w:tc>
          <w:tcPr>
            <w:tcW w:w="1985" w:type="dxa"/>
            <w:shd w:val="clear" w:color="auto" w:fill="auto"/>
            <w:noWrap/>
            <w:vAlign w:val="center"/>
            <w:hideMark/>
          </w:tcPr>
          <w:p w:rsidR="00C16C30" w:rsidRPr="00F9578E" w:rsidRDefault="00C16C30" w:rsidP="005F5A30">
            <w:pPr>
              <w:pStyle w:val="Tabletext"/>
              <w:jc w:val="center"/>
              <w:rPr>
                <w:rFonts w:eastAsia="MS Mincho"/>
                <w:lang w:eastAsia="en-GB"/>
              </w:rPr>
            </w:pPr>
            <w:r w:rsidRPr="00F9578E">
              <w:rPr>
                <w:rFonts w:eastAsia="MS Mincho"/>
              </w:rPr>
              <w:t>0.5</w:t>
            </w:r>
          </w:p>
        </w:tc>
        <w:tc>
          <w:tcPr>
            <w:tcW w:w="1596" w:type="dxa"/>
            <w:shd w:val="clear" w:color="auto" w:fill="auto"/>
            <w:noWrap/>
            <w:vAlign w:val="center"/>
            <w:hideMark/>
          </w:tcPr>
          <w:p w:rsidR="00C16C30" w:rsidRPr="00F9578E" w:rsidRDefault="00C16C30" w:rsidP="005F5A30">
            <w:pPr>
              <w:pStyle w:val="Tabletext"/>
              <w:jc w:val="center"/>
              <w:rPr>
                <w:rFonts w:eastAsia="MS Mincho"/>
                <w:lang w:eastAsia="en-GB"/>
              </w:rPr>
            </w:pPr>
            <w:r w:rsidRPr="00F9578E">
              <w:rPr>
                <w:rFonts w:eastAsia="MS Mincho"/>
              </w:rPr>
              <w:t>+0.08</w:t>
            </w:r>
          </w:p>
        </w:tc>
      </w:tr>
    </w:tbl>
    <w:p w:rsidR="00C16C30" w:rsidRPr="00F9578E" w:rsidRDefault="00C16C30" w:rsidP="00C16C30">
      <w:pPr>
        <w:pStyle w:val="Tablefin"/>
        <w:rPr>
          <w:rFonts w:eastAsia="MS Mincho"/>
          <w:lang w:eastAsia="zh-CN"/>
        </w:rPr>
      </w:pPr>
    </w:p>
    <w:p w:rsidR="00C16C30" w:rsidRPr="00C16C30" w:rsidRDefault="00C16C30" w:rsidP="00C16C30">
      <w:pPr>
        <w:rPr>
          <w:rFonts w:eastAsia="MS Mincho"/>
          <w:lang w:val="en-GB" w:eastAsia="zh-CN"/>
        </w:rPr>
      </w:pPr>
      <w:r w:rsidRPr="00C16C30">
        <w:rPr>
          <w:rFonts w:eastAsia="MS Mincho"/>
          <w:lang w:val="en-GB" w:eastAsia="zh-CN"/>
        </w:rPr>
        <w:t xml:space="preserve">As a guide, a gamma adjustment of 0.03 is just visible to the expert viewer when viewed side-by-side. Thus, no additional gamma adjustment is necessary across the majority of critical television production environments. </w:t>
      </w:r>
    </w:p>
    <w:p w:rsidR="00C16C30" w:rsidRPr="00C16C30" w:rsidRDefault="00C16C30" w:rsidP="00C16C30">
      <w:pPr>
        <w:rPr>
          <w:rFonts w:eastAsia="MS Mincho"/>
          <w:lang w:val="en-GB" w:eastAsia="zh-CN"/>
        </w:rPr>
      </w:pPr>
      <w:r w:rsidRPr="00C16C30">
        <w:rPr>
          <w:rFonts w:eastAsia="MS Mincho"/>
          <w:lang w:val="en-GB" w:eastAsia="zh-CN"/>
        </w:rPr>
        <w:t>However, a gamma adjustment is suggested for bright environments such as those sometimes used for news production, or where a colourist prefers to work in a very dark environment.</w:t>
      </w:r>
      <w:r w:rsidRPr="00C16C30" w:rsidDel="00174C42">
        <w:rPr>
          <w:rFonts w:eastAsia="MS Mincho"/>
          <w:lang w:val="en-GB" w:eastAsia="zh-CN"/>
        </w:rPr>
        <w:t xml:space="preserve"> </w:t>
      </w:r>
    </w:p>
    <w:p w:rsidR="00C16C30" w:rsidRPr="00C16C30" w:rsidRDefault="00C16C30" w:rsidP="00275D82">
      <w:pPr>
        <w:rPr>
          <w:rFonts w:asciiTheme="majorBidi" w:eastAsia="MS Mincho" w:hAnsiTheme="majorBidi" w:cstheme="majorBidi"/>
          <w:color w:val="000000"/>
          <w:szCs w:val="24"/>
          <w:lang w:val="en-GB"/>
        </w:rPr>
      </w:pPr>
      <w:r w:rsidRPr="00C16C30">
        <w:rPr>
          <w:rFonts w:eastAsia="MS Mincho"/>
          <w:lang w:val="en-GB" w:eastAsia="zh-CN"/>
        </w:rPr>
        <w:t xml:space="preserve">Lastly, the display black level </w:t>
      </w:r>
      <w:r w:rsidRPr="00C16C30">
        <w:rPr>
          <w:rFonts w:asciiTheme="majorBidi" w:eastAsia="MS Mincho" w:hAnsiTheme="majorBidi" w:cstheme="majorBidi"/>
          <w:color w:val="000000"/>
          <w:szCs w:val="24"/>
          <w:lang w:val="en-GB"/>
        </w:rPr>
        <w:t xml:space="preserve">is adjusted using the black level lift control (legacy “brightness” control) and </w:t>
      </w:r>
      <w:r w:rsidR="00275D82">
        <w:rPr>
          <w:rFonts w:asciiTheme="majorBidi" w:eastAsia="MS Mincho" w:hAnsiTheme="majorBidi" w:cstheme="majorBidi"/>
          <w:color w:val="000000"/>
          <w:szCs w:val="24"/>
          <w:lang w:val="en-GB"/>
        </w:rPr>
        <w:t>the Recommendation ITU-R BT.814</w:t>
      </w:r>
      <w:r w:rsidRPr="00C16C30">
        <w:rPr>
          <w:rFonts w:asciiTheme="majorBidi" w:eastAsia="MS Mincho" w:hAnsiTheme="majorBidi" w:cstheme="majorBidi"/>
          <w:color w:val="000000"/>
          <w:szCs w:val="24"/>
          <w:lang w:val="en-GB"/>
        </w:rPr>
        <w:t xml:space="preserve"> PLUGE signal</w:t>
      </w:r>
      <w:r w:rsidR="00275D82">
        <w:rPr>
          <w:rFonts w:asciiTheme="majorBidi" w:eastAsia="MS Mincho" w:hAnsiTheme="majorBidi" w:cstheme="majorBidi"/>
          <w:color w:val="000000"/>
          <w:szCs w:val="24"/>
          <w:lang w:val="en-GB"/>
        </w:rPr>
        <w:t>,</w:t>
      </w:r>
      <w:r w:rsidRPr="00C16C30">
        <w:rPr>
          <w:rFonts w:asciiTheme="majorBidi" w:eastAsia="MS Mincho" w:hAnsiTheme="majorBidi" w:cstheme="majorBidi"/>
          <w:color w:val="000000"/>
          <w:szCs w:val="24"/>
          <w:lang w:val="en-GB"/>
        </w:rPr>
        <w:t xml:space="preserve"> such that the negative stripes on the test pattern disappear, whilst the positive stripes remain visible. </w:t>
      </w:r>
    </w:p>
    <w:p w:rsidR="00C16C30" w:rsidRPr="00C16C30" w:rsidRDefault="00C16C30" w:rsidP="00C16C30">
      <w:pPr>
        <w:pStyle w:val="Heading3"/>
        <w:rPr>
          <w:rFonts w:eastAsia="MS Mincho"/>
          <w:lang w:val="en-GB" w:eastAsia="zh-CN"/>
        </w:rPr>
      </w:pPr>
      <w:r w:rsidRPr="00C16C30">
        <w:rPr>
          <w:rFonts w:eastAsia="MS Mincho"/>
          <w:lang w:val="en-GB" w:eastAsia="zh-CN"/>
        </w:rPr>
        <w:t>3.2.1</w:t>
      </w:r>
      <w:r w:rsidRPr="00C16C30">
        <w:rPr>
          <w:rFonts w:eastAsia="MS Mincho"/>
          <w:lang w:val="en-GB" w:eastAsia="zh-CN"/>
        </w:rPr>
        <w:tab/>
        <w:t>Display of HLG signals on SDR screens</w:t>
      </w:r>
    </w:p>
    <w:p w:rsidR="00C16C30" w:rsidRPr="00C16C30" w:rsidRDefault="00C16C30" w:rsidP="00C16C30">
      <w:pPr>
        <w:rPr>
          <w:rFonts w:eastAsia="MS Mincho"/>
          <w:lang w:val="en-GB" w:eastAsia="zh-CN"/>
        </w:rPr>
      </w:pPr>
      <w:r w:rsidRPr="00C16C30">
        <w:rPr>
          <w:rFonts w:eastAsia="MS Mincho"/>
          <w:lang w:val="en-GB" w:eastAsia="zh-CN"/>
        </w:rPr>
        <w:t xml:space="preserve">For best results when displaying HLG signals on SDR screens, the SDR monitor should support the Recommendation ITU-R BT.2020 (BT.2020) colour </w:t>
      </w:r>
      <w:r w:rsidRPr="00C16C30">
        <w:rPr>
          <w:rFonts w:eastAsia="MS Mincho"/>
          <w:lang w:val="en-GB" w:eastAsia="ja-JP"/>
        </w:rPr>
        <w:t>gamut</w:t>
      </w:r>
      <w:r w:rsidRPr="00C16C30">
        <w:rPr>
          <w:rFonts w:eastAsia="MS Mincho"/>
          <w:lang w:val="en-GB" w:eastAsia="zh-CN"/>
        </w:rPr>
        <w:t>. However, for simple confirmation of the presence or absence of a signal, BT.709 colour monitoring may be sufficient. However, BT.709 colour monitors will show a de</w:t>
      </w:r>
      <w:r w:rsidRPr="00C16C30">
        <w:rPr>
          <w:rFonts w:eastAsia="MS Mincho"/>
          <w:lang w:val="en-GB" w:eastAsia="zh-CN"/>
        </w:rPr>
        <w:noBreakHyphen/>
        <w:t xml:space="preserve">saturated image with visible hue shifts. </w:t>
      </w:r>
    </w:p>
    <w:p w:rsidR="00C16C30" w:rsidRPr="00C16C30" w:rsidRDefault="00C16C30" w:rsidP="00C16C30">
      <w:pPr>
        <w:rPr>
          <w:rFonts w:eastAsia="MS Mincho"/>
          <w:lang w:val="en-GB" w:eastAsia="zh-CN"/>
        </w:rPr>
      </w:pPr>
      <w:r w:rsidRPr="00C16C30">
        <w:rPr>
          <w:rFonts w:eastAsia="MS Mincho"/>
          <w:iCs/>
          <w:lang w:val="en-GB" w:eastAsia="zh-CN"/>
        </w:rPr>
        <w:t xml:space="preserve">Non-critical production monitors, such as multi-view production monitors, may be SDR BT.709 displays. </w:t>
      </w:r>
      <w:r w:rsidRPr="00C16C30">
        <w:rPr>
          <w:rFonts w:eastAsia="MS Mincho"/>
          <w:lang w:val="en-GB" w:eastAsia="zh-CN"/>
        </w:rPr>
        <w:t xml:space="preserve">A three-dimensional look-up table (3D-LUT) may be included in the monitoring chain to down-convert from BT.2100 HDR signals to BT.709 SDR, minimising colour distortions on such displays. Suitable look-up tables are often included within the display monitors themselves. </w:t>
      </w:r>
    </w:p>
    <w:p w:rsidR="00C16C30" w:rsidRPr="00C16C30" w:rsidRDefault="00C16C30" w:rsidP="00C16C30">
      <w:pPr>
        <w:pStyle w:val="Heading1"/>
        <w:rPr>
          <w:rFonts w:eastAsia="MS Mincho"/>
          <w:lang w:val="en-GB"/>
        </w:rPr>
      </w:pPr>
      <w:r w:rsidRPr="00C16C30">
        <w:rPr>
          <w:rFonts w:eastAsia="MS Mincho"/>
          <w:lang w:val="en-GB"/>
        </w:rPr>
        <w:lastRenderedPageBreak/>
        <w:t>4</w:t>
      </w:r>
      <w:r w:rsidRPr="00C16C30">
        <w:rPr>
          <w:rFonts w:eastAsia="MS Mincho"/>
          <w:lang w:val="en-GB"/>
        </w:rPr>
        <w:tab/>
        <w:t>Image brightness</w:t>
      </w:r>
    </w:p>
    <w:p w:rsidR="00C16C30" w:rsidRPr="00C16C30" w:rsidRDefault="00C16C30" w:rsidP="00DA7B55">
      <w:pPr>
        <w:rPr>
          <w:i/>
          <w:lang w:val="en-GB" w:eastAsia="zh-CN"/>
        </w:rPr>
      </w:pPr>
      <w:r w:rsidRPr="00C16C30">
        <w:rPr>
          <w:lang w:val="en-GB" w:eastAsia="zh-CN"/>
        </w:rPr>
        <w:t>Work has commenced on developing automatic objective measures for brightness, akin to those in common use for audio loudness today. Experimental results (</w:t>
      </w:r>
      <w:r w:rsidR="00DA7B55">
        <w:rPr>
          <w:lang w:val="en-GB" w:eastAsia="zh-CN"/>
        </w:rPr>
        <w:t>2</w:t>
      </w:r>
      <w:r w:rsidRPr="00C16C30">
        <w:rPr>
          <w:lang w:val="en-GB" w:eastAsia="zh-CN"/>
        </w:rPr>
        <w:t>) show that a simple mean of displayed pixel luminances provides a good correlation with subjective brightness at 3.2 picture heights from the screen. The effectiveness of this simple objective metric suggests that real-time brightness monitoring in production is a realistic goal. This would give guidance to content producers, enabling comfortable viewing in the home, whilst allowing a range for artistic freedom. The metric could be used further to characterise long-term and short-term average brightness.</w:t>
      </w:r>
    </w:p>
    <w:p w:rsidR="00C16C30" w:rsidRPr="00C16C30" w:rsidRDefault="00C16C30" w:rsidP="00C16C30">
      <w:pPr>
        <w:pStyle w:val="Heading2"/>
        <w:rPr>
          <w:lang w:val="en-GB"/>
        </w:rPr>
      </w:pPr>
      <w:r w:rsidRPr="00C16C30">
        <w:rPr>
          <w:lang w:val="en-GB"/>
        </w:rPr>
        <w:t>4.1</w:t>
      </w:r>
      <w:r w:rsidRPr="00C16C30">
        <w:rPr>
          <w:lang w:val="en-GB"/>
        </w:rPr>
        <w:tab/>
        <w:t>Comfortable brightness of static images</w:t>
      </w:r>
    </w:p>
    <w:p w:rsidR="00C16C30" w:rsidRPr="00C16C30" w:rsidRDefault="00C16C30" w:rsidP="00C16C30">
      <w:pPr>
        <w:rPr>
          <w:lang w:val="en-GB" w:eastAsia="zh-CN"/>
        </w:rPr>
      </w:pPr>
      <w:r w:rsidRPr="00C16C30">
        <w:rPr>
          <w:lang w:val="en-GB" w:eastAsia="zh-CN"/>
        </w:rPr>
        <w:t>A study was performed by NHK to learn what range of luminances are judged comfortable by viewers. A number of SDR images that, on a 100 cd/m</w:t>
      </w:r>
      <w:r w:rsidRPr="00C16C30">
        <w:rPr>
          <w:vertAlign w:val="superscript"/>
          <w:lang w:val="en-GB" w:eastAsia="zh-CN"/>
        </w:rPr>
        <w:t>2</w:t>
      </w:r>
      <w:r w:rsidRPr="00C16C30">
        <w:rPr>
          <w:lang w:val="en-GB" w:eastAsia="zh-CN"/>
        </w:rPr>
        <w:t xml:space="preserve"> reference monitor, varied in average luminance over a range of 10-50 cd/m</w:t>
      </w:r>
      <w:r w:rsidRPr="00C16C30">
        <w:rPr>
          <w:vertAlign w:val="superscript"/>
          <w:lang w:val="en-GB" w:eastAsia="zh-CN"/>
        </w:rPr>
        <w:t>2</w:t>
      </w:r>
      <w:r w:rsidRPr="00C16C30">
        <w:rPr>
          <w:lang w:val="en-GB" w:eastAsia="zh-CN"/>
        </w:rPr>
        <w:t>, were used. The study was conducted using a relative display system that employed a 3 500 cd/m</w:t>
      </w:r>
      <w:r w:rsidRPr="00C16C30">
        <w:rPr>
          <w:vertAlign w:val="superscript"/>
          <w:lang w:val="en-GB" w:eastAsia="zh-CN"/>
        </w:rPr>
        <w:t>2</w:t>
      </w:r>
      <w:r w:rsidRPr="00C16C30">
        <w:rPr>
          <w:lang w:val="en-GB" w:eastAsia="zh-CN"/>
        </w:rPr>
        <w:t xml:space="preserve"> display that was adjusted to simulate a range of display luminance levels, thus the results are relevant to the HLG system that also employs displays with relative luminance. Peak luminances of 500, 1 000, 2 000, and 2 500 cd/m</w:t>
      </w:r>
      <w:r w:rsidRPr="00C16C30">
        <w:rPr>
          <w:vertAlign w:val="superscript"/>
          <w:lang w:val="en-GB" w:eastAsia="zh-CN"/>
        </w:rPr>
        <w:t>2</w:t>
      </w:r>
      <w:r w:rsidRPr="00C16C30">
        <w:rPr>
          <w:lang w:val="en-GB" w:eastAsia="zh-CN"/>
        </w:rPr>
        <w:t xml:space="preserve"> were simulated. Viewers were asked to judge whether images were “appropriate”, “too bright”, or “too dark”. </w:t>
      </w:r>
    </w:p>
    <w:p w:rsidR="00DA7B55" w:rsidRPr="00DA7B55" w:rsidRDefault="00DA7B55" w:rsidP="00DA7B55">
      <w:pPr>
        <w:rPr>
          <w:lang w:val="en-GB" w:eastAsia="zh-CN"/>
        </w:rPr>
      </w:pPr>
      <w:r w:rsidRPr="00DA7B55">
        <w:rPr>
          <w:lang w:val="en-GB" w:eastAsia="zh-CN"/>
        </w:rPr>
        <w:t>Figure 1 shows the results in the reference viewing environment (dim surround). For each simulated display peak luminance, images with average luminance less than 25% of the peak luminance being simulated were not judged as “too bright”. Images with average luminance greater than 25% of peak luminance began to be judged as “too bright” by many viewers. The judgements were essentially independent of the peak luminance being simulated on the display; this indicates that viewers’ eyes were adapting to the different display luminances. The implication of these results is that HLG images with average luminance of less than 250 cd/m</w:t>
      </w:r>
      <w:r w:rsidRPr="00DA7B55">
        <w:rPr>
          <w:vertAlign w:val="superscript"/>
          <w:lang w:val="en-GB" w:eastAsia="zh-CN"/>
        </w:rPr>
        <w:t>2</w:t>
      </w:r>
      <w:r w:rsidRPr="00DA7B55">
        <w:rPr>
          <w:lang w:val="en-GB" w:eastAsia="zh-CN"/>
        </w:rPr>
        <w:t xml:space="preserve"> on a 1 000 cd/m</w:t>
      </w:r>
      <w:r w:rsidRPr="00DA7B55">
        <w:rPr>
          <w:vertAlign w:val="superscript"/>
          <w:lang w:val="en-GB" w:eastAsia="zh-CN"/>
        </w:rPr>
        <w:t>2</w:t>
      </w:r>
      <w:r w:rsidRPr="00DA7B55">
        <w:rPr>
          <w:lang w:val="en-GB" w:eastAsia="zh-CN"/>
        </w:rPr>
        <w:t xml:space="preserve"> HLG monitor, would not be judged as too bright on an HLG monitor of any luminance up to at least 2 500 cd/m</w:t>
      </w:r>
      <w:r w:rsidRPr="00DA7B55">
        <w:rPr>
          <w:vertAlign w:val="superscript"/>
          <w:lang w:val="en-GB" w:eastAsia="zh-CN"/>
        </w:rPr>
        <w:t>2</w:t>
      </w:r>
      <w:r w:rsidRPr="00DA7B55">
        <w:rPr>
          <w:lang w:val="en-GB" w:eastAsia="zh-CN"/>
        </w:rPr>
        <w:t>.</w:t>
      </w:r>
    </w:p>
    <w:p w:rsidR="00DA7B55" w:rsidRPr="00DA7B55" w:rsidRDefault="00DA7B55" w:rsidP="00DA7B55">
      <w:pPr>
        <w:rPr>
          <w:lang w:val="en-GB" w:eastAsia="zh-CN"/>
        </w:rPr>
      </w:pPr>
      <w:r w:rsidRPr="00DA7B55">
        <w:rPr>
          <w:lang w:val="en-GB" w:eastAsia="zh-CN"/>
        </w:rPr>
        <w:t xml:space="preserve">This is consistent with informal comments from subjects in separate tests performed by the BBC, which were targeted at measuring tolerance to brightness jumps (see </w:t>
      </w:r>
      <w:r>
        <w:rPr>
          <w:lang w:val="en-GB" w:eastAsia="zh-CN"/>
        </w:rPr>
        <w:t>§</w:t>
      </w:r>
      <w:r w:rsidRPr="00DA7B55">
        <w:rPr>
          <w:lang w:val="en-GB" w:eastAsia="zh-CN"/>
        </w:rPr>
        <w:t xml:space="preserve"> 4.2). Having seen HDR video sequences on HLG displays with peak luminance levels of 1 000 cd/m</w:t>
      </w:r>
      <w:r w:rsidRPr="00DA7B55">
        <w:rPr>
          <w:vertAlign w:val="superscript"/>
          <w:lang w:val="en-GB" w:eastAsia="zh-CN"/>
        </w:rPr>
        <w:t>2</w:t>
      </w:r>
      <w:r w:rsidRPr="00DA7B55">
        <w:rPr>
          <w:lang w:val="en-GB" w:eastAsia="zh-CN"/>
        </w:rPr>
        <w:t xml:space="preserve"> and 4 000 cd/m</w:t>
      </w:r>
      <w:r w:rsidRPr="00DA7B55">
        <w:rPr>
          <w:vertAlign w:val="superscript"/>
          <w:lang w:val="en-GB" w:eastAsia="zh-CN"/>
        </w:rPr>
        <w:t>2</w:t>
      </w:r>
      <w:r w:rsidRPr="00DA7B55">
        <w:rPr>
          <w:lang w:val="en-GB" w:eastAsia="zh-CN"/>
        </w:rPr>
        <w:t>, 25% of subjects commented informally that the brightest scenes were uncomfortably bright regardless of any jumps. These scenes had average luminance levels of 268 and 363 cd/m</w:t>
      </w:r>
      <w:r w:rsidRPr="00DA7B55">
        <w:rPr>
          <w:vertAlign w:val="superscript"/>
          <w:lang w:val="en-GB" w:eastAsia="zh-CN"/>
        </w:rPr>
        <w:t>2</w:t>
      </w:r>
      <w:r w:rsidRPr="00DA7B55">
        <w:rPr>
          <w:lang w:val="en-GB" w:eastAsia="zh-CN"/>
        </w:rPr>
        <w:t xml:space="preserve"> on a 1 000 cd/m</w:t>
      </w:r>
      <w:r w:rsidRPr="00DA7B55">
        <w:rPr>
          <w:vertAlign w:val="superscript"/>
          <w:lang w:val="en-GB" w:eastAsia="zh-CN"/>
        </w:rPr>
        <w:t>2</w:t>
      </w:r>
      <w:r w:rsidRPr="00DA7B55">
        <w:rPr>
          <w:lang w:val="en-GB" w:eastAsia="zh-CN"/>
        </w:rPr>
        <w:t xml:space="preserve"> display. Similar comments were not made about the test scenes that had average luminances of 144 and 128</w:t>
      </w:r>
      <w:r>
        <w:rPr>
          <w:lang w:val="en-GB" w:eastAsia="zh-CN"/>
        </w:rPr>
        <w:t> </w:t>
      </w:r>
      <w:r w:rsidRPr="00DA7B55">
        <w:rPr>
          <w:lang w:val="en-GB" w:eastAsia="zh-CN"/>
        </w:rPr>
        <w:t>cd/m</w:t>
      </w:r>
      <w:r w:rsidRPr="00DA7B55">
        <w:rPr>
          <w:vertAlign w:val="superscript"/>
          <w:lang w:val="en-GB" w:eastAsia="zh-CN"/>
        </w:rPr>
        <w:t>2</w:t>
      </w:r>
      <w:r w:rsidRPr="00DA7B55">
        <w:rPr>
          <w:lang w:val="en-GB" w:eastAsia="zh-CN"/>
        </w:rPr>
        <w:t xml:space="preserve"> on a 1 000 cd/m</w:t>
      </w:r>
      <w:r w:rsidRPr="00DA7B55">
        <w:rPr>
          <w:vertAlign w:val="superscript"/>
          <w:lang w:val="en-GB" w:eastAsia="zh-CN"/>
        </w:rPr>
        <w:t>2</w:t>
      </w:r>
      <w:r w:rsidRPr="00DA7B55">
        <w:rPr>
          <w:lang w:val="en-GB" w:eastAsia="zh-CN"/>
        </w:rPr>
        <w:t xml:space="preserve"> display.</w:t>
      </w:r>
    </w:p>
    <w:p w:rsidR="00C16C30" w:rsidRPr="00C16C30" w:rsidRDefault="00C16C30" w:rsidP="00C16C30">
      <w:pPr>
        <w:pStyle w:val="FigureNo"/>
        <w:rPr>
          <w:lang w:val="en-GB"/>
        </w:rPr>
      </w:pPr>
      <w:r w:rsidRPr="00C16C30">
        <w:rPr>
          <w:lang w:val="en-GB"/>
        </w:rPr>
        <w:t xml:space="preserve">FIGURE </w:t>
      </w:r>
      <w:r w:rsidRPr="00C16C30">
        <w:rPr>
          <w:noProof/>
          <w:lang w:val="en-GB"/>
        </w:rPr>
        <w:t>1</w:t>
      </w:r>
    </w:p>
    <w:p w:rsidR="00C16C30" w:rsidRPr="00C16C30" w:rsidRDefault="00C16C30" w:rsidP="00C16C30">
      <w:pPr>
        <w:pStyle w:val="Figuretitle"/>
        <w:rPr>
          <w:lang w:val="en-GB"/>
        </w:rPr>
      </w:pPr>
      <w:r w:rsidRPr="00C16C30">
        <w:rPr>
          <w:lang w:val="en-GB"/>
        </w:rPr>
        <w:t>Percentage of votes for “too bright” in the reference environment (dim surround)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C16C30" w:rsidRPr="008B3148" w:rsidTr="005F5A30">
        <w:tc>
          <w:tcPr>
            <w:tcW w:w="4814" w:type="dxa"/>
          </w:tcPr>
          <w:p w:rsidR="00C16C30" w:rsidRPr="008B3148" w:rsidRDefault="00C16C30" w:rsidP="005F5A30">
            <w:pPr>
              <w:jc w:val="center"/>
              <w:rPr>
                <w:lang w:eastAsia="zh-CN"/>
              </w:rPr>
            </w:pPr>
            <w:r w:rsidRPr="008B3148">
              <w:rPr>
                <w:lang w:eastAsia="zh-CN"/>
              </w:rPr>
              <w:t>Peak luminance 500 cd/m</w:t>
            </w:r>
            <w:r w:rsidRPr="008B3148">
              <w:rPr>
                <w:vertAlign w:val="superscript"/>
                <w:lang w:eastAsia="zh-CN"/>
              </w:rPr>
              <w:t>2</w:t>
            </w:r>
          </w:p>
        </w:tc>
        <w:tc>
          <w:tcPr>
            <w:tcW w:w="4815" w:type="dxa"/>
          </w:tcPr>
          <w:p w:rsidR="00C16C30" w:rsidRPr="008B3148" w:rsidRDefault="00C16C30" w:rsidP="005F5A30">
            <w:pPr>
              <w:jc w:val="center"/>
              <w:rPr>
                <w:lang w:eastAsia="zh-CN"/>
              </w:rPr>
            </w:pPr>
            <w:r w:rsidRPr="008B3148">
              <w:rPr>
                <w:lang w:eastAsia="zh-CN"/>
              </w:rPr>
              <w:t>Peak luminance 1 000 cd/m</w:t>
            </w:r>
            <w:r w:rsidRPr="008B3148">
              <w:rPr>
                <w:vertAlign w:val="superscript"/>
                <w:lang w:eastAsia="zh-CN"/>
              </w:rPr>
              <w:t>2</w:t>
            </w:r>
          </w:p>
        </w:tc>
      </w:tr>
      <w:tr w:rsidR="00C16C30" w:rsidRPr="008B3148" w:rsidTr="005F5A30">
        <w:tc>
          <w:tcPr>
            <w:tcW w:w="4814" w:type="dxa"/>
          </w:tcPr>
          <w:p w:rsidR="00C16C30" w:rsidRPr="008B3148" w:rsidRDefault="00C16C30" w:rsidP="005F5A30">
            <w:pPr>
              <w:jc w:val="center"/>
              <w:rPr>
                <w:lang w:eastAsia="zh-CN"/>
              </w:rPr>
            </w:pPr>
            <w:r w:rsidRPr="006E57C4">
              <w:rPr>
                <w:noProof/>
                <w:lang w:val="en-GB" w:eastAsia="en-GB"/>
              </w:rPr>
              <w:drawing>
                <wp:inline distT="0" distB="0" distL="0" distR="0" wp14:anchorId="6E19BC9C" wp14:editId="6C65A2E8">
                  <wp:extent cx="1891660" cy="1858137"/>
                  <wp:effectExtent l="0" t="0" r="0" b="8890"/>
                  <wp:docPr id="7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3" cstate="print">
                            <a:extLst>
                              <a:ext uri="{28A0092B-C50C-407E-A947-70E740481C1C}">
                                <a14:useLocalDpi xmlns:a14="http://schemas.microsoft.com/office/drawing/2010/main" val="0"/>
                              </a:ext>
                            </a:extLst>
                          </a:blip>
                          <a:srcRect l="3185" t="6261" r="5820" b="3489"/>
                          <a:stretch/>
                        </pic:blipFill>
                        <pic:spPr>
                          <a:xfrm>
                            <a:off x="0" y="0"/>
                            <a:ext cx="1919485" cy="1885469"/>
                          </a:xfrm>
                          <a:prstGeom prst="rect">
                            <a:avLst/>
                          </a:prstGeom>
                        </pic:spPr>
                      </pic:pic>
                    </a:graphicData>
                  </a:graphic>
                </wp:inline>
              </w:drawing>
            </w:r>
          </w:p>
        </w:tc>
        <w:tc>
          <w:tcPr>
            <w:tcW w:w="4815" w:type="dxa"/>
          </w:tcPr>
          <w:p w:rsidR="00C16C30" w:rsidRPr="008B3148" w:rsidRDefault="00C16C30" w:rsidP="005F5A30">
            <w:pPr>
              <w:jc w:val="center"/>
              <w:rPr>
                <w:lang w:eastAsia="zh-CN"/>
              </w:rPr>
            </w:pPr>
            <w:r w:rsidRPr="006E57C4">
              <w:rPr>
                <w:noProof/>
                <w:lang w:val="en-GB" w:eastAsia="en-GB"/>
              </w:rPr>
              <w:drawing>
                <wp:inline distT="0" distB="0" distL="0" distR="0" wp14:anchorId="12279066" wp14:editId="12DB651C">
                  <wp:extent cx="1878330" cy="1854732"/>
                  <wp:effectExtent l="0" t="0" r="7620" b="0"/>
                  <wp:docPr id="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4" cstate="print">
                            <a:extLst>
                              <a:ext uri="{28A0092B-C50C-407E-A947-70E740481C1C}">
                                <a14:useLocalDpi xmlns:a14="http://schemas.microsoft.com/office/drawing/2010/main" val="0"/>
                              </a:ext>
                            </a:extLst>
                          </a:blip>
                          <a:srcRect l="2954" t="5797" r="5358" b="2791"/>
                          <a:stretch/>
                        </pic:blipFill>
                        <pic:spPr>
                          <a:xfrm>
                            <a:off x="0" y="0"/>
                            <a:ext cx="1882454" cy="1858804"/>
                          </a:xfrm>
                          <a:prstGeom prst="rect">
                            <a:avLst/>
                          </a:prstGeom>
                        </pic:spPr>
                      </pic:pic>
                    </a:graphicData>
                  </a:graphic>
                </wp:inline>
              </w:drawing>
            </w:r>
          </w:p>
        </w:tc>
      </w:tr>
      <w:tr w:rsidR="00C16C30" w:rsidRPr="008B3148" w:rsidTr="005F5A30">
        <w:tc>
          <w:tcPr>
            <w:tcW w:w="4814" w:type="dxa"/>
          </w:tcPr>
          <w:p w:rsidR="00C16C30" w:rsidRPr="008B3148" w:rsidRDefault="00C16C30" w:rsidP="005F5A30">
            <w:pPr>
              <w:jc w:val="center"/>
              <w:rPr>
                <w:lang w:eastAsia="zh-CN"/>
              </w:rPr>
            </w:pPr>
            <w:r w:rsidRPr="008B3148">
              <w:rPr>
                <w:lang w:eastAsia="zh-CN"/>
              </w:rPr>
              <w:lastRenderedPageBreak/>
              <w:t>Peak luminance 2 000 cd/m</w:t>
            </w:r>
            <w:r w:rsidRPr="008B3148">
              <w:rPr>
                <w:vertAlign w:val="superscript"/>
                <w:lang w:eastAsia="zh-CN"/>
              </w:rPr>
              <w:t>2</w:t>
            </w:r>
          </w:p>
        </w:tc>
        <w:tc>
          <w:tcPr>
            <w:tcW w:w="4815" w:type="dxa"/>
          </w:tcPr>
          <w:p w:rsidR="00C16C30" w:rsidRPr="008B3148" w:rsidRDefault="00C16C30" w:rsidP="005F5A30">
            <w:pPr>
              <w:jc w:val="center"/>
              <w:rPr>
                <w:lang w:eastAsia="zh-CN"/>
              </w:rPr>
            </w:pPr>
            <w:r w:rsidRPr="008B3148">
              <w:rPr>
                <w:lang w:eastAsia="zh-CN"/>
              </w:rPr>
              <w:t>Peak luminance 2 500 cd/m</w:t>
            </w:r>
            <w:r w:rsidRPr="008B3148">
              <w:rPr>
                <w:vertAlign w:val="superscript"/>
                <w:lang w:eastAsia="zh-CN"/>
              </w:rPr>
              <w:t>2</w:t>
            </w:r>
          </w:p>
        </w:tc>
      </w:tr>
      <w:tr w:rsidR="00C16C30" w:rsidRPr="008B3148" w:rsidTr="005F5A30">
        <w:trPr>
          <w:trHeight w:val="3094"/>
        </w:trPr>
        <w:tc>
          <w:tcPr>
            <w:tcW w:w="4814" w:type="dxa"/>
          </w:tcPr>
          <w:p w:rsidR="00C16C30" w:rsidRPr="008B3148" w:rsidRDefault="00C16C30" w:rsidP="005F5A30">
            <w:pPr>
              <w:tabs>
                <w:tab w:val="left" w:pos="2856"/>
              </w:tabs>
              <w:jc w:val="center"/>
              <w:rPr>
                <w:lang w:eastAsia="zh-CN"/>
              </w:rPr>
            </w:pPr>
            <w:r w:rsidRPr="006E57C4">
              <w:rPr>
                <w:noProof/>
                <w:lang w:val="en-GB" w:eastAsia="en-GB"/>
              </w:rPr>
              <w:drawing>
                <wp:inline distT="0" distB="0" distL="0" distR="0" wp14:anchorId="05C2A4AA" wp14:editId="1733B7CC">
                  <wp:extent cx="1878349" cy="1859280"/>
                  <wp:effectExtent l="0" t="0" r="7620" b="7620"/>
                  <wp:docPr id="3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5" cstate="print">
                            <a:extLst>
                              <a:ext uri="{28A0092B-C50C-407E-A947-70E740481C1C}">
                                <a14:useLocalDpi xmlns:a14="http://schemas.microsoft.com/office/drawing/2010/main" val="0"/>
                              </a:ext>
                            </a:extLst>
                          </a:blip>
                          <a:srcRect l="3184" t="6494" r="6050" b="2791"/>
                          <a:stretch/>
                        </pic:blipFill>
                        <pic:spPr>
                          <a:xfrm>
                            <a:off x="0" y="0"/>
                            <a:ext cx="1897298" cy="1878037"/>
                          </a:xfrm>
                          <a:prstGeom prst="rect">
                            <a:avLst/>
                          </a:prstGeom>
                        </pic:spPr>
                      </pic:pic>
                    </a:graphicData>
                  </a:graphic>
                </wp:inline>
              </w:drawing>
            </w:r>
          </w:p>
        </w:tc>
        <w:tc>
          <w:tcPr>
            <w:tcW w:w="4815" w:type="dxa"/>
          </w:tcPr>
          <w:p w:rsidR="00C16C30" w:rsidRPr="008B3148" w:rsidRDefault="00C16C30" w:rsidP="005F5A30">
            <w:pPr>
              <w:jc w:val="center"/>
              <w:rPr>
                <w:lang w:eastAsia="zh-CN"/>
              </w:rPr>
            </w:pPr>
            <w:r w:rsidRPr="006E57C4">
              <w:rPr>
                <w:noProof/>
                <w:lang w:val="en-GB" w:eastAsia="en-GB"/>
              </w:rPr>
              <w:drawing>
                <wp:inline distT="0" distB="0" distL="0" distR="0" wp14:anchorId="361EBCC4" wp14:editId="543C72C2">
                  <wp:extent cx="1912620" cy="1869260"/>
                  <wp:effectExtent l="0" t="0" r="0" b="0"/>
                  <wp:docPr id="3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6" cstate="print">
                            <a:extLst>
                              <a:ext uri="{28A0092B-C50C-407E-A947-70E740481C1C}">
                                <a14:useLocalDpi xmlns:a14="http://schemas.microsoft.com/office/drawing/2010/main" val="0"/>
                              </a:ext>
                            </a:extLst>
                          </a:blip>
                          <a:srcRect l="2724" t="6493" r="5820" b="3257"/>
                          <a:stretch/>
                        </pic:blipFill>
                        <pic:spPr>
                          <a:xfrm>
                            <a:off x="0" y="0"/>
                            <a:ext cx="1930098" cy="1886342"/>
                          </a:xfrm>
                          <a:prstGeom prst="rect">
                            <a:avLst/>
                          </a:prstGeom>
                        </pic:spPr>
                      </pic:pic>
                    </a:graphicData>
                  </a:graphic>
                </wp:inline>
              </w:drawing>
            </w:r>
          </w:p>
        </w:tc>
      </w:tr>
    </w:tbl>
    <w:p w:rsidR="00C16C30" w:rsidRPr="00C16C30" w:rsidRDefault="00DA7B55" w:rsidP="008A627B">
      <w:pPr>
        <w:pStyle w:val="Normalaftertitle"/>
        <w:rPr>
          <w:lang w:val="en-GB" w:eastAsia="zh-CN"/>
        </w:rPr>
      </w:pPr>
      <w:r>
        <w:rPr>
          <w:lang w:val="en-GB" w:eastAsia="zh-CN"/>
        </w:rPr>
        <w:t>Even when the static levels would be acceptable</w:t>
      </w:r>
      <w:r w:rsidR="00C16C30" w:rsidRPr="00C16C30">
        <w:rPr>
          <w:lang w:val="en-GB" w:eastAsia="zh-CN"/>
        </w:rPr>
        <w:t>, sudden changes in brightness can be uncomfortable even when the static levels would be acceptable, so different requirements are needed to ensure viewer comfort when brightness jumps can occur.</w:t>
      </w:r>
    </w:p>
    <w:p w:rsidR="00C16C30" w:rsidRPr="00C16C30" w:rsidRDefault="00C16C30" w:rsidP="00C16C30">
      <w:pPr>
        <w:pStyle w:val="Heading2"/>
        <w:rPr>
          <w:lang w:val="en-GB"/>
        </w:rPr>
      </w:pPr>
      <w:r w:rsidRPr="00C16C30">
        <w:rPr>
          <w:lang w:val="en-GB"/>
        </w:rPr>
        <w:t>4.2</w:t>
      </w:r>
      <w:r w:rsidRPr="00C16C30">
        <w:rPr>
          <w:lang w:val="en-GB"/>
        </w:rPr>
        <w:tab/>
        <w:t>Tolerance to Brightness Shifts</w:t>
      </w:r>
    </w:p>
    <w:p w:rsidR="00C16C30" w:rsidRPr="00C16C30" w:rsidRDefault="00C16C30" w:rsidP="00C16C30">
      <w:pPr>
        <w:rPr>
          <w:lang w:val="en-GB" w:eastAsia="zh-CN"/>
        </w:rPr>
      </w:pPr>
      <w:r w:rsidRPr="00C16C30">
        <w:rPr>
          <w:lang w:val="en-GB" w:eastAsia="zh-CN"/>
        </w:rPr>
        <w:t>Unexpected changes in image brightness might occur at programme junctions, with interstitials or channel changes. It is important to ensure that the brightness variations within HDR programmes are constrained to avoid viewer discomfort.</w:t>
      </w:r>
    </w:p>
    <w:p w:rsidR="00C16C30" w:rsidRPr="00C16C30" w:rsidRDefault="00C16C30" w:rsidP="00DA7B55">
      <w:pPr>
        <w:rPr>
          <w:lang w:val="en-GB" w:eastAsia="zh-CN"/>
        </w:rPr>
      </w:pPr>
      <w:r w:rsidRPr="00C16C30">
        <w:rPr>
          <w:lang w:val="en-GB" w:eastAsia="zh-CN"/>
        </w:rPr>
        <w:t>Subjective tests reported by the BBC investigated viewer tolerance to sudden changes in overall brightness for HDR television, using the mean pixel display luminance as a measure of brightness as described in (</w:t>
      </w:r>
      <w:r w:rsidR="00DA7B55">
        <w:rPr>
          <w:lang w:val="en-GB" w:eastAsia="zh-CN"/>
        </w:rPr>
        <w:t>2</w:t>
      </w:r>
      <w:r w:rsidRPr="00C16C30">
        <w:rPr>
          <w:lang w:val="en-GB" w:eastAsia="zh-CN"/>
        </w:rPr>
        <w:t>1). For the tests, the luminance behind the screen was 5 cd/m</w:t>
      </w:r>
      <w:r w:rsidRPr="00C16C30">
        <w:rPr>
          <w:vertAlign w:val="superscript"/>
          <w:lang w:val="en-GB" w:eastAsia="zh-CN"/>
        </w:rPr>
        <w:t>2</w:t>
      </w:r>
      <w:r w:rsidRPr="00C16C30">
        <w:rPr>
          <w:lang w:val="en-GB" w:eastAsia="zh-CN"/>
        </w:rPr>
        <w:t>, and the peak screen luminance was 1 000 cd/m</w:t>
      </w:r>
      <w:r w:rsidRPr="00C16C30">
        <w:rPr>
          <w:vertAlign w:val="superscript"/>
          <w:lang w:val="en-GB" w:eastAsia="zh-CN"/>
        </w:rPr>
        <w:t>2</w:t>
      </w:r>
      <w:r w:rsidRPr="00C16C30">
        <w:rPr>
          <w:lang w:val="en-GB" w:eastAsia="zh-CN"/>
        </w:rPr>
        <w:t xml:space="preserve"> (</w:t>
      </w:r>
      <w:r w:rsidR="00DA7B55">
        <w:rPr>
          <w:lang w:val="en-GB" w:eastAsia="zh-CN"/>
        </w:rPr>
        <w:t>3</w:t>
      </w:r>
      <w:r w:rsidRPr="00C16C30">
        <w:rPr>
          <w:lang w:val="en-GB" w:eastAsia="zh-CN"/>
        </w:rPr>
        <w:t>). Subjects were asked to rate the change in overall brightness between two still HDR images.</w:t>
      </w:r>
    </w:p>
    <w:p w:rsidR="00DA7B55" w:rsidRPr="00DA7B55" w:rsidRDefault="00DA7B55" w:rsidP="00DA7B55">
      <w:pPr>
        <w:rPr>
          <w:lang w:val="en-GB" w:eastAsia="zh-CN"/>
        </w:rPr>
      </w:pPr>
      <w:r w:rsidRPr="00DA7B55">
        <w:rPr>
          <w:lang w:val="en-GB" w:eastAsia="zh-CN"/>
        </w:rPr>
        <w:t>Figure 2 shows the overall results, with transitions from the first brightness A to the second brightness B categorised according to whether they are “not annoying”, “slightly annoying”, or “annoying”. Two regions are marked in the figure with thick blue lines. The inner region, with mean display luminance levels of 10 to 80 cd/m</w:t>
      </w:r>
      <w:r w:rsidRPr="00DA7B55">
        <w:rPr>
          <w:vertAlign w:val="superscript"/>
          <w:lang w:val="en-GB" w:eastAsia="zh-CN"/>
        </w:rPr>
        <w:t>2</w:t>
      </w:r>
      <w:r w:rsidRPr="00DA7B55">
        <w:rPr>
          <w:lang w:val="en-GB" w:eastAsia="zh-CN"/>
        </w:rPr>
        <w:t>, contains no annoying jumps, and so could be considered a suitable range for normal operation. The outer region, with mean display luminance levels of 5 to 160 cd/m</w:t>
      </w:r>
      <w:r w:rsidRPr="00DA7B55">
        <w:rPr>
          <w:vertAlign w:val="superscript"/>
          <w:lang w:val="en-GB" w:eastAsia="zh-CN"/>
        </w:rPr>
        <w:t>2</w:t>
      </w:r>
      <w:r w:rsidRPr="00DA7B55">
        <w:rPr>
          <w:lang w:val="en-GB" w:eastAsia="zh-CN"/>
        </w:rPr>
        <w:t>, includes some slightly annoying jumps, and so could be considered an extended range for creative effect. It is expected that night scenes will usually have an overall brightness at the lower end of the normal operating range, and sunny outdoor scenes will have an overall brightness at the upper end of the range. It should be noted that shadow detail may be lost after a transition from a bright scene to a very dark scene, even if the transition is not uncomfortable, because it takes time for the eyes to adapt. The suggested ranges can be freely exceeded over a short timescale for special creative effect, but it is proposed that the average brightness over the length of a programme be within the normal operating range of 10 to 80 cd/m</w:t>
      </w:r>
      <w:r w:rsidRPr="00DA7B55">
        <w:rPr>
          <w:vertAlign w:val="superscript"/>
          <w:lang w:val="en-GB" w:eastAsia="zh-CN"/>
        </w:rPr>
        <w:t>2</w:t>
      </w:r>
      <w:r w:rsidRPr="00DA7B55">
        <w:rPr>
          <w:lang w:val="en-GB" w:eastAsia="zh-CN"/>
        </w:rPr>
        <w:t>. It should be noted that this range still allows for significant differences in the average brightness of whole programmes, so, for example, a “moody” or “bright” look can be achieved overall.</w:t>
      </w:r>
    </w:p>
    <w:p w:rsidR="00DA7B55" w:rsidRPr="00DA7B55" w:rsidRDefault="00DA7B55" w:rsidP="00DA7B55">
      <w:pPr>
        <w:rPr>
          <w:lang w:val="en-GB" w:eastAsia="zh-CN"/>
        </w:rPr>
      </w:pPr>
      <w:r w:rsidRPr="00DA7B55">
        <w:rPr>
          <w:lang w:val="en-GB" w:eastAsia="zh-CN"/>
        </w:rPr>
        <w:t>The results presented previously in Fig</w:t>
      </w:r>
      <w:r>
        <w:rPr>
          <w:lang w:val="en-GB" w:eastAsia="zh-CN"/>
        </w:rPr>
        <w:t>.</w:t>
      </w:r>
      <w:r w:rsidRPr="00DA7B55">
        <w:rPr>
          <w:lang w:val="en-GB" w:eastAsia="zh-CN"/>
        </w:rPr>
        <w:t xml:space="preserve"> 1 provide evidence that the eye adapts to a particular luminance level. Hence</w:t>
      </w:r>
      <w:r w:rsidRPr="00DA7B55">
        <w:rPr>
          <w:lang w:val="en-GB"/>
        </w:rPr>
        <w:t xml:space="preserve"> the scene light levels corresponding to specified brightness shift tolerances are likely to be broadly applicable for HLG </w:t>
      </w:r>
      <w:r w:rsidRPr="00DA7B55">
        <w:rPr>
          <w:lang w:val="en-GB" w:eastAsia="zh-CN"/>
        </w:rPr>
        <w:t>displays over a range of different peak luminances. Further experiments reported by the BBC suggest that the ranges are also applicable for HLG displays up to a peak luminance of 4 000 cd/m</w:t>
      </w:r>
      <w:r w:rsidRPr="00DA7B55">
        <w:rPr>
          <w:vertAlign w:val="superscript"/>
          <w:lang w:val="en-GB" w:eastAsia="zh-CN"/>
        </w:rPr>
        <w:t>2</w:t>
      </w:r>
      <w:r w:rsidRPr="00DA7B55">
        <w:rPr>
          <w:lang w:val="en-GB" w:eastAsia="zh-CN"/>
        </w:rPr>
        <w:t>.</w:t>
      </w:r>
    </w:p>
    <w:p w:rsidR="00C16C30" w:rsidRPr="00C16C30" w:rsidRDefault="00C16C30" w:rsidP="00C16C30">
      <w:pPr>
        <w:rPr>
          <w:lang w:val="en-GB" w:eastAsia="zh-CN"/>
        </w:rPr>
      </w:pPr>
      <w:r w:rsidRPr="00C16C30">
        <w:rPr>
          <w:lang w:val="en-GB" w:eastAsia="zh-CN"/>
        </w:rPr>
        <w:lastRenderedPageBreak/>
        <w:t>A comfortable overall brightness does not ensure that the content makes good use of the available dynamic range. Further guidance may be useful to characterise best use of the dynamic range for common scene types.</w:t>
      </w:r>
    </w:p>
    <w:p w:rsidR="00C16C30" w:rsidRPr="00C16C30" w:rsidRDefault="00C16C30" w:rsidP="00C16C30">
      <w:pPr>
        <w:pStyle w:val="FigureNo"/>
        <w:rPr>
          <w:lang w:val="en-GB"/>
        </w:rPr>
      </w:pPr>
      <w:bookmarkStart w:id="6" w:name="_Ref491022381"/>
      <w:r w:rsidRPr="00C16C30">
        <w:rPr>
          <w:lang w:val="en-GB"/>
        </w:rPr>
        <w:t xml:space="preserve">FIGURE </w:t>
      </w:r>
      <w:r w:rsidRPr="00C16C30">
        <w:rPr>
          <w:noProof/>
          <w:lang w:val="en-GB"/>
        </w:rPr>
        <w:t>2</w:t>
      </w:r>
      <w:bookmarkEnd w:id="6"/>
    </w:p>
    <w:p w:rsidR="00C16C30" w:rsidRPr="00C16C30" w:rsidRDefault="00C16C30" w:rsidP="00C16C30">
      <w:pPr>
        <w:pStyle w:val="Figuretitle"/>
        <w:rPr>
          <w:lang w:val="en-GB"/>
        </w:rPr>
      </w:pPr>
      <w:r w:rsidRPr="00C16C30">
        <w:rPr>
          <w:lang w:val="en-GB"/>
        </w:rPr>
        <w:t>Transitions from brightness A (cd/m</w:t>
      </w:r>
      <w:r w:rsidRPr="00C16C30">
        <w:rPr>
          <w:rFonts w:eastAsiaTheme="minorHAnsi"/>
          <w:vertAlign w:val="superscript"/>
          <w:lang w:val="en-GB"/>
        </w:rPr>
        <w:t>2</w:t>
      </w:r>
      <w:r w:rsidRPr="00C16C30">
        <w:rPr>
          <w:lang w:val="en-GB"/>
        </w:rPr>
        <w:t>) to brightness B (cd/m</w:t>
      </w:r>
      <w:r w:rsidRPr="00C16C30">
        <w:rPr>
          <w:rFonts w:eastAsiaTheme="minorHAnsi"/>
          <w:vertAlign w:val="superscript"/>
          <w:lang w:val="en-GB"/>
        </w:rPr>
        <w:t>2</w:t>
      </w:r>
      <w:r w:rsidRPr="00C16C30">
        <w:rPr>
          <w:lang w:val="en-GB"/>
        </w:rPr>
        <w:t>) categorised by level of annoyance</w:t>
      </w:r>
    </w:p>
    <w:p w:rsidR="00C16C30" w:rsidRPr="00F9578E" w:rsidRDefault="00C16C30" w:rsidP="00C16C30">
      <w:pPr>
        <w:pStyle w:val="Figure"/>
        <w:rPr>
          <w:lang w:val="en-GB"/>
        </w:rPr>
      </w:pPr>
      <w:r w:rsidRPr="00F9578E">
        <w:rPr>
          <w:noProof/>
          <w:lang w:val="en-GB" w:eastAsia="en-GB"/>
        </w:rPr>
        <w:drawing>
          <wp:inline distT="0" distB="0" distL="0" distR="0" wp14:anchorId="2E0B683A" wp14:editId="06AA3431">
            <wp:extent cx="6120765" cy="2090900"/>
            <wp:effectExtent l="0" t="0" r="0" b="0"/>
            <wp:docPr id="6" name="Picture 6" descr="C:\Users\gbgardip\Pictures\HDR-OPS Fig1-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gardip\Pictures\HDR-OPS Fig1-cropp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2090900"/>
                    </a:xfrm>
                    <a:prstGeom prst="rect">
                      <a:avLst/>
                    </a:prstGeom>
                    <a:noFill/>
                    <a:ln>
                      <a:noFill/>
                    </a:ln>
                  </pic:spPr>
                </pic:pic>
              </a:graphicData>
            </a:graphic>
          </wp:inline>
        </w:drawing>
      </w:r>
    </w:p>
    <w:p w:rsidR="00C16C30" w:rsidRPr="00C16C30" w:rsidRDefault="00C16C30" w:rsidP="00C16C30">
      <w:pPr>
        <w:pStyle w:val="Heading1"/>
        <w:rPr>
          <w:rFonts w:eastAsia="MS Mincho"/>
          <w:lang w:val="en-GB" w:eastAsia="zh-CN"/>
        </w:rPr>
      </w:pPr>
      <w:r w:rsidRPr="00C16C30">
        <w:rPr>
          <w:rFonts w:eastAsia="MS Mincho"/>
          <w:lang w:val="en-GB" w:eastAsia="zh-CN"/>
        </w:rPr>
        <w:t>5</w:t>
      </w:r>
      <w:r w:rsidRPr="00C16C30">
        <w:rPr>
          <w:rFonts w:eastAsia="MS Mincho"/>
          <w:lang w:val="en-GB" w:eastAsia="zh-CN"/>
        </w:rPr>
        <w:tab/>
        <w:t>Inclusion of standard dynamic range content</w:t>
      </w:r>
    </w:p>
    <w:p w:rsidR="00C16C30" w:rsidRPr="00C16C30" w:rsidRDefault="00C16C30" w:rsidP="00C16C30">
      <w:pPr>
        <w:rPr>
          <w:rFonts w:eastAsia="MS Mincho"/>
          <w:b/>
          <w:iCs/>
          <w:lang w:val="en-GB" w:eastAsia="zh-CN"/>
        </w:rPr>
      </w:pPr>
      <w:r w:rsidRPr="00C16C30">
        <w:rPr>
          <w:rFonts w:eastAsia="MS Mincho"/>
          <w:b/>
          <w:iCs/>
          <w:lang w:val="en-GB" w:eastAsia="zh-CN"/>
        </w:rPr>
        <w:t>Definitions</w:t>
      </w:r>
    </w:p>
    <w:p w:rsidR="00C16C30" w:rsidRPr="00C16C30" w:rsidRDefault="00C16C30" w:rsidP="008A627B">
      <w:pPr>
        <w:ind w:left="720"/>
        <w:rPr>
          <w:rFonts w:eastAsia="MS Mincho"/>
          <w:lang w:val="en-GB" w:eastAsia="zh-CN"/>
        </w:rPr>
      </w:pPr>
      <w:r w:rsidRPr="00C16C30">
        <w:rPr>
          <w:rFonts w:eastAsia="MS Mincho"/>
          <w:b/>
          <w:lang w:val="en-GB" w:eastAsia="zh-CN"/>
        </w:rPr>
        <w:t>Mapping</w:t>
      </w:r>
      <w:r w:rsidRPr="00C16C30">
        <w:rPr>
          <w:rFonts w:eastAsia="MS Mincho"/>
          <w:lang w:val="en-GB" w:eastAsia="zh-CN"/>
        </w:rPr>
        <w:t xml:space="preserve"> </w:t>
      </w:r>
      <w:r w:rsidR="008A627B">
        <w:rPr>
          <w:rFonts w:eastAsia="MS Mincho"/>
          <w:lang w:val="en-GB" w:eastAsia="zh-CN"/>
        </w:rPr>
        <w:t>–</w:t>
      </w:r>
      <w:r w:rsidRPr="00C16C30">
        <w:rPr>
          <w:rFonts w:eastAsia="MS Mincho"/>
          <w:lang w:val="en-GB" w:eastAsia="zh-CN"/>
        </w:rPr>
        <w:t xml:space="preserve"> </w:t>
      </w:r>
      <w:r w:rsidR="008A627B">
        <w:rPr>
          <w:rFonts w:eastAsia="MS Mincho"/>
          <w:lang w:val="en-GB" w:eastAsia="zh-CN"/>
        </w:rPr>
        <w:t>P</w:t>
      </w:r>
      <w:r w:rsidRPr="00C16C30">
        <w:rPr>
          <w:rFonts w:eastAsia="MS Mincho"/>
          <w:lang w:val="en-GB" w:eastAsia="zh-CN"/>
        </w:rPr>
        <w:t>lacing SDR content in an HDR signal to preserve the “look” of the SDR content (note that the word “mapping” (when used alone) is not a shortened form of the term “tone mapping”, which is a different process, as defined below).</w:t>
      </w:r>
    </w:p>
    <w:p w:rsidR="00C16C30" w:rsidRPr="00C16C30" w:rsidRDefault="00C16C30" w:rsidP="008A627B">
      <w:pPr>
        <w:ind w:left="720"/>
        <w:rPr>
          <w:rFonts w:eastAsia="MS Mincho"/>
          <w:lang w:val="en-GB" w:eastAsia="zh-CN"/>
        </w:rPr>
      </w:pPr>
      <w:r w:rsidRPr="00C16C30">
        <w:rPr>
          <w:rFonts w:eastAsia="MS Mincho"/>
          <w:b/>
          <w:lang w:val="en-GB" w:eastAsia="zh-CN"/>
        </w:rPr>
        <w:t>Inverse tone mapping</w:t>
      </w:r>
      <w:r w:rsidRPr="00C16C30">
        <w:rPr>
          <w:rFonts w:eastAsia="MS Mincho"/>
          <w:lang w:val="en-GB" w:eastAsia="zh-CN"/>
        </w:rPr>
        <w:t xml:space="preserve"> </w:t>
      </w:r>
      <w:r w:rsidR="008A627B">
        <w:rPr>
          <w:rFonts w:eastAsia="MS Mincho"/>
          <w:lang w:val="en-GB" w:eastAsia="zh-CN"/>
        </w:rPr>
        <w:t>–</w:t>
      </w:r>
      <w:r w:rsidRPr="00C16C30">
        <w:rPr>
          <w:rFonts w:eastAsia="MS Mincho"/>
          <w:lang w:val="en-GB" w:eastAsia="zh-CN"/>
        </w:rPr>
        <w:t xml:space="preserve"> </w:t>
      </w:r>
      <w:r w:rsidR="008A627B">
        <w:rPr>
          <w:rFonts w:eastAsia="MS Mincho"/>
          <w:lang w:val="en-GB" w:eastAsia="zh-CN"/>
        </w:rPr>
        <w:t>P</w:t>
      </w:r>
      <w:r w:rsidRPr="00C16C30">
        <w:rPr>
          <w:rFonts w:eastAsia="MS Mincho"/>
          <w:lang w:val="en-GB" w:eastAsia="zh-CN"/>
        </w:rPr>
        <w:t>lacing SDR content in an HDR signal with expanded luminance range to emulate an HDR look (i.e. up-conversion)</w:t>
      </w:r>
      <w:r w:rsidR="008A627B">
        <w:rPr>
          <w:rFonts w:eastAsia="MS Mincho"/>
          <w:lang w:val="en-GB" w:eastAsia="zh-CN"/>
        </w:rPr>
        <w:t>.</w:t>
      </w:r>
    </w:p>
    <w:p w:rsidR="00C16C30" w:rsidRPr="00C16C30" w:rsidRDefault="00C16C30" w:rsidP="008A627B">
      <w:pPr>
        <w:ind w:left="720"/>
        <w:rPr>
          <w:rFonts w:eastAsia="MS Mincho"/>
          <w:lang w:val="en-GB" w:eastAsia="zh-CN"/>
        </w:rPr>
      </w:pPr>
      <w:r w:rsidRPr="00C16C30">
        <w:rPr>
          <w:rFonts w:eastAsia="MS Mincho"/>
          <w:b/>
          <w:lang w:val="en-GB" w:eastAsia="zh-CN"/>
        </w:rPr>
        <w:t>Tone mapping</w:t>
      </w:r>
      <w:r w:rsidRPr="00C16C30">
        <w:rPr>
          <w:rFonts w:eastAsia="MS Mincho"/>
          <w:lang w:val="en-GB" w:eastAsia="zh-CN"/>
        </w:rPr>
        <w:t xml:space="preserve"> </w:t>
      </w:r>
      <w:r w:rsidR="008A627B">
        <w:rPr>
          <w:rFonts w:eastAsia="MS Mincho"/>
          <w:lang w:val="en-GB" w:eastAsia="zh-CN"/>
        </w:rPr>
        <w:t>–</w:t>
      </w:r>
      <w:r w:rsidRPr="00C16C30">
        <w:rPr>
          <w:rFonts w:eastAsia="MS Mincho"/>
          <w:lang w:val="en-GB" w:eastAsia="zh-CN"/>
        </w:rPr>
        <w:t xml:space="preserve"> </w:t>
      </w:r>
      <w:r w:rsidR="008A627B">
        <w:rPr>
          <w:rFonts w:eastAsia="MS Mincho"/>
          <w:lang w:val="en-GB" w:eastAsia="zh-CN"/>
        </w:rPr>
        <w:t>C</w:t>
      </w:r>
      <w:r w:rsidRPr="00C16C30">
        <w:rPr>
          <w:rFonts w:eastAsia="MS Mincho"/>
          <w:lang w:val="en-GB" w:eastAsia="zh-CN"/>
        </w:rPr>
        <w:t>onverting HDR content to an SDR signal range (i.e. down-conversion)</w:t>
      </w:r>
      <w:r w:rsidR="008A627B">
        <w:rPr>
          <w:rFonts w:eastAsia="MS Mincho"/>
          <w:lang w:val="en-GB" w:eastAsia="zh-CN"/>
        </w:rPr>
        <w:t>.</w:t>
      </w:r>
    </w:p>
    <w:p w:rsidR="00C16C30" w:rsidRPr="00C16C30" w:rsidRDefault="00C16C30" w:rsidP="00C16C30">
      <w:pPr>
        <w:rPr>
          <w:rFonts w:eastAsia="MS Mincho"/>
          <w:lang w:val="en-GB" w:eastAsia="zh-CN"/>
        </w:rPr>
      </w:pPr>
      <w:r w:rsidRPr="00C16C30">
        <w:rPr>
          <w:rFonts w:eastAsia="MS Mincho"/>
          <w:lang w:val="en-GB" w:eastAsia="zh-CN"/>
        </w:rPr>
        <w:t xml:space="preserve">Standard dynamic range (SDR) content may either be “mapped” or “up-converted” into an HDR format for inclusion in HDR programmes. </w:t>
      </w:r>
    </w:p>
    <w:p w:rsidR="00C16C30" w:rsidRPr="00C16C30" w:rsidRDefault="00C16C30" w:rsidP="00C16C30">
      <w:pPr>
        <w:rPr>
          <w:rFonts w:eastAsia="MS Mincho"/>
          <w:lang w:val="en-GB" w:eastAsia="zh-CN"/>
        </w:rPr>
      </w:pPr>
      <w:r w:rsidRPr="00C16C30">
        <w:rPr>
          <w:rFonts w:eastAsia="MS Mincho"/>
          <w:lang w:val="en-GB" w:eastAsia="zh-CN"/>
        </w:rPr>
        <w:t xml:space="preserve">Methods for mapping, place SDR content into an HDR container, analogously to how content specified using BT.709 colorimetry may be placed in a BT.2020 container. This approach is intended to preserve the “look” of the SDR content when shown on an HDR display. </w:t>
      </w:r>
    </w:p>
    <w:p w:rsidR="00C16C30" w:rsidRPr="00C16C30" w:rsidRDefault="00C16C30" w:rsidP="00C16C30">
      <w:pPr>
        <w:rPr>
          <w:rFonts w:eastAsia="MS Mincho"/>
          <w:lang w:val="en-GB" w:eastAsia="zh-CN"/>
        </w:rPr>
      </w:pPr>
      <w:r w:rsidRPr="00C16C30">
        <w:rPr>
          <w:rFonts w:eastAsia="MS Mincho"/>
          <w:lang w:val="en-GB" w:eastAsia="zh-CN"/>
        </w:rPr>
        <w:t>In contrast, up-conversion (sometimes known as inverse tone mapping) is intended to expand luminance values to use more of the available HDR luminance range, and thereby leverage the display capabilities. In this Report, the focus is on mapping of SDR content into an HDR container.</w:t>
      </w:r>
    </w:p>
    <w:p w:rsidR="00C16C30" w:rsidRPr="00C16C30" w:rsidRDefault="00C16C30" w:rsidP="00C16C30">
      <w:pPr>
        <w:rPr>
          <w:rFonts w:eastAsia="MS Mincho"/>
          <w:lang w:val="en-GB" w:eastAsia="zh-CN"/>
        </w:rPr>
      </w:pPr>
      <w:r w:rsidRPr="00C16C30">
        <w:rPr>
          <w:rFonts w:eastAsia="MS Mincho"/>
          <w:lang w:val="en-GB" w:eastAsia="zh-CN"/>
        </w:rPr>
        <w:t>There are two possible approaches to SDR mapping, depending on the application:</w:t>
      </w:r>
    </w:p>
    <w:p w:rsidR="00C16C30" w:rsidRPr="00C16C30" w:rsidRDefault="00C16C30" w:rsidP="00C16C30">
      <w:pPr>
        <w:pStyle w:val="enumlev1"/>
        <w:rPr>
          <w:rFonts w:eastAsia="MS Mincho"/>
          <w:lang w:val="en-GB" w:eastAsia="zh-CN"/>
        </w:rPr>
      </w:pPr>
      <w:r w:rsidRPr="00C16C30">
        <w:rPr>
          <w:rFonts w:eastAsia="MS Mincho"/>
          <w:lang w:val="en-GB" w:eastAsia="zh-CN"/>
        </w:rPr>
        <w:t>–</w:t>
      </w:r>
      <w:r w:rsidRPr="00C16C30">
        <w:rPr>
          <w:rFonts w:eastAsia="MS Mincho"/>
          <w:lang w:val="en-GB" w:eastAsia="zh-CN"/>
        </w:rPr>
        <w:tab/>
        <w:t>Display-referred mapping is used when the goal is to preserve the colours and relative tones seen on an SDR BT.709 or BT.2020 display, when the content is shown on a BT.2100 HDR display; possibly at a slightly higher peak luminance to provide a value for diffuse white and skin tones that is more consistent with the brightness of native HDR content. An example of which is the inclusion of SDR graded content within an HDR programme.</w:t>
      </w:r>
    </w:p>
    <w:p w:rsidR="00C16C30" w:rsidRPr="00C16C30" w:rsidRDefault="00C16C30" w:rsidP="00C16C30">
      <w:pPr>
        <w:pStyle w:val="enumlev1"/>
        <w:rPr>
          <w:rFonts w:eastAsia="MS Mincho"/>
          <w:lang w:val="en-GB" w:eastAsia="zh-CN"/>
        </w:rPr>
      </w:pPr>
      <w:r w:rsidRPr="00C16C30">
        <w:rPr>
          <w:rFonts w:eastAsia="MS Mincho"/>
          <w:lang w:val="en-GB" w:eastAsia="zh-CN"/>
        </w:rPr>
        <w:t>–</w:t>
      </w:r>
      <w:r w:rsidRPr="00C16C30">
        <w:rPr>
          <w:rFonts w:eastAsia="MS Mincho"/>
          <w:lang w:val="en-GB" w:eastAsia="zh-CN"/>
        </w:rPr>
        <w:tab/>
        <w:t>Scene-referred mapping is used where the source is a direct SDR camera output and the goal is to match the colours and lowlights and mid-tones of a BT.2100 HDR camera. An example of which is the inter-mixing of SDR and HDR cameras within a live television production.</w:t>
      </w:r>
    </w:p>
    <w:p w:rsidR="00C16C30" w:rsidRPr="00C16C30" w:rsidRDefault="00C16C30" w:rsidP="00C16C30">
      <w:pPr>
        <w:rPr>
          <w:rFonts w:eastAsia="MS Mincho"/>
          <w:lang w:val="en-GB" w:eastAsia="zh-CN"/>
        </w:rPr>
      </w:pPr>
      <w:r w:rsidRPr="00C16C30">
        <w:rPr>
          <w:rFonts w:eastAsia="MS Mincho"/>
          <w:lang w:val="en-GB" w:eastAsia="zh-CN"/>
        </w:rPr>
        <w:lastRenderedPageBreak/>
        <w:t>More detailed technical descriptions of the above mapping process, including how to ensure comparable brightness of skin tones between HDR and mapped SDR content, are given in Report ITU</w:t>
      </w:r>
      <w:r w:rsidRPr="00C16C30">
        <w:rPr>
          <w:rFonts w:eastAsia="MS Mincho"/>
          <w:lang w:val="en-GB" w:eastAsia="zh-CN"/>
        </w:rPr>
        <w:noBreakHyphen/>
        <w:t>R BT.2390</w:t>
      </w:r>
      <w:r w:rsidRPr="00C16C30">
        <w:rPr>
          <w:rFonts w:eastAsia="MS Mincho"/>
          <w:lang w:val="en-GB" w:eastAsia="zh-CN"/>
        </w:rPr>
        <w:noBreakHyphen/>
        <w:t>3.</w:t>
      </w:r>
    </w:p>
    <w:p w:rsidR="00C16C30" w:rsidRPr="00C16C30" w:rsidRDefault="00C16C30" w:rsidP="00C16C30">
      <w:pPr>
        <w:rPr>
          <w:rFonts w:eastAsia="MS Mincho"/>
          <w:lang w:val="en-GB" w:eastAsia="zh-CN"/>
        </w:rPr>
      </w:pPr>
      <w:r w:rsidRPr="00C16C30">
        <w:rPr>
          <w:rFonts w:eastAsia="MS Mincho"/>
          <w:lang w:val="en-GB" w:eastAsia="zh-CN"/>
        </w:rPr>
        <w:t>The nominal signal levels described in § 2.2 may be considered for format conversions, including when mapping SDR content into HDR. HDR-produced content is expected to vary around the nominal signal levels to allow artistic freedom, and to adapt to different scenes and objects.</w:t>
      </w:r>
    </w:p>
    <w:p w:rsidR="00C16C30" w:rsidRPr="00C16C30" w:rsidRDefault="00C16C30" w:rsidP="00C16C30">
      <w:pPr>
        <w:pStyle w:val="Heading2"/>
        <w:rPr>
          <w:rFonts w:eastAsia="MS Mincho"/>
          <w:lang w:val="en-GB" w:eastAsia="ja-JP"/>
        </w:rPr>
      </w:pPr>
      <w:r w:rsidRPr="00C16C30">
        <w:rPr>
          <w:rFonts w:eastAsia="MS Mincho"/>
          <w:lang w:val="en-GB" w:eastAsia="ja-JP"/>
        </w:rPr>
        <w:t>5.1</w:t>
      </w:r>
      <w:r w:rsidRPr="00C16C30">
        <w:rPr>
          <w:rFonts w:eastAsia="MS Mincho"/>
          <w:lang w:val="en-GB" w:eastAsia="ja-JP"/>
        </w:rPr>
        <w:tab/>
        <w:t>Matching BT.709 SDR and BT.2100 cameras</w:t>
      </w:r>
    </w:p>
    <w:p w:rsidR="00C16C30" w:rsidRPr="00C16C30" w:rsidRDefault="00C16C30" w:rsidP="00C16C30">
      <w:pPr>
        <w:rPr>
          <w:rFonts w:eastAsia="MS Mincho"/>
          <w:lang w:val="en-GB" w:eastAsia="ja-JP"/>
        </w:rPr>
      </w:pPr>
      <w:r w:rsidRPr="00C16C30">
        <w:rPr>
          <w:rFonts w:eastAsia="MS Mincho"/>
          <w:lang w:val="en-GB" w:eastAsia="ja-JP"/>
        </w:rPr>
        <w:t>It may be beneficial to include signals below black (sub-blacks) and above the SDR nominal peak white (super-whites) in the conversion process. Such signals, which are often present in live SDR television production, effectively increase the colour gamut captured by the camera beyond the BT.709 colour primaries. The technique can be used to ensure a closer match between BT.709 and BT.2100 cameras for colours that are close to the BT.709 colour volume boundary.</w:t>
      </w:r>
    </w:p>
    <w:p w:rsidR="00C16C30" w:rsidRPr="00C16C30" w:rsidRDefault="00C16C30" w:rsidP="00C16C30">
      <w:pPr>
        <w:pStyle w:val="Heading2"/>
        <w:rPr>
          <w:rFonts w:eastAsia="MS Mincho"/>
          <w:iCs/>
          <w:lang w:val="en-GB" w:eastAsia="zh-CN"/>
        </w:rPr>
      </w:pPr>
      <w:r w:rsidRPr="00C16C30">
        <w:rPr>
          <w:rFonts w:eastAsia="MS Mincho"/>
          <w:lang w:val="en-GB" w:eastAsia="zh-CN"/>
        </w:rPr>
        <w:t xml:space="preserve">5.2 </w:t>
      </w:r>
      <w:r w:rsidRPr="00C16C30">
        <w:rPr>
          <w:rFonts w:eastAsia="MS Mincho"/>
          <w:lang w:val="en-GB" w:eastAsia="zh-CN"/>
        </w:rPr>
        <w:tab/>
        <w:t>Use of 8-bit content</w:t>
      </w:r>
    </w:p>
    <w:p w:rsidR="00C16C30" w:rsidRPr="00C16C30" w:rsidRDefault="00C16C30" w:rsidP="00C16C30">
      <w:pPr>
        <w:rPr>
          <w:rFonts w:eastAsia="MS Mincho"/>
          <w:lang w:val="en-GB" w:eastAsia="zh-CN"/>
        </w:rPr>
      </w:pPr>
      <w:r w:rsidRPr="00C16C30">
        <w:rPr>
          <w:rFonts w:eastAsia="MS Mincho"/>
          <w:lang w:val="en-GB" w:eastAsia="zh-CN"/>
        </w:rPr>
        <w:t>Although a minimum of 10-bits should be used for HDR production, there may be occasions when it might not be possible to avoid including 8-bit SDR content within an HDR programme. In such cases, care should be taken if up-conversion rather than mapping is used to place the content into an HDR signal container. The up-conversion process typically expands the SDR highlights. The 8</w:t>
      </w:r>
      <w:r w:rsidRPr="00C16C30">
        <w:rPr>
          <w:rFonts w:eastAsia="MS Mincho"/>
          <w:lang w:val="en-GB" w:eastAsia="zh-CN"/>
        </w:rPr>
        <w:noBreakHyphen/>
        <w:t>bit resolution, compounded by any 8</w:t>
      </w:r>
      <w:r w:rsidRPr="00C16C30">
        <w:rPr>
          <w:rFonts w:eastAsia="MS Mincho"/>
          <w:lang w:val="en-GB" w:eastAsia="zh-CN"/>
        </w:rPr>
        <w:noBreakHyphen/>
        <w:t>bit video compression, will limit the amount of highlight expansion that can be applied before banding and other artefacts become visible.</w:t>
      </w:r>
    </w:p>
    <w:p w:rsidR="00C16C30" w:rsidRPr="00C16C30" w:rsidRDefault="00C16C30" w:rsidP="00C16C30">
      <w:pPr>
        <w:pStyle w:val="Heading1"/>
        <w:rPr>
          <w:rFonts w:eastAsia="MS Mincho"/>
          <w:lang w:val="en-GB" w:eastAsia="zh-CN"/>
        </w:rPr>
      </w:pPr>
      <w:r w:rsidRPr="00C16C30">
        <w:rPr>
          <w:rFonts w:eastAsia="MS Mincho"/>
          <w:lang w:val="en-GB" w:eastAsia="zh-CN"/>
        </w:rPr>
        <w:t>6</w:t>
      </w:r>
      <w:r w:rsidRPr="00C16C30">
        <w:rPr>
          <w:rFonts w:eastAsia="MS Mincho"/>
          <w:lang w:val="en-GB" w:eastAsia="zh-CN"/>
        </w:rPr>
        <w:tab/>
        <w:t>Conversion between PQ and HLG</w:t>
      </w:r>
    </w:p>
    <w:p w:rsidR="00C16C30" w:rsidRPr="00C16C30" w:rsidRDefault="00C16C30" w:rsidP="00DA7B55">
      <w:pPr>
        <w:rPr>
          <w:rFonts w:eastAsia="MS Mincho"/>
          <w:lang w:val="en-GB"/>
        </w:rPr>
      </w:pPr>
      <w:r w:rsidRPr="00C16C30">
        <w:rPr>
          <w:rFonts w:eastAsia="MS Mincho"/>
          <w:lang w:val="en-GB"/>
        </w:rPr>
        <w:t xml:space="preserve">Methods of converting between the PQ and HLG formats are described in </w:t>
      </w:r>
      <w:r w:rsidR="00DA7B55">
        <w:rPr>
          <w:rFonts w:eastAsia="MS Mincho"/>
          <w:lang w:val="en-GB"/>
        </w:rPr>
        <w:t>section</w:t>
      </w:r>
      <w:r w:rsidRPr="00C16C30">
        <w:rPr>
          <w:rFonts w:eastAsia="MS Mincho"/>
          <w:lang w:val="en-GB"/>
        </w:rPr>
        <w:t> 7 of Report ITU</w:t>
      </w:r>
      <w:r w:rsidRPr="00C16C30">
        <w:rPr>
          <w:rFonts w:eastAsia="MS Mincho"/>
          <w:lang w:val="en-GB"/>
        </w:rPr>
        <w:noBreakHyphen/>
        <w:t>R BT.2390-2 (or later).</w:t>
      </w:r>
    </w:p>
    <w:p w:rsidR="00C16C30" w:rsidRDefault="00C16C30" w:rsidP="00C16C30">
      <w:pPr>
        <w:rPr>
          <w:rFonts w:eastAsia="MS Mincho"/>
          <w:lang w:val="en-GB" w:eastAsia="zh-CN"/>
        </w:rPr>
      </w:pPr>
      <w:r w:rsidRPr="00C16C30">
        <w:rPr>
          <w:rFonts w:eastAsia="MS Mincho"/>
          <w:lang w:val="en-GB"/>
        </w:rPr>
        <w:t>Notably, because of the</w:t>
      </w:r>
      <w:r w:rsidRPr="00C16C30">
        <w:rPr>
          <w:rFonts w:eastAsia="MS Mincho"/>
          <w:lang w:val="en-GB" w:eastAsia="zh-CN"/>
        </w:rPr>
        <w:t xml:space="preserve"> difference in the way that PQ and HLG signals are rendered on displays of different peak luminance, a conversion rather than a simple transcode is required. By choosing a reference peak displayed luminance (</w:t>
      </w:r>
      <w:r w:rsidRPr="00C16C30">
        <w:rPr>
          <w:rFonts w:eastAsia="MS Mincho"/>
          <w:i/>
          <w:lang w:val="en-GB" w:eastAsia="zh-CN"/>
        </w:rPr>
        <w:t>L</w:t>
      </w:r>
      <w:r w:rsidRPr="00C16C30">
        <w:rPr>
          <w:rFonts w:eastAsia="MS Mincho"/>
          <w:i/>
          <w:vertAlign w:val="subscript"/>
          <w:lang w:val="en-GB" w:eastAsia="zh-CN"/>
        </w:rPr>
        <w:t>w</w:t>
      </w:r>
      <w:r w:rsidRPr="00C16C30">
        <w:rPr>
          <w:rFonts w:eastAsia="MS Mincho"/>
          <w:lang w:val="en-GB" w:eastAsia="zh-CN"/>
        </w:rPr>
        <w:t>) of 1 000 cd/m</w:t>
      </w:r>
      <w:r w:rsidRPr="00C16C30">
        <w:rPr>
          <w:rFonts w:eastAsia="MS Mincho"/>
          <w:vertAlign w:val="superscript"/>
          <w:lang w:val="en-GB" w:eastAsia="zh-CN"/>
        </w:rPr>
        <w:t xml:space="preserve">2 </w:t>
      </w:r>
      <w:r w:rsidRPr="00C16C30">
        <w:rPr>
          <w:rFonts w:eastAsia="MS Mincho"/>
          <w:lang w:val="en-GB" w:eastAsia="zh-CN"/>
        </w:rPr>
        <w:t>for the HLG signal, and requiring that the PQ signal be limited to the same peak luminance, consistent brightness is achieved in the converted signals.</w:t>
      </w:r>
    </w:p>
    <w:p w:rsidR="00DA7B55" w:rsidRPr="00DA7B55" w:rsidRDefault="00DA7B55" w:rsidP="00DA7B55">
      <w:pPr>
        <w:rPr>
          <w:iCs/>
          <w:lang w:val="en-GB" w:eastAsia="zh-CN"/>
        </w:rPr>
      </w:pPr>
      <w:r w:rsidRPr="00DA7B55">
        <w:rPr>
          <w:lang w:val="en-GB" w:eastAsia="zh-CN"/>
        </w:rPr>
        <w:t>In</w:t>
      </w:r>
      <w:r w:rsidRPr="00DA7B55">
        <w:rPr>
          <w:iCs/>
          <w:lang w:val="en-GB" w:eastAsia="zh-CN"/>
        </w:rPr>
        <w:t xml:space="preserve"> </w:t>
      </w:r>
      <w:r w:rsidRPr="00DA7B55">
        <w:rPr>
          <w:lang w:val="en-GB" w:eastAsia="zh-CN"/>
        </w:rPr>
        <w:t>general, signals converted from HLG to PQ will retain the HLG “look”, while signals converted from PQ to HLG will retain the PQ “look”.  So care should be taken when measuring test signals (e.g. colour bars, camera test charts) using a vector-scope or CIE colour chart after conversion.</w:t>
      </w:r>
    </w:p>
    <w:p w:rsidR="00C16C30" w:rsidRPr="00C16C30" w:rsidRDefault="00C16C30" w:rsidP="00C16C30">
      <w:pPr>
        <w:pStyle w:val="Heading1"/>
        <w:rPr>
          <w:rFonts w:eastAsia="MS Mincho"/>
          <w:lang w:val="en-GB"/>
        </w:rPr>
      </w:pPr>
      <w:r w:rsidRPr="00C16C30">
        <w:rPr>
          <w:rFonts w:eastAsia="MS Mincho"/>
          <w:lang w:val="en-GB"/>
        </w:rPr>
        <w:t>7</w:t>
      </w:r>
      <w:r w:rsidRPr="00C16C30">
        <w:rPr>
          <w:rFonts w:eastAsia="MS Mincho"/>
          <w:lang w:val="en-GB"/>
        </w:rPr>
        <w:tab/>
        <w:t>Transitioning from SDR BT.709 to HDR BT.2100 production</w:t>
      </w:r>
    </w:p>
    <w:p w:rsidR="00DA7B55" w:rsidRPr="00DA7B55" w:rsidRDefault="00DA7B55" w:rsidP="00DA7B55">
      <w:pPr>
        <w:rPr>
          <w:lang w:val="en-GB"/>
        </w:rPr>
      </w:pPr>
      <w:r w:rsidRPr="00DA7B55">
        <w:rPr>
          <w:lang w:val="en-GB"/>
        </w:rPr>
        <w:t>The displayed “look” of SDR BT.709, SDR BT.2020, HLG and PQ signals are all different, because they all utilise different end-to-end OOTFs. In the reference viewing environment, SDR BT.709 and BT.2020 have an end-to-end gamma of 1.2 applied to red, green and blue components, but with different colour primaries. PQ applies a similar OOTF to the SDR BT.2020 format on red, green and blue, but extends the range with a modified OOTF for higher luminance levels. In contrast, by design, HLG applies its end-to-end gamma on the luminance component, which produces a different “look” described elsewhere as “natural”. So extreme care must be exercised when converting between production formats.</w:t>
      </w:r>
    </w:p>
    <w:p w:rsidR="00DA7B55" w:rsidRPr="00DA7B55" w:rsidRDefault="00DA7B55" w:rsidP="00DA7B55">
      <w:pPr>
        <w:rPr>
          <w:lang w:val="en-GB"/>
        </w:rPr>
      </w:pPr>
      <w:r w:rsidRPr="00DA7B55">
        <w:rPr>
          <w:lang w:val="en-GB"/>
        </w:rPr>
        <w:t>Displayed light format conversions will usually maintain the “look” of the original production format, following conversion to the new format. They should be used for “graded” content.</w:t>
      </w:r>
    </w:p>
    <w:p w:rsidR="00DA7B55" w:rsidRPr="00DA7B55" w:rsidRDefault="00DA7B55" w:rsidP="00DA7B55">
      <w:pPr>
        <w:rPr>
          <w:lang w:val="en-GB"/>
        </w:rPr>
      </w:pPr>
      <w:r w:rsidRPr="00DA7B55">
        <w:rPr>
          <w:lang w:val="en-GB"/>
        </w:rPr>
        <w:lastRenderedPageBreak/>
        <w:t>Scene light conversions will change the “look” of content, to match the new output format. They are particularly useful when matching signals from different types of cameras</w:t>
      </w:r>
      <w:r>
        <w:rPr>
          <w:lang w:val="en-GB"/>
        </w:rPr>
        <w:t xml:space="preserve"> (s</w:t>
      </w:r>
      <w:r w:rsidRPr="00DA7B55">
        <w:rPr>
          <w:lang w:val="en-GB"/>
        </w:rPr>
        <w:t xml:space="preserve">ee </w:t>
      </w:r>
      <w:r>
        <w:rPr>
          <w:lang w:val="en-GB"/>
        </w:rPr>
        <w:t>§</w:t>
      </w:r>
      <w:r w:rsidRPr="00DA7B55">
        <w:rPr>
          <w:lang w:val="en-GB"/>
        </w:rPr>
        <w:t xml:space="preserve"> 5</w:t>
      </w:r>
      <w:r>
        <w:rPr>
          <w:lang w:val="en-GB"/>
        </w:rPr>
        <w:t>)</w:t>
      </w:r>
      <w:r w:rsidRPr="00DA7B55">
        <w:rPr>
          <w:lang w:val="en-GB"/>
        </w:rPr>
        <w:t>.</w:t>
      </w:r>
    </w:p>
    <w:p w:rsidR="00DA7B55" w:rsidRPr="00DA7B55" w:rsidRDefault="00DA7B55" w:rsidP="00DA7B55">
      <w:pPr>
        <w:rPr>
          <w:lang w:val="en-GB" w:eastAsia="zh-CN"/>
        </w:rPr>
      </w:pPr>
      <w:r w:rsidRPr="00DA7B55">
        <w:rPr>
          <w:lang w:val="en-GB" w:eastAsia="zh-CN"/>
        </w:rPr>
        <w:t>The Figures below present examples of production architectures for HLG, but similar architectures may also be used for PQ.</w:t>
      </w:r>
    </w:p>
    <w:p w:rsidR="00C16C30" w:rsidRPr="00C16C30" w:rsidRDefault="00C16C30" w:rsidP="00C16C30">
      <w:pPr>
        <w:pStyle w:val="Heading2"/>
        <w:rPr>
          <w:rFonts w:eastAsia="MS Mincho"/>
          <w:lang w:val="en-GB"/>
        </w:rPr>
      </w:pPr>
      <w:r w:rsidRPr="00C16C30">
        <w:rPr>
          <w:rFonts w:eastAsia="MS Mincho"/>
          <w:lang w:val="en-GB"/>
        </w:rPr>
        <w:t>7.1</w:t>
      </w:r>
      <w:r w:rsidRPr="00C16C30">
        <w:rPr>
          <w:rFonts w:eastAsia="MS Mincho"/>
          <w:lang w:val="en-GB"/>
        </w:rPr>
        <w:tab/>
        <w:t xml:space="preserve">Live production </w:t>
      </w:r>
    </w:p>
    <w:p w:rsidR="00C16C30" w:rsidRPr="00C16C30" w:rsidRDefault="00C16C30" w:rsidP="00C16C30">
      <w:pPr>
        <w:rPr>
          <w:rFonts w:eastAsia="MS Mincho"/>
          <w:lang w:val="en-GB" w:eastAsia="zh-CN"/>
        </w:rPr>
      </w:pPr>
      <w:r w:rsidRPr="00C16C30">
        <w:rPr>
          <w:rFonts w:eastAsia="MS Mincho"/>
          <w:lang w:val="en-GB" w:eastAsia="zh-CN"/>
        </w:rPr>
        <w:t xml:space="preserve">During the transition from SDR to HDR production, the majority of viewers will be watching in SDR. So it is essential that the SDR production is not compromised in any way by the introduction of HDR. It is, however, unlikely to be economic or practical to cover live programmes and events with totally independent HDR and SDR production facilities. As well as the cost of the two productions, there may simply be insufficient camera positions available for both HDR and SDR cameras. </w:t>
      </w:r>
    </w:p>
    <w:p w:rsidR="00DA7B55" w:rsidRPr="00DA7B55" w:rsidRDefault="00DA7B55" w:rsidP="00DA7B55">
      <w:pPr>
        <w:rPr>
          <w:lang w:val="en-GB" w:eastAsia="zh-CN"/>
        </w:rPr>
      </w:pPr>
      <w:r w:rsidRPr="00DA7B55">
        <w:rPr>
          <w:lang w:val="en-GB" w:eastAsia="zh-CN"/>
        </w:rPr>
        <w:t>A native HDR production architecture is illustrated in Fig. 3. This can be used to either maintain or enhance the quality of the SDR output, as described in §§ 7.1.1 and 7.1.2 respectively. When the utmost compatibility is required between SDR productions made, on different occasions, with or without HDR cameras, or when utmost consistency is required using cameras with different colour gamuts, the architecture illustrated in Fig</w:t>
      </w:r>
      <w:r>
        <w:rPr>
          <w:lang w:val="en-GB" w:eastAsia="zh-CN"/>
        </w:rPr>
        <w:t>.</w:t>
      </w:r>
      <w:r w:rsidRPr="00DA7B55">
        <w:rPr>
          <w:lang w:val="en-GB" w:eastAsia="zh-CN"/>
        </w:rPr>
        <w:t xml:space="preserve"> 4, and described in § 7.1.3, may be preferred. Over time, as audiences adopt HDR television displays designed for BT.2100 signals, production architectures may be expected to shift from focussing on delivering primarily for SDR, to delivering primarily for HDR.</w:t>
      </w:r>
    </w:p>
    <w:p w:rsidR="00C16C30" w:rsidRPr="00A8017B" w:rsidRDefault="00C16C30" w:rsidP="00C16C30">
      <w:pPr>
        <w:pStyle w:val="FigureNo"/>
        <w:rPr>
          <w:rFonts w:eastAsiaTheme="minorHAnsi"/>
          <w:b/>
          <w:lang w:val="en-GB" w:eastAsia="ja-JP"/>
        </w:rPr>
      </w:pPr>
      <w:r w:rsidRPr="00A8017B">
        <w:rPr>
          <w:rFonts w:eastAsiaTheme="minorHAnsi"/>
          <w:lang w:val="en-GB"/>
        </w:rPr>
        <w:t xml:space="preserve">FIGURE </w:t>
      </w:r>
      <w:r w:rsidRPr="00A8017B">
        <w:rPr>
          <w:rFonts w:eastAsiaTheme="minorHAnsi"/>
          <w:noProof/>
          <w:lang w:val="en-GB"/>
        </w:rPr>
        <w:t>3</w:t>
      </w:r>
    </w:p>
    <w:p w:rsidR="00C16C30" w:rsidRPr="00A8017B" w:rsidRDefault="00C16C30" w:rsidP="00C16C30">
      <w:pPr>
        <w:pStyle w:val="Figuretitle"/>
        <w:rPr>
          <w:rFonts w:eastAsia="MS Mincho"/>
          <w:sz w:val="22"/>
          <w:lang w:val="en-GB" w:eastAsia="ja-JP"/>
        </w:rPr>
      </w:pPr>
      <w:r w:rsidRPr="00A8017B">
        <w:rPr>
          <w:rFonts w:eastAsia="MS Mincho"/>
          <w:lang w:val="en-GB" w:eastAsia="zh-CN"/>
        </w:rPr>
        <w:t>HDR production with SDR derived by down-conversion</w:t>
      </w:r>
    </w:p>
    <w:p w:rsidR="00C16C30" w:rsidRPr="00F9578E" w:rsidRDefault="00C16C30" w:rsidP="00C16C30">
      <w:pPr>
        <w:pStyle w:val="Figure"/>
        <w:rPr>
          <w:rFonts w:eastAsia="MS Mincho"/>
          <w:lang w:val="en-GB"/>
        </w:rPr>
      </w:pPr>
      <w:r w:rsidRPr="00F9578E">
        <w:rPr>
          <w:rFonts w:eastAsia="MS Mincho"/>
          <w:noProof/>
          <w:lang w:val="en-GB" w:eastAsia="en-GB"/>
        </w:rPr>
        <w:drawing>
          <wp:inline distT="0" distB="0" distL="0" distR="0" wp14:anchorId="4AA0FB57" wp14:editId="1CD713A5">
            <wp:extent cx="6120765" cy="38144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duction Schematic.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3814445"/>
                    </a:xfrm>
                    <a:prstGeom prst="rect">
                      <a:avLst/>
                    </a:prstGeom>
                  </pic:spPr>
                </pic:pic>
              </a:graphicData>
            </a:graphic>
          </wp:inline>
        </w:drawing>
      </w:r>
    </w:p>
    <w:p w:rsidR="00C16C30" w:rsidRPr="00A8017B" w:rsidRDefault="00C16C30" w:rsidP="002D3AF9">
      <w:pPr>
        <w:pStyle w:val="Normalaftertitle"/>
        <w:rPr>
          <w:rFonts w:eastAsia="MS Mincho"/>
          <w:lang w:val="en-GB" w:eastAsia="zh-CN"/>
        </w:rPr>
      </w:pPr>
      <w:r w:rsidRPr="00A8017B">
        <w:rPr>
          <w:lang w:val="en-GB" w:eastAsia="ja-JP"/>
        </w:rPr>
        <w:t>In this example</w:t>
      </w:r>
      <w:r w:rsidRPr="00A8017B">
        <w:rPr>
          <w:lang w:val="en-GB" w:eastAsia="zh-CN"/>
        </w:rPr>
        <w:t xml:space="preserve">, input to the production switcher is HDR. This removes the need to process separate HDR and SDR feeds throughout the production chain. </w:t>
      </w:r>
      <w:r w:rsidRPr="00A8017B">
        <w:rPr>
          <w:rFonts w:eastAsia="MS Mincho"/>
          <w:lang w:val="en-GB" w:eastAsia="zh-CN"/>
        </w:rPr>
        <w:t xml:space="preserve">The primary output from the production </w:t>
      </w:r>
      <w:r w:rsidRPr="00A8017B">
        <w:rPr>
          <w:rFonts w:eastAsia="MS Mincho"/>
          <w:lang w:val="en-GB" w:eastAsia="zh-CN"/>
        </w:rPr>
        <w:lastRenderedPageBreak/>
        <w:t>switcher is HDR, and the SDR BT.709 output is derived by a down-conversion of the HDR BT.2100 signal. The Figure illustrates HLG production, but PQ based production is similar.</w:t>
      </w:r>
    </w:p>
    <w:p w:rsidR="00C16C30" w:rsidRPr="00A8017B" w:rsidRDefault="00C16C30" w:rsidP="00C16C30">
      <w:pPr>
        <w:rPr>
          <w:rFonts w:eastAsia="MS Mincho"/>
          <w:lang w:val="en-GB" w:eastAsia="zh-CN"/>
        </w:rPr>
      </w:pPr>
      <w:r w:rsidRPr="00A8017B">
        <w:rPr>
          <w:rFonts w:eastAsia="MS Mincho"/>
          <w:lang w:val="en-GB" w:eastAsia="zh-CN"/>
        </w:rPr>
        <w:t xml:space="preserve">SDR BT.709 cameras can be included in the production by using the “scene-referred” SDR mapping technique, </w:t>
      </w:r>
      <w:r w:rsidRPr="00A8017B">
        <w:rPr>
          <w:rFonts w:eastAsia="MS Mincho"/>
          <w:lang w:val="en-GB" w:eastAsia="ja-JP"/>
        </w:rPr>
        <w:t>with OOTF adjustment</w:t>
      </w:r>
      <w:r w:rsidRPr="00A8017B">
        <w:rPr>
          <w:rFonts w:eastAsia="MS Mincho"/>
          <w:lang w:val="en-GB" w:eastAsia="zh-CN"/>
        </w:rPr>
        <w:t xml:space="preserve">, as described in § 5 (additional technical details are given in Report BT.2390). </w:t>
      </w:r>
    </w:p>
    <w:p w:rsidR="00C16C30" w:rsidRPr="00A8017B" w:rsidRDefault="00C16C30" w:rsidP="00C16C30">
      <w:pPr>
        <w:rPr>
          <w:rFonts w:eastAsia="MS Mincho"/>
          <w:lang w:val="en-GB" w:eastAsia="zh-CN"/>
        </w:rPr>
      </w:pPr>
      <w:r w:rsidRPr="00A8017B">
        <w:rPr>
          <w:rFonts w:eastAsia="MS Mincho"/>
          <w:lang w:val="en-GB" w:eastAsia="zh-CN"/>
        </w:rPr>
        <w:t>Graded SDR content and SDR graphics may be included in the HDR programme. To ensure that the SDR “look” is maintained, the “display-referred” SDR mapping described in § 5 should be used.</w:t>
      </w:r>
    </w:p>
    <w:p w:rsidR="00C16C30" w:rsidRPr="00A8017B" w:rsidRDefault="00C16C30" w:rsidP="00C16C30">
      <w:pPr>
        <w:rPr>
          <w:rFonts w:eastAsia="MS Mincho"/>
          <w:lang w:val="en-GB" w:eastAsia="zh-CN"/>
        </w:rPr>
      </w:pPr>
      <w:r w:rsidRPr="00A8017B">
        <w:rPr>
          <w:rFonts w:eastAsia="MS Mincho"/>
          <w:lang w:val="en-GB" w:eastAsia="zh-CN"/>
        </w:rPr>
        <w:t>Work is currently underway to determine the best practice for HDR key signals. In the interim, using an SDR key signal directly has been found to deliver satisfactory results.</w:t>
      </w:r>
    </w:p>
    <w:p w:rsidR="00C16C30" w:rsidRPr="00A8017B" w:rsidRDefault="00C16C30" w:rsidP="00C16C30">
      <w:pPr>
        <w:rPr>
          <w:rFonts w:eastAsia="MS Mincho"/>
          <w:lang w:val="en-GB" w:eastAsia="zh-CN"/>
        </w:rPr>
      </w:pPr>
      <w:r w:rsidRPr="00A8017B">
        <w:rPr>
          <w:rFonts w:eastAsia="MS Mincho"/>
          <w:lang w:val="en-GB" w:eastAsia="zh-CN"/>
        </w:rPr>
        <w:t>Where SDR content is mapped into an HDR container and the HDR signal then down-converted to feed an SDR service (known as SDR-HDR-SDR “round-tripping”), the mapped SDR content may appear darker on the SDR service than if it had been broadcast directly. Section 7.2 discusses issues that can arise from “round-tripping”.</w:t>
      </w:r>
    </w:p>
    <w:p w:rsidR="00C16C30" w:rsidRPr="00A8017B" w:rsidRDefault="00C16C30" w:rsidP="00C16C30">
      <w:pPr>
        <w:rPr>
          <w:rFonts w:eastAsia="MS Mincho"/>
          <w:lang w:val="en-GB" w:eastAsia="zh-CN"/>
        </w:rPr>
      </w:pPr>
      <w:r w:rsidRPr="00A8017B">
        <w:rPr>
          <w:rFonts w:eastAsia="MS Mincho"/>
          <w:lang w:val="en-GB" w:eastAsia="zh-CN"/>
        </w:rPr>
        <w:t xml:space="preserve">Differences in black level may be more visible in the down-converted SDR signal than in the HDR signal, as bright highlights in the HDR image can mask detail in the shadows. To help ensure a consistent black level in the HDR and down-converted SDR signals, a dedicated waveform monitor displaying the lower portion of the signal range is recommended. </w:t>
      </w:r>
    </w:p>
    <w:p w:rsidR="00C16C30" w:rsidRPr="00A8017B" w:rsidRDefault="00C16C30" w:rsidP="00C16C30">
      <w:pPr>
        <w:rPr>
          <w:rFonts w:eastAsia="MS Mincho"/>
          <w:lang w:val="en-GB" w:eastAsia="zh-CN"/>
        </w:rPr>
      </w:pPr>
      <w:r w:rsidRPr="00A8017B">
        <w:rPr>
          <w:rFonts w:eastAsia="MS Mincho"/>
          <w:lang w:val="en-GB" w:eastAsia="zh-CN"/>
        </w:rPr>
        <w:t xml:space="preserve">This architecture can be used to either maintain or enhance the quality of the SDR output, as described below. </w:t>
      </w:r>
    </w:p>
    <w:p w:rsidR="00C16C30" w:rsidRPr="00A8017B" w:rsidRDefault="00C16C30" w:rsidP="00C16C30">
      <w:pPr>
        <w:pStyle w:val="Heading3"/>
        <w:rPr>
          <w:rFonts w:eastAsia="MS Mincho"/>
          <w:lang w:val="en-GB"/>
        </w:rPr>
      </w:pPr>
      <w:r w:rsidRPr="00A8017B">
        <w:rPr>
          <w:rFonts w:eastAsia="MS Mincho"/>
          <w:lang w:val="en-GB"/>
        </w:rPr>
        <w:t>7.1.1</w:t>
      </w:r>
      <w:r w:rsidRPr="00A8017B">
        <w:rPr>
          <w:rFonts w:eastAsia="MS Mincho"/>
          <w:lang w:val="en-GB"/>
        </w:rPr>
        <w:tab/>
        <w:t>HDR focussed production</w:t>
      </w:r>
    </w:p>
    <w:p w:rsidR="00C16C30" w:rsidRPr="00A8017B" w:rsidRDefault="00C16C30" w:rsidP="00C16C30">
      <w:pPr>
        <w:rPr>
          <w:rFonts w:eastAsia="MS Mincho"/>
          <w:lang w:val="en-GB" w:eastAsia="zh-CN"/>
        </w:rPr>
      </w:pPr>
      <w:r w:rsidRPr="00A8017B">
        <w:rPr>
          <w:rFonts w:eastAsia="MS Mincho"/>
          <w:lang w:val="en-GB" w:eastAsia="zh-CN"/>
        </w:rPr>
        <w:t xml:space="preserve">For optimum quality of HDR pictures, both HDR and SDR cameras should be shaded using an HDR monitor. Nominal signal levels for shading are given in § 2.2. </w:t>
      </w:r>
    </w:p>
    <w:p w:rsidR="00C16C30" w:rsidRPr="00A8017B" w:rsidRDefault="00C16C30" w:rsidP="00C16C30">
      <w:pPr>
        <w:pStyle w:val="Heading3"/>
        <w:rPr>
          <w:lang w:val="en-GB"/>
        </w:rPr>
      </w:pPr>
      <w:r w:rsidRPr="00A8017B">
        <w:rPr>
          <w:lang w:val="en-GB"/>
        </w:rPr>
        <w:t>7.1.2</w:t>
      </w:r>
      <w:r w:rsidRPr="00A8017B">
        <w:rPr>
          <w:lang w:val="en-GB"/>
        </w:rPr>
        <w:tab/>
        <w:t>SDR focussed production</w:t>
      </w:r>
    </w:p>
    <w:p w:rsidR="00C16C30" w:rsidRPr="00A8017B" w:rsidRDefault="00C16C30" w:rsidP="00C16C30">
      <w:pPr>
        <w:rPr>
          <w:rFonts w:eastAsia="MS Mincho"/>
          <w:lang w:val="en-GB" w:eastAsia="zh-CN"/>
        </w:rPr>
      </w:pPr>
      <w:r w:rsidRPr="00A8017B">
        <w:rPr>
          <w:lang w:val="en-GB" w:eastAsia="ja-JP"/>
        </w:rPr>
        <w:t>If</w:t>
      </w:r>
      <w:r w:rsidRPr="00A8017B">
        <w:rPr>
          <w:lang w:val="en-GB"/>
        </w:rPr>
        <w:t xml:space="preserve"> t</w:t>
      </w:r>
      <w:r w:rsidRPr="00A8017B">
        <w:rPr>
          <w:lang w:val="en-GB" w:eastAsia="zh-CN"/>
        </w:rPr>
        <w:t xml:space="preserve">he </w:t>
      </w:r>
      <w:r w:rsidRPr="00A8017B">
        <w:rPr>
          <w:lang w:val="en-GB"/>
        </w:rPr>
        <w:t>S</w:t>
      </w:r>
      <w:r w:rsidRPr="00A8017B">
        <w:rPr>
          <w:lang w:val="en-GB" w:eastAsia="zh-CN"/>
        </w:rPr>
        <w:t xml:space="preserve">DR production </w:t>
      </w:r>
      <w:r w:rsidRPr="00A8017B">
        <w:rPr>
          <w:lang w:val="en-GB" w:eastAsia="ja-JP"/>
        </w:rPr>
        <w:t>must</w:t>
      </w:r>
      <w:r w:rsidRPr="00A8017B">
        <w:rPr>
          <w:lang w:val="en-GB" w:eastAsia="zh-CN"/>
        </w:rPr>
        <w:t xml:space="preserve"> not </w:t>
      </w:r>
      <w:r w:rsidRPr="00A8017B">
        <w:rPr>
          <w:lang w:val="en-GB" w:eastAsia="ja-JP"/>
        </w:rPr>
        <w:t xml:space="preserve">be </w:t>
      </w:r>
      <w:r w:rsidRPr="00A8017B">
        <w:rPr>
          <w:lang w:val="en-GB" w:eastAsia="zh-CN"/>
        </w:rPr>
        <w:t>compromised</w:t>
      </w:r>
      <w:r w:rsidRPr="00A8017B">
        <w:rPr>
          <w:lang w:val="en-GB" w:eastAsia="ja-JP"/>
        </w:rPr>
        <w:t>, b</w:t>
      </w:r>
      <w:r w:rsidRPr="00A8017B">
        <w:rPr>
          <w:lang w:val="en-GB" w:eastAsia="zh-CN"/>
        </w:rPr>
        <w:t xml:space="preserve">oth HDR and SDR cameras should be shaded using an </w:t>
      </w:r>
      <w:r w:rsidRPr="00A8017B">
        <w:rPr>
          <w:lang w:val="en-GB" w:eastAsia="ja-JP"/>
        </w:rPr>
        <w:t>S</w:t>
      </w:r>
      <w:r w:rsidRPr="00A8017B">
        <w:rPr>
          <w:lang w:val="en-GB" w:eastAsia="zh-CN"/>
        </w:rPr>
        <w:t xml:space="preserve">DR monitor </w:t>
      </w:r>
      <w:r w:rsidRPr="00A8017B">
        <w:rPr>
          <w:rFonts w:eastAsia="MS Mincho"/>
          <w:lang w:val="en-GB" w:eastAsia="zh-CN"/>
        </w:rPr>
        <w:t xml:space="preserve">fed via a down-converter. </w:t>
      </w:r>
    </w:p>
    <w:p w:rsidR="00C16C30" w:rsidRPr="00A8017B" w:rsidRDefault="00C16C30" w:rsidP="00C16C30">
      <w:pPr>
        <w:rPr>
          <w:rFonts w:eastAsia="MS Mincho"/>
          <w:lang w:val="en-GB" w:eastAsia="zh-CN"/>
        </w:rPr>
      </w:pPr>
      <w:r w:rsidRPr="00A8017B">
        <w:rPr>
          <w:rFonts w:eastAsia="MS Mincho"/>
          <w:lang w:val="en-GB" w:eastAsia="zh-CN"/>
        </w:rPr>
        <w:t>Note, however, that the eye may adapt to the brighter HDR screen, affecting the appearance of signals on the dimmer SDR screen. So the HDR and SDR screens should be separated for critical assessment of the down-converted SDR signal.</w:t>
      </w:r>
    </w:p>
    <w:p w:rsidR="00DA7B55" w:rsidRPr="00DA7B55" w:rsidRDefault="00DA7B55" w:rsidP="00DA7B55">
      <w:pPr>
        <w:pStyle w:val="Heading3"/>
        <w:rPr>
          <w:lang w:val="en-GB"/>
        </w:rPr>
      </w:pPr>
      <w:r w:rsidRPr="00DA7B55">
        <w:rPr>
          <w:lang w:val="en-GB"/>
        </w:rPr>
        <w:t>7.1.3</w:t>
      </w:r>
      <w:r w:rsidRPr="00DA7B55">
        <w:rPr>
          <w:lang w:val="en-GB"/>
        </w:rPr>
        <w:tab/>
        <w:t>Production for maximum SDR compatibility</w:t>
      </w:r>
    </w:p>
    <w:p w:rsidR="00DA7B55" w:rsidRPr="00DA7B55" w:rsidRDefault="00DA7B55" w:rsidP="00DA7B55">
      <w:pPr>
        <w:rPr>
          <w:lang w:val="en-GB" w:eastAsia="ja-JP"/>
        </w:rPr>
      </w:pPr>
      <w:r w:rsidRPr="00DA7B55">
        <w:rPr>
          <w:lang w:val="en-GB" w:eastAsia="ja-JP"/>
        </w:rPr>
        <w:t>Although the arrangement of Fig</w:t>
      </w:r>
      <w:r>
        <w:rPr>
          <w:lang w:val="en-GB" w:eastAsia="ja-JP"/>
        </w:rPr>
        <w:t>.</w:t>
      </w:r>
      <w:r w:rsidRPr="00DA7B55">
        <w:rPr>
          <w:lang w:val="en-GB" w:eastAsia="ja-JP"/>
        </w:rPr>
        <w:t xml:space="preserve"> 3 can, potentially, produce a high quality for both HDR and SDR it sometimes most important to achieve the maximum consistency with the traditional SDR “look”. This can only be achieved by shading (or “racking”) the cameras in SDR and, also, by limiting the colour gamut to the smallest gamut available from any camera used. A suitable architecture is illustrated in Fig. 4 for HLG production, but a similar architecture is also appropriate for PQ.</w:t>
      </w:r>
    </w:p>
    <w:p w:rsidR="00DA7B55" w:rsidRPr="00DA7B55" w:rsidRDefault="00DA7B55" w:rsidP="00DA7B55">
      <w:pPr>
        <w:pStyle w:val="FigureNo"/>
        <w:rPr>
          <w:rFonts w:eastAsia="Calibri"/>
          <w:b/>
          <w:lang w:val="en-GB" w:eastAsia="ja-JP"/>
        </w:rPr>
      </w:pPr>
      <w:r w:rsidRPr="00DA7B55">
        <w:rPr>
          <w:rFonts w:eastAsia="Calibri"/>
          <w:lang w:val="en-GB"/>
        </w:rPr>
        <w:lastRenderedPageBreak/>
        <w:t>FIGURE 4</w:t>
      </w:r>
    </w:p>
    <w:p w:rsidR="00DA7B55" w:rsidRPr="00DA7B55" w:rsidRDefault="00DA7B55" w:rsidP="00DA7B55">
      <w:pPr>
        <w:pStyle w:val="Figuretitle"/>
        <w:rPr>
          <w:lang w:val="en-GB" w:eastAsia="zh-CN"/>
        </w:rPr>
      </w:pPr>
      <w:r w:rsidRPr="00DA7B55">
        <w:rPr>
          <w:lang w:val="en-GB" w:eastAsia="zh-CN"/>
        </w:rPr>
        <w:t>HDR production for maximum SDR compatibility with SDR derived by down-conversion</w:t>
      </w:r>
    </w:p>
    <w:p w:rsidR="00DA7B55" w:rsidRPr="00513AFC" w:rsidRDefault="00DA7B55" w:rsidP="007C2206">
      <w:pPr>
        <w:pStyle w:val="Figure"/>
        <w:rPr>
          <w:lang w:eastAsia="zh-CN"/>
        </w:rPr>
      </w:pPr>
      <w:r w:rsidRPr="00F90629">
        <w:rPr>
          <w:noProof/>
          <w:lang w:val="en-GB" w:eastAsia="en-GB"/>
        </w:rPr>
        <w:drawing>
          <wp:inline distT="0" distB="0" distL="0" distR="0" wp14:anchorId="6659274A" wp14:editId="0545216C">
            <wp:extent cx="6120765" cy="402971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oduction Schematic - HDR with SDR scene-light downconvert for BT.2408.Apr18.v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765" cy="4029710"/>
                    </a:xfrm>
                    <a:prstGeom prst="rect">
                      <a:avLst/>
                    </a:prstGeom>
                  </pic:spPr>
                </pic:pic>
              </a:graphicData>
            </a:graphic>
          </wp:inline>
        </w:drawing>
      </w:r>
    </w:p>
    <w:p w:rsidR="00DA7B55" w:rsidRPr="00DA7B55" w:rsidRDefault="00DA7B55" w:rsidP="007C2206">
      <w:pPr>
        <w:pStyle w:val="Normalaftertitle"/>
        <w:rPr>
          <w:lang w:val="en-GB" w:eastAsia="ja-JP"/>
        </w:rPr>
      </w:pPr>
      <w:r w:rsidRPr="00DA7B55">
        <w:rPr>
          <w:lang w:val="en-GB" w:eastAsia="ja-JP"/>
        </w:rPr>
        <w:t>This architecture is similar to that of Fig</w:t>
      </w:r>
      <w:r w:rsidR="007D6E51">
        <w:rPr>
          <w:lang w:val="en-GB" w:eastAsia="ja-JP"/>
        </w:rPr>
        <w:t>.</w:t>
      </w:r>
      <w:r w:rsidRPr="00DA7B55">
        <w:rPr>
          <w:lang w:val="en-GB" w:eastAsia="ja-JP"/>
        </w:rPr>
        <w:t xml:space="preserve"> 3. Here, however, shading or racking is performed directly on the SDR output available from the </w:t>
      </w:r>
      <w:r w:rsidR="007D6E51" w:rsidRPr="00DA7B55">
        <w:rPr>
          <w:lang w:val="en-GB" w:eastAsia="ja-JP"/>
        </w:rPr>
        <w:t xml:space="preserve">Camera Control Units </w:t>
      </w:r>
      <w:r w:rsidRPr="00DA7B55">
        <w:rPr>
          <w:lang w:val="en-GB" w:eastAsia="ja-JP"/>
        </w:rPr>
        <w:t>(</w:t>
      </w:r>
      <w:r w:rsidR="007D6E51" w:rsidRPr="00DA7B55">
        <w:rPr>
          <w:lang w:val="en-GB" w:eastAsia="ja-JP"/>
        </w:rPr>
        <w:t>CCUs</w:t>
      </w:r>
      <w:r w:rsidRPr="00DA7B55">
        <w:rPr>
          <w:lang w:val="en-GB" w:eastAsia="ja-JP"/>
        </w:rPr>
        <w:t>). The SDR output available from the CCU of an HDR camera is typically derived from the linear sensor output such that the desired white level from the camera achieves the correct signal level for both the SDR and HDR outputs. This is achieved by applying a fixed gain to the linear HDR signal such that a 90% reflectance object is portrayed with a 100% signal level in the SDR signal and a 73% signal level in the HDR signal. In the SDR signal, highlights greater than the super-white signal level (109%) are lost, but they are retained in the HDR signal.</w:t>
      </w:r>
    </w:p>
    <w:p w:rsidR="00DA7B55" w:rsidRPr="002C7983" w:rsidRDefault="00DA7B55" w:rsidP="00DA7B55">
      <w:pPr>
        <w:pStyle w:val="Headingb"/>
        <w:rPr>
          <w:lang w:val="en-GB"/>
        </w:rPr>
      </w:pPr>
      <w:r w:rsidRPr="002C7983">
        <w:rPr>
          <w:lang w:val="en-GB"/>
        </w:rPr>
        <w:t>Further considerations for HLG</w:t>
      </w:r>
    </w:p>
    <w:p w:rsidR="00DA7B55" w:rsidRPr="00DA7B55" w:rsidRDefault="00DA7B55" w:rsidP="007D6E51">
      <w:pPr>
        <w:rPr>
          <w:lang w:val="en-GB" w:eastAsia="ja-JP"/>
        </w:rPr>
      </w:pPr>
      <w:r w:rsidRPr="00DA7B55">
        <w:rPr>
          <w:lang w:val="en-GB" w:eastAsia="ja-JP"/>
        </w:rPr>
        <w:t>A fundamental difference between Fig</w:t>
      </w:r>
      <w:r w:rsidR="007D6E51">
        <w:rPr>
          <w:lang w:val="en-GB" w:eastAsia="ja-JP"/>
        </w:rPr>
        <w:t>.</w:t>
      </w:r>
      <w:r w:rsidRPr="00DA7B55">
        <w:rPr>
          <w:lang w:val="en-GB" w:eastAsia="ja-JP"/>
        </w:rPr>
        <w:t xml:space="preserve"> 4 and Fig</w:t>
      </w:r>
      <w:r w:rsidR="007D6E51">
        <w:rPr>
          <w:lang w:val="en-GB" w:eastAsia="ja-JP"/>
        </w:rPr>
        <w:t>.</w:t>
      </w:r>
      <w:r w:rsidRPr="00DA7B55">
        <w:rPr>
          <w:lang w:val="en-GB" w:eastAsia="ja-JP"/>
        </w:rPr>
        <w:t xml:space="preserve"> 3 is that here, in Fig</w:t>
      </w:r>
      <w:r w:rsidR="007D6E51">
        <w:rPr>
          <w:lang w:val="en-GB" w:eastAsia="ja-JP"/>
        </w:rPr>
        <w:t>.</w:t>
      </w:r>
      <w:r w:rsidRPr="00DA7B55">
        <w:rPr>
          <w:lang w:val="en-GB" w:eastAsia="ja-JP"/>
        </w:rPr>
        <w:t xml:space="preserve"> 4, the SDR signal has the “traditional” look whilst the HLG HDR signal has the “natural” look. By design HLG signals have a “natural” look compared to the “traditional” look of SDR cameras (as described in Report ITU-R BT.2390). By contrast, in Fig</w:t>
      </w:r>
      <w:r w:rsidR="007D6E51">
        <w:rPr>
          <w:lang w:val="en-GB" w:eastAsia="ja-JP"/>
        </w:rPr>
        <w:t>.</w:t>
      </w:r>
      <w:r w:rsidRPr="00DA7B55">
        <w:rPr>
          <w:lang w:val="en-GB" w:eastAsia="ja-JP"/>
        </w:rPr>
        <w:t xml:space="preserve"> 3, both the SDR and the HDR signals have the same “natural” look</w:t>
      </w:r>
      <w:r w:rsidRPr="00F90629">
        <w:rPr>
          <w:rFonts w:ascii="Calibri" w:hAnsi="Calibri"/>
          <w:sz w:val="22"/>
          <w:vertAlign w:val="superscript"/>
          <w:lang w:eastAsia="ja-JP"/>
        </w:rPr>
        <w:footnoteReference w:id="7"/>
      </w:r>
      <w:r w:rsidRPr="00DA7B55">
        <w:rPr>
          <w:lang w:val="en-GB" w:eastAsia="ja-JP"/>
        </w:rPr>
        <w:t>.</w:t>
      </w:r>
    </w:p>
    <w:p w:rsidR="00DA7B55" w:rsidRPr="00DA7B55" w:rsidRDefault="00DA7B55" w:rsidP="007D6E51">
      <w:pPr>
        <w:rPr>
          <w:lang w:val="en-GB" w:eastAsia="ja-JP"/>
        </w:rPr>
      </w:pPr>
      <w:r w:rsidRPr="00DA7B55">
        <w:rPr>
          <w:lang w:val="en-GB" w:eastAsia="ja-JP"/>
        </w:rPr>
        <w:t>It is essential that the final SDR production corresponds precisely with the pictures seen by the shader or camera operator. In this architecture, in Fig</w:t>
      </w:r>
      <w:r w:rsidR="007D6E51">
        <w:rPr>
          <w:lang w:val="en-GB" w:eastAsia="ja-JP"/>
        </w:rPr>
        <w:t>.</w:t>
      </w:r>
      <w:r w:rsidRPr="00DA7B55">
        <w:rPr>
          <w:lang w:val="en-GB" w:eastAsia="ja-JP"/>
        </w:rPr>
        <w:t xml:space="preserve"> 4, the shader or camera operator views a conventional SDR monitor and hence is viewing a picture with the “traditional” look. Clearly this traditional look must be maintained in the final SDR production output. However the production, with the exception of shading/racking, is performed in the higher quality HDR format which, for HLG, has the natural </w:t>
      </w:r>
      <w:r w:rsidRPr="00DA7B55">
        <w:rPr>
          <w:lang w:val="en-GB" w:eastAsia="ja-JP"/>
        </w:rPr>
        <w:lastRenderedPageBreak/>
        <w:t>look. Consequently, to maintain the same look seen by the shader, the conversion of the final HDR signal to SDR, on the righthand side of Fig</w:t>
      </w:r>
      <w:r w:rsidR="007D6E51">
        <w:rPr>
          <w:lang w:val="en-GB" w:eastAsia="ja-JP"/>
        </w:rPr>
        <w:t>.</w:t>
      </w:r>
      <w:r w:rsidRPr="00DA7B55">
        <w:rPr>
          <w:lang w:val="en-GB" w:eastAsia="ja-JP"/>
        </w:rPr>
        <w:t xml:space="preserve"> 4, must be performed using a scene referred conversion. In Fig</w:t>
      </w:r>
      <w:r w:rsidR="007D6E51">
        <w:rPr>
          <w:lang w:val="en-GB" w:eastAsia="ja-JP"/>
        </w:rPr>
        <w:t>.</w:t>
      </w:r>
      <w:r w:rsidRPr="00DA7B55">
        <w:rPr>
          <w:lang w:val="en-GB" w:eastAsia="ja-JP"/>
        </w:rPr>
        <w:t xml:space="preserve"> 3 this final conversion is display referred, so this is a crucial difference between the two architectures.</w:t>
      </w:r>
    </w:p>
    <w:p w:rsidR="00C16C30" w:rsidRPr="00A8017B" w:rsidRDefault="00C16C30" w:rsidP="00C16C30">
      <w:pPr>
        <w:pStyle w:val="Heading2"/>
        <w:rPr>
          <w:rFonts w:eastAsia="MS Mincho"/>
          <w:lang w:val="en-GB" w:eastAsia="zh-CN"/>
        </w:rPr>
      </w:pPr>
      <w:r w:rsidRPr="00A8017B">
        <w:rPr>
          <w:rFonts w:eastAsia="MS Mincho"/>
          <w:lang w:val="en-GB" w:eastAsia="zh-CN"/>
        </w:rPr>
        <w:t>7.2</w:t>
      </w:r>
      <w:r w:rsidRPr="00A8017B">
        <w:rPr>
          <w:rFonts w:eastAsia="MS Mincho"/>
          <w:lang w:val="en-GB" w:eastAsia="zh-CN"/>
        </w:rPr>
        <w:tab/>
        <w:t>SDR-HDR-SDR “Round-Tripping”</w:t>
      </w:r>
    </w:p>
    <w:p w:rsidR="00C16C30" w:rsidRPr="00A8017B" w:rsidRDefault="00C16C30" w:rsidP="00C16C30">
      <w:pPr>
        <w:rPr>
          <w:lang w:val="en-GB"/>
        </w:rPr>
      </w:pPr>
      <w:r w:rsidRPr="00A8017B">
        <w:rPr>
          <w:lang w:val="en-GB"/>
        </w:rPr>
        <w:t xml:space="preserve">As described in </w:t>
      </w:r>
      <w:r w:rsidRPr="00A8017B">
        <w:rPr>
          <w:rFonts w:eastAsia="MS Mincho"/>
          <w:lang w:val="en-GB" w:eastAsia="zh-CN"/>
        </w:rPr>
        <w:t>§ </w:t>
      </w:r>
      <w:r w:rsidRPr="00A8017B">
        <w:rPr>
          <w:lang w:val="en-GB"/>
        </w:rPr>
        <w:t>7.1, SDR signals will be converted to HDR during production and back again to SDR for distribution. This is the process known as “round-tripping”.</w:t>
      </w:r>
    </w:p>
    <w:p w:rsidR="00C16C30" w:rsidRPr="00A8017B" w:rsidRDefault="00C16C30" w:rsidP="00C16C30">
      <w:pPr>
        <w:rPr>
          <w:lang w:val="en-GB"/>
        </w:rPr>
      </w:pPr>
      <w:r w:rsidRPr="00A8017B">
        <w:rPr>
          <w:lang w:val="en-GB"/>
        </w:rPr>
        <w:t>Ideally, the process of round-tripping would be transparent. However, in practice, this is difficult to achieve and is the subject of on-going investigation. To understand the difficulties that can arise it is helpful to consider the individual processes of up-conversion to HDR and down-conversion from HDR to SDR.</w:t>
      </w:r>
    </w:p>
    <w:p w:rsidR="00C16C30" w:rsidRPr="00A8017B" w:rsidRDefault="00C16C30" w:rsidP="00C16C30">
      <w:pPr>
        <w:rPr>
          <w:lang w:val="en-GB"/>
        </w:rPr>
      </w:pPr>
      <w:r w:rsidRPr="00A8017B">
        <w:rPr>
          <w:lang w:val="en-GB"/>
        </w:rPr>
        <w:t xml:space="preserve">There are two main approaches to including SDR content in HDR programmes. The first is mapping the signal to HDR so that an SDR signal is “contained” within the HDR signal. The alternative approach, up-conversion, or inverse tone mapping, aims to increase the dynamic range. </w:t>
      </w:r>
    </w:p>
    <w:p w:rsidR="00C16C30" w:rsidRPr="00A8017B" w:rsidRDefault="00C16C30" w:rsidP="00C16C30">
      <w:pPr>
        <w:rPr>
          <w:lang w:val="en-GB"/>
        </w:rPr>
      </w:pPr>
      <w:r w:rsidRPr="00A8017B">
        <w:rPr>
          <w:lang w:val="en-GB"/>
        </w:rPr>
        <w:t xml:space="preserve">Down-conversion of HDR to SDR is considered in Report BT.2390; for example, in the section on display mapping where the conversion can be regarded as a mapping of HDR onto an SDR display. Typically, HDR to SDR conversion might use a non-linearity, similar (and analogous) to the “knee” function found in cameras. This non-linear mapping reduces the dynamic range of highlights but does not completely remove them. </w:t>
      </w:r>
    </w:p>
    <w:p w:rsidR="00C16C30" w:rsidRPr="00A8017B" w:rsidRDefault="00C16C30" w:rsidP="00C16C30">
      <w:pPr>
        <w:rPr>
          <w:lang w:val="en-GB"/>
        </w:rPr>
      </w:pPr>
      <w:r w:rsidRPr="00A8017B">
        <w:rPr>
          <w:lang w:val="en-GB"/>
        </w:rPr>
        <w:t>In both up-conversion and down-conversion, careful attention should be paid to those “diffuse” parts of the scene that can be supported in both SDR and HDR formats. However, this is made difficult by variation of the scene luminance factor corresponding to reference white (100% SDR signal) in SDR productions. SDR signals provide little “headroom” for highlights. Some SDR signals are simply clipped of most of the highlights (e.g. live sport), but in other cases include more highlights through the use of a camera “knee” (e.g. drama or sport “beauty” shots).</w:t>
      </w:r>
    </w:p>
    <w:p w:rsidR="00C16C30" w:rsidRPr="00A8017B" w:rsidRDefault="00C16C30" w:rsidP="00C16C30">
      <w:pPr>
        <w:rPr>
          <w:lang w:val="en-GB"/>
        </w:rPr>
      </w:pPr>
      <w:r w:rsidRPr="00A8017B">
        <w:rPr>
          <w:lang w:val="en-GB"/>
        </w:rPr>
        <w:t>The optimum techniques for up-conversion followed by down-conversion are still under investigation.</w:t>
      </w:r>
    </w:p>
    <w:p w:rsidR="00C16C30" w:rsidRPr="00A8017B" w:rsidRDefault="00C16C30" w:rsidP="00C16C30">
      <w:pPr>
        <w:pStyle w:val="Heading2"/>
        <w:rPr>
          <w:rFonts w:eastAsia="MS Mincho"/>
          <w:lang w:val="en-GB" w:eastAsia="zh-CN"/>
        </w:rPr>
      </w:pPr>
      <w:r w:rsidRPr="00A8017B">
        <w:rPr>
          <w:rFonts w:eastAsia="MS Mincho"/>
          <w:lang w:val="en-GB" w:eastAsia="zh-CN"/>
        </w:rPr>
        <w:t>7.3</w:t>
      </w:r>
      <w:r w:rsidRPr="00A8017B">
        <w:rPr>
          <w:rFonts w:eastAsia="MS Mincho"/>
          <w:lang w:val="en-GB" w:eastAsia="zh-CN"/>
        </w:rPr>
        <w:tab/>
        <w:t>Hardware colour matrices</w:t>
      </w:r>
    </w:p>
    <w:p w:rsidR="00C16C30" w:rsidRPr="00A8017B" w:rsidRDefault="00C16C30" w:rsidP="00C16C30">
      <w:pPr>
        <w:rPr>
          <w:rFonts w:eastAsia="MS Mincho"/>
          <w:lang w:val="en-GB" w:eastAsia="zh-CN"/>
        </w:rPr>
      </w:pPr>
      <w:r w:rsidRPr="00A8017B">
        <w:rPr>
          <w:rFonts w:eastAsia="MS Mincho"/>
          <w:lang w:val="en-GB" w:eastAsia="zh-CN"/>
        </w:rPr>
        <w:t xml:space="preserve">Many of the existing hardware devices assume BT.709 colour when converting between </w:t>
      </w:r>
      <w:r w:rsidRPr="00A8017B">
        <w:rPr>
          <w:rFonts w:eastAsia="MS Mincho"/>
          <w:i/>
          <w:lang w:val="en-GB" w:eastAsia="zh-CN"/>
        </w:rPr>
        <w:t>R′G′B′</w:t>
      </w:r>
      <w:r w:rsidRPr="00A8017B">
        <w:rPr>
          <w:rFonts w:eastAsia="MS Mincho"/>
          <w:lang w:val="en-GB" w:eastAsia="zh-CN"/>
        </w:rPr>
        <w:t xml:space="preserve"> and </w:t>
      </w:r>
      <w:r w:rsidRPr="00A8017B">
        <w:rPr>
          <w:rFonts w:eastAsia="MS Mincho"/>
          <w:i/>
          <w:lang w:val="en-GB" w:eastAsia="zh-CN"/>
        </w:rPr>
        <w:t>Y′C′</w:t>
      </w:r>
      <w:r w:rsidRPr="00A8017B">
        <w:rPr>
          <w:rFonts w:eastAsia="MS Mincho"/>
          <w:i/>
          <w:vertAlign w:val="subscript"/>
          <w:lang w:val="en-GB" w:eastAsia="zh-CN"/>
        </w:rPr>
        <w:t>B</w:t>
      </w:r>
      <w:r w:rsidRPr="00A8017B">
        <w:rPr>
          <w:rFonts w:eastAsia="MS Mincho"/>
          <w:i/>
          <w:lang w:val="en-GB" w:eastAsia="zh-CN"/>
        </w:rPr>
        <w:t>C′</w:t>
      </w:r>
      <w:r w:rsidRPr="00A8017B">
        <w:rPr>
          <w:rFonts w:eastAsia="MS Mincho"/>
          <w:i/>
          <w:vertAlign w:val="subscript"/>
          <w:lang w:val="en-GB" w:eastAsia="zh-CN"/>
        </w:rPr>
        <w:t>R</w:t>
      </w:r>
      <w:r w:rsidRPr="00A8017B">
        <w:rPr>
          <w:rFonts w:eastAsia="MS Mincho"/>
          <w:lang w:val="en-GB" w:eastAsia="zh-CN"/>
        </w:rPr>
        <w:t xml:space="preserve"> signal formats. </w:t>
      </w:r>
    </w:p>
    <w:p w:rsidR="00C16C30" w:rsidRPr="00A8017B" w:rsidRDefault="00C16C30" w:rsidP="007C2206">
      <w:pPr>
        <w:rPr>
          <w:rFonts w:eastAsia="MS Mincho"/>
          <w:lang w:val="en-GB" w:eastAsia="zh-CN"/>
        </w:rPr>
      </w:pPr>
      <w:r w:rsidRPr="00A8017B">
        <w:rPr>
          <w:rFonts w:eastAsia="MS Mincho"/>
          <w:lang w:val="en-GB" w:eastAsia="zh-CN"/>
        </w:rPr>
        <w:t xml:space="preserve">Where it is not possible to configure a device for BT.2100 colour, a correction needs to be applied elsewhere. This might be in the conversion matrix on the complementary interface at the other end of the link (e.g. within a display) or, as illustrated in Fig. </w:t>
      </w:r>
      <w:r w:rsidR="007C2206">
        <w:rPr>
          <w:rFonts w:eastAsia="MS Mincho"/>
          <w:lang w:val="en-GB" w:eastAsia="zh-CN"/>
        </w:rPr>
        <w:t>5</w:t>
      </w:r>
      <w:r w:rsidRPr="00A8017B">
        <w:rPr>
          <w:rFonts w:eastAsia="MS Mincho"/>
          <w:lang w:val="en-GB" w:eastAsia="zh-CN"/>
        </w:rPr>
        <w:t>, within a look-up table performing a format conversion.</w:t>
      </w:r>
    </w:p>
    <w:p w:rsidR="00C16C30" w:rsidRPr="00A8017B" w:rsidRDefault="00C16C30" w:rsidP="007D6E51">
      <w:pPr>
        <w:pStyle w:val="FigureNo"/>
        <w:rPr>
          <w:rFonts w:eastAsiaTheme="minorHAnsi"/>
          <w:lang w:val="en-GB"/>
        </w:rPr>
      </w:pPr>
      <w:r w:rsidRPr="00A8017B">
        <w:rPr>
          <w:rFonts w:eastAsiaTheme="minorHAnsi"/>
          <w:lang w:val="en-GB"/>
        </w:rPr>
        <w:lastRenderedPageBreak/>
        <w:t xml:space="preserve">FIGURE </w:t>
      </w:r>
      <w:r w:rsidR="007D6E51">
        <w:rPr>
          <w:rFonts w:eastAsiaTheme="minorHAnsi"/>
          <w:lang w:val="en-GB"/>
        </w:rPr>
        <w:t>5</w:t>
      </w:r>
    </w:p>
    <w:p w:rsidR="00C16C30" w:rsidRPr="00A8017B" w:rsidRDefault="00C16C30" w:rsidP="00C16C30">
      <w:pPr>
        <w:pStyle w:val="Figuretitle"/>
        <w:rPr>
          <w:rFonts w:eastAsiaTheme="minorHAnsi"/>
          <w:iCs/>
          <w:lang w:val="en-GB" w:eastAsia="zh-CN"/>
        </w:rPr>
      </w:pPr>
      <w:r w:rsidRPr="00A8017B">
        <w:rPr>
          <w:rFonts w:eastAsiaTheme="minorHAnsi"/>
          <w:lang w:val="en-GB"/>
        </w:rPr>
        <w:t>Example of colour matrix compensation within a LUT</w:t>
      </w:r>
    </w:p>
    <w:p w:rsidR="00C16C30" w:rsidRPr="00A8017B" w:rsidRDefault="00C16C30" w:rsidP="002D3AF9">
      <w:pPr>
        <w:rPr>
          <w:rFonts w:eastAsia="MS Mincho"/>
          <w:caps/>
          <w:lang w:val="en-GB"/>
        </w:rPr>
        <w:sectPr w:rsidR="00C16C30" w:rsidRPr="00A8017B" w:rsidSect="00A8017B">
          <w:headerReference w:type="default" r:id="rId20"/>
          <w:headerReference w:type="first" r:id="rId21"/>
          <w:footerReference w:type="first" r:id="rId22"/>
          <w:pgSz w:w="11907" w:h="16834"/>
          <w:pgMar w:top="1418" w:right="1134" w:bottom="1418" w:left="1134" w:header="720" w:footer="720" w:gutter="0"/>
          <w:paperSrc w:first="15" w:other="15"/>
          <w:pgNumType w:start="1"/>
          <w:cols w:space="720"/>
          <w:titlePg/>
        </w:sectPr>
      </w:pPr>
      <w:r>
        <w:rPr>
          <w:rFonts w:eastAsia="MS Mincho"/>
          <w:noProof/>
          <w:lang w:val="en-GB" w:eastAsia="en-GB"/>
        </w:rPr>
        <mc:AlternateContent>
          <mc:Choice Requires="wps">
            <w:drawing>
              <wp:anchor distT="0" distB="0" distL="114300" distR="114300" simplePos="0" relativeHeight="251670528" behindDoc="0" locked="0" layoutInCell="1" allowOverlap="1" wp14:anchorId="02196F05" wp14:editId="24C4D0A2">
                <wp:simplePos x="0" y="0"/>
                <wp:positionH relativeFrom="column">
                  <wp:posOffset>2762885</wp:posOffset>
                </wp:positionH>
                <wp:positionV relativeFrom="paragraph">
                  <wp:posOffset>485775</wp:posOffset>
                </wp:positionV>
                <wp:extent cx="681355" cy="802640"/>
                <wp:effectExtent l="0" t="0" r="29845" b="35560"/>
                <wp:wrapThrough wrapText="bothSides">
                  <wp:wrapPolygon edited="0">
                    <wp:start x="0" y="0"/>
                    <wp:lineTo x="0" y="21873"/>
                    <wp:lineTo x="21741" y="21873"/>
                    <wp:lineTo x="21741"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681355"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AF9" w:rsidRPr="007354F1" w:rsidRDefault="00B46AF9" w:rsidP="00C16C30">
                            <w:pPr>
                              <w:jc w:val="center"/>
                              <w:rPr>
                                <w:rFonts w:asciiTheme="minorHAnsi" w:hAnsiTheme="minorHAnsi"/>
                                <w:sz w:val="16"/>
                              </w:rPr>
                            </w:pPr>
                            <w:r w:rsidRPr="007354F1">
                              <w:rPr>
                                <w:rFonts w:asciiTheme="minorHAnsi" w:hAnsiTheme="minorHAnsi"/>
                                <w:color w:val="000000" w:themeColor="text1"/>
                                <w:sz w:val="16"/>
                              </w:rPr>
                              <w:t>P</w:t>
                            </w:r>
                            <w:r w:rsidRPr="0082695E">
                              <w:rPr>
                                <w:rFonts w:asciiTheme="minorHAnsi" w:hAnsiTheme="minorHAnsi"/>
                                <w:color w:val="000000" w:themeColor="text1"/>
                                <w:sz w:val="16"/>
                              </w:rPr>
                              <w:t>Q to HLG t</w:t>
                            </w:r>
                            <w:r w:rsidRPr="007354F1">
                              <w:rPr>
                                <w:rFonts w:asciiTheme="minorHAnsi" w:hAnsiTheme="minorHAnsi"/>
                                <w:color w:val="000000" w:themeColor="text1"/>
                                <w:sz w:val="16"/>
                              </w:rPr>
                              <w:t xml:space="preserve">ransform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196F05" id="Rectangle 35" o:spid="_x0000_s1026" style="position:absolute;left:0;text-align:left;margin-left:217.55pt;margin-top:38.25pt;width:53.65pt;height:63.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" fillcolor="#ffc000" strokecolor="black [3213]" strokeweight="2pt">
                <v:textbox>
                  <w:txbxContent>
                    <w:p w:rsidR="00B46AF9" w:rsidRPr="007354F1" w:rsidRDefault="00B46AF9" w:rsidP="00C16C30">
                      <w:pPr>
                        <w:jc w:val="center"/>
                        <w:rPr>
                          <w:rFonts w:asciiTheme="minorHAnsi" w:hAnsiTheme="minorHAnsi"/>
                          <w:sz w:val="16"/>
                        </w:rPr>
                      </w:pPr>
                      <w:r w:rsidRPr="007354F1">
                        <w:rPr>
                          <w:rFonts w:asciiTheme="minorHAnsi" w:hAnsiTheme="minorHAnsi"/>
                          <w:color w:val="000000" w:themeColor="text1"/>
                          <w:sz w:val="16"/>
                        </w:rPr>
                        <w:t>P</w:t>
                      </w:r>
                      <w:r w:rsidRPr="0082695E">
                        <w:rPr>
                          <w:rFonts w:asciiTheme="minorHAnsi" w:hAnsiTheme="minorHAnsi"/>
                          <w:color w:val="000000" w:themeColor="text1"/>
                          <w:sz w:val="16"/>
                        </w:rPr>
                        <w:t>Q to HLG t</w:t>
                      </w:r>
                      <w:r w:rsidRPr="007354F1">
                        <w:rPr>
                          <w:rFonts w:asciiTheme="minorHAnsi" w:hAnsiTheme="minorHAnsi"/>
                          <w:color w:val="000000" w:themeColor="text1"/>
                          <w:sz w:val="16"/>
                        </w:rPr>
                        <w:t xml:space="preserve">ransform </w:t>
                      </w:r>
                    </w:p>
                  </w:txbxContent>
                </v:textbox>
                <w10:wrap type="through"/>
              </v:rect>
            </w:pict>
          </mc:Fallback>
        </mc:AlternateContent>
      </w:r>
      <w:r w:rsidRPr="007354F1">
        <w:rPr>
          <w:rFonts w:eastAsia="MS Mincho"/>
          <w:noProof/>
          <w:lang w:val="en-GB" w:eastAsia="en-GB"/>
        </w:rPr>
        <mc:AlternateContent>
          <mc:Choice Requires="wps">
            <w:drawing>
              <wp:anchor distT="0" distB="0" distL="114300" distR="114300" simplePos="0" relativeHeight="251682816" behindDoc="0" locked="0" layoutInCell="1" allowOverlap="1" wp14:anchorId="2D84AB13" wp14:editId="55A3C8AD">
                <wp:simplePos x="0" y="0"/>
                <wp:positionH relativeFrom="column">
                  <wp:posOffset>2531745</wp:posOffset>
                </wp:positionH>
                <wp:positionV relativeFrom="paragraph">
                  <wp:posOffset>1172210</wp:posOffset>
                </wp:positionV>
                <wp:extent cx="1113790" cy="453390"/>
                <wp:effectExtent l="0" t="0" r="0" b="3810"/>
                <wp:wrapSquare wrapText="bothSides"/>
                <wp:docPr id="40" name="Text Box 40"/>
                <wp:cNvGraphicFramePr/>
                <a:graphic xmlns:a="http://schemas.openxmlformats.org/drawingml/2006/main">
                  <a:graphicData uri="http://schemas.microsoft.com/office/word/2010/wordprocessingShape">
                    <wps:wsp>
                      <wps:cNvSpPr txBox="1"/>
                      <wps:spPr>
                        <a:xfrm>
                          <a:off x="0" y="0"/>
                          <a:ext cx="1113790"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46AF9" w:rsidRPr="007354F1" w:rsidRDefault="00B46AF9" w:rsidP="00C16C30">
                            <w:pPr>
                              <w:rPr>
                                <w:rFonts w:asciiTheme="minorHAnsi" w:hAnsiTheme="minorHAnsi"/>
                              </w:rPr>
                            </w:pPr>
                            <w:r w:rsidRPr="007354F1">
                              <w:rPr>
                                <w:rFonts w:asciiTheme="minorHAnsi" w:hAnsiTheme="minorHAnsi"/>
                              </w:rPr>
                              <w:t>LUT processing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84AB13" id="_x0000_t202" coordsize="21600,21600" o:spt="202" path="m,l,21600r21600,l21600,xe">
                <v:stroke joinstyle="miter"/>
                <v:path gradientshapeok="t" o:connecttype="rect"/>
              </v:shapetype>
              <v:shape id="Text Box 40" o:spid="_x0000_s1027" type="#_x0000_t202" style="position:absolute;left:0;text-align:left;margin-left:199.35pt;margin-top:92.3pt;width:87.7pt;height:35.7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" filled="f" stroked="f">
                <v:textbox>
                  <w:txbxContent>
                    <w:p w:rsidR="00B46AF9" w:rsidRPr="007354F1" w:rsidRDefault="00B46AF9" w:rsidP="00C16C30">
                      <w:pPr>
                        <w:rPr>
                          <w:rFonts w:asciiTheme="minorHAnsi" w:hAnsiTheme="minorHAnsi"/>
                        </w:rPr>
                      </w:pPr>
                      <w:r w:rsidRPr="007354F1">
                        <w:rPr>
                          <w:rFonts w:asciiTheme="minorHAnsi" w:hAnsiTheme="minorHAnsi"/>
                        </w:rPr>
                        <w:t>LUT processing</w:t>
                      </w:r>
                    </w:p>
                  </w:txbxContent>
                </v:textbox>
                <w10:wrap type="square"/>
              </v:shape>
            </w:pict>
          </mc:Fallback>
        </mc:AlternateContent>
      </w:r>
      <w:r w:rsidRPr="007354F1">
        <w:rPr>
          <w:rFonts w:eastAsia="MS Mincho"/>
          <w:noProof/>
          <w:lang w:val="en-GB" w:eastAsia="en-GB"/>
        </w:rPr>
        <mc:AlternateContent>
          <mc:Choice Requires="wps">
            <w:drawing>
              <wp:anchor distT="0" distB="0" distL="114300" distR="114300" simplePos="0" relativeHeight="251660288" behindDoc="0" locked="0" layoutInCell="1" allowOverlap="1" wp14:anchorId="07566759" wp14:editId="18C77449">
                <wp:simplePos x="0" y="0"/>
                <wp:positionH relativeFrom="column">
                  <wp:posOffset>1275080</wp:posOffset>
                </wp:positionH>
                <wp:positionV relativeFrom="paragraph">
                  <wp:posOffset>372110</wp:posOffset>
                </wp:positionV>
                <wp:extent cx="3657600" cy="1143000"/>
                <wp:effectExtent l="0" t="0" r="25400" b="25400"/>
                <wp:wrapThrough wrapText="bothSides">
                  <wp:wrapPolygon edited="0">
                    <wp:start x="0" y="0"/>
                    <wp:lineTo x="0" y="21600"/>
                    <wp:lineTo x="21600" y="21600"/>
                    <wp:lineTo x="21600"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3657600" cy="11430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E73F8E" id="Rectangle 39" o:spid="_x0000_s1026" style="position:absolute;margin-left:100.4pt;margin-top:29.3pt;width:4in;height:9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" fillcolor="#b8cce4 [1300]" strokecolor="#243f60 [1604]" strokeweight="2pt">
                <w10:wrap type="through"/>
              </v:rect>
            </w:pict>
          </mc:Fallback>
        </mc:AlternateContent>
      </w:r>
      <w:r>
        <w:rPr>
          <w:rFonts w:eastAsia="MS Mincho"/>
          <w:noProof/>
          <w:lang w:val="en-GB" w:eastAsia="en-GB"/>
        </w:rPr>
        <mc:AlternateContent>
          <mc:Choice Requires="wps">
            <w:drawing>
              <wp:anchor distT="0" distB="0" distL="114300" distR="114300" simplePos="0" relativeHeight="251668480" behindDoc="0" locked="0" layoutInCell="1" allowOverlap="1" wp14:anchorId="36C4DBC7" wp14:editId="3930312B">
                <wp:simplePos x="0" y="0"/>
                <wp:positionH relativeFrom="column">
                  <wp:posOffset>1394460</wp:posOffset>
                </wp:positionH>
                <wp:positionV relativeFrom="paragraph">
                  <wp:posOffset>483870</wp:posOffset>
                </wp:positionV>
                <wp:extent cx="571500" cy="802640"/>
                <wp:effectExtent l="0" t="0" r="38100" b="35560"/>
                <wp:wrapThrough wrapText="bothSides">
                  <wp:wrapPolygon edited="0">
                    <wp:start x="0" y="0"/>
                    <wp:lineTo x="0" y="21873"/>
                    <wp:lineTo x="22080" y="21873"/>
                    <wp:lineTo x="22080"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AF9" w:rsidRPr="00A8017B" w:rsidRDefault="00B46AF9" w:rsidP="00C16C30">
                            <w:pPr>
                              <w:jc w:val="center"/>
                              <w:rPr>
                                <w:rFonts w:asciiTheme="minorHAnsi" w:hAnsiTheme="minorHAnsi"/>
                                <w:sz w:val="16"/>
                                <w:lang w:val="en-GB"/>
                              </w:rPr>
                            </w:pPr>
                            <w:r w:rsidRPr="00A8017B">
                              <w:rPr>
                                <w:rFonts w:asciiTheme="minorHAnsi" w:hAnsiTheme="minorHAnsi"/>
                                <w:color w:val="000000" w:themeColor="text1"/>
                                <w:sz w:val="16"/>
                                <w:lang w:val="en-GB"/>
                              </w:rPr>
                              <w:t>R'G'B' to Y'C'</w:t>
                            </w:r>
                            <w:r w:rsidRPr="00A8017B">
                              <w:rPr>
                                <w:rFonts w:asciiTheme="minorHAnsi" w:hAnsiTheme="minorHAnsi"/>
                                <w:color w:val="000000" w:themeColor="text1"/>
                                <w:sz w:val="16"/>
                                <w:vertAlign w:val="subscript"/>
                                <w:lang w:val="en-GB"/>
                              </w:rPr>
                              <w:t>B</w:t>
                            </w:r>
                            <w:r w:rsidRPr="00A8017B">
                              <w:rPr>
                                <w:rFonts w:asciiTheme="minorHAnsi" w:hAnsiTheme="minorHAnsi"/>
                                <w:color w:val="000000" w:themeColor="text1"/>
                                <w:sz w:val="16"/>
                                <w:lang w:val="en-GB"/>
                              </w:rPr>
                              <w:t>C'</w:t>
                            </w:r>
                            <w:r w:rsidRPr="00A8017B">
                              <w:rPr>
                                <w:rFonts w:asciiTheme="minorHAnsi" w:hAnsiTheme="minorHAnsi"/>
                                <w:color w:val="000000" w:themeColor="text1"/>
                                <w:sz w:val="16"/>
                                <w:vertAlign w:val="subscript"/>
                                <w:lang w:val="en-GB"/>
                              </w:rPr>
                              <w:t xml:space="preserve">R </w:t>
                            </w:r>
                            <w:r w:rsidRPr="00A8017B">
                              <w:rPr>
                                <w:rFonts w:asciiTheme="minorHAnsi" w:hAnsiTheme="minorHAnsi"/>
                                <w:color w:val="000000" w:themeColor="text1"/>
                                <w:sz w:val="16"/>
                                <w:lang w:val="en-GB"/>
                              </w:rPr>
                              <w:t>to using BT.709 matrix (via 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C4DBC7" id="Rectangle 25" o:spid="_x0000_s1028" style="position:absolute;left:0;text-align:left;margin-left:109.8pt;margin-top:38.1pt;width:45pt;height:63.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" fillcolor="#ffc000" strokecolor="black [3213]" strokeweight="2pt">
                <v:textbox>
                  <w:txbxContent>
                    <w:p w:rsidR="00B46AF9" w:rsidRPr="00A8017B" w:rsidRDefault="00B46AF9" w:rsidP="00C16C30">
                      <w:pPr>
                        <w:jc w:val="center"/>
                        <w:rPr>
                          <w:rFonts w:asciiTheme="minorHAnsi" w:hAnsiTheme="minorHAnsi"/>
                          <w:sz w:val="16"/>
                          <w:lang w:val="en-GB"/>
                        </w:rPr>
                      </w:pPr>
                      <w:r w:rsidRPr="00A8017B">
                        <w:rPr>
                          <w:rFonts w:asciiTheme="minorHAnsi" w:hAnsiTheme="minorHAnsi"/>
                          <w:color w:val="000000" w:themeColor="text1"/>
                          <w:sz w:val="16"/>
                          <w:lang w:val="en-GB"/>
                        </w:rPr>
                        <w:t>R'G'B' to Y'C'</w:t>
                      </w:r>
                      <w:r w:rsidRPr="00A8017B">
                        <w:rPr>
                          <w:rFonts w:asciiTheme="minorHAnsi" w:hAnsiTheme="minorHAnsi"/>
                          <w:color w:val="000000" w:themeColor="text1"/>
                          <w:sz w:val="16"/>
                          <w:vertAlign w:val="subscript"/>
                          <w:lang w:val="en-GB"/>
                        </w:rPr>
                        <w:t>B</w:t>
                      </w:r>
                      <w:r w:rsidRPr="00A8017B">
                        <w:rPr>
                          <w:rFonts w:asciiTheme="minorHAnsi" w:hAnsiTheme="minorHAnsi"/>
                          <w:color w:val="000000" w:themeColor="text1"/>
                          <w:sz w:val="16"/>
                          <w:lang w:val="en-GB"/>
                        </w:rPr>
                        <w:t>C'</w:t>
                      </w:r>
                      <w:r w:rsidRPr="00A8017B">
                        <w:rPr>
                          <w:rFonts w:asciiTheme="minorHAnsi" w:hAnsiTheme="minorHAnsi"/>
                          <w:color w:val="000000" w:themeColor="text1"/>
                          <w:sz w:val="16"/>
                          <w:vertAlign w:val="subscript"/>
                          <w:lang w:val="en-GB"/>
                        </w:rPr>
                        <w:t xml:space="preserve">R </w:t>
                      </w:r>
                      <w:r w:rsidRPr="00A8017B">
                        <w:rPr>
                          <w:rFonts w:asciiTheme="minorHAnsi" w:hAnsiTheme="minorHAnsi"/>
                          <w:color w:val="000000" w:themeColor="text1"/>
                          <w:sz w:val="16"/>
                          <w:lang w:val="en-GB"/>
                        </w:rPr>
                        <w:t>to using BT.709 matrix (via LUT)</w:t>
                      </w:r>
                    </w:p>
                  </w:txbxContent>
                </v:textbox>
                <w10:wrap type="through"/>
              </v:rect>
            </w:pict>
          </mc:Fallback>
        </mc:AlternateContent>
      </w:r>
      <w:r>
        <w:rPr>
          <w:rFonts w:eastAsia="MS Mincho"/>
          <w:noProof/>
          <w:lang w:val="en-GB" w:eastAsia="en-GB"/>
        </w:rPr>
        <mc:AlternateContent>
          <mc:Choice Requires="wps">
            <w:drawing>
              <wp:anchor distT="0" distB="0" distL="114300" distR="114300" simplePos="0" relativeHeight="251659264" behindDoc="0" locked="0" layoutInCell="1" allowOverlap="1" wp14:anchorId="08DB0A3A" wp14:editId="5624111C">
                <wp:simplePos x="0" y="0"/>
                <wp:positionH relativeFrom="column">
                  <wp:posOffset>588010</wp:posOffset>
                </wp:positionH>
                <wp:positionV relativeFrom="paragraph">
                  <wp:posOffset>260350</wp:posOffset>
                </wp:positionV>
                <wp:extent cx="5027295" cy="1367790"/>
                <wp:effectExtent l="0" t="0" r="27305" b="29210"/>
                <wp:wrapThrough wrapText="bothSides">
                  <wp:wrapPolygon edited="0">
                    <wp:start x="0" y="0"/>
                    <wp:lineTo x="0" y="21660"/>
                    <wp:lineTo x="21608" y="21660"/>
                    <wp:lineTo x="21608" y="0"/>
                    <wp:lineTo x="0" y="0"/>
                  </wp:wrapPolygon>
                </wp:wrapThrough>
                <wp:docPr id="2" name="Rectangle 2"/>
                <wp:cNvGraphicFramePr/>
                <a:graphic xmlns:a="http://schemas.openxmlformats.org/drawingml/2006/main">
                  <a:graphicData uri="http://schemas.microsoft.com/office/word/2010/wordprocessingShape">
                    <wps:wsp>
                      <wps:cNvSpPr/>
                      <wps:spPr>
                        <a:xfrm>
                          <a:off x="0" y="0"/>
                          <a:ext cx="5027295" cy="1367790"/>
                        </a:xfrm>
                        <a:prstGeom prst="rect">
                          <a:avLst/>
                        </a:prstGeom>
                        <a:solidFill>
                          <a:srgbClr val="76D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9BD2F" id="Rectangle 2" o:spid="_x0000_s1026" style="position:absolute;margin-left:46.3pt;margin-top:20.5pt;width:395.85pt;height:10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" fillcolor="#76d6ff" strokecolor="#243f60 [1604]" strokeweight="2pt">
                <w10:wrap type="through"/>
              </v:rect>
            </w:pict>
          </mc:Fallback>
        </mc:AlternateContent>
      </w:r>
      <w:r>
        <w:rPr>
          <w:rFonts w:eastAsia="MS Mincho"/>
          <w:noProof/>
          <w:lang w:val="en-GB" w:eastAsia="en-GB"/>
        </w:rPr>
        <mc:AlternateContent>
          <mc:Choice Requires="wps">
            <w:drawing>
              <wp:anchor distT="0" distB="0" distL="114300" distR="114300" simplePos="0" relativeHeight="251673600" behindDoc="0" locked="0" layoutInCell="1" allowOverlap="1" wp14:anchorId="40B1484C" wp14:editId="6C2F5F60">
                <wp:simplePos x="0" y="0"/>
                <wp:positionH relativeFrom="column">
                  <wp:posOffset>4937760</wp:posOffset>
                </wp:positionH>
                <wp:positionV relativeFrom="paragraph">
                  <wp:posOffset>483870</wp:posOffset>
                </wp:positionV>
                <wp:extent cx="571500" cy="802640"/>
                <wp:effectExtent l="0" t="0" r="38100" b="35560"/>
                <wp:wrapThrough wrapText="bothSides">
                  <wp:wrapPolygon edited="0">
                    <wp:start x="0" y="0"/>
                    <wp:lineTo x="0" y="21873"/>
                    <wp:lineTo x="22080" y="21873"/>
                    <wp:lineTo x="22080" y="0"/>
                    <wp:lineTo x="0" y="0"/>
                  </wp:wrapPolygon>
                </wp:wrapThrough>
                <wp:docPr id="38" name="Rectangle 38"/>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AF9" w:rsidRPr="00A8017B" w:rsidRDefault="00B46AF9" w:rsidP="00C16C30">
                            <w:pPr>
                              <w:jc w:val="center"/>
                              <w:rPr>
                                <w:rFonts w:asciiTheme="minorHAnsi" w:hAnsiTheme="minorHAnsi"/>
                                <w:sz w:val="16"/>
                                <w:szCs w:val="16"/>
                                <w:lang w:val="en-GB"/>
                              </w:rPr>
                            </w:pPr>
                            <w:r w:rsidRPr="00A8017B">
                              <w:rPr>
                                <w:rFonts w:asciiTheme="minorHAnsi" w:hAnsiTheme="minorHAnsi"/>
                                <w:color w:val="000000" w:themeColor="text1"/>
                                <w:sz w:val="16"/>
                                <w:szCs w:val="16"/>
                                <w:lang w:val="en-GB"/>
                              </w:rPr>
                              <w:t>Y'C'</w:t>
                            </w:r>
                            <w:r w:rsidRPr="00A8017B">
                              <w:rPr>
                                <w:rFonts w:asciiTheme="minorHAnsi" w:hAnsiTheme="minorHAnsi"/>
                                <w:color w:val="000000" w:themeColor="text1"/>
                                <w:sz w:val="16"/>
                                <w:szCs w:val="16"/>
                                <w:vertAlign w:val="subscript"/>
                                <w:lang w:val="en-GB"/>
                              </w:rPr>
                              <w:t>B</w:t>
                            </w:r>
                            <w:r w:rsidRPr="00A8017B">
                              <w:rPr>
                                <w:rFonts w:asciiTheme="minorHAnsi" w:hAnsiTheme="minorHAnsi"/>
                                <w:color w:val="000000" w:themeColor="text1"/>
                                <w:sz w:val="16"/>
                                <w:szCs w:val="16"/>
                                <w:lang w:val="en-GB"/>
                              </w:rPr>
                              <w:t>C'</w:t>
                            </w:r>
                            <w:r w:rsidRPr="00A8017B">
                              <w:rPr>
                                <w:rFonts w:asciiTheme="minorHAnsi" w:hAnsiTheme="minorHAnsi"/>
                                <w:color w:val="000000" w:themeColor="text1"/>
                                <w:sz w:val="16"/>
                                <w:szCs w:val="16"/>
                                <w:vertAlign w:val="subscript"/>
                                <w:lang w:val="en-GB"/>
                              </w:rPr>
                              <w:t xml:space="preserve">R </w:t>
                            </w:r>
                            <w:r w:rsidRPr="00A8017B">
                              <w:rPr>
                                <w:rFonts w:asciiTheme="minorHAnsi" w:hAnsiTheme="minorHAnsi"/>
                                <w:color w:val="000000" w:themeColor="text1"/>
                                <w:sz w:val="16"/>
                                <w:szCs w:val="16"/>
                                <w:lang w:val="en-GB"/>
                              </w:rPr>
                              <w:t xml:space="preserve">to R'G'B' using BT.709 matrix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B1484C" id="Rectangle 38" o:spid="_x0000_s1029" style="position:absolute;left:0;text-align:left;margin-left:388.8pt;margin-top:38.1pt;width:45pt;height:63.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" fillcolor="yellow" strokecolor="black [3213]" strokeweight="2pt">
                <v:textbox>
                  <w:txbxContent>
                    <w:p w:rsidR="00B46AF9" w:rsidRPr="00A8017B" w:rsidRDefault="00B46AF9" w:rsidP="00C16C30">
                      <w:pPr>
                        <w:jc w:val="center"/>
                        <w:rPr>
                          <w:rFonts w:asciiTheme="minorHAnsi" w:hAnsiTheme="minorHAnsi"/>
                          <w:sz w:val="16"/>
                          <w:szCs w:val="16"/>
                          <w:lang w:val="en-GB"/>
                        </w:rPr>
                      </w:pPr>
                      <w:r w:rsidRPr="00A8017B">
                        <w:rPr>
                          <w:rFonts w:asciiTheme="minorHAnsi" w:hAnsiTheme="minorHAnsi"/>
                          <w:color w:val="000000" w:themeColor="text1"/>
                          <w:sz w:val="16"/>
                          <w:szCs w:val="16"/>
                          <w:lang w:val="en-GB"/>
                        </w:rPr>
                        <w:t>Y'C'</w:t>
                      </w:r>
                      <w:r w:rsidRPr="00A8017B">
                        <w:rPr>
                          <w:rFonts w:asciiTheme="minorHAnsi" w:hAnsiTheme="minorHAnsi"/>
                          <w:color w:val="000000" w:themeColor="text1"/>
                          <w:sz w:val="16"/>
                          <w:szCs w:val="16"/>
                          <w:vertAlign w:val="subscript"/>
                          <w:lang w:val="en-GB"/>
                        </w:rPr>
                        <w:t>B</w:t>
                      </w:r>
                      <w:r w:rsidRPr="00A8017B">
                        <w:rPr>
                          <w:rFonts w:asciiTheme="minorHAnsi" w:hAnsiTheme="minorHAnsi"/>
                          <w:color w:val="000000" w:themeColor="text1"/>
                          <w:sz w:val="16"/>
                          <w:szCs w:val="16"/>
                          <w:lang w:val="en-GB"/>
                        </w:rPr>
                        <w:t>C'</w:t>
                      </w:r>
                      <w:r w:rsidRPr="00A8017B">
                        <w:rPr>
                          <w:rFonts w:asciiTheme="minorHAnsi" w:hAnsiTheme="minorHAnsi"/>
                          <w:color w:val="000000" w:themeColor="text1"/>
                          <w:sz w:val="16"/>
                          <w:szCs w:val="16"/>
                          <w:vertAlign w:val="subscript"/>
                          <w:lang w:val="en-GB"/>
                        </w:rPr>
                        <w:t xml:space="preserve">R </w:t>
                      </w:r>
                      <w:r w:rsidRPr="00A8017B">
                        <w:rPr>
                          <w:rFonts w:asciiTheme="minorHAnsi" w:hAnsiTheme="minorHAnsi"/>
                          <w:color w:val="000000" w:themeColor="text1"/>
                          <w:sz w:val="16"/>
                          <w:szCs w:val="16"/>
                          <w:lang w:val="en-GB"/>
                        </w:rPr>
                        <w:t xml:space="preserve">to R'G'B' using BT.709 matrix </w:t>
                      </w:r>
                    </w:p>
                  </w:txbxContent>
                </v:textbox>
                <w10:wrap type="through"/>
              </v:rect>
            </w:pict>
          </mc:Fallback>
        </mc:AlternateContent>
      </w:r>
      <w:r>
        <w:rPr>
          <w:rFonts w:eastAsia="MS Mincho"/>
          <w:noProof/>
          <w:lang w:val="en-GB" w:eastAsia="en-GB"/>
        </w:rPr>
        <mc:AlternateContent>
          <mc:Choice Requires="wps">
            <w:drawing>
              <wp:anchor distT="0" distB="0" distL="114300" distR="114300" simplePos="0" relativeHeight="251664384" behindDoc="0" locked="0" layoutInCell="1" allowOverlap="1" wp14:anchorId="706AE8EC" wp14:editId="50769A19">
                <wp:simplePos x="0" y="0"/>
                <wp:positionH relativeFrom="column">
                  <wp:posOffset>702310</wp:posOffset>
                </wp:positionH>
                <wp:positionV relativeFrom="paragraph">
                  <wp:posOffset>483870</wp:posOffset>
                </wp:positionV>
                <wp:extent cx="571500" cy="802640"/>
                <wp:effectExtent l="0" t="0" r="38100" b="35560"/>
                <wp:wrapThrough wrapText="bothSides">
                  <wp:wrapPolygon edited="0">
                    <wp:start x="0" y="0"/>
                    <wp:lineTo x="0" y="21873"/>
                    <wp:lineTo x="22080" y="21873"/>
                    <wp:lineTo x="22080" y="0"/>
                    <wp:lineTo x="0" y="0"/>
                  </wp:wrapPolygon>
                </wp:wrapThrough>
                <wp:docPr id="9" name="Rectangle 9"/>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AF9" w:rsidRPr="00A8017B" w:rsidRDefault="00B46AF9" w:rsidP="00C16C30">
                            <w:pPr>
                              <w:jc w:val="center"/>
                              <w:rPr>
                                <w:rFonts w:asciiTheme="minorHAnsi" w:hAnsiTheme="minorHAnsi"/>
                                <w:sz w:val="16"/>
                                <w:lang w:val="en-GB"/>
                              </w:rPr>
                            </w:pPr>
                            <w:r w:rsidRPr="00A8017B">
                              <w:rPr>
                                <w:rFonts w:asciiTheme="minorHAnsi" w:hAnsiTheme="minorHAnsi"/>
                                <w:color w:val="000000" w:themeColor="text1"/>
                                <w:sz w:val="16"/>
                                <w:lang w:val="en-GB"/>
                              </w:rPr>
                              <w:t>Y'C'</w:t>
                            </w:r>
                            <w:r w:rsidRPr="00A8017B">
                              <w:rPr>
                                <w:rFonts w:asciiTheme="minorHAnsi" w:hAnsiTheme="minorHAnsi"/>
                                <w:color w:val="000000" w:themeColor="text1"/>
                                <w:sz w:val="16"/>
                                <w:vertAlign w:val="subscript"/>
                                <w:lang w:val="en-GB"/>
                              </w:rPr>
                              <w:t>B</w:t>
                            </w:r>
                            <w:r w:rsidRPr="00A8017B">
                              <w:rPr>
                                <w:rFonts w:asciiTheme="minorHAnsi" w:hAnsiTheme="minorHAnsi"/>
                                <w:color w:val="000000" w:themeColor="text1"/>
                                <w:sz w:val="16"/>
                                <w:lang w:val="en-GB"/>
                              </w:rPr>
                              <w:t>C'</w:t>
                            </w:r>
                            <w:r w:rsidRPr="00A8017B">
                              <w:rPr>
                                <w:rFonts w:asciiTheme="minorHAnsi" w:hAnsiTheme="minorHAnsi"/>
                                <w:color w:val="000000" w:themeColor="text1"/>
                                <w:sz w:val="16"/>
                                <w:vertAlign w:val="subscript"/>
                                <w:lang w:val="en-GB"/>
                              </w:rPr>
                              <w:t xml:space="preserve">R </w:t>
                            </w:r>
                            <w:r w:rsidRPr="00A8017B">
                              <w:rPr>
                                <w:rFonts w:asciiTheme="minorHAnsi" w:hAnsiTheme="minorHAnsi"/>
                                <w:color w:val="000000" w:themeColor="text1"/>
                                <w:sz w:val="16"/>
                                <w:lang w:val="en-GB"/>
                              </w:rPr>
                              <w:t xml:space="preserve">to R'G'B' using BT.709 matrix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6AE8EC" id="Rectangle 9" o:spid="_x0000_s1030" style="position:absolute;left:0;text-align:left;margin-left:55.3pt;margin-top:38.1pt;width:45pt;height:63.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" fillcolor="yellow" strokecolor="black [3213]" strokeweight="2pt">
                <v:textbox>
                  <w:txbxContent>
                    <w:p w:rsidR="00B46AF9" w:rsidRPr="00A8017B" w:rsidRDefault="00B46AF9" w:rsidP="00C16C30">
                      <w:pPr>
                        <w:jc w:val="center"/>
                        <w:rPr>
                          <w:rFonts w:asciiTheme="minorHAnsi" w:hAnsiTheme="minorHAnsi"/>
                          <w:sz w:val="16"/>
                          <w:lang w:val="en-GB"/>
                        </w:rPr>
                      </w:pPr>
                      <w:r w:rsidRPr="00A8017B">
                        <w:rPr>
                          <w:rFonts w:asciiTheme="minorHAnsi" w:hAnsiTheme="minorHAnsi"/>
                          <w:color w:val="000000" w:themeColor="text1"/>
                          <w:sz w:val="16"/>
                          <w:lang w:val="en-GB"/>
                        </w:rPr>
                        <w:t>Y'C'</w:t>
                      </w:r>
                      <w:r w:rsidRPr="00A8017B">
                        <w:rPr>
                          <w:rFonts w:asciiTheme="minorHAnsi" w:hAnsiTheme="minorHAnsi"/>
                          <w:color w:val="000000" w:themeColor="text1"/>
                          <w:sz w:val="16"/>
                          <w:vertAlign w:val="subscript"/>
                          <w:lang w:val="en-GB"/>
                        </w:rPr>
                        <w:t>B</w:t>
                      </w:r>
                      <w:r w:rsidRPr="00A8017B">
                        <w:rPr>
                          <w:rFonts w:asciiTheme="minorHAnsi" w:hAnsiTheme="minorHAnsi"/>
                          <w:color w:val="000000" w:themeColor="text1"/>
                          <w:sz w:val="16"/>
                          <w:lang w:val="en-GB"/>
                        </w:rPr>
                        <w:t>C'</w:t>
                      </w:r>
                      <w:r w:rsidRPr="00A8017B">
                        <w:rPr>
                          <w:rFonts w:asciiTheme="minorHAnsi" w:hAnsiTheme="minorHAnsi"/>
                          <w:color w:val="000000" w:themeColor="text1"/>
                          <w:sz w:val="16"/>
                          <w:vertAlign w:val="subscript"/>
                          <w:lang w:val="en-GB"/>
                        </w:rPr>
                        <w:t xml:space="preserve">R </w:t>
                      </w:r>
                      <w:r w:rsidRPr="00A8017B">
                        <w:rPr>
                          <w:rFonts w:asciiTheme="minorHAnsi" w:hAnsiTheme="minorHAnsi"/>
                          <w:color w:val="000000" w:themeColor="text1"/>
                          <w:sz w:val="16"/>
                          <w:lang w:val="en-GB"/>
                        </w:rPr>
                        <w:t xml:space="preserve">to R'G'B' using BT.709 matrix </w:t>
                      </w:r>
                    </w:p>
                  </w:txbxContent>
                </v:textbox>
                <w10:wrap type="through"/>
              </v:rect>
            </w:pict>
          </mc:Fallback>
        </mc:AlternateContent>
      </w:r>
      <w:r>
        <w:rPr>
          <w:rFonts w:eastAsia="MS Mincho"/>
          <w:noProof/>
          <w:lang w:val="en-GB" w:eastAsia="en-GB"/>
        </w:rPr>
        <mc:AlternateContent>
          <mc:Choice Requires="wps">
            <w:drawing>
              <wp:anchor distT="0" distB="0" distL="114300" distR="114300" simplePos="0" relativeHeight="251667456" behindDoc="0" locked="0" layoutInCell="1" allowOverlap="1" wp14:anchorId="71028E5D" wp14:editId="0A1C8B76">
                <wp:simplePos x="0" y="0"/>
                <wp:positionH relativeFrom="column">
                  <wp:posOffset>1275764</wp:posOffset>
                </wp:positionH>
                <wp:positionV relativeFrom="paragraph">
                  <wp:posOffset>941070</wp:posOffset>
                </wp:positionV>
                <wp:extent cx="3656281" cy="2540"/>
                <wp:effectExtent l="0" t="0" r="27305" b="48260"/>
                <wp:wrapThrough wrapText="bothSides">
                  <wp:wrapPolygon edited="0">
                    <wp:start x="0" y="0"/>
                    <wp:lineTo x="0" y="216000"/>
                    <wp:lineTo x="2101" y="216000"/>
                    <wp:lineTo x="21611" y="216000"/>
                    <wp:lineTo x="21611" y="0"/>
                    <wp:lineTo x="0" y="0"/>
                  </wp:wrapPolygon>
                </wp:wrapThrough>
                <wp:docPr id="16" name="Straight Connector 16"/>
                <wp:cNvGraphicFramePr/>
                <a:graphic xmlns:a="http://schemas.openxmlformats.org/drawingml/2006/main">
                  <a:graphicData uri="http://schemas.microsoft.com/office/word/2010/wordprocessingShape">
                    <wps:wsp>
                      <wps:cNvCnPr/>
                      <wps:spPr>
                        <a:xfrm>
                          <a:off x="0" y="0"/>
                          <a:ext cx="3656281" cy="2540"/>
                        </a:xfrm>
                        <a:prstGeom prst="line">
                          <a:avLst/>
                        </a:prstGeom>
                        <a:ln w="28575">
                          <a:solidFill>
                            <a:srgbClr val="0096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0BE5EE" id="Straight Connector 16"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45pt,74.1pt" to="388.3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" strokecolor="#0096ff" strokeweight="2.25pt">
                <w10:wrap type="through"/>
              </v:line>
            </w:pict>
          </mc:Fallback>
        </mc:AlternateContent>
      </w:r>
      <w:r>
        <w:rPr>
          <w:rFonts w:eastAsia="MS Mincho"/>
          <w:noProof/>
          <w:lang w:val="en-GB" w:eastAsia="en-GB"/>
        </w:rPr>
        <mc:AlternateContent>
          <mc:Choice Requires="wps">
            <w:drawing>
              <wp:anchor distT="0" distB="0" distL="114300" distR="114300" simplePos="0" relativeHeight="251666432" behindDoc="0" locked="0" layoutInCell="1" allowOverlap="1" wp14:anchorId="041EE325" wp14:editId="2FFCBB8A">
                <wp:simplePos x="0" y="0"/>
                <wp:positionH relativeFrom="column">
                  <wp:posOffset>1275764</wp:posOffset>
                </wp:positionH>
                <wp:positionV relativeFrom="paragraph">
                  <wp:posOffset>826770</wp:posOffset>
                </wp:positionV>
                <wp:extent cx="3656281" cy="2540"/>
                <wp:effectExtent l="0" t="0" r="27305" b="48260"/>
                <wp:wrapThrough wrapText="bothSides">
                  <wp:wrapPolygon edited="0">
                    <wp:start x="0" y="0"/>
                    <wp:lineTo x="0" y="216000"/>
                    <wp:lineTo x="2101" y="216000"/>
                    <wp:lineTo x="21611" y="216000"/>
                    <wp:lineTo x="21611" y="0"/>
                    <wp:lineTo x="0" y="0"/>
                  </wp:wrapPolygon>
                </wp:wrapThrough>
                <wp:docPr id="15" name="Straight Connector 15"/>
                <wp:cNvGraphicFramePr/>
                <a:graphic xmlns:a="http://schemas.openxmlformats.org/drawingml/2006/main">
                  <a:graphicData uri="http://schemas.microsoft.com/office/word/2010/wordprocessingShape">
                    <wps:wsp>
                      <wps:cNvCnPr/>
                      <wps:spPr>
                        <a:xfrm>
                          <a:off x="0" y="0"/>
                          <a:ext cx="3656281" cy="254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F713FF" id="Straight Connector 15"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45pt,65.1pt" to="388.3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" strokecolor="#00b050" strokeweight="2.25pt">
                <w10:wrap type="through"/>
              </v:line>
            </w:pict>
          </mc:Fallback>
        </mc:AlternateContent>
      </w:r>
      <w:r>
        <w:rPr>
          <w:rFonts w:eastAsia="MS Mincho"/>
          <w:noProof/>
          <w:lang w:val="en-GB" w:eastAsia="en-GB"/>
        </w:rPr>
        <mc:AlternateContent>
          <mc:Choice Requires="wps">
            <w:drawing>
              <wp:anchor distT="0" distB="0" distL="114300" distR="114300" simplePos="0" relativeHeight="251665408" behindDoc="0" locked="0" layoutInCell="1" allowOverlap="1" wp14:anchorId="0DB36059" wp14:editId="3583E730">
                <wp:simplePos x="0" y="0"/>
                <wp:positionH relativeFrom="column">
                  <wp:posOffset>1275764</wp:posOffset>
                </wp:positionH>
                <wp:positionV relativeFrom="paragraph">
                  <wp:posOffset>712470</wp:posOffset>
                </wp:positionV>
                <wp:extent cx="3656281" cy="1270"/>
                <wp:effectExtent l="0" t="0" r="27305" b="49530"/>
                <wp:wrapThrough wrapText="bothSides">
                  <wp:wrapPolygon edited="0">
                    <wp:start x="0" y="0"/>
                    <wp:lineTo x="0" y="432000"/>
                    <wp:lineTo x="21611" y="432000"/>
                    <wp:lineTo x="21611" y="0"/>
                    <wp:lineTo x="0" y="0"/>
                  </wp:wrapPolygon>
                </wp:wrapThrough>
                <wp:docPr id="11" name="Straight Connector 11"/>
                <wp:cNvGraphicFramePr/>
                <a:graphic xmlns:a="http://schemas.openxmlformats.org/drawingml/2006/main">
                  <a:graphicData uri="http://schemas.microsoft.com/office/word/2010/wordprocessingShape">
                    <wps:wsp>
                      <wps:cNvCnPr/>
                      <wps:spPr>
                        <a:xfrm flipV="1">
                          <a:off x="0" y="0"/>
                          <a:ext cx="3656281" cy="127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746582" id="Straight Connector 11" o:spid="_x0000_s1026" style="position:absolute;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45pt,56.1pt" to="388.3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" strokecolor="red" strokeweight="2.25pt">
                <w10:wrap type="through"/>
              </v:line>
            </w:pict>
          </mc:Fallback>
        </mc:AlternateContent>
      </w:r>
      <w:r>
        <w:rPr>
          <w:rFonts w:eastAsia="MS Mincho"/>
          <w:noProof/>
          <w:lang w:val="en-GB" w:eastAsia="en-GB"/>
        </w:rPr>
        <mc:AlternateContent>
          <mc:Choice Requires="wps">
            <w:drawing>
              <wp:anchor distT="0" distB="0" distL="114300" distR="114300" simplePos="0" relativeHeight="251669504" behindDoc="0" locked="0" layoutInCell="1" allowOverlap="1" wp14:anchorId="2048E066" wp14:editId="26D5793B">
                <wp:simplePos x="0" y="0"/>
                <wp:positionH relativeFrom="column">
                  <wp:posOffset>2073910</wp:posOffset>
                </wp:positionH>
                <wp:positionV relativeFrom="paragraph">
                  <wp:posOffset>483235</wp:posOffset>
                </wp:positionV>
                <wp:extent cx="571500" cy="802640"/>
                <wp:effectExtent l="0" t="0" r="38100" b="35560"/>
                <wp:wrapThrough wrapText="bothSides">
                  <wp:wrapPolygon edited="0">
                    <wp:start x="0" y="0"/>
                    <wp:lineTo x="0" y="21873"/>
                    <wp:lineTo x="22080" y="21873"/>
                    <wp:lineTo x="22080" y="0"/>
                    <wp:lineTo x="0" y="0"/>
                  </wp:wrapPolygon>
                </wp:wrapThrough>
                <wp:docPr id="33" name="Rectangle 33"/>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AF9" w:rsidRPr="002045E4" w:rsidRDefault="00B46AF9" w:rsidP="00C16C30">
                            <w:pPr>
                              <w:jc w:val="center"/>
                              <w:rPr>
                                <w:rFonts w:asciiTheme="minorHAnsi" w:hAnsiTheme="minorHAnsi"/>
                                <w:sz w:val="16"/>
                                <w:szCs w:val="16"/>
                                <w:lang w:val="en-GB"/>
                              </w:rPr>
                            </w:pPr>
                            <w:r w:rsidRPr="002045E4">
                              <w:rPr>
                                <w:rFonts w:asciiTheme="minorHAnsi" w:hAnsiTheme="minorHAnsi"/>
                                <w:color w:val="000000" w:themeColor="text1"/>
                                <w:sz w:val="16"/>
                                <w:szCs w:val="16"/>
                                <w:lang w:val="en-GB"/>
                              </w:rPr>
                              <w:t>Y'C'</w:t>
                            </w:r>
                            <w:r w:rsidRPr="002045E4">
                              <w:rPr>
                                <w:rFonts w:asciiTheme="minorHAnsi" w:hAnsiTheme="minorHAnsi"/>
                                <w:color w:val="000000" w:themeColor="text1"/>
                                <w:sz w:val="16"/>
                                <w:szCs w:val="16"/>
                                <w:vertAlign w:val="subscript"/>
                                <w:lang w:val="en-GB"/>
                              </w:rPr>
                              <w:t>B</w:t>
                            </w:r>
                            <w:r w:rsidRPr="002045E4">
                              <w:rPr>
                                <w:rFonts w:asciiTheme="minorHAnsi" w:hAnsiTheme="minorHAnsi"/>
                                <w:color w:val="000000" w:themeColor="text1"/>
                                <w:sz w:val="16"/>
                                <w:szCs w:val="16"/>
                                <w:lang w:val="en-GB"/>
                              </w:rPr>
                              <w:t>C'</w:t>
                            </w:r>
                            <w:r w:rsidRPr="002045E4">
                              <w:rPr>
                                <w:rFonts w:asciiTheme="minorHAnsi" w:hAnsiTheme="minorHAnsi"/>
                                <w:color w:val="000000" w:themeColor="text1"/>
                                <w:sz w:val="16"/>
                                <w:szCs w:val="16"/>
                                <w:vertAlign w:val="subscript"/>
                                <w:lang w:val="en-GB"/>
                              </w:rPr>
                              <w:t>R</w:t>
                            </w:r>
                            <w:r w:rsidRPr="002045E4">
                              <w:rPr>
                                <w:rFonts w:asciiTheme="minorHAnsi" w:hAnsiTheme="minorHAnsi"/>
                                <w:color w:val="000000" w:themeColor="text1"/>
                                <w:sz w:val="16"/>
                                <w:szCs w:val="16"/>
                                <w:lang w:val="en-GB"/>
                              </w:rPr>
                              <w:t xml:space="preserve"> to R'G'B' using BT.2100 matrix (via 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48E066" id="Rectangle 33" o:spid="_x0000_s1031" style="position:absolute;left:0;text-align:left;margin-left:163.3pt;margin-top:38.05pt;width:45pt;height:63.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" fillcolor="#ffc000" strokecolor="black [3213]" strokeweight="2pt">
                <v:textbox>
                  <w:txbxContent>
                    <w:p w:rsidR="00B46AF9" w:rsidRPr="002045E4" w:rsidRDefault="00B46AF9" w:rsidP="00C16C30">
                      <w:pPr>
                        <w:jc w:val="center"/>
                        <w:rPr>
                          <w:rFonts w:asciiTheme="minorHAnsi" w:hAnsiTheme="minorHAnsi"/>
                          <w:sz w:val="16"/>
                          <w:szCs w:val="16"/>
                          <w:lang w:val="en-GB"/>
                        </w:rPr>
                      </w:pPr>
                      <w:r w:rsidRPr="002045E4">
                        <w:rPr>
                          <w:rFonts w:asciiTheme="minorHAnsi" w:hAnsiTheme="minorHAnsi"/>
                          <w:color w:val="000000" w:themeColor="text1"/>
                          <w:sz w:val="16"/>
                          <w:szCs w:val="16"/>
                          <w:lang w:val="en-GB"/>
                        </w:rPr>
                        <w:t>Y'C'</w:t>
                      </w:r>
                      <w:r w:rsidRPr="002045E4">
                        <w:rPr>
                          <w:rFonts w:asciiTheme="minorHAnsi" w:hAnsiTheme="minorHAnsi"/>
                          <w:color w:val="000000" w:themeColor="text1"/>
                          <w:sz w:val="16"/>
                          <w:szCs w:val="16"/>
                          <w:vertAlign w:val="subscript"/>
                          <w:lang w:val="en-GB"/>
                        </w:rPr>
                        <w:t>B</w:t>
                      </w:r>
                      <w:r w:rsidRPr="002045E4">
                        <w:rPr>
                          <w:rFonts w:asciiTheme="minorHAnsi" w:hAnsiTheme="minorHAnsi"/>
                          <w:color w:val="000000" w:themeColor="text1"/>
                          <w:sz w:val="16"/>
                          <w:szCs w:val="16"/>
                          <w:lang w:val="en-GB"/>
                        </w:rPr>
                        <w:t>C'</w:t>
                      </w:r>
                      <w:r w:rsidRPr="002045E4">
                        <w:rPr>
                          <w:rFonts w:asciiTheme="minorHAnsi" w:hAnsiTheme="minorHAnsi"/>
                          <w:color w:val="000000" w:themeColor="text1"/>
                          <w:sz w:val="16"/>
                          <w:szCs w:val="16"/>
                          <w:vertAlign w:val="subscript"/>
                          <w:lang w:val="en-GB"/>
                        </w:rPr>
                        <w:t>R</w:t>
                      </w:r>
                      <w:r w:rsidRPr="002045E4">
                        <w:rPr>
                          <w:rFonts w:asciiTheme="minorHAnsi" w:hAnsiTheme="minorHAnsi"/>
                          <w:color w:val="000000" w:themeColor="text1"/>
                          <w:sz w:val="16"/>
                          <w:szCs w:val="16"/>
                          <w:lang w:val="en-GB"/>
                        </w:rPr>
                        <w:t xml:space="preserve"> to R'G'B' using BT.2100 matrix (via LUT)</w:t>
                      </w:r>
                    </w:p>
                  </w:txbxContent>
                </v:textbox>
                <w10:wrap type="through"/>
              </v:rect>
            </w:pict>
          </mc:Fallback>
        </mc:AlternateContent>
      </w:r>
      <w:r w:rsidRPr="007354F1">
        <w:rPr>
          <w:rFonts w:eastAsia="MS Mincho"/>
          <w:noProof/>
          <w:lang w:val="en-GB" w:eastAsia="en-GB"/>
        </w:rPr>
        <mc:AlternateContent>
          <mc:Choice Requires="wps">
            <w:drawing>
              <wp:anchor distT="0" distB="0" distL="114300" distR="114300" simplePos="0" relativeHeight="251676672" behindDoc="0" locked="0" layoutInCell="1" allowOverlap="1" wp14:anchorId="66988D8B" wp14:editId="057B07C8">
                <wp:simplePos x="0" y="0"/>
                <wp:positionH relativeFrom="column">
                  <wp:posOffset>474345</wp:posOffset>
                </wp:positionH>
                <wp:positionV relativeFrom="paragraph">
                  <wp:posOffset>714375</wp:posOffset>
                </wp:positionV>
                <wp:extent cx="228600" cy="0"/>
                <wp:effectExtent l="0" t="101600" r="25400" b="127000"/>
                <wp:wrapNone/>
                <wp:docPr id="55" name="Straight Connector 55"/>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E3B299" id="Straight Connector 5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7.35pt,56.25pt" to="55.3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" strokecolor="#4579b8 [3044]" strokeweight="1.5pt">
                <v:stroke endarrow="open"/>
              </v:line>
            </w:pict>
          </mc:Fallback>
        </mc:AlternateContent>
      </w:r>
      <w:r w:rsidRPr="007354F1">
        <w:rPr>
          <w:rFonts w:eastAsia="MS Mincho"/>
          <w:noProof/>
          <w:lang w:val="en-GB" w:eastAsia="en-GB"/>
        </w:rPr>
        <mc:AlternateContent>
          <mc:Choice Requires="wps">
            <w:drawing>
              <wp:anchor distT="0" distB="0" distL="114300" distR="114300" simplePos="0" relativeHeight="251677696" behindDoc="0" locked="0" layoutInCell="1" allowOverlap="1" wp14:anchorId="5BE647EA" wp14:editId="2C61C80E">
                <wp:simplePos x="0" y="0"/>
                <wp:positionH relativeFrom="column">
                  <wp:posOffset>474345</wp:posOffset>
                </wp:positionH>
                <wp:positionV relativeFrom="paragraph">
                  <wp:posOffset>828675</wp:posOffset>
                </wp:positionV>
                <wp:extent cx="228600" cy="0"/>
                <wp:effectExtent l="0" t="101600" r="25400" b="127000"/>
                <wp:wrapNone/>
                <wp:docPr id="56" name="Straight Connector 56"/>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5ABF8E" id="Straight Connector 5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7.35pt,65.25pt" to="55.3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" strokecolor="#4579b8 [3044]" strokeweight="1.5pt">
                <v:stroke endarrow="open"/>
              </v:line>
            </w:pict>
          </mc:Fallback>
        </mc:AlternateContent>
      </w:r>
      <w:r w:rsidRPr="007354F1">
        <w:rPr>
          <w:rFonts w:eastAsia="MS Mincho"/>
          <w:noProof/>
          <w:lang w:val="en-GB" w:eastAsia="en-GB"/>
        </w:rPr>
        <mc:AlternateContent>
          <mc:Choice Requires="wps">
            <w:drawing>
              <wp:anchor distT="0" distB="0" distL="114300" distR="114300" simplePos="0" relativeHeight="251678720" behindDoc="0" locked="0" layoutInCell="1" allowOverlap="1" wp14:anchorId="3E449814" wp14:editId="688B0CAF">
                <wp:simplePos x="0" y="0"/>
                <wp:positionH relativeFrom="column">
                  <wp:posOffset>474345</wp:posOffset>
                </wp:positionH>
                <wp:positionV relativeFrom="paragraph">
                  <wp:posOffset>942975</wp:posOffset>
                </wp:positionV>
                <wp:extent cx="228600" cy="0"/>
                <wp:effectExtent l="0" t="101600" r="25400" b="127000"/>
                <wp:wrapNone/>
                <wp:docPr id="57" name="Straight Connector 57"/>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BC4DCD" id="Straight Connector 57"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7.35pt,74.25pt" to="55.3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" strokecolor="#4579b8 [3044]" strokeweight="1.5pt">
                <v:stroke endarrow="open"/>
              </v:line>
            </w:pict>
          </mc:Fallback>
        </mc:AlternateContent>
      </w:r>
      <w:r w:rsidRPr="007354F1">
        <w:rPr>
          <w:rFonts w:eastAsia="MS Mincho"/>
          <w:noProof/>
          <w:lang w:val="en-GB" w:eastAsia="en-GB"/>
        </w:rPr>
        <mc:AlternateContent>
          <mc:Choice Requires="wps">
            <w:drawing>
              <wp:anchor distT="0" distB="0" distL="114300" distR="114300" simplePos="0" relativeHeight="251674624" behindDoc="0" locked="0" layoutInCell="1" allowOverlap="1" wp14:anchorId="3972721D" wp14:editId="76908285">
                <wp:simplePos x="0" y="0"/>
                <wp:positionH relativeFrom="column">
                  <wp:posOffset>-97155</wp:posOffset>
                </wp:positionH>
                <wp:positionV relativeFrom="paragraph">
                  <wp:posOffset>485775</wp:posOffset>
                </wp:positionV>
                <wp:extent cx="571500" cy="681990"/>
                <wp:effectExtent l="0" t="0" r="38100" b="29210"/>
                <wp:wrapThrough wrapText="bothSides">
                  <wp:wrapPolygon edited="0">
                    <wp:start x="0" y="0"/>
                    <wp:lineTo x="0" y="21721"/>
                    <wp:lineTo x="22080" y="21721"/>
                    <wp:lineTo x="22080" y="0"/>
                    <wp:lineTo x="0" y="0"/>
                  </wp:wrapPolygon>
                </wp:wrapThrough>
                <wp:docPr id="53" name="Rectangle 53"/>
                <wp:cNvGraphicFramePr/>
                <a:graphic xmlns:a="http://schemas.openxmlformats.org/drawingml/2006/main">
                  <a:graphicData uri="http://schemas.microsoft.com/office/word/2010/wordprocessingShape">
                    <wps:wsp>
                      <wps:cNvSpPr/>
                      <wps:spPr>
                        <a:xfrm>
                          <a:off x="0" y="0"/>
                          <a:ext cx="571500" cy="68199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AF9" w:rsidRPr="007354F1" w:rsidRDefault="00B46AF9" w:rsidP="00C16C30">
                            <w:pPr>
                              <w:jc w:val="center"/>
                              <w:rPr>
                                <w:rFonts w:asciiTheme="minorHAnsi" w:hAnsiTheme="minorHAnsi"/>
                                <w:sz w:val="16"/>
                              </w:rPr>
                            </w:pPr>
                            <w:r w:rsidRPr="007354F1">
                              <w:rPr>
                                <w:rFonts w:asciiTheme="minorHAnsi" w:hAnsiTheme="minorHAnsi"/>
                                <w:color w:val="000000" w:themeColor="text1"/>
                                <w:sz w:val="16"/>
                              </w:rPr>
                              <w:t>Y'C'</w:t>
                            </w:r>
                            <w:r w:rsidRPr="007354F1">
                              <w:rPr>
                                <w:rFonts w:asciiTheme="minorHAnsi" w:hAnsiTheme="minorHAnsi"/>
                                <w:color w:val="000000" w:themeColor="text1"/>
                                <w:sz w:val="16"/>
                                <w:vertAlign w:val="subscript"/>
                              </w:rPr>
                              <w:t>B</w:t>
                            </w:r>
                            <w:r w:rsidRPr="007354F1">
                              <w:rPr>
                                <w:rFonts w:asciiTheme="minorHAnsi" w:hAnsiTheme="minorHAnsi"/>
                                <w:color w:val="000000" w:themeColor="text1"/>
                                <w:sz w:val="16"/>
                              </w:rPr>
                              <w:t>C'</w:t>
                            </w:r>
                            <w:r w:rsidRPr="007354F1">
                              <w:rPr>
                                <w:rFonts w:asciiTheme="minorHAnsi" w:hAnsiTheme="minorHAnsi"/>
                                <w:color w:val="000000" w:themeColor="text1"/>
                                <w:sz w:val="16"/>
                                <w:vertAlign w:val="subscript"/>
                              </w:rPr>
                              <w:t xml:space="preserve">R </w:t>
                            </w:r>
                            <w:r w:rsidRPr="007354F1">
                              <w:rPr>
                                <w:rFonts w:asciiTheme="minorHAnsi" w:hAnsiTheme="minorHAnsi"/>
                                <w:color w:val="000000" w:themeColor="text1"/>
                                <w:sz w:val="16"/>
                              </w:rPr>
                              <w:t>BT.2100 signal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72721D" id="Rectangle 53" o:spid="_x0000_s1032" style="position:absolute;left:0;text-align:left;margin-left:-7.65pt;margin-top:38.25pt;width:45pt;height:53.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" fillcolor="#92d050" strokecolor="black [3213]" strokeweight="2pt">
                <v:textbox>
                  <w:txbxContent>
                    <w:p w:rsidR="00B46AF9" w:rsidRPr="007354F1" w:rsidRDefault="00B46AF9" w:rsidP="00C16C30">
                      <w:pPr>
                        <w:jc w:val="center"/>
                        <w:rPr>
                          <w:rFonts w:asciiTheme="minorHAnsi" w:hAnsiTheme="minorHAnsi"/>
                          <w:sz w:val="16"/>
                        </w:rPr>
                      </w:pPr>
                      <w:r w:rsidRPr="007354F1">
                        <w:rPr>
                          <w:rFonts w:asciiTheme="minorHAnsi" w:hAnsiTheme="minorHAnsi"/>
                          <w:color w:val="000000" w:themeColor="text1"/>
                          <w:sz w:val="16"/>
                        </w:rPr>
                        <w:t>Y'C'</w:t>
                      </w:r>
                      <w:r w:rsidRPr="007354F1">
                        <w:rPr>
                          <w:rFonts w:asciiTheme="minorHAnsi" w:hAnsiTheme="minorHAnsi"/>
                          <w:color w:val="000000" w:themeColor="text1"/>
                          <w:sz w:val="16"/>
                          <w:vertAlign w:val="subscript"/>
                        </w:rPr>
                        <w:t>B</w:t>
                      </w:r>
                      <w:r w:rsidRPr="007354F1">
                        <w:rPr>
                          <w:rFonts w:asciiTheme="minorHAnsi" w:hAnsiTheme="minorHAnsi"/>
                          <w:color w:val="000000" w:themeColor="text1"/>
                          <w:sz w:val="16"/>
                        </w:rPr>
                        <w:t>C'</w:t>
                      </w:r>
                      <w:r w:rsidRPr="007354F1">
                        <w:rPr>
                          <w:rFonts w:asciiTheme="minorHAnsi" w:hAnsiTheme="minorHAnsi"/>
                          <w:color w:val="000000" w:themeColor="text1"/>
                          <w:sz w:val="16"/>
                          <w:vertAlign w:val="subscript"/>
                        </w:rPr>
                        <w:t xml:space="preserve">R </w:t>
                      </w:r>
                      <w:r w:rsidRPr="007354F1">
                        <w:rPr>
                          <w:rFonts w:asciiTheme="minorHAnsi" w:hAnsiTheme="minorHAnsi"/>
                          <w:color w:val="000000" w:themeColor="text1"/>
                          <w:sz w:val="16"/>
                        </w:rPr>
                        <w:t>BT.2100 signal</w:t>
                      </w:r>
                    </w:p>
                  </w:txbxContent>
                </v:textbox>
                <w10:wrap type="through"/>
              </v:rect>
            </w:pict>
          </mc:Fallback>
        </mc:AlternateContent>
      </w:r>
      <w:r w:rsidRPr="007354F1">
        <w:rPr>
          <w:rFonts w:eastAsia="MS Mincho"/>
          <w:noProof/>
          <w:lang w:val="en-GB" w:eastAsia="en-GB"/>
        </w:rPr>
        <mc:AlternateContent>
          <mc:Choice Requires="wps">
            <w:drawing>
              <wp:anchor distT="0" distB="0" distL="114300" distR="114300" simplePos="0" relativeHeight="251679744" behindDoc="0" locked="0" layoutInCell="1" allowOverlap="1" wp14:anchorId="20EC2D2B" wp14:editId="1F8D800C">
                <wp:simplePos x="0" y="0"/>
                <wp:positionH relativeFrom="column">
                  <wp:posOffset>5507990</wp:posOffset>
                </wp:positionH>
                <wp:positionV relativeFrom="paragraph">
                  <wp:posOffset>685165</wp:posOffset>
                </wp:positionV>
                <wp:extent cx="228600" cy="0"/>
                <wp:effectExtent l="0" t="101600" r="25400" b="127000"/>
                <wp:wrapNone/>
                <wp:docPr id="58" name="Straight Connector 58"/>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6AF4FA" id="Straight Connector 5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33.7pt,53.95pt" to="451.7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" strokecolor="#4579b8 [3044]" strokeweight="1.5pt">
                <v:stroke endarrow="open"/>
              </v:line>
            </w:pict>
          </mc:Fallback>
        </mc:AlternateContent>
      </w:r>
      <w:r w:rsidRPr="007354F1">
        <w:rPr>
          <w:rFonts w:eastAsia="MS Mincho"/>
          <w:noProof/>
          <w:lang w:val="en-GB" w:eastAsia="en-GB"/>
        </w:rPr>
        <mc:AlternateContent>
          <mc:Choice Requires="wps">
            <w:drawing>
              <wp:anchor distT="0" distB="0" distL="114300" distR="114300" simplePos="0" relativeHeight="251680768" behindDoc="0" locked="0" layoutInCell="1" allowOverlap="1" wp14:anchorId="12761365" wp14:editId="56D2C4A9">
                <wp:simplePos x="0" y="0"/>
                <wp:positionH relativeFrom="column">
                  <wp:posOffset>5507990</wp:posOffset>
                </wp:positionH>
                <wp:positionV relativeFrom="paragraph">
                  <wp:posOffset>799465</wp:posOffset>
                </wp:positionV>
                <wp:extent cx="228600" cy="0"/>
                <wp:effectExtent l="0" t="101600" r="25400" b="127000"/>
                <wp:wrapNone/>
                <wp:docPr id="59" name="Straight Connector 59"/>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5E32F7" id="Straight Connector 5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33.7pt,62.95pt" to="451.7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" strokecolor="#4579b8 [3044]" strokeweight="1.5pt">
                <v:stroke endarrow="open"/>
              </v:line>
            </w:pict>
          </mc:Fallback>
        </mc:AlternateContent>
      </w:r>
      <w:r w:rsidRPr="007354F1">
        <w:rPr>
          <w:rFonts w:eastAsia="MS Mincho"/>
          <w:noProof/>
          <w:lang w:val="en-GB" w:eastAsia="en-GB"/>
        </w:rPr>
        <mc:AlternateContent>
          <mc:Choice Requires="wps">
            <w:drawing>
              <wp:anchor distT="0" distB="0" distL="114300" distR="114300" simplePos="0" relativeHeight="251681792" behindDoc="0" locked="0" layoutInCell="1" allowOverlap="1" wp14:anchorId="6ECF5F5C" wp14:editId="248A2FB4">
                <wp:simplePos x="0" y="0"/>
                <wp:positionH relativeFrom="column">
                  <wp:posOffset>5506085</wp:posOffset>
                </wp:positionH>
                <wp:positionV relativeFrom="paragraph">
                  <wp:posOffset>912495</wp:posOffset>
                </wp:positionV>
                <wp:extent cx="228600" cy="0"/>
                <wp:effectExtent l="0" t="101600" r="25400" b="127000"/>
                <wp:wrapNone/>
                <wp:docPr id="60" name="Straight Connector 60"/>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F83D06" id="Straight Connector 6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33.55pt,71.85pt" to="451.5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" strokecolor="#4579b8 [3044]" strokeweight="1.5pt">
                <v:stroke endarrow="open"/>
              </v:line>
            </w:pict>
          </mc:Fallback>
        </mc:AlternateContent>
      </w:r>
      <w:r>
        <w:rPr>
          <w:rFonts w:eastAsia="MS Mincho"/>
          <w:noProof/>
          <w:lang w:val="en-GB" w:eastAsia="en-GB"/>
        </w:rPr>
        <mc:AlternateContent>
          <mc:Choice Requires="wps">
            <w:drawing>
              <wp:anchor distT="0" distB="0" distL="114300" distR="114300" simplePos="0" relativeHeight="251672576" behindDoc="0" locked="0" layoutInCell="1" allowOverlap="1" wp14:anchorId="6454D9CA" wp14:editId="26340C93">
                <wp:simplePos x="0" y="0"/>
                <wp:positionH relativeFrom="column">
                  <wp:posOffset>4254500</wp:posOffset>
                </wp:positionH>
                <wp:positionV relativeFrom="paragraph">
                  <wp:posOffset>482600</wp:posOffset>
                </wp:positionV>
                <wp:extent cx="571500" cy="802640"/>
                <wp:effectExtent l="0" t="0" r="38100" b="35560"/>
                <wp:wrapThrough wrapText="bothSides">
                  <wp:wrapPolygon edited="0">
                    <wp:start x="0" y="0"/>
                    <wp:lineTo x="0" y="21873"/>
                    <wp:lineTo x="22080" y="21873"/>
                    <wp:lineTo x="22080" y="0"/>
                    <wp:lineTo x="0" y="0"/>
                  </wp:wrapPolygon>
                </wp:wrapThrough>
                <wp:docPr id="37" name="Rectangle 37"/>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AF9" w:rsidRPr="002045E4" w:rsidRDefault="00B46AF9" w:rsidP="00C16C30">
                            <w:pPr>
                              <w:jc w:val="center"/>
                              <w:rPr>
                                <w:rFonts w:asciiTheme="minorHAnsi" w:hAnsiTheme="minorHAnsi"/>
                                <w:sz w:val="16"/>
                                <w:lang w:val="en-GB"/>
                              </w:rPr>
                            </w:pPr>
                            <w:r w:rsidRPr="002045E4">
                              <w:rPr>
                                <w:rFonts w:asciiTheme="minorHAnsi" w:hAnsiTheme="minorHAnsi"/>
                                <w:color w:val="000000" w:themeColor="text1"/>
                                <w:sz w:val="16"/>
                                <w:lang w:val="en-GB"/>
                              </w:rPr>
                              <w:t>Y'C'</w:t>
                            </w:r>
                            <w:r w:rsidRPr="002045E4">
                              <w:rPr>
                                <w:rFonts w:asciiTheme="minorHAnsi" w:hAnsiTheme="minorHAnsi"/>
                                <w:color w:val="000000" w:themeColor="text1"/>
                                <w:sz w:val="16"/>
                                <w:vertAlign w:val="subscript"/>
                                <w:lang w:val="en-GB"/>
                              </w:rPr>
                              <w:t>B</w:t>
                            </w:r>
                            <w:r w:rsidRPr="002045E4">
                              <w:rPr>
                                <w:rFonts w:asciiTheme="minorHAnsi" w:hAnsiTheme="minorHAnsi"/>
                                <w:color w:val="000000" w:themeColor="text1"/>
                                <w:sz w:val="16"/>
                                <w:lang w:val="en-GB"/>
                              </w:rPr>
                              <w:t>C'</w:t>
                            </w:r>
                            <w:r w:rsidRPr="002045E4">
                              <w:rPr>
                                <w:rFonts w:asciiTheme="minorHAnsi" w:hAnsiTheme="minorHAnsi"/>
                                <w:color w:val="000000" w:themeColor="text1"/>
                                <w:sz w:val="16"/>
                                <w:vertAlign w:val="subscript"/>
                                <w:lang w:val="en-GB"/>
                              </w:rPr>
                              <w:t>R</w:t>
                            </w:r>
                            <w:r w:rsidRPr="002045E4">
                              <w:rPr>
                                <w:rFonts w:asciiTheme="minorHAnsi" w:hAnsiTheme="minorHAnsi"/>
                                <w:color w:val="000000" w:themeColor="text1"/>
                                <w:sz w:val="16"/>
                                <w:lang w:val="en-GB"/>
                              </w:rPr>
                              <w:t xml:space="preserve"> to R'G'B' using BT.709 matrix (via 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54D9CA" id="Rectangle 37" o:spid="_x0000_s1033" style="position:absolute;left:0;text-align:left;margin-left:335pt;margin-top:38pt;width:45pt;height:63.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" fillcolor="#ffc000" strokecolor="black [3213]" strokeweight="2pt">
                <v:textbox>
                  <w:txbxContent>
                    <w:p w:rsidR="00B46AF9" w:rsidRPr="002045E4" w:rsidRDefault="00B46AF9" w:rsidP="00C16C30">
                      <w:pPr>
                        <w:jc w:val="center"/>
                        <w:rPr>
                          <w:rFonts w:asciiTheme="minorHAnsi" w:hAnsiTheme="minorHAnsi"/>
                          <w:sz w:val="16"/>
                          <w:lang w:val="en-GB"/>
                        </w:rPr>
                      </w:pPr>
                      <w:r w:rsidRPr="002045E4">
                        <w:rPr>
                          <w:rFonts w:asciiTheme="minorHAnsi" w:hAnsiTheme="minorHAnsi"/>
                          <w:color w:val="000000" w:themeColor="text1"/>
                          <w:sz w:val="16"/>
                          <w:lang w:val="en-GB"/>
                        </w:rPr>
                        <w:t>Y'C'</w:t>
                      </w:r>
                      <w:r w:rsidRPr="002045E4">
                        <w:rPr>
                          <w:rFonts w:asciiTheme="minorHAnsi" w:hAnsiTheme="minorHAnsi"/>
                          <w:color w:val="000000" w:themeColor="text1"/>
                          <w:sz w:val="16"/>
                          <w:vertAlign w:val="subscript"/>
                          <w:lang w:val="en-GB"/>
                        </w:rPr>
                        <w:t>B</w:t>
                      </w:r>
                      <w:r w:rsidRPr="002045E4">
                        <w:rPr>
                          <w:rFonts w:asciiTheme="minorHAnsi" w:hAnsiTheme="minorHAnsi"/>
                          <w:color w:val="000000" w:themeColor="text1"/>
                          <w:sz w:val="16"/>
                          <w:lang w:val="en-GB"/>
                        </w:rPr>
                        <w:t>C'</w:t>
                      </w:r>
                      <w:r w:rsidRPr="002045E4">
                        <w:rPr>
                          <w:rFonts w:asciiTheme="minorHAnsi" w:hAnsiTheme="minorHAnsi"/>
                          <w:color w:val="000000" w:themeColor="text1"/>
                          <w:sz w:val="16"/>
                          <w:vertAlign w:val="subscript"/>
                          <w:lang w:val="en-GB"/>
                        </w:rPr>
                        <w:t>R</w:t>
                      </w:r>
                      <w:r w:rsidRPr="002045E4">
                        <w:rPr>
                          <w:rFonts w:asciiTheme="minorHAnsi" w:hAnsiTheme="minorHAnsi"/>
                          <w:color w:val="000000" w:themeColor="text1"/>
                          <w:sz w:val="16"/>
                          <w:lang w:val="en-GB"/>
                        </w:rPr>
                        <w:t xml:space="preserve"> to R'G'B' using BT.709 matrix (via LUT)</w:t>
                      </w:r>
                    </w:p>
                  </w:txbxContent>
                </v:textbox>
                <w10:wrap type="through"/>
              </v:rect>
            </w:pict>
          </mc:Fallback>
        </mc:AlternateContent>
      </w:r>
      <w:r>
        <w:rPr>
          <w:rFonts w:eastAsia="MS Mincho"/>
          <w:noProof/>
          <w:lang w:val="en-GB" w:eastAsia="en-GB"/>
        </w:rPr>
        <mc:AlternateContent>
          <mc:Choice Requires="wps">
            <w:drawing>
              <wp:anchor distT="0" distB="0" distL="114300" distR="114300" simplePos="0" relativeHeight="251671552" behindDoc="0" locked="0" layoutInCell="1" allowOverlap="1" wp14:anchorId="35D33659" wp14:editId="02D8D119">
                <wp:simplePos x="0" y="0"/>
                <wp:positionH relativeFrom="column">
                  <wp:posOffset>3568700</wp:posOffset>
                </wp:positionH>
                <wp:positionV relativeFrom="paragraph">
                  <wp:posOffset>482600</wp:posOffset>
                </wp:positionV>
                <wp:extent cx="571500" cy="802640"/>
                <wp:effectExtent l="0" t="0" r="38100" b="35560"/>
                <wp:wrapThrough wrapText="bothSides">
                  <wp:wrapPolygon edited="0">
                    <wp:start x="0" y="0"/>
                    <wp:lineTo x="0" y="21873"/>
                    <wp:lineTo x="22080" y="21873"/>
                    <wp:lineTo x="22080"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AF9" w:rsidRPr="002045E4" w:rsidRDefault="00B46AF9" w:rsidP="00C16C30">
                            <w:pPr>
                              <w:jc w:val="center"/>
                              <w:rPr>
                                <w:rFonts w:asciiTheme="minorHAnsi" w:hAnsiTheme="minorHAnsi"/>
                                <w:sz w:val="16"/>
                                <w:lang w:val="en-GB"/>
                              </w:rPr>
                            </w:pPr>
                            <w:r w:rsidRPr="002045E4">
                              <w:rPr>
                                <w:rFonts w:asciiTheme="minorHAnsi" w:hAnsiTheme="minorHAnsi"/>
                                <w:color w:val="000000" w:themeColor="text1"/>
                                <w:sz w:val="16"/>
                                <w:lang w:val="en-GB"/>
                              </w:rPr>
                              <w:t>R'G'B' to Y'C'</w:t>
                            </w:r>
                            <w:r w:rsidRPr="002045E4">
                              <w:rPr>
                                <w:rFonts w:asciiTheme="minorHAnsi" w:hAnsiTheme="minorHAnsi"/>
                                <w:color w:val="000000" w:themeColor="text1"/>
                                <w:sz w:val="16"/>
                                <w:vertAlign w:val="subscript"/>
                                <w:lang w:val="en-GB"/>
                              </w:rPr>
                              <w:t>B</w:t>
                            </w:r>
                            <w:r w:rsidRPr="002045E4">
                              <w:rPr>
                                <w:rFonts w:asciiTheme="minorHAnsi" w:hAnsiTheme="minorHAnsi"/>
                                <w:color w:val="000000" w:themeColor="text1"/>
                                <w:sz w:val="16"/>
                                <w:lang w:val="en-GB"/>
                              </w:rPr>
                              <w:t>C'</w:t>
                            </w:r>
                            <w:r w:rsidRPr="002045E4">
                              <w:rPr>
                                <w:rFonts w:asciiTheme="minorHAnsi" w:hAnsiTheme="minorHAnsi"/>
                                <w:color w:val="000000" w:themeColor="text1"/>
                                <w:sz w:val="16"/>
                                <w:vertAlign w:val="subscript"/>
                                <w:lang w:val="en-GB"/>
                              </w:rPr>
                              <w:t>R</w:t>
                            </w:r>
                            <w:r w:rsidRPr="002045E4">
                              <w:rPr>
                                <w:rFonts w:asciiTheme="minorHAnsi" w:hAnsiTheme="minorHAnsi"/>
                                <w:color w:val="000000" w:themeColor="text1"/>
                                <w:sz w:val="16"/>
                                <w:lang w:val="en-GB"/>
                              </w:rPr>
                              <w:t xml:space="preserve"> using BT.2100 matrix (via 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33659" id="Rectangle 36" o:spid="_x0000_s1034" style="position:absolute;left:0;text-align:left;margin-left:281pt;margin-top:38pt;width:45pt;height:63.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" fillcolor="#ffc000" strokecolor="black [3213]" strokeweight="2pt">
                <v:textbox>
                  <w:txbxContent>
                    <w:p w:rsidR="00B46AF9" w:rsidRPr="002045E4" w:rsidRDefault="00B46AF9" w:rsidP="00C16C30">
                      <w:pPr>
                        <w:jc w:val="center"/>
                        <w:rPr>
                          <w:rFonts w:asciiTheme="minorHAnsi" w:hAnsiTheme="minorHAnsi"/>
                          <w:sz w:val="16"/>
                          <w:lang w:val="en-GB"/>
                        </w:rPr>
                      </w:pPr>
                      <w:r w:rsidRPr="002045E4">
                        <w:rPr>
                          <w:rFonts w:asciiTheme="minorHAnsi" w:hAnsiTheme="minorHAnsi"/>
                          <w:color w:val="000000" w:themeColor="text1"/>
                          <w:sz w:val="16"/>
                          <w:lang w:val="en-GB"/>
                        </w:rPr>
                        <w:t>R'G'B' to Y'C'</w:t>
                      </w:r>
                      <w:r w:rsidRPr="002045E4">
                        <w:rPr>
                          <w:rFonts w:asciiTheme="minorHAnsi" w:hAnsiTheme="minorHAnsi"/>
                          <w:color w:val="000000" w:themeColor="text1"/>
                          <w:sz w:val="16"/>
                          <w:vertAlign w:val="subscript"/>
                          <w:lang w:val="en-GB"/>
                        </w:rPr>
                        <w:t>B</w:t>
                      </w:r>
                      <w:r w:rsidRPr="002045E4">
                        <w:rPr>
                          <w:rFonts w:asciiTheme="minorHAnsi" w:hAnsiTheme="minorHAnsi"/>
                          <w:color w:val="000000" w:themeColor="text1"/>
                          <w:sz w:val="16"/>
                          <w:lang w:val="en-GB"/>
                        </w:rPr>
                        <w:t>C'</w:t>
                      </w:r>
                      <w:r w:rsidRPr="002045E4">
                        <w:rPr>
                          <w:rFonts w:asciiTheme="minorHAnsi" w:hAnsiTheme="minorHAnsi"/>
                          <w:color w:val="000000" w:themeColor="text1"/>
                          <w:sz w:val="16"/>
                          <w:vertAlign w:val="subscript"/>
                          <w:lang w:val="en-GB"/>
                        </w:rPr>
                        <w:t>R</w:t>
                      </w:r>
                      <w:r w:rsidRPr="002045E4">
                        <w:rPr>
                          <w:rFonts w:asciiTheme="minorHAnsi" w:hAnsiTheme="minorHAnsi"/>
                          <w:color w:val="000000" w:themeColor="text1"/>
                          <w:sz w:val="16"/>
                          <w:lang w:val="en-GB"/>
                        </w:rPr>
                        <w:t xml:space="preserve"> using BT.2100 matrix (via LUT)</w:t>
                      </w:r>
                    </w:p>
                  </w:txbxContent>
                </v:textbox>
                <w10:wrap type="through"/>
              </v:rect>
            </w:pict>
          </mc:Fallback>
        </mc:AlternateContent>
      </w:r>
      <w:r w:rsidRPr="007354F1">
        <w:rPr>
          <w:rFonts w:eastAsia="MS Mincho"/>
          <w:noProof/>
          <w:lang w:val="en-GB" w:eastAsia="en-GB"/>
        </w:rPr>
        <mc:AlternateContent>
          <mc:Choice Requires="wps">
            <w:drawing>
              <wp:anchor distT="0" distB="0" distL="114300" distR="114300" simplePos="0" relativeHeight="251675648" behindDoc="0" locked="0" layoutInCell="1" allowOverlap="1" wp14:anchorId="52DA5A9D" wp14:editId="1DD30B29">
                <wp:simplePos x="0" y="0"/>
                <wp:positionH relativeFrom="column">
                  <wp:posOffset>5734050</wp:posOffset>
                </wp:positionH>
                <wp:positionV relativeFrom="paragraph">
                  <wp:posOffset>488950</wp:posOffset>
                </wp:positionV>
                <wp:extent cx="571500" cy="681990"/>
                <wp:effectExtent l="0" t="0" r="38100" b="29210"/>
                <wp:wrapThrough wrapText="bothSides">
                  <wp:wrapPolygon edited="0">
                    <wp:start x="0" y="0"/>
                    <wp:lineTo x="0" y="21721"/>
                    <wp:lineTo x="22080" y="21721"/>
                    <wp:lineTo x="22080" y="0"/>
                    <wp:lineTo x="0" y="0"/>
                  </wp:wrapPolygon>
                </wp:wrapThrough>
                <wp:docPr id="54" name="Rectangle 54"/>
                <wp:cNvGraphicFramePr/>
                <a:graphic xmlns:a="http://schemas.openxmlformats.org/drawingml/2006/main">
                  <a:graphicData uri="http://schemas.microsoft.com/office/word/2010/wordprocessingShape">
                    <wps:wsp>
                      <wps:cNvSpPr/>
                      <wps:spPr>
                        <a:xfrm>
                          <a:off x="0" y="0"/>
                          <a:ext cx="571500" cy="68199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AF9" w:rsidRPr="007354F1" w:rsidRDefault="00B46AF9" w:rsidP="00C16C30">
                            <w:pPr>
                              <w:jc w:val="center"/>
                              <w:rPr>
                                <w:rFonts w:asciiTheme="minorHAnsi" w:hAnsiTheme="minorHAnsi"/>
                                <w:sz w:val="16"/>
                              </w:rPr>
                            </w:pPr>
                            <w:r w:rsidRPr="007354F1">
                              <w:rPr>
                                <w:rFonts w:asciiTheme="minorHAnsi" w:hAnsiTheme="minorHAnsi"/>
                                <w:color w:val="000000" w:themeColor="text1"/>
                                <w:sz w:val="16"/>
                              </w:rPr>
                              <w:t>Y'C'</w:t>
                            </w:r>
                            <w:r w:rsidRPr="007354F1">
                              <w:rPr>
                                <w:rFonts w:asciiTheme="minorHAnsi" w:hAnsiTheme="minorHAnsi"/>
                                <w:color w:val="000000" w:themeColor="text1"/>
                                <w:sz w:val="16"/>
                                <w:vertAlign w:val="subscript"/>
                              </w:rPr>
                              <w:t>B</w:t>
                            </w:r>
                            <w:r w:rsidRPr="007354F1">
                              <w:rPr>
                                <w:rFonts w:asciiTheme="minorHAnsi" w:hAnsiTheme="minorHAnsi"/>
                                <w:color w:val="000000" w:themeColor="text1"/>
                                <w:sz w:val="16"/>
                              </w:rPr>
                              <w:t>C'</w:t>
                            </w:r>
                            <w:r w:rsidRPr="007354F1">
                              <w:rPr>
                                <w:rFonts w:asciiTheme="minorHAnsi" w:hAnsiTheme="minorHAnsi"/>
                                <w:color w:val="000000" w:themeColor="text1"/>
                                <w:sz w:val="16"/>
                                <w:vertAlign w:val="subscript"/>
                              </w:rPr>
                              <w:t xml:space="preserve">R </w:t>
                            </w:r>
                            <w:r w:rsidRPr="007354F1">
                              <w:rPr>
                                <w:rFonts w:asciiTheme="minorHAnsi" w:hAnsiTheme="minorHAnsi"/>
                                <w:color w:val="000000" w:themeColor="text1"/>
                                <w:sz w:val="16"/>
                              </w:rPr>
                              <w:t>BT.2100 signal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DA5A9D" id="Rectangle 54" o:spid="_x0000_s1035" style="position:absolute;left:0;text-align:left;margin-left:451.5pt;margin-top:38.5pt;width:45pt;height:53.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" fillcolor="#92d050" strokecolor="black [3213]" strokeweight="2pt">
                <v:textbox>
                  <w:txbxContent>
                    <w:p w:rsidR="00B46AF9" w:rsidRPr="007354F1" w:rsidRDefault="00B46AF9" w:rsidP="00C16C30">
                      <w:pPr>
                        <w:jc w:val="center"/>
                        <w:rPr>
                          <w:rFonts w:asciiTheme="minorHAnsi" w:hAnsiTheme="minorHAnsi"/>
                          <w:sz w:val="16"/>
                        </w:rPr>
                      </w:pPr>
                      <w:r w:rsidRPr="007354F1">
                        <w:rPr>
                          <w:rFonts w:asciiTheme="minorHAnsi" w:hAnsiTheme="minorHAnsi"/>
                          <w:color w:val="000000" w:themeColor="text1"/>
                          <w:sz w:val="16"/>
                        </w:rPr>
                        <w:t>Y'C'</w:t>
                      </w:r>
                      <w:r w:rsidRPr="007354F1">
                        <w:rPr>
                          <w:rFonts w:asciiTheme="minorHAnsi" w:hAnsiTheme="minorHAnsi"/>
                          <w:color w:val="000000" w:themeColor="text1"/>
                          <w:sz w:val="16"/>
                          <w:vertAlign w:val="subscript"/>
                        </w:rPr>
                        <w:t>B</w:t>
                      </w:r>
                      <w:r w:rsidRPr="007354F1">
                        <w:rPr>
                          <w:rFonts w:asciiTheme="minorHAnsi" w:hAnsiTheme="minorHAnsi"/>
                          <w:color w:val="000000" w:themeColor="text1"/>
                          <w:sz w:val="16"/>
                        </w:rPr>
                        <w:t>C'</w:t>
                      </w:r>
                      <w:r w:rsidRPr="007354F1">
                        <w:rPr>
                          <w:rFonts w:asciiTheme="minorHAnsi" w:hAnsiTheme="minorHAnsi"/>
                          <w:color w:val="000000" w:themeColor="text1"/>
                          <w:sz w:val="16"/>
                          <w:vertAlign w:val="subscript"/>
                        </w:rPr>
                        <w:t xml:space="preserve">R </w:t>
                      </w:r>
                      <w:r w:rsidRPr="007354F1">
                        <w:rPr>
                          <w:rFonts w:asciiTheme="minorHAnsi" w:hAnsiTheme="minorHAnsi"/>
                          <w:color w:val="000000" w:themeColor="text1"/>
                          <w:sz w:val="16"/>
                        </w:rPr>
                        <w:t>BT.2100 signal</w:t>
                      </w:r>
                    </w:p>
                  </w:txbxContent>
                </v:textbox>
                <w10:wrap type="through"/>
              </v:rect>
            </w:pict>
          </mc:Fallback>
        </mc:AlternateContent>
      </w:r>
    </w:p>
    <w:p w:rsidR="002D3AF9" w:rsidRDefault="002D3AF9" w:rsidP="00C16C30">
      <w:pPr>
        <w:pStyle w:val="AnnexNo"/>
        <w:rPr>
          <w:rFonts w:eastAsia="MS Mincho"/>
        </w:rPr>
      </w:pPr>
    </w:p>
    <w:p w:rsidR="002D3AF9" w:rsidRDefault="002D3AF9" w:rsidP="002D3AF9">
      <w:pPr>
        <w:rPr>
          <w:rFonts w:eastAsia="MS Mincho"/>
          <w:lang w:val="en-GB"/>
        </w:rPr>
      </w:pPr>
    </w:p>
    <w:p w:rsidR="002D3AF9" w:rsidRDefault="002D3AF9" w:rsidP="002D3AF9">
      <w:pPr>
        <w:rPr>
          <w:rFonts w:eastAsia="MS Mincho"/>
          <w:lang w:val="en-GB"/>
        </w:rPr>
      </w:pPr>
    </w:p>
    <w:p w:rsidR="00C16C30" w:rsidRPr="002D3AF9" w:rsidRDefault="00C16C30" w:rsidP="002D3AF9">
      <w:pPr>
        <w:pStyle w:val="AnnexNoTitle"/>
        <w:rPr>
          <w:rFonts w:eastAsia="MS Mincho"/>
          <w:lang w:val="en-GB"/>
        </w:rPr>
      </w:pPr>
      <w:r w:rsidRPr="002D3AF9">
        <w:rPr>
          <w:rFonts w:eastAsia="MS Mincho"/>
          <w:lang w:val="en-GB"/>
        </w:rPr>
        <w:t>A</w:t>
      </w:r>
      <w:r w:rsidR="002D3AF9" w:rsidRPr="002D3AF9">
        <w:rPr>
          <w:rFonts w:eastAsia="MS Mincho"/>
          <w:lang w:val="en-GB"/>
        </w:rPr>
        <w:t xml:space="preserve">nnex </w:t>
      </w:r>
      <w:r w:rsidRPr="002D3AF9">
        <w:rPr>
          <w:rFonts w:eastAsia="MS Mincho"/>
          <w:lang w:val="en-GB"/>
        </w:rPr>
        <w:t>1</w:t>
      </w:r>
      <w:r w:rsidR="002D3AF9" w:rsidRPr="002D3AF9">
        <w:rPr>
          <w:rFonts w:eastAsia="MS Mincho"/>
          <w:lang w:val="en-GB"/>
        </w:rPr>
        <w:br/>
      </w:r>
      <w:r w:rsidR="002D3AF9" w:rsidRPr="002D3AF9">
        <w:rPr>
          <w:rFonts w:eastAsia="MS Mincho"/>
          <w:lang w:val="en-GB"/>
        </w:rPr>
        <w:br/>
      </w:r>
      <w:r w:rsidRPr="002D3AF9">
        <w:rPr>
          <w:rFonts w:eastAsia="MS Mincho"/>
          <w:lang w:val="en-GB"/>
        </w:rPr>
        <w:t>Study to evaluate levels for PQ content</w:t>
      </w:r>
    </w:p>
    <w:p w:rsidR="00C16C30" w:rsidRPr="00A8017B" w:rsidRDefault="00C16C30" w:rsidP="00C16C30">
      <w:pPr>
        <w:pStyle w:val="Normalaftertitle"/>
        <w:rPr>
          <w:rFonts w:eastAsia="MS Mincho"/>
          <w:lang w:val="en-GB"/>
        </w:rPr>
      </w:pPr>
      <w:r w:rsidRPr="00A8017B">
        <w:rPr>
          <w:rFonts w:eastAsia="MS Mincho"/>
          <w:lang w:val="en-GB"/>
        </w:rPr>
        <w:t>A study was performed to gain information that could be used to inform initial guidance on video levels for HDR production. The study used existing SDR materials from both broadcast content and home video content. The study also used PQ HDR materials, mostly from home video grades of movies</w:t>
      </w:r>
      <w:r w:rsidRPr="00A8017B">
        <w:rPr>
          <w:lang w:val="en-GB"/>
        </w:rPr>
        <w:t xml:space="preserve"> that were done on a 4 000 cd/m</w:t>
      </w:r>
      <w:r w:rsidRPr="00A8017B">
        <w:rPr>
          <w:vertAlign w:val="superscript"/>
          <w:lang w:val="en-GB"/>
        </w:rPr>
        <w:t>2</w:t>
      </w:r>
      <w:r w:rsidRPr="00A8017B">
        <w:rPr>
          <w:lang w:val="en-GB"/>
        </w:rPr>
        <w:t xml:space="preserve"> PQ monitor</w:t>
      </w:r>
      <w:r w:rsidRPr="00A8017B">
        <w:rPr>
          <w:rFonts w:eastAsia="MS Mincho"/>
          <w:lang w:val="en-GB"/>
        </w:rPr>
        <w:t xml:space="preserve">. From this study, some data on levels is shown. While much of the study employed (for convenience) Caucasian skin levels, existing data on the reflectance of the Caucasian skin was employed to change the reference from skin levels (which of course are not consistent) to use of the conventional 18% grey card. </w:t>
      </w:r>
    </w:p>
    <w:p w:rsidR="00C16C30" w:rsidRPr="00F9578E" w:rsidRDefault="00C16C30" w:rsidP="00C16C30">
      <w:pPr>
        <w:pStyle w:val="Headingb"/>
        <w:rPr>
          <w:lang w:val="en-GB"/>
        </w:rPr>
      </w:pPr>
      <w:r w:rsidRPr="00F9578E">
        <w:rPr>
          <w:lang w:val="en-GB"/>
        </w:rPr>
        <w:t>Details</w:t>
      </w:r>
    </w:p>
    <w:p w:rsidR="00C16C30" w:rsidRPr="00A8017B" w:rsidRDefault="00C16C30" w:rsidP="00C16C30">
      <w:pPr>
        <w:rPr>
          <w:rFonts w:eastAsia="MS Mincho"/>
          <w:lang w:val="en-GB"/>
        </w:rPr>
      </w:pPr>
      <w:r w:rsidRPr="00A8017B">
        <w:rPr>
          <w:rFonts w:eastAsia="MS Mincho"/>
          <w:lang w:val="en-GB"/>
        </w:rPr>
        <w:t>Skin tones from both broadcast content and home cinema release content were analysed. The indoor SDR broadcast content was manually segmented for well-exposed (Caucasian) skin tones and was analysed assuming a BT.1886 reference monitor with 100 cd/m</w:t>
      </w:r>
      <w:r w:rsidRPr="00A8017B">
        <w:rPr>
          <w:rFonts w:eastAsia="MS Mincho"/>
          <w:vertAlign w:val="superscript"/>
          <w:lang w:val="en-GB"/>
        </w:rPr>
        <w:t>2</w:t>
      </w:r>
      <w:r w:rsidRPr="00A8017B">
        <w:rPr>
          <w:rFonts w:eastAsia="MS Mincho"/>
          <w:lang w:val="en-GB"/>
        </w:rPr>
        <w:t xml:space="preserve"> reference white and BT.709 colour primaries. A sampling of the images analysed (courtesy of SVT and FOX) is shown below: </w:t>
      </w:r>
    </w:p>
    <w:p w:rsidR="00C16C30" w:rsidRPr="00A8017B" w:rsidRDefault="00C16C30" w:rsidP="00C16C30">
      <w:pPr>
        <w:rPr>
          <w:rFonts w:eastAsia="MS Mincho"/>
          <w:sz w:val="6"/>
          <w:lang w:val="en-GB"/>
        </w:rPr>
      </w:pPr>
      <w:r w:rsidRPr="00A8017B">
        <w:rPr>
          <w:rFonts w:eastAsia="MS Mincho"/>
          <w:sz w:val="6"/>
          <w:lang w:val="en-GB"/>
        </w:rPr>
        <w:t xml:space="preserve"> </w:t>
      </w:r>
    </w:p>
    <w:p w:rsidR="00C16C30" w:rsidRPr="00F9578E" w:rsidRDefault="00C16C30" w:rsidP="00C16C30">
      <w:pPr>
        <w:pStyle w:val="Figure"/>
        <w:spacing w:before="240"/>
        <w:rPr>
          <w:rFonts w:eastAsia="MS Mincho"/>
          <w:lang w:val="en-GB"/>
        </w:rPr>
      </w:pPr>
      <w:r w:rsidRPr="00F9578E">
        <w:rPr>
          <w:rFonts w:eastAsia="MS Mincho"/>
          <w:noProof/>
          <w:lang w:val="en-GB" w:eastAsia="en-GB"/>
        </w:rPr>
        <w:drawing>
          <wp:inline distT="0" distB="0" distL="0" distR="0" wp14:anchorId="445FF15F" wp14:editId="2FBB9C4F">
            <wp:extent cx="5943600" cy="6464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46430"/>
                    </a:xfrm>
                    <a:prstGeom prst="rect">
                      <a:avLst/>
                    </a:prstGeom>
                  </pic:spPr>
                </pic:pic>
              </a:graphicData>
            </a:graphic>
          </wp:inline>
        </w:drawing>
      </w:r>
    </w:p>
    <w:p w:rsidR="00C16C30" w:rsidRPr="00F9578E" w:rsidRDefault="00C16C30" w:rsidP="00C16C30">
      <w:pPr>
        <w:rPr>
          <w:rFonts w:eastAsia="MS Mincho"/>
        </w:rPr>
      </w:pPr>
      <w:r w:rsidRPr="00A8017B">
        <w:rPr>
          <w:rFonts w:eastAsia="MS Mincho"/>
          <w:lang w:val="en-GB"/>
        </w:rPr>
        <w:t xml:space="preserve">Due to the scarcity of HDR broadcast content currently available, in order to compare HDR and SDR content, the same analysis was completed utilizing HDR and SDR graded indoor scenes from cinematic content for home distribution. </w:t>
      </w:r>
      <w:r w:rsidRPr="00F9578E">
        <w:rPr>
          <w:rFonts w:eastAsia="MS Mincho"/>
        </w:rPr>
        <w:t>The cumulative histogram is given below.</w:t>
      </w:r>
    </w:p>
    <w:p w:rsidR="00C16C30" w:rsidRPr="00F9578E" w:rsidRDefault="00C16C30" w:rsidP="00C16C30">
      <w:pPr>
        <w:rPr>
          <w:rFonts w:eastAsia="MS Mincho"/>
          <w:sz w:val="6"/>
          <w:szCs w:val="6"/>
        </w:rPr>
      </w:pPr>
      <w:r w:rsidRPr="00F9578E">
        <w:rPr>
          <w:rFonts w:eastAsia="MS Mincho"/>
          <w:sz w:val="6"/>
          <w:szCs w:val="6"/>
        </w:rPr>
        <w:t xml:space="preserve"> </w:t>
      </w:r>
    </w:p>
    <w:p w:rsidR="00C16C30" w:rsidRPr="00F9578E" w:rsidRDefault="00C16C30" w:rsidP="00C16C30">
      <w:pPr>
        <w:pStyle w:val="Figure"/>
        <w:rPr>
          <w:rFonts w:eastAsia="MS Mincho"/>
          <w:lang w:val="en-GB"/>
        </w:rPr>
      </w:pPr>
      <w:r w:rsidRPr="00F9578E">
        <w:rPr>
          <w:rFonts w:eastAsia="MS Mincho"/>
          <w:noProof/>
          <w:lang w:val="en-GB" w:eastAsia="en-GB"/>
        </w:rPr>
        <w:lastRenderedPageBreak/>
        <mc:AlternateContent>
          <mc:Choice Requires="wps">
            <w:drawing>
              <wp:anchor distT="0" distB="0" distL="114300" distR="114300" simplePos="0" relativeHeight="251662336" behindDoc="0" locked="0" layoutInCell="1" allowOverlap="1" wp14:anchorId="4B685186" wp14:editId="7C0C5ED0">
                <wp:simplePos x="0" y="0"/>
                <wp:positionH relativeFrom="column">
                  <wp:posOffset>1964708</wp:posOffset>
                </wp:positionH>
                <wp:positionV relativeFrom="paragraph">
                  <wp:posOffset>1469257</wp:posOffset>
                </wp:positionV>
                <wp:extent cx="1136650" cy="269875"/>
                <wp:effectExtent l="0" t="38100" r="349250" b="15875"/>
                <wp:wrapNone/>
                <wp:docPr id="4" name="Rounded Rectangular Callout 4"/>
                <wp:cNvGraphicFramePr/>
                <a:graphic xmlns:a="http://schemas.openxmlformats.org/drawingml/2006/main">
                  <a:graphicData uri="http://schemas.microsoft.com/office/word/2010/wordprocessingShape">
                    <wps:wsp>
                      <wps:cNvSpPr/>
                      <wps:spPr>
                        <a:xfrm>
                          <a:off x="0" y="0"/>
                          <a:ext cx="1136650" cy="269875"/>
                        </a:xfrm>
                        <a:prstGeom prst="wedgeRoundRectCallout">
                          <a:avLst>
                            <a:gd name="adj1" fmla="val 77802"/>
                            <a:gd name="adj2" fmla="val -43567"/>
                            <a:gd name="adj3" fmla="val 16667"/>
                          </a:avLst>
                        </a:prstGeom>
                        <a:solidFill>
                          <a:sysClr val="window" lastClr="FFFFFF"/>
                        </a:solidFill>
                        <a:ln w="25400" cap="flat" cmpd="sng" algn="ctr">
                          <a:solidFill>
                            <a:srgbClr val="4F81BD">
                              <a:lumMod val="75000"/>
                            </a:srgbClr>
                          </a:solidFill>
                          <a:prstDash val="solid"/>
                        </a:ln>
                        <a:effectLst/>
                      </wps:spPr>
                      <wps:txbx>
                        <w:txbxContent>
                          <w:p w:rsidR="00B46AF9" w:rsidRPr="00965BAB" w:rsidRDefault="00B46AF9" w:rsidP="00C16C30">
                            <w:pPr>
                              <w:spacing w:before="0"/>
                              <w:jc w:val="center"/>
                              <w:rPr>
                                <w:color w:val="000000" w:themeColor="text1"/>
                                <w:sz w:val="22"/>
                                <w:vertAlign w:val="superscript"/>
                              </w:rPr>
                            </w:pPr>
                            <w:r w:rsidRPr="00965BAB">
                              <w:rPr>
                                <w:color w:val="000000" w:themeColor="text1"/>
                                <w:sz w:val="22"/>
                              </w:rPr>
                              <w:t>HDR: 17 cd/m</w:t>
                            </w:r>
                            <w:r w:rsidRPr="00965BAB">
                              <w:rPr>
                                <w:color w:val="000000" w:themeColor="text1"/>
                                <w:sz w:val="22"/>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68518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36" type="#_x0000_t62" style="position:absolute;left:0;text-align:left;margin-left:154.7pt;margin-top:115.7pt;width:89.5pt;height:21.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" adj="27605,1390" fillcolor="window" strokecolor="#376092" strokeweight="2pt">
                <v:textbox>
                  <w:txbxContent>
                    <w:p w:rsidR="00B46AF9" w:rsidRPr="00965BAB" w:rsidRDefault="00B46AF9" w:rsidP="00C16C30">
                      <w:pPr>
                        <w:spacing w:before="0"/>
                        <w:jc w:val="center"/>
                        <w:rPr>
                          <w:color w:val="000000" w:themeColor="text1"/>
                          <w:sz w:val="22"/>
                          <w:vertAlign w:val="superscript"/>
                        </w:rPr>
                      </w:pPr>
                      <w:r w:rsidRPr="00965BAB">
                        <w:rPr>
                          <w:color w:val="000000" w:themeColor="text1"/>
                          <w:sz w:val="22"/>
                        </w:rPr>
                        <w:t>HDR: 17 cd/m</w:t>
                      </w:r>
                      <w:r w:rsidRPr="00965BAB">
                        <w:rPr>
                          <w:color w:val="000000" w:themeColor="text1"/>
                          <w:sz w:val="22"/>
                          <w:vertAlign w:val="superscript"/>
                        </w:rPr>
                        <w:t>2</w:t>
                      </w:r>
                    </w:p>
                  </w:txbxContent>
                </v:textbox>
              </v:shape>
            </w:pict>
          </mc:Fallback>
        </mc:AlternateContent>
      </w:r>
      <w:r w:rsidRPr="00F9578E">
        <w:rPr>
          <w:rFonts w:eastAsia="MS Mincho"/>
          <w:noProof/>
          <w:lang w:val="en-GB" w:eastAsia="en-GB"/>
        </w:rPr>
        <mc:AlternateContent>
          <mc:Choice Requires="wps">
            <w:drawing>
              <wp:anchor distT="0" distB="0" distL="114300" distR="114300" simplePos="0" relativeHeight="251661312" behindDoc="0" locked="0" layoutInCell="1" allowOverlap="1" wp14:anchorId="019E494D" wp14:editId="306ECCA4">
                <wp:simplePos x="0" y="0"/>
                <wp:positionH relativeFrom="column">
                  <wp:posOffset>2054431</wp:posOffset>
                </wp:positionH>
                <wp:positionV relativeFrom="paragraph">
                  <wp:posOffset>1013963</wp:posOffset>
                </wp:positionV>
                <wp:extent cx="1136650" cy="269875"/>
                <wp:effectExtent l="0" t="0" r="196850" b="168275"/>
                <wp:wrapNone/>
                <wp:docPr id="3" name="Rounded Rectangular Callout 3"/>
                <wp:cNvGraphicFramePr/>
                <a:graphic xmlns:a="http://schemas.openxmlformats.org/drawingml/2006/main">
                  <a:graphicData uri="http://schemas.microsoft.com/office/word/2010/wordprocessingShape">
                    <wps:wsp>
                      <wps:cNvSpPr/>
                      <wps:spPr>
                        <a:xfrm>
                          <a:off x="0" y="0"/>
                          <a:ext cx="1136650" cy="269875"/>
                        </a:xfrm>
                        <a:prstGeom prst="wedgeRoundRectCallout">
                          <a:avLst>
                            <a:gd name="adj1" fmla="val 60313"/>
                            <a:gd name="adj2" fmla="val 94909"/>
                            <a:gd name="adj3" fmla="val 16667"/>
                          </a:avLst>
                        </a:prstGeom>
                        <a:solidFill>
                          <a:sysClr val="window" lastClr="FFFFFF"/>
                        </a:solidFill>
                        <a:ln w="25400" cap="flat" cmpd="sng" algn="ctr">
                          <a:solidFill>
                            <a:srgbClr val="C33737"/>
                          </a:solidFill>
                          <a:prstDash val="solid"/>
                        </a:ln>
                        <a:effectLst/>
                      </wps:spPr>
                      <wps:txbx>
                        <w:txbxContent>
                          <w:p w:rsidR="00B46AF9" w:rsidRPr="00965BAB" w:rsidRDefault="00B46AF9" w:rsidP="00C16C30">
                            <w:pPr>
                              <w:spacing w:before="0"/>
                              <w:jc w:val="center"/>
                              <w:rPr>
                                <w:color w:val="000000" w:themeColor="text1"/>
                                <w:sz w:val="22"/>
                                <w:vertAlign w:val="superscript"/>
                              </w:rPr>
                            </w:pPr>
                            <w:r w:rsidRPr="00965BAB">
                              <w:rPr>
                                <w:color w:val="000000" w:themeColor="text1"/>
                                <w:sz w:val="22"/>
                              </w:rPr>
                              <w:t>SDR: 15 cd/m</w:t>
                            </w:r>
                            <w:r w:rsidRPr="00965BAB">
                              <w:rPr>
                                <w:color w:val="000000" w:themeColor="text1"/>
                                <w:sz w:val="22"/>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E494D" id="Rounded Rectangular Callout 3" o:spid="_x0000_s1037" type="#_x0000_t62" style="position:absolute;left:0;text-align:left;margin-left:161.75pt;margin-top:79.85pt;width:89.5pt;height:21.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" adj="23828,31300" fillcolor="window" strokecolor="#c33737" strokeweight="2pt">
                <v:textbox>
                  <w:txbxContent>
                    <w:p w:rsidR="00B46AF9" w:rsidRPr="00965BAB" w:rsidRDefault="00B46AF9" w:rsidP="00C16C30">
                      <w:pPr>
                        <w:spacing w:before="0"/>
                        <w:jc w:val="center"/>
                        <w:rPr>
                          <w:color w:val="000000" w:themeColor="text1"/>
                          <w:sz w:val="22"/>
                          <w:vertAlign w:val="superscript"/>
                        </w:rPr>
                      </w:pPr>
                      <w:r w:rsidRPr="00965BAB">
                        <w:rPr>
                          <w:color w:val="000000" w:themeColor="text1"/>
                          <w:sz w:val="22"/>
                        </w:rPr>
                        <w:t>SDR: 15 cd/m</w:t>
                      </w:r>
                      <w:r w:rsidRPr="00965BAB">
                        <w:rPr>
                          <w:color w:val="000000" w:themeColor="text1"/>
                          <w:sz w:val="22"/>
                          <w:vertAlign w:val="superscript"/>
                        </w:rPr>
                        <w:t>2</w:t>
                      </w:r>
                    </w:p>
                  </w:txbxContent>
                </v:textbox>
              </v:shape>
            </w:pict>
          </mc:Fallback>
        </mc:AlternateContent>
      </w:r>
      <w:r w:rsidRPr="00F9578E">
        <w:rPr>
          <w:rFonts w:eastAsia="MS Mincho"/>
          <w:noProof/>
          <w:lang w:val="en-GB" w:eastAsia="en-GB"/>
        </w:rPr>
        <mc:AlternateContent>
          <mc:Choice Requires="wps">
            <w:drawing>
              <wp:anchor distT="0" distB="0" distL="114300" distR="114300" simplePos="0" relativeHeight="251663360" behindDoc="0" locked="0" layoutInCell="1" allowOverlap="1" wp14:anchorId="25AD75DD" wp14:editId="0A8F6CCD">
                <wp:simplePos x="0" y="0"/>
                <wp:positionH relativeFrom="column">
                  <wp:posOffset>3940586</wp:posOffset>
                </wp:positionH>
                <wp:positionV relativeFrom="paragraph">
                  <wp:posOffset>1238529</wp:posOffset>
                </wp:positionV>
                <wp:extent cx="1136650" cy="269875"/>
                <wp:effectExtent l="209550" t="0" r="25400" b="53975"/>
                <wp:wrapNone/>
                <wp:docPr id="1" name="Rounded Rectangular Callout 1"/>
                <wp:cNvGraphicFramePr/>
                <a:graphic xmlns:a="http://schemas.openxmlformats.org/drawingml/2006/main">
                  <a:graphicData uri="http://schemas.microsoft.com/office/word/2010/wordprocessingShape">
                    <wps:wsp>
                      <wps:cNvSpPr/>
                      <wps:spPr>
                        <a:xfrm>
                          <a:off x="0" y="0"/>
                          <a:ext cx="1136650" cy="269875"/>
                        </a:xfrm>
                        <a:prstGeom prst="wedgeRoundRectCallout">
                          <a:avLst>
                            <a:gd name="adj1" fmla="val -64205"/>
                            <a:gd name="adj2" fmla="val 24198"/>
                            <a:gd name="adj3" fmla="val 16667"/>
                          </a:avLst>
                        </a:prstGeom>
                        <a:solidFill>
                          <a:sysClr val="window" lastClr="FFFFFF"/>
                        </a:solidFill>
                        <a:ln w="25400" cap="flat" cmpd="sng" algn="ctr">
                          <a:solidFill>
                            <a:srgbClr val="8064A2"/>
                          </a:solidFill>
                          <a:prstDash val="solid"/>
                        </a:ln>
                        <a:effectLst/>
                      </wps:spPr>
                      <wps:txbx>
                        <w:txbxContent>
                          <w:p w:rsidR="00B46AF9" w:rsidRPr="00965BAB" w:rsidRDefault="00B46AF9" w:rsidP="00C16C30">
                            <w:pPr>
                              <w:spacing w:before="0"/>
                              <w:jc w:val="center"/>
                              <w:rPr>
                                <w:color w:val="000000" w:themeColor="text1"/>
                                <w:sz w:val="22"/>
                                <w:vertAlign w:val="superscript"/>
                              </w:rPr>
                            </w:pPr>
                            <w:r w:rsidRPr="00965BAB">
                              <w:rPr>
                                <w:color w:val="000000" w:themeColor="text1"/>
                                <w:sz w:val="22"/>
                              </w:rPr>
                              <w:t>SDR: 23 cd/m</w:t>
                            </w:r>
                            <w:r w:rsidRPr="00965BAB">
                              <w:rPr>
                                <w:color w:val="000000" w:themeColor="text1"/>
                                <w:sz w:val="22"/>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AD75DD" id="Rounded Rectangular Callout 1" o:spid="_x0000_s1038" type="#_x0000_t62" style="position:absolute;left:0;text-align:left;margin-left:310.3pt;margin-top:97.5pt;width:89.5pt;height:21.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" adj="-3068,16027" fillcolor="window" strokecolor="#8064a2" strokeweight="2pt">
                <v:textbox>
                  <w:txbxContent>
                    <w:p w:rsidR="00B46AF9" w:rsidRPr="00965BAB" w:rsidRDefault="00B46AF9" w:rsidP="00C16C30">
                      <w:pPr>
                        <w:spacing w:before="0"/>
                        <w:jc w:val="center"/>
                        <w:rPr>
                          <w:color w:val="000000" w:themeColor="text1"/>
                          <w:sz w:val="22"/>
                          <w:vertAlign w:val="superscript"/>
                        </w:rPr>
                      </w:pPr>
                      <w:r w:rsidRPr="00965BAB">
                        <w:rPr>
                          <w:color w:val="000000" w:themeColor="text1"/>
                          <w:sz w:val="22"/>
                        </w:rPr>
                        <w:t>SDR: 23 cd/m</w:t>
                      </w:r>
                      <w:r w:rsidRPr="00965BAB">
                        <w:rPr>
                          <w:color w:val="000000" w:themeColor="text1"/>
                          <w:sz w:val="22"/>
                          <w:vertAlign w:val="superscript"/>
                        </w:rPr>
                        <w:t>2</w:t>
                      </w:r>
                    </w:p>
                  </w:txbxContent>
                </v:textbox>
              </v:shape>
            </w:pict>
          </mc:Fallback>
        </mc:AlternateContent>
      </w:r>
      <w:r w:rsidRPr="00F9578E">
        <w:rPr>
          <w:rFonts w:eastAsia="MS Mincho"/>
          <w:noProof/>
          <w:lang w:val="en-GB" w:eastAsia="en-GB"/>
        </w:rPr>
        <w:drawing>
          <wp:inline distT="0" distB="0" distL="0" distR="0" wp14:anchorId="3B4DB792" wp14:editId="2F883BFC">
            <wp:extent cx="3942345" cy="2957886"/>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961750" cy="2972446"/>
                    </a:xfrm>
                    <a:prstGeom prst="rect">
                      <a:avLst/>
                    </a:prstGeom>
                    <a:noFill/>
                    <a:ln>
                      <a:noFill/>
                    </a:ln>
                  </pic:spPr>
                </pic:pic>
              </a:graphicData>
            </a:graphic>
          </wp:inline>
        </w:drawing>
      </w:r>
    </w:p>
    <w:p w:rsidR="00C16C30" w:rsidRPr="00A8017B" w:rsidRDefault="00C16C30" w:rsidP="002D3AF9">
      <w:pPr>
        <w:pStyle w:val="Normalaftertitle"/>
        <w:rPr>
          <w:rFonts w:eastAsia="MS Mincho"/>
          <w:lang w:val="en-GB"/>
        </w:rPr>
      </w:pPr>
      <w:r w:rsidRPr="00A8017B">
        <w:rPr>
          <w:rFonts w:eastAsia="MS Mincho"/>
          <w:sz w:val="6"/>
          <w:szCs w:val="6"/>
          <w:lang w:val="en-GB"/>
        </w:rPr>
        <w:t xml:space="preserve"> </w:t>
      </w:r>
      <w:r w:rsidRPr="00A8017B">
        <w:rPr>
          <w:rFonts w:eastAsia="MS Mincho"/>
          <w:lang w:val="en-GB"/>
        </w:rPr>
        <w:t>For cinematic content for the home, HDR Caucasian skin tones are very similar to SDR skin tones (17 cd/m</w:t>
      </w:r>
      <w:r w:rsidRPr="00A8017B">
        <w:rPr>
          <w:rFonts w:eastAsia="MS Mincho"/>
          <w:vertAlign w:val="superscript"/>
          <w:lang w:val="en-GB"/>
        </w:rPr>
        <w:t>2</w:t>
      </w:r>
      <w:r w:rsidRPr="00A8017B">
        <w:rPr>
          <w:rFonts w:eastAsia="MS Mincho"/>
          <w:lang w:val="en-GB"/>
        </w:rPr>
        <w:t xml:space="preserve"> compared to 15 cd/m</w:t>
      </w:r>
      <w:r w:rsidRPr="00A8017B">
        <w:rPr>
          <w:rFonts w:eastAsia="MS Mincho"/>
          <w:vertAlign w:val="superscript"/>
          <w:lang w:val="en-GB"/>
        </w:rPr>
        <w:t>2</w:t>
      </w:r>
      <w:r w:rsidRPr="00A8017B">
        <w:rPr>
          <w:rFonts w:eastAsia="MS Mincho"/>
          <w:lang w:val="en-GB"/>
        </w:rPr>
        <w:t>), but the standard deviation is larger. Extrapolating from this, it is hypothesized that indoor Caucasian skin tones in HDR broadcast may average 26 cd/m</w:t>
      </w:r>
      <w:r w:rsidRPr="00A8017B">
        <w:rPr>
          <w:rFonts w:eastAsia="MS Mincho"/>
          <w:vertAlign w:val="superscript"/>
          <w:lang w:val="en-GB"/>
        </w:rPr>
        <w:t>2</w:t>
      </w:r>
      <w:r w:rsidRPr="00A8017B">
        <w:rPr>
          <w:rFonts w:eastAsia="MS Mincho"/>
          <w:lang w:val="en-GB"/>
        </w:rPr>
        <w:t xml:space="preserve"> with a larger deviation than SDR broadcast. The 26 cd/m</w:t>
      </w:r>
      <w:r w:rsidRPr="00A8017B">
        <w:rPr>
          <w:rFonts w:eastAsia="MS Mincho"/>
          <w:vertAlign w:val="superscript"/>
          <w:lang w:val="en-GB"/>
        </w:rPr>
        <w:t>2</w:t>
      </w:r>
      <w:r w:rsidRPr="00A8017B">
        <w:rPr>
          <w:rFonts w:eastAsia="MS Mincho"/>
          <w:lang w:val="en-GB"/>
        </w:rPr>
        <w:t xml:space="preserve"> value maps to 38% of full scale in PQ space (or 38% PQ).</w:t>
      </w:r>
    </w:p>
    <w:p w:rsidR="00C16C30" w:rsidRPr="00A8017B" w:rsidRDefault="00C16C30" w:rsidP="00C16C30">
      <w:pPr>
        <w:rPr>
          <w:rFonts w:eastAsia="MS Mincho"/>
          <w:lang w:val="en-GB"/>
        </w:rPr>
      </w:pPr>
      <w:r w:rsidRPr="00A8017B">
        <w:rPr>
          <w:rFonts w:eastAsia="MS Mincho"/>
          <w:lang w:val="en-GB"/>
        </w:rPr>
        <w:t xml:space="preserve">Utilizing skin tones as a reference level is, of course, not satisfactory because they vary widely across ethnicities and environments. To achieve consistency, an 18% grey card may be used instead to calibrate camera exposure. To convert from Caucasian skin tone brightness and its 38 %PQ level to find the %PQ level of an 18% grey card, a database of 340 measured samples of skin tones (Sun, Fairchild) was used to determine skin tone reflectance levels. This database shows that Caucasian skin tones have a reflectivity of 25% of that of a diffuse white object (white card: 100% Lambertian reflector). </w:t>
      </w:r>
    </w:p>
    <w:p w:rsidR="00C16C30" w:rsidRDefault="00C16C30" w:rsidP="002D3AF9">
      <w:pPr>
        <w:pStyle w:val="Figure"/>
        <w:rPr>
          <w:rFonts w:eastAsia="MS Mincho"/>
        </w:rPr>
      </w:pPr>
      <w:r w:rsidRPr="00F9578E">
        <w:rPr>
          <w:rFonts w:eastAsia="MS Mincho"/>
          <w:noProof/>
          <w:lang w:val="en-GB" w:eastAsia="en-GB"/>
        </w:rPr>
        <mc:AlternateContent>
          <mc:Choice Requires="wpg">
            <w:drawing>
              <wp:inline distT="0" distB="0" distL="0" distR="0" wp14:anchorId="18720FE9" wp14:editId="6AD91D8E">
                <wp:extent cx="3796030" cy="3015615"/>
                <wp:effectExtent l="0" t="0" r="0" b="0"/>
                <wp:docPr id="20" name="Group 20"/>
                <wp:cNvGraphicFramePr/>
                <a:graphic xmlns:a="http://schemas.openxmlformats.org/drawingml/2006/main">
                  <a:graphicData uri="http://schemas.microsoft.com/office/word/2010/wordprocessingGroup">
                    <wpg:wgp>
                      <wpg:cNvGrpSpPr/>
                      <wpg:grpSpPr>
                        <a:xfrm>
                          <a:off x="0" y="0"/>
                          <a:ext cx="3796030" cy="3015615"/>
                          <a:chOff x="0" y="0"/>
                          <a:chExt cx="3308985" cy="2628900"/>
                        </a:xfrm>
                      </wpg:grpSpPr>
                      <pic:pic xmlns:pic="http://schemas.openxmlformats.org/drawingml/2006/picture">
                        <pic:nvPicPr>
                          <pic:cNvPr id="21" name="Picture 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308985" cy="2628900"/>
                          </a:xfrm>
                          <a:prstGeom prst="rect">
                            <a:avLst/>
                          </a:prstGeom>
                          <a:noFill/>
                          <a:ln>
                            <a:noFill/>
                          </a:ln>
                        </pic:spPr>
                      </pic:pic>
                      <wps:wsp>
                        <wps:cNvPr id="22" name="Rounded Rectangular Callout 22"/>
                        <wps:cNvSpPr/>
                        <wps:spPr>
                          <a:xfrm>
                            <a:off x="1113576" y="606583"/>
                            <a:ext cx="1383030" cy="301625"/>
                          </a:xfrm>
                          <a:prstGeom prst="wedgeRoundRectCallout">
                            <a:avLst>
                              <a:gd name="adj1" fmla="val 37021"/>
                              <a:gd name="adj2" fmla="val 121345"/>
                              <a:gd name="adj3" fmla="val 16667"/>
                            </a:avLst>
                          </a:prstGeom>
                          <a:solidFill>
                            <a:sysClr val="window" lastClr="FFFFFF"/>
                          </a:solidFill>
                          <a:ln w="25400" cap="flat" cmpd="sng" algn="ctr">
                            <a:solidFill>
                              <a:sysClr val="windowText" lastClr="000000"/>
                            </a:solidFill>
                            <a:prstDash val="solid"/>
                          </a:ln>
                          <a:effectLst/>
                        </wps:spPr>
                        <wps:txbx>
                          <w:txbxContent>
                            <w:p w:rsidR="00B46AF9" w:rsidRPr="0025126E" w:rsidRDefault="00B46AF9" w:rsidP="00C16C30">
                              <w:pPr>
                                <w:spacing w:before="0"/>
                                <w:jc w:val="center"/>
                                <w:rPr>
                                  <w:color w:val="000000" w:themeColor="text1"/>
                                  <w:vertAlign w:val="superscript"/>
                                </w:rPr>
                              </w:pPr>
                              <w:r>
                                <w:rPr>
                                  <w:color w:val="000000" w:themeColor="text1"/>
                                </w:rPr>
                                <w:t>Diffuse White: 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ular Callout 23"/>
                        <wps:cNvSpPr/>
                        <wps:spPr>
                          <a:xfrm>
                            <a:off x="651849" y="1004935"/>
                            <a:ext cx="1383030" cy="301625"/>
                          </a:xfrm>
                          <a:prstGeom prst="wedgeRoundRectCallout">
                            <a:avLst>
                              <a:gd name="adj1" fmla="val 42730"/>
                              <a:gd name="adj2" fmla="val 108555"/>
                              <a:gd name="adj3" fmla="val 16667"/>
                            </a:avLst>
                          </a:prstGeom>
                          <a:solidFill>
                            <a:sysClr val="window" lastClr="FFFFFF"/>
                          </a:solidFill>
                          <a:ln w="25400" cap="flat" cmpd="sng" algn="ctr">
                            <a:solidFill>
                              <a:sysClr val="windowText" lastClr="000000"/>
                            </a:solidFill>
                            <a:prstDash val="solid"/>
                          </a:ln>
                          <a:effectLst/>
                        </wps:spPr>
                        <wps:txbx>
                          <w:txbxContent>
                            <w:p w:rsidR="00B46AF9" w:rsidRPr="0025126E" w:rsidRDefault="00B46AF9" w:rsidP="00C16C30">
                              <w:pPr>
                                <w:spacing w:before="0"/>
                                <w:jc w:val="center"/>
                                <w:rPr>
                                  <w:color w:val="000000" w:themeColor="text1"/>
                                  <w:vertAlign w:val="superscript"/>
                                </w:rPr>
                              </w:pPr>
                              <w:r>
                                <w:rPr>
                                  <w:color w:val="000000" w:themeColor="text1"/>
                                </w:rPr>
                                <w:t>Skin Tones: 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ular Callout 24"/>
                        <wps:cNvSpPr/>
                        <wps:spPr>
                          <a:xfrm>
                            <a:off x="1692997" y="1819746"/>
                            <a:ext cx="1383030" cy="301625"/>
                          </a:xfrm>
                          <a:prstGeom prst="wedgeRoundRectCallout">
                            <a:avLst>
                              <a:gd name="adj1" fmla="val -34884"/>
                              <a:gd name="adj2" fmla="val -110246"/>
                              <a:gd name="adj3" fmla="val 16667"/>
                            </a:avLst>
                          </a:prstGeom>
                          <a:solidFill>
                            <a:sysClr val="window" lastClr="FFFFFF"/>
                          </a:solidFill>
                          <a:ln w="25400" cap="flat" cmpd="sng" algn="ctr">
                            <a:solidFill>
                              <a:sysClr val="windowText" lastClr="000000"/>
                            </a:solidFill>
                            <a:prstDash val="solid"/>
                          </a:ln>
                          <a:effectLst/>
                        </wps:spPr>
                        <wps:txbx>
                          <w:txbxContent>
                            <w:p w:rsidR="00B46AF9" w:rsidRPr="0025126E" w:rsidRDefault="00B46AF9" w:rsidP="00C16C30">
                              <w:pPr>
                                <w:spacing w:before="0"/>
                                <w:jc w:val="center"/>
                                <w:rPr>
                                  <w:color w:val="000000" w:themeColor="text1"/>
                                  <w:vertAlign w:val="superscript"/>
                                </w:rPr>
                              </w:pPr>
                              <w:r>
                                <w:rPr>
                                  <w:color w:val="000000" w:themeColor="text1"/>
                                </w:rPr>
                                <w:t>18% Grey Card: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720FE9" id="Group 20" o:spid="_x0000_s1039" style="width:298.9pt;height:237.45pt;mso-position-horizontal-relative:char;mso-position-vertical-relative:line" coordsize="33089,2628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">
                <v:shape id="Picture 21" o:spid="_x0000_s1040" type="#_x0000_t75" style="position:absolute;width:33089;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">
                  <v:imagedata r:id="rId26" o:title=""/>
                  <v:path arrowok="t"/>
                </v:shape>
                <v:shape id="Rounded Rectangular Callout 22" o:spid="_x0000_s1041" type="#_x0000_t62" style="position:absolute;left:11135;top:6065;width:13831;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" adj="18797,37011" fillcolor="window" strokecolor="windowText" strokeweight="2pt">
                  <v:textbox>
                    <w:txbxContent>
                      <w:p w:rsidR="00B46AF9" w:rsidRPr="0025126E" w:rsidRDefault="00B46AF9" w:rsidP="00C16C30">
                        <w:pPr>
                          <w:spacing w:before="0"/>
                          <w:jc w:val="center"/>
                          <w:rPr>
                            <w:color w:val="000000" w:themeColor="text1"/>
                            <w:vertAlign w:val="superscript"/>
                          </w:rPr>
                        </w:pPr>
                        <w:r>
                          <w:rPr>
                            <w:color w:val="000000" w:themeColor="text1"/>
                          </w:rPr>
                          <w:t>Diffuse White: 54%</w:t>
                        </w:r>
                      </w:p>
                    </w:txbxContent>
                  </v:textbox>
                </v:shape>
                <v:shape id="Rounded Rectangular Callout 23" o:spid="_x0000_s1042" type="#_x0000_t62" style="position:absolute;left:6518;top:10049;width:13830;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" adj="20030,34248" fillcolor="window" strokecolor="windowText" strokeweight="2pt">
                  <v:textbox>
                    <w:txbxContent>
                      <w:p w:rsidR="00B46AF9" w:rsidRPr="0025126E" w:rsidRDefault="00B46AF9" w:rsidP="00C16C30">
                        <w:pPr>
                          <w:spacing w:before="0"/>
                          <w:jc w:val="center"/>
                          <w:rPr>
                            <w:color w:val="000000" w:themeColor="text1"/>
                            <w:vertAlign w:val="superscript"/>
                          </w:rPr>
                        </w:pPr>
                        <w:r>
                          <w:rPr>
                            <w:color w:val="000000" w:themeColor="text1"/>
                          </w:rPr>
                          <w:t>Skin Tones: 38%</w:t>
                        </w:r>
                      </w:p>
                    </w:txbxContent>
                  </v:textbox>
                </v:shape>
                <v:shape id="Rounded Rectangular Callout 24" o:spid="_x0000_s1043" type="#_x0000_t62" style="position:absolute;left:16929;top:18197;width:13831;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" adj="3265,-13013" fillcolor="window" strokecolor="windowText" strokeweight="2pt">
                  <v:textbox>
                    <w:txbxContent>
                      <w:p w:rsidR="00B46AF9" w:rsidRPr="0025126E" w:rsidRDefault="00B46AF9" w:rsidP="00C16C30">
                        <w:pPr>
                          <w:spacing w:before="0"/>
                          <w:jc w:val="center"/>
                          <w:rPr>
                            <w:color w:val="000000" w:themeColor="text1"/>
                            <w:vertAlign w:val="superscript"/>
                          </w:rPr>
                        </w:pPr>
                        <w:r>
                          <w:rPr>
                            <w:color w:val="000000" w:themeColor="text1"/>
                          </w:rPr>
                          <w:t>18% Grey Card: 34%</w:t>
                        </w:r>
                      </w:p>
                    </w:txbxContent>
                  </v:textbox>
                </v:shape>
                <w10:anchorlock/>
              </v:group>
            </w:pict>
          </mc:Fallback>
        </mc:AlternateContent>
      </w:r>
    </w:p>
    <w:p w:rsidR="00C16C30" w:rsidRPr="00A8017B" w:rsidRDefault="00C16C30" w:rsidP="00040BF4">
      <w:pPr>
        <w:pStyle w:val="Normalaftertitle"/>
        <w:rPr>
          <w:rFonts w:eastAsia="MS Mincho"/>
          <w:lang w:val="en-GB" w:eastAsia="zh-CN"/>
        </w:rPr>
      </w:pPr>
      <w:r w:rsidRPr="00A8017B">
        <w:rPr>
          <w:rFonts w:eastAsia="MS Mincho"/>
          <w:lang w:val="en-GB"/>
        </w:rPr>
        <w:t>Using the BT.2100 reference PQ OOTF, 26 cd/m</w:t>
      </w:r>
      <w:r w:rsidRPr="00A8017B">
        <w:rPr>
          <w:rFonts w:eastAsia="MS Mincho"/>
          <w:vertAlign w:val="superscript"/>
          <w:lang w:val="en-GB"/>
        </w:rPr>
        <w:t>2</w:t>
      </w:r>
      <w:r w:rsidRPr="00A8017B">
        <w:rPr>
          <w:rFonts w:eastAsia="MS Mincho"/>
          <w:lang w:val="en-GB"/>
        </w:rPr>
        <w:t xml:space="preserve"> may be related to relative scene exposure. Then the 25% and 18% reflectivity relationship may be used to solve for the appropriate 18% grey card </w:t>
      </w:r>
      <w:r w:rsidRPr="00A8017B">
        <w:rPr>
          <w:rFonts w:eastAsia="MS Mincho"/>
          <w:lang w:val="en-GB"/>
        </w:rPr>
        <w:lastRenderedPageBreak/>
        <w:t>level: 17 cd/m</w:t>
      </w:r>
      <w:r w:rsidRPr="00A8017B">
        <w:rPr>
          <w:rFonts w:eastAsia="MS Mincho"/>
          <w:vertAlign w:val="superscript"/>
          <w:lang w:val="en-GB"/>
        </w:rPr>
        <w:t>2</w:t>
      </w:r>
      <w:r w:rsidRPr="00A8017B">
        <w:rPr>
          <w:rFonts w:eastAsia="MS Mincho"/>
          <w:lang w:val="en-GB"/>
        </w:rPr>
        <w:t xml:space="preserve"> on a PQ reference display or 34% on the PQ scale. This is the expected luminance for a grey card anchor in HDR broadcast content for indoor scenes</w:t>
      </w:r>
      <w:r w:rsidRPr="00A8017B">
        <w:rPr>
          <w:lang w:val="en-GB"/>
        </w:rPr>
        <w:t>, for content consistent with existing practice</w:t>
      </w:r>
      <w:r w:rsidRPr="00A8017B">
        <w:rPr>
          <w:rFonts w:eastAsia="MS Mincho"/>
          <w:lang w:val="en-GB"/>
        </w:rPr>
        <w:t>. A diffuse white would be expected to yield 54%</w:t>
      </w:r>
      <w:r w:rsidR="00040BF4">
        <w:rPr>
          <w:rFonts w:eastAsia="MS Mincho"/>
          <w:lang w:val="en-GB"/>
        </w:rPr>
        <w:t xml:space="preserve"> </w:t>
      </w:r>
      <w:r w:rsidRPr="00A8017B">
        <w:rPr>
          <w:rFonts w:eastAsia="MS Mincho"/>
          <w:lang w:val="en-GB"/>
        </w:rPr>
        <w:t>PQ.</w:t>
      </w:r>
      <w:r w:rsidRPr="00A8017B">
        <w:rPr>
          <w:rFonts w:eastAsia="MS Mincho"/>
          <w:lang w:val="en-GB" w:eastAsia="zh-CN"/>
        </w:rPr>
        <w:t xml:space="preserve"> </w:t>
      </w:r>
    </w:p>
    <w:p w:rsidR="00C16C30" w:rsidRPr="00A8017B" w:rsidRDefault="00C16C30" w:rsidP="00040BF4">
      <w:pPr>
        <w:rPr>
          <w:rFonts w:eastAsia="MS Mincho"/>
          <w:lang w:val="en-GB"/>
        </w:rPr>
      </w:pPr>
      <w:r w:rsidRPr="00A8017B">
        <w:rPr>
          <w:rFonts w:eastAsia="MS Mincho"/>
          <w:lang w:val="en-GB"/>
        </w:rPr>
        <w:t>By segmenting HDR indoor and outdoor scenes, it was found that outdoor skin tones were an average of 1.7 stops brighter than indoor skin tones. Assuming a 1.7 stop increase in brightness from an indoor to outdoor scene, the exposure for an 18% grey card outdoors would be set to 45%</w:t>
      </w:r>
      <w:r w:rsidR="00040BF4">
        <w:rPr>
          <w:rFonts w:eastAsia="MS Mincho"/>
          <w:lang w:val="en-GB"/>
        </w:rPr>
        <w:t xml:space="preserve"> </w:t>
      </w:r>
      <w:r w:rsidRPr="00A8017B">
        <w:rPr>
          <w:rFonts w:eastAsia="MS Mincho"/>
          <w:lang w:val="en-GB"/>
        </w:rPr>
        <w:t>PQ.</w:t>
      </w:r>
    </w:p>
    <w:p w:rsidR="00C16C30" w:rsidRDefault="00040BF4" w:rsidP="00C16C30">
      <w:pPr>
        <w:rPr>
          <w:rFonts w:eastAsia="MS Mincho"/>
          <w:lang w:val="en-GB"/>
        </w:rPr>
      </w:pPr>
      <w:r>
        <w:rPr>
          <w:rFonts w:eastAsia="MS Mincho"/>
          <w:lang w:val="en-GB"/>
        </w:rPr>
        <w:t>The T</w:t>
      </w:r>
      <w:r w:rsidR="00C16C30" w:rsidRPr="00A8017B">
        <w:rPr>
          <w:rFonts w:eastAsia="MS Mincho"/>
          <w:lang w:val="en-GB"/>
        </w:rPr>
        <w:t xml:space="preserve">able below summarizes Dolby’s findings for current content; these values could be considered tentative recommendations on settings of an 18% grey card and diffuse white objects in terms of both %PQ value and reference display brightness. </w:t>
      </w:r>
    </w:p>
    <w:p w:rsidR="00040BF4" w:rsidRPr="00A8017B" w:rsidRDefault="00040BF4" w:rsidP="00C16C30">
      <w:pPr>
        <w:rPr>
          <w:rFonts w:eastAsia="MS Mincho"/>
          <w:lang w:val="en-GB"/>
        </w:rPr>
      </w:pPr>
    </w:p>
    <w:tbl>
      <w:tblPr>
        <w:tblStyle w:val="TableGrid2"/>
        <w:tblW w:w="9639" w:type="dxa"/>
        <w:jc w:val="center"/>
        <w:tblLook w:val="04A0" w:firstRow="1" w:lastRow="0" w:firstColumn="1" w:lastColumn="0" w:noHBand="0" w:noVBand="1"/>
      </w:tblPr>
      <w:tblGrid>
        <w:gridCol w:w="1927"/>
        <w:gridCol w:w="1928"/>
        <w:gridCol w:w="1928"/>
        <w:gridCol w:w="1928"/>
        <w:gridCol w:w="1928"/>
      </w:tblGrid>
      <w:tr w:rsidR="00C16C30" w:rsidRPr="00040BF4" w:rsidTr="00040BF4">
        <w:trPr>
          <w:trHeight w:val="443"/>
          <w:jc w:val="center"/>
        </w:trPr>
        <w:tc>
          <w:tcPr>
            <w:tcW w:w="1840" w:type="dxa"/>
            <w:tcBorders>
              <w:top w:val="nil"/>
              <w:left w:val="nil"/>
              <w:bottom w:val="nil"/>
            </w:tcBorders>
            <w:shd w:val="clear" w:color="auto" w:fill="auto"/>
            <w:vAlign w:val="center"/>
          </w:tcPr>
          <w:p w:rsidR="00C16C30" w:rsidRPr="00040BF4" w:rsidRDefault="00C16C30" w:rsidP="00040BF4">
            <w:pPr>
              <w:pStyle w:val="Tablehead"/>
              <w:rPr>
                <w:rFonts w:asciiTheme="majorBidi" w:hAnsiTheme="majorBidi" w:cstheme="majorBidi"/>
                <w:lang w:val="en-GB"/>
              </w:rPr>
            </w:pPr>
          </w:p>
        </w:tc>
        <w:tc>
          <w:tcPr>
            <w:tcW w:w="3680" w:type="dxa"/>
            <w:gridSpan w:val="2"/>
            <w:shd w:val="clear" w:color="auto" w:fill="auto"/>
            <w:vAlign w:val="center"/>
          </w:tcPr>
          <w:p w:rsidR="00C16C30" w:rsidRPr="00040BF4" w:rsidRDefault="00C16C30" w:rsidP="00040BF4">
            <w:pPr>
              <w:pStyle w:val="Tablehead"/>
              <w:rPr>
                <w:rFonts w:asciiTheme="majorBidi" w:hAnsiTheme="majorBidi" w:cstheme="majorBidi"/>
              </w:rPr>
            </w:pPr>
            <w:r w:rsidRPr="00040BF4">
              <w:rPr>
                <w:rFonts w:asciiTheme="majorBidi" w:hAnsiTheme="majorBidi" w:cstheme="majorBidi"/>
              </w:rPr>
              <w:t>Indoor</w:t>
            </w:r>
          </w:p>
        </w:tc>
        <w:tc>
          <w:tcPr>
            <w:tcW w:w="3680" w:type="dxa"/>
            <w:gridSpan w:val="2"/>
            <w:shd w:val="clear" w:color="auto" w:fill="auto"/>
            <w:vAlign w:val="center"/>
          </w:tcPr>
          <w:p w:rsidR="00C16C30" w:rsidRPr="00040BF4" w:rsidRDefault="00C16C30" w:rsidP="00040BF4">
            <w:pPr>
              <w:pStyle w:val="Tablehead"/>
              <w:rPr>
                <w:rFonts w:asciiTheme="majorBidi" w:hAnsiTheme="majorBidi" w:cstheme="majorBidi"/>
              </w:rPr>
            </w:pPr>
            <w:r w:rsidRPr="00040BF4">
              <w:rPr>
                <w:rFonts w:asciiTheme="majorBidi" w:hAnsiTheme="majorBidi" w:cstheme="majorBidi"/>
              </w:rPr>
              <w:t>Outdoor</w:t>
            </w:r>
          </w:p>
        </w:tc>
      </w:tr>
      <w:tr w:rsidR="00C16C30" w:rsidRPr="00040BF4" w:rsidTr="00040BF4">
        <w:trPr>
          <w:trHeight w:val="443"/>
          <w:jc w:val="center"/>
        </w:trPr>
        <w:tc>
          <w:tcPr>
            <w:tcW w:w="1840" w:type="dxa"/>
            <w:tcBorders>
              <w:top w:val="nil"/>
              <w:left w:val="nil"/>
            </w:tcBorders>
            <w:shd w:val="clear" w:color="auto" w:fill="auto"/>
            <w:vAlign w:val="center"/>
          </w:tcPr>
          <w:p w:rsidR="00C16C30" w:rsidRPr="00040BF4" w:rsidRDefault="00C16C30" w:rsidP="00040BF4">
            <w:pPr>
              <w:pStyle w:val="Tabletext"/>
              <w:rPr>
                <w:rFonts w:asciiTheme="majorBidi" w:hAnsiTheme="majorBidi" w:cstheme="majorBidi"/>
              </w:rPr>
            </w:pP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b/>
                <w:bCs/>
                <w:vertAlign w:val="superscript"/>
              </w:rPr>
            </w:pPr>
            <w:r w:rsidRPr="00040BF4">
              <w:rPr>
                <w:rFonts w:asciiTheme="majorBidi" w:hAnsiTheme="majorBidi" w:cstheme="majorBidi"/>
                <w:b/>
                <w:bCs/>
              </w:rPr>
              <w:t>cd/m</w:t>
            </w:r>
            <w:r w:rsidRPr="00040BF4">
              <w:rPr>
                <w:rFonts w:asciiTheme="majorBidi" w:hAnsiTheme="majorBidi" w:cstheme="majorBidi"/>
                <w:b/>
                <w:bCs/>
                <w:vertAlign w:val="superscript"/>
              </w:rPr>
              <w:t>2</w:t>
            </w: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b/>
                <w:bCs/>
              </w:rPr>
            </w:pPr>
            <w:r w:rsidRPr="00040BF4">
              <w:rPr>
                <w:rFonts w:asciiTheme="majorBidi" w:hAnsiTheme="majorBidi" w:cstheme="majorBidi"/>
                <w:b/>
                <w:bCs/>
              </w:rPr>
              <w:t>% PQ</w:t>
            </w: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b/>
                <w:bCs/>
                <w:vertAlign w:val="superscript"/>
              </w:rPr>
            </w:pPr>
            <w:r w:rsidRPr="00040BF4">
              <w:rPr>
                <w:rFonts w:asciiTheme="majorBidi" w:hAnsiTheme="majorBidi" w:cstheme="majorBidi"/>
                <w:b/>
                <w:bCs/>
              </w:rPr>
              <w:t>cd/m</w:t>
            </w:r>
            <w:r w:rsidRPr="00040BF4">
              <w:rPr>
                <w:rFonts w:asciiTheme="majorBidi" w:hAnsiTheme="majorBidi" w:cstheme="majorBidi"/>
                <w:b/>
                <w:bCs/>
                <w:vertAlign w:val="superscript"/>
              </w:rPr>
              <w:t>2</w:t>
            </w: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b/>
                <w:bCs/>
              </w:rPr>
            </w:pPr>
            <w:r w:rsidRPr="00040BF4">
              <w:rPr>
                <w:rFonts w:asciiTheme="majorBidi" w:hAnsiTheme="majorBidi" w:cstheme="majorBidi"/>
                <w:b/>
                <w:bCs/>
              </w:rPr>
              <w:t>% PQ</w:t>
            </w:r>
          </w:p>
        </w:tc>
      </w:tr>
      <w:tr w:rsidR="00C16C30" w:rsidRPr="00040BF4" w:rsidTr="00040BF4">
        <w:trPr>
          <w:trHeight w:val="443"/>
          <w:jc w:val="center"/>
        </w:trPr>
        <w:tc>
          <w:tcPr>
            <w:tcW w:w="1840" w:type="dxa"/>
            <w:shd w:val="clear" w:color="auto" w:fill="auto"/>
            <w:vAlign w:val="center"/>
          </w:tcPr>
          <w:p w:rsidR="00C16C30" w:rsidRPr="00040BF4" w:rsidRDefault="00C16C30" w:rsidP="00040BF4">
            <w:pPr>
              <w:pStyle w:val="Tabletext"/>
              <w:rPr>
                <w:rFonts w:asciiTheme="majorBidi" w:hAnsiTheme="majorBidi" w:cstheme="majorBidi"/>
              </w:rPr>
            </w:pPr>
            <w:r w:rsidRPr="00040BF4">
              <w:rPr>
                <w:rFonts w:asciiTheme="majorBidi" w:hAnsiTheme="majorBidi" w:cstheme="majorBidi"/>
              </w:rPr>
              <w:t>18% Grey Card</w:t>
            </w: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17</w:t>
            </w: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34</w:t>
            </w: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57</w:t>
            </w: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45</w:t>
            </w:r>
          </w:p>
        </w:tc>
      </w:tr>
      <w:tr w:rsidR="00C16C30" w:rsidRPr="00040BF4" w:rsidTr="00040BF4">
        <w:trPr>
          <w:trHeight w:val="443"/>
          <w:jc w:val="center"/>
        </w:trPr>
        <w:tc>
          <w:tcPr>
            <w:tcW w:w="1840" w:type="dxa"/>
            <w:shd w:val="clear" w:color="auto" w:fill="auto"/>
            <w:vAlign w:val="center"/>
          </w:tcPr>
          <w:p w:rsidR="00C16C30" w:rsidRPr="00040BF4" w:rsidRDefault="00C16C30" w:rsidP="00040BF4">
            <w:pPr>
              <w:pStyle w:val="Tabletext"/>
              <w:rPr>
                <w:rFonts w:asciiTheme="majorBidi" w:hAnsiTheme="majorBidi" w:cstheme="majorBidi"/>
              </w:rPr>
            </w:pPr>
            <w:r w:rsidRPr="00040BF4">
              <w:rPr>
                <w:rFonts w:asciiTheme="majorBidi" w:hAnsiTheme="majorBidi" w:cstheme="majorBidi"/>
              </w:rPr>
              <w:t>Diffuse White</w:t>
            </w: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140</w:t>
            </w: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54</w:t>
            </w: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425</w:t>
            </w: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66</w:t>
            </w:r>
          </w:p>
        </w:tc>
      </w:tr>
    </w:tbl>
    <w:p w:rsidR="00C16C30" w:rsidRPr="00F9578E" w:rsidRDefault="00C16C30" w:rsidP="00040BF4">
      <w:pPr>
        <w:pStyle w:val="Tablefin"/>
        <w:rPr>
          <w:rFonts w:eastAsia="MS Mincho"/>
        </w:rPr>
      </w:pPr>
    </w:p>
    <w:p w:rsidR="00C16C30" w:rsidRPr="00A8017B" w:rsidRDefault="00C16C30" w:rsidP="00040BF4">
      <w:pPr>
        <w:rPr>
          <w:lang w:val="en-GB"/>
        </w:rPr>
      </w:pPr>
      <w:r w:rsidRPr="00A8017B">
        <w:rPr>
          <w:rFonts w:eastAsia="MS Mincho"/>
          <w:lang w:val="en-GB"/>
        </w:rPr>
        <w:t xml:space="preserve">The levels shown in this study are representative of some early HDR PQ content. More experience with HDR in broadcast is needed to settle on final values to be recommended. </w:t>
      </w:r>
      <w:r w:rsidRPr="00A8017B">
        <w:rPr>
          <w:lang w:val="en-GB"/>
        </w:rPr>
        <w:t>A major finding is that early HDR production has employed skin levels similar to those used in SDR content. The SDR skin levels are of necessity limited in order to leave room for full diffuse whites, and some trace of highlights. HDR signals have enough range that skin levels do not need such limitations. Given that in HDR production there is no need to limit the skin levels to those used in SDR production, it is possible that these may increase in brightness in subsequent productions.</w:t>
      </w:r>
      <w:r w:rsidR="00040BF4">
        <w:rPr>
          <w:lang w:val="en-GB"/>
        </w:rPr>
        <w:t xml:space="preserve"> Thus, the values in the T</w:t>
      </w:r>
      <w:r w:rsidRPr="00A8017B">
        <w:rPr>
          <w:lang w:val="en-GB"/>
        </w:rPr>
        <w:t xml:space="preserve">able above might be considered the lower end of future operating levels. </w:t>
      </w:r>
    </w:p>
    <w:p w:rsidR="00C16C30" w:rsidRPr="00A8017B" w:rsidRDefault="00C16C30" w:rsidP="0054251D">
      <w:pPr>
        <w:rPr>
          <w:rFonts w:eastAsia="MS Mincho"/>
          <w:lang w:val="en-GB"/>
        </w:rPr>
      </w:pPr>
    </w:p>
    <w:p w:rsidR="00C16C30" w:rsidRDefault="00C16C30" w:rsidP="0054251D">
      <w:pPr>
        <w:rPr>
          <w:rFonts w:eastAsia="MS Mincho"/>
          <w:lang w:val="en-GB"/>
        </w:rPr>
      </w:pPr>
    </w:p>
    <w:p w:rsidR="00AF3994" w:rsidRPr="00DA1125" w:rsidRDefault="00DA1125" w:rsidP="00DA1125">
      <w:pPr>
        <w:pStyle w:val="AnnexNoTitle"/>
        <w:rPr>
          <w:lang w:val="en-GB" w:eastAsia="zh-CN"/>
        </w:rPr>
      </w:pPr>
      <w:r>
        <w:rPr>
          <w:lang w:val="en-GB" w:eastAsia="zh-CN"/>
        </w:rPr>
        <w:t>A</w:t>
      </w:r>
      <w:r w:rsidR="00AF3994" w:rsidRPr="00DA1125">
        <w:rPr>
          <w:lang w:val="en-GB" w:eastAsia="zh-CN"/>
        </w:rPr>
        <w:t>nnex 2</w:t>
      </w:r>
      <w:r w:rsidRPr="00DA1125">
        <w:rPr>
          <w:lang w:val="en-GB" w:eastAsia="zh-CN"/>
        </w:rPr>
        <w:br/>
      </w:r>
      <w:r w:rsidRPr="00DA1125">
        <w:rPr>
          <w:lang w:val="en-GB" w:eastAsia="zh-CN"/>
        </w:rPr>
        <w:br/>
      </w:r>
      <w:r w:rsidR="00AF3994" w:rsidRPr="00DA1125">
        <w:rPr>
          <w:lang w:val="en-GB" w:eastAsia="zh-CN"/>
        </w:rPr>
        <w:t>Analysis of reference levels</w:t>
      </w:r>
    </w:p>
    <w:p w:rsidR="00AF3994" w:rsidRPr="00AF3994" w:rsidRDefault="00AF3994" w:rsidP="00AF3994">
      <w:pPr>
        <w:pStyle w:val="Heading1"/>
        <w:rPr>
          <w:lang w:val="en-GB"/>
        </w:rPr>
      </w:pPr>
      <w:r w:rsidRPr="00AF3994">
        <w:rPr>
          <w:lang w:val="en-GB"/>
        </w:rPr>
        <w:t>1</w:t>
      </w:r>
      <w:r w:rsidRPr="00AF3994">
        <w:rPr>
          <w:lang w:val="en-GB"/>
        </w:rPr>
        <w:tab/>
        <w:t>Introduction</w:t>
      </w:r>
      <w:bookmarkStart w:id="7" w:name="_Hlk509503280"/>
    </w:p>
    <w:p w:rsidR="00AF3994" w:rsidRPr="00AF3994" w:rsidRDefault="00AF3994" w:rsidP="00AF3994">
      <w:pPr>
        <w:rPr>
          <w:lang w:val="en-GB"/>
        </w:rPr>
      </w:pPr>
      <w:r w:rsidRPr="00AF3994">
        <w:rPr>
          <w:lang w:val="en-GB"/>
        </w:rPr>
        <w:t xml:space="preserve">The reference levels of Tables 1 and 2 of this Report are intended to provide guidance for the production of HDR content. This Annex presents a Technicolor analysis of existing content relative to several reference levels. The </w:t>
      </w:r>
      <w:bookmarkEnd w:id="7"/>
      <w:r w:rsidRPr="00AF3994">
        <w:rPr>
          <w:lang w:val="en-GB"/>
        </w:rPr>
        <w:t>content chosen included frames from an HLG-based live broadcast, as well as a set of test images that were converted to PQ. The purpose of this annex is to document how the defined reference levels relate to currently produced content, and to assess the variability in luma/luminance levels seen in current content.</w:t>
      </w:r>
    </w:p>
    <w:p w:rsidR="00AF3994" w:rsidRPr="00AF3994" w:rsidRDefault="00AF3994" w:rsidP="00AF3994">
      <w:pPr>
        <w:pStyle w:val="Heading1"/>
        <w:tabs>
          <w:tab w:val="clear" w:pos="1588"/>
          <w:tab w:val="left" w:pos="1596"/>
        </w:tabs>
        <w:rPr>
          <w:lang w:val="en-GB"/>
        </w:rPr>
      </w:pPr>
      <w:r w:rsidRPr="00AF3994">
        <w:rPr>
          <w:lang w:val="en-GB"/>
        </w:rPr>
        <w:t>2</w:t>
      </w:r>
      <w:r w:rsidRPr="00AF3994">
        <w:rPr>
          <w:lang w:val="en-GB"/>
        </w:rPr>
        <w:tab/>
        <w:t>Analysis of Reference Levels</w:t>
      </w:r>
    </w:p>
    <w:p w:rsidR="00AF3994" w:rsidRPr="00AF3994" w:rsidRDefault="00AF3994" w:rsidP="00DA1125">
      <w:pPr>
        <w:rPr>
          <w:lang w:val="en-GB"/>
        </w:rPr>
      </w:pPr>
      <w:r w:rsidRPr="00AF3994">
        <w:rPr>
          <w:lang w:val="en-GB"/>
        </w:rPr>
        <w:t xml:space="preserve">Several reference levels are analysed in the context of a database of 107 linear EXR images, graded for a 1 000 </w:t>
      </w:r>
      <w:r w:rsidR="00DA1125" w:rsidRPr="00DA1125">
        <w:rPr>
          <w:rFonts w:asciiTheme="majorBidi" w:hAnsiTheme="majorBidi" w:cstheme="majorBidi"/>
          <w:bCs/>
          <w:lang w:val="en-GB"/>
        </w:rPr>
        <w:t>cd/m</w:t>
      </w:r>
      <w:r w:rsidR="00DA1125" w:rsidRPr="00DA1125">
        <w:rPr>
          <w:rFonts w:asciiTheme="majorBidi" w:hAnsiTheme="majorBidi" w:cstheme="majorBidi"/>
          <w:bCs/>
          <w:vertAlign w:val="superscript"/>
          <w:lang w:val="en-GB"/>
        </w:rPr>
        <w:t>2</w:t>
      </w:r>
      <w:r w:rsidR="00DA1125">
        <w:rPr>
          <w:rFonts w:asciiTheme="majorBidi" w:hAnsiTheme="majorBidi" w:cstheme="majorBidi"/>
          <w:b/>
          <w:bCs/>
          <w:vertAlign w:val="superscript"/>
          <w:lang w:val="en-GB"/>
        </w:rPr>
        <w:t xml:space="preserve"> </w:t>
      </w:r>
      <w:r w:rsidRPr="00AF3994">
        <w:rPr>
          <w:lang w:val="en-GB"/>
        </w:rPr>
        <w:t xml:space="preserve">display device. This dataset is included in Report ITU-R BT.2245-4. In this dataset the arithmetic mean luminance is 65.47 </w:t>
      </w:r>
      <w:r w:rsidR="00DA1125" w:rsidRPr="00DA1125">
        <w:rPr>
          <w:rFonts w:asciiTheme="majorBidi" w:hAnsiTheme="majorBidi" w:cstheme="majorBidi"/>
          <w:bCs/>
          <w:lang w:val="en-GB"/>
        </w:rPr>
        <w:t>cd/m</w:t>
      </w:r>
      <w:r w:rsidR="00DA1125" w:rsidRPr="00DA1125">
        <w:rPr>
          <w:rFonts w:asciiTheme="majorBidi" w:hAnsiTheme="majorBidi" w:cstheme="majorBidi"/>
          <w:bCs/>
          <w:vertAlign w:val="superscript"/>
          <w:lang w:val="en-GB"/>
        </w:rPr>
        <w:t>2</w:t>
      </w:r>
      <w:r w:rsidR="00DA1125">
        <w:rPr>
          <w:lang w:val="en-GB"/>
        </w:rPr>
        <w:t xml:space="preserve"> </w:t>
      </w:r>
      <w:r w:rsidRPr="00AF3994">
        <w:rPr>
          <w:lang w:val="en-GB"/>
        </w:rPr>
        <w:t xml:space="preserve">(standard deviation 83.99 </w:t>
      </w:r>
      <w:r w:rsidR="00DA1125" w:rsidRPr="00DA1125">
        <w:rPr>
          <w:rFonts w:asciiTheme="majorBidi" w:hAnsiTheme="majorBidi" w:cstheme="majorBidi"/>
          <w:bCs/>
          <w:lang w:val="en-GB"/>
        </w:rPr>
        <w:t>cd/m</w:t>
      </w:r>
      <w:r w:rsidR="00DA1125" w:rsidRPr="00DA1125">
        <w:rPr>
          <w:rFonts w:asciiTheme="majorBidi" w:hAnsiTheme="majorBidi" w:cstheme="majorBidi"/>
          <w:bCs/>
          <w:vertAlign w:val="superscript"/>
          <w:lang w:val="en-GB"/>
        </w:rPr>
        <w:t>2</w:t>
      </w:r>
      <w:r w:rsidR="00DA1125" w:rsidRPr="00DA1125">
        <w:rPr>
          <w:rFonts w:asciiTheme="majorBidi" w:hAnsiTheme="majorBidi" w:cstheme="majorBidi"/>
          <w:lang w:val="en-GB"/>
        </w:rPr>
        <w:t>)</w:t>
      </w:r>
      <w:r w:rsidR="00DA1125">
        <w:rPr>
          <w:lang w:val="en-GB"/>
        </w:rPr>
        <w:t xml:space="preserve">. </w:t>
      </w:r>
      <w:r w:rsidRPr="00AF3994">
        <w:rPr>
          <w:lang w:val="en-GB"/>
        </w:rPr>
        <w:t xml:space="preserve">The geometric mean luminance if 9.17 </w:t>
      </w:r>
      <w:r w:rsidR="00DA1125" w:rsidRPr="00DA1125">
        <w:rPr>
          <w:rFonts w:asciiTheme="majorBidi" w:hAnsiTheme="majorBidi" w:cstheme="majorBidi"/>
          <w:bCs/>
          <w:lang w:val="en-GB"/>
        </w:rPr>
        <w:t>cd/m</w:t>
      </w:r>
      <w:r w:rsidR="00DA1125" w:rsidRPr="00DA1125">
        <w:rPr>
          <w:rFonts w:asciiTheme="majorBidi" w:hAnsiTheme="majorBidi" w:cstheme="majorBidi"/>
          <w:bCs/>
          <w:vertAlign w:val="superscript"/>
          <w:lang w:val="en-GB"/>
        </w:rPr>
        <w:t>2</w:t>
      </w:r>
      <w:r w:rsidR="00DA1125">
        <w:rPr>
          <w:lang w:val="en-GB"/>
        </w:rPr>
        <w:t xml:space="preserve"> </w:t>
      </w:r>
      <w:r w:rsidRPr="00AF3994">
        <w:rPr>
          <w:lang w:val="en-GB"/>
        </w:rPr>
        <w:t>(standard deviation 24.74</w:t>
      </w:r>
      <w:r w:rsidR="00DA1125">
        <w:rPr>
          <w:lang w:val="en-GB"/>
        </w:rPr>
        <w:t xml:space="preserve"> </w:t>
      </w:r>
      <w:r w:rsidR="00DA1125" w:rsidRPr="00DA1125">
        <w:rPr>
          <w:rFonts w:asciiTheme="majorBidi" w:hAnsiTheme="majorBidi" w:cstheme="majorBidi"/>
          <w:bCs/>
          <w:lang w:val="en-GB"/>
        </w:rPr>
        <w:t>cd/m</w:t>
      </w:r>
      <w:r w:rsidR="00DA1125" w:rsidRPr="00DA1125">
        <w:rPr>
          <w:rFonts w:asciiTheme="majorBidi" w:hAnsiTheme="majorBidi" w:cstheme="majorBidi"/>
          <w:bCs/>
          <w:vertAlign w:val="superscript"/>
          <w:lang w:val="en-GB"/>
        </w:rPr>
        <w:t>2</w:t>
      </w:r>
      <w:r w:rsidRPr="00AF3994">
        <w:rPr>
          <w:lang w:val="en-GB"/>
        </w:rPr>
        <w:t>)</w:t>
      </w:r>
      <w:r w:rsidRPr="00AF3994">
        <w:rPr>
          <w:lang w:val="en-GB"/>
        </w:rPr>
        <w:t>.</w:t>
      </w:r>
    </w:p>
    <w:p w:rsidR="00AF3994" w:rsidRPr="00AF3994" w:rsidRDefault="00AF3994" w:rsidP="00AF3994">
      <w:pPr>
        <w:rPr>
          <w:lang w:val="en-GB"/>
        </w:rPr>
      </w:pPr>
      <w:r w:rsidRPr="00AF3994">
        <w:rPr>
          <w:lang w:val="en-GB"/>
        </w:rPr>
        <w:lastRenderedPageBreak/>
        <w:t>To understand how a given recommended reference level relates to the content presented in this database, the percentage of pixels that have values larger than the reference level is calculated. For each image, this percentage will be different, giving rise to a distribution of percentages. Then, a range of percentages was calculated that represents the 95% confidence interval. This means that this range of percentages represents 95% of the images in the database. To determine a confidence interval, the following equation was used:</w:t>
      </w:r>
    </w:p>
    <w:p w:rsidR="00AF3994" w:rsidRPr="00AF3994" w:rsidRDefault="00AF3994" w:rsidP="00AF3994">
      <w:pPr>
        <w:rPr>
          <w:lang w:val="en-GB"/>
        </w:rPr>
      </w:pPr>
      <m:oMathPara>
        <m:oMath>
          <m:r>
            <m:rPr>
              <m:nor/>
            </m:rPr>
            <w:rPr>
              <w:rFonts w:ascii="Cambria Math" w:hAnsi="Cambria Math"/>
              <w:lang w:val="en-GB"/>
            </w:rPr>
            <m:t>CI</m:t>
          </m:r>
          <m:r>
            <w:rPr>
              <w:rFonts w:ascii="Cambria Math" w:hAnsi="Cambria Math"/>
              <w:lang w:val="en-GB"/>
            </w:rPr>
            <m:t xml:space="preserve">= </m:t>
          </m:r>
          <m:acc>
            <m:accPr>
              <m:chr m:val="̅"/>
              <m:ctrlPr>
                <w:rPr>
                  <w:rFonts w:ascii="Cambria Math" w:hAnsi="Cambria Math"/>
                  <w:i/>
                </w:rPr>
              </m:ctrlPr>
            </m:accPr>
            <m:e>
              <m:r>
                <w:rPr>
                  <w:rFonts w:ascii="Cambria Math" w:hAnsi="Cambria Math"/>
                </w:rPr>
                <m:t>x</m:t>
              </m:r>
            </m:e>
          </m:acc>
          <m:r>
            <w:rPr>
              <w:rFonts w:ascii="Cambria Math" w:hAnsi="Cambria Math"/>
              <w:lang w:val="en-GB"/>
            </w:rPr>
            <m:t>±</m:t>
          </m:r>
          <m:sSup>
            <m:sSupPr>
              <m:ctrlPr>
                <w:rPr>
                  <w:rFonts w:ascii="Cambria Math" w:hAnsi="Cambria Math"/>
                  <w:i/>
                </w:rPr>
              </m:ctrlPr>
            </m:sSupPr>
            <m:e>
              <m:r>
                <w:rPr>
                  <w:rFonts w:ascii="Cambria Math" w:hAnsi="Cambria Math"/>
                </w:rPr>
                <m:t>z</m:t>
              </m:r>
            </m:e>
            <m:sup>
              <m:r>
                <w:rPr>
                  <w:rFonts w:ascii="Cambria Math" w:hAnsi="Cambria Math"/>
                  <w:lang w:val="en-GB"/>
                </w:rPr>
                <m:t>*</m:t>
              </m:r>
            </m:sup>
          </m:sSup>
          <m:f>
            <m:fPr>
              <m:ctrlPr>
                <w:rPr>
                  <w:rFonts w:ascii="Cambria Math" w:hAnsi="Cambria Math"/>
                  <w:i/>
                </w:rPr>
              </m:ctrlPr>
            </m:fPr>
            <m:num>
              <m:r>
                <m:rPr>
                  <m:sty m:val="p"/>
                </m:rPr>
                <w:rPr>
                  <w:rFonts w:ascii="Cambria Math" w:hAnsi="Cambria Math"/>
                </w:rPr>
                <m:t>σ</m:t>
              </m:r>
            </m:num>
            <m:den>
              <m:r>
                <w:rPr>
                  <w:rFonts w:ascii="Cambria Math" w:hAnsi="Cambria Math"/>
                  <w:lang w:val="en-GB"/>
                </w:rPr>
                <m:t>√</m:t>
              </m:r>
              <m:r>
                <w:rPr>
                  <w:rFonts w:ascii="Cambria Math" w:hAnsi="Cambria Math"/>
                </w:rPr>
                <m:t>n</m:t>
              </m:r>
            </m:den>
          </m:f>
        </m:oMath>
      </m:oMathPara>
    </w:p>
    <w:p w:rsidR="00AF3994" w:rsidRPr="00AF3994" w:rsidRDefault="00AF3994" w:rsidP="00AF3994">
      <w:pPr>
        <w:rPr>
          <w:lang w:val="en-GB"/>
        </w:rPr>
      </w:pPr>
      <w:proofErr w:type="gramStart"/>
      <w:r w:rsidRPr="00AF3994">
        <w:rPr>
          <w:lang w:val="en-GB"/>
        </w:rPr>
        <w:t>where</w:t>
      </w:r>
      <w:proofErr w:type="gramEnd"/>
      <w:r w:rsidRPr="00AF3994">
        <w:rPr>
          <w:lang w:val="en-GB"/>
        </w:rPr>
        <w:t>:</w:t>
      </w:r>
    </w:p>
    <w:p w:rsidR="00AF3994" w:rsidRPr="00AF3994" w:rsidRDefault="006A3DF9" w:rsidP="006A3DF9">
      <w:pPr>
        <w:pStyle w:val="Equationlegend"/>
      </w:pPr>
      <w:r>
        <w:tab/>
      </w:r>
      <m:oMath>
        <m:r>
          <w:rPr>
            <w:rFonts w:ascii="Cambria Math" w:hAnsi="Cambria Math"/>
          </w:rPr>
          <m:t>n=107</m:t>
        </m:r>
      </m:oMath>
      <w:r w:rsidR="00AF3994" w:rsidRPr="00AF3994">
        <w:t xml:space="preserve"> :</w:t>
      </w:r>
      <w:r>
        <w:tab/>
      </w:r>
      <w:proofErr w:type="gramStart"/>
      <w:r w:rsidR="00AF3994" w:rsidRPr="00AF3994">
        <w:t>number</w:t>
      </w:r>
      <w:proofErr w:type="gramEnd"/>
      <w:r w:rsidR="00AF3994" w:rsidRPr="00AF3994">
        <w:t xml:space="preserve"> of images analysed</w:t>
      </w:r>
    </w:p>
    <w:p w:rsidR="00AF3994" w:rsidRPr="00AF3994" w:rsidRDefault="006A3DF9" w:rsidP="006A3DF9">
      <w:pPr>
        <w:pStyle w:val="Equationlegend"/>
      </w:pPr>
      <w:r>
        <w:tab/>
      </w:r>
      <m:oMath>
        <m:r>
          <w:rPr>
            <w:rFonts w:ascii="Cambria Math" w:hAnsi="Cambria Math"/>
          </w:rPr>
          <m:t>x</m:t>
        </m:r>
      </m:oMath>
      <w:r w:rsidR="00AF3994" w:rsidRPr="00AF3994">
        <w:t xml:space="preserve"> : </w:t>
      </w:r>
      <w:r>
        <w:tab/>
      </w:r>
      <w:r w:rsidR="00AF3994" w:rsidRPr="00AF3994">
        <w:t>mean number of pixels above the selected reference level</w:t>
      </w:r>
    </w:p>
    <w:p w:rsidR="00AF3994" w:rsidRPr="00AF3994" w:rsidRDefault="006A3DF9" w:rsidP="006A3DF9">
      <w:pPr>
        <w:pStyle w:val="Equationlegend"/>
      </w:pPr>
      <w:r>
        <w:rPr>
          <w:iCs/>
        </w:rPr>
        <w:tab/>
      </w:r>
      <m:oMath>
        <m:r>
          <m:rPr>
            <m:sty m:val="p"/>
          </m:rPr>
          <w:rPr>
            <w:rFonts w:ascii="Cambria Math" w:hAnsi="Cambria Math"/>
          </w:rPr>
          <m:t>σ</m:t>
        </m:r>
      </m:oMath>
      <w:r w:rsidR="00AF3994" w:rsidRPr="00AF3994">
        <w:t xml:space="preserve"> : </w:t>
      </w:r>
      <w:r>
        <w:tab/>
      </w:r>
      <w:r w:rsidR="00AF3994" w:rsidRPr="00AF3994">
        <w:t xml:space="preserve">associated standard deviation. </w:t>
      </w:r>
    </w:p>
    <w:p w:rsidR="00AF3994" w:rsidRPr="00AF3994" w:rsidRDefault="00AF3994" w:rsidP="00AF3994">
      <w:pPr>
        <w:tabs>
          <w:tab w:val="left" w:pos="1134"/>
          <w:tab w:val="left" w:pos="1871"/>
          <w:tab w:val="left" w:pos="2268"/>
        </w:tabs>
        <w:rPr>
          <w:caps/>
          <w:sz w:val="20"/>
          <w:lang w:val="en-GB"/>
        </w:rPr>
      </w:pPr>
      <w:r w:rsidRPr="00AF3994">
        <w:rPr>
          <w:lang w:val="en-GB"/>
        </w:rPr>
        <w:t xml:space="preserve">The value of </w:t>
      </w:r>
      <m:oMath>
        <m:sSup>
          <m:sSupPr>
            <m:ctrlPr>
              <w:rPr>
                <w:rFonts w:ascii="Cambria Math" w:hAnsi="Cambria Math"/>
                <w:i/>
              </w:rPr>
            </m:ctrlPr>
          </m:sSupPr>
          <m:e>
            <m:r>
              <w:rPr>
                <w:rFonts w:ascii="Cambria Math" w:hAnsi="Cambria Math"/>
              </w:rPr>
              <m:t>z</m:t>
            </m:r>
          </m:e>
          <m:sup>
            <m:r>
              <w:rPr>
                <w:rFonts w:ascii="Cambria Math" w:hAnsi="Cambria Math"/>
                <w:lang w:val="en-GB"/>
              </w:rPr>
              <m:t>*</m:t>
            </m:r>
          </m:sup>
        </m:sSup>
      </m:oMath>
      <w:r w:rsidRPr="00AF3994">
        <w:rPr>
          <w:lang w:val="en-GB"/>
        </w:rPr>
        <w:t xml:space="preserve"> is 1.96 for a 95% confidence interval. Likewise, the 99% confidence interval is computed, using a value of </w:t>
      </w:r>
      <m:oMath>
        <m:sSup>
          <m:sSupPr>
            <m:ctrlPr>
              <w:rPr>
                <w:rFonts w:ascii="Cambria Math" w:hAnsi="Cambria Math"/>
                <w:i/>
              </w:rPr>
            </m:ctrlPr>
          </m:sSupPr>
          <m:e>
            <m:r>
              <w:rPr>
                <w:rFonts w:ascii="Cambria Math" w:hAnsi="Cambria Math"/>
              </w:rPr>
              <m:t>z</m:t>
            </m:r>
          </m:e>
          <m:sup>
            <m:r>
              <w:rPr>
                <w:rFonts w:ascii="Cambria Math" w:hAnsi="Cambria Math"/>
                <w:lang w:val="en-GB"/>
              </w:rPr>
              <m:t>*</m:t>
            </m:r>
          </m:sup>
        </m:sSup>
      </m:oMath>
      <w:r w:rsidRPr="00AF3994">
        <w:rPr>
          <w:lang w:val="en-GB"/>
        </w:rPr>
        <w:t xml:space="preserve"> of 2.58. The results are shown in Table A2.</w:t>
      </w:r>
      <w:bookmarkStart w:id="8" w:name="_Ref508117870"/>
      <w:r w:rsidRPr="00AF3994">
        <w:rPr>
          <w:lang w:val="en-GB"/>
        </w:rPr>
        <w:t>1.</w:t>
      </w:r>
    </w:p>
    <w:p w:rsidR="00AF3994" w:rsidRPr="00AF3994" w:rsidRDefault="006A3DF9" w:rsidP="00AF3994">
      <w:pPr>
        <w:pStyle w:val="TableNo"/>
        <w:rPr>
          <w:lang w:val="en-GB"/>
        </w:rPr>
      </w:pPr>
      <w:r w:rsidRPr="00AF3994">
        <w:rPr>
          <w:lang w:val="en-GB"/>
        </w:rPr>
        <w:t xml:space="preserve">TABLE </w:t>
      </w:r>
      <w:r w:rsidR="00AF3994" w:rsidRPr="00AF3994">
        <w:rPr>
          <w:lang w:val="en-GB"/>
        </w:rPr>
        <w:t>A2.</w:t>
      </w:r>
      <w:bookmarkEnd w:id="8"/>
      <w:r w:rsidR="00AF3994" w:rsidRPr="00AF3994">
        <w:rPr>
          <w:noProof/>
          <w:lang w:val="en-GB"/>
        </w:rPr>
        <w:t>1</w:t>
      </w:r>
    </w:p>
    <w:p w:rsidR="00AF3994" w:rsidRPr="00AF3994" w:rsidRDefault="00AF3994" w:rsidP="00AF3994">
      <w:pPr>
        <w:pStyle w:val="Tabletitle"/>
        <w:rPr>
          <w:lang w:val="en-GB"/>
        </w:rPr>
      </w:pPr>
      <w:r w:rsidRPr="00AF3994">
        <w:rPr>
          <w:lang w:val="en-GB"/>
        </w:rPr>
        <w:t>On a 1000 cd/m</w:t>
      </w:r>
      <w:r w:rsidRPr="00AF3994">
        <w:rPr>
          <w:vertAlign w:val="superscript"/>
          <w:lang w:val="en-GB"/>
        </w:rPr>
        <w:t>2</w:t>
      </w:r>
      <w:r w:rsidRPr="00AF3994">
        <w:rPr>
          <w:lang w:val="en-GB"/>
        </w:rPr>
        <w:t xml:space="preserve"> image dataset, the 95% and 99% confidence intervals are shown indicating the percentage of pixels that are larger than the reference luminance level</w:t>
      </w:r>
    </w:p>
    <w:tbl>
      <w:tblPr>
        <w:tblStyle w:val="TableGrid"/>
        <w:tblW w:w="0" w:type="auto"/>
        <w:jc w:val="center"/>
        <w:tblLook w:val="04A0" w:firstRow="1" w:lastRow="0" w:firstColumn="1" w:lastColumn="0" w:noHBand="0" w:noVBand="1"/>
      </w:tblPr>
      <w:tblGrid>
        <w:gridCol w:w="2992"/>
        <w:gridCol w:w="1347"/>
        <w:gridCol w:w="2632"/>
        <w:gridCol w:w="2658"/>
      </w:tblGrid>
      <w:tr w:rsidR="00AF3994" w:rsidRPr="00F90629" w:rsidTr="00AF3994">
        <w:trPr>
          <w:cantSplit/>
          <w:jc w:val="center"/>
        </w:trPr>
        <w:tc>
          <w:tcPr>
            <w:tcW w:w="3078" w:type="dxa"/>
          </w:tcPr>
          <w:p w:rsidR="00AF3994" w:rsidRPr="00F90629" w:rsidRDefault="00AF3994" w:rsidP="00AF3994">
            <w:pPr>
              <w:pStyle w:val="Tablehead"/>
            </w:pPr>
            <w:r w:rsidRPr="00F90629">
              <w:t>Description</w:t>
            </w:r>
          </w:p>
        </w:tc>
        <w:tc>
          <w:tcPr>
            <w:tcW w:w="1350" w:type="dxa"/>
          </w:tcPr>
          <w:p w:rsidR="00AF3994" w:rsidRPr="00F90629" w:rsidRDefault="00AF3994" w:rsidP="00AF3994">
            <w:pPr>
              <w:pStyle w:val="Tablehead"/>
            </w:pPr>
            <w:r w:rsidRPr="00F90629">
              <w:t>Luminance (range)</w:t>
            </w:r>
          </w:p>
        </w:tc>
        <w:tc>
          <w:tcPr>
            <w:tcW w:w="2700" w:type="dxa"/>
          </w:tcPr>
          <w:p w:rsidR="00AF3994" w:rsidRPr="00F90629" w:rsidRDefault="00AF3994" w:rsidP="00AF3994">
            <w:pPr>
              <w:pStyle w:val="Tablehead"/>
            </w:pPr>
            <w:r w:rsidRPr="00F90629">
              <w:t>95% Confidence interval</w:t>
            </w:r>
          </w:p>
        </w:tc>
        <w:tc>
          <w:tcPr>
            <w:tcW w:w="2727" w:type="dxa"/>
          </w:tcPr>
          <w:p w:rsidR="00AF3994" w:rsidRPr="00F90629" w:rsidRDefault="00AF3994" w:rsidP="00AF3994">
            <w:pPr>
              <w:pStyle w:val="Tablehead"/>
            </w:pPr>
            <w:r w:rsidRPr="00F90629">
              <w:t>99% Confidence interval</w:t>
            </w:r>
          </w:p>
        </w:tc>
      </w:tr>
      <w:tr w:rsidR="00AF3994" w:rsidRPr="00F90629" w:rsidTr="00AF3994">
        <w:trPr>
          <w:cantSplit/>
          <w:jc w:val="center"/>
        </w:trPr>
        <w:tc>
          <w:tcPr>
            <w:tcW w:w="3078" w:type="dxa"/>
          </w:tcPr>
          <w:p w:rsidR="00AF3994" w:rsidRPr="00F90629" w:rsidRDefault="00AF3994" w:rsidP="00AF3994">
            <w:pPr>
              <w:pStyle w:val="Tabletext"/>
            </w:pPr>
            <w:r w:rsidRPr="00F90629">
              <w:t>Grey card (18%)</w:t>
            </w:r>
          </w:p>
        </w:tc>
        <w:tc>
          <w:tcPr>
            <w:tcW w:w="1350" w:type="dxa"/>
          </w:tcPr>
          <w:p w:rsidR="00AF3994" w:rsidRPr="00F90629" w:rsidRDefault="00AF3994" w:rsidP="00352ACD">
            <w:pPr>
              <w:pStyle w:val="Tabletext"/>
              <w:jc w:val="center"/>
            </w:pPr>
            <w:r w:rsidRPr="00F90629">
              <w:t>26</w:t>
            </w:r>
          </w:p>
        </w:tc>
        <w:tc>
          <w:tcPr>
            <w:tcW w:w="2700" w:type="dxa"/>
          </w:tcPr>
          <w:p w:rsidR="00AF3994" w:rsidRPr="00F90629" w:rsidRDefault="00AF3994" w:rsidP="00352ACD">
            <w:pPr>
              <w:pStyle w:val="Tabletext"/>
              <w:jc w:val="center"/>
            </w:pPr>
            <w:r w:rsidRPr="00F90629">
              <w:t>33.21% - 45.87%</w:t>
            </w:r>
          </w:p>
        </w:tc>
        <w:tc>
          <w:tcPr>
            <w:tcW w:w="2727" w:type="dxa"/>
          </w:tcPr>
          <w:p w:rsidR="00AF3994" w:rsidRPr="00F90629" w:rsidRDefault="00AF3994" w:rsidP="00352ACD">
            <w:pPr>
              <w:pStyle w:val="Tabletext"/>
              <w:jc w:val="center"/>
            </w:pPr>
            <w:r w:rsidRPr="00F90629">
              <w:t>32.21% - 47.88%</w:t>
            </w:r>
          </w:p>
        </w:tc>
      </w:tr>
      <w:tr w:rsidR="00AF3994" w:rsidRPr="00F90629" w:rsidTr="00AF3994">
        <w:trPr>
          <w:cantSplit/>
          <w:jc w:val="center"/>
        </w:trPr>
        <w:tc>
          <w:tcPr>
            <w:tcW w:w="3078" w:type="dxa"/>
          </w:tcPr>
          <w:p w:rsidR="00AF3994" w:rsidRPr="00F90629" w:rsidRDefault="00AF3994" w:rsidP="00AF3994">
            <w:pPr>
              <w:pStyle w:val="Tabletext"/>
            </w:pPr>
            <w:r w:rsidRPr="00F90629">
              <w:t>Greyscale chart max (83%)</w:t>
            </w:r>
          </w:p>
        </w:tc>
        <w:tc>
          <w:tcPr>
            <w:tcW w:w="1350" w:type="dxa"/>
          </w:tcPr>
          <w:p w:rsidR="00AF3994" w:rsidRPr="00F90629" w:rsidRDefault="00AF3994" w:rsidP="00352ACD">
            <w:pPr>
              <w:pStyle w:val="Tabletext"/>
              <w:jc w:val="center"/>
            </w:pPr>
            <w:r w:rsidRPr="00F90629">
              <w:t>162</w:t>
            </w:r>
          </w:p>
        </w:tc>
        <w:tc>
          <w:tcPr>
            <w:tcW w:w="2700" w:type="dxa"/>
          </w:tcPr>
          <w:p w:rsidR="00AF3994" w:rsidRPr="00F90629" w:rsidRDefault="00AF3994" w:rsidP="00352ACD">
            <w:pPr>
              <w:pStyle w:val="Tabletext"/>
              <w:jc w:val="center"/>
            </w:pPr>
            <w:r w:rsidRPr="00F90629">
              <w:t>8.89% - 16.23%</w:t>
            </w:r>
          </w:p>
        </w:tc>
        <w:tc>
          <w:tcPr>
            <w:tcW w:w="2727" w:type="dxa"/>
          </w:tcPr>
          <w:p w:rsidR="00AF3994" w:rsidRPr="00F90629" w:rsidRDefault="00AF3994" w:rsidP="00352ACD">
            <w:pPr>
              <w:pStyle w:val="Tabletext"/>
              <w:jc w:val="center"/>
            </w:pPr>
            <w:r w:rsidRPr="00F90629">
              <w:t>7.73% - 17.39%</w:t>
            </w:r>
          </w:p>
        </w:tc>
      </w:tr>
      <w:tr w:rsidR="00AF3994" w:rsidRPr="00F90629" w:rsidTr="00AF3994">
        <w:trPr>
          <w:cantSplit/>
          <w:jc w:val="center"/>
        </w:trPr>
        <w:tc>
          <w:tcPr>
            <w:tcW w:w="3078" w:type="dxa"/>
          </w:tcPr>
          <w:p w:rsidR="00AF3994" w:rsidRPr="00F90629" w:rsidRDefault="00AF3994" w:rsidP="00AF3994">
            <w:pPr>
              <w:pStyle w:val="Tabletext"/>
            </w:pPr>
            <w:r w:rsidRPr="00F90629">
              <w:t>Greyscale chart max (90%)</w:t>
            </w:r>
          </w:p>
        </w:tc>
        <w:tc>
          <w:tcPr>
            <w:tcW w:w="1350" w:type="dxa"/>
          </w:tcPr>
          <w:p w:rsidR="00AF3994" w:rsidRPr="00F90629" w:rsidRDefault="00AF3994" w:rsidP="00352ACD">
            <w:pPr>
              <w:pStyle w:val="Tabletext"/>
              <w:jc w:val="center"/>
            </w:pPr>
            <w:r w:rsidRPr="00F90629">
              <w:t>179</w:t>
            </w:r>
          </w:p>
        </w:tc>
        <w:tc>
          <w:tcPr>
            <w:tcW w:w="2700" w:type="dxa"/>
          </w:tcPr>
          <w:p w:rsidR="00AF3994" w:rsidRPr="00F90629" w:rsidRDefault="00AF3994" w:rsidP="00352ACD">
            <w:pPr>
              <w:pStyle w:val="Tabletext"/>
              <w:jc w:val="center"/>
            </w:pPr>
            <w:r w:rsidRPr="00F90629">
              <w:t>7.82% - 14.77%</w:t>
            </w:r>
          </w:p>
        </w:tc>
        <w:tc>
          <w:tcPr>
            <w:tcW w:w="2727" w:type="dxa"/>
          </w:tcPr>
          <w:p w:rsidR="00AF3994" w:rsidRPr="00F90629" w:rsidRDefault="00AF3994" w:rsidP="00352ACD">
            <w:pPr>
              <w:pStyle w:val="Tabletext"/>
              <w:jc w:val="center"/>
            </w:pPr>
            <w:r w:rsidRPr="00F90629">
              <w:t>6.72% - 15.87%</w:t>
            </w:r>
          </w:p>
        </w:tc>
      </w:tr>
      <w:tr w:rsidR="00AF3994" w:rsidRPr="00F90629" w:rsidTr="00AF3994">
        <w:trPr>
          <w:cantSplit/>
          <w:jc w:val="center"/>
        </w:trPr>
        <w:tc>
          <w:tcPr>
            <w:tcW w:w="3078" w:type="dxa"/>
          </w:tcPr>
          <w:p w:rsidR="00AF3994" w:rsidRPr="00F90629" w:rsidRDefault="00AF3994" w:rsidP="00AF3994">
            <w:pPr>
              <w:pStyle w:val="Tabletext"/>
            </w:pPr>
            <w:r w:rsidRPr="00F90629">
              <w:t>HDR Reference white</w:t>
            </w:r>
          </w:p>
        </w:tc>
        <w:tc>
          <w:tcPr>
            <w:tcW w:w="1350" w:type="dxa"/>
          </w:tcPr>
          <w:p w:rsidR="00AF3994" w:rsidRPr="00F90629" w:rsidRDefault="00AF3994" w:rsidP="00352ACD">
            <w:pPr>
              <w:pStyle w:val="Tabletext"/>
              <w:jc w:val="center"/>
            </w:pPr>
            <w:r w:rsidRPr="00F90629">
              <w:t>203</w:t>
            </w:r>
          </w:p>
        </w:tc>
        <w:tc>
          <w:tcPr>
            <w:tcW w:w="2700" w:type="dxa"/>
          </w:tcPr>
          <w:p w:rsidR="00AF3994" w:rsidRPr="00F90629" w:rsidRDefault="00AF3994" w:rsidP="00352ACD">
            <w:pPr>
              <w:pStyle w:val="Tabletext"/>
              <w:jc w:val="center"/>
            </w:pPr>
            <w:r w:rsidRPr="00F90629">
              <w:t>6.65% - 13.10%</w:t>
            </w:r>
          </w:p>
        </w:tc>
        <w:tc>
          <w:tcPr>
            <w:tcW w:w="2727" w:type="dxa"/>
          </w:tcPr>
          <w:p w:rsidR="00AF3994" w:rsidRPr="00F90629" w:rsidRDefault="00AF3994" w:rsidP="00352ACD">
            <w:pPr>
              <w:pStyle w:val="Tabletext"/>
              <w:jc w:val="center"/>
            </w:pPr>
            <w:r w:rsidRPr="00F90629">
              <w:t>5.62% - 14.13%</w:t>
            </w:r>
          </w:p>
        </w:tc>
      </w:tr>
      <w:tr w:rsidR="00AF3994" w:rsidRPr="00F90629" w:rsidTr="00AF3994">
        <w:trPr>
          <w:cantSplit/>
          <w:jc w:val="center"/>
        </w:trPr>
        <w:tc>
          <w:tcPr>
            <w:tcW w:w="3078" w:type="dxa"/>
          </w:tcPr>
          <w:p w:rsidR="00AF3994" w:rsidRPr="00F90629" w:rsidRDefault="00AF3994" w:rsidP="00AF3994">
            <w:pPr>
              <w:pStyle w:val="Tabletext"/>
            </w:pPr>
            <w:r w:rsidRPr="00F90629">
              <w:t>Grass</w:t>
            </w:r>
          </w:p>
        </w:tc>
        <w:tc>
          <w:tcPr>
            <w:tcW w:w="1350" w:type="dxa"/>
          </w:tcPr>
          <w:p w:rsidR="00AF3994" w:rsidRPr="00F90629" w:rsidRDefault="00AF3994" w:rsidP="00352ACD">
            <w:pPr>
              <w:pStyle w:val="Tabletext"/>
              <w:jc w:val="center"/>
            </w:pPr>
            <w:r w:rsidRPr="00F90629">
              <w:t>30-65</w:t>
            </w:r>
          </w:p>
        </w:tc>
        <w:tc>
          <w:tcPr>
            <w:tcW w:w="2700" w:type="dxa"/>
          </w:tcPr>
          <w:p w:rsidR="00AF3994" w:rsidRPr="00F90629" w:rsidRDefault="00AF3994" w:rsidP="00352ACD">
            <w:pPr>
              <w:pStyle w:val="Tabletext"/>
              <w:jc w:val="center"/>
            </w:pPr>
            <w:r w:rsidRPr="00F90629">
              <w:t>19.82% - 43.41%</w:t>
            </w:r>
          </w:p>
        </w:tc>
        <w:tc>
          <w:tcPr>
            <w:tcW w:w="2727" w:type="dxa"/>
          </w:tcPr>
          <w:p w:rsidR="00AF3994" w:rsidRPr="00F90629" w:rsidRDefault="00AF3994" w:rsidP="00352ACD">
            <w:pPr>
              <w:pStyle w:val="Tabletext"/>
              <w:jc w:val="center"/>
            </w:pPr>
            <w:r w:rsidRPr="00F90629">
              <w:t>18.16% - 45.37%</w:t>
            </w:r>
          </w:p>
        </w:tc>
      </w:tr>
      <w:tr w:rsidR="00AF3994" w:rsidRPr="00F90629" w:rsidTr="00AF3994">
        <w:trPr>
          <w:cantSplit/>
          <w:jc w:val="center"/>
        </w:trPr>
        <w:tc>
          <w:tcPr>
            <w:tcW w:w="3078" w:type="dxa"/>
          </w:tcPr>
          <w:p w:rsidR="00AF3994" w:rsidRPr="00F90629" w:rsidRDefault="00AF3994" w:rsidP="00AF3994">
            <w:pPr>
              <w:pStyle w:val="Tabletext"/>
            </w:pPr>
            <w:r w:rsidRPr="00F90629">
              <w:t>Ice rink</w:t>
            </w:r>
          </w:p>
        </w:tc>
        <w:tc>
          <w:tcPr>
            <w:tcW w:w="1350" w:type="dxa"/>
          </w:tcPr>
          <w:p w:rsidR="00AF3994" w:rsidRPr="00F90629" w:rsidRDefault="00AF3994" w:rsidP="00352ACD">
            <w:pPr>
              <w:pStyle w:val="Tabletext"/>
              <w:jc w:val="center"/>
            </w:pPr>
            <w:r w:rsidRPr="00F90629">
              <w:t>155</w:t>
            </w:r>
          </w:p>
        </w:tc>
        <w:tc>
          <w:tcPr>
            <w:tcW w:w="2700" w:type="dxa"/>
          </w:tcPr>
          <w:p w:rsidR="00AF3994" w:rsidRPr="00F90629" w:rsidRDefault="00AF3994" w:rsidP="00352ACD">
            <w:pPr>
              <w:pStyle w:val="Tabletext"/>
              <w:jc w:val="center"/>
            </w:pPr>
            <w:r w:rsidRPr="00F90629">
              <w:t>9.37% - 16.90%</w:t>
            </w:r>
          </w:p>
        </w:tc>
        <w:tc>
          <w:tcPr>
            <w:tcW w:w="2727" w:type="dxa"/>
          </w:tcPr>
          <w:p w:rsidR="00AF3994" w:rsidRPr="00F90629" w:rsidRDefault="00AF3994" w:rsidP="00352ACD">
            <w:pPr>
              <w:pStyle w:val="Tabletext"/>
              <w:jc w:val="center"/>
            </w:pPr>
            <w:r w:rsidRPr="00F90629">
              <w:t>8.18% - 19.09%</w:t>
            </w:r>
          </w:p>
        </w:tc>
      </w:tr>
      <w:tr w:rsidR="00AF3994" w:rsidRPr="00F90629" w:rsidTr="00AF3994">
        <w:trPr>
          <w:cantSplit/>
          <w:jc w:val="center"/>
        </w:trPr>
        <w:tc>
          <w:tcPr>
            <w:tcW w:w="3078" w:type="dxa"/>
          </w:tcPr>
          <w:p w:rsidR="00AF3994" w:rsidRPr="00F90629" w:rsidRDefault="00AF3994" w:rsidP="00AF3994">
            <w:pPr>
              <w:pStyle w:val="Tabletext"/>
            </w:pPr>
            <w:r w:rsidRPr="00F90629">
              <w:t>White Objects</w:t>
            </w:r>
          </w:p>
        </w:tc>
        <w:tc>
          <w:tcPr>
            <w:tcW w:w="1350" w:type="dxa"/>
          </w:tcPr>
          <w:p w:rsidR="00AF3994" w:rsidRPr="00F90629" w:rsidRDefault="00AF3994" w:rsidP="00352ACD">
            <w:pPr>
              <w:pStyle w:val="Tabletext"/>
              <w:jc w:val="center"/>
            </w:pPr>
            <w:r w:rsidRPr="00F90629">
              <w:t>140-425</w:t>
            </w:r>
          </w:p>
        </w:tc>
        <w:tc>
          <w:tcPr>
            <w:tcW w:w="2700" w:type="dxa"/>
          </w:tcPr>
          <w:p w:rsidR="00AF3994" w:rsidRPr="00F90629" w:rsidRDefault="00AF3994" w:rsidP="00352ACD">
            <w:pPr>
              <w:pStyle w:val="Tabletext"/>
              <w:jc w:val="center"/>
            </w:pPr>
            <w:r w:rsidRPr="00F90629">
              <w:t>1.79% - 18.59%</w:t>
            </w:r>
          </w:p>
        </w:tc>
        <w:tc>
          <w:tcPr>
            <w:tcW w:w="2727" w:type="dxa"/>
          </w:tcPr>
          <w:p w:rsidR="00AF3994" w:rsidRPr="00F90629" w:rsidRDefault="00AF3994" w:rsidP="00352ACD">
            <w:pPr>
              <w:pStyle w:val="Tabletext"/>
              <w:jc w:val="center"/>
            </w:pPr>
            <w:r w:rsidRPr="00F90629">
              <w:t>1.25% - 19.85%</w:t>
            </w:r>
          </w:p>
        </w:tc>
      </w:tr>
    </w:tbl>
    <w:p w:rsidR="00AF3994" w:rsidRDefault="00AF3994" w:rsidP="00AF3994">
      <w:pPr>
        <w:pStyle w:val="Tablefin"/>
      </w:pPr>
      <w:bookmarkStart w:id="9" w:name="_Ref508118281"/>
    </w:p>
    <w:p w:rsidR="00AF3994" w:rsidRPr="00AF3994" w:rsidRDefault="00AF3994" w:rsidP="00AF3994">
      <w:pPr>
        <w:rPr>
          <w:lang w:val="en-GB"/>
        </w:rPr>
      </w:pPr>
      <w:r w:rsidRPr="00AF3994">
        <w:rPr>
          <w:lang w:val="en-GB"/>
        </w:rPr>
        <w:t>Further, the same set of images were analysed to understand which luminance level marks the threshold so that 1% of the pixels lies above this level. This calculation was repeated for 5%, 10% and 20% of the pixels. The results are shown in Table A2.2.</w:t>
      </w:r>
    </w:p>
    <w:p w:rsidR="00AF3994" w:rsidRPr="00AF3994" w:rsidRDefault="00352ACD" w:rsidP="00AF3994">
      <w:pPr>
        <w:pStyle w:val="TableNo"/>
        <w:rPr>
          <w:lang w:val="en-GB"/>
        </w:rPr>
      </w:pPr>
      <w:r w:rsidRPr="00AF3994">
        <w:rPr>
          <w:lang w:val="en-GB"/>
        </w:rPr>
        <w:t xml:space="preserve">TABLE </w:t>
      </w:r>
      <w:bookmarkEnd w:id="9"/>
      <w:r w:rsidR="00AF3994" w:rsidRPr="00AF3994">
        <w:rPr>
          <w:lang w:val="en-GB"/>
        </w:rPr>
        <w:t>A2.2</w:t>
      </w:r>
    </w:p>
    <w:p w:rsidR="00AF3994" w:rsidRPr="00AF3994" w:rsidRDefault="00AF3994" w:rsidP="00AF3994">
      <w:pPr>
        <w:pStyle w:val="Tabletitle"/>
        <w:rPr>
          <w:lang w:val="en-GB"/>
        </w:rPr>
      </w:pPr>
      <w:r w:rsidRPr="00AF3994">
        <w:rPr>
          <w:lang w:val="en-GB"/>
        </w:rPr>
        <w:t xml:space="preserve">Luminance level marking the top </w:t>
      </w:r>
      <w:r w:rsidRPr="00352ACD">
        <w:rPr>
          <w:i/>
          <w:iCs/>
          <w:lang w:val="en-GB"/>
        </w:rPr>
        <w:t>N</w:t>
      </w:r>
      <w:r w:rsidRPr="00AF3994">
        <w:rPr>
          <w:lang w:val="en-GB"/>
        </w:rPr>
        <w:t>% pixels in a set of 107 HDR images</w:t>
      </w:r>
    </w:p>
    <w:tbl>
      <w:tblPr>
        <w:tblStyle w:val="TableGrid"/>
        <w:tblW w:w="0" w:type="auto"/>
        <w:jc w:val="center"/>
        <w:tblLook w:val="04A0" w:firstRow="1" w:lastRow="0" w:firstColumn="1" w:lastColumn="0" w:noHBand="0" w:noVBand="1"/>
      </w:tblPr>
      <w:tblGrid>
        <w:gridCol w:w="3320"/>
        <w:gridCol w:w="3320"/>
      </w:tblGrid>
      <w:tr w:rsidR="00AF3994" w:rsidRPr="00713D90" w:rsidTr="00AF3994">
        <w:trPr>
          <w:trHeight w:val="423"/>
          <w:jc w:val="center"/>
        </w:trPr>
        <w:tc>
          <w:tcPr>
            <w:tcW w:w="3320" w:type="dxa"/>
          </w:tcPr>
          <w:p w:rsidR="00AF3994" w:rsidRPr="00F90629" w:rsidRDefault="00AF3994" w:rsidP="00AF3994">
            <w:pPr>
              <w:pStyle w:val="Tablehead"/>
            </w:pPr>
            <w:r w:rsidRPr="00F90629">
              <w:t>Percentile</w:t>
            </w:r>
          </w:p>
        </w:tc>
        <w:tc>
          <w:tcPr>
            <w:tcW w:w="3320" w:type="dxa"/>
          </w:tcPr>
          <w:p w:rsidR="00AF3994" w:rsidRPr="00AF3994" w:rsidRDefault="00AF3994" w:rsidP="00AF3994">
            <w:pPr>
              <w:pStyle w:val="Tablehead"/>
              <w:rPr>
                <w:lang w:val="en-GB"/>
              </w:rPr>
            </w:pPr>
            <w:r w:rsidRPr="00AF3994">
              <w:rPr>
                <w:lang w:val="en-GB"/>
              </w:rPr>
              <w:t xml:space="preserve">Mean (Std) in </w:t>
            </w:r>
            <m:oMath>
              <m:r>
                <m:rPr>
                  <m:sty m:val="b"/>
                </m:rPr>
                <w:rPr>
                  <w:rFonts w:ascii="Cambria Math" w:hAnsi="Cambria Math"/>
                </w:rPr>
                <m:t>cd</m:t>
              </m:r>
              <m:r>
                <m:rPr>
                  <m:sty m:val="b"/>
                </m:rPr>
                <w:rPr>
                  <w:rFonts w:ascii="Cambria Math" w:hAnsi="Cambria Math"/>
                  <w:lang w:val="en-GB"/>
                </w:rPr>
                <m:t>/</m:t>
              </m:r>
              <m:sSup>
                <m:sSupPr>
                  <m:ctrlPr>
                    <w:rPr>
                      <w:rFonts w:ascii="Cambria Math" w:hAnsi="Cambria Math"/>
                      <w:iCs/>
                    </w:rPr>
                  </m:ctrlPr>
                </m:sSupPr>
                <m:e>
                  <m:r>
                    <m:rPr>
                      <m:sty m:val="b"/>
                    </m:rPr>
                    <w:rPr>
                      <w:rFonts w:ascii="Cambria Math" w:hAnsi="Cambria Math"/>
                    </w:rPr>
                    <m:t>m</m:t>
                  </m:r>
                </m:e>
                <m:sup>
                  <m:r>
                    <m:rPr>
                      <m:sty m:val="b"/>
                    </m:rPr>
                    <w:rPr>
                      <w:rFonts w:ascii="Cambria Math" w:hAnsi="Cambria Math"/>
                    </w:rPr>
                    <m:t>2</m:t>
                  </m:r>
                </m:sup>
              </m:sSup>
            </m:oMath>
          </w:p>
        </w:tc>
      </w:tr>
      <w:tr w:rsidR="00AF3994" w:rsidRPr="00F90629" w:rsidTr="00AF3994">
        <w:trPr>
          <w:trHeight w:val="423"/>
          <w:jc w:val="center"/>
        </w:trPr>
        <w:tc>
          <w:tcPr>
            <w:tcW w:w="3320" w:type="dxa"/>
          </w:tcPr>
          <w:p w:rsidR="00AF3994" w:rsidRPr="00F90629" w:rsidRDefault="00AF3994" w:rsidP="00352ACD">
            <w:pPr>
              <w:pStyle w:val="Tabletext"/>
              <w:jc w:val="center"/>
            </w:pPr>
            <w:r w:rsidRPr="00F90629">
              <w:t>1%</w:t>
            </w:r>
          </w:p>
        </w:tc>
        <w:tc>
          <w:tcPr>
            <w:tcW w:w="3320" w:type="dxa"/>
          </w:tcPr>
          <w:p w:rsidR="00AF3994" w:rsidRPr="00F90629" w:rsidRDefault="00AF3994" w:rsidP="00352ACD">
            <w:pPr>
              <w:pStyle w:val="Tabletext"/>
              <w:jc w:val="center"/>
            </w:pPr>
            <w:r w:rsidRPr="00F90629">
              <w:t>321.89 (262.14)</w:t>
            </w:r>
          </w:p>
        </w:tc>
      </w:tr>
      <w:tr w:rsidR="00AF3994" w:rsidRPr="00F90629" w:rsidTr="00AF3994">
        <w:trPr>
          <w:trHeight w:val="423"/>
          <w:jc w:val="center"/>
        </w:trPr>
        <w:tc>
          <w:tcPr>
            <w:tcW w:w="3320" w:type="dxa"/>
          </w:tcPr>
          <w:p w:rsidR="00AF3994" w:rsidRPr="00F90629" w:rsidRDefault="00AF3994" w:rsidP="00352ACD">
            <w:pPr>
              <w:pStyle w:val="Tabletext"/>
              <w:jc w:val="center"/>
            </w:pPr>
            <w:r w:rsidRPr="00F90629">
              <w:t>5%</w:t>
            </w:r>
          </w:p>
        </w:tc>
        <w:tc>
          <w:tcPr>
            <w:tcW w:w="3320" w:type="dxa"/>
          </w:tcPr>
          <w:p w:rsidR="00AF3994" w:rsidRPr="00F90629" w:rsidRDefault="00AF3994" w:rsidP="00352ACD">
            <w:pPr>
              <w:pStyle w:val="Tabletext"/>
              <w:jc w:val="center"/>
            </w:pPr>
            <w:r w:rsidRPr="00F90629">
              <w:t>195.04 (206.15)</w:t>
            </w:r>
          </w:p>
        </w:tc>
      </w:tr>
      <w:tr w:rsidR="00AF3994" w:rsidRPr="00F90629" w:rsidTr="00AF3994">
        <w:trPr>
          <w:trHeight w:val="423"/>
          <w:jc w:val="center"/>
        </w:trPr>
        <w:tc>
          <w:tcPr>
            <w:tcW w:w="3320" w:type="dxa"/>
          </w:tcPr>
          <w:p w:rsidR="00AF3994" w:rsidRPr="00F90629" w:rsidRDefault="00AF3994" w:rsidP="00352ACD">
            <w:pPr>
              <w:pStyle w:val="Tabletext"/>
              <w:jc w:val="center"/>
            </w:pPr>
            <w:r w:rsidRPr="00F90629">
              <w:t>10%</w:t>
            </w:r>
          </w:p>
        </w:tc>
        <w:tc>
          <w:tcPr>
            <w:tcW w:w="3320" w:type="dxa"/>
          </w:tcPr>
          <w:p w:rsidR="00AF3994" w:rsidRPr="00F90629" w:rsidRDefault="00AF3994" w:rsidP="00352ACD">
            <w:pPr>
              <w:pStyle w:val="Tabletext"/>
              <w:jc w:val="center"/>
            </w:pPr>
            <w:r w:rsidRPr="00F90629">
              <w:t>145.03 (170.56)</w:t>
            </w:r>
          </w:p>
        </w:tc>
      </w:tr>
      <w:tr w:rsidR="00AF3994" w:rsidRPr="00F90629" w:rsidTr="00AF3994">
        <w:trPr>
          <w:trHeight w:val="423"/>
          <w:jc w:val="center"/>
        </w:trPr>
        <w:tc>
          <w:tcPr>
            <w:tcW w:w="3320" w:type="dxa"/>
          </w:tcPr>
          <w:p w:rsidR="00AF3994" w:rsidRPr="00F90629" w:rsidRDefault="00AF3994" w:rsidP="00352ACD">
            <w:pPr>
              <w:pStyle w:val="Tabletext"/>
              <w:jc w:val="center"/>
            </w:pPr>
            <w:r w:rsidRPr="00F90629">
              <w:t>20%</w:t>
            </w:r>
          </w:p>
        </w:tc>
        <w:tc>
          <w:tcPr>
            <w:tcW w:w="3320" w:type="dxa"/>
          </w:tcPr>
          <w:p w:rsidR="00AF3994" w:rsidRPr="00F90629" w:rsidRDefault="00AF3994" w:rsidP="00352ACD">
            <w:pPr>
              <w:pStyle w:val="Tabletext"/>
              <w:jc w:val="center"/>
            </w:pPr>
            <w:r w:rsidRPr="00F90629">
              <w:t>(145.01)</w:t>
            </w:r>
          </w:p>
        </w:tc>
      </w:tr>
    </w:tbl>
    <w:p w:rsidR="00AF3994" w:rsidRDefault="00AF3994" w:rsidP="00AF3994">
      <w:pPr>
        <w:pStyle w:val="Tablefin"/>
      </w:pPr>
      <w:bookmarkStart w:id="10" w:name="_Ref508116187"/>
    </w:p>
    <w:p w:rsidR="00AF3994" w:rsidRPr="00AF3994" w:rsidRDefault="00AF3994" w:rsidP="00AF3994">
      <w:pPr>
        <w:pStyle w:val="Heading1"/>
        <w:rPr>
          <w:lang w:val="en-GB"/>
        </w:rPr>
      </w:pPr>
      <w:r w:rsidRPr="00AF3994">
        <w:rPr>
          <w:lang w:val="en-GB"/>
        </w:rPr>
        <w:lastRenderedPageBreak/>
        <w:t>3</w:t>
      </w:r>
      <w:r w:rsidRPr="00AF3994">
        <w:rPr>
          <w:lang w:val="en-GB"/>
        </w:rPr>
        <w:tab/>
        <w:t>Diffuse white elements in live HLG encoded broadcast content</w:t>
      </w:r>
    </w:p>
    <w:bookmarkEnd w:id="10"/>
    <w:p w:rsidR="00AF3994" w:rsidRPr="00AF3994" w:rsidRDefault="00AF3994" w:rsidP="00AF3994">
      <w:pPr>
        <w:rPr>
          <w:lang w:val="en-GB"/>
        </w:rPr>
      </w:pPr>
      <w:r w:rsidRPr="00AF3994">
        <w:rPr>
          <w:lang w:val="en-GB"/>
        </w:rPr>
        <w:t>Diffuse white elements</w:t>
      </w:r>
      <w:r>
        <w:rPr>
          <w:rStyle w:val="FootnoteReference"/>
        </w:rPr>
        <w:footnoteReference w:id="8"/>
      </w:r>
      <w:r w:rsidRPr="00AF3994">
        <w:rPr>
          <w:lang w:val="en-GB"/>
        </w:rPr>
        <w:t xml:space="preserve"> in HLG encoded live broadcast content (“Dodgers Game”) were analysed by taking one frame every five seconds, and manually clicking in each frame on patches that appeared to represent diffuse white elements which were directly illuminated, without being over-exposed. The total number of analysed frames was 152, and the number of diffuse white points identified in this manner is 378. The content was a baseball game, interspersed with commercials, and containing scenes from a game played in daylight and a game played at night under artificial illumination.</w:t>
      </w:r>
    </w:p>
    <w:p w:rsidR="00AF3994" w:rsidRPr="00AF3994" w:rsidRDefault="00AF3994" w:rsidP="00AF3994">
      <w:pPr>
        <w:rPr>
          <w:lang w:val="en-GB"/>
        </w:rPr>
      </w:pPr>
      <w:r w:rsidRPr="00AF3994">
        <w:rPr>
          <w:lang w:val="en-GB"/>
        </w:rPr>
        <w:t xml:space="preserve">The pixels identified in the manner described above represent values as %HLG. Statistics (mean, standard deviation, minimum and maximum RGB values) are given in the %HLG column of Table A2.3. These numbers were subsequently </w:t>
      </w:r>
      <w:r w:rsidRPr="00344644">
        <w:rPr>
          <w:lang w:val="en-GB"/>
        </w:rPr>
        <w:t xml:space="preserve">converted to </w:t>
      </w:r>
      <m:oMath>
        <m:r>
          <m:rPr>
            <m:sty m:val="p"/>
          </m:rPr>
          <w:rPr>
            <w:rFonts w:ascii="Cambria Math" w:hAnsi="Cambria Math"/>
            <w:lang w:val="en-GB"/>
          </w:rPr>
          <m:t>cd/</m:t>
        </m:r>
        <m:sSup>
          <m:sSupPr>
            <m:ctrlPr>
              <w:rPr>
                <w:rFonts w:ascii="Cambria Math" w:hAnsi="Cambria Math"/>
              </w:rPr>
            </m:ctrlPr>
          </m:sSupPr>
          <m:e>
            <m:r>
              <m:rPr>
                <m:sty m:val="p"/>
              </m:rPr>
              <w:rPr>
                <w:rFonts w:ascii="Cambria Math" w:hAnsi="Cambria Math"/>
                <w:lang w:val="en-GB"/>
              </w:rPr>
              <m:t>m</m:t>
            </m:r>
          </m:e>
          <m:sup>
            <m:r>
              <m:rPr>
                <m:sty m:val="p"/>
              </m:rPr>
              <w:rPr>
                <w:rFonts w:ascii="Cambria Math" w:hAnsi="Cambria Math"/>
                <w:lang w:val="en-GB"/>
              </w:rPr>
              <m:t>2</m:t>
            </m:r>
          </m:sup>
        </m:sSup>
      </m:oMath>
      <w:r w:rsidRPr="00344644">
        <w:rPr>
          <w:lang w:val="en-GB"/>
        </w:rPr>
        <w:t xml:space="preserve"> assuming a display peak luminance of </w:t>
      </w:r>
      <w:proofErr w:type="gramStart"/>
      <w:r w:rsidRPr="00344644">
        <w:rPr>
          <w:lang w:val="en-GB"/>
        </w:rPr>
        <w:t xml:space="preserve">1000 </w:t>
      </w:r>
      <w:proofErr w:type="gramEnd"/>
      <m:oMath>
        <m:r>
          <m:rPr>
            <m:sty m:val="p"/>
          </m:rPr>
          <w:rPr>
            <w:rFonts w:ascii="Cambria Math" w:hAnsi="Cambria Math"/>
            <w:lang w:val="en-GB"/>
          </w:rPr>
          <m:t>cd/</m:t>
        </m:r>
        <m:sSup>
          <m:sSupPr>
            <m:ctrlPr>
              <w:rPr>
                <w:rFonts w:ascii="Cambria Math" w:hAnsi="Cambria Math"/>
              </w:rPr>
            </m:ctrlPr>
          </m:sSupPr>
          <m:e>
            <m:r>
              <m:rPr>
                <m:sty m:val="p"/>
              </m:rPr>
              <w:rPr>
                <w:rFonts w:ascii="Cambria Math" w:hAnsi="Cambria Math"/>
                <w:lang w:val="en-GB"/>
              </w:rPr>
              <m:t>m</m:t>
            </m:r>
          </m:e>
          <m:sup>
            <m:r>
              <m:rPr>
                <m:sty m:val="p"/>
              </m:rPr>
              <w:rPr>
                <w:rFonts w:ascii="Cambria Math" w:hAnsi="Cambria Math"/>
                <w:lang w:val="en-GB"/>
              </w:rPr>
              <m:t>2</m:t>
            </m:r>
          </m:sup>
        </m:sSup>
      </m:oMath>
      <w:r w:rsidRPr="00344644">
        <w:rPr>
          <w:lang w:val="en-GB"/>
        </w:rPr>
        <w:t>, and to %PQ. These values are also</w:t>
      </w:r>
      <w:r w:rsidRPr="00AF3994">
        <w:rPr>
          <w:lang w:val="en-GB"/>
        </w:rPr>
        <w:t xml:space="preserve"> reported in Table A2.3. Finally, Fig. A2.1 shows a histogram of the distribution of diffuse white levels for each of the red, green and blue channels, with the horizontal axis indicating values in %HLG.</w:t>
      </w:r>
    </w:p>
    <w:p w:rsidR="00AF3994" w:rsidRPr="00AF3994" w:rsidRDefault="00344644" w:rsidP="00AF3994">
      <w:pPr>
        <w:pStyle w:val="TableNo"/>
        <w:rPr>
          <w:lang w:val="en-GB"/>
        </w:rPr>
      </w:pPr>
      <w:bookmarkStart w:id="11" w:name="_Ref508115087"/>
      <w:r w:rsidRPr="00AF3994">
        <w:rPr>
          <w:lang w:val="en-GB"/>
        </w:rPr>
        <w:t xml:space="preserve">TABLE </w:t>
      </w:r>
      <w:r w:rsidR="00AF3994" w:rsidRPr="00AF3994">
        <w:rPr>
          <w:lang w:val="en-GB"/>
        </w:rPr>
        <w:t>A2.</w:t>
      </w:r>
      <w:bookmarkEnd w:id="11"/>
      <w:r w:rsidR="00AF3994" w:rsidRPr="00AF3994">
        <w:rPr>
          <w:lang w:val="en-GB"/>
        </w:rPr>
        <w:t>3</w:t>
      </w:r>
    </w:p>
    <w:p w:rsidR="00AF3994" w:rsidRPr="00AF3994" w:rsidRDefault="00AF3994" w:rsidP="00AF3994">
      <w:pPr>
        <w:pStyle w:val="Tabletitle"/>
        <w:rPr>
          <w:lang w:val="en-GB"/>
        </w:rPr>
      </w:pPr>
      <w:r w:rsidRPr="00AF3994">
        <w:rPr>
          <w:lang w:val="en-GB"/>
        </w:rPr>
        <w:t xml:space="preserve">Analysis diffuse white of HLG encoded live broadcast content. The %HLG column was measured, while the remaining columns were derived from these measurements </w:t>
      </w:r>
      <w:r w:rsidR="00344644">
        <w:rPr>
          <w:lang w:val="en-GB"/>
        </w:rPr>
        <w:br/>
      </w:r>
      <w:r w:rsidRPr="00AF3994">
        <w:rPr>
          <w:lang w:val="en-GB"/>
        </w:rPr>
        <w:t>(152 frames, 378 points analysed)</w:t>
      </w:r>
    </w:p>
    <w:tbl>
      <w:tblPr>
        <w:tblStyle w:val="TableGrid"/>
        <w:tblW w:w="0" w:type="auto"/>
        <w:tblLook w:val="04A0" w:firstRow="1" w:lastRow="0" w:firstColumn="1" w:lastColumn="0" w:noHBand="0" w:noVBand="1"/>
      </w:tblPr>
      <w:tblGrid>
        <w:gridCol w:w="2408"/>
        <w:gridCol w:w="2407"/>
        <w:gridCol w:w="2410"/>
        <w:gridCol w:w="2404"/>
      </w:tblGrid>
      <w:tr w:rsidR="00AF3994" w:rsidRPr="00F90629" w:rsidTr="00AF3994">
        <w:tc>
          <w:tcPr>
            <w:tcW w:w="2463" w:type="dxa"/>
          </w:tcPr>
          <w:p w:rsidR="00AF3994" w:rsidRPr="00F90629" w:rsidRDefault="00AF3994" w:rsidP="00AF3994">
            <w:pPr>
              <w:pStyle w:val="Tablehead"/>
            </w:pPr>
            <w:r w:rsidRPr="00F90629">
              <w:t>Diffuse White</w:t>
            </w:r>
          </w:p>
        </w:tc>
        <w:tc>
          <w:tcPr>
            <w:tcW w:w="2464" w:type="dxa"/>
          </w:tcPr>
          <w:p w:rsidR="00AF3994" w:rsidRPr="00344644" w:rsidRDefault="00FB0DCA" w:rsidP="00AF3994">
            <w:pPr>
              <w:pStyle w:val="Tablehead"/>
              <w:rPr>
                <w:iCs/>
              </w:rPr>
            </w:pPr>
            <m:oMathPara>
              <m:oMath>
                <m:f>
                  <m:fPr>
                    <m:ctrlPr>
                      <w:rPr>
                        <w:rFonts w:ascii="Cambria Math" w:hAnsi="Cambria Math"/>
                        <w:iCs/>
                      </w:rPr>
                    </m:ctrlPr>
                  </m:fPr>
                  <m:num>
                    <m:r>
                      <m:rPr>
                        <m:sty m:val="b"/>
                      </m:rPr>
                      <w:rPr>
                        <w:rFonts w:ascii="Cambria Math" w:hAnsi="Cambria Math"/>
                      </w:rPr>
                      <m:t>cd</m:t>
                    </m:r>
                  </m:num>
                  <m:den>
                    <m:sSup>
                      <m:sSupPr>
                        <m:ctrlPr>
                          <w:rPr>
                            <w:rFonts w:ascii="Cambria Math" w:hAnsi="Cambria Math"/>
                            <w:iCs/>
                          </w:rPr>
                        </m:ctrlPr>
                      </m:sSupPr>
                      <m:e>
                        <m:r>
                          <m:rPr>
                            <m:sty m:val="b"/>
                          </m:rPr>
                          <w:rPr>
                            <w:rFonts w:ascii="Cambria Math" w:hAnsi="Cambria Math"/>
                          </w:rPr>
                          <m:t>m</m:t>
                        </m:r>
                      </m:e>
                      <m:sup>
                        <m:r>
                          <m:rPr>
                            <m:sty m:val="b"/>
                          </m:rPr>
                          <w:rPr>
                            <w:rFonts w:ascii="Cambria Math" w:hAnsi="Cambria Math"/>
                          </w:rPr>
                          <m:t>2</m:t>
                        </m:r>
                      </m:sup>
                    </m:sSup>
                  </m:den>
                </m:f>
              </m:oMath>
            </m:oMathPara>
          </w:p>
        </w:tc>
        <w:tc>
          <w:tcPr>
            <w:tcW w:w="2464" w:type="dxa"/>
          </w:tcPr>
          <w:p w:rsidR="00AF3994" w:rsidRPr="00F90629" w:rsidRDefault="00AF3994" w:rsidP="00AF3994">
            <w:pPr>
              <w:pStyle w:val="Tablehead"/>
            </w:pPr>
            <w:r w:rsidRPr="00F90629">
              <w:t>%HLG</w:t>
            </w:r>
          </w:p>
        </w:tc>
        <w:tc>
          <w:tcPr>
            <w:tcW w:w="2464" w:type="dxa"/>
          </w:tcPr>
          <w:p w:rsidR="00AF3994" w:rsidRPr="00F90629" w:rsidRDefault="00AF3994" w:rsidP="00AF3994">
            <w:pPr>
              <w:pStyle w:val="Tablehead"/>
            </w:pPr>
            <w:r w:rsidRPr="00F90629">
              <w:t>%PQ</w:t>
            </w:r>
          </w:p>
        </w:tc>
      </w:tr>
      <w:tr w:rsidR="00AF3994" w:rsidRPr="00F90629" w:rsidTr="00AF3994">
        <w:tc>
          <w:tcPr>
            <w:tcW w:w="2463" w:type="dxa"/>
          </w:tcPr>
          <w:p w:rsidR="00AF3994" w:rsidRPr="00F90629" w:rsidRDefault="00AF3994" w:rsidP="00AF3994">
            <w:pPr>
              <w:pStyle w:val="Tabletext"/>
            </w:pPr>
            <w:r w:rsidRPr="00F90629">
              <w:t>Mean</w:t>
            </w:r>
          </w:p>
        </w:tc>
        <w:tc>
          <w:tcPr>
            <w:tcW w:w="2464" w:type="dxa"/>
          </w:tcPr>
          <w:p w:rsidR="00AF3994" w:rsidRPr="00F90629" w:rsidRDefault="00AF3994" w:rsidP="00AF3994">
            <w:pPr>
              <w:pStyle w:val="Tabletext"/>
              <w:jc w:val="center"/>
            </w:pPr>
            <w:r w:rsidRPr="00F90629">
              <w:t>(222.1, 204.3, 231.3)</w:t>
            </w:r>
          </w:p>
        </w:tc>
        <w:tc>
          <w:tcPr>
            <w:tcW w:w="2464" w:type="dxa"/>
          </w:tcPr>
          <w:p w:rsidR="00AF3994" w:rsidRPr="00F90629" w:rsidRDefault="00AF3994" w:rsidP="00AF3994">
            <w:pPr>
              <w:pStyle w:val="Tabletext"/>
              <w:jc w:val="center"/>
            </w:pPr>
            <w:r w:rsidRPr="00F90629">
              <w:t>(76.6, 75.0, 77.4)</w:t>
            </w:r>
          </w:p>
        </w:tc>
        <w:tc>
          <w:tcPr>
            <w:tcW w:w="2464" w:type="dxa"/>
          </w:tcPr>
          <w:p w:rsidR="00AF3994" w:rsidRPr="00F90629" w:rsidRDefault="00AF3994" w:rsidP="00AF3994">
            <w:pPr>
              <w:pStyle w:val="Tabletext"/>
              <w:jc w:val="center"/>
            </w:pPr>
            <w:r w:rsidRPr="00F90629">
              <w:t>(59.0, 58.1, 59.4)</w:t>
            </w:r>
          </w:p>
        </w:tc>
      </w:tr>
      <w:tr w:rsidR="00AF3994" w:rsidRPr="00F90629" w:rsidTr="00AF3994">
        <w:tc>
          <w:tcPr>
            <w:tcW w:w="2463" w:type="dxa"/>
          </w:tcPr>
          <w:p w:rsidR="00AF3994" w:rsidRPr="00F90629" w:rsidRDefault="00AF3994" w:rsidP="00AF3994">
            <w:pPr>
              <w:pStyle w:val="Tabletext"/>
            </w:pPr>
            <w:r w:rsidRPr="00F90629">
              <w:t>Std</w:t>
            </w:r>
          </w:p>
        </w:tc>
        <w:tc>
          <w:tcPr>
            <w:tcW w:w="2464" w:type="dxa"/>
          </w:tcPr>
          <w:p w:rsidR="00AF3994" w:rsidRPr="00F90629" w:rsidRDefault="00AF3994" w:rsidP="00AF3994">
            <w:pPr>
              <w:pStyle w:val="Tabletext"/>
              <w:jc w:val="center"/>
            </w:pPr>
            <w:r w:rsidRPr="00F90629">
              <w:t>(134.7 – 373.5</w:t>
            </w:r>
          </w:p>
          <w:p w:rsidR="00AF3994" w:rsidRPr="00F90629" w:rsidRDefault="00AF3994" w:rsidP="00AF3994">
            <w:pPr>
              <w:pStyle w:val="Tabletext"/>
              <w:jc w:val="center"/>
            </w:pPr>
            <w:r w:rsidRPr="00F90629">
              <w:t>123.6 – 345.4</w:t>
            </w:r>
          </w:p>
          <w:p w:rsidR="00AF3994" w:rsidRPr="00F90629" w:rsidRDefault="00AF3994" w:rsidP="00AF3994">
            <w:pPr>
              <w:pStyle w:val="Tabletext"/>
              <w:jc w:val="center"/>
            </w:pPr>
            <w:r w:rsidRPr="00F90629">
              <w:t>141.0 – 386.7)</w:t>
            </w:r>
          </w:p>
        </w:tc>
        <w:tc>
          <w:tcPr>
            <w:tcW w:w="2464" w:type="dxa"/>
          </w:tcPr>
          <w:p w:rsidR="00AF3994" w:rsidRPr="00F90629" w:rsidRDefault="00AF3994" w:rsidP="00AF3994">
            <w:pPr>
              <w:pStyle w:val="Tabletext"/>
              <w:jc w:val="center"/>
            </w:pPr>
            <w:r w:rsidRPr="00F90629">
              <w:t>(8.3, 8.4, 8.2)</w:t>
            </w:r>
          </w:p>
        </w:tc>
        <w:tc>
          <w:tcPr>
            <w:tcW w:w="2464" w:type="dxa"/>
          </w:tcPr>
          <w:p w:rsidR="00AF3994" w:rsidRPr="00F90629" w:rsidRDefault="00344644" w:rsidP="00AF3994">
            <w:pPr>
              <w:pStyle w:val="Tabletext"/>
              <w:jc w:val="center"/>
            </w:pPr>
            <w:r>
              <w:t>–</w:t>
            </w:r>
          </w:p>
        </w:tc>
      </w:tr>
      <w:tr w:rsidR="00AF3994" w:rsidRPr="00F90629" w:rsidTr="00AF3994">
        <w:tc>
          <w:tcPr>
            <w:tcW w:w="2463" w:type="dxa"/>
          </w:tcPr>
          <w:p w:rsidR="00AF3994" w:rsidRPr="00F90629" w:rsidRDefault="00AF3994" w:rsidP="00AF3994">
            <w:pPr>
              <w:pStyle w:val="Tabletext"/>
            </w:pPr>
            <w:r w:rsidRPr="00F90629">
              <w:t>Min</w:t>
            </w:r>
          </w:p>
        </w:tc>
        <w:tc>
          <w:tcPr>
            <w:tcW w:w="2464" w:type="dxa"/>
          </w:tcPr>
          <w:p w:rsidR="00AF3994" w:rsidRPr="00F90629" w:rsidRDefault="00AF3994" w:rsidP="00AF3994">
            <w:pPr>
              <w:pStyle w:val="Tabletext"/>
              <w:jc w:val="center"/>
            </w:pPr>
            <w:r w:rsidRPr="00F90629">
              <w:t>(44.6, 44.5, 48.9)</w:t>
            </w:r>
          </w:p>
        </w:tc>
        <w:tc>
          <w:tcPr>
            <w:tcW w:w="2464" w:type="dxa"/>
          </w:tcPr>
          <w:p w:rsidR="00AF3994" w:rsidRPr="00F90629" w:rsidRDefault="00AF3994" w:rsidP="00AF3994">
            <w:pPr>
              <w:pStyle w:val="Tabletext"/>
              <w:jc w:val="center"/>
            </w:pPr>
            <w:r w:rsidRPr="00F90629">
              <w:t>(47.4, 47.3, 49.6)</w:t>
            </w:r>
          </w:p>
        </w:tc>
        <w:tc>
          <w:tcPr>
            <w:tcW w:w="2464" w:type="dxa"/>
          </w:tcPr>
          <w:p w:rsidR="00AF3994" w:rsidRPr="00F90629" w:rsidRDefault="00AF3994" w:rsidP="00AF3994">
            <w:pPr>
              <w:pStyle w:val="Tabletext"/>
              <w:jc w:val="center"/>
            </w:pPr>
            <w:r w:rsidRPr="00F90629">
              <w:t>(42.9, 42.9, 44.0)</w:t>
            </w:r>
          </w:p>
        </w:tc>
      </w:tr>
      <w:tr w:rsidR="00AF3994" w:rsidRPr="00F90629" w:rsidTr="00AF3994">
        <w:tc>
          <w:tcPr>
            <w:tcW w:w="2463" w:type="dxa"/>
          </w:tcPr>
          <w:p w:rsidR="00AF3994" w:rsidRPr="00F90629" w:rsidRDefault="00AF3994" w:rsidP="00AF3994">
            <w:pPr>
              <w:pStyle w:val="Tabletext"/>
            </w:pPr>
            <w:r w:rsidRPr="00F90629">
              <w:t>Max</w:t>
            </w:r>
          </w:p>
        </w:tc>
        <w:tc>
          <w:tcPr>
            <w:tcW w:w="2464" w:type="dxa"/>
          </w:tcPr>
          <w:p w:rsidR="00AF3994" w:rsidRPr="00F90629" w:rsidRDefault="00AF3994" w:rsidP="00AF3994">
            <w:pPr>
              <w:pStyle w:val="Tabletext"/>
              <w:jc w:val="center"/>
            </w:pPr>
            <w:r w:rsidRPr="00F90629">
              <w:t>(747.1, 735.3, 789.9)</w:t>
            </w:r>
          </w:p>
        </w:tc>
        <w:tc>
          <w:tcPr>
            <w:tcW w:w="2464" w:type="dxa"/>
          </w:tcPr>
          <w:p w:rsidR="00AF3994" w:rsidRPr="00F90629" w:rsidRDefault="00AF3994" w:rsidP="00AF3994">
            <w:pPr>
              <w:pStyle w:val="Tabletext"/>
              <w:jc w:val="center"/>
            </w:pPr>
            <w:r w:rsidRPr="00F90629">
              <w:t>(95.6, 95.3, 96.6)</w:t>
            </w:r>
          </w:p>
        </w:tc>
        <w:tc>
          <w:tcPr>
            <w:tcW w:w="2464" w:type="dxa"/>
          </w:tcPr>
          <w:p w:rsidR="00AF3994" w:rsidRPr="00F90629" w:rsidRDefault="00AF3994" w:rsidP="00AF3994">
            <w:pPr>
              <w:pStyle w:val="Tabletext"/>
              <w:jc w:val="center"/>
            </w:pPr>
            <w:r w:rsidRPr="00F90629">
              <w:t>(72.0, 71.8, 72.6)</w:t>
            </w:r>
          </w:p>
        </w:tc>
      </w:tr>
    </w:tbl>
    <w:p w:rsidR="00AF3994" w:rsidRDefault="00AF3994" w:rsidP="00AF3994">
      <w:pPr>
        <w:pStyle w:val="Tablefin"/>
      </w:pPr>
    </w:p>
    <w:p w:rsidR="00AF3994" w:rsidRDefault="00AF3994" w:rsidP="00AF3994">
      <w:pPr>
        <w:pStyle w:val="FigureNo"/>
      </w:pPr>
      <w:bookmarkStart w:id="12" w:name="_Ref508116436"/>
      <w:bookmarkStart w:id="13" w:name="_Ref508116426"/>
      <w:r w:rsidRPr="00F90629">
        <w:lastRenderedPageBreak/>
        <w:t>Figure A</w:t>
      </w:r>
      <w:r>
        <w:t>2.</w:t>
      </w:r>
      <w:r>
        <w:rPr>
          <w:noProof/>
        </w:rPr>
        <w:t>1</w:t>
      </w:r>
      <w:bookmarkEnd w:id="12"/>
    </w:p>
    <w:p w:rsidR="00AF3994" w:rsidRPr="00F90629" w:rsidRDefault="00AF3994" w:rsidP="00AF3994">
      <w:pPr>
        <w:pStyle w:val="Figuretitle"/>
      </w:pPr>
      <w:r w:rsidRPr="00AF3994">
        <w:rPr>
          <w:lang w:val="en-GB"/>
        </w:rPr>
        <w:t>Distribution of diffuse white patches in HLG live broadcast content.</w:t>
      </w:r>
      <w:bookmarkEnd w:id="13"/>
      <w:r w:rsidRPr="00AF3994">
        <w:rPr>
          <w:lang w:val="en-GB"/>
        </w:rPr>
        <w:br/>
      </w:r>
      <w:r w:rsidRPr="00F90629">
        <w:t>The values on the horizontal axis are in %HLG</w:t>
      </w:r>
    </w:p>
    <w:p w:rsidR="00AF3994" w:rsidRDefault="00AF3994" w:rsidP="00AF3994">
      <w:pPr>
        <w:pStyle w:val="Figure"/>
      </w:pPr>
      <w:r w:rsidRPr="00F90629">
        <w:rPr>
          <w:noProof/>
          <w:lang w:val="en-GB" w:eastAsia="en-GB"/>
        </w:rPr>
        <w:drawing>
          <wp:inline distT="0" distB="0" distL="0" distR="0" wp14:anchorId="487B3835" wp14:editId="3A28135C">
            <wp:extent cx="3824843" cy="2868930"/>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dgers_DW_hist.png"/>
                    <pic:cNvPicPr/>
                  </pic:nvPicPr>
                  <pic:blipFill>
                    <a:blip r:embed="rId27">
                      <a:extLst>
                        <a:ext uri="{28A0092B-C50C-407E-A947-70E740481C1C}">
                          <a14:useLocalDpi xmlns:a14="http://schemas.microsoft.com/office/drawing/2010/main" val="0"/>
                        </a:ext>
                      </a:extLst>
                    </a:blip>
                    <a:stretch>
                      <a:fillRect/>
                    </a:stretch>
                  </pic:blipFill>
                  <pic:spPr>
                    <a:xfrm>
                      <a:off x="0" y="0"/>
                      <a:ext cx="3832214" cy="2874459"/>
                    </a:xfrm>
                    <a:prstGeom prst="rect">
                      <a:avLst/>
                    </a:prstGeom>
                  </pic:spPr>
                </pic:pic>
              </a:graphicData>
            </a:graphic>
          </wp:inline>
        </w:drawing>
      </w:r>
    </w:p>
    <w:p w:rsidR="00AF3994" w:rsidRPr="00AF3994" w:rsidRDefault="00AF3994" w:rsidP="00AF3994">
      <w:pPr>
        <w:pStyle w:val="Heading1"/>
        <w:rPr>
          <w:lang w:val="en-GB"/>
        </w:rPr>
      </w:pPr>
      <w:r w:rsidRPr="00AF3994">
        <w:rPr>
          <w:lang w:val="en-GB"/>
        </w:rPr>
        <w:t>4</w:t>
      </w:r>
      <w:r w:rsidRPr="00AF3994">
        <w:rPr>
          <w:lang w:val="en-GB"/>
        </w:rPr>
        <w:tab/>
        <w:t xml:space="preserve">Diffuse white in an HDR dataset of 1000 </w:t>
      </w:r>
      <m:oMath>
        <m:r>
          <m:rPr>
            <m:sty m:val="b"/>
          </m:rPr>
          <w:rPr>
            <w:rFonts w:ascii="Cambria Math" w:hAnsi="Cambria Math"/>
          </w:rPr>
          <m:t>cd</m:t>
        </m:r>
        <m:r>
          <m:rPr>
            <m:sty m:val="b"/>
          </m:rPr>
          <w:rPr>
            <w:rFonts w:ascii="Cambria Math" w:hAnsi="Cambria Math"/>
            <w:lang w:val="en-GB"/>
          </w:rPr>
          <m:t>/</m:t>
        </m:r>
        <m:sSup>
          <m:sSupPr>
            <m:ctrlPr>
              <w:rPr>
                <w:rFonts w:ascii="Cambria Math" w:hAnsi="Cambria Math"/>
                <w:iCs/>
              </w:rPr>
            </m:ctrlPr>
          </m:sSupPr>
          <m:e>
            <m:r>
              <m:rPr>
                <m:sty m:val="b"/>
              </m:rPr>
              <w:rPr>
                <w:rFonts w:ascii="Cambria Math" w:hAnsi="Cambria Math"/>
              </w:rPr>
              <m:t>m</m:t>
            </m:r>
          </m:e>
          <m:sup>
            <m:r>
              <m:rPr>
                <m:sty m:val="b"/>
              </m:rPr>
              <w:rPr>
                <w:rFonts w:ascii="Cambria Math" w:hAnsi="Cambria Math"/>
              </w:rPr>
              <m:t>2</m:t>
            </m:r>
          </m:sup>
        </m:sSup>
      </m:oMath>
      <w:r w:rsidRPr="00AF3994">
        <w:rPr>
          <w:lang w:val="en-GB"/>
        </w:rPr>
        <w:t xml:space="preserve"> PQ encoded images</w:t>
      </w:r>
    </w:p>
    <w:p w:rsidR="00AF3994" w:rsidRPr="00AF3994" w:rsidRDefault="00AF3994" w:rsidP="00344644">
      <w:pPr>
        <w:rPr>
          <w:lang w:val="en-GB"/>
        </w:rPr>
      </w:pPr>
      <w:r w:rsidRPr="00AF3994">
        <w:rPr>
          <w:lang w:val="en-GB"/>
        </w:rPr>
        <w:t xml:space="preserve">A dataset of 54 EXR images containing diffuse white patches was analysed using the same methodology as described in § 3. The dataset contains images that are graded for a 1000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AF3994">
        <w:rPr>
          <w:lang w:val="en-GB"/>
        </w:rPr>
        <w:t xml:space="preserve"> display device. The linear EXR images were first PQ encoded. A total of 169 white patches were identified, producing the distribution shown in Fig. A2.2 and the derived statistics shown in Table</w:t>
      </w:r>
      <w:r w:rsidR="00344644">
        <w:rPr>
          <w:lang w:val="en-GB"/>
        </w:rPr>
        <w:t> </w:t>
      </w:r>
      <w:r w:rsidRPr="00AF3994">
        <w:rPr>
          <w:lang w:val="en-GB"/>
        </w:rPr>
        <w:t xml:space="preserve">A2.4. In this Table, the %PQ column was measured from the pixels that were selected, whereas the columns indicated with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AF3994">
        <w:rPr>
          <w:lang w:val="en-GB"/>
        </w:rPr>
        <w:t xml:space="preserve"> and %HLG were calculated from the %PQ column.</w:t>
      </w:r>
    </w:p>
    <w:p w:rsidR="00AF3994" w:rsidRPr="00AF3994" w:rsidRDefault="00344644" w:rsidP="00AF3994">
      <w:pPr>
        <w:pStyle w:val="TableNo"/>
        <w:rPr>
          <w:lang w:val="en-GB"/>
        </w:rPr>
      </w:pPr>
      <w:bookmarkStart w:id="14" w:name="_Ref508116908"/>
      <w:r w:rsidRPr="00AF3994">
        <w:rPr>
          <w:lang w:val="en-GB"/>
        </w:rPr>
        <w:t xml:space="preserve">TABLE </w:t>
      </w:r>
      <w:r w:rsidR="00AF3994" w:rsidRPr="00AF3994">
        <w:rPr>
          <w:lang w:val="en-GB"/>
        </w:rPr>
        <w:t>A2.</w:t>
      </w:r>
      <w:bookmarkEnd w:id="14"/>
      <w:r w:rsidR="00AF3994" w:rsidRPr="00AF3994">
        <w:rPr>
          <w:lang w:val="en-GB"/>
        </w:rPr>
        <w:t>4</w:t>
      </w:r>
    </w:p>
    <w:p w:rsidR="00AF3994" w:rsidRPr="00AF3994" w:rsidRDefault="00AF3994" w:rsidP="00AF3994">
      <w:pPr>
        <w:pStyle w:val="Tabletitle"/>
        <w:rPr>
          <w:lang w:val="en-GB"/>
        </w:rPr>
      </w:pPr>
      <w:r w:rsidRPr="00AF3994">
        <w:rPr>
          <w:lang w:val="en-GB"/>
        </w:rPr>
        <w:t>Analysis diffuse white of PQ encoded content. The %PQ column was measured, while the remaining columns were derived from these measurements (54 frames, 169 points analysed)</w:t>
      </w:r>
    </w:p>
    <w:tbl>
      <w:tblPr>
        <w:tblStyle w:val="TableGrid"/>
        <w:tblW w:w="0" w:type="auto"/>
        <w:tblLook w:val="04A0" w:firstRow="1" w:lastRow="0" w:firstColumn="1" w:lastColumn="0" w:noHBand="0" w:noVBand="1"/>
      </w:tblPr>
      <w:tblGrid>
        <w:gridCol w:w="2407"/>
        <w:gridCol w:w="2408"/>
        <w:gridCol w:w="2410"/>
        <w:gridCol w:w="2404"/>
      </w:tblGrid>
      <w:tr w:rsidR="00AF3994" w:rsidRPr="00F90629" w:rsidTr="00AF3994">
        <w:tc>
          <w:tcPr>
            <w:tcW w:w="2407" w:type="dxa"/>
          </w:tcPr>
          <w:p w:rsidR="00AF3994" w:rsidRPr="00F94929" w:rsidRDefault="00AF3994" w:rsidP="00AF3994">
            <w:pPr>
              <w:pStyle w:val="Tablehead"/>
            </w:pPr>
            <w:r w:rsidRPr="00F94929">
              <w:t>Diffuse White</w:t>
            </w:r>
          </w:p>
        </w:tc>
        <w:tc>
          <w:tcPr>
            <w:tcW w:w="2408" w:type="dxa"/>
          </w:tcPr>
          <w:p w:rsidR="00AF3994" w:rsidRPr="00344644" w:rsidRDefault="00FB0DCA" w:rsidP="00AF3994">
            <w:pPr>
              <w:pStyle w:val="Tablehead"/>
              <w:rPr>
                <w:iCs/>
              </w:rPr>
            </w:pPr>
            <m:oMathPara>
              <m:oMath>
                <m:f>
                  <m:fPr>
                    <m:ctrlPr>
                      <w:rPr>
                        <w:rFonts w:ascii="Cambria Math" w:hAnsi="Cambria Math"/>
                        <w:iCs/>
                      </w:rPr>
                    </m:ctrlPr>
                  </m:fPr>
                  <m:num>
                    <m:r>
                      <m:rPr>
                        <m:sty m:val="b"/>
                      </m:rPr>
                      <w:rPr>
                        <w:rFonts w:ascii="Cambria Math" w:hAnsi="Cambria Math"/>
                      </w:rPr>
                      <m:t>cd</m:t>
                    </m:r>
                  </m:num>
                  <m:den>
                    <m:sSup>
                      <m:sSupPr>
                        <m:ctrlPr>
                          <w:rPr>
                            <w:rFonts w:ascii="Cambria Math" w:hAnsi="Cambria Math"/>
                            <w:iCs/>
                          </w:rPr>
                        </m:ctrlPr>
                      </m:sSupPr>
                      <m:e>
                        <m:r>
                          <m:rPr>
                            <m:sty m:val="b"/>
                          </m:rPr>
                          <w:rPr>
                            <w:rFonts w:ascii="Cambria Math" w:hAnsi="Cambria Math"/>
                          </w:rPr>
                          <m:t>m</m:t>
                        </m:r>
                      </m:e>
                      <m:sup>
                        <m:r>
                          <m:rPr>
                            <m:sty m:val="b"/>
                          </m:rPr>
                          <w:rPr>
                            <w:rFonts w:ascii="Cambria Math" w:hAnsi="Cambria Math"/>
                          </w:rPr>
                          <m:t>2</m:t>
                        </m:r>
                      </m:sup>
                    </m:sSup>
                  </m:den>
                </m:f>
              </m:oMath>
            </m:oMathPara>
          </w:p>
        </w:tc>
        <w:tc>
          <w:tcPr>
            <w:tcW w:w="2410" w:type="dxa"/>
          </w:tcPr>
          <w:p w:rsidR="00AF3994" w:rsidRPr="00F94929" w:rsidRDefault="00AF3994" w:rsidP="00AF3994">
            <w:pPr>
              <w:pStyle w:val="Tablehead"/>
            </w:pPr>
            <w:r w:rsidRPr="00F94929">
              <w:t>%HLG</w:t>
            </w:r>
          </w:p>
        </w:tc>
        <w:tc>
          <w:tcPr>
            <w:tcW w:w="2404" w:type="dxa"/>
          </w:tcPr>
          <w:p w:rsidR="00AF3994" w:rsidRPr="00F94929" w:rsidRDefault="00AF3994" w:rsidP="00AF3994">
            <w:pPr>
              <w:pStyle w:val="Tablehead"/>
            </w:pPr>
            <w:r w:rsidRPr="00F94929">
              <w:t>%PQ</w:t>
            </w:r>
          </w:p>
        </w:tc>
      </w:tr>
      <w:tr w:rsidR="00AF3994" w:rsidRPr="00F90629" w:rsidTr="00AF3994">
        <w:tc>
          <w:tcPr>
            <w:tcW w:w="2407" w:type="dxa"/>
          </w:tcPr>
          <w:p w:rsidR="00AF3994" w:rsidRPr="00F90629" w:rsidRDefault="00AF3994" w:rsidP="00AF3994">
            <w:pPr>
              <w:pStyle w:val="Tabletext"/>
            </w:pPr>
            <w:r w:rsidRPr="00F90629">
              <w:t>Mean</w:t>
            </w:r>
          </w:p>
        </w:tc>
        <w:tc>
          <w:tcPr>
            <w:tcW w:w="2408" w:type="dxa"/>
          </w:tcPr>
          <w:p w:rsidR="00AF3994" w:rsidRPr="00F90629" w:rsidRDefault="00AF3994" w:rsidP="00AF3994">
            <w:pPr>
              <w:pStyle w:val="Tabletext"/>
              <w:jc w:val="center"/>
            </w:pPr>
            <w:r w:rsidRPr="00F90629">
              <w:t>(231.8, 244.2, 193.3)</w:t>
            </w:r>
          </w:p>
        </w:tc>
        <w:tc>
          <w:tcPr>
            <w:tcW w:w="2410" w:type="dxa"/>
          </w:tcPr>
          <w:p w:rsidR="00AF3994" w:rsidRPr="00F90629" w:rsidRDefault="00AF3994" w:rsidP="00AF3994">
            <w:pPr>
              <w:pStyle w:val="Tabletext"/>
              <w:jc w:val="center"/>
            </w:pPr>
            <w:r w:rsidRPr="00F90629">
              <w:t>(77.1, 78.1, 73.5)</w:t>
            </w:r>
          </w:p>
        </w:tc>
        <w:tc>
          <w:tcPr>
            <w:tcW w:w="2404" w:type="dxa"/>
          </w:tcPr>
          <w:p w:rsidR="00AF3994" w:rsidRPr="00F90629" w:rsidRDefault="00AF3994" w:rsidP="00AF3994">
            <w:pPr>
              <w:pStyle w:val="Tabletext"/>
              <w:jc w:val="center"/>
            </w:pPr>
            <w:r w:rsidRPr="00F90629">
              <w:t>(59.5, 60.0, 57.6)</w:t>
            </w:r>
          </w:p>
        </w:tc>
      </w:tr>
      <w:tr w:rsidR="00AF3994" w:rsidRPr="00F90629" w:rsidTr="00AF3994">
        <w:tc>
          <w:tcPr>
            <w:tcW w:w="2407" w:type="dxa"/>
          </w:tcPr>
          <w:p w:rsidR="00AF3994" w:rsidRPr="00F90629" w:rsidRDefault="00AF3994" w:rsidP="00AF3994">
            <w:pPr>
              <w:pStyle w:val="Tabletext"/>
            </w:pPr>
            <w:r w:rsidRPr="00F90629">
              <w:t>Std</w:t>
            </w:r>
          </w:p>
        </w:tc>
        <w:tc>
          <w:tcPr>
            <w:tcW w:w="2408" w:type="dxa"/>
          </w:tcPr>
          <w:p w:rsidR="00AF3994" w:rsidRPr="00F90629" w:rsidRDefault="00AF3994" w:rsidP="00344644">
            <w:pPr>
              <w:pStyle w:val="Tabletext"/>
              <w:jc w:val="center"/>
            </w:pPr>
            <w:r w:rsidRPr="00F90629">
              <w:t xml:space="preserve">(76.6 </w:t>
            </w:r>
            <w:r w:rsidR="00344644">
              <w:t>–</w:t>
            </w:r>
            <w:r w:rsidRPr="00F90629">
              <w:t xml:space="preserve"> 665.6</w:t>
            </w:r>
          </w:p>
          <w:p w:rsidR="00AF3994" w:rsidRPr="00F90629" w:rsidRDefault="00AF3994" w:rsidP="00AF3994">
            <w:pPr>
              <w:pStyle w:val="Tabletext"/>
              <w:jc w:val="center"/>
            </w:pPr>
            <w:r w:rsidRPr="00F90629">
              <w:t>80.6 – 703.4</w:t>
            </w:r>
          </w:p>
          <w:p w:rsidR="00AF3994" w:rsidRPr="00F90629" w:rsidRDefault="00AF3994" w:rsidP="00AF3994">
            <w:pPr>
              <w:pStyle w:val="Tabletext"/>
              <w:jc w:val="center"/>
            </w:pPr>
            <w:r w:rsidRPr="00F90629">
              <w:t>58.9 – 594.1)</w:t>
            </w:r>
          </w:p>
        </w:tc>
        <w:tc>
          <w:tcPr>
            <w:tcW w:w="2410" w:type="dxa"/>
          </w:tcPr>
          <w:p w:rsidR="00AF3994" w:rsidRPr="00F90629" w:rsidRDefault="00344644" w:rsidP="00AF3994">
            <w:pPr>
              <w:pStyle w:val="Tabletext"/>
              <w:jc w:val="center"/>
            </w:pPr>
            <w:r>
              <w:t>–</w:t>
            </w:r>
          </w:p>
        </w:tc>
        <w:tc>
          <w:tcPr>
            <w:tcW w:w="2404" w:type="dxa"/>
          </w:tcPr>
          <w:p w:rsidR="00AF3994" w:rsidRPr="00F90629" w:rsidRDefault="00AF3994" w:rsidP="00AF3994">
            <w:pPr>
              <w:pStyle w:val="Tabletext"/>
              <w:jc w:val="center"/>
            </w:pPr>
            <w:r w:rsidRPr="00F90629">
              <w:t>(11.3, 11.3, 12.0)</w:t>
            </w:r>
          </w:p>
        </w:tc>
      </w:tr>
      <w:tr w:rsidR="00AF3994" w:rsidRPr="00F90629" w:rsidTr="00AF3994">
        <w:tc>
          <w:tcPr>
            <w:tcW w:w="2407" w:type="dxa"/>
          </w:tcPr>
          <w:p w:rsidR="00AF3994" w:rsidRPr="00F90629" w:rsidRDefault="00AF3994" w:rsidP="00AF3994">
            <w:pPr>
              <w:pStyle w:val="Tabletext"/>
            </w:pPr>
            <w:r w:rsidRPr="00F90629">
              <w:t>Min</w:t>
            </w:r>
          </w:p>
        </w:tc>
        <w:tc>
          <w:tcPr>
            <w:tcW w:w="2408" w:type="dxa"/>
          </w:tcPr>
          <w:p w:rsidR="00AF3994" w:rsidRPr="00F90629" w:rsidRDefault="00AF3994" w:rsidP="00AF3994">
            <w:pPr>
              <w:pStyle w:val="Tabletext"/>
              <w:jc w:val="center"/>
            </w:pPr>
            <w:r w:rsidRPr="00F90629">
              <w:t>(5.6, 7.0, 6.7)</w:t>
            </w:r>
          </w:p>
        </w:tc>
        <w:tc>
          <w:tcPr>
            <w:tcW w:w="2410" w:type="dxa"/>
          </w:tcPr>
          <w:p w:rsidR="00AF3994" w:rsidRPr="00F90629" w:rsidRDefault="00AF3994" w:rsidP="00AF3994">
            <w:pPr>
              <w:pStyle w:val="Tabletext"/>
              <w:jc w:val="center"/>
            </w:pPr>
            <w:r w:rsidRPr="00F90629">
              <w:t>(19.7 22.0, 21.5)</w:t>
            </w:r>
          </w:p>
        </w:tc>
        <w:tc>
          <w:tcPr>
            <w:tcW w:w="2404" w:type="dxa"/>
          </w:tcPr>
          <w:p w:rsidR="00AF3994" w:rsidRPr="00F90629" w:rsidRDefault="00AF3994" w:rsidP="00AF3994">
            <w:pPr>
              <w:pStyle w:val="Tabletext"/>
              <w:jc w:val="center"/>
            </w:pPr>
            <w:r w:rsidRPr="00F90629">
              <w:t>(25.6, 27.2, 27.0)</w:t>
            </w:r>
          </w:p>
        </w:tc>
      </w:tr>
      <w:tr w:rsidR="00AF3994" w:rsidRPr="00F90629" w:rsidTr="00AF3994">
        <w:tc>
          <w:tcPr>
            <w:tcW w:w="2407" w:type="dxa"/>
          </w:tcPr>
          <w:p w:rsidR="00AF3994" w:rsidRPr="00F90629" w:rsidRDefault="00AF3994" w:rsidP="00AF3994">
            <w:pPr>
              <w:pStyle w:val="Tabletext"/>
            </w:pPr>
            <w:r w:rsidRPr="00F90629">
              <w:t>Max</w:t>
            </w:r>
          </w:p>
        </w:tc>
        <w:tc>
          <w:tcPr>
            <w:tcW w:w="2408" w:type="dxa"/>
          </w:tcPr>
          <w:p w:rsidR="00AF3994" w:rsidRPr="00F90629" w:rsidRDefault="00AF3994" w:rsidP="00AF3994">
            <w:pPr>
              <w:pStyle w:val="Tabletext"/>
              <w:jc w:val="center"/>
            </w:pPr>
            <w:r w:rsidRPr="00F90629">
              <w:t>(903.0, 1000.0, 946.5)</w:t>
            </w:r>
          </w:p>
        </w:tc>
        <w:tc>
          <w:tcPr>
            <w:tcW w:w="2410" w:type="dxa"/>
          </w:tcPr>
          <w:p w:rsidR="00AF3994" w:rsidRPr="00F90629" w:rsidRDefault="00AF3994" w:rsidP="00AF3994">
            <w:pPr>
              <w:pStyle w:val="Tabletext"/>
              <w:jc w:val="center"/>
            </w:pPr>
            <w:r w:rsidRPr="00F90629">
              <w:t>(98.2, 100, 99.1)</w:t>
            </w:r>
          </w:p>
        </w:tc>
        <w:tc>
          <w:tcPr>
            <w:tcW w:w="2404" w:type="dxa"/>
          </w:tcPr>
          <w:p w:rsidR="00AF3994" w:rsidRPr="00F90629" w:rsidRDefault="00AF3994" w:rsidP="00AF3994">
            <w:pPr>
              <w:pStyle w:val="Tabletext"/>
              <w:jc w:val="center"/>
            </w:pPr>
            <w:r w:rsidRPr="00F90629">
              <w:t>(74.1, 75.2, 74.6)</w:t>
            </w:r>
          </w:p>
        </w:tc>
      </w:tr>
    </w:tbl>
    <w:p w:rsidR="00AF3994" w:rsidRDefault="00AF3994" w:rsidP="00AF3994">
      <w:pPr>
        <w:pStyle w:val="Tablefin"/>
      </w:pPr>
      <w:bookmarkStart w:id="15" w:name="_Ref508116878"/>
    </w:p>
    <w:p w:rsidR="00AF3994" w:rsidRDefault="00AF3994" w:rsidP="00AF3994">
      <w:pPr>
        <w:pStyle w:val="FigureNo"/>
      </w:pPr>
      <w:r w:rsidRPr="002147B2">
        <w:lastRenderedPageBreak/>
        <w:t>Figure</w:t>
      </w:r>
      <w:r w:rsidRPr="00F90629">
        <w:t xml:space="preserve"> A</w:t>
      </w:r>
      <w:r>
        <w:t>.2.</w:t>
      </w:r>
      <w:bookmarkEnd w:id="15"/>
      <w:r>
        <w:rPr>
          <w:noProof/>
        </w:rPr>
        <w:t>2</w:t>
      </w:r>
    </w:p>
    <w:p w:rsidR="00AF3994" w:rsidRPr="00344644" w:rsidRDefault="00AF3994" w:rsidP="00AF3994">
      <w:pPr>
        <w:pStyle w:val="Figuretitle"/>
        <w:rPr>
          <w:lang w:val="en-GB"/>
        </w:rPr>
      </w:pPr>
      <w:r w:rsidRPr="00AF3994">
        <w:rPr>
          <w:lang w:val="en-GB"/>
        </w:rPr>
        <w:t xml:space="preserve">Distribution of Diffuse White patches in a test database of 1000 </w:t>
      </w:r>
      <m:oMath>
        <m:r>
          <m:rPr>
            <m:sty m:val="b"/>
          </m:rPr>
          <w:rPr>
            <w:rFonts w:ascii="Cambria Math" w:hAnsi="Cambria Math"/>
          </w:rPr>
          <m:t>cd</m:t>
        </m:r>
        <m:r>
          <m:rPr>
            <m:sty m:val="b"/>
          </m:rPr>
          <w:rPr>
            <w:rFonts w:ascii="Cambria Math" w:hAnsi="Cambria Math"/>
            <w:lang w:val="en-GB"/>
          </w:rPr>
          <m:t>/</m:t>
        </m:r>
        <m:sSup>
          <m:sSupPr>
            <m:ctrlPr>
              <w:rPr>
                <w:rFonts w:ascii="Cambria Math" w:hAnsi="Cambria Math"/>
                <w:iCs/>
              </w:rPr>
            </m:ctrlPr>
          </m:sSupPr>
          <m:e>
            <m:r>
              <m:rPr>
                <m:sty m:val="b"/>
              </m:rPr>
              <w:rPr>
                <w:rFonts w:ascii="Cambria Math" w:hAnsi="Cambria Math"/>
              </w:rPr>
              <m:t>m</m:t>
            </m:r>
          </m:e>
          <m:sup>
            <m:r>
              <m:rPr>
                <m:sty m:val="b"/>
              </m:rPr>
              <w:rPr>
                <w:rFonts w:ascii="Cambria Math" w:hAnsi="Cambria Math"/>
              </w:rPr>
              <m:t>2</m:t>
            </m:r>
          </m:sup>
        </m:sSup>
      </m:oMath>
      <w:r w:rsidRPr="00AF3994">
        <w:rPr>
          <w:lang w:val="en-GB"/>
        </w:rPr>
        <w:t xml:space="preserve"> images.</w:t>
      </w:r>
      <w:r w:rsidRPr="00AF3994">
        <w:rPr>
          <w:lang w:val="en-GB"/>
        </w:rPr>
        <w:br/>
      </w:r>
      <w:r w:rsidRPr="00344644">
        <w:rPr>
          <w:lang w:val="en-GB"/>
        </w:rPr>
        <w:t>The values on the horizontal axis are in %PQ</w:t>
      </w:r>
    </w:p>
    <w:p w:rsidR="00AF3994" w:rsidRPr="00F90629" w:rsidRDefault="00AF3994" w:rsidP="00AF3994">
      <w:pPr>
        <w:pStyle w:val="Figure"/>
      </w:pPr>
      <w:r w:rsidRPr="00F90629">
        <w:rPr>
          <w:noProof/>
          <w:lang w:val="en-GB" w:eastAsia="en-GB"/>
        </w:rPr>
        <w:drawing>
          <wp:inline distT="0" distB="0" distL="0" distR="0" wp14:anchorId="2E7B7C8D" wp14:editId="5265F5AD">
            <wp:extent cx="2900379" cy="21755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r_1000n_DW_hist.png"/>
                    <pic:cNvPicPr/>
                  </pic:nvPicPr>
                  <pic:blipFill>
                    <a:blip r:embed="rId28">
                      <a:extLst>
                        <a:ext uri="{28A0092B-C50C-407E-A947-70E740481C1C}">
                          <a14:useLocalDpi xmlns:a14="http://schemas.microsoft.com/office/drawing/2010/main" val="0"/>
                        </a:ext>
                      </a:extLst>
                    </a:blip>
                    <a:stretch>
                      <a:fillRect/>
                    </a:stretch>
                  </pic:blipFill>
                  <pic:spPr>
                    <a:xfrm>
                      <a:off x="0" y="0"/>
                      <a:ext cx="2911776" cy="2184059"/>
                    </a:xfrm>
                    <a:prstGeom prst="rect">
                      <a:avLst/>
                    </a:prstGeom>
                  </pic:spPr>
                </pic:pic>
              </a:graphicData>
            </a:graphic>
          </wp:inline>
        </w:drawing>
      </w:r>
    </w:p>
    <w:p w:rsidR="00AF3994" w:rsidRPr="00AF3994" w:rsidRDefault="00AF3994" w:rsidP="00AF3994">
      <w:pPr>
        <w:pStyle w:val="FigureNo"/>
        <w:rPr>
          <w:lang w:val="en-GB"/>
        </w:rPr>
      </w:pPr>
      <w:bookmarkStart w:id="16" w:name="_Ref509224326"/>
      <w:r w:rsidRPr="00AF3994">
        <w:rPr>
          <w:lang w:val="en-GB"/>
        </w:rPr>
        <w:t>Figure A2.</w:t>
      </w:r>
      <w:bookmarkEnd w:id="16"/>
      <w:r w:rsidRPr="00AF3994">
        <w:rPr>
          <w:noProof/>
          <w:lang w:val="en-GB"/>
        </w:rPr>
        <w:t>3</w:t>
      </w:r>
    </w:p>
    <w:p w:rsidR="00AF3994" w:rsidRPr="00AF3994" w:rsidRDefault="00AF3994" w:rsidP="00AF3994">
      <w:pPr>
        <w:pStyle w:val="Figuretitle"/>
        <w:rPr>
          <w:lang w:val="en-GB"/>
        </w:rPr>
      </w:pPr>
      <w:r w:rsidRPr="00AF3994">
        <w:rPr>
          <w:lang w:val="en-GB"/>
        </w:rPr>
        <w:t>An image with 1.4% of its pixels above diffuse white (prior to tone mapping for display)</w:t>
      </w:r>
    </w:p>
    <w:p w:rsidR="00AF3994" w:rsidRDefault="00AF3994" w:rsidP="00AF3994">
      <w:pPr>
        <w:pStyle w:val="Figure"/>
      </w:pPr>
      <w:r w:rsidRPr="00F90629">
        <w:rPr>
          <w:noProof/>
          <w:lang w:val="en-GB" w:eastAsia="en-GB"/>
        </w:rPr>
        <w:drawing>
          <wp:inline distT="0" distB="0" distL="0" distR="0" wp14:anchorId="2C8EE07D" wp14:editId="0046F1CF">
            <wp:extent cx="3086100" cy="1745368"/>
            <wp:effectExtent l="0" t="0" r="0" b="7620"/>
            <wp:docPr id="18" name="Picture 18" descr="C:\Users\reinharde\Documents\MATLAB\ITU-R\dataset\thumb_1000n\klompen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inharde\Documents\MATLAB\ITU-R\dataset\thumb_1000n\klompen_thumb.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1964" cy="1754340"/>
                    </a:xfrm>
                    <a:prstGeom prst="rect">
                      <a:avLst/>
                    </a:prstGeom>
                    <a:noFill/>
                    <a:ln>
                      <a:noFill/>
                    </a:ln>
                  </pic:spPr>
                </pic:pic>
              </a:graphicData>
            </a:graphic>
          </wp:inline>
        </w:drawing>
      </w:r>
    </w:p>
    <w:p w:rsidR="00AF3994" w:rsidRPr="00AF3994" w:rsidRDefault="00AF3994" w:rsidP="00AF3994">
      <w:pPr>
        <w:pStyle w:val="FigureNo"/>
        <w:rPr>
          <w:lang w:val="en-GB"/>
        </w:rPr>
      </w:pPr>
      <w:bookmarkStart w:id="17" w:name="_Ref509224339"/>
      <w:r w:rsidRPr="00AF3994">
        <w:rPr>
          <w:lang w:val="en-GB"/>
        </w:rPr>
        <w:t>Figure A2</w:t>
      </w:r>
      <w:bookmarkEnd w:id="17"/>
      <w:r w:rsidRPr="00AF3994">
        <w:rPr>
          <w:lang w:val="en-GB"/>
        </w:rPr>
        <w:t>.</w:t>
      </w:r>
      <w:r w:rsidRPr="00AF3994">
        <w:rPr>
          <w:noProof/>
          <w:lang w:val="en-GB"/>
        </w:rPr>
        <w:t>4</w:t>
      </w:r>
    </w:p>
    <w:p w:rsidR="00AF3994" w:rsidRPr="00AF3994" w:rsidRDefault="00AF3994" w:rsidP="00AF3994">
      <w:pPr>
        <w:pStyle w:val="Figuretitle"/>
        <w:rPr>
          <w:lang w:val="en-GB"/>
        </w:rPr>
      </w:pPr>
      <w:r w:rsidRPr="00AF3994">
        <w:rPr>
          <w:lang w:val="en-GB"/>
        </w:rPr>
        <w:t>An image with 17% of its pixels with values above diffuse white (prior to tone mapping for display)</w:t>
      </w:r>
    </w:p>
    <w:p w:rsidR="00AF3994" w:rsidRPr="002147B2" w:rsidRDefault="00AF3994" w:rsidP="00AF3994">
      <w:pPr>
        <w:pStyle w:val="Figure"/>
      </w:pPr>
      <w:r w:rsidRPr="00F90629">
        <w:rPr>
          <w:noProof/>
          <w:lang w:val="en-GB" w:eastAsia="en-GB"/>
        </w:rPr>
        <w:drawing>
          <wp:inline distT="0" distB="0" distL="0" distR="0" wp14:anchorId="3CB72FDF" wp14:editId="5AB45527">
            <wp:extent cx="3090841" cy="1744980"/>
            <wp:effectExtent l="0" t="0" r="0" b="7620"/>
            <wp:docPr id="19" name="Picture 19" descr="C:\Users\reinharde\Documents\MATLAB\ITU-R\dataset\thumb_1000n\arboretumB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inharde\Documents\MATLAB\ITU-R\dataset\thumb_1000n\arboretumB_thumb.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1006" cy="1750719"/>
                    </a:xfrm>
                    <a:prstGeom prst="rect">
                      <a:avLst/>
                    </a:prstGeom>
                    <a:noFill/>
                    <a:ln>
                      <a:noFill/>
                    </a:ln>
                  </pic:spPr>
                </pic:pic>
              </a:graphicData>
            </a:graphic>
          </wp:inline>
        </w:drawing>
      </w:r>
    </w:p>
    <w:p w:rsidR="00AF3994" w:rsidRPr="00AF3994" w:rsidRDefault="00AF3994" w:rsidP="00AF3994">
      <w:pPr>
        <w:pStyle w:val="Heading1"/>
        <w:rPr>
          <w:lang w:val="en-GB"/>
        </w:rPr>
      </w:pPr>
      <w:r w:rsidRPr="00AF3994">
        <w:rPr>
          <w:lang w:val="en-GB"/>
        </w:rPr>
        <w:t>5</w:t>
      </w:r>
      <w:r w:rsidRPr="00AF3994">
        <w:rPr>
          <w:lang w:val="en-GB"/>
        </w:rPr>
        <w:tab/>
        <w:t>Discussion</w:t>
      </w:r>
    </w:p>
    <w:p w:rsidR="00AF3994" w:rsidRPr="00AF3994" w:rsidRDefault="00AF3994" w:rsidP="00AF3994">
      <w:pPr>
        <w:rPr>
          <w:lang w:val="en-GB"/>
        </w:rPr>
      </w:pPr>
      <w:r w:rsidRPr="00AF3994">
        <w:rPr>
          <w:lang w:val="en-GB"/>
        </w:rPr>
        <w:t>Two types of analyses were performed to help understand the relationship with pre-defined reference levels and content. In the first analysis, the number of pixels that have values higher than a given reference level was computed. A 95% and a 99% confidence interval was calculated, indicating the percentage of pixels that may be expected to be above the reference level.</w:t>
      </w:r>
    </w:p>
    <w:p w:rsidR="00AF3994" w:rsidRPr="00A3155B" w:rsidRDefault="00AF3994" w:rsidP="00AF3994">
      <w:pPr>
        <w:rPr>
          <w:iCs/>
          <w:lang w:val="en-GB"/>
        </w:rPr>
      </w:pPr>
      <w:r w:rsidRPr="00AF3994">
        <w:rPr>
          <w:lang w:val="en-GB"/>
        </w:rPr>
        <w:lastRenderedPageBreak/>
        <w:t xml:space="preserve">For HDR Reference White, for example, it was determined that 99% of the images have between 5.6% and 14% of their pixels result in levels greater than 203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A3155B">
        <w:rPr>
          <w:iCs/>
          <w:lang w:val="en-GB"/>
        </w:rPr>
        <w:t xml:space="preserve"> in a set of 107 HDR images that were graded at 1000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A3155B">
        <w:rPr>
          <w:iCs/>
          <w:lang w:val="en-GB"/>
        </w:rPr>
        <w:t xml:space="preserve">. Likewise, 95% of the same images have between 6.6% and 13% of their pixels larger than </w:t>
      </w:r>
      <w:proofErr w:type="gramStart"/>
      <w:r w:rsidRPr="00A3155B">
        <w:rPr>
          <w:iCs/>
          <w:lang w:val="en-GB"/>
        </w:rPr>
        <w:t xml:space="preserve">203 </w:t>
      </w:r>
      <w:proofErr w:type="gramEnd"/>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A3155B">
        <w:rPr>
          <w:iCs/>
          <w:lang w:val="en-GB"/>
        </w:rPr>
        <w:t>.</w:t>
      </w:r>
    </w:p>
    <w:p w:rsidR="00AF3994" w:rsidRPr="00A3155B" w:rsidRDefault="00AF3994" w:rsidP="00AF3994">
      <w:pPr>
        <w:rPr>
          <w:iCs/>
          <w:lang w:val="en-GB"/>
        </w:rPr>
      </w:pPr>
      <w:r w:rsidRPr="00AF3994">
        <w:rPr>
          <w:lang w:val="en-GB"/>
        </w:rPr>
        <w:t xml:space="preserve">To illustrate, compare the images shown in Figs A2.3 and A2.4, which have 1.4% and 17% of their pixels above HDR reference white, respectively. Figure A2.3 shows a clear case of an image where the extra headroom afforded by HDR technologies is spent on the highlights. Figure A2.4, on the other hand, has a significant part of the sky in the background at values </w:t>
      </w:r>
      <w:proofErr w:type="gramStart"/>
      <w:r w:rsidRPr="00AF3994">
        <w:rPr>
          <w:lang w:val="en-GB"/>
        </w:rPr>
        <w:t xml:space="preserve">above </w:t>
      </w:r>
      <w:proofErr w:type="gramEnd"/>
      <m:oMath>
        <m:r>
          <w:rPr>
            <w:rFonts w:ascii="Cambria Math" w:hAnsi="Cambria Math"/>
            <w:lang w:val="en-GB"/>
          </w:rPr>
          <m:t xml:space="preserve">203 </m:t>
        </m:r>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A3155B">
        <w:rPr>
          <w:iCs/>
          <w:lang w:val="en-GB"/>
        </w:rPr>
        <w:t>.</w:t>
      </w:r>
    </w:p>
    <w:p w:rsidR="00AF3994" w:rsidRPr="00AF3994" w:rsidRDefault="00AF3994" w:rsidP="00A3155B">
      <w:pPr>
        <w:rPr>
          <w:lang w:val="en-GB"/>
        </w:rPr>
      </w:pPr>
      <w:r w:rsidRPr="00AF3994">
        <w:rPr>
          <w:lang w:val="en-GB"/>
        </w:rPr>
        <w:t>In a second analysis, diffuse white was measured by manually identifying pixels in a set of frames/images. Over-exposed pixels were avoided, while diffuse white surfaces not receiving direct illumination were also excluded. The signal levels of white pixels were analysed. For the HLG</w:t>
      </w:r>
      <w:r w:rsidRPr="00AF3994">
        <w:rPr>
          <w:lang w:val="en-GB"/>
        </w:rPr>
        <w:noBreakHyphen/>
        <w:t xml:space="preserve">based live broadcast content, the mean diffuse white level was 75% HLG, which is the same as the recommended reference level in Table 1 – even if the content was produced without specifically using a target 203 </w:t>
      </w:r>
      <m:oMath>
        <m:r>
          <w:rPr>
            <w:rFonts w:ascii="Cambria Math" w:hAnsi="Cambria Math"/>
          </w:rPr>
          <m:t>c</m:t>
        </m:r>
        <m:r>
          <m:rPr>
            <m:sty m:val="p"/>
          </m:rPr>
          <w:rPr>
            <w:rFonts w:ascii="Cambria Math" w:hAnsi="Cambria Math"/>
            <w:lang w:val="en-GB"/>
          </w:rPr>
          <m:t>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A3155B">
        <w:rPr>
          <w:iCs/>
          <w:lang w:val="en-GB"/>
        </w:rPr>
        <w:t xml:space="preserve"> for reference level. However, the standard deviation was about 8.3% (measured in %HLG), which </w:t>
      </w:r>
      <w:r w:rsidR="00A3155B">
        <w:rPr>
          <w:iCs/>
          <w:lang w:val="en-GB"/>
        </w:rPr>
        <w:t>–</w:t>
      </w:r>
      <w:r w:rsidRPr="00A3155B">
        <w:rPr>
          <w:iCs/>
          <w:lang w:val="en-GB"/>
        </w:rPr>
        <w:t xml:space="preserve"> for an assumed 1000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A3155B">
        <w:rPr>
          <w:iCs/>
          <w:lang w:val="en-GB"/>
        </w:rPr>
        <w:t xml:space="preserve"> signal - translates to a range between around 123 and 345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A3155B">
        <w:rPr>
          <w:iCs/>
          <w:lang w:val="en-GB"/>
        </w:rPr>
        <w:t xml:space="preserve"> (i.e. mean </w:t>
      </w:r>
      <m:oMath>
        <m:r>
          <m:rPr>
            <m:sty m:val="p"/>
          </m:rPr>
          <w:rPr>
            <w:rFonts w:ascii="Cambria Math" w:hAnsi="Cambria Math"/>
            <w:lang w:val="en-GB"/>
          </w:rPr>
          <m:t>±</m:t>
        </m:r>
      </m:oMath>
      <w:r w:rsidRPr="00A3155B">
        <w:rPr>
          <w:iCs/>
          <w:lang w:val="en-GB"/>
        </w:rPr>
        <w:t xml:space="preserve"> one standard veviat</w:t>
      </w:r>
      <w:r w:rsidRPr="00AF3994">
        <w:rPr>
          <w:lang w:val="en-GB"/>
        </w:rPr>
        <w:t>ion). This suggests that the diffuse white level as measured in live broadcast content varies significantly.</w:t>
      </w:r>
    </w:p>
    <w:p w:rsidR="00AF3994" w:rsidRPr="00AF3994" w:rsidRDefault="00AF3994" w:rsidP="00AF3994">
      <w:pPr>
        <w:rPr>
          <w:lang w:val="en-GB"/>
        </w:rPr>
      </w:pPr>
      <w:r w:rsidRPr="00AF3994">
        <w:rPr>
          <w:lang w:val="en-GB"/>
        </w:rPr>
        <w:t xml:space="preserve">These results are broadly replicated with the test set of 107 HDR images which are PQ encoded. Here, the mean diffuse white level was determined to be around 60 %PQ, which is close to 58 %PQ as recommended in Table 1. The standard deviation was 11% (in %PQ), however, which translates to a range between around 80 and </w:t>
      </w:r>
      <w:r w:rsidRPr="00A3155B">
        <w:rPr>
          <w:lang w:val="en-GB"/>
        </w:rPr>
        <w:t xml:space="preserve">700 </w:t>
      </w:r>
      <m:oMath>
        <m:r>
          <m:rPr>
            <m:sty m:val="p"/>
          </m:rPr>
          <w:rPr>
            <w:rFonts w:ascii="Cambria Math" w:hAnsi="Cambria Math"/>
            <w:lang w:val="en-GB"/>
          </w:rPr>
          <m:t>cd/</m:t>
        </m:r>
        <m:sSup>
          <m:sSupPr>
            <m:ctrlPr>
              <w:rPr>
                <w:rFonts w:ascii="Cambria Math" w:hAnsi="Cambria Math"/>
              </w:rPr>
            </m:ctrlPr>
          </m:sSupPr>
          <m:e>
            <m:r>
              <m:rPr>
                <m:sty m:val="p"/>
              </m:rPr>
              <w:rPr>
                <w:rFonts w:ascii="Cambria Math" w:hAnsi="Cambria Math"/>
                <w:lang w:val="en-GB"/>
              </w:rPr>
              <m:t>m</m:t>
            </m:r>
          </m:e>
          <m:sup>
            <m:r>
              <m:rPr>
                <m:sty m:val="p"/>
              </m:rPr>
              <w:rPr>
                <w:rFonts w:ascii="Cambria Math" w:hAnsi="Cambria Math"/>
                <w:lang w:val="en-GB"/>
              </w:rPr>
              <m:t>2</m:t>
            </m:r>
          </m:sup>
        </m:sSup>
      </m:oMath>
      <w:r w:rsidRPr="00AF3994">
        <w:rPr>
          <w:lang w:val="en-GB"/>
        </w:rPr>
        <w:t xml:space="preserve"> for mean </w:t>
      </w:r>
      <m:oMath>
        <m:r>
          <w:rPr>
            <w:rFonts w:ascii="Cambria Math" w:hAnsi="Cambria Math"/>
            <w:lang w:val="en-GB"/>
          </w:rPr>
          <m:t>±</m:t>
        </m:r>
      </m:oMath>
      <w:r w:rsidRPr="00AF3994">
        <w:rPr>
          <w:lang w:val="en-GB"/>
        </w:rPr>
        <w:t xml:space="preserve"> 1 standard devivation. The variability of diffuse white in this dataset is therefore significant, and it is larger than measured in the HLG</w:t>
      </w:r>
      <w:r w:rsidRPr="00AF3994">
        <w:rPr>
          <w:lang w:val="en-GB"/>
        </w:rPr>
        <w:noBreakHyphen/>
        <w:t>produced live broadcast content.</w:t>
      </w:r>
    </w:p>
    <w:p w:rsidR="00AF3994" w:rsidRPr="00AF3994" w:rsidRDefault="00AF3994" w:rsidP="00AF3994">
      <w:pPr>
        <w:pStyle w:val="Heading1"/>
        <w:rPr>
          <w:lang w:val="en-GB"/>
        </w:rPr>
      </w:pPr>
      <w:r w:rsidRPr="00AF3994">
        <w:rPr>
          <w:lang w:val="en-GB"/>
        </w:rPr>
        <w:t>6</w:t>
      </w:r>
      <w:r w:rsidRPr="00AF3994">
        <w:rPr>
          <w:lang w:val="en-GB"/>
        </w:rPr>
        <w:tab/>
        <w:t>Conclusions</w:t>
      </w:r>
    </w:p>
    <w:p w:rsidR="00AF3994" w:rsidRPr="00AF3994" w:rsidRDefault="00AF3994" w:rsidP="00AF3994">
      <w:pPr>
        <w:rPr>
          <w:lang w:val="en-GB"/>
        </w:rPr>
      </w:pPr>
      <w:r w:rsidRPr="00AF3994">
        <w:rPr>
          <w:lang w:val="en-GB"/>
        </w:rPr>
        <w:t xml:space="preserve">The HDR Reference White level of 203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A3155B">
        <w:rPr>
          <w:iCs/>
          <w:lang w:val="en-GB"/>
        </w:rPr>
        <w:t xml:space="preserve"> in</w:t>
      </w:r>
      <w:r w:rsidRPr="00AF3994">
        <w:rPr>
          <w:lang w:val="en-GB"/>
        </w:rPr>
        <w:t xml:space="preserve"> Table 1 of this Report is consistent with the mean diffuse white as measured in the content analysed in this Annex. However, the standard deviation of diffuse white in two different sources of content are large, indicating a significant spread of diffuse white around the mean.</w:t>
      </w:r>
    </w:p>
    <w:p w:rsidR="00AF3994" w:rsidRPr="00AF3994" w:rsidRDefault="00AF3994" w:rsidP="00AF3994">
      <w:pPr>
        <w:rPr>
          <w:lang w:val="en-GB"/>
        </w:rPr>
      </w:pPr>
    </w:p>
    <w:p w:rsidR="00AF3994" w:rsidRDefault="00AF3994" w:rsidP="0054251D">
      <w:pPr>
        <w:rPr>
          <w:rFonts w:eastAsia="MS Mincho"/>
          <w:lang w:val="en-GB"/>
        </w:rPr>
      </w:pPr>
    </w:p>
    <w:p w:rsidR="00AF3994" w:rsidRPr="00AF3994" w:rsidRDefault="00AF3994" w:rsidP="00A3155B">
      <w:pPr>
        <w:pStyle w:val="AnnexNoTitle"/>
      </w:pPr>
      <w:r>
        <w:rPr>
          <w:lang w:eastAsia="zh-CN"/>
        </w:rPr>
        <w:t>Annex 3</w:t>
      </w:r>
      <w:r w:rsidR="00A3155B">
        <w:rPr>
          <w:lang w:eastAsia="zh-CN"/>
        </w:rPr>
        <w:br/>
      </w:r>
      <w:r w:rsidR="00A3155B">
        <w:rPr>
          <w:lang w:eastAsia="zh-CN"/>
        </w:rPr>
        <w:br/>
      </w:r>
      <w:r w:rsidRPr="00AF3994">
        <w:t>Two studies of skin tones, using a reflectance database</w:t>
      </w:r>
      <w:proofErr w:type="gramStart"/>
      <w:r w:rsidRPr="00AF3994">
        <w:t>,</w:t>
      </w:r>
      <w:proofErr w:type="gramEnd"/>
      <w:r w:rsidRPr="00AF3994">
        <w:br/>
        <w:t>and using real subjects</w:t>
      </w:r>
    </w:p>
    <w:p w:rsidR="00AF3994" w:rsidRPr="00AF3994" w:rsidRDefault="00AF3994" w:rsidP="00A3155B">
      <w:pPr>
        <w:pStyle w:val="Normalaftertitle"/>
        <w:rPr>
          <w:lang w:val="en-GB" w:eastAsia="zh-CN"/>
        </w:rPr>
      </w:pPr>
      <w:r w:rsidRPr="00AF3994">
        <w:rPr>
          <w:lang w:val="en-GB" w:eastAsia="zh-CN"/>
        </w:rPr>
        <w:t>This Annex reports two studies of skin tones, one that uses an existing database of skin reflectances and a model of an ideal camera, and one that uses real subjects and RAW camera recording. Luma values are proposed for different skin tones in HLG high dynamic range video.</w:t>
      </w:r>
    </w:p>
    <w:p w:rsidR="00AF3994" w:rsidRPr="00AF3994" w:rsidRDefault="00AF3994" w:rsidP="00AF3994">
      <w:pPr>
        <w:pStyle w:val="Heading1"/>
        <w:rPr>
          <w:b w:val="0"/>
          <w:lang w:val="en-GB"/>
        </w:rPr>
      </w:pPr>
      <w:r w:rsidRPr="00AF3994">
        <w:rPr>
          <w:color w:val="000000" w:themeColor="text1"/>
          <w:lang w:val="en-GB"/>
        </w:rPr>
        <w:t>1</w:t>
      </w:r>
      <w:r w:rsidRPr="00AF3994">
        <w:rPr>
          <w:color w:val="000000" w:themeColor="text1"/>
          <w:lang w:val="en-GB"/>
        </w:rPr>
        <w:tab/>
        <w:t>Study 1: using a skin tone database and an ideal model of a camera</w:t>
      </w:r>
    </w:p>
    <w:p w:rsidR="00AF3994" w:rsidRPr="00AF3994" w:rsidRDefault="00AF3994" w:rsidP="00147D3E">
      <w:pPr>
        <w:rPr>
          <w:lang w:val="en-GB"/>
        </w:rPr>
      </w:pPr>
      <w:r w:rsidRPr="00AF3994">
        <w:rPr>
          <w:lang w:val="en-GB"/>
        </w:rPr>
        <w:t xml:space="preserve">A skin tone reflectance database from the US government National Institute of Standards and Technology (NIST) </w:t>
      </w:r>
      <w:r w:rsidR="00147D3E">
        <w:rPr>
          <w:lang w:val="en-GB"/>
        </w:rPr>
        <w:t>[</w:t>
      </w:r>
      <w:r w:rsidRPr="00AF3994">
        <w:rPr>
          <w:lang w:val="en-GB"/>
        </w:rPr>
        <w:t>4</w:t>
      </w:r>
      <w:r w:rsidR="00147D3E">
        <w:rPr>
          <w:lang w:val="en-GB"/>
        </w:rPr>
        <w:t>]</w:t>
      </w:r>
      <w:r w:rsidRPr="00AF3994">
        <w:rPr>
          <w:lang w:val="en-GB"/>
        </w:rPr>
        <w:t xml:space="preserve"> was used for this study. The database covers a wide range of skin tones, </w:t>
      </w:r>
      <w:r w:rsidRPr="00AF3994">
        <w:rPr>
          <w:lang w:val="en-GB"/>
        </w:rPr>
        <w:lastRenderedPageBreak/>
        <w:t xml:space="preserve">however when comparing the 685 nm reflectances with those given elsewhere </w:t>
      </w:r>
      <w:r w:rsidR="00147D3E">
        <w:rPr>
          <w:lang w:val="en-GB"/>
        </w:rPr>
        <w:t>[</w:t>
      </w:r>
      <w:r w:rsidRPr="00AF3994">
        <w:rPr>
          <w:lang w:val="en-GB"/>
        </w:rPr>
        <w:t>5</w:t>
      </w:r>
      <w:r w:rsidR="00147D3E">
        <w:rPr>
          <w:lang w:val="en-GB"/>
        </w:rPr>
        <w:t>]</w:t>
      </w:r>
      <w:r w:rsidRPr="00AF3994">
        <w:rPr>
          <w:lang w:val="en-GB"/>
        </w:rPr>
        <w:t>, it can be seen that it does not cover the full range of expected global reflectances.</w:t>
      </w:r>
    </w:p>
    <w:p w:rsidR="00AF3994" w:rsidRPr="00AF3994" w:rsidRDefault="00AF3994" w:rsidP="006A4CEE">
      <w:pPr>
        <w:rPr>
          <w:lang w:val="en-GB"/>
        </w:rPr>
      </w:pPr>
      <w:r w:rsidRPr="00AF3994">
        <w:rPr>
          <w:lang w:val="en-GB"/>
        </w:rPr>
        <w:t>The NIST database contains measures of skin reflectance of the inner forearm at a number of wavelengths. These tend to be slightly higher than the face. This dataset is shown in Fig</w:t>
      </w:r>
      <w:r w:rsidR="006A4CEE">
        <w:rPr>
          <w:lang w:val="en-GB"/>
        </w:rPr>
        <w:t>.</w:t>
      </w:r>
      <w:r w:rsidRPr="00AF3994">
        <w:rPr>
          <w:lang w:val="en-GB"/>
        </w:rPr>
        <w:t xml:space="preserve"> A3.1.</w:t>
      </w:r>
    </w:p>
    <w:p w:rsidR="00AF3994" w:rsidRPr="00AF3994" w:rsidRDefault="00AF3994" w:rsidP="00AF3994">
      <w:pPr>
        <w:pStyle w:val="FigureNo"/>
        <w:rPr>
          <w:noProof/>
          <w:lang w:val="en-GB"/>
        </w:rPr>
      </w:pPr>
      <w:r w:rsidRPr="00AF3994">
        <w:rPr>
          <w:lang w:val="en-GB"/>
        </w:rPr>
        <w:t>Figure A3.1</w:t>
      </w:r>
    </w:p>
    <w:p w:rsidR="00AF3994" w:rsidRPr="00AF3994" w:rsidRDefault="00AF3994" w:rsidP="006A4CEE">
      <w:pPr>
        <w:pStyle w:val="Figuretitle"/>
        <w:rPr>
          <w:lang w:val="en-GB"/>
        </w:rPr>
      </w:pPr>
      <w:r w:rsidRPr="00AF3994">
        <w:rPr>
          <w:lang w:val="en-GB"/>
        </w:rPr>
        <w:t>NIST Dataset</w:t>
      </w:r>
      <w:r w:rsidR="006A4CEE">
        <w:rPr>
          <w:lang w:val="en-GB"/>
        </w:rPr>
        <w:br/>
      </w:r>
      <w:r w:rsidRPr="00AF3994">
        <w:rPr>
          <w:lang w:val="en-GB"/>
        </w:rPr>
        <w:t>Each line</w:t>
      </w:r>
      <w:r w:rsidR="006A4CEE">
        <w:rPr>
          <w:lang w:val="en-GB"/>
        </w:rPr>
        <w:t xml:space="preserve"> corresponds to one skin sample</w:t>
      </w:r>
    </w:p>
    <w:p w:rsidR="00AF3994" w:rsidRPr="006A4CEE" w:rsidRDefault="00AF3994" w:rsidP="00AF3994">
      <w:pPr>
        <w:pStyle w:val="Figure"/>
        <w:rPr>
          <w:lang w:val="en-GB"/>
        </w:rPr>
      </w:pPr>
      <w:r w:rsidRPr="00C06865">
        <w:rPr>
          <w:noProof/>
          <w:lang w:val="en-GB" w:eastAsia="en-GB"/>
        </w:rPr>
        <w:drawing>
          <wp:inline distT="0" distB="0" distL="0" distR="0" wp14:anchorId="5BEED5F3" wp14:editId="7492BB98">
            <wp:extent cx="3857625" cy="3086100"/>
            <wp:effectExtent l="0" t="0" r="9525" b="0"/>
            <wp:docPr id="49" name="Picture 49" descr="C:\Users\simont\AppData\Local\Microsoft\Windows\INetCache\Content.Word\NIST-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t\AppData\Local\Microsoft\Windows\INetCache\Content.Word\NIST-data.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59960" cy="3087968"/>
                    </a:xfrm>
                    <a:prstGeom prst="rect">
                      <a:avLst/>
                    </a:prstGeom>
                    <a:noFill/>
                    <a:ln>
                      <a:noFill/>
                    </a:ln>
                  </pic:spPr>
                </pic:pic>
              </a:graphicData>
            </a:graphic>
          </wp:inline>
        </w:drawing>
      </w:r>
    </w:p>
    <w:p w:rsidR="00AF3994" w:rsidRPr="00AF3994" w:rsidRDefault="00AF3994" w:rsidP="00C35623">
      <w:pPr>
        <w:pStyle w:val="Normalaftertitle"/>
        <w:rPr>
          <w:lang w:val="en-GB"/>
        </w:rPr>
      </w:pPr>
      <w:r w:rsidRPr="00AF3994">
        <w:rPr>
          <w:lang w:val="en-GB"/>
        </w:rPr>
        <w:t>A software model of an ideal camera and lighting scenario was used (illustrated in Fig</w:t>
      </w:r>
      <w:r w:rsidR="006A4CEE">
        <w:rPr>
          <w:lang w:val="en-GB"/>
        </w:rPr>
        <w:t>.</w:t>
      </w:r>
      <w:r w:rsidRPr="00AF3994">
        <w:rPr>
          <w:lang w:val="en-GB"/>
        </w:rPr>
        <w:t xml:space="preserve"> A3.2) to generate values for Hybrid Log-Gamma (HLG) luma.</w:t>
      </w:r>
    </w:p>
    <w:p w:rsidR="00AF3994" w:rsidRPr="00AF3994" w:rsidRDefault="00AF3994" w:rsidP="00C35623">
      <w:pPr>
        <w:rPr>
          <w:lang w:val="en-GB"/>
        </w:rPr>
      </w:pPr>
      <w:r w:rsidRPr="00AF3994">
        <w:rPr>
          <w:lang w:val="en-GB"/>
        </w:rPr>
        <w:t xml:space="preserve">The model consists of a sample multiplied by the spectral curve of an ideal D65 illuminant </w:t>
      </w:r>
      <w:r w:rsidR="00147D3E">
        <w:rPr>
          <w:lang w:val="en-GB"/>
        </w:rPr>
        <w:t>[</w:t>
      </w:r>
      <w:r w:rsidRPr="00AF3994">
        <w:rPr>
          <w:lang w:val="en-GB"/>
        </w:rPr>
        <w:t>6</w:t>
      </w:r>
      <w:r w:rsidR="00147D3E">
        <w:rPr>
          <w:lang w:val="en-GB"/>
        </w:rPr>
        <w:t>]</w:t>
      </w:r>
      <w:r w:rsidRPr="00AF3994">
        <w:rPr>
          <w:lang w:val="en-GB"/>
        </w:rPr>
        <w:t xml:space="preserve"> fed through an aperture (a fixed scalar). A set of CIE 1931 2 degree observer LMS to XYZ curves </w:t>
      </w:r>
      <w:r w:rsidR="00147D3E">
        <w:rPr>
          <w:lang w:val="en-GB"/>
        </w:rPr>
        <w:t>[</w:t>
      </w:r>
      <w:r w:rsidRPr="00AF3994">
        <w:rPr>
          <w:lang w:val="en-GB"/>
        </w:rPr>
        <w:t>7</w:t>
      </w:r>
      <w:r w:rsidR="00147D3E">
        <w:rPr>
          <w:lang w:val="en-GB"/>
        </w:rPr>
        <w:t>]</w:t>
      </w:r>
      <w:r w:rsidRPr="00AF3994">
        <w:rPr>
          <w:lang w:val="en-GB"/>
        </w:rPr>
        <w:t xml:space="preserve"> are then used to convert to a known imaging format. These XYZ values are then converted to </w:t>
      </w:r>
      <w:r w:rsidR="00C35623" w:rsidRPr="00AF3994">
        <w:rPr>
          <w:lang w:val="en-GB"/>
        </w:rPr>
        <w:t xml:space="preserve">Recommendation </w:t>
      </w:r>
      <w:r w:rsidRPr="00AF3994">
        <w:rPr>
          <w:lang w:val="en-GB"/>
        </w:rPr>
        <w:t>ITU-R BT.2020/BT.2100 linear RGB values and the HLG Opto-Electronic Transfer Function (OETF) is applied. Finally, the luma value is calculated for the HLG R’G’B’ values.</w:t>
      </w:r>
    </w:p>
    <w:p w:rsidR="00AF3994" w:rsidRPr="00AF3994" w:rsidRDefault="00AF3994" w:rsidP="00AF3994">
      <w:pPr>
        <w:pStyle w:val="FigureNo"/>
        <w:rPr>
          <w:lang w:val="en-GB"/>
        </w:rPr>
      </w:pPr>
      <w:r w:rsidRPr="00AF3994">
        <w:rPr>
          <w:lang w:val="en-GB"/>
        </w:rPr>
        <w:lastRenderedPageBreak/>
        <w:t>Figure A3.2</w:t>
      </w:r>
    </w:p>
    <w:p w:rsidR="00AF3994" w:rsidRPr="00AF3994" w:rsidRDefault="00AF3994" w:rsidP="00AF3994">
      <w:pPr>
        <w:pStyle w:val="Figuretitle"/>
        <w:rPr>
          <w:lang w:val="en-GB"/>
        </w:rPr>
      </w:pPr>
      <w:r w:rsidRPr="00AF3994">
        <w:rPr>
          <w:lang w:val="en-GB"/>
        </w:rPr>
        <w:t>Block diagram of ideal camera model</w:t>
      </w:r>
    </w:p>
    <w:p w:rsidR="00AF3994" w:rsidRPr="00C06865" w:rsidRDefault="00AF3994" w:rsidP="00AF3994">
      <w:pPr>
        <w:pStyle w:val="Figure"/>
      </w:pPr>
      <w:r w:rsidRPr="00C06865">
        <w:rPr>
          <w:noProof/>
          <w:lang w:val="en-GB" w:eastAsia="en-GB"/>
        </w:rPr>
        <w:drawing>
          <wp:inline distT="0" distB="0" distL="0" distR="0" wp14:anchorId="3C339AC6" wp14:editId="22C56EC8">
            <wp:extent cx="4876800" cy="2049121"/>
            <wp:effectExtent l="0" t="0" r="0" b="8890"/>
            <wp:docPr id="41" name="Content Placeholder 10">
              <a:extLst xmlns:a="http://schemas.openxmlformats.org/drawingml/2006/main">
                <a:ext uri="{FF2B5EF4-FFF2-40B4-BE49-F238E27FC236}">
                  <a16:creationId xmlns:a16="http://schemas.microsoft.com/office/drawing/2014/main" id="{E345B1EE-F796-486B-9F28-CAEB05FBAD3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E345B1EE-F796-486B-9F28-CAEB05FBAD38}"/>
                        </a:ext>
                      </a:extLst>
                    </pic:cNvPr>
                    <pic:cNvPicPr>
                      <a:picLocks noGrp="1" noChangeAspect="1"/>
                    </pic:cNvPicPr>
                  </pic:nvPicPr>
                  <pic:blipFill>
                    <a:blip r:embed="rId32"/>
                    <a:stretch>
                      <a:fillRect/>
                    </a:stretch>
                  </pic:blipFill>
                  <pic:spPr>
                    <a:xfrm>
                      <a:off x="0" y="0"/>
                      <a:ext cx="4876800" cy="2049121"/>
                    </a:xfrm>
                    <a:prstGeom prst="rect">
                      <a:avLst/>
                    </a:prstGeom>
                  </pic:spPr>
                </pic:pic>
              </a:graphicData>
            </a:graphic>
          </wp:inline>
        </w:drawing>
      </w:r>
    </w:p>
    <w:p w:rsidR="00AF3994" w:rsidRPr="00AF3994" w:rsidRDefault="00AF3994" w:rsidP="00C35623">
      <w:pPr>
        <w:pStyle w:val="Normalaftertitle"/>
        <w:rPr>
          <w:lang w:val="en-GB"/>
        </w:rPr>
      </w:pPr>
      <w:r w:rsidRPr="00AF3994">
        <w:rPr>
          <w:lang w:val="en-GB"/>
        </w:rPr>
        <w:t>The NIST data set, ideal D65 illuminant curves and LMS to XYZ curves all used different wavelength step sizes in presenting the data, so, where data points did not align, a linear interpolation was used.</w:t>
      </w:r>
    </w:p>
    <w:p w:rsidR="00AF3994" w:rsidRPr="00AF3994" w:rsidRDefault="00AF3994" w:rsidP="00AF3994">
      <w:pPr>
        <w:rPr>
          <w:lang w:val="en-GB"/>
        </w:rPr>
      </w:pPr>
      <w:r w:rsidRPr="00AF3994">
        <w:rPr>
          <w:lang w:val="en-GB"/>
        </w:rPr>
        <w:t>The first step in using the model was to calculate the required input aperture.  By setting the input sample to a fixed value of 1.0 at all wavelengths to represent diffuse white, the aperture (a scalar) was adjusted such that the HLG luma signal was equal to 0.75, the HLG signal level for HDR Reference White. This value of aperture was then used for all further samples.</w:t>
      </w:r>
    </w:p>
    <w:p w:rsidR="00AF3994" w:rsidRPr="00AF3994" w:rsidRDefault="00AF3994" w:rsidP="006A4CEE">
      <w:pPr>
        <w:rPr>
          <w:lang w:val="en-GB"/>
        </w:rPr>
      </w:pPr>
      <w:r w:rsidRPr="00AF3994">
        <w:rPr>
          <w:lang w:val="en-GB"/>
        </w:rPr>
        <w:t>The second step is to apply the model for each skin reflectance curve given in the NIST dataset. The results of this are shown in Fig</w:t>
      </w:r>
      <w:r w:rsidR="006A4CEE">
        <w:rPr>
          <w:lang w:val="en-GB"/>
        </w:rPr>
        <w:t>.</w:t>
      </w:r>
      <w:r w:rsidRPr="00AF3994">
        <w:rPr>
          <w:lang w:val="en-GB"/>
        </w:rPr>
        <w:t xml:space="preserve"> A3.3. Luma values are plotted against the skin reflectance at 685 nm to allow comparison with regional labelling from </w:t>
      </w:r>
      <w:r w:rsidR="006A4CEE">
        <w:rPr>
          <w:lang w:val="en-GB"/>
        </w:rPr>
        <w:t>[6]</w:t>
      </w:r>
      <w:r w:rsidRPr="00AF3994">
        <w:rPr>
          <w:lang w:val="en-GB"/>
        </w:rPr>
        <w:t>. These regional labels have been added to the plot.</w:t>
      </w:r>
    </w:p>
    <w:p w:rsidR="00AF3994" w:rsidRPr="00AF3994" w:rsidRDefault="00AF3994" w:rsidP="006A4CEE">
      <w:pPr>
        <w:rPr>
          <w:lang w:val="en-GB"/>
        </w:rPr>
      </w:pPr>
      <w:r w:rsidRPr="00AF3994">
        <w:rPr>
          <w:lang w:val="en-GB"/>
        </w:rPr>
        <w:t>A further plot of skin tone reflectance against screen emittance for a 1000 cd/m</w:t>
      </w:r>
      <w:r w:rsidRPr="00AF3994">
        <w:rPr>
          <w:vertAlign w:val="superscript"/>
          <w:lang w:val="en-GB"/>
        </w:rPr>
        <w:t>2</w:t>
      </w:r>
      <w:r w:rsidRPr="00AF3994">
        <w:rPr>
          <w:lang w:val="en-GB"/>
        </w:rPr>
        <w:t xml:space="preserve"> HLG display is given in Fig</w:t>
      </w:r>
      <w:r w:rsidR="006A4CEE">
        <w:rPr>
          <w:lang w:val="en-GB"/>
        </w:rPr>
        <w:t>.</w:t>
      </w:r>
      <w:r w:rsidRPr="00AF3994">
        <w:rPr>
          <w:lang w:val="en-GB"/>
        </w:rPr>
        <w:t xml:space="preserve"> A3.4.</w:t>
      </w:r>
    </w:p>
    <w:p w:rsidR="00AF3994" w:rsidRPr="00AF3994" w:rsidRDefault="00AF3994" w:rsidP="00AF3994">
      <w:pPr>
        <w:pStyle w:val="FigureNo"/>
        <w:rPr>
          <w:lang w:val="en-GB"/>
        </w:rPr>
      </w:pPr>
      <w:r w:rsidRPr="00AF3994">
        <w:rPr>
          <w:lang w:val="en-GB"/>
        </w:rPr>
        <w:lastRenderedPageBreak/>
        <w:t>Figure A3.3</w:t>
      </w:r>
    </w:p>
    <w:p w:rsidR="00AF3994" w:rsidRPr="00AF3994" w:rsidRDefault="00AF3994" w:rsidP="006A4CEE">
      <w:pPr>
        <w:pStyle w:val="Figuretitle"/>
        <w:rPr>
          <w:lang w:val="en-GB"/>
        </w:rPr>
      </w:pPr>
      <w:r w:rsidRPr="00C06865">
        <w:rPr>
          <w:noProof/>
          <w:lang w:val="en-GB" w:eastAsia="en-GB"/>
        </w:rPr>
        <w:drawing>
          <wp:anchor distT="0" distB="0" distL="114300" distR="114300" simplePos="0" relativeHeight="251697152" behindDoc="0" locked="0" layoutInCell="1" allowOverlap="1" wp14:anchorId="0B37A1C3" wp14:editId="704564AB">
            <wp:simplePos x="0" y="0"/>
            <wp:positionH relativeFrom="margin">
              <wp:align>center</wp:align>
            </wp:positionH>
            <wp:positionV relativeFrom="paragraph">
              <wp:posOffset>325120</wp:posOffset>
            </wp:positionV>
            <wp:extent cx="3486150" cy="3486150"/>
            <wp:effectExtent l="0" t="0" r="0" b="0"/>
            <wp:wrapTopAndBottom/>
            <wp:docPr id="42" name="Content Placeholder 8">
              <a:extLst xmlns:a="http://schemas.openxmlformats.org/drawingml/2006/main">
                <a:ext uri="{FF2B5EF4-FFF2-40B4-BE49-F238E27FC236}">
                  <a16:creationId xmlns:a16="http://schemas.microsoft.com/office/drawing/2014/main" id="{AC7F1B8A-6DE0-427D-B5E5-87557F31853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AC7F1B8A-6DE0-427D-B5E5-87557F318530}"/>
                        </a:ext>
                      </a:extLst>
                    </pic:cNvPr>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86150" cy="3486150"/>
                    </a:xfrm>
                    <a:prstGeom prst="rect">
                      <a:avLst/>
                    </a:prstGeom>
                  </pic:spPr>
                </pic:pic>
              </a:graphicData>
            </a:graphic>
          </wp:anchor>
        </w:drawing>
      </w:r>
      <w:r w:rsidRPr="00AF3994">
        <w:rPr>
          <w:lang w:val="en-GB"/>
        </w:rPr>
        <w:t xml:space="preserve">Skin tone reflectance at 685 nm against HLG Luma for ideal camera, with regional labels from </w:t>
      </w:r>
      <w:r w:rsidR="006A4CEE">
        <w:rPr>
          <w:lang w:val="en-GB"/>
        </w:rPr>
        <w:t>[</w:t>
      </w:r>
      <w:r w:rsidRPr="00AF3994">
        <w:rPr>
          <w:lang w:val="en-GB"/>
        </w:rPr>
        <w:t>5</w:t>
      </w:r>
      <w:r w:rsidR="006A4CEE">
        <w:rPr>
          <w:lang w:val="en-GB"/>
        </w:rPr>
        <w:t>]</w:t>
      </w:r>
    </w:p>
    <w:p w:rsidR="00AF3994" w:rsidRPr="00AF3994" w:rsidRDefault="00AF3994" w:rsidP="00AF3994">
      <w:pPr>
        <w:pStyle w:val="Figure"/>
        <w:rPr>
          <w:lang w:val="en-GB"/>
        </w:rPr>
      </w:pPr>
    </w:p>
    <w:p w:rsidR="00AF3994" w:rsidRPr="00AF3994" w:rsidRDefault="00AF3994" w:rsidP="00AF3994">
      <w:pPr>
        <w:pStyle w:val="FigureNo"/>
        <w:rPr>
          <w:lang w:val="en-GB"/>
        </w:rPr>
      </w:pPr>
      <w:r w:rsidRPr="00AF3994">
        <w:rPr>
          <w:lang w:val="en-GB"/>
        </w:rPr>
        <w:t>Figure A3.4</w:t>
      </w:r>
    </w:p>
    <w:p w:rsidR="00AF3994" w:rsidRPr="00AF3994" w:rsidRDefault="00AF3994" w:rsidP="006A4CEE">
      <w:pPr>
        <w:pStyle w:val="Figuretitle"/>
        <w:rPr>
          <w:lang w:val="en-GB"/>
        </w:rPr>
      </w:pPr>
      <w:r w:rsidRPr="00C06865">
        <w:rPr>
          <w:noProof/>
          <w:lang w:val="en-GB" w:eastAsia="en-GB"/>
        </w:rPr>
        <w:drawing>
          <wp:anchor distT="0" distB="0" distL="114300" distR="114300" simplePos="0" relativeHeight="251698176" behindDoc="0" locked="0" layoutInCell="1" allowOverlap="1" wp14:anchorId="3133E21E" wp14:editId="2E766540">
            <wp:simplePos x="0" y="0"/>
            <wp:positionH relativeFrom="margin">
              <wp:align>center</wp:align>
            </wp:positionH>
            <wp:positionV relativeFrom="page">
              <wp:posOffset>6029325</wp:posOffset>
            </wp:positionV>
            <wp:extent cx="3581400" cy="358140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81400" cy="3581400"/>
                    </a:xfrm>
                    <a:prstGeom prst="rect">
                      <a:avLst/>
                    </a:prstGeom>
                  </pic:spPr>
                </pic:pic>
              </a:graphicData>
            </a:graphic>
          </wp:anchor>
        </w:drawing>
      </w:r>
      <w:r w:rsidRPr="00AF3994">
        <w:rPr>
          <w:lang w:val="en-GB"/>
        </w:rPr>
        <w:t>Skin tone reflectance at 685 nm against HLG luminance on a 1000 cd/m</w:t>
      </w:r>
      <w:r w:rsidRPr="00AF3994">
        <w:rPr>
          <w:vertAlign w:val="superscript"/>
          <w:lang w:val="en-GB"/>
        </w:rPr>
        <w:t>2</w:t>
      </w:r>
      <w:r w:rsidRPr="00AF3994">
        <w:rPr>
          <w:lang w:val="en-GB"/>
        </w:rPr>
        <w:t xml:space="preserve"> display</w:t>
      </w:r>
      <w:proofErr w:type="gramStart"/>
      <w:r w:rsidRPr="00AF3994">
        <w:rPr>
          <w:lang w:val="en-GB"/>
        </w:rPr>
        <w:t>,</w:t>
      </w:r>
      <w:proofErr w:type="gramEnd"/>
      <w:r w:rsidRPr="00AF3994">
        <w:rPr>
          <w:lang w:val="en-GB"/>
        </w:rPr>
        <w:br/>
        <w:t xml:space="preserve">for ideal camera, with regional labels from </w:t>
      </w:r>
      <w:r w:rsidR="006A4CEE">
        <w:rPr>
          <w:lang w:val="en-GB"/>
        </w:rPr>
        <w:t>[</w:t>
      </w:r>
      <w:r w:rsidRPr="00AF3994">
        <w:rPr>
          <w:lang w:val="en-GB"/>
        </w:rPr>
        <w:t>5</w:t>
      </w:r>
      <w:r w:rsidR="006A4CEE">
        <w:rPr>
          <w:lang w:val="en-GB"/>
        </w:rPr>
        <w:t>]</w:t>
      </w:r>
    </w:p>
    <w:p w:rsidR="00AF3994" w:rsidRPr="00AF3994" w:rsidRDefault="00AF3994" w:rsidP="00AF3994">
      <w:pPr>
        <w:pStyle w:val="Figure"/>
        <w:rPr>
          <w:lang w:val="en-GB"/>
        </w:rPr>
      </w:pPr>
    </w:p>
    <w:p w:rsidR="00AF3994" w:rsidRPr="00AF3994" w:rsidRDefault="00AF3994" w:rsidP="00AF3994">
      <w:pPr>
        <w:pStyle w:val="Heading1"/>
        <w:rPr>
          <w:b w:val="0"/>
          <w:lang w:val="en-GB"/>
        </w:rPr>
      </w:pPr>
      <w:r w:rsidRPr="00AF3994">
        <w:rPr>
          <w:color w:val="000000" w:themeColor="text1"/>
          <w:lang w:val="en-GB"/>
        </w:rPr>
        <w:lastRenderedPageBreak/>
        <w:t>2</w:t>
      </w:r>
      <w:r w:rsidRPr="00AF3994">
        <w:rPr>
          <w:color w:val="000000" w:themeColor="text1"/>
          <w:lang w:val="en-GB"/>
        </w:rPr>
        <w:tab/>
        <w:t>Study 2: using human subjects and a RAW recording camera</w:t>
      </w:r>
    </w:p>
    <w:p w:rsidR="00AF3994" w:rsidRPr="00AF3994" w:rsidRDefault="00AF3994" w:rsidP="006A4CEE">
      <w:pPr>
        <w:rPr>
          <w:lang w:val="en-GB"/>
        </w:rPr>
      </w:pPr>
      <w:r w:rsidRPr="00AF3994">
        <w:rPr>
          <w:lang w:val="en-GB"/>
        </w:rPr>
        <w:t xml:space="preserve">In conjunction with the European Broadcasting Union, a second experiment was conducted using real people and a DSLR Raw-recording camera. To categorise the subjects, the Fitzpatrick Skin Tone Scale </w:t>
      </w:r>
      <w:r w:rsidR="006A4CEE">
        <w:rPr>
          <w:lang w:val="en-GB"/>
        </w:rPr>
        <w:t>[</w:t>
      </w:r>
      <w:r w:rsidRPr="00AF3994">
        <w:rPr>
          <w:lang w:val="en-GB"/>
        </w:rPr>
        <w:t>1</w:t>
      </w:r>
      <w:r w:rsidR="006A4CEE">
        <w:rPr>
          <w:lang w:val="en-GB"/>
        </w:rPr>
        <w:t>]</w:t>
      </w:r>
      <w:r w:rsidRPr="00AF3994">
        <w:rPr>
          <w:lang w:val="en-GB"/>
        </w:rPr>
        <w:t xml:space="preserve"> was used.</w:t>
      </w:r>
      <w:r w:rsidRPr="00C06865">
        <w:rPr>
          <w:noProof/>
          <w:lang w:val="en-GB" w:eastAsia="en-GB"/>
        </w:rPr>
        <mc:AlternateContent>
          <mc:Choice Requires="wps">
            <w:drawing>
              <wp:anchor distT="0" distB="0" distL="114300" distR="114300" simplePos="0" relativeHeight="251695104" behindDoc="0" locked="0" layoutInCell="1" allowOverlap="1" wp14:anchorId="0F17259D" wp14:editId="060AB7F4">
                <wp:simplePos x="0" y="0"/>
                <wp:positionH relativeFrom="column">
                  <wp:posOffset>7490460</wp:posOffset>
                </wp:positionH>
                <wp:positionV relativeFrom="paragraph">
                  <wp:posOffset>5826760</wp:posOffset>
                </wp:positionV>
                <wp:extent cx="722630" cy="210185"/>
                <wp:effectExtent l="0" t="0" r="0" b="0"/>
                <wp:wrapNone/>
                <wp:docPr id="30" name="TextBox 29">
                  <a:extLst xmlns:a="http://schemas.openxmlformats.org/drawingml/2006/main">
                    <a:ext uri="{FF2B5EF4-FFF2-40B4-BE49-F238E27FC236}">
                      <a16:creationId xmlns:a16="http://schemas.microsoft.com/office/drawing/2014/main" id="{157FBBC3-19D5-4C16-8BE0-C696590DFCEB}"/>
                    </a:ext>
                  </a:extLst>
                </wp:docPr>
                <wp:cNvGraphicFramePr/>
                <a:graphic xmlns:a="http://schemas.openxmlformats.org/drawingml/2006/main">
                  <a:graphicData uri="http://schemas.microsoft.com/office/word/2010/wordprocessingShape">
                    <wps:wsp>
                      <wps:cNvSpPr txBox="1"/>
                      <wps:spPr>
                        <a:xfrm flipH="1">
                          <a:off x="0" y="0"/>
                          <a:ext cx="722630" cy="210185"/>
                        </a:xfrm>
                        <a:prstGeom prst="rect">
                          <a:avLst/>
                        </a:prstGeom>
                        <a:noFill/>
                      </wps:spPr>
                      <wps:txbx>
                        <w:txbxContent>
                          <w:p w:rsidR="00B46AF9" w:rsidRDefault="00B46AF9" w:rsidP="00AF3994">
                            <w:pPr>
                              <w:pStyle w:val="NormalWeb"/>
                              <w:spacing w:before="0" w:beforeAutospacing="0" w:after="0" w:afterAutospacing="0"/>
                            </w:pPr>
                            <w:proofErr w:type="gramStart"/>
                            <w:r>
                              <w:rPr>
                                <w:rFonts w:asciiTheme="minorHAnsi" w:hAnsi="Calibri" w:cstheme="minorBidi"/>
                                <w:color w:val="FFFFFF" w:themeColor="background1"/>
                                <w:kern w:val="24"/>
                                <w:sz w:val="36"/>
                                <w:szCs w:val="36"/>
                              </w:rPr>
                              <w:t>dcraw</w:t>
                            </w:r>
                            <w:proofErr w:type="gramEnd"/>
                          </w:p>
                          <w:p w:rsidR="00B46AF9" w:rsidRDefault="00B46AF9" w:rsidP="00AF3994">
                            <w:pPr>
                              <w:pStyle w:val="NormalWeb"/>
                              <w:spacing w:before="0" w:beforeAutospacing="0" w:after="0" w:afterAutospacing="0"/>
                            </w:pPr>
                            <w:r>
                              <w:rPr>
                                <w:rFonts w:asciiTheme="minorHAnsi" w:hAnsi="Calibri" w:cstheme="minorBidi"/>
                                <w:color w:val="FFFFFF" w:themeColor="background1"/>
                                <w:kern w:val="24"/>
                                <w:sz w:val="36"/>
                                <w:szCs w:val="36"/>
                              </w:rPr>
                              <w:t>CR2 to XYZ</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17259D" id="TextBox 29" o:spid="_x0000_s1044" type="#_x0000_t202" style="position:absolute;left:0;text-align:left;margin-left:589.8pt;margin-top:458.8pt;width:56.9pt;height:16.5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" filled="f" stroked="f">
                <v:textbox>
                  <w:txbxContent>
                    <w:p w:rsidR="00B46AF9" w:rsidRDefault="00B46AF9" w:rsidP="00AF3994">
                      <w:pPr>
                        <w:pStyle w:val="NormalWeb"/>
                        <w:spacing w:before="0" w:beforeAutospacing="0" w:after="0" w:afterAutospacing="0"/>
                      </w:pPr>
                      <w:proofErr w:type="gramStart"/>
                      <w:r>
                        <w:rPr>
                          <w:rFonts w:asciiTheme="minorHAnsi" w:hAnsi="Calibri" w:cstheme="minorBidi"/>
                          <w:color w:val="FFFFFF" w:themeColor="background1"/>
                          <w:kern w:val="24"/>
                          <w:sz w:val="36"/>
                          <w:szCs w:val="36"/>
                        </w:rPr>
                        <w:t>dcraw</w:t>
                      </w:r>
                      <w:proofErr w:type="gramEnd"/>
                    </w:p>
                    <w:p w:rsidR="00B46AF9" w:rsidRDefault="00B46AF9" w:rsidP="00AF3994">
                      <w:pPr>
                        <w:pStyle w:val="NormalWeb"/>
                        <w:spacing w:before="0" w:beforeAutospacing="0" w:after="0" w:afterAutospacing="0"/>
                      </w:pPr>
                      <w:r>
                        <w:rPr>
                          <w:rFonts w:asciiTheme="minorHAnsi" w:hAnsi="Calibri" w:cstheme="minorBidi"/>
                          <w:color w:val="FFFFFF" w:themeColor="background1"/>
                          <w:kern w:val="24"/>
                          <w:sz w:val="36"/>
                          <w:szCs w:val="36"/>
                        </w:rPr>
                        <w:t>CR2 to XYZ</w:t>
                      </w:r>
                    </w:p>
                  </w:txbxContent>
                </v:textbox>
              </v:shape>
            </w:pict>
          </mc:Fallback>
        </mc:AlternateContent>
      </w:r>
    </w:p>
    <w:p w:rsidR="00AF3994" w:rsidRPr="00AF3994" w:rsidRDefault="00AF3994" w:rsidP="006A4CEE">
      <w:pPr>
        <w:rPr>
          <w:lang w:val="en-GB"/>
        </w:rPr>
      </w:pPr>
      <w:r w:rsidRPr="00AF3994">
        <w:rPr>
          <w:lang w:val="en-GB"/>
        </w:rPr>
        <w:t>The first stage of the experiment was to calculate the reflectance of a small test chart that could be used in shot when photographing test subjects under practical D65 LED lighting. Using a Konika-Minolta CS2000 photospectrometer, the reflectances of the test chart white and black patches, a magnesium carbonate reference (97.5% reflectance) and a Gregory hole reference (black velvet lined box – 0% reflectance) were measured. The test chart white patch reflected 81.2% of light, the black patch 3.9%.</w:t>
      </w:r>
    </w:p>
    <w:p w:rsidR="00AF3994" w:rsidRPr="00AF3994" w:rsidRDefault="00AF3994" w:rsidP="006A4CEE">
      <w:pPr>
        <w:rPr>
          <w:lang w:val="en-GB"/>
        </w:rPr>
      </w:pPr>
      <w:r w:rsidRPr="00AF3994">
        <w:rPr>
          <w:lang w:val="en-GB"/>
        </w:rPr>
        <w:t>The processing chain for the images was designed to closely replicate the ideal camera workflow shown in Fig</w:t>
      </w:r>
      <w:r w:rsidR="006A4CEE">
        <w:rPr>
          <w:lang w:val="en-GB"/>
        </w:rPr>
        <w:t>.</w:t>
      </w:r>
      <w:r w:rsidRPr="00AF3994">
        <w:rPr>
          <w:lang w:val="en-GB"/>
        </w:rPr>
        <w:t xml:space="preserve"> A3.2. </w:t>
      </w:r>
      <w:proofErr w:type="gramStart"/>
      <w:r w:rsidRPr="00AF3994">
        <w:rPr>
          <w:lang w:val="en-GB"/>
        </w:rPr>
        <w:t>This</w:t>
      </w:r>
      <w:proofErr w:type="gramEnd"/>
      <w:r w:rsidRPr="00AF3994">
        <w:rPr>
          <w:lang w:val="en-GB"/>
        </w:rPr>
        <w:t xml:space="preserve"> is shown in Fig</w:t>
      </w:r>
      <w:r w:rsidR="006A4CEE">
        <w:rPr>
          <w:lang w:val="en-GB"/>
        </w:rPr>
        <w:t>.</w:t>
      </w:r>
      <w:r w:rsidRPr="00AF3994">
        <w:rPr>
          <w:lang w:val="en-GB"/>
        </w:rPr>
        <w:t xml:space="preserve"> A3.5. </w:t>
      </w:r>
      <w:proofErr w:type="gramStart"/>
      <w:r w:rsidRPr="00AF3994">
        <w:rPr>
          <w:lang w:val="en-GB"/>
        </w:rPr>
        <w:t>To</w:t>
      </w:r>
      <w:proofErr w:type="gramEnd"/>
      <w:r w:rsidRPr="00AF3994">
        <w:rPr>
          <w:lang w:val="en-GB"/>
        </w:rPr>
        <w:t xml:space="preserve"> convert the camera raw file to linear XYZ, the open source package DCRaw </w:t>
      </w:r>
      <w:r w:rsidR="006A4CEE">
        <w:rPr>
          <w:lang w:val="en-GB"/>
        </w:rPr>
        <w:t>[</w:t>
      </w:r>
      <w:r w:rsidRPr="00AF3994">
        <w:rPr>
          <w:lang w:val="en-GB"/>
        </w:rPr>
        <w:t>8</w:t>
      </w:r>
      <w:r w:rsidR="006A4CEE">
        <w:rPr>
          <w:lang w:val="en-GB"/>
        </w:rPr>
        <w:t>]</w:t>
      </w:r>
      <w:r w:rsidRPr="00AF3994">
        <w:rPr>
          <w:lang w:val="en-GB"/>
        </w:rPr>
        <w:t xml:space="preserve"> was used. This file was then processed to:</w:t>
      </w:r>
    </w:p>
    <w:p w:rsidR="00AF3994" w:rsidRPr="00AF3994" w:rsidRDefault="00AF3994" w:rsidP="00AF3994">
      <w:pPr>
        <w:pStyle w:val="enumlev1"/>
        <w:rPr>
          <w:lang w:val="en-GB"/>
        </w:rPr>
      </w:pPr>
      <w:r w:rsidRPr="00AF3994">
        <w:rPr>
          <w:lang w:val="en-GB"/>
        </w:rPr>
        <w:t>1</w:t>
      </w:r>
      <w:r w:rsidRPr="00AF3994">
        <w:rPr>
          <w:lang w:val="en-GB"/>
        </w:rPr>
        <w:tab/>
        <w:t>Convert the XYZ values to ITU-R BT.2020 linear RGB values and then to CIE Yu’v’;</w:t>
      </w:r>
    </w:p>
    <w:p w:rsidR="00AF3994" w:rsidRPr="00AF3994" w:rsidRDefault="00AF3994" w:rsidP="00AF3994">
      <w:pPr>
        <w:pStyle w:val="enumlev1"/>
        <w:rPr>
          <w:lang w:val="en-GB"/>
        </w:rPr>
      </w:pPr>
      <w:r w:rsidRPr="00AF3994">
        <w:rPr>
          <w:lang w:val="en-GB"/>
        </w:rPr>
        <w:t>2</w:t>
      </w:r>
      <w:r w:rsidRPr="00AF3994">
        <w:rPr>
          <w:lang w:val="en-GB"/>
        </w:rPr>
        <w:tab/>
        <w:t>Scale Y such that the average black patch pixel value equalled 3.9% and the average white patch pixel value equalled 81.2%, then convert back to ITU-R BT.2020 linear RGB values;</w:t>
      </w:r>
    </w:p>
    <w:p w:rsidR="00AF3994" w:rsidRPr="00AF3994" w:rsidRDefault="00AF3994" w:rsidP="00AF3994">
      <w:pPr>
        <w:pStyle w:val="enumlev1"/>
        <w:rPr>
          <w:lang w:val="en-GB"/>
        </w:rPr>
      </w:pPr>
      <w:r w:rsidRPr="00AF3994">
        <w:rPr>
          <w:lang w:val="en-GB"/>
        </w:rPr>
        <w:t>3</w:t>
      </w:r>
      <w:r w:rsidRPr="00AF3994">
        <w:rPr>
          <w:lang w:val="en-GB"/>
        </w:rPr>
        <w:tab/>
        <w:t>Apply the HLG OETF to the R, G and B channels (using the equations found in ITU-R BT.2100) and then calculate the Y’ luma channel;</w:t>
      </w:r>
    </w:p>
    <w:p w:rsidR="00AF3994" w:rsidRPr="00AF3994" w:rsidRDefault="00AF3994" w:rsidP="00AF3994">
      <w:pPr>
        <w:pStyle w:val="enumlev1"/>
        <w:rPr>
          <w:lang w:val="en-GB"/>
        </w:rPr>
      </w:pPr>
      <w:r w:rsidRPr="00AF3994">
        <w:rPr>
          <w:lang w:val="en-GB"/>
        </w:rPr>
        <w:t>4</w:t>
      </w:r>
      <w:r w:rsidRPr="00AF3994">
        <w:rPr>
          <w:lang w:val="en-GB"/>
        </w:rPr>
        <w:tab/>
        <w:t>Crop two 50 pixel by 50 pixel areas of skin tone (forehead and cheek) and calculate the average luma value.  Care was taken to ensure that the chosen areas are co-planar with the physical luminance ramp test chart.</w:t>
      </w:r>
    </w:p>
    <w:p w:rsidR="00AF3994" w:rsidRPr="00AF3994" w:rsidRDefault="00AF3994" w:rsidP="00AF3994">
      <w:pPr>
        <w:pStyle w:val="FigureNo"/>
        <w:rPr>
          <w:lang w:val="en-GB"/>
        </w:rPr>
      </w:pPr>
      <w:r w:rsidRPr="00AF3994">
        <w:rPr>
          <w:lang w:val="en-GB"/>
        </w:rPr>
        <w:t>Figure A3.5</w:t>
      </w:r>
    </w:p>
    <w:p w:rsidR="00AF3994" w:rsidRPr="00AF3994" w:rsidRDefault="00AF3994" w:rsidP="00AF3994">
      <w:pPr>
        <w:pStyle w:val="Figuretitle"/>
        <w:rPr>
          <w:lang w:val="en-GB"/>
        </w:rPr>
      </w:pPr>
      <w:r w:rsidRPr="00D4005B">
        <w:rPr>
          <w:noProof/>
          <w:lang w:val="en-GB" w:eastAsia="en-GB"/>
        </w:rPr>
        <w:drawing>
          <wp:anchor distT="0" distB="0" distL="114300" distR="114300" simplePos="0" relativeHeight="251692032" behindDoc="0" locked="0" layoutInCell="1" allowOverlap="1" wp14:anchorId="643FBCCB" wp14:editId="7C3A9793">
            <wp:simplePos x="0" y="0"/>
            <wp:positionH relativeFrom="column">
              <wp:posOffset>324485</wp:posOffset>
            </wp:positionH>
            <wp:positionV relativeFrom="paragraph">
              <wp:posOffset>543560</wp:posOffset>
            </wp:positionV>
            <wp:extent cx="801370" cy="801370"/>
            <wp:effectExtent l="0" t="0" r="0" b="0"/>
            <wp:wrapNone/>
            <wp:docPr id="26" name="Picture 25">
              <a:extLst xmlns:a="http://schemas.openxmlformats.org/drawingml/2006/main">
                <a:ext uri="{FF2B5EF4-FFF2-40B4-BE49-F238E27FC236}">
                  <a16:creationId xmlns:a16="http://schemas.microsoft.com/office/drawing/2014/main" id="{13C43935-7237-413A-B492-2F2296922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13C43935-7237-413A-B492-2F2296922697}"/>
                        </a:ext>
                      </a:extLst>
                    </pic:cNvPr>
                    <pic:cNvPicPr>
                      <a:picLocks noChangeAspect="1"/>
                    </pic:cNvPicPr>
                  </pic:nvPicPr>
                  <pic:blipFill>
                    <a:blip r:embed="rId35"/>
                    <a:stretch>
                      <a:fillRect/>
                    </a:stretch>
                  </pic:blipFill>
                  <pic:spPr>
                    <a:xfrm>
                      <a:off x="0" y="0"/>
                      <a:ext cx="801370" cy="801370"/>
                    </a:xfrm>
                    <a:prstGeom prst="rect">
                      <a:avLst/>
                    </a:prstGeom>
                  </pic:spPr>
                </pic:pic>
              </a:graphicData>
            </a:graphic>
            <wp14:sizeRelH relativeFrom="margin">
              <wp14:pctWidth>0</wp14:pctWidth>
            </wp14:sizeRelH>
            <wp14:sizeRelV relativeFrom="margin">
              <wp14:pctHeight>0</wp14:pctHeight>
            </wp14:sizeRelV>
          </wp:anchor>
        </w:drawing>
      </w:r>
      <w:r w:rsidRPr="00C06865">
        <w:rPr>
          <w:noProof/>
          <w:lang w:val="en-GB" w:eastAsia="en-GB"/>
        </w:rPr>
        <w:drawing>
          <wp:anchor distT="0" distB="0" distL="114300" distR="114300" simplePos="0" relativeHeight="251684864" behindDoc="0" locked="0" layoutInCell="1" allowOverlap="1" wp14:anchorId="6ED5EED1" wp14:editId="2037B10D">
            <wp:simplePos x="0" y="0"/>
            <wp:positionH relativeFrom="margin">
              <wp:posOffset>1127125</wp:posOffset>
            </wp:positionH>
            <wp:positionV relativeFrom="paragraph">
              <wp:posOffset>438150</wp:posOffset>
            </wp:positionV>
            <wp:extent cx="4660900" cy="1845310"/>
            <wp:effectExtent l="0" t="0" r="6350" b="2540"/>
            <wp:wrapNone/>
            <wp:docPr id="44" name="Content Placeholder 3">
              <a:extLst xmlns:a="http://schemas.openxmlformats.org/drawingml/2006/main">
                <a:ext uri="{FF2B5EF4-FFF2-40B4-BE49-F238E27FC236}">
                  <a16:creationId xmlns:a16="http://schemas.microsoft.com/office/drawing/2014/main" id="{9463E09A-10C2-4DC5-BE38-D4A0A9AB52F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463E09A-10C2-4DC5-BE38-D4A0A9AB52F0}"/>
                        </a:ext>
                      </a:extLst>
                    </pic:cNvPr>
                    <pic:cNvPicPr>
                      <a:picLocks noGrp="1" noChangeAspect="1"/>
                    </pic:cNvPicPr>
                  </pic:nvPicPr>
                  <pic:blipFill>
                    <a:blip r:embed="rId32"/>
                    <a:stretch>
                      <a:fillRect/>
                    </a:stretch>
                  </pic:blipFill>
                  <pic:spPr>
                    <a:xfrm>
                      <a:off x="0" y="0"/>
                      <a:ext cx="4660900" cy="1845310"/>
                    </a:xfrm>
                    <a:prstGeom prst="rect">
                      <a:avLst/>
                    </a:prstGeom>
                  </pic:spPr>
                </pic:pic>
              </a:graphicData>
            </a:graphic>
            <wp14:sizeRelH relativeFrom="margin">
              <wp14:pctWidth>0</wp14:pctWidth>
            </wp14:sizeRelH>
            <wp14:sizeRelV relativeFrom="margin">
              <wp14:pctHeight>0</wp14:pctHeight>
            </wp14:sizeRelV>
          </wp:anchor>
        </w:drawing>
      </w:r>
      <w:r w:rsidRPr="00C06865">
        <w:rPr>
          <w:noProof/>
          <w:lang w:val="en-GB" w:eastAsia="en-GB"/>
        </w:rPr>
        <mc:AlternateContent>
          <mc:Choice Requires="wpi">
            <w:drawing>
              <wp:anchor distT="0" distB="0" distL="114300" distR="114300" simplePos="0" relativeHeight="251685888" behindDoc="0" locked="0" layoutInCell="1" allowOverlap="1" wp14:anchorId="13901392" wp14:editId="194B8555">
                <wp:simplePos x="0" y="0"/>
                <wp:positionH relativeFrom="column">
                  <wp:posOffset>1216660</wp:posOffset>
                </wp:positionH>
                <wp:positionV relativeFrom="paragraph">
                  <wp:posOffset>515620</wp:posOffset>
                </wp:positionV>
                <wp:extent cx="462280" cy="295910"/>
                <wp:effectExtent l="76200" t="76200" r="90170" b="85090"/>
                <wp:wrapNone/>
                <wp:docPr id="27" name="Ink 10">
                  <a:extLst xmlns:a="http://schemas.openxmlformats.org/drawingml/2006/main"/>
                </wp:docPr>
                <wp:cNvGraphicFramePr/>
                <a:graphic xmlns:a="http://schemas.openxmlformats.org/drawingml/2006/main">
                  <a:graphicData uri="http://schemas.microsoft.com/office/word/2010/wordprocessingInk">
                    <mc:AlternateContent xmlns:a14="http://schemas.microsoft.com/office/drawing/2010/main">
                      <mc:Choice Requires="a14">
                        <w14:contentPart bwMode="auto" r:id="rId36">
                          <w14:nvContentPartPr>
                            <w14:cNvContentPartPr/>
                          </w14:nvContentPartPr>
                          <w14:xfrm>
                            <a:off x="0" y="0"/>
                            <a:ext cx="462280" cy="295910"/>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pic>
                          <a:nvPicPr>
                            <a:cNvPr id="11" name="Ink 10">
                              <a:extLst>
                                <a:ext uri="{FF2B5EF4-FFF2-40B4-BE49-F238E27FC236}">
                                  <a16:creationId xmlns:a16="http://schemas.microsoft.com/office/drawing/2014/main" id="{4A427C1F-8AAB-42AB-A0FA-2F0C81A51C5C}"/>
                                </a:ext>
                              </a:extLst>
                            </a:cNvPr>
                            <a:cNvPicPr/>
                          </a:nvPicPr>
                          <a:blipFill>
                            <a:blip xmlns:r="http://schemas.openxmlformats.org/officeDocument/2006/relationships" r:embed="rId37"/>
                            <a:stretch>
                              <a:fillRect/>
                            </a:stretch>
                          </a:blipFill>
                          <a:spPr>
                            <a:xfrm>
                              <a:off x="2231447" y="2574540"/>
                              <a:ext cx="1505160" cy="990720"/>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 w14:anchorId="7B4647D6" id="Ink 10" o:spid="_x0000_s1026" type="#_x0000_t75" style="position:absolute;margin-left:92.8pt;margin-top:37.6pt;width:42.4pt;height:2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">
                <v:imagedata r:id="rId38" o:title=""/>
              </v:shape>
            </w:pict>
          </mc:Fallback>
        </mc:AlternateContent>
      </w:r>
      <w:r w:rsidRPr="00C06865">
        <w:rPr>
          <w:noProof/>
          <w:lang w:val="en-GB" w:eastAsia="en-GB"/>
        </w:rPr>
        <w:drawing>
          <wp:anchor distT="0" distB="0" distL="114300" distR="114300" simplePos="0" relativeHeight="251694080" behindDoc="0" locked="0" layoutInCell="1" allowOverlap="1" wp14:anchorId="0146D7B0" wp14:editId="15CD2B32">
            <wp:simplePos x="0" y="0"/>
            <wp:positionH relativeFrom="column">
              <wp:posOffset>2074545</wp:posOffset>
            </wp:positionH>
            <wp:positionV relativeFrom="paragraph">
              <wp:posOffset>231775</wp:posOffset>
            </wp:positionV>
            <wp:extent cx="801858" cy="801858"/>
            <wp:effectExtent l="0" t="0" r="0" b="0"/>
            <wp:wrapNone/>
            <wp:docPr id="29" name="Picture 28">
              <a:extLst xmlns:a="http://schemas.openxmlformats.org/drawingml/2006/main">
                <a:ext uri="{FF2B5EF4-FFF2-40B4-BE49-F238E27FC236}">
                  <a16:creationId xmlns:a16="http://schemas.microsoft.com/office/drawing/2014/main" id="{DC7994BC-3669-4D5F-97D3-A989932F03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DC7994BC-3669-4D5F-97D3-A989932F0384}"/>
                        </a:ext>
                      </a:extLst>
                    </pic:cNvPr>
                    <pic:cNvPicPr>
                      <a:picLocks noChangeAspect="1"/>
                    </pic:cNvPicPr>
                  </pic:nvPicPr>
                  <pic:blipFill>
                    <a:blip r:embed="rId39"/>
                    <a:stretch>
                      <a:fillRect/>
                    </a:stretch>
                  </pic:blipFill>
                  <pic:spPr>
                    <a:xfrm>
                      <a:off x="0" y="0"/>
                      <a:ext cx="801858" cy="801858"/>
                    </a:xfrm>
                    <a:prstGeom prst="rect">
                      <a:avLst/>
                    </a:prstGeom>
                  </pic:spPr>
                </pic:pic>
              </a:graphicData>
            </a:graphic>
            <wp14:sizeRelH relativeFrom="margin">
              <wp14:pctWidth>0</wp14:pctWidth>
            </wp14:sizeRelH>
            <wp14:sizeRelV relativeFrom="margin">
              <wp14:pctHeight>0</wp14:pctHeight>
            </wp14:sizeRelV>
          </wp:anchor>
        </w:drawing>
      </w:r>
      <w:r w:rsidRPr="00AF3994">
        <w:rPr>
          <w:lang w:val="en-GB"/>
        </w:rPr>
        <w:t>Real-life human skin tone measurement</w:t>
      </w:r>
    </w:p>
    <w:p w:rsidR="00AF3994" w:rsidRPr="00AF3994" w:rsidRDefault="00AF3994" w:rsidP="00AF3994">
      <w:pPr>
        <w:pStyle w:val="Figure"/>
        <w:rPr>
          <w:lang w:val="en-GB"/>
        </w:rPr>
      </w:pPr>
    </w:p>
    <w:p w:rsidR="00AF3994" w:rsidRPr="00AF3994" w:rsidRDefault="00AF3994" w:rsidP="00AF3994">
      <w:pPr>
        <w:jc w:val="center"/>
        <w:rPr>
          <w:lang w:val="en-GB"/>
        </w:rPr>
      </w:pPr>
      <w:r w:rsidRPr="00C06865">
        <w:rPr>
          <w:noProof/>
          <w:lang w:val="en-GB" w:eastAsia="en-GB"/>
        </w:rPr>
        <mc:AlternateContent>
          <mc:Choice Requires="wpi">
            <w:drawing>
              <wp:anchor distT="0" distB="0" distL="114300" distR="114300" simplePos="0" relativeHeight="251686912" behindDoc="0" locked="0" layoutInCell="1" allowOverlap="1" wp14:anchorId="7AFECFBD" wp14:editId="1C74824E">
                <wp:simplePos x="0" y="0"/>
                <wp:positionH relativeFrom="column">
                  <wp:posOffset>1231265</wp:posOffset>
                </wp:positionH>
                <wp:positionV relativeFrom="paragraph">
                  <wp:posOffset>-99060</wp:posOffset>
                </wp:positionV>
                <wp:extent cx="454660" cy="359410"/>
                <wp:effectExtent l="57150" t="57150" r="78740" b="97790"/>
                <wp:wrapNone/>
                <wp:docPr id="28" name="Ink 12">
                  <a:extLst xmlns:a="http://schemas.openxmlformats.org/drawingml/2006/main"/>
                </wp:docPr>
                <wp:cNvGraphicFramePr/>
                <a:graphic xmlns:a="http://schemas.openxmlformats.org/drawingml/2006/main">
                  <a:graphicData uri="http://schemas.microsoft.com/office/word/2010/wordprocessingInk">
                    <mc:AlternateContent xmlns:a14="http://schemas.microsoft.com/office/drawing/2010/main">
                      <mc:Choice Requires="a14">
                        <w14:contentPart bwMode="auto" r:id="rId40">
                          <w14:nvContentPartPr>
                            <w14:cNvContentPartPr/>
                          </w14:nvContentPartPr>
                          <w14:xfrm>
                            <a:off x="0" y="0"/>
                            <a:ext cx="454660" cy="359410"/>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pic>
                          <a:nvPicPr>
                            <a:cNvPr id="13" name="Ink 12">
                              <a:extLst>
                                <a:ext uri="{FF2B5EF4-FFF2-40B4-BE49-F238E27FC236}">
                                  <a16:creationId xmlns:a16="http://schemas.microsoft.com/office/drawing/2014/main" id="{BFB4CEA5-E97C-457D-8497-ADCD65BD9BB4}"/>
                                </a:ext>
                              </a:extLst>
                            </a:cNvPr>
                            <a:cNvPicPr/>
                          </a:nvPicPr>
                          <a:blipFill>
                            <a:blip xmlns:r="http://schemas.openxmlformats.org/officeDocument/2006/relationships" r:embed="rId41"/>
                            <a:stretch>
                              <a:fillRect/>
                            </a:stretch>
                          </a:blipFill>
                          <a:spPr>
                            <a:xfrm>
                              <a:off x="2198687" y="2427300"/>
                              <a:ext cx="1480680" cy="1186920"/>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 w14:anchorId="0CD0B439" id="Ink 12" o:spid="_x0000_s1026" type="#_x0000_t75" style="position:absolute;margin-left:93.95pt;margin-top:-10.8pt;width:41.8pt;height:3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">
                <v:imagedata r:id="rId42" o:title=""/>
              </v:shape>
            </w:pict>
          </mc:Fallback>
        </mc:AlternateContent>
      </w:r>
    </w:p>
    <w:p w:rsidR="00AF3994" w:rsidRPr="00AF3994" w:rsidRDefault="00AF3994" w:rsidP="00AF3994">
      <w:pPr>
        <w:jc w:val="center"/>
        <w:rPr>
          <w:lang w:val="en-GB"/>
        </w:rPr>
      </w:pPr>
    </w:p>
    <w:p w:rsidR="00AF3994" w:rsidRPr="00AF3994" w:rsidRDefault="00AF3994" w:rsidP="00AF3994">
      <w:pPr>
        <w:jc w:val="center"/>
        <w:rPr>
          <w:lang w:val="en-GB"/>
        </w:rPr>
      </w:pPr>
      <w:r w:rsidRPr="00C06865">
        <w:rPr>
          <w:noProof/>
          <w:lang w:val="en-GB" w:eastAsia="en-GB"/>
        </w:rPr>
        <mc:AlternateContent>
          <mc:Choice Requires="wpi">
            <w:drawing>
              <wp:anchor distT="0" distB="0" distL="114300" distR="114300" simplePos="0" relativeHeight="251691008" behindDoc="0" locked="0" layoutInCell="1" allowOverlap="1" wp14:anchorId="3CB7B723" wp14:editId="6EF99A85">
                <wp:simplePos x="0" y="0"/>
                <wp:positionH relativeFrom="column">
                  <wp:posOffset>1970405</wp:posOffset>
                </wp:positionH>
                <wp:positionV relativeFrom="paragraph">
                  <wp:posOffset>11430</wp:posOffset>
                </wp:positionV>
                <wp:extent cx="1237615" cy="438785"/>
                <wp:effectExtent l="76200" t="76200" r="76835" b="75565"/>
                <wp:wrapNone/>
                <wp:docPr id="31" name="Ink 22">
                  <a:extLst xmlns:a="http://schemas.openxmlformats.org/drawingml/2006/main"/>
                </wp:docPr>
                <wp:cNvGraphicFramePr/>
                <a:graphic xmlns:a="http://schemas.openxmlformats.org/drawingml/2006/main">
                  <a:graphicData uri="http://schemas.microsoft.com/office/word/2010/wordprocessingInk">
                    <mc:AlternateContent xmlns:a14="http://schemas.microsoft.com/office/drawing/2010/main">
                      <mc:Choice Requires="a14">
                        <w14:contentPart bwMode="auto" r:id="rId43">
                          <w14:nvContentPartPr>
                            <w14:cNvContentPartPr/>
                          </w14:nvContentPartPr>
                          <w14:xfrm>
                            <a:off x="0" y="0"/>
                            <a:ext cx="1237615" cy="438785"/>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pic>
                          <a:nvPicPr>
                            <a:cNvPr id="23" name="Ink 22">
                              <a:extLst>
                                <a:ext uri="{FF2B5EF4-FFF2-40B4-BE49-F238E27FC236}">
                                  <a16:creationId xmlns:a16="http://schemas.microsoft.com/office/drawing/2014/main" id="{613A0F69-1222-49EB-B603-A5CAEA097079}"/>
                                </a:ext>
                              </a:extLst>
                            </a:cNvPr>
                            <a:cNvPicPr/>
                          </a:nvPicPr>
                          <a:blipFill>
                            <a:blip xmlns:r="http://schemas.openxmlformats.org/officeDocument/2006/relationships" r:embed="rId44"/>
                            <a:stretch>
                              <a:fillRect/>
                            </a:stretch>
                          </a:blipFill>
                          <a:spPr>
                            <a:xfrm>
                              <a:off x="3897167" y="3317220"/>
                              <a:ext cx="1741680" cy="1431720"/>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 w14:anchorId="1FE3CE1E" id="Ink 22" o:spid="_x0000_s1026" type="#_x0000_t75" style="position:absolute;margin-left:152.15pt;margin-top:-2.1pt;width:103.45pt;height:4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">
                <v:imagedata r:id="rId45" o:title=""/>
              </v:shape>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78A9D43A" wp14:editId="263FB546">
                <wp:simplePos x="0" y="0"/>
                <wp:positionH relativeFrom="column">
                  <wp:posOffset>3035300</wp:posOffset>
                </wp:positionH>
                <wp:positionV relativeFrom="paragraph">
                  <wp:posOffset>212354</wp:posOffset>
                </wp:positionV>
                <wp:extent cx="552450" cy="317500"/>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552450" cy="317500"/>
                        </a:xfrm>
                        <a:prstGeom prst="rect">
                          <a:avLst/>
                        </a:prstGeom>
                        <a:noFill/>
                        <a:ln w="6350">
                          <a:noFill/>
                        </a:ln>
                      </wps:spPr>
                      <wps:txbx>
                        <w:txbxContent>
                          <w:p w:rsidR="00B46AF9" w:rsidRPr="00BB7E5D" w:rsidRDefault="00B46AF9" w:rsidP="00AF3994">
                            <w:pPr>
                              <w:rPr>
                                <w:rFonts w:ascii="Arial" w:hAnsi="Arial" w:cs="Arial"/>
                                <w:sz w:val="16"/>
                                <w:szCs w:val="16"/>
                              </w:rPr>
                            </w:pPr>
                            <w:r w:rsidRPr="00BB7E5D">
                              <w:rPr>
                                <w:rFonts w:ascii="Arial" w:hAnsi="Arial" w:cs="Arial"/>
                                <w:sz w:val="16"/>
                                <w:szCs w:val="16"/>
                              </w:rPr>
                              <w:t>+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9D43A" id="Text Box 45" o:spid="_x0000_s1045" type="#_x0000_t202" style="position:absolute;left:0;text-align:left;margin-left:239pt;margin-top:16.7pt;width:43.5pt;height: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" filled="f" stroked="f" strokeweight=".5pt">
                <v:textbox>
                  <w:txbxContent>
                    <w:p w:rsidR="00B46AF9" w:rsidRPr="00BB7E5D" w:rsidRDefault="00B46AF9" w:rsidP="00AF3994">
                      <w:pPr>
                        <w:rPr>
                          <w:rFonts w:ascii="Arial" w:hAnsi="Arial" w:cs="Arial"/>
                          <w:sz w:val="16"/>
                          <w:szCs w:val="16"/>
                        </w:rPr>
                      </w:pPr>
                      <w:r w:rsidRPr="00BB7E5D">
                        <w:rPr>
                          <w:rFonts w:ascii="Arial" w:hAnsi="Arial" w:cs="Arial"/>
                          <w:sz w:val="16"/>
                          <w:szCs w:val="16"/>
                        </w:rPr>
                        <w:t>+ Scale</w:t>
                      </w:r>
                    </w:p>
                  </w:txbxContent>
                </v:textbox>
              </v:shape>
            </w:pict>
          </mc:Fallback>
        </mc:AlternateContent>
      </w:r>
    </w:p>
    <w:p w:rsidR="00AF3994" w:rsidRPr="00AF3994" w:rsidRDefault="00AF3994" w:rsidP="00AF3994">
      <w:pPr>
        <w:pStyle w:val="Figure"/>
        <w:rPr>
          <w:lang w:val="en-GB"/>
        </w:rPr>
      </w:pPr>
      <w:r w:rsidRPr="00C06865">
        <w:rPr>
          <w:noProof/>
          <w:lang w:val="en-GB" w:eastAsia="en-GB"/>
        </w:rPr>
        <mc:AlternateContent>
          <mc:Choice Requires="wpi">
            <w:drawing>
              <wp:anchor distT="0" distB="0" distL="114300" distR="114300" simplePos="0" relativeHeight="251689984" behindDoc="0" locked="0" layoutInCell="1" allowOverlap="1" wp14:anchorId="751A102C" wp14:editId="03EB6EB6">
                <wp:simplePos x="0" y="0"/>
                <wp:positionH relativeFrom="column">
                  <wp:posOffset>1928495</wp:posOffset>
                </wp:positionH>
                <wp:positionV relativeFrom="paragraph">
                  <wp:posOffset>-190500</wp:posOffset>
                </wp:positionV>
                <wp:extent cx="1350010" cy="473710"/>
                <wp:effectExtent l="57150" t="57150" r="97790" b="97790"/>
                <wp:wrapNone/>
                <wp:docPr id="46" name="Ink 20">
                  <a:extLst xmlns:a="http://schemas.openxmlformats.org/drawingml/2006/main"/>
                </wp:docPr>
                <wp:cNvGraphicFramePr/>
                <a:graphic xmlns:a="http://schemas.openxmlformats.org/drawingml/2006/main">
                  <a:graphicData uri="http://schemas.microsoft.com/office/word/2010/wordprocessingInk">
                    <mc:AlternateContent xmlns:a14="http://schemas.microsoft.com/office/drawing/2010/main">
                      <mc:Choice Requires="a14">
                        <w14:contentPart bwMode="auto" r:id="rId46">
                          <w14:nvContentPartPr>
                            <w14:cNvContentPartPr/>
                          </w14:nvContentPartPr>
                          <w14:xfrm>
                            <a:off x="0" y="0"/>
                            <a:ext cx="1350010" cy="473710"/>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pic>
                          <a:nvPicPr>
                            <a:cNvPr id="21" name="Ink 20">
                              <a:extLst>
                                <a:ext uri="{FF2B5EF4-FFF2-40B4-BE49-F238E27FC236}">
                                  <a16:creationId xmlns:a16="http://schemas.microsoft.com/office/drawing/2014/main" id="{2D8D020A-229B-4E62-8838-90BB2B2105A3}"/>
                                </a:ext>
                              </a:extLst>
                            </a:cNvPr>
                            <a:cNvPicPr/>
                          </a:nvPicPr>
                          <a:blipFill>
                            <a:blip xmlns:r="http://schemas.openxmlformats.org/officeDocument/2006/relationships" r:embed="rId47"/>
                            <a:stretch>
                              <a:fillRect/>
                            </a:stretch>
                          </a:blipFill>
                          <a:spPr>
                            <a:xfrm>
                              <a:off x="3880607" y="3374460"/>
                              <a:ext cx="2068560" cy="1488960"/>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 w14:anchorId="6D117A20" id="Ink 20" o:spid="_x0000_s1026" type="#_x0000_t75" style="position:absolute;margin-left:148.85pt;margin-top:-18pt;width:112.3pt;height:4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">
                <v:imagedata r:id="rId48" o:title=""/>
              </v:shape>
            </w:pict>
          </mc:Fallback>
        </mc:AlternateContent>
      </w:r>
      <w:r w:rsidRPr="00C06865">
        <w:rPr>
          <w:noProof/>
          <w:lang w:val="en-GB" w:eastAsia="en-GB"/>
        </w:rPr>
        <w:drawing>
          <wp:anchor distT="0" distB="0" distL="114300" distR="114300" simplePos="0" relativeHeight="251693056" behindDoc="0" locked="0" layoutInCell="1" allowOverlap="1" wp14:anchorId="7A02E001" wp14:editId="5B5886CA">
            <wp:simplePos x="0" y="0"/>
            <wp:positionH relativeFrom="margin">
              <wp:posOffset>365125</wp:posOffset>
            </wp:positionH>
            <wp:positionV relativeFrom="paragraph">
              <wp:posOffset>104775</wp:posOffset>
            </wp:positionV>
            <wp:extent cx="699233" cy="596691"/>
            <wp:effectExtent l="0" t="0" r="5715" b="0"/>
            <wp:wrapNone/>
            <wp:docPr id="50" name="Picture 26">
              <a:extLst xmlns:a="http://schemas.openxmlformats.org/drawingml/2006/main">
                <a:ext uri="{FF2B5EF4-FFF2-40B4-BE49-F238E27FC236}">
                  <a16:creationId xmlns:a16="http://schemas.microsoft.com/office/drawing/2014/main" id="{574A3564-30B1-4A45-8560-6F2DEAF3A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574A3564-30B1-4A45-8560-6F2DEAF3A123}"/>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99233" cy="596691"/>
                    </a:xfrm>
                    <a:prstGeom prst="rect">
                      <a:avLst/>
                    </a:prstGeom>
                  </pic:spPr>
                </pic:pic>
              </a:graphicData>
            </a:graphic>
            <wp14:sizeRelH relativeFrom="margin">
              <wp14:pctWidth>0</wp14:pctWidth>
            </wp14:sizeRelH>
            <wp14:sizeRelV relativeFrom="margin">
              <wp14:pctHeight>0</wp14:pctHeight>
            </wp14:sizeRelV>
          </wp:anchor>
        </w:drawing>
      </w:r>
    </w:p>
    <w:p w:rsidR="00AF3994" w:rsidRPr="00AF3994" w:rsidRDefault="00AF3994" w:rsidP="00AF3994">
      <w:pPr>
        <w:jc w:val="center"/>
        <w:rPr>
          <w:lang w:val="en-GB"/>
        </w:rPr>
      </w:pPr>
    </w:p>
    <w:p w:rsidR="00AF3994" w:rsidRPr="00AF3994" w:rsidRDefault="00AF3994" w:rsidP="00AF3994">
      <w:pPr>
        <w:jc w:val="center"/>
        <w:rPr>
          <w:lang w:val="en-GB"/>
        </w:rPr>
      </w:pPr>
      <w:r w:rsidRPr="00C06865">
        <w:rPr>
          <w:noProof/>
          <w:lang w:val="en-GB" w:eastAsia="en-GB"/>
        </w:rPr>
        <mc:AlternateContent>
          <mc:Choice Requires="wpi">
            <w:drawing>
              <wp:anchor distT="0" distB="0" distL="114300" distR="114300" simplePos="0" relativeHeight="251687936" behindDoc="0" locked="0" layoutInCell="1" allowOverlap="1" wp14:anchorId="6E37DA1B" wp14:editId="6FB73F22">
                <wp:simplePos x="0" y="0"/>
                <wp:positionH relativeFrom="column">
                  <wp:posOffset>1224915</wp:posOffset>
                </wp:positionH>
                <wp:positionV relativeFrom="paragraph">
                  <wp:posOffset>-29845</wp:posOffset>
                </wp:positionV>
                <wp:extent cx="459740" cy="335280"/>
                <wp:effectExtent l="76200" t="76200" r="92710" b="83820"/>
                <wp:wrapNone/>
                <wp:docPr id="47" name="Ink 16">
                  <a:extLst xmlns:a="http://schemas.openxmlformats.org/drawingml/2006/main"/>
                </wp:docPr>
                <wp:cNvGraphicFramePr/>
                <a:graphic xmlns:a="http://schemas.openxmlformats.org/drawingml/2006/main">
                  <a:graphicData uri="http://schemas.microsoft.com/office/word/2010/wordprocessingInk">
                    <mc:AlternateContent xmlns:a14="http://schemas.microsoft.com/office/drawing/2010/main">
                      <mc:Choice Requires="a14">
                        <w14:contentPart bwMode="auto" r:id="rId50">
                          <w14:nvContentPartPr>
                            <w14:cNvContentPartPr/>
                          </w14:nvContentPartPr>
                          <w14:xfrm>
                            <a:off x="0" y="0"/>
                            <a:ext cx="459740" cy="335280"/>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pic>
                          <a:nvPicPr>
                            <a:cNvPr id="17" name="Ink 16">
                              <a:extLst>
                                <a:ext uri="{FF2B5EF4-FFF2-40B4-BE49-F238E27FC236}">
                                  <a16:creationId xmlns:a16="http://schemas.microsoft.com/office/drawing/2014/main" id="{D41E32FE-F791-44F0-97D2-CCE29BB6124D}"/>
                                </a:ext>
                              </a:extLst>
                            </a:cNvPr>
                            <a:cNvPicPr/>
                          </a:nvPicPr>
                          <a:blipFill>
                            <a:blip xmlns:r="http://schemas.openxmlformats.org/officeDocument/2006/relationships" r:embed="rId51"/>
                            <a:stretch>
                              <a:fillRect/>
                            </a:stretch>
                          </a:blipFill>
                          <a:spPr>
                            <a:xfrm>
                              <a:off x="2182487" y="4852260"/>
                              <a:ext cx="1496880" cy="1113120"/>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 w14:anchorId="0378ED59" id="Ink 16" o:spid="_x0000_s1026" type="#_x0000_t75" style="position:absolute;margin-left:93.45pt;margin-top:-5.35pt;width:42.2pt;height:3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">
                <v:imagedata r:id="rId52" o:title=""/>
              </v:shape>
            </w:pict>
          </mc:Fallback>
        </mc:AlternateContent>
      </w:r>
      <w:r w:rsidRPr="00C06865">
        <w:rPr>
          <w:noProof/>
          <w:lang w:val="en-GB" w:eastAsia="en-GB"/>
        </w:rPr>
        <mc:AlternateContent>
          <mc:Choice Requires="wpi">
            <w:drawing>
              <wp:anchor distT="0" distB="0" distL="114300" distR="114300" simplePos="0" relativeHeight="251688960" behindDoc="0" locked="0" layoutInCell="1" allowOverlap="1" wp14:anchorId="63FDE8F8" wp14:editId="1EDF6868">
                <wp:simplePos x="0" y="0"/>
                <wp:positionH relativeFrom="column">
                  <wp:posOffset>1267460</wp:posOffset>
                </wp:positionH>
                <wp:positionV relativeFrom="paragraph">
                  <wp:posOffset>-1905</wp:posOffset>
                </wp:positionV>
                <wp:extent cx="356235" cy="306705"/>
                <wp:effectExtent l="57150" t="76200" r="81915" b="93345"/>
                <wp:wrapNone/>
                <wp:docPr id="48" name="Ink 18">
                  <a:extLst xmlns:a="http://schemas.openxmlformats.org/drawingml/2006/main"/>
                </wp:docPr>
                <wp:cNvGraphicFramePr/>
                <a:graphic xmlns:a="http://schemas.openxmlformats.org/drawingml/2006/main">
                  <a:graphicData uri="http://schemas.microsoft.com/office/word/2010/wordprocessingInk">
                    <mc:AlternateContent xmlns:a14="http://schemas.microsoft.com/office/drawing/2010/main">
                      <mc:Choice Requires="a14">
                        <w14:contentPart bwMode="auto" r:id="rId53">
                          <w14:nvContentPartPr>
                            <w14:cNvContentPartPr/>
                          </w14:nvContentPartPr>
                          <w14:xfrm>
                            <a:off x="0" y="0"/>
                            <a:ext cx="356235" cy="306705"/>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pic>
                          <a:nvPicPr>
                            <a:cNvPr id="19" name="Ink 18">
                              <a:extLst>
                                <a:ext uri="{FF2B5EF4-FFF2-40B4-BE49-F238E27FC236}">
                                  <a16:creationId xmlns:a16="http://schemas.microsoft.com/office/drawing/2014/main" id="{6C0BDBFF-18B5-47F9-9655-DCBB2648FEE6}"/>
                                </a:ext>
                              </a:extLst>
                            </a:cNvPr>
                            <a:cNvPicPr/>
                          </a:nvPicPr>
                          <a:blipFill>
                            <a:blip xmlns:r="http://schemas.openxmlformats.org/officeDocument/2006/relationships" r:embed="rId54"/>
                            <a:stretch>
                              <a:fillRect/>
                            </a:stretch>
                          </a:blipFill>
                          <a:spPr>
                            <a:xfrm>
                              <a:off x="2166287" y="4950180"/>
                              <a:ext cx="1178280" cy="1023480"/>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 w14:anchorId="6F33FE5D" id="Ink 18" o:spid="_x0000_s1026" type="#_x0000_t75" style="position:absolute;margin-left:96.8pt;margin-top:-3.15pt;width:34.05pt;height:30.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">
                <v:imagedata r:id="rId55" o:title=""/>
              </v:shape>
            </w:pict>
          </mc:Fallback>
        </mc:AlternateContent>
      </w:r>
    </w:p>
    <w:p w:rsidR="00AF3994" w:rsidRPr="00AF3994" w:rsidRDefault="00AF3994" w:rsidP="00AF3994">
      <w:pPr>
        <w:jc w:val="center"/>
        <w:rPr>
          <w:lang w:val="en-GB"/>
        </w:rPr>
      </w:pPr>
    </w:p>
    <w:p w:rsidR="00C35623" w:rsidRDefault="00C35623" w:rsidP="00C35623">
      <w:pPr>
        <w:pStyle w:val="Normalaftertitle"/>
        <w:rPr>
          <w:lang w:val="en-GB"/>
        </w:rPr>
      </w:pPr>
    </w:p>
    <w:p w:rsidR="00AF3994" w:rsidRPr="00AF3994" w:rsidRDefault="00AF3994" w:rsidP="00C35623">
      <w:pPr>
        <w:pStyle w:val="Normalaftertitle"/>
        <w:rPr>
          <w:lang w:val="en-GB"/>
        </w:rPr>
      </w:pPr>
      <w:r w:rsidRPr="00AF3994">
        <w:rPr>
          <w:lang w:val="en-GB"/>
        </w:rPr>
        <w:t xml:space="preserve">In order to match the test subject to the Fitzpatrick Scale classifications, a questionnaire from the Australian Government Radiation Protection and Nuclear Safety Agency was used </w:t>
      </w:r>
      <w:r w:rsidR="00147D3E">
        <w:rPr>
          <w:lang w:val="en-GB"/>
        </w:rPr>
        <w:t>[</w:t>
      </w:r>
      <w:r w:rsidRPr="00AF3994">
        <w:rPr>
          <w:lang w:val="en-GB"/>
        </w:rPr>
        <w:t>9</w:t>
      </w:r>
      <w:r w:rsidR="00147D3E">
        <w:rPr>
          <w:lang w:val="en-GB"/>
        </w:rPr>
        <w:t>]</w:t>
      </w:r>
      <w:r w:rsidRPr="00AF3994">
        <w:rPr>
          <w:lang w:val="en-GB"/>
        </w:rPr>
        <w:t>.</w:t>
      </w:r>
    </w:p>
    <w:p w:rsidR="00AF3994" w:rsidRPr="00AF3994" w:rsidRDefault="00AF3994" w:rsidP="006A4CEE">
      <w:pPr>
        <w:rPr>
          <w:lang w:val="en-GB"/>
        </w:rPr>
      </w:pPr>
      <w:r w:rsidRPr="00AF3994">
        <w:rPr>
          <w:lang w:val="en-GB"/>
        </w:rPr>
        <w:t>The results of these photographic tests are shown in Fig</w:t>
      </w:r>
      <w:r w:rsidR="006A4CEE">
        <w:rPr>
          <w:lang w:val="en-GB"/>
        </w:rPr>
        <w:t>.</w:t>
      </w:r>
      <w:r w:rsidRPr="00AF3994">
        <w:rPr>
          <w:lang w:val="en-GB"/>
        </w:rPr>
        <w:t xml:space="preserve"> A3.6. Skin tone measurements range from approximately 26% HLG to 67% HLG dependant on skin tone. It can also be seen that there is an issue with two peoples’ replies to the questionnaire. Both individuals are deeply pigmented and should either be type V or VI but have self-identified as type IV. Following discussions with these individuals, and others identifying as type IV, V or VI, it appears that there is an issue with the questions relating to tanning: people either reported that they were permanently tanned or that they never tanned, which led to changes in the result. Finally, it can be seen that there is a small difference </w:t>
      </w:r>
      <w:r w:rsidRPr="00AF3994">
        <w:rPr>
          <w:lang w:val="en-GB"/>
        </w:rPr>
        <w:lastRenderedPageBreak/>
        <w:t>across the face, with the forehead being more reflective than the cheek for persons with skin types II to IV.</w:t>
      </w:r>
    </w:p>
    <w:p w:rsidR="00AF3994" w:rsidRPr="00AF3994" w:rsidRDefault="00AF3994" w:rsidP="00AF3994">
      <w:pPr>
        <w:rPr>
          <w:lang w:val="en-GB"/>
        </w:rPr>
      </w:pPr>
      <w:r w:rsidRPr="00AF3994">
        <w:rPr>
          <w:lang w:val="en-GB"/>
        </w:rPr>
        <w:t>It should be noted that the event at which measurements were taken occurred in the Northern Hemisphere during winter (so few people were currently tanned) and the attendee demographic was skewed towards categories II, III and IV.</w:t>
      </w:r>
    </w:p>
    <w:p w:rsidR="00AF3994" w:rsidRPr="00AF3994" w:rsidRDefault="00AF3994" w:rsidP="00AF3994">
      <w:pPr>
        <w:pStyle w:val="FigureNo"/>
        <w:rPr>
          <w:lang w:val="en-GB"/>
        </w:rPr>
      </w:pPr>
      <w:r w:rsidRPr="00AF3994">
        <w:rPr>
          <w:lang w:val="en-GB"/>
        </w:rPr>
        <w:t>Figure A3.6</w:t>
      </w:r>
    </w:p>
    <w:p w:rsidR="00AF3994" w:rsidRPr="00AF3994" w:rsidRDefault="00AF3994" w:rsidP="00AF3994">
      <w:pPr>
        <w:pStyle w:val="Figuretitle"/>
        <w:rPr>
          <w:lang w:val="en-GB"/>
        </w:rPr>
      </w:pPr>
      <w:r w:rsidRPr="00C06865">
        <w:rPr>
          <w:noProof/>
          <w:lang w:val="en-GB" w:eastAsia="en-GB"/>
        </w:rPr>
        <w:drawing>
          <wp:anchor distT="0" distB="0" distL="114300" distR="114300" simplePos="0" relativeHeight="251699200" behindDoc="0" locked="0" layoutInCell="1" allowOverlap="1" wp14:anchorId="7BB53059" wp14:editId="710CCCFA">
            <wp:simplePos x="0" y="0"/>
            <wp:positionH relativeFrom="margin">
              <wp:align>center</wp:align>
            </wp:positionH>
            <wp:positionV relativeFrom="paragraph">
              <wp:posOffset>275590</wp:posOffset>
            </wp:positionV>
            <wp:extent cx="3321050" cy="332105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21050" cy="3321050"/>
                    </a:xfrm>
                    <a:prstGeom prst="rect">
                      <a:avLst/>
                    </a:prstGeom>
                  </pic:spPr>
                </pic:pic>
              </a:graphicData>
            </a:graphic>
          </wp:anchor>
        </w:drawing>
      </w:r>
      <w:r w:rsidRPr="00AF3994">
        <w:rPr>
          <w:lang w:val="en-GB"/>
        </w:rPr>
        <w:t>HLG signal levels measured from human subjects</w:t>
      </w:r>
    </w:p>
    <w:p w:rsidR="00AF3994" w:rsidRPr="00AF3994" w:rsidRDefault="00AF3994" w:rsidP="00AF3994">
      <w:pPr>
        <w:pStyle w:val="Figure"/>
        <w:rPr>
          <w:lang w:val="en-GB"/>
        </w:rPr>
      </w:pPr>
    </w:p>
    <w:p w:rsidR="00AF3994" w:rsidRPr="00AF3994" w:rsidRDefault="00AF3994" w:rsidP="00C35623">
      <w:pPr>
        <w:pStyle w:val="Normalaftertitle"/>
        <w:rPr>
          <w:lang w:val="en-GB"/>
        </w:rPr>
      </w:pPr>
      <w:r w:rsidRPr="00AF3994">
        <w:rPr>
          <w:lang w:val="en-GB"/>
        </w:rPr>
        <w:t xml:space="preserve">Based </w:t>
      </w:r>
      <w:r w:rsidR="006A4CEE">
        <w:rPr>
          <w:lang w:val="en-GB"/>
        </w:rPr>
        <w:t xml:space="preserve">on </w:t>
      </w:r>
      <w:r w:rsidRPr="00AF3994">
        <w:rPr>
          <w:lang w:val="en-GB"/>
        </w:rPr>
        <w:t>these experimental results, Table A3.1 shows suggested HLG luma ranges for each skin type. In formulating the values, the two people discussed previously in this section have been re-categorised as category VI, which gives values consistent with those presented in Fig</w:t>
      </w:r>
      <w:r w:rsidR="006A4CEE">
        <w:rPr>
          <w:lang w:val="en-GB"/>
        </w:rPr>
        <w:t>.</w:t>
      </w:r>
      <w:r w:rsidRPr="00AF3994">
        <w:rPr>
          <w:lang w:val="en-GB"/>
        </w:rPr>
        <w:t> A3.3. To accurately represent the majority of the exposed skin which does not exhibit issues with perspiration shine, the ranges are chosen to cover the majority of the cheek skin tone measurements for each category, ignoring obvious outliers. A small amount of leeway is allowed at the bottom end of the ranges for categories I-IV to allow for summer tanning. Camera zebras should be set 2</w:t>
      </w:r>
      <w:r w:rsidR="006A4CEE">
        <w:rPr>
          <w:lang w:val="en-GB"/>
        </w:rPr>
        <w:t xml:space="preserve"> to </w:t>
      </w:r>
      <w:r w:rsidRPr="00AF3994">
        <w:rPr>
          <w:lang w:val="en-GB"/>
        </w:rPr>
        <w:t>3% above these ranges to take account of perspiration shine. Values are chosen to be easily used by productions using waveform monitors only.</w:t>
      </w:r>
    </w:p>
    <w:p w:rsidR="00AF3994" w:rsidRPr="00AF3994" w:rsidRDefault="00AF3994" w:rsidP="00C17E0F">
      <w:pPr>
        <w:pStyle w:val="TableNo"/>
        <w:rPr>
          <w:lang w:val="en-GB"/>
        </w:rPr>
      </w:pPr>
      <w:r w:rsidRPr="00AF3994">
        <w:rPr>
          <w:lang w:val="en-GB"/>
        </w:rPr>
        <w:t>TABLE A3.1</w:t>
      </w:r>
    </w:p>
    <w:p w:rsidR="00AF3994" w:rsidRPr="00AF3994" w:rsidRDefault="00AF3994" w:rsidP="00C17E0F">
      <w:pPr>
        <w:pStyle w:val="Tabletitle"/>
        <w:rPr>
          <w:lang w:val="en-GB"/>
        </w:rPr>
      </w:pPr>
      <w:r w:rsidRPr="00AF3994">
        <w:rPr>
          <w:lang w:val="en-GB"/>
        </w:rPr>
        <w:t>Suggested HLG signal ranges for different skin types</w:t>
      </w:r>
    </w:p>
    <w:tbl>
      <w:tblPr>
        <w:tblStyle w:val="TableGrid"/>
        <w:tblW w:w="0" w:type="auto"/>
        <w:jc w:val="center"/>
        <w:tblLook w:val="04A0" w:firstRow="1" w:lastRow="0" w:firstColumn="1" w:lastColumn="0" w:noHBand="0" w:noVBand="1"/>
      </w:tblPr>
      <w:tblGrid>
        <w:gridCol w:w="2405"/>
        <w:gridCol w:w="2977"/>
      </w:tblGrid>
      <w:tr w:rsidR="00AF3994" w:rsidTr="00AF3994">
        <w:trPr>
          <w:jc w:val="center"/>
        </w:trPr>
        <w:tc>
          <w:tcPr>
            <w:tcW w:w="2405" w:type="dxa"/>
          </w:tcPr>
          <w:p w:rsidR="00AF3994" w:rsidRPr="00304453" w:rsidRDefault="00AF3994" w:rsidP="006A4CEE">
            <w:pPr>
              <w:pStyle w:val="Tablehead"/>
            </w:pPr>
            <w:r w:rsidRPr="00304453">
              <w:t>Fitzpatrick skin type</w:t>
            </w:r>
          </w:p>
        </w:tc>
        <w:tc>
          <w:tcPr>
            <w:tcW w:w="2977" w:type="dxa"/>
          </w:tcPr>
          <w:p w:rsidR="00AF3994" w:rsidRPr="00304453" w:rsidRDefault="00AF3994" w:rsidP="006A4CEE">
            <w:pPr>
              <w:pStyle w:val="Tablehead"/>
            </w:pPr>
            <w:r w:rsidRPr="00304453">
              <w:t>HLG signal level (%HLG)</w:t>
            </w:r>
          </w:p>
        </w:tc>
      </w:tr>
      <w:tr w:rsidR="00AF3994" w:rsidTr="00AF3994">
        <w:trPr>
          <w:jc w:val="center"/>
        </w:trPr>
        <w:tc>
          <w:tcPr>
            <w:tcW w:w="2405" w:type="dxa"/>
          </w:tcPr>
          <w:p w:rsidR="00AF3994" w:rsidRDefault="00AF3994" w:rsidP="006A4CEE">
            <w:pPr>
              <w:pStyle w:val="Tabletext"/>
              <w:jc w:val="center"/>
            </w:pPr>
            <w:r>
              <w:t xml:space="preserve">I </w:t>
            </w:r>
            <w:r w:rsidR="006A4CEE">
              <w:t>and</w:t>
            </w:r>
            <w:r>
              <w:t xml:space="preserve"> II</w:t>
            </w:r>
          </w:p>
        </w:tc>
        <w:tc>
          <w:tcPr>
            <w:tcW w:w="2977" w:type="dxa"/>
          </w:tcPr>
          <w:p w:rsidR="00AF3994" w:rsidRDefault="00AF3994" w:rsidP="00AF3994">
            <w:pPr>
              <w:pStyle w:val="Tabletext"/>
              <w:jc w:val="center"/>
            </w:pPr>
            <w:r>
              <w:t>55-65</w:t>
            </w:r>
          </w:p>
        </w:tc>
      </w:tr>
      <w:tr w:rsidR="00AF3994" w:rsidTr="00AF3994">
        <w:trPr>
          <w:jc w:val="center"/>
        </w:trPr>
        <w:tc>
          <w:tcPr>
            <w:tcW w:w="2405" w:type="dxa"/>
          </w:tcPr>
          <w:p w:rsidR="00AF3994" w:rsidRDefault="00AF3994" w:rsidP="006A4CEE">
            <w:pPr>
              <w:pStyle w:val="Tabletext"/>
              <w:jc w:val="center"/>
            </w:pPr>
            <w:r>
              <w:t xml:space="preserve">III </w:t>
            </w:r>
            <w:r w:rsidR="006A4CEE">
              <w:t>and</w:t>
            </w:r>
            <w:r>
              <w:t xml:space="preserve"> IV</w:t>
            </w:r>
          </w:p>
        </w:tc>
        <w:tc>
          <w:tcPr>
            <w:tcW w:w="2977" w:type="dxa"/>
          </w:tcPr>
          <w:p w:rsidR="00AF3994" w:rsidRDefault="00AF3994" w:rsidP="00AF3994">
            <w:pPr>
              <w:pStyle w:val="Tabletext"/>
              <w:jc w:val="center"/>
            </w:pPr>
            <w:r>
              <w:t>45-60</w:t>
            </w:r>
          </w:p>
        </w:tc>
      </w:tr>
      <w:tr w:rsidR="00AF3994" w:rsidTr="00AF3994">
        <w:trPr>
          <w:jc w:val="center"/>
        </w:trPr>
        <w:tc>
          <w:tcPr>
            <w:tcW w:w="2405" w:type="dxa"/>
          </w:tcPr>
          <w:p w:rsidR="00AF3994" w:rsidRDefault="00AF3994" w:rsidP="006A4CEE">
            <w:pPr>
              <w:pStyle w:val="Tabletext"/>
              <w:jc w:val="center"/>
            </w:pPr>
            <w:r>
              <w:t xml:space="preserve">V </w:t>
            </w:r>
            <w:r w:rsidR="006A4CEE">
              <w:t>and</w:t>
            </w:r>
            <w:r>
              <w:t xml:space="preserve"> VI</w:t>
            </w:r>
          </w:p>
        </w:tc>
        <w:tc>
          <w:tcPr>
            <w:tcW w:w="2977" w:type="dxa"/>
          </w:tcPr>
          <w:p w:rsidR="00AF3994" w:rsidRDefault="00AF3994" w:rsidP="00AF3994">
            <w:pPr>
              <w:pStyle w:val="Tabletext"/>
              <w:jc w:val="center"/>
            </w:pPr>
            <w:r>
              <w:t>25-45</w:t>
            </w:r>
          </w:p>
        </w:tc>
      </w:tr>
    </w:tbl>
    <w:p w:rsidR="00AF3994" w:rsidRDefault="00AF3994" w:rsidP="00AF3994">
      <w:pPr>
        <w:pStyle w:val="Tablefin"/>
      </w:pPr>
    </w:p>
    <w:p w:rsidR="00AF3994" w:rsidRPr="00752DED" w:rsidRDefault="00AF3994" w:rsidP="00AF3994">
      <w:pPr>
        <w:pStyle w:val="Heading1"/>
        <w:ind w:left="0" w:firstLine="0"/>
        <w:rPr>
          <w:b w:val="0"/>
          <w:color w:val="000000" w:themeColor="text1"/>
        </w:rPr>
      </w:pPr>
      <w:r>
        <w:rPr>
          <w:color w:val="000000" w:themeColor="text1"/>
        </w:rPr>
        <w:lastRenderedPageBreak/>
        <w:t>3</w:t>
      </w:r>
      <w:r>
        <w:rPr>
          <w:color w:val="000000" w:themeColor="text1"/>
        </w:rPr>
        <w:tab/>
      </w:r>
      <w:r w:rsidRPr="00752DED">
        <w:rPr>
          <w:color w:val="000000" w:themeColor="text1"/>
        </w:rPr>
        <w:t>Conclusions</w:t>
      </w:r>
    </w:p>
    <w:p w:rsidR="00AF3994" w:rsidRPr="00AF3994" w:rsidRDefault="00AF3994" w:rsidP="00AF3994">
      <w:pPr>
        <w:pStyle w:val="enumlev1"/>
        <w:rPr>
          <w:lang w:val="en-GB"/>
        </w:rPr>
      </w:pPr>
      <w:r w:rsidRPr="00AF3994">
        <w:rPr>
          <w:lang w:val="en-GB"/>
        </w:rPr>
        <w:t>1</w:t>
      </w:r>
      <w:r w:rsidRPr="00AF3994">
        <w:rPr>
          <w:lang w:val="en-GB"/>
        </w:rPr>
        <w:tab/>
        <w:t>HLG luma levels measured with the DSLR camera (Study 2) are similar to those calculated with the computer camera model (Study 1).</w:t>
      </w:r>
    </w:p>
    <w:p w:rsidR="00AF3994" w:rsidRPr="00AF3994" w:rsidRDefault="00AF3994" w:rsidP="00AF3994">
      <w:pPr>
        <w:pStyle w:val="enumlev1"/>
        <w:rPr>
          <w:lang w:val="en-GB"/>
        </w:rPr>
      </w:pPr>
      <w:r w:rsidRPr="00AF3994">
        <w:rPr>
          <w:lang w:val="en-GB"/>
        </w:rPr>
        <w:t>2</w:t>
      </w:r>
      <w:r w:rsidRPr="00AF3994">
        <w:rPr>
          <w:lang w:val="en-GB"/>
        </w:rPr>
        <w:tab/>
        <w:t>Results are valid when the sample is from areas of skin co-planar with the physical test chart. Due to using a single light source, there is a marked drop off in reflectance when moving away from areas of the face that are co-planar. In one instance, the side of the face reflects less light than the black test colour on the chart.</w:t>
      </w:r>
    </w:p>
    <w:p w:rsidR="00AF3994" w:rsidRPr="00AF3994" w:rsidRDefault="00AF3994" w:rsidP="00AF3994">
      <w:pPr>
        <w:pStyle w:val="enumlev1"/>
        <w:rPr>
          <w:lang w:val="en-GB"/>
        </w:rPr>
      </w:pPr>
      <w:r w:rsidRPr="00AF3994">
        <w:rPr>
          <w:lang w:val="en-GB"/>
        </w:rPr>
        <w:t>3</w:t>
      </w:r>
      <w:r w:rsidRPr="00AF3994">
        <w:rPr>
          <w:lang w:val="en-GB"/>
        </w:rPr>
        <w:tab/>
        <w:t>There is an issue with “forehead shine” caused by both perspiration under the studio lights and a matching of the angle of incidence and reflection such that light is reflected directly towards the camera.</w:t>
      </w:r>
    </w:p>
    <w:p w:rsidR="00AF3994" w:rsidRPr="00AF3994" w:rsidRDefault="00AF3994" w:rsidP="00AF3994">
      <w:pPr>
        <w:pStyle w:val="enumlev1"/>
        <w:rPr>
          <w:lang w:val="en-GB"/>
        </w:rPr>
      </w:pPr>
      <w:r w:rsidRPr="00AF3994">
        <w:rPr>
          <w:lang w:val="en-GB"/>
        </w:rPr>
        <w:t>4</w:t>
      </w:r>
      <w:r w:rsidRPr="00AF3994">
        <w:rPr>
          <w:lang w:val="en-GB"/>
        </w:rPr>
        <w:tab/>
        <w:t>The Australian Government questionnaire is designed to suggest levels of skin protection required in the southern hemisphere tropics and, therefore, is most suited to Fitzpatrick Skin Types I-IV. There is a possible mis-categorisation of two test subjects.</w:t>
      </w:r>
    </w:p>
    <w:p w:rsidR="00AF3994" w:rsidRDefault="00AF3994" w:rsidP="00AF3994">
      <w:pPr>
        <w:pStyle w:val="enumlev1"/>
        <w:rPr>
          <w:lang w:val="en-GB"/>
        </w:rPr>
      </w:pPr>
    </w:p>
    <w:p w:rsidR="00320133" w:rsidRDefault="00320133" w:rsidP="00AF3994">
      <w:pPr>
        <w:pStyle w:val="enumlev1"/>
        <w:rPr>
          <w:lang w:val="en-GB"/>
        </w:rPr>
      </w:pPr>
    </w:p>
    <w:p w:rsidR="00AF3994" w:rsidRPr="00713D90" w:rsidRDefault="00AF3994" w:rsidP="00320133">
      <w:pPr>
        <w:pStyle w:val="AnnexNoTitle"/>
        <w:rPr>
          <w:lang w:val="en-GB" w:eastAsia="zh-CN"/>
        </w:rPr>
      </w:pPr>
      <w:r w:rsidRPr="00713D90">
        <w:rPr>
          <w:lang w:val="en-GB" w:eastAsia="zh-CN"/>
        </w:rPr>
        <w:t>Annex 4</w:t>
      </w:r>
      <w:r w:rsidR="00320133" w:rsidRPr="00713D90">
        <w:rPr>
          <w:lang w:val="en-GB" w:eastAsia="zh-CN"/>
        </w:rPr>
        <w:br/>
      </w:r>
      <w:r w:rsidR="00320133" w:rsidRPr="00713D90">
        <w:rPr>
          <w:lang w:val="en-GB" w:eastAsia="zh-CN"/>
        </w:rPr>
        <w:br/>
      </w:r>
      <w:r w:rsidRPr="00713D90">
        <w:rPr>
          <w:lang w:val="en-GB" w:eastAsia="zh-CN"/>
        </w:rPr>
        <w:t>Study of facial skin tones in broadcast content</w:t>
      </w:r>
    </w:p>
    <w:p w:rsidR="00AF3994" w:rsidRPr="00AF3994" w:rsidRDefault="00AF3994" w:rsidP="00C17E0F">
      <w:pPr>
        <w:pStyle w:val="Normalaftertitle"/>
        <w:rPr>
          <w:lang w:val="en-GB" w:eastAsia="ja-JP"/>
        </w:rPr>
      </w:pPr>
      <w:r w:rsidRPr="00AF3994">
        <w:rPr>
          <w:lang w:val="en-GB" w:eastAsia="ja-JP"/>
        </w:rPr>
        <w:t>This Annex reports on studies of facial skin tones in broadcast content in Japan.</w:t>
      </w:r>
    </w:p>
    <w:p w:rsidR="00AF3994" w:rsidRPr="00AF3994" w:rsidRDefault="00AF3994" w:rsidP="00AF3994">
      <w:pPr>
        <w:pStyle w:val="Heading1"/>
        <w:rPr>
          <w:lang w:val="en-GB" w:eastAsia="ja-JP"/>
        </w:rPr>
      </w:pPr>
      <w:r w:rsidRPr="00AF3994">
        <w:rPr>
          <w:lang w:val="en-GB" w:eastAsia="ja-JP"/>
        </w:rPr>
        <w:t>1</w:t>
      </w:r>
      <w:r w:rsidRPr="00AF3994">
        <w:rPr>
          <w:lang w:val="en-GB" w:eastAsia="ja-JP"/>
        </w:rPr>
        <w:tab/>
        <w:t>Facial skin tones in SDR news and information programmes in studio</w:t>
      </w:r>
    </w:p>
    <w:p w:rsidR="00AF3994" w:rsidRPr="00AF3994" w:rsidRDefault="00AF3994" w:rsidP="00320133">
      <w:pPr>
        <w:rPr>
          <w:szCs w:val="24"/>
          <w:lang w:val="en-GB" w:eastAsia="ja-JP"/>
        </w:rPr>
      </w:pPr>
      <w:r w:rsidRPr="00AF3994">
        <w:rPr>
          <w:szCs w:val="24"/>
          <w:lang w:val="en-GB" w:eastAsia="ja-JP"/>
        </w:rPr>
        <w:t>Eight Japanese broadcasters contributed SDR broadcast content produced under controlled lighting in studios to this study. Table A4.1 shows the overview of the content. Target areas within a face, i.e. forehead and cheeks, were clipped out from the images and their average signal levels were measured.</w:t>
      </w:r>
    </w:p>
    <w:p w:rsidR="00AF3994" w:rsidRPr="00AF3994" w:rsidRDefault="00C17E0F" w:rsidP="00AF3994">
      <w:pPr>
        <w:pStyle w:val="TableNo"/>
        <w:rPr>
          <w:lang w:val="en-GB" w:eastAsia="ja-JP"/>
        </w:rPr>
      </w:pPr>
      <w:r w:rsidRPr="00AF3994">
        <w:rPr>
          <w:lang w:val="en-GB"/>
        </w:rPr>
        <w:t>TABLE</w:t>
      </w:r>
      <w:r w:rsidRPr="00AF3994">
        <w:rPr>
          <w:lang w:val="en-GB" w:eastAsia="ja-JP"/>
        </w:rPr>
        <w:t xml:space="preserve"> </w:t>
      </w:r>
      <w:r w:rsidR="00AF3994" w:rsidRPr="00AF3994">
        <w:rPr>
          <w:lang w:val="en-GB" w:eastAsia="ja-JP"/>
        </w:rPr>
        <w:t>A4.1</w:t>
      </w:r>
    </w:p>
    <w:p w:rsidR="00AF3994" w:rsidRPr="00AF3994" w:rsidRDefault="00AF3994" w:rsidP="00AF3994">
      <w:pPr>
        <w:pStyle w:val="Tabletitle"/>
        <w:rPr>
          <w:lang w:val="en-GB" w:eastAsia="ja-JP"/>
        </w:rPr>
      </w:pPr>
      <w:r w:rsidRPr="00AF3994">
        <w:rPr>
          <w:lang w:val="en-GB" w:eastAsia="ja-JP"/>
        </w:rPr>
        <w:t xml:space="preserve">SDR broadcast </w:t>
      </w:r>
      <w:r w:rsidRPr="00AF3994">
        <w:rPr>
          <w:lang w:val="en-GB"/>
        </w:rPr>
        <w:t>content</w:t>
      </w:r>
      <w:r w:rsidRPr="00AF3994">
        <w:rPr>
          <w:lang w:val="en-GB" w:eastAsia="ja-JP"/>
        </w:rPr>
        <w:t xml:space="preserve"> produced in studio used for study</w:t>
      </w:r>
    </w:p>
    <w:tbl>
      <w:tblPr>
        <w:tblStyle w:val="TableGrid"/>
        <w:tblW w:w="0" w:type="auto"/>
        <w:jc w:val="center"/>
        <w:tblLook w:val="04A0" w:firstRow="1" w:lastRow="0" w:firstColumn="1" w:lastColumn="0" w:noHBand="0" w:noVBand="1"/>
      </w:tblPr>
      <w:tblGrid>
        <w:gridCol w:w="3235"/>
        <w:gridCol w:w="6394"/>
      </w:tblGrid>
      <w:tr w:rsidR="00AF3994" w:rsidRPr="00F90629" w:rsidTr="00C17E0F">
        <w:trPr>
          <w:jc w:val="center"/>
        </w:trPr>
        <w:tc>
          <w:tcPr>
            <w:tcW w:w="3235" w:type="dxa"/>
          </w:tcPr>
          <w:p w:rsidR="00AF3994" w:rsidRPr="00C17E0F" w:rsidRDefault="00AF3994" w:rsidP="00320133">
            <w:pPr>
              <w:pStyle w:val="Tabletext"/>
              <w:rPr>
                <w:rFonts w:asciiTheme="majorBidi" w:hAnsiTheme="majorBidi" w:cstheme="majorBidi"/>
                <w:lang w:eastAsia="ja-JP"/>
              </w:rPr>
            </w:pPr>
            <w:r w:rsidRPr="00C17E0F">
              <w:rPr>
                <w:rFonts w:asciiTheme="majorBidi" w:hAnsiTheme="majorBidi" w:cstheme="majorBidi"/>
                <w:lang w:eastAsia="ja-JP"/>
              </w:rPr>
              <w:t>Content holders</w:t>
            </w:r>
          </w:p>
        </w:tc>
        <w:tc>
          <w:tcPr>
            <w:tcW w:w="6394" w:type="dxa"/>
          </w:tcPr>
          <w:p w:rsidR="00AF3994" w:rsidRPr="00C17E0F" w:rsidRDefault="00AF3994" w:rsidP="00C17E0F">
            <w:pPr>
              <w:pStyle w:val="Tabletext"/>
              <w:rPr>
                <w:rFonts w:asciiTheme="majorBidi" w:hAnsiTheme="majorBidi" w:cstheme="majorBidi"/>
                <w:lang w:eastAsia="ja-JP"/>
              </w:rPr>
            </w:pPr>
            <w:r w:rsidRPr="00C17E0F">
              <w:rPr>
                <w:rFonts w:asciiTheme="majorBidi" w:hAnsiTheme="majorBidi" w:cstheme="majorBidi"/>
                <w:lang w:eastAsia="ja-JP"/>
              </w:rPr>
              <w:t>8 Japanese broadcasters</w:t>
            </w:r>
            <w:r w:rsidR="00320133" w:rsidRPr="00C17E0F">
              <w:rPr>
                <w:rFonts w:asciiTheme="majorBidi" w:hAnsiTheme="majorBidi" w:cstheme="majorBidi"/>
                <w:vertAlign w:val="superscript"/>
                <w:lang w:eastAsia="ja-JP"/>
              </w:rPr>
              <w:t>(</w:t>
            </w:r>
            <w:r w:rsidRPr="00C17E0F">
              <w:rPr>
                <w:rFonts w:asciiTheme="majorBidi" w:hAnsiTheme="majorBidi" w:cstheme="majorBidi"/>
                <w:vertAlign w:val="superscript"/>
                <w:lang w:eastAsia="ja-JP"/>
              </w:rPr>
              <w:t>1</w:t>
            </w:r>
            <w:r w:rsidR="00320133" w:rsidRPr="00C17E0F">
              <w:rPr>
                <w:rFonts w:asciiTheme="majorBidi" w:hAnsiTheme="majorBidi" w:cstheme="majorBidi"/>
                <w:vertAlign w:val="superscript"/>
                <w:lang w:eastAsia="ja-JP"/>
              </w:rPr>
              <w:t>)</w:t>
            </w:r>
          </w:p>
        </w:tc>
      </w:tr>
      <w:tr w:rsidR="00AF3994" w:rsidRPr="00713D90" w:rsidTr="00C17E0F">
        <w:trPr>
          <w:jc w:val="center"/>
        </w:trPr>
        <w:tc>
          <w:tcPr>
            <w:tcW w:w="3235" w:type="dxa"/>
          </w:tcPr>
          <w:p w:rsidR="00AF3994" w:rsidRPr="00C17E0F" w:rsidRDefault="00AF3994" w:rsidP="00320133">
            <w:pPr>
              <w:pStyle w:val="Tabletext"/>
              <w:rPr>
                <w:rFonts w:asciiTheme="majorBidi" w:hAnsiTheme="majorBidi" w:cstheme="majorBidi"/>
                <w:lang w:eastAsia="ja-JP"/>
              </w:rPr>
            </w:pPr>
            <w:r w:rsidRPr="00C17E0F">
              <w:rPr>
                <w:rFonts w:asciiTheme="majorBidi" w:hAnsiTheme="majorBidi" w:cstheme="majorBidi"/>
                <w:lang w:eastAsia="ja-JP"/>
              </w:rPr>
              <w:t>Programme genre</w:t>
            </w:r>
          </w:p>
        </w:tc>
        <w:tc>
          <w:tcPr>
            <w:tcW w:w="6394" w:type="dxa"/>
          </w:tcPr>
          <w:p w:rsidR="00AF3994" w:rsidRPr="00C17E0F" w:rsidRDefault="00AF3994" w:rsidP="00320133">
            <w:pPr>
              <w:pStyle w:val="Tabletext"/>
              <w:rPr>
                <w:rFonts w:asciiTheme="majorBidi" w:hAnsiTheme="majorBidi" w:cstheme="majorBidi"/>
                <w:lang w:val="en-GB" w:eastAsia="ja-JP"/>
              </w:rPr>
            </w:pPr>
            <w:r w:rsidRPr="00C17E0F">
              <w:rPr>
                <w:rFonts w:asciiTheme="majorBidi" w:hAnsiTheme="majorBidi" w:cstheme="majorBidi"/>
                <w:lang w:val="en-GB" w:eastAsia="ja-JP"/>
              </w:rPr>
              <w:t>News, information, and talk shows produced in studio</w:t>
            </w:r>
          </w:p>
        </w:tc>
      </w:tr>
      <w:tr w:rsidR="00AF3994" w:rsidRPr="00713D90" w:rsidTr="00C17E0F">
        <w:trPr>
          <w:jc w:val="center"/>
        </w:trPr>
        <w:tc>
          <w:tcPr>
            <w:tcW w:w="3235" w:type="dxa"/>
          </w:tcPr>
          <w:p w:rsidR="00AF3994" w:rsidRPr="00C17E0F" w:rsidRDefault="00AF3994" w:rsidP="00320133">
            <w:pPr>
              <w:pStyle w:val="Tabletext"/>
              <w:rPr>
                <w:rFonts w:asciiTheme="majorBidi" w:hAnsiTheme="majorBidi" w:cstheme="majorBidi"/>
                <w:lang w:eastAsia="ja-JP"/>
              </w:rPr>
            </w:pPr>
            <w:r w:rsidRPr="00C17E0F">
              <w:rPr>
                <w:rFonts w:asciiTheme="majorBidi" w:hAnsiTheme="majorBidi" w:cstheme="majorBidi"/>
                <w:lang w:eastAsia="ja-JP"/>
              </w:rPr>
              <w:t>Types of framing</w:t>
            </w:r>
          </w:p>
        </w:tc>
        <w:tc>
          <w:tcPr>
            <w:tcW w:w="6394" w:type="dxa"/>
          </w:tcPr>
          <w:p w:rsidR="00AF3994" w:rsidRPr="00C17E0F" w:rsidRDefault="00AF3994" w:rsidP="00320133">
            <w:pPr>
              <w:pStyle w:val="Tabletext"/>
              <w:rPr>
                <w:rFonts w:asciiTheme="majorBidi" w:hAnsiTheme="majorBidi" w:cstheme="majorBidi"/>
                <w:lang w:val="en-GB" w:eastAsia="ja-JP"/>
              </w:rPr>
            </w:pPr>
            <w:r w:rsidRPr="00C17E0F">
              <w:rPr>
                <w:rFonts w:asciiTheme="majorBidi" w:hAnsiTheme="majorBidi" w:cstheme="majorBidi"/>
                <w:lang w:val="en-GB" w:eastAsia="ja-JP"/>
              </w:rPr>
              <w:t>Single shot, two-shot, and group shot</w:t>
            </w:r>
          </w:p>
        </w:tc>
      </w:tr>
      <w:tr w:rsidR="00AF3994" w:rsidRPr="00713D90" w:rsidTr="00C17E0F">
        <w:trPr>
          <w:jc w:val="center"/>
        </w:trPr>
        <w:tc>
          <w:tcPr>
            <w:tcW w:w="3235" w:type="dxa"/>
          </w:tcPr>
          <w:p w:rsidR="00AF3994" w:rsidRPr="00C17E0F" w:rsidRDefault="00AF3994" w:rsidP="00320133">
            <w:pPr>
              <w:pStyle w:val="Tabletext"/>
              <w:rPr>
                <w:rFonts w:asciiTheme="majorBidi" w:hAnsiTheme="majorBidi" w:cstheme="majorBidi"/>
                <w:lang w:eastAsia="ja-JP"/>
              </w:rPr>
            </w:pPr>
            <w:r w:rsidRPr="00C17E0F">
              <w:rPr>
                <w:rFonts w:asciiTheme="majorBidi" w:hAnsiTheme="majorBidi" w:cstheme="majorBidi"/>
                <w:lang w:eastAsia="ja-JP"/>
              </w:rPr>
              <w:t>People in scenes</w:t>
            </w:r>
          </w:p>
        </w:tc>
        <w:tc>
          <w:tcPr>
            <w:tcW w:w="6394" w:type="dxa"/>
          </w:tcPr>
          <w:p w:rsidR="00AF3994" w:rsidRPr="00C17E0F" w:rsidRDefault="00AF3994" w:rsidP="00320133">
            <w:pPr>
              <w:pStyle w:val="Tabletext"/>
              <w:rPr>
                <w:rFonts w:asciiTheme="majorBidi" w:hAnsiTheme="majorBidi" w:cstheme="majorBidi"/>
                <w:lang w:val="en-GB" w:eastAsia="ja-JP"/>
              </w:rPr>
            </w:pPr>
            <w:r w:rsidRPr="00C17E0F">
              <w:rPr>
                <w:rFonts w:asciiTheme="majorBidi" w:hAnsiTheme="majorBidi" w:cstheme="majorBidi"/>
                <w:lang w:val="en-GB" w:eastAsia="ja-JP"/>
              </w:rPr>
              <w:t>Male and female Japanese/Mongoloid</w:t>
            </w:r>
          </w:p>
        </w:tc>
      </w:tr>
      <w:tr w:rsidR="00AF3994" w:rsidRPr="00F90629" w:rsidTr="00C17E0F">
        <w:trPr>
          <w:jc w:val="center"/>
        </w:trPr>
        <w:tc>
          <w:tcPr>
            <w:tcW w:w="3235" w:type="dxa"/>
          </w:tcPr>
          <w:p w:rsidR="00AF3994" w:rsidRPr="00C17E0F" w:rsidRDefault="00AF3994" w:rsidP="00320133">
            <w:pPr>
              <w:pStyle w:val="Tabletext"/>
              <w:rPr>
                <w:rFonts w:asciiTheme="majorBidi" w:hAnsiTheme="majorBidi" w:cstheme="majorBidi"/>
                <w:lang w:eastAsia="ja-JP"/>
              </w:rPr>
            </w:pPr>
            <w:r w:rsidRPr="00C17E0F">
              <w:rPr>
                <w:rFonts w:asciiTheme="majorBidi" w:hAnsiTheme="majorBidi" w:cstheme="majorBidi"/>
                <w:lang w:eastAsia="ja-JP"/>
              </w:rPr>
              <w:t>Target area for analysis</w:t>
            </w:r>
          </w:p>
        </w:tc>
        <w:tc>
          <w:tcPr>
            <w:tcW w:w="6394" w:type="dxa"/>
          </w:tcPr>
          <w:p w:rsidR="00AF3994" w:rsidRPr="00C17E0F" w:rsidRDefault="00C17E0F" w:rsidP="00320133">
            <w:pPr>
              <w:pStyle w:val="Tabletext"/>
              <w:rPr>
                <w:rFonts w:asciiTheme="majorBidi" w:hAnsiTheme="majorBidi" w:cstheme="majorBidi"/>
                <w:lang w:eastAsia="ja-JP"/>
              </w:rPr>
            </w:pPr>
            <w:r w:rsidRPr="00C17E0F">
              <w:rPr>
                <w:rFonts w:asciiTheme="majorBidi" w:hAnsiTheme="majorBidi" w:cstheme="majorBidi"/>
                <w:lang w:eastAsia="ja-JP"/>
              </w:rPr>
              <w:t>Forehead and cheeks</w:t>
            </w:r>
            <w:r w:rsidR="000A0741" w:rsidRPr="00C17E0F">
              <w:rPr>
                <w:rFonts w:asciiTheme="majorBidi" w:hAnsiTheme="majorBidi" w:cstheme="majorBidi"/>
                <w:vertAlign w:val="superscript"/>
                <w:lang w:eastAsia="ja-JP"/>
              </w:rPr>
              <w:t>(2)</w:t>
            </w:r>
          </w:p>
        </w:tc>
      </w:tr>
      <w:tr w:rsidR="00AF3994" w:rsidRPr="00F90629" w:rsidTr="00C17E0F">
        <w:trPr>
          <w:jc w:val="center"/>
        </w:trPr>
        <w:tc>
          <w:tcPr>
            <w:tcW w:w="3235" w:type="dxa"/>
            <w:tcBorders>
              <w:bottom w:val="nil"/>
            </w:tcBorders>
          </w:tcPr>
          <w:p w:rsidR="00AF3994" w:rsidRPr="00C17E0F" w:rsidRDefault="00AF3994" w:rsidP="00320133">
            <w:pPr>
              <w:pStyle w:val="Tabletext"/>
              <w:rPr>
                <w:rFonts w:asciiTheme="majorBidi" w:hAnsiTheme="majorBidi" w:cstheme="majorBidi"/>
                <w:lang w:eastAsia="ja-JP"/>
              </w:rPr>
            </w:pPr>
            <w:r w:rsidRPr="00C17E0F">
              <w:rPr>
                <w:rFonts w:asciiTheme="majorBidi" w:hAnsiTheme="majorBidi" w:cstheme="majorBidi"/>
                <w:lang w:eastAsia="ja-JP"/>
              </w:rPr>
              <w:t>Number of sample images</w:t>
            </w:r>
          </w:p>
        </w:tc>
        <w:tc>
          <w:tcPr>
            <w:tcW w:w="6394" w:type="dxa"/>
            <w:tcBorders>
              <w:bottom w:val="nil"/>
            </w:tcBorders>
          </w:tcPr>
          <w:p w:rsidR="00AF3994" w:rsidRPr="00C17E0F" w:rsidRDefault="00AF3994" w:rsidP="00320133">
            <w:pPr>
              <w:pStyle w:val="Tabletext"/>
              <w:rPr>
                <w:rFonts w:asciiTheme="majorBidi" w:hAnsiTheme="majorBidi" w:cstheme="majorBidi"/>
                <w:lang w:eastAsia="ja-JP"/>
              </w:rPr>
            </w:pPr>
            <w:r w:rsidRPr="00C17E0F">
              <w:rPr>
                <w:rFonts w:asciiTheme="majorBidi" w:hAnsiTheme="majorBidi" w:cstheme="majorBidi"/>
                <w:lang w:eastAsia="ja-JP"/>
              </w:rPr>
              <w:t>387 in total</w:t>
            </w:r>
          </w:p>
        </w:tc>
      </w:tr>
      <w:tr w:rsidR="00AF3994" w:rsidRPr="00F90629" w:rsidTr="00C17E0F">
        <w:trPr>
          <w:jc w:val="center"/>
        </w:trPr>
        <w:tc>
          <w:tcPr>
            <w:tcW w:w="3235" w:type="dxa"/>
            <w:tcBorders>
              <w:bottom w:val="single" w:sz="4" w:space="0" w:color="auto"/>
            </w:tcBorders>
          </w:tcPr>
          <w:p w:rsidR="00AF3994" w:rsidRPr="00C17E0F" w:rsidRDefault="00AF3994" w:rsidP="00320133">
            <w:pPr>
              <w:pStyle w:val="Tabletext"/>
              <w:rPr>
                <w:rFonts w:asciiTheme="majorBidi" w:hAnsiTheme="majorBidi" w:cstheme="majorBidi"/>
                <w:lang w:eastAsia="ja-JP"/>
              </w:rPr>
            </w:pPr>
            <w:r w:rsidRPr="00C17E0F">
              <w:rPr>
                <w:rFonts w:asciiTheme="majorBidi" w:hAnsiTheme="majorBidi" w:cstheme="majorBidi"/>
                <w:lang w:eastAsia="ja-JP"/>
              </w:rPr>
              <w:t>Number of faces analysed</w:t>
            </w:r>
          </w:p>
        </w:tc>
        <w:tc>
          <w:tcPr>
            <w:tcW w:w="6394" w:type="dxa"/>
            <w:tcBorders>
              <w:bottom w:val="single" w:sz="4" w:space="0" w:color="auto"/>
            </w:tcBorders>
          </w:tcPr>
          <w:p w:rsidR="00AF3994" w:rsidRPr="00C17E0F" w:rsidRDefault="00AF3994" w:rsidP="00320133">
            <w:pPr>
              <w:pStyle w:val="Tabletext"/>
              <w:rPr>
                <w:rFonts w:asciiTheme="majorBidi" w:hAnsiTheme="majorBidi" w:cstheme="majorBidi"/>
                <w:lang w:eastAsia="ja-JP"/>
              </w:rPr>
            </w:pPr>
            <w:r w:rsidRPr="00C17E0F">
              <w:rPr>
                <w:rFonts w:asciiTheme="majorBidi" w:hAnsiTheme="majorBidi" w:cstheme="majorBidi"/>
                <w:lang w:eastAsia="ja-JP"/>
              </w:rPr>
              <w:t>Male: 365, female: 348, and total: 713</w:t>
            </w:r>
          </w:p>
        </w:tc>
      </w:tr>
      <w:tr w:rsidR="00AF3994" w:rsidRPr="00713D90" w:rsidTr="00C17E0F">
        <w:trPr>
          <w:jc w:val="center"/>
        </w:trPr>
        <w:tc>
          <w:tcPr>
            <w:tcW w:w="9629" w:type="dxa"/>
            <w:gridSpan w:val="2"/>
            <w:tcBorders>
              <w:top w:val="single" w:sz="4" w:space="0" w:color="auto"/>
              <w:left w:val="nil"/>
              <w:bottom w:val="nil"/>
              <w:right w:val="nil"/>
            </w:tcBorders>
          </w:tcPr>
          <w:p w:rsidR="00AF3994" w:rsidRPr="00C17E0F" w:rsidRDefault="000A0741" w:rsidP="00C17E0F">
            <w:pPr>
              <w:pStyle w:val="Tabletext"/>
              <w:ind w:left="284" w:hanging="284"/>
              <w:rPr>
                <w:rFonts w:asciiTheme="majorBidi" w:hAnsiTheme="majorBidi" w:cstheme="majorBidi"/>
                <w:lang w:eastAsia="ja-JP"/>
              </w:rPr>
            </w:pPr>
            <w:r w:rsidRPr="00C17E0F">
              <w:rPr>
                <w:rFonts w:asciiTheme="majorBidi" w:hAnsiTheme="majorBidi" w:cstheme="majorBidi"/>
                <w:vertAlign w:val="superscript"/>
                <w:lang w:eastAsia="ja-JP"/>
              </w:rPr>
              <w:t>(1)</w:t>
            </w:r>
            <w:r w:rsidRPr="00C17E0F">
              <w:rPr>
                <w:rFonts w:asciiTheme="majorBidi" w:hAnsiTheme="majorBidi" w:cstheme="majorBidi"/>
                <w:lang w:eastAsia="ja-JP"/>
              </w:rPr>
              <w:tab/>
            </w:r>
            <w:r w:rsidR="00AF3994" w:rsidRPr="00C17E0F">
              <w:rPr>
                <w:rFonts w:asciiTheme="majorBidi" w:hAnsiTheme="majorBidi" w:cstheme="majorBidi"/>
                <w:lang w:eastAsia="ja-JP"/>
              </w:rPr>
              <w:t>Japan Broadcasting Corp., Asahi Broadcasting Corp, Nippon Television Network Corp., Tokyo Broadcasting System Television, Fuji Television Network, TV Asahi Corp., TV Tokyo Corp., and WOWOW.</w:t>
            </w:r>
          </w:p>
          <w:p w:rsidR="00AF3994" w:rsidRPr="00C17E0F" w:rsidRDefault="000A0741" w:rsidP="00C17E0F">
            <w:pPr>
              <w:pStyle w:val="Tabletext"/>
              <w:ind w:left="284" w:hanging="284"/>
              <w:rPr>
                <w:rFonts w:asciiTheme="majorBidi" w:hAnsiTheme="majorBidi" w:cstheme="majorBidi"/>
                <w:lang w:eastAsia="ja-JP"/>
              </w:rPr>
            </w:pPr>
            <w:r w:rsidRPr="00C17E0F">
              <w:rPr>
                <w:rFonts w:asciiTheme="majorBidi" w:hAnsiTheme="majorBidi" w:cstheme="majorBidi"/>
                <w:vertAlign w:val="superscript"/>
                <w:lang w:eastAsia="ja-JP"/>
              </w:rPr>
              <w:t>(2)</w:t>
            </w:r>
            <w:r w:rsidRPr="00C17E0F">
              <w:rPr>
                <w:rFonts w:asciiTheme="majorBidi" w:hAnsiTheme="majorBidi" w:cstheme="majorBidi"/>
                <w:lang w:eastAsia="ja-JP"/>
              </w:rPr>
              <w:tab/>
            </w:r>
            <w:r w:rsidR="00AF3994" w:rsidRPr="00C17E0F">
              <w:rPr>
                <w:rFonts w:asciiTheme="majorBidi" w:hAnsiTheme="majorBidi" w:cstheme="majorBidi"/>
                <w:lang w:eastAsia="ja-JP"/>
              </w:rPr>
              <w:t>Areas that exhibit the highest signal level within a face except for specular reflection and shine. A single person was charged with analysing the skin tones for consistent analysis.</w:t>
            </w:r>
          </w:p>
        </w:tc>
      </w:tr>
    </w:tbl>
    <w:p w:rsidR="00AF3994" w:rsidRPr="00AF3994" w:rsidRDefault="00AF3994" w:rsidP="00C17E0F">
      <w:pPr>
        <w:pStyle w:val="Tablefin"/>
        <w:rPr>
          <w:lang w:eastAsia="ja-JP"/>
        </w:rPr>
      </w:pPr>
    </w:p>
    <w:p w:rsidR="00AF3994" w:rsidRPr="00AF3994" w:rsidRDefault="00AF3994" w:rsidP="00C17E0F">
      <w:pPr>
        <w:rPr>
          <w:lang w:val="en-GB" w:eastAsia="ja-JP"/>
        </w:rPr>
      </w:pPr>
      <w:r w:rsidRPr="00AF3994">
        <w:rPr>
          <w:lang w:val="en-GB" w:eastAsia="ja-JP"/>
        </w:rPr>
        <w:t>Figure A4.1 shows the cumulative histogram of the facial skin tones. The average video levels (Y′) and standard deviations for male, female, and total are 71.8 (</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AF3994">
        <w:rPr>
          <w:lang w:val="en-GB" w:eastAsia="ja-JP"/>
        </w:rPr>
        <w:t>), 77.6 (</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AF3994">
        <w:rPr>
          <w:lang w:val="en-GB" w:eastAsia="ja-JP"/>
        </w:rPr>
        <w:t xml:space="preserve">), and </w:t>
      </w:r>
      <w:r w:rsidRPr="00AF3994">
        <w:rPr>
          <w:lang w:val="en-GB" w:eastAsia="ja-JP"/>
        </w:rPr>
        <w:lastRenderedPageBreak/>
        <w:t>74.6</w:t>
      </w:r>
      <w:r w:rsidR="00C17E0F">
        <w:rPr>
          <w:lang w:val="en-GB" w:eastAsia="ja-JP"/>
        </w:rPr>
        <w:t> </w:t>
      </w:r>
      <w:r w:rsidRPr="00AF3994">
        <w:rPr>
          <w:lang w:val="en-GB" w:eastAsia="ja-JP"/>
        </w:rPr>
        <w:t>(</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AF3994">
        <w:rPr>
          <w:lang w:val="en-GB" w:eastAsia="ja-JP"/>
        </w:rPr>
        <w:t>) %SDR, respectively. These video levels correspond to luminance of 45 cd/m</w:t>
      </w:r>
      <w:r w:rsidRPr="00AF3994">
        <w:rPr>
          <w:vertAlign w:val="superscript"/>
          <w:lang w:val="en-GB" w:eastAsia="ja-JP"/>
        </w:rPr>
        <w:t>2</w:t>
      </w:r>
      <w:r w:rsidRPr="00AF3994">
        <w:rPr>
          <w:lang w:val="en-GB" w:eastAsia="ja-JP"/>
        </w:rPr>
        <w:t>, 55 cd/m</w:t>
      </w:r>
      <w:r w:rsidRPr="00AF3994">
        <w:rPr>
          <w:vertAlign w:val="superscript"/>
          <w:lang w:val="en-GB" w:eastAsia="ja-JP"/>
        </w:rPr>
        <w:t>2</w:t>
      </w:r>
      <w:r w:rsidRPr="00AF3994">
        <w:rPr>
          <w:lang w:val="en-GB" w:eastAsia="ja-JP"/>
        </w:rPr>
        <w:t>, and 49 cd/m</w:t>
      </w:r>
      <w:r w:rsidRPr="00AF3994">
        <w:rPr>
          <w:vertAlign w:val="superscript"/>
          <w:lang w:val="en-GB" w:eastAsia="ja-JP"/>
        </w:rPr>
        <w:t>2</w:t>
      </w:r>
      <w:r w:rsidRPr="00AF3994">
        <w:rPr>
          <w:lang w:val="en-GB" w:eastAsia="ja-JP"/>
        </w:rPr>
        <w:t xml:space="preserve"> on a display with the peak luminance of 100 cd/m</w:t>
      </w:r>
      <w:r w:rsidRPr="00AF3994">
        <w:rPr>
          <w:vertAlign w:val="superscript"/>
          <w:lang w:val="en-GB" w:eastAsia="ja-JP"/>
        </w:rPr>
        <w:t>2</w:t>
      </w:r>
      <w:r w:rsidRPr="00AF3994">
        <w:rPr>
          <w:lang w:val="en-GB" w:eastAsia="ja-JP"/>
        </w:rPr>
        <w:t>. The luminance of facial skin tones is more than twice the 23 cd/m</w:t>
      </w:r>
      <w:r w:rsidRPr="00AF3994">
        <w:rPr>
          <w:vertAlign w:val="superscript"/>
          <w:lang w:val="en-GB" w:eastAsia="ja-JP"/>
        </w:rPr>
        <w:t>2</w:t>
      </w:r>
      <w:r w:rsidRPr="00AF3994">
        <w:rPr>
          <w:lang w:val="en-GB" w:eastAsia="ja-JP"/>
        </w:rPr>
        <w:t xml:space="preserve"> reported in Annex 1 to Report ITU-R BT.2408 for SDR broadcast content.</w:t>
      </w:r>
    </w:p>
    <w:p w:rsidR="00AF3994" w:rsidRPr="00AF3994" w:rsidRDefault="00AF3994" w:rsidP="00AF3994">
      <w:pPr>
        <w:pStyle w:val="FigureNo"/>
        <w:rPr>
          <w:lang w:val="en-GB" w:eastAsia="ja-JP"/>
        </w:rPr>
      </w:pPr>
      <w:r w:rsidRPr="00AF3994">
        <w:rPr>
          <w:lang w:val="en-GB"/>
        </w:rPr>
        <w:t>Figure</w:t>
      </w:r>
      <w:r w:rsidRPr="00AF3994">
        <w:rPr>
          <w:lang w:val="en-GB" w:eastAsia="ja-JP"/>
        </w:rPr>
        <w:t xml:space="preserve"> A4.1</w:t>
      </w:r>
    </w:p>
    <w:p w:rsidR="00AF3994" w:rsidRPr="00AF3994" w:rsidRDefault="00AF3994" w:rsidP="00AF3994">
      <w:pPr>
        <w:pStyle w:val="Figuretitle"/>
        <w:rPr>
          <w:lang w:val="en-GB" w:eastAsia="ja-JP"/>
        </w:rPr>
      </w:pPr>
      <w:r w:rsidRPr="00AF3994">
        <w:rPr>
          <w:lang w:val="en-GB"/>
        </w:rPr>
        <w:t>Cumulative</w:t>
      </w:r>
      <w:r w:rsidRPr="00AF3994">
        <w:rPr>
          <w:lang w:val="en-GB" w:eastAsia="ja-JP"/>
        </w:rPr>
        <w:t xml:space="preserve"> histogram of facial skin tones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F3994" w:rsidRPr="00F90629" w:rsidTr="00AF3994">
        <w:tc>
          <w:tcPr>
            <w:tcW w:w="4814" w:type="dxa"/>
            <w:vAlign w:val="center"/>
          </w:tcPr>
          <w:p w:rsidR="00AF3994" w:rsidRPr="00F90629" w:rsidRDefault="00AF3994" w:rsidP="00320133">
            <w:pPr>
              <w:rPr>
                <w:lang w:eastAsia="ja-JP"/>
              </w:rPr>
            </w:pPr>
            <w:r w:rsidRPr="00F90629">
              <w:rPr>
                <w:noProof/>
                <w:lang w:val="en-GB" w:eastAsia="en-GB"/>
              </w:rPr>
              <w:drawing>
                <wp:inline distT="0" distB="0" distL="0" distR="0" wp14:anchorId="13207C66" wp14:editId="605105FB">
                  <wp:extent cx="2880360" cy="2157984"/>
                  <wp:effectExtent l="0" t="0" r="0" b="0"/>
                  <wp:docPr id="5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360" cy="2157984"/>
                          </a:xfrm>
                          <a:prstGeom prst="rect">
                            <a:avLst/>
                          </a:prstGeom>
                          <a:noFill/>
                          <a:ln>
                            <a:noFill/>
                          </a:ln>
                        </pic:spPr>
                      </pic:pic>
                    </a:graphicData>
                  </a:graphic>
                </wp:inline>
              </w:drawing>
            </w:r>
          </w:p>
        </w:tc>
        <w:tc>
          <w:tcPr>
            <w:tcW w:w="4815" w:type="dxa"/>
            <w:vAlign w:val="center"/>
          </w:tcPr>
          <w:p w:rsidR="00AF3994" w:rsidRPr="00F90629" w:rsidRDefault="00AF3994" w:rsidP="00320133">
            <w:pPr>
              <w:rPr>
                <w:lang w:eastAsia="ja-JP"/>
              </w:rPr>
            </w:pPr>
            <w:r w:rsidRPr="00F90629">
              <w:rPr>
                <w:noProof/>
                <w:lang w:val="en-GB" w:eastAsia="en-GB"/>
              </w:rPr>
              <w:drawing>
                <wp:inline distT="0" distB="0" distL="0" distR="0" wp14:anchorId="1F5F5F7A" wp14:editId="28DE9760">
                  <wp:extent cx="2880360" cy="2157984"/>
                  <wp:effectExtent l="0" t="0" r="0" b="0"/>
                  <wp:docPr id="6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80360" cy="2157984"/>
                          </a:xfrm>
                          <a:prstGeom prst="rect">
                            <a:avLst/>
                          </a:prstGeom>
                          <a:noFill/>
                          <a:ln>
                            <a:noFill/>
                          </a:ln>
                        </pic:spPr>
                      </pic:pic>
                    </a:graphicData>
                  </a:graphic>
                </wp:inline>
              </w:drawing>
            </w:r>
          </w:p>
        </w:tc>
      </w:tr>
      <w:tr w:rsidR="00AF3994" w:rsidRPr="00F90629" w:rsidTr="00AF3994">
        <w:tc>
          <w:tcPr>
            <w:tcW w:w="4814" w:type="dxa"/>
            <w:vAlign w:val="center"/>
          </w:tcPr>
          <w:p w:rsidR="00AF3994" w:rsidRPr="00F90629" w:rsidRDefault="00AF3994" w:rsidP="00AF3994">
            <w:pPr>
              <w:pStyle w:val="ListParagraph"/>
              <w:numPr>
                <w:ilvl w:val="0"/>
                <w:numId w:val="1"/>
              </w:numPr>
              <w:spacing w:before="0"/>
              <w:ind w:leftChars="0"/>
              <w:jc w:val="center"/>
              <w:rPr>
                <w:lang w:eastAsia="ja-JP"/>
              </w:rPr>
            </w:pPr>
            <w:r w:rsidRPr="00F90629">
              <w:rPr>
                <w:lang w:eastAsia="ja-JP"/>
              </w:rPr>
              <w:t xml:space="preserve">Video level </w:t>
            </w:r>
            <w:r w:rsidRPr="00F90629">
              <w:rPr>
                <w:szCs w:val="24"/>
                <w:lang w:eastAsia="ja-JP"/>
              </w:rPr>
              <w:t>(Y′)</w:t>
            </w:r>
          </w:p>
        </w:tc>
        <w:tc>
          <w:tcPr>
            <w:tcW w:w="4815" w:type="dxa"/>
            <w:vAlign w:val="center"/>
          </w:tcPr>
          <w:p w:rsidR="00AF3994" w:rsidRPr="00F90629" w:rsidRDefault="00AF3994" w:rsidP="00AF3994">
            <w:pPr>
              <w:pStyle w:val="ListParagraph"/>
              <w:numPr>
                <w:ilvl w:val="0"/>
                <w:numId w:val="1"/>
              </w:numPr>
              <w:spacing w:before="0"/>
              <w:ind w:leftChars="0"/>
              <w:jc w:val="center"/>
              <w:rPr>
                <w:lang w:eastAsia="ja-JP"/>
              </w:rPr>
            </w:pPr>
            <w:r w:rsidRPr="00F90629">
              <w:rPr>
                <w:lang w:eastAsia="ja-JP"/>
              </w:rPr>
              <w:t>Display luminance</w:t>
            </w:r>
          </w:p>
        </w:tc>
      </w:tr>
    </w:tbl>
    <w:p w:rsidR="00AF3994" w:rsidRPr="00AF3994" w:rsidRDefault="00AF3994" w:rsidP="00C17E0F">
      <w:pPr>
        <w:pStyle w:val="Normalaftertitle"/>
        <w:rPr>
          <w:lang w:val="en-GB" w:eastAsia="ja-JP"/>
        </w:rPr>
      </w:pPr>
      <w:r w:rsidRPr="00AF3994">
        <w:rPr>
          <w:lang w:val="en-GB" w:eastAsia="ja-JP"/>
        </w:rPr>
        <w:t>Facial skin reflectance was estimated in one of the SDR programmes, in which video level of facial skin was 81%SDR (Y′), by placing the 11-step grey scale chart at the caster’s position under the same lighting and exposure conditions in the studio. From the measurement, the reflectance of the facial skin was estimated to be 31% for luminance.</w:t>
      </w:r>
    </w:p>
    <w:p w:rsidR="00AF3994" w:rsidRPr="00AF3994" w:rsidRDefault="00AF3994" w:rsidP="00AF3994">
      <w:pPr>
        <w:pStyle w:val="Heading1"/>
        <w:rPr>
          <w:lang w:val="en-GB" w:eastAsia="ja-JP"/>
        </w:rPr>
      </w:pPr>
      <w:r w:rsidRPr="00AF3994">
        <w:rPr>
          <w:lang w:val="en-GB" w:eastAsia="ja-JP"/>
        </w:rPr>
        <w:t>2</w:t>
      </w:r>
      <w:r w:rsidRPr="00AF3994">
        <w:rPr>
          <w:lang w:val="en-GB" w:eastAsia="ja-JP"/>
        </w:rPr>
        <w:tab/>
      </w:r>
      <w:r w:rsidRPr="00AF3994">
        <w:rPr>
          <w:lang w:val="en-GB"/>
        </w:rPr>
        <w:t>Comparison</w:t>
      </w:r>
      <w:r w:rsidRPr="00AF3994">
        <w:rPr>
          <w:lang w:val="en-GB" w:eastAsia="ja-JP"/>
        </w:rPr>
        <w:t xml:space="preserve"> of facial skin tones in HLG HDR and SDR content in a music programme</w:t>
      </w:r>
    </w:p>
    <w:p w:rsidR="00AF3994" w:rsidRPr="00AF3994" w:rsidRDefault="00AF3994" w:rsidP="00AF3994">
      <w:pPr>
        <w:rPr>
          <w:lang w:val="en-GB" w:eastAsia="ja-JP"/>
        </w:rPr>
      </w:pPr>
      <w:r w:rsidRPr="00AF3994">
        <w:rPr>
          <w:lang w:val="en-GB" w:eastAsia="ja-JP"/>
        </w:rPr>
        <w:t>A preliminary study was conducted on skin tones in HLG HDR content in comparison with SDR content. Both HLG and SDR content were produced independently for the same NHK music programme in a concert where musicians performed on stage under special lighting and set. In the HDR production, video engineers paid attention to the reference level of 75%HLG. 75%HLG was also used for graphics white in captions.</w:t>
      </w:r>
    </w:p>
    <w:p w:rsidR="00AF3994" w:rsidRPr="00AF3994" w:rsidRDefault="00AF3994" w:rsidP="00AF3994">
      <w:pPr>
        <w:rPr>
          <w:lang w:val="en-GB" w:eastAsia="ja-JP"/>
        </w:rPr>
      </w:pPr>
      <w:r w:rsidRPr="00AF3994">
        <w:rPr>
          <w:lang w:val="en-GB" w:eastAsia="ja-JP"/>
        </w:rPr>
        <w:t xml:space="preserve">The facial skin tones of 11 people (musicians and hosts) from 24 scenes in each of the HLG and </w:t>
      </w:r>
      <w:r w:rsidR="00B46AF9">
        <w:rPr>
          <w:lang w:val="en-GB" w:eastAsia="ja-JP"/>
        </w:rPr>
        <w:t xml:space="preserve">SDR </w:t>
      </w:r>
      <w:r w:rsidRPr="00AF3994">
        <w:rPr>
          <w:lang w:val="en-GB" w:eastAsia="ja-JP"/>
        </w:rPr>
        <w:t>programmes were analysed. Figure A4.2 plots average levels of each face. The facial skin tones were found to be 45-56%HLG (50%HLG on average) and 41-71 cd/m</w:t>
      </w:r>
      <w:r w:rsidRPr="00AF3994">
        <w:rPr>
          <w:vertAlign w:val="superscript"/>
          <w:lang w:val="en-GB" w:eastAsia="ja-JP"/>
        </w:rPr>
        <w:t xml:space="preserve">2 </w:t>
      </w:r>
      <w:r w:rsidRPr="00AF3994">
        <w:rPr>
          <w:lang w:val="en-GB" w:eastAsia="ja-JP"/>
        </w:rPr>
        <w:t>on HLG displays with a peak luminance of 1000 cd/m</w:t>
      </w:r>
      <w:r w:rsidRPr="00AF3994">
        <w:rPr>
          <w:vertAlign w:val="superscript"/>
          <w:lang w:val="en-GB" w:eastAsia="ja-JP"/>
        </w:rPr>
        <w:t>2</w:t>
      </w:r>
      <w:r w:rsidRPr="00AF3994">
        <w:rPr>
          <w:lang w:val="en-GB" w:eastAsia="ja-JP"/>
        </w:rPr>
        <w:t>, and 61-82%SDR (70%SDR on average) and 32-63 cd/m</w:t>
      </w:r>
      <w:r w:rsidRPr="00AF3994">
        <w:rPr>
          <w:vertAlign w:val="superscript"/>
          <w:lang w:val="en-GB" w:eastAsia="ja-JP"/>
        </w:rPr>
        <w:t>2</w:t>
      </w:r>
      <w:r w:rsidRPr="00AF3994">
        <w:rPr>
          <w:lang w:val="en-GB" w:eastAsia="ja-JP"/>
        </w:rPr>
        <w:t xml:space="preserve"> on SDR displays with a peak luminance of 100 cd/m</w:t>
      </w:r>
      <w:r w:rsidRPr="00AF3994">
        <w:rPr>
          <w:vertAlign w:val="superscript"/>
          <w:lang w:val="en-GB" w:eastAsia="ja-JP"/>
        </w:rPr>
        <w:t>2</w:t>
      </w:r>
      <w:r w:rsidRPr="00AF3994">
        <w:rPr>
          <w:lang w:val="en-GB" w:eastAsia="ja-JP"/>
        </w:rPr>
        <w:t>.</w:t>
      </w:r>
    </w:p>
    <w:p w:rsidR="00AF3994" w:rsidRPr="00AF3994" w:rsidRDefault="00AF3994" w:rsidP="00B46AF9">
      <w:pPr>
        <w:rPr>
          <w:lang w:val="en-GB" w:eastAsia="ja-JP"/>
        </w:rPr>
      </w:pPr>
      <w:r w:rsidRPr="00AF3994">
        <w:rPr>
          <w:lang w:val="en-GB" w:eastAsia="ja-JP"/>
        </w:rPr>
        <w:t xml:space="preserve">The values for SDR correspond well to those for the SDR news and information programmes in studio described in </w:t>
      </w:r>
      <w:r w:rsidR="00B46AF9">
        <w:rPr>
          <w:lang w:val="en-GB" w:eastAsia="ja-JP"/>
        </w:rPr>
        <w:t>§</w:t>
      </w:r>
      <w:r w:rsidRPr="00AF3994">
        <w:rPr>
          <w:lang w:val="en-GB" w:eastAsia="ja-JP"/>
        </w:rPr>
        <w:t xml:space="preserve"> 1</w:t>
      </w:r>
      <w:r w:rsidR="00B46AF9">
        <w:rPr>
          <w:lang w:val="en-GB" w:eastAsia="ja-JP"/>
        </w:rPr>
        <w:t xml:space="preserve"> of this Annex</w:t>
      </w:r>
      <w:r w:rsidRPr="00AF3994">
        <w:rPr>
          <w:lang w:val="en-GB" w:eastAsia="ja-JP"/>
        </w:rPr>
        <w:t>. Since the HLG signal level for 30% reflectance is 49%HLG when 75%HLG corresponds to 100% reflectance, the skin tones in the HLG programme well match the HDR reference level.</w:t>
      </w:r>
    </w:p>
    <w:p w:rsidR="00AF3994" w:rsidRPr="00AF3994" w:rsidRDefault="00AF3994" w:rsidP="00AF3994">
      <w:pPr>
        <w:pStyle w:val="FigureNo"/>
        <w:rPr>
          <w:lang w:val="en-GB" w:eastAsia="ja-JP"/>
        </w:rPr>
      </w:pPr>
      <w:r w:rsidRPr="00AF3994">
        <w:rPr>
          <w:lang w:val="en-GB"/>
        </w:rPr>
        <w:lastRenderedPageBreak/>
        <w:t>Figure</w:t>
      </w:r>
      <w:r w:rsidRPr="00AF3994">
        <w:rPr>
          <w:lang w:val="en-GB" w:eastAsia="ja-JP"/>
        </w:rPr>
        <w:t xml:space="preserve"> A4.2</w:t>
      </w:r>
    </w:p>
    <w:p w:rsidR="00AF3994" w:rsidRPr="00AF3994" w:rsidRDefault="00AF3994" w:rsidP="00AF3994">
      <w:pPr>
        <w:pStyle w:val="Figuretitle"/>
        <w:rPr>
          <w:lang w:val="en-GB" w:eastAsia="ja-JP"/>
        </w:rPr>
      </w:pPr>
      <w:r w:rsidRPr="00AF3994">
        <w:rPr>
          <w:lang w:val="en-GB" w:eastAsia="ja-JP"/>
        </w:rPr>
        <w:t xml:space="preserve">Comparison of facial skin </w:t>
      </w:r>
      <w:r w:rsidRPr="00AF3994">
        <w:rPr>
          <w:lang w:val="en-GB"/>
        </w:rPr>
        <w:t>tones</w:t>
      </w:r>
      <w:r w:rsidRPr="00AF3994">
        <w:rPr>
          <w:lang w:val="en-GB" w:eastAsia="ja-JP"/>
        </w:rPr>
        <w:t xml:space="preserve"> in HLG and SDR content in music programme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F3994" w:rsidRPr="00F90629" w:rsidTr="00AF3994">
        <w:tc>
          <w:tcPr>
            <w:tcW w:w="4814" w:type="dxa"/>
            <w:vAlign w:val="center"/>
          </w:tcPr>
          <w:p w:rsidR="00AF3994" w:rsidRPr="00F90629" w:rsidRDefault="00AF3994" w:rsidP="00AF3994">
            <w:pPr>
              <w:pStyle w:val="Figure"/>
              <w:rPr>
                <w:szCs w:val="24"/>
                <w:lang w:eastAsia="ja-JP"/>
              </w:rPr>
            </w:pPr>
            <w:r w:rsidRPr="00F90629">
              <w:rPr>
                <w:noProof/>
                <w:lang w:val="en-GB" w:eastAsia="en-GB"/>
              </w:rPr>
              <w:drawing>
                <wp:inline distT="0" distB="0" distL="0" distR="0" wp14:anchorId="7E61FF5C" wp14:editId="108E6330">
                  <wp:extent cx="2395728" cy="2157984"/>
                  <wp:effectExtent l="0" t="0" r="5080" b="0"/>
                  <wp:docPr id="6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95728" cy="2157984"/>
                          </a:xfrm>
                          <a:prstGeom prst="rect">
                            <a:avLst/>
                          </a:prstGeom>
                          <a:noFill/>
                          <a:ln>
                            <a:noFill/>
                          </a:ln>
                        </pic:spPr>
                      </pic:pic>
                    </a:graphicData>
                  </a:graphic>
                </wp:inline>
              </w:drawing>
            </w:r>
          </w:p>
        </w:tc>
        <w:tc>
          <w:tcPr>
            <w:tcW w:w="4815" w:type="dxa"/>
            <w:vAlign w:val="center"/>
          </w:tcPr>
          <w:p w:rsidR="00AF3994" w:rsidRPr="00F90629" w:rsidRDefault="00AF3994" w:rsidP="00AF3994">
            <w:pPr>
              <w:pStyle w:val="Figure"/>
              <w:rPr>
                <w:szCs w:val="24"/>
                <w:lang w:eastAsia="ja-JP"/>
              </w:rPr>
            </w:pPr>
            <w:r w:rsidRPr="00F90629">
              <w:rPr>
                <w:noProof/>
                <w:lang w:val="en-GB" w:eastAsia="en-GB"/>
              </w:rPr>
              <w:drawing>
                <wp:inline distT="0" distB="0" distL="0" distR="0" wp14:anchorId="417FD82B" wp14:editId="6094B825">
                  <wp:extent cx="2395728" cy="2157984"/>
                  <wp:effectExtent l="0" t="0" r="5080" b="0"/>
                  <wp:docPr id="6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95728" cy="2157984"/>
                          </a:xfrm>
                          <a:prstGeom prst="rect">
                            <a:avLst/>
                          </a:prstGeom>
                          <a:noFill/>
                          <a:ln>
                            <a:noFill/>
                          </a:ln>
                        </pic:spPr>
                      </pic:pic>
                    </a:graphicData>
                  </a:graphic>
                </wp:inline>
              </w:drawing>
            </w:r>
          </w:p>
        </w:tc>
      </w:tr>
      <w:tr w:rsidR="00AF3994" w:rsidRPr="00F90629" w:rsidTr="00AF3994">
        <w:tc>
          <w:tcPr>
            <w:tcW w:w="4814" w:type="dxa"/>
            <w:vAlign w:val="center"/>
          </w:tcPr>
          <w:p w:rsidR="00AF3994" w:rsidRPr="00F90629" w:rsidRDefault="00AF3994" w:rsidP="00AF3994">
            <w:pPr>
              <w:pStyle w:val="ListParagraph"/>
              <w:numPr>
                <w:ilvl w:val="0"/>
                <w:numId w:val="2"/>
              </w:numPr>
              <w:spacing w:before="0"/>
              <w:ind w:leftChars="0"/>
              <w:jc w:val="center"/>
              <w:rPr>
                <w:szCs w:val="24"/>
                <w:lang w:eastAsia="ja-JP"/>
              </w:rPr>
            </w:pPr>
            <w:r w:rsidRPr="00F90629">
              <w:rPr>
                <w:szCs w:val="24"/>
                <w:lang w:eastAsia="ja-JP"/>
              </w:rPr>
              <w:t>Video level (Y′)</w:t>
            </w:r>
          </w:p>
        </w:tc>
        <w:tc>
          <w:tcPr>
            <w:tcW w:w="4815" w:type="dxa"/>
            <w:vAlign w:val="center"/>
          </w:tcPr>
          <w:p w:rsidR="00AF3994" w:rsidRPr="00F90629" w:rsidRDefault="00AF3994" w:rsidP="00AF3994">
            <w:pPr>
              <w:pStyle w:val="ListParagraph"/>
              <w:numPr>
                <w:ilvl w:val="0"/>
                <w:numId w:val="2"/>
              </w:numPr>
              <w:spacing w:before="0"/>
              <w:ind w:leftChars="0"/>
              <w:jc w:val="center"/>
              <w:rPr>
                <w:szCs w:val="24"/>
                <w:lang w:eastAsia="ja-JP"/>
              </w:rPr>
            </w:pPr>
            <w:r w:rsidRPr="00F90629">
              <w:rPr>
                <w:szCs w:val="24"/>
                <w:lang w:eastAsia="ja-JP"/>
              </w:rPr>
              <w:t>Display luminance</w:t>
            </w:r>
          </w:p>
        </w:tc>
      </w:tr>
    </w:tbl>
    <w:p w:rsidR="00AF3994" w:rsidRPr="00F90629" w:rsidRDefault="00AF3994" w:rsidP="00AF3994">
      <w:pPr>
        <w:pStyle w:val="Heading1"/>
        <w:rPr>
          <w:lang w:eastAsia="ja-JP"/>
        </w:rPr>
      </w:pPr>
      <w:r w:rsidRPr="00F90629">
        <w:rPr>
          <w:lang w:eastAsia="ja-JP"/>
        </w:rPr>
        <w:t>3</w:t>
      </w:r>
      <w:r w:rsidRPr="00F90629">
        <w:rPr>
          <w:lang w:eastAsia="ja-JP"/>
        </w:rPr>
        <w:tab/>
        <w:t>Conclusion</w:t>
      </w:r>
    </w:p>
    <w:p w:rsidR="00AF3994" w:rsidRPr="00AF3994" w:rsidRDefault="00AF3994" w:rsidP="00AF3994">
      <w:pPr>
        <w:rPr>
          <w:lang w:val="en-GB" w:eastAsia="ja-JP"/>
        </w:rPr>
      </w:pPr>
      <w:r w:rsidRPr="00AF3994">
        <w:rPr>
          <w:lang w:val="en-GB" w:eastAsia="ja-JP"/>
        </w:rPr>
        <w:t>Facial skin tones in SDR content in news and information programmes in studios and those in HDR and SDR content in a music programme in a concert hall were studied. The results are summarized in Table A4.2. The facial skin tones in Japanese SDR programmes were found to be much higher than those reported for European and American programmes in Annex 1. This may be mainly due to a difference in long-standing production practice for SDR rather than a difference in skin reflectance. It should also be noted that makeup also affects skin tones significantly.</w:t>
      </w:r>
    </w:p>
    <w:p w:rsidR="00AF3994" w:rsidRPr="00AF3994" w:rsidRDefault="00AF3994" w:rsidP="00AF3994">
      <w:pPr>
        <w:rPr>
          <w:lang w:val="en-GB" w:eastAsia="ja-JP"/>
        </w:rPr>
      </w:pPr>
      <w:r w:rsidRPr="00AF3994">
        <w:rPr>
          <w:lang w:val="en-GB" w:eastAsia="ja-JP"/>
        </w:rPr>
        <w:t>The relationship in facial skin tones between HDR and SDR should provide a foundation for establishing guidelines for convertin</w:t>
      </w:r>
      <w:r w:rsidR="00B46AF9">
        <w:rPr>
          <w:lang w:val="en-GB" w:eastAsia="ja-JP"/>
        </w:rPr>
        <w:t>g HDR content into SDR and vice</w:t>
      </w:r>
      <w:r w:rsidRPr="00AF3994">
        <w:rPr>
          <w:lang w:val="en-GB" w:eastAsia="ja-JP"/>
        </w:rPr>
        <w:t>versa. Although HDR production is anticipated to universally follow the HDR reference levels described in this Report, different conversion characteristics may be needed for the conversion from HDR to SDR to obtain SDR pictures with familiar facial look in different regions or countries, yet more research is desirable.</w:t>
      </w:r>
    </w:p>
    <w:p w:rsidR="00AF3994" w:rsidRPr="00AF3994" w:rsidRDefault="00C17E0F" w:rsidP="00AF3994">
      <w:pPr>
        <w:pStyle w:val="TableNo"/>
        <w:rPr>
          <w:lang w:val="en-GB" w:eastAsia="ja-JP"/>
        </w:rPr>
      </w:pPr>
      <w:r w:rsidRPr="00AF3994">
        <w:rPr>
          <w:lang w:val="en-GB"/>
        </w:rPr>
        <w:t>TABLE</w:t>
      </w:r>
      <w:r w:rsidRPr="00AF3994">
        <w:rPr>
          <w:lang w:val="en-GB" w:eastAsia="ja-JP"/>
        </w:rPr>
        <w:t xml:space="preserve"> </w:t>
      </w:r>
      <w:r w:rsidR="00AF3994" w:rsidRPr="00AF3994">
        <w:rPr>
          <w:lang w:val="en-GB" w:eastAsia="ja-JP"/>
        </w:rPr>
        <w:t>A4.2</w:t>
      </w:r>
    </w:p>
    <w:p w:rsidR="00AF3994" w:rsidRPr="00AF3994" w:rsidRDefault="00AF3994" w:rsidP="00AF3994">
      <w:pPr>
        <w:pStyle w:val="Tabletitle"/>
        <w:rPr>
          <w:lang w:val="en-GB" w:eastAsia="ja-JP"/>
        </w:rPr>
      </w:pPr>
      <w:r w:rsidRPr="00AF3994">
        <w:rPr>
          <w:lang w:val="en-GB" w:eastAsia="ja-JP"/>
        </w:rPr>
        <w:t xml:space="preserve">Summary of facial skin tones in Japanese </w:t>
      </w:r>
      <w:r w:rsidRPr="00AF3994">
        <w:rPr>
          <w:lang w:val="en-GB"/>
        </w:rPr>
        <w:t>content</w:t>
      </w:r>
    </w:p>
    <w:tbl>
      <w:tblPr>
        <w:tblStyle w:val="TableGrid"/>
        <w:tblW w:w="0" w:type="auto"/>
        <w:jc w:val="center"/>
        <w:tblLook w:val="04A0" w:firstRow="1" w:lastRow="0" w:firstColumn="1" w:lastColumn="0" w:noHBand="0" w:noVBand="1"/>
      </w:tblPr>
      <w:tblGrid>
        <w:gridCol w:w="1029"/>
        <w:gridCol w:w="1216"/>
        <w:gridCol w:w="1378"/>
        <w:gridCol w:w="1153"/>
        <w:gridCol w:w="1243"/>
        <w:gridCol w:w="1805"/>
        <w:gridCol w:w="1805"/>
      </w:tblGrid>
      <w:tr w:rsidR="00AF3994" w:rsidRPr="00713D90" w:rsidTr="00AF3994">
        <w:trPr>
          <w:jc w:val="center"/>
        </w:trPr>
        <w:tc>
          <w:tcPr>
            <w:tcW w:w="2245" w:type="dxa"/>
            <w:gridSpan w:val="2"/>
            <w:vAlign w:val="center"/>
          </w:tcPr>
          <w:p w:rsidR="00AF3994" w:rsidRPr="00F90629" w:rsidRDefault="00AF3994" w:rsidP="00AF3994">
            <w:pPr>
              <w:pStyle w:val="Tablehead"/>
              <w:rPr>
                <w:lang w:eastAsia="ja-JP"/>
              </w:rPr>
            </w:pPr>
            <w:r w:rsidRPr="00F90629">
              <w:rPr>
                <w:lang w:eastAsia="ja-JP"/>
              </w:rPr>
              <w:t>Programme genre</w:t>
            </w:r>
          </w:p>
        </w:tc>
        <w:tc>
          <w:tcPr>
            <w:tcW w:w="3774" w:type="dxa"/>
            <w:gridSpan w:val="3"/>
            <w:vAlign w:val="center"/>
          </w:tcPr>
          <w:p w:rsidR="00AF3994" w:rsidRPr="00AF3994" w:rsidRDefault="00AF3994" w:rsidP="00AF3994">
            <w:pPr>
              <w:pStyle w:val="Tablehead"/>
              <w:rPr>
                <w:lang w:val="en-GB" w:eastAsia="ja-JP"/>
              </w:rPr>
            </w:pPr>
            <w:r w:rsidRPr="00AF3994">
              <w:rPr>
                <w:lang w:val="en-GB" w:eastAsia="ja-JP"/>
              </w:rPr>
              <w:t>News and information in studio</w:t>
            </w:r>
          </w:p>
        </w:tc>
        <w:tc>
          <w:tcPr>
            <w:tcW w:w="3610" w:type="dxa"/>
            <w:gridSpan w:val="2"/>
            <w:vAlign w:val="center"/>
          </w:tcPr>
          <w:p w:rsidR="00AF3994" w:rsidRPr="00AF3994" w:rsidRDefault="00AF3994" w:rsidP="00AF3994">
            <w:pPr>
              <w:pStyle w:val="Tablehead"/>
              <w:rPr>
                <w:lang w:val="en-GB" w:eastAsia="ja-JP"/>
              </w:rPr>
            </w:pPr>
            <w:r w:rsidRPr="00AF3994">
              <w:rPr>
                <w:lang w:val="en-GB" w:eastAsia="ja-JP"/>
              </w:rPr>
              <w:t>Music programme in concert hall</w:t>
            </w:r>
          </w:p>
        </w:tc>
      </w:tr>
      <w:tr w:rsidR="00AF3994" w:rsidRPr="00F90629" w:rsidTr="00AF3994">
        <w:trPr>
          <w:jc w:val="center"/>
        </w:trPr>
        <w:tc>
          <w:tcPr>
            <w:tcW w:w="2245" w:type="dxa"/>
            <w:gridSpan w:val="2"/>
            <w:vAlign w:val="center"/>
          </w:tcPr>
          <w:p w:rsidR="00AF3994" w:rsidRPr="00F90629" w:rsidRDefault="00AF3994" w:rsidP="00AF3994">
            <w:pPr>
              <w:pStyle w:val="Tabletext"/>
              <w:rPr>
                <w:lang w:eastAsia="ja-JP"/>
              </w:rPr>
            </w:pPr>
            <w:r w:rsidRPr="00F90629">
              <w:rPr>
                <w:lang w:eastAsia="ja-JP"/>
              </w:rPr>
              <w:t>Format</w:t>
            </w:r>
          </w:p>
        </w:tc>
        <w:tc>
          <w:tcPr>
            <w:tcW w:w="3774" w:type="dxa"/>
            <w:gridSpan w:val="3"/>
            <w:vAlign w:val="center"/>
          </w:tcPr>
          <w:p w:rsidR="00AF3994" w:rsidRPr="00F90629" w:rsidRDefault="00AF3994" w:rsidP="00AF3994">
            <w:pPr>
              <w:pStyle w:val="Tabletext"/>
              <w:jc w:val="center"/>
              <w:rPr>
                <w:lang w:eastAsia="ja-JP"/>
              </w:rPr>
            </w:pPr>
            <w:r w:rsidRPr="00F90629">
              <w:rPr>
                <w:lang w:eastAsia="ja-JP"/>
              </w:rPr>
              <w:t>SDR</w:t>
            </w:r>
          </w:p>
        </w:tc>
        <w:tc>
          <w:tcPr>
            <w:tcW w:w="1805" w:type="dxa"/>
            <w:vAlign w:val="center"/>
          </w:tcPr>
          <w:p w:rsidR="00AF3994" w:rsidRPr="00F90629" w:rsidRDefault="00AF3994" w:rsidP="00AF3994">
            <w:pPr>
              <w:pStyle w:val="Tabletext"/>
              <w:jc w:val="center"/>
              <w:rPr>
                <w:lang w:eastAsia="ja-JP"/>
              </w:rPr>
            </w:pPr>
            <w:r w:rsidRPr="00F90629">
              <w:rPr>
                <w:lang w:eastAsia="ja-JP"/>
              </w:rPr>
              <w:t>SDR</w:t>
            </w:r>
          </w:p>
        </w:tc>
        <w:tc>
          <w:tcPr>
            <w:tcW w:w="1805" w:type="dxa"/>
            <w:vAlign w:val="center"/>
          </w:tcPr>
          <w:p w:rsidR="00AF3994" w:rsidRPr="00F90629" w:rsidRDefault="00AF3994" w:rsidP="00AF3994">
            <w:pPr>
              <w:pStyle w:val="Tabletext"/>
              <w:jc w:val="center"/>
              <w:rPr>
                <w:lang w:eastAsia="ja-JP"/>
              </w:rPr>
            </w:pPr>
            <w:r w:rsidRPr="00F90629">
              <w:rPr>
                <w:lang w:eastAsia="ja-JP"/>
              </w:rPr>
              <w:t>HLG</w:t>
            </w:r>
          </w:p>
        </w:tc>
      </w:tr>
      <w:tr w:rsidR="00AF3994" w:rsidRPr="00F90629" w:rsidTr="00AF3994">
        <w:trPr>
          <w:jc w:val="center"/>
        </w:trPr>
        <w:tc>
          <w:tcPr>
            <w:tcW w:w="2245" w:type="dxa"/>
            <w:gridSpan w:val="2"/>
            <w:vAlign w:val="center"/>
          </w:tcPr>
          <w:p w:rsidR="00AF3994" w:rsidRPr="00F90629" w:rsidRDefault="00AF3994" w:rsidP="00AF3994">
            <w:pPr>
              <w:pStyle w:val="Tabletext"/>
              <w:rPr>
                <w:lang w:eastAsia="ja-JP"/>
              </w:rPr>
            </w:pPr>
            <w:r w:rsidRPr="00F90629">
              <w:rPr>
                <w:lang w:eastAsia="ja-JP"/>
              </w:rPr>
              <w:t>Graphics white</w:t>
            </w:r>
          </w:p>
        </w:tc>
        <w:tc>
          <w:tcPr>
            <w:tcW w:w="3774" w:type="dxa"/>
            <w:gridSpan w:val="3"/>
            <w:vAlign w:val="center"/>
          </w:tcPr>
          <w:p w:rsidR="00AF3994" w:rsidRPr="00F90629" w:rsidRDefault="00AF3994" w:rsidP="00AF3994">
            <w:pPr>
              <w:pStyle w:val="Tabletext"/>
              <w:jc w:val="center"/>
              <w:rPr>
                <w:lang w:eastAsia="ja-JP"/>
              </w:rPr>
            </w:pPr>
            <w:r w:rsidRPr="00F90629">
              <w:rPr>
                <w:lang w:eastAsia="ja-JP"/>
              </w:rPr>
              <w:t>100%SDR</w:t>
            </w:r>
          </w:p>
        </w:tc>
        <w:tc>
          <w:tcPr>
            <w:tcW w:w="1805" w:type="dxa"/>
            <w:vAlign w:val="center"/>
          </w:tcPr>
          <w:p w:rsidR="00AF3994" w:rsidRPr="00F90629" w:rsidRDefault="00AF3994" w:rsidP="00AF3994">
            <w:pPr>
              <w:pStyle w:val="Tabletext"/>
              <w:jc w:val="center"/>
              <w:rPr>
                <w:lang w:eastAsia="ja-JP"/>
              </w:rPr>
            </w:pPr>
            <w:r w:rsidRPr="00F90629">
              <w:rPr>
                <w:lang w:eastAsia="ja-JP"/>
              </w:rPr>
              <w:t>100%SDR</w:t>
            </w:r>
          </w:p>
        </w:tc>
        <w:tc>
          <w:tcPr>
            <w:tcW w:w="1805" w:type="dxa"/>
            <w:vAlign w:val="center"/>
          </w:tcPr>
          <w:p w:rsidR="00AF3994" w:rsidRPr="00F90629" w:rsidRDefault="00AF3994" w:rsidP="00AF3994">
            <w:pPr>
              <w:pStyle w:val="Tabletext"/>
              <w:jc w:val="center"/>
              <w:rPr>
                <w:lang w:eastAsia="ja-JP"/>
              </w:rPr>
            </w:pPr>
            <w:r w:rsidRPr="00F90629">
              <w:rPr>
                <w:lang w:eastAsia="ja-JP"/>
              </w:rPr>
              <w:t>75%HLG</w:t>
            </w:r>
          </w:p>
        </w:tc>
      </w:tr>
      <w:tr w:rsidR="00AF3994" w:rsidRPr="00F90629" w:rsidTr="00AF3994">
        <w:trPr>
          <w:jc w:val="center"/>
        </w:trPr>
        <w:tc>
          <w:tcPr>
            <w:tcW w:w="1029" w:type="dxa"/>
            <w:vMerge w:val="restart"/>
            <w:vAlign w:val="center"/>
          </w:tcPr>
          <w:p w:rsidR="00AF3994" w:rsidRPr="00F90629" w:rsidRDefault="00AF3994" w:rsidP="00AF3994">
            <w:pPr>
              <w:pStyle w:val="Tabletext"/>
              <w:rPr>
                <w:lang w:eastAsia="ja-JP"/>
              </w:rPr>
            </w:pPr>
            <w:r w:rsidRPr="00F90629">
              <w:rPr>
                <w:lang w:eastAsia="ja-JP"/>
              </w:rPr>
              <w:t>Average skin tones</w:t>
            </w:r>
          </w:p>
        </w:tc>
        <w:tc>
          <w:tcPr>
            <w:tcW w:w="1216" w:type="dxa"/>
            <w:vMerge w:val="restart"/>
            <w:vAlign w:val="center"/>
          </w:tcPr>
          <w:p w:rsidR="00AF3994" w:rsidRPr="00F90629" w:rsidRDefault="00AF3994" w:rsidP="00AF3994">
            <w:pPr>
              <w:pStyle w:val="Tabletext"/>
              <w:rPr>
                <w:lang w:eastAsia="ja-JP"/>
              </w:rPr>
            </w:pPr>
            <w:r w:rsidRPr="00F90629">
              <w:rPr>
                <w:lang w:eastAsia="ja-JP"/>
              </w:rPr>
              <w:t>Signal level</w:t>
            </w:r>
          </w:p>
        </w:tc>
        <w:tc>
          <w:tcPr>
            <w:tcW w:w="1378" w:type="dxa"/>
            <w:vAlign w:val="center"/>
          </w:tcPr>
          <w:p w:rsidR="00AF3994" w:rsidRPr="00F90629" w:rsidRDefault="00AF3994" w:rsidP="00AF3994">
            <w:pPr>
              <w:pStyle w:val="Tabletext"/>
              <w:jc w:val="center"/>
              <w:rPr>
                <w:lang w:eastAsia="ja-JP"/>
              </w:rPr>
            </w:pPr>
            <w:r w:rsidRPr="00F90629">
              <w:rPr>
                <w:lang w:eastAsia="ja-JP"/>
              </w:rPr>
              <w:t>Male</w:t>
            </w:r>
          </w:p>
        </w:tc>
        <w:tc>
          <w:tcPr>
            <w:tcW w:w="1153" w:type="dxa"/>
            <w:vAlign w:val="center"/>
          </w:tcPr>
          <w:p w:rsidR="00AF3994" w:rsidRPr="00F90629" w:rsidRDefault="00AF3994" w:rsidP="00AF3994">
            <w:pPr>
              <w:pStyle w:val="Tabletext"/>
              <w:jc w:val="center"/>
              <w:rPr>
                <w:lang w:eastAsia="ja-JP"/>
              </w:rPr>
            </w:pPr>
            <w:r w:rsidRPr="00F90629">
              <w:rPr>
                <w:lang w:eastAsia="ja-JP"/>
              </w:rPr>
              <w:t>Female</w:t>
            </w:r>
          </w:p>
        </w:tc>
        <w:tc>
          <w:tcPr>
            <w:tcW w:w="1243" w:type="dxa"/>
            <w:vAlign w:val="center"/>
          </w:tcPr>
          <w:p w:rsidR="00AF3994" w:rsidRPr="00F90629" w:rsidRDefault="00AF3994" w:rsidP="00AF3994">
            <w:pPr>
              <w:pStyle w:val="Tabletext"/>
              <w:jc w:val="center"/>
              <w:rPr>
                <w:lang w:eastAsia="ja-JP"/>
              </w:rPr>
            </w:pPr>
            <w:r w:rsidRPr="00F90629">
              <w:rPr>
                <w:lang w:eastAsia="ja-JP"/>
              </w:rPr>
              <w:t>Total</w:t>
            </w:r>
          </w:p>
        </w:tc>
        <w:tc>
          <w:tcPr>
            <w:tcW w:w="1805" w:type="dxa"/>
            <w:vMerge w:val="restart"/>
            <w:vAlign w:val="center"/>
          </w:tcPr>
          <w:p w:rsidR="00AF3994" w:rsidRPr="00F90629" w:rsidRDefault="00AF3994" w:rsidP="00AF3994">
            <w:pPr>
              <w:pStyle w:val="Tabletext"/>
              <w:jc w:val="center"/>
              <w:rPr>
                <w:lang w:eastAsia="ja-JP"/>
              </w:rPr>
            </w:pPr>
            <w:r w:rsidRPr="00F90629">
              <w:rPr>
                <w:lang w:eastAsia="ja-JP"/>
              </w:rPr>
              <w:t>70%SDR</w:t>
            </w:r>
          </w:p>
        </w:tc>
        <w:tc>
          <w:tcPr>
            <w:tcW w:w="1805" w:type="dxa"/>
            <w:vMerge w:val="restart"/>
            <w:vAlign w:val="center"/>
          </w:tcPr>
          <w:p w:rsidR="00AF3994" w:rsidRPr="00F90629" w:rsidRDefault="00AF3994" w:rsidP="00AF3994">
            <w:pPr>
              <w:pStyle w:val="Tabletext"/>
              <w:jc w:val="center"/>
              <w:rPr>
                <w:lang w:eastAsia="ja-JP"/>
              </w:rPr>
            </w:pPr>
            <w:r w:rsidRPr="00F90629">
              <w:rPr>
                <w:lang w:eastAsia="ja-JP"/>
              </w:rPr>
              <w:t>50%HLG</w:t>
            </w:r>
          </w:p>
        </w:tc>
      </w:tr>
      <w:tr w:rsidR="00AF3994" w:rsidRPr="00F90629" w:rsidTr="00AF3994">
        <w:trPr>
          <w:jc w:val="center"/>
        </w:trPr>
        <w:tc>
          <w:tcPr>
            <w:tcW w:w="1029" w:type="dxa"/>
            <w:vMerge/>
            <w:vAlign w:val="center"/>
          </w:tcPr>
          <w:p w:rsidR="00AF3994" w:rsidRPr="00F90629" w:rsidRDefault="00AF3994" w:rsidP="00AF3994">
            <w:pPr>
              <w:pStyle w:val="Tabletext"/>
              <w:rPr>
                <w:lang w:eastAsia="ja-JP"/>
              </w:rPr>
            </w:pPr>
          </w:p>
        </w:tc>
        <w:tc>
          <w:tcPr>
            <w:tcW w:w="1216" w:type="dxa"/>
            <w:vMerge/>
            <w:vAlign w:val="center"/>
          </w:tcPr>
          <w:p w:rsidR="00AF3994" w:rsidRPr="00F90629" w:rsidRDefault="00AF3994" w:rsidP="00AF3994">
            <w:pPr>
              <w:pStyle w:val="Tabletext"/>
              <w:rPr>
                <w:lang w:eastAsia="ja-JP"/>
              </w:rPr>
            </w:pPr>
          </w:p>
        </w:tc>
        <w:tc>
          <w:tcPr>
            <w:tcW w:w="1378" w:type="dxa"/>
            <w:vAlign w:val="center"/>
          </w:tcPr>
          <w:p w:rsidR="00AF3994" w:rsidRPr="00F90629" w:rsidRDefault="00AF3994" w:rsidP="00AF3994">
            <w:pPr>
              <w:pStyle w:val="Tabletext"/>
              <w:jc w:val="center"/>
              <w:rPr>
                <w:lang w:eastAsia="ja-JP"/>
              </w:rPr>
            </w:pPr>
            <w:r w:rsidRPr="00F90629">
              <w:rPr>
                <w:lang w:eastAsia="ja-JP"/>
              </w:rPr>
              <w:t>72%SDR</w:t>
            </w:r>
          </w:p>
        </w:tc>
        <w:tc>
          <w:tcPr>
            <w:tcW w:w="1153" w:type="dxa"/>
            <w:vAlign w:val="center"/>
          </w:tcPr>
          <w:p w:rsidR="00AF3994" w:rsidRPr="00F90629" w:rsidRDefault="00AF3994" w:rsidP="00AF3994">
            <w:pPr>
              <w:pStyle w:val="Tabletext"/>
              <w:jc w:val="center"/>
              <w:rPr>
                <w:lang w:eastAsia="ja-JP"/>
              </w:rPr>
            </w:pPr>
            <w:r w:rsidRPr="00F90629">
              <w:rPr>
                <w:lang w:eastAsia="ja-JP"/>
              </w:rPr>
              <w:t>78%SDR</w:t>
            </w:r>
          </w:p>
        </w:tc>
        <w:tc>
          <w:tcPr>
            <w:tcW w:w="1243" w:type="dxa"/>
            <w:vAlign w:val="center"/>
          </w:tcPr>
          <w:p w:rsidR="00AF3994" w:rsidRPr="00F90629" w:rsidRDefault="00AF3994" w:rsidP="00AF3994">
            <w:pPr>
              <w:pStyle w:val="Tabletext"/>
              <w:jc w:val="center"/>
              <w:rPr>
                <w:lang w:eastAsia="ja-JP"/>
              </w:rPr>
            </w:pPr>
            <w:r w:rsidRPr="00F90629">
              <w:rPr>
                <w:lang w:eastAsia="ja-JP"/>
              </w:rPr>
              <w:t>75%SDR</w:t>
            </w:r>
          </w:p>
        </w:tc>
        <w:tc>
          <w:tcPr>
            <w:tcW w:w="1805" w:type="dxa"/>
            <w:vMerge/>
            <w:vAlign w:val="center"/>
          </w:tcPr>
          <w:p w:rsidR="00AF3994" w:rsidRPr="00F90629" w:rsidRDefault="00AF3994" w:rsidP="00AF3994">
            <w:pPr>
              <w:pStyle w:val="Tabletext"/>
              <w:jc w:val="center"/>
              <w:rPr>
                <w:lang w:eastAsia="ja-JP"/>
              </w:rPr>
            </w:pPr>
          </w:p>
        </w:tc>
        <w:tc>
          <w:tcPr>
            <w:tcW w:w="1805" w:type="dxa"/>
            <w:vMerge/>
            <w:vAlign w:val="center"/>
          </w:tcPr>
          <w:p w:rsidR="00AF3994" w:rsidRPr="00F90629" w:rsidRDefault="00AF3994" w:rsidP="00AF3994">
            <w:pPr>
              <w:pStyle w:val="Tabletext"/>
              <w:jc w:val="center"/>
              <w:rPr>
                <w:lang w:eastAsia="ja-JP"/>
              </w:rPr>
            </w:pPr>
          </w:p>
        </w:tc>
      </w:tr>
      <w:tr w:rsidR="00AF3994" w:rsidRPr="00F90629" w:rsidTr="00AF3994">
        <w:trPr>
          <w:jc w:val="center"/>
        </w:trPr>
        <w:tc>
          <w:tcPr>
            <w:tcW w:w="1029" w:type="dxa"/>
            <w:vMerge/>
            <w:vAlign w:val="center"/>
          </w:tcPr>
          <w:p w:rsidR="00AF3994" w:rsidRPr="00F90629" w:rsidRDefault="00AF3994" w:rsidP="00AF3994">
            <w:pPr>
              <w:pStyle w:val="Tabletext"/>
              <w:rPr>
                <w:lang w:eastAsia="ja-JP"/>
              </w:rPr>
            </w:pPr>
          </w:p>
        </w:tc>
        <w:tc>
          <w:tcPr>
            <w:tcW w:w="1216" w:type="dxa"/>
            <w:vMerge w:val="restart"/>
            <w:vAlign w:val="center"/>
          </w:tcPr>
          <w:p w:rsidR="00AF3994" w:rsidRPr="00F90629" w:rsidRDefault="00AF3994" w:rsidP="00AF3994">
            <w:pPr>
              <w:pStyle w:val="Tabletext"/>
              <w:rPr>
                <w:lang w:eastAsia="ja-JP"/>
              </w:rPr>
            </w:pPr>
            <w:r w:rsidRPr="00F90629">
              <w:rPr>
                <w:lang w:eastAsia="ja-JP"/>
              </w:rPr>
              <w:t>Display luminance</w:t>
            </w:r>
          </w:p>
        </w:tc>
        <w:tc>
          <w:tcPr>
            <w:tcW w:w="1378" w:type="dxa"/>
            <w:tcBorders>
              <w:bottom w:val="single" w:sz="4" w:space="0" w:color="auto"/>
            </w:tcBorders>
            <w:vAlign w:val="center"/>
          </w:tcPr>
          <w:p w:rsidR="00AF3994" w:rsidRPr="00F90629" w:rsidRDefault="00AF3994" w:rsidP="00AF3994">
            <w:pPr>
              <w:pStyle w:val="Tabletext"/>
              <w:jc w:val="center"/>
              <w:rPr>
                <w:lang w:eastAsia="ja-JP"/>
              </w:rPr>
            </w:pPr>
            <w:r w:rsidRPr="00F90629">
              <w:rPr>
                <w:lang w:eastAsia="ja-JP"/>
              </w:rPr>
              <w:t>45 cd/m</w:t>
            </w:r>
            <w:r w:rsidRPr="00F90629">
              <w:rPr>
                <w:vertAlign w:val="superscript"/>
                <w:lang w:eastAsia="ja-JP"/>
              </w:rPr>
              <w:t>2</w:t>
            </w:r>
          </w:p>
        </w:tc>
        <w:tc>
          <w:tcPr>
            <w:tcW w:w="1153" w:type="dxa"/>
            <w:tcBorders>
              <w:bottom w:val="single" w:sz="4" w:space="0" w:color="auto"/>
            </w:tcBorders>
            <w:vAlign w:val="center"/>
          </w:tcPr>
          <w:p w:rsidR="00AF3994" w:rsidRPr="00F90629" w:rsidRDefault="00AF3994" w:rsidP="00AF3994">
            <w:pPr>
              <w:pStyle w:val="Tabletext"/>
              <w:jc w:val="center"/>
              <w:rPr>
                <w:lang w:eastAsia="ja-JP"/>
              </w:rPr>
            </w:pPr>
            <w:r w:rsidRPr="00F90629">
              <w:rPr>
                <w:lang w:eastAsia="ja-JP"/>
              </w:rPr>
              <w:t>55 cd/m</w:t>
            </w:r>
            <w:r w:rsidRPr="00F90629">
              <w:rPr>
                <w:vertAlign w:val="superscript"/>
                <w:lang w:eastAsia="ja-JP"/>
              </w:rPr>
              <w:t>2</w:t>
            </w:r>
          </w:p>
        </w:tc>
        <w:tc>
          <w:tcPr>
            <w:tcW w:w="1243" w:type="dxa"/>
            <w:tcBorders>
              <w:bottom w:val="single" w:sz="4" w:space="0" w:color="auto"/>
            </w:tcBorders>
            <w:vAlign w:val="center"/>
          </w:tcPr>
          <w:p w:rsidR="00AF3994" w:rsidRPr="00F90629" w:rsidRDefault="00AF3994" w:rsidP="00AF3994">
            <w:pPr>
              <w:pStyle w:val="Tabletext"/>
              <w:jc w:val="center"/>
              <w:rPr>
                <w:lang w:eastAsia="ja-JP"/>
              </w:rPr>
            </w:pPr>
            <w:r w:rsidRPr="00F90629">
              <w:rPr>
                <w:lang w:eastAsia="ja-JP"/>
              </w:rPr>
              <w:t>49 cd/m</w:t>
            </w:r>
            <w:r w:rsidRPr="00F90629">
              <w:rPr>
                <w:vertAlign w:val="superscript"/>
                <w:lang w:eastAsia="ja-JP"/>
              </w:rPr>
              <w:t>2</w:t>
            </w:r>
          </w:p>
        </w:tc>
        <w:tc>
          <w:tcPr>
            <w:tcW w:w="1805" w:type="dxa"/>
            <w:tcBorders>
              <w:bottom w:val="single" w:sz="4" w:space="0" w:color="auto"/>
            </w:tcBorders>
            <w:vAlign w:val="center"/>
          </w:tcPr>
          <w:p w:rsidR="00AF3994" w:rsidRPr="00F90629" w:rsidRDefault="00AF3994" w:rsidP="00AF3994">
            <w:pPr>
              <w:pStyle w:val="Tabletext"/>
              <w:jc w:val="center"/>
              <w:rPr>
                <w:lang w:eastAsia="ja-JP"/>
              </w:rPr>
            </w:pPr>
            <w:r w:rsidRPr="00F90629">
              <w:rPr>
                <w:lang w:eastAsia="ja-JP"/>
              </w:rPr>
              <w:t>45 cd/m</w:t>
            </w:r>
            <w:r w:rsidRPr="00F90629">
              <w:rPr>
                <w:vertAlign w:val="superscript"/>
                <w:lang w:eastAsia="ja-JP"/>
              </w:rPr>
              <w:t>2</w:t>
            </w:r>
          </w:p>
        </w:tc>
        <w:tc>
          <w:tcPr>
            <w:tcW w:w="1805" w:type="dxa"/>
            <w:tcBorders>
              <w:bottom w:val="single" w:sz="4" w:space="0" w:color="auto"/>
            </w:tcBorders>
            <w:vAlign w:val="center"/>
          </w:tcPr>
          <w:p w:rsidR="00AF3994" w:rsidRPr="00F90629" w:rsidRDefault="00AF3994" w:rsidP="00AF3994">
            <w:pPr>
              <w:pStyle w:val="Tabletext"/>
              <w:jc w:val="center"/>
              <w:rPr>
                <w:lang w:eastAsia="ja-JP"/>
              </w:rPr>
            </w:pPr>
            <w:r w:rsidRPr="00F90629">
              <w:rPr>
                <w:lang w:eastAsia="ja-JP"/>
              </w:rPr>
              <w:t>55 cd/m</w:t>
            </w:r>
            <w:r w:rsidRPr="00F90629">
              <w:rPr>
                <w:vertAlign w:val="superscript"/>
                <w:lang w:eastAsia="ja-JP"/>
              </w:rPr>
              <w:t>2</w:t>
            </w:r>
          </w:p>
        </w:tc>
      </w:tr>
      <w:tr w:rsidR="00AF3994" w:rsidRPr="00713D90" w:rsidTr="00AF3994">
        <w:trPr>
          <w:jc w:val="center"/>
        </w:trPr>
        <w:tc>
          <w:tcPr>
            <w:tcW w:w="1029" w:type="dxa"/>
            <w:vMerge/>
            <w:vAlign w:val="center"/>
          </w:tcPr>
          <w:p w:rsidR="00AF3994" w:rsidRPr="00F90629" w:rsidRDefault="00AF3994" w:rsidP="00320133">
            <w:pPr>
              <w:rPr>
                <w:szCs w:val="24"/>
                <w:lang w:eastAsia="ja-JP"/>
              </w:rPr>
            </w:pPr>
          </w:p>
        </w:tc>
        <w:tc>
          <w:tcPr>
            <w:tcW w:w="1216" w:type="dxa"/>
            <w:vMerge/>
            <w:vAlign w:val="center"/>
          </w:tcPr>
          <w:p w:rsidR="00AF3994" w:rsidRPr="00F90629" w:rsidRDefault="00AF3994" w:rsidP="00320133">
            <w:pPr>
              <w:rPr>
                <w:szCs w:val="24"/>
                <w:lang w:eastAsia="ja-JP"/>
              </w:rPr>
            </w:pPr>
          </w:p>
        </w:tc>
        <w:tc>
          <w:tcPr>
            <w:tcW w:w="5579" w:type="dxa"/>
            <w:gridSpan w:val="4"/>
            <w:tcBorders>
              <w:top w:val="single" w:sz="4" w:space="0" w:color="auto"/>
            </w:tcBorders>
            <w:vAlign w:val="center"/>
          </w:tcPr>
          <w:p w:rsidR="00AF3994" w:rsidRPr="00AF3994" w:rsidRDefault="00AF3994" w:rsidP="00AF3994">
            <w:pPr>
              <w:pStyle w:val="Tabletext"/>
              <w:jc w:val="center"/>
              <w:rPr>
                <w:lang w:val="en-GB" w:eastAsia="ja-JP"/>
              </w:rPr>
            </w:pPr>
            <w:r w:rsidRPr="00AF3994">
              <w:rPr>
                <w:lang w:val="en-GB" w:eastAsia="ja-JP"/>
              </w:rPr>
              <w:t>on a display of 100cd/m</w:t>
            </w:r>
            <w:r w:rsidRPr="00AF3994">
              <w:rPr>
                <w:vertAlign w:val="superscript"/>
                <w:lang w:val="en-GB" w:eastAsia="ja-JP"/>
              </w:rPr>
              <w:t>2</w:t>
            </w:r>
            <w:r w:rsidRPr="00AF3994">
              <w:rPr>
                <w:lang w:val="en-GB" w:eastAsia="ja-JP"/>
              </w:rPr>
              <w:t xml:space="preserve"> peak</w:t>
            </w:r>
          </w:p>
        </w:tc>
        <w:tc>
          <w:tcPr>
            <w:tcW w:w="1805" w:type="dxa"/>
            <w:tcBorders>
              <w:top w:val="single" w:sz="4" w:space="0" w:color="auto"/>
            </w:tcBorders>
            <w:vAlign w:val="center"/>
          </w:tcPr>
          <w:p w:rsidR="00AF3994" w:rsidRPr="00AF3994" w:rsidRDefault="00AF3994" w:rsidP="00AF3994">
            <w:pPr>
              <w:pStyle w:val="Tabletext"/>
              <w:jc w:val="center"/>
              <w:rPr>
                <w:lang w:val="en-GB" w:eastAsia="ja-JP"/>
              </w:rPr>
            </w:pPr>
            <w:r w:rsidRPr="00AF3994">
              <w:rPr>
                <w:lang w:val="en-GB" w:eastAsia="ja-JP"/>
              </w:rPr>
              <w:t>on a display of 1000 cd/m</w:t>
            </w:r>
            <w:r w:rsidRPr="00AF3994">
              <w:rPr>
                <w:vertAlign w:val="superscript"/>
                <w:lang w:val="en-GB" w:eastAsia="ja-JP"/>
              </w:rPr>
              <w:t>2</w:t>
            </w:r>
            <w:r w:rsidRPr="00AF3994">
              <w:rPr>
                <w:lang w:val="en-GB" w:eastAsia="ja-JP"/>
              </w:rPr>
              <w:t xml:space="preserve"> peak</w:t>
            </w:r>
          </w:p>
        </w:tc>
      </w:tr>
    </w:tbl>
    <w:p w:rsidR="00AF3994" w:rsidRPr="00A8017B" w:rsidRDefault="00AF3994" w:rsidP="00C17E0F">
      <w:pPr>
        <w:pStyle w:val="Tablefin"/>
        <w:rPr>
          <w:rFonts w:eastAsia="MS Mincho"/>
        </w:rPr>
      </w:pPr>
    </w:p>
    <w:p w:rsidR="00C16C30" w:rsidRPr="0054251D" w:rsidRDefault="00C16C30" w:rsidP="007D6E51">
      <w:pPr>
        <w:pStyle w:val="AnnexNoTitle"/>
        <w:rPr>
          <w:rFonts w:eastAsia="MS Mincho"/>
          <w:lang w:val="en-GB"/>
        </w:rPr>
      </w:pPr>
      <w:r w:rsidRPr="0054251D">
        <w:rPr>
          <w:rFonts w:eastAsia="MS Mincho"/>
          <w:lang w:val="en-GB"/>
        </w:rPr>
        <w:lastRenderedPageBreak/>
        <w:t>A</w:t>
      </w:r>
      <w:r w:rsidR="0054251D" w:rsidRPr="0054251D">
        <w:rPr>
          <w:rFonts w:eastAsia="MS Mincho"/>
          <w:lang w:val="en-GB"/>
        </w:rPr>
        <w:t xml:space="preserve">nnex </w:t>
      </w:r>
      <w:r w:rsidR="007D6E51">
        <w:rPr>
          <w:rFonts w:eastAsia="MS Mincho"/>
          <w:lang w:val="en-GB"/>
        </w:rPr>
        <w:t>5</w:t>
      </w:r>
      <w:r w:rsidR="0054251D" w:rsidRPr="0054251D">
        <w:rPr>
          <w:rFonts w:eastAsia="MS Mincho"/>
          <w:lang w:val="en-GB"/>
        </w:rPr>
        <w:br/>
      </w:r>
      <w:r w:rsidR="0054251D" w:rsidRPr="0054251D">
        <w:rPr>
          <w:rFonts w:eastAsia="MS Mincho"/>
          <w:lang w:val="en-GB"/>
        </w:rPr>
        <w:br/>
      </w:r>
      <w:r w:rsidRPr="0054251D">
        <w:rPr>
          <w:rFonts w:eastAsia="MS Mincho"/>
          <w:lang w:val="en-GB"/>
        </w:rPr>
        <w:t>Factors facilitating successful HDR-TV</w:t>
      </w:r>
    </w:p>
    <w:p w:rsidR="00C16C30" w:rsidRPr="00A8017B" w:rsidRDefault="00C16C30" w:rsidP="00C16C30">
      <w:pPr>
        <w:pStyle w:val="Normalaftertitle"/>
        <w:rPr>
          <w:rFonts w:eastAsia="MS Mincho"/>
          <w:lang w:val="en-GB"/>
        </w:rPr>
      </w:pPr>
      <w:r w:rsidRPr="00A8017B">
        <w:rPr>
          <w:rFonts w:eastAsia="MS Mincho"/>
          <w:lang w:val="en-GB"/>
        </w:rPr>
        <w:t>Broadcasters will benefit from a graceful, non-disruptive introduction of HDR-TV into television broadcasting and this will require the study of an end-to-end migration path from current standard dynamic range (SDR) broadcasting to HDR-TV broadcasting. With that in mind, following are some key factors to be considered when selecting which of the two BT.2100 HDR systems are selected for a given application.</w:t>
      </w:r>
    </w:p>
    <w:p w:rsidR="00C16C30" w:rsidRPr="00A8017B" w:rsidRDefault="00C16C30" w:rsidP="00C16C30">
      <w:pPr>
        <w:rPr>
          <w:rFonts w:eastAsia="MS Mincho"/>
          <w:lang w:val="en-GB"/>
        </w:rPr>
      </w:pPr>
      <w:r w:rsidRPr="00A8017B">
        <w:rPr>
          <w:rFonts w:eastAsia="MS Mincho"/>
          <w:lang w:val="en-GB"/>
        </w:rPr>
        <w:t>The majority of television audiences will, for a period of several years, continue to watch programmes on consumer displays that were not designed to render HDR images. It will be important that the HDR-TV image systems will allow easy automatic conversion of an HDR-TV programme master to a standard dynamic range version. Also, mapping of SDR programmes into HDR will be key to inter-mixing old and new content in HDR programming.</w:t>
      </w:r>
    </w:p>
    <w:p w:rsidR="00C16C30" w:rsidRPr="00A8017B" w:rsidRDefault="00C16C30" w:rsidP="00C16C30">
      <w:pPr>
        <w:rPr>
          <w:rFonts w:eastAsia="MS Mincho"/>
          <w:lang w:val="en-GB"/>
        </w:rPr>
      </w:pPr>
      <w:r w:rsidRPr="00A8017B">
        <w:rPr>
          <w:rFonts w:eastAsia="MS Mincho"/>
          <w:lang w:val="en-GB"/>
        </w:rPr>
        <w:t>The HDR-TV image system should provide, where appropriate, a degree of compatibility with existing workflows and broadcasters’ legacy infrastructure</w:t>
      </w:r>
      <w:r w:rsidRPr="00F9578E">
        <w:rPr>
          <w:rFonts w:eastAsia="MS Mincho"/>
          <w:position w:val="6"/>
          <w:sz w:val="18"/>
        </w:rPr>
        <w:footnoteReference w:id="9"/>
      </w:r>
      <w:r w:rsidRPr="00A8017B">
        <w:rPr>
          <w:rFonts w:eastAsia="MS Mincho"/>
          <w:lang w:val="en-GB"/>
        </w:rPr>
        <w:t>, including the possibility to use HDR</w:t>
      </w:r>
      <w:r w:rsidRPr="00A8017B">
        <w:rPr>
          <w:rFonts w:eastAsia="MS Mincho"/>
          <w:lang w:val="en-GB"/>
        </w:rPr>
        <w:noBreakHyphen/>
        <w:t>TV in live and non-live workflows and to easily intermix HDR-TV and SDR-TV programme material both in the temporal and in the spatial domain, including graphics and video overlays. The HDR-TV image system should allow easy image and waveform monitoring throughout the broadcast chain allowing for different viewing environments while providing consistent image reproduction at each point.</w:t>
      </w:r>
    </w:p>
    <w:p w:rsidR="00C16C30" w:rsidRPr="00C16C30" w:rsidRDefault="00C16C30" w:rsidP="00C16C30">
      <w:pPr>
        <w:rPr>
          <w:rFonts w:eastAsia="MS Mincho"/>
          <w:lang w:val="en-GB"/>
        </w:rPr>
      </w:pPr>
      <w:r w:rsidRPr="00C16C30">
        <w:rPr>
          <w:rFonts w:eastAsia="MS Mincho"/>
          <w:lang w:val="en-GB"/>
        </w:rPr>
        <w:t>The HDR-TV image system and the creative practices in production should be arranged so they lead to no adverse effects such as visual fatigue or discomfort when viewed for a significant period of time. Additionally, care should be taken in HDR production and in SDR up-conversion with regard to the effect a greater image dynamic range may have on those viewers affected by visual disturbances such as photosensitive epilepsy. This will require some study with respect to the types of scene content that may trigger such adverse effects in such viewers.</w:t>
      </w:r>
    </w:p>
    <w:p w:rsidR="00C16C30" w:rsidRPr="00C16C30" w:rsidRDefault="00C16C30" w:rsidP="00C16C30">
      <w:pPr>
        <w:overflowPunct/>
        <w:autoSpaceDE/>
        <w:autoSpaceDN/>
        <w:adjustRightInd/>
        <w:spacing w:before="0"/>
        <w:textAlignment w:val="auto"/>
        <w:rPr>
          <w:rFonts w:eastAsia="MS Mincho"/>
          <w:lang w:val="en-GB"/>
        </w:rPr>
      </w:pPr>
    </w:p>
    <w:p w:rsidR="00C16C30" w:rsidRDefault="00C16C30" w:rsidP="00C16C30">
      <w:pPr>
        <w:pStyle w:val="Reftitle"/>
        <w:rPr>
          <w:rFonts w:eastAsia="MS Mincho"/>
          <w:lang w:val="en-GB" w:eastAsia="zh-CN"/>
        </w:rPr>
      </w:pPr>
      <w:r w:rsidRPr="00C16C30">
        <w:rPr>
          <w:rFonts w:eastAsia="MS Mincho"/>
          <w:lang w:val="en-GB" w:eastAsia="zh-CN"/>
        </w:rPr>
        <w:t>References</w:t>
      </w:r>
    </w:p>
    <w:p w:rsidR="00147D3E" w:rsidRPr="00147D3E" w:rsidRDefault="00147D3E" w:rsidP="00147D3E">
      <w:pPr>
        <w:pStyle w:val="Reftext"/>
        <w:rPr>
          <w:lang w:val="en-GB"/>
        </w:rPr>
      </w:pPr>
      <w:r w:rsidRPr="00147D3E">
        <w:rPr>
          <w:lang w:val="en-GB"/>
        </w:rPr>
        <w:t>[1]</w:t>
      </w:r>
      <w:r w:rsidRPr="00147D3E">
        <w:rPr>
          <w:lang w:val="en-GB"/>
        </w:rPr>
        <w:tab/>
        <w:t>Fitzpatrick, T.B. (1988), “The validity and practicality of sun reactive skin types I through VI”. Arch Dermatol 124(6), pp. 869-871.</w:t>
      </w:r>
    </w:p>
    <w:p w:rsidR="00147D3E" w:rsidRPr="00147D3E" w:rsidRDefault="00147D3E" w:rsidP="00147D3E">
      <w:pPr>
        <w:pStyle w:val="Reftext"/>
        <w:rPr>
          <w:rFonts w:eastAsia="Calibri"/>
          <w:lang w:val="en-GB" w:eastAsia="zh-CN"/>
        </w:rPr>
      </w:pPr>
      <w:r w:rsidRPr="00147D3E">
        <w:rPr>
          <w:rFonts w:eastAsia="Calibri"/>
          <w:lang w:val="en-GB"/>
        </w:rPr>
        <w:t>[2]</w:t>
      </w:r>
      <w:r w:rsidRPr="00147D3E">
        <w:rPr>
          <w:rFonts w:eastAsia="Calibri"/>
          <w:lang w:val="en-GB"/>
        </w:rPr>
        <w:tab/>
        <w:t>K.C. Noland, M. Pindoria and A. Cotton, "Modelling brightness perception for high dynamic range television,"</w:t>
      </w:r>
      <w:r w:rsidRPr="00147D3E">
        <w:rPr>
          <w:rFonts w:eastAsia="Calibri"/>
          <w:i/>
          <w:iCs/>
          <w:lang w:val="en-GB"/>
        </w:rPr>
        <w:t xml:space="preserve"> Ninth International Conference on Quality of Multimedia Experience (QoMEX)</w:t>
      </w:r>
      <w:r w:rsidRPr="00147D3E">
        <w:rPr>
          <w:rFonts w:eastAsia="Calibri"/>
          <w:lang w:val="en-GB"/>
        </w:rPr>
        <w:t>, Erfurt, 2017.</w:t>
      </w:r>
    </w:p>
    <w:p w:rsidR="00147D3E" w:rsidRPr="00147D3E" w:rsidRDefault="00147D3E" w:rsidP="00147D3E">
      <w:pPr>
        <w:pStyle w:val="Reftext"/>
        <w:rPr>
          <w:rFonts w:eastAsia="Calibri"/>
          <w:lang w:val="en-GB" w:eastAsia="zh-CN"/>
        </w:rPr>
      </w:pPr>
      <w:r w:rsidRPr="00147D3E">
        <w:rPr>
          <w:rFonts w:eastAsia="Calibri"/>
          <w:lang w:val="en-GB" w:eastAsia="zh-CN"/>
        </w:rPr>
        <w:t>[3]</w:t>
      </w:r>
      <w:r w:rsidRPr="00147D3E">
        <w:rPr>
          <w:rFonts w:eastAsia="Calibri"/>
          <w:lang w:val="en-GB" w:eastAsia="zh-CN"/>
        </w:rPr>
        <w:tab/>
        <w:t>K.C. Noland and M. Pindoria, “A Brightness Measure for High Dynamic Range Television,” IBC Conference, September 2017.</w:t>
      </w:r>
    </w:p>
    <w:p w:rsidR="00147D3E" w:rsidRPr="00147D3E" w:rsidRDefault="00147D3E" w:rsidP="00147D3E">
      <w:pPr>
        <w:pStyle w:val="Reftext"/>
        <w:rPr>
          <w:lang w:val="en-GB"/>
        </w:rPr>
      </w:pPr>
      <w:r w:rsidRPr="00147D3E">
        <w:rPr>
          <w:lang w:val="en-GB"/>
        </w:rPr>
        <w:t>[4]</w:t>
      </w:r>
      <w:r w:rsidRPr="00147D3E">
        <w:rPr>
          <w:lang w:val="en-GB"/>
        </w:rPr>
        <w:tab/>
        <w:t xml:space="preserve">Cooksey, C., Allen, D.W., </w:t>
      </w:r>
      <w:proofErr w:type="gramStart"/>
      <w:r w:rsidRPr="00147D3E">
        <w:rPr>
          <w:lang w:val="en-GB"/>
        </w:rPr>
        <w:t>et.al.,</w:t>
      </w:r>
      <w:proofErr w:type="gramEnd"/>
      <w:r w:rsidRPr="00147D3E">
        <w:rPr>
          <w:lang w:val="en-GB"/>
        </w:rPr>
        <w:t xml:space="preserve"> “Reference Data Set of Human Skin Reflectance”, NIST Journal of Research, NIST, USA, Jun 2017.</w:t>
      </w:r>
    </w:p>
    <w:p w:rsidR="00147D3E" w:rsidRPr="00147D3E" w:rsidRDefault="00147D3E" w:rsidP="00147D3E">
      <w:pPr>
        <w:pStyle w:val="Reftext"/>
        <w:rPr>
          <w:lang w:val="en-GB"/>
        </w:rPr>
      </w:pPr>
      <w:r w:rsidRPr="00147D3E">
        <w:rPr>
          <w:lang w:val="en-GB"/>
        </w:rPr>
        <w:t>[5]</w:t>
      </w:r>
      <w:r w:rsidRPr="00147D3E">
        <w:rPr>
          <w:lang w:val="en-GB"/>
        </w:rPr>
        <w:tab/>
        <w:t>Jablonski N.G., Chaplin, G., “</w:t>
      </w:r>
      <w:r w:rsidRPr="00147D3E">
        <w:rPr>
          <w:i/>
          <w:lang w:val="en-GB"/>
        </w:rPr>
        <w:t>The evolution of human skin coloration</w:t>
      </w:r>
      <w:r w:rsidRPr="00147D3E">
        <w:rPr>
          <w:lang w:val="en-GB"/>
        </w:rPr>
        <w:t>”, Journal of Human Evolution, Vol. 39, 2000</w:t>
      </w:r>
    </w:p>
    <w:p w:rsidR="00147D3E" w:rsidRPr="00147D3E" w:rsidRDefault="00147D3E" w:rsidP="00147D3E">
      <w:pPr>
        <w:pStyle w:val="Reftext"/>
        <w:rPr>
          <w:lang w:val="en-GB"/>
        </w:rPr>
      </w:pPr>
      <w:r w:rsidRPr="00147D3E">
        <w:rPr>
          <w:lang w:val="en-GB"/>
        </w:rPr>
        <w:t>[6]</w:t>
      </w:r>
      <w:r w:rsidRPr="00147D3E">
        <w:rPr>
          <w:lang w:val="en-GB"/>
        </w:rPr>
        <w:tab/>
      </w:r>
      <w:r w:rsidRPr="00147D3E">
        <w:rPr>
          <w:lang w:val="en-GB" w:eastAsia="en-GB"/>
        </w:rPr>
        <w:t xml:space="preserve">ISO/CIE 11664-5:2016(en), </w:t>
      </w:r>
      <w:r w:rsidRPr="00147D3E">
        <w:rPr>
          <w:i/>
          <w:lang w:val="en-GB" w:eastAsia="en-GB"/>
        </w:rPr>
        <w:t>“Colorimetry — Part 2: CIE Standard Illuminants”,</w:t>
      </w:r>
      <w:r w:rsidRPr="00147D3E">
        <w:rPr>
          <w:lang w:val="en-GB" w:eastAsia="en-GB"/>
        </w:rPr>
        <w:t xml:space="preserve"> International Organisation for Standardisation, Geneva 2016.</w:t>
      </w:r>
    </w:p>
    <w:p w:rsidR="00147D3E" w:rsidRPr="00147D3E" w:rsidRDefault="00147D3E" w:rsidP="00147D3E">
      <w:pPr>
        <w:pStyle w:val="Reftext"/>
        <w:rPr>
          <w:lang w:val="en-GB"/>
        </w:rPr>
      </w:pPr>
      <w:r w:rsidRPr="00147D3E">
        <w:rPr>
          <w:lang w:val="en-GB" w:eastAsia="en-GB"/>
        </w:rPr>
        <w:lastRenderedPageBreak/>
        <w:t>[7]</w:t>
      </w:r>
      <w:r w:rsidRPr="00147D3E">
        <w:rPr>
          <w:lang w:val="en-GB" w:eastAsia="en-GB"/>
        </w:rPr>
        <w:tab/>
      </w:r>
      <w:r w:rsidRPr="00147D3E">
        <w:rPr>
          <w:lang w:val="en-GB"/>
        </w:rPr>
        <w:t xml:space="preserve">Colour and Vision Research Laboratory, University College London, </w:t>
      </w:r>
      <w:hyperlink r:id="rId61" w:history="1">
        <w:r w:rsidRPr="00147D3E">
          <w:rPr>
            <w:rStyle w:val="Hyperlink"/>
            <w:lang w:val="en-GB"/>
          </w:rPr>
          <w:t>http://cvrl.ioo.ucl.ac.uk/</w:t>
        </w:r>
      </w:hyperlink>
      <w:r>
        <w:rPr>
          <w:rFonts w:eastAsia="Calibri"/>
          <w:lang w:val="en-GB" w:eastAsia="zh-CN"/>
        </w:rPr>
        <w:t>.</w:t>
      </w:r>
    </w:p>
    <w:p w:rsidR="00147D3E" w:rsidRPr="00147D3E" w:rsidRDefault="00147D3E" w:rsidP="00147D3E">
      <w:pPr>
        <w:pStyle w:val="Reftext"/>
        <w:rPr>
          <w:lang w:val="en-GB"/>
        </w:rPr>
      </w:pPr>
      <w:r w:rsidRPr="00147D3E">
        <w:rPr>
          <w:lang w:val="en-GB"/>
        </w:rPr>
        <w:t>[8]</w:t>
      </w:r>
      <w:r w:rsidRPr="00147D3E">
        <w:rPr>
          <w:lang w:val="en-GB"/>
        </w:rPr>
        <w:tab/>
        <w:t xml:space="preserve">DCraw </w:t>
      </w:r>
      <w:hyperlink r:id="rId62" w:history="1">
        <w:r w:rsidRPr="00147D3E">
          <w:rPr>
            <w:rStyle w:val="Hyperlink"/>
            <w:lang w:val="en-GB"/>
          </w:rPr>
          <w:t>https://www.cybercom.net/~dcoffin/dcraw/</w:t>
        </w:r>
      </w:hyperlink>
      <w:r>
        <w:rPr>
          <w:rFonts w:eastAsia="Calibri"/>
          <w:lang w:val="en-GB" w:eastAsia="zh-CN"/>
        </w:rPr>
        <w:t>.</w:t>
      </w:r>
    </w:p>
    <w:p w:rsidR="00147D3E" w:rsidRPr="00147D3E" w:rsidRDefault="00147D3E" w:rsidP="00147D3E">
      <w:pPr>
        <w:pStyle w:val="Reftext"/>
        <w:jc w:val="left"/>
        <w:rPr>
          <w:rFonts w:eastAsia="MS Mincho"/>
          <w:lang w:val="en-GB" w:eastAsia="zh-CN"/>
        </w:rPr>
      </w:pPr>
      <w:r w:rsidRPr="00147D3E">
        <w:rPr>
          <w:lang w:val="en-GB"/>
        </w:rPr>
        <w:t>[9]</w:t>
      </w:r>
      <w:r w:rsidRPr="00147D3E">
        <w:rPr>
          <w:lang w:val="en-GB"/>
        </w:rPr>
        <w:tab/>
        <w:t>Australian Radiation Protection and Nuclear Safety Agency, “</w:t>
      </w:r>
      <w:r w:rsidRPr="00147D3E">
        <w:rPr>
          <w:i/>
          <w:lang w:val="en-GB"/>
        </w:rPr>
        <w:t>Fitzpatrick Skin Type</w:t>
      </w:r>
      <w:r w:rsidRPr="00147D3E">
        <w:rPr>
          <w:lang w:val="en-GB"/>
        </w:rPr>
        <w:t>”, questionnaire to determine Fitzpatrick Skin Type</w:t>
      </w:r>
      <w:r>
        <w:rPr>
          <w:lang w:val="en-GB"/>
        </w:rPr>
        <w:t xml:space="preserve"> </w:t>
      </w:r>
      <w:hyperlink r:id="rId63" w:history="1">
        <w:r w:rsidRPr="00147D3E">
          <w:rPr>
            <w:rStyle w:val="Hyperlink"/>
            <w:lang w:val="en-GB"/>
          </w:rPr>
          <w:t>https://www.arpansa.gov.au/sites/g/files/net3086/f/legacy/pubs/RadiationProtection/FitzpatrickSkinType.pdf</w:t>
        </w:r>
      </w:hyperlink>
      <w:r>
        <w:rPr>
          <w:rFonts w:eastAsia="Calibri"/>
          <w:lang w:val="en-GB" w:eastAsia="zh-CN"/>
        </w:rPr>
        <w:t>.</w:t>
      </w:r>
    </w:p>
    <w:p w:rsidR="00C16C30" w:rsidRDefault="00C16C30" w:rsidP="00C67F37">
      <w:pPr>
        <w:rPr>
          <w:lang w:val="en-GB"/>
        </w:rPr>
      </w:pPr>
    </w:p>
    <w:p w:rsidR="0054251D" w:rsidRPr="00C67F37" w:rsidRDefault="0054251D" w:rsidP="0054251D">
      <w:pPr>
        <w:pStyle w:val="Line"/>
      </w:pPr>
    </w:p>
    <w:sectPr w:rsidR="0054251D" w:rsidRPr="00C67F37" w:rsidSect="002D3AF9">
      <w:headerReference w:type="even" r:id="rId64"/>
      <w:headerReference w:type="default" r:id="rId65"/>
      <w:type w:val="continuous"/>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AF9" w:rsidRDefault="00B46AF9">
      <w:r>
        <w:separator/>
      </w:r>
    </w:p>
  </w:endnote>
  <w:endnote w:type="continuationSeparator" w:id="0">
    <w:p w:rsidR="00B46AF9" w:rsidRDefault="00B46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AF9" w:rsidRPr="00773591" w:rsidRDefault="00B46AF9" w:rsidP="00773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AF9" w:rsidRDefault="00B46AF9">
      <w:r>
        <w:separator/>
      </w:r>
    </w:p>
  </w:footnote>
  <w:footnote w:type="continuationSeparator" w:id="0">
    <w:p w:rsidR="00B46AF9" w:rsidRDefault="00B46AF9">
      <w:r>
        <w:continuationSeparator/>
      </w:r>
    </w:p>
  </w:footnote>
  <w:footnote w:id="1">
    <w:p w:rsidR="00B46AF9" w:rsidRPr="00A8017B" w:rsidRDefault="00B46AF9" w:rsidP="00C16C30">
      <w:pPr>
        <w:pStyle w:val="FootnoteText"/>
        <w:rPr>
          <w:lang w:val="en-GB"/>
        </w:rPr>
      </w:pPr>
      <w:r>
        <w:rPr>
          <w:rStyle w:val="FootnoteReference"/>
        </w:rPr>
        <w:footnoteRef/>
      </w:r>
      <w:r w:rsidRPr="00A8017B">
        <w:rPr>
          <w:lang w:val="en-GB"/>
        </w:rPr>
        <w:tab/>
        <w:t>Diffuse white is the white provided by a card that approximates to a perfect reflecting diffuser by being spectrally grey, not just colorimetrically grey, by minimizing specular highlights and minimizing spectral power absorptance. A “perfect reflecting diffuser” is defined as an “ideal isotropic, nonfluorescent diffuser with a spectral radiance factor equal to unity at each wavelength of interest”.</w:t>
      </w:r>
    </w:p>
  </w:footnote>
  <w:footnote w:id="2">
    <w:p w:rsidR="00B46AF9" w:rsidRPr="00A8017B" w:rsidRDefault="00B46AF9" w:rsidP="00C16C30">
      <w:pPr>
        <w:pStyle w:val="FootnoteText"/>
        <w:rPr>
          <w:lang w:val="en-GB"/>
        </w:rPr>
      </w:pPr>
      <w:r>
        <w:rPr>
          <w:rStyle w:val="FootnoteReference"/>
        </w:rPr>
        <w:footnoteRef/>
      </w:r>
      <w:r w:rsidRPr="00A8017B">
        <w:rPr>
          <w:lang w:val="en-GB"/>
        </w:rPr>
        <w:tab/>
        <w:t>The test chart should be illuminated by forward lights and the camera should shoot the chart from a non-specular direction.</w:t>
      </w:r>
    </w:p>
  </w:footnote>
  <w:footnote w:id="3">
    <w:p w:rsidR="00B46AF9" w:rsidRPr="005E3A51" w:rsidRDefault="00B46AF9" w:rsidP="005E3A51">
      <w:pPr>
        <w:pStyle w:val="FootnoteText"/>
        <w:rPr>
          <w:lang w:val="en-GB"/>
        </w:rPr>
      </w:pPr>
      <w:r>
        <w:rPr>
          <w:rStyle w:val="FootnoteReference"/>
        </w:rPr>
        <w:footnoteRef/>
      </w:r>
      <w:r w:rsidRPr="005E3A51">
        <w:rPr>
          <w:lang w:val="en-GB"/>
        </w:rPr>
        <w:t xml:space="preserve"> </w:t>
      </w:r>
      <w:r w:rsidRPr="005E3A51">
        <w:rPr>
          <w:lang w:val="en-GB"/>
        </w:rPr>
        <w:tab/>
        <w:t>“Luminance factor” is the ratio of the luminance of the surface element in the given direction to the luminance of a perfect reflecting or transmitting diffuser identically illuminated.</w:t>
      </w:r>
    </w:p>
  </w:footnote>
  <w:footnote w:id="4">
    <w:p w:rsidR="00B46AF9" w:rsidRPr="00275D82" w:rsidRDefault="00B46AF9" w:rsidP="00275D82">
      <w:pPr>
        <w:pStyle w:val="FootnoteText"/>
        <w:rPr>
          <w:lang w:val="en-GB"/>
        </w:rPr>
      </w:pPr>
      <w:r>
        <w:rPr>
          <w:rStyle w:val="FootnoteReference"/>
        </w:rPr>
        <w:footnoteRef/>
      </w:r>
      <w:r w:rsidRPr="00275D82">
        <w:rPr>
          <w:lang w:val="en-GB"/>
        </w:rPr>
        <w:tab/>
        <w:t>Experimental data for Type 1, Type 5 and Type 6 skin types is limited. So there is less certainty on the signal ranges for these skin types.</w:t>
      </w:r>
    </w:p>
  </w:footnote>
  <w:footnote w:id="5">
    <w:p w:rsidR="00B46AF9" w:rsidRPr="00A8017B" w:rsidRDefault="00B46AF9" w:rsidP="00C16C30">
      <w:pPr>
        <w:pStyle w:val="FootnoteText"/>
        <w:rPr>
          <w:lang w:val="en-GB"/>
        </w:rPr>
      </w:pPr>
      <w:r>
        <w:rPr>
          <w:rStyle w:val="FootnoteReference"/>
        </w:rPr>
        <w:footnoteRef/>
      </w:r>
      <w:r w:rsidRPr="00A8017B">
        <w:rPr>
          <w:lang w:val="en-GB"/>
        </w:rPr>
        <w:t xml:space="preserve"> </w:t>
      </w:r>
      <w:r w:rsidRPr="00A8017B">
        <w:rPr>
          <w:lang w:val="en-GB"/>
        </w:rPr>
        <w:tab/>
        <w:t>Measured perpendicular to the screen.</w:t>
      </w:r>
    </w:p>
  </w:footnote>
  <w:footnote w:id="6">
    <w:p w:rsidR="00B46AF9" w:rsidRPr="00A8017B" w:rsidRDefault="00B46AF9" w:rsidP="00C16C30">
      <w:pPr>
        <w:pStyle w:val="FootnoteText"/>
        <w:rPr>
          <w:lang w:val="en-GB"/>
        </w:rPr>
      </w:pPr>
      <w:r>
        <w:rPr>
          <w:rStyle w:val="FootnoteReference"/>
        </w:rPr>
        <w:footnoteRef/>
      </w:r>
      <w:r w:rsidRPr="00A8017B">
        <w:rPr>
          <w:lang w:val="en-GB"/>
        </w:rPr>
        <w:t xml:space="preserve"> </w:t>
      </w:r>
      <w:r w:rsidRPr="00A8017B">
        <w:rPr>
          <w:lang w:val="en-GB"/>
        </w:rPr>
        <w:tab/>
        <w:t>Assuming ~ 60% reflectance surround.</w:t>
      </w:r>
    </w:p>
  </w:footnote>
  <w:footnote w:id="7">
    <w:p w:rsidR="00B46AF9" w:rsidRPr="00DA7B55" w:rsidRDefault="00B46AF9" w:rsidP="007D6E51">
      <w:pPr>
        <w:pStyle w:val="FootnoteText"/>
        <w:rPr>
          <w:lang w:val="en-GB"/>
        </w:rPr>
      </w:pPr>
      <w:r>
        <w:rPr>
          <w:rStyle w:val="FootnoteReference"/>
        </w:rPr>
        <w:footnoteRef/>
      </w:r>
      <w:r w:rsidRPr="00DA7B55">
        <w:rPr>
          <w:lang w:val="en-GB"/>
        </w:rPr>
        <w:tab/>
        <w:t>In Fig</w:t>
      </w:r>
      <w:r>
        <w:rPr>
          <w:lang w:val="en-GB"/>
        </w:rPr>
        <w:t>.</w:t>
      </w:r>
      <w:r w:rsidRPr="00DA7B55">
        <w:rPr>
          <w:lang w:val="en-GB"/>
        </w:rPr>
        <w:t xml:space="preserve"> 3 the “Display Light” format conversions may be changed to “Scene Light” format conversions. If this is done then the both the SDR shading monitor, and the final, downconverted, SDR output will have the “traditional” look, and Fig</w:t>
      </w:r>
      <w:r>
        <w:rPr>
          <w:lang w:val="en-GB"/>
        </w:rPr>
        <w:t>.</w:t>
      </w:r>
      <w:r w:rsidRPr="00DA7B55">
        <w:rPr>
          <w:lang w:val="en-GB"/>
        </w:rPr>
        <w:t xml:space="preserve"> 3 becomes equivalent to Fig</w:t>
      </w:r>
      <w:r>
        <w:rPr>
          <w:lang w:val="en-GB"/>
        </w:rPr>
        <w:t>.</w:t>
      </w:r>
      <w:r w:rsidRPr="00DA7B55">
        <w:rPr>
          <w:lang w:val="en-GB"/>
        </w:rPr>
        <w:t xml:space="preserve"> 4.</w:t>
      </w:r>
    </w:p>
  </w:footnote>
  <w:footnote w:id="8">
    <w:p w:rsidR="00B46AF9" w:rsidRPr="00AF3994" w:rsidRDefault="00B46AF9" w:rsidP="00AF3994">
      <w:pPr>
        <w:pStyle w:val="FootnoteText"/>
        <w:rPr>
          <w:lang w:val="en-GB"/>
        </w:rPr>
      </w:pPr>
      <w:r>
        <w:rPr>
          <w:rStyle w:val="FootnoteReference"/>
        </w:rPr>
        <w:footnoteRef/>
      </w:r>
      <w:r w:rsidRPr="00AF3994">
        <w:rPr>
          <w:lang w:val="en-GB"/>
        </w:rPr>
        <w:tab/>
        <w:t>For the purpose of this Annex, the level of diffuse white elements is referred to as “diffuse white”.</w:t>
      </w:r>
    </w:p>
  </w:footnote>
  <w:footnote w:id="9">
    <w:p w:rsidR="00B46AF9" w:rsidRPr="00A8017B" w:rsidRDefault="00B46AF9" w:rsidP="00C16C30">
      <w:pPr>
        <w:pStyle w:val="FootnoteText"/>
        <w:rPr>
          <w:lang w:val="en-GB"/>
        </w:rPr>
      </w:pPr>
      <w:r>
        <w:rPr>
          <w:rStyle w:val="FootnoteReference"/>
        </w:rPr>
        <w:footnoteRef/>
      </w:r>
      <w:r w:rsidRPr="00A8017B">
        <w:rPr>
          <w:lang w:val="en-GB"/>
        </w:rPr>
        <w:t xml:space="preserve"> </w:t>
      </w:r>
      <w:r w:rsidRPr="00A8017B">
        <w:rPr>
          <w:lang w:val="en-GB"/>
        </w:rPr>
        <w:tab/>
      </w:r>
      <w:r w:rsidRPr="00A8017B">
        <w:rPr>
          <w:rStyle w:val="FootnoteTextChar"/>
          <w:lang w:val="en-GB"/>
        </w:rPr>
        <w:t>In this context, the term “infrastructure” includes all processing and connectivity (SDI, Bit Rate Reduction, Switchers, Routers, etc.).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AF9" w:rsidRPr="00CB2BE1" w:rsidRDefault="00B46AF9" w:rsidP="005F5A30">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FB0DCA">
      <w:rPr>
        <w:b/>
        <w:bCs/>
        <w:noProof/>
        <w:lang w:val="en-US"/>
      </w:rPr>
      <w:t>16</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FB0DCA" w:rsidRPr="00FB0DCA">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FB0DCA">
      <w:rPr>
        <w:b/>
        <w:bCs/>
        <w:noProof/>
      </w:rPr>
      <w:t>ITU-R  BT.2408-1</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AF9" w:rsidRDefault="00B46AF9" w:rsidP="005F5A30">
    <w:pPr>
      <w:pStyle w:val="Header"/>
      <w:ind w:right="360" w:firstLine="360"/>
    </w:pPr>
    <w:r>
      <w:rPr>
        <w:noProof/>
        <w:lang w:val="en-GB" w:eastAsia="en-GB"/>
      </w:rPr>
      <w:drawing>
        <wp:anchor distT="0" distB="0" distL="114300" distR="114300" simplePos="0" relativeHeight="251659264" behindDoc="1" locked="0" layoutInCell="1" allowOverlap="1" wp14:anchorId="0279CE2D" wp14:editId="15E74BA6">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AF9" w:rsidRPr="00773591" w:rsidRDefault="00B46AF9" w:rsidP="00773591">
    <w:pPr>
      <w:pStyle w:val="Header"/>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FB0DCA" w:rsidRPr="00FB0DCA">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FB0DCA">
      <w:rPr>
        <w:b/>
        <w:bCs/>
        <w:noProof/>
      </w:rPr>
      <w:t>ITU-R  BT.2408-1</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FB0DCA">
      <w:rPr>
        <w:b/>
        <w:bCs/>
        <w:noProof/>
        <w:lang w:val="en-US"/>
      </w:rPr>
      <w:t>15</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AF9" w:rsidRPr="00A8017B" w:rsidRDefault="00B46AF9" w:rsidP="00A8017B">
    <w:pPr>
      <w:pStyle w:val="Header"/>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FB0DCA" w:rsidRPr="00FB0DCA">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FB0DCA">
      <w:rPr>
        <w:b/>
        <w:bCs/>
        <w:noProof/>
      </w:rPr>
      <w:t>ITU-R  BT.2408-1</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FB0DCA">
      <w:rPr>
        <w:b/>
        <w:bCs/>
        <w:noProof/>
        <w:lang w:val="en-US"/>
      </w:rPr>
      <w:t>1</w:t>
    </w:r>
    <w:r w:rsidRPr="00292604">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AF9" w:rsidRPr="00773591" w:rsidRDefault="00B46AF9" w:rsidP="0077359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B0DCA">
      <w:rPr>
        <w:rStyle w:val="PageNumber"/>
        <w:b/>
        <w:bCs/>
        <w:noProof/>
        <w:lang w:val="en-US"/>
      </w:rPr>
      <w:t>18</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FB0DCA" w:rsidRPr="00FB0DCA">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FB0DCA">
      <w:rPr>
        <w:b/>
        <w:bCs/>
        <w:noProof/>
      </w:rPr>
      <w:t>ITU-R  BT.2408-1</w:t>
    </w:r>
    <w:r w:rsidRPr="00292604">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AF9" w:rsidRDefault="00B46AF9" w:rsidP="00773591">
    <w:pPr>
      <w:pStyle w:val="Header"/>
    </w:pPr>
    <w:r>
      <w:tab/>
    </w:r>
    <w:r>
      <w:fldChar w:fldCharType="begin"/>
    </w:r>
    <w:r w:rsidRPr="00CB2BE1">
      <w:rPr>
        <w:lang w:val="en-US"/>
      </w:rPr>
      <w:instrText xml:space="preserve"> DOCPROPERTY "Header 2" \* MERGEFORMAT </w:instrText>
    </w:r>
    <w:r>
      <w:fldChar w:fldCharType="separate"/>
    </w:r>
    <w:r w:rsidR="00FB0DCA" w:rsidRPr="00FB0DCA">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FB0DCA">
      <w:rPr>
        <w:b/>
        <w:bCs/>
        <w:noProof/>
      </w:rPr>
      <w:t>ITU-R  BT.2408-1</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B0DCA">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8A2AD9"/>
    <w:multiLevelType w:val="hybridMultilevel"/>
    <w:tmpl w:val="3F2E4C9A"/>
    <w:lvl w:ilvl="0" w:tplc="C2D26F9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2F3312C"/>
    <w:multiLevelType w:val="hybridMultilevel"/>
    <w:tmpl w:val="C8505B30"/>
    <w:lvl w:ilvl="0" w:tplc="D7E0254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AD8"/>
    <w:rsid w:val="00040BF4"/>
    <w:rsid w:val="000A0741"/>
    <w:rsid w:val="000B1C76"/>
    <w:rsid w:val="00147D3E"/>
    <w:rsid w:val="001B6C82"/>
    <w:rsid w:val="002045E4"/>
    <w:rsid w:val="00217EBF"/>
    <w:rsid w:val="00242AEE"/>
    <w:rsid w:val="00275D82"/>
    <w:rsid w:val="002D3AF9"/>
    <w:rsid w:val="002D76C4"/>
    <w:rsid w:val="00320133"/>
    <w:rsid w:val="00344644"/>
    <w:rsid w:val="00352ACD"/>
    <w:rsid w:val="0042726F"/>
    <w:rsid w:val="00470B50"/>
    <w:rsid w:val="0052529D"/>
    <w:rsid w:val="0054251D"/>
    <w:rsid w:val="005E3A51"/>
    <w:rsid w:val="005F5A30"/>
    <w:rsid w:val="00607D68"/>
    <w:rsid w:val="006A3DF9"/>
    <w:rsid w:val="006A4CEE"/>
    <w:rsid w:val="00713D90"/>
    <w:rsid w:val="007468DA"/>
    <w:rsid w:val="00773591"/>
    <w:rsid w:val="007C2206"/>
    <w:rsid w:val="007D6E51"/>
    <w:rsid w:val="008031FF"/>
    <w:rsid w:val="00830C1D"/>
    <w:rsid w:val="008A627B"/>
    <w:rsid w:val="00924B1A"/>
    <w:rsid w:val="00936AD8"/>
    <w:rsid w:val="009E00A8"/>
    <w:rsid w:val="00A3155B"/>
    <w:rsid w:val="00A6617B"/>
    <w:rsid w:val="00A8017B"/>
    <w:rsid w:val="00AB0DC8"/>
    <w:rsid w:val="00AF3994"/>
    <w:rsid w:val="00B2386A"/>
    <w:rsid w:val="00B44E24"/>
    <w:rsid w:val="00B46AF9"/>
    <w:rsid w:val="00B92651"/>
    <w:rsid w:val="00B944AB"/>
    <w:rsid w:val="00C16C30"/>
    <w:rsid w:val="00C17E0F"/>
    <w:rsid w:val="00C35623"/>
    <w:rsid w:val="00C63461"/>
    <w:rsid w:val="00C67F37"/>
    <w:rsid w:val="00D52715"/>
    <w:rsid w:val="00DA1125"/>
    <w:rsid w:val="00DA7B55"/>
    <w:rsid w:val="00DF4176"/>
    <w:rsid w:val="00E47DBC"/>
    <w:rsid w:val="00E8341B"/>
    <w:rsid w:val="00FB0D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8193"/>
    <o:shapelayout v:ext="edit">
      <o:idmap v:ext="edit" data="1"/>
    </o:shapelayout>
  </w:shapeDefaults>
  <w:decimalSymbol w:val="."/>
  <w:listSeparator w:val=","/>
  <w14:docId w14:val="0119F389"/>
  <w15:docId w15:val="{CF04CCB1-C70F-46A3-865A-C7AFDA204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51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54251D"/>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rPr>
      <w:position w:val="6"/>
      <w:sz w:val="18"/>
    </w:r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DNV-,DNV"/>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36AD8"/>
    <w:rPr>
      <w:b/>
      <w:sz w:val="24"/>
      <w:lang w:val="fr-FR" w:eastAsia="en-US"/>
    </w:rPr>
  </w:style>
  <w:style w:type="character" w:customStyle="1" w:styleId="HeaderChar">
    <w:name w:val="Header Char"/>
    <w:basedOn w:val="DefaultParagraphFont"/>
    <w:link w:val="Header"/>
    <w:rsid w:val="00936AD8"/>
    <w:rPr>
      <w:sz w:val="24"/>
      <w:lang w:val="fr-FR" w:eastAsia="en-US"/>
    </w:rPr>
  </w:style>
  <w:style w:type="character" w:styleId="Hyperlink">
    <w:name w:val="Hyperlink"/>
    <w:basedOn w:val="DefaultParagraphFont"/>
    <w:rsid w:val="00936AD8"/>
    <w:rPr>
      <w:color w:val="0000FF"/>
      <w:u w:val="single"/>
    </w:rPr>
  </w:style>
  <w:style w:type="paragraph" w:customStyle="1" w:styleId="AnnexNo">
    <w:name w:val="Annex_No"/>
    <w:basedOn w:val="Normal"/>
    <w:next w:val="Normal"/>
    <w:rsid w:val="00C16C3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16C3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FooterChar">
    <w:name w:val="Footer Char"/>
    <w:basedOn w:val="DefaultParagraphFont"/>
    <w:link w:val="Footer"/>
    <w:rsid w:val="00C16C30"/>
    <w:rPr>
      <w:noProof/>
      <w:sz w:val="18"/>
      <w:lang w:val="fr-FR" w:eastAsia="en-US"/>
    </w:r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DNV- Char,DNV Char"/>
    <w:basedOn w:val="DefaultParagraphFont"/>
    <w:link w:val="FootnoteText"/>
    <w:uiPriority w:val="99"/>
    <w:rsid w:val="00C16C30"/>
    <w:rPr>
      <w:sz w:val="22"/>
      <w:lang w:val="fr-FR" w:eastAsia="en-US"/>
    </w:rPr>
  </w:style>
  <w:style w:type="character" w:customStyle="1" w:styleId="TabletitleChar">
    <w:name w:val="Table_title Char"/>
    <w:basedOn w:val="DefaultParagraphFont"/>
    <w:link w:val="Tabletitle"/>
    <w:locked/>
    <w:rsid w:val="00C16C30"/>
    <w:rPr>
      <w:b/>
      <w:sz w:val="24"/>
      <w:lang w:val="fr-FR" w:eastAsia="en-US"/>
    </w:rPr>
  </w:style>
  <w:style w:type="character" w:customStyle="1" w:styleId="TabletextChar">
    <w:name w:val="Table_text Char"/>
    <w:basedOn w:val="DefaultParagraphFont"/>
    <w:link w:val="Tabletext"/>
    <w:rsid w:val="00C16C30"/>
    <w:rPr>
      <w:sz w:val="22"/>
      <w:lang w:val="fr-FR" w:eastAsia="en-US"/>
    </w:rPr>
  </w:style>
  <w:style w:type="table" w:styleId="TableGrid">
    <w:name w:val="Table Grid"/>
    <w:basedOn w:val="TableNormal"/>
    <w:rsid w:val="00C16C30"/>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C16C30"/>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bChar">
    <w:name w:val="Heading_b Char"/>
    <w:basedOn w:val="DefaultParagraphFont"/>
    <w:link w:val="Headingb"/>
    <w:locked/>
    <w:rsid w:val="00DA7B55"/>
    <w:rPr>
      <w:b/>
      <w:sz w:val="24"/>
      <w:lang w:val="fr-FR" w:eastAsia="en-US"/>
    </w:rPr>
  </w:style>
  <w:style w:type="paragraph" w:customStyle="1" w:styleId="Title4">
    <w:name w:val="Title 4"/>
    <w:basedOn w:val="Normal"/>
    <w:next w:val="Heading1"/>
    <w:rsid w:val="00AF399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b/>
      <w:sz w:val="28"/>
      <w:lang w:val="en-GB"/>
    </w:rPr>
  </w:style>
  <w:style w:type="paragraph" w:styleId="ListParagraph">
    <w:name w:val="List Paragraph"/>
    <w:basedOn w:val="Normal"/>
    <w:uiPriority w:val="34"/>
    <w:qFormat/>
    <w:rsid w:val="00AF3994"/>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styleId="NormalWeb">
    <w:name w:val="Normal (Web)"/>
    <w:basedOn w:val="Normal"/>
    <w:uiPriority w:val="99"/>
    <w:semiHidden/>
    <w:unhideWhenUsed/>
    <w:rsid w:val="00AF399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en-GB"/>
    </w:rPr>
  </w:style>
  <w:style w:type="paragraph" w:customStyle="1" w:styleId="SpecialFooter">
    <w:name w:val="Special Footer"/>
    <w:basedOn w:val="Footer"/>
    <w:rsid w:val="00147D3E"/>
    <w:pPr>
      <w:tabs>
        <w:tab w:val="left" w:pos="567"/>
        <w:tab w:val="left" w:pos="1134"/>
        <w:tab w:val="left" w:pos="1701"/>
        <w:tab w:val="left" w:pos="2268"/>
        <w:tab w:val="left" w:pos="2835"/>
        <w:tab w:val="left" w:pos="5954"/>
        <w:tab w:val="right" w:pos="9639"/>
      </w:tabs>
    </w:pPr>
    <w:rPr>
      <w:rFonts w:eastAsia="MS Mincho"/>
      <w:noProof w:val="0"/>
      <w:sz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0233">
      <w:bodyDiv w:val="1"/>
      <w:marLeft w:val="0"/>
      <w:marRight w:val="0"/>
      <w:marTop w:val="0"/>
      <w:marBottom w:val="0"/>
      <w:divBdr>
        <w:top w:val="none" w:sz="0" w:space="0" w:color="auto"/>
        <w:left w:val="none" w:sz="0" w:space="0" w:color="auto"/>
        <w:bottom w:val="none" w:sz="0" w:space="0" w:color="auto"/>
        <w:right w:val="none" w:sz="0" w:space="0" w:color="auto"/>
      </w:divBdr>
    </w:div>
    <w:div w:id="182959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gif"/><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header" Target="header4.xml"/><Relationship Id="rId34" Type="http://schemas.openxmlformats.org/officeDocument/2006/relationships/image" Target="media/image21.png"/><Relationship Id="rId42" Type="http://schemas.openxmlformats.org/officeDocument/2006/relationships/image" Target="media/image25.emf"/><Relationship Id="rId47" Type="http://schemas.openxmlformats.org/officeDocument/2006/relationships/image" Target="../clipboard/media/image6.png"/><Relationship Id="rId50" Type="http://schemas.openxmlformats.org/officeDocument/2006/relationships/customXml" Target="ink/ink5.xml"/><Relationship Id="rId55" Type="http://schemas.openxmlformats.org/officeDocument/2006/relationships/image" Target="media/image30.emf"/><Relationship Id="rId63" Type="http://schemas.openxmlformats.org/officeDocument/2006/relationships/hyperlink" Target="https://www.arpansa.gov.au/sites/g/files/net3086/f/legacy/pubs/RadiationProtection/FitzpatrickSkinType.pdf" TargetMode="Externa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11.tiff"/><Relationship Id="rId32" Type="http://schemas.openxmlformats.org/officeDocument/2006/relationships/image" Target="media/image19.png"/><Relationship Id="rId37" Type="http://schemas.openxmlformats.org/officeDocument/2006/relationships/image" Target="../clipboard/media/image2.png"/><Relationship Id="rId40" Type="http://schemas.openxmlformats.org/officeDocument/2006/relationships/customXml" Target="ink/ink2.xml"/><Relationship Id="rId45" Type="http://schemas.openxmlformats.org/officeDocument/2006/relationships/image" Target="media/image26.emf"/><Relationship Id="rId53" Type="http://schemas.openxmlformats.org/officeDocument/2006/relationships/customXml" Target="ink/ink6.xml"/><Relationship Id="rId58" Type="http://schemas.openxmlformats.org/officeDocument/2006/relationships/image" Target="media/image31.emf"/><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customXml" Target="ink/ink1.xml"/><Relationship Id="rId49" Type="http://schemas.openxmlformats.org/officeDocument/2006/relationships/image" Target="media/image24.jpeg"/><Relationship Id="rId57" Type="http://schemas.openxmlformats.org/officeDocument/2006/relationships/image" Target="media/image28.emf"/><Relationship Id="rId61" Type="http://schemas.openxmlformats.org/officeDocument/2006/relationships/hyperlink" Target="http://cvrl.ioo.ucl.ac.uk/" TargetMode="Externa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clipboard/media/image7.png"/><Relationship Id="rId52" Type="http://schemas.openxmlformats.org/officeDocument/2006/relationships/image" Target="media/image29.emf"/><Relationship Id="rId60" Type="http://schemas.openxmlformats.org/officeDocument/2006/relationships/image" Target="media/image33.emf"/><Relationship Id="rId65"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customXml" Target="ink/ink3.xml"/><Relationship Id="rId48" Type="http://schemas.openxmlformats.org/officeDocument/2006/relationships/image" Target="media/image27.emf"/><Relationship Id="rId56" Type="http://schemas.openxmlformats.org/officeDocument/2006/relationships/image" Target="media/image25.png"/><Relationship Id="rId64" Type="http://schemas.openxmlformats.org/officeDocument/2006/relationships/header" Target="header5.xml"/><Relationship Id="rId8" Type="http://schemas.openxmlformats.org/officeDocument/2006/relationships/oleObject" Target="embeddings/oleObject1.bin"/><Relationship Id="rId51" Type="http://schemas.openxmlformats.org/officeDocument/2006/relationships/image" Target="../clipboard/media/image4.png"/><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image" Target="media/image7.png"/><Relationship Id="rId25" Type="http://schemas.openxmlformats.org/officeDocument/2006/relationships/image" Target="media/image12.tiff"/><Relationship Id="rId33" Type="http://schemas.openxmlformats.org/officeDocument/2006/relationships/image" Target="media/image20.png"/><Relationship Id="rId38" Type="http://schemas.openxmlformats.org/officeDocument/2006/relationships/image" Target="media/image23.emf"/><Relationship Id="rId46" Type="http://schemas.openxmlformats.org/officeDocument/2006/relationships/customXml" Target="ink/ink4.xml"/><Relationship Id="rId59" Type="http://schemas.openxmlformats.org/officeDocument/2006/relationships/image" Target="media/image32.emf"/><Relationship Id="rId6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clipboard/media/image3.png"/><Relationship Id="rId54" Type="http://schemas.openxmlformats.org/officeDocument/2006/relationships/image" Target="../clipboard/media/image5.png"/><Relationship Id="rId62" Type="http://schemas.openxmlformats.org/officeDocument/2006/relationships/hyperlink" Target="https://www.cybercom.net/~dcoffin/dcra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5.30612" units="1/cm"/>
          <inkml:channelProperty channel="Y" name="resolution" value="65.45454" units="1/cm"/>
          <inkml:channelProperty channel="T" name="resolution" value="1" units="1/dev"/>
        </inkml:channelProperties>
      </inkml:inkSource>
      <inkml:timestamp xml:id="ts0" timeString="2018-05-10T09:29:32.950"/>
    </inkml:context>
    <inkml:brush xml:id="br0">
      <inkml:brushProperty name="width" value="0.21167" units="cm"/>
      <inkml:brushProperty name="height" value="0.21167" units="cm"/>
      <inkml:brushProperty name="color" value="#ED1C24"/>
      <inkml:brushProperty name="fitToCurve" value="1"/>
    </inkml:brush>
  </inkml:definitions>
  <inkml:trace contextRef="#ctx0" brushRef="#br0">0 0 0,'147'73'188,"-140"-51"-188,52 30 0,-1-8 16,8-1-1,-15-14-15,23-7 0,-37 8 16,14-8-1,-36-15-15,14 1 0,-14 6 16,14 1-16,-8-8 0,1 23 16,15-15-16,-15 14 15,22 8-15,-7-15 0,0 7 16,14 0 0,-29-7-16,8-1 0,-8-13 15,-8-1-15,-6 0 16,-1-7-16,-7 8 15,7-8 1,1 0 15,-8 14-31,29-6 16,-15-1-16,1 0 16,-1 1-16,1-1 15,0 1-15,-1-1 0,16 0 16,-16 23-1,8-23-15,8 0 0,-15 8 0,-8-7 16,0-1-16,-7 0 16,0 8-16,15-15 31</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5.30612" units="1/cm"/>
          <inkml:channelProperty channel="Y" name="resolution" value="65.45454" units="1/cm"/>
          <inkml:channelProperty channel="T" name="resolution" value="1" units="1/dev"/>
        </inkml:channelProperties>
      </inkml:inkSource>
      <inkml:timestamp xml:id="ts0" timeString="2018-05-10T09:29:32.951"/>
    </inkml:context>
    <inkml:brush xml:id="br0">
      <inkml:brushProperty name="width" value="0.21167" units="cm"/>
      <inkml:brushProperty name="height" value="0.21167" units="cm"/>
      <inkml:brushProperty name="color" value="#ED1C24"/>
      <inkml:brushProperty name="fitToCurve" value="1"/>
    </inkml:brush>
  </inkml:definitions>
  <inkml:trace contextRef="#ctx0" brushRef="#br0">0 997 0,'29'-29'187,"8"-16"-187,7-6 0,-7 0 16,-15-1 0,8 31-16,-8-1 0,-8 0 15,16 7-15,14-7 16,43-14-1,-36 6-15,-21 23 0,-1-8 16,-14 8-16,7-15 16,7 7-16,-7-7 0,-7-7 15,0 7-15,29-15 16,-29 22-16,-1 1 0,1-8 16,7 14-1,-7-6-15,-1 6 0,1 1 16,14 0-1,-14-1-15,-8 1 0,15 0 0,-7-1 16,7 8-16,-15-7 16,15-8-16,0 1 15,-1 6-15,-6 2 0,0-9 16,7 1 0,-15-1-16,15 8 0,-14-1 15,-1 1 48,8-15-63,-1 7 15,-6-14-15,6 14 16,-6 8-16,7-1 0,-8-6 16,8 6-1,-1-7-15,1 1 0,0 6 16,-8 1-1,0 7 17,15-7-17,0-1 1,-14 1 0</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5.30612" units="1/cm"/>
          <inkml:channelProperty channel="Y" name="resolution" value="65.45454" units="1/cm"/>
          <inkml:channelProperty channel="T" name="resolution" value="1" units="1/dev"/>
        </inkml:channelProperties>
      </inkml:inkSource>
      <inkml:timestamp xml:id="ts0" timeString="2018-05-10T09:29:32.951"/>
    </inkml:context>
    <inkml:brush xml:id="br0">
      <inkml:brushProperty name="width" value="0.21167" units="cm"/>
      <inkml:brushProperty name="height" value="0.21167" units="cm"/>
      <inkml:brushProperty name="color" value="#ED1C24"/>
      <inkml:brushProperty name="fitToCurve" value="1"/>
    </inkml:brush>
  </inkml:definitions>
  <inkml:trace contextRef="#ctx0" brushRef="#br0">0 1218 0,'51'-37'188,"49"-29"-173,35 22-15,51-15 16,-69 29-16,51-6 0,-32-7 15,-35 28 1,-34-14-16,-16 7 0,67-15 16,-51 15-16,51-7 0,-51-23 15,85 8-15,-67 22 16,-2-15-16,52-7 0,-84 29 16,0 1-1,33-16-15,-51 23 0,34-8 16,1-7-16,16 7 15,34-14-15,-34 7 16,18-7-16,-1 7 0,-34-14 16,-50 29-16,17-15 15,15 7-15,2-22 0,-17 23 16,-17-1 0,34-29-16,-2 29 0,-14 0 15,-2-14-15,18 7 16,-34 7-16,17 8 0,-1-1 15,1 1 1,-17 0-16,-1-1 0,2 1 16</inkml:trace>
</inkml:ink>
</file>

<file path=word/ink/ink4.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5.30612" units="1/cm"/>
          <inkml:channelProperty channel="Y" name="resolution" value="65.45454" units="1/cm"/>
          <inkml:channelProperty channel="T" name="resolution" value="1" units="1/dev"/>
        </inkml:channelProperties>
      </inkml:inkSource>
      <inkml:timestamp xml:id="ts0" timeString="2018-05-10T09:29:32.952"/>
    </inkml:context>
    <inkml:brush xml:id="br0">
      <inkml:brushProperty name="width" value="0.21167" units="cm"/>
      <inkml:brushProperty name="height" value="0.21167" units="cm"/>
      <inkml:brushProperty name="color" value="#ED1C24"/>
      <inkml:brushProperty name="fitToCurve" value="1"/>
    </inkml:brush>
  </inkml:definitions>
  <inkml:trace contextRef="#ctx0" brushRef="#br0">0 0 0,'92'31'188,"16"-1"-188,15 53 15,30 8-15,-46-37 16,185 37-16,-154-53 15,-30-8-15,30 16 16,1-16-16,-63-7 0,-76-15 16,231 76-16,-170-69 0,61 30 15,17 1-15,-63-24 16,17 24-16,-32-30 16,0 6-16,-14-7 15,29 24-15,-14-24 0,-16-1 16,46 10-1,1 6-15,14 0 0,-61-22 16,0 7-16,61 31 0,-76-31 16,0 0-16,0-7 15,15 7-15,-1 16 0,-30-31 16,1 14 0,30-6-16,16-1 0,30 32 15,0-9 1,-46-23-16,15 1 0,-15 0 15,-15-1 1,-15 1-16,-16 0 0,-16-8 109,0 0-93</inkml:trace>
</inkml:ink>
</file>

<file path=word/ink/ink5.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5.30612" units="1/cm"/>
          <inkml:channelProperty channel="Y" name="resolution" value="65.45454" units="1/cm"/>
          <inkml:channelProperty channel="T" name="resolution" value="1" units="1/dev"/>
        </inkml:channelProperties>
      </inkml:inkSource>
      <inkml:timestamp xml:id="ts0" timeString="2018-05-10T09:29:32.952"/>
    </inkml:context>
    <inkml:brush xml:id="br0">
      <inkml:brushProperty name="width" value="0.21167" units="cm"/>
      <inkml:brushProperty name="height" value="0.21167" units="cm"/>
      <inkml:brushProperty name="color" value="#ED1C24"/>
      <inkml:brushProperty name="fitToCurve" value="1"/>
    </inkml:brush>
  </inkml:definitions>
  <inkml:trace contextRef="#ctx0" brushRef="#br0">0 0 0,'29'44'140,"16"22"-124,-9-36-16,1-2 0,14 9 16,-51-30-1,81 37-15,-44-22 0,6 7 16,1-7 0,-7-7-16,-1 0 0,-6 7 15,-8 0-15,14 0 16,-13-7-16,-1-1 0,7 15 15,0-14-15,-14-1 0,22 8 16,-8-14 0,1 14-16,21 0 0,-36-15 15,0 1-15,-1-1 16,-6 0-16,-1-7 0,-7 8 16,7-8-1,1 0-15,-1 0 31,8 14-31,-8-6 0,8-1 16,6 0-16,-7 1 0,1 6 16,-8 8-1,8-7-15,-8-8 0,15 1 32,-22-1-32,15 0 15,0 1-15,-1-1 16,23 21-16,-15-13 0,0 0 15,-7-1-15,-8 1 0,15 0 16,-22-8 0,8 0-16,-1 1 15,8-1 17,-15 1-17,14-1-15,1 0 0,-15 1 16,0-1-1</inkml:trace>
</inkml:ink>
</file>

<file path=word/ink/ink6.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5.30612" units="1/cm"/>
          <inkml:channelProperty channel="Y" name="resolution" value="65.45454" units="1/cm"/>
          <inkml:channelProperty channel="T" name="resolution" value="1" units="1/dev"/>
        </inkml:channelProperties>
      </inkml:inkSource>
      <inkml:timestamp xml:id="ts0" timeString="2018-05-10T09:29:32.953"/>
    </inkml:context>
    <inkml:brush xml:id="br0">
      <inkml:brushProperty name="width" value="0.21167" units="cm"/>
      <inkml:brushProperty name="height" value="0.21167" units="cm"/>
      <inkml:brushProperty name="color" value="#ED1C24"/>
      <inkml:brushProperty name="fitToCurve" value="1"/>
    </inkml:brush>
  </inkml:definitions>
  <inkml:trace contextRef="#ctx0" brushRef="#br0">0 851 0,'22'-37'188,"15"-44"-173,-8 45-15,-14-16 0,7 30 16,-7 7-16,21-21 0,-14 6 16,8 8-1,20-22-15,-13 15 0,14 8 16,-29 6 0,7 1-16,-14-1 0,7 0 0,-7 8 15,-8 0 1,1 7-16,6-8 0,-6 1 15,6-8-15,1 0 0,-8 1 16,8 6 0,-8-6-16,8-1 0,7 0 15,-7 8 1,7-15-16,-7 15 0,14-8 0,-14 8 16,14-1-1,-8-6-15,16 6 0,-22-6 16,-8 6-16,-7 1 15,7 7-15,1 0 0,6-7 16,-6-1-16,-1 1 0,0-1 16,-7 1-1,8-8-15,6 8 0,-6 7 16,6 0 0,1-15-16,0 8 0,-8 7 15,8-7-15,-8-8 16,0 0-16,8 15 109,-8-7-15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TotalTime>
  <Pages>35</Pages>
  <Words>11509</Words>
  <Characters>60234</Characters>
  <Application>Microsoft Office Word</Application>
  <DocSecurity>0</DocSecurity>
  <Lines>501</Lines>
  <Paragraphs>143</Paragraphs>
  <ScaleCrop>false</ScaleCrop>
  <HeadingPairs>
    <vt:vector size="2" baseType="variant">
      <vt:variant>
        <vt:lpstr>Title</vt:lpstr>
      </vt:variant>
      <vt:variant>
        <vt:i4>1</vt:i4>
      </vt:variant>
    </vt:vector>
  </HeadingPairs>
  <TitlesOfParts>
    <vt:vector size="1" baseType="lpstr">
      <vt:lpstr>REPORT  ITU-R  BT.2408-0 - Operational practices in HDR television production</vt:lpstr>
    </vt:vector>
  </TitlesOfParts>
  <Manager/>
  <Company>ITU</Company>
  <LinksUpToDate>false</LinksUpToDate>
  <CharactersWithSpaces>71600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BT.2408-0 - Operational practices in HDR television production</dc:title>
  <dc:subject>BT Series = Broadcasting service (television)</dc:subject>
  <dc:creator>ITU Radiocommunication Bureau (BR)</dc:creator>
  <cp:keywords>BT,2408-0</cp:keywords>
  <dc:description>Berdyeva, 27/10/2017, ITU51009916</dc:description>
  <cp:lastModifiedBy>Gachet, Christelle</cp:lastModifiedBy>
  <cp:revision>15</cp:revision>
  <cp:lastPrinted>2018-05-11T05:20:00Z</cp:lastPrinted>
  <dcterms:created xsi:type="dcterms:W3CDTF">2018-05-11T05:03:00Z</dcterms:created>
  <dcterms:modified xsi:type="dcterms:W3CDTF">2018-05-11T05:21:00Z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27 October 2017</vt:lpwstr>
  </property>
</Properties>
</file>