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vsd" ContentType="application/vnd.visio"/>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3CB914" w14:textId="77777777" w:rsidR="00FE79FE" w:rsidRPr="008F07EF" w:rsidRDefault="00FE79FE">
      <w:pPr>
        <w:rPr>
          <w:lang w:val="en-GB"/>
        </w:rPr>
      </w:pPr>
    </w:p>
    <w:p w14:paraId="52950749" w14:textId="77777777" w:rsidR="00013002" w:rsidRPr="008F07EF" w:rsidRDefault="00013002" w:rsidP="00DE5556">
      <w:pPr>
        <w:tabs>
          <w:tab w:val="clear" w:pos="794"/>
          <w:tab w:val="clear" w:pos="1191"/>
          <w:tab w:val="clear" w:pos="1588"/>
          <w:tab w:val="clear" w:pos="1985"/>
        </w:tabs>
        <w:rPr>
          <w:lang w:val="en-GB"/>
        </w:rPr>
      </w:pPr>
    </w:p>
    <w:p w14:paraId="3A455F40" w14:textId="3F1E025C" w:rsidR="00D5024B" w:rsidRPr="008F07EF" w:rsidRDefault="00E97A57" w:rsidP="00D5024B">
      <w:pPr>
        <w:pStyle w:val="CoverNumber"/>
        <w:rPr>
          <w:lang w:val="en-GB"/>
        </w:rPr>
      </w:pPr>
      <w:bookmarkStart w:id="0" w:name="_Toc132718685"/>
      <w:bookmarkStart w:id="1" w:name="_Toc132729149"/>
      <w:bookmarkStart w:id="2" w:name="_Toc163564216"/>
      <w:bookmarkStart w:id="3" w:name="_Toc163567466"/>
      <w:bookmarkStart w:id="4" w:name="_Toc163567597"/>
      <w:r w:rsidRPr="008F07EF">
        <w:rPr>
          <w:lang w:val="en-GB"/>
        </w:rPr>
        <w:t xml:space="preserve">Report ITU-R </w:t>
      </w:r>
      <w:r w:rsidR="00FC68F0" w:rsidRPr="008F07EF">
        <w:rPr>
          <w:lang w:val="en-GB"/>
        </w:rPr>
        <w:t>B</w:t>
      </w:r>
      <w:r w:rsidR="00F06F93" w:rsidRPr="008F07EF">
        <w:rPr>
          <w:lang w:val="en-GB"/>
        </w:rPr>
        <w:t>T</w:t>
      </w:r>
      <w:r w:rsidRPr="008F07EF">
        <w:rPr>
          <w:lang w:val="en-GB"/>
        </w:rPr>
        <w:t>.</w:t>
      </w:r>
      <w:r w:rsidR="002A05C0" w:rsidRPr="008F07EF">
        <w:rPr>
          <w:lang w:val="en-GB"/>
        </w:rPr>
        <w:t>2386</w:t>
      </w:r>
      <w:r w:rsidR="000003A3" w:rsidRPr="008F07EF">
        <w:rPr>
          <w:lang w:val="en-GB"/>
        </w:rPr>
        <w:t>-</w:t>
      </w:r>
      <w:bookmarkEnd w:id="0"/>
      <w:bookmarkEnd w:id="1"/>
      <w:bookmarkEnd w:id="2"/>
      <w:bookmarkEnd w:id="3"/>
      <w:bookmarkEnd w:id="4"/>
      <w:r w:rsidR="00512CFC">
        <w:rPr>
          <w:lang w:val="en-GB"/>
        </w:rPr>
        <w:t>6</w:t>
      </w:r>
    </w:p>
    <w:p w14:paraId="1263EB07" w14:textId="1BF42588" w:rsidR="00D5024B" w:rsidRPr="008F07EF" w:rsidRDefault="00D5024B" w:rsidP="00D5024B">
      <w:pPr>
        <w:pStyle w:val="CoverDate"/>
        <w:rPr>
          <w:lang w:val="en-GB"/>
        </w:rPr>
      </w:pPr>
      <w:r w:rsidRPr="008F07EF">
        <w:rPr>
          <w:lang w:val="en-GB"/>
        </w:rPr>
        <w:t>(</w:t>
      </w:r>
      <w:r w:rsidR="002A05C0" w:rsidRPr="008F07EF">
        <w:rPr>
          <w:lang w:val="en-GB"/>
        </w:rPr>
        <w:t>03</w:t>
      </w:r>
      <w:r w:rsidRPr="008F07EF">
        <w:rPr>
          <w:lang w:val="en-GB"/>
        </w:rPr>
        <w:t>/</w:t>
      </w:r>
      <w:r w:rsidR="002A05C0" w:rsidRPr="008F07EF">
        <w:rPr>
          <w:lang w:val="en-GB"/>
        </w:rPr>
        <w:t>202</w:t>
      </w:r>
      <w:r w:rsidR="00512CFC">
        <w:rPr>
          <w:lang w:val="en-GB"/>
        </w:rPr>
        <w:t>6</w:t>
      </w:r>
      <w:r w:rsidRPr="008F07EF">
        <w:rPr>
          <w:lang w:val="en-GB"/>
        </w:rPr>
        <w:t>)</w:t>
      </w:r>
    </w:p>
    <w:p w14:paraId="1E3C17AE" w14:textId="77777777" w:rsidR="00D5024B" w:rsidRPr="008F07EF" w:rsidRDefault="00FC68F0" w:rsidP="00D5024B">
      <w:pPr>
        <w:pStyle w:val="CoverSeries"/>
        <w:rPr>
          <w:lang w:val="en-GB"/>
        </w:rPr>
      </w:pPr>
      <w:r w:rsidRPr="008F07EF">
        <w:rPr>
          <w:lang w:val="en-GB"/>
        </w:rPr>
        <w:t>B</w:t>
      </w:r>
      <w:r w:rsidR="00F06F93" w:rsidRPr="008F07EF">
        <w:rPr>
          <w:lang w:val="en-GB"/>
        </w:rPr>
        <w:t>T</w:t>
      </w:r>
      <w:r w:rsidR="00E97A57" w:rsidRPr="008F07EF">
        <w:rPr>
          <w:lang w:val="en-GB"/>
        </w:rPr>
        <w:t xml:space="preserve"> Series: </w:t>
      </w:r>
      <w:r w:rsidR="00D606E1" w:rsidRPr="008F07EF">
        <w:rPr>
          <w:bCs w:val="0"/>
          <w:iCs/>
          <w:lang w:val="en-GB"/>
        </w:rPr>
        <w:t>Broadcasting service (</w:t>
      </w:r>
      <w:r w:rsidR="00F06F93" w:rsidRPr="008F07EF">
        <w:rPr>
          <w:bCs w:val="0"/>
          <w:iCs/>
          <w:lang w:val="en-GB"/>
        </w:rPr>
        <w:t>television</w:t>
      </w:r>
      <w:r w:rsidR="00D606E1" w:rsidRPr="008F07EF">
        <w:rPr>
          <w:bCs w:val="0"/>
          <w:iCs/>
          <w:lang w:val="en-GB"/>
        </w:rPr>
        <w:t>)</w:t>
      </w:r>
    </w:p>
    <w:p w14:paraId="0265212B" w14:textId="6FE6E54C" w:rsidR="00D5024B" w:rsidRPr="008F07EF" w:rsidRDefault="002A05C0" w:rsidP="00E97A57">
      <w:pPr>
        <w:pStyle w:val="CoverTitle"/>
        <w:rPr>
          <w:lang w:val="en-GB"/>
        </w:rPr>
      </w:pPr>
      <w:r w:rsidRPr="008F07EF">
        <w:rPr>
          <w:lang w:val="en-GB" w:eastAsia="zh-CN"/>
        </w:rPr>
        <w:t>Digital terrestrial broadcasting: Design and implementation of single frequency networks</w:t>
      </w:r>
    </w:p>
    <w:p w14:paraId="7CB60F83" w14:textId="77777777" w:rsidR="00FE79FE" w:rsidRPr="008F07EF" w:rsidRDefault="00FE79FE" w:rsidP="005373E0">
      <w:pPr>
        <w:rPr>
          <w:lang w:val="en-GB"/>
        </w:rPr>
      </w:pPr>
    </w:p>
    <w:p w14:paraId="6F7E0AD4" w14:textId="77777777" w:rsidR="00A71FE5" w:rsidRPr="008F07EF" w:rsidRDefault="00A71FE5" w:rsidP="005373E0">
      <w:pPr>
        <w:rPr>
          <w:lang w:val="en-GB"/>
        </w:rPr>
      </w:pPr>
    </w:p>
    <w:p w14:paraId="517249B2" w14:textId="77777777" w:rsidR="00EE47C4" w:rsidRPr="008F07EF" w:rsidRDefault="00EE47C4" w:rsidP="005373E0">
      <w:pPr>
        <w:rPr>
          <w:lang w:val="en-GB"/>
        </w:rPr>
        <w:sectPr w:rsidR="00EE47C4" w:rsidRPr="008F07EF" w:rsidSect="00C61166">
          <w:headerReference w:type="even" r:id="rId8"/>
          <w:headerReference w:type="default" r:id="rId9"/>
          <w:footerReference w:type="default" r:id="rId10"/>
          <w:headerReference w:type="first" r:id="rId11"/>
          <w:pgSz w:w="11907" w:h="16840" w:code="9"/>
          <w:pgMar w:top="1089" w:right="1089" w:bottom="284" w:left="1089" w:header="737" w:footer="284" w:gutter="0"/>
          <w:pgNumType w:start="1"/>
          <w:cols w:space="720"/>
          <w:docGrid w:linePitch="326"/>
        </w:sectPr>
      </w:pPr>
    </w:p>
    <w:p w14:paraId="2882140C" w14:textId="77777777" w:rsidR="00B975C4" w:rsidRPr="008F07EF" w:rsidRDefault="00B975C4" w:rsidP="00B975C4">
      <w:pPr>
        <w:pStyle w:val="Tablehead"/>
        <w:tabs>
          <w:tab w:val="clear" w:pos="284"/>
          <w:tab w:val="clear" w:pos="567"/>
          <w:tab w:val="clear" w:pos="851"/>
          <w:tab w:val="clear" w:pos="1134"/>
          <w:tab w:val="clear" w:pos="1418"/>
          <w:tab w:val="clear" w:pos="1701"/>
          <w:tab w:val="left" w:pos="794"/>
          <w:tab w:val="left" w:pos="1191"/>
          <w:tab w:val="left" w:pos="1588"/>
        </w:tabs>
        <w:spacing w:before="240" w:after="0"/>
        <w:rPr>
          <w:bCs/>
          <w:sz w:val="24"/>
          <w:szCs w:val="24"/>
          <w:lang w:val="en-GB"/>
        </w:rPr>
      </w:pPr>
      <w:bookmarkStart w:id="5" w:name="c2tope"/>
      <w:bookmarkEnd w:id="5"/>
      <w:r w:rsidRPr="008F07EF">
        <w:rPr>
          <w:bCs/>
          <w:sz w:val="24"/>
          <w:szCs w:val="24"/>
          <w:lang w:val="en-GB"/>
        </w:rPr>
        <w:lastRenderedPageBreak/>
        <w:t>Foreword</w:t>
      </w:r>
    </w:p>
    <w:p w14:paraId="2147D6CB" w14:textId="77777777" w:rsidR="00B975C4" w:rsidRPr="008F07EF" w:rsidRDefault="00B975C4" w:rsidP="00B975C4">
      <w:pPr>
        <w:spacing w:before="240"/>
        <w:rPr>
          <w:sz w:val="20"/>
          <w:lang w:val="en-GB"/>
        </w:rPr>
      </w:pPr>
      <w:r w:rsidRPr="008F07EF">
        <w:rPr>
          <w:sz w:val="20"/>
          <w:lang w:val="en-GB"/>
        </w:rPr>
        <w:t>The role of the Radiocommunication Sector is to ensure the rational, equitable, efficient and economical use of the radio-frequency spectrum by all radiocommunication services, including satellite services, and carry out studies without limit of frequency range on the basis of which Recommendations are adopted.</w:t>
      </w:r>
    </w:p>
    <w:p w14:paraId="5C07F9B1" w14:textId="77777777" w:rsidR="00B975C4" w:rsidRPr="008F07EF" w:rsidRDefault="00B975C4" w:rsidP="00B975C4">
      <w:pPr>
        <w:rPr>
          <w:sz w:val="20"/>
          <w:lang w:val="en-GB"/>
        </w:rPr>
      </w:pPr>
      <w:r w:rsidRPr="008F07EF">
        <w:rPr>
          <w:sz w:val="20"/>
          <w:lang w:val="en-GB"/>
        </w:rPr>
        <w:t>The regulatory and policy functions of the Radiocommunication Sector are performed by World and Regional Radiocommunication Conferences and Radiocommunication Assemblies supported by Study Groups.</w:t>
      </w:r>
    </w:p>
    <w:p w14:paraId="3902F43C" w14:textId="77777777" w:rsidR="00B975C4" w:rsidRPr="008F07EF" w:rsidRDefault="00B975C4" w:rsidP="00B975C4">
      <w:pPr>
        <w:pStyle w:val="Heading1"/>
        <w:spacing w:before="400"/>
        <w:jc w:val="center"/>
        <w:rPr>
          <w:szCs w:val="24"/>
          <w:lang w:val="en-GB"/>
        </w:rPr>
      </w:pPr>
    </w:p>
    <w:p w14:paraId="41608214" w14:textId="77777777" w:rsidR="00B975C4" w:rsidRPr="008F07EF" w:rsidRDefault="00B975C4" w:rsidP="00B975C4">
      <w:pPr>
        <w:pStyle w:val="Heading1"/>
        <w:spacing w:before="540"/>
        <w:jc w:val="center"/>
        <w:rPr>
          <w:szCs w:val="24"/>
          <w:lang w:val="en-GB"/>
        </w:rPr>
      </w:pPr>
      <w:bookmarkStart w:id="6" w:name="_Toc132718686"/>
      <w:bookmarkStart w:id="7" w:name="_Toc132729150"/>
      <w:bookmarkStart w:id="8" w:name="_Toc163564217"/>
      <w:bookmarkStart w:id="9" w:name="_Toc163567467"/>
      <w:bookmarkStart w:id="10" w:name="_Toc163567598"/>
      <w:r w:rsidRPr="008F07EF">
        <w:rPr>
          <w:szCs w:val="24"/>
          <w:lang w:val="en-GB"/>
        </w:rPr>
        <w:t>Policy on Intellectual Property Right (IPR)</w:t>
      </w:r>
      <w:bookmarkEnd w:id="6"/>
      <w:bookmarkEnd w:id="7"/>
      <w:bookmarkEnd w:id="8"/>
      <w:bookmarkEnd w:id="9"/>
      <w:bookmarkEnd w:id="10"/>
    </w:p>
    <w:p w14:paraId="2E6B22C4" w14:textId="65806E53" w:rsidR="00B975C4" w:rsidRPr="008F07EF" w:rsidRDefault="00546EAB" w:rsidP="00546EAB">
      <w:pPr>
        <w:tabs>
          <w:tab w:val="left" w:pos="720"/>
        </w:tabs>
        <w:spacing w:before="240"/>
        <w:rPr>
          <w:sz w:val="20"/>
          <w:lang w:val="en-GB"/>
        </w:rPr>
      </w:pPr>
      <w:r w:rsidRPr="00546EAB">
        <w:rPr>
          <w:sz w:val="20"/>
          <w:lang w:val="en-US"/>
        </w:rPr>
        <w:t>ITU-R policy on IPR is described in the Common Patent Policy for ITU-T/ITU-R/ISO/IEC referenced in Resolution ITU</w:t>
      </w:r>
      <w:r w:rsidRPr="00546EAB">
        <w:rPr>
          <w:sz w:val="20"/>
          <w:lang w:val="en-US"/>
        </w:rPr>
        <w:noBreakHyphen/>
        <w:t xml:space="preserve">R 1. Forms to be used for the submission of patent statements and licensing declarations by patent holders are available from </w:t>
      </w:r>
      <w:hyperlink r:id="rId12" w:history="1">
        <w:r w:rsidRPr="00546EAB">
          <w:rPr>
            <w:rStyle w:val="Hyperlink"/>
            <w:sz w:val="20"/>
            <w:lang w:val="en-US"/>
          </w:rPr>
          <w:t>https://www.itu.int/ITU-R/go/patents/en</w:t>
        </w:r>
      </w:hyperlink>
      <w:r w:rsidRPr="00546EAB">
        <w:rPr>
          <w:sz w:val="20"/>
          <w:lang w:val="en-US"/>
        </w:rPr>
        <w:t xml:space="preserve"> where the Guidelines for Implementation of the Common Patent Policy for ITU</w:t>
      </w:r>
      <w:r w:rsidRPr="00546EAB">
        <w:rPr>
          <w:sz w:val="20"/>
          <w:lang w:val="en-US"/>
        </w:rPr>
        <w:noBreakHyphen/>
        <w:t>T/ITU</w:t>
      </w:r>
      <w:r w:rsidRPr="00546EAB">
        <w:rPr>
          <w:sz w:val="20"/>
          <w:lang w:val="en-US"/>
        </w:rPr>
        <w:noBreakHyphen/>
        <w:t>R/ISO/IEC and the ITU-R patent information database can also be found.</w:t>
      </w:r>
    </w:p>
    <w:p w14:paraId="5F218973" w14:textId="77777777" w:rsidR="00B975C4" w:rsidRPr="008F07EF" w:rsidRDefault="00B975C4" w:rsidP="00B975C4">
      <w:pPr>
        <w:jc w:val="center"/>
        <w:rPr>
          <w:sz w:val="22"/>
          <w:lang w:val="en-GB"/>
        </w:rPr>
      </w:pPr>
    </w:p>
    <w:p w14:paraId="24A2EF39" w14:textId="77777777" w:rsidR="00B975C4" w:rsidRPr="008F07EF" w:rsidRDefault="00B975C4" w:rsidP="00B975C4">
      <w:pPr>
        <w:jc w:val="center"/>
        <w:rPr>
          <w:sz w:val="22"/>
          <w:lang w:val="en-GB"/>
        </w:rPr>
      </w:pPr>
    </w:p>
    <w:p w14:paraId="19C02D82" w14:textId="77777777" w:rsidR="00B975C4" w:rsidRPr="008F07EF" w:rsidRDefault="00B975C4" w:rsidP="00B975C4">
      <w:pPr>
        <w:jc w:val="center"/>
        <w:rPr>
          <w:sz w:val="22"/>
          <w:lang w:val="en-GB"/>
        </w:rPr>
      </w:pPr>
    </w:p>
    <w:tbl>
      <w:tblPr>
        <w:tblW w:w="5000" w:type="pct"/>
        <w:tblBorders>
          <w:top w:val="single" w:sz="12" w:space="0" w:color="000080"/>
          <w:left w:val="single" w:sz="12" w:space="0" w:color="000080"/>
          <w:bottom w:val="single" w:sz="12" w:space="0" w:color="000080"/>
          <w:right w:val="single" w:sz="12" w:space="0" w:color="000080"/>
        </w:tblBorders>
        <w:tblLook w:val="0000" w:firstRow="0" w:lastRow="0" w:firstColumn="0" w:lastColumn="0" w:noHBand="0" w:noVBand="0"/>
      </w:tblPr>
      <w:tblGrid>
        <w:gridCol w:w="1170"/>
        <w:gridCol w:w="8439"/>
      </w:tblGrid>
      <w:tr w:rsidR="00B975C4" w:rsidRPr="00B1728F" w14:paraId="20C5B63E" w14:textId="77777777" w:rsidTr="00B975C4">
        <w:tc>
          <w:tcPr>
            <w:tcW w:w="9360" w:type="dxa"/>
            <w:gridSpan w:val="2"/>
            <w:tcBorders>
              <w:top w:val="single" w:sz="12" w:space="0" w:color="000080"/>
              <w:left w:val="single" w:sz="12" w:space="0" w:color="000080"/>
              <w:bottom w:val="nil"/>
              <w:right w:val="single" w:sz="12" w:space="0" w:color="000080"/>
            </w:tcBorders>
          </w:tcPr>
          <w:p w14:paraId="7C9E98DC" w14:textId="77777777" w:rsidR="00B975C4" w:rsidRPr="008F07EF" w:rsidRDefault="00B975C4" w:rsidP="000B4BD9">
            <w:pPr>
              <w:pStyle w:val="ChapNo"/>
              <w:spacing w:before="240"/>
              <w:rPr>
                <w:sz w:val="22"/>
                <w:szCs w:val="22"/>
                <w:lang w:val="en-GB"/>
              </w:rPr>
            </w:pPr>
            <w:r w:rsidRPr="008F07EF">
              <w:rPr>
                <w:sz w:val="22"/>
                <w:szCs w:val="22"/>
                <w:lang w:val="en-GB"/>
              </w:rPr>
              <w:t xml:space="preserve">Series of ITU-R Reports </w:t>
            </w:r>
          </w:p>
          <w:p w14:paraId="6B5B1872" w14:textId="77777777" w:rsidR="00B975C4" w:rsidRPr="008F07EF" w:rsidRDefault="00B975C4" w:rsidP="000B4BD9">
            <w:pPr>
              <w:pStyle w:val="Tablehead"/>
              <w:tabs>
                <w:tab w:val="clear" w:pos="284"/>
                <w:tab w:val="clear" w:pos="567"/>
                <w:tab w:val="clear" w:pos="851"/>
                <w:tab w:val="clear" w:pos="1134"/>
                <w:tab w:val="clear" w:pos="1418"/>
                <w:tab w:val="clear" w:pos="1701"/>
                <w:tab w:val="left" w:pos="794"/>
                <w:tab w:val="left" w:pos="1191"/>
                <w:tab w:val="left" w:pos="1588"/>
              </w:tabs>
              <w:spacing w:before="120" w:after="60"/>
              <w:rPr>
                <w:bCs/>
                <w:sz w:val="18"/>
                <w:szCs w:val="18"/>
                <w:lang w:val="en-GB"/>
              </w:rPr>
            </w:pPr>
            <w:r w:rsidRPr="008F07EF">
              <w:rPr>
                <w:b w:val="0"/>
                <w:sz w:val="18"/>
                <w:szCs w:val="18"/>
                <w:lang w:val="en-GB"/>
              </w:rPr>
              <w:t xml:space="preserve">(Also available online at </w:t>
            </w:r>
            <w:hyperlink r:id="rId13" w:history="1">
              <w:r w:rsidR="00892092" w:rsidRPr="008F07EF">
                <w:rPr>
                  <w:rStyle w:val="Hyperlink"/>
                  <w:b w:val="0"/>
                  <w:bCs/>
                  <w:sz w:val="18"/>
                  <w:szCs w:val="18"/>
                  <w:lang w:val="en-GB"/>
                </w:rPr>
                <w:t>https://www.itu.int/publ/R-REP/en</w:t>
              </w:r>
            </w:hyperlink>
            <w:r w:rsidRPr="008F07EF">
              <w:rPr>
                <w:b w:val="0"/>
                <w:sz w:val="18"/>
                <w:szCs w:val="18"/>
                <w:lang w:val="en-GB"/>
              </w:rPr>
              <w:t>)</w:t>
            </w:r>
          </w:p>
        </w:tc>
      </w:tr>
      <w:tr w:rsidR="00B975C4" w:rsidRPr="008F07EF" w14:paraId="4D2C5A50" w14:textId="77777777" w:rsidTr="0023071E">
        <w:tc>
          <w:tcPr>
            <w:tcW w:w="1140" w:type="dxa"/>
            <w:tcBorders>
              <w:top w:val="nil"/>
              <w:left w:val="single" w:sz="12" w:space="0" w:color="000080"/>
              <w:bottom w:val="nil"/>
              <w:right w:val="nil"/>
            </w:tcBorders>
            <w:vAlign w:val="bottom"/>
          </w:tcPr>
          <w:p w14:paraId="5BED207E" w14:textId="77777777" w:rsidR="00B975C4" w:rsidRPr="008F07EF" w:rsidRDefault="00B975C4" w:rsidP="00B975C4">
            <w:pPr>
              <w:spacing w:before="200" w:after="100"/>
              <w:ind w:left="57"/>
              <w:jc w:val="left"/>
              <w:rPr>
                <w:b/>
                <w:bCs/>
                <w:sz w:val="20"/>
                <w:lang w:val="en-GB"/>
              </w:rPr>
            </w:pPr>
            <w:r w:rsidRPr="008F07EF">
              <w:rPr>
                <w:b/>
                <w:bCs/>
                <w:sz w:val="20"/>
                <w:lang w:val="en-GB"/>
              </w:rPr>
              <w:t>Series</w:t>
            </w:r>
          </w:p>
        </w:tc>
        <w:tc>
          <w:tcPr>
            <w:tcW w:w="8220" w:type="dxa"/>
            <w:tcBorders>
              <w:top w:val="nil"/>
              <w:left w:val="nil"/>
              <w:bottom w:val="nil"/>
              <w:right w:val="single" w:sz="12" w:space="0" w:color="000080"/>
            </w:tcBorders>
            <w:vAlign w:val="bottom"/>
          </w:tcPr>
          <w:p w14:paraId="330475EA" w14:textId="77777777" w:rsidR="00B975C4" w:rsidRPr="008F07EF" w:rsidRDefault="00B975C4" w:rsidP="00B975C4">
            <w:pPr>
              <w:pStyle w:val="Tablehead"/>
              <w:tabs>
                <w:tab w:val="clear" w:pos="284"/>
                <w:tab w:val="clear" w:pos="567"/>
                <w:tab w:val="clear" w:pos="851"/>
                <w:tab w:val="clear" w:pos="1134"/>
                <w:tab w:val="clear" w:pos="1418"/>
                <w:tab w:val="clear" w:pos="1701"/>
                <w:tab w:val="left" w:pos="794"/>
                <w:tab w:val="left" w:pos="1191"/>
                <w:tab w:val="left" w:pos="1588"/>
              </w:tabs>
              <w:spacing w:before="140" w:after="100"/>
              <w:rPr>
                <w:bCs/>
                <w:sz w:val="20"/>
                <w:lang w:val="en-GB"/>
              </w:rPr>
            </w:pPr>
            <w:r w:rsidRPr="008F07EF">
              <w:rPr>
                <w:bCs/>
                <w:sz w:val="20"/>
                <w:lang w:val="en-GB"/>
              </w:rPr>
              <w:t>Title</w:t>
            </w:r>
          </w:p>
        </w:tc>
      </w:tr>
      <w:tr w:rsidR="00B975C4" w:rsidRPr="008F07EF" w14:paraId="18668F65" w14:textId="77777777" w:rsidTr="0023071E">
        <w:tc>
          <w:tcPr>
            <w:tcW w:w="1140" w:type="dxa"/>
            <w:tcBorders>
              <w:top w:val="nil"/>
              <w:left w:val="single" w:sz="12" w:space="0" w:color="000080"/>
              <w:bottom w:val="nil"/>
              <w:right w:val="nil"/>
            </w:tcBorders>
            <w:shd w:val="clear" w:color="auto" w:fill="FFFFFF" w:themeFill="background1"/>
          </w:tcPr>
          <w:p w14:paraId="399193C4" w14:textId="77777777" w:rsidR="00B975C4" w:rsidRPr="008F07EF" w:rsidRDefault="00B975C4" w:rsidP="000B4BD9">
            <w:pPr>
              <w:spacing w:before="30" w:after="30"/>
              <w:ind w:left="57"/>
              <w:jc w:val="left"/>
              <w:rPr>
                <w:rFonts w:ascii="Times New Roman Bold" w:hAnsi="Times New Roman Bold" w:cs="Times New Roman Bold"/>
                <w:b/>
                <w:bCs/>
                <w:sz w:val="20"/>
                <w:lang w:val="en-GB"/>
              </w:rPr>
            </w:pPr>
            <w:r w:rsidRPr="008F07EF">
              <w:rPr>
                <w:rFonts w:ascii="Times New Roman Bold" w:hAnsi="Times New Roman Bold" w:cs="Times New Roman Bold"/>
                <w:b/>
                <w:bCs/>
                <w:sz w:val="20"/>
                <w:lang w:val="en-GB"/>
              </w:rPr>
              <w:t>BO</w:t>
            </w:r>
          </w:p>
        </w:tc>
        <w:tc>
          <w:tcPr>
            <w:tcW w:w="8220" w:type="dxa"/>
            <w:tcBorders>
              <w:top w:val="nil"/>
              <w:left w:val="nil"/>
              <w:bottom w:val="nil"/>
              <w:right w:val="single" w:sz="12" w:space="0" w:color="000080"/>
            </w:tcBorders>
            <w:shd w:val="clear" w:color="auto" w:fill="FFFFFF" w:themeFill="background1"/>
          </w:tcPr>
          <w:p w14:paraId="20DEA4D7" w14:textId="77777777" w:rsidR="00B975C4" w:rsidRPr="008F07EF" w:rsidRDefault="00B975C4" w:rsidP="00BD3887">
            <w:pPr>
              <w:pStyle w:val="Tablehead"/>
              <w:tabs>
                <w:tab w:val="clear" w:pos="284"/>
                <w:tab w:val="clear" w:pos="567"/>
                <w:tab w:val="clear" w:pos="851"/>
                <w:tab w:val="clear" w:pos="1134"/>
                <w:tab w:val="clear" w:pos="1418"/>
                <w:tab w:val="clear" w:pos="1701"/>
                <w:tab w:val="left" w:pos="794"/>
                <w:tab w:val="left" w:pos="1191"/>
                <w:tab w:val="left" w:pos="1588"/>
              </w:tabs>
              <w:spacing w:before="30" w:after="30"/>
              <w:jc w:val="left"/>
              <w:rPr>
                <w:b w:val="0"/>
                <w:sz w:val="20"/>
                <w:lang w:val="en-GB"/>
              </w:rPr>
            </w:pPr>
            <w:r w:rsidRPr="008F07EF">
              <w:rPr>
                <w:b w:val="0"/>
                <w:sz w:val="20"/>
                <w:lang w:val="en-GB"/>
              </w:rPr>
              <w:t>Satellite delivery</w:t>
            </w:r>
          </w:p>
        </w:tc>
      </w:tr>
      <w:tr w:rsidR="00B975C4" w:rsidRPr="00B1728F" w14:paraId="3F8F3C4B" w14:textId="77777777" w:rsidTr="00D606E1">
        <w:tc>
          <w:tcPr>
            <w:tcW w:w="1140" w:type="dxa"/>
            <w:tcBorders>
              <w:top w:val="nil"/>
              <w:left w:val="single" w:sz="12" w:space="0" w:color="000080"/>
              <w:bottom w:val="nil"/>
              <w:right w:val="nil"/>
            </w:tcBorders>
            <w:shd w:val="clear" w:color="auto" w:fill="FFFFFF" w:themeFill="background1"/>
          </w:tcPr>
          <w:p w14:paraId="3197CD84" w14:textId="77777777" w:rsidR="00B975C4" w:rsidRPr="008F07EF" w:rsidRDefault="00B975C4" w:rsidP="000B4BD9">
            <w:pPr>
              <w:spacing w:before="30" w:after="30"/>
              <w:ind w:left="57"/>
              <w:jc w:val="left"/>
              <w:rPr>
                <w:b/>
                <w:bCs/>
                <w:color w:val="000080"/>
                <w:sz w:val="20"/>
                <w:lang w:val="en-GB"/>
              </w:rPr>
            </w:pPr>
            <w:r w:rsidRPr="008F07EF">
              <w:rPr>
                <w:rFonts w:ascii="Times New Roman Bold" w:hAnsi="Times New Roman Bold" w:cs="Times New Roman Bold"/>
                <w:b/>
                <w:bCs/>
                <w:sz w:val="20"/>
                <w:lang w:val="en-GB"/>
              </w:rPr>
              <w:t>BR</w:t>
            </w:r>
          </w:p>
        </w:tc>
        <w:tc>
          <w:tcPr>
            <w:tcW w:w="8220" w:type="dxa"/>
            <w:tcBorders>
              <w:top w:val="nil"/>
              <w:left w:val="nil"/>
              <w:bottom w:val="nil"/>
              <w:right w:val="single" w:sz="12" w:space="0" w:color="000080"/>
            </w:tcBorders>
            <w:shd w:val="clear" w:color="auto" w:fill="FFFFFF" w:themeFill="background1"/>
          </w:tcPr>
          <w:p w14:paraId="27B400CB" w14:textId="77777777" w:rsidR="00B975C4" w:rsidRPr="008F07EF" w:rsidRDefault="00B975C4" w:rsidP="00D606E1">
            <w:pPr>
              <w:pStyle w:val="Tablehead"/>
              <w:tabs>
                <w:tab w:val="clear" w:pos="284"/>
                <w:tab w:val="clear" w:pos="567"/>
                <w:tab w:val="clear" w:pos="851"/>
                <w:tab w:val="clear" w:pos="1134"/>
                <w:tab w:val="clear" w:pos="1418"/>
                <w:tab w:val="clear" w:pos="1701"/>
                <w:tab w:val="left" w:pos="794"/>
                <w:tab w:val="left" w:pos="1191"/>
                <w:tab w:val="left" w:pos="1588"/>
              </w:tabs>
              <w:spacing w:before="30" w:after="30"/>
              <w:jc w:val="left"/>
              <w:rPr>
                <w:b w:val="0"/>
                <w:bCs/>
                <w:color w:val="000080"/>
                <w:sz w:val="20"/>
                <w:lang w:val="en-GB"/>
              </w:rPr>
            </w:pPr>
            <w:r w:rsidRPr="008F07EF">
              <w:rPr>
                <w:b w:val="0"/>
                <w:sz w:val="20"/>
                <w:lang w:val="en-GB"/>
              </w:rPr>
              <w:t>Recording for production, archival and play-out; film for television</w:t>
            </w:r>
          </w:p>
        </w:tc>
      </w:tr>
      <w:tr w:rsidR="00B975C4" w:rsidRPr="008F07EF" w14:paraId="4C01EE76" w14:textId="77777777" w:rsidTr="00F06F93">
        <w:tc>
          <w:tcPr>
            <w:tcW w:w="1140" w:type="dxa"/>
            <w:tcBorders>
              <w:top w:val="nil"/>
              <w:left w:val="single" w:sz="12" w:space="0" w:color="000080"/>
              <w:bottom w:val="nil"/>
              <w:right w:val="nil"/>
            </w:tcBorders>
            <w:shd w:val="clear" w:color="auto" w:fill="FFFFFF" w:themeFill="background1"/>
          </w:tcPr>
          <w:p w14:paraId="7508ED33" w14:textId="77777777" w:rsidR="00B975C4" w:rsidRPr="008F07EF" w:rsidRDefault="00B975C4" w:rsidP="000B4BD9">
            <w:pPr>
              <w:spacing w:before="30" w:after="30"/>
              <w:ind w:left="57"/>
              <w:jc w:val="left"/>
              <w:rPr>
                <w:rFonts w:ascii="Times New Roman Bold" w:hAnsi="Times New Roman Bold" w:cs="Times New Roman Bold"/>
                <w:b/>
                <w:bCs/>
                <w:sz w:val="20"/>
                <w:lang w:val="en-GB"/>
              </w:rPr>
            </w:pPr>
            <w:r w:rsidRPr="008F07EF">
              <w:rPr>
                <w:rFonts w:ascii="Times New Roman Bold" w:hAnsi="Times New Roman Bold" w:cs="Times New Roman Bold"/>
                <w:b/>
                <w:bCs/>
                <w:sz w:val="20"/>
                <w:lang w:val="en-GB"/>
              </w:rPr>
              <w:t>BS</w:t>
            </w:r>
          </w:p>
        </w:tc>
        <w:tc>
          <w:tcPr>
            <w:tcW w:w="8220" w:type="dxa"/>
            <w:tcBorders>
              <w:top w:val="nil"/>
              <w:left w:val="nil"/>
              <w:bottom w:val="nil"/>
              <w:right w:val="single" w:sz="12" w:space="0" w:color="000080"/>
            </w:tcBorders>
            <w:shd w:val="clear" w:color="auto" w:fill="FFFFFF" w:themeFill="background1"/>
          </w:tcPr>
          <w:p w14:paraId="7280A334" w14:textId="77777777" w:rsidR="00B975C4" w:rsidRPr="008F07EF" w:rsidRDefault="00B975C4" w:rsidP="00D606E1">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b/>
                <w:bCs/>
                <w:color w:val="000080"/>
                <w:sz w:val="20"/>
                <w:lang w:val="en-GB"/>
              </w:rPr>
            </w:pPr>
            <w:r w:rsidRPr="008F07EF">
              <w:rPr>
                <w:sz w:val="20"/>
                <w:lang w:val="en-GB"/>
              </w:rPr>
              <w:t>Broadcasting service (sound)</w:t>
            </w:r>
          </w:p>
        </w:tc>
      </w:tr>
      <w:tr w:rsidR="00B975C4" w:rsidRPr="008F07EF" w14:paraId="4BCE5AD6" w14:textId="77777777" w:rsidTr="00F06F93">
        <w:tc>
          <w:tcPr>
            <w:tcW w:w="1140" w:type="dxa"/>
            <w:tcBorders>
              <w:top w:val="nil"/>
              <w:left w:val="single" w:sz="12" w:space="0" w:color="000080"/>
              <w:bottom w:val="nil"/>
              <w:right w:val="nil"/>
            </w:tcBorders>
            <w:shd w:val="clear" w:color="auto" w:fill="D9D9D9" w:themeFill="background1" w:themeFillShade="D9"/>
          </w:tcPr>
          <w:p w14:paraId="0126065A" w14:textId="77777777" w:rsidR="00B975C4" w:rsidRPr="008F07EF" w:rsidRDefault="00B975C4" w:rsidP="000B4BD9">
            <w:pPr>
              <w:spacing w:before="30" w:after="30"/>
              <w:ind w:left="57"/>
              <w:jc w:val="left"/>
              <w:rPr>
                <w:b/>
                <w:bCs/>
                <w:color w:val="000080"/>
                <w:sz w:val="20"/>
                <w:lang w:val="en-GB"/>
              </w:rPr>
            </w:pPr>
            <w:r w:rsidRPr="008F07EF">
              <w:rPr>
                <w:b/>
                <w:bCs/>
                <w:color w:val="000080"/>
                <w:sz w:val="20"/>
                <w:lang w:val="en-GB"/>
              </w:rPr>
              <w:t>BT</w:t>
            </w:r>
          </w:p>
        </w:tc>
        <w:tc>
          <w:tcPr>
            <w:tcW w:w="8220" w:type="dxa"/>
            <w:tcBorders>
              <w:top w:val="nil"/>
              <w:left w:val="nil"/>
              <w:bottom w:val="nil"/>
              <w:right w:val="single" w:sz="12" w:space="0" w:color="000080"/>
            </w:tcBorders>
            <w:shd w:val="clear" w:color="auto" w:fill="D9D9D9" w:themeFill="background1" w:themeFillShade="D9"/>
          </w:tcPr>
          <w:p w14:paraId="2ACE6A3C" w14:textId="77777777" w:rsidR="00B975C4" w:rsidRPr="008F07EF" w:rsidRDefault="00B975C4" w:rsidP="00F06F93">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b/>
                <w:bCs/>
                <w:color w:val="000080"/>
                <w:sz w:val="20"/>
                <w:lang w:val="en-GB"/>
              </w:rPr>
            </w:pPr>
            <w:r w:rsidRPr="008F07EF">
              <w:rPr>
                <w:b/>
                <w:bCs/>
                <w:color w:val="000080"/>
                <w:sz w:val="20"/>
                <w:lang w:val="en-GB"/>
              </w:rPr>
              <w:t>Broadcasting service (television)</w:t>
            </w:r>
          </w:p>
        </w:tc>
      </w:tr>
      <w:tr w:rsidR="00B975C4" w:rsidRPr="008F07EF" w14:paraId="6091654F" w14:textId="77777777" w:rsidTr="00B975C4">
        <w:tc>
          <w:tcPr>
            <w:tcW w:w="1140" w:type="dxa"/>
            <w:tcBorders>
              <w:top w:val="nil"/>
              <w:left w:val="single" w:sz="12" w:space="0" w:color="000080"/>
              <w:bottom w:val="nil"/>
              <w:right w:val="nil"/>
            </w:tcBorders>
          </w:tcPr>
          <w:p w14:paraId="467F9D52" w14:textId="77777777" w:rsidR="00B975C4" w:rsidRPr="008F07EF" w:rsidRDefault="00B975C4" w:rsidP="000B4BD9">
            <w:pPr>
              <w:spacing w:before="30" w:after="30"/>
              <w:ind w:left="57"/>
              <w:jc w:val="left"/>
              <w:rPr>
                <w:rFonts w:ascii="Times New Roman Bold" w:hAnsi="Times New Roman Bold" w:cs="Times New Roman Bold"/>
                <w:b/>
                <w:bCs/>
                <w:sz w:val="20"/>
                <w:lang w:val="en-GB"/>
              </w:rPr>
            </w:pPr>
            <w:r w:rsidRPr="008F07EF">
              <w:rPr>
                <w:rFonts w:ascii="Times New Roman Bold" w:hAnsi="Times New Roman Bold" w:cs="Times New Roman Bold"/>
                <w:b/>
                <w:bCs/>
                <w:sz w:val="20"/>
                <w:lang w:val="en-GB"/>
              </w:rPr>
              <w:t>F</w:t>
            </w:r>
          </w:p>
        </w:tc>
        <w:tc>
          <w:tcPr>
            <w:tcW w:w="8220" w:type="dxa"/>
            <w:tcBorders>
              <w:top w:val="nil"/>
              <w:left w:val="nil"/>
              <w:bottom w:val="nil"/>
              <w:right w:val="single" w:sz="12" w:space="0" w:color="000080"/>
            </w:tcBorders>
          </w:tcPr>
          <w:p w14:paraId="28C31F38" w14:textId="77777777" w:rsidR="00B975C4" w:rsidRPr="008F07EF" w:rsidRDefault="00B975C4" w:rsidP="000B4BD9">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sz w:val="20"/>
                <w:lang w:val="en-GB"/>
              </w:rPr>
            </w:pPr>
            <w:r w:rsidRPr="008F07EF">
              <w:rPr>
                <w:sz w:val="20"/>
                <w:lang w:val="en-GB"/>
              </w:rPr>
              <w:t>Fixed service</w:t>
            </w:r>
          </w:p>
        </w:tc>
      </w:tr>
      <w:tr w:rsidR="00B975C4" w:rsidRPr="008F07EF" w14:paraId="48C9EE17" w14:textId="77777777" w:rsidTr="00B975C4">
        <w:tc>
          <w:tcPr>
            <w:tcW w:w="1140" w:type="dxa"/>
            <w:tcBorders>
              <w:top w:val="nil"/>
              <w:left w:val="single" w:sz="12" w:space="0" w:color="000080"/>
              <w:bottom w:val="nil"/>
              <w:right w:val="nil"/>
            </w:tcBorders>
          </w:tcPr>
          <w:p w14:paraId="44E869DB" w14:textId="77777777" w:rsidR="00B975C4" w:rsidRPr="008F07EF" w:rsidRDefault="00B975C4" w:rsidP="000B4BD9">
            <w:pPr>
              <w:spacing w:before="30" w:after="30"/>
              <w:ind w:left="57"/>
              <w:jc w:val="left"/>
              <w:rPr>
                <w:b/>
                <w:bCs/>
                <w:sz w:val="20"/>
                <w:lang w:val="en-GB"/>
              </w:rPr>
            </w:pPr>
            <w:r w:rsidRPr="008F07EF">
              <w:rPr>
                <w:b/>
                <w:bCs/>
                <w:sz w:val="20"/>
                <w:lang w:val="en-GB"/>
              </w:rPr>
              <w:t>M</w:t>
            </w:r>
          </w:p>
        </w:tc>
        <w:tc>
          <w:tcPr>
            <w:tcW w:w="8220" w:type="dxa"/>
            <w:tcBorders>
              <w:top w:val="nil"/>
              <w:left w:val="nil"/>
              <w:bottom w:val="nil"/>
              <w:right w:val="single" w:sz="12" w:space="0" w:color="000080"/>
            </w:tcBorders>
          </w:tcPr>
          <w:p w14:paraId="2331CE74" w14:textId="77777777" w:rsidR="00B975C4" w:rsidRPr="008F07EF" w:rsidRDefault="00B975C4" w:rsidP="000B4BD9">
            <w:pPr>
              <w:pStyle w:val="Tablehead"/>
              <w:tabs>
                <w:tab w:val="clear" w:pos="284"/>
                <w:tab w:val="clear" w:pos="567"/>
                <w:tab w:val="clear" w:pos="851"/>
                <w:tab w:val="clear" w:pos="1134"/>
                <w:tab w:val="clear" w:pos="1418"/>
                <w:tab w:val="clear" w:pos="1701"/>
                <w:tab w:val="left" w:pos="794"/>
                <w:tab w:val="left" w:pos="1191"/>
                <w:tab w:val="left" w:pos="1588"/>
              </w:tabs>
              <w:spacing w:before="30" w:after="30"/>
              <w:jc w:val="left"/>
              <w:rPr>
                <w:b w:val="0"/>
                <w:sz w:val="20"/>
                <w:lang w:val="en-GB"/>
              </w:rPr>
            </w:pPr>
            <w:r w:rsidRPr="008F07EF">
              <w:rPr>
                <w:b w:val="0"/>
                <w:sz w:val="20"/>
                <w:lang w:val="en-GB"/>
              </w:rPr>
              <w:t>Mobile, radiodetermination, amateur and related satellite services</w:t>
            </w:r>
          </w:p>
        </w:tc>
      </w:tr>
      <w:tr w:rsidR="00B975C4" w:rsidRPr="008F07EF" w14:paraId="0A429C62" w14:textId="77777777" w:rsidTr="00B975C4">
        <w:tc>
          <w:tcPr>
            <w:tcW w:w="1140" w:type="dxa"/>
            <w:tcBorders>
              <w:top w:val="nil"/>
              <w:left w:val="single" w:sz="12" w:space="0" w:color="000080"/>
              <w:bottom w:val="nil"/>
              <w:right w:val="nil"/>
            </w:tcBorders>
          </w:tcPr>
          <w:p w14:paraId="05BFB9CE" w14:textId="77777777" w:rsidR="00B975C4" w:rsidRPr="008F07EF" w:rsidRDefault="00B975C4" w:rsidP="000B4BD9">
            <w:pPr>
              <w:spacing w:before="30" w:after="30"/>
              <w:ind w:left="57"/>
              <w:jc w:val="left"/>
              <w:rPr>
                <w:rFonts w:ascii="Times New Roman Bold" w:hAnsi="Times New Roman Bold" w:cs="Times New Roman Bold"/>
                <w:b/>
                <w:bCs/>
                <w:sz w:val="20"/>
                <w:lang w:val="en-GB"/>
              </w:rPr>
            </w:pPr>
            <w:r w:rsidRPr="008F07EF">
              <w:rPr>
                <w:rFonts w:ascii="Times New Roman Bold" w:hAnsi="Times New Roman Bold" w:cs="Times New Roman Bold"/>
                <w:b/>
                <w:bCs/>
                <w:sz w:val="20"/>
                <w:lang w:val="en-GB"/>
              </w:rPr>
              <w:t>P</w:t>
            </w:r>
          </w:p>
        </w:tc>
        <w:tc>
          <w:tcPr>
            <w:tcW w:w="8220" w:type="dxa"/>
            <w:tcBorders>
              <w:top w:val="nil"/>
              <w:left w:val="nil"/>
              <w:bottom w:val="nil"/>
              <w:right w:val="single" w:sz="12" w:space="0" w:color="000080"/>
            </w:tcBorders>
          </w:tcPr>
          <w:p w14:paraId="2747D852" w14:textId="4778DE6B" w:rsidR="00B975C4" w:rsidRPr="008F07EF" w:rsidRDefault="00B975C4" w:rsidP="000B4BD9">
            <w:pPr>
              <w:spacing w:before="30" w:after="30"/>
              <w:jc w:val="left"/>
              <w:rPr>
                <w:sz w:val="20"/>
                <w:lang w:val="en-GB"/>
              </w:rPr>
            </w:pPr>
            <w:r w:rsidRPr="008F07EF">
              <w:rPr>
                <w:sz w:val="20"/>
                <w:lang w:val="en-GB"/>
              </w:rPr>
              <w:t>Radio</w:t>
            </w:r>
            <w:r w:rsidR="00594581">
              <w:rPr>
                <w:sz w:val="20"/>
                <w:lang w:val="en-GB"/>
              </w:rPr>
              <w:t>-</w:t>
            </w:r>
            <w:r w:rsidRPr="008F07EF">
              <w:rPr>
                <w:sz w:val="20"/>
                <w:lang w:val="en-GB"/>
              </w:rPr>
              <w:t>wave propagation</w:t>
            </w:r>
          </w:p>
        </w:tc>
      </w:tr>
      <w:tr w:rsidR="00B975C4" w:rsidRPr="008F07EF" w14:paraId="05BE2FC7" w14:textId="77777777" w:rsidTr="00B975C4">
        <w:tc>
          <w:tcPr>
            <w:tcW w:w="1140" w:type="dxa"/>
            <w:tcBorders>
              <w:top w:val="nil"/>
              <w:left w:val="single" w:sz="12" w:space="0" w:color="000080"/>
              <w:bottom w:val="nil"/>
              <w:right w:val="nil"/>
            </w:tcBorders>
          </w:tcPr>
          <w:p w14:paraId="3875FFDE" w14:textId="77777777" w:rsidR="00B975C4" w:rsidRPr="008F07EF" w:rsidRDefault="00B975C4" w:rsidP="000B4BD9">
            <w:pPr>
              <w:spacing w:before="30" w:after="30"/>
              <w:ind w:left="57"/>
              <w:jc w:val="left"/>
              <w:rPr>
                <w:rFonts w:ascii="Times New Roman Bold" w:hAnsi="Times New Roman Bold" w:cs="Times New Roman Bold"/>
                <w:b/>
                <w:bCs/>
                <w:sz w:val="20"/>
                <w:lang w:val="en-GB"/>
              </w:rPr>
            </w:pPr>
            <w:r w:rsidRPr="008F07EF">
              <w:rPr>
                <w:rFonts w:ascii="Times New Roman Bold" w:hAnsi="Times New Roman Bold" w:cs="Times New Roman Bold"/>
                <w:b/>
                <w:bCs/>
                <w:sz w:val="20"/>
                <w:lang w:val="en-GB"/>
              </w:rPr>
              <w:t>RA</w:t>
            </w:r>
          </w:p>
        </w:tc>
        <w:tc>
          <w:tcPr>
            <w:tcW w:w="8220" w:type="dxa"/>
            <w:tcBorders>
              <w:top w:val="nil"/>
              <w:left w:val="nil"/>
              <w:bottom w:val="nil"/>
              <w:right w:val="single" w:sz="12" w:space="0" w:color="000080"/>
            </w:tcBorders>
          </w:tcPr>
          <w:p w14:paraId="21E5BE31" w14:textId="77777777" w:rsidR="00B975C4" w:rsidRPr="008F07EF" w:rsidRDefault="00B975C4" w:rsidP="000B4BD9">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sz w:val="20"/>
                <w:lang w:val="en-GB"/>
              </w:rPr>
            </w:pPr>
            <w:r w:rsidRPr="008F07EF">
              <w:rPr>
                <w:sz w:val="20"/>
                <w:lang w:val="en-GB"/>
              </w:rPr>
              <w:t>Radio astronomy</w:t>
            </w:r>
          </w:p>
        </w:tc>
      </w:tr>
      <w:tr w:rsidR="00B975C4" w:rsidRPr="008F07EF" w14:paraId="403B8C83" w14:textId="77777777" w:rsidTr="00FC68F0">
        <w:tc>
          <w:tcPr>
            <w:tcW w:w="1140" w:type="dxa"/>
            <w:tcBorders>
              <w:top w:val="nil"/>
              <w:left w:val="single" w:sz="12" w:space="0" w:color="000080"/>
              <w:bottom w:val="nil"/>
              <w:right w:val="nil"/>
            </w:tcBorders>
            <w:shd w:val="clear" w:color="auto" w:fill="FFFFFF" w:themeFill="background1"/>
          </w:tcPr>
          <w:p w14:paraId="6C3B8DD4" w14:textId="77777777" w:rsidR="00B975C4" w:rsidRPr="008F07EF" w:rsidRDefault="00B975C4" w:rsidP="000B4BD9">
            <w:pPr>
              <w:spacing w:before="30" w:after="30"/>
              <w:ind w:left="57"/>
              <w:jc w:val="left"/>
              <w:rPr>
                <w:rFonts w:ascii="Times New Roman Bold" w:hAnsi="Times New Roman Bold" w:cs="Times New Roman Bold"/>
                <w:b/>
                <w:bCs/>
                <w:sz w:val="20"/>
                <w:lang w:val="en-GB"/>
              </w:rPr>
            </w:pPr>
            <w:r w:rsidRPr="008F07EF">
              <w:rPr>
                <w:rFonts w:ascii="Times New Roman Bold" w:hAnsi="Times New Roman Bold" w:cs="Times New Roman Bold"/>
                <w:b/>
                <w:bCs/>
                <w:sz w:val="20"/>
                <w:lang w:val="en-GB"/>
              </w:rPr>
              <w:t>RS</w:t>
            </w:r>
          </w:p>
        </w:tc>
        <w:tc>
          <w:tcPr>
            <w:tcW w:w="8220" w:type="dxa"/>
            <w:tcBorders>
              <w:top w:val="nil"/>
              <w:left w:val="nil"/>
              <w:bottom w:val="nil"/>
              <w:right w:val="single" w:sz="12" w:space="0" w:color="000080"/>
            </w:tcBorders>
            <w:shd w:val="clear" w:color="auto" w:fill="FFFFFF" w:themeFill="background1"/>
          </w:tcPr>
          <w:p w14:paraId="43BCE21F" w14:textId="77777777" w:rsidR="00B975C4" w:rsidRPr="008F07EF" w:rsidRDefault="00B975C4" w:rsidP="00FC68F0">
            <w:pPr>
              <w:spacing w:before="30" w:after="30"/>
              <w:jc w:val="left"/>
              <w:rPr>
                <w:sz w:val="20"/>
                <w:lang w:val="en-GB"/>
              </w:rPr>
            </w:pPr>
            <w:r w:rsidRPr="008F07EF">
              <w:rPr>
                <w:sz w:val="20"/>
                <w:lang w:val="en-GB"/>
              </w:rPr>
              <w:t>Remote sensing systems</w:t>
            </w:r>
          </w:p>
        </w:tc>
      </w:tr>
      <w:tr w:rsidR="00B975C4" w:rsidRPr="008F07EF" w14:paraId="654CE70B" w14:textId="77777777" w:rsidTr="00B975C4">
        <w:tc>
          <w:tcPr>
            <w:tcW w:w="1140" w:type="dxa"/>
            <w:tcBorders>
              <w:top w:val="nil"/>
              <w:left w:val="single" w:sz="12" w:space="0" w:color="000080"/>
              <w:bottom w:val="nil"/>
              <w:right w:val="nil"/>
            </w:tcBorders>
          </w:tcPr>
          <w:p w14:paraId="478A61D8" w14:textId="77777777" w:rsidR="00B975C4" w:rsidRPr="008F07EF" w:rsidRDefault="00B975C4" w:rsidP="000B4BD9">
            <w:pPr>
              <w:spacing w:before="30" w:after="30"/>
              <w:ind w:left="57"/>
              <w:jc w:val="left"/>
              <w:rPr>
                <w:b/>
                <w:bCs/>
                <w:sz w:val="20"/>
                <w:lang w:val="en-GB"/>
              </w:rPr>
            </w:pPr>
            <w:r w:rsidRPr="008F07EF">
              <w:rPr>
                <w:b/>
                <w:bCs/>
                <w:sz w:val="20"/>
                <w:lang w:val="en-GB"/>
              </w:rPr>
              <w:t>S</w:t>
            </w:r>
          </w:p>
        </w:tc>
        <w:tc>
          <w:tcPr>
            <w:tcW w:w="8220" w:type="dxa"/>
            <w:tcBorders>
              <w:top w:val="nil"/>
              <w:left w:val="nil"/>
              <w:bottom w:val="nil"/>
              <w:right w:val="single" w:sz="12" w:space="0" w:color="000080"/>
            </w:tcBorders>
          </w:tcPr>
          <w:p w14:paraId="22D876A9" w14:textId="77777777" w:rsidR="00B975C4" w:rsidRPr="008F07EF" w:rsidRDefault="00B975C4" w:rsidP="000B4BD9">
            <w:pPr>
              <w:spacing w:before="30" w:after="30"/>
              <w:jc w:val="left"/>
              <w:rPr>
                <w:sz w:val="20"/>
                <w:lang w:val="en-GB"/>
              </w:rPr>
            </w:pPr>
            <w:r w:rsidRPr="008F07EF">
              <w:rPr>
                <w:sz w:val="20"/>
                <w:lang w:val="en-GB"/>
              </w:rPr>
              <w:t>Fixed-satellite service</w:t>
            </w:r>
          </w:p>
        </w:tc>
      </w:tr>
      <w:tr w:rsidR="00B975C4" w:rsidRPr="008F07EF" w14:paraId="5AEE01D6" w14:textId="77777777" w:rsidTr="00B975C4">
        <w:tc>
          <w:tcPr>
            <w:tcW w:w="1140" w:type="dxa"/>
            <w:tcBorders>
              <w:top w:val="nil"/>
              <w:left w:val="single" w:sz="12" w:space="0" w:color="000080"/>
              <w:bottom w:val="nil"/>
              <w:right w:val="nil"/>
            </w:tcBorders>
          </w:tcPr>
          <w:p w14:paraId="52486CEF" w14:textId="77777777" w:rsidR="00B975C4" w:rsidRPr="008F07EF" w:rsidRDefault="00B975C4" w:rsidP="000B4BD9">
            <w:pPr>
              <w:spacing w:before="30" w:after="30"/>
              <w:ind w:left="57"/>
              <w:jc w:val="left"/>
              <w:rPr>
                <w:b/>
                <w:bCs/>
                <w:sz w:val="20"/>
                <w:lang w:val="en-GB"/>
              </w:rPr>
            </w:pPr>
            <w:r w:rsidRPr="008F07EF">
              <w:rPr>
                <w:b/>
                <w:bCs/>
                <w:sz w:val="20"/>
                <w:lang w:val="en-GB"/>
              </w:rPr>
              <w:t>SA</w:t>
            </w:r>
          </w:p>
        </w:tc>
        <w:tc>
          <w:tcPr>
            <w:tcW w:w="8220" w:type="dxa"/>
            <w:tcBorders>
              <w:top w:val="nil"/>
              <w:left w:val="nil"/>
              <w:bottom w:val="nil"/>
              <w:right w:val="single" w:sz="12" w:space="0" w:color="000080"/>
            </w:tcBorders>
          </w:tcPr>
          <w:p w14:paraId="3F87E1CB" w14:textId="77777777" w:rsidR="00B975C4" w:rsidRPr="008F07EF" w:rsidRDefault="00B975C4" w:rsidP="000B4BD9">
            <w:pPr>
              <w:spacing w:before="30" w:after="30"/>
              <w:jc w:val="left"/>
              <w:rPr>
                <w:sz w:val="20"/>
                <w:lang w:val="en-GB"/>
              </w:rPr>
            </w:pPr>
            <w:r w:rsidRPr="008F07EF">
              <w:rPr>
                <w:sz w:val="20"/>
                <w:lang w:val="en-GB"/>
              </w:rPr>
              <w:t>Space applications and meteorology</w:t>
            </w:r>
          </w:p>
        </w:tc>
      </w:tr>
      <w:tr w:rsidR="00B975C4" w:rsidRPr="00B1728F" w14:paraId="177F5694" w14:textId="77777777" w:rsidTr="00B975C4">
        <w:tc>
          <w:tcPr>
            <w:tcW w:w="1140" w:type="dxa"/>
            <w:tcBorders>
              <w:top w:val="nil"/>
              <w:left w:val="single" w:sz="12" w:space="0" w:color="000080"/>
              <w:bottom w:val="nil"/>
              <w:right w:val="nil"/>
            </w:tcBorders>
          </w:tcPr>
          <w:p w14:paraId="77C94774" w14:textId="77777777" w:rsidR="00B975C4" w:rsidRPr="008F07EF" w:rsidRDefault="00B975C4" w:rsidP="000B4BD9">
            <w:pPr>
              <w:spacing w:before="30" w:after="30"/>
              <w:ind w:left="57"/>
              <w:jc w:val="left"/>
              <w:rPr>
                <w:b/>
                <w:bCs/>
                <w:sz w:val="20"/>
                <w:lang w:val="en-GB"/>
              </w:rPr>
            </w:pPr>
            <w:r w:rsidRPr="008F07EF">
              <w:rPr>
                <w:b/>
                <w:bCs/>
                <w:sz w:val="20"/>
                <w:lang w:val="en-GB"/>
              </w:rPr>
              <w:t>SF</w:t>
            </w:r>
          </w:p>
        </w:tc>
        <w:tc>
          <w:tcPr>
            <w:tcW w:w="8220" w:type="dxa"/>
            <w:tcBorders>
              <w:top w:val="nil"/>
              <w:left w:val="nil"/>
              <w:bottom w:val="nil"/>
              <w:right w:val="single" w:sz="12" w:space="0" w:color="000080"/>
            </w:tcBorders>
          </w:tcPr>
          <w:p w14:paraId="7FC72FBD" w14:textId="77777777" w:rsidR="00B975C4" w:rsidRPr="008F07EF" w:rsidRDefault="00B975C4" w:rsidP="000B4BD9">
            <w:pPr>
              <w:spacing w:before="30" w:after="30"/>
              <w:jc w:val="left"/>
              <w:rPr>
                <w:sz w:val="20"/>
                <w:lang w:val="en-GB"/>
              </w:rPr>
            </w:pPr>
            <w:r w:rsidRPr="008F07EF">
              <w:rPr>
                <w:sz w:val="20"/>
                <w:lang w:val="en-GB"/>
              </w:rPr>
              <w:t>Frequency sharing and coordination between fixed-satellite and fixed service systems</w:t>
            </w:r>
          </w:p>
        </w:tc>
      </w:tr>
      <w:tr w:rsidR="00F63538" w:rsidRPr="008F07EF" w14:paraId="628AA677" w14:textId="77777777" w:rsidTr="00B975C4">
        <w:tc>
          <w:tcPr>
            <w:tcW w:w="1140" w:type="dxa"/>
            <w:tcBorders>
              <w:top w:val="nil"/>
              <w:left w:val="single" w:sz="12" w:space="0" w:color="000080"/>
              <w:bottom w:val="nil"/>
              <w:right w:val="nil"/>
            </w:tcBorders>
          </w:tcPr>
          <w:p w14:paraId="29287589" w14:textId="27E3D95E" w:rsidR="00F63538" w:rsidRPr="008F07EF" w:rsidRDefault="00F63538" w:rsidP="000B4BD9">
            <w:pPr>
              <w:spacing w:before="30" w:after="30"/>
              <w:ind w:left="57"/>
              <w:jc w:val="left"/>
              <w:rPr>
                <w:b/>
                <w:bCs/>
                <w:sz w:val="20"/>
                <w:lang w:val="en-GB"/>
              </w:rPr>
            </w:pPr>
            <w:r w:rsidRPr="008F07EF">
              <w:rPr>
                <w:b/>
                <w:bCs/>
                <w:sz w:val="20"/>
                <w:lang w:val="en-GB"/>
              </w:rPr>
              <w:t>SM</w:t>
            </w:r>
          </w:p>
        </w:tc>
        <w:tc>
          <w:tcPr>
            <w:tcW w:w="8220" w:type="dxa"/>
            <w:tcBorders>
              <w:top w:val="nil"/>
              <w:left w:val="nil"/>
              <w:bottom w:val="nil"/>
              <w:right w:val="single" w:sz="12" w:space="0" w:color="000080"/>
            </w:tcBorders>
          </w:tcPr>
          <w:p w14:paraId="1031D37A" w14:textId="576C5511" w:rsidR="00F63538" w:rsidRPr="008F07EF" w:rsidRDefault="00F63538" w:rsidP="000B4BD9">
            <w:pPr>
              <w:spacing w:before="30" w:after="30"/>
              <w:jc w:val="left"/>
              <w:rPr>
                <w:sz w:val="20"/>
                <w:lang w:val="en-GB"/>
              </w:rPr>
            </w:pPr>
            <w:r w:rsidRPr="008F07EF">
              <w:rPr>
                <w:sz w:val="20"/>
                <w:lang w:val="en-GB"/>
              </w:rPr>
              <w:t>Spectrum management</w:t>
            </w:r>
          </w:p>
        </w:tc>
      </w:tr>
      <w:tr w:rsidR="00B975C4" w:rsidRPr="00B1728F" w14:paraId="71DC6171" w14:textId="77777777" w:rsidTr="00B975C4">
        <w:tc>
          <w:tcPr>
            <w:tcW w:w="1140" w:type="dxa"/>
            <w:tcBorders>
              <w:top w:val="nil"/>
              <w:left w:val="single" w:sz="12" w:space="0" w:color="000080"/>
              <w:bottom w:val="single" w:sz="12" w:space="0" w:color="000080"/>
              <w:right w:val="nil"/>
            </w:tcBorders>
          </w:tcPr>
          <w:p w14:paraId="0B293B6B" w14:textId="13599A76" w:rsidR="00B975C4" w:rsidRPr="008F07EF" w:rsidRDefault="00F63538" w:rsidP="000B4BD9">
            <w:pPr>
              <w:spacing w:before="30" w:after="30"/>
              <w:ind w:left="57"/>
              <w:jc w:val="left"/>
              <w:rPr>
                <w:b/>
                <w:bCs/>
                <w:sz w:val="20"/>
                <w:lang w:val="en-GB"/>
              </w:rPr>
            </w:pPr>
            <w:r w:rsidRPr="008F07EF">
              <w:rPr>
                <w:b/>
                <w:bCs/>
                <w:sz w:val="20"/>
                <w:lang w:val="en-GB"/>
              </w:rPr>
              <w:t>TF</w:t>
            </w:r>
          </w:p>
        </w:tc>
        <w:tc>
          <w:tcPr>
            <w:tcW w:w="8220" w:type="dxa"/>
            <w:tcBorders>
              <w:top w:val="nil"/>
              <w:left w:val="nil"/>
              <w:bottom w:val="single" w:sz="12" w:space="0" w:color="000080"/>
              <w:right w:val="single" w:sz="12" w:space="0" w:color="000080"/>
            </w:tcBorders>
          </w:tcPr>
          <w:p w14:paraId="47D92E92" w14:textId="3A573896" w:rsidR="00B975C4" w:rsidRPr="008F07EF" w:rsidRDefault="00F63538" w:rsidP="000B4BD9">
            <w:pPr>
              <w:spacing w:before="30" w:after="180"/>
              <w:jc w:val="left"/>
              <w:rPr>
                <w:sz w:val="20"/>
                <w:lang w:val="en-GB"/>
              </w:rPr>
            </w:pPr>
            <w:r w:rsidRPr="008F07EF">
              <w:rPr>
                <w:sz w:val="20"/>
                <w:lang w:val="en-GB"/>
              </w:rPr>
              <w:t>Time signals and frequency standards emissions</w:t>
            </w:r>
          </w:p>
        </w:tc>
      </w:tr>
    </w:tbl>
    <w:p w14:paraId="2E93140D" w14:textId="77777777" w:rsidR="00B975C4" w:rsidRPr="008F07EF" w:rsidRDefault="00B975C4" w:rsidP="00B975C4">
      <w:pPr>
        <w:spacing w:before="30" w:after="30"/>
        <w:jc w:val="center"/>
        <w:rPr>
          <w:sz w:val="20"/>
          <w:lang w:val="en-GB"/>
        </w:rPr>
      </w:pPr>
    </w:p>
    <w:p w14:paraId="15E9AF61" w14:textId="77777777" w:rsidR="00B975C4" w:rsidRPr="008F07EF" w:rsidRDefault="00B975C4" w:rsidP="00B975C4">
      <w:pPr>
        <w:spacing w:before="0"/>
        <w:jc w:val="center"/>
        <w:rPr>
          <w:sz w:val="22"/>
          <w:lang w:val="en-GB"/>
        </w:rPr>
      </w:pPr>
    </w:p>
    <w:tbl>
      <w:tblPr>
        <w:tblW w:w="5000" w:type="pct"/>
        <w:tblBorders>
          <w:top w:val="single" w:sz="12" w:space="0" w:color="000080"/>
          <w:left w:val="single" w:sz="12" w:space="0" w:color="000080"/>
          <w:bottom w:val="single" w:sz="12" w:space="0" w:color="000080"/>
          <w:right w:val="single" w:sz="12" w:space="0" w:color="000080"/>
          <w:insideH w:val="single" w:sz="4" w:space="0" w:color="auto"/>
          <w:insideV w:val="single" w:sz="4" w:space="0" w:color="auto"/>
        </w:tblBorders>
        <w:tblLook w:val="01E0" w:firstRow="1" w:lastRow="1" w:firstColumn="1" w:lastColumn="1" w:noHBand="0" w:noVBand="0"/>
      </w:tblPr>
      <w:tblGrid>
        <w:gridCol w:w="9609"/>
      </w:tblGrid>
      <w:tr w:rsidR="00B975C4" w:rsidRPr="00B1728F" w14:paraId="4C433E66" w14:textId="77777777" w:rsidTr="00B975C4">
        <w:tc>
          <w:tcPr>
            <w:tcW w:w="9360" w:type="dxa"/>
            <w:tcBorders>
              <w:top w:val="single" w:sz="12" w:space="0" w:color="000080"/>
              <w:left w:val="single" w:sz="12" w:space="0" w:color="000080"/>
              <w:bottom w:val="single" w:sz="12" w:space="0" w:color="000080"/>
              <w:right w:val="single" w:sz="12" w:space="0" w:color="000080"/>
            </w:tcBorders>
          </w:tcPr>
          <w:p w14:paraId="40F9DA94" w14:textId="77777777" w:rsidR="00B975C4" w:rsidRPr="008F07EF" w:rsidRDefault="00B975C4" w:rsidP="004941AC">
            <w:pPr>
              <w:spacing w:after="120"/>
              <w:rPr>
                <w:b/>
                <w:bCs/>
                <w:sz w:val="20"/>
                <w:lang w:val="en-GB"/>
              </w:rPr>
            </w:pPr>
            <w:r w:rsidRPr="008F07EF">
              <w:rPr>
                <w:b/>
                <w:bCs/>
                <w:i/>
                <w:iCs/>
                <w:sz w:val="20"/>
                <w:lang w:val="en-GB"/>
              </w:rPr>
              <w:t>Note</w:t>
            </w:r>
            <w:r w:rsidRPr="008F07EF">
              <w:rPr>
                <w:i/>
                <w:iCs/>
                <w:sz w:val="20"/>
                <w:lang w:val="en-GB"/>
              </w:rPr>
              <w:t>: This ITU-R Report was approved in English by the Study Group under the procedure detailed in Resolution</w:t>
            </w:r>
            <w:r w:rsidR="004941AC" w:rsidRPr="008F07EF">
              <w:rPr>
                <w:i/>
                <w:iCs/>
                <w:sz w:val="20"/>
                <w:lang w:val="en-GB"/>
              </w:rPr>
              <w:t xml:space="preserve"> </w:t>
            </w:r>
            <w:r w:rsidRPr="008F07EF">
              <w:rPr>
                <w:i/>
                <w:iCs/>
                <w:sz w:val="20"/>
                <w:lang w:val="en-GB"/>
              </w:rPr>
              <w:t>ITU</w:t>
            </w:r>
            <w:r w:rsidR="004941AC" w:rsidRPr="008F07EF">
              <w:rPr>
                <w:i/>
                <w:iCs/>
                <w:sz w:val="20"/>
                <w:lang w:val="en-GB"/>
              </w:rPr>
              <w:noBreakHyphen/>
            </w:r>
            <w:r w:rsidRPr="008F07EF">
              <w:rPr>
                <w:i/>
                <w:iCs/>
                <w:sz w:val="20"/>
                <w:lang w:val="en-GB"/>
              </w:rPr>
              <w:t>R 1.</w:t>
            </w:r>
          </w:p>
        </w:tc>
      </w:tr>
    </w:tbl>
    <w:p w14:paraId="6B63AF93" w14:textId="77777777" w:rsidR="00B975C4" w:rsidRPr="008F07EF" w:rsidRDefault="00B975C4" w:rsidP="00B975C4">
      <w:pPr>
        <w:spacing w:before="0"/>
        <w:jc w:val="center"/>
        <w:rPr>
          <w:sz w:val="22"/>
          <w:lang w:val="en-GB"/>
        </w:rPr>
      </w:pPr>
    </w:p>
    <w:p w14:paraId="6A53809A" w14:textId="77777777" w:rsidR="00B975C4" w:rsidRPr="008F07EF" w:rsidRDefault="00B975C4" w:rsidP="00B975C4">
      <w:pPr>
        <w:spacing w:before="0"/>
        <w:jc w:val="right"/>
        <w:rPr>
          <w:i/>
          <w:iCs/>
          <w:sz w:val="20"/>
          <w:lang w:val="en-GB"/>
        </w:rPr>
      </w:pPr>
      <w:r w:rsidRPr="008F07EF">
        <w:rPr>
          <w:i/>
          <w:iCs/>
          <w:sz w:val="20"/>
          <w:lang w:val="en-GB"/>
        </w:rPr>
        <w:t>Electronic Publication</w:t>
      </w:r>
    </w:p>
    <w:p w14:paraId="20798ADC" w14:textId="12B1A99E" w:rsidR="00B975C4" w:rsidRPr="008F07EF" w:rsidRDefault="00B975C4" w:rsidP="00B975C4">
      <w:pPr>
        <w:spacing w:before="0"/>
        <w:jc w:val="right"/>
        <w:rPr>
          <w:sz w:val="20"/>
          <w:lang w:val="en-GB"/>
        </w:rPr>
      </w:pPr>
      <w:r w:rsidRPr="008F07EF">
        <w:rPr>
          <w:sz w:val="20"/>
          <w:lang w:val="en-GB"/>
        </w:rPr>
        <w:t>Geneva, 202</w:t>
      </w:r>
      <w:r w:rsidR="00392901">
        <w:rPr>
          <w:sz w:val="20"/>
          <w:lang w:val="en-GB"/>
        </w:rPr>
        <w:t>6</w:t>
      </w:r>
    </w:p>
    <w:p w14:paraId="71D0D783" w14:textId="7A4B78D8" w:rsidR="00B975C4" w:rsidRPr="008F07EF" w:rsidRDefault="00B975C4" w:rsidP="00B975C4">
      <w:pPr>
        <w:jc w:val="center"/>
        <w:rPr>
          <w:sz w:val="20"/>
          <w:lang w:val="en-GB"/>
        </w:rPr>
      </w:pPr>
      <w:r w:rsidRPr="008F07EF">
        <w:rPr>
          <w:sz w:val="20"/>
          <w:lang w:val="en-GB"/>
        </w:rPr>
        <w:sym w:font="Symbol" w:char="00E3"/>
      </w:r>
      <w:r w:rsidRPr="008F07EF">
        <w:rPr>
          <w:sz w:val="20"/>
          <w:lang w:val="en-GB"/>
        </w:rPr>
        <w:t xml:space="preserve"> ITU </w:t>
      </w:r>
      <w:bookmarkStart w:id="11" w:name="iiannee"/>
      <w:bookmarkEnd w:id="11"/>
      <w:r w:rsidRPr="008F07EF">
        <w:rPr>
          <w:sz w:val="20"/>
          <w:lang w:val="en-GB"/>
        </w:rPr>
        <w:t>202</w:t>
      </w:r>
      <w:r w:rsidR="00392901">
        <w:rPr>
          <w:sz w:val="20"/>
          <w:lang w:val="en-GB"/>
        </w:rPr>
        <w:t>6</w:t>
      </w:r>
    </w:p>
    <w:p w14:paraId="73E8A244" w14:textId="77777777" w:rsidR="00D5024B" w:rsidRPr="008F07EF" w:rsidRDefault="00B975C4" w:rsidP="00B975C4">
      <w:pPr>
        <w:rPr>
          <w:sz w:val="18"/>
          <w:szCs w:val="18"/>
          <w:lang w:val="en-GB"/>
        </w:rPr>
      </w:pPr>
      <w:r w:rsidRPr="008F07EF">
        <w:rPr>
          <w:sz w:val="18"/>
          <w:szCs w:val="18"/>
          <w:lang w:val="en-GB"/>
        </w:rPr>
        <w:t>All rights reserved. No part of this publication may be reproduced, by any means whatsoever, without written permission of ITU.</w:t>
      </w:r>
    </w:p>
    <w:p w14:paraId="3EA5F746" w14:textId="77777777" w:rsidR="007565CC" w:rsidRPr="008F07EF" w:rsidRDefault="007565CC" w:rsidP="00A971A1">
      <w:pPr>
        <w:spacing w:before="160"/>
        <w:rPr>
          <w:i/>
          <w:sz w:val="20"/>
          <w:lang w:val="en-GB"/>
        </w:rPr>
        <w:sectPr w:rsidR="007565CC" w:rsidRPr="008F07EF" w:rsidSect="00C61166">
          <w:headerReference w:type="even" r:id="rId14"/>
          <w:headerReference w:type="default" r:id="rId15"/>
          <w:pgSz w:w="11907" w:h="16834" w:code="9"/>
          <w:pgMar w:top="1418" w:right="1134" w:bottom="1134" w:left="1134" w:header="720" w:footer="482" w:gutter="0"/>
          <w:paperSrc w:first="15" w:other="15"/>
          <w:pgNumType w:fmt="lowerRoman" w:start="2"/>
          <w:cols w:space="720"/>
        </w:sectPr>
      </w:pPr>
    </w:p>
    <w:p w14:paraId="000C19EA" w14:textId="4DBF5D67" w:rsidR="00B874C6" w:rsidRPr="008F07EF" w:rsidRDefault="00B874C6" w:rsidP="00594581">
      <w:pPr>
        <w:pStyle w:val="RepNo"/>
        <w:rPr>
          <w:lang w:val="en-GB"/>
        </w:rPr>
      </w:pPr>
      <w:bookmarkStart w:id="12" w:name="irecnoe"/>
      <w:bookmarkEnd w:id="12"/>
      <w:r w:rsidRPr="008F07EF">
        <w:rPr>
          <w:lang w:val="en-GB"/>
        </w:rPr>
        <w:lastRenderedPageBreak/>
        <w:t>RE</w:t>
      </w:r>
      <w:r w:rsidR="00B975C4" w:rsidRPr="008F07EF">
        <w:rPr>
          <w:lang w:val="en-GB"/>
        </w:rPr>
        <w:t>PORT</w:t>
      </w:r>
      <w:r w:rsidRPr="008F07EF">
        <w:rPr>
          <w:lang w:val="en-GB"/>
        </w:rPr>
        <w:t xml:space="preserve">  </w:t>
      </w:r>
      <w:r w:rsidRPr="008F07EF">
        <w:rPr>
          <w:rStyle w:val="href"/>
          <w:lang w:val="en-GB"/>
        </w:rPr>
        <w:t xml:space="preserve">ITU-R  </w:t>
      </w:r>
      <w:r w:rsidR="00FC68F0" w:rsidRPr="008F07EF">
        <w:rPr>
          <w:rStyle w:val="href"/>
          <w:lang w:val="en-GB"/>
        </w:rPr>
        <w:t>B</w:t>
      </w:r>
      <w:r w:rsidR="00F06F93" w:rsidRPr="008F07EF">
        <w:rPr>
          <w:rStyle w:val="href"/>
          <w:lang w:val="en-GB"/>
        </w:rPr>
        <w:t>T</w:t>
      </w:r>
      <w:r w:rsidRPr="008F07EF">
        <w:rPr>
          <w:rStyle w:val="href"/>
          <w:lang w:val="en-GB"/>
        </w:rPr>
        <w:t>.</w:t>
      </w:r>
      <w:r w:rsidR="000003A3" w:rsidRPr="008F07EF">
        <w:rPr>
          <w:rStyle w:val="href"/>
          <w:lang w:val="en-GB"/>
        </w:rPr>
        <w:t>2386-</w:t>
      </w:r>
      <w:r w:rsidR="008217D1">
        <w:rPr>
          <w:rStyle w:val="href"/>
          <w:lang w:val="en-GB"/>
        </w:rPr>
        <w:t>6</w:t>
      </w:r>
    </w:p>
    <w:p w14:paraId="7B5442A2" w14:textId="61170948" w:rsidR="00282FCB" w:rsidRPr="008F07EF" w:rsidRDefault="00282FCB" w:rsidP="00282FCB">
      <w:pPr>
        <w:pStyle w:val="Reptitle"/>
        <w:rPr>
          <w:lang w:val="en-GB" w:eastAsia="ja-JP"/>
        </w:rPr>
      </w:pPr>
      <w:r w:rsidRPr="008F07EF">
        <w:rPr>
          <w:lang w:val="en-GB" w:eastAsia="ja-JP"/>
        </w:rPr>
        <w:t>Digital terrestrial broadcasting: Design and implementation</w:t>
      </w:r>
      <w:r w:rsidRPr="008F07EF">
        <w:rPr>
          <w:lang w:val="en-GB" w:eastAsia="ja-JP"/>
        </w:rPr>
        <w:br/>
        <w:t>of single frequency networks</w:t>
      </w:r>
    </w:p>
    <w:p w14:paraId="6A8D4DA4" w14:textId="30E2B54D" w:rsidR="00282FCB" w:rsidRPr="008F07EF" w:rsidRDefault="00282FCB" w:rsidP="00282FCB">
      <w:pPr>
        <w:pStyle w:val="Repdate"/>
        <w:rPr>
          <w:lang w:val="en-GB"/>
        </w:rPr>
      </w:pPr>
      <w:r w:rsidRPr="008F07EF">
        <w:rPr>
          <w:lang w:val="en-GB"/>
        </w:rPr>
        <w:t>(2015-2017-2019-2020-2023</w:t>
      </w:r>
      <w:r w:rsidR="008F6409">
        <w:rPr>
          <w:lang w:val="en-GB"/>
        </w:rPr>
        <w:t>-2024</w:t>
      </w:r>
      <w:r w:rsidR="008217D1">
        <w:rPr>
          <w:lang w:val="en-GB"/>
        </w:rPr>
        <w:t>-2026</w:t>
      </w:r>
      <w:r w:rsidRPr="008F07EF">
        <w:rPr>
          <w:lang w:val="en-GB"/>
        </w:rPr>
        <w:t>)</w:t>
      </w:r>
    </w:p>
    <w:p w14:paraId="49E8721B" w14:textId="77777777" w:rsidR="00282FCB" w:rsidRPr="008F07EF" w:rsidRDefault="00282FCB" w:rsidP="00282FCB">
      <w:pPr>
        <w:spacing w:before="360"/>
        <w:jc w:val="center"/>
        <w:rPr>
          <w:lang w:val="en-GB"/>
        </w:rPr>
      </w:pPr>
      <w:r w:rsidRPr="008F07EF">
        <w:rPr>
          <w:lang w:val="en-GB"/>
        </w:rPr>
        <w:t>TABLE OF CONTENTS</w:t>
      </w:r>
    </w:p>
    <w:p w14:paraId="12E038A1" w14:textId="21B735F3" w:rsidR="00F877EB" w:rsidRPr="00F877EB" w:rsidRDefault="005168EE" w:rsidP="00F877EB">
      <w:pPr>
        <w:pStyle w:val="toc0"/>
        <w:ind w:right="992"/>
        <w:rPr>
          <w:noProof/>
          <w:lang w:val="en-GB"/>
        </w:rPr>
      </w:pPr>
      <w:bookmarkStart w:id="13" w:name="_Toc8290580"/>
      <w:bookmarkStart w:id="14" w:name="_Toc8290755"/>
      <w:bookmarkStart w:id="15" w:name="_Toc8291024"/>
      <w:bookmarkStart w:id="16" w:name="_Toc8291187"/>
      <w:bookmarkStart w:id="17" w:name="_Toc8291540"/>
      <w:bookmarkStart w:id="18" w:name="_Toc54781802"/>
      <w:bookmarkStart w:id="19" w:name="_Toc421115475"/>
      <w:bookmarkStart w:id="20" w:name="_Toc433558892"/>
      <w:bookmarkStart w:id="21" w:name="_Toc8290581"/>
      <w:bookmarkStart w:id="22" w:name="_Toc8290756"/>
      <w:bookmarkStart w:id="23" w:name="_Toc8291025"/>
      <w:bookmarkStart w:id="24" w:name="_Toc8291188"/>
      <w:bookmarkStart w:id="25" w:name="_Toc8291541"/>
      <w:bookmarkStart w:id="26" w:name="_Toc54781803"/>
      <w:bookmarkStart w:id="27" w:name="_Toc410913463"/>
      <w:bookmarkStart w:id="28" w:name="_Toc421115503"/>
      <w:bookmarkStart w:id="29" w:name="_Toc433558919"/>
      <w:bookmarkStart w:id="30" w:name="_Toc410921496"/>
      <w:bookmarkStart w:id="31" w:name="_Toc413405813"/>
      <w:bookmarkStart w:id="32" w:name="_Toc421115504"/>
      <w:bookmarkStart w:id="33" w:name="_Toc54781834"/>
      <w:bookmarkStart w:id="34" w:name="_Toc403618159"/>
      <w:r w:rsidRPr="008F07EF">
        <w:rPr>
          <w:lang w:val="en-GB"/>
        </w:rPr>
        <w:tab/>
        <w:t>Page</w:t>
      </w:r>
      <w:r w:rsidR="00F877EB">
        <w:rPr>
          <w:lang w:val="en-GB"/>
        </w:rPr>
        <w:fldChar w:fldCharType="begin"/>
      </w:r>
      <w:r w:rsidR="00F877EB">
        <w:rPr>
          <w:lang w:val="en-GB"/>
        </w:rPr>
        <w:instrText xml:space="preserve"> TOC \o "1-2" \h \z \t "Part_No;1;Ref_Title;1" </w:instrText>
      </w:r>
      <w:r w:rsidR="00F877EB">
        <w:rPr>
          <w:lang w:val="en-GB"/>
        </w:rPr>
        <w:fldChar w:fldCharType="separate"/>
      </w:r>
    </w:p>
    <w:p w14:paraId="116DFE3C" w14:textId="52820FB8"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599" w:history="1">
        <w:r w:rsidRPr="009B31AE">
          <w:rPr>
            <w:rStyle w:val="Hyperlink"/>
            <w:noProof/>
            <w:lang w:val="en-GB"/>
          </w:rPr>
          <w:t xml:space="preserve">Part 1 </w:t>
        </w:r>
        <w:r w:rsidRPr="00F877EB">
          <w:rPr>
            <w:rStyle w:val="Hyperlink"/>
            <w:noProof/>
            <w:lang w:val="en-GB"/>
          </w:rPr>
          <w:t>–</w:t>
        </w:r>
        <w:r w:rsidRPr="009B31AE">
          <w:rPr>
            <w:rStyle w:val="Hyperlink"/>
            <w:noProof/>
            <w:lang w:val="en-GB"/>
          </w:rPr>
          <w:t xml:space="preserve"> Overview of single frequency networks</w:t>
        </w:r>
        <w:r>
          <w:rPr>
            <w:noProof/>
            <w:webHidden/>
          </w:rPr>
          <w:tab/>
        </w:r>
        <w:r>
          <w:rPr>
            <w:noProof/>
            <w:webHidden/>
          </w:rPr>
          <w:tab/>
        </w:r>
        <w:r>
          <w:rPr>
            <w:noProof/>
            <w:webHidden/>
          </w:rPr>
          <w:fldChar w:fldCharType="begin"/>
        </w:r>
        <w:r>
          <w:rPr>
            <w:noProof/>
            <w:webHidden/>
          </w:rPr>
          <w:instrText xml:space="preserve"> PAGEREF _Toc163567599 \h </w:instrText>
        </w:r>
        <w:r>
          <w:rPr>
            <w:noProof/>
            <w:webHidden/>
          </w:rPr>
        </w:r>
        <w:r>
          <w:rPr>
            <w:noProof/>
            <w:webHidden/>
          </w:rPr>
          <w:fldChar w:fldCharType="separate"/>
        </w:r>
        <w:r w:rsidR="00E638F6">
          <w:rPr>
            <w:noProof/>
            <w:webHidden/>
          </w:rPr>
          <w:t>8</w:t>
        </w:r>
        <w:r>
          <w:rPr>
            <w:noProof/>
            <w:webHidden/>
          </w:rPr>
          <w:fldChar w:fldCharType="end"/>
        </w:r>
      </w:hyperlink>
    </w:p>
    <w:p w14:paraId="43BEFD1E" w14:textId="480801D1"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600" w:history="1">
        <w:r w:rsidRPr="009B31AE">
          <w:rPr>
            <w:rStyle w:val="Hyperlink"/>
            <w:noProof/>
            <w:lang w:val="en-GB"/>
          </w:rPr>
          <w:t>1</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Definition and characteristics of single frequency networks</w:t>
        </w:r>
        <w:r>
          <w:rPr>
            <w:noProof/>
            <w:webHidden/>
          </w:rPr>
          <w:tab/>
        </w:r>
        <w:r>
          <w:rPr>
            <w:noProof/>
            <w:webHidden/>
          </w:rPr>
          <w:tab/>
        </w:r>
        <w:r>
          <w:rPr>
            <w:noProof/>
            <w:webHidden/>
          </w:rPr>
          <w:fldChar w:fldCharType="begin"/>
        </w:r>
        <w:r>
          <w:rPr>
            <w:noProof/>
            <w:webHidden/>
          </w:rPr>
          <w:instrText xml:space="preserve"> PAGEREF _Toc163567600 \h </w:instrText>
        </w:r>
        <w:r>
          <w:rPr>
            <w:noProof/>
            <w:webHidden/>
          </w:rPr>
        </w:r>
        <w:r>
          <w:rPr>
            <w:noProof/>
            <w:webHidden/>
          </w:rPr>
          <w:fldChar w:fldCharType="separate"/>
        </w:r>
        <w:r w:rsidR="00E638F6">
          <w:rPr>
            <w:noProof/>
            <w:webHidden/>
          </w:rPr>
          <w:t>8</w:t>
        </w:r>
        <w:r>
          <w:rPr>
            <w:noProof/>
            <w:webHidden/>
          </w:rPr>
          <w:fldChar w:fldCharType="end"/>
        </w:r>
      </w:hyperlink>
    </w:p>
    <w:p w14:paraId="11014004" w14:textId="78B1BAB5"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01" w:history="1">
        <w:r w:rsidRPr="009B31AE">
          <w:rPr>
            <w:rStyle w:val="Hyperlink"/>
            <w:noProof/>
            <w:lang w:val="en-GB"/>
          </w:rPr>
          <w:t>1.1</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Definition of single frequency networks</w:t>
        </w:r>
        <w:r>
          <w:rPr>
            <w:noProof/>
            <w:webHidden/>
          </w:rPr>
          <w:tab/>
        </w:r>
        <w:r>
          <w:rPr>
            <w:noProof/>
            <w:webHidden/>
          </w:rPr>
          <w:tab/>
        </w:r>
        <w:r>
          <w:rPr>
            <w:noProof/>
            <w:webHidden/>
          </w:rPr>
          <w:fldChar w:fldCharType="begin"/>
        </w:r>
        <w:r>
          <w:rPr>
            <w:noProof/>
            <w:webHidden/>
          </w:rPr>
          <w:instrText xml:space="preserve"> PAGEREF _Toc163567601 \h </w:instrText>
        </w:r>
        <w:r>
          <w:rPr>
            <w:noProof/>
            <w:webHidden/>
          </w:rPr>
        </w:r>
        <w:r>
          <w:rPr>
            <w:noProof/>
            <w:webHidden/>
          </w:rPr>
          <w:fldChar w:fldCharType="separate"/>
        </w:r>
        <w:r w:rsidR="00E638F6">
          <w:rPr>
            <w:noProof/>
            <w:webHidden/>
          </w:rPr>
          <w:t>8</w:t>
        </w:r>
        <w:r>
          <w:rPr>
            <w:noProof/>
            <w:webHidden/>
          </w:rPr>
          <w:fldChar w:fldCharType="end"/>
        </w:r>
      </w:hyperlink>
    </w:p>
    <w:p w14:paraId="7801A44E" w14:textId="1226E2AB"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02" w:history="1">
        <w:r w:rsidRPr="009B31AE">
          <w:rPr>
            <w:rStyle w:val="Hyperlink"/>
            <w:noProof/>
            <w:lang w:val="en-GB"/>
          </w:rPr>
          <w:t>1.2</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Benefits of single frequency networks</w:t>
        </w:r>
        <w:r>
          <w:rPr>
            <w:noProof/>
            <w:webHidden/>
          </w:rPr>
          <w:tab/>
        </w:r>
        <w:r>
          <w:rPr>
            <w:noProof/>
            <w:webHidden/>
          </w:rPr>
          <w:tab/>
        </w:r>
        <w:r>
          <w:rPr>
            <w:noProof/>
            <w:webHidden/>
          </w:rPr>
          <w:fldChar w:fldCharType="begin"/>
        </w:r>
        <w:r>
          <w:rPr>
            <w:noProof/>
            <w:webHidden/>
          </w:rPr>
          <w:instrText xml:space="preserve"> PAGEREF _Toc163567602 \h </w:instrText>
        </w:r>
        <w:r>
          <w:rPr>
            <w:noProof/>
            <w:webHidden/>
          </w:rPr>
        </w:r>
        <w:r>
          <w:rPr>
            <w:noProof/>
            <w:webHidden/>
          </w:rPr>
          <w:fldChar w:fldCharType="separate"/>
        </w:r>
        <w:r w:rsidR="00E638F6">
          <w:rPr>
            <w:noProof/>
            <w:webHidden/>
          </w:rPr>
          <w:t>8</w:t>
        </w:r>
        <w:r>
          <w:rPr>
            <w:noProof/>
            <w:webHidden/>
          </w:rPr>
          <w:fldChar w:fldCharType="end"/>
        </w:r>
      </w:hyperlink>
    </w:p>
    <w:p w14:paraId="72092FC8" w14:textId="0D8AF5B6"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03" w:history="1">
        <w:r w:rsidRPr="009B31AE">
          <w:rPr>
            <w:rStyle w:val="Hyperlink"/>
            <w:noProof/>
            <w:lang w:val="en-GB"/>
          </w:rPr>
          <w:t>1.3</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Requirements and limitations of single frequency networks</w:t>
        </w:r>
        <w:r>
          <w:rPr>
            <w:noProof/>
            <w:webHidden/>
          </w:rPr>
          <w:tab/>
        </w:r>
        <w:r>
          <w:rPr>
            <w:noProof/>
            <w:webHidden/>
          </w:rPr>
          <w:tab/>
        </w:r>
        <w:r>
          <w:rPr>
            <w:noProof/>
            <w:webHidden/>
          </w:rPr>
          <w:fldChar w:fldCharType="begin"/>
        </w:r>
        <w:r>
          <w:rPr>
            <w:noProof/>
            <w:webHidden/>
          </w:rPr>
          <w:instrText xml:space="preserve"> PAGEREF _Toc163567603 \h </w:instrText>
        </w:r>
        <w:r>
          <w:rPr>
            <w:noProof/>
            <w:webHidden/>
          </w:rPr>
        </w:r>
        <w:r>
          <w:rPr>
            <w:noProof/>
            <w:webHidden/>
          </w:rPr>
          <w:fldChar w:fldCharType="separate"/>
        </w:r>
        <w:r w:rsidR="00E638F6">
          <w:rPr>
            <w:noProof/>
            <w:webHidden/>
          </w:rPr>
          <w:t>9</w:t>
        </w:r>
        <w:r>
          <w:rPr>
            <w:noProof/>
            <w:webHidden/>
          </w:rPr>
          <w:fldChar w:fldCharType="end"/>
        </w:r>
      </w:hyperlink>
    </w:p>
    <w:p w14:paraId="657AF7C7" w14:textId="4CB80455"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04" w:history="1">
        <w:r w:rsidRPr="009B31AE">
          <w:rPr>
            <w:rStyle w:val="Hyperlink"/>
            <w:noProof/>
            <w:lang w:val="en-GB"/>
          </w:rPr>
          <w:t>1.4</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Type of SFN</w:t>
        </w:r>
        <w:r>
          <w:rPr>
            <w:noProof/>
            <w:webHidden/>
          </w:rPr>
          <w:tab/>
        </w:r>
        <w:r>
          <w:rPr>
            <w:noProof/>
            <w:webHidden/>
          </w:rPr>
          <w:tab/>
        </w:r>
        <w:r>
          <w:rPr>
            <w:noProof/>
            <w:webHidden/>
          </w:rPr>
          <w:fldChar w:fldCharType="begin"/>
        </w:r>
        <w:r>
          <w:rPr>
            <w:noProof/>
            <w:webHidden/>
          </w:rPr>
          <w:instrText xml:space="preserve"> PAGEREF _Toc163567604 \h </w:instrText>
        </w:r>
        <w:r>
          <w:rPr>
            <w:noProof/>
            <w:webHidden/>
          </w:rPr>
        </w:r>
        <w:r>
          <w:rPr>
            <w:noProof/>
            <w:webHidden/>
          </w:rPr>
          <w:fldChar w:fldCharType="separate"/>
        </w:r>
        <w:r w:rsidR="00E638F6">
          <w:rPr>
            <w:noProof/>
            <w:webHidden/>
          </w:rPr>
          <w:t>10</w:t>
        </w:r>
        <w:r>
          <w:rPr>
            <w:noProof/>
            <w:webHidden/>
          </w:rPr>
          <w:fldChar w:fldCharType="end"/>
        </w:r>
      </w:hyperlink>
    </w:p>
    <w:p w14:paraId="39806B54" w14:textId="230DADEA"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05" w:history="1">
        <w:r w:rsidRPr="009B31AE">
          <w:rPr>
            <w:rStyle w:val="Hyperlink"/>
            <w:noProof/>
            <w:lang w:val="en-GB"/>
          </w:rPr>
          <w:t>1.5</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Consideration of network structures for SFN</w:t>
        </w:r>
        <w:r>
          <w:rPr>
            <w:noProof/>
            <w:webHidden/>
          </w:rPr>
          <w:tab/>
        </w:r>
        <w:r>
          <w:rPr>
            <w:noProof/>
            <w:webHidden/>
          </w:rPr>
          <w:tab/>
        </w:r>
        <w:r>
          <w:rPr>
            <w:noProof/>
            <w:webHidden/>
          </w:rPr>
          <w:fldChar w:fldCharType="begin"/>
        </w:r>
        <w:r>
          <w:rPr>
            <w:noProof/>
            <w:webHidden/>
          </w:rPr>
          <w:instrText xml:space="preserve"> PAGEREF _Toc163567605 \h </w:instrText>
        </w:r>
        <w:r>
          <w:rPr>
            <w:noProof/>
            <w:webHidden/>
          </w:rPr>
        </w:r>
        <w:r>
          <w:rPr>
            <w:noProof/>
            <w:webHidden/>
          </w:rPr>
          <w:fldChar w:fldCharType="separate"/>
        </w:r>
        <w:r w:rsidR="00E638F6">
          <w:rPr>
            <w:noProof/>
            <w:webHidden/>
          </w:rPr>
          <w:t>10</w:t>
        </w:r>
        <w:r>
          <w:rPr>
            <w:noProof/>
            <w:webHidden/>
          </w:rPr>
          <w:fldChar w:fldCharType="end"/>
        </w:r>
      </w:hyperlink>
    </w:p>
    <w:p w14:paraId="0EA24DC9" w14:textId="2EFF4DE2"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06" w:history="1">
        <w:r w:rsidRPr="009B31AE">
          <w:rPr>
            <w:rStyle w:val="Hyperlink"/>
            <w:noProof/>
            <w:lang w:val="en-GB"/>
          </w:rPr>
          <w:t>1.6</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Classification of transmitting stations</w:t>
        </w:r>
        <w:r>
          <w:rPr>
            <w:noProof/>
            <w:webHidden/>
          </w:rPr>
          <w:tab/>
        </w:r>
        <w:r>
          <w:rPr>
            <w:noProof/>
            <w:webHidden/>
          </w:rPr>
          <w:tab/>
        </w:r>
        <w:r>
          <w:rPr>
            <w:noProof/>
            <w:webHidden/>
          </w:rPr>
          <w:fldChar w:fldCharType="begin"/>
        </w:r>
        <w:r>
          <w:rPr>
            <w:noProof/>
            <w:webHidden/>
          </w:rPr>
          <w:instrText xml:space="preserve"> PAGEREF _Toc163567606 \h </w:instrText>
        </w:r>
        <w:r>
          <w:rPr>
            <w:noProof/>
            <w:webHidden/>
          </w:rPr>
        </w:r>
        <w:r>
          <w:rPr>
            <w:noProof/>
            <w:webHidden/>
          </w:rPr>
          <w:fldChar w:fldCharType="separate"/>
        </w:r>
        <w:r w:rsidR="00E638F6">
          <w:rPr>
            <w:noProof/>
            <w:webHidden/>
          </w:rPr>
          <w:t>12</w:t>
        </w:r>
        <w:r>
          <w:rPr>
            <w:noProof/>
            <w:webHidden/>
          </w:rPr>
          <w:fldChar w:fldCharType="end"/>
        </w:r>
      </w:hyperlink>
    </w:p>
    <w:p w14:paraId="038ECA73" w14:textId="12A36326"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07" w:history="1">
        <w:r w:rsidRPr="009B31AE">
          <w:rPr>
            <w:rStyle w:val="Hyperlink"/>
            <w:noProof/>
            <w:lang w:val="en-GB"/>
          </w:rPr>
          <w:t>1.7</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Spectrum utilization</w:t>
        </w:r>
        <w:r>
          <w:rPr>
            <w:noProof/>
            <w:webHidden/>
          </w:rPr>
          <w:tab/>
        </w:r>
        <w:r>
          <w:rPr>
            <w:noProof/>
            <w:webHidden/>
          </w:rPr>
          <w:tab/>
        </w:r>
        <w:r>
          <w:rPr>
            <w:noProof/>
            <w:webHidden/>
          </w:rPr>
          <w:fldChar w:fldCharType="begin"/>
        </w:r>
        <w:r>
          <w:rPr>
            <w:noProof/>
            <w:webHidden/>
          </w:rPr>
          <w:instrText xml:space="preserve"> PAGEREF _Toc163567607 \h </w:instrText>
        </w:r>
        <w:r>
          <w:rPr>
            <w:noProof/>
            <w:webHidden/>
          </w:rPr>
        </w:r>
        <w:r>
          <w:rPr>
            <w:noProof/>
            <w:webHidden/>
          </w:rPr>
          <w:fldChar w:fldCharType="separate"/>
        </w:r>
        <w:r w:rsidR="00E638F6">
          <w:rPr>
            <w:noProof/>
            <w:webHidden/>
          </w:rPr>
          <w:t>12</w:t>
        </w:r>
        <w:r>
          <w:rPr>
            <w:noProof/>
            <w:webHidden/>
          </w:rPr>
          <w:fldChar w:fldCharType="end"/>
        </w:r>
      </w:hyperlink>
    </w:p>
    <w:p w14:paraId="17F95A9F" w14:textId="27D85C79"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608" w:history="1">
        <w:r w:rsidRPr="009B31AE">
          <w:rPr>
            <w:rStyle w:val="Hyperlink"/>
            <w:noProof/>
            <w:lang w:val="en-GB"/>
          </w:rPr>
          <w:t>2</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Coverage criteria</w:t>
        </w:r>
        <w:r>
          <w:rPr>
            <w:noProof/>
            <w:webHidden/>
          </w:rPr>
          <w:tab/>
        </w:r>
        <w:r>
          <w:rPr>
            <w:noProof/>
            <w:webHidden/>
          </w:rPr>
          <w:tab/>
        </w:r>
        <w:r>
          <w:rPr>
            <w:noProof/>
            <w:webHidden/>
          </w:rPr>
          <w:fldChar w:fldCharType="begin"/>
        </w:r>
        <w:r>
          <w:rPr>
            <w:noProof/>
            <w:webHidden/>
          </w:rPr>
          <w:instrText xml:space="preserve"> PAGEREF _Toc163567608 \h </w:instrText>
        </w:r>
        <w:r>
          <w:rPr>
            <w:noProof/>
            <w:webHidden/>
          </w:rPr>
        </w:r>
        <w:r>
          <w:rPr>
            <w:noProof/>
            <w:webHidden/>
          </w:rPr>
          <w:fldChar w:fldCharType="separate"/>
        </w:r>
        <w:r w:rsidR="00E638F6">
          <w:rPr>
            <w:noProof/>
            <w:webHidden/>
          </w:rPr>
          <w:t>12</w:t>
        </w:r>
        <w:r>
          <w:rPr>
            <w:noProof/>
            <w:webHidden/>
          </w:rPr>
          <w:fldChar w:fldCharType="end"/>
        </w:r>
      </w:hyperlink>
    </w:p>
    <w:p w14:paraId="54164C1E" w14:textId="10DDCFEF"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09" w:history="1">
        <w:r w:rsidRPr="009B31AE">
          <w:rPr>
            <w:rStyle w:val="Hyperlink"/>
            <w:noProof/>
            <w:lang w:val="en-GB"/>
          </w:rPr>
          <w:t>2.1</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Reception modes</w:t>
        </w:r>
        <w:r>
          <w:rPr>
            <w:noProof/>
            <w:webHidden/>
          </w:rPr>
          <w:tab/>
        </w:r>
        <w:r>
          <w:rPr>
            <w:noProof/>
            <w:webHidden/>
          </w:rPr>
          <w:tab/>
        </w:r>
        <w:r>
          <w:rPr>
            <w:noProof/>
            <w:webHidden/>
          </w:rPr>
          <w:fldChar w:fldCharType="begin"/>
        </w:r>
        <w:r>
          <w:rPr>
            <w:noProof/>
            <w:webHidden/>
          </w:rPr>
          <w:instrText xml:space="preserve"> PAGEREF _Toc163567609 \h </w:instrText>
        </w:r>
        <w:r>
          <w:rPr>
            <w:noProof/>
            <w:webHidden/>
          </w:rPr>
        </w:r>
        <w:r>
          <w:rPr>
            <w:noProof/>
            <w:webHidden/>
          </w:rPr>
          <w:fldChar w:fldCharType="separate"/>
        </w:r>
        <w:r w:rsidR="00E638F6">
          <w:rPr>
            <w:noProof/>
            <w:webHidden/>
          </w:rPr>
          <w:t>12</w:t>
        </w:r>
        <w:r>
          <w:rPr>
            <w:noProof/>
            <w:webHidden/>
          </w:rPr>
          <w:fldChar w:fldCharType="end"/>
        </w:r>
      </w:hyperlink>
    </w:p>
    <w:p w14:paraId="76730A3D" w14:textId="543E8037"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10" w:history="1">
        <w:r w:rsidRPr="009B31AE">
          <w:rPr>
            <w:rStyle w:val="Hyperlink"/>
            <w:noProof/>
            <w:lang w:val="en-GB"/>
          </w:rPr>
          <w:t>2.2</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Pixel coverage, area coverage, population coverage</w:t>
        </w:r>
        <w:r>
          <w:rPr>
            <w:noProof/>
            <w:webHidden/>
          </w:rPr>
          <w:tab/>
        </w:r>
        <w:r>
          <w:rPr>
            <w:noProof/>
            <w:webHidden/>
          </w:rPr>
          <w:tab/>
        </w:r>
        <w:r>
          <w:rPr>
            <w:noProof/>
            <w:webHidden/>
          </w:rPr>
          <w:fldChar w:fldCharType="begin"/>
        </w:r>
        <w:r>
          <w:rPr>
            <w:noProof/>
            <w:webHidden/>
          </w:rPr>
          <w:instrText xml:space="preserve"> PAGEREF _Toc163567610 \h </w:instrText>
        </w:r>
        <w:r>
          <w:rPr>
            <w:noProof/>
            <w:webHidden/>
          </w:rPr>
        </w:r>
        <w:r>
          <w:rPr>
            <w:noProof/>
            <w:webHidden/>
          </w:rPr>
          <w:fldChar w:fldCharType="separate"/>
        </w:r>
        <w:r w:rsidR="00E638F6">
          <w:rPr>
            <w:noProof/>
            <w:webHidden/>
          </w:rPr>
          <w:t>13</w:t>
        </w:r>
        <w:r>
          <w:rPr>
            <w:noProof/>
            <w:webHidden/>
          </w:rPr>
          <w:fldChar w:fldCharType="end"/>
        </w:r>
      </w:hyperlink>
    </w:p>
    <w:p w14:paraId="365CC337" w14:textId="7CDEBE62"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11" w:history="1">
        <w:r w:rsidRPr="009B31AE">
          <w:rPr>
            <w:rStyle w:val="Hyperlink"/>
            <w:noProof/>
            <w:lang w:val="en-GB"/>
          </w:rPr>
          <w:t>2.3</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Full area vs. partial coverage</w:t>
        </w:r>
        <w:r>
          <w:rPr>
            <w:noProof/>
            <w:webHidden/>
          </w:rPr>
          <w:tab/>
        </w:r>
        <w:r>
          <w:rPr>
            <w:noProof/>
            <w:webHidden/>
          </w:rPr>
          <w:tab/>
        </w:r>
        <w:r>
          <w:rPr>
            <w:noProof/>
            <w:webHidden/>
          </w:rPr>
          <w:fldChar w:fldCharType="begin"/>
        </w:r>
        <w:r>
          <w:rPr>
            <w:noProof/>
            <w:webHidden/>
          </w:rPr>
          <w:instrText xml:space="preserve"> PAGEREF _Toc163567611 \h </w:instrText>
        </w:r>
        <w:r>
          <w:rPr>
            <w:noProof/>
            <w:webHidden/>
          </w:rPr>
        </w:r>
        <w:r>
          <w:rPr>
            <w:noProof/>
            <w:webHidden/>
          </w:rPr>
          <w:fldChar w:fldCharType="separate"/>
        </w:r>
        <w:r w:rsidR="00E638F6">
          <w:rPr>
            <w:noProof/>
            <w:webHidden/>
          </w:rPr>
          <w:t>14</w:t>
        </w:r>
        <w:r>
          <w:rPr>
            <w:noProof/>
            <w:webHidden/>
          </w:rPr>
          <w:fldChar w:fldCharType="end"/>
        </w:r>
      </w:hyperlink>
    </w:p>
    <w:p w14:paraId="1FB9F4F7" w14:textId="792CDCDF"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612" w:history="1">
        <w:r w:rsidRPr="009B31AE">
          <w:rPr>
            <w:rStyle w:val="Hyperlink"/>
            <w:noProof/>
            <w:lang w:val="en-GB"/>
          </w:rPr>
          <w:t>3</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Statistical aspects and Network Gain in SFN planning</w:t>
        </w:r>
        <w:r>
          <w:rPr>
            <w:noProof/>
            <w:webHidden/>
          </w:rPr>
          <w:tab/>
        </w:r>
        <w:r>
          <w:rPr>
            <w:noProof/>
            <w:webHidden/>
          </w:rPr>
          <w:tab/>
        </w:r>
        <w:r>
          <w:rPr>
            <w:noProof/>
            <w:webHidden/>
          </w:rPr>
          <w:fldChar w:fldCharType="begin"/>
        </w:r>
        <w:r>
          <w:rPr>
            <w:noProof/>
            <w:webHidden/>
          </w:rPr>
          <w:instrText xml:space="preserve"> PAGEREF _Toc163567612 \h </w:instrText>
        </w:r>
        <w:r>
          <w:rPr>
            <w:noProof/>
            <w:webHidden/>
          </w:rPr>
        </w:r>
        <w:r>
          <w:rPr>
            <w:noProof/>
            <w:webHidden/>
          </w:rPr>
          <w:fldChar w:fldCharType="separate"/>
        </w:r>
        <w:r w:rsidR="00E638F6">
          <w:rPr>
            <w:noProof/>
            <w:webHidden/>
          </w:rPr>
          <w:t>15</w:t>
        </w:r>
        <w:r>
          <w:rPr>
            <w:noProof/>
            <w:webHidden/>
          </w:rPr>
          <w:fldChar w:fldCharType="end"/>
        </w:r>
      </w:hyperlink>
    </w:p>
    <w:p w14:paraId="3BF7755B" w14:textId="7F730D3D"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13" w:history="1">
        <w:r w:rsidRPr="009B31AE">
          <w:rPr>
            <w:rStyle w:val="Hyperlink"/>
            <w:noProof/>
            <w:lang w:val="en-GB" w:eastAsia="zh-CN"/>
          </w:rPr>
          <w:t>3.1</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eastAsia="zh-CN"/>
          </w:rPr>
          <w:t>Statistical Aspects of Coverage Prediction</w:t>
        </w:r>
        <w:r>
          <w:rPr>
            <w:noProof/>
            <w:webHidden/>
          </w:rPr>
          <w:tab/>
        </w:r>
        <w:r>
          <w:rPr>
            <w:noProof/>
            <w:webHidden/>
          </w:rPr>
          <w:tab/>
        </w:r>
        <w:r>
          <w:rPr>
            <w:noProof/>
            <w:webHidden/>
          </w:rPr>
          <w:fldChar w:fldCharType="begin"/>
        </w:r>
        <w:r>
          <w:rPr>
            <w:noProof/>
            <w:webHidden/>
          </w:rPr>
          <w:instrText xml:space="preserve"> PAGEREF _Toc163567613 \h </w:instrText>
        </w:r>
        <w:r>
          <w:rPr>
            <w:noProof/>
            <w:webHidden/>
          </w:rPr>
        </w:r>
        <w:r>
          <w:rPr>
            <w:noProof/>
            <w:webHidden/>
          </w:rPr>
          <w:fldChar w:fldCharType="separate"/>
        </w:r>
        <w:r w:rsidR="00E638F6">
          <w:rPr>
            <w:noProof/>
            <w:webHidden/>
          </w:rPr>
          <w:t>15</w:t>
        </w:r>
        <w:r>
          <w:rPr>
            <w:noProof/>
            <w:webHidden/>
          </w:rPr>
          <w:fldChar w:fldCharType="end"/>
        </w:r>
      </w:hyperlink>
    </w:p>
    <w:p w14:paraId="1F5E04CB" w14:textId="233808A2"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14" w:history="1">
        <w:r w:rsidRPr="009B31AE">
          <w:rPr>
            <w:rStyle w:val="Hyperlink"/>
            <w:noProof/>
            <w:lang w:val="en-GB" w:eastAsia="zh-CN"/>
          </w:rPr>
          <w:t>3.2</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eastAsia="zh-CN"/>
          </w:rPr>
          <w:t>Effect of OFDM Multipath Capability on Coverage Prediction</w:t>
        </w:r>
        <w:r>
          <w:rPr>
            <w:noProof/>
            <w:webHidden/>
          </w:rPr>
          <w:tab/>
        </w:r>
        <w:r>
          <w:rPr>
            <w:noProof/>
            <w:webHidden/>
          </w:rPr>
          <w:tab/>
        </w:r>
        <w:r>
          <w:rPr>
            <w:noProof/>
            <w:webHidden/>
          </w:rPr>
          <w:fldChar w:fldCharType="begin"/>
        </w:r>
        <w:r>
          <w:rPr>
            <w:noProof/>
            <w:webHidden/>
          </w:rPr>
          <w:instrText xml:space="preserve"> PAGEREF _Toc163567614 \h </w:instrText>
        </w:r>
        <w:r>
          <w:rPr>
            <w:noProof/>
            <w:webHidden/>
          </w:rPr>
        </w:r>
        <w:r>
          <w:rPr>
            <w:noProof/>
            <w:webHidden/>
          </w:rPr>
          <w:fldChar w:fldCharType="separate"/>
        </w:r>
        <w:r w:rsidR="00E638F6">
          <w:rPr>
            <w:noProof/>
            <w:webHidden/>
          </w:rPr>
          <w:t>15</w:t>
        </w:r>
        <w:r>
          <w:rPr>
            <w:noProof/>
            <w:webHidden/>
          </w:rPr>
          <w:fldChar w:fldCharType="end"/>
        </w:r>
      </w:hyperlink>
    </w:p>
    <w:p w14:paraId="74EAA653" w14:textId="172D4B51"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15" w:history="1">
        <w:r w:rsidRPr="009B31AE">
          <w:rPr>
            <w:rStyle w:val="Hyperlink"/>
            <w:noProof/>
            <w:lang w:val="en-GB" w:eastAsia="zh-CN"/>
          </w:rPr>
          <w:t>3.3</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eastAsia="zh-CN"/>
          </w:rPr>
          <w:t>Network Gain</w:t>
        </w:r>
        <w:r>
          <w:rPr>
            <w:noProof/>
            <w:webHidden/>
          </w:rPr>
          <w:tab/>
        </w:r>
        <w:r>
          <w:rPr>
            <w:noProof/>
            <w:webHidden/>
          </w:rPr>
          <w:tab/>
        </w:r>
        <w:r>
          <w:rPr>
            <w:noProof/>
            <w:webHidden/>
          </w:rPr>
          <w:fldChar w:fldCharType="begin"/>
        </w:r>
        <w:r>
          <w:rPr>
            <w:noProof/>
            <w:webHidden/>
          </w:rPr>
          <w:instrText xml:space="preserve"> PAGEREF _Toc163567615 \h </w:instrText>
        </w:r>
        <w:r>
          <w:rPr>
            <w:noProof/>
            <w:webHidden/>
          </w:rPr>
        </w:r>
        <w:r>
          <w:rPr>
            <w:noProof/>
            <w:webHidden/>
          </w:rPr>
          <w:fldChar w:fldCharType="separate"/>
        </w:r>
        <w:r w:rsidR="00E638F6">
          <w:rPr>
            <w:noProof/>
            <w:webHidden/>
          </w:rPr>
          <w:t>16</w:t>
        </w:r>
        <w:r>
          <w:rPr>
            <w:noProof/>
            <w:webHidden/>
          </w:rPr>
          <w:fldChar w:fldCharType="end"/>
        </w:r>
      </w:hyperlink>
    </w:p>
    <w:p w14:paraId="68FBC266" w14:textId="574589AF"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616" w:history="1">
        <w:r w:rsidRPr="009B31AE">
          <w:rPr>
            <w:rStyle w:val="Hyperlink"/>
            <w:noProof/>
            <w:lang w:val="en-GB"/>
          </w:rPr>
          <w:t>4</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Layer definition</w:t>
        </w:r>
        <w:r>
          <w:rPr>
            <w:noProof/>
            <w:webHidden/>
          </w:rPr>
          <w:tab/>
        </w:r>
        <w:r>
          <w:rPr>
            <w:noProof/>
            <w:webHidden/>
          </w:rPr>
          <w:tab/>
        </w:r>
        <w:r>
          <w:rPr>
            <w:noProof/>
            <w:webHidden/>
          </w:rPr>
          <w:fldChar w:fldCharType="begin"/>
        </w:r>
        <w:r>
          <w:rPr>
            <w:noProof/>
            <w:webHidden/>
          </w:rPr>
          <w:instrText xml:space="preserve"> PAGEREF _Toc163567616 \h </w:instrText>
        </w:r>
        <w:r>
          <w:rPr>
            <w:noProof/>
            <w:webHidden/>
          </w:rPr>
        </w:r>
        <w:r>
          <w:rPr>
            <w:noProof/>
            <w:webHidden/>
          </w:rPr>
          <w:fldChar w:fldCharType="separate"/>
        </w:r>
        <w:r w:rsidR="00E638F6">
          <w:rPr>
            <w:noProof/>
            <w:webHidden/>
          </w:rPr>
          <w:t>20</w:t>
        </w:r>
        <w:r>
          <w:rPr>
            <w:noProof/>
            <w:webHidden/>
          </w:rPr>
          <w:fldChar w:fldCharType="end"/>
        </w:r>
      </w:hyperlink>
    </w:p>
    <w:p w14:paraId="1D5DB3D3" w14:textId="5BA4B7E6"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617" w:history="1">
        <w:r w:rsidRPr="009B31AE">
          <w:rPr>
            <w:rStyle w:val="Hyperlink"/>
            <w:noProof/>
            <w:lang w:val="en-GB"/>
          </w:rPr>
          <w:t>5</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Broadcasters’ requirements</w:t>
        </w:r>
        <w:r>
          <w:rPr>
            <w:noProof/>
            <w:webHidden/>
          </w:rPr>
          <w:tab/>
        </w:r>
        <w:r>
          <w:rPr>
            <w:noProof/>
            <w:webHidden/>
          </w:rPr>
          <w:tab/>
        </w:r>
        <w:r>
          <w:rPr>
            <w:noProof/>
            <w:webHidden/>
          </w:rPr>
          <w:fldChar w:fldCharType="begin"/>
        </w:r>
        <w:r>
          <w:rPr>
            <w:noProof/>
            <w:webHidden/>
          </w:rPr>
          <w:instrText xml:space="preserve"> PAGEREF _Toc163567617 \h </w:instrText>
        </w:r>
        <w:r>
          <w:rPr>
            <w:noProof/>
            <w:webHidden/>
          </w:rPr>
        </w:r>
        <w:r>
          <w:rPr>
            <w:noProof/>
            <w:webHidden/>
          </w:rPr>
          <w:fldChar w:fldCharType="separate"/>
        </w:r>
        <w:r w:rsidR="00E638F6">
          <w:rPr>
            <w:noProof/>
            <w:webHidden/>
          </w:rPr>
          <w:t>20</w:t>
        </w:r>
        <w:r>
          <w:rPr>
            <w:noProof/>
            <w:webHidden/>
          </w:rPr>
          <w:fldChar w:fldCharType="end"/>
        </w:r>
      </w:hyperlink>
    </w:p>
    <w:p w14:paraId="2EC8674A" w14:textId="3B221242"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18" w:history="1">
        <w:r w:rsidRPr="009B31AE">
          <w:rPr>
            <w:rStyle w:val="Hyperlink"/>
            <w:noProof/>
            <w:lang w:val="en-GB"/>
          </w:rPr>
          <w:t>5.1</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Service area requirements</w:t>
        </w:r>
        <w:r>
          <w:rPr>
            <w:noProof/>
            <w:webHidden/>
          </w:rPr>
          <w:tab/>
        </w:r>
        <w:r>
          <w:rPr>
            <w:noProof/>
            <w:webHidden/>
          </w:rPr>
          <w:tab/>
        </w:r>
        <w:r>
          <w:rPr>
            <w:noProof/>
            <w:webHidden/>
          </w:rPr>
          <w:fldChar w:fldCharType="begin"/>
        </w:r>
        <w:r>
          <w:rPr>
            <w:noProof/>
            <w:webHidden/>
          </w:rPr>
          <w:instrText xml:space="preserve"> PAGEREF _Toc163567618 \h </w:instrText>
        </w:r>
        <w:r>
          <w:rPr>
            <w:noProof/>
            <w:webHidden/>
          </w:rPr>
        </w:r>
        <w:r>
          <w:rPr>
            <w:noProof/>
            <w:webHidden/>
          </w:rPr>
          <w:fldChar w:fldCharType="separate"/>
        </w:r>
        <w:r w:rsidR="00E638F6">
          <w:rPr>
            <w:noProof/>
            <w:webHidden/>
          </w:rPr>
          <w:t>20</w:t>
        </w:r>
        <w:r>
          <w:rPr>
            <w:noProof/>
            <w:webHidden/>
          </w:rPr>
          <w:fldChar w:fldCharType="end"/>
        </w:r>
      </w:hyperlink>
    </w:p>
    <w:p w14:paraId="592F6037" w14:textId="52F79729"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19" w:history="1">
        <w:r w:rsidRPr="009B31AE">
          <w:rPr>
            <w:rStyle w:val="Hyperlink"/>
            <w:noProof/>
            <w:lang w:val="en-GB"/>
          </w:rPr>
          <w:t>5.2</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Coverage requirements</w:t>
        </w:r>
        <w:r>
          <w:rPr>
            <w:noProof/>
            <w:webHidden/>
          </w:rPr>
          <w:tab/>
        </w:r>
        <w:r>
          <w:rPr>
            <w:noProof/>
            <w:webHidden/>
          </w:rPr>
          <w:tab/>
        </w:r>
        <w:r>
          <w:rPr>
            <w:noProof/>
            <w:webHidden/>
          </w:rPr>
          <w:fldChar w:fldCharType="begin"/>
        </w:r>
        <w:r>
          <w:rPr>
            <w:noProof/>
            <w:webHidden/>
          </w:rPr>
          <w:instrText xml:space="preserve"> PAGEREF _Toc163567619 \h </w:instrText>
        </w:r>
        <w:r>
          <w:rPr>
            <w:noProof/>
            <w:webHidden/>
          </w:rPr>
        </w:r>
        <w:r>
          <w:rPr>
            <w:noProof/>
            <w:webHidden/>
          </w:rPr>
          <w:fldChar w:fldCharType="separate"/>
        </w:r>
        <w:r w:rsidR="00E638F6">
          <w:rPr>
            <w:noProof/>
            <w:webHidden/>
          </w:rPr>
          <w:t>20</w:t>
        </w:r>
        <w:r>
          <w:rPr>
            <w:noProof/>
            <w:webHidden/>
          </w:rPr>
          <w:fldChar w:fldCharType="end"/>
        </w:r>
      </w:hyperlink>
    </w:p>
    <w:p w14:paraId="098B121F" w14:textId="071D8108"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20" w:history="1">
        <w:r w:rsidRPr="009B31AE">
          <w:rPr>
            <w:rStyle w:val="Hyperlink"/>
            <w:noProof/>
            <w:lang w:val="en-GB"/>
          </w:rPr>
          <w:t>5.3</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Operational/Network requirements</w:t>
        </w:r>
        <w:r>
          <w:rPr>
            <w:noProof/>
            <w:webHidden/>
          </w:rPr>
          <w:tab/>
        </w:r>
        <w:r>
          <w:rPr>
            <w:noProof/>
            <w:webHidden/>
          </w:rPr>
          <w:tab/>
        </w:r>
        <w:r>
          <w:rPr>
            <w:noProof/>
            <w:webHidden/>
          </w:rPr>
          <w:fldChar w:fldCharType="begin"/>
        </w:r>
        <w:r>
          <w:rPr>
            <w:noProof/>
            <w:webHidden/>
          </w:rPr>
          <w:instrText xml:space="preserve"> PAGEREF _Toc163567620 \h </w:instrText>
        </w:r>
        <w:r>
          <w:rPr>
            <w:noProof/>
            <w:webHidden/>
          </w:rPr>
        </w:r>
        <w:r>
          <w:rPr>
            <w:noProof/>
            <w:webHidden/>
          </w:rPr>
          <w:fldChar w:fldCharType="separate"/>
        </w:r>
        <w:r w:rsidR="00E638F6">
          <w:rPr>
            <w:noProof/>
            <w:webHidden/>
          </w:rPr>
          <w:t>21</w:t>
        </w:r>
        <w:r>
          <w:rPr>
            <w:noProof/>
            <w:webHidden/>
          </w:rPr>
          <w:fldChar w:fldCharType="end"/>
        </w:r>
      </w:hyperlink>
    </w:p>
    <w:p w14:paraId="3742F792" w14:textId="78EDE3D0"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621" w:history="1">
        <w:r w:rsidRPr="009B31AE">
          <w:rPr>
            <w:rStyle w:val="Hyperlink"/>
            <w:noProof/>
            <w:lang w:val="en-GB"/>
          </w:rPr>
          <w:t>6</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Implementation of the transmitter network</w:t>
        </w:r>
        <w:r>
          <w:rPr>
            <w:noProof/>
            <w:webHidden/>
          </w:rPr>
          <w:tab/>
        </w:r>
        <w:r>
          <w:rPr>
            <w:noProof/>
            <w:webHidden/>
          </w:rPr>
          <w:tab/>
        </w:r>
        <w:r>
          <w:rPr>
            <w:noProof/>
            <w:webHidden/>
          </w:rPr>
          <w:fldChar w:fldCharType="begin"/>
        </w:r>
        <w:r>
          <w:rPr>
            <w:noProof/>
            <w:webHidden/>
          </w:rPr>
          <w:instrText xml:space="preserve"> PAGEREF _Toc163567621 \h </w:instrText>
        </w:r>
        <w:r>
          <w:rPr>
            <w:noProof/>
            <w:webHidden/>
          </w:rPr>
        </w:r>
        <w:r>
          <w:rPr>
            <w:noProof/>
            <w:webHidden/>
          </w:rPr>
          <w:fldChar w:fldCharType="separate"/>
        </w:r>
        <w:r w:rsidR="00E638F6">
          <w:rPr>
            <w:noProof/>
            <w:webHidden/>
          </w:rPr>
          <w:t>22</w:t>
        </w:r>
        <w:r>
          <w:rPr>
            <w:noProof/>
            <w:webHidden/>
          </w:rPr>
          <w:fldChar w:fldCharType="end"/>
        </w:r>
      </w:hyperlink>
    </w:p>
    <w:p w14:paraId="1F205A62" w14:textId="730D2DB7"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22" w:history="1">
        <w:r w:rsidRPr="009B31AE">
          <w:rPr>
            <w:rStyle w:val="Hyperlink"/>
            <w:noProof/>
            <w:lang w:val="en-GB"/>
          </w:rPr>
          <w:t>6.1</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Coordination</w:t>
        </w:r>
        <w:r>
          <w:rPr>
            <w:noProof/>
            <w:webHidden/>
          </w:rPr>
          <w:tab/>
        </w:r>
        <w:r>
          <w:rPr>
            <w:noProof/>
            <w:webHidden/>
          </w:rPr>
          <w:tab/>
        </w:r>
        <w:r>
          <w:rPr>
            <w:noProof/>
            <w:webHidden/>
          </w:rPr>
          <w:fldChar w:fldCharType="begin"/>
        </w:r>
        <w:r>
          <w:rPr>
            <w:noProof/>
            <w:webHidden/>
          </w:rPr>
          <w:instrText xml:space="preserve"> PAGEREF _Toc163567622 \h </w:instrText>
        </w:r>
        <w:r>
          <w:rPr>
            <w:noProof/>
            <w:webHidden/>
          </w:rPr>
        </w:r>
        <w:r>
          <w:rPr>
            <w:noProof/>
            <w:webHidden/>
          </w:rPr>
          <w:fldChar w:fldCharType="separate"/>
        </w:r>
        <w:r w:rsidR="00E638F6">
          <w:rPr>
            <w:noProof/>
            <w:webHidden/>
          </w:rPr>
          <w:t>22</w:t>
        </w:r>
        <w:r>
          <w:rPr>
            <w:noProof/>
            <w:webHidden/>
          </w:rPr>
          <w:fldChar w:fldCharType="end"/>
        </w:r>
      </w:hyperlink>
    </w:p>
    <w:p w14:paraId="20000E5C" w14:textId="77777777" w:rsidR="00F877EB" w:rsidRPr="008F07EF" w:rsidRDefault="00F877EB" w:rsidP="00F877EB">
      <w:pPr>
        <w:pStyle w:val="toc0"/>
        <w:ind w:right="992"/>
        <w:rPr>
          <w:noProof/>
          <w:lang w:val="en-GB"/>
        </w:rPr>
      </w:pPr>
      <w:r w:rsidRPr="008F07EF">
        <w:rPr>
          <w:noProof/>
          <w:lang w:val="en-GB"/>
        </w:rPr>
        <w:lastRenderedPageBreak/>
        <w:tab/>
        <w:t>Page</w:t>
      </w:r>
    </w:p>
    <w:p w14:paraId="373819E0" w14:textId="3407E89C"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23" w:history="1">
        <w:r w:rsidRPr="009B31AE">
          <w:rPr>
            <w:rStyle w:val="Hyperlink"/>
            <w:noProof/>
            <w:lang w:val="en-GB"/>
          </w:rPr>
          <w:t>6.2</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Conformity with the Plan Entry</w:t>
        </w:r>
        <w:r>
          <w:rPr>
            <w:noProof/>
            <w:webHidden/>
          </w:rPr>
          <w:tab/>
        </w:r>
        <w:r>
          <w:rPr>
            <w:noProof/>
            <w:webHidden/>
          </w:rPr>
          <w:tab/>
        </w:r>
        <w:r>
          <w:rPr>
            <w:noProof/>
            <w:webHidden/>
          </w:rPr>
          <w:fldChar w:fldCharType="begin"/>
        </w:r>
        <w:r>
          <w:rPr>
            <w:noProof/>
            <w:webHidden/>
          </w:rPr>
          <w:instrText xml:space="preserve"> PAGEREF _Toc163567623 \h </w:instrText>
        </w:r>
        <w:r>
          <w:rPr>
            <w:noProof/>
            <w:webHidden/>
          </w:rPr>
        </w:r>
        <w:r>
          <w:rPr>
            <w:noProof/>
            <w:webHidden/>
          </w:rPr>
          <w:fldChar w:fldCharType="separate"/>
        </w:r>
        <w:r w:rsidR="00E638F6">
          <w:rPr>
            <w:noProof/>
            <w:webHidden/>
          </w:rPr>
          <w:t>22</w:t>
        </w:r>
        <w:r>
          <w:rPr>
            <w:noProof/>
            <w:webHidden/>
          </w:rPr>
          <w:fldChar w:fldCharType="end"/>
        </w:r>
      </w:hyperlink>
    </w:p>
    <w:p w14:paraId="7E4569A8" w14:textId="0CAB0574"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24" w:history="1">
        <w:r w:rsidRPr="009B31AE">
          <w:rPr>
            <w:rStyle w:val="Hyperlink"/>
            <w:noProof/>
            <w:lang w:val="en-GB"/>
          </w:rPr>
          <w:t>6.3</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Self interference</w:t>
        </w:r>
        <w:r>
          <w:rPr>
            <w:noProof/>
            <w:webHidden/>
          </w:rPr>
          <w:tab/>
        </w:r>
        <w:r>
          <w:rPr>
            <w:noProof/>
            <w:webHidden/>
          </w:rPr>
          <w:tab/>
        </w:r>
        <w:r>
          <w:rPr>
            <w:noProof/>
            <w:webHidden/>
          </w:rPr>
          <w:fldChar w:fldCharType="begin"/>
        </w:r>
        <w:r>
          <w:rPr>
            <w:noProof/>
            <w:webHidden/>
          </w:rPr>
          <w:instrText xml:space="preserve"> PAGEREF _Toc163567624 \h </w:instrText>
        </w:r>
        <w:r>
          <w:rPr>
            <w:noProof/>
            <w:webHidden/>
          </w:rPr>
        </w:r>
        <w:r>
          <w:rPr>
            <w:noProof/>
            <w:webHidden/>
          </w:rPr>
          <w:fldChar w:fldCharType="separate"/>
        </w:r>
        <w:r w:rsidR="00E638F6">
          <w:rPr>
            <w:noProof/>
            <w:webHidden/>
          </w:rPr>
          <w:t>22</w:t>
        </w:r>
        <w:r>
          <w:rPr>
            <w:noProof/>
            <w:webHidden/>
          </w:rPr>
          <w:fldChar w:fldCharType="end"/>
        </w:r>
      </w:hyperlink>
    </w:p>
    <w:p w14:paraId="47F35694" w14:textId="549E3C14"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25" w:history="1">
        <w:r w:rsidRPr="009B31AE">
          <w:rPr>
            <w:rStyle w:val="Hyperlink"/>
            <w:noProof/>
            <w:lang w:val="en-GB"/>
          </w:rPr>
          <w:t>6.4</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Transmitter synchronisation</w:t>
        </w:r>
        <w:r>
          <w:rPr>
            <w:noProof/>
            <w:webHidden/>
          </w:rPr>
          <w:tab/>
        </w:r>
        <w:r>
          <w:rPr>
            <w:noProof/>
            <w:webHidden/>
          </w:rPr>
          <w:tab/>
        </w:r>
        <w:r>
          <w:rPr>
            <w:noProof/>
            <w:webHidden/>
          </w:rPr>
          <w:fldChar w:fldCharType="begin"/>
        </w:r>
        <w:r>
          <w:rPr>
            <w:noProof/>
            <w:webHidden/>
          </w:rPr>
          <w:instrText xml:space="preserve"> PAGEREF _Toc163567625 \h </w:instrText>
        </w:r>
        <w:r>
          <w:rPr>
            <w:noProof/>
            <w:webHidden/>
          </w:rPr>
        </w:r>
        <w:r>
          <w:rPr>
            <w:noProof/>
            <w:webHidden/>
          </w:rPr>
          <w:fldChar w:fldCharType="separate"/>
        </w:r>
        <w:r w:rsidR="00E638F6">
          <w:rPr>
            <w:noProof/>
            <w:webHidden/>
          </w:rPr>
          <w:t>22</w:t>
        </w:r>
        <w:r>
          <w:rPr>
            <w:noProof/>
            <w:webHidden/>
          </w:rPr>
          <w:fldChar w:fldCharType="end"/>
        </w:r>
      </w:hyperlink>
    </w:p>
    <w:p w14:paraId="5D4D520B" w14:textId="18AAD39A"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26" w:history="1">
        <w:r w:rsidRPr="009B31AE">
          <w:rPr>
            <w:rStyle w:val="Hyperlink"/>
            <w:noProof/>
            <w:lang w:val="en-GB"/>
          </w:rPr>
          <w:t>6.5</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Frequency synchronisation</w:t>
        </w:r>
        <w:r>
          <w:rPr>
            <w:noProof/>
            <w:webHidden/>
          </w:rPr>
          <w:tab/>
        </w:r>
        <w:r>
          <w:rPr>
            <w:noProof/>
            <w:webHidden/>
          </w:rPr>
          <w:tab/>
        </w:r>
        <w:r>
          <w:rPr>
            <w:noProof/>
            <w:webHidden/>
          </w:rPr>
          <w:fldChar w:fldCharType="begin"/>
        </w:r>
        <w:r>
          <w:rPr>
            <w:noProof/>
            <w:webHidden/>
          </w:rPr>
          <w:instrText xml:space="preserve"> PAGEREF _Toc163567626 \h </w:instrText>
        </w:r>
        <w:r>
          <w:rPr>
            <w:noProof/>
            <w:webHidden/>
          </w:rPr>
        </w:r>
        <w:r>
          <w:rPr>
            <w:noProof/>
            <w:webHidden/>
          </w:rPr>
          <w:fldChar w:fldCharType="separate"/>
        </w:r>
        <w:r w:rsidR="00E638F6">
          <w:rPr>
            <w:noProof/>
            <w:webHidden/>
          </w:rPr>
          <w:t>22</w:t>
        </w:r>
        <w:r>
          <w:rPr>
            <w:noProof/>
            <w:webHidden/>
          </w:rPr>
          <w:fldChar w:fldCharType="end"/>
        </w:r>
      </w:hyperlink>
    </w:p>
    <w:p w14:paraId="7A514782" w14:textId="25022E1C"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27" w:history="1">
        <w:r w:rsidRPr="009B31AE">
          <w:rPr>
            <w:rStyle w:val="Hyperlink"/>
            <w:noProof/>
            <w:lang w:val="en-GB"/>
          </w:rPr>
          <w:t>6.6</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Timing synchronisation</w:t>
        </w:r>
        <w:r>
          <w:rPr>
            <w:noProof/>
            <w:webHidden/>
          </w:rPr>
          <w:tab/>
        </w:r>
        <w:r>
          <w:rPr>
            <w:noProof/>
            <w:webHidden/>
          </w:rPr>
          <w:tab/>
        </w:r>
        <w:r>
          <w:rPr>
            <w:noProof/>
            <w:webHidden/>
          </w:rPr>
          <w:fldChar w:fldCharType="begin"/>
        </w:r>
        <w:r>
          <w:rPr>
            <w:noProof/>
            <w:webHidden/>
          </w:rPr>
          <w:instrText xml:space="preserve"> PAGEREF _Toc163567627 \h </w:instrText>
        </w:r>
        <w:r>
          <w:rPr>
            <w:noProof/>
            <w:webHidden/>
          </w:rPr>
        </w:r>
        <w:r>
          <w:rPr>
            <w:noProof/>
            <w:webHidden/>
          </w:rPr>
          <w:fldChar w:fldCharType="separate"/>
        </w:r>
        <w:r w:rsidR="00E638F6">
          <w:rPr>
            <w:noProof/>
            <w:webHidden/>
          </w:rPr>
          <w:t>23</w:t>
        </w:r>
        <w:r>
          <w:rPr>
            <w:noProof/>
            <w:webHidden/>
          </w:rPr>
          <w:fldChar w:fldCharType="end"/>
        </w:r>
      </w:hyperlink>
    </w:p>
    <w:p w14:paraId="1B314C6D" w14:textId="7E9F9652"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28" w:history="1">
        <w:r w:rsidRPr="009B31AE">
          <w:rPr>
            <w:rStyle w:val="Hyperlink"/>
            <w:noProof/>
            <w:lang w:val="en-GB"/>
          </w:rPr>
          <w:t>6.7</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Effect of synchronisation loss</w:t>
        </w:r>
        <w:r>
          <w:rPr>
            <w:noProof/>
            <w:webHidden/>
          </w:rPr>
          <w:tab/>
        </w:r>
        <w:r>
          <w:rPr>
            <w:noProof/>
            <w:webHidden/>
          </w:rPr>
          <w:tab/>
        </w:r>
        <w:r>
          <w:rPr>
            <w:noProof/>
            <w:webHidden/>
          </w:rPr>
          <w:fldChar w:fldCharType="begin"/>
        </w:r>
        <w:r>
          <w:rPr>
            <w:noProof/>
            <w:webHidden/>
          </w:rPr>
          <w:instrText xml:space="preserve"> PAGEREF _Toc163567628 \h </w:instrText>
        </w:r>
        <w:r>
          <w:rPr>
            <w:noProof/>
            <w:webHidden/>
          </w:rPr>
        </w:r>
        <w:r>
          <w:rPr>
            <w:noProof/>
            <w:webHidden/>
          </w:rPr>
          <w:fldChar w:fldCharType="separate"/>
        </w:r>
        <w:r w:rsidR="00E638F6">
          <w:rPr>
            <w:noProof/>
            <w:webHidden/>
          </w:rPr>
          <w:t>23</w:t>
        </w:r>
        <w:r>
          <w:rPr>
            <w:noProof/>
            <w:webHidden/>
          </w:rPr>
          <w:fldChar w:fldCharType="end"/>
        </w:r>
      </w:hyperlink>
    </w:p>
    <w:p w14:paraId="4D4DB15C" w14:textId="46AD3105"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629" w:history="1">
        <w:r w:rsidRPr="009B31AE">
          <w:rPr>
            <w:rStyle w:val="Hyperlink"/>
            <w:noProof/>
            <w:lang w:val="en-GB"/>
          </w:rPr>
          <w:t xml:space="preserve">Part 2 </w:t>
        </w:r>
        <w:r w:rsidRPr="00F877EB">
          <w:rPr>
            <w:rStyle w:val="Hyperlink"/>
            <w:noProof/>
            <w:lang w:val="en-GB"/>
          </w:rPr>
          <w:t>–</w:t>
        </w:r>
        <w:r w:rsidRPr="009B31AE">
          <w:rPr>
            <w:rStyle w:val="Hyperlink"/>
            <w:noProof/>
            <w:lang w:val="en-GB"/>
          </w:rPr>
          <w:t xml:space="preserve"> SFN application and implementation of DVB-T, DVB-T2, ATSC 3.0  and DAB system</w:t>
        </w:r>
        <w:r>
          <w:rPr>
            <w:noProof/>
            <w:webHidden/>
          </w:rPr>
          <w:tab/>
        </w:r>
        <w:r>
          <w:rPr>
            <w:noProof/>
            <w:webHidden/>
          </w:rPr>
          <w:tab/>
        </w:r>
        <w:r>
          <w:rPr>
            <w:noProof/>
            <w:webHidden/>
          </w:rPr>
          <w:fldChar w:fldCharType="begin"/>
        </w:r>
        <w:r>
          <w:rPr>
            <w:noProof/>
            <w:webHidden/>
          </w:rPr>
          <w:instrText xml:space="preserve"> PAGEREF _Toc163567629 \h </w:instrText>
        </w:r>
        <w:r>
          <w:rPr>
            <w:noProof/>
            <w:webHidden/>
          </w:rPr>
        </w:r>
        <w:r>
          <w:rPr>
            <w:noProof/>
            <w:webHidden/>
          </w:rPr>
          <w:fldChar w:fldCharType="separate"/>
        </w:r>
        <w:r w:rsidR="00E638F6">
          <w:rPr>
            <w:noProof/>
            <w:webHidden/>
          </w:rPr>
          <w:t>24</w:t>
        </w:r>
        <w:r>
          <w:rPr>
            <w:noProof/>
            <w:webHidden/>
          </w:rPr>
          <w:fldChar w:fldCharType="end"/>
        </w:r>
      </w:hyperlink>
    </w:p>
    <w:p w14:paraId="389A065E" w14:textId="085FACF5"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630" w:history="1">
        <w:r w:rsidRPr="009B31AE">
          <w:rPr>
            <w:rStyle w:val="Hyperlink"/>
            <w:noProof/>
            <w:lang w:val="en-GB"/>
          </w:rPr>
          <w:t>1</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Multipath capability of DVB</w:t>
        </w:r>
        <w:r w:rsidRPr="009B31AE">
          <w:rPr>
            <w:rStyle w:val="Hyperlink"/>
            <w:noProof/>
            <w:lang w:val="en-GB"/>
          </w:rPr>
          <w:noBreakHyphen/>
          <w:t>T, DVB</w:t>
        </w:r>
        <w:r w:rsidRPr="009B31AE">
          <w:rPr>
            <w:rStyle w:val="Hyperlink"/>
            <w:noProof/>
            <w:lang w:val="en-GB"/>
          </w:rPr>
          <w:noBreakHyphen/>
          <w:t>T2, ATSC 3.0 and DAB</w:t>
        </w:r>
        <w:r>
          <w:rPr>
            <w:noProof/>
            <w:webHidden/>
          </w:rPr>
          <w:tab/>
        </w:r>
        <w:r>
          <w:rPr>
            <w:noProof/>
            <w:webHidden/>
          </w:rPr>
          <w:tab/>
        </w:r>
        <w:r>
          <w:rPr>
            <w:noProof/>
            <w:webHidden/>
          </w:rPr>
          <w:fldChar w:fldCharType="begin"/>
        </w:r>
        <w:r>
          <w:rPr>
            <w:noProof/>
            <w:webHidden/>
          </w:rPr>
          <w:instrText xml:space="preserve"> PAGEREF _Toc163567630 \h </w:instrText>
        </w:r>
        <w:r>
          <w:rPr>
            <w:noProof/>
            <w:webHidden/>
          </w:rPr>
        </w:r>
        <w:r>
          <w:rPr>
            <w:noProof/>
            <w:webHidden/>
          </w:rPr>
          <w:fldChar w:fldCharType="separate"/>
        </w:r>
        <w:r w:rsidR="00E638F6">
          <w:rPr>
            <w:noProof/>
            <w:webHidden/>
          </w:rPr>
          <w:t>24</w:t>
        </w:r>
        <w:r>
          <w:rPr>
            <w:noProof/>
            <w:webHidden/>
          </w:rPr>
          <w:fldChar w:fldCharType="end"/>
        </w:r>
      </w:hyperlink>
    </w:p>
    <w:p w14:paraId="07F305DD" w14:textId="31326105"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31" w:history="1">
        <w:r w:rsidRPr="009B31AE">
          <w:rPr>
            <w:rStyle w:val="Hyperlink"/>
            <w:noProof/>
            <w:lang w:val="en-GB"/>
          </w:rPr>
          <w:t>1.1</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General</w:t>
        </w:r>
        <w:r>
          <w:rPr>
            <w:noProof/>
            <w:webHidden/>
          </w:rPr>
          <w:tab/>
        </w:r>
        <w:r>
          <w:rPr>
            <w:noProof/>
            <w:webHidden/>
          </w:rPr>
          <w:tab/>
        </w:r>
        <w:r>
          <w:rPr>
            <w:noProof/>
            <w:webHidden/>
          </w:rPr>
          <w:fldChar w:fldCharType="begin"/>
        </w:r>
        <w:r>
          <w:rPr>
            <w:noProof/>
            <w:webHidden/>
          </w:rPr>
          <w:instrText xml:space="preserve"> PAGEREF _Toc163567631 \h </w:instrText>
        </w:r>
        <w:r>
          <w:rPr>
            <w:noProof/>
            <w:webHidden/>
          </w:rPr>
        </w:r>
        <w:r>
          <w:rPr>
            <w:noProof/>
            <w:webHidden/>
          </w:rPr>
          <w:fldChar w:fldCharType="separate"/>
        </w:r>
        <w:r w:rsidR="00E638F6">
          <w:rPr>
            <w:noProof/>
            <w:webHidden/>
          </w:rPr>
          <w:t>24</w:t>
        </w:r>
        <w:r>
          <w:rPr>
            <w:noProof/>
            <w:webHidden/>
          </w:rPr>
          <w:fldChar w:fldCharType="end"/>
        </w:r>
      </w:hyperlink>
    </w:p>
    <w:p w14:paraId="1134AE3A" w14:textId="263CFF6D"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32" w:history="1">
        <w:r w:rsidRPr="009B31AE">
          <w:rPr>
            <w:rStyle w:val="Hyperlink"/>
            <w:noProof/>
            <w:lang w:val="en-GB"/>
          </w:rPr>
          <w:t>1.2</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Inter</w:t>
        </w:r>
        <w:r w:rsidRPr="009B31AE">
          <w:rPr>
            <w:rStyle w:val="Hyperlink"/>
            <w:noProof/>
            <w:lang w:val="en-GB"/>
          </w:rPr>
          <w:noBreakHyphen/>
          <w:t>symbol interference</w:t>
        </w:r>
        <w:r>
          <w:rPr>
            <w:noProof/>
            <w:webHidden/>
          </w:rPr>
          <w:tab/>
        </w:r>
        <w:r>
          <w:rPr>
            <w:noProof/>
            <w:webHidden/>
          </w:rPr>
          <w:tab/>
        </w:r>
        <w:r>
          <w:rPr>
            <w:noProof/>
            <w:webHidden/>
          </w:rPr>
          <w:fldChar w:fldCharType="begin"/>
        </w:r>
        <w:r>
          <w:rPr>
            <w:noProof/>
            <w:webHidden/>
          </w:rPr>
          <w:instrText xml:space="preserve"> PAGEREF _Toc163567632 \h </w:instrText>
        </w:r>
        <w:r>
          <w:rPr>
            <w:noProof/>
            <w:webHidden/>
          </w:rPr>
        </w:r>
        <w:r>
          <w:rPr>
            <w:noProof/>
            <w:webHidden/>
          </w:rPr>
          <w:fldChar w:fldCharType="separate"/>
        </w:r>
        <w:r w:rsidR="00E638F6">
          <w:rPr>
            <w:noProof/>
            <w:webHidden/>
          </w:rPr>
          <w:t>24</w:t>
        </w:r>
        <w:r>
          <w:rPr>
            <w:noProof/>
            <w:webHidden/>
          </w:rPr>
          <w:fldChar w:fldCharType="end"/>
        </w:r>
      </w:hyperlink>
    </w:p>
    <w:p w14:paraId="2D0CB0BA" w14:textId="2A9B9890"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33" w:history="1">
        <w:r w:rsidRPr="009B31AE">
          <w:rPr>
            <w:rStyle w:val="Hyperlink"/>
            <w:noProof/>
            <w:lang w:val="en-GB"/>
          </w:rPr>
          <w:t>1.3</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Guard interval</w:t>
        </w:r>
        <w:r>
          <w:rPr>
            <w:noProof/>
            <w:webHidden/>
          </w:rPr>
          <w:tab/>
        </w:r>
        <w:r>
          <w:rPr>
            <w:noProof/>
            <w:webHidden/>
          </w:rPr>
          <w:tab/>
        </w:r>
        <w:r>
          <w:rPr>
            <w:noProof/>
            <w:webHidden/>
          </w:rPr>
          <w:fldChar w:fldCharType="begin"/>
        </w:r>
        <w:r>
          <w:rPr>
            <w:noProof/>
            <w:webHidden/>
          </w:rPr>
          <w:instrText xml:space="preserve"> PAGEREF _Toc163567633 \h </w:instrText>
        </w:r>
        <w:r>
          <w:rPr>
            <w:noProof/>
            <w:webHidden/>
          </w:rPr>
        </w:r>
        <w:r>
          <w:rPr>
            <w:noProof/>
            <w:webHidden/>
          </w:rPr>
          <w:fldChar w:fldCharType="separate"/>
        </w:r>
        <w:r w:rsidR="00E638F6">
          <w:rPr>
            <w:noProof/>
            <w:webHidden/>
          </w:rPr>
          <w:t>25</w:t>
        </w:r>
        <w:r>
          <w:rPr>
            <w:noProof/>
            <w:webHidden/>
          </w:rPr>
          <w:fldChar w:fldCharType="end"/>
        </w:r>
      </w:hyperlink>
    </w:p>
    <w:p w14:paraId="5AE49840" w14:textId="46A79AD7"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34" w:history="1">
        <w:r w:rsidRPr="009B31AE">
          <w:rPr>
            <w:rStyle w:val="Hyperlink"/>
            <w:noProof/>
            <w:lang w:val="en-GB"/>
          </w:rPr>
          <w:t>1.4</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Contributing and interfering signal components with inter</w:t>
        </w:r>
        <w:r w:rsidRPr="009B31AE">
          <w:rPr>
            <w:rStyle w:val="Hyperlink"/>
            <w:noProof/>
            <w:lang w:val="en-GB"/>
          </w:rPr>
          <w:noBreakHyphen/>
          <w:t>symbol interference</w:t>
        </w:r>
        <w:r>
          <w:rPr>
            <w:noProof/>
            <w:webHidden/>
          </w:rPr>
          <w:tab/>
        </w:r>
        <w:r>
          <w:rPr>
            <w:noProof/>
            <w:webHidden/>
          </w:rPr>
          <w:tab/>
        </w:r>
        <w:r>
          <w:rPr>
            <w:noProof/>
            <w:webHidden/>
          </w:rPr>
          <w:fldChar w:fldCharType="begin"/>
        </w:r>
        <w:r>
          <w:rPr>
            <w:noProof/>
            <w:webHidden/>
          </w:rPr>
          <w:instrText xml:space="preserve"> PAGEREF _Toc163567634 \h </w:instrText>
        </w:r>
        <w:r>
          <w:rPr>
            <w:noProof/>
            <w:webHidden/>
          </w:rPr>
        </w:r>
        <w:r>
          <w:rPr>
            <w:noProof/>
            <w:webHidden/>
          </w:rPr>
          <w:fldChar w:fldCharType="separate"/>
        </w:r>
        <w:r w:rsidR="00E638F6">
          <w:rPr>
            <w:noProof/>
            <w:webHidden/>
          </w:rPr>
          <w:t>28</w:t>
        </w:r>
        <w:r>
          <w:rPr>
            <w:noProof/>
            <w:webHidden/>
          </w:rPr>
          <w:fldChar w:fldCharType="end"/>
        </w:r>
      </w:hyperlink>
    </w:p>
    <w:p w14:paraId="0EB1B06F" w14:textId="6F417C86"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635" w:history="1">
        <w:r w:rsidRPr="009B31AE">
          <w:rPr>
            <w:rStyle w:val="Hyperlink"/>
            <w:noProof/>
            <w:lang w:val="en-GB" w:eastAsia="it-IT"/>
          </w:rPr>
          <w:t>2</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eastAsia="it-IT"/>
          </w:rPr>
          <w:t>FFT</w:t>
        </w:r>
        <w:r w:rsidRPr="009B31AE">
          <w:rPr>
            <w:rStyle w:val="Hyperlink"/>
            <w:noProof/>
            <w:lang w:val="en-GB" w:eastAsia="it-IT"/>
          </w:rPr>
          <w:noBreakHyphen/>
          <w:t>window synchronisation</w:t>
        </w:r>
        <w:r>
          <w:rPr>
            <w:noProof/>
            <w:webHidden/>
          </w:rPr>
          <w:tab/>
        </w:r>
        <w:r>
          <w:rPr>
            <w:noProof/>
            <w:webHidden/>
          </w:rPr>
          <w:tab/>
        </w:r>
        <w:r>
          <w:rPr>
            <w:noProof/>
            <w:webHidden/>
          </w:rPr>
          <w:fldChar w:fldCharType="begin"/>
        </w:r>
        <w:r>
          <w:rPr>
            <w:noProof/>
            <w:webHidden/>
          </w:rPr>
          <w:instrText xml:space="preserve"> PAGEREF _Toc163567635 \h </w:instrText>
        </w:r>
        <w:r>
          <w:rPr>
            <w:noProof/>
            <w:webHidden/>
          </w:rPr>
        </w:r>
        <w:r>
          <w:rPr>
            <w:noProof/>
            <w:webHidden/>
          </w:rPr>
          <w:fldChar w:fldCharType="separate"/>
        </w:r>
        <w:r w:rsidR="00E638F6">
          <w:rPr>
            <w:noProof/>
            <w:webHidden/>
          </w:rPr>
          <w:t>31</w:t>
        </w:r>
        <w:r>
          <w:rPr>
            <w:noProof/>
            <w:webHidden/>
          </w:rPr>
          <w:fldChar w:fldCharType="end"/>
        </w:r>
      </w:hyperlink>
    </w:p>
    <w:p w14:paraId="51CA5C5A" w14:textId="429BDD13"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36" w:history="1">
        <w:r w:rsidRPr="009B31AE">
          <w:rPr>
            <w:rStyle w:val="Hyperlink"/>
            <w:noProof/>
            <w:lang w:val="en-GB"/>
          </w:rPr>
          <w:t>2.1</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General</w:t>
        </w:r>
        <w:r>
          <w:rPr>
            <w:noProof/>
            <w:webHidden/>
          </w:rPr>
          <w:tab/>
        </w:r>
        <w:r>
          <w:rPr>
            <w:noProof/>
            <w:webHidden/>
          </w:rPr>
          <w:tab/>
        </w:r>
        <w:r>
          <w:rPr>
            <w:noProof/>
            <w:webHidden/>
          </w:rPr>
          <w:fldChar w:fldCharType="begin"/>
        </w:r>
        <w:r>
          <w:rPr>
            <w:noProof/>
            <w:webHidden/>
          </w:rPr>
          <w:instrText xml:space="preserve"> PAGEREF _Toc163567636 \h </w:instrText>
        </w:r>
        <w:r>
          <w:rPr>
            <w:noProof/>
            <w:webHidden/>
          </w:rPr>
        </w:r>
        <w:r>
          <w:rPr>
            <w:noProof/>
            <w:webHidden/>
          </w:rPr>
          <w:fldChar w:fldCharType="separate"/>
        </w:r>
        <w:r w:rsidR="00E638F6">
          <w:rPr>
            <w:noProof/>
            <w:webHidden/>
          </w:rPr>
          <w:t>31</w:t>
        </w:r>
        <w:r>
          <w:rPr>
            <w:noProof/>
            <w:webHidden/>
          </w:rPr>
          <w:fldChar w:fldCharType="end"/>
        </w:r>
      </w:hyperlink>
    </w:p>
    <w:p w14:paraId="5B45D437" w14:textId="45A0990A"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37" w:history="1">
        <w:r w:rsidRPr="009B31AE">
          <w:rPr>
            <w:rStyle w:val="Hyperlink"/>
            <w:noProof/>
            <w:lang w:val="en-GB"/>
          </w:rPr>
          <w:t>2.2</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Synchronisation strategies</w:t>
        </w:r>
        <w:r>
          <w:rPr>
            <w:noProof/>
            <w:webHidden/>
          </w:rPr>
          <w:tab/>
        </w:r>
        <w:r>
          <w:rPr>
            <w:noProof/>
            <w:webHidden/>
          </w:rPr>
          <w:tab/>
        </w:r>
        <w:r>
          <w:rPr>
            <w:noProof/>
            <w:webHidden/>
          </w:rPr>
          <w:fldChar w:fldCharType="begin"/>
        </w:r>
        <w:r>
          <w:rPr>
            <w:noProof/>
            <w:webHidden/>
          </w:rPr>
          <w:instrText xml:space="preserve"> PAGEREF _Toc163567637 \h </w:instrText>
        </w:r>
        <w:r>
          <w:rPr>
            <w:noProof/>
            <w:webHidden/>
          </w:rPr>
        </w:r>
        <w:r>
          <w:rPr>
            <w:noProof/>
            <w:webHidden/>
          </w:rPr>
          <w:fldChar w:fldCharType="separate"/>
        </w:r>
        <w:r w:rsidR="00E638F6">
          <w:rPr>
            <w:noProof/>
            <w:webHidden/>
          </w:rPr>
          <w:t>33</w:t>
        </w:r>
        <w:r>
          <w:rPr>
            <w:noProof/>
            <w:webHidden/>
          </w:rPr>
          <w:fldChar w:fldCharType="end"/>
        </w:r>
      </w:hyperlink>
    </w:p>
    <w:p w14:paraId="20EB34EC" w14:textId="7FF88AD1"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38" w:history="1">
        <w:r w:rsidRPr="009B31AE">
          <w:rPr>
            <w:rStyle w:val="Hyperlink"/>
            <w:noProof/>
            <w:lang w:val="en-GB"/>
          </w:rPr>
          <w:t>2.3</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Strongest signal</w:t>
        </w:r>
        <w:r>
          <w:rPr>
            <w:noProof/>
            <w:webHidden/>
          </w:rPr>
          <w:tab/>
        </w:r>
        <w:r>
          <w:rPr>
            <w:noProof/>
            <w:webHidden/>
          </w:rPr>
          <w:tab/>
        </w:r>
        <w:r>
          <w:rPr>
            <w:noProof/>
            <w:webHidden/>
          </w:rPr>
          <w:fldChar w:fldCharType="begin"/>
        </w:r>
        <w:r>
          <w:rPr>
            <w:noProof/>
            <w:webHidden/>
          </w:rPr>
          <w:instrText xml:space="preserve"> PAGEREF _Toc163567638 \h </w:instrText>
        </w:r>
        <w:r>
          <w:rPr>
            <w:noProof/>
            <w:webHidden/>
          </w:rPr>
        </w:r>
        <w:r>
          <w:rPr>
            <w:noProof/>
            <w:webHidden/>
          </w:rPr>
          <w:fldChar w:fldCharType="separate"/>
        </w:r>
        <w:r w:rsidR="00E638F6">
          <w:rPr>
            <w:noProof/>
            <w:webHidden/>
          </w:rPr>
          <w:t>33</w:t>
        </w:r>
        <w:r>
          <w:rPr>
            <w:noProof/>
            <w:webHidden/>
          </w:rPr>
          <w:fldChar w:fldCharType="end"/>
        </w:r>
      </w:hyperlink>
    </w:p>
    <w:p w14:paraId="7A5A0DA2" w14:textId="3A2491E4"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39" w:history="1">
        <w:r w:rsidRPr="009B31AE">
          <w:rPr>
            <w:rStyle w:val="Hyperlink"/>
            <w:noProof/>
            <w:lang w:val="en-GB"/>
          </w:rPr>
          <w:t>2.4</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First signal above a threshold level</w:t>
        </w:r>
        <w:r>
          <w:rPr>
            <w:noProof/>
            <w:webHidden/>
          </w:rPr>
          <w:tab/>
        </w:r>
        <w:r>
          <w:rPr>
            <w:noProof/>
            <w:webHidden/>
          </w:rPr>
          <w:tab/>
        </w:r>
        <w:r>
          <w:rPr>
            <w:noProof/>
            <w:webHidden/>
          </w:rPr>
          <w:fldChar w:fldCharType="begin"/>
        </w:r>
        <w:r>
          <w:rPr>
            <w:noProof/>
            <w:webHidden/>
          </w:rPr>
          <w:instrText xml:space="preserve"> PAGEREF _Toc163567639 \h </w:instrText>
        </w:r>
        <w:r>
          <w:rPr>
            <w:noProof/>
            <w:webHidden/>
          </w:rPr>
        </w:r>
        <w:r>
          <w:rPr>
            <w:noProof/>
            <w:webHidden/>
          </w:rPr>
          <w:fldChar w:fldCharType="separate"/>
        </w:r>
        <w:r w:rsidR="00E638F6">
          <w:rPr>
            <w:noProof/>
            <w:webHidden/>
          </w:rPr>
          <w:t>34</w:t>
        </w:r>
        <w:r>
          <w:rPr>
            <w:noProof/>
            <w:webHidden/>
          </w:rPr>
          <w:fldChar w:fldCharType="end"/>
        </w:r>
      </w:hyperlink>
    </w:p>
    <w:p w14:paraId="6BCA0020" w14:textId="5ECDCE51"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40" w:history="1">
        <w:r w:rsidRPr="009B31AE">
          <w:rPr>
            <w:rStyle w:val="Hyperlink"/>
            <w:noProof/>
            <w:lang w:val="en-GB"/>
          </w:rPr>
          <w:t>2.5</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Centre of gravity</w:t>
        </w:r>
        <w:r>
          <w:rPr>
            <w:noProof/>
            <w:webHidden/>
          </w:rPr>
          <w:tab/>
        </w:r>
        <w:r>
          <w:rPr>
            <w:noProof/>
            <w:webHidden/>
          </w:rPr>
          <w:tab/>
        </w:r>
        <w:r>
          <w:rPr>
            <w:noProof/>
            <w:webHidden/>
          </w:rPr>
          <w:fldChar w:fldCharType="begin"/>
        </w:r>
        <w:r>
          <w:rPr>
            <w:noProof/>
            <w:webHidden/>
          </w:rPr>
          <w:instrText xml:space="preserve"> PAGEREF _Toc163567640 \h </w:instrText>
        </w:r>
        <w:r>
          <w:rPr>
            <w:noProof/>
            <w:webHidden/>
          </w:rPr>
        </w:r>
        <w:r>
          <w:rPr>
            <w:noProof/>
            <w:webHidden/>
          </w:rPr>
          <w:fldChar w:fldCharType="separate"/>
        </w:r>
        <w:r w:rsidR="00E638F6">
          <w:rPr>
            <w:noProof/>
            <w:webHidden/>
          </w:rPr>
          <w:t>35</w:t>
        </w:r>
        <w:r>
          <w:rPr>
            <w:noProof/>
            <w:webHidden/>
          </w:rPr>
          <w:fldChar w:fldCharType="end"/>
        </w:r>
      </w:hyperlink>
    </w:p>
    <w:p w14:paraId="3F73CAA1" w14:textId="69BD862B"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41" w:history="1">
        <w:r w:rsidRPr="009B31AE">
          <w:rPr>
            <w:rStyle w:val="Hyperlink"/>
            <w:noProof/>
            <w:lang w:val="en-GB"/>
          </w:rPr>
          <w:t>2.6</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Quasi</w:t>
        </w:r>
        <w:r w:rsidRPr="009B31AE">
          <w:rPr>
            <w:rStyle w:val="Hyperlink"/>
            <w:noProof/>
            <w:lang w:val="en-GB"/>
          </w:rPr>
          <w:noBreakHyphen/>
          <w:t>optimal</w:t>
        </w:r>
        <w:r>
          <w:rPr>
            <w:noProof/>
            <w:webHidden/>
          </w:rPr>
          <w:tab/>
        </w:r>
        <w:r>
          <w:rPr>
            <w:noProof/>
            <w:webHidden/>
          </w:rPr>
          <w:tab/>
        </w:r>
        <w:r>
          <w:rPr>
            <w:noProof/>
            <w:webHidden/>
          </w:rPr>
          <w:fldChar w:fldCharType="begin"/>
        </w:r>
        <w:r>
          <w:rPr>
            <w:noProof/>
            <w:webHidden/>
          </w:rPr>
          <w:instrText xml:space="preserve"> PAGEREF _Toc163567641 \h </w:instrText>
        </w:r>
        <w:r>
          <w:rPr>
            <w:noProof/>
            <w:webHidden/>
          </w:rPr>
        </w:r>
        <w:r>
          <w:rPr>
            <w:noProof/>
            <w:webHidden/>
          </w:rPr>
          <w:fldChar w:fldCharType="separate"/>
        </w:r>
        <w:r w:rsidR="00E638F6">
          <w:rPr>
            <w:noProof/>
            <w:webHidden/>
          </w:rPr>
          <w:t>36</w:t>
        </w:r>
        <w:r>
          <w:rPr>
            <w:noProof/>
            <w:webHidden/>
          </w:rPr>
          <w:fldChar w:fldCharType="end"/>
        </w:r>
      </w:hyperlink>
    </w:p>
    <w:p w14:paraId="583157D5" w14:textId="66463919"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42" w:history="1">
        <w:r w:rsidRPr="009B31AE">
          <w:rPr>
            <w:rStyle w:val="Hyperlink"/>
            <w:noProof/>
            <w:lang w:val="en-GB"/>
          </w:rPr>
          <w:t>2.7</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 xml:space="preserve">Maximum </w:t>
        </w:r>
        <w:r w:rsidRPr="009B31AE">
          <w:rPr>
            <w:rStyle w:val="Hyperlink"/>
            <w:i/>
            <w:iCs/>
            <w:noProof/>
            <w:lang w:val="en-GB"/>
          </w:rPr>
          <w:t>C</w:t>
        </w:r>
        <w:r w:rsidRPr="009B31AE">
          <w:rPr>
            <w:rStyle w:val="Hyperlink"/>
            <w:noProof/>
            <w:lang w:val="en-GB"/>
          </w:rPr>
          <w:t>/</w:t>
        </w:r>
        <w:r w:rsidRPr="009B31AE">
          <w:rPr>
            <w:rStyle w:val="Hyperlink"/>
            <w:i/>
            <w:iCs/>
            <w:noProof/>
            <w:lang w:val="en-GB"/>
          </w:rPr>
          <w:t>I</w:t>
        </w:r>
        <w:r>
          <w:rPr>
            <w:noProof/>
            <w:webHidden/>
          </w:rPr>
          <w:tab/>
        </w:r>
        <w:r>
          <w:rPr>
            <w:noProof/>
            <w:webHidden/>
          </w:rPr>
          <w:tab/>
        </w:r>
        <w:r>
          <w:rPr>
            <w:noProof/>
            <w:webHidden/>
          </w:rPr>
          <w:fldChar w:fldCharType="begin"/>
        </w:r>
        <w:r>
          <w:rPr>
            <w:noProof/>
            <w:webHidden/>
          </w:rPr>
          <w:instrText xml:space="preserve"> PAGEREF _Toc163567642 \h </w:instrText>
        </w:r>
        <w:r>
          <w:rPr>
            <w:noProof/>
            <w:webHidden/>
          </w:rPr>
        </w:r>
        <w:r>
          <w:rPr>
            <w:noProof/>
            <w:webHidden/>
          </w:rPr>
          <w:fldChar w:fldCharType="separate"/>
        </w:r>
        <w:r w:rsidR="00E638F6">
          <w:rPr>
            <w:noProof/>
            <w:webHidden/>
          </w:rPr>
          <w:t>37</w:t>
        </w:r>
        <w:r>
          <w:rPr>
            <w:noProof/>
            <w:webHidden/>
          </w:rPr>
          <w:fldChar w:fldCharType="end"/>
        </w:r>
      </w:hyperlink>
    </w:p>
    <w:p w14:paraId="78035BF2" w14:textId="2D5956B4"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643" w:history="1">
        <w:r w:rsidRPr="009B31AE">
          <w:rPr>
            <w:rStyle w:val="Hyperlink"/>
            <w:noProof/>
            <w:lang w:val="en-GB" w:eastAsia="it-IT"/>
          </w:rPr>
          <w:t>3</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eastAsia="it-IT"/>
          </w:rPr>
          <w:t>Site selection and management</w:t>
        </w:r>
        <w:r>
          <w:rPr>
            <w:noProof/>
            <w:webHidden/>
          </w:rPr>
          <w:tab/>
        </w:r>
        <w:r>
          <w:rPr>
            <w:noProof/>
            <w:webHidden/>
          </w:rPr>
          <w:tab/>
        </w:r>
        <w:r>
          <w:rPr>
            <w:noProof/>
            <w:webHidden/>
          </w:rPr>
          <w:fldChar w:fldCharType="begin"/>
        </w:r>
        <w:r>
          <w:rPr>
            <w:noProof/>
            <w:webHidden/>
          </w:rPr>
          <w:instrText xml:space="preserve"> PAGEREF _Toc163567643 \h </w:instrText>
        </w:r>
        <w:r>
          <w:rPr>
            <w:noProof/>
            <w:webHidden/>
          </w:rPr>
        </w:r>
        <w:r>
          <w:rPr>
            <w:noProof/>
            <w:webHidden/>
          </w:rPr>
          <w:fldChar w:fldCharType="separate"/>
        </w:r>
        <w:r w:rsidR="00E638F6">
          <w:rPr>
            <w:noProof/>
            <w:webHidden/>
          </w:rPr>
          <w:t>37</w:t>
        </w:r>
        <w:r>
          <w:rPr>
            <w:noProof/>
            <w:webHidden/>
          </w:rPr>
          <w:fldChar w:fldCharType="end"/>
        </w:r>
      </w:hyperlink>
    </w:p>
    <w:p w14:paraId="33EB3D63" w14:textId="6B3CFF9D"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644" w:history="1">
        <w:r w:rsidRPr="009B31AE">
          <w:rPr>
            <w:rStyle w:val="Hyperlink"/>
            <w:noProof/>
            <w:lang w:val="en-GB" w:eastAsia="it-IT"/>
          </w:rPr>
          <w:t>4</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eastAsia="it-IT"/>
          </w:rPr>
          <w:t>Coverage and interference management</w:t>
        </w:r>
        <w:r>
          <w:rPr>
            <w:noProof/>
            <w:webHidden/>
          </w:rPr>
          <w:tab/>
        </w:r>
        <w:r>
          <w:rPr>
            <w:noProof/>
            <w:webHidden/>
          </w:rPr>
          <w:tab/>
        </w:r>
        <w:r>
          <w:rPr>
            <w:noProof/>
            <w:webHidden/>
          </w:rPr>
          <w:fldChar w:fldCharType="begin"/>
        </w:r>
        <w:r>
          <w:rPr>
            <w:noProof/>
            <w:webHidden/>
          </w:rPr>
          <w:instrText xml:space="preserve"> PAGEREF _Toc163567644 \h </w:instrText>
        </w:r>
        <w:r>
          <w:rPr>
            <w:noProof/>
            <w:webHidden/>
          </w:rPr>
        </w:r>
        <w:r>
          <w:rPr>
            <w:noProof/>
            <w:webHidden/>
          </w:rPr>
          <w:fldChar w:fldCharType="separate"/>
        </w:r>
        <w:r w:rsidR="00E638F6">
          <w:rPr>
            <w:noProof/>
            <w:webHidden/>
          </w:rPr>
          <w:t>38</w:t>
        </w:r>
        <w:r>
          <w:rPr>
            <w:noProof/>
            <w:webHidden/>
          </w:rPr>
          <w:fldChar w:fldCharType="end"/>
        </w:r>
      </w:hyperlink>
    </w:p>
    <w:p w14:paraId="629EDD26" w14:textId="7FD96FFA"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45" w:history="1">
        <w:r w:rsidRPr="009B31AE">
          <w:rPr>
            <w:rStyle w:val="Hyperlink"/>
            <w:noProof/>
            <w:lang w:val="en-GB"/>
          </w:rPr>
          <w:t>4.1</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General</w:t>
        </w:r>
        <w:r>
          <w:rPr>
            <w:noProof/>
            <w:webHidden/>
          </w:rPr>
          <w:tab/>
        </w:r>
        <w:r>
          <w:rPr>
            <w:noProof/>
            <w:webHidden/>
          </w:rPr>
          <w:tab/>
        </w:r>
        <w:r>
          <w:rPr>
            <w:noProof/>
            <w:webHidden/>
          </w:rPr>
          <w:fldChar w:fldCharType="begin"/>
        </w:r>
        <w:r>
          <w:rPr>
            <w:noProof/>
            <w:webHidden/>
          </w:rPr>
          <w:instrText xml:space="preserve"> PAGEREF _Toc163567645 \h </w:instrText>
        </w:r>
        <w:r>
          <w:rPr>
            <w:noProof/>
            <w:webHidden/>
          </w:rPr>
        </w:r>
        <w:r>
          <w:rPr>
            <w:noProof/>
            <w:webHidden/>
          </w:rPr>
          <w:fldChar w:fldCharType="separate"/>
        </w:r>
        <w:r w:rsidR="00E638F6">
          <w:rPr>
            <w:noProof/>
            <w:webHidden/>
          </w:rPr>
          <w:t>38</w:t>
        </w:r>
        <w:r>
          <w:rPr>
            <w:noProof/>
            <w:webHidden/>
          </w:rPr>
          <w:fldChar w:fldCharType="end"/>
        </w:r>
      </w:hyperlink>
    </w:p>
    <w:p w14:paraId="0396E103" w14:textId="71F233F3"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46" w:history="1">
        <w:r w:rsidRPr="009B31AE">
          <w:rPr>
            <w:rStyle w:val="Hyperlink"/>
            <w:noProof/>
            <w:lang w:val="en-GB"/>
          </w:rPr>
          <w:t>4.2</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Wanted coverage prediction</w:t>
        </w:r>
        <w:r>
          <w:rPr>
            <w:noProof/>
            <w:webHidden/>
          </w:rPr>
          <w:tab/>
        </w:r>
        <w:r>
          <w:rPr>
            <w:noProof/>
            <w:webHidden/>
          </w:rPr>
          <w:tab/>
        </w:r>
        <w:r>
          <w:rPr>
            <w:noProof/>
            <w:webHidden/>
          </w:rPr>
          <w:fldChar w:fldCharType="begin"/>
        </w:r>
        <w:r>
          <w:rPr>
            <w:noProof/>
            <w:webHidden/>
          </w:rPr>
          <w:instrText xml:space="preserve"> PAGEREF _Toc163567646 \h </w:instrText>
        </w:r>
        <w:r>
          <w:rPr>
            <w:noProof/>
            <w:webHidden/>
          </w:rPr>
        </w:r>
        <w:r>
          <w:rPr>
            <w:noProof/>
            <w:webHidden/>
          </w:rPr>
          <w:fldChar w:fldCharType="separate"/>
        </w:r>
        <w:r w:rsidR="00E638F6">
          <w:rPr>
            <w:noProof/>
            <w:webHidden/>
          </w:rPr>
          <w:t>38</w:t>
        </w:r>
        <w:r>
          <w:rPr>
            <w:noProof/>
            <w:webHidden/>
          </w:rPr>
          <w:fldChar w:fldCharType="end"/>
        </w:r>
      </w:hyperlink>
    </w:p>
    <w:p w14:paraId="4E42DA46" w14:textId="2B872C2D"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47" w:history="1">
        <w:r w:rsidRPr="009B31AE">
          <w:rPr>
            <w:rStyle w:val="Hyperlink"/>
            <w:noProof/>
            <w:lang w:val="en-GB"/>
          </w:rPr>
          <w:t>4.3</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Out</w:t>
        </w:r>
        <w:r w:rsidRPr="009B31AE">
          <w:rPr>
            <w:rStyle w:val="Hyperlink"/>
            <w:noProof/>
            <w:lang w:val="en-GB"/>
          </w:rPr>
          <w:noBreakHyphen/>
          <w:t>going interference management</w:t>
        </w:r>
        <w:r>
          <w:rPr>
            <w:noProof/>
            <w:webHidden/>
          </w:rPr>
          <w:tab/>
        </w:r>
        <w:r>
          <w:rPr>
            <w:noProof/>
            <w:webHidden/>
          </w:rPr>
          <w:tab/>
        </w:r>
        <w:r>
          <w:rPr>
            <w:noProof/>
            <w:webHidden/>
          </w:rPr>
          <w:fldChar w:fldCharType="begin"/>
        </w:r>
        <w:r>
          <w:rPr>
            <w:noProof/>
            <w:webHidden/>
          </w:rPr>
          <w:instrText xml:space="preserve"> PAGEREF _Toc163567647 \h </w:instrText>
        </w:r>
        <w:r>
          <w:rPr>
            <w:noProof/>
            <w:webHidden/>
          </w:rPr>
        </w:r>
        <w:r>
          <w:rPr>
            <w:noProof/>
            <w:webHidden/>
          </w:rPr>
          <w:fldChar w:fldCharType="separate"/>
        </w:r>
        <w:r w:rsidR="00E638F6">
          <w:rPr>
            <w:noProof/>
            <w:webHidden/>
          </w:rPr>
          <w:t>39</w:t>
        </w:r>
        <w:r>
          <w:rPr>
            <w:noProof/>
            <w:webHidden/>
          </w:rPr>
          <w:fldChar w:fldCharType="end"/>
        </w:r>
      </w:hyperlink>
    </w:p>
    <w:p w14:paraId="75BC9362" w14:textId="5048E1D4"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648" w:history="1">
        <w:r w:rsidRPr="009B31AE">
          <w:rPr>
            <w:rStyle w:val="Hyperlink"/>
            <w:noProof/>
            <w:lang w:val="en-GB" w:eastAsia="it-IT"/>
          </w:rPr>
          <w:t>5</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eastAsia="it-IT"/>
          </w:rPr>
          <w:t>Post implementation of the network</w:t>
        </w:r>
        <w:r>
          <w:rPr>
            <w:noProof/>
            <w:webHidden/>
          </w:rPr>
          <w:tab/>
        </w:r>
        <w:r>
          <w:rPr>
            <w:noProof/>
            <w:webHidden/>
          </w:rPr>
          <w:tab/>
        </w:r>
        <w:r>
          <w:rPr>
            <w:noProof/>
            <w:webHidden/>
          </w:rPr>
          <w:fldChar w:fldCharType="begin"/>
        </w:r>
        <w:r>
          <w:rPr>
            <w:noProof/>
            <w:webHidden/>
          </w:rPr>
          <w:instrText xml:space="preserve"> PAGEREF _Toc163567648 \h </w:instrText>
        </w:r>
        <w:r>
          <w:rPr>
            <w:noProof/>
            <w:webHidden/>
          </w:rPr>
        </w:r>
        <w:r>
          <w:rPr>
            <w:noProof/>
            <w:webHidden/>
          </w:rPr>
          <w:fldChar w:fldCharType="separate"/>
        </w:r>
        <w:r w:rsidR="00E638F6">
          <w:rPr>
            <w:noProof/>
            <w:webHidden/>
          </w:rPr>
          <w:t>40</w:t>
        </w:r>
        <w:r>
          <w:rPr>
            <w:noProof/>
            <w:webHidden/>
          </w:rPr>
          <w:fldChar w:fldCharType="end"/>
        </w:r>
      </w:hyperlink>
    </w:p>
    <w:p w14:paraId="5E6EFC47" w14:textId="61959ED7"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49" w:history="1">
        <w:r w:rsidRPr="009B31AE">
          <w:rPr>
            <w:rStyle w:val="Hyperlink"/>
            <w:noProof/>
            <w:lang w:val="en-GB"/>
          </w:rPr>
          <w:t>5.1</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Network coverage and improvement</w:t>
        </w:r>
        <w:r>
          <w:rPr>
            <w:noProof/>
            <w:webHidden/>
          </w:rPr>
          <w:tab/>
        </w:r>
        <w:r>
          <w:rPr>
            <w:noProof/>
            <w:webHidden/>
          </w:rPr>
          <w:tab/>
        </w:r>
        <w:r>
          <w:rPr>
            <w:noProof/>
            <w:webHidden/>
          </w:rPr>
          <w:fldChar w:fldCharType="begin"/>
        </w:r>
        <w:r>
          <w:rPr>
            <w:noProof/>
            <w:webHidden/>
          </w:rPr>
          <w:instrText xml:space="preserve"> PAGEREF _Toc163567649 \h </w:instrText>
        </w:r>
        <w:r>
          <w:rPr>
            <w:noProof/>
            <w:webHidden/>
          </w:rPr>
        </w:r>
        <w:r>
          <w:rPr>
            <w:noProof/>
            <w:webHidden/>
          </w:rPr>
          <w:fldChar w:fldCharType="separate"/>
        </w:r>
        <w:r w:rsidR="00E638F6">
          <w:rPr>
            <w:noProof/>
            <w:webHidden/>
          </w:rPr>
          <w:t>40</w:t>
        </w:r>
        <w:r>
          <w:rPr>
            <w:noProof/>
            <w:webHidden/>
          </w:rPr>
          <w:fldChar w:fldCharType="end"/>
        </w:r>
      </w:hyperlink>
    </w:p>
    <w:p w14:paraId="62D11C5D" w14:textId="3B1F9185"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50" w:history="1">
        <w:r w:rsidRPr="009B31AE">
          <w:rPr>
            <w:rStyle w:val="Hyperlink"/>
            <w:noProof/>
            <w:lang w:val="en-GB"/>
          </w:rPr>
          <w:t>5.2</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Network problems</w:t>
        </w:r>
        <w:r>
          <w:rPr>
            <w:noProof/>
            <w:webHidden/>
          </w:rPr>
          <w:tab/>
        </w:r>
        <w:r>
          <w:rPr>
            <w:noProof/>
            <w:webHidden/>
          </w:rPr>
          <w:tab/>
        </w:r>
        <w:r>
          <w:rPr>
            <w:noProof/>
            <w:webHidden/>
          </w:rPr>
          <w:fldChar w:fldCharType="begin"/>
        </w:r>
        <w:r>
          <w:rPr>
            <w:noProof/>
            <w:webHidden/>
          </w:rPr>
          <w:instrText xml:space="preserve"> PAGEREF _Toc163567650 \h </w:instrText>
        </w:r>
        <w:r>
          <w:rPr>
            <w:noProof/>
            <w:webHidden/>
          </w:rPr>
        </w:r>
        <w:r>
          <w:rPr>
            <w:noProof/>
            <w:webHidden/>
          </w:rPr>
          <w:fldChar w:fldCharType="separate"/>
        </w:r>
        <w:r w:rsidR="00E638F6">
          <w:rPr>
            <w:noProof/>
            <w:webHidden/>
          </w:rPr>
          <w:t>40</w:t>
        </w:r>
        <w:r>
          <w:rPr>
            <w:noProof/>
            <w:webHidden/>
          </w:rPr>
          <w:fldChar w:fldCharType="end"/>
        </w:r>
      </w:hyperlink>
    </w:p>
    <w:p w14:paraId="602DA800" w14:textId="77777777" w:rsidR="00F877EB" w:rsidRPr="008F07EF" w:rsidRDefault="00F877EB" w:rsidP="00F877EB">
      <w:pPr>
        <w:pStyle w:val="toc0"/>
        <w:keepNext/>
        <w:keepLines/>
        <w:ind w:right="992"/>
        <w:rPr>
          <w:noProof/>
          <w:lang w:val="en-GB"/>
        </w:rPr>
      </w:pPr>
      <w:r w:rsidRPr="008F07EF">
        <w:rPr>
          <w:noProof/>
          <w:lang w:val="en-GB"/>
        </w:rPr>
        <w:lastRenderedPageBreak/>
        <w:tab/>
        <w:t>Page</w:t>
      </w:r>
    </w:p>
    <w:p w14:paraId="0B39FD32" w14:textId="48DDFAE0" w:rsidR="00F877EB" w:rsidRDefault="00F877EB" w:rsidP="00F877EB">
      <w:pPr>
        <w:pStyle w:val="TOC1"/>
        <w:keepNext/>
        <w:rPr>
          <w:rFonts w:asciiTheme="minorHAnsi" w:eastAsiaTheme="minorEastAsia" w:hAnsiTheme="minorHAnsi" w:cstheme="minorBidi"/>
          <w:noProof/>
          <w:kern w:val="2"/>
          <w:sz w:val="22"/>
          <w:szCs w:val="22"/>
          <w:lang w:val="fr-CH" w:eastAsia="fr-CH"/>
          <w14:ligatures w14:val="standardContextual"/>
        </w:rPr>
      </w:pPr>
      <w:hyperlink w:anchor="_Toc163567651" w:history="1">
        <w:r w:rsidRPr="009B31AE">
          <w:rPr>
            <w:rStyle w:val="Hyperlink"/>
            <w:noProof/>
            <w:lang w:val="en-GB"/>
          </w:rPr>
          <w:t>6</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Impact of DVB</w:t>
        </w:r>
        <w:r w:rsidRPr="009B31AE">
          <w:rPr>
            <w:rStyle w:val="Hyperlink"/>
            <w:noProof/>
            <w:lang w:val="en-GB"/>
          </w:rPr>
          <w:noBreakHyphen/>
          <w:t>T parameters on SFN performance</w:t>
        </w:r>
        <w:r>
          <w:rPr>
            <w:noProof/>
            <w:webHidden/>
          </w:rPr>
          <w:tab/>
        </w:r>
        <w:r>
          <w:rPr>
            <w:noProof/>
            <w:webHidden/>
          </w:rPr>
          <w:tab/>
        </w:r>
        <w:r>
          <w:rPr>
            <w:noProof/>
            <w:webHidden/>
          </w:rPr>
          <w:fldChar w:fldCharType="begin"/>
        </w:r>
        <w:r>
          <w:rPr>
            <w:noProof/>
            <w:webHidden/>
          </w:rPr>
          <w:instrText xml:space="preserve"> PAGEREF _Toc163567651 \h </w:instrText>
        </w:r>
        <w:r>
          <w:rPr>
            <w:noProof/>
            <w:webHidden/>
          </w:rPr>
        </w:r>
        <w:r>
          <w:rPr>
            <w:noProof/>
            <w:webHidden/>
          </w:rPr>
          <w:fldChar w:fldCharType="separate"/>
        </w:r>
        <w:r w:rsidR="00E638F6">
          <w:rPr>
            <w:noProof/>
            <w:webHidden/>
          </w:rPr>
          <w:t>41</w:t>
        </w:r>
        <w:r>
          <w:rPr>
            <w:noProof/>
            <w:webHidden/>
          </w:rPr>
          <w:fldChar w:fldCharType="end"/>
        </w:r>
      </w:hyperlink>
    </w:p>
    <w:p w14:paraId="4AB31FBC" w14:textId="02AD5C05"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52" w:history="1">
        <w:r w:rsidRPr="009B31AE">
          <w:rPr>
            <w:rStyle w:val="Hyperlink"/>
            <w:noProof/>
            <w:lang w:val="en-GB"/>
          </w:rPr>
          <w:t>6.1</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Constellation</w:t>
        </w:r>
        <w:r>
          <w:rPr>
            <w:noProof/>
            <w:webHidden/>
          </w:rPr>
          <w:tab/>
        </w:r>
        <w:r>
          <w:rPr>
            <w:noProof/>
            <w:webHidden/>
          </w:rPr>
          <w:tab/>
        </w:r>
        <w:r>
          <w:rPr>
            <w:noProof/>
            <w:webHidden/>
          </w:rPr>
          <w:fldChar w:fldCharType="begin"/>
        </w:r>
        <w:r>
          <w:rPr>
            <w:noProof/>
            <w:webHidden/>
          </w:rPr>
          <w:instrText xml:space="preserve"> PAGEREF _Toc163567652 \h </w:instrText>
        </w:r>
        <w:r>
          <w:rPr>
            <w:noProof/>
            <w:webHidden/>
          </w:rPr>
        </w:r>
        <w:r>
          <w:rPr>
            <w:noProof/>
            <w:webHidden/>
          </w:rPr>
          <w:fldChar w:fldCharType="separate"/>
        </w:r>
        <w:r w:rsidR="00E638F6">
          <w:rPr>
            <w:noProof/>
            <w:webHidden/>
          </w:rPr>
          <w:t>41</w:t>
        </w:r>
        <w:r>
          <w:rPr>
            <w:noProof/>
            <w:webHidden/>
          </w:rPr>
          <w:fldChar w:fldCharType="end"/>
        </w:r>
      </w:hyperlink>
    </w:p>
    <w:p w14:paraId="54D54E74" w14:textId="52020F46"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53" w:history="1">
        <w:r w:rsidRPr="009B31AE">
          <w:rPr>
            <w:rStyle w:val="Hyperlink"/>
            <w:noProof/>
            <w:lang w:val="en-GB"/>
          </w:rPr>
          <w:t>6.2</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Code rate</w:t>
        </w:r>
        <w:r>
          <w:rPr>
            <w:noProof/>
            <w:webHidden/>
          </w:rPr>
          <w:tab/>
        </w:r>
        <w:r>
          <w:rPr>
            <w:noProof/>
            <w:webHidden/>
          </w:rPr>
          <w:tab/>
        </w:r>
        <w:r>
          <w:rPr>
            <w:noProof/>
            <w:webHidden/>
          </w:rPr>
          <w:fldChar w:fldCharType="begin"/>
        </w:r>
        <w:r>
          <w:rPr>
            <w:noProof/>
            <w:webHidden/>
          </w:rPr>
          <w:instrText xml:space="preserve"> PAGEREF _Toc163567653 \h </w:instrText>
        </w:r>
        <w:r>
          <w:rPr>
            <w:noProof/>
            <w:webHidden/>
          </w:rPr>
        </w:r>
        <w:r>
          <w:rPr>
            <w:noProof/>
            <w:webHidden/>
          </w:rPr>
          <w:fldChar w:fldCharType="separate"/>
        </w:r>
        <w:r w:rsidR="00E638F6">
          <w:rPr>
            <w:noProof/>
            <w:webHidden/>
          </w:rPr>
          <w:t>41</w:t>
        </w:r>
        <w:r>
          <w:rPr>
            <w:noProof/>
            <w:webHidden/>
          </w:rPr>
          <w:fldChar w:fldCharType="end"/>
        </w:r>
      </w:hyperlink>
    </w:p>
    <w:p w14:paraId="162FAC35" w14:textId="46533425"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54" w:history="1">
        <w:r w:rsidRPr="009B31AE">
          <w:rPr>
            <w:rStyle w:val="Hyperlink"/>
            <w:noProof/>
            <w:lang w:val="en-GB"/>
          </w:rPr>
          <w:t>6.3</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2k/8k FFT</w:t>
        </w:r>
        <w:r>
          <w:rPr>
            <w:noProof/>
            <w:webHidden/>
          </w:rPr>
          <w:tab/>
        </w:r>
        <w:r>
          <w:rPr>
            <w:noProof/>
            <w:webHidden/>
          </w:rPr>
          <w:tab/>
        </w:r>
        <w:r>
          <w:rPr>
            <w:noProof/>
            <w:webHidden/>
          </w:rPr>
          <w:fldChar w:fldCharType="begin"/>
        </w:r>
        <w:r>
          <w:rPr>
            <w:noProof/>
            <w:webHidden/>
          </w:rPr>
          <w:instrText xml:space="preserve"> PAGEREF _Toc163567654 \h </w:instrText>
        </w:r>
        <w:r>
          <w:rPr>
            <w:noProof/>
            <w:webHidden/>
          </w:rPr>
        </w:r>
        <w:r>
          <w:rPr>
            <w:noProof/>
            <w:webHidden/>
          </w:rPr>
          <w:fldChar w:fldCharType="separate"/>
        </w:r>
        <w:r w:rsidR="00E638F6">
          <w:rPr>
            <w:noProof/>
            <w:webHidden/>
          </w:rPr>
          <w:t>42</w:t>
        </w:r>
        <w:r>
          <w:rPr>
            <w:noProof/>
            <w:webHidden/>
          </w:rPr>
          <w:fldChar w:fldCharType="end"/>
        </w:r>
      </w:hyperlink>
    </w:p>
    <w:p w14:paraId="3DEE2E98" w14:textId="360D607F"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55" w:history="1">
        <w:r w:rsidRPr="009B31AE">
          <w:rPr>
            <w:rStyle w:val="Hyperlink"/>
            <w:noProof/>
            <w:lang w:val="en-GB"/>
          </w:rPr>
          <w:t>6.4</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Guard interval</w:t>
        </w:r>
        <w:r>
          <w:rPr>
            <w:noProof/>
            <w:webHidden/>
          </w:rPr>
          <w:tab/>
        </w:r>
        <w:r>
          <w:rPr>
            <w:noProof/>
            <w:webHidden/>
          </w:rPr>
          <w:tab/>
        </w:r>
        <w:r>
          <w:rPr>
            <w:noProof/>
            <w:webHidden/>
          </w:rPr>
          <w:fldChar w:fldCharType="begin"/>
        </w:r>
        <w:r>
          <w:rPr>
            <w:noProof/>
            <w:webHidden/>
          </w:rPr>
          <w:instrText xml:space="preserve"> PAGEREF _Toc163567655 \h </w:instrText>
        </w:r>
        <w:r>
          <w:rPr>
            <w:noProof/>
            <w:webHidden/>
          </w:rPr>
        </w:r>
        <w:r>
          <w:rPr>
            <w:noProof/>
            <w:webHidden/>
          </w:rPr>
          <w:fldChar w:fldCharType="separate"/>
        </w:r>
        <w:r w:rsidR="00E638F6">
          <w:rPr>
            <w:noProof/>
            <w:webHidden/>
          </w:rPr>
          <w:t>42</w:t>
        </w:r>
        <w:r>
          <w:rPr>
            <w:noProof/>
            <w:webHidden/>
          </w:rPr>
          <w:fldChar w:fldCharType="end"/>
        </w:r>
      </w:hyperlink>
    </w:p>
    <w:p w14:paraId="757E3FAD" w14:textId="4776F419"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56" w:history="1">
        <w:r w:rsidRPr="009B31AE">
          <w:rPr>
            <w:rStyle w:val="Hyperlink"/>
            <w:noProof/>
            <w:lang w:val="en-GB"/>
          </w:rPr>
          <w:t>6.5</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Data rate versus guard interval</w:t>
        </w:r>
        <w:r>
          <w:rPr>
            <w:noProof/>
            <w:webHidden/>
          </w:rPr>
          <w:tab/>
        </w:r>
        <w:r>
          <w:rPr>
            <w:noProof/>
            <w:webHidden/>
          </w:rPr>
          <w:tab/>
        </w:r>
        <w:r>
          <w:rPr>
            <w:noProof/>
            <w:webHidden/>
          </w:rPr>
          <w:fldChar w:fldCharType="begin"/>
        </w:r>
        <w:r>
          <w:rPr>
            <w:noProof/>
            <w:webHidden/>
          </w:rPr>
          <w:instrText xml:space="preserve"> PAGEREF _Toc163567656 \h </w:instrText>
        </w:r>
        <w:r>
          <w:rPr>
            <w:noProof/>
            <w:webHidden/>
          </w:rPr>
        </w:r>
        <w:r>
          <w:rPr>
            <w:noProof/>
            <w:webHidden/>
          </w:rPr>
          <w:fldChar w:fldCharType="separate"/>
        </w:r>
        <w:r w:rsidR="00E638F6">
          <w:rPr>
            <w:noProof/>
            <w:webHidden/>
          </w:rPr>
          <w:t>44</w:t>
        </w:r>
        <w:r>
          <w:rPr>
            <w:noProof/>
            <w:webHidden/>
          </w:rPr>
          <w:fldChar w:fldCharType="end"/>
        </w:r>
      </w:hyperlink>
    </w:p>
    <w:p w14:paraId="075DD479" w14:textId="16BFC411"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657" w:history="1">
        <w:r w:rsidRPr="009B31AE">
          <w:rPr>
            <w:rStyle w:val="Hyperlink"/>
            <w:noProof/>
            <w:lang w:val="en-GB"/>
          </w:rPr>
          <w:t>7</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Impact of ATSC 3.0 parameters on SFN performance</w:t>
        </w:r>
        <w:r>
          <w:rPr>
            <w:noProof/>
            <w:webHidden/>
          </w:rPr>
          <w:tab/>
        </w:r>
        <w:r>
          <w:rPr>
            <w:noProof/>
            <w:webHidden/>
          </w:rPr>
          <w:tab/>
        </w:r>
        <w:r>
          <w:rPr>
            <w:noProof/>
            <w:webHidden/>
          </w:rPr>
          <w:fldChar w:fldCharType="begin"/>
        </w:r>
        <w:r>
          <w:rPr>
            <w:noProof/>
            <w:webHidden/>
          </w:rPr>
          <w:instrText xml:space="preserve"> PAGEREF _Toc163567657 \h </w:instrText>
        </w:r>
        <w:r>
          <w:rPr>
            <w:noProof/>
            <w:webHidden/>
          </w:rPr>
        </w:r>
        <w:r>
          <w:rPr>
            <w:noProof/>
            <w:webHidden/>
          </w:rPr>
          <w:fldChar w:fldCharType="separate"/>
        </w:r>
        <w:r w:rsidR="00E638F6">
          <w:rPr>
            <w:noProof/>
            <w:webHidden/>
          </w:rPr>
          <w:t>46</w:t>
        </w:r>
        <w:r>
          <w:rPr>
            <w:noProof/>
            <w:webHidden/>
          </w:rPr>
          <w:fldChar w:fldCharType="end"/>
        </w:r>
      </w:hyperlink>
    </w:p>
    <w:p w14:paraId="35ACECEA" w14:textId="090D41FF"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58" w:history="1">
        <w:r w:rsidRPr="009B31AE">
          <w:rPr>
            <w:rStyle w:val="Hyperlink"/>
            <w:noProof/>
            <w:lang w:val="en-GB"/>
          </w:rPr>
          <w:t>7.1</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Constellation</w:t>
        </w:r>
        <w:r>
          <w:rPr>
            <w:noProof/>
            <w:webHidden/>
          </w:rPr>
          <w:tab/>
        </w:r>
        <w:r>
          <w:rPr>
            <w:noProof/>
            <w:webHidden/>
          </w:rPr>
          <w:tab/>
        </w:r>
        <w:r>
          <w:rPr>
            <w:noProof/>
            <w:webHidden/>
          </w:rPr>
          <w:fldChar w:fldCharType="begin"/>
        </w:r>
        <w:r>
          <w:rPr>
            <w:noProof/>
            <w:webHidden/>
          </w:rPr>
          <w:instrText xml:space="preserve"> PAGEREF _Toc163567658 \h </w:instrText>
        </w:r>
        <w:r>
          <w:rPr>
            <w:noProof/>
            <w:webHidden/>
          </w:rPr>
        </w:r>
        <w:r>
          <w:rPr>
            <w:noProof/>
            <w:webHidden/>
          </w:rPr>
          <w:fldChar w:fldCharType="separate"/>
        </w:r>
        <w:r w:rsidR="00E638F6">
          <w:rPr>
            <w:noProof/>
            <w:webHidden/>
          </w:rPr>
          <w:t>46</w:t>
        </w:r>
        <w:r>
          <w:rPr>
            <w:noProof/>
            <w:webHidden/>
          </w:rPr>
          <w:fldChar w:fldCharType="end"/>
        </w:r>
      </w:hyperlink>
    </w:p>
    <w:p w14:paraId="4609A75F" w14:textId="5D4F00B7"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59" w:history="1">
        <w:r w:rsidRPr="009B31AE">
          <w:rPr>
            <w:rStyle w:val="Hyperlink"/>
            <w:noProof/>
            <w:lang w:val="en-GB"/>
          </w:rPr>
          <w:t>7.2</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Code rate</w:t>
        </w:r>
        <w:r>
          <w:rPr>
            <w:noProof/>
            <w:webHidden/>
          </w:rPr>
          <w:tab/>
        </w:r>
        <w:r>
          <w:rPr>
            <w:noProof/>
            <w:webHidden/>
          </w:rPr>
          <w:tab/>
        </w:r>
        <w:r>
          <w:rPr>
            <w:noProof/>
            <w:webHidden/>
          </w:rPr>
          <w:fldChar w:fldCharType="begin"/>
        </w:r>
        <w:r>
          <w:rPr>
            <w:noProof/>
            <w:webHidden/>
          </w:rPr>
          <w:instrText xml:space="preserve"> PAGEREF _Toc163567659 \h </w:instrText>
        </w:r>
        <w:r>
          <w:rPr>
            <w:noProof/>
            <w:webHidden/>
          </w:rPr>
        </w:r>
        <w:r>
          <w:rPr>
            <w:noProof/>
            <w:webHidden/>
          </w:rPr>
          <w:fldChar w:fldCharType="separate"/>
        </w:r>
        <w:r w:rsidR="00E638F6">
          <w:rPr>
            <w:noProof/>
            <w:webHidden/>
          </w:rPr>
          <w:t>47</w:t>
        </w:r>
        <w:r>
          <w:rPr>
            <w:noProof/>
            <w:webHidden/>
          </w:rPr>
          <w:fldChar w:fldCharType="end"/>
        </w:r>
      </w:hyperlink>
    </w:p>
    <w:p w14:paraId="7B66C398" w14:textId="4908B5C4"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60" w:history="1">
        <w:r w:rsidRPr="009B31AE">
          <w:rPr>
            <w:rStyle w:val="Hyperlink"/>
            <w:noProof/>
            <w:lang w:val="en-GB"/>
          </w:rPr>
          <w:t>7.3</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8k/16k/32k FFT</w:t>
        </w:r>
        <w:r>
          <w:rPr>
            <w:noProof/>
            <w:webHidden/>
          </w:rPr>
          <w:tab/>
        </w:r>
        <w:r>
          <w:rPr>
            <w:noProof/>
            <w:webHidden/>
          </w:rPr>
          <w:tab/>
        </w:r>
        <w:r>
          <w:rPr>
            <w:noProof/>
            <w:webHidden/>
          </w:rPr>
          <w:fldChar w:fldCharType="begin"/>
        </w:r>
        <w:r>
          <w:rPr>
            <w:noProof/>
            <w:webHidden/>
          </w:rPr>
          <w:instrText xml:space="preserve"> PAGEREF _Toc163567660 \h </w:instrText>
        </w:r>
        <w:r>
          <w:rPr>
            <w:noProof/>
            <w:webHidden/>
          </w:rPr>
        </w:r>
        <w:r>
          <w:rPr>
            <w:noProof/>
            <w:webHidden/>
          </w:rPr>
          <w:fldChar w:fldCharType="separate"/>
        </w:r>
        <w:r w:rsidR="00E638F6">
          <w:rPr>
            <w:noProof/>
            <w:webHidden/>
          </w:rPr>
          <w:t>47</w:t>
        </w:r>
        <w:r>
          <w:rPr>
            <w:noProof/>
            <w:webHidden/>
          </w:rPr>
          <w:fldChar w:fldCharType="end"/>
        </w:r>
      </w:hyperlink>
    </w:p>
    <w:p w14:paraId="306AA77D" w14:textId="0FF7CD02"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61" w:history="1">
        <w:r w:rsidRPr="009B31AE">
          <w:rPr>
            <w:rStyle w:val="Hyperlink"/>
            <w:noProof/>
            <w:lang w:val="en-GB"/>
          </w:rPr>
          <w:t>7.4</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Guard interval</w:t>
        </w:r>
        <w:r>
          <w:rPr>
            <w:noProof/>
            <w:webHidden/>
          </w:rPr>
          <w:tab/>
        </w:r>
        <w:r>
          <w:rPr>
            <w:noProof/>
            <w:webHidden/>
          </w:rPr>
          <w:tab/>
        </w:r>
        <w:r>
          <w:rPr>
            <w:noProof/>
            <w:webHidden/>
          </w:rPr>
          <w:fldChar w:fldCharType="begin"/>
        </w:r>
        <w:r>
          <w:rPr>
            <w:noProof/>
            <w:webHidden/>
          </w:rPr>
          <w:instrText xml:space="preserve"> PAGEREF _Toc163567661 \h </w:instrText>
        </w:r>
        <w:r>
          <w:rPr>
            <w:noProof/>
            <w:webHidden/>
          </w:rPr>
        </w:r>
        <w:r>
          <w:rPr>
            <w:noProof/>
            <w:webHidden/>
          </w:rPr>
          <w:fldChar w:fldCharType="separate"/>
        </w:r>
        <w:r w:rsidR="00E638F6">
          <w:rPr>
            <w:noProof/>
            <w:webHidden/>
          </w:rPr>
          <w:t>47</w:t>
        </w:r>
        <w:r>
          <w:rPr>
            <w:noProof/>
            <w:webHidden/>
          </w:rPr>
          <w:fldChar w:fldCharType="end"/>
        </w:r>
      </w:hyperlink>
    </w:p>
    <w:p w14:paraId="06A83743" w14:textId="05408281"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62" w:history="1">
        <w:r w:rsidRPr="009B31AE">
          <w:rPr>
            <w:rStyle w:val="Hyperlink"/>
            <w:noProof/>
            <w:lang w:val="en-GB"/>
          </w:rPr>
          <w:t>7.5</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Data rate versus guard interval</w:t>
        </w:r>
        <w:r>
          <w:rPr>
            <w:noProof/>
            <w:webHidden/>
          </w:rPr>
          <w:tab/>
        </w:r>
        <w:r>
          <w:rPr>
            <w:noProof/>
            <w:webHidden/>
          </w:rPr>
          <w:tab/>
        </w:r>
        <w:r>
          <w:rPr>
            <w:noProof/>
            <w:webHidden/>
          </w:rPr>
          <w:fldChar w:fldCharType="begin"/>
        </w:r>
        <w:r>
          <w:rPr>
            <w:noProof/>
            <w:webHidden/>
          </w:rPr>
          <w:instrText xml:space="preserve"> PAGEREF _Toc163567662 \h </w:instrText>
        </w:r>
        <w:r>
          <w:rPr>
            <w:noProof/>
            <w:webHidden/>
          </w:rPr>
        </w:r>
        <w:r>
          <w:rPr>
            <w:noProof/>
            <w:webHidden/>
          </w:rPr>
          <w:fldChar w:fldCharType="separate"/>
        </w:r>
        <w:r w:rsidR="00E638F6">
          <w:rPr>
            <w:noProof/>
            <w:webHidden/>
          </w:rPr>
          <w:t>48</w:t>
        </w:r>
        <w:r>
          <w:rPr>
            <w:noProof/>
            <w:webHidden/>
          </w:rPr>
          <w:fldChar w:fldCharType="end"/>
        </w:r>
      </w:hyperlink>
    </w:p>
    <w:p w14:paraId="7E5CB870" w14:textId="7AE62982"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63" w:history="1">
        <w:r w:rsidRPr="009B31AE">
          <w:rPr>
            <w:rStyle w:val="Hyperlink"/>
            <w:noProof/>
            <w:lang w:val="en-GB"/>
          </w:rPr>
          <w:t>7.6</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Robust co-channel interference tolerance</w:t>
        </w:r>
        <w:r>
          <w:rPr>
            <w:noProof/>
            <w:webHidden/>
          </w:rPr>
          <w:tab/>
        </w:r>
        <w:r>
          <w:rPr>
            <w:noProof/>
            <w:webHidden/>
          </w:rPr>
          <w:tab/>
        </w:r>
        <w:r>
          <w:rPr>
            <w:noProof/>
            <w:webHidden/>
          </w:rPr>
          <w:fldChar w:fldCharType="begin"/>
        </w:r>
        <w:r>
          <w:rPr>
            <w:noProof/>
            <w:webHidden/>
          </w:rPr>
          <w:instrText xml:space="preserve"> PAGEREF _Toc163567663 \h </w:instrText>
        </w:r>
        <w:r>
          <w:rPr>
            <w:noProof/>
            <w:webHidden/>
          </w:rPr>
        </w:r>
        <w:r>
          <w:rPr>
            <w:noProof/>
            <w:webHidden/>
          </w:rPr>
          <w:fldChar w:fldCharType="separate"/>
        </w:r>
        <w:r w:rsidR="00E638F6">
          <w:rPr>
            <w:noProof/>
            <w:webHidden/>
          </w:rPr>
          <w:t>49</w:t>
        </w:r>
        <w:r>
          <w:rPr>
            <w:noProof/>
            <w:webHidden/>
          </w:rPr>
          <w:fldChar w:fldCharType="end"/>
        </w:r>
      </w:hyperlink>
    </w:p>
    <w:p w14:paraId="461C9C3F" w14:textId="0A25C8B9"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664" w:history="1">
        <w:r w:rsidRPr="009B31AE">
          <w:rPr>
            <w:rStyle w:val="Hyperlink"/>
            <w:noProof/>
            <w:lang w:val="en-GB"/>
          </w:rPr>
          <w:t xml:space="preserve">Annex A </w:t>
        </w:r>
        <w:r w:rsidRPr="00F877EB">
          <w:rPr>
            <w:rStyle w:val="Hyperlink"/>
            <w:noProof/>
            <w:lang w:val="en-GB"/>
          </w:rPr>
          <w:t>–</w:t>
        </w:r>
        <w:r w:rsidRPr="009B31AE">
          <w:rPr>
            <w:rStyle w:val="Hyperlink"/>
            <w:noProof/>
            <w:lang w:val="en-GB"/>
          </w:rPr>
          <w:t xml:space="preserve"> </w:t>
        </w:r>
        <w:r w:rsidRPr="009B31AE">
          <w:rPr>
            <w:rStyle w:val="Hyperlink"/>
            <w:noProof/>
            <w:lang w:val="en-GB" w:eastAsia="ko-KR"/>
          </w:rPr>
          <w:t xml:space="preserve">Empirical channel characterization and modelling of terrestrial SFN </w:t>
        </w:r>
        <w:r w:rsidRPr="009B31AE">
          <w:rPr>
            <w:rStyle w:val="Hyperlink"/>
            <w:noProof/>
            <w:lang w:val="en-GB"/>
          </w:rPr>
          <w:t>in the UHF band</w:t>
        </w:r>
        <w:r>
          <w:rPr>
            <w:noProof/>
            <w:webHidden/>
          </w:rPr>
          <w:tab/>
        </w:r>
        <w:r>
          <w:rPr>
            <w:noProof/>
            <w:webHidden/>
          </w:rPr>
          <w:tab/>
        </w:r>
        <w:r>
          <w:rPr>
            <w:noProof/>
            <w:webHidden/>
          </w:rPr>
          <w:fldChar w:fldCharType="begin"/>
        </w:r>
        <w:r>
          <w:rPr>
            <w:noProof/>
            <w:webHidden/>
          </w:rPr>
          <w:instrText xml:space="preserve"> PAGEREF _Toc163567664 \h </w:instrText>
        </w:r>
        <w:r>
          <w:rPr>
            <w:noProof/>
            <w:webHidden/>
          </w:rPr>
        </w:r>
        <w:r>
          <w:rPr>
            <w:noProof/>
            <w:webHidden/>
          </w:rPr>
          <w:fldChar w:fldCharType="separate"/>
        </w:r>
        <w:r w:rsidR="00E638F6">
          <w:rPr>
            <w:noProof/>
            <w:webHidden/>
          </w:rPr>
          <w:t>50</w:t>
        </w:r>
        <w:r>
          <w:rPr>
            <w:noProof/>
            <w:webHidden/>
          </w:rPr>
          <w:fldChar w:fldCharType="end"/>
        </w:r>
      </w:hyperlink>
    </w:p>
    <w:p w14:paraId="52A2E498" w14:textId="23A379CE"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665" w:history="1">
        <w:r w:rsidRPr="009B31AE">
          <w:rPr>
            <w:rStyle w:val="Hyperlink"/>
            <w:noProof/>
            <w:lang w:val="en-GB"/>
          </w:rPr>
          <w:t xml:space="preserve">Annex B </w:t>
        </w:r>
        <w:r w:rsidRPr="00F877EB">
          <w:rPr>
            <w:rStyle w:val="Hyperlink"/>
            <w:noProof/>
            <w:lang w:val="en-GB"/>
          </w:rPr>
          <w:t>–</w:t>
        </w:r>
        <w:r w:rsidRPr="009B31AE">
          <w:rPr>
            <w:rStyle w:val="Hyperlink"/>
            <w:noProof/>
            <w:lang w:val="en-GB"/>
          </w:rPr>
          <w:t xml:space="preserve"> </w:t>
        </w:r>
        <w:r w:rsidRPr="009B31AE">
          <w:rPr>
            <w:rStyle w:val="Hyperlink"/>
            <w:noProof/>
            <w:lang w:val="en-GB" w:eastAsia="ja-JP"/>
          </w:rPr>
          <w:t>Transmitter identification signal and its applications</w:t>
        </w:r>
        <w:r>
          <w:rPr>
            <w:noProof/>
            <w:webHidden/>
          </w:rPr>
          <w:tab/>
        </w:r>
        <w:r>
          <w:rPr>
            <w:noProof/>
            <w:webHidden/>
          </w:rPr>
          <w:tab/>
        </w:r>
        <w:r>
          <w:rPr>
            <w:noProof/>
            <w:webHidden/>
          </w:rPr>
          <w:fldChar w:fldCharType="begin"/>
        </w:r>
        <w:r>
          <w:rPr>
            <w:noProof/>
            <w:webHidden/>
          </w:rPr>
          <w:instrText xml:space="preserve"> PAGEREF _Toc163567665 \h </w:instrText>
        </w:r>
        <w:r>
          <w:rPr>
            <w:noProof/>
            <w:webHidden/>
          </w:rPr>
        </w:r>
        <w:r>
          <w:rPr>
            <w:noProof/>
            <w:webHidden/>
          </w:rPr>
          <w:fldChar w:fldCharType="separate"/>
        </w:r>
        <w:r w:rsidR="00E638F6">
          <w:rPr>
            <w:noProof/>
            <w:webHidden/>
          </w:rPr>
          <w:t>57</w:t>
        </w:r>
        <w:r>
          <w:rPr>
            <w:noProof/>
            <w:webHidden/>
          </w:rPr>
          <w:fldChar w:fldCharType="end"/>
        </w:r>
      </w:hyperlink>
    </w:p>
    <w:p w14:paraId="4E286E8A" w14:textId="7B0873A0"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666" w:history="1">
        <w:r w:rsidRPr="009B31AE">
          <w:rPr>
            <w:rStyle w:val="Hyperlink"/>
            <w:noProof/>
            <w:lang w:val="en-GB"/>
          </w:rPr>
          <w:t>8</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Distribution networks for SFNs</w:t>
        </w:r>
        <w:r>
          <w:rPr>
            <w:noProof/>
            <w:webHidden/>
          </w:rPr>
          <w:tab/>
        </w:r>
        <w:r>
          <w:rPr>
            <w:noProof/>
            <w:webHidden/>
          </w:rPr>
          <w:tab/>
        </w:r>
        <w:r>
          <w:rPr>
            <w:noProof/>
            <w:webHidden/>
          </w:rPr>
          <w:fldChar w:fldCharType="begin"/>
        </w:r>
        <w:r>
          <w:rPr>
            <w:noProof/>
            <w:webHidden/>
          </w:rPr>
          <w:instrText xml:space="preserve"> PAGEREF _Toc163567666 \h </w:instrText>
        </w:r>
        <w:r>
          <w:rPr>
            <w:noProof/>
            <w:webHidden/>
          </w:rPr>
        </w:r>
        <w:r>
          <w:rPr>
            <w:noProof/>
            <w:webHidden/>
          </w:rPr>
          <w:fldChar w:fldCharType="separate"/>
        </w:r>
        <w:r w:rsidR="00E638F6">
          <w:rPr>
            <w:noProof/>
            <w:webHidden/>
          </w:rPr>
          <w:t>64</w:t>
        </w:r>
        <w:r>
          <w:rPr>
            <w:noProof/>
            <w:webHidden/>
          </w:rPr>
          <w:fldChar w:fldCharType="end"/>
        </w:r>
      </w:hyperlink>
    </w:p>
    <w:p w14:paraId="00257D60" w14:textId="7BB83979"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67" w:history="1">
        <w:r w:rsidRPr="009B31AE">
          <w:rPr>
            <w:rStyle w:val="Hyperlink"/>
            <w:noProof/>
            <w:lang w:val="en-GB"/>
          </w:rPr>
          <w:t>8.1</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DVB</w:t>
        </w:r>
        <w:r w:rsidRPr="009B31AE">
          <w:rPr>
            <w:rStyle w:val="Hyperlink"/>
            <w:noProof/>
            <w:lang w:val="en-GB"/>
          </w:rPr>
          <w:noBreakHyphen/>
          <w:t>T Sat</w:t>
        </w:r>
        <w:r w:rsidRPr="009B31AE">
          <w:rPr>
            <w:rStyle w:val="Hyperlink"/>
            <w:noProof/>
            <w:lang w:val="en-GB"/>
          </w:rPr>
          <w:noBreakHyphen/>
          <w:t>fed in Italy</w:t>
        </w:r>
        <w:r>
          <w:rPr>
            <w:noProof/>
            <w:webHidden/>
          </w:rPr>
          <w:tab/>
        </w:r>
        <w:r>
          <w:rPr>
            <w:noProof/>
            <w:webHidden/>
          </w:rPr>
          <w:tab/>
        </w:r>
        <w:r>
          <w:rPr>
            <w:noProof/>
            <w:webHidden/>
          </w:rPr>
          <w:fldChar w:fldCharType="begin"/>
        </w:r>
        <w:r>
          <w:rPr>
            <w:noProof/>
            <w:webHidden/>
          </w:rPr>
          <w:instrText xml:space="preserve"> PAGEREF _Toc163567667 \h </w:instrText>
        </w:r>
        <w:r>
          <w:rPr>
            <w:noProof/>
            <w:webHidden/>
          </w:rPr>
        </w:r>
        <w:r>
          <w:rPr>
            <w:noProof/>
            <w:webHidden/>
          </w:rPr>
          <w:fldChar w:fldCharType="separate"/>
        </w:r>
        <w:r w:rsidR="00E638F6">
          <w:rPr>
            <w:noProof/>
            <w:webHidden/>
          </w:rPr>
          <w:t>64</w:t>
        </w:r>
        <w:r>
          <w:rPr>
            <w:noProof/>
            <w:webHidden/>
          </w:rPr>
          <w:fldChar w:fldCharType="end"/>
        </w:r>
      </w:hyperlink>
    </w:p>
    <w:p w14:paraId="39478C2A" w14:textId="19039087"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668" w:history="1">
        <w:r w:rsidRPr="009B31AE">
          <w:rPr>
            <w:rStyle w:val="Hyperlink"/>
            <w:noProof/>
            <w:lang w:val="en-GB"/>
          </w:rPr>
          <w:t>9</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DVB-T case studies</w:t>
        </w:r>
        <w:r>
          <w:rPr>
            <w:noProof/>
            <w:webHidden/>
          </w:rPr>
          <w:tab/>
        </w:r>
        <w:r>
          <w:rPr>
            <w:noProof/>
            <w:webHidden/>
          </w:rPr>
          <w:tab/>
        </w:r>
        <w:r>
          <w:rPr>
            <w:noProof/>
            <w:webHidden/>
          </w:rPr>
          <w:fldChar w:fldCharType="begin"/>
        </w:r>
        <w:r>
          <w:rPr>
            <w:noProof/>
            <w:webHidden/>
          </w:rPr>
          <w:instrText xml:space="preserve"> PAGEREF _Toc163567668 \h </w:instrText>
        </w:r>
        <w:r>
          <w:rPr>
            <w:noProof/>
            <w:webHidden/>
          </w:rPr>
        </w:r>
        <w:r>
          <w:rPr>
            <w:noProof/>
            <w:webHidden/>
          </w:rPr>
          <w:fldChar w:fldCharType="separate"/>
        </w:r>
        <w:r w:rsidR="00E638F6">
          <w:rPr>
            <w:noProof/>
            <w:webHidden/>
          </w:rPr>
          <w:t>68</w:t>
        </w:r>
        <w:r>
          <w:rPr>
            <w:noProof/>
            <w:webHidden/>
          </w:rPr>
          <w:fldChar w:fldCharType="end"/>
        </w:r>
      </w:hyperlink>
    </w:p>
    <w:p w14:paraId="08D8FB42" w14:textId="163DE050"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69" w:history="1">
        <w:r w:rsidRPr="009B31AE">
          <w:rPr>
            <w:rStyle w:val="Hyperlink"/>
            <w:noProof/>
            <w:lang w:val="en-GB"/>
          </w:rPr>
          <w:t>9.1</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National DVB-T SFN deployment in Italy</w:t>
        </w:r>
        <w:r>
          <w:rPr>
            <w:noProof/>
            <w:webHidden/>
          </w:rPr>
          <w:tab/>
        </w:r>
        <w:r>
          <w:rPr>
            <w:noProof/>
            <w:webHidden/>
          </w:rPr>
          <w:tab/>
        </w:r>
        <w:r>
          <w:rPr>
            <w:noProof/>
            <w:webHidden/>
          </w:rPr>
          <w:fldChar w:fldCharType="begin"/>
        </w:r>
        <w:r>
          <w:rPr>
            <w:noProof/>
            <w:webHidden/>
          </w:rPr>
          <w:instrText xml:space="preserve"> PAGEREF _Toc163567669 \h </w:instrText>
        </w:r>
        <w:r>
          <w:rPr>
            <w:noProof/>
            <w:webHidden/>
          </w:rPr>
        </w:r>
        <w:r>
          <w:rPr>
            <w:noProof/>
            <w:webHidden/>
          </w:rPr>
          <w:fldChar w:fldCharType="separate"/>
        </w:r>
        <w:r w:rsidR="00E638F6">
          <w:rPr>
            <w:noProof/>
            <w:webHidden/>
          </w:rPr>
          <w:t>68</w:t>
        </w:r>
        <w:r>
          <w:rPr>
            <w:noProof/>
            <w:webHidden/>
          </w:rPr>
          <w:fldChar w:fldCharType="end"/>
        </w:r>
      </w:hyperlink>
    </w:p>
    <w:p w14:paraId="072BC63B" w14:textId="7438F28D"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670" w:history="1">
        <w:r w:rsidRPr="009B31AE">
          <w:rPr>
            <w:rStyle w:val="Hyperlink"/>
            <w:noProof/>
            <w:lang w:val="en-GB"/>
          </w:rPr>
          <w:t>10</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Overview</w:t>
        </w:r>
        <w:r>
          <w:rPr>
            <w:noProof/>
            <w:webHidden/>
          </w:rPr>
          <w:tab/>
        </w:r>
        <w:r>
          <w:rPr>
            <w:noProof/>
            <w:webHidden/>
          </w:rPr>
          <w:tab/>
        </w:r>
        <w:r>
          <w:rPr>
            <w:noProof/>
            <w:webHidden/>
          </w:rPr>
          <w:fldChar w:fldCharType="begin"/>
        </w:r>
        <w:r>
          <w:rPr>
            <w:noProof/>
            <w:webHidden/>
          </w:rPr>
          <w:instrText xml:space="preserve"> PAGEREF _Toc163567670 \h </w:instrText>
        </w:r>
        <w:r>
          <w:rPr>
            <w:noProof/>
            <w:webHidden/>
          </w:rPr>
        </w:r>
        <w:r>
          <w:rPr>
            <w:noProof/>
            <w:webHidden/>
          </w:rPr>
          <w:fldChar w:fldCharType="separate"/>
        </w:r>
        <w:r w:rsidR="00E638F6">
          <w:rPr>
            <w:noProof/>
            <w:webHidden/>
          </w:rPr>
          <w:t>88</w:t>
        </w:r>
        <w:r>
          <w:rPr>
            <w:noProof/>
            <w:webHidden/>
          </w:rPr>
          <w:fldChar w:fldCharType="end"/>
        </w:r>
      </w:hyperlink>
    </w:p>
    <w:p w14:paraId="35608234" w14:textId="4AA44E1C"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671" w:history="1">
        <w:r w:rsidRPr="009B31AE">
          <w:rPr>
            <w:rStyle w:val="Hyperlink"/>
            <w:noProof/>
            <w:lang w:val="en-GB"/>
          </w:rPr>
          <w:t>11</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Spectral efficiency and spectrum consumption of DVB-T2 networks</w:t>
        </w:r>
        <w:r>
          <w:rPr>
            <w:noProof/>
            <w:webHidden/>
          </w:rPr>
          <w:tab/>
        </w:r>
        <w:r>
          <w:rPr>
            <w:noProof/>
            <w:webHidden/>
          </w:rPr>
          <w:tab/>
        </w:r>
        <w:r>
          <w:rPr>
            <w:noProof/>
            <w:webHidden/>
          </w:rPr>
          <w:fldChar w:fldCharType="begin"/>
        </w:r>
        <w:r>
          <w:rPr>
            <w:noProof/>
            <w:webHidden/>
          </w:rPr>
          <w:instrText xml:space="preserve"> PAGEREF _Toc163567671 \h </w:instrText>
        </w:r>
        <w:r>
          <w:rPr>
            <w:noProof/>
            <w:webHidden/>
          </w:rPr>
        </w:r>
        <w:r>
          <w:rPr>
            <w:noProof/>
            <w:webHidden/>
          </w:rPr>
          <w:fldChar w:fldCharType="separate"/>
        </w:r>
        <w:r w:rsidR="00E638F6">
          <w:rPr>
            <w:noProof/>
            <w:webHidden/>
          </w:rPr>
          <w:t>88</w:t>
        </w:r>
        <w:r>
          <w:rPr>
            <w:noProof/>
            <w:webHidden/>
          </w:rPr>
          <w:fldChar w:fldCharType="end"/>
        </w:r>
      </w:hyperlink>
    </w:p>
    <w:p w14:paraId="526FC447" w14:textId="474EC0F5"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72" w:history="1">
        <w:r w:rsidRPr="009B31AE">
          <w:rPr>
            <w:rStyle w:val="Hyperlink"/>
            <w:noProof/>
            <w:lang w:val="en-GB"/>
          </w:rPr>
          <w:t>11.1</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Spectral efficiency and spectrum consumption</w:t>
        </w:r>
        <w:r>
          <w:rPr>
            <w:noProof/>
            <w:webHidden/>
          </w:rPr>
          <w:tab/>
        </w:r>
        <w:r>
          <w:rPr>
            <w:noProof/>
            <w:webHidden/>
          </w:rPr>
          <w:tab/>
        </w:r>
        <w:r>
          <w:rPr>
            <w:noProof/>
            <w:webHidden/>
          </w:rPr>
          <w:fldChar w:fldCharType="begin"/>
        </w:r>
        <w:r>
          <w:rPr>
            <w:noProof/>
            <w:webHidden/>
          </w:rPr>
          <w:instrText xml:space="preserve"> PAGEREF _Toc163567672 \h </w:instrText>
        </w:r>
        <w:r>
          <w:rPr>
            <w:noProof/>
            <w:webHidden/>
          </w:rPr>
        </w:r>
        <w:r>
          <w:rPr>
            <w:noProof/>
            <w:webHidden/>
          </w:rPr>
          <w:fldChar w:fldCharType="separate"/>
        </w:r>
        <w:r w:rsidR="00E638F6">
          <w:rPr>
            <w:noProof/>
            <w:webHidden/>
          </w:rPr>
          <w:t>88</w:t>
        </w:r>
        <w:r>
          <w:rPr>
            <w:noProof/>
            <w:webHidden/>
          </w:rPr>
          <w:fldChar w:fldCharType="end"/>
        </w:r>
      </w:hyperlink>
    </w:p>
    <w:p w14:paraId="24C9CB42" w14:textId="312E0A33"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73" w:history="1">
        <w:r w:rsidRPr="009B31AE">
          <w:rPr>
            <w:rStyle w:val="Hyperlink"/>
            <w:noProof/>
            <w:lang w:val="en-GB"/>
          </w:rPr>
          <w:t>11.2</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Spectral efficiency of DVB-T2</w:t>
        </w:r>
        <w:r>
          <w:rPr>
            <w:noProof/>
            <w:webHidden/>
          </w:rPr>
          <w:tab/>
        </w:r>
        <w:r>
          <w:rPr>
            <w:noProof/>
            <w:webHidden/>
          </w:rPr>
          <w:tab/>
        </w:r>
        <w:r>
          <w:rPr>
            <w:noProof/>
            <w:webHidden/>
          </w:rPr>
          <w:fldChar w:fldCharType="begin"/>
        </w:r>
        <w:r>
          <w:rPr>
            <w:noProof/>
            <w:webHidden/>
          </w:rPr>
          <w:instrText xml:space="preserve"> PAGEREF _Toc163567673 \h </w:instrText>
        </w:r>
        <w:r>
          <w:rPr>
            <w:noProof/>
            <w:webHidden/>
          </w:rPr>
        </w:r>
        <w:r>
          <w:rPr>
            <w:noProof/>
            <w:webHidden/>
          </w:rPr>
          <w:fldChar w:fldCharType="separate"/>
        </w:r>
        <w:r w:rsidR="00E638F6">
          <w:rPr>
            <w:noProof/>
            <w:webHidden/>
          </w:rPr>
          <w:t>89</w:t>
        </w:r>
        <w:r>
          <w:rPr>
            <w:noProof/>
            <w:webHidden/>
          </w:rPr>
          <w:fldChar w:fldCharType="end"/>
        </w:r>
      </w:hyperlink>
    </w:p>
    <w:p w14:paraId="6C87794B" w14:textId="3706A40E"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74" w:history="1">
        <w:r w:rsidRPr="009B31AE">
          <w:rPr>
            <w:rStyle w:val="Hyperlink"/>
            <w:noProof/>
            <w:lang w:val="en-GB"/>
          </w:rPr>
          <w:t>11.3</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Layer spectrum efficiency of DVB-T2</w:t>
        </w:r>
        <w:r>
          <w:rPr>
            <w:noProof/>
            <w:webHidden/>
          </w:rPr>
          <w:tab/>
        </w:r>
        <w:r>
          <w:rPr>
            <w:noProof/>
            <w:webHidden/>
          </w:rPr>
          <w:tab/>
        </w:r>
        <w:r>
          <w:rPr>
            <w:noProof/>
            <w:webHidden/>
          </w:rPr>
          <w:fldChar w:fldCharType="begin"/>
        </w:r>
        <w:r>
          <w:rPr>
            <w:noProof/>
            <w:webHidden/>
          </w:rPr>
          <w:instrText xml:space="preserve"> PAGEREF _Toc163567674 \h </w:instrText>
        </w:r>
        <w:r>
          <w:rPr>
            <w:noProof/>
            <w:webHidden/>
          </w:rPr>
        </w:r>
        <w:r>
          <w:rPr>
            <w:noProof/>
            <w:webHidden/>
          </w:rPr>
          <w:fldChar w:fldCharType="separate"/>
        </w:r>
        <w:r w:rsidR="00E638F6">
          <w:rPr>
            <w:noProof/>
            <w:webHidden/>
          </w:rPr>
          <w:t>90</w:t>
        </w:r>
        <w:r>
          <w:rPr>
            <w:noProof/>
            <w:webHidden/>
          </w:rPr>
          <w:fldChar w:fldCharType="end"/>
        </w:r>
      </w:hyperlink>
    </w:p>
    <w:p w14:paraId="244515AE" w14:textId="68ADADE0"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75" w:history="1">
        <w:r w:rsidRPr="009B31AE">
          <w:rPr>
            <w:rStyle w:val="Hyperlink"/>
            <w:noProof/>
            <w:lang w:val="en-GB"/>
          </w:rPr>
          <w:t>11.4</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Re-use distances for DVB-T2 networks</w:t>
        </w:r>
        <w:r>
          <w:rPr>
            <w:noProof/>
            <w:webHidden/>
          </w:rPr>
          <w:tab/>
        </w:r>
        <w:r>
          <w:rPr>
            <w:noProof/>
            <w:webHidden/>
          </w:rPr>
          <w:tab/>
        </w:r>
        <w:r>
          <w:rPr>
            <w:noProof/>
            <w:webHidden/>
          </w:rPr>
          <w:fldChar w:fldCharType="begin"/>
        </w:r>
        <w:r>
          <w:rPr>
            <w:noProof/>
            <w:webHidden/>
          </w:rPr>
          <w:instrText xml:space="preserve"> PAGEREF _Toc163567675 \h </w:instrText>
        </w:r>
        <w:r>
          <w:rPr>
            <w:noProof/>
            <w:webHidden/>
          </w:rPr>
        </w:r>
        <w:r>
          <w:rPr>
            <w:noProof/>
            <w:webHidden/>
          </w:rPr>
          <w:fldChar w:fldCharType="separate"/>
        </w:r>
        <w:r w:rsidR="00E638F6">
          <w:rPr>
            <w:noProof/>
            <w:webHidden/>
          </w:rPr>
          <w:t>91</w:t>
        </w:r>
        <w:r>
          <w:rPr>
            <w:noProof/>
            <w:webHidden/>
          </w:rPr>
          <w:fldChar w:fldCharType="end"/>
        </w:r>
      </w:hyperlink>
    </w:p>
    <w:p w14:paraId="095D6930" w14:textId="7AFEF625"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676" w:history="1">
        <w:r w:rsidRPr="009B31AE">
          <w:rPr>
            <w:rStyle w:val="Hyperlink"/>
            <w:noProof/>
            <w:lang w:val="en-GB"/>
          </w:rPr>
          <w:t>12</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DVB</w:t>
        </w:r>
        <w:r w:rsidRPr="009B31AE">
          <w:rPr>
            <w:rStyle w:val="Hyperlink"/>
            <w:noProof/>
            <w:lang w:val="en-GB"/>
          </w:rPr>
          <w:noBreakHyphen/>
          <w:t>T2 Lite</w:t>
        </w:r>
        <w:r>
          <w:rPr>
            <w:noProof/>
            <w:webHidden/>
          </w:rPr>
          <w:tab/>
        </w:r>
        <w:r>
          <w:rPr>
            <w:noProof/>
            <w:webHidden/>
          </w:rPr>
          <w:tab/>
        </w:r>
        <w:r>
          <w:rPr>
            <w:noProof/>
            <w:webHidden/>
          </w:rPr>
          <w:fldChar w:fldCharType="begin"/>
        </w:r>
        <w:r>
          <w:rPr>
            <w:noProof/>
            <w:webHidden/>
          </w:rPr>
          <w:instrText xml:space="preserve"> PAGEREF _Toc163567676 \h </w:instrText>
        </w:r>
        <w:r>
          <w:rPr>
            <w:noProof/>
            <w:webHidden/>
          </w:rPr>
        </w:r>
        <w:r>
          <w:rPr>
            <w:noProof/>
            <w:webHidden/>
          </w:rPr>
          <w:fldChar w:fldCharType="separate"/>
        </w:r>
        <w:r w:rsidR="00E638F6">
          <w:rPr>
            <w:noProof/>
            <w:webHidden/>
          </w:rPr>
          <w:t>92</w:t>
        </w:r>
        <w:r>
          <w:rPr>
            <w:noProof/>
            <w:webHidden/>
          </w:rPr>
          <w:fldChar w:fldCharType="end"/>
        </w:r>
      </w:hyperlink>
    </w:p>
    <w:p w14:paraId="5F991A05" w14:textId="01C12479"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677" w:history="1">
        <w:r w:rsidRPr="009B31AE">
          <w:rPr>
            <w:rStyle w:val="Hyperlink"/>
            <w:noProof/>
            <w:lang w:val="en-GB"/>
          </w:rPr>
          <w:t>13</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DVB-T2 and DVB-T2 Lite case studies</w:t>
        </w:r>
        <w:r>
          <w:rPr>
            <w:noProof/>
            <w:webHidden/>
          </w:rPr>
          <w:tab/>
        </w:r>
        <w:r>
          <w:rPr>
            <w:noProof/>
            <w:webHidden/>
          </w:rPr>
          <w:tab/>
        </w:r>
        <w:r>
          <w:rPr>
            <w:noProof/>
            <w:webHidden/>
          </w:rPr>
          <w:fldChar w:fldCharType="begin"/>
        </w:r>
        <w:r>
          <w:rPr>
            <w:noProof/>
            <w:webHidden/>
          </w:rPr>
          <w:instrText xml:space="preserve"> PAGEREF _Toc163567677 \h </w:instrText>
        </w:r>
        <w:r>
          <w:rPr>
            <w:noProof/>
            <w:webHidden/>
          </w:rPr>
        </w:r>
        <w:r>
          <w:rPr>
            <w:noProof/>
            <w:webHidden/>
          </w:rPr>
          <w:fldChar w:fldCharType="separate"/>
        </w:r>
        <w:r w:rsidR="00E638F6">
          <w:rPr>
            <w:noProof/>
            <w:webHidden/>
          </w:rPr>
          <w:t>92</w:t>
        </w:r>
        <w:r>
          <w:rPr>
            <w:noProof/>
            <w:webHidden/>
          </w:rPr>
          <w:fldChar w:fldCharType="end"/>
        </w:r>
      </w:hyperlink>
    </w:p>
    <w:p w14:paraId="0F882BE1" w14:textId="43447BDC"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78" w:history="1">
        <w:r w:rsidRPr="009B31AE">
          <w:rPr>
            <w:rStyle w:val="Hyperlink"/>
            <w:noProof/>
            <w:lang w:val="en-GB"/>
          </w:rPr>
          <w:t>13.1</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Theoretical study on maximum achievable data rates for large DVB T2 SFN areas</w:t>
        </w:r>
        <w:r>
          <w:rPr>
            <w:noProof/>
            <w:webHidden/>
          </w:rPr>
          <w:tab/>
        </w:r>
        <w:r>
          <w:rPr>
            <w:noProof/>
            <w:webHidden/>
          </w:rPr>
          <w:tab/>
        </w:r>
        <w:r>
          <w:rPr>
            <w:noProof/>
            <w:webHidden/>
          </w:rPr>
          <w:fldChar w:fldCharType="begin"/>
        </w:r>
        <w:r>
          <w:rPr>
            <w:noProof/>
            <w:webHidden/>
          </w:rPr>
          <w:instrText xml:space="preserve"> PAGEREF _Toc163567678 \h </w:instrText>
        </w:r>
        <w:r>
          <w:rPr>
            <w:noProof/>
            <w:webHidden/>
          </w:rPr>
        </w:r>
        <w:r>
          <w:rPr>
            <w:noProof/>
            <w:webHidden/>
          </w:rPr>
          <w:fldChar w:fldCharType="separate"/>
        </w:r>
        <w:r w:rsidR="00E638F6">
          <w:rPr>
            <w:noProof/>
            <w:webHidden/>
          </w:rPr>
          <w:t>92</w:t>
        </w:r>
        <w:r>
          <w:rPr>
            <w:noProof/>
            <w:webHidden/>
          </w:rPr>
          <w:fldChar w:fldCharType="end"/>
        </w:r>
      </w:hyperlink>
    </w:p>
    <w:p w14:paraId="76080617" w14:textId="7FB7278D"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79" w:history="1">
        <w:r w:rsidRPr="009B31AE">
          <w:rPr>
            <w:rStyle w:val="Hyperlink"/>
            <w:noProof/>
            <w:lang w:val="en-GB"/>
          </w:rPr>
          <w:t>13.2</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DVB-T2 and DVB-T2 Lite: Experimental tests in Italy (Aosta Valley)</w:t>
        </w:r>
        <w:r>
          <w:rPr>
            <w:noProof/>
            <w:webHidden/>
          </w:rPr>
          <w:tab/>
        </w:r>
        <w:r>
          <w:rPr>
            <w:noProof/>
            <w:webHidden/>
          </w:rPr>
          <w:tab/>
        </w:r>
        <w:r>
          <w:rPr>
            <w:noProof/>
            <w:webHidden/>
          </w:rPr>
          <w:fldChar w:fldCharType="begin"/>
        </w:r>
        <w:r>
          <w:rPr>
            <w:noProof/>
            <w:webHidden/>
          </w:rPr>
          <w:instrText xml:space="preserve"> PAGEREF _Toc163567679 \h </w:instrText>
        </w:r>
        <w:r>
          <w:rPr>
            <w:noProof/>
            <w:webHidden/>
          </w:rPr>
        </w:r>
        <w:r>
          <w:rPr>
            <w:noProof/>
            <w:webHidden/>
          </w:rPr>
          <w:fldChar w:fldCharType="separate"/>
        </w:r>
        <w:r w:rsidR="00E638F6">
          <w:rPr>
            <w:noProof/>
            <w:webHidden/>
          </w:rPr>
          <w:t>102</w:t>
        </w:r>
        <w:r>
          <w:rPr>
            <w:noProof/>
            <w:webHidden/>
          </w:rPr>
          <w:fldChar w:fldCharType="end"/>
        </w:r>
      </w:hyperlink>
    </w:p>
    <w:p w14:paraId="7F2EDC19" w14:textId="77777777" w:rsidR="00F877EB" w:rsidRPr="008F07EF" w:rsidRDefault="00F877EB" w:rsidP="00F877EB">
      <w:pPr>
        <w:pStyle w:val="toc0"/>
        <w:keepNext/>
        <w:keepLines/>
        <w:ind w:right="992"/>
        <w:rPr>
          <w:noProof/>
          <w:lang w:val="en-GB"/>
        </w:rPr>
      </w:pPr>
      <w:r w:rsidRPr="008F07EF">
        <w:rPr>
          <w:noProof/>
          <w:lang w:val="en-GB"/>
        </w:rPr>
        <w:lastRenderedPageBreak/>
        <w:tab/>
        <w:t>Page</w:t>
      </w:r>
    </w:p>
    <w:p w14:paraId="2CDE98C4" w14:textId="6999EA70"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80" w:history="1">
        <w:r w:rsidRPr="009B31AE">
          <w:rPr>
            <w:rStyle w:val="Hyperlink"/>
            <w:noProof/>
            <w:lang w:val="en-GB"/>
          </w:rPr>
          <w:t>13.3</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Case study on large DVB-T2 SFN in Denmark</w:t>
        </w:r>
        <w:r>
          <w:rPr>
            <w:noProof/>
            <w:webHidden/>
          </w:rPr>
          <w:tab/>
        </w:r>
        <w:r>
          <w:rPr>
            <w:noProof/>
            <w:webHidden/>
          </w:rPr>
          <w:tab/>
        </w:r>
        <w:r>
          <w:rPr>
            <w:noProof/>
            <w:webHidden/>
          </w:rPr>
          <w:fldChar w:fldCharType="begin"/>
        </w:r>
        <w:r>
          <w:rPr>
            <w:noProof/>
            <w:webHidden/>
          </w:rPr>
          <w:instrText xml:space="preserve"> PAGEREF _Toc163567680 \h </w:instrText>
        </w:r>
        <w:r>
          <w:rPr>
            <w:noProof/>
            <w:webHidden/>
          </w:rPr>
        </w:r>
        <w:r>
          <w:rPr>
            <w:noProof/>
            <w:webHidden/>
          </w:rPr>
          <w:fldChar w:fldCharType="separate"/>
        </w:r>
        <w:r w:rsidR="00E638F6">
          <w:rPr>
            <w:noProof/>
            <w:webHidden/>
          </w:rPr>
          <w:t>110</w:t>
        </w:r>
        <w:r>
          <w:rPr>
            <w:noProof/>
            <w:webHidden/>
          </w:rPr>
          <w:fldChar w:fldCharType="end"/>
        </w:r>
      </w:hyperlink>
    </w:p>
    <w:p w14:paraId="72976D25" w14:textId="3E0881D1"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81" w:history="1">
        <w:r w:rsidRPr="009B31AE">
          <w:rPr>
            <w:rStyle w:val="Hyperlink"/>
            <w:noProof/>
            <w:lang w:val="en-GB"/>
          </w:rPr>
          <w:t>13.4</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Case study on DVB-T2 service areas in Sweden</w:t>
        </w:r>
        <w:r>
          <w:rPr>
            <w:noProof/>
            <w:webHidden/>
          </w:rPr>
          <w:tab/>
        </w:r>
        <w:r>
          <w:rPr>
            <w:noProof/>
            <w:webHidden/>
          </w:rPr>
          <w:tab/>
        </w:r>
        <w:r>
          <w:rPr>
            <w:noProof/>
            <w:webHidden/>
          </w:rPr>
          <w:fldChar w:fldCharType="begin"/>
        </w:r>
        <w:r>
          <w:rPr>
            <w:noProof/>
            <w:webHidden/>
          </w:rPr>
          <w:instrText xml:space="preserve"> PAGEREF _Toc163567681 \h </w:instrText>
        </w:r>
        <w:r>
          <w:rPr>
            <w:noProof/>
            <w:webHidden/>
          </w:rPr>
        </w:r>
        <w:r>
          <w:rPr>
            <w:noProof/>
            <w:webHidden/>
          </w:rPr>
          <w:fldChar w:fldCharType="separate"/>
        </w:r>
        <w:r w:rsidR="00E638F6">
          <w:rPr>
            <w:noProof/>
            <w:webHidden/>
          </w:rPr>
          <w:t>119</w:t>
        </w:r>
        <w:r>
          <w:rPr>
            <w:noProof/>
            <w:webHidden/>
          </w:rPr>
          <w:fldChar w:fldCharType="end"/>
        </w:r>
      </w:hyperlink>
    </w:p>
    <w:p w14:paraId="36430B65" w14:textId="3FFEA984"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82" w:history="1">
        <w:r w:rsidRPr="009B31AE">
          <w:rPr>
            <w:rStyle w:val="Hyperlink"/>
            <w:noProof/>
            <w:lang w:val="en-GB"/>
          </w:rPr>
          <w:t>13.5</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Practical DVB-T2 based scenarios exploring the interdependence of coverage, capacity, transmission mode and network configuration</w:t>
        </w:r>
        <w:r>
          <w:rPr>
            <w:noProof/>
            <w:webHidden/>
          </w:rPr>
          <w:tab/>
        </w:r>
        <w:r>
          <w:rPr>
            <w:noProof/>
            <w:webHidden/>
          </w:rPr>
          <w:tab/>
        </w:r>
        <w:r>
          <w:rPr>
            <w:noProof/>
            <w:webHidden/>
          </w:rPr>
          <w:fldChar w:fldCharType="begin"/>
        </w:r>
        <w:r>
          <w:rPr>
            <w:noProof/>
            <w:webHidden/>
          </w:rPr>
          <w:instrText xml:space="preserve"> PAGEREF _Toc163567682 \h </w:instrText>
        </w:r>
        <w:r>
          <w:rPr>
            <w:noProof/>
            <w:webHidden/>
          </w:rPr>
        </w:r>
        <w:r>
          <w:rPr>
            <w:noProof/>
            <w:webHidden/>
          </w:rPr>
          <w:fldChar w:fldCharType="separate"/>
        </w:r>
        <w:r w:rsidR="00E638F6">
          <w:rPr>
            <w:noProof/>
            <w:webHidden/>
          </w:rPr>
          <w:t>125</w:t>
        </w:r>
        <w:r>
          <w:rPr>
            <w:noProof/>
            <w:webHidden/>
          </w:rPr>
          <w:fldChar w:fldCharType="end"/>
        </w:r>
      </w:hyperlink>
    </w:p>
    <w:p w14:paraId="4518EB59" w14:textId="386E607A"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83" w:history="1">
        <w:r w:rsidRPr="009B31AE">
          <w:rPr>
            <w:rStyle w:val="Hyperlink"/>
            <w:noProof/>
            <w:lang w:val="en-GB"/>
          </w:rPr>
          <w:t>13.6</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Case study on DVB-T2 MFN vs. SFN in the UK</w:t>
        </w:r>
        <w:r>
          <w:rPr>
            <w:noProof/>
            <w:webHidden/>
          </w:rPr>
          <w:tab/>
        </w:r>
        <w:r>
          <w:rPr>
            <w:noProof/>
            <w:webHidden/>
          </w:rPr>
          <w:tab/>
        </w:r>
        <w:r>
          <w:rPr>
            <w:noProof/>
            <w:webHidden/>
          </w:rPr>
          <w:fldChar w:fldCharType="begin"/>
        </w:r>
        <w:r>
          <w:rPr>
            <w:noProof/>
            <w:webHidden/>
          </w:rPr>
          <w:instrText xml:space="preserve"> PAGEREF _Toc163567683 \h </w:instrText>
        </w:r>
        <w:r>
          <w:rPr>
            <w:noProof/>
            <w:webHidden/>
          </w:rPr>
        </w:r>
        <w:r>
          <w:rPr>
            <w:noProof/>
            <w:webHidden/>
          </w:rPr>
          <w:fldChar w:fldCharType="separate"/>
        </w:r>
        <w:r w:rsidR="00E638F6">
          <w:rPr>
            <w:noProof/>
            <w:webHidden/>
          </w:rPr>
          <w:t>129</w:t>
        </w:r>
        <w:r>
          <w:rPr>
            <w:noProof/>
            <w:webHidden/>
          </w:rPr>
          <w:fldChar w:fldCharType="end"/>
        </w:r>
      </w:hyperlink>
    </w:p>
    <w:p w14:paraId="68097E03" w14:textId="6E72E0CC"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84" w:history="1">
        <w:r w:rsidRPr="009B31AE">
          <w:rPr>
            <w:rStyle w:val="Hyperlink"/>
            <w:noProof/>
            <w:lang w:val="en-GB"/>
          </w:rPr>
          <w:t>13.7</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DVB-T/DVB-T2 planning exercise with limited spectrum resources in the UK</w:t>
        </w:r>
        <w:r>
          <w:rPr>
            <w:noProof/>
            <w:webHidden/>
          </w:rPr>
          <w:tab/>
        </w:r>
        <w:r>
          <w:rPr>
            <w:noProof/>
            <w:webHidden/>
          </w:rPr>
          <w:tab/>
        </w:r>
        <w:r>
          <w:rPr>
            <w:noProof/>
            <w:webHidden/>
          </w:rPr>
          <w:fldChar w:fldCharType="begin"/>
        </w:r>
        <w:r>
          <w:rPr>
            <w:noProof/>
            <w:webHidden/>
          </w:rPr>
          <w:instrText xml:space="preserve"> PAGEREF _Toc163567684 \h </w:instrText>
        </w:r>
        <w:r>
          <w:rPr>
            <w:noProof/>
            <w:webHidden/>
          </w:rPr>
        </w:r>
        <w:r>
          <w:rPr>
            <w:noProof/>
            <w:webHidden/>
          </w:rPr>
          <w:fldChar w:fldCharType="separate"/>
        </w:r>
        <w:r w:rsidR="00E638F6">
          <w:rPr>
            <w:noProof/>
            <w:webHidden/>
          </w:rPr>
          <w:t>137</w:t>
        </w:r>
        <w:r>
          <w:rPr>
            <w:noProof/>
            <w:webHidden/>
          </w:rPr>
          <w:fldChar w:fldCharType="end"/>
        </w:r>
      </w:hyperlink>
    </w:p>
    <w:p w14:paraId="4F341A45" w14:textId="479055A0"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85" w:history="1">
        <w:r w:rsidRPr="009B31AE">
          <w:rPr>
            <w:rStyle w:val="Hyperlink"/>
            <w:noProof/>
            <w:lang w:val="en-GB"/>
          </w:rPr>
          <w:t>13.8</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Effect of sea path propagation – An example in the United Kingdom</w:t>
        </w:r>
        <w:r>
          <w:rPr>
            <w:noProof/>
            <w:webHidden/>
          </w:rPr>
          <w:tab/>
        </w:r>
        <w:r>
          <w:rPr>
            <w:noProof/>
            <w:webHidden/>
          </w:rPr>
          <w:tab/>
        </w:r>
        <w:r>
          <w:rPr>
            <w:noProof/>
            <w:webHidden/>
          </w:rPr>
          <w:fldChar w:fldCharType="begin"/>
        </w:r>
        <w:r>
          <w:rPr>
            <w:noProof/>
            <w:webHidden/>
          </w:rPr>
          <w:instrText xml:space="preserve"> PAGEREF _Toc163567685 \h </w:instrText>
        </w:r>
        <w:r>
          <w:rPr>
            <w:noProof/>
            <w:webHidden/>
          </w:rPr>
        </w:r>
        <w:r>
          <w:rPr>
            <w:noProof/>
            <w:webHidden/>
          </w:rPr>
          <w:fldChar w:fldCharType="separate"/>
        </w:r>
        <w:r w:rsidR="00E638F6">
          <w:rPr>
            <w:noProof/>
            <w:webHidden/>
          </w:rPr>
          <w:t>138</w:t>
        </w:r>
        <w:r>
          <w:rPr>
            <w:noProof/>
            <w:webHidden/>
          </w:rPr>
          <w:fldChar w:fldCharType="end"/>
        </w:r>
      </w:hyperlink>
    </w:p>
    <w:p w14:paraId="1CE0B976" w14:textId="2A3636BB"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86" w:history="1">
        <w:r w:rsidRPr="009B31AE">
          <w:rPr>
            <w:rStyle w:val="Hyperlink"/>
            <w:noProof/>
            <w:lang w:val="en-GB"/>
          </w:rPr>
          <w:t>13.9</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Optimisation of a DVB</w:t>
        </w:r>
        <w:r w:rsidRPr="009B31AE">
          <w:rPr>
            <w:rStyle w:val="Hyperlink"/>
            <w:noProof/>
            <w:lang w:val="en-GB"/>
          </w:rPr>
          <w:noBreakHyphen/>
          <w:t>T2 SFN in Malaysia</w:t>
        </w:r>
        <w:r>
          <w:rPr>
            <w:noProof/>
            <w:webHidden/>
          </w:rPr>
          <w:tab/>
        </w:r>
        <w:r>
          <w:rPr>
            <w:noProof/>
            <w:webHidden/>
          </w:rPr>
          <w:tab/>
        </w:r>
        <w:r>
          <w:rPr>
            <w:noProof/>
            <w:webHidden/>
          </w:rPr>
          <w:fldChar w:fldCharType="begin"/>
        </w:r>
        <w:r>
          <w:rPr>
            <w:noProof/>
            <w:webHidden/>
          </w:rPr>
          <w:instrText xml:space="preserve"> PAGEREF _Toc163567686 \h </w:instrText>
        </w:r>
        <w:r>
          <w:rPr>
            <w:noProof/>
            <w:webHidden/>
          </w:rPr>
        </w:r>
        <w:r>
          <w:rPr>
            <w:noProof/>
            <w:webHidden/>
          </w:rPr>
          <w:fldChar w:fldCharType="separate"/>
        </w:r>
        <w:r w:rsidR="00E638F6">
          <w:rPr>
            <w:noProof/>
            <w:webHidden/>
          </w:rPr>
          <w:t>143</w:t>
        </w:r>
        <w:r>
          <w:rPr>
            <w:noProof/>
            <w:webHidden/>
          </w:rPr>
          <w:fldChar w:fldCharType="end"/>
        </w:r>
      </w:hyperlink>
    </w:p>
    <w:p w14:paraId="7437A906" w14:textId="761B482C"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87" w:history="1">
        <w:r w:rsidRPr="009B31AE">
          <w:rPr>
            <w:rStyle w:val="Hyperlink"/>
            <w:noProof/>
            <w:lang w:val="en-GB"/>
          </w:rPr>
          <w:t>13.10</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DVB-T2 SFNs Networks and an Extended T2-MIP: a BBC study</w:t>
        </w:r>
        <w:r>
          <w:rPr>
            <w:noProof/>
            <w:webHidden/>
          </w:rPr>
          <w:tab/>
        </w:r>
        <w:r>
          <w:rPr>
            <w:noProof/>
            <w:webHidden/>
          </w:rPr>
          <w:tab/>
        </w:r>
        <w:r>
          <w:rPr>
            <w:noProof/>
            <w:webHidden/>
          </w:rPr>
          <w:fldChar w:fldCharType="begin"/>
        </w:r>
        <w:r>
          <w:rPr>
            <w:noProof/>
            <w:webHidden/>
          </w:rPr>
          <w:instrText xml:space="preserve"> PAGEREF _Toc163567687 \h </w:instrText>
        </w:r>
        <w:r>
          <w:rPr>
            <w:noProof/>
            <w:webHidden/>
          </w:rPr>
        </w:r>
        <w:r>
          <w:rPr>
            <w:noProof/>
            <w:webHidden/>
          </w:rPr>
          <w:fldChar w:fldCharType="separate"/>
        </w:r>
        <w:r w:rsidR="00E638F6">
          <w:rPr>
            <w:noProof/>
            <w:webHidden/>
          </w:rPr>
          <w:t>146</w:t>
        </w:r>
        <w:r>
          <w:rPr>
            <w:noProof/>
            <w:webHidden/>
          </w:rPr>
          <w:fldChar w:fldCharType="end"/>
        </w:r>
      </w:hyperlink>
    </w:p>
    <w:p w14:paraId="165C3E1F" w14:textId="3A287B53"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688" w:history="1">
        <w:r w:rsidRPr="009B31AE">
          <w:rPr>
            <w:rStyle w:val="Hyperlink"/>
            <w:noProof/>
            <w:lang w:val="en-GB"/>
          </w:rPr>
          <w:t>14</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Impact of DAB parameters on SFN performance</w:t>
        </w:r>
        <w:r>
          <w:rPr>
            <w:noProof/>
            <w:webHidden/>
          </w:rPr>
          <w:tab/>
        </w:r>
        <w:r>
          <w:rPr>
            <w:noProof/>
            <w:webHidden/>
          </w:rPr>
          <w:tab/>
        </w:r>
        <w:r>
          <w:rPr>
            <w:noProof/>
            <w:webHidden/>
          </w:rPr>
          <w:fldChar w:fldCharType="begin"/>
        </w:r>
        <w:r>
          <w:rPr>
            <w:noProof/>
            <w:webHidden/>
          </w:rPr>
          <w:instrText xml:space="preserve"> PAGEREF _Toc163567688 \h </w:instrText>
        </w:r>
        <w:r>
          <w:rPr>
            <w:noProof/>
            <w:webHidden/>
          </w:rPr>
        </w:r>
        <w:r>
          <w:rPr>
            <w:noProof/>
            <w:webHidden/>
          </w:rPr>
          <w:fldChar w:fldCharType="separate"/>
        </w:r>
        <w:r w:rsidR="00E638F6">
          <w:rPr>
            <w:noProof/>
            <w:webHidden/>
          </w:rPr>
          <w:t>150</w:t>
        </w:r>
        <w:r>
          <w:rPr>
            <w:noProof/>
            <w:webHidden/>
          </w:rPr>
          <w:fldChar w:fldCharType="end"/>
        </w:r>
      </w:hyperlink>
    </w:p>
    <w:p w14:paraId="6BC7F750" w14:textId="41F4999D"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89" w:history="1">
        <w:r w:rsidRPr="009B31AE">
          <w:rPr>
            <w:rStyle w:val="Hyperlink"/>
            <w:noProof/>
            <w:lang w:val="en-GB"/>
          </w:rPr>
          <w:t>14.1</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General</w:t>
        </w:r>
        <w:r>
          <w:rPr>
            <w:noProof/>
            <w:webHidden/>
          </w:rPr>
          <w:tab/>
        </w:r>
        <w:r>
          <w:rPr>
            <w:noProof/>
            <w:webHidden/>
          </w:rPr>
          <w:tab/>
        </w:r>
        <w:r>
          <w:rPr>
            <w:noProof/>
            <w:webHidden/>
          </w:rPr>
          <w:fldChar w:fldCharType="begin"/>
        </w:r>
        <w:r>
          <w:rPr>
            <w:noProof/>
            <w:webHidden/>
          </w:rPr>
          <w:instrText xml:space="preserve"> PAGEREF _Toc163567689 \h </w:instrText>
        </w:r>
        <w:r>
          <w:rPr>
            <w:noProof/>
            <w:webHidden/>
          </w:rPr>
        </w:r>
        <w:r>
          <w:rPr>
            <w:noProof/>
            <w:webHidden/>
          </w:rPr>
          <w:fldChar w:fldCharType="separate"/>
        </w:r>
        <w:r w:rsidR="00E638F6">
          <w:rPr>
            <w:noProof/>
            <w:webHidden/>
          </w:rPr>
          <w:t>150</w:t>
        </w:r>
        <w:r>
          <w:rPr>
            <w:noProof/>
            <w:webHidden/>
          </w:rPr>
          <w:fldChar w:fldCharType="end"/>
        </w:r>
      </w:hyperlink>
    </w:p>
    <w:p w14:paraId="71679FE9" w14:textId="571116B5"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90" w:history="1">
        <w:r w:rsidRPr="009B31AE">
          <w:rPr>
            <w:rStyle w:val="Hyperlink"/>
            <w:noProof/>
            <w:lang w:val="en-GB"/>
          </w:rPr>
          <w:t>14.2</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Constellation</w:t>
        </w:r>
        <w:r>
          <w:rPr>
            <w:noProof/>
            <w:webHidden/>
          </w:rPr>
          <w:tab/>
        </w:r>
        <w:r>
          <w:rPr>
            <w:noProof/>
            <w:webHidden/>
          </w:rPr>
          <w:tab/>
        </w:r>
        <w:r>
          <w:rPr>
            <w:noProof/>
            <w:webHidden/>
          </w:rPr>
          <w:fldChar w:fldCharType="begin"/>
        </w:r>
        <w:r>
          <w:rPr>
            <w:noProof/>
            <w:webHidden/>
          </w:rPr>
          <w:instrText xml:space="preserve"> PAGEREF _Toc163567690 \h </w:instrText>
        </w:r>
        <w:r>
          <w:rPr>
            <w:noProof/>
            <w:webHidden/>
          </w:rPr>
        </w:r>
        <w:r>
          <w:rPr>
            <w:noProof/>
            <w:webHidden/>
          </w:rPr>
          <w:fldChar w:fldCharType="separate"/>
        </w:r>
        <w:r w:rsidR="00E638F6">
          <w:rPr>
            <w:noProof/>
            <w:webHidden/>
          </w:rPr>
          <w:t>150</w:t>
        </w:r>
        <w:r>
          <w:rPr>
            <w:noProof/>
            <w:webHidden/>
          </w:rPr>
          <w:fldChar w:fldCharType="end"/>
        </w:r>
      </w:hyperlink>
    </w:p>
    <w:p w14:paraId="2F6EA48F" w14:textId="1D6450C7"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91" w:history="1">
        <w:r w:rsidRPr="009B31AE">
          <w:rPr>
            <w:rStyle w:val="Hyperlink"/>
            <w:noProof/>
            <w:lang w:val="en-GB"/>
          </w:rPr>
          <w:t>14.3</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Code rate</w:t>
        </w:r>
        <w:r>
          <w:rPr>
            <w:noProof/>
            <w:webHidden/>
          </w:rPr>
          <w:tab/>
        </w:r>
        <w:r>
          <w:rPr>
            <w:noProof/>
            <w:webHidden/>
          </w:rPr>
          <w:tab/>
        </w:r>
        <w:r>
          <w:rPr>
            <w:noProof/>
            <w:webHidden/>
          </w:rPr>
          <w:fldChar w:fldCharType="begin"/>
        </w:r>
        <w:r>
          <w:rPr>
            <w:noProof/>
            <w:webHidden/>
          </w:rPr>
          <w:instrText xml:space="preserve"> PAGEREF _Toc163567691 \h </w:instrText>
        </w:r>
        <w:r>
          <w:rPr>
            <w:noProof/>
            <w:webHidden/>
          </w:rPr>
        </w:r>
        <w:r>
          <w:rPr>
            <w:noProof/>
            <w:webHidden/>
          </w:rPr>
          <w:fldChar w:fldCharType="separate"/>
        </w:r>
        <w:r w:rsidR="00E638F6">
          <w:rPr>
            <w:noProof/>
            <w:webHidden/>
          </w:rPr>
          <w:t>150</w:t>
        </w:r>
        <w:r>
          <w:rPr>
            <w:noProof/>
            <w:webHidden/>
          </w:rPr>
          <w:fldChar w:fldCharType="end"/>
        </w:r>
      </w:hyperlink>
    </w:p>
    <w:p w14:paraId="42ABBF9E" w14:textId="5E240E1B"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92" w:history="1">
        <w:r w:rsidRPr="009B31AE">
          <w:rPr>
            <w:rStyle w:val="Hyperlink"/>
            <w:noProof/>
            <w:lang w:val="en-GB"/>
          </w:rPr>
          <w:t>14.4</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FFT</w:t>
        </w:r>
        <w:r>
          <w:rPr>
            <w:noProof/>
            <w:webHidden/>
          </w:rPr>
          <w:tab/>
        </w:r>
        <w:r>
          <w:rPr>
            <w:noProof/>
            <w:webHidden/>
          </w:rPr>
          <w:tab/>
        </w:r>
        <w:r>
          <w:rPr>
            <w:noProof/>
            <w:webHidden/>
          </w:rPr>
          <w:fldChar w:fldCharType="begin"/>
        </w:r>
        <w:r>
          <w:rPr>
            <w:noProof/>
            <w:webHidden/>
          </w:rPr>
          <w:instrText xml:space="preserve"> PAGEREF _Toc163567692 \h </w:instrText>
        </w:r>
        <w:r>
          <w:rPr>
            <w:noProof/>
            <w:webHidden/>
          </w:rPr>
        </w:r>
        <w:r>
          <w:rPr>
            <w:noProof/>
            <w:webHidden/>
          </w:rPr>
          <w:fldChar w:fldCharType="separate"/>
        </w:r>
        <w:r w:rsidR="00E638F6">
          <w:rPr>
            <w:noProof/>
            <w:webHidden/>
          </w:rPr>
          <w:t>150</w:t>
        </w:r>
        <w:r>
          <w:rPr>
            <w:noProof/>
            <w:webHidden/>
          </w:rPr>
          <w:fldChar w:fldCharType="end"/>
        </w:r>
      </w:hyperlink>
    </w:p>
    <w:p w14:paraId="51E2D6AE" w14:textId="5F3EF71D"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93" w:history="1">
        <w:r w:rsidRPr="009B31AE">
          <w:rPr>
            <w:rStyle w:val="Hyperlink"/>
            <w:noProof/>
            <w:lang w:val="en-GB"/>
          </w:rPr>
          <w:t>14.5</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Guard interval</w:t>
        </w:r>
        <w:r>
          <w:rPr>
            <w:noProof/>
            <w:webHidden/>
          </w:rPr>
          <w:tab/>
        </w:r>
        <w:r>
          <w:rPr>
            <w:noProof/>
            <w:webHidden/>
          </w:rPr>
          <w:tab/>
        </w:r>
        <w:r>
          <w:rPr>
            <w:noProof/>
            <w:webHidden/>
          </w:rPr>
          <w:fldChar w:fldCharType="begin"/>
        </w:r>
        <w:r>
          <w:rPr>
            <w:noProof/>
            <w:webHidden/>
          </w:rPr>
          <w:instrText xml:space="preserve"> PAGEREF _Toc163567693 \h </w:instrText>
        </w:r>
        <w:r>
          <w:rPr>
            <w:noProof/>
            <w:webHidden/>
          </w:rPr>
        </w:r>
        <w:r>
          <w:rPr>
            <w:noProof/>
            <w:webHidden/>
          </w:rPr>
          <w:fldChar w:fldCharType="separate"/>
        </w:r>
        <w:r w:rsidR="00E638F6">
          <w:rPr>
            <w:noProof/>
            <w:webHidden/>
          </w:rPr>
          <w:t>151</w:t>
        </w:r>
        <w:r>
          <w:rPr>
            <w:noProof/>
            <w:webHidden/>
          </w:rPr>
          <w:fldChar w:fldCharType="end"/>
        </w:r>
      </w:hyperlink>
    </w:p>
    <w:p w14:paraId="0652B997" w14:textId="708F3056"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94" w:history="1">
        <w:r w:rsidRPr="009B31AE">
          <w:rPr>
            <w:rStyle w:val="Hyperlink"/>
            <w:noProof/>
            <w:lang w:val="en-GB"/>
          </w:rPr>
          <w:t>14.6</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Data rate versus guard interval</w:t>
        </w:r>
        <w:r>
          <w:rPr>
            <w:noProof/>
            <w:webHidden/>
          </w:rPr>
          <w:tab/>
        </w:r>
        <w:r>
          <w:rPr>
            <w:noProof/>
            <w:webHidden/>
          </w:rPr>
          <w:tab/>
        </w:r>
        <w:r>
          <w:rPr>
            <w:noProof/>
            <w:webHidden/>
          </w:rPr>
          <w:fldChar w:fldCharType="begin"/>
        </w:r>
        <w:r>
          <w:rPr>
            <w:noProof/>
            <w:webHidden/>
          </w:rPr>
          <w:instrText xml:space="preserve"> PAGEREF _Toc163567694 \h </w:instrText>
        </w:r>
        <w:r>
          <w:rPr>
            <w:noProof/>
            <w:webHidden/>
          </w:rPr>
        </w:r>
        <w:r>
          <w:rPr>
            <w:noProof/>
            <w:webHidden/>
          </w:rPr>
          <w:fldChar w:fldCharType="separate"/>
        </w:r>
        <w:r w:rsidR="00E638F6">
          <w:rPr>
            <w:noProof/>
            <w:webHidden/>
          </w:rPr>
          <w:t>152</w:t>
        </w:r>
        <w:r>
          <w:rPr>
            <w:noProof/>
            <w:webHidden/>
          </w:rPr>
          <w:fldChar w:fldCharType="end"/>
        </w:r>
      </w:hyperlink>
    </w:p>
    <w:p w14:paraId="2EA68A4F" w14:textId="2AACE839"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695" w:history="1">
        <w:r w:rsidRPr="009B31AE">
          <w:rPr>
            <w:rStyle w:val="Hyperlink"/>
            <w:noProof/>
            <w:lang w:val="en-GB"/>
          </w:rPr>
          <w:t>15</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DAB case studies</w:t>
        </w:r>
        <w:r>
          <w:rPr>
            <w:noProof/>
            <w:webHidden/>
          </w:rPr>
          <w:tab/>
        </w:r>
        <w:r>
          <w:rPr>
            <w:noProof/>
            <w:webHidden/>
          </w:rPr>
          <w:tab/>
        </w:r>
        <w:r>
          <w:rPr>
            <w:noProof/>
            <w:webHidden/>
          </w:rPr>
          <w:fldChar w:fldCharType="begin"/>
        </w:r>
        <w:r>
          <w:rPr>
            <w:noProof/>
            <w:webHidden/>
          </w:rPr>
          <w:instrText xml:space="preserve"> PAGEREF _Toc163567695 \h </w:instrText>
        </w:r>
        <w:r>
          <w:rPr>
            <w:noProof/>
            <w:webHidden/>
          </w:rPr>
        </w:r>
        <w:r>
          <w:rPr>
            <w:noProof/>
            <w:webHidden/>
          </w:rPr>
          <w:fldChar w:fldCharType="separate"/>
        </w:r>
        <w:r w:rsidR="00E638F6">
          <w:rPr>
            <w:noProof/>
            <w:webHidden/>
          </w:rPr>
          <w:t>152</w:t>
        </w:r>
        <w:r>
          <w:rPr>
            <w:noProof/>
            <w:webHidden/>
          </w:rPr>
          <w:fldChar w:fldCharType="end"/>
        </w:r>
      </w:hyperlink>
    </w:p>
    <w:p w14:paraId="4614B1DF" w14:textId="2266DEB9"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96" w:history="1">
        <w:r w:rsidRPr="009B31AE">
          <w:rPr>
            <w:rStyle w:val="Hyperlink"/>
            <w:noProof/>
            <w:lang w:val="en-GB"/>
          </w:rPr>
          <w:t>15.1</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Italy implementation</w:t>
        </w:r>
        <w:r>
          <w:rPr>
            <w:noProof/>
            <w:webHidden/>
          </w:rPr>
          <w:tab/>
        </w:r>
        <w:r>
          <w:rPr>
            <w:noProof/>
            <w:webHidden/>
          </w:rPr>
          <w:tab/>
        </w:r>
        <w:r>
          <w:rPr>
            <w:noProof/>
            <w:webHidden/>
          </w:rPr>
          <w:fldChar w:fldCharType="begin"/>
        </w:r>
        <w:r>
          <w:rPr>
            <w:noProof/>
            <w:webHidden/>
          </w:rPr>
          <w:instrText xml:space="preserve"> PAGEREF _Toc163567696 \h </w:instrText>
        </w:r>
        <w:r>
          <w:rPr>
            <w:noProof/>
            <w:webHidden/>
          </w:rPr>
        </w:r>
        <w:r>
          <w:rPr>
            <w:noProof/>
            <w:webHidden/>
          </w:rPr>
          <w:fldChar w:fldCharType="separate"/>
        </w:r>
        <w:r w:rsidR="00E638F6">
          <w:rPr>
            <w:noProof/>
            <w:webHidden/>
          </w:rPr>
          <w:t>152</w:t>
        </w:r>
        <w:r>
          <w:rPr>
            <w:noProof/>
            <w:webHidden/>
          </w:rPr>
          <w:fldChar w:fldCharType="end"/>
        </w:r>
      </w:hyperlink>
    </w:p>
    <w:p w14:paraId="22F88231" w14:textId="0D35F180"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97" w:history="1">
        <w:r w:rsidRPr="009B31AE">
          <w:rPr>
            <w:rStyle w:val="Hyperlink"/>
            <w:noProof/>
            <w:lang w:val="en-GB"/>
          </w:rPr>
          <w:t>15.2</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Static timing in the United Kingdom DAB network</w:t>
        </w:r>
        <w:r>
          <w:rPr>
            <w:noProof/>
            <w:webHidden/>
          </w:rPr>
          <w:tab/>
        </w:r>
        <w:r>
          <w:rPr>
            <w:noProof/>
            <w:webHidden/>
          </w:rPr>
          <w:tab/>
        </w:r>
        <w:r>
          <w:rPr>
            <w:noProof/>
            <w:webHidden/>
          </w:rPr>
          <w:fldChar w:fldCharType="begin"/>
        </w:r>
        <w:r>
          <w:rPr>
            <w:noProof/>
            <w:webHidden/>
          </w:rPr>
          <w:instrText xml:space="preserve"> PAGEREF _Toc163567697 \h </w:instrText>
        </w:r>
        <w:r>
          <w:rPr>
            <w:noProof/>
            <w:webHidden/>
          </w:rPr>
        </w:r>
        <w:r>
          <w:rPr>
            <w:noProof/>
            <w:webHidden/>
          </w:rPr>
          <w:fldChar w:fldCharType="separate"/>
        </w:r>
        <w:r w:rsidR="00E638F6">
          <w:rPr>
            <w:noProof/>
            <w:webHidden/>
          </w:rPr>
          <w:t>162</w:t>
        </w:r>
        <w:r>
          <w:rPr>
            <w:noProof/>
            <w:webHidden/>
          </w:rPr>
          <w:fldChar w:fldCharType="end"/>
        </w:r>
      </w:hyperlink>
    </w:p>
    <w:p w14:paraId="32A764E6" w14:textId="64FC9296"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698" w:history="1">
        <w:r w:rsidRPr="009B31AE">
          <w:rPr>
            <w:rStyle w:val="Hyperlink"/>
            <w:noProof/>
            <w:lang w:val="en-GB"/>
          </w:rPr>
          <w:t>15.3</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Static timing in the Bavarian DAB+ network</w:t>
        </w:r>
        <w:r>
          <w:rPr>
            <w:noProof/>
            <w:webHidden/>
          </w:rPr>
          <w:tab/>
        </w:r>
        <w:r>
          <w:rPr>
            <w:noProof/>
            <w:webHidden/>
          </w:rPr>
          <w:tab/>
        </w:r>
        <w:r>
          <w:rPr>
            <w:noProof/>
            <w:webHidden/>
          </w:rPr>
          <w:fldChar w:fldCharType="begin"/>
        </w:r>
        <w:r>
          <w:rPr>
            <w:noProof/>
            <w:webHidden/>
          </w:rPr>
          <w:instrText xml:space="preserve"> PAGEREF _Toc163567698 \h </w:instrText>
        </w:r>
        <w:r>
          <w:rPr>
            <w:noProof/>
            <w:webHidden/>
          </w:rPr>
        </w:r>
        <w:r>
          <w:rPr>
            <w:noProof/>
            <w:webHidden/>
          </w:rPr>
          <w:fldChar w:fldCharType="separate"/>
        </w:r>
        <w:r w:rsidR="00E638F6">
          <w:rPr>
            <w:noProof/>
            <w:webHidden/>
          </w:rPr>
          <w:t>163</w:t>
        </w:r>
        <w:r>
          <w:rPr>
            <w:noProof/>
            <w:webHidden/>
          </w:rPr>
          <w:fldChar w:fldCharType="end"/>
        </w:r>
      </w:hyperlink>
    </w:p>
    <w:p w14:paraId="5AD68FE3" w14:textId="79232CF0"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699" w:history="1">
        <w:r w:rsidRPr="009B31AE">
          <w:rPr>
            <w:rStyle w:val="Hyperlink"/>
            <w:noProof/>
            <w:lang w:val="en-GB"/>
          </w:rPr>
          <w:t xml:space="preserve">Part 3 </w:t>
        </w:r>
        <w:r w:rsidRPr="00F877EB">
          <w:rPr>
            <w:rStyle w:val="Hyperlink"/>
            <w:noProof/>
            <w:lang w:val="en-GB"/>
          </w:rPr>
          <w:t>–</w:t>
        </w:r>
        <w:r w:rsidRPr="009B31AE">
          <w:rPr>
            <w:rStyle w:val="Hyperlink"/>
            <w:noProof/>
            <w:lang w:val="en-GB"/>
          </w:rPr>
          <w:t xml:space="preserve"> SFN application and implementation of ISDB system</w:t>
        </w:r>
        <w:r>
          <w:rPr>
            <w:noProof/>
            <w:webHidden/>
          </w:rPr>
          <w:tab/>
        </w:r>
        <w:r>
          <w:rPr>
            <w:noProof/>
            <w:webHidden/>
          </w:rPr>
          <w:tab/>
        </w:r>
        <w:r>
          <w:rPr>
            <w:noProof/>
            <w:webHidden/>
          </w:rPr>
          <w:fldChar w:fldCharType="begin"/>
        </w:r>
        <w:r>
          <w:rPr>
            <w:noProof/>
            <w:webHidden/>
          </w:rPr>
          <w:instrText xml:space="preserve"> PAGEREF _Toc163567699 \h </w:instrText>
        </w:r>
        <w:r>
          <w:rPr>
            <w:noProof/>
            <w:webHidden/>
          </w:rPr>
        </w:r>
        <w:r>
          <w:rPr>
            <w:noProof/>
            <w:webHidden/>
          </w:rPr>
          <w:fldChar w:fldCharType="separate"/>
        </w:r>
        <w:r w:rsidR="00E638F6">
          <w:rPr>
            <w:noProof/>
            <w:webHidden/>
          </w:rPr>
          <w:t>167</w:t>
        </w:r>
        <w:r>
          <w:rPr>
            <w:noProof/>
            <w:webHidden/>
          </w:rPr>
          <w:fldChar w:fldCharType="end"/>
        </w:r>
      </w:hyperlink>
    </w:p>
    <w:p w14:paraId="745AEA7A" w14:textId="14A68FEA"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700" w:history="1">
        <w:r w:rsidRPr="009B31AE">
          <w:rPr>
            <w:rStyle w:val="Hyperlink"/>
            <w:noProof/>
            <w:lang w:val="en-GB" w:eastAsia="ja-JP"/>
          </w:rPr>
          <w:t>1</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eastAsia="ja-JP"/>
          </w:rPr>
          <w:t>Principle of SFN reception</w:t>
        </w:r>
        <w:r>
          <w:rPr>
            <w:noProof/>
            <w:webHidden/>
          </w:rPr>
          <w:tab/>
        </w:r>
        <w:r>
          <w:rPr>
            <w:noProof/>
            <w:webHidden/>
          </w:rPr>
          <w:tab/>
        </w:r>
        <w:r>
          <w:rPr>
            <w:noProof/>
            <w:webHidden/>
          </w:rPr>
          <w:fldChar w:fldCharType="begin"/>
        </w:r>
        <w:r>
          <w:rPr>
            <w:noProof/>
            <w:webHidden/>
          </w:rPr>
          <w:instrText xml:space="preserve"> PAGEREF _Toc163567700 \h </w:instrText>
        </w:r>
        <w:r>
          <w:rPr>
            <w:noProof/>
            <w:webHidden/>
          </w:rPr>
        </w:r>
        <w:r>
          <w:rPr>
            <w:noProof/>
            <w:webHidden/>
          </w:rPr>
          <w:fldChar w:fldCharType="separate"/>
        </w:r>
        <w:r w:rsidR="00E638F6">
          <w:rPr>
            <w:noProof/>
            <w:webHidden/>
          </w:rPr>
          <w:t>167</w:t>
        </w:r>
        <w:r>
          <w:rPr>
            <w:noProof/>
            <w:webHidden/>
          </w:rPr>
          <w:fldChar w:fldCharType="end"/>
        </w:r>
      </w:hyperlink>
    </w:p>
    <w:p w14:paraId="5EE2438E" w14:textId="45BECA4C"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701" w:history="1">
        <w:r w:rsidRPr="009B31AE">
          <w:rPr>
            <w:rStyle w:val="Hyperlink"/>
            <w:noProof/>
            <w:lang w:val="en-GB"/>
          </w:rPr>
          <w:t>2</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Case study for Japan</w:t>
        </w:r>
        <w:r>
          <w:rPr>
            <w:noProof/>
            <w:webHidden/>
          </w:rPr>
          <w:tab/>
        </w:r>
        <w:r>
          <w:rPr>
            <w:noProof/>
            <w:webHidden/>
          </w:rPr>
          <w:tab/>
        </w:r>
        <w:r>
          <w:rPr>
            <w:noProof/>
            <w:webHidden/>
          </w:rPr>
          <w:fldChar w:fldCharType="begin"/>
        </w:r>
        <w:r>
          <w:rPr>
            <w:noProof/>
            <w:webHidden/>
          </w:rPr>
          <w:instrText xml:space="preserve"> PAGEREF _Toc163567701 \h </w:instrText>
        </w:r>
        <w:r>
          <w:rPr>
            <w:noProof/>
            <w:webHidden/>
          </w:rPr>
        </w:r>
        <w:r>
          <w:rPr>
            <w:noProof/>
            <w:webHidden/>
          </w:rPr>
          <w:fldChar w:fldCharType="separate"/>
        </w:r>
        <w:r w:rsidR="00E638F6">
          <w:rPr>
            <w:noProof/>
            <w:webHidden/>
          </w:rPr>
          <w:t>168</w:t>
        </w:r>
        <w:r>
          <w:rPr>
            <w:noProof/>
            <w:webHidden/>
          </w:rPr>
          <w:fldChar w:fldCharType="end"/>
        </w:r>
      </w:hyperlink>
    </w:p>
    <w:p w14:paraId="29467488" w14:textId="67E892DA"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702" w:history="1">
        <w:r w:rsidRPr="009B31AE">
          <w:rPr>
            <w:rStyle w:val="Hyperlink"/>
            <w:noProof/>
            <w:lang w:val="en-GB"/>
          </w:rPr>
          <w:t>3</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Design of SFN</w:t>
        </w:r>
        <w:r>
          <w:rPr>
            <w:noProof/>
            <w:webHidden/>
          </w:rPr>
          <w:tab/>
        </w:r>
        <w:r>
          <w:rPr>
            <w:noProof/>
            <w:webHidden/>
          </w:rPr>
          <w:tab/>
        </w:r>
        <w:r>
          <w:rPr>
            <w:noProof/>
            <w:webHidden/>
          </w:rPr>
          <w:fldChar w:fldCharType="begin"/>
        </w:r>
        <w:r>
          <w:rPr>
            <w:noProof/>
            <w:webHidden/>
          </w:rPr>
          <w:instrText xml:space="preserve"> PAGEREF _Toc163567702 \h </w:instrText>
        </w:r>
        <w:r>
          <w:rPr>
            <w:noProof/>
            <w:webHidden/>
          </w:rPr>
        </w:r>
        <w:r>
          <w:rPr>
            <w:noProof/>
            <w:webHidden/>
          </w:rPr>
          <w:fldChar w:fldCharType="separate"/>
        </w:r>
        <w:r w:rsidR="00E638F6">
          <w:rPr>
            <w:noProof/>
            <w:webHidden/>
          </w:rPr>
          <w:t>170</w:t>
        </w:r>
        <w:r>
          <w:rPr>
            <w:noProof/>
            <w:webHidden/>
          </w:rPr>
          <w:fldChar w:fldCharType="end"/>
        </w:r>
      </w:hyperlink>
    </w:p>
    <w:p w14:paraId="0EF145FF" w14:textId="08972326"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703" w:history="1">
        <w:r w:rsidRPr="009B31AE">
          <w:rPr>
            <w:rStyle w:val="Hyperlink"/>
            <w:noProof/>
            <w:lang w:val="en-GB"/>
          </w:rPr>
          <w:t>3.1</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Site location</w:t>
        </w:r>
        <w:r>
          <w:rPr>
            <w:noProof/>
            <w:webHidden/>
          </w:rPr>
          <w:tab/>
        </w:r>
        <w:r>
          <w:rPr>
            <w:noProof/>
            <w:webHidden/>
          </w:rPr>
          <w:tab/>
        </w:r>
        <w:r>
          <w:rPr>
            <w:noProof/>
            <w:webHidden/>
          </w:rPr>
          <w:fldChar w:fldCharType="begin"/>
        </w:r>
        <w:r>
          <w:rPr>
            <w:noProof/>
            <w:webHidden/>
          </w:rPr>
          <w:instrText xml:space="preserve"> PAGEREF _Toc163567703 \h </w:instrText>
        </w:r>
        <w:r>
          <w:rPr>
            <w:noProof/>
            <w:webHidden/>
          </w:rPr>
        </w:r>
        <w:r>
          <w:rPr>
            <w:noProof/>
            <w:webHidden/>
          </w:rPr>
          <w:fldChar w:fldCharType="separate"/>
        </w:r>
        <w:r w:rsidR="00E638F6">
          <w:rPr>
            <w:noProof/>
            <w:webHidden/>
          </w:rPr>
          <w:t>170</w:t>
        </w:r>
        <w:r>
          <w:rPr>
            <w:noProof/>
            <w:webHidden/>
          </w:rPr>
          <w:fldChar w:fldCharType="end"/>
        </w:r>
      </w:hyperlink>
    </w:p>
    <w:p w14:paraId="59171124" w14:textId="370406D6"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704" w:history="1">
        <w:r w:rsidRPr="009B31AE">
          <w:rPr>
            <w:rStyle w:val="Hyperlink"/>
            <w:noProof/>
            <w:lang w:val="en-GB"/>
          </w:rPr>
          <w:t>3.2</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E</w:t>
        </w:r>
        <w:r w:rsidRPr="009B31AE">
          <w:rPr>
            <w:rStyle w:val="Hyperlink"/>
            <w:noProof/>
            <w:lang w:val="en-GB" w:eastAsia="ja-JP"/>
          </w:rPr>
          <w:t>ffective radiation power</w:t>
        </w:r>
        <w:r>
          <w:rPr>
            <w:noProof/>
            <w:webHidden/>
          </w:rPr>
          <w:tab/>
        </w:r>
        <w:r>
          <w:rPr>
            <w:noProof/>
            <w:webHidden/>
          </w:rPr>
          <w:tab/>
        </w:r>
        <w:r>
          <w:rPr>
            <w:noProof/>
            <w:webHidden/>
          </w:rPr>
          <w:fldChar w:fldCharType="begin"/>
        </w:r>
        <w:r>
          <w:rPr>
            <w:noProof/>
            <w:webHidden/>
          </w:rPr>
          <w:instrText xml:space="preserve"> PAGEREF _Toc163567704 \h </w:instrText>
        </w:r>
        <w:r>
          <w:rPr>
            <w:noProof/>
            <w:webHidden/>
          </w:rPr>
        </w:r>
        <w:r>
          <w:rPr>
            <w:noProof/>
            <w:webHidden/>
          </w:rPr>
          <w:fldChar w:fldCharType="separate"/>
        </w:r>
        <w:r w:rsidR="00E638F6">
          <w:rPr>
            <w:noProof/>
            <w:webHidden/>
          </w:rPr>
          <w:t>170</w:t>
        </w:r>
        <w:r>
          <w:rPr>
            <w:noProof/>
            <w:webHidden/>
          </w:rPr>
          <w:fldChar w:fldCharType="end"/>
        </w:r>
      </w:hyperlink>
    </w:p>
    <w:p w14:paraId="64F9732F" w14:textId="71ECBC98"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705" w:history="1">
        <w:r w:rsidRPr="009B31AE">
          <w:rPr>
            <w:rStyle w:val="Hyperlink"/>
            <w:noProof/>
            <w:lang w:val="en-GB"/>
          </w:rPr>
          <w:t>3.3</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Antenna radiation pattern</w:t>
        </w:r>
        <w:r>
          <w:rPr>
            <w:noProof/>
            <w:webHidden/>
          </w:rPr>
          <w:tab/>
        </w:r>
        <w:r>
          <w:rPr>
            <w:noProof/>
            <w:webHidden/>
          </w:rPr>
          <w:tab/>
        </w:r>
        <w:r>
          <w:rPr>
            <w:noProof/>
            <w:webHidden/>
          </w:rPr>
          <w:fldChar w:fldCharType="begin"/>
        </w:r>
        <w:r>
          <w:rPr>
            <w:noProof/>
            <w:webHidden/>
          </w:rPr>
          <w:instrText xml:space="preserve"> PAGEREF _Toc163567705 \h </w:instrText>
        </w:r>
        <w:r>
          <w:rPr>
            <w:noProof/>
            <w:webHidden/>
          </w:rPr>
        </w:r>
        <w:r>
          <w:rPr>
            <w:noProof/>
            <w:webHidden/>
          </w:rPr>
          <w:fldChar w:fldCharType="separate"/>
        </w:r>
        <w:r w:rsidR="00E638F6">
          <w:rPr>
            <w:noProof/>
            <w:webHidden/>
          </w:rPr>
          <w:t>170</w:t>
        </w:r>
        <w:r>
          <w:rPr>
            <w:noProof/>
            <w:webHidden/>
          </w:rPr>
          <w:fldChar w:fldCharType="end"/>
        </w:r>
      </w:hyperlink>
    </w:p>
    <w:p w14:paraId="50C4BB7F" w14:textId="7D11A768"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706" w:history="1">
        <w:r w:rsidRPr="009B31AE">
          <w:rPr>
            <w:rStyle w:val="Hyperlink"/>
            <w:noProof/>
            <w:lang w:val="en-GB"/>
          </w:rPr>
          <w:t>3.4</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Transmission timing adjustment</w:t>
        </w:r>
        <w:r>
          <w:rPr>
            <w:noProof/>
            <w:webHidden/>
          </w:rPr>
          <w:tab/>
        </w:r>
        <w:r>
          <w:rPr>
            <w:noProof/>
            <w:webHidden/>
          </w:rPr>
          <w:tab/>
        </w:r>
        <w:r>
          <w:rPr>
            <w:noProof/>
            <w:webHidden/>
          </w:rPr>
          <w:fldChar w:fldCharType="begin"/>
        </w:r>
        <w:r>
          <w:rPr>
            <w:noProof/>
            <w:webHidden/>
          </w:rPr>
          <w:instrText xml:space="preserve"> PAGEREF _Toc163567706 \h </w:instrText>
        </w:r>
        <w:r>
          <w:rPr>
            <w:noProof/>
            <w:webHidden/>
          </w:rPr>
        </w:r>
        <w:r>
          <w:rPr>
            <w:noProof/>
            <w:webHidden/>
          </w:rPr>
          <w:fldChar w:fldCharType="separate"/>
        </w:r>
        <w:r w:rsidR="00E638F6">
          <w:rPr>
            <w:noProof/>
            <w:webHidden/>
          </w:rPr>
          <w:t>170</w:t>
        </w:r>
        <w:r>
          <w:rPr>
            <w:noProof/>
            <w:webHidden/>
          </w:rPr>
          <w:fldChar w:fldCharType="end"/>
        </w:r>
      </w:hyperlink>
    </w:p>
    <w:p w14:paraId="2659E6C8" w14:textId="083F8D1E"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707" w:history="1">
        <w:r w:rsidRPr="009B31AE">
          <w:rPr>
            <w:rStyle w:val="Hyperlink"/>
            <w:noProof/>
            <w:lang w:val="en-GB"/>
          </w:rPr>
          <w:t>3.5</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Tools for network design</w:t>
        </w:r>
        <w:r>
          <w:rPr>
            <w:noProof/>
            <w:webHidden/>
          </w:rPr>
          <w:tab/>
        </w:r>
        <w:r>
          <w:rPr>
            <w:noProof/>
            <w:webHidden/>
          </w:rPr>
          <w:tab/>
        </w:r>
        <w:r>
          <w:rPr>
            <w:noProof/>
            <w:webHidden/>
          </w:rPr>
          <w:fldChar w:fldCharType="begin"/>
        </w:r>
        <w:r>
          <w:rPr>
            <w:noProof/>
            <w:webHidden/>
          </w:rPr>
          <w:instrText xml:space="preserve"> PAGEREF _Toc163567707 \h </w:instrText>
        </w:r>
        <w:r>
          <w:rPr>
            <w:noProof/>
            <w:webHidden/>
          </w:rPr>
        </w:r>
        <w:r>
          <w:rPr>
            <w:noProof/>
            <w:webHidden/>
          </w:rPr>
          <w:fldChar w:fldCharType="separate"/>
        </w:r>
        <w:r w:rsidR="00E638F6">
          <w:rPr>
            <w:noProof/>
            <w:webHidden/>
          </w:rPr>
          <w:t>171</w:t>
        </w:r>
        <w:r>
          <w:rPr>
            <w:noProof/>
            <w:webHidden/>
          </w:rPr>
          <w:fldChar w:fldCharType="end"/>
        </w:r>
      </w:hyperlink>
    </w:p>
    <w:p w14:paraId="1696B0C0" w14:textId="77777777" w:rsidR="00F877EB" w:rsidRPr="008F07EF" w:rsidRDefault="00F877EB" w:rsidP="00F877EB">
      <w:pPr>
        <w:pStyle w:val="toc0"/>
        <w:keepNext/>
        <w:keepLines/>
        <w:ind w:right="992"/>
        <w:rPr>
          <w:noProof/>
          <w:lang w:val="en-GB"/>
        </w:rPr>
      </w:pPr>
      <w:r w:rsidRPr="008F07EF">
        <w:rPr>
          <w:noProof/>
          <w:lang w:val="en-GB"/>
        </w:rPr>
        <w:lastRenderedPageBreak/>
        <w:tab/>
        <w:t>Page</w:t>
      </w:r>
    </w:p>
    <w:p w14:paraId="61F752DB" w14:textId="3335843D"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708" w:history="1">
        <w:r w:rsidRPr="009B31AE">
          <w:rPr>
            <w:rStyle w:val="Hyperlink"/>
            <w:noProof/>
            <w:lang w:val="en-GB"/>
          </w:rPr>
          <w:t xml:space="preserve">Part 4 </w:t>
        </w:r>
        <w:r w:rsidRPr="00F877EB">
          <w:rPr>
            <w:rStyle w:val="Hyperlink"/>
            <w:noProof/>
            <w:lang w:val="en-GB"/>
          </w:rPr>
          <w:t>–</w:t>
        </w:r>
        <w:r w:rsidRPr="009B31AE">
          <w:rPr>
            <w:rStyle w:val="Hyperlink"/>
            <w:noProof/>
            <w:lang w:val="en-GB"/>
          </w:rPr>
          <w:t xml:space="preserve"> SFN application and implementation of DTMB system</w:t>
        </w:r>
        <w:r>
          <w:rPr>
            <w:noProof/>
            <w:webHidden/>
          </w:rPr>
          <w:tab/>
        </w:r>
        <w:r>
          <w:rPr>
            <w:noProof/>
            <w:webHidden/>
          </w:rPr>
          <w:tab/>
        </w:r>
        <w:r>
          <w:rPr>
            <w:noProof/>
            <w:webHidden/>
          </w:rPr>
          <w:fldChar w:fldCharType="begin"/>
        </w:r>
        <w:r>
          <w:rPr>
            <w:noProof/>
            <w:webHidden/>
          </w:rPr>
          <w:instrText xml:space="preserve"> PAGEREF _Toc163567708 \h </w:instrText>
        </w:r>
        <w:r>
          <w:rPr>
            <w:noProof/>
            <w:webHidden/>
          </w:rPr>
        </w:r>
        <w:r>
          <w:rPr>
            <w:noProof/>
            <w:webHidden/>
          </w:rPr>
          <w:fldChar w:fldCharType="separate"/>
        </w:r>
        <w:r w:rsidR="00E638F6">
          <w:rPr>
            <w:noProof/>
            <w:webHidden/>
          </w:rPr>
          <w:t>172</w:t>
        </w:r>
        <w:r>
          <w:rPr>
            <w:noProof/>
            <w:webHidden/>
          </w:rPr>
          <w:fldChar w:fldCharType="end"/>
        </w:r>
      </w:hyperlink>
    </w:p>
    <w:p w14:paraId="68329158" w14:textId="26183582"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709" w:history="1">
        <w:r w:rsidRPr="009B31AE">
          <w:rPr>
            <w:rStyle w:val="Hyperlink"/>
            <w:noProof/>
            <w:lang w:val="en-GB" w:eastAsia="ja-JP"/>
          </w:rPr>
          <w:t>1</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eastAsia="ja-JP"/>
          </w:rPr>
          <w:t>Overview</w:t>
        </w:r>
        <w:r>
          <w:rPr>
            <w:noProof/>
            <w:webHidden/>
          </w:rPr>
          <w:tab/>
        </w:r>
        <w:r>
          <w:rPr>
            <w:noProof/>
            <w:webHidden/>
          </w:rPr>
          <w:tab/>
        </w:r>
        <w:r>
          <w:rPr>
            <w:noProof/>
            <w:webHidden/>
          </w:rPr>
          <w:fldChar w:fldCharType="begin"/>
        </w:r>
        <w:r>
          <w:rPr>
            <w:noProof/>
            <w:webHidden/>
          </w:rPr>
          <w:instrText xml:space="preserve"> PAGEREF _Toc163567709 \h </w:instrText>
        </w:r>
        <w:r>
          <w:rPr>
            <w:noProof/>
            <w:webHidden/>
          </w:rPr>
        </w:r>
        <w:r>
          <w:rPr>
            <w:noProof/>
            <w:webHidden/>
          </w:rPr>
          <w:fldChar w:fldCharType="separate"/>
        </w:r>
        <w:r w:rsidR="00E638F6">
          <w:rPr>
            <w:noProof/>
            <w:webHidden/>
          </w:rPr>
          <w:t>172</w:t>
        </w:r>
        <w:r>
          <w:rPr>
            <w:noProof/>
            <w:webHidden/>
          </w:rPr>
          <w:fldChar w:fldCharType="end"/>
        </w:r>
      </w:hyperlink>
    </w:p>
    <w:p w14:paraId="76FECB7C" w14:textId="4AF836C8"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710" w:history="1">
        <w:r w:rsidRPr="009B31AE">
          <w:rPr>
            <w:rStyle w:val="Hyperlink"/>
            <w:noProof/>
            <w:lang w:val="en-GB" w:eastAsia="ja-JP"/>
          </w:rPr>
          <w:t>2</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eastAsia="ja-JP"/>
          </w:rPr>
          <w:t>Case study for DTMB</w:t>
        </w:r>
        <w:r>
          <w:rPr>
            <w:noProof/>
            <w:webHidden/>
          </w:rPr>
          <w:tab/>
        </w:r>
        <w:r>
          <w:rPr>
            <w:noProof/>
            <w:webHidden/>
          </w:rPr>
          <w:tab/>
        </w:r>
        <w:r>
          <w:rPr>
            <w:noProof/>
            <w:webHidden/>
          </w:rPr>
          <w:fldChar w:fldCharType="begin"/>
        </w:r>
        <w:r>
          <w:rPr>
            <w:noProof/>
            <w:webHidden/>
          </w:rPr>
          <w:instrText xml:space="preserve"> PAGEREF _Toc163567710 \h </w:instrText>
        </w:r>
        <w:r>
          <w:rPr>
            <w:noProof/>
            <w:webHidden/>
          </w:rPr>
        </w:r>
        <w:r>
          <w:rPr>
            <w:noProof/>
            <w:webHidden/>
          </w:rPr>
          <w:fldChar w:fldCharType="separate"/>
        </w:r>
        <w:r w:rsidR="00E638F6">
          <w:rPr>
            <w:noProof/>
            <w:webHidden/>
          </w:rPr>
          <w:t>174</w:t>
        </w:r>
        <w:r>
          <w:rPr>
            <w:noProof/>
            <w:webHidden/>
          </w:rPr>
          <w:fldChar w:fldCharType="end"/>
        </w:r>
      </w:hyperlink>
    </w:p>
    <w:p w14:paraId="27D1512E" w14:textId="0136E53D"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711" w:history="1">
        <w:r w:rsidRPr="009B31AE">
          <w:rPr>
            <w:rStyle w:val="Hyperlink"/>
            <w:noProof/>
            <w:lang w:val="en-GB"/>
          </w:rPr>
          <w:t>2.1</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Local area SFN</w:t>
        </w:r>
        <w:r>
          <w:rPr>
            <w:noProof/>
            <w:webHidden/>
          </w:rPr>
          <w:tab/>
        </w:r>
        <w:r>
          <w:rPr>
            <w:noProof/>
            <w:webHidden/>
          </w:rPr>
          <w:tab/>
        </w:r>
        <w:r>
          <w:rPr>
            <w:noProof/>
            <w:webHidden/>
          </w:rPr>
          <w:fldChar w:fldCharType="begin"/>
        </w:r>
        <w:r>
          <w:rPr>
            <w:noProof/>
            <w:webHidden/>
          </w:rPr>
          <w:instrText xml:space="preserve"> PAGEREF _Toc163567711 \h </w:instrText>
        </w:r>
        <w:r>
          <w:rPr>
            <w:noProof/>
            <w:webHidden/>
          </w:rPr>
        </w:r>
        <w:r>
          <w:rPr>
            <w:noProof/>
            <w:webHidden/>
          </w:rPr>
          <w:fldChar w:fldCharType="separate"/>
        </w:r>
        <w:r w:rsidR="00E638F6">
          <w:rPr>
            <w:noProof/>
            <w:webHidden/>
          </w:rPr>
          <w:t>174</w:t>
        </w:r>
        <w:r>
          <w:rPr>
            <w:noProof/>
            <w:webHidden/>
          </w:rPr>
          <w:fldChar w:fldCharType="end"/>
        </w:r>
      </w:hyperlink>
    </w:p>
    <w:p w14:paraId="24241260" w14:textId="3D60676F"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712" w:history="1">
        <w:r w:rsidRPr="009B31AE">
          <w:rPr>
            <w:rStyle w:val="Hyperlink"/>
            <w:rFonts w:eastAsia="PMingLiU"/>
            <w:noProof/>
            <w:lang w:val="en-GB" w:eastAsia="zh-TW"/>
          </w:rPr>
          <w:t xml:space="preserve">Annex A </w:t>
        </w:r>
        <w:r w:rsidRPr="00F877EB">
          <w:rPr>
            <w:rStyle w:val="Hyperlink"/>
            <w:rFonts w:eastAsia="PMingLiU"/>
            <w:noProof/>
            <w:lang w:val="en-GB" w:eastAsia="zh-TW"/>
          </w:rPr>
          <w:t>–</w:t>
        </w:r>
        <w:r w:rsidRPr="009B31AE">
          <w:rPr>
            <w:rStyle w:val="Hyperlink"/>
            <w:rFonts w:eastAsia="PMingLiU"/>
            <w:noProof/>
            <w:lang w:val="en-GB" w:eastAsia="zh-TW"/>
          </w:rPr>
          <w:t xml:space="preserve"> SFN Transmitting Stations completed by the end of 2009</w:t>
        </w:r>
        <w:r>
          <w:rPr>
            <w:noProof/>
            <w:webHidden/>
          </w:rPr>
          <w:tab/>
        </w:r>
        <w:r>
          <w:rPr>
            <w:noProof/>
            <w:webHidden/>
          </w:rPr>
          <w:tab/>
        </w:r>
        <w:r>
          <w:rPr>
            <w:noProof/>
            <w:webHidden/>
          </w:rPr>
          <w:fldChar w:fldCharType="begin"/>
        </w:r>
        <w:r>
          <w:rPr>
            <w:noProof/>
            <w:webHidden/>
          </w:rPr>
          <w:instrText xml:space="preserve"> PAGEREF _Toc163567712 \h </w:instrText>
        </w:r>
        <w:r>
          <w:rPr>
            <w:noProof/>
            <w:webHidden/>
          </w:rPr>
        </w:r>
        <w:r>
          <w:rPr>
            <w:noProof/>
            <w:webHidden/>
          </w:rPr>
          <w:fldChar w:fldCharType="separate"/>
        </w:r>
        <w:r w:rsidR="00E638F6">
          <w:rPr>
            <w:noProof/>
            <w:webHidden/>
          </w:rPr>
          <w:t>179</w:t>
        </w:r>
        <w:r>
          <w:rPr>
            <w:noProof/>
            <w:webHidden/>
          </w:rPr>
          <w:fldChar w:fldCharType="end"/>
        </w:r>
      </w:hyperlink>
    </w:p>
    <w:p w14:paraId="16E1BD5A" w14:textId="102B2CE9"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713" w:history="1">
        <w:r w:rsidRPr="009B31AE">
          <w:rPr>
            <w:rStyle w:val="Hyperlink"/>
            <w:rFonts w:eastAsia="PMingLiU"/>
            <w:noProof/>
            <w:lang w:val="en-GB" w:eastAsia="zh-TW"/>
          </w:rPr>
          <w:t>Annex B</w:t>
        </w:r>
        <w:r>
          <w:rPr>
            <w:noProof/>
            <w:webHidden/>
          </w:rPr>
          <w:tab/>
        </w:r>
        <w:r>
          <w:rPr>
            <w:noProof/>
            <w:webHidden/>
          </w:rPr>
          <w:tab/>
        </w:r>
        <w:r>
          <w:rPr>
            <w:noProof/>
            <w:webHidden/>
          </w:rPr>
          <w:fldChar w:fldCharType="begin"/>
        </w:r>
        <w:r>
          <w:rPr>
            <w:noProof/>
            <w:webHidden/>
          </w:rPr>
          <w:instrText xml:space="preserve"> PAGEREF _Toc163567713 \h </w:instrText>
        </w:r>
        <w:r>
          <w:rPr>
            <w:noProof/>
            <w:webHidden/>
          </w:rPr>
        </w:r>
        <w:r>
          <w:rPr>
            <w:noProof/>
            <w:webHidden/>
          </w:rPr>
          <w:fldChar w:fldCharType="separate"/>
        </w:r>
        <w:r w:rsidR="00E638F6">
          <w:rPr>
            <w:noProof/>
            <w:webHidden/>
          </w:rPr>
          <w:t>180</w:t>
        </w:r>
        <w:r>
          <w:rPr>
            <w:noProof/>
            <w:webHidden/>
          </w:rPr>
          <w:fldChar w:fldCharType="end"/>
        </w:r>
      </w:hyperlink>
    </w:p>
    <w:p w14:paraId="6D29DC51" w14:textId="32E6EA3F"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714" w:history="1">
        <w:r w:rsidRPr="009B31AE">
          <w:rPr>
            <w:rStyle w:val="Hyperlink"/>
            <w:rFonts w:eastAsia="PMingLiU"/>
            <w:noProof/>
            <w:lang w:val="en-GB"/>
          </w:rPr>
          <w:t>Annex</w:t>
        </w:r>
        <w:r w:rsidRPr="009B31AE">
          <w:rPr>
            <w:rStyle w:val="Hyperlink"/>
            <w:rFonts w:eastAsia="PMingLiU"/>
            <w:noProof/>
            <w:lang w:val="en-GB" w:eastAsia="zh-TW"/>
          </w:rPr>
          <w:t xml:space="preserve"> C</w:t>
        </w:r>
        <w:r>
          <w:rPr>
            <w:noProof/>
            <w:webHidden/>
          </w:rPr>
          <w:tab/>
        </w:r>
        <w:r>
          <w:rPr>
            <w:noProof/>
            <w:webHidden/>
          </w:rPr>
          <w:tab/>
        </w:r>
        <w:r>
          <w:rPr>
            <w:noProof/>
            <w:webHidden/>
          </w:rPr>
          <w:fldChar w:fldCharType="begin"/>
        </w:r>
        <w:r>
          <w:rPr>
            <w:noProof/>
            <w:webHidden/>
          </w:rPr>
          <w:instrText xml:space="preserve"> PAGEREF _Toc163567714 \h </w:instrText>
        </w:r>
        <w:r>
          <w:rPr>
            <w:noProof/>
            <w:webHidden/>
          </w:rPr>
        </w:r>
        <w:r>
          <w:rPr>
            <w:noProof/>
            <w:webHidden/>
          </w:rPr>
          <w:fldChar w:fldCharType="separate"/>
        </w:r>
        <w:r w:rsidR="00E638F6">
          <w:rPr>
            <w:noProof/>
            <w:webHidden/>
          </w:rPr>
          <w:t>180</w:t>
        </w:r>
        <w:r>
          <w:rPr>
            <w:noProof/>
            <w:webHidden/>
          </w:rPr>
          <w:fldChar w:fldCharType="end"/>
        </w:r>
      </w:hyperlink>
    </w:p>
    <w:p w14:paraId="79F5F939" w14:textId="27CEF148"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715" w:history="1">
        <w:r w:rsidRPr="009B31AE">
          <w:rPr>
            <w:rStyle w:val="Hyperlink"/>
            <w:rFonts w:eastAsia="PMingLiU"/>
            <w:noProof/>
            <w:lang w:val="en-GB" w:eastAsia="zh-TW"/>
          </w:rPr>
          <w:t>Annex D</w:t>
        </w:r>
        <w:r>
          <w:rPr>
            <w:noProof/>
            <w:webHidden/>
          </w:rPr>
          <w:tab/>
        </w:r>
        <w:r>
          <w:rPr>
            <w:noProof/>
            <w:webHidden/>
          </w:rPr>
          <w:tab/>
        </w:r>
        <w:r>
          <w:rPr>
            <w:noProof/>
            <w:webHidden/>
          </w:rPr>
          <w:fldChar w:fldCharType="begin"/>
        </w:r>
        <w:r>
          <w:rPr>
            <w:noProof/>
            <w:webHidden/>
          </w:rPr>
          <w:instrText xml:space="preserve"> PAGEREF _Toc163567715 \h </w:instrText>
        </w:r>
        <w:r>
          <w:rPr>
            <w:noProof/>
            <w:webHidden/>
          </w:rPr>
        </w:r>
        <w:r>
          <w:rPr>
            <w:noProof/>
            <w:webHidden/>
          </w:rPr>
          <w:fldChar w:fldCharType="separate"/>
        </w:r>
        <w:r w:rsidR="00E638F6">
          <w:rPr>
            <w:noProof/>
            <w:webHidden/>
          </w:rPr>
          <w:t>181</w:t>
        </w:r>
        <w:r>
          <w:rPr>
            <w:noProof/>
            <w:webHidden/>
          </w:rPr>
          <w:fldChar w:fldCharType="end"/>
        </w:r>
      </w:hyperlink>
    </w:p>
    <w:p w14:paraId="6C66EBD4" w14:textId="45A66882"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716" w:history="1">
        <w:r w:rsidRPr="009B31AE">
          <w:rPr>
            <w:rStyle w:val="Hyperlink"/>
            <w:rFonts w:eastAsia="PMingLiU"/>
            <w:noProof/>
            <w:lang w:val="en-GB" w:eastAsia="zh-TW"/>
          </w:rPr>
          <w:t xml:space="preserve">Annex E </w:t>
        </w:r>
        <w:r w:rsidRPr="00F877EB">
          <w:rPr>
            <w:rStyle w:val="Hyperlink"/>
            <w:rFonts w:eastAsia="PMingLiU"/>
            <w:noProof/>
            <w:lang w:val="en-GB" w:eastAsia="zh-TW"/>
          </w:rPr>
          <w:t>–</w:t>
        </w:r>
        <w:r w:rsidRPr="009B31AE">
          <w:rPr>
            <w:rStyle w:val="Hyperlink"/>
            <w:rFonts w:eastAsia="PMingLiU"/>
            <w:noProof/>
            <w:lang w:val="en-GB" w:eastAsia="zh-TW"/>
          </w:rPr>
          <w:t xml:space="preserve"> Location of the Digital Terrestrial Television (DTT) stations  and the estimated coverage (January 2011)</w:t>
        </w:r>
        <w:r>
          <w:rPr>
            <w:noProof/>
            <w:webHidden/>
          </w:rPr>
          <w:tab/>
        </w:r>
        <w:r>
          <w:rPr>
            <w:noProof/>
            <w:webHidden/>
          </w:rPr>
          <w:tab/>
        </w:r>
        <w:r>
          <w:rPr>
            <w:noProof/>
            <w:webHidden/>
          </w:rPr>
          <w:fldChar w:fldCharType="begin"/>
        </w:r>
        <w:r>
          <w:rPr>
            <w:noProof/>
            <w:webHidden/>
          </w:rPr>
          <w:instrText xml:space="preserve"> PAGEREF _Toc163567716 \h </w:instrText>
        </w:r>
        <w:r>
          <w:rPr>
            <w:noProof/>
            <w:webHidden/>
          </w:rPr>
        </w:r>
        <w:r>
          <w:rPr>
            <w:noProof/>
            <w:webHidden/>
          </w:rPr>
          <w:fldChar w:fldCharType="separate"/>
        </w:r>
        <w:r w:rsidR="00E638F6">
          <w:rPr>
            <w:noProof/>
            <w:webHidden/>
          </w:rPr>
          <w:t>182</w:t>
        </w:r>
        <w:r>
          <w:rPr>
            <w:noProof/>
            <w:webHidden/>
          </w:rPr>
          <w:fldChar w:fldCharType="end"/>
        </w:r>
      </w:hyperlink>
    </w:p>
    <w:p w14:paraId="4372020D" w14:textId="7B206F9F"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717" w:history="1">
        <w:r w:rsidRPr="009B31AE">
          <w:rPr>
            <w:rStyle w:val="Hyperlink"/>
            <w:noProof/>
            <w:lang w:val="en-GB"/>
          </w:rPr>
          <w:t>2.2</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Deployment of DTMB SFN based on satellite program distribution networks</w:t>
        </w:r>
        <w:r>
          <w:rPr>
            <w:noProof/>
            <w:webHidden/>
          </w:rPr>
          <w:tab/>
        </w:r>
        <w:r>
          <w:rPr>
            <w:noProof/>
            <w:webHidden/>
          </w:rPr>
          <w:tab/>
        </w:r>
        <w:r>
          <w:rPr>
            <w:noProof/>
            <w:webHidden/>
          </w:rPr>
          <w:fldChar w:fldCharType="begin"/>
        </w:r>
        <w:r>
          <w:rPr>
            <w:noProof/>
            <w:webHidden/>
          </w:rPr>
          <w:instrText xml:space="preserve"> PAGEREF _Toc163567717 \h </w:instrText>
        </w:r>
        <w:r>
          <w:rPr>
            <w:noProof/>
            <w:webHidden/>
          </w:rPr>
        </w:r>
        <w:r>
          <w:rPr>
            <w:noProof/>
            <w:webHidden/>
          </w:rPr>
          <w:fldChar w:fldCharType="separate"/>
        </w:r>
        <w:r w:rsidR="00E638F6">
          <w:rPr>
            <w:noProof/>
            <w:webHidden/>
          </w:rPr>
          <w:t>193</w:t>
        </w:r>
        <w:r>
          <w:rPr>
            <w:noProof/>
            <w:webHidden/>
          </w:rPr>
          <w:fldChar w:fldCharType="end"/>
        </w:r>
      </w:hyperlink>
    </w:p>
    <w:p w14:paraId="07C58511" w14:textId="27C0EED8"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718" w:history="1">
        <w:r w:rsidRPr="009B31AE">
          <w:rPr>
            <w:rStyle w:val="Hyperlink"/>
            <w:noProof/>
            <w:lang w:val="en-GB"/>
          </w:rPr>
          <w:t>2.3</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Synchronization scheme of DTMB SFN using IEEE1588v2 standard and time of days</w:t>
        </w:r>
        <w:r>
          <w:rPr>
            <w:noProof/>
            <w:webHidden/>
          </w:rPr>
          <w:tab/>
        </w:r>
        <w:r>
          <w:rPr>
            <w:noProof/>
            <w:webHidden/>
          </w:rPr>
          <w:tab/>
        </w:r>
        <w:r>
          <w:rPr>
            <w:noProof/>
            <w:webHidden/>
          </w:rPr>
          <w:fldChar w:fldCharType="begin"/>
        </w:r>
        <w:r>
          <w:rPr>
            <w:noProof/>
            <w:webHidden/>
          </w:rPr>
          <w:instrText xml:space="preserve"> PAGEREF _Toc163567718 \h </w:instrText>
        </w:r>
        <w:r>
          <w:rPr>
            <w:noProof/>
            <w:webHidden/>
          </w:rPr>
        </w:r>
        <w:r>
          <w:rPr>
            <w:noProof/>
            <w:webHidden/>
          </w:rPr>
          <w:fldChar w:fldCharType="separate"/>
        </w:r>
        <w:r w:rsidR="00E638F6">
          <w:rPr>
            <w:noProof/>
            <w:webHidden/>
          </w:rPr>
          <w:t>199</w:t>
        </w:r>
        <w:r>
          <w:rPr>
            <w:noProof/>
            <w:webHidden/>
          </w:rPr>
          <w:fldChar w:fldCharType="end"/>
        </w:r>
      </w:hyperlink>
    </w:p>
    <w:p w14:paraId="3F8E9692" w14:textId="535CD7C9"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719" w:history="1">
        <w:r w:rsidRPr="009B31AE">
          <w:rPr>
            <w:rStyle w:val="Hyperlink"/>
            <w:noProof/>
            <w:lang w:val="en-GB"/>
          </w:rPr>
          <w:t>2.4</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noProof/>
            <w:lang w:val="en-GB"/>
          </w:rPr>
          <w:t>Large area single frequency network optimization method</w:t>
        </w:r>
        <w:r>
          <w:rPr>
            <w:noProof/>
            <w:webHidden/>
          </w:rPr>
          <w:tab/>
        </w:r>
        <w:r>
          <w:rPr>
            <w:noProof/>
            <w:webHidden/>
          </w:rPr>
          <w:tab/>
        </w:r>
        <w:r>
          <w:rPr>
            <w:noProof/>
            <w:webHidden/>
          </w:rPr>
          <w:fldChar w:fldCharType="begin"/>
        </w:r>
        <w:r>
          <w:rPr>
            <w:noProof/>
            <w:webHidden/>
          </w:rPr>
          <w:instrText xml:space="preserve"> PAGEREF _Toc163567719 \h </w:instrText>
        </w:r>
        <w:r>
          <w:rPr>
            <w:noProof/>
            <w:webHidden/>
          </w:rPr>
        </w:r>
        <w:r>
          <w:rPr>
            <w:noProof/>
            <w:webHidden/>
          </w:rPr>
          <w:fldChar w:fldCharType="separate"/>
        </w:r>
        <w:r w:rsidR="00E638F6">
          <w:rPr>
            <w:noProof/>
            <w:webHidden/>
          </w:rPr>
          <w:t>209</w:t>
        </w:r>
        <w:r>
          <w:rPr>
            <w:noProof/>
            <w:webHidden/>
          </w:rPr>
          <w:fldChar w:fldCharType="end"/>
        </w:r>
      </w:hyperlink>
    </w:p>
    <w:p w14:paraId="5C333E1F" w14:textId="32AADE91"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720" w:history="1">
        <w:r w:rsidRPr="009B31AE">
          <w:rPr>
            <w:rStyle w:val="Hyperlink"/>
            <w:noProof/>
            <w:lang w:val="en-GB"/>
          </w:rPr>
          <w:t xml:space="preserve">Part 5 </w:t>
        </w:r>
        <w:r w:rsidRPr="00F877EB">
          <w:rPr>
            <w:rStyle w:val="Hyperlink"/>
            <w:noProof/>
            <w:lang w:val="en-GB"/>
          </w:rPr>
          <w:t>–</w:t>
        </w:r>
        <w:r w:rsidRPr="009B31AE">
          <w:rPr>
            <w:rStyle w:val="Hyperlink"/>
            <w:noProof/>
            <w:lang w:val="en-GB"/>
          </w:rPr>
          <w:t xml:space="preserve"> SFN application and implementation of DTMB-A system</w:t>
        </w:r>
        <w:r>
          <w:rPr>
            <w:noProof/>
            <w:webHidden/>
          </w:rPr>
          <w:tab/>
        </w:r>
        <w:r>
          <w:rPr>
            <w:noProof/>
            <w:webHidden/>
          </w:rPr>
          <w:tab/>
        </w:r>
        <w:r>
          <w:rPr>
            <w:noProof/>
            <w:webHidden/>
          </w:rPr>
          <w:fldChar w:fldCharType="begin"/>
        </w:r>
        <w:r>
          <w:rPr>
            <w:noProof/>
            <w:webHidden/>
          </w:rPr>
          <w:instrText xml:space="preserve"> PAGEREF _Toc163567720 \h </w:instrText>
        </w:r>
        <w:r>
          <w:rPr>
            <w:noProof/>
            <w:webHidden/>
          </w:rPr>
        </w:r>
        <w:r>
          <w:rPr>
            <w:noProof/>
            <w:webHidden/>
          </w:rPr>
          <w:fldChar w:fldCharType="separate"/>
        </w:r>
        <w:r w:rsidR="00E638F6">
          <w:rPr>
            <w:noProof/>
            <w:webHidden/>
          </w:rPr>
          <w:t>226</w:t>
        </w:r>
        <w:r>
          <w:rPr>
            <w:noProof/>
            <w:webHidden/>
          </w:rPr>
          <w:fldChar w:fldCharType="end"/>
        </w:r>
      </w:hyperlink>
    </w:p>
    <w:p w14:paraId="34E3185C" w14:textId="1AE06CB7" w:rsidR="00F877EB" w:rsidRDefault="00F877EB">
      <w:pPr>
        <w:pStyle w:val="TOC1"/>
        <w:rPr>
          <w:rFonts w:asciiTheme="minorHAnsi" w:eastAsiaTheme="minorEastAsia" w:hAnsiTheme="minorHAnsi" w:cstheme="minorBidi"/>
          <w:noProof/>
          <w:kern w:val="2"/>
          <w:sz w:val="22"/>
          <w:szCs w:val="22"/>
          <w:lang w:val="fr-CH" w:eastAsia="fr-CH"/>
          <w14:ligatures w14:val="standardContextual"/>
        </w:rPr>
      </w:pPr>
      <w:hyperlink w:anchor="_Toc163567721" w:history="1">
        <w:r w:rsidRPr="009B31AE">
          <w:rPr>
            <w:rStyle w:val="Hyperlink"/>
            <w:rFonts w:eastAsia="Calibri"/>
            <w:noProof/>
            <w:lang w:val="en-GB"/>
          </w:rPr>
          <w:t>1</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rFonts w:eastAsia="Calibri"/>
            <w:noProof/>
            <w:lang w:val="en-GB"/>
          </w:rPr>
          <w:t>SFN Field trial for DTMB-A</w:t>
        </w:r>
        <w:r>
          <w:rPr>
            <w:noProof/>
            <w:webHidden/>
          </w:rPr>
          <w:tab/>
        </w:r>
        <w:r>
          <w:rPr>
            <w:noProof/>
            <w:webHidden/>
          </w:rPr>
          <w:tab/>
        </w:r>
        <w:r>
          <w:rPr>
            <w:noProof/>
            <w:webHidden/>
          </w:rPr>
          <w:fldChar w:fldCharType="begin"/>
        </w:r>
        <w:r>
          <w:rPr>
            <w:noProof/>
            <w:webHidden/>
          </w:rPr>
          <w:instrText xml:space="preserve"> PAGEREF _Toc163567721 \h </w:instrText>
        </w:r>
        <w:r>
          <w:rPr>
            <w:noProof/>
            <w:webHidden/>
          </w:rPr>
        </w:r>
        <w:r>
          <w:rPr>
            <w:noProof/>
            <w:webHidden/>
          </w:rPr>
          <w:fldChar w:fldCharType="separate"/>
        </w:r>
        <w:r w:rsidR="00E638F6">
          <w:rPr>
            <w:noProof/>
            <w:webHidden/>
          </w:rPr>
          <w:t>226</w:t>
        </w:r>
        <w:r>
          <w:rPr>
            <w:noProof/>
            <w:webHidden/>
          </w:rPr>
          <w:fldChar w:fldCharType="end"/>
        </w:r>
      </w:hyperlink>
    </w:p>
    <w:p w14:paraId="072A46E2" w14:textId="367FDD9E"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722" w:history="1">
        <w:r w:rsidRPr="009B31AE">
          <w:rPr>
            <w:rStyle w:val="Hyperlink"/>
            <w:rFonts w:eastAsia="Calibri"/>
            <w:noProof/>
            <w:lang w:val="en-GB"/>
          </w:rPr>
          <w:t>1.1</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rFonts w:eastAsia="Calibri"/>
            <w:noProof/>
            <w:lang w:val="en-GB"/>
          </w:rPr>
          <w:t>Background</w:t>
        </w:r>
        <w:r>
          <w:rPr>
            <w:noProof/>
            <w:webHidden/>
          </w:rPr>
          <w:tab/>
        </w:r>
        <w:r>
          <w:rPr>
            <w:noProof/>
            <w:webHidden/>
          </w:rPr>
          <w:tab/>
        </w:r>
        <w:r>
          <w:rPr>
            <w:noProof/>
            <w:webHidden/>
          </w:rPr>
          <w:fldChar w:fldCharType="begin"/>
        </w:r>
        <w:r>
          <w:rPr>
            <w:noProof/>
            <w:webHidden/>
          </w:rPr>
          <w:instrText xml:space="preserve"> PAGEREF _Toc163567722 \h </w:instrText>
        </w:r>
        <w:r>
          <w:rPr>
            <w:noProof/>
            <w:webHidden/>
          </w:rPr>
        </w:r>
        <w:r>
          <w:rPr>
            <w:noProof/>
            <w:webHidden/>
          </w:rPr>
          <w:fldChar w:fldCharType="separate"/>
        </w:r>
        <w:r w:rsidR="00E638F6">
          <w:rPr>
            <w:noProof/>
            <w:webHidden/>
          </w:rPr>
          <w:t>226</w:t>
        </w:r>
        <w:r>
          <w:rPr>
            <w:noProof/>
            <w:webHidden/>
          </w:rPr>
          <w:fldChar w:fldCharType="end"/>
        </w:r>
      </w:hyperlink>
    </w:p>
    <w:p w14:paraId="7BEE0E2F" w14:textId="55D1560C"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723" w:history="1">
        <w:r w:rsidRPr="009B31AE">
          <w:rPr>
            <w:rStyle w:val="Hyperlink"/>
            <w:rFonts w:eastAsia="Calibri"/>
            <w:noProof/>
            <w:lang w:val="en-GB"/>
          </w:rPr>
          <w:t>1.2</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rFonts w:eastAsia="Calibri"/>
            <w:noProof/>
            <w:lang w:val="en-GB"/>
          </w:rPr>
          <w:t>Field trial structurer</w:t>
        </w:r>
        <w:r>
          <w:rPr>
            <w:noProof/>
            <w:webHidden/>
          </w:rPr>
          <w:tab/>
        </w:r>
        <w:r>
          <w:rPr>
            <w:noProof/>
            <w:webHidden/>
          </w:rPr>
          <w:tab/>
        </w:r>
        <w:r>
          <w:rPr>
            <w:noProof/>
            <w:webHidden/>
          </w:rPr>
          <w:fldChar w:fldCharType="begin"/>
        </w:r>
        <w:r>
          <w:rPr>
            <w:noProof/>
            <w:webHidden/>
          </w:rPr>
          <w:instrText xml:space="preserve"> PAGEREF _Toc163567723 \h </w:instrText>
        </w:r>
        <w:r>
          <w:rPr>
            <w:noProof/>
            <w:webHidden/>
          </w:rPr>
        </w:r>
        <w:r>
          <w:rPr>
            <w:noProof/>
            <w:webHidden/>
          </w:rPr>
          <w:fldChar w:fldCharType="separate"/>
        </w:r>
        <w:r w:rsidR="00E638F6">
          <w:rPr>
            <w:noProof/>
            <w:webHidden/>
          </w:rPr>
          <w:t>226</w:t>
        </w:r>
        <w:r>
          <w:rPr>
            <w:noProof/>
            <w:webHidden/>
          </w:rPr>
          <w:fldChar w:fldCharType="end"/>
        </w:r>
      </w:hyperlink>
    </w:p>
    <w:p w14:paraId="76A32937" w14:textId="305F4078"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724" w:history="1">
        <w:r w:rsidRPr="009B31AE">
          <w:rPr>
            <w:rStyle w:val="Hyperlink"/>
            <w:rFonts w:eastAsia="Calibri"/>
            <w:noProof/>
            <w:lang w:val="en-GB"/>
          </w:rPr>
          <w:t>1.3</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rFonts w:eastAsia="Calibri"/>
            <w:noProof/>
            <w:lang w:val="en-GB"/>
          </w:rPr>
          <w:t>Field trial result</w:t>
        </w:r>
        <w:r>
          <w:rPr>
            <w:noProof/>
            <w:webHidden/>
          </w:rPr>
          <w:tab/>
        </w:r>
        <w:r>
          <w:rPr>
            <w:noProof/>
            <w:webHidden/>
          </w:rPr>
          <w:tab/>
        </w:r>
        <w:r>
          <w:rPr>
            <w:noProof/>
            <w:webHidden/>
          </w:rPr>
          <w:fldChar w:fldCharType="begin"/>
        </w:r>
        <w:r>
          <w:rPr>
            <w:noProof/>
            <w:webHidden/>
          </w:rPr>
          <w:instrText xml:space="preserve"> PAGEREF _Toc163567724 \h </w:instrText>
        </w:r>
        <w:r>
          <w:rPr>
            <w:noProof/>
            <w:webHidden/>
          </w:rPr>
        </w:r>
        <w:r>
          <w:rPr>
            <w:noProof/>
            <w:webHidden/>
          </w:rPr>
          <w:fldChar w:fldCharType="separate"/>
        </w:r>
        <w:r w:rsidR="00E638F6">
          <w:rPr>
            <w:noProof/>
            <w:webHidden/>
          </w:rPr>
          <w:t>228</w:t>
        </w:r>
        <w:r>
          <w:rPr>
            <w:noProof/>
            <w:webHidden/>
          </w:rPr>
          <w:fldChar w:fldCharType="end"/>
        </w:r>
      </w:hyperlink>
    </w:p>
    <w:p w14:paraId="6C7124D4" w14:textId="76DB40BD" w:rsidR="00F877EB" w:rsidRDefault="00F877EB">
      <w:pPr>
        <w:pStyle w:val="TOC2"/>
        <w:rPr>
          <w:rFonts w:asciiTheme="minorHAnsi" w:eastAsiaTheme="minorEastAsia" w:hAnsiTheme="minorHAnsi" w:cstheme="minorBidi"/>
          <w:noProof/>
          <w:kern w:val="2"/>
          <w:sz w:val="22"/>
          <w:szCs w:val="22"/>
          <w:lang w:val="fr-CH" w:eastAsia="fr-CH"/>
          <w14:ligatures w14:val="standardContextual"/>
        </w:rPr>
      </w:pPr>
      <w:hyperlink w:anchor="_Toc163567725" w:history="1">
        <w:r w:rsidRPr="009B31AE">
          <w:rPr>
            <w:rStyle w:val="Hyperlink"/>
            <w:rFonts w:eastAsia="Calibri"/>
            <w:noProof/>
            <w:lang w:val="en-GB"/>
          </w:rPr>
          <w:t>1.4</w:t>
        </w:r>
        <w:r>
          <w:rPr>
            <w:rFonts w:asciiTheme="minorHAnsi" w:eastAsiaTheme="minorEastAsia" w:hAnsiTheme="minorHAnsi" w:cstheme="minorBidi"/>
            <w:noProof/>
            <w:kern w:val="2"/>
            <w:sz w:val="22"/>
            <w:szCs w:val="22"/>
            <w:lang w:val="fr-CH" w:eastAsia="fr-CH"/>
            <w14:ligatures w14:val="standardContextual"/>
          </w:rPr>
          <w:tab/>
        </w:r>
        <w:r w:rsidRPr="009B31AE">
          <w:rPr>
            <w:rStyle w:val="Hyperlink"/>
            <w:rFonts w:eastAsia="Calibri"/>
            <w:noProof/>
            <w:lang w:val="en-GB"/>
          </w:rPr>
          <w:t>Conclusions</w:t>
        </w:r>
        <w:r>
          <w:rPr>
            <w:noProof/>
            <w:webHidden/>
          </w:rPr>
          <w:tab/>
        </w:r>
        <w:r>
          <w:rPr>
            <w:noProof/>
            <w:webHidden/>
          </w:rPr>
          <w:tab/>
        </w:r>
        <w:r>
          <w:rPr>
            <w:noProof/>
            <w:webHidden/>
          </w:rPr>
          <w:fldChar w:fldCharType="begin"/>
        </w:r>
        <w:r>
          <w:rPr>
            <w:noProof/>
            <w:webHidden/>
          </w:rPr>
          <w:instrText xml:space="preserve"> PAGEREF _Toc163567725 \h </w:instrText>
        </w:r>
        <w:r>
          <w:rPr>
            <w:noProof/>
            <w:webHidden/>
          </w:rPr>
        </w:r>
        <w:r>
          <w:rPr>
            <w:noProof/>
            <w:webHidden/>
          </w:rPr>
          <w:fldChar w:fldCharType="separate"/>
        </w:r>
        <w:r w:rsidR="00E638F6">
          <w:rPr>
            <w:noProof/>
            <w:webHidden/>
          </w:rPr>
          <w:t>233</w:t>
        </w:r>
        <w:r>
          <w:rPr>
            <w:noProof/>
            <w:webHidden/>
          </w:rPr>
          <w:fldChar w:fldCharType="end"/>
        </w:r>
      </w:hyperlink>
    </w:p>
    <w:p w14:paraId="2ABDC652" w14:textId="4B9ED0FA" w:rsidR="00DC785C" w:rsidRPr="008F07EF" w:rsidRDefault="00F877EB" w:rsidP="005168EE">
      <w:pPr>
        <w:rPr>
          <w:lang w:val="en-GB"/>
        </w:rPr>
      </w:pPr>
      <w:r>
        <w:rPr>
          <w:lang w:val="en-GB"/>
        </w:rPr>
        <w:fldChar w:fldCharType="end"/>
      </w:r>
    </w:p>
    <w:p w14:paraId="6DC18E67" w14:textId="77777777" w:rsidR="005168EE" w:rsidRPr="008F07EF" w:rsidRDefault="005168EE" w:rsidP="00DC785C">
      <w:pPr>
        <w:rPr>
          <w:lang w:val="en-GB"/>
        </w:rPr>
      </w:pPr>
    </w:p>
    <w:p w14:paraId="486CB365" w14:textId="10446405" w:rsidR="00282FCB" w:rsidRPr="008F07EF" w:rsidRDefault="00282FCB" w:rsidP="00DC785C">
      <w:pPr>
        <w:pStyle w:val="Headingb"/>
        <w:rPr>
          <w:lang w:val="en-GB"/>
        </w:rPr>
      </w:pPr>
      <w:bookmarkStart w:id="35" w:name="_Toc132718687"/>
      <w:r w:rsidRPr="008F07EF">
        <w:rPr>
          <w:lang w:val="en-GB"/>
        </w:rPr>
        <w:t>Abstract</w:t>
      </w:r>
      <w:bookmarkEnd w:id="13"/>
      <w:bookmarkEnd w:id="14"/>
      <w:bookmarkEnd w:id="15"/>
      <w:bookmarkEnd w:id="16"/>
      <w:bookmarkEnd w:id="17"/>
      <w:bookmarkEnd w:id="18"/>
      <w:bookmarkEnd w:id="35"/>
    </w:p>
    <w:p w14:paraId="0D2B167E" w14:textId="77777777" w:rsidR="00282FCB" w:rsidRPr="008F07EF" w:rsidRDefault="00282FCB" w:rsidP="00282FCB">
      <w:pPr>
        <w:rPr>
          <w:lang w:val="en-GB"/>
        </w:rPr>
      </w:pPr>
      <w:r w:rsidRPr="008F07EF">
        <w:rPr>
          <w:lang w:val="en-GB"/>
        </w:rPr>
        <w:t>Digital broadcasting techniques, that have been massively introduced during the last years, allow the use of single frequency networks (SFN), in which the same frequency is assigned to all transmitters in a given service area in order to broadcast the same programme.</w:t>
      </w:r>
    </w:p>
    <w:p w14:paraId="490A895C" w14:textId="77777777" w:rsidR="00282FCB" w:rsidRPr="008F07EF" w:rsidRDefault="00282FCB" w:rsidP="00282FCB">
      <w:pPr>
        <w:rPr>
          <w:lang w:val="en-GB"/>
        </w:rPr>
      </w:pPr>
      <w:r w:rsidRPr="008F07EF">
        <w:rPr>
          <w:lang w:val="en-GB"/>
        </w:rPr>
        <w:t>Although the implementation of SFN permits a use of the spectrum in a more efficient way, SFNs are not the panacea for the resolution of the increasing spectrum demand. In the document, benefits and drawbacks of SFNs are analysed.</w:t>
      </w:r>
    </w:p>
    <w:p w14:paraId="344460FE" w14:textId="77777777" w:rsidR="00282FCB" w:rsidRPr="008F07EF" w:rsidRDefault="00282FCB" w:rsidP="00282FCB">
      <w:pPr>
        <w:rPr>
          <w:lang w:val="en-GB"/>
        </w:rPr>
      </w:pPr>
      <w:r w:rsidRPr="008F07EF">
        <w:rPr>
          <w:lang w:val="en-GB"/>
        </w:rPr>
        <w:t>Many practical examples are described with the aim to share experiences and to give guidance in design and implementation to those have the intention to start the deployment of this kind of network.</w:t>
      </w:r>
    </w:p>
    <w:p w14:paraId="3E49D08F" w14:textId="77777777" w:rsidR="00282FCB" w:rsidRPr="008F07EF" w:rsidRDefault="00282FCB" w:rsidP="00282FCB">
      <w:pPr>
        <w:rPr>
          <w:lang w:val="en-GB"/>
        </w:rPr>
      </w:pPr>
      <w:bookmarkStart w:id="36" w:name="_Hlk163567406"/>
      <w:r w:rsidRPr="008F07EF">
        <w:rPr>
          <w:lang w:val="en-GB"/>
        </w:rPr>
        <w:t>The Report is organized in parts in order to be consulted more practically.</w:t>
      </w:r>
    </w:p>
    <w:bookmarkEnd w:id="36"/>
    <w:p w14:paraId="30D2C116" w14:textId="77777777" w:rsidR="00282FCB" w:rsidRPr="008F07EF" w:rsidRDefault="00282FCB" w:rsidP="00282FCB">
      <w:pPr>
        <w:rPr>
          <w:lang w:val="en-GB"/>
        </w:rPr>
      </w:pPr>
      <w:r w:rsidRPr="008F07EF">
        <w:rPr>
          <w:lang w:val="en-GB"/>
        </w:rPr>
        <w:lastRenderedPageBreak/>
        <w:t>The document opens with a general part, which examine the concepts and the features of SFNs, common to every type of standard in use in the ITU Regions.</w:t>
      </w:r>
    </w:p>
    <w:p w14:paraId="2046393E" w14:textId="77777777" w:rsidR="00282FCB" w:rsidRPr="008F07EF" w:rsidRDefault="00282FCB" w:rsidP="00282FCB">
      <w:pPr>
        <w:rPr>
          <w:lang w:val="en-GB"/>
        </w:rPr>
      </w:pPr>
      <w:r w:rsidRPr="008F07EF">
        <w:rPr>
          <w:lang w:val="en-GB"/>
        </w:rPr>
        <w:t>The remaining parts are related to the different digital transmission standards.</w:t>
      </w:r>
    </w:p>
    <w:p w14:paraId="410EC79B" w14:textId="77777777" w:rsidR="00282FCB" w:rsidRPr="008F07EF" w:rsidRDefault="00282FCB" w:rsidP="00282FCB">
      <w:pPr>
        <w:rPr>
          <w:lang w:val="en-GB"/>
        </w:rPr>
      </w:pPr>
      <w:r w:rsidRPr="008F07EF">
        <w:rPr>
          <w:lang w:val="en-GB"/>
        </w:rPr>
        <w:t>The present edition presents three different categories of network: the DVB and DAB family, ISDB and DTMB.</w:t>
      </w:r>
    </w:p>
    <w:p w14:paraId="6F0C551B" w14:textId="77777777" w:rsidR="00282FCB" w:rsidRPr="008F07EF" w:rsidRDefault="00282FCB" w:rsidP="00282FCB">
      <w:pPr>
        <w:rPr>
          <w:lang w:val="en-GB"/>
        </w:rPr>
      </w:pPr>
      <w:r w:rsidRPr="008F07EF">
        <w:rPr>
          <w:lang w:val="en-GB"/>
        </w:rPr>
        <w:t>In each part, the key elements of the system are mentioned, with references to the standards or others ITU Reports, but more relevance is given to designs, implementations and case studies.</w:t>
      </w:r>
    </w:p>
    <w:p w14:paraId="4729D7CE" w14:textId="77777777" w:rsidR="00282FCB" w:rsidRPr="008F07EF" w:rsidRDefault="00282FCB" w:rsidP="00282FCB">
      <w:pPr>
        <w:rPr>
          <w:lang w:val="en-GB"/>
        </w:rPr>
      </w:pPr>
      <w:r w:rsidRPr="008F07EF">
        <w:rPr>
          <w:lang w:val="en-GB"/>
        </w:rPr>
        <w:t>In particular, in the part related to DVB-T, T2 and DAB, propagation and scattering phenomena, optimization, timing, distribution and studies on large SFN and T2-Lite are well treated.</w:t>
      </w:r>
    </w:p>
    <w:p w14:paraId="2B48E25D" w14:textId="77777777" w:rsidR="00282FCB" w:rsidRPr="008F07EF" w:rsidRDefault="00282FCB" w:rsidP="00282FCB">
      <w:pPr>
        <w:rPr>
          <w:lang w:val="en-GB"/>
        </w:rPr>
      </w:pPr>
      <w:r w:rsidRPr="008F07EF">
        <w:rPr>
          <w:lang w:val="en-GB"/>
        </w:rPr>
        <w:t>In the ISDB and DTMB sections, the deployment of a network is carefully described.</w:t>
      </w:r>
    </w:p>
    <w:p w14:paraId="2620CC2C" w14:textId="77777777" w:rsidR="00282FCB" w:rsidRPr="008F07EF" w:rsidRDefault="00282FCB" w:rsidP="00264B52">
      <w:pPr>
        <w:pStyle w:val="Headingb"/>
        <w:rPr>
          <w:lang w:val="en-GB"/>
        </w:rPr>
      </w:pPr>
      <w:r w:rsidRPr="008F07EF">
        <w:rPr>
          <w:lang w:val="en-GB"/>
        </w:rPr>
        <w:t>Acronyms</w:t>
      </w:r>
      <w:bookmarkEnd w:id="19"/>
      <w:bookmarkEnd w:id="20"/>
      <w:bookmarkEnd w:id="21"/>
      <w:bookmarkEnd w:id="22"/>
      <w:bookmarkEnd w:id="23"/>
      <w:bookmarkEnd w:id="24"/>
      <w:bookmarkEnd w:id="25"/>
      <w:bookmarkEnd w:id="26"/>
    </w:p>
    <w:p w14:paraId="53458B46" w14:textId="77777777" w:rsidR="00282FCB" w:rsidRPr="008F07EF" w:rsidRDefault="00282FCB" w:rsidP="00282FCB">
      <w:pPr>
        <w:rPr>
          <w:lang w:val="en-GB"/>
        </w:rPr>
      </w:pPr>
      <w:r w:rsidRPr="008F07EF">
        <w:rPr>
          <w:lang w:val="en-GB"/>
        </w:rPr>
        <w:t>ASI</w:t>
      </w:r>
      <w:r w:rsidRPr="008F07EF">
        <w:rPr>
          <w:lang w:val="en-GB"/>
        </w:rPr>
        <w:tab/>
      </w:r>
      <w:r w:rsidRPr="008F07EF">
        <w:rPr>
          <w:lang w:val="en-GB"/>
        </w:rPr>
        <w:tab/>
      </w:r>
      <w:r w:rsidRPr="008F07EF">
        <w:rPr>
          <w:lang w:val="en-GB"/>
        </w:rPr>
        <w:tab/>
        <w:t>Asynchronous serial interface</w:t>
      </w:r>
    </w:p>
    <w:p w14:paraId="2DFCEDB9" w14:textId="77777777" w:rsidR="00282FCB" w:rsidRPr="008F07EF" w:rsidRDefault="00282FCB" w:rsidP="00282FCB">
      <w:pPr>
        <w:rPr>
          <w:szCs w:val="24"/>
          <w:lang w:val="en-GB"/>
        </w:rPr>
      </w:pPr>
      <w:r w:rsidRPr="008F07EF">
        <w:rPr>
          <w:lang w:val="en-GB"/>
        </w:rPr>
        <w:t>ATM</w:t>
      </w:r>
      <w:r w:rsidRPr="008F07EF">
        <w:rPr>
          <w:lang w:val="en-GB"/>
        </w:rPr>
        <w:tab/>
      </w:r>
      <w:r w:rsidRPr="008F07EF">
        <w:rPr>
          <w:lang w:val="en-GB"/>
        </w:rPr>
        <w:tab/>
      </w:r>
      <w:r w:rsidRPr="008F07EF">
        <w:rPr>
          <w:lang w:val="en-GB"/>
        </w:rPr>
        <w:tab/>
      </w:r>
      <w:r w:rsidRPr="008F07EF">
        <w:rPr>
          <w:szCs w:val="24"/>
          <w:lang w:val="en-GB"/>
        </w:rPr>
        <w:t>Asynchronous transfer mode</w:t>
      </w:r>
    </w:p>
    <w:p w14:paraId="5B389E42" w14:textId="77777777" w:rsidR="00282FCB" w:rsidRPr="008F07EF" w:rsidRDefault="00282FCB" w:rsidP="00282FCB">
      <w:pPr>
        <w:rPr>
          <w:szCs w:val="24"/>
          <w:lang w:val="en-GB"/>
        </w:rPr>
      </w:pPr>
      <w:r w:rsidRPr="008F07EF">
        <w:rPr>
          <w:lang w:val="en-GB"/>
        </w:rPr>
        <w:t>BBFrame</w:t>
      </w:r>
      <w:r w:rsidRPr="008F07EF">
        <w:rPr>
          <w:lang w:val="en-GB"/>
        </w:rPr>
        <w:tab/>
      </w:r>
      <w:r w:rsidRPr="008F07EF">
        <w:rPr>
          <w:lang w:val="en-GB"/>
        </w:rPr>
        <w:tab/>
      </w:r>
      <w:r w:rsidRPr="008F07EF">
        <w:rPr>
          <w:szCs w:val="24"/>
          <w:lang w:val="en-GB"/>
        </w:rPr>
        <w:t>Base band frame</w:t>
      </w:r>
    </w:p>
    <w:p w14:paraId="261C31D4" w14:textId="77777777" w:rsidR="00282FCB" w:rsidRPr="005B4B9D" w:rsidRDefault="00282FCB" w:rsidP="00282FCB">
      <w:pPr>
        <w:rPr>
          <w:szCs w:val="24"/>
        </w:rPr>
      </w:pPr>
      <w:r w:rsidRPr="005B4B9D">
        <w:t>BER</w:t>
      </w:r>
      <w:r w:rsidRPr="005B4B9D">
        <w:tab/>
      </w:r>
      <w:r w:rsidRPr="005B4B9D">
        <w:tab/>
      </w:r>
      <w:r w:rsidRPr="005B4B9D">
        <w:tab/>
      </w:r>
      <w:r w:rsidRPr="005B4B9D">
        <w:rPr>
          <w:szCs w:val="24"/>
        </w:rPr>
        <w:t>Bit error rate</w:t>
      </w:r>
    </w:p>
    <w:p w14:paraId="22B0626A" w14:textId="77777777" w:rsidR="00282FCB" w:rsidRPr="005B4B9D" w:rsidRDefault="00282FCB" w:rsidP="00282FCB">
      <w:pPr>
        <w:rPr>
          <w:szCs w:val="24"/>
        </w:rPr>
      </w:pPr>
      <w:r w:rsidRPr="005B4B9D">
        <w:t>CEPT</w:t>
      </w:r>
      <w:r w:rsidRPr="005B4B9D">
        <w:tab/>
      </w:r>
      <w:r w:rsidRPr="005B4B9D">
        <w:tab/>
      </w:r>
      <w:r w:rsidRPr="005B4B9D">
        <w:tab/>
      </w:r>
      <w:r w:rsidRPr="005B4B9D">
        <w:rPr>
          <w:szCs w:val="24"/>
        </w:rPr>
        <w:t>Conférence Européenne des Administrations des Postes et Télécommunications</w:t>
      </w:r>
    </w:p>
    <w:p w14:paraId="63BC5286" w14:textId="77777777" w:rsidR="00282FCB" w:rsidRPr="008F07EF" w:rsidRDefault="00282FCB" w:rsidP="00282FCB">
      <w:pPr>
        <w:rPr>
          <w:szCs w:val="24"/>
          <w:lang w:val="en-GB"/>
        </w:rPr>
      </w:pPr>
      <w:r w:rsidRPr="008F07EF">
        <w:rPr>
          <w:lang w:val="en-GB"/>
        </w:rPr>
        <w:t>CEQ</w:t>
      </w:r>
      <w:r w:rsidRPr="008F07EF">
        <w:rPr>
          <w:lang w:val="en-GB"/>
        </w:rPr>
        <w:tab/>
      </w:r>
      <w:r w:rsidRPr="008F07EF">
        <w:rPr>
          <w:lang w:val="en-GB"/>
        </w:rPr>
        <w:tab/>
      </w:r>
      <w:r w:rsidRPr="008F07EF">
        <w:rPr>
          <w:lang w:val="en-GB"/>
        </w:rPr>
        <w:tab/>
      </w:r>
      <w:r w:rsidRPr="008F07EF">
        <w:rPr>
          <w:szCs w:val="24"/>
          <w:lang w:val="en-GB"/>
        </w:rPr>
        <w:t>Cliff edge coefficient</w:t>
      </w:r>
    </w:p>
    <w:p w14:paraId="4AB6CC99" w14:textId="77777777" w:rsidR="00282FCB" w:rsidRPr="008F07EF" w:rsidRDefault="00282FCB" w:rsidP="00282FCB">
      <w:pPr>
        <w:rPr>
          <w:szCs w:val="24"/>
          <w:lang w:val="en-GB"/>
        </w:rPr>
      </w:pPr>
      <w:r w:rsidRPr="008F07EF">
        <w:rPr>
          <w:i/>
          <w:iCs/>
          <w:lang w:val="en-GB" w:eastAsia="ja-JP"/>
        </w:rPr>
        <w:t>C</w:t>
      </w:r>
      <w:r w:rsidRPr="008F07EF">
        <w:rPr>
          <w:lang w:val="en-GB" w:eastAsia="ja-JP"/>
        </w:rPr>
        <w:t>/</w:t>
      </w:r>
      <w:r w:rsidRPr="008F07EF">
        <w:rPr>
          <w:i/>
          <w:iCs/>
          <w:lang w:val="en-GB" w:eastAsia="ja-JP"/>
        </w:rPr>
        <w:t>N</w:t>
      </w:r>
      <w:r w:rsidRPr="008F07EF">
        <w:rPr>
          <w:lang w:val="en-GB"/>
        </w:rPr>
        <w:tab/>
      </w:r>
      <w:r w:rsidRPr="008F07EF">
        <w:rPr>
          <w:lang w:val="en-GB"/>
        </w:rPr>
        <w:tab/>
      </w:r>
      <w:r w:rsidRPr="008F07EF">
        <w:rPr>
          <w:lang w:val="en-GB"/>
        </w:rPr>
        <w:tab/>
      </w:r>
      <w:r w:rsidRPr="008F07EF">
        <w:rPr>
          <w:szCs w:val="24"/>
          <w:lang w:val="en-GB"/>
        </w:rPr>
        <w:t>Carrier to noise ratio</w:t>
      </w:r>
    </w:p>
    <w:p w14:paraId="61D3F554" w14:textId="77777777" w:rsidR="00282FCB" w:rsidRPr="008F07EF" w:rsidRDefault="00282FCB" w:rsidP="00282FCB">
      <w:pPr>
        <w:rPr>
          <w:szCs w:val="24"/>
          <w:lang w:val="en-GB"/>
        </w:rPr>
      </w:pPr>
      <w:r w:rsidRPr="008F07EF">
        <w:rPr>
          <w:lang w:val="en-GB"/>
        </w:rPr>
        <w:t>CNR</w:t>
      </w:r>
      <w:r w:rsidRPr="008F07EF">
        <w:rPr>
          <w:lang w:val="en-GB"/>
        </w:rPr>
        <w:tab/>
      </w:r>
      <w:r w:rsidRPr="008F07EF">
        <w:rPr>
          <w:lang w:val="en-GB"/>
        </w:rPr>
        <w:tab/>
      </w:r>
      <w:r w:rsidRPr="008F07EF">
        <w:rPr>
          <w:lang w:val="en-GB"/>
        </w:rPr>
        <w:tab/>
      </w:r>
      <w:r w:rsidRPr="008F07EF">
        <w:rPr>
          <w:szCs w:val="24"/>
          <w:lang w:val="en-GB"/>
        </w:rPr>
        <w:t>Carrier to noise ratio</w:t>
      </w:r>
    </w:p>
    <w:p w14:paraId="1B777900" w14:textId="77777777" w:rsidR="00282FCB" w:rsidRPr="008F07EF" w:rsidRDefault="00282FCB" w:rsidP="00282FCB">
      <w:pPr>
        <w:rPr>
          <w:szCs w:val="24"/>
          <w:lang w:val="en-GB"/>
        </w:rPr>
      </w:pPr>
      <w:r w:rsidRPr="008F07EF">
        <w:rPr>
          <w:lang w:val="en-GB"/>
        </w:rPr>
        <w:t>COFDM</w:t>
      </w:r>
      <w:r w:rsidRPr="008F07EF">
        <w:rPr>
          <w:lang w:val="en-GB"/>
        </w:rPr>
        <w:tab/>
      </w:r>
      <w:r w:rsidRPr="008F07EF">
        <w:rPr>
          <w:lang w:val="en-GB"/>
        </w:rPr>
        <w:tab/>
      </w:r>
      <w:r w:rsidRPr="008F07EF">
        <w:rPr>
          <w:szCs w:val="24"/>
          <w:lang w:val="en-GB"/>
        </w:rPr>
        <w:t>Coded orthogonal frequency division multiplexing</w:t>
      </w:r>
    </w:p>
    <w:p w14:paraId="5169B48A" w14:textId="77777777" w:rsidR="00282FCB" w:rsidRPr="008F07EF" w:rsidRDefault="00282FCB" w:rsidP="00282FCB">
      <w:pPr>
        <w:rPr>
          <w:szCs w:val="24"/>
          <w:lang w:val="en-GB"/>
        </w:rPr>
      </w:pPr>
      <w:r w:rsidRPr="008F07EF">
        <w:rPr>
          <w:lang w:val="en-GB"/>
        </w:rPr>
        <w:t>DSL</w:t>
      </w:r>
      <w:r w:rsidRPr="008F07EF">
        <w:rPr>
          <w:lang w:val="en-GB"/>
        </w:rPr>
        <w:tab/>
      </w:r>
      <w:r w:rsidRPr="008F07EF">
        <w:rPr>
          <w:lang w:val="en-GB"/>
        </w:rPr>
        <w:tab/>
      </w:r>
      <w:r w:rsidRPr="008F07EF">
        <w:rPr>
          <w:lang w:val="en-GB"/>
        </w:rPr>
        <w:tab/>
      </w:r>
      <w:r w:rsidRPr="008F07EF">
        <w:rPr>
          <w:szCs w:val="24"/>
          <w:lang w:val="en-GB"/>
        </w:rPr>
        <w:t>Dynamic label segment</w:t>
      </w:r>
    </w:p>
    <w:p w14:paraId="5F3FED2B" w14:textId="77777777" w:rsidR="00282FCB" w:rsidRPr="008F07EF" w:rsidRDefault="00282FCB" w:rsidP="00282FCB">
      <w:pPr>
        <w:rPr>
          <w:szCs w:val="24"/>
          <w:lang w:val="en-GB"/>
        </w:rPr>
      </w:pPr>
      <w:r w:rsidRPr="008F07EF">
        <w:rPr>
          <w:lang w:val="en-GB"/>
        </w:rPr>
        <w:t>DTTB</w:t>
      </w:r>
      <w:r w:rsidRPr="008F07EF">
        <w:rPr>
          <w:lang w:val="en-GB"/>
        </w:rPr>
        <w:tab/>
      </w:r>
      <w:r w:rsidRPr="008F07EF">
        <w:rPr>
          <w:lang w:val="en-GB"/>
        </w:rPr>
        <w:tab/>
      </w:r>
      <w:r w:rsidRPr="008F07EF">
        <w:rPr>
          <w:lang w:val="en-GB"/>
        </w:rPr>
        <w:tab/>
      </w:r>
      <w:r w:rsidRPr="008F07EF">
        <w:rPr>
          <w:szCs w:val="24"/>
          <w:lang w:val="en-GB"/>
        </w:rPr>
        <w:t>Digital terrestrial television broadcasting</w:t>
      </w:r>
    </w:p>
    <w:p w14:paraId="327A7F10" w14:textId="77777777" w:rsidR="00282FCB" w:rsidRPr="008F07EF" w:rsidRDefault="00282FCB" w:rsidP="00282FCB">
      <w:pPr>
        <w:rPr>
          <w:szCs w:val="24"/>
          <w:lang w:val="en-GB"/>
        </w:rPr>
      </w:pPr>
      <w:r w:rsidRPr="008F07EF">
        <w:rPr>
          <w:lang w:val="en-GB"/>
        </w:rPr>
        <w:t>DTM</w:t>
      </w:r>
      <w:r w:rsidRPr="008F07EF">
        <w:rPr>
          <w:lang w:val="en-GB"/>
        </w:rPr>
        <w:tab/>
      </w:r>
      <w:r w:rsidRPr="008F07EF">
        <w:rPr>
          <w:lang w:val="en-GB"/>
        </w:rPr>
        <w:tab/>
      </w:r>
      <w:r w:rsidRPr="008F07EF">
        <w:rPr>
          <w:lang w:val="en-GB"/>
        </w:rPr>
        <w:tab/>
      </w:r>
      <w:r w:rsidRPr="008F07EF">
        <w:rPr>
          <w:szCs w:val="24"/>
          <w:lang w:val="en-GB"/>
        </w:rPr>
        <w:t>Dual transfer mode</w:t>
      </w:r>
    </w:p>
    <w:p w14:paraId="206946A1" w14:textId="77777777" w:rsidR="00282FCB" w:rsidRPr="008F07EF" w:rsidRDefault="00282FCB" w:rsidP="00282FCB">
      <w:pPr>
        <w:rPr>
          <w:szCs w:val="24"/>
          <w:lang w:val="en-GB"/>
        </w:rPr>
      </w:pPr>
      <w:r w:rsidRPr="008F07EF">
        <w:rPr>
          <w:lang w:val="en-GB"/>
        </w:rPr>
        <w:t>DTT</w:t>
      </w:r>
      <w:r w:rsidRPr="008F07EF">
        <w:rPr>
          <w:lang w:val="en-GB"/>
        </w:rPr>
        <w:tab/>
      </w:r>
      <w:r w:rsidRPr="008F07EF">
        <w:rPr>
          <w:lang w:val="en-GB"/>
        </w:rPr>
        <w:tab/>
      </w:r>
      <w:r w:rsidRPr="008F07EF">
        <w:rPr>
          <w:lang w:val="en-GB"/>
        </w:rPr>
        <w:tab/>
      </w:r>
      <w:r w:rsidRPr="008F07EF">
        <w:rPr>
          <w:szCs w:val="24"/>
          <w:lang w:val="en-GB"/>
        </w:rPr>
        <w:t>Digital terrestrial television</w:t>
      </w:r>
    </w:p>
    <w:p w14:paraId="01C762B6" w14:textId="77777777" w:rsidR="00282FCB" w:rsidRPr="008F07EF" w:rsidRDefault="00282FCB" w:rsidP="00282FCB">
      <w:pPr>
        <w:rPr>
          <w:szCs w:val="24"/>
          <w:lang w:val="en-GB"/>
        </w:rPr>
      </w:pPr>
      <w:r w:rsidRPr="008F07EF">
        <w:rPr>
          <w:lang w:val="en-GB"/>
        </w:rPr>
        <w:t>EBU</w:t>
      </w:r>
      <w:r w:rsidRPr="008F07EF">
        <w:rPr>
          <w:lang w:val="en-GB"/>
        </w:rPr>
        <w:tab/>
      </w:r>
      <w:r w:rsidRPr="008F07EF">
        <w:rPr>
          <w:lang w:val="en-GB"/>
        </w:rPr>
        <w:tab/>
      </w:r>
      <w:r w:rsidRPr="008F07EF">
        <w:rPr>
          <w:lang w:val="en-GB"/>
        </w:rPr>
        <w:tab/>
      </w:r>
      <w:r w:rsidRPr="008F07EF">
        <w:rPr>
          <w:szCs w:val="24"/>
          <w:lang w:val="en-GB"/>
        </w:rPr>
        <w:t>European broadcasting union</w:t>
      </w:r>
    </w:p>
    <w:p w14:paraId="592299E3" w14:textId="77777777" w:rsidR="00282FCB" w:rsidRPr="008F07EF" w:rsidRDefault="00282FCB" w:rsidP="00282FCB">
      <w:pPr>
        <w:rPr>
          <w:szCs w:val="24"/>
          <w:lang w:val="en-GB"/>
        </w:rPr>
      </w:pPr>
      <w:r w:rsidRPr="008F07EF">
        <w:rPr>
          <w:lang w:val="en-GB"/>
        </w:rPr>
        <w:t>EMC</w:t>
      </w:r>
      <w:r w:rsidRPr="008F07EF">
        <w:rPr>
          <w:lang w:val="en-GB"/>
        </w:rPr>
        <w:tab/>
      </w:r>
      <w:r w:rsidRPr="008F07EF">
        <w:rPr>
          <w:lang w:val="en-GB"/>
        </w:rPr>
        <w:tab/>
      </w:r>
      <w:r w:rsidRPr="008F07EF">
        <w:rPr>
          <w:lang w:val="en-GB"/>
        </w:rPr>
        <w:tab/>
      </w:r>
      <w:r w:rsidRPr="008F07EF">
        <w:rPr>
          <w:szCs w:val="24"/>
          <w:lang w:val="en-GB"/>
        </w:rPr>
        <w:t>Electromagnetic compatibility</w:t>
      </w:r>
    </w:p>
    <w:p w14:paraId="1F767508" w14:textId="77777777" w:rsidR="00282FCB" w:rsidRPr="008F07EF" w:rsidRDefault="00282FCB" w:rsidP="00282FCB">
      <w:pPr>
        <w:rPr>
          <w:szCs w:val="24"/>
          <w:lang w:val="en-GB"/>
        </w:rPr>
      </w:pPr>
      <w:r w:rsidRPr="008F07EF">
        <w:rPr>
          <w:lang w:val="en-GB"/>
        </w:rPr>
        <w:t>e.r.p.</w:t>
      </w:r>
      <w:r w:rsidRPr="008F07EF">
        <w:rPr>
          <w:lang w:val="en-GB"/>
        </w:rPr>
        <w:tab/>
      </w:r>
      <w:r w:rsidRPr="008F07EF">
        <w:rPr>
          <w:lang w:val="en-GB"/>
        </w:rPr>
        <w:tab/>
      </w:r>
      <w:r w:rsidRPr="008F07EF">
        <w:rPr>
          <w:lang w:val="en-GB"/>
        </w:rPr>
        <w:tab/>
      </w:r>
      <w:r w:rsidRPr="008F07EF">
        <w:rPr>
          <w:szCs w:val="24"/>
          <w:lang w:val="en-GB"/>
        </w:rPr>
        <w:t>Effective radiated power</w:t>
      </w:r>
    </w:p>
    <w:p w14:paraId="1E747D0A" w14:textId="77777777" w:rsidR="00282FCB" w:rsidRPr="008F07EF" w:rsidRDefault="00282FCB" w:rsidP="00282FCB">
      <w:pPr>
        <w:rPr>
          <w:szCs w:val="24"/>
          <w:lang w:val="en-GB"/>
        </w:rPr>
      </w:pPr>
      <w:r w:rsidRPr="008F07EF">
        <w:rPr>
          <w:lang w:val="en-GB"/>
        </w:rPr>
        <w:t>ETSI</w:t>
      </w:r>
      <w:r w:rsidRPr="008F07EF">
        <w:rPr>
          <w:lang w:val="en-GB"/>
        </w:rPr>
        <w:tab/>
      </w:r>
      <w:r w:rsidRPr="008F07EF">
        <w:rPr>
          <w:lang w:val="en-GB"/>
        </w:rPr>
        <w:tab/>
      </w:r>
      <w:r w:rsidRPr="008F07EF">
        <w:rPr>
          <w:lang w:val="en-GB"/>
        </w:rPr>
        <w:tab/>
      </w:r>
      <w:r w:rsidRPr="008F07EF">
        <w:rPr>
          <w:szCs w:val="24"/>
          <w:lang w:val="en-GB"/>
        </w:rPr>
        <w:t>European Telecommunications Standards Institute</w:t>
      </w:r>
    </w:p>
    <w:p w14:paraId="75EDA6E5" w14:textId="77777777" w:rsidR="00282FCB" w:rsidRPr="008F07EF" w:rsidRDefault="00282FCB" w:rsidP="00282FCB">
      <w:pPr>
        <w:rPr>
          <w:szCs w:val="24"/>
          <w:lang w:val="en-GB"/>
        </w:rPr>
      </w:pPr>
      <w:r w:rsidRPr="008F07EF">
        <w:rPr>
          <w:lang w:val="en-GB"/>
        </w:rPr>
        <w:t>GE06</w:t>
      </w:r>
      <w:r w:rsidRPr="008F07EF">
        <w:rPr>
          <w:lang w:val="en-GB"/>
        </w:rPr>
        <w:tab/>
      </w:r>
      <w:r w:rsidRPr="008F07EF">
        <w:rPr>
          <w:lang w:val="en-GB"/>
        </w:rPr>
        <w:tab/>
      </w:r>
      <w:r w:rsidRPr="008F07EF">
        <w:rPr>
          <w:lang w:val="en-GB"/>
        </w:rPr>
        <w:tab/>
      </w:r>
      <w:r w:rsidRPr="008F07EF">
        <w:rPr>
          <w:szCs w:val="24"/>
          <w:lang w:val="en-GB"/>
        </w:rPr>
        <w:t>ITU-R Conference and Agreement Geneva 2006</w:t>
      </w:r>
    </w:p>
    <w:p w14:paraId="39289D39" w14:textId="77777777" w:rsidR="00282FCB" w:rsidRPr="008F07EF" w:rsidRDefault="00282FCB" w:rsidP="00282FCB">
      <w:pPr>
        <w:rPr>
          <w:szCs w:val="24"/>
          <w:lang w:val="en-GB"/>
        </w:rPr>
      </w:pPr>
      <w:r w:rsidRPr="008F07EF">
        <w:rPr>
          <w:lang w:val="en-GB"/>
        </w:rPr>
        <w:t>FEC</w:t>
      </w:r>
      <w:r w:rsidRPr="008F07EF">
        <w:rPr>
          <w:lang w:val="en-GB"/>
        </w:rPr>
        <w:tab/>
      </w:r>
      <w:r w:rsidRPr="008F07EF">
        <w:rPr>
          <w:lang w:val="en-GB"/>
        </w:rPr>
        <w:tab/>
      </w:r>
      <w:r w:rsidRPr="008F07EF">
        <w:rPr>
          <w:lang w:val="en-GB"/>
        </w:rPr>
        <w:tab/>
      </w:r>
      <w:r w:rsidRPr="008F07EF">
        <w:rPr>
          <w:szCs w:val="24"/>
          <w:lang w:val="en-GB"/>
        </w:rPr>
        <w:t>Forward error correction</w:t>
      </w:r>
    </w:p>
    <w:p w14:paraId="66245B43" w14:textId="77777777" w:rsidR="00282FCB" w:rsidRPr="008F07EF" w:rsidRDefault="00282FCB" w:rsidP="00282FCB">
      <w:pPr>
        <w:rPr>
          <w:szCs w:val="24"/>
          <w:lang w:val="en-GB"/>
        </w:rPr>
      </w:pPr>
      <w:r w:rsidRPr="008F07EF">
        <w:rPr>
          <w:lang w:val="en-GB"/>
        </w:rPr>
        <w:t>FEF</w:t>
      </w:r>
      <w:r w:rsidRPr="008F07EF">
        <w:rPr>
          <w:lang w:val="en-GB"/>
        </w:rPr>
        <w:tab/>
      </w:r>
      <w:r w:rsidRPr="008F07EF">
        <w:rPr>
          <w:lang w:val="en-GB"/>
        </w:rPr>
        <w:tab/>
      </w:r>
      <w:r w:rsidRPr="008F07EF">
        <w:rPr>
          <w:lang w:val="en-GB"/>
        </w:rPr>
        <w:tab/>
      </w:r>
      <w:r w:rsidRPr="008F07EF">
        <w:rPr>
          <w:szCs w:val="24"/>
          <w:lang w:val="en-GB"/>
        </w:rPr>
        <w:t>Future extension frame</w:t>
      </w:r>
    </w:p>
    <w:p w14:paraId="1BCE0517" w14:textId="77777777" w:rsidR="00282FCB" w:rsidRPr="008F07EF" w:rsidRDefault="00282FCB" w:rsidP="00282FCB">
      <w:pPr>
        <w:rPr>
          <w:szCs w:val="24"/>
          <w:lang w:val="en-GB"/>
        </w:rPr>
      </w:pPr>
      <w:r w:rsidRPr="008F07EF">
        <w:rPr>
          <w:lang w:val="en-GB"/>
        </w:rPr>
        <w:t>FFT</w:t>
      </w:r>
      <w:r w:rsidRPr="008F07EF">
        <w:rPr>
          <w:lang w:val="en-GB"/>
        </w:rPr>
        <w:tab/>
      </w:r>
      <w:r w:rsidRPr="008F07EF">
        <w:rPr>
          <w:lang w:val="en-GB"/>
        </w:rPr>
        <w:tab/>
      </w:r>
      <w:r w:rsidRPr="008F07EF">
        <w:rPr>
          <w:lang w:val="en-GB"/>
        </w:rPr>
        <w:tab/>
      </w:r>
      <w:r w:rsidRPr="008F07EF">
        <w:rPr>
          <w:szCs w:val="24"/>
          <w:lang w:val="en-GB"/>
        </w:rPr>
        <w:t>Fast Fourier transformation</w:t>
      </w:r>
    </w:p>
    <w:p w14:paraId="49A5FE79" w14:textId="77777777" w:rsidR="00282FCB" w:rsidRPr="008F07EF" w:rsidRDefault="00282FCB" w:rsidP="00282FCB">
      <w:pPr>
        <w:rPr>
          <w:szCs w:val="24"/>
          <w:lang w:val="en-GB"/>
        </w:rPr>
      </w:pPr>
      <w:r w:rsidRPr="008F07EF">
        <w:rPr>
          <w:lang w:val="en-GB"/>
        </w:rPr>
        <w:t>FIC</w:t>
      </w:r>
      <w:r w:rsidRPr="008F07EF">
        <w:rPr>
          <w:lang w:val="en-GB"/>
        </w:rPr>
        <w:tab/>
      </w:r>
      <w:r w:rsidRPr="008F07EF">
        <w:rPr>
          <w:lang w:val="en-GB"/>
        </w:rPr>
        <w:tab/>
      </w:r>
      <w:r w:rsidRPr="008F07EF">
        <w:rPr>
          <w:lang w:val="en-GB"/>
        </w:rPr>
        <w:tab/>
      </w:r>
      <w:r w:rsidRPr="008F07EF">
        <w:rPr>
          <w:szCs w:val="24"/>
          <w:lang w:val="en-GB"/>
        </w:rPr>
        <w:t>Fast information channel</w:t>
      </w:r>
    </w:p>
    <w:p w14:paraId="00204DDD" w14:textId="77777777" w:rsidR="00282FCB" w:rsidRPr="008F07EF" w:rsidRDefault="00282FCB" w:rsidP="00282FCB">
      <w:pPr>
        <w:rPr>
          <w:szCs w:val="24"/>
          <w:lang w:val="en-GB"/>
        </w:rPr>
      </w:pPr>
      <w:r w:rsidRPr="008F07EF">
        <w:rPr>
          <w:lang w:val="en-GB"/>
        </w:rPr>
        <w:t>FM</w:t>
      </w:r>
      <w:r w:rsidRPr="008F07EF">
        <w:rPr>
          <w:lang w:val="en-GB"/>
        </w:rPr>
        <w:tab/>
      </w:r>
      <w:r w:rsidRPr="008F07EF">
        <w:rPr>
          <w:lang w:val="en-GB"/>
        </w:rPr>
        <w:tab/>
      </w:r>
      <w:r w:rsidRPr="008F07EF">
        <w:rPr>
          <w:lang w:val="en-GB"/>
        </w:rPr>
        <w:tab/>
      </w:r>
      <w:r w:rsidRPr="008F07EF">
        <w:rPr>
          <w:szCs w:val="24"/>
          <w:lang w:val="en-GB"/>
        </w:rPr>
        <w:t>Frequency modulation</w:t>
      </w:r>
    </w:p>
    <w:p w14:paraId="7257CBF5" w14:textId="77777777" w:rsidR="00282FCB" w:rsidRPr="008F07EF" w:rsidRDefault="00282FCB" w:rsidP="00282FCB">
      <w:pPr>
        <w:rPr>
          <w:szCs w:val="24"/>
          <w:lang w:val="en-GB"/>
        </w:rPr>
      </w:pPr>
      <w:r w:rsidRPr="008F07EF">
        <w:rPr>
          <w:lang w:val="en-GB"/>
        </w:rPr>
        <w:t>FRF</w:t>
      </w:r>
      <w:r w:rsidRPr="008F07EF">
        <w:rPr>
          <w:lang w:val="en-GB"/>
        </w:rPr>
        <w:tab/>
      </w:r>
      <w:r w:rsidRPr="008F07EF">
        <w:rPr>
          <w:lang w:val="en-GB"/>
        </w:rPr>
        <w:tab/>
      </w:r>
      <w:r w:rsidRPr="008F07EF">
        <w:rPr>
          <w:lang w:val="en-GB"/>
        </w:rPr>
        <w:tab/>
      </w:r>
      <w:r w:rsidRPr="008F07EF">
        <w:rPr>
          <w:szCs w:val="24"/>
          <w:lang w:val="en-GB"/>
        </w:rPr>
        <w:t>Frequency reuse factor</w:t>
      </w:r>
    </w:p>
    <w:p w14:paraId="2D386A72" w14:textId="77777777" w:rsidR="00282FCB" w:rsidRPr="008F07EF" w:rsidRDefault="00282FCB" w:rsidP="00282FCB">
      <w:pPr>
        <w:rPr>
          <w:szCs w:val="24"/>
          <w:lang w:val="en-GB"/>
        </w:rPr>
      </w:pPr>
      <w:r w:rsidRPr="008F07EF">
        <w:rPr>
          <w:lang w:val="en-GB"/>
        </w:rPr>
        <w:t>GI</w:t>
      </w:r>
      <w:r w:rsidRPr="008F07EF">
        <w:rPr>
          <w:lang w:val="en-GB"/>
        </w:rPr>
        <w:tab/>
      </w:r>
      <w:r w:rsidRPr="008F07EF">
        <w:rPr>
          <w:lang w:val="en-GB"/>
        </w:rPr>
        <w:tab/>
      </w:r>
      <w:r w:rsidRPr="008F07EF">
        <w:rPr>
          <w:lang w:val="en-GB"/>
        </w:rPr>
        <w:tab/>
      </w:r>
      <w:r w:rsidRPr="008F07EF">
        <w:rPr>
          <w:szCs w:val="24"/>
          <w:lang w:val="en-GB"/>
        </w:rPr>
        <w:t>Guard interval</w:t>
      </w:r>
    </w:p>
    <w:p w14:paraId="6858639D" w14:textId="77777777" w:rsidR="00282FCB" w:rsidRPr="008F07EF" w:rsidRDefault="00282FCB" w:rsidP="00282FCB">
      <w:pPr>
        <w:rPr>
          <w:szCs w:val="24"/>
          <w:lang w:val="en-GB"/>
        </w:rPr>
      </w:pPr>
      <w:r w:rsidRPr="008F07EF">
        <w:rPr>
          <w:lang w:val="en-GB"/>
        </w:rPr>
        <w:t>GIF</w:t>
      </w:r>
      <w:r w:rsidRPr="008F07EF">
        <w:rPr>
          <w:lang w:val="en-GB"/>
        </w:rPr>
        <w:tab/>
      </w:r>
      <w:r w:rsidRPr="008F07EF">
        <w:rPr>
          <w:lang w:val="en-GB"/>
        </w:rPr>
        <w:tab/>
      </w:r>
      <w:r w:rsidRPr="008F07EF">
        <w:rPr>
          <w:lang w:val="en-GB"/>
        </w:rPr>
        <w:tab/>
      </w:r>
      <w:r w:rsidRPr="008F07EF">
        <w:rPr>
          <w:szCs w:val="24"/>
          <w:lang w:val="en-GB"/>
        </w:rPr>
        <w:t>Guard interval fraction</w:t>
      </w:r>
    </w:p>
    <w:p w14:paraId="21F273D3" w14:textId="77777777" w:rsidR="00282FCB" w:rsidRPr="008F07EF" w:rsidRDefault="00282FCB" w:rsidP="00282FCB">
      <w:pPr>
        <w:rPr>
          <w:szCs w:val="24"/>
          <w:lang w:val="en-GB"/>
        </w:rPr>
      </w:pPr>
      <w:r w:rsidRPr="008F07EF">
        <w:rPr>
          <w:lang w:val="en-GB"/>
        </w:rPr>
        <w:lastRenderedPageBreak/>
        <w:t>GPS</w:t>
      </w:r>
      <w:r w:rsidRPr="008F07EF">
        <w:rPr>
          <w:lang w:val="en-GB"/>
        </w:rPr>
        <w:tab/>
      </w:r>
      <w:r w:rsidRPr="008F07EF">
        <w:rPr>
          <w:lang w:val="en-GB"/>
        </w:rPr>
        <w:tab/>
      </w:r>
      <w:r w:rsidRPr="008F07EF">
        <w:rPr>
          <w:lang w:val="en-GB"/>
        </w:rPr>
        <w:tab/>
      </w:r>
      <w:r w:rsidRPr="008F07EF">
        <w:rPr>
          <w:szCs w:val="24"/>
          <w:lang w:val="en-GB"/>
        </w:rPr>
        <w:t>Global positioning system</w:t>
      </w:r>
    </w:p>
    <w:p w14:paraId="6D522DCE" w14:textId="77777777" w:rsidR="00282FCB" w:rsidRPr="008F07EF" w:rsidRDefault="00282FCB" w:rsidP="00282FCB">
      <w:pPr>
        <w:rPr>
          <w:lang w:val="en-GB"/>
        </w:rPr>
      </w:pPr>
      <w:r w:rsidRPr="008F07EF">
        <w:rPr>
          <w:lang w:val="en-GB"/>
        </w:rPr>
        <w:t>HbbTV</w:t>
      </w:r>
      <w:r w:rsidRPr="008F07EF">
        <w:rPr>
          <w:lang w:val="en-GB"/>
        </w:rPr>
        <w:tab/>
      </w:r>
      <w:r w:rsidRPr="008F07EF">
        <w:rPr>
          <w:lang w:val="en-GB"/>
        </w:rPr>
        <w:tab/>
      </w:r>
      <w:r w:rsidRPr="008F07EF">
        <w:rPr>
          <w:lang w:val="en-GB"/>
        </w:rPr>
        <w:tab/>
      </w:r>
      <w:r w:rsidRPr="008F07EF">
        <w:rPr>
          <w:rFonts w:eastAsia="MS Mincho"/>
          <w:lang w:val="en-GB"/>
        </w:rPr>
        <w:t>Hybrid Broadcast Broadband Television</w:t>
      </w:r>
    </w:p>
    <w:p w14:paraId="04B434F8" w14:textId="77777777" w:rsidR="00282FCB" w:rsidRPr="008F07EF" w:rsidRDefault="00282FCB" w:rsidP="00282FCB">
      <w:pPr>
        <w:rPr>
          <w:szCs w:val="24"/>
          <w:lang w:val="en-GB"/>
        </w:rPr>
      </w:pPr>
      <w:r w:rsidRPr="008F07EF">
        <w:rPr>
          <w:lang w:val="en-GB"/>
        </w:rPr>
        <w:t>HD</w:t>
      </w:r>
      <w:r w:rsidRPr="008F07EF">
        <w:rPr>
          <w:lang w:val="en-GB"/>
        </w:rPr>
        <w:tab/>
      </w:r>
      <w:r w:rsidRPr="008F07EF">
        <w:rPr>
          <w:lang w:val="en-GB"/>
        </w:rPr>
        <w:tab/>
      </w:r>
      <w:r w:rsidRPr="008F07EF">
        <w:rPr>
          <w:lang w:val="en-GB"/>
        </w:rPr>
        <w:tab/>
      </w:r>
      <w:r w:rsidRPr="008F07EF">
        <w:rPr>
          <w:szCs w:val="24"/>
          <w:lang w:val="en-GB"/>
        </w:rPr>
        <w:t>High definition</w:t>
      </w:r>
    </w:p>
    <w:p w14:paraId="1060CEC3" w14:textId="77777777" w:rsidR="00282FCB" w:rsidRPr="008F07EF" w:rsidRDefault="00282FCB" w:rsidP="00282FCB">
      <w:pPr>
        <w:rPr>
          <w:szCs w:val="24"/>
          <w:lang w:val="en-GB"/>
        </w:rPr>
      </w:pPr>
      <w:r w:rsidRPr="008F07EF">
        <w:rPr>
          <w:lang w:val="en-GB"/>
        </w:rPr>
        <w:t>HDTV</w:t>
      </w:r>
      <w:r w:rsidRPr="008F07EF">
        <w:rPr>
          <w:lang w:val="en-GB"/>
        </w:rPr>
        <w:tab/>
      </w:r>
      <w:r w:rsidRPr="008F07EF">
        <w:rPr>
          <w:lang w:val="en-GB"/>
        </w:rPr>
        <w:tab/>
      </w:r>
      <w:r w:rsidRPr="008F07EF">
        <w:rPr>
          <w:lang w:val="en-GB"/>
        </w:rPr>
        <w:tab/>
      </w:r>
      <w:r w:rsidRPr="008F07EF">
        <w:rPr>
          <w:szCs w:val="24"/>
          <w:lang w:val="en-GB"/>
        </w:rPr>
        <w:t>High definition TV</w:t>
      </w:r>
    </w:p>
    <w:p w14:paraId="6CE8B8F2" w14:textId="77777777" w:rsidR="00282FCB" w:rsidRPr="008F07EF" w:rsidRDefault="00282FCB" w:rsidP="00282FCB">
      <w:pPr>
        <w:rPr>
          <w:szCs w:val="24"/>
          <w:lang w:val="en-GB"/>
        </w:rPr>
      </w:pPr>
      <w:r w:rsidRPr="008F07EF">
        <w:rPr>
          <w:lang w:val="en-GB"/>
        </w:rPr>
        <w:t>HPHT</w:t>
      </w:r>
      <w:r w:rsidRPr="008F07EF">
        <w:rPr>
          <w:lang w:val="en-GB"/>
        </w:rPr>
        <w:tab/>
      </w:r>
      <w:r w:rsidRPr="008F07EF">
        <w:rPr>
          <w:lang w:val="en-GB"/>
        </w:rPr>
        <w:tab/>
      </w:r>
      <w:r w:rsidRPr="008F07EF">
        <w:rPr>
          <w:lang w:val="en-GB"/>
        </w:rPr>
        <w:tab/>
      </w:r>
      <w:r w:rsidRPr="008F07EF">
        <w:rPr>
          <w:szCs w:val="24"/>
          <w:lang w:val="en-GB"/>
        </w:rPr>
        <w:t>High power high tower</w:t>
      </w:r>
    </w:p>
    <w:p w14:paraId="370C1F44" w14:textId="77777777" w:rsidR="00282FCB" w:rsidRPr="008F07EF" w:rsidRDefault="00282FCB" w:rsidP="00282FCB">
      <w:pPr>
        <w:rPr>
          <w:szCs w:val="24"/>
          <w:lang w:val="en-GB"/>
        </w:rPr>
      </w:pPr>
      <w:r w:rsidRPr="008F07EF">
        <w:rPr>
          <w:lang w:val="en-GB"/>
        </w:rPr>
        <w:t>ISD</w:t>
      </w:r>
      <w:r w:rsidRPr="008F07EF">
        <w:rPr>
          <w:lang w:val="en-GB"/>
        </w:rPr>
        <w:tab/>
      </w:r>
      <w:r w:rsidRPr="008F07EF">
        <w:rPr>
          <w:lang w:val="en-GB"/>
        </w:rPr>
        <w:tab/>
      </w:r>
      <w:r w:rsidRPr="008F07EF">
        <w:rPr>
          <w:lang w:val="en-GB"/>
        </w:rPr>
        <w:tab/>
      </w:r>
      <w:r w:rsidRPr="008F07EF">
        <w:rPr>
          <w:szCs w:val="24"/>
          <w:lang w:val="en-GB"/>
        </w:rPr>
        <w:t>Inter-site distance</w:t>
      </w:r>
    </w:p>
    <w:p w14:paraId="67183736" w14:textId="77777777" w:rsidR="00282FCB" w:rsidRPr="008F07EF" w:rsidRDefault="00282FCB" w:rsidP="00282FCB">
      <w:pPr>
        <w:rPr>
          <w:szCs w:val="24"/>
          <w:lang w:val="en-GB"/>
        </w:rPr>
      </w:pPr>
      <w:r w:rsidRPr="008F07EF">
        <w:rPr>
          <w:lang w:val="en-GB"/>
        </w:rPr>
        <w:t>ISI</w:t>
      </w:r>
      <w:r w:rsidRPr="008F07EF">
        <w:rPr>
          <w:lang w:val="en-GB"/>
        </w:rPr>
        <w:tab/>
      </w:r>
      <w:r w:rsidRPr="008F07EF">
        <w:rPr>
          <w:lang w:val="en-GB"/>
        </w:rPr>
        <w:tab/>
      </w:r>
      <w:r w:rsidRPr="008F07EF">
        <w:rPr>
          <w:lang w:val="en-GB"/>
        </w:rPr>
        <w:tab/>
      </w:r>
      <w:r w:rsidRPr="008F07EF">
        <w:rPr>
          <w:szCs w:val="24"/>
          <w:lang w:val="en-GB"/>
        </w:rPr>
        <w:t>Inter symbol interference</w:t>
      </w:r>
    </w:p>
    <w:p w14:paraId="270B05B5" w14:textId="22439295" w:rsidR="00282FCB" w:rsidRPr="008F07EF" w:rsidRDefault="00282FCB" w:rsidP="00282FCB">
      <w:pPr>
        <w:rPr>
          <w:lang w:val="en-GB"/>
        </w:rPr>
      </w:pPr>
      <w:r w:rsidRPr="008F07EF">
        <w:rPr>
          <w:rFonts w:eastAsia="MS Mincho"/>
          <w:lang w:val="en-GB"/>
        </w:rPr>
        <w:t>LCN</w:t>
      </w:r>
      <w:r w:rsidRPr="008F07EF">
        <w:rPr>
          <w:rFonts w:eastAsia="MS Mincho"/>
          <w:lang w:val="en-GB"/>
        </w:rPr>
        <w:tab/>
      </w:r>
      <w:r w:rsidRPr="008F07EF">
        <w:rPr>
          <w:rFonts w:eastAsia="MS Mincho"/>
          <w:lang w:val="en-GB"/>
        </w:rPr>
        <w:tab/>
      </w:r>
      <w:r w:rsidRPr="008F07EF">
        <w:rPr>
          <w:rFonts w:eastAsia="MS Mincho"/>
          <w:lang w:val="en-GB"/>
        </w:rPr>
        <w:tab/>
        <w:t xml:space="preserve">Logical </w:t>
      </w:r>
      <w:r w:rsidR="005E6936" w:rsidRPr="008F07EF">
        <w:rPr>
          <w:rFonts w:eastAsia="MS Mincho"/>
          <w:lang w:val="en-GB"/>
        </w:rPr>
        <w:t>channel number</w:t>
      </w:r>
    </w:p>
    <w:p w14:paraId="6CE6CA97" w14:textId="77777777" w:rsidR="00282FCB" w:rsidRPr="008F07EF" w:rsidRDefault="00282FCB" w:rsidP="00282FCB">
      <w:pPr>
        <w:rPr>
          <w:szCs w:val="24"/>
          <w:lang w:val="en-GB"/>
        </w:rPr>
      </w:pPr>
      <w:r w:rsidRPr="008F07EF">
        <w:rPr>
          <w:lang w:val="en-GB"/>
        </w:rPr>
        <w:t>LSE</w:t>
      </w:r>
      <w:r w:rsidRPr="008F07EF">
        <w:rPr>
          <w:lang w:val="en-GB"/>
        </w:rPr>
        <w:tab/>
      </w:r>
      <w:r w:rsidRPr="008F07EF">
        <w:rPr>
          <w:lang w:val="en-GB"/>
        </w:rPr>
        <w:tab/>
      </w:r>
      <w:r w:rsidRPr="008F07EF">
        <w:rPr>
          <w:lang w:val="en-GB"/>
        </w:rPr>
        <w:tab/>
      </w:r>
      <w:r w:rsidRPr="008F07EF">
        <w:rPr>
          <w:szCs w:val="24"/>
          <w:lang w:val="en-GB"/>
        </w:rPr>
        <w:t>Layer spectrum efficiency</w:t>
      </w:r>
    </w:p>
    <w:p w14:paraId="6CF6FAE3" w14:textId="77777777" w:rsidR="00282FCB" w:rsidRPr="008F07EF" w:rsidRDefault="00282FCB" w:rsidP="00282FCB">
      <w:pPr>
        <w:rPr>
          <w:szCs w:val="24"/>
          <w:lang w:val="en-GB"/>
        </w:rPr>
      </w:pPr>
      <w:r w:rsidRPr="008F07EF">
        <w:rPr>
          <w:lang w:val="en-GB"/>
        </w:rPr>
        <w:t>MER</w:t>
      </w:r>
      <w:r w:rsidRPr="008F07EF">
        <w:rPr>
          <w:lang w:val="en-GB"/>
        </w:rPr>
        <w:tab/>
      </w:r>
      <w:r w:rsidRPr="008F07EF">
        <w:rPr>
          <w:lang w:val="en-GB"/>
        </w:rPr>
        <w:tab/>
      </w:r>
      <w:r w:rsidRPr="008F07EF">
        <w:rPr>
          <w:lang w:val="en-GB"/>
        </w:rPr>
        <w:tab/>
      </w:r>
      <w:r w:rsidRPr="008F07EF">
        <w:rPr>
          <w:szCs w:val="24"/>
          <w:lang w:val="en-GB"/>
        </w:rPr>
        <w:t>Modulation error rate</w:t>
      </w:r>
    </w:p>
    <w:p w14:paraId="5A03D65E" w14:textId="77777777" w:rsidR="00282FCB" w:rsidRPr="008F07EF" w:rsidRDefault="00282FCB" w:rsidP="00282FCB">
      <w:pPr>
        <w:rPr>
          <w:szCs w:val="24"/>
          <w:lang w:val="en-GB"/>
        </w:rPr>
      </w:pPr>
      <w:r w:rsidRPr="008F07EF">
        <w:rPr>
          <w:lang w:val="en-GB"/>
        </w:rPr>
        <w:t>MFN</w:t>
      </w:r>
      <w:r w:rsidRPr="008F07EF">
        <w:rPr>
          <w:lang w:val="en-GB"/>
        </w:rPr>
        <w:tab/>
      </w:r>
      <w:r w:rsidRPr="008F07EF">
        <w:rPr>
          <w:lang w:val="en-GB"/>
        </w:rPr>
        <w:tab/>
      </w:r>
      <w:r w:rsidRPr="008F07EF">
        <w:rPr>
          <w:lang w:val="en-GB"/>
        </w:rPr>
        <w:tab/>
      </w:r>
      <w:r w:rsidRPr="008F07EF">
        <w:rPr>
          <w:szCs w:val="24"/>
          <w:lang w:val="en-GB"/>
        </w:rPr>
        <w:t>Multi frequency network</w:t>
      </w:r>
    </w:p>
    <w:p w14:paraId="6043B062" w14:textId="77777777" w:rsidR="00282FCB" w:rsidRPr="008F07EF" w:rsidRDefault="00282FCB" w:rsidP="00282FCB">
      <w:pPr>
        <w:rPr>
          <w:szCs w:val="24"/>
          <w:lang w:val="en-GB"/>
        </w:rPr>
      </w:pPr>
      <w:r w:rsidRPr="008F07EF">
        <w:rPr>
          <w:lang w:val="en-GB"/>
        </w:rPr>
        <w:t>MIP</w:t>
      </w:r>
      <w:r w:rsidRPr="008F07EF">
        <w:rPr>
          <w:lang w:val="en-GB"/>
        </w:rPr>
        <w:tab/>
      </w:r>
      <w:r w:rsidRPr="008F07EF">
        <w:rPr>
          <w:lang w:val="en-GB"/>
        </w:rPr>
        <w:tab/>
      </w:r>
      <w:r w:rsidRPr="008F07EF">
        <w:rPr>
          <w:lang w:val="en-GB"/>
        </w:rPr>
        <w:tab/>
      </w:r>
      <w:r w:rsidRPr="008F07EF">
        <w:rPr>
          <w:szCs w:val="24"/>
          <w:lang w:val="en-GB"/>
        </w:rPr>
        <w:t>Megaframe initialization packets</w:t>
      </w:r>
    </w:p>
    <w:p w14:paraId="1FD29072" w14:textId="77777777" w:rsidR="00282FCB" w:rsidRPr="008F07EF" w:rsidRDefault="00282FCB" w:rsidP="00282FCB">
      <w:pPr>
        <w:rPr>
          <w:szCs w:val="24"/>
          <w:lang w:val="en-GB"/>
        </w:rPr>
      </w:pPr>
      <w:r w:rsidRPr="008F07EF">
        <w:rPr>
          <w:lang w:val="en-GB"/>
        </w:rPr>
        <w:t>MPEG</w:t>
      </w:r>
      <w:r w:rsidRPr="008F07EF">
        <w:rPr>
          <w:lang w:val="en-GB"/>
        </w:rPr>
        <w:tab/>
      </w:r>
      <w:r w:rsidRPr="008F07EF">
        <w:rPr>
          <w:lang w:val="en-GB"/>
        </w:rPr>
        <w:tab/>
      </w:r>
      <w:r w:rsidRPr="008F07EF">
        <w:rPr>
          <w:lang w:val="en-GB"/>
        </w:rPr>
        <w:tab/>
      </w:r>
      <w:r w:rsidRPr="008F07EF">
        <w:rPr>
          <w:szCs w:val="24"/>
          <w:lang w:val="en-GB"/>
        </w:rPr>
        <w:t>Moving picture experts group</w:t>
      </w:r>
    </w:p>
    <w:p w14:paraId="6BFC2E04" w14:textId="77777777" w:rsidR="00282FCB" w:rsidRPr="008F07EF" w:rsidRDefault="00282FCB" w:rsidP="00282FCB">
      <w:pPr>
        <w:rPr>
          <w:szCs w:val="24"/>
          <w:lang w:val="en-GB"/>
        </w:rPr>
      </w:pPr>
      <w:r w:rsidRPr="008F07EF">
        <w:rPr>
          <w:lang w:val="en-GB"/>
        </w:rPr>
        <w:t>OFDM</w:t>
      </w:r>
      <w:r w:rsidRPr="008F07EF">
        <w:rPr>
          <w:lang w:val="en-GB"/>
        </w:rPr>
        <w:tab/>
      </w:r>
      <w:r w:rsidRPr="008F07EF">
        <w:rPr>
          <w:lang w:val="en-GB"/>
        </w:rPr>
        <w:tab/>
      </w:r>
      <w:r w:rsidRPr="008F07EF">
        <w:rPr>
          <w:lang w:val="en-GB"/>
        </w:rPr>
        <w:tab/>
      </w:r>
      <w:r w:rsidRPr="008F07EF">
        <w:rPr>
          <w:szCs w:val="24"/>
          <w:lang w:val="en-GB"/>
        </w:rPr>
        <w:t>Orthogonal frequency division multiplexing</w:t>
      </w:r>
    </w:p>
    <w:p w14:paraId="447E5008" w14:textId="77777777" w:rsidR="00282FCB" w:rsidRPr="008F07EF" w:rsidRDefault="00282FCB" w:rsidP="00282FCB">
      <w:pPr>
        <w:rPr>
          <w:szCs w:val="24"/>
          <w:lang w:val="en-GB"/>
        </w:rPr>
      </w:pPr>
      <w:r w:rsidRPr="008F07EF">
        <w:rPr>
          <w:lang w:val="en-GB"/>
        </w:rPr>
        <w:t>PN</w:t>
      </w:r>
      <w:r w:rsidRPr="008F07EF">
        <w:rPr>
          <w:lang w:val="en-GB"/>
        </w:rPr>
        <w:tab/>
      </w:r>
      <w:r w:rsidRPr="008F07EF">
        <w:rPr>
          <w:lang w:val="en-GB"/>
        </w:rPr>
        <w:tab/>
      </w:r>
      <w:r w:rsidRPr="008F07EF">
        <w:rPr>
          <w:lang w:val="en-GB"/>
        </w:rPr>
        <w:tab/>
      </w:r>
      <w:r w:rsidRPr="008F07EF">
        <w:rPr>
          <w:szCs w:val="24"/>
          <w:lang w:val="en-GB"/>
        </w:rPr>
        <w:t>Pseudo random noise</w:t>
      </w:r>
    </w:p>
    <w:p w14:paraId="3CD1110F" w14:textId="77777777" w:rsidR="00282FCB" w:rsidRPr="008F07EF" w:rsidRDefault="00282FCB" w:rsidP="00282FCB">
      <w:pPr>
        <w:rPr>
          <w:szCs w:val="24"/>
          <w:lang w:val="en-GB"/>
        </w:rPr>
      </w:pPr>
      <w:r w:rsidRPr="008F07EF">
        <w:rPr>
          <w:lang w:val="en-GB"/>
        </w:rPr>
        <w:t>PSB</w:t>
      </w:r>
      <w:r w:rsidRPr="008F07EF">
        <w:rPr>
          <w:lang w:val="en-GB"/>
        </w:rPr>
        <w:tab/>
      </w:r>
      <w:r w:rsidRPr="008F07EF">
        <w:rPr>
          <w:lang w:val="en-GB"/>
        </w:rPr>
        <w:tab/>
      </w:r>
      <w:r w:rsidRPr="008F07EF">
        <w:rPr>
          <w:lang w:val="en-GB"/>
        </w:rPr>
        <w:tab/>
      </w:r>
      <w:r w:rsidRPr="008F07EF">
        <w:rPr>
          <w:szCs w:val="24"/>
          <w:lang w:val="en-GB"/>
        </w:rPr>
        <w:t>Public service broadcasting</w:t>
      </w:r>
    </w:p>
    <w:p w14:paraId="3B88313C" w14:textId="77777777" w:rsidR="00282FCB" w:rsidRPr="008F07EF" w:rsidRDefault="00282FCB" w:rsidP="00282FCB">
      <w:pPr>
        <w:rPr>
          <w:szCs w:val="24"/>
          <w:lang w:val="en-GB"/>
        </w:rPr>
      </w:pPr>
      <w:r w:rsidRPr="008F07EF">
        <w:rPr>
          <w:lang w:val="en-GB"/>
        </w:rPr>
        <w:t>QAM</w:t>
      </w:r>
      <w:r w:rsidRPr="008F07EF">
        <w:rPr>
          <w:lang w:val="en-GB"/>
        </w:rPr>
        <w:tab/>
      </w:r>
      <w:r w:rsidRPr="008F07EF">
        <w:rPr>
          <w:lang w:val="en-GB"/>
        </w:rPr>
        <w:tab/>
      </w:r>
      <w:r w:rsidRPr="008F07EF">
        <w:rPr>
          <w:lang w:val="en-GB"/>
        </w:rPr>
        <w:tab/>
      </w:r>
      <w:r w:rsidRPr="008F07EF">
        <w:rPr>
          <w:szCs w:val="24"/>
          <w:lang w:val="en-GB"/>
        </w:rPr>
        <w:t>Quadrature amplitude modulation</w:t>
      </w:r>
    </w:p>
    <w:p w14:paraId="72D59AE4" w14:textId="77777777" w:rsidR="00282FCB" w:rsidRPr="008F07EF" w:rsidRDefault="00282FCB" w:rsidP="00282FCB">
      <w:pPr>
        <w:rPr>
          <w:szCs w:val="24"/>
          <w:lang w:val="en-GB"/>
        </w:rPr>
      </w:pPr>
      <w:r w:rsidRPr="008F07EF">
        <w:rPr>
          <w:lang w:val="en-GB"/>
        </w:rPr>
        <w:t>QEF</w:t>
      </w:r>
      <w:r w:rsidRPr="008F07EF">
        <w:rPr>
          <w:lang w:val="en-GB"/>
        </w:rPr>
        <w:tab/>
      </w:r>
      <w:r w:rsidRPr="008F07EF">
        <w:rPr>
          <w:lang w:val="en-GB"/>
        </w:rPr>
        <w:tab/>
      </w:r>
      <w:r w:rsidRPr="008F07EF">
        <w:rPr>
          <w:lang w:val="en-GB"/>
        </w:rPr>
        <w:tab/>
      </w:r>
      <w:r w:rsidRPr="008F07EF">
        <w:rPr>
          <w:szCs w:val="24"/>
          <w:lang w:val="en-GB"/>
        </w:rPr>
        <w:t>Quasi error free</w:t>
      </w:r>
    </w:p>
    <w:p w14:paraId="07A423B4" w14:textId="77777777" w:rsidR="00282FCB" w:rsidRPr="008F07EF" w:rsidRDefault="00282FCB" w:rsidP="00282FCB">
      <w:pPr>
        <w:rPr>
          <w:szCs w:val="24"/>
          <w:lang w:val="en-GB"/>
        </w:rPr>
      </w:pPr>
      <w:r w:rsidRPr="008F07EF">
        <w:rPr>
          <w:lang w:val="en-GB"/>
        </w:rPr>
        <w:t>QPSK</w:t>
      </w:r>
      <w:r w:rsidRPr="008F07EF">
        <w:rPr>
          <w:lang w:val="en-GB"/>
        </w:rPr>
        <w:tab/>
      </w:r>
      <w:r w:rsidRPr="008F07EF">
        <w:rPr>
          <w:lang w:val="en-GB"/>
        </w:rPr>
        <w:tab/>
      </w:r>
      <w:r w:rsidRPr="008F07EF">
        <w:rPr>
          <w:lang w:val="en-GB"/>
        </w:rPr>
        <w:tab/>
      </w:r>
      <w:r w:rsidRPr="008F07EF">
        <w:rPr>
          <w:szCs w:val="24"/>
          <w:lang w:val="en-GB"/>
        </w:rPr>
        <w:t>Quadrature phase shift keying</w:t>
      </w:r>
    </w:p>
    <w:p w14:paraId="3EFA6212" w14:textId="77777777" w:rsidR="00282FCB" w:rsidRPr="008F07EF" w:rsidRDefault="00282FCB" w:rsidP="00282FCB">
      <w:pPr>
        <w:rPr>
          <w:szCs w:val="24"/>
          <w:lang w:val="en-GB"/>
        </w:rPr>
      </w:pPr>
      <w:r w:rsidRPr="008F07EF">
        <w:rPr>
          <w:lang w:val="en-GB"/>
        </w:rPr>
        <w:t>RBF</w:t>
      </w:r>
      <w:r w:rsidRPr="008F07EF">
        <w:rPr>
          <w:lang w:val="en-GB"/>
        </w:rPr>
        <w:tab/>
      </w:r>
      <w:r w:rsidRPr="008F07EF">
        <w:rPr>
          <w:lang w:val="en-GB"/>
        </w:rPr>
        <w:tab/>
      </w:r>
      <w:r w:rsidRPr="008F07EF">
        <w:rPr>
          <w:lang w:val="en-GB"/>
        </w:rPr>
        <w:tab/>
      </w:r>
      <w:r w:rsidRPr="008F07EF">
        <w:rPr>
          <w:szCs w:val="24"/>
          <w:lang w:val="en-GB"/>
        </w:rPr>
        <w:t>Re-use blocking factor</w:t>
      </w:r>
    </w:p>
    <w:p w14:paraId="2691106D" w14:textId="77777777" w:rsidR="00282FCB" w:rsidRPr="008F07EF" w:rsidRDefault="00282FCB" w:rsidP="00282FCB">
      <w:pPr>
        <w:rPr>
          <w:szCs w:val="24"/>
          <w:lang w:val="en-GB"/>
        </w:rPr>
      </w:pPr>
      <w:r w:rsidRPr="008F07EF">
        <w:rPr>
          <w:lang w:val="en-GB"/>
        </w:rPr>
        <w:t>RF</w:t>
      </w:r>
      <w:r w:rsidRPr="008F07EF">
        <w:rPr>
          <w:lang w:val="en-GB"/>
        </w:rPr>
        <w:tab/>
      </w:r>
      <w:r w:rsidRPr="008F07EF">
        <w:rPr>
          <w:lang w:val="en-GB"/>
        </w:rPr>
        <w:tab/>
      </w:r>
      <w:r w:rsidRPr="008F07EF">
        <w:rPr>
          <w:lang w:val="en-GB"/>
        </w:rPr>
        <w:tab/>
      </w:r>
      <w:r w:rsidRPr="008F07EF">
        <w:rPr>
          <w:szCs w:val="24"/>
          <w:lang w:val="en-GB"/>
        </w:rPr>
        <w:t>Radio frequency</w:t>
      </w:r>
    </w:p>
    <w:p w14:paraId="262FEECE" w14:textId="77777777" w:rsidR="00282FCB" w:rsidRPr="008F07EF" w:rsidRDefault="00282FCB" w:rsidP="00282FCB">
      <w:pPr>
        <w:rPr>
          <w:szCs w:val="24"/>
          <w:lang w:val="en-GB"/>
        </w:rPr>
      </w:pPr>
      <w:r w:rsidRPr="008F07EF">
        <w:rPr>
          <w:lang w:val="en-GB"/>
        </w:rPr>
        <w:t>RSL</w:t>
      </w:r>
      <w:r w:rsidRPr="008F07EF">
        <w:rPr>
          <w:lang w:val="en-GB"/>
        </w:rPr>
        <w:tab/>
      </w:r>
      <w:r w:rsidRPr="008F07EF">
        <w:rPr>
          <w:lang w:val="en-GB"/>
        </w:rPr>
        <w:tab/>
      </w:r>
      <w:r w:rsidRPr="008F07EF">
        <w:rPr>
          <w:lang w:val="en-GB"/>
        </w:rPr>
        <w:tab/>
      </w:r>
      <w:r w:rsidRPr="008F07EF">
        <w:rPr>
          <w:szCs w:val="24"/>
          <w:lang w:val="en-GB"/>
        </w:rPr>
        <w:t>Receiving signal level</w:t>
      </w:r>
    </w:p>
    <w:p w14:paraId="17E91A13" w14:textId="77777777" w:rsidR="00282FCB" w:rsidRPr="008F07EF" w:rsidRDefault="00282FCB" w:rsidP="00282FCB">
      <w:pPr>
        <w:rPr>
          <w:szCs w:val="24"/>
          <w:lang w:val="en-GB"/>
        </w:rPr>
      </w:pPr>
      <w:r w:rsidRPr="008F07EF">
        <w:rPr>
          <w:lang w:val="en-GB"/>
        </w:rPr>
        <w:t>SD</w:t>
      </w:r>
      <w:r w:rsidRPr="008F07EF">
        <w:rPr>
          <w:lang w:val="en-GB"/>
        </w:rPr>
        <w:tab/>
      </w:r>
      <w:r w:rsidRPr="008F07EF">
        <w:rPr>
          <w:lang w:val="en-GB"/>
        </w:rPr>
        <w:tab/>
      </w:r>
      <w:r w:rsidRPr="008F07EF">
        <w:rPr>
          <w:lang w:val="en-GB"/>
        </w:rPr>
        <w:tab/>
      </w:r>
      <w:r w:rsidRPr="008F07EF">
        <w:rPr>
          <w:szCs w:val="24"/>
          <w:lang w:val="en-GB"/>
        </w:rPr>
        <w:t>Standard definition</w:t>
      </w:r>
    </w:p>
    <w:p w14:paraId="6499F815" w14:textId="77777777" w:rsidR="00282FCB" w:rsidRPr="005B4B9D" w:rsidRDefault="00282FCB" w:rsidP="00282FCB">
      <w:pPr>
        <w:rPr>
          <w:szCs w:val="24"/>
          <w:lang w:val="de-CH"/>
        </w:rPr>
      </w:pPr>
      <w:r w:rsidRPr="005B4B9D">
        <w:rPr>
          <w:lang w:val="de-CH"/>
        </w:rPr>
        <w:t>SDH</w:t>
      </w:r>
      <w:r w:rsidRPr="005B4B9D">
        <w:rPr>
          <w:lang w:val="de-CH"/>
        </w:rPr>
        <w:tab/>
      </w:r>
      <w:r w:rsidRPr="005B4B9D">
        <w:rPr>
          <w:lang w:val="de-CH"/>
        </w:rPr>
        <w:tab/>
      </w:r>
      <w:r w:rsidRPr="005B4B9D">
        <w:rPr>
          <w:lang w:val="de-CH"/>
        </w:rPr>
        <w:tab/>
      </w:r>
      <w:r w:rsidRPr="005B4B9D">
        <w:rPr>
          <w:szCs w:val="24"/>
          <w:lang w:val="de-CH"/>
        </w:rPr>
        <w:t>Synchronous digital hierarchy</w:t>
      </w:r>
    </w:p>
    <w:p w14:paraId="01CF2BC7" w14:textId="77777777" w:rsidR="00282FCB" w:rsidRPr="005B4B9D" w:rsidRDefault="00282FCB" w:rsidP="00282FCB">
      <w:pPr>
        <w:rPr>
          <w:lang w:val="de-CH"/>
        </w:rPr>
      </w:pPr>
      <w:r w:rsidRPr="005B4B9D">
        <w:rPr>
          <w:lang w:val="de-CH"/>
        </w:rPr>
        <w:t>SDTV</w:t>
      </w:r>
      <w:r w:rsidRPr="005B4B9D">
        <w:rPr>
          <w:lang w:val="de-CH"/>
        </w:rPr>
        <w:tab/>
      </w:r>
      <w:r w:rsidRPr="005B4B9D">
        <w:rPr>
          <w:lang w:val="de-CH"/>
        </w:rPr>
        <w:tab/>
      </w:r>
      <w:r w:rsidRPr="005B4B9D">
        <w:rPr>
          <w:lang w:val="de-CH"/>
        </w:rPr>
        <w:tab/>
        <w:t>Standard definition TV</w:t>
      </w:r>
    </w:p>
    <w:p w14:paraId="03CF2539" w14:textId="77777777" w:rsidR="00282FCB" w:rsidRPr="008F07EF" w:rsidRDefault="00282FCB" w:rsidP="00282FCB">
      <w:pPr>
        <w:rPr>
          <w:lang w:val="en-GB"/>
        </w:rPr>
      </w:pPr>
      <w:r w:rsidRPr="008F07EF">
        <w:rPr>
          <w:lang w:val="en-GB"/>
        </w:rPr>
        <w:t>SFN</w:t>
      </w:r>
      <w:r w:rsidRPr="008F07EF">
        <w:rPr>
          <w:lang w:val="en-GB"/>
        </w:rPr>
        <w:tab/>
      </w:r>
      <w:r w:rsidRPr="008F07EF">
        <w:rPr>
          <w:lang w:val="en-GB"/>
        </w:rPr>
        <w:tab/>
      </w:r>
      <w:r w:rsidRPr="008F07EF">
        <w:rPr>
          <w:lang w:val="en-GB"/>
        </w:rPr>
        <w:tab/>
        <w:t>Single frequency network</w:t>
      </w:r>
    </w:p>
    <w:p w14:paraId="3CD3AA77" w14:textId="77777777" w:rsidR="00282FCB" w:rsidRPr="008F07EF" w:rsidRDefault="00282FCB" w:rsidP="00282FCB">
      <w:pPr>
        <w:rPr>
          <w:lang w:val="en-GB"/>
        </w:rPr>
      </w:pPr>
      <w:r w:rsidRPr="008F07EF">
        <w:rPr>
          <w:lang w:val="en-GB"/>
        </w:rPr>
        <w:t>SIP</w:t>
      </w:r>
      <w:r w:rsidRPr="008F07EF">
        <w:rPr>
          <w:lang w:val="en-GB"/>
        </w:rPr>
        <w:tab/>
      </w:r>
      <w:r w:rsidRPr="008F07EF">
        <w:rPr>
          <w:lang w:val="en-GB"/>
        </w:rPr>
        <w:tab/>
      </w:r>
      <w:r w:rsidRPr="008F07EF">
        <w:rPr>
          <w:lang w:val="en-GB"/>
        </w:rPr>
        <w:tab/>
        <w:t>Session initiation protocol</w:t>
      </w:r>
    </w:p>
    <w:p w14:paraId="1F3F6EE4" w14:textId="77777777" w:rsidR="00282FCB" w:rsidRPr="008F07EF" w:rsidRDefault="00282FCB" w:rsidP="00282FCB">
      <w:pPr>
        <w:rPr>
          <w:lang w:val="en-GB"/>
        </w:rPr>
      </w:pPr>
      <w:r w:rsidRPr="008F07EF">
        <w:rPr>
          <w:lang w:val="en-GB"/>
        </w:rPr>
        <w:t>TDS-OFDM</w:t>
      </w:r>
      <w:r w:rsidRPr="008F07EF">
        <w:rPr>
          <w:lang w:val="en-GB"/>
        </w:rPr>
        <w:tab/>
        <w:t>Time domain synchronous orthogonal frequency division multiplexing</w:t>
      </w:r>
    </w:p>
    <w:p w14:paraId="5F8DD8F3" w14:textId="77777777" w:rsidR="00282FCB" w:rsidRPr="008F07EF" w:rsidRDefault="00282FCB" w:rsidP="00282FCB">
      <w:pPr>
        <w:rPr>
          <w:lang w:val="en-GB"/>
        </w:rPr>
      </w:pPr>
      <w:r w:rsidRPr="008F07EF">
        <w:rPr>
          <w:lang w:val="en-GB"/>
        </w:rPr>
        <w:t>TII</w:t>
      </w:r>
      <w:r w:rsidRPr="008F07EF">
        <w:rPr>
          <w:lang w:val="en-GB"/>
        </w:rPr>
        <w:tab/>
      </w:r>
      <w:r w:rsidRPr="008F07EF">
        <w:rPr>
          <w:lang w:val="en-GB"/>
        </w:rPr>
        <w:tab/>
      </w:r>
      <w:r w:rsidRPr="008F07EF">
        <w:rPr>
          <w:lang w:val="en-GB"/>
        </w:rPr>
        <w:tab/>
        <w:t>Transmitter identification information</w:t>
      </w:r>
    </w:p>
    <w:p w14:paraId="5FC8BDFD" w14:textId="77777777" w:rsidR="00282FCB" w:rsidRPr="008F07EF" w:rsidRDefault="00282FCB" w:rsidP="00282FCB">
      <w:pPr>
        <w:rPr>
          <w:lang w:val="en-GB"/>
        </w:rPr>
      </w:pPr>
      <w:r w:rsidRPr="008F07EF">
        <w:rPr>
          <w:lang w:val="en-GB"/>
        </w:rPr>
        <w:t>TS</w:t>
      </w:r>
      <w:r w:rsidRPr="008F07EF">
        <w:rPr>
          <w:lang w:val="en-GB"/>
        </w:rPr>
        <w:tab/>
      </w:r>
      <w:r w:rsidRPr="008F07EF">
        <w:rPr>
          <w:lang w:val="en-GB"/>
        </w:rPr>
        <w:tab/>
      </w:r>
      <w:r w:rsidRPr="008F07EF">
        <w:rPr>
          <w:lang w:val="en-GB"/>
        </w:rPr>
        <w:tab/>
        <w:t>Transport stream</w:t>
      </w:r>
    </w:p>
    <w:p w14:paraId="332D7957" w14:textId="77777777" w:rsidR="00282FCB" w:rsidRPr="008F07EF" w:rsidRDefault="00282FCB" w:rsidP="00282FCB">
      <w:pPr>
        <w:rPr>
          <w:lang w:val="en-GB"/>
        </w:rPr>
      </w:pPr>
      <w:r w:rsidRPr="008F07EF">
        <w:rPr>
          <w:lang w:val="en-GB"/>
        </w:rPr>
        <w:t>UEP</w:t>
      </w:r>
      <w:r w:rsidRPr="008F07EF">
        <w:rPr>
          <w:lang w:val="en-GB"/>
        </w:rPr>
        <w:tab/>
      </w:r>
      <w:r w:rsidRPr="008F07EF">
        <w:rPr>
          <w:lang w:val="en-GB"/>
        </w:rPr>
        <w:tab/>
      </w:r>
      <w:r w:rsidRPr="008F07EF">
        <w:rPr>
          <w:lang w:val="en-GB"/>
        </w:rPr>
        <w:tab/>
        <w:t>Unequal error protection</w:t>
      </w:r>
    </w:p>
    <w:p w14:paraId="7294BDB1" w14:textId="77777777" w:rsidR="00282FCB" w:rsidRPr="008F07EF" w:rsidRDefault="00282FCB" w:rsidP="00282FCB">
      <w:pPr>
        <w:rPr>
          <w:lang w:val="en-GB"/>
        </w:rPr>
      </w:pPr>
      <w:r w:rsidRPr="008F07EF">
        <w:rPr>
          <w:lang w:val="en-GB"/>
        </w:rPr>
        <w:t>vBER</w:t>
      </w:r>
      <w:r w:rsidRPr="008F07EF">
        <w:rPr>
          <w:lang w:val="en-GB"/>
        </w:rPr>
        <w:tab/>
      </w:r>
      <w:r w:rsidRPr="008F07EF">
        <w:rPr>
          <w:lang w:val="en-GB"/>
        </w:rPr>
        <w:tab/>
      </w:r>
      <w:r w:rsidRPr="008F07EF">
        <w:rPr>
          <w:lang w:val="en-GB"/>
        </w:rPr>
        <w:tab/>
        <w:t>Bit error rate after Viterbi decoder</w:t>
      </w:r>
    </w:p>
    <w:p w14:paraId="4F3E2D41" w14:textId="77777777" w:rsidR="00282FCB" w:rsidRPr="008F07EF" w:rsidRDefault="00282FCB" w:rsidP="00282FCB">
      <w:pPr>
        <w:rPr>
          <w:lang w:val="en-GB"/>
        </w:rPr>
      </w:pPr>
      <w:r w:rsidRPr="008F07EF">
        <w:rPr>
          <w:lang w:val="en-GB"/>
        </w:rPr>
        <w:t>VC</w:t>
      </w:r>
      <w:r w:rsidRPr="008F07EF">
        <w:rPr>
          <w:lang w:val="en-GB"/>
        </w:rPr>
        <w:tab/>
      </w:r>
      <w:r w:rsidRPr="008F07EF">
        <w:rPr>
          <w:lang w:val="en-GB"/>
        </w:rPr>
        <w:tab/>
      </w:r>
      <w:r w:rsidRPr="008F07EF">
        <w:rPr>
          <w:lang w:val="en-GB"/>
        </w:rPr>
        <w:tab/>
        <w:t>Video codec</w:t>
      </w:r>
    </w:p>
    <w:p w14:paraId="1F5AFD7E" w14:textId="77777777" w:rsidR="00282FCB" w:rsidRPr="008F07EF" w:rsidRDefault="00282FCB" w:rsidP="00282FCB">
      <w:pPr>
        <w:rPr>
          <w:lang w:val="en-GB"/>
        </w:rPr>
      </w:pPr>
      <w:r w:rsidRPr="008F07EF">
        <w:rPr>
          <w:lang w:val="en-GB"/>
        </w:rPr>
        <w:t>VHF</w:t>
      </w:r>
      <w:r w:rsidRPr="008F07EF">
        <w:rPr>
          <w:lang w:val="en-GB"/>
        </w:rPr>
        <w:tab/>
      </w:r>
      <w:r w:rsidRPr="008F07EF">
        <w:rPr>
          <w:lang w:val="en-GB"/>
        </w:rPr>
        <w:tab/>
      </w:r>
      <w:r w:rsidRPr="008F07EF">
        <w:rPr>
          <w:lang w:val="en-GB"/>
        </w:rPr>
        <w:tab/>
        <w:t>Very high frequency</w:t>
      </w:r>
    </w:p>
    <w:p w14:paraId="00BB8D50" w14:textId="77777777" w:rsidR="00282FCB" w:rsidRPr="008F07EF" w:rsidRDefault="00282FCB" w:rsidP="00282FCB">
      <w:pPr>
        <w:rPr>
          <w:lang w:val="en-GB"/>
        </w:rPr>
      </w:pPr>
      <w:r w:rsidRPr="008F07EF">
        <w:rPr>
          <w:lang w:val="en-GB"/>
        </w:rPr>
        <w:t>VSW</w:t>
      </w:r>
      <w:r w:rsidRPr="008F07EF">
        <w:rPr>
          <w:lang w:val="en-GB"/>
        </w:rPr>
        <w:tab/>
      </w:r>
      <w:r w:rsidRPr="008F07EF">
        <w:rPr>
          <w:lang w:val="en-GB"/>
        </w:rPr>
        <w:tab/>
      </w:r>
      <w:r w:rsidRPr="008F07EF">
        <w:rPr>
          <w:lang w:val="en-GB"/>
        </w:rPr>
        <w:tab/>
        <w:t xml:space="preserve">Coverage probability </w:t>
      </w:r>
    </w:p>
    <w:p w14:paraId="3628F4EE" w14:textId="77777777" w:rsidR="00282FCB" w:rsidRPr="008F07EF" w:rsidRDefault="00282FCB" w:rsidP="00282FCB">
      <w:pPr>
        <w:rPr>
          <w:lang w:val="en-GB"/>
        </w:rPr>
      </w:pPr>
      <w:r w:rsidRPr="008F07EF">
        <w:rPr>
          <w:lang w:val="en-GB"/>
        </w:rPr>
        <w:t>UHF</w:t>
      </w:r>
      <w:r w:rsidRPr="008F07EF">
        <w:rPr>
          <w:lang w:val="en-GB"/>
        </w:rPr>
        <w:tab/>
      </w:r>
      <w:r w:rsidRPr="008F07EF">
        <w:rPr>
          <w:lang w:val="en-GB"/>
        </w:rPr>
        <w:tab/>
      </w:r>
      <w:r w:rsidRPr="008F07EF">
        <w:rPr>
          <w:lang w:val="en-GB"/>
        </w:rPr>
        <w:tab/>
        <w:t>Ultra high frequency</w:t>
      </w:r>
    </w:p>
    <w:p w14:paraId="47330654" w14:textId="1007A920" w:rsidR="00282FCB" w:rsidRPr="008F07EF" w:rsidRDefault="00282FCB" w:rsidP="0072256D">
      <w:pPr>
        <w:pStyle w:val="AnnexNoTitle"/>
        <w:rPr>
          <w:lang w:val="en-GB"/>
        </w:rPr>
      </w:pPr>
      <w:bookmarkStart w:id="37" w:name="_Toc433558611"/>
      <w:bookmarkStart w:id="38" w:name="_Toc433558893"/>
      <w:bookmarkStart w:id="39" w:name="_Toc54781804"/>
      <w:bookmarkStart w:id="40" w:name="_Toc132718688"/>
      <w:bookmarkStart w:id="41" w:name="_Toc132729151"/>
      <w:bookmarkStart w:id="42" w:name="_Toc163564218"/>
      <w:bookmarkStart w:id="43" w:name="_Toc163567468"/>
      <w:bookmarkStart w:id="44" w:name="_Toc163567599"/>
      <w:r w:rsidRPr="008F07EF">
        <w:rPr>
          <w:lang w:val="en-GB"/>
        </w:rPr>
        <w:lastRenderedPageBreak/>
        <w:t>Part 1</w:t>
      </w:r>
      <w:bookmarkEnd w:id="37"/>
      <w:bookmarkEnd w:id="38"/>
      <w:r w:rsidRPr="008F07EF">
        <w:rPr>
          <w:lang w:val="en-GB"/>
        </w:rPr>
        <w:br/>
      </w:r>
      <w:r w:rsidRPr="008F07EF">
        <w:rPr>
          <w:lang w:val="en-GB"/>
        </w:rPr>
        <w:br/>
        <w:t xml:space="preserve">Overview of </w:t>
      </w:r>
      <w:r w:rsidR="0009421A" w:rsidRPr="008F07EF">
        <w:rPr>
          <w:lang w:val="en-GB"/>
        </w:rPr>
        <w:t>single frequency networks</w:t>
      </w:r>
      <w:bookmarkEnd w:id="39"/>
      <w:bookmarkEnd w:id="40"/>
      <w:bookmarkEnd w:id="41"/>
      <w:bookmarkEnd w:id="42"/>
      <w:bookmarkEnd w:id="43"/>
      <w:bookmarkEnd w:id="44"/>
    </w:p>
    <w:p w14:paraId="0B86A7CD" w14:textId="77777777" w:rsidR="00282FCB" w:rsidRPr="008F07EF" w:rsidRDefault="00282FCB" w:rsidP="00282FCB">
      <w:pPr>
        <w:pStyle w:val="Heading1"/>
        <w:rPr>
          <w:lang w:val="en-GB"/>
        </w:rPr>
      </w:pPr>
      <w:bookmarkStart w:id="45" w:name="_Toc421115478"/>
      <w:bookmarkStart w:id="46" w:name="_Toc101029390"/>
      <w:bookmarkStart w:id="47" w:name="_Toc111564119"/>
      <w:bookmarkStart w:id="48" w:name="_Toc402375558"/>
      <w:bookmarkStart w:id="49" w:name="_Toc405201708"/>
      <w:bookmarkStart w:id="50" w:name="_Toc410921475"/>
      <w:bookmarkStart w:id="51" w:name="_Toc433558894"/>
      <w:bookmarkStart w:id="52" w:name="_Toc8290582"/>
      <w:bookmarkStart w:id="53" w:name="_Toc8290757"/>
      <w:bookmarkStart w:id="54" w:name="_Toc8291026"/>
      <w:bookmarkStart w:id="55" w:name="_Toc8291189"/>
      <w:bookmarkStart w:id="56" w:name="_Toc8291542"/>
      <w:bookmarkStart w:id="57" w:name="_Toc54781805"/>
      <w:bookmarkStart w:id="58" w:name="_Toc132718689"/>
      <w:bookmarkStart w:id="59" w:name="_Toc132729152"/>
      <w:bookmarkStart w:id="60" w:name="_Toc163564219"/>
      <w:bookmarkStart w:id="61" w:name="_Toc163567469"/>
      <w:bookmarkStart w:id="62" w:name="_Toc163567600"/>
      <w:r w:rsidRPr="008F07EF">
        <w:rPr>
          <w:lang w:val="en-GB"/>
        </w:rPr>
        <w:t>1</w:t>
      </w:r>
      <w:r w:rsidRPr="008F07EF">
        <w:rPr>
          <w:lang w:val="en-GB"/>
        </w:rPr>
        <w:tab/>
        <w:t>Definition and characteristics of single frequency networks</w:t>
      </w:r>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p>
    <w:p w14:paraId="47E00A6F" w14:textId="0007C1DF" w:rsidR="00282FCB" w:rsidRPr="008F07EF" w:rsidRDefault="00282FCB" w:rsidP="00282FCB">
      <w:pPr>
        <w:rPr>
          <w:lang w:val="en-GB"/>
        </w:rPr>
      </w:pPr>
      <w:r w:rsidRPr="008F07EF">
        <w:rPr>
          <w:lang w:val="en-GB"/>
        </w:rPr>
        <w:t>Broadcast networks provide coverage over certain geographical areas (the “coverage area”). A service area is generally a subset of the coverage area, being limited to the area within which an administration can seek protection for a service. The size of these can vary significantly – they could be as large as an entire country or as small as a single town, and in general they fall into the three main categories of national, regional and local areas. Invariably, service areas are defined by a mixture of political, editorial, economic and practical considerations.</w:t>
      </w:r>
    </w:p>
    <w:p w14:paraId="78FD2F8B" w14:textId="77777777" w:rsidR="00282FCB" w:rsidRPr="008F07EF" w:rsidRDefault="00282FCB" w:rsidP="00282FCB">
      <w:pPr>
        <w:rPr>
          <w:lang w:val="en-GB"/>
        </w:rPr>
      </w:pPr>
      <w:r w:rsidRPr="008F07EF">
        <w:rPr>
          <w:lang w:val="en-GB"/>
        </w:rPr>
        <w:t>In most cases service areas are large enough to require multiple transmitters to provide the desired coverage, and broadcast networks are normally planned to match these as closely as is practicable.</w:t>
      </w:r>
    </w:p>
    <w:p w14:paraId="2415E4EE" w14:textId="77777777" w:rsidR="00282FCB" w:rsidRPr="008F07EF" w:rsidRDefault="00282FCB" w:rsidP="00282FCB">
      <w:pPr>
        <w:pStyle w:val="Heading2"/>
        <w:rPr>
          <w:lang w:val="en-GB"/>
        </w:rPr>
      </w:pPr>
      <w:bookmarkStart w:id="63" w:name="_Toc421115479"/>
      <w:bookmarkStart w:id="64" w:name="_Toc433558895"/>
      <w:bookmarkStart w:id="65" w:name="_Toc8290583"/>
      <w:bookmarkStart w:id="66" w:name="_Toc8290758"/>
      <w:bookmarkStart w:id="67" w:name="_Toc8291027"/>
      <w:bookmarkStart w:id="68" w:name="_Toc8291190"/>
      <w:bookmarkStart w:id="69" w:name="_Toc8291543"/>
      <w:bookmarkStart w:id="70" w:name="_Toc54781806"/>
      <w:bookmarkStart w:id="71" w:name="_Toc132718690"/>
      <w:bookmarkStart w:id="72" w:name="_Toc132729153"/>
      <w:bookmarkStart w:id="73" w:name="_Toc163564220"/>
      <w:bookmarkStart w:id="74" w:name="_Toc163567470"/>
      <w:bookmarkStart w:id="75" w:name="_Toc163567601"/>
      <w:r w:rsidRPr="008F07EF">
        <w:rPr>
          <w:lang w:val="en-GB"/>
        </w:rPr>
        <w:t>1.1</w:t>
      </w:r>
      <w:r w:rsidRPr="008F07EF">
        <w:rPr>
          <w:lang w:val="en-GB"/>
        </w:rPr>
        <w:tab/>
        <w:t>Definition of single frequency networks</w:t>
      </w:r>
      <w:bookmarkEnd w:id="63"/>
      <w:bookmarkEnd w:id="64"/>
      <w:bookmarkEnd w:id="65"/>
      <w:bookmarkEnd w:id="66"/>
      <w:bookmarkEnd w:id="67"/>
      <w:bookmarkEnd w:id="68"/>
      <w:bookmarkEnd w:id="69"/>
      <w:bookmarkEnd w:id="70"/>
      <w:bookmarkEnd w:id="71"/>
      <w:bookmarkEnd w:id="72"/>
      <w:bookmarkEnd w:id="73"/>
      <w:bookmarkEnd w:id="74"/>
      <w:bookmarkEnd w:id="75"/>
    </w:p>
    <w:p w14:paraId="76FC34A2" w14:textId="41F937FC" w:rsidR="00282FCB" w:rsidRPr="008F07EF" w:rsidRDefault="00282FCB" w:rsidP="00282FCB">
      <w:pPr>
        <w:rPr>
          <w:lang w:val="en-GB"/>
        </w:rPr>
      </w:pPr>
      <w:r w:rsidRPr="008F07EF">
        <w:rPr>
          <w:lang w:val="en-GB"/>
        </w:rPr>
        <w:t>Digital broadcast systems introduced the potential to use single frequency networks (SFN). An SFN is a network of transmitters, all operating on the same frequency channel and all carrying the same data. In a SFN the same frequency is assigned to all transmitters in a given network that covers all, or part of a service area. For the systems mentioned, harmful intra</w:t>
      </w:r>
      <w:r w:rsidRPr="008F07EF">
        <w:rPr>
          <w:lang w:val="en-GB"/>
        </w:rPr>
        <w:noBreakHyphen/>
        <w:t>SFN interference is avoided by COFDM modulation on which they are based.</w:t>
      </w:r>
    </w:p>
    <w:p w14:paraId="447C1134" w14:textId="77777777" w:rsidR="00282FCB" w:rsidRPr="008F07EF" w:rsidRDefault="00282FCB" w:rsidP="00282FCB">
      <w:pPr>
        <w:rPr>
          <w:lang w:val="en-GB"/>
        </w:rPr>
      </w:pPr>
      <w:r w:rsidRPr="008F07EF">
        <w:rPr>
          <w:lang w:val="en-GB"/>
        </w:rPr>
        <w:t>SFNs have now been widely deployed, and have been in operation for many years. They require a different planning approach to Multiple Frequency Networks (MFN) in which each transmitter would be assigned a different frequency to its neighbours in order to avoid undue interference between them.</w:t>
      </w:r>
    </w:p>
    <w:p w14:paraId="66ACD686" w14:textId="173EA2B9" w:rsidR="00282FCB" w:rsidRPr="008F07EF" w:rsidRDefault="00282FCB" w:rsidP="00282FCB">
      <w:pPr>
        <w:rPr>
          <w:lang w:val="en-GB"/>
        </w:rPr>
      </w:pPr>
      <w:r w:rsidRPr="008F07EF">
        <w:rPr>
          <w:lang w:val="en-GB"/>
        </w:rPr>
        <w:t>Relative to MFNs, SFNs have a number of benefits, but these are associated with some drawbacks. The most significant of these aspects are briefly discussed below.</w:t>
      </w:r>
    </w:p>
    <w:p w14:paraId="0FAEBC55" w14:textId="77777777" w:rsidR="00282FCB" w:rsidRPr="008F07EF" w:rsidRDefault="00282FCB" w:rsidP="00282FCB">
      <w:pPr>
        <w:pStyle w:val="Heading2"/>
        <w:rPr>
          <w:lang w:val="en-GB"/>
        </w:rPr>
      </w:pPr>
      <w:bookmarkStart w:id="76" w:name="_Toc421115480"/>
      <w:bookmarkStart w:id="77" w:name="_Toc433558896"/>
      <w:bookmarkStart w:id="78" w:name="_Toc8290584"/>
      <w:bookmarkStart w:id="79" w:name="_Toc8290759"/>
      <w:bookmarkStart w:id="80" w:name="_Toc8291028"/>
      <w:bookmarkStart w:id="81" w:name="_Toc8291191"/>
      <w:bookmarkStart w:id="82" w:name="_Toc8291544"/>
      <w:bookmarkStart w:id="83" w:name="_Toc54781807"/>
      <w:bookmarkStart w:id="84" w:name="_Toc132718691"/>
      <w:bookmarkStart w:id="85" w:name="_Toc132729154"/>
      <w:bookmarkStart w:id="86" w:name="_Toc163564221"/>
      <w:bookmarkStart w:id="87" w:name="_Toc163567471"/>
      <w:bookmarkStart w:id="88" w:name="_Toc163567602"/>
      <w:r w:rsidRPr="008F07EF">
        <w:rPr>
          <w:lang w:val="en-GB"/>
        </w:rPr>
        <w:t>1.2</w:t>
      </w:r>
      <w:r w:rsidRPr="008F07EF">
        <w:rPr>
          <w:lang w:val="en-GB"/>
        </w:rPr>
        <w:tab/>
        <w:t>Benefits of single frequency networks</w:t>
      </w:r>
      <w:bookmarkEnd w:id="76"/>
      <w:bookmarkEnd w:id="77"/>
      <w:bookmarkEnd w:id="78"/>
      <w:bookmarkEnd w:id="79"/>
      <w:bookmarkEnd w:id="80"/>
      <w:bookmarkEnd w:id="81"/>
      <w:bookmarkEnd w:id="82"/>
      <w:bookmarkEnd w:id="83"/>
      <w:bookmarkEnd w:id="84"/>
      <w:bookmarkEnd w:id="85"/>
      <w:bookmarkEnd w:id="86"/>
      <w:bookmarkEnd w:id="87"/>
      <w:bookmarkEnd w:id="88"/>
    </w:p>
    <w:p w14:paraId="3D7BC0B3" w14:textId="77777777" w:rsidR="00282FCB" w:rsidRPr="008F07EF" w:rsidRDefault="00282FCB" w:rsidP="00282FCB">
      <w:pPr>
        <w:rPr>
          <w:lang w:val="en-GB"/>
        </w:rPr>
      </w:pPr>
      <w:r w:rsidRPr="008F07EF">
        <w:rPr>
          <w:lang w:val="en-GB"/>
        </w:rPr>
        <w:t>A major advantage of using SFN is the possibility to increase the frequency efficiency. In traditional networks all the nearby stations uses different frequencies. With SFN technology it is possible to form the cluster of nearby stations using the same frequency. The maximum coverage extent for a SFN cluster depends on the parameters of the radio emission system.</w:t>
      </w:r>
    </w:p>
    <w:p w14:paraId="4F9C793B" w14:textId="33FCE462" w:rsidR="00282FCB" w:rsidRPr="008F07EF" w:rsidRDefault="00282FCB" w:rsidP="00282FCB">
      <w:pPr>
        <w:rPr>
          <w:lang w:val="en-GB"/>
        </w:rPr>
      </w:pPr>
      <w:r w:rsidRPr="008F07EF">
        <w:rPr>
          <w:lang w:val="en-GB"/>
        </w:rPr>
        <w:t>In many circumstances the use of an SFN may enable a service area to be covered by a single frequency, rather than multiple frequencies.</w:t>
      </w:r>
    </w:p>
    <w:p w14:paraId="40E39CFB" w14:textId="77777777" w:rsidR="00282FCB" w:rsidRPr="008F07EF" w:rsidRDefault="00282FCB" w:rsidP="00282FCB">
      <w:pPr>
        <w:rPr>
          <w:lang w:val="en-GB"/>
        </w:rPr>
      </w:pPr>
      <w:r w:rsidRPr="008F07EF">
        <w:rPr>
          <w:lang w:val="en-GB"/>
        </w:rPr>
        <w:t>SFN technology permits higher layer spectrum efficiency compared to traditional MFN technology. The basis for this is that network implementation with SFN cluster requires a smaller number of frequencies for a network layer compared to MFN. The number of frequencies necessary for a network layer can be significantly reduced when the SFN is used, having the asymptotic value equal to 1. The cost of the SFN functionality is that the transmission system have somewhat lower data capacity for a single RF channel. But overall, SFN techniques provide a very valuable tool to significantly increase the efficiency in frequency use.</w:t>
      </w:r>
    </w:p>
    <w:p w14:paraId="770A2D23" w14:textId="17C0CF27" w:rsidR="00282FCB" w:rsidRPr="008F07EF" w:rsidRDefault="00282FCB" w:rsidP="00282FCB">
      <w:pPr>
        <w:rPr>
          <w:lang w:val="en-GB"/>
        </w:rPr>
      </w:pPr>
      <w:r w:rsidRPr="008F07EF">
        <w:rPr>
          <w:lang w:val="en-GB"/>
        </w:rPr>
        <w:t>This is a clear benefit and forms a major subject of this Report.</w:t>
      </w:r>
    </w:p>
    <w:p w14:paraId="5C727D64" w14:textId="77777777" w:rsidR="00282FCB" w:rsidRPr="008F07EF" w:rsidRDefault="00282FCB" w:rsidP="00282FCB">
      <w:pPr>
        <w:rPr>
          <w:lang w:val="en-GB"/>
        </w:rPr>
      </w:pPr>
      <w:r w:rsidRPr="008F07EF">
        <w:rPr>
          <w:lang w:val="en-GB"/>
        </w:rPr>
        <w:t>SFNs also introduce flexibility into network design – the ability to deploy SFNs, MFNs or a mixture of the two introduces a greater number of options for network planning, allowing the most suitable solution to be selected for the circumstances at hand.</w:t>
      </w:r>
    </w:p>
    <w:p w14:paraId="2F4151E7" w14:textId="049BEF7F" w:rsidR="00282FCB" w:rsidRPr="008F07EF" w:rsidRDefault="00282FCB" w:rsidP="00282FCB">
      <w:pPr>
        <w:rPr>
          <w:lang w:val="en-GB"/>
        </w:rPr>
      </w:pPr>
      <w:r w:rsidRPr="008F07EF">
        <w:rPr>
          <w:lang w:val="en-GB"/>
        </w:rPr>
        <w:lastRenderedPageBreak/>
        <w:t>As a result of the local ground cover variations will the signal level to vary. Typically an SFN would introduce multiple transmissions from multiple sites, meaning that many locations would often be served by more than one transmitter. The signal contribution from multiple transmitters results in signal diversity, which often improves the reception of the SFN case, especially for mobile reception without the need of any kind of handover, unlike the MFN case. The presence of several transmitters, each transmitting the same signal on the same frequency, from different directions as seen by the receiver, decreases the variability of the total signal field strength. For example, if one source is shadowed, others may be more easily receivable, and the field strength variation could thereby be reduced. Compared with an MFN, this effect reduces the overall location variation, resulting in lower field strength being required to meet a particular reception requirement</w:t>
      </w:r>
      <w:r w:rsidR="00F3351E">
        <w:rPr>
          <w:lang w:val="en-GB"/>
        </w:rPr>
        <w:t>.</w:t>
      </w:r>
    </w:p>
    <w:p w14:paraId="77EFC5F5" w14:textId="77777777" w:rsidR="00282FCB" w:rsidRPr="008F07EF" w:rsidRDefault="00282FCB" w:rsidP="00282FCB">
      <w:pPr>
        <w:rPr>
          <w:lang w:val="en-GB"/>
        </w:rPr>
      </w:pPr>
      <w:r w:rsidRPr="008F07EF">
        <w:rPr>
          <w:lang w:val="en-GB"/>
        </w:rPr>
        <w:t>Furthermore, receivers can make use of the power in each of the multiple signals received from the other SFN transmitters. Signals that arrive within the guard interval can be combined to increase the power of the received signal. This effect is most beneficial for Rayleigh channels whereby the increase in total received power would outweigh the effects of additional multipath which would have little detrimental impact on an already distorted signal.</w:t>
      </w:r>
    </w:p>
    <w:p w14:paraId="448A4D4D" w14:textId="77777777" w:rsidR="00282FCB" w:rsidRPr="008F07EF" w:rsidRDefault="00282FCB" w:rsidP="00282FCB">
      <w:pPr>
        <w:rPr>
          <w:lang w:val="en-GB"/>
        </w:rPr>
      </w:pPr>
      <w:r w:rsidRPr="008F07EF">
        <w:rPr>
          <w:lang w:val="en-GB"/>
        </w:rPr>
        <w:t>These two factors are often referred to as “network gain”. The actual quantity of such “gain” varies with many factors, such as the propagation environment, the number of signals received and their relative levels. In fixed reception environments, the directivity of the receiving antenna is likely to reduce the relative levels of some signals, and the propagation channel is more Ricean. So the resultant network gain is applicable to portable and mobile reception with an omnidirectional antenna, but not applicable to fixed rooftop reception with a directional antenna.</w:t>
      </w:r>
    </w:p>
    <w:p w14:paraId="08C46236" w14:textId="187D83D8" w:rsidR="00282FCB" w:rsidRPr="008F07EF" w:rsidRDefault="00282FCB" w:rsidP="00282FCB">
      <w:pPr>
        <w:rPr>
          <w:lang w:val="en-GB"/>
        </w:rPr>
      </w:pPr>
      <w:r w:rsidRPr="008F07EF">
        <w:rPr>
          <w:lang w:val="en-GB"/>
        </w:rPr>
        <w:t>SFNs also have the ability to make spectrum planning more effective. They enable allotment planning which can simplify the technical aspects of the frequency coordination process as the detail of the transmission network does not need to be known in advance</w:t>
      </w:r>
      <w:r w:rsidR="0022249E" w:rsidRPr="008F07EF">
        <w:rPr>
          <w:lang w:val="en-GB"/>
        </w:rPr>
        <w:t> –</w:t>
      </w:r>
      <w:r w:rsidRPr="008F07EF">
        <w:rPr>
          <w:lang w:val="en-GB"/>
        </w:rPr>
        <w:t> it can be determined later in the planning phase, or even during or after implementation. However, overall there is no reduction in network planning effort because work is simply shifted from the coordination phase to later in the network lifecycle. Although the total planning effort for MFNs and SFNs would be similar, SFNs may offer greater flexibility.</w:t>
      </w:r>
    </w:p>
    <w:p w14:paraId="70F85FEC" w14:textId="77777777" w:rsidR="00282FCB" w:rsidRPr="008F07EF" w:rsidRDefault="00282FCB" w:rsidP="00282FCB">
      <w:pPr>
        <w:rPr>
          <w:lang w:val="en-GB"/>
        </w:rPr>
      </w:pPr>
      <w:r w:rsidRPr="008F07EF">
        <w:rPr>
          <w:lang w:val="en-GB"/>
        </w:rPr>
        <w:t>SFN allotments also allow network coverage to be progressively modified or improved by adding further transmitters without the need for re</w:t>
      </w:r>
      <w:r w:rsidRPr="008F07EF">
        <w:rPr>
          <w:lang w:val="en-GB"/>
        </w:rPr>
        <w:noBreakHyphen/>
        <w:t>planning frequency use or additional frequency coordination as long as the constraints of the allotment frequency plan are respected. This would make it easier to improve the coverage quality step by step, as for example when enhancing coverage from fixed rooftop reception to portable reception.</w:t>
      </w:r>
    </w:p>
    <w:p w14:paraId="0384C451" w14:textId="77777777" w:rsidR="00282FCB" w:rsidRPr="008F07EF" w:rsidRDefault="00282FCB" w:rsidP="00282FCB">
      <w:pPr>
        <w:pStyle w:val="Heading2"/>
        <w:rPr>
          <w:lang w:val="en-GB"/>
        </w:rPr>
      </w:pPr>
      <w:bookmarkStart w:id="89" w:name="_Toc421115481"/>
      <w:bookmarkStart w:id="90" w:name="_Toc433558897"/>
      <w:bookmarkStart w:id="91" w:name="_Toc8290585"/>
      <w:bookmarkStart w:id="92" w:name="_Toc8290760"/>
      <w:bookmarkStart w:id="93" w:name="_Toc8291029"/>
      <w:bookmarkStart w:id="94" w:name="_Toc8291192"/>
      <w:bookmarkStart w:id="95" w:name="_Toc8291545"/>
      <w:bookmarkStart w:id="96" w:name="_Toc54781808"/>
      <w:bookmarkStart w:id="97" w:name="_Toc132718692"/>
      <w:bookmarkStart w:id="98" w:name="_Toc132729155"/>
      <w:bookmarkStart w:id="99" w:name="_Toc163564222"/>
      <w:bookmarkStart w:id="100" w:name="_Toc163567472"/>
      <w:bookmarkStart w:id="101" w:name="_Toc163567603"/>
      <w:r w:rsidRPr="008F07EF">
        <w:rPr>
          <w:lang w:val="en-GB"/>
        </w:rPr>
        <w:t>1.3</w:t>
      </w:r>
      <w:r w:rsidRPr="008F07EF">
        <w:rPr>
          <w:lang w:val="en-GB"/>
        </w:rPr>
        <w:tab/>
        <w:t>Requirements and limitations of single frequency networks</w:t>
      </w:r>
      <w:bookmarkEnd w:id="89"/>
      <w:bookmarkEnd w:id="90"/>
      <w:bookmarkEnd w:id="91"/>
      <w:bookmarkEnd w:id="92"/>
      <w:bookmarkEnd w:id="93"/>
      <w:bookmarkEnd w:id="94"/>
      <w:bookmarkEnd w:id="95"/>
      <w:bookmarkEnd w:id="96"/>
      <w:bookmarkEnd w:id="97"/>
      <w:bookmarkEnd w:id="98"/>
      <w:bookmarkEnd w:id="99"/>
      <w:bookmarkEnd w:id="100"/>
      <w:bookmarkEnd w:id="101"/>
    </w:p>
    <w:p w14:paraId="176C1A57" w14:textId="77777777" w:rsidR="00282FCB" w:rsidRPr="008F07EF" w:rsidRDefault="00282FCB" w:rsidP="00282FCB">
      <w:pPr>
        <w:rPr>
          <w:lang w:val="en-GB"/>
        </w:rPr>
      </w:pPr>
      <w:r w:rsidRPr="008F07EF">
        <w:rPr>
          <w:lang w:val="en-GB"/>
        </w:rPr>
        <w:t>In order to operate successfully, SFNs must avoid self</w:t>
      </w:r>
      <w:r w:rsidRPr="008F07EF">
        <w:rPr>
          <w:lang w:val="en-GB"/>
        </w:rPr>
        <w:noBreakHyphen/>
        <w:t>interference. They achieve this by sacrificing part of the signal’s throughput to the guard interval, or cyclic prefix. Subsequently, SFNs cannot usually achieve the same throughput in an individual multiplex as would be possible in an otherwise equivalent MFN. This point is a key consideration of SFNs.</w:t>
      </w:r>
    </w:p>
    <w:p w14:paraId="293B36F3" w14:textId="77777777" w:rsidR="00282FCB" w:rsidRPr="008F07EF" w:rsidRDefault="00282FCB" w:rsidP="00282FCB">
      <w:pPr>
        <w:rPr>
          <w:lang w:val="en-GB"/>
        </w:rPr>
      </w:pPr>
      <w:r w:rsidRPr="008F07EF">
        <w:rPr>
          <w:lang w:val="en-GB"/>
        </w:rPr>
        <w:t>Furthermore, transmitters within an SFN cannot operate independently – the content that they transmit must be identical, and the time at which they transmit it must be precisely controlled. Signals transmitted from the stations within an SFN must:</w:t>
      </w:r>
    </w:p>
    <w:p w14:paraId="5FB7DCB8" w14:textId="77777777" w:rsidR="00282FCB" w:rsidRPr="008F07EF" w:rsidRDefault="00282FCB" w:rsidP="00282FCB">
      <w:pPr>
        <w:pStyle w:val="enumlev1"/>
        <w:rPr>
          <w:lang w:val="en-GB"/>
        </w:rPr>
      </w:pPr>
      <w:r w:rsidRPr="008F07EF">
        <w:rPr>
          <w:lang w:val="en-GB"/>
        </w:rPr>
        <w:t>–</w:t>
      </w:r>
      <w:r w:rsidRPr="008F07EF">
        <w:rPr>
          <w:lang w:val="en-GB"/>
        </w:rPr>
        <w:tab/>
        <w:t>have precise time synchronisation (which may deliberately introduce a tightly controlled delay relative to one another);</w:t>
      </w:r>
    </w:p>
    <w:p w14:paraId="2B9B73E2" w14:textId="77777777" w:rsidR="00282FCB" w:rsidRPr="008F07EF" w:rsidRDefault="00282FCB" w:rsidP="00282FCB">
      <w:pPr>
        <w:pStyle w:val="enumlev1"/>
        <w:rPr>
          <w:lang w:val="en-GB"/>
        </w:rPr>
      </w:pPr>
      <w:r w:rsidRPr="008F07EF">
        <w:rPr>
          <w:lang w:val="en-GB"/>
        </w:rPr>
        <w:t>–</w:t>
      </w:r>
      <w:r w:rsidRPr="008F07EF">
        <w:rPr>
          <w:lang w:val="en-GB"/>
        </w:rPr>
        <w:tab/>
        <w:t>be coherent in frequency (within a few Hz);</w:t>
      </w:r>
    </w:p>
    <w:p w14:paraId="05B9744E" w14:textId="77777777" w:rsidR="00282FCB" w:rsidRPr="008F07EF" w:rsidRDefault="00282FCB" w:rsidP="00282FCB">
      <w:pPr>
        <w:pStyle w:val="enumlev1"/>
        <w:rPr>
          <w:lang w:val="en-GB"/>
        </w:rPr>
      </w:pPr>
      <w:r w:rsidRPr="008F07EF">
        <w:rPr>
          <w:lang w:val="en-GB"/>
        </w:rPr>
        <w:t>–</w:t>
      </w:r>
      <w:r w:rsidRPr="008F07EF">
        <w:rPr>
          <w:lang w:val="en-GB"/>
        </w:rPr>
        <w:tab/>
        <w:t>have identical and synchronised content over the entire multiplex.</w:t>
      </w:r>
    </w:p>
    <w:p w14:paraId="36AF8796" w14:textId="77777777" w:rsidR="00282FCB" w:rsidRPr="008F07EF" w:rsidRDefault="00282FCB" w:rsidP="00282FCB">
      <w:pPr>
        <w:rPr>
          <w:szCs w:val="24"/>
          <w:lang w:val="en-GB" w:eastAsia="ja-JP"/>
        </w:rPr>
      </w:pPr>
      <w:r w:rsidRPr="008F07EF">
        <w:rPr>
          <w:lang w:val="en-GB"/>
        </w:rPr>
        <w:lastRenderedPageBreak/>
        <w:t>These requirements introduce complexity into the network. For example, additional equipment is needed in order to ensure that the above conditions are met and maintained. Apart from increasing costs, operational complexity is also increased as precise control over transmissions needs to be maintained at all times. Although usually these additional requirements and complexities pose no significant impediment to SFN deployment, they would need to be considered increasingly carefully as the number of transmitters within an SFN increases. For example, networks involving many hundreds of sites would need to consider these factors in greater detail. These aspects are further detailed in Report ITU</w:t>
      </w:r>
      <w:r w:rsidRPr="008F07EF">
        <w:rPr>
          <w:lang w:val="en-GB"/>
        </w:rPr>
        <w:noBreakHyphen/>
        <w:t xml:space="preserve">R BT.2253 “GPS timing receivers for DVB-T SFN application: 10 MHz phase recovery”, that, </w:t>
      </w:r>
      <w:r w:rsidRPr="008F07EF">
        <w:rPr>
          <w:szCs w:val="24"/>
          <w:lang w:val="en-GB" w:eastAsia="it-IT"/>
        </w:rPr>
        <w:t>despite the title, refers to a problem that could affect any kind of SFN.</w:t>
      </w:r>
    </w:p>
    <w:p w14:paraId="06F168A0" w14:textId="77777777" w:rsidR="00282FCB" w:rsidRPr="008F07EF" w:rsidRDefault="00282FCB" w:rsidP="00282FCB">
      <w:pPr>
        <w:rPr>
          <w:lang w:val="en-GB"/>
        </w:rPr>
      </w:pPr>
      <w:r w:rsidRPr="008F07EF">
        <w:rPr>
          <w:lang w:val="en-GB"/>
        </w:rPr>
        <w:t>The requirement for identical and synchronised content means that any regional or local programmes within an SFN would be transmitted over the entire area it covers. The carriage of local content within a wide area SFN could mean that it would be available in areas where it may not be heavily used. In practice it may be more efficient to limit the size of SFNs to the particular area in which the content is required.</w:t>
      </w:r>
    </w:p>
    <w:p w14:paraId="76478183" w14:textId="77777777" w:rsidR="00282FCB" w:rsidRPr="008F07EF" w:rsidRDefault="00282FCB" w:rsidP="00282FCB">
      <w:pPr>
        <w:pStyle w:val="Heading2"/>
        <w:rPr>
          <w:lang w:val="en-GB"/>
        </w:rPr>
      </w:pPr>
      <w:bookmarkStart w:id="102" w:name="_Toc410921476"/>
      <w:bookmarkStart w:id="103" w:name="_Toc421115482"/>
      <w:bookmarkStart w:id="104" w:name="_Toc433558898"/>
      <w:bookmarkStart w:id="105" w:name="_Toc8290586"/>
      <w:bookmarkStart w:id="106" w:name="_Toc8290761"/>
      <w:bookmarkStart w:id="107" w:name="_Toc8291030"/>
      <w:bookmarkStart w:id="108" w:name="_Toc8291193"/>
      <w:bookmarkStart w:id="109" w:name="_Toc8291546"/>
      <w:bookmarkStart w:id="110" w:name="_Toc54781809"/>
      <w:bookmarkStart w:id="111" w:name="_Toc132718693"/>
      <w:bookmarkStart w:id="112" w:name="_Toc132729156"/>
      <w:bookmarkStart w:id="113" w:name="_Toc163564223"/>
      <w:bookmarkStart w:id="114" w:name="_Toc163567473"/>
      <w:bookmarkStart w:id="115" w:name="_Toc163567604"/>
      <w:r w:rsidRPr="008F07EF">
        <w:rPr>
          <w:lang w:val="en-GB"/>
        </w:rPr>
        <w:t>1.4</w:t>
      </w:r>
      <w:r w:rsidRPr="008F07EF">
        <w:rPr>
          <w:lang w:val="en-GB"/>
        </w:rPr>
        <w:tab/>
        <w:t>Type of SFN</w:t>
      </w:r>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p>
    <w:p w14:paraId="3040720E" w14:textId="77777777" w:rsidR="00282FCB" w:rsidRPr="008F07EF" w:rsidRDefault="00282FCB" w:rsidP="00282FCB">
      <w:pPr>
        <w:rPr>
          <w:lang w:val="en-GB"/>
        </w:rPr>
      </w:pPr>
      <w:r w:rsidRPr="008F07EF">
        <w:rPr>
          <w:lang w:val="en-GB"/>
        </w:rPr>
        <w:t>SFNs can be used in a variety of coverage situations. Most typically, they are used to cover a whole country or part of one, but can be used for smaller local areas (even at the level of just one city).</w:t>
      </w:r>
    </w:p>
    <w:p w14:paraId="3364597B" w14:textId="77777777" w:rsidR="00282FCB" w:rsidRPr="008F07EF" w:rsidRDefault="00282FCB" w:rsidP="00282FCB">
      <w:pPr>
        <w:tabs>
          <w:tab w:val="left" w:pos="1410"/>
        </w:tabs>
        <w:rPr>
          <w:lang w:val="en-GB"/>
        </w:rPr>
      </w:pPr>
      <w:r w:rsidRPr="008F07EF">
        <w:rPr>
          <w:lang w:val="en-GB"/>
        </w:rPr>
        <w:t>A further distinction of SFNs is given by categorising them as either open or closed:</w:t>
      </w:r>
    </w:p>
    <w:p w14:paraId="2BC987B8" w14:textId="77777777" w:rsidR="00282FCB" w:rsidRPr="008F07EF" w:rsidRDefault="00282FCB" w:rsidP="00282FCB">
      <w:pPr>
        <w:rPr>
          <w:lang w:val="en-GB"/>
        </w:rPr>
      </w:pPr>
      <w:r w:rsidRPr="008F07EF">
        <w:rPr>
          <w:lang w:val="en-GB"/>
        </w:rPr>
        <w:t xml:space="preserve">In an </w:t>
      </w:r>
      <w:r w:rsidRPr="008F07EF">
        <w:rPr>
          <w:b/>
          <w:bCs/>
          <w:lang w:val="en-GB"/>
        </w:rPr>
        <w:t>open network</w:t>
      </w:r>
      <w:r w:rsidRPr="008F07EF">
        <w:rPr>
          <w:lang w:val="en-GB"/>
        </w:rPr>
        <w:t>,</w:t>
      </w:r>
      <w:r w:rsidRPr="008F07EF">
        <w:rPr>
          <w:b/>
          <w:bCs/>
          <w:lang w:val="en-GB"/>
        </w:rPr>
        <w:t xml:space="preserve"> </w:t>
      </w:r>
      <w:r w:rsidRPr="008F07EF">
        <w:rPr>
          <w:lang w:val="en-GB"/>
        </w:rPr>
        <w:t>no measures are taken to minimize the level of radiation towards areas outside the coverage area. In the limiting case an open network can consist of only a single transmitter.</w:t>
      </w:r>
    </w:p>
    <w:p w14:paraId="6D6874FC" w14:textId="77777777" w:rsidR="00282FCB" w:rsidRPr="008F07EF" w:rsidRDefault="00282FCB" w:rsidP="00282FCB">
      <w:pPr>
        <w:rPr>
          <w:lang w:val="en-GB"/>
        </w:rPr>
      </w:pPr>
      <w:r w:rsidRPr="008F07EF">
        <w:rPr>
          <w:lang w:val="en-GB"/>
        </w:rPr>
        <w:t xml:space="preserve">In a </w:t>
      </w:r>
      <w:r w:rsidRPr="008F07EF">
        <w:rPr>
          <w:b/>
          <w:bCs/>
          <w:lang w:val="en-GB"/>
        </w:rPr>
        <w:t>closed network</w:t>
      </w:r>
      <w:r w:rsidRPr="008F07EF">
        <w:rPr>
          <w:lang w:val="en-GB"/>
        </w:rPr>
        <w:t>,</w:t>
      </w:r>
      <w:r w:rsidRPr="008F07EF">
        <w:rPr>
          <w:b/>
          <w:bCs/>
          <w:lang w:val="en-GB"/>
        </w:rPr>
        <w:t xml:space="preserve"> </w:t>
      </w:r>
      <w:r w:rsidRPr="008F07EF">
        <w:rPr>
          <w:lang w:val="en-GB"/>
        </w:rPr>
        <w:t>the level of radiation towards areas outside the coverage area is deliberately reduced without reduction of the coverage within the intended area. This can be done by using directional antennas on transmitting stations near the periphery of the coverage area.</w:t>
      </w:r>
    </w:p>
    <w:p w14:paraId="5B5CCAE7" w14:textId="77777777" w:rsidR="00282FCB" w:rsidRPr="008F07EF" w:rsidRDefault="00282FCB" w:rsidP="00282FCB">
      <w:pPr>
        <w:pStyle w:val="Heading2"/>
        <w:rPr>
          <w:lang w:val="en-GB"/>
        </w:rPr>
      </w:pPr>
      <w:bookmarkStart w:id="116" w:name="_Toc100504865"/>
      <w:bookmarkStart w:id="117" w:name="_Toc101029392"/>
      <w:bookmarkStart w:id="118" w:name="_Toc111564121"/>
      <w:bookmarkStart w:id="119" w:name="_Toc402375560"/>
      <w:bookmarkStart w:id="120" w:name="_Toc405201710"/>
      <w:bookmarkStart w:id="121" w:name="_Toc410921477"/>
      <w:bookmarkStart w:id="122" w:name="_Toc421115483"/>
      <w:bookmarkStart w:id="123" w:name="_Toc433558899"/>
      <w:bookmarkStart w:id="124" w:name="_Toc8290587"/>
      <w:bookmarkStart w:id="125" w:name="_Toc8290762"/>
      <w:bookmarkStart w:id="126" w:name="_Toc8291031"/>
      <w:bookmarkStart w:id="127" w:name="_Toc8291194"/>
      <w:bookmarkStart w:id="128" w:name="_Toc8291547"/>
      <w:bookmarkStart w:id="129" w:name="_Toc54781810"/>
      <w:bookmarkStart w:id="130" w:name="_Toc132718694"/>
      <w:bookmarkStart w:id="131" w:name="_Toc132729157"/>
      <w:bookmarkStart w:id="132" w:name="_Toc163564224"/>
      <w:bookmarkStart w:id="133" w:name="_Toc163567474"/>
      <w:bookmarkStart w:id="134" w:name="_Toc163567605"/>
      <w:bookmarkStart w:id="135" w:name="_Toc27412804"/>
      <w:bookmarkStart w:id="136" w:name="_Toc27468370"/>
      <w:bookmarkStart w:id="137" w:name="_Toc34122606"/>
      <w:bookmarkStart w:id="138" w:name="_Toc34122935"/>
      <w:bookmarkStart w:id="139" w:name="_Toc35227882"/>
      <w:bookmarkStart w:id="140" w:name="_Toc40632406"/>
      <w:bookmarkStart w:id="141" w:name="_Toc40780206"/>
      <w:bookmarkEnd w:id="116"/>
      <w:r w:rsidRPr="008F07EF">
        <w:rPr>
          <w:lang w:val="en-GB"/>
        </w:rPr>
        <w:t>1.5</w:t>
      </w:r>
      <w:r w:rsidRPr="008F07EF">
        <w:rPr>
          <w:lang w:val="en-GB"/>
        </w:rPr>
        <w:tab/>
        <w:t>Consideration of network structures for SFN</w:t>
      </w:r>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p>
    <w:p w14:paraId="11E0D45E" w14:textId="77777777" w:rsidR="00282FCB" w:rsidRPr="008F07EF" w:rsidRDefault="00282FCB" w:rsidP="00282FCB">
      <w:pPr>
        <w:pStyle w:val="Headingb"/>
        <w:rPr>
          <w:lang w:val="en-GB"/>
        </w:rPr>
      </w:pPr>
      <w:bookmarkStart w:id="142" w:name="_Toc101029393"/>
      <w:bookmarkStart w:id="143" w:name="_Toc111564122"/>
      <w:bookmarkStart w:id="144" w:name="_Toc402375561"/>
      <w:bookmarkStart w:id="145" w:name="_Toc405201711"/>
      <w:bookmarkStart w:id="146" w:name="_Toc413405782"/>
      <w:bookmarkEnd w:id="135"/>
      <w:bookmarkEnd w:id="136"/>
      <w:bookmarkEnd w:id="137"/>
      <w:bookmarkEnd w:id="138"/>
      <w:bookmarkEnd w:id="139"/>
      <w:bookmarkEnd w:id="140"/>
      <w:bookmarkEnd w:id="141"/>
      <w:r w:rsidRPr="008F07EF">
        <w:rPr>
          <w:lang w:val="en-GB"/>
        </w:rPr>
        <w:t>Open and closed configurations</w:t>
      </w:r>
      <w:bookmarkEnd w:id="142"/>
      <w:bookmarkEnd w:id="143"/>
      <w:bookmarkEnd w:id="144"/>
      <w:bookmarkEnd w:id="145"/>
      <w:bookmarkEnd w:id="146"/>
    </w:p>
    <w:p w14:paraId="793FC275" w14:textId="77777777" w:rsidR="00282FCB" w:rsidRPr="008F07EF" w:rsidRDefault="00282FCB" w:rsidP="00282FCB">
      <w:pPr>
        <w:rPr>
          <w:lang w:val="en-GB"/>
        </w:rPr>
      </w:pPr>
      <w:r w:rsidRPr="008F07EF">
        <w:rPr>
          <w:lang w:val="en-GB"/>
        </w:rPr>
        <w:t>In a real network, covering a large area there may be considerable distances between the transmitters. If such a network is designed as a closed network it will cause less interference at a given distance outside its coverage area than if it had been designed as an open network. The reason for this is that the level of interference is mainly determined by the radiated power from the transmitters closest to the boundary of the coverage area in the direction considered.</w:t>
      </w:r>
    </w:p>
    <w:p w14:paraId="1E13F812" w14:textId="1BE3D68E" w:rsidR="00282FCB" w:rsidRPr="008F07EF" w:rsidRDefault="00282FCB" w:rsidP="00282FCB">
      <w:pPr>
        <w:rPr>
          <w:lang w:val="en-GB"/>
        </w:rPr>
      </w:pPr>
      <w:r w:rsidRPr="008F07EF">
        <w:rPr>
          <w:lang w:val="en-GB"/>
        </w:rPr>
        <w:t>However, in a closed network covering a small area the radiated power from transmitters on the side of the coverage area opposite to the direction under consideration contributes relatively more to the outgoing interference level than in a closed network covering a large area. Thus the use of directional transmitting antennas on transmitters near the boundary of the coverage area consequently brings less advantage, in term of less outgoing interference, than in the case of networks covering larger areas.</w:t>
      </w:r>
    </w:p>
    <w:p w14:paraId="7F207DDD" w14:textId="55143BDA" w:rsidR="00282FCB" w:rsidRPr="008F07EF" w:rsidRDefault="00282FCB" w:rsidP="00282FCB">
      <w:pPr>
        <w:rPr>
          <w:lang w:val="en-GB"/>
        </w:rPr>
      </w:pPr>
      <w:r w:rsidRPr="008F07EF">
        <w:rPr>
          <w:lang w:val="en-GB"/>
        </w:rPr>
        <w:t>It follows that for relatively large coverage areas, the separation distance between co</w:t>
      </w:r>
      <w:r w:rsidRPr="008F07EF">
        <w:rPr>
          <w:lang w:val="en-GB"/>
        </w:rPr>
        <w:noBreakHyphen/>
        <w:t>channel areas will generally be less for closed networks than for open ones. For smaller coverage areas the separation distance for closed networks approaches that for open networks.</w:t>
      </w:r>
    </w:p>
    <w:p w14:paraId="1C897163" w14:textId="77777777" w:rsidR="00282FCB" w:rsidRPr="008F07EF" w:rsidRDefault="00282FCB" w:rsidP="00282FCB">
      <w:pPr>
        <w:pStyle w:val="Headingb"/>
        <w:rPr>
          <w:lang w:val="en-GB"/>
        </w:rPr>
      </w:pPr>
      <w:bookmarkStart w:id="147" w:name="_Toc405201712"/>
      <w:bookmarkStart w:id="148" w:name="_Toc413405783"/>
      <w:r w:rsidRPr="008F07EF">
        <w:rPr>
          <w:lang w:val="en-GB"/>
        </w:rPr>
        <w:t>Transmitting sites</w:t>
      </w:r>
      <w:bookmarkEnd w:id="147"/>
      <w:bookmarkEnd w:id="148"/>
    </w:p>
    <w:p w14:paraId="5FCF9E3B" w14:textId="77777777" w:rsidR="00282FCB" w:rsidRPr="008F07EF" w:rsidRDefault="00282FCB" w:rsidP="00282FCB">
      <w:pPr>
        <w:rPr>
          <w:lang w:val="en-GB"/>
        </w:rPr>
      </w:pPr>
      <w:r w:rsidRPr="008F07EF">
        <w:rPr>
          <w:lang w:val="en-GB"/>
        </w:rPr>
        <w:t>Digital terrestrial broadcasting deployment can re-use existing sites, or use new sites or alternative network architectures. In turn, this will affect the choice of the selected digital terrestrial broadcasting variant and the frequency requirements.</w:t>
      </w:r>
    </w:p>
    <w:p w14:paraId="3AF63146" w14:textId="655FA6D7" w:rsidR="00282FCB" w:rsidRPr="008F07EF" w:rsidRDefault="00282FCB" w:rsidP="00282FCB">
      <w:pPr>
        <w:rPr>
          <w:lang w:val="en-GB"/>
        </w:rPr>
      </w:pPr>
      <w:r w:rsidRPr="008F07EF">
        <w:rPr>
          <w:lang w:val="en-GB"/>
        </w:rPr>
        <w:lastRenderedPageBreak/>
        <w:t>The number of transmitter sites deployed and the separation distances between them will vary a lot from network to network, and from country to country, and will depend on the system variant, the reception mode (fixed, portable or mobile), the country size and boundary situations.</w:t>
      </w:r>
    </w:p>
    <w:p w14:paraId="11CD1D3B" w14:textId="77777777" w:rsidR="00282FCB" w:rsidRPr="008F07EF" w:rsidRDefault="00282FCB" w:rsidP="00282FCB">
      <w:pPr>
        <w:rPr>
          <w:lang w:val="en-GB"/>
        </w:rPr>
      </w:pPr>
      <w:r w:rsidRPr="008F07EF">
        <w:rPr>
          <w:lang w:val="en-GB"/>
        </w:rPr>
        <w:t>In an SFN using appropriate digital terrestrial broadcasting standards, the separation distance between transmitters influences the choice of the guard interval, which in turn limits the size of the network. The separation distance and the antenna height will also influence the effective radiated power (e.r.p.) required to provide the desired coverage.</w:t>
      </w:r>
    </w:p>
    <w:p w14:paraId="04E708E6" w14:textId="77777777" w:rsidR="00282FCB" w:rsidRPr="008F07EF" w:rsidRDefault="00282FCB" w:rsidP="00282FCB">
      <w:pPr>
        <w:rPr>
          <w:lang w:val="en-GB"/>
        </w:rPr>
      </w:pPr>
      <w:r w:rsidRPr="008F07EF">
        <w:rPr>
          <w:lang w:val="en-GB"/>
        </w:rPr>
        <w:t>The use of “dense networks”, a network of closely situated, low to medium power stations, can offer some advantages over networks based on high power transmitters separated by large distances.</w:t>
      </w:r>
    </w:p>
    <w:p w14:paraId="2E4D1654" w14:textId="77777777" w:rsidR="00282FCB" w:rsidRPr="008F07EF" w:rsidRDefault="00282FCB" w:rsidP="00282FCB">
      <w:pPr>
        <w:rPr>
          <w:lang w:val="en-GB"/>
        </w:rPr>
      </w:pPr>
      <w:r w:rsidRPr="008F07EF">
        <w:rPr>
          <w:lang w:val="en-GB"/>
        </w:rPr>
        <w:t>Particularly in the case of regional SFNs, but also for national SFNs, it is possible to consider various forms of dense networks having significantly lower e.r.p. than that required by a single transmitter serving the same area. For digital terrestrial broadcasting, the concept of “distributed emission” can provide the required field strength over the entire service area by a number of low power, synchronized SFN transmitters, located on a more</w:t>
      </w:r>
      <w:r w:rsidRPr="008F07EF">
        <w:rPr>
          <w:lang w:val="en-GB"/>
        </w:rPr>
        <w:noBreakHyphen/>
        <w:t>or</w:t>
      </w:r>
      <w:r w:rsidRPr="008F07EF">
        <w:rPr>
          <w:lang w:val="en-GB"/>
        </w:rPr>
        <w:noBreakHyphen/>
        <w:t>less regular lattice, or to use on</w:t>
      </w:r>
      <w:r w:rsidRPr="008F07EF">
        <w:rPr>
          <w:lang w:val="en-GB"/>
        </w:rPr>
        <w:noBreakHyphen/>
        <w:t>channel repeaters receiving their signal off</w:t>
      </w:r>
      <w:r w:rsidRPr="008F07EF">
        <w:rPr>
          <w:lang w:val="en-GB"/>
        </w:rPr>
        <w:noBreakHyphen/>
        <w:t>air from the main transmitter, to improve the coverage of the main transmitter. In the latter case, the repeaters are synchronized in time by default, and no parallel distribution infrastructure is needed to bring the signal to them.</w:t>
      </w:r>
    </w:p>
    <w:p w14:paraId="5E5E65E3" w14:textId="77777777" w:rsidR="00282FCB" w:rsidRPr="008F07EF" w:rsidRDefault="00282FCB" w:rsidP="00282FCB">
      <w:pPr>
        <w:rPr>
          <w:lang w:val="en-GB"/>
        </w:rPr>
      </w:pPr>
      <w:r w:rsidRPr="008F07EF">
        <w:rPr>
          <w:lang w:val="en-GB"/>
        </w:rPr>
        <w:t>Furthermore, local high density SFNs could be used to supplement large SFN in areas where the coverage would otherwise be inadequate, due (for example) to the topography. Finally, they offer a reduction of the impact of co</w:t>
      </w:r>
      <w:r w:rsidRPr="008F07EF">
        <w:rPr>
          <w:lang w:val="en-GB"/>
        </w:rPr>
        <w:noBreakHyphen/>
        <w:t>channel interference beyond the border of the service area, by introducing a sharper field strength roll</w:t>
      </w:r>
      <w:r w:rsidRPr="008F07EF">
        <w:rPr>
          <w:lang w:val="en-GB"/>
        </w:rPr>
        <w:noBreakHyphen/>
        <w:t>off. This can be further improved by suitable choice of the transmitting antenna directivity.</w:t>
      </w:r>
    </w:p>
    <w:p w14:paraId="66779958" w14:textId="27F7C77F" w:rsidR="00282FCB" w:rsidRPr="008F07EF" w:rsidRDefault="00282FCB" w:rsidP="00282FCB">
      <w:pPr>
        <w:rPr>
          <w:lang w:val="en-GB"/>
        </w:rPr>
      </w:pPr>
      <w:r w:rsidRPr="008F07EF">
        <w:rPr>
          <w:lang w:val="en-GB"/>
        </w:rPr>
        <w:t>For example, it is possible to envisage transmitter topologies in which the central part of the service area is covered by a large SFN (with high power transmitters separated by large distances), but near the edge a dense transmitter network is installed (with low e.r.p., and with low</w:t>
      </w:r>
      <w:r w:rsidRPr="008F07EF">
        <w:rPr>
          <w:lang w:val="en-GB"/>
        </w:rPr>
        <w:noBreakHyphen/>
        <w:t xml:space="preserve">height and directive antennas). This allows the e.r.p. to be “tailored” according to the service area contour, reducing the interference to adjacent areas and keeping </w:t>
      </w:r>
      <w:r w:rsidRPr="008F07EF">
        <w:rPr>
          <w:lang w:val="en-GB" w:eastAsia="ja-JP"/>
        </w:rPr>
        <w:t xml:space="preserve">the </w:t>
      </w:r>
      <w:r w:rsidRPr="008F07EF">
        <w:rPr>
          <w:lang w:val="en-GB"/>
        </w:rPr>
        <w:t>high service availability inside the wanted area.</w:t>
      </w:r>
    </w:p>
    <w:p w14:paraId="1542A3AE" w14:textId="77777777" w:rsidR="00282FCB" w:rsidRPr="008F07EF" w:rsidRDefault="00282FCB" w:rsidP="00282FCB">
      <w:pPr>
        <w:pStyle w:val="Headingb"/>
        <w:rPr>
          <w:lang w:val="en-GB"/>
        </w:rPr>
      </w:pPr>
      <w:bookmarkStart w:id="149" w:name="_Toc405201713"/>
      <w:bookmarkStart w:id="150" w:name="_Toc413405784"/>
      <w:r w:rsidRPr="008F07EF">
        <w:rPr>
          <w:lang w:val="en-GB"/>
        </w:rPr>
        <w:t>Transmitting antenna types and radiation patterns</w:t>
      </w:r>
      <w:bookmarkEnd w:id="149"/>
      <w:bookmarkEnd w:id="150"/>
    </w:p>
    <w:p w14:paraId="388E1477" w14:textId="77777777" w:rsidR="00282FCB" w:rsidRPr="008F07EF" w:rsidRDefault="00282FCB" w:rsidP="00282FCB">
      <w:pPr>
        <w:rPr>
          <w:lang w:val="en-GB"/>
        </w:rPr>
      </w:pPr>
      <w:r w:rsidRPr="008F07EF">
        <w:rPr>
          <w:lang w:val="en-GB"/>
        </w:rPr>
        <w:t>Transmitting antennas will have either omni</w:t>
      </w:r>
      <w:r w:rsidRPr="008F07EF">
        <w:rPr>
          <w:lang w:val="en-GB"/>
        </w:rPr>
        <w:noBreakHyphen/>
        <w:t>directional or directional pattern. For stations located close to the edge of an SFN coverage area, directional antennas could be used to reduce interference outside the service area, thus reducing the separation distance for the frequencies in question, and to protect the coverage areas of other existing services. This is especially true for high and medium power stations.</w:t>
      </w:r>
    </w:p>
    <w:p w14:paraId="3DB3F34B" w14:textId="77777777" w:rsidR="00282FCB" w:rsidRPr="008F07EF" w:rsidRDefault="00282FCB" w:rsidP="00282FCB">
      <w:pPr>
        <w:rPr>
          <w:lang w:val="en-GB"/>
        </w:rPr>
      </w:pPr>
      <w:r w:rsidRPr="008F07EF">
        <w:rPr>
          <w:lang w:val="en-GB"/>
        </w:rPr>
        <w:t>Beam</w:t>
      </w:r>
      <w:r w:rsidRPr="008F07EF">
        <w:rPr>
          <w:lang w:val="en-GB"/>
        </w:rPr>
        <w:noBreakHyphen/>
        <w:t xml:space="preserve">tilt is an efficient tool to target the radiated power of high power stations to the outer part of the coverage area and, at the same time, to reduce the interference potential at large distances and to </w:t>
      </w:r>
      <w:r w:rsidRPr="008F07EF">
        <w:rPr>
          <w:lang w:val="en-GB" w:eastAsia="ja-JP"/>
        </w:rPr>
        <w:t xml:space="preserve">other radio </w:t>
      </w:r>
      <w:r w:rsidRPr="008F07EF">
        <w:rPr>
          <w:lang w:val="en-GB"/>
        </w:rPr>
        <w:t>service</w:t>
      </w:r>
      <w:r w:rsidRPr="008F07EF">
        <w:rPr>
          <w:lang w:val="en-GB" w:eastAsia="ja-JP"/>
        </w:rPr>
        <w:t>s</w:t>
      </w:r>
      <w:r w:rsidRPr="008F07EF">
        <w:rPr>
          <w:lang w:val="en-GB"/>
        </w:rPr>
        <w:t>.</w:t>
      </w:r>
    </w:p>
    <w:p w14:paraId="3B896AD3" w14:textId="77777777" w:rsidR="00282FCB" w:rsidRPr="008F07EF" w:rsidRDefault="00282FCB" w:rsidP="00282FCB">
      <w:pPr>
        <w:pStyle w:val="Headingb"/>
        <w:rPr>
          <w:lang w:val="en-GB"/>
        </w:rPr>
      </w:pPr>
      <w:bookmarkStart w:id="151" w:name="_Toc35227886"/>
      <w:bookmarkStart w:id="152" w:name="_Toc40632410"/>
      <w:bookmarkStart w:id="153" w:name="_Toc40780210"/>
      <w:bookmarkStart w:id="154" w:name="_Toc101029396"/>
      <w:bookmarkStart w:id="155" w:name="_Toc111564125"/>
      <w:bookmarkStart w:id="156" w:name="_Toc402375564"/>
      <w:bookmarkStart w:id="157" w:name="_Toc405201714"/>
      <w:bookmarkStart w:id="158" w:name="_Toc413405785"/>
      <w:r w:rsidRPr="008F07EF">
        <w:rPr>
          <w:lang w:val="en-GB"/>
        </w:rPr>
        <w:t>Factors influencing the transmitter separation distance</w:t>
      </w:r>
      <w:bookmarkEnd w:id="151"/>
      <w:bookmarkEnd w:id="152"/>
      <w:bookmarkEnd w:id="153"/>
      <w:bookmarkEnd w:id="154"/>
      <w:bookmarkEnd w:id="155"/>
      <w:bookmarkEnd w:id="156"/>
      <w:bookmarkEnd w:id="157"/>
      <w:bookmarkEnd w:id="158"/>
    </w:p>
    <w:p w14:paraId="21D3EDAE" w14:textId="77777777" w:rsidR="00282FCB" w:rsidRPr="008F07EF" w:rsidRDefault="00282FCB" w:rsidP="00282FCB">
      <w:pPr>
        <w:rPr>
          <w:lang w:val="en-GB"/>
        </w:rPr>
      </w:pPr>
      <w:r w:rsidRPr="008F07EF">
        <w:rPr>
          <w:lang w:val="en-GB"/>
        </w:rPr>
        <w:t>There are several factors that influence the transmitter separation distance, for example radiated power, antenna height, reception mode, system variant and propagation path. It must be noted that these may be different for different networks. In SFNs, the separation between adjacent transmitters is limited by the length of the guard interval.</w:t>
      </w:r>
    </w:p>
    <w:p w14:paraId="5A51FB8F" w14:textId="77777777" w:rsidR="00282FCB" w:rsidRPr="008F07EF" w:rsidRDefault="00282FCB" w:rsidP="00282FCB">
      <w:pPr>
        <w:pStyle w:val="Headingb"/>
        <w:rPr>
          <w:lang w:val="en-GB"/>
        </w:rPr>
      </w:pPr>
      <w:bookmarkStart w:id="159" w:name="_Toc35227887"/>
      <w:bookmarkStart w:id="160" w:name="_Toc40632411"/>
      <w:bookmarkStart w:id="161" w:name="_Toc40780211"/>
      <w:bookmarkStart w:id="162" w:name="_Toc101029397"/>
      <w:bookmarkStart w:id="163" w:name="_Toc111564126"/>
      <w:bookmarkStart w:id="164" w:name="_Toc402375565"/>
      <w:bookmarkStart w:id="165" w:name="_Toc405201715"/>
      <w:bookmarkStart w:id="166" w:name="_Toc413405786"/>
      <w:r w:rsidRPr="008F07EF">
        <w:rPr>
          <w:lang w:val="en-GB"/>
        </w:rPr>
        <w:t>Factors influencing the co-channel separation distance</w:t>
      </w:r>
      <w:bookmarkEnd w:id="159"/>
      <w:bookmarkEnd w:id="160"/>
      <w:bookmarkEnd w:id="161"/>
      <w:bookmarkEnd w:id="162"/>
      <w:bookmarkEnd w:id="163"/>
      <w:bookmarkEnd w:id="164"/>
      <w:bookmarkEnd w:id="165"/>
      <w:bookmarkEnd w:id="166"/>
    </w:p>
    <w:p w14:paraId="162C8481" w14:textId="77777777" w:rsidR="00282FCB" w:rsidRPr="008F07EF" w:rsidRDefault="00282FCB" w:rsidP="00282FCB">
      <w:pPr>
        <w:rPr>
          <w:lang w:val="en-GB"/>
        </w:rPr>
      </w:pPr>
      <w:r w:rsidRPr="008F07EF">
        <w:rPr>
          <w:lang w:val="en-GB"/>
        </w:rPr>
        <w:t>The separation distance between two co</w:t>
      </w:r>
      <w:r w:rsidRPr="008F07EF">
        <w:rPr>
          <w:lang w:val="en-GB"/>
        </w:rPr>
        <w:noBreakHyphen/>
        <w:t>channel service areas is the minimum distance needed in order to avoid undue interference to either of the two service areas.</w:t>
      </w:r>
    </w:p>
    <w:p w14:paraId="44E3FD63" w14:textId="77777777" w:rsidR="00282FCB" w:rsidRPr="008F07EF" w:rsidRDefault="00282FCB" w:rsidP="00282FCB">
      <w:pPr>
        <w:rPr>
          <w:lang w:val="en-GB"/>
        </w:rPr>
      </w:pPr>
      <w:r w:rsidRPr="008F07EF">
        <w:rPr>
          <w:lang w:val="en-GB"/>
        </w:rPr>
        <w:lastRenderedPageBreak/>
        <w:t>The separation distance has a significant influence on the number of frequency blocks or channels needed to establish coverage of a larger area containing several countries or regions, each having its own programmes transmitted in one frequency block or channel.</w:t>
      </w:r>
    </w:p>
    <w:p w14:paraId="797CA577" w14:textId="77777777" w:rsidR="00282FCB" w:rsidRPr="008F07EF" w:rsidRDefault="00282FCB" w:rsidP="00282FCB">
      <w:pPr>
        <w:rPr>
          <w:lang w:val="en-GB"/>
        </w:rPr>
      </w:pPr>
      <w:r w:rsidRPr="008F07EF">
        <w:rPr>
          <w:lang w:val="en-GB"/>
        </w:rPr>
        <w:t>Coverage areas served by transmitters located along the periphery and using directive antennas pointing inwards (that is, in a closed network) will result in shorter separation distances compared to equivalent coverage achieved by the use of non</w:t>
      </w:r>
      <w:r w:rsidRPr="008F07EF">
        <w:rPr>
          <w:lang w:val="en-GB"/>
        </w:rPr>
        <w:noBreakHyphen/>
        <w:t>directional antennas (that is, in an open network). In the case of propagation paths with a significant amount of sea, separation distances will be larger than for the case of land</w:t>
      </w:r>
      <w:r w:rsidRPr="008F07EF">
        <w:rPr>
          <w:lang w:val="en-GB"/>
        </w:rPr>
        <w:noBreakHyphen/>
        <w:t>only paths.</w:t>
      </w:r>
    </w:p>
    <w:p w14:paraId="3DE4B2A7" w14:textId="77777777" w:rsidR="00282FCB" w:rsidRPr="008F07EF" w:rsidRDefault="00282FCB" w:rsidP="00282FCB">
      <w:pPr>
        <w:pStyle w:val="Heading2"/>
        <w:rPr>
          <w:lang w:val="en-GB"/>
        </w:rPr>
      </w:pPr>
      <w:bookmarkStart w:id="167" w:name="_Toc405201716"/>
      <w:bookmarkStart w:id="168" w:name="_Toc410921478"/>
      <w:bookmarkStart w:id="169" w:name="_Toc421115484"/>
      <w:bookmarkStart w:id="170" w:name="_Toc433558900"/>
      <w:bookmarkStart w:id="171" w:name="_Toc8290588"/>
      <w:bookmarkStart w:id="172" w:name="_Toc8290763"/>
      <w:bookmarkStart w:id="173" w:name="_Toc8291032"/>
      <w:bookmarkStart w:id="174" w:name="_Toc8291195"/>
      <w:bookmarkStart w:id="175" w:name="_Toc8291548"/>
      <w:bookmarkStart w:id="176" w:name="_Toc54781811"/>
      <w:bookmarkStart w:id="177" w:name="_Toc132718695"/>
      <w:bookmarkStart w:id="178" w:name="_Toc132729158"/>
      <w:bookmarkStart w:id="179" w:name="_Toc163564225"/>
      <w:bookmarkStart w:id="180" w:name="_Toc163567475"/>
      <w:bookmarkStart w:id="181" w:name="_Toc163567606"/>
      <w:r w:rsidRPr="008F07EF">
        <w:rPr>
          <w:lang w:val="en-GB"/>
        </w:rPr>
        <w:t>1.6</w:t>
      </w:r>
      <w:r w:rsidRPr="008F07EF">
        <w:rPr>
          <w:lang w:val="en-GB"/>
        </w:rPr>
        <w:tab/>
        <w:t>Classification of transmitting stations</w:t>
      </w:r>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p>
    <w:p w14:paraId="09A68437" w14:textId="77777777" w:rsidR="00282FCB" w:rsidRPr="008F07EF" w:rsidRDefault="00282FCB" w:rsidP="00282FCB">
      <w:pPr>
        <w:rPr>
          <w:lang w:val="en-GB"/>
        </w:rPr>
      </w:pPr>
      <w:r w:rsidRPr="008F07EF">
        <w:rPr>
          <w:lang w:val="en-GB"/>
        </w:rPr>
        <w:t>Just as SFNs can be used to cover areas of different sizes, so the transmitting stations that make up an SFN can vary in e.r.p. or antenna height. Although a “classical” SFN is normally thought of a relatively homogenous network with all transmitters having the same heights and e.r.p.s, in practice, many SFNs are built using a mixture of high, medium and low power transmitters.</w:t>
      </w:r>
    </w:p>
    <w:p w14:paraId="542AF9C3" w14:textId="51745178" w:rsidR="00282FCB" w:rsidRPr="008F07EF" w:rsidRDefault="00282FCB" w:rsidP="00282FCB">
      <w:pPr>
        <w:rPr>
          <w:lang w:val="en-GB"/>
        </w:rPr>
      </w:pPr>
      <w:r w:rsidRPr="008F07EF">
        <w:rPr>
          <w:lang w:val="en-GB"/>
        </w:rPr>
        <w:t>For example</w:t>
      </w:r>
      <w:r w:rsidR="0009421A" w:rsidRPr="008F07EF">
        <w:rPr>
          <w:lang w:val="en-GB"/>
        </w:rPr>
        <w:t>,</w:t>
      </w:r>
      <w:r w:rsidRPr="008F07EF">
        <w:rPr>
          <w:lang w:val="en-GB"/>
        </w:rPr>
        <w:t xml:space="preserve"> section 1.6.17 of the Report from the First Session of the 2004/06 ITU Regional Radio Conference gave three classifications of transmitting station, with e.r.p.s ranging from over 10 kW to under 50 W.</w:t>
      </w:r>
    </w:p>
    <w:p w14:paraId="0FBC8822" w14:textId="77777777" w:rsidR="00282FCB" w:rsidRPr="008F07EF" w:rsidRDefault="00282FCB" w:rsidP="00282FCB">
      <w:pPr>
        <w:pStyle w:val="Heading2"/>
        <w:rPr>
          <w:lang w:val="en-GB"/>
        </w:rPr>
      </w:pPr>
      <w:bookmarkStart w:id="182" w:name="_Toc405201717"/>
      <w:bookmarkStart w:id="183" w:name="_Toc410921479"/>
      <w:bookmarkStart w:id="184" w:name="_Toc421115485"/>
      <w:bookmarkStart w:id="185" w:name="_Toc433558901"/>
      <w:bookmarkStart w:id="186" w:name="_Toc8290589"/>
      <w:bookmarkStart w:id="187" w:name="_Toc8290764"/>
      <w:bookmarkStart w:id="188" w:name="_Toc8291033"/>
      <w:bookmarkStart w:id="189" w:name="_Toc8291196"/>
      <w:bookmarkStart w:id="190" w:name="_Toc8291549"/>
      <w:bookmarkStart w:id="191" w:name="_Toc54781812"/>
      <w:bookmarkStart w:id="192" w:name="_Toc132718696"/>
      <w:bookmarkStart w:id="193" w:name="_Toc132729159"/>
      <w:bookmarkStart w:id="194" w:name="_Toc163564226"/>
      <w:bookmarkStart w:id="195" w:name="_Toc163567476"/>
      <w:bookmarkStart w:id="196" w:name="_Toc163567607"/>
      <w:r w:rsidRPr="008F07EF">
        <w:rPr>
          <w:lang w:val="en-GB"/>
        </w:rPr>
        <w:t>1.7</w:t>
      </w:r>
      <w:r w:rsidRPr="008F07EF">
        <w:rPr>
          <w:lang w:val="en-GB"/>
        </w:rPr>
        <w:tab/>
        <w:t>Spectrum utilization</w:t>
      </w:r>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p>
    <w:p w14:paraId="4EBF2F1B" w14:textId="77777777" w:rsidR="00282FCB" w:rsidRPr="008F07EF" w:rsidRDefault="00282FCB" w:rsidP="00282FCB">
      <w:pPr>
        <w:pStyle w:val="Headingb"/>
        <w:rPr>
          <w:lang w:val="en-GB"/>
        </w:rPr>
      </w:pPr>
      <w:bookmarkStart w:id="197" w:name="_Toc413405796"/>
      <w:r w:rsidRPr="008F07EF">
        <w:rPr>
          <w:lang w:val="en-GB"/>
        </w:rPr>
        <w:t>Flexibility in use of spectrum</w:t>
      </w:r>
      <w:bookmarkEnd w:id="197"/>
    </w:p>
    <w:p w14:paraId="177F05D6" w14:textId="77777777" w:rsidR="00282FCB" w:rsidRPr="008F07EF" w:rsidRDefault="00282FCB" w:rsidP="00282FCB">
      <w:pPr>
        <w:rPr>
          <w:lang w:val="en-GB"/>
        </w:rPr>
      </w:pPr>
      <w:r w:rsidRPr="008F07EF">
        <w:rPr>
          <w:lang w:val="en-GB"/>
        </w:rPr>
        <w:t>SFN configuration allows a very large flexibility in the use of spectrum. For example, a network can be initially designed to provide coverage to fixed roof</w:t>
      </w:r>
      <w:r w:rsidRPr="008F07EF">
        <w:rPr>
          <w:lang w:val="en-GB"/>
        </w:rPr>
        <w:noBreakHyphen/>
        <w:t>level antennas, but can be developed later, without the need for additional frequencies, to provide mobile or portable services by the addition of supplementary transmitter stations.</w:t>
      </w:r>
    </w:p>
    <w:p w14:paraId="7F0FB336" w14:textId="30027769" w:rsidR="00282FCB" w:rsidRPr="008F07EF" w:rsidRDefault="00282FCB" w:rsidP="00282FCB">
      <w:pPr>
        <w:rPr>
          <w:lang w:val="en-GB"/>
        </w:rPr>
      </w:pPr>
      <w:r w:rsidRPr="008F07EF">
        <w:rPr>
          <w:lang w:val="en-GB"/>
        </w:rPr>
        <w:t>This can be a way of spreading the cost of introducing a new digital network over a period of time. For example, if the initial investment required to provide a network which delivers indoor coverage to the whole target area is too high, an administration or network operator could chose to implement a network with a variety of reception modes, such as coverage to fixed roof</w:t>
      </w:r>
      <w:r w:rsidRPr="008F07EF">
        <w:rPr>
          <w:lang w:val="en-GB"/>
        </w:rPr>
        <w:noBreakHyphen/>
        <w:t>level antennas across a wide service area, with portable reception in some towns inside the service area. The fixed coverage network can then be developed to provide further indoor coverage over a period of time.</w:t>
      </w:r>
    </w:p>
    <w:p w14:paraId="185B21F8" w14:textId="61F35DC5" w:rsidR="00282FCB" w:rsidRPr="008F07EF" w:rsidRDefault="00282FCB" w:rsidP="00282FCB">
      <w:pPr>
        <w:rPr>
          <w:lang w:val="en-GB"/>
        </w:rPr>
      </w:pPr>
      <w:r w:rsidRPr="008F07EF">
        <w:rPr>
          <w:lang w:val="en-GB"/>
        </w:rPr>
        <w:t>Another flexibility that SFNs bring is the freedom for a broadcasting operator to implement new</w:t>
      </w:r>
      <w:r w:rsidR="0009421A" w:rsidRPr="008F07EF">
        <w:rPr>
          <w:lang w:val="en-GB"/>
        </w:rPr>
        <w:t xml:space="preserve"> </w:t>
      </w:r>
      <w:r w:rsidRPr="008F07EF">
        <w:rPr>
          <w:lang w:val="en-GB"/>
        </w:rPr>
        <w:t>stations to improve coverage within an existing network, without having to use additional spectrum.</w:t>
      </w:r>
    </w:p>
    <w:p w14:paraId="7B32EA9A" w14:textId="77777777" w:rsidR="00282FCB" w:rsidRPr="008F07EF" w:rsidRDefault="00282FCB" w:rsidP="00282FCB">
      <w:pPr>
        <w:pStyle w:val="Heading1"/>
        <w:rPr>
          <w:lang w:val="en-GB"/>
        </w:rPr>
      </w:pPr>
      <w:bookmarkStart w:id="198" w:name="_Toc405201718"/>
      <w:bookmarkStart w:id="199" w:name="_Toc410921480"/>
      <w:bookmarkStart w:id="200" w:name="_Toc421115486"/>
      <w:bookmarkStart w:id="201" w:name="_Toc433558902"/>
      <w:bookmarkStart w:id="202" w:name="_Toc8290590"/>
      <w:bookmarkStart w:id="203" w:name="_Toc8290765"/>
      <w:bookmarkStart w:id="204" w:name="_Toc8291034"/>
      <w:bookmarkStart w:id="205" w:name="_Toc8291197"/>
      <w:bookmarkStart w:id="206" w:name="_Toc8291550"/>
      <w:bookmarkStart w:id="207" w:name="_Toc54781813"/>
      <w:bookmarkStart w:id="208" w:name="_Toc132718697"/>
      <w:bookmarkStart w:id="209" w:name="_Toc132729160"/>
      <w:bookmarkStart w:id="210" w:name="_Toc163564227"/>
      <w:bookmarkStart w:id="211" w:name="_Toc163567477"/>
      <w:bookmarkStart w:id="212" w:name="_Toc163567608"/>
      <w:r w:rsidRPr="008F07EF">
        <w:rPr>
          <w:lang w:val="en-GB"/>
        </w:rPr>
        <w:t>2</w:t>
      </w:r>
      <w:r w:rsidRPr="008F07EF">
        <w:rPr>
          <w:lang w:val="en-GB"/>
        </w:rPr>
        <w:tab/>
        <w:t>Coverage criteria</w:t>
      </w:r>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p>
    <w:p w14:paraId="6B5F0908" w14:textId="77777777" w:rsidR="00282FCB" w:rsidRPr="008F07EF" w:rsidRDefault="00282FCB" w:rsidP="00282FCB">
      <w:pPr>
        <w:pStyle w:val="Heading2"/>
        <w:rPr>
          <w:lang w:val="en-GB"/>
        </w:rPr>
      </w:pPr>
      <w:bookmarkStart w:id="213" w:name="_Toc402169959"/>
      <w:bookmarkStart w:id="214" w:name="_Toc405201719"/>
      <w:bookmarkStart w:id="215" w:name="_Toc410921481"/>
      <w:bookmarkStart w:id="216" w:name="_Toc421115487"/>
      <w:bookmarkStart w:id="217" w:name="_Toc433558903"/>
      <w:bookmarkStart w:id="218" w:name="_Toc8290591"/>
      <w:bookmarkStart w:id="219" w:name="_Toc8290766"/>
      <w:bookmarkStart w:id="220" w:name="_Toc8291035"/>
      <w:bookmarkStart w:id="221" w:name="_Toc8291198"/>
      <w:bookmarkStart w:id="222" w:name="_Toc8291551"/>
      <w:bookmarkStart w:id="223" w:name="_Toc54781814"/>
      <w:bookmarkStart w:id="224" w:name="_Toc132718698"/>
      <w:bookmarkStart w:id="225" w:name="_Toc132729161"/>
      <w:bookmarkStart w:id="226" w:name="_Toc163564228"/>
      <w:bookmarkStart w:id="227" w:name="_Toc163567478"/>
      <w:bookmarkStart w:id="228" w:name="_Toc163567609"/>
      <w:r w:rsidRPr="008F07EF">
        <w:rPr>
          <w:lang w:val="en-GB"/>
        </w:rPr>
        <w:t>2.1</w:t>
      </w:r>
      <w:r w:rsidRPr="008F07EF">
        <w:rPr>
          <w:lang w:val="en-GB"/>
        </w:rPr>
        <w:tab/>
        <w:t>Reception modes</w:t>
      </w:r>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p>
    <w:p w14:paraId="37EA781C" w14:textId="5031FED1" w:rsidR="00282FCB" w:rsidRPr="008F07EF" w:rsidRDefault="00282FCB" w:rsidP="00282FCB">
      <w:pPr>
        <w:rPr>
          <w:lang w:val="en-GB"/>
        </w:rPr>
      </w:pPr>
      <w:r w:rsidRPr="008F07EF">
        <w:rPr>
          <w:lang w:val="en-GB"/>
        </w:rPr>
        <w:t>DTT services are usually planned for three different reception modes: fixed, portable (outdoor/indoor) and mobile, with additional differentiation possible within these categories. For network planning the intended reception mode is perhaps the major planning criterion. It determines the network topology, in particular the transmitter density, and the power (or link) budget of the transmitters. A brief description of these reception modes is provided below.</w:t>
      </w:r>
    </w:p>
    <w:p w14:paraId="390E9BEB" w14:textId="77777777" w:rsidR="00282FCB" w:rsidRPr="008F07EF" w:rsidRDefault="00282FCB" w:rsidP="00282FCB">
      <w:pPr>
        <w:rPr>
          <w:lang w:val="en-GB"/>
        </w:rPr>
      </w:pPr>
      <w:r w:rsidRPr="008F07EF">
        <w:rPr>
          <w:b/>
          <w:bCs/>
          <w:lang w:val="en-GB"/>
        </w:rPr>
        <w:t>Fixed</w:t>
      </w:r>
      <w:r w:rsidRPr="008F07EF">
        <w:rPr>
          <w:lang w:val="en-GB"/>
        </w:rPr>
        <w:t xml:space="preserve"> antenna reception is defined as reception where a directional receiving antenna mounted at roof</w:t>
      </w:r>
      <w:r w:rsidRPr="008F07EF">
        <w:rPr>
          <w:lang w:val="en-GB"/>
        </w:rPr>
        <w:noBreakHyphen/>
        <w:t>level is used. In calculating the field strength required for fixed antenna reception, a receiving antenna height of 10 m above ground level is considered to be representative.</w:t>
      </w:r>
    </w:p>
    <w:p w14:paraId="008066BC" w14:textId="77777777" w:rsidR="00282FCB" w:rsidRPr="008F07EF" w:rsidRDefault="00282FCB" w:rsidP="00282FCB">
      <w:pPr>
        <w:rPr>
          <w:lang w:val="en-GB"/>
        </w:rPr>
      </w:pPr>
      <w:r w:rsidRPr="008F07EF">
        <w:rPr>
          <w:b/>
          <w:bCs/>
          <w:lang w:val="en-GB"/>
        </w:rPr>
        <w:t>Portable</w:t>
      </w:r>
      <w:r w:rsidRPr="008F07EF">
        <w:rPr>
          <w:lang w:val="en-GB"/>
        </w:rPr>
        <w:t xml:space="preserve"> reception is defined as the reception at rest (stationary reception) or at very low speed (walking speed). Although reception in this mode will, in practice, take place under a great variety of </w:t>
      </w:r>
      <w:r w:rsidRPr="008F07EF">
        <w:rPr>
          <w:lang w:val="en-GB"/>
        </w:rPr>
        <w:lastRenderedPageBreak/>
        <w:t>conditions (outdoor, indoor, ground floor and upper floors), it is usually characterised by two broad classes: portable outdoor and portable indoor.</w:t>
      </w:r>
    </w:p>
    <w:p w14:paraId="58F1DE09" w14:textId="559EBBA3" w:rsidR="00282FCB" w:rsidRPr="008F07EF" w:rsidRDefault="00282FCB" w:rsidP="00282FCB">
      <w:pPr>
        <w:rPr>
          <w:lang w:val="en-GB"/>
        </w:rPr>
      </w:pPr>
      <w:r w:rsidRPr="008F07EF">
        <w:rPr>
          <w:lang w:val="en-GB"/>
        </w:rPr>
        <w:t>A distinction is also made between portable reception with an external (dipole) antenna and an antenna integrated in a handheld device. The difference between portable reception and handheld portable reception lies in the different antenna gains which are assumed for the two reception modes.</w:t>
      </w:r>
    </w:p>
    <w:p w14:paraId="51DFF1C3" w14:textId="77777777" w:rsidR="00282FCB" w:rsidRPr="008F07EF" w:rsidRDefault="00282FCB" w:rsidP="00282FCB">
      <w:pPr>
        <w:rPr>
          <w:lang w:val="en-GB"/>
        </w:rPr>
      </w:pPr>
      <w:r w:rsidRPr="008F07EF">
        <w:rPr>
          <w:b/>
          <w:bCs/>
          <w:lang w:val="en-GB"/>
        </w:rPr>
        <w:t>Mobile</w:t>
      </w:r>
      <w:r w:rsidRPr="008F07EF">
        <w:rPr>
          <w:lang w:val="en-GB"/>
        </w:rPr>
        <w:t xml:space="preserve"> reception is defined as the reception by a receiver in motion with an antenna situated at no less than 1.5 m above ground level. The speed of the receiver can range from walking pace to that of a car driven on a motorway. High</w:t>
      </w:r>
      <w:r w:rsidRPr="008F07EF">
        <w:rPr>
          <w:lang w:val="en-GB"/>
        </w:rPr>
        <w:noBreakHyphen/>
        <w:t>speed trains, buses and other vehicles could also be considered in this mode, and may be a reception target in some instances.</w:t>
      </w:r>
    </w:p>
    <w:p w14:paraId="174A99C3" w14:textId="77777777" w:rsidR="00282FCB" w:rsidRPr="008F07EF" w:rsidRDefault="00282FCB" w:rsidP="00282FCB">
      <w:pPr>
        <w:pStyle w:val="Heading2"/>
        <w:rPr>
          <w:lang w:val="en-GB"/>
        </w:rPr>
      </w:pPr>
      <w:bookmarkStart w:id="229" w:name="_Toc402169960"/>
      <w:bookmarkStart w:id="230" w:name="_Toc405201720"/>
      <w:bookmarkStart w:id="231" w:name="_Toc410921482"/>
      <w:bookmarkStart w:id="232" w:name="_Toc421115488"/>
      <w:bookmarkStart w:id="233" w:name="_Toc433558904"/>
      <w:bookmarkStart w:id="234" w:name="_Toc8290592"/>
      <w:bookmarkStart w:id="235" w:name="_Toc8290767"/>
      <w:bookmarkStart w:id="236" w:name="_Toc8291036"/>
      <w:bookmarkStart w:id="237" w:name="_Toc8291199"/>
      <w:bookmarkStart w:id="238" w:name="_Toc8291552"/>
      <w:bookmarkStart w:id="239" w:name="_Toc54781815"/>
      <w:bookmarkStart w:id="240" w:name="_Toc132718699"/>
      <w:bookmarkStart w:id="241" w:name="_Toc132729162"/>
      <w:bookmarkStart w:id="242" w:name="_Toc163564229"/>
      <w:bookmarkStart w:id="243" w:name="_Toc163567479"/>
      <w:bookmarkStart w:id="244" w:name="_Toc163567610"/>
      <w:r w:rsidRPr="008F07EF">
        <w:rPr>
          <w:lang w:val="en-GB"/>
        </w:rPr>
        <w:t>2.2</w:t>
      </w:r>
      <w:r w:rsidRPr="008F07EF">
        <w:rPr>
          <w:lang w:val="en-GB"/>
        </w:rPr>
        <w:tab/>
        <w:t>Pixel coverage, area coverage, population coverage</w:t>
      </w:r>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p>
    <w:p w14:paraId="23F9921A" w14:textId="77777777" w:rsidR="00282FCB" w:rsidRPr="008F07EF" w:rsidRDefault="00282FCB" w:rsidP="00282FCB">
      <w:pPr>
        <w:rPr>
          <w:lang w:val="en-GB"/>
        </w:rPr>
      </w:pPr>
      <w:r w:rsidRPr="008F07EF">
        <w:rPr>
          <w:lang w:val="en-GB"/>
        </w:rPr>
        <w:t>In this section, some aspects of the definition of coverage are considered. Firstly, when describing coverage, a principal distinction is to be made as to whether the intended coverage target is to be based on the area or the population served. As population is not distributed uniformly across an area there may be large differences between the covered area and the covered population for a given network. This distinction should therefore be taken into account when coverage figures are compared so that population coverage is not inadvertently compared with area coverage.</w:t>
      </w:r>
    </w:p>
    <w:p w14:paraId="3866B521" w14:textId="77777777" w:rsidR="00282FCB" w:rsidRPr="008F07EF" w:rsidRDefault="00282FCB" w:rsidP="00282FCB">
      <w:pPr>
        <w:rPr>
          <w:lang w:val="en-GB"/>
        </w:rPr>
      </w:pPr>
      <w:r w:rsidRPr="008F07EF">
        <w:rPr>
          <w:lang w:val="en-GB"/>
        </w:rPr>
        <w:t>Population, while perhaps intuitively being measured in numbers of people, is often measured in households as a proxy for the number of people they contain.</w:t>
      </w:r>
    </w:p>
    <w:p w14:paraId="573F89FB" w14:textId="77777777" w:rsidR="00282FCB" w:rsidRPr="008F07EF" w:rsidRDefault="00282FCB" w:rsidP="00282FCB">
      <w:pPr>
        <w:rPr>
          <w:lang w:val="en-GB"/>
        </w:rPr>
      </w:pPr>
      <w:r w:rsidRPr="008F07EF">
        <w:rPr>
          <w:lang w:val="en-GB"/>
        </w:rPr>
        <w:t>The calculation of coverage, whether it be population or area based, may also be carried out in two main ways: cut</w:t>
      </w:r>
      <w:r w:rsidRPr="008F07EF">
        <w:rPr>
          <w:lang w:val="en-GB"/>
        </w:rPr>
        <w:noBreakHyphen/>
        <w:t>off and proportional.</w:t>
      </w:r>
    </w:p>
    <w:p w14:paraId="3B9D379A" w14:textId="40C6EB6A" w:rsidR="00282FCB" w:rsidRPr="008F07EF" w:rsidRDefault="00282FCB" w:rsidP="00282FCB">
      <w:pPr>
        <w:rPr>
          <w:lang w:val="en-GB"/>
        </w:rPr>
      </w:pPr>
      <w:r w:rsidRPr="008F07EF">
        <w:rPr>
          <w:lang w:val="en-GB"/>
        </w:rPr>
        <w:t>For the cut</w:t>
      </w:r>
      <w:r w:rsidRPr="008F07EF">
        <w:rPr>
          <w:lang w:val="en-GB"/>
        </w:rPr>
        <w:noBreakHyphen/>
        <w:t>off method the entire population or area of a pixel (a small area of, e.g. 100 m × 100 m) is regarded as served if the predicted probability of coverage exceeds a specified threshold. If however, the predicted probability does not exceed the specified threshold none of the population or area are considered to be served. Typical values for this threshold range from 70% to 95% for fixed and portable reception and 99% for mobile reception. As an example, if the threshold is 70% and the predicted probability of coverage in this pixel is 84% and the population is 200 households, then the population served using a cut</w:t>
      </w:r>
      <w:r w:rsidRPr="008F07EF">
        <w:rPr>
          <w:lang w:val="en-GB"/>
        </w:rPr>
        <w:noBreakHyphen/>
        <w:t>off method is 200. If in the same pixel the same threshold (70%)</w:t>
      </w:r>
      <w:r w:rsidR="00722AE5">
        <w:rPr>
          <w:lang w:val="en-GB"/>
        </w:rPr>
        <w:t xml:space="preserve"> was obtained</w:t>
      </w:r>
      <w:r w:rsidRPr="008F07EF">
        <w:rPr>
          <w:lang w:val="en-GB"/>
        </w:rPr>
        <w:t xml:space="preserve"> but the predicted coverage probability was 68%, the population served with the cut</w:t>
      </w:r>
      <w:r w:rsidRPr="008F07EF">
        <w:rPr>
          <w:lang w:val="en-GB"/>
        </w:rPr>
        <w:noBreakHyphen/>
        <w:t>off method would be 0 households.</w:t>
      </w:r>
    </w:p>
    <w:p w14:paraId="196AEB7C" w14:textId="77777777" w:rsidR="00282FCB" w:rsidRPr="008F07EF" w:rsidRDefault="00282FCB" w:rsidP="00282FCB">
      <w:pPr>
        <w:rPr>
          <w:lang w:val="en-GB"/>
        </w:rPr>
      </w:pPr>
      <w:r w:rsidRPr="008F07EF">
        <w:rPr>
          <w:lang w:val="en-GB"/>
        </w:rPr>
        <w:t>If the coverage assessment was area based the entire area of the pixel may be considered covered if the specified threshold was reached, and entirely uncovered if the coverage probability was lower than the threshold. The overall total coverage is determined by summing together all households, or areas where pixels are served to at least the cut</w:t>
      </w:r>
      <w:r w:rsidRPr="008F07EF">
        <w:rPr>
          <w:lang w:val="en-GB"/>
        </w:rPr>
        <w:noBreakHyphen/>
        <w:t>off threshold for a defined service area.</w:t>
      </w:r>
    </w:p>
    <w:p w14:paraId="35D8B409" w14:textId="527CD145" w:rsidR="00282FCB" w:rsidRPr="008F07EF" w:rsidRDefault="00282FCB" w:rsidP="00282FCB">
      <w:pPr>
        <w:rPr>
          <w:lang w:val="en-GB"/>
        </w:rPr>
      </w:pPr>
      <w:r w:rsidRPr="008F07EF">
        <w:rPr>
          <w:lang w:val="en-GB"/>
        </w:rPr>
        <w:t>Broadcasters normally apply this method to describe area or population coverage.</w:t>
      </w:r>
    </w:p>
    <w:p w14:paraId="557F9BC1" w14:textId="77777777" w:rsidR="00282FCB" w:rsidRPr="008F07EF" w:rsidRDefault="00282FCB" w:rsidP="00282FCB">
      <w:pPr>
        <w:rPr>
          <w:lang w:val="en-GB"/>
        </w:rPr>
      </w:pPr>
      <w:r w:rsidRPr="008F07EF">
        <w:rPr>
          <w:lang w:val="en-GB"/>
        </w:rPr>
        <w:t>The proportional method is an alternative approach. In this method the predicted probability of coverage of a pixel determines the proportion of the population in that pixel or the area of the pixel that are served. For example, where a pixel with 200 houses is served with a predicted probability of coverage of 84%, 168 households would be considered served. With this method only a proportion of the pixel is considered to be covered whereas the cut</w:t>
      </w:r>
      <w:r w:rsidRPr="008F07EF">
        <w:rPr>
          <w:lang w:val="en-GB"/>
        </w:rPr>
        <w:noBreakHyphen/>
        <w:t>off method would consider it entirely served if the threshold was met, but it cannot be said which part of the pixel is covered, or which is not covered. A similar approach could be applied to area where that was the metric to be used. The full coverage is then determined by summing together the proportion of each pixel, either population or area, corresponding to the coverage probability in each. While useful as an aggregate measure of coverage, because it “averages out” reception variations across many pixels, this method is not suitable to quantify coverage within any particular pixel.</w:t>
      </w:r>
    </w:p>
    <w:p w14:paraId="1B8716D4" w14:textId="77777777" w:rsidR="00282FCB" w:rsidRPr="008F07EF" w:rsidRDefault="00282FCB" w:rsidP="00282FCB">
      <w:pPr>
        <w:pStyle w:val="Heading2"/>
        <w:rPr>
          <w:lang w:val="en-GB"/>
        </w:rPr>
      </w:pPr>
      <w:bookmarkStart w:id="245" w:name="_Toc402169961"/>
      <w:bookmarkStart w:id="246" w:name="_Toc405201721"/>
      <w:bookmarkStart w:id="247" w:name="_Toc410921483"/>
      <w:bookmarkStart w:id="248" w:name="_Toc421115489"/>
      <w:bookmarkStart w:id="249" w:name="_Toc433558905"/>
      <w:bookmarkStart w:id="250" w:name="_Toc8290593"/>
      <w:bookmarkStart w:id="251" w:name="_Toc8290768"/>
      <w:bookmarkStart w:id="252" w:name="_Toc8291037"/>
      <w:bookmarkStart w:id="253" w:name="_Toc8291200"/>
      <w:bookmarkStart w:id="254" w:name="_Toc8291553"/>
      <w:bookmarkStart w:id="255" w:name="_Toc54781816"/>
      <w:bookmarkStart w:id="256" w:name="_Toc132718700"/>
      <w:bookmarkStart w:id="257" w:name="_Toc132729163"/>
      <w:bookmarkStart w:id="258" w:name="_Toc163564230"/>
      <w:bookmarkStart w:id="259" w:name="_Toc163567480"/>
      <w:bookmarkStart w:id="260" w:name="_Toc163567611"/>
      <w:r w:rsidRPr="008F07EF">
        <w:rPr>
          <w:lang w:val="en-GB"/>
        </w:rPr>
        <w:lastRenderedPageBreak/>
        <w:t>2.3</w:t>
      </w:r>
      <w:r w:rsidRPr="008F07EF">
        <w:rPr>
          <w:lang w:val="en-GB"/>
        </w:rPr>
        <w:tab/>
        <w:t>Full area vs. partial coverage</w:t>
      </w:r>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p>
    <w:p w14:paraId="28838315" w14:textId="611E457A" w:rsidR="00282FCB" w:rsidRPr="008F07EF" w:rsidRDefault="00282FCB" w:rsidP="00282FCB">
      <w:pPr>
        <w:rPr>
          <w:lang w:val="en-GB"/>
        </w:rPr>
      </w:pPr>
      <w:r w:rsidRPr="008F07EF">
        <w:rPr>
          <w:lang w:val="en-GB"/>
        </w:rPr>
        <w:t>A further relevant distinction when considering coverage is as to whether it is intended to cover the full area of a country or region, or only parts of it. For example it may be necessary to cover only metropolitan areas. Typically these would not be adjacent – they are usually separated by some distance. If they are separated by more than the re</w:t>
      </w:r>
      <w:r w:rsidRPr="008F07EF">
        <w:rPr>
          <w:lang w:val="en-GB"/>
        </w:rPr>
        <w:noBreakHyphen/>
        <w:t>use</w:t>
      </w:r>
      <w:r w:rsidRPr="008F07EF">
        <w:rPr>
          <w:rStyle w:val="FootnoteReference"/>
          <w:lang w:val="en-GB"/>
        </w:rPr>
        <w:footnoteReference w:id="1"/>
      </w:r>
      <w:r w:rsidRPr="008F07EF">
        <w:rPr>
          <w:lang w:val="en-GB"/>
        </w:rPr>
        <w:t xml:space="preserve"> distance, then the number of required frequencies can be significantly reduced as it would be possible to re</w:t>
      </w:r>
      <w:r w:rsidRPr="008F07EF">
        <w:rPr>
          <w:lang w:val="en-GB"/>
        </w:rPr>
        <w:noBreakHyphen/>
        <w:t>use the same frequency for all or many of the local areas</w:t>
      </w:r>
      <w:r w:rsidR="0022249E" w:rsidRPr="008F07EF">
        <w:rPr>
          <w:lang w:val="en-GB"/>
        </w:rPr>
        <w:t> –</w:t>
      </w:r>
      <w:r w:rsidRPr="008F07EF">
        <w:rPr>
          <w:lang w:val="en-GB"/>
        </w:rPr>
        <w:t> even if different content is provided to each of these. Therefore, a partial non</w:t>
      </w:r>
      <w:r w:rsidRPr="008F07EF">
        <w:rPr>
          <w:lang w:val="en-GB"/>
        </w:rPr>
        <w:noBreakHyphen/>
        <w:t>contiguous coverage always has a lower spectrum requirement than full area coverage where adjacent service areas have to use different frequencies in order to avoid undue interference.</w:t>
      </w:r>
    </w:p>
    <w:tbl>
      <w:tblPr>
        <w:tblW w:w="5000" w:type="pct"/>
        <w:jc w:val="center"/>
        <w:tblLook w:val="00A0" w:firstRow="1" w:lastRow="0" w:firstColumn="1" w:lastColumn="0" w:noHBand="0" w:noVBand="0"/>
      </w:tblPr>
      <w:tblGrid>
        <w:gridCol w:w="4819"/>
        <w:gridCol w:w="4820"/>
      </w:tblGrid>
      <w:tr w:rsidR="00282FCB" w:rsidRPr="00B1728F" w14:paraId="74D517EF" w14:textId="77777777" w:rsidTr="003E09A8">
        <w:trPr>
          <w:jc w:val="center"/>
        </w:trPr>
        <w:tc>
          <w:tcPr>
            <w:tcW w:w="2500" w:type="pct"/>
          </w:tcPr>
          <w:p w14:paraId="58487BB8" w14:textId="77777777" w:rsidR="00282FCB" w:rsidRPr="008F07EF" w:rsidRDefault="00282FCB" w:rsidP="003E09A8">
            <w:pPr>
              <w:pStyle w:val="FigureNo"/>
              <w:rPr>
                <w:lang w:val="en-GB"/>
              </w:rPr>
            </w:pPr>
            <w:r w:rsidRPr="008F07EF">
              <w:rPr>
                <w:lang w:val="en-GB"/>
              </w:rPr>
              <w:t>Figure P1-1</w:t>
            </w:r>
            <w:r w:rsidRPr="008F07EF">
              <w:rPr>
                <w:caps w:val="0"/>
                <w:lang w:val="en-GB"/>
              </w:rPr>
              <w:t>a</w:t>
            </w:r>
          </w:p>
          <w:p w14:paraId="6FBF196F" w14:textId="77777777" w:rsidR="00282FCB" w:rsidRPr="008F07EF" w:rsidRDefault="00282FCB" w:rsidP="003E09A8">
            <w:pPr>
              <w:pStyle w:val="Figuretitle"/>
              <w:rPr>
                <w:lang w:val="en-GB" w:eastAsia="zh-CN"/>
              </w:rPr>
            </w:pPr>
            <w:r w:rsidRPr="008F07EF">
              <w:rPr>
                <w:lang w:val="en-GB"/>
              </w:rPr>
              <w:t>Example of full area coverage using 7 channels</w:t>
            </w:r>
          </w:p>
        </w:tc>
        <w:tc>
          <w:tcPr>
            <w:tcW w:w="2500" w:type="pct"/>
          </w:tcPr>
          <w:p w14:paraId="113F9E21" w14:textId="77777777" w:rsidR="00282FCB" w:rsidRPr="008F07EF" w:rsidRDefault="00282FCB" w:rsidP="003E09A8">
            <w:pPr>
              <w:pStyle w:val="FigureNo"/>
              <w:rPr>
                <w:lang w:val="en-GB"/>
              </w:rPr>
            </w:pPr>
            <w:r w:rsidRPr="008F07EF">
              <w:rPr>
                <w:lang w:val="en-GB"/>
              </w:rPr>
              <w:t>Figure P1-1</w:t>
            </w:r>
            <w:r w:rsidRPr="008F07EF">
              <w:rPr>
                <w:caps w:val="0"/>
                <w:lang w:val="en-GB"/>
              </w:rPr>
              <w:t>b</w:t>
            </w:r>
          </w:p>
          <w:p w14:paraId="50A2138E" w14:textId="77777777" w:rsidR="00282FCB" w:rsidRPr="008F07EF" w:rsidRDefault="00282FCB" w:rsidP="003E09A8">
            <w:pPr>
              <w:pStyle w:val="Figuretitle"/>
              <w:rPr>
                <w:lang w:val="en-GB" w:eastAsia="zh-CN"/>
              </w:rPr>
            </w:pPr>
            <w:r w:rsidRPr="008F07EF">
              <w:rPr>
                <w:lang w:val="en-GB"/>
              </w:rPr>
              <w:t xml:space="preserve">Example of metropolitan area coverage using </w:t>
            </w:r>
            <w:r w:rsidRPr="008F07EF">
              <w:rPr>
                <w:lang w:val="en-GB"/>
              </w:rPr>
              <w:br/>
              <w:t>3 channels</w:t>
            </w:r>
          </w:p>
        </w:tc>
      </w:tr>
      <w:tr w:rsidR="00282FCB" w:rsidRPr="008F07EF" w14:paraId="457A4793" w14:textId="77777777" w:rsidTr="003E09A8">
        <w:trPr>
          <w:jc w:val="center"/>
        </w:trPr>
        <w:tc>
          <w:tcPr>
            <w:tcW w:w="2500" w:type="pct"/>
          </w:tcPr>
          <w:p w14:paraId="2E041480" w14:textId="77777777" w:rsidR="00282FCB" w:rsidRPr="008F07EF" w:rsidRDefault="00282FCB" w:rsidP="003E09A8">
            <w:pPr>
              <w:pStyle w:val="Figure"/>
              <w:rPr>
                <w:lang w:val="en-GB"/>
              </w:rPr>
            </w:pPr>
            <w:r w:rsidRPr="008F07EF">
              <w:rPr>
                <w:noProof/>
                <w:lang w:val="en-GB" w:eastAsia="en-GB"/>
              </w:rPr>
              <w:drawing>
                <wp:inline distT="0" distB="0" distL="0" distR="0" wp14:anchorId="45D1A17F" wp14:editId="162D5BE8">
                  <wp:extent cx="1892300" cy="2584450"/>
                  <wp:effectExtent l="0" t="0" r="0" b="6350"/>
                  <wp:docPr id="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92300" cy="2584450"/>
                          </a:xfrm>
                          <a:prstGeom prst="rect">
                            <a:avLst/>
                          </a:prstGeom>
                          <a:noFill/>
                          <a:ln>
                            <a:noFill/>
                          </a:ln>
                        </pic:spPr>
                      </pic:pic>
                    </a:graphicData>
                  </a:graphic>
                </wp:inline>
              </w:drawing>
            </w:r>
          </w:p>
        </w:tc>
        <w:tc>
          <w:tcPr>
            <w:tcW w:w="2500" w:type="pct"/>
          </w:tcPr>
          <w:p w14:paraId="6D9342E5" w14:textId="77777777" w:rsidR="00282FCB" w:rsidRPr="008F07EF" w:rsidRDefault="00282FCB" w:rsidP="003E09A8">
            <w:pPr>
              <w:pStyle w:val="Figure"/>
              <w:rPr>
                <w:lang w:val="en-GB"/>
              </w:rPr>
            </w:pPr>
            <w:r w:rsidRPr="008F07EF">
              <w:rPr>
                <w:noProof/>
                <w:lang w:val="en-GB" w:eastAsia="en-GB"/>
              </w:rPr>
              <w:drawing>
                <wp:inline distT="0" distB="0" distL="0" distR="0" wp14:anchorId="652B93CB" wp14:editId="53D1BBA5">
                  <wp:extent cx="2027555" cy="2584450"/>
                  <wp:effectExtent l="0" t="0" r="0" b="6350"/>
                  <wp:docPr id="81"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27555" cy="2584450"/>
                          </a:xfrm>
                          <a:prstGeom prst="rect">
                            <a:avLst/>
                          </a:prstGeom>
                          <a:noFill/>
                          <a:ln>
                            <a:noFill/>
                          </a:ln>
                        </pic:spPr>
                      </pic:pic>
                    </a:graphicData>
                  </a:graphic>
                </wp:inline>
              </w:drawing>
            </w:r>
          </w:p>
        </w:tc>
      </w:tr>
    </w:tbl>
    <w:p w14:paraId="7F1899F5" w14:textId="77777777" w:rsidR="00282FCB" w:rsidRPr="008F07EF" w:rsidRDefault="00282FCB" w:rsidP="00F3351E">
      <w:pPr>
        <w:pStyle w:val="Normalaftertitle"/>
        <w:rPr>
          <w:lang w:val="en-GB"/>
        </w:rPr>
      </w:pPr>
      <w:r w:rsidRPr="008F07EF">
        <w:rPr>
          <w:lang w:val="en-GB"/>
        </w:rPr>
        <w:t>Examples are given in Figs P1-1a and P1-1b where fictional coverage scenarios for Germany are sketched. Figure P1-1a represents full area coverage and Fig. P1-1b metropolitan area coverage. A hypothetical channel assignment is indicated in the Figures with channels 1 to 7 for the full area case and channels 1 to 3 for the metropolitan case. In this example, for the case of full area coverage a higher number of channels is required in order to avoid undue interference between co</w:t>
      </w:r>
      <w:r w:rsidRPr="008F07EF">
        <w:rPr>
          <w:lang w:val="en-GB"/>
        </w:rPr>
        <w:noBreakHyphen/>
        <w:t>channel service areas. In the example a separation distance (re</w:t>
      </w:r>
      <w:r w:rsidRPr="008F07EF">
        <w:rPr>
          <w:lang w:val="en-GB"/>
        </w:rPr>
        <w:noBreakHyphen/>
        <w:t>use distance) of about 120 km is assumed.</w:t>
      </w:r>
    </w:p>
    <w:p w14:paraId="6DD737C0" w14:textId="7E1EB379" w:rsidR="00282FCB" w:rsidRPr="008F07EF" w:rsidRDefault="00282FCB" w:rsidP="00282FCB">
      <w:pPr>
        <w:rPr>
          <w:lang w:val="en-GB"/>
        </w:rPr>
      </w:pPr>
      <w:r w:rsidRPr="008F07EF">
        <w:rPr>
          <w:lang w:val="en-GB"/>
        </w:rPr>
        <w:t>A closely related case is the requirement to cover a full area on an incomplete basis, i.e. it may be sufficient to cover a certain, but nonetheless high percentage of the area. For example 80% or 90% area coverage may be adequate where the non</w:t>
      </w:r>
      <w:r w:rsidRPr="008F07EF">
        <w:rPr>
          <w:lang w:val="en-GB"/>
        </w:rPr>
        <w:noBreakHyphen/>
        <w:t>covered locations are distributed throughout the entire area and fall where no coverage is actually required. An example may be where the aim is to cover populated areas such as households, with no need to cover motorways or roads. In this case only parts of the total area would need full coverage. Relative to a full area requirement, this relaxation reduces the number of frequency channels, in particular for MFNs and also in the case of extending SFN areas.</w:t>
      </w:r>
    </w:p>
    <w:p w14:paraId="7482A261" w14:textId="77777777" w:rsidR="00282FCB" w:rsidRPr="008F07EF" w:rsidRDefault="00282FCB" w:rsidP="00282FCB">
      <w:pPr>
        <w:pStyle w:val="Heading1"/>
        <w:tabs>
          <w:tab w:val="left" w:pos="851"/>
        </w:tabs>
        <w:rPr>
          <w:lang w:val="en-GB"/>
        </w:rPr>
      </w:pPr>
      <w:bookmarkStart w:id="261" w:name="_Toc8290594"/>
      <w:bookmarkStart w:id="262" w:name="_Toc8290769"/>
      <w:bookmarkStart w:id="263" w:name="_Toc8291038"/>
      <w:bookmarkStart w:id="264" w:name="_Toc8291201"/>
      <w:bookmarkStart w:id="265" w:name="_Toc8291554"/>
      <w:bookmarkStart w:id="266" w:name="_Toc54781817"/>
      <w:bookmarkStart w:id="267" w:name="_Toc132718701"/>
      <w:bookmarkStart w:id="268" w:name="_Toc132729164"/>
      <w:bookmarkStart w:id="269" w:name="_Toc163564231"/>
      <w:bookmarkStart w:id="270" w:name="_Toc163567481"/>
      <w:bookmarkStart w:id="271" w:name="_Toc163567612"/>
      <w:bookmarkStart w:id="272" w:name="_Toc402169963"/>
      <w:bookmarkStart w:id="273" w:name="_Toc405201723"/>
      <w:bookmarkStart w:id="274" w:name="_Toc410921485"/>
      <w:bookmarkStart w:id="275" w:name="_Toc421115490"/>
      <w:bookmarkStart w:id="276" w:name="_Toc433558906"/>
      <w:r w:rsidRPr="008F07EF">
        <w:rPr>
          <w:lang w:val="en-GB"/>
        </w:rPr>
        <w:lastRenderedPageBreak/>
        <w:t>3</w:t>
      </w:r>
      <w:r w:rsidRPr="008F07EF">
        <w:rPr>
          <w:lang w:val="en-GB"/>
        </w:rPr>
        <w:tab/>
        <w:t>Statistical aspects and Network Gain in SFN planning</w:t>
      </w:r>
      <w:bookmarkEnd w:id="261"/>
      <w:bookmarkEnd w:id="262"/>
      <w:bookmarkEnd w:id="263"/>
      <w:bookmarkEnd w:id="264"/>
      <w:bookmarkEnd w:id="265"/>
      <w:bookmarkEnd w:id="266"/>
      <w:bookmarkEnd w:id="267"/>
      <w:bookmarkEnd w:id="268"/>
      <w:bookmarkEnd w:id="269"/>
      <w:bookmarkEnd w:id="270"/>
      <w:bookmarkEnd w:id="271"/>
    </w:p>
    <w:p w14:paraId="529C5727" w14:textId="77777777" w:rsidR="00282FCB" w:rsidRPr="008F07EF" w:rsidRDefault="00282FCB" w:rsidP="00282FCB">
      <w:pPr>
        <w:pStyle w:val="Heading2"/>
        <w:rPr>
          <w:lang w:val="en-GB" w:eastAsia="zh-CN"/>
        </w:rPr>
      </w:pPr>
      <w:bookmarkStart w:id="277" w:name="_Toc8290595"/>
      <w:bookmarkStart w:id="278" w:name="_Toc8290770"/>
      <w:bookmarkStart w:id="279" w:name="_Toc8291039"/>
      <w:bookmarkStart w:id="280" w:name="_Toc8291202"/>
      <w:bookmarkStart w:id="281" w:name="_Toc8291555"/>
      <w:bookmarkStart w:id="282" w:name="_Toc54781818"/>
      <w:bookmarkStart w:id="283" w:name="_Toc132718702"/>
      <w:bookmarkStart w:id="284" w:name="_Toc132729165"/>
      <w:bookmarkStart w:id="285" w:name="_Toc163564232"/>
      <w:bookmarkStart w:id="286" w:name="_Toc163567482"/>
      <w:bookmarkStart w:id="287" w:name="_Toc163567613"/>
      <w:r w:rsidRPr="008F07EF">
        <w:rPr>
          <w:lang w:val="en-GB" w:eastAsia="zh-CN"/>
        </w:rPr>
        <w:t>3.1</w:t>
      </w:r>
      <w:r w:rsidRPr="008F07EF">
        <w:rPr>
          <w:lang w:val="en-GB" w:eastAsia="zh-CN"/>
        </w:rPr>
        <w:tab/>
        <w:t>Statistical Aspects of Coverage Prediction</w:t>
      </w:r>
      <w:bookmarkEnd w:id="277"/>
      <w:bookmarkEnd w:id="278"/>
      <w:bookmarkEnd w:id="279"/>
      <w:bookmarkEnd w:id="280"/>
      <w:bookmarkEnd w:id="281"/>
      <w:bookmarkEnd w:id="282"/>
      <w:bookmarkEnd w:id="283"/>
      <w:bookmarkEnd w:id="284"/>
      <w:bookmarkEnd w:id="285"/>
      <w:bookmarkEnd w:id="286"/>
      <w:bookmarkEnd w:id="287"/>
    </w:p>
    <w:p w14:paraId="52C84D02" w14:textId="6403AD45" w:rsidR="00282FCB" w:rsidRPr="008F07EF" w:rsidRDefault="00282FCB" w:rsidP="00282FCB">
      <w:pPr>
        <w:rPr>
          <w:lang w:val="en-GB"/>
        </w:rPr>
      </w:pPr>
      <w:r w:rsidRPr="008F07EF">
        <w:rPr>
          <w:lang w:val="en-GB"/>
        </w:rPr>
        <w:t xml:space="preserve">The prediction of coverage is a crucial element in broadcast network </w:t>
      </w:r>
      <w:r w:rsidRPr="008F07EF">
        <w:rPr>
          <w:lang w:val="en-GB" w:eastAsia="zh-CN"/>
        </w:rPr>
        <w:t>planning</w:t>
      </w:r>
      <w:r w:rsidRPr="008F07EF">
        <w:rPr>
          <w:lang w:val="en-GB"/>
        </w:rPr>
        <w:t>. It relies – often as the only input – on field strength prediction at the envisaged locations of reception. Since field strength prediction is affected by non-complete knowledge of the propagation path, the involved clutter, etc., a statistical treatment is required. This statistical aspect is reflected by predicting a mean value of the field strength and a standard deviation which describes the location variation. Standard field strength prediction models, path-specific as well as path-general like Recommendations ITU-R P.1812 and P.1546, follow this approach.</w:t>
      </w:r>
    </w:p>
    <w:p w14:paraId="693F1765" w14:textId="77777777" w:rsidR="00282FCB" w:rsidRPr="008F07EF" w:rsidRDefault="00282FCB" w:rsidP="00282FCB">
      <w:pPr>
        <w:rPr>
          <w:lang w:val="en-GB"/>
        </w:rPr>
      </w:pPr>
      <w:r w:rsidRPr="008F07EF">
        <w:rPr>
          <w:lang w:val="en-GB"/>
        </w:rPr>
        <w:t xml:space="preserve">As a </w:t>
      </w:r>
      <w:r w:rsidRPr="008F07EF">
        <w:rPr>
          <w:lang w:val="en-GB" w:eastAsia="zh-CN"/>
        </w:rPr>
        <w:t>consequence</w:t>
      </w:r>
      <w:r w:rsidRPr="008F07EF">
        <w:rPr>
          <w:lang w:val="en-GB"/>
        </w:rPr>
        <w:t>, an additional parameter is introduced in coverage prediction to describe the minimum requirements for reception: the minimum required location probability. In planning for DTT, often a value of 95% location probability is used.</w:t>
      </w:r>
    </w:p>
    <w:p w14:paraId="34717D72" w14:textId="77777777" w:rsidR="00282FCB" w:rsidRPr="008F07EF" w:rsidRDefault="00282FCB" w:rsidP="00282FCB">
      <w:pPr>
        <w:pStyle w:val="Heading2"/>
        <w:rPr>
          <w:lang w:val="en-GB" w:eastAsia="zh-CN"/>
        </w:rPr>
      </w:pPr>
      <w:bookmarkStart w:id="288" w:name="_Toc8290596"/>
      <w:bookmarkStart w:id="289" w:name="_Toc8290771"/>
      <w:bookmarkStart w:id="290" w:name="_Toc8291040"/>
      <w:bookmarkStart w:id="291" w:name="_Toc8291203"/>
      <w:bookmarkStart w:id="292" w:name="_Toc8291556"/>
      <w:bookmarkStart w:id="293" w:name="_Toc54781819"/>
      <w:bookmarkStart w:id="294" w:name="_Toc132718703"/>
      <w:bookmarkStart w:id="295" w:name="_Toc132729166"/>
      <w:bookmarkStart w:id="296" w:name="_Toc163564233"/>
      <w:bookmarkStart w:id="297" w:name="_Toc163567483"/>
      <w:bookmarkStart w:id="298" w:name="_Toc163567614"/>
      <w:r w:rsidRPr="008F07EF">
        <w:rPr>
          <w:lang w:val="en-GB" w:eastAsia="zh-CN"/>
        </w:rPr>
        <w:t>3.2</w:t>
      </w:r>
      <w:r w:rsidRPr="008F07EF">
        <w:rPr>
          <w:lang w:val="en-GB" w:eastAsia="zh-CN"/>
        </w:rPr>
        <w:tab/>
        <w:t>Effect of OFDM Multipath Capability on Coverage Prediction</w:t>
      </w:r>
      <w:bookmarkEnd w:id="288"/>
      <w:bookmarkEnd w:id="289"/>
      <w:bookmarkEnd w:id="290"/>
      <w:bookmarkEnd w:id="291"/>
      <w:bookmarkEnd w:id="292"/>
      <w:bookmarkEnd w:id="293"/>
      <w:bookmarkEnd w:id="294"/>
      <w:bookmarkEnd w:id="295"/>
      <w:bookmarkEnd w:id="296"/>
      <w:bookmarkEnd w:id="297"/>
      <w:bookmarkEnd w:id="298"/>
    </w:p>
    <w:p w14:paraId="00E64CA5" w14:textId="4915FD2C" w:rsidR="00282FCB" w:rsidRPr="008F07EF" w:rsidRDefault="00282FCB" w:rsidP="00282FCB">
      <w:pPr>
        <w:rPr>
          <w:lang w:val="en-GB" w:eastAsia="zh-CN"/>
        </w:rPr>
      </w:pPr>
      <w:r w:rsidRPr="008F07EF">
        <w:rPr>
          <w:lang w:val="en-GB"/>
        </w:rPr>
        <w:t>OFDM technology, applied by DAB, DVB-T, and other digital systems, enables a constructive use of delayed signals. This is valid for signals from one transmitter reaching the receiver with various delays due to multipath propagation, as well as for signals deriving from different transmitters, synchronized within a single frequency network. The signal delay after receiver synchronization determines the mode of signal combination, either constructive or destructive. Details are given in Part 2 of this Report.</w:t>
      </w:r>
    </w:p>
    <w:p w14:paraId="1E16FB55" w14:textId="77777777" w:rsidR="00282FCB" w:rsidRPr="008F07EF" w:rsidRDefault="00282FCB" w:rsidP="00282FCB">
      <w:pPr>
        <w:rPr>
          <w:lang w:val="en-GB" w:eastAsia="zh-CN"/>
        </w:rPr>
      </w:pPr>
      <w:r w:rsidRPr="008F07EF">
        <w:rPr>
          <w:lang w:val="en-GB" w:eastAsia="zh-CN"/>
        </w:rPr>
        <w:t>Therefore, in an SFN many receiving locations can be covered by more than one transmitter, thus introducing a certain level of redundancy in the signal sources and improving the service availability, especially when portable reception is required. Particularly in portable reception, the field strength from a single transmitter shows statistical variations due to the presence of obstacles on the propagation path. This field strength variation can be reduced by the presence of several transmitters, located in different directions, since when one source is shadowed, others may be easily receivable.</w:t>
      </w:r>
    </w:p>
    <w:p w14:paraId="72B4B7DB" w14:textId="3665240A" w:rsidR="00282FCB" w:rsidRPr="008F07EF" w:rsidRDefault="00282FCB" w:rsidP="00282FCB">
      <w:pPr>
        <w:rPr>
          <w:lang w:val="en-GB" w:eastAsia="zh-CN"/>
        </w:rPr>
      </w:pPr>
      <w:r w:rsidRPr="008F07EF">
        <w:rPr>
          <w:lang w:val="en-GB" w:eastAsia="zh-CN"/>
        </w:rPr>
        <w:t>As a result, SFN can be operated at lower power for the main transmitters, and the field strength distribution is more homogeneous as compared to MFN. The impact of these features for fixed roof-top reception may not be that prominent, but portable reception with its non-favourable receiving sites and less elaborate receiving antennas will benefit from these features to a large amount.</w:t>
      </w:r>
    </w:p>
    <w:p w14:paraId="19FE38F2" w14:textId="117730D1" w:rsidR="00282FCB" w:rsidRPr="008F07EF" w:rsidRDefault="00282FCB" w:rsidP="00282FCB">
      <w:pPr>
        <w:rPr>
          <w:lang w:val="en-GB"/>
        </w:rPr>
      </w:pPr>
      <w:r w:rsidRPr="008F07EF">
        <w:rPr>
          <w:lang w:val="en-GB" w:eastAsia="zh-CN"/>
        </w:rPr>
        <w:t xml:space="preserve">For planning, the constructive addition of multiple useful signals is to be taken into account in the effective field statistics. As a result, the </w:t>
      </w:r>
      <w:r w:rsidRPr="008F07EF">
        <w:rPr>
          <w:lang w:val="en-GB"/>
        </w:rPr>
        <w:t>mean value of the effective sum field strength is increased and its standard deviation is decreased.</w:t>
      </w:r>
    </w:p>
    <w:p w14:paraId="48DB58D5" w14:textId="77777777" w:rsidR="00282FCB" w:rsidRPr="008F07EF" w:rsidRDefault="00282FCB" w:rsidP="00282FCB">
      <w:pPr>
        <w:rPr>
          <w:lang w:val="en-GB"/>
        </w:rPr>
      </w:pPr>
      <w:r w:rsidRPr="008F07EF">
        <w:rPr>
          <w:lang w:val="en-GB"/>
        </w:rPr>
        <w:t>An example for the decrease of the standard deviation is given in</w:t>
      </w:r>
      <w:r w:rsidRPr="008F07EF">
        <w:rPr>
          <w:iCs/>
          <w:lang w:val="en-GB"/>
        </w:rPr>
        <w:t xml:space="preserve"> Fig. P1-2</w:t>
      </w:r>
      <w:r w:rsidRPr="008F07EF">
        <w:rPr>
          <w:lang w:val="en-GB"/>
        </w:rPr>
        <w:t>, representing a single frequency network with three transmitters of equal power. The standard deviation of the useful field strength is presented, based on a standard deviation for a single transmitter of 5.5 dB. In the vicinity of a transmitter the effective standard deviation remains the same as for a single transmitter because the influence of this transmitter dominates. In between the transmitters the statistical addition of fields is effective, and the standard deviation decreases.</w:t>
      </w:r>
    </w:p>
    <w:p w14:paraId="21EBB0B5" w14:textId="77777777" w:rsidR="00282FCB" w:rsidRPr="008F07EF" w:rsidRDefault="00282FCB" w:rsidP="00282FCB">
      <w:pPr>
        <w:pStyle w:val="FigureNo"/>
        <w:rPr>
          <w:caps w:val="0"/>
          <w:szCs w:val="18"/>
          <w:lang w:val="en-GB"/>
        </w:rPr>
      </w:pPr>
      <w:r w:rsidRPr="008F07EF">
        <w:rPr>
          <w:szCs w:val="18"/>
          <w:lang w:val="en-GB"/>
        </w:rPr>
        <w:lastRenderedPageBreak/>
        <w:t>Figure P1-2</w:t>
      </w:r>
    </w:p>
    <w:p w14:paraId="69E6D49C" w14:textId="77777777" w:rsidR="00282FCB" w:rsidRPr="008F07EF" w:rsidRDefault="00282FCB" w:rsidP="00282FCB">
      <w:pPr>
        <w:pStyle w:val="Figuretitle"/>
        <w:rPr>
          <w:b w:val="0"/>
          <w:szCs w:val="18"/>
          <w:highlight w:val="yellow"/>
          <w:lang w:val="en-GB"/>
        </w:rPr>
      </w:pPr>
      <w:r w:rsidRPr="008F07EF">
        <w:rPr>
          <w:szCs w:val="18"/>
          <w:lang w:val="en-GB"/>
        </w:rPr>
        <w:t>Standard deviation in a single frequency network</w:t>
      </w:r>
    </w:p>
    <w:p w14:paraId="5777621A" w14:textId="77777777" w:rsidR="00282FCB" w:rsidRPr="008F07EF" w:rsidRDefault="00282FCB" w:rsidP="00282FCB">
      <w:pPr>
        <w:pStyle w:val="Figure"/>
        <w:rPr>
          <w:lang w:val="en-GB"/>
        </w:rPr>
      </w:pPr>
      <w:r w:rsidRPr="008F07EF">
        <w:rPr>
          <w:noProof/>
          <w:lang w:val="en-GB" w:eastAsia="en-GB"/>
        </w:rPr>
        <w:drawing>
          <wp:anchor distT="0" distB="0" distL="114300" distR="114300" simplePos="0" relativeHeight="251659264" behindDoc="0" locked="0" layoutInCell="1" allowOverlap="1" wp14:anchorId="30188E2C" wp14:editId="3912F0AC">
            <wp:simplePos x="0" y="0"/>
            <wp:positionH relativeFrom="column">
              <wp:posOffset>4203065</wp:posOffset>
            </wp:positionH>
            <wp:positionV relativeFrom="paragraph">
              <wp:posOffset>1406525</wp:posOffset>
            </wp:positionV>
            <wp:extent cx="1231900" cy="929640"/>
            <wp:effectExtent l="0" t="0" r="6350" b="3810"/>
            <wp:wrapNone/>
            <wp:docPr id="82" name="Grafik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Grafik 1" descr="Graphical user interface, text, application&#10;&#10;Description automatically generated"/>
                    <pic:cNvPicPr/>
                  </pic:nvPicPr>
                  <pic:blipFill rotWithShape="1">
                    <a:blip r:embed="rId18">
                      <a:extLst>
                        <a:ext uri="{28A0092B-C50C-407E-A947-70E740481C1C}">
                          <a14:useLocalDpi xmlns:a14="http://schemas.microsoft.com/office/drawing/2010/main" val="0"/>
                        </a:ext>
                      </a:extLst>
                    </a:blip>
                    <a:srcRect t="24631" r="69119" b="30371"/>
                    <a:stretch/>
                  </pic:blipFill>
                  <pic:spPr bwMode="auto">
                    <a:xfrm>
                      <a:off x="0" y="0"/>
                      <a:ext cx="1231900" cy="929640"/>
                    </a:xfrm>
                    <a:prstGeom prst="rect">
                      <a:avLst/>
                    </a:prstGeom>
                    <a:ln>
                      <a:noFill/>
                    </a:ln>
                    <a:extLst>
                      <a:ext uri="{53640926-AAD7-44D8-BBD7-CCE9431645EC}">
                        <a14:shadowObscured xmlns:a14="http://schemas.microsoft.com/office/drawing/2010/main"/>
                      </a:ext>
                    </a:extLst>
                  </pic:spPr>
                </pic:pic>
              </a:graphicData>
            </a:graphic>
          </wp:anchor>
        </w:drawing>
      </w:r>
      <w:r w:rsidRPr="008F07EF">
        <w:rPr>
          <w:noProof/>
          <w:lang w:val="en-GB" w:eastAsia="en-GB"/>
        </w:rPr>
        <w:drawing>
          <wp:inline distT="0" distB="0" distL="0" distR="0" wp14:anchorId="26A7C34A" wp14:editId="0CFBA855">
            <wp:extent cx="3511550" cy="2154144"/>
            <wp:effectExtent l="0" t="0" r="0" b="0"/>
            <wp:docPr id="83" name="Picture 83"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Background pattern&#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3536306" cy="2169331"/>
                    </a:xfrm>
                    <a:prstGeom prst="rect">
                      <a:avLst/>
                    </a:prstGeom>
                  </pic:spPr>
                </pic:pic>
              </a:graphicData>
            </a:graphic>
          </wp:inline>
        </w:drawing>
      </w:r>
    </w:p>
    <w:p w14:paraId="19FB5BD6" w14:textId="77777777" w:rsidR="00282FCB" w:rsidRPr="008F07EF" w:rsidRDefault="00282FCB" w:rsidP="00282FCB">
      <w:pPr>
        <w:rPr>
          <w:lang w:val="en-GB"/>
        </w:rPr>
      </w:pPr>
    </w:p>
    <w:p w14:paraId="5AFED2CB" w14:textId="77777777" w:rsidR="00282FCB" w:rsidRPr="008F07EF" w:rsidRDefault="00282FCB" w:rsidP="00282FCB">
      <w:pPr>
        <w:pStyle w:val="Normalaftertitle"/>
        <w:rPr>
          <w:lang w:val="en-GB"/>
        </w:rPr>
      </w:pPr>
      <w:r w:rsidRPr="008F07EF">
        <w:rPr>
          <w:lang w:val="en-GB"/>
        </w:rPr>
        <w:t xml:space="preserve">For planning and coverage prediction, a further effect has to be taken into account. A multipath environment is more difficult for reception than a single signal situation. Usually, this fact is reflected in planning by using different </w:t>
      </w:r>
      <w:r w:rsidRPr="008F07EF">
        <w:rPr>
          <w:i/>
          <w:iCs/>
          <w:lang w:val="en-GB" w:eastAsia="ja-JP"/>
        </w:rPr>
        <w:t>C</w:t>
      </w:r>
      <w:r w:rsidRPr="008F07EF">
        <w:rPr>
          <w:lang w:val="en-GB" w:eastAsia="ja-JP"/>
        </w:rPr>
        <w:t>/</w:t>
      </w:r>
      <w:r w:rsidRPr="008F07EF">
        <w:rPr>
          <w:i/>
          <w:iCs/>
          <w:lang w:val="en-GB" w:eastAsia="ja-JP"/>
        </w:rPr>
        <w:t>N</w:t>
      </w:r>
      <w:r w:rsidRPr="008F07EF">
        <w:rPr>
          <w:lang w:val="en-GB"/>
        </w:rPr>
        <w:t xml:space="preserve"> values for the receiving system. This means that </w:t>
      </w:r>
      <w:r w:rsidRPr="008F07EF">
        <w:rPr>
          <w:i/>
          <w:iCs/>
          <w:lang w:val="en-GB" w:eastAsia="ja-JP"/>
        </w:rPr>
        <w:t>C</w:t>
      </w:r>
      <w:r w:rsidRPr="008F07EF">
        <w:rPr>
          <w:lang w:val="en-GB" w:eastAsia="ja-JP"/>
        </w:rPr>
        <w:t>/</w:t>
      </w:r>
      <w:r w:rsidRPr="008F07EF">
        <w:rPr>
          <w:i/>
          <w:iCs/>
          <w:lang w:val="en-GB" w:eastAsia="ja-JP"/>
        </w:rPr>
        <w:t>N</w:t>
      </w:r>
      <w:r w:rsidRPr="008F07EF">
        <w:rPr>
          <w:lang w:val="en-GB"/>
        </w:rPr>
        <w:t xml:space="preserve"> values for Rayleigh channels might be more adequate for SFN coverage predictions as compared to </w:t>
      </w:r>
      <w:r w:rsidRPr="008F07EF">
        <w:rPr>
          <w:i/>
          <w:iCs/>
          <w:lang w:val="en-GB" w:eastAsia="ja-JP"/>
        </w:rPr>
        <w:t>C</w:t>
      </w:r>
      <w:r w:rsidRPr="008F07EF">
        <w:rPr>
          <w:lang w:val="en-GB" w:eastAsia="ja-JP"/>
        </w:rPr>
        <w:t>/</w:t>
      </w:r>
      <w:r w:rsidRPr="008F07EF">
        <w:rPr>
          <w:i/>
          <w:iCs/>
          <w:lang w:val="en-GB" w:eastAsia="ja-JP"/>
        </w:rPr>
        <w:t>N</w:t>
      </w:r>
      <w:r w:rsidRPr="008F07EF">
        <w:rPr>
          <w:lang w:val="en-GB"/>
        </w:rPr>
        <w:t xml:space="preserve"> values for Rice channels being sometimes more adequate for MFN coverage predictions. This fact may reduce the beneficial effect of the </w:t>
      </w:r>
      <w:r w:rsidRPr="008F07EF">
        <w:rPr>
          <w:lang w:val="en-GB" w:eastAsia="zh-CN"/>
        </w:rPr>
        <w:t>constructive addition of multiple useful signals.</w:t>
      </w:r>
    </w:p>
    <w:p w14:paraId="7CE99C78" w14:textId="77777777" w:rsidR="00282FCB" w:rsidRPr="008F07EF" w:rsidRDefault="00282FCB" w:rsidP="00282FCB">
      <w:pPr>
        <w:rPr>
          <w:lang w:val="en-GB" w:eastAsia="zh-CN"/>
        </w:rPr>
      </w:pPr>
      <w:r w:rsidRPr="008F07EF">
        <w:rPr>
          <w:lang w:val="en-GB"/>
        </w:rPr>
        <w:t xml:space="preserve">At least for portable and mobile reception, where a multipath environment is present in any case, the beneficial effect of the </w:t>
      </w:r>
      <w:r w:rsidRPr="008F07EF">
        <w:rPr>
          <w:lang w:val="en-GB" w:eastAsia="zh-CN"/>
        </w:rPr>
        <w:t>constructive addition of multiple useful signals will be more prominent.</w:t>
      </w:r>
    </w:p>
    <w:p w14:paraId="2924A8EC" w14:textId="77777777" w:rsidR="00282FCB" w:rsidRPr="008F07EF" w:rsidRDefault="00282FCB" w:rsidP="00282FCB">
      <w:pPr>
        <w:pStyle w:val="Heading2"/>
        <w:rPr>
          <w:lang w:val="en-GB" w:eastAsia="zh-CN"/>
        </w:rPr>
      </w:pPr>
      <w:bookmarkStart w:id="299" w:name="_Toc8290597"/>
      <w:bookmarkStart w:id="300" w:name="_Toc8290772"/>
      <w:bookmarkStart w:id="301" w:name="_Toc8291041"/>
      <w:bookmarkStart w:id="302" w:name="_Toc8291204"/>
      <w:bookmarkStart w:id="303" w:name="_Toc8291557"/>
      <w:bookmarkStart w:id="304" w:name="_Toc54781820"/>
      <w:bookmarkStart w:id="305" w:name="_Toc132718704"/>
      <w:bookmarkStart w:id="306" w:name="_Toc132729167"/>
      <w:bookmarkStart w:id="307" w:name="_Toc163564234"/>
      <w:bookmarkStart w:id="308" w:name="_Toc163567484"/>
      <w:bookmarkStart w:id="309" w:name="_Toc163567615"/>
      <w:r w:rsidRPr="008F07EF">
        <w:rPr>
          <w:lang w:val="en-GB" w:eastAsia="zh-CN"/>
        </w:rPr>
        <w:t>3.3</w:t>
      </w:r>
      <w:r w:rsidRPr="008F07EF">
        <w:rPr>
          <w:lang w:val="en-GB" w:eastAsia="zh-CN"/>
        </w:rPr>
        <w:tab/>
        <w:t>Network Gain</w:t>
      </w:r>
      <w:bookmarkEnd w:id="299"/>
      <w:bookmarkEnd w:id="300"/>
      <w:bookmarkEnd w:id="301"/>
      <w:bookmarkEnd w:id="302"/>
      <w:bookmarkEnd w:id="303"/>
      <w:bookmarkEnd w:id="304"/>
      <w:bookmarkEnd w:id="305"/>
      <w:bookmarkEnd w:id="306"/>
      <w:bookmarkEnd w:id="307"/>
      <w:bookmarkEnd w:id="308"/>
      <w:bookmarkEnd w:id="309"/>
    </w:p>
    <w:p w14:paraId="7E712CFD" w14:textId="77777777" w:rsidR="00282FCB" w:rsidRPr="008F07EF" w:rsidRDefault="00282FCB" w:rsidP="00282FCB">
      <w:pPr>
        <w:pStyle w:val="Heading3"/>
        <w:rPr>
          <w:lang w:val="en-GB" w:eastAsia="zh-CN"/>
        </w:rPr>
      </w:pPr>
      <w:bookmarkStart w:id="310" w:name="_Toc8290598"/>
      <w:r w:rsidRPr="008F07EF">
        <w:rPr>
          <w:lang w:val="en-GB" w:eastAsia="zh-CN"/>
        </w:rPr>
        <w:t>3.3.1</w:t>
      </w:r>
      <w:r w:rsidRPr="008F07EF">
        <w:rPr>
          <w:lang w:val="en-GB" w:eastAsia="zh-CN"/>
        </w:rPr>
        <w:tab/>
        <w:t>General</w:t>
      </w:r>
      <w:bookmarkEnd w:id="310"/>
    </w:p>
    <w:p w14:paraId="56D7DC25" w14:textId="77777777" w:rsidR="00282FCB" w:rsidRPr="008F07EF" w:rsidRDefault="00282FCB" w:rsidP="00282FCB">
      <w:pPr>
        <w:rPr>
          <w:lang w:val="en-GB"/>
        </w:rPr>
      </w:pPr>
      <w:r w:rsidRPr="008F07EF">
        <w:rPr>
          <w:lang w:val="en-GB"/>
        </w:rPr>
        <w:t>The fact described in § 3.2 is known as ‘</w:t>
      </w:r>
      <w:r w:rsidRPr="008F07EF">
        <w:rPr>
          <w:lang w:val="en-GB" w:eastAsia="zh-CN"/>
        </w:rPr>
        <w:t>network gain’. It is a statistical aspect relevant for network planning, particularly for SFN</w:t>
      </w:r>
      <w:r w:rsidRPr="008F07EF">
        <w:rPr>
          <w:position w:val="6"/>
          <w:sz w:val="18"/>
          <w:lang w:val="en-GB" w:eastAsia="zh-CN"/>
        </w:rPr>
        <w:footnoteReference w:id="2"/>
      </w:r>
      <w:r w:rsidRPr="008F07EF">
        <w:rPr>
          <w:lang w:val="en-GB" w:eastAsia="zh-CN"/>
        </w:rPr>
        <w:t xml:space="preserve">. Taking it in account allows for a more detailed planning of transmitter sites and their power budgets. In the following the notion of ‘network gain’ is explained in more detail. </w:t>
      </w:r>
    </w:p>
    <w:p w14:paraId="3225698F" w14:textId="17012F5C" w:rsidR="00282FCB" w:rsidRPr="008F07EF" w:rsidRDefault="00282FCB" w:rsidP="00282FCB">
      <w:pPr>
        <w:rPr>
          <w:lang w:val="en-GB"/>
        </w:rPr>
      </w:pPr>
      <w:r w:rsidRPr="008F07EF">
        <w:rPr>
          <w:lang w:val="en-GB"/>
        </w:rPr>
        <w:t>When discussing network gain it is necessary to consider a test area</w:t>
      </w:r>
      <w:r w:rsidRPr="008F07EF">
        <w:rPr>
          <w:position w:val="6"/>
          <w:sz w:val="18"/>
          <w:lang w:val="en-GB"/>
        </w:rPr>
        <w:footnoteReference w:id="3"/>
      </w:r>
      <w:r w:rsidRPr="008F07EF">
        <w:rPr>
          <w:lang w:val="en-GB"/>
        </w:rPr>
        <w:t xml:space="preserve"> where two (or more) signals are present and the necessary conditions (i.e. well-defined median value with appropriate standard deviation and a log-normal distribution) apply for both (or all) wanted signals individually. In different test areas, the specifics of these conditions may well differ, and this will give rise to differing values of the network gain. Just as the median value of field strength varies throughout the test areas of a coverage area, the network gain will also vary throughout the test areas of an SFN.</w:t>
      </w:r>
    </w:p>
    <w:p w14:paraId="604F5EED" w14:textId="77777777" w:rsidR="00282FCB" w:rsidRPr="008F07EF" w:rsidRDefault="00282FCB" w:rsidP="00282FCB">
      <w:pPr>
        <w:rPr>
          <w:lang w:val="en-GB"/>
        </w:rPr>
      </w:pPr>
      <w:r w:rsidRPr="008F07EF">
        <w:rPr>
          <w:lang w:val="en-GB"/>
        </w:rPr>
        <w:t>Sometimes the term ‘network gain’ is used to define a single number which is applicable to the entire SFN and this can lead to confusion. To avoid this confusion, the term ‘effective network gain’ will be introduced below to refer to network gain in such a large ‘non-test area’.</w:t>
      </w:r>
    </w:p>
    <w:p w14:paraId="5FF98AFA" w14:textId="77777777" w:rsidR="00282FCB" w:rsidRPr="008F07EF" w:rsidRDefault="00282FCB" w:rsidP="00282FCB">
      <w:pPr>
        <w:pStyle w:val="Heading3"/>
        <w:rPr>
          <w:lang w:val="en-GB" w:eastAsia="zh-CN"/>
        </w:rPr>
      </w:pPr>
      <w:bookmarkStart w:id="311" w:name="_Toc101522450"/>
      <w:bookmarkStart w:id="312" w:name="_Toc101631988"/>
      <w:bookmarkStart w:id="313" w:name="_Toc8290599"/>
      <w:r w:rsidRPr="008F07EF">
        <w:rPr>
          <w:lang w:val="en-GB" w:eastAsia="zh-CN"/>
        </w:rPr>
        <w:lastRenderedPageBreak/>
        <w:t>3.3.2</w:t>
      </w:r>
      <w:r w:rsidRPr="008F07EF">
        <w:rPr>
          <w:lang w:val="en-GB" w:eastAsia="zh-CN"/>
        </w:rPr>
        <w:tab/>
        <w:t>Definitions related to network gain</w:t>
      </w:r>
      <w:bookmarkEnd w:id="311"/>
      <w:bookmarkEnd w:id="312"/>
      <w:bookmarkEnd w:id="313"/>
    </w:p>
    <w:p w14:paraId="035593B5" w14:textId="77777777" w:rsidR="00282FCB" w:rsidRPr="008F07EF" w:rsidRDefault="00282FCB" w:rsidP="00282FCB">
      <w:pPr>
        <w:rPr>
          <w:lang w:val="en-GB"/>
        </w:rPr>
      </w:pPr>
      <w:r w:rsidRPr="008F07EF">
        <w:rPr>
          <w:lang w:val="en-GB"/>
        </w:rPr>
        <w:t>In order to clarify the concept of network gain, the following set of definitions is given. In each case the network gain involved is a function of the location probability concerned: In general, the network gain for a given test area will increase as the location probability for which it is determined increases. Although not usually explicitly stated in the following, the dependence of network gain on location probability must always be kept in mind.</w:t>
      </w:r>
    </w:p>
    <w:p w14:paraId="0510360A" w14:textId="77777777" w:rsidR="00282FCB" w:rsidRPr="008F07EF" w:rsidRDefault="00282FCB" w:rsidP="00282FCB">
      <w:pPr>
        <w:pStyle w:val="enumlev1"/>
        <w:rPr>
          <w:szCs w:val="24"/>
          <w:lang w:val="en-GB" w:eastAsia="da-DK"/>
        </w:rPr>
      </w:pPr>
      <w:r w:rsidRPr="008F07EF">
        <w:rPr>
          <w:szCs w:val="24"/>
          <w:lang w:val="en-GB" w:eastAsia="da-DK"/>
        </w:rPr>
        <w:t>–</w:t>
      </w:r>
      <w:r w:rsidRPr="008F07EF">
        <w:rPr>
          <w:szCs w:val="24"/>
          <w:lang w:val="en-GB" w:eastAsia="da-DK"/>
        </w:rPr>
        <w:tab/>
        <w:t xml:space="preserve">The </w:t>
      </w:r>
      <w:r w:rsidRPr="008F07EF">
        <w:rPr>
          <w:bCs/>
          <w:szCs w:val="24"/>
          <w:lang w:val="en-GB" w:eastAsia="da-DK"/>
        </w:rPr>
        <w:t>total network gain (T)</w:t>
      </w:r>
      <w:r w:rsidRPr="008F07EF">
        <w:rPr>
          <w:szCs w:val="24"/>
          <w:lang w:val="en-GB" w:eastAsia="da-DK"/>
        </w:rPr>
        <w:t xml:space="preserve"> refers to the total increase of received power, for a specific location probability in the reception test area as compared to the power received from one (the strongest) transmitter serving that test area for the same location probability. Actually care must be taken in using this definition. It must be recalled that, throughout the test area, the field strength due to the (strongest) transmitter itself varies. What is really meant is that over an extended, though small, test area the received power will be increased by </w:t>
      </w:r>
      <w:r w:rsidRPr="008F07EF">
        <w:rPr>
          <w:bCs/>
          <w:szCs w:val="24"/>
          <w:lang w:val="en-GB" w:eastAsia="da-DK"/>
        </w:rPr>
        <w:t>at least</w:t>
      </w:r>
      <w:r w:rsidRPr="008F07EF">
        <w:rPr>
          <w:szCs w:val="24"/>
          <w:lang w:val="en-GB" w:eastAsia="da-DK"/>
        </w:rPr>
        <w:t xml:space="preserve"> the ‘total network gain’ at the specified location probability throughout the specified small test area. The example in Fig. P1-3 of may illustrate this. For a given location probability, the received power/field strength which is exceeded with this probability is smaller in the case of a single transmitter than that in the case of the SFN. The difference is the total network gain T for the considered test area.</w:t>
      </w:r>
    </w:p>
    <w:p w14:paraId="59F5C259" w14:textId="7DAE487C" w:rsidR="00282FCB" w:rsidRPr="008F07EF" w:rsidRDefault="00282FCB" w:rsidP="00282FCB">
      <w:pPr>
        <w:pStyle w:val="enumlev1"/>
        <w:rPr>
          <w:lang w:val="en-GB"/>
        </w:rPr>
      </w:pPr>
      <w:r w:rsidRPr="008F07EF">
        <w:rPr>
          <w:lang w:val="en-GB"/>
        </w:rPr>
        <w:tab/>
        <w:t>The total network gain is sometimes considered to be composed of two contributions: a statistical part and an additive part.</w:t>
      </w:r>
    </w:p>
    <w:p w14:paraId="442DAA52" w14:textId="77777777" w:rsidR="00282FCB" w:rsidRPr="008F07EF" w:rsidRDefault="00282FCB" w:rsidP="00282FCB">
      <w:pPr>
        <w:pStyle w:val="enumlev1"/>
        <w:rPr>
          <w:lang w:val="en-GB" w:eastAsia="da-DK"/>
        </w:rPr>
      </w:pPr>
      <w:r w:rsidRPr="008F07EF">
        <w:rPr>
          <w:lang w:val="en-GB" w:eastAsia="da-DK"/>
        </w:rPr>
        <w:t>–</w:t>
      </w:r>
      <w:r w:rsidRPr="008F07EF">
        <w:rPr>
          <w:lang w:val="en-GB" w:eastAsia="da-DK"/>
        </w:rPr>
        <w:tab/>
        <w:t>The</w:t>
      </w:r>
      <w:r w:rsidRPr="008F07EF">
        <w:rPr>
          <w:b/>
          <w:lang w:val="en-GB" w:eastAsia="da-DK"/>
        </w:rPr>
        <w:t xml:space="preserve"> </w:t>
      </w:r>
      <w:r w:rsidRPr="008F07EF">
        <w:rPr>
          <w:bCs/>
          <w:lang w:val="en-GB" w:eastAsia="da-DK"/>
        </w:rPr>
        <w:t>statistical network gain (S)</w:t>
      </w:r>
      <w:r w:rsidRPr="008F07EF">
        <w:rPr>
          <w:b/>
          <w:lang w:val="en-GB" w:eastAsia="da-DK"/>
        </w:rPr>
        <w:t xml:space="preserve"> </w:t>
      </w:r>
      <w:r w:rsidRPr="008F07EF">
        <w:rPr>
          <w:lang w:val="en-GB" w:eastAsia="da-DK"/>
        </w:rPr>
        <w:t>arises due to the purely statistical nature of the individual signals without taking into account their (potential) combination within the receiver. In determining the statistical network gain the location variation of the field strength is the dominant contributing factor: the time variation of the field strength is generally not taken into account because the time standard deviation is relatively small at the short distances involved in providing coverage.</w:t>
      </w:r>
    </w:p>
    <w:p w14:paraId="26EBEB66" w14:textId="77777777" w:rsidR="00282FCB" w:rsidRPr="008F07EF" w:rsidRDefault="00282FCB" w:rsidP="00282FCB">
      <w:pPr>
        <w:pStyle w:val="enumlev1"/>
        <w:rPr>
          <w:szCs w:val="24"/>
          <w:lang w:val="en-GB" w:eastAsia="da-DK"/>
        </w:rPr>
      </w:pPr>
      <w:r w:rsidRPr="008F07EF">
        <w:rPr>
          <w:szCs w:val="24"/>
          <w:lang w:val="en-GB" w:eastAsia="da-DK"/>
        </w:rPr>
        <w:tab/>
        <w:t>Statistical network gain can be understood in at least two equivalent ways:</w:t>
      </w:r>
    </w:p>
    <w:p w14:paraId="43B27934" w14:textId="77777777" w:rsidR="00282FCB" w:rsidRPr="008F07EF" w:rsidRDefault="00282FCB" w:rsidP="00282FCB">
      <w:pPr>
        <w:pStyle w:val="enumlev2"/>
        <w:rPr>
          <w:lang w:val="en-GB"/>
        </w:rPr>
      </w:pPr>
      <w:r w:rsidRPr="008F07EF">
        <w:rPr>
          <w:lang w:val="en-GB"/>
        </w:rPr>
        <w:t>a)</w:t>
      </w:r>
      <w:r w:rsidRPr="008F07EF">
        <w:rPr>
          <w:lang w:val="en-GB"/>
        </w:rPr>
        <w:tab/>
        <w:t>Area coverage: To overcome the statistical location variation in field strength, that is in order to ensure that with a single transmitter the minimum equivalent field strength value is achieved at a high percentage of a given area, it is necessary to transmit with more power. If, on the other hand, two (or more) transmitters can be used to cover the same area the percentage of coverage will also be increased without the need to increase the power. For example, if one signal covers an (overlapping) area with 60% probability and a second signal covers, independently, the same area with 55% probability, that area will be covered at {1 – (1 – 0.6) × (1 – 0.55)} = 0.82, that is 82% combined probability.</w:t>
      </w:r>
    </w:p>
    <w:p w14:paraId="30E08EDE" w14:textId="77777777" w:rsidR="00282FCB" w:rsidRPr="008F07EF" w:rsidRDefault="00282FCB" w:rsidP="00282FCB">
      <w:pPr>
        <w:pStyle w:val="enumlev2"/>
        <w:rPr>
          <w:lang w:val="en-GB"/>
        </w:rPr>
      </w:pPr>
      <w:r w:rsidRPr="008F07EF">
        <w:rPr>
          <w:lang w:val="en-GB"/>
        </w:rPr>
        <w:tab/>
        <w:t>The statistical network gain, in terms of coverage probability, would be: 82% – 60% = 22%. A third signal covering the same area with 45% probability would increase the combined probability to 90.1%, and this increase of coverage probability is achieved with no increase of power (of the individual transmitters).</w:t>
      </w:r>
    </w:p>
    <w:p w14:paraId="31D59F5C" w14:textId="77777777" w:rsidR="00282FCB" w:rsidRPr="008F07EF" w:rsidRDefault="00282FCB" w:rsidP="00282FCB">
      <w:pPr>
        <w:pStyle w:val="enumlev2"/>
        <w:rPr>
          <w:lang w:val="en-GB"/>
        </w:rPr>
      </w:pPr>
      <w:r w:rsidRPr="008F07EF">
        <w:rPr>
          <w:lang w:val="en-GB"/>
        </w:rPr>
        <w:tab/>
        <w:t>In situations where, in a given test area, one transmitter delivers the minimum field strength for a significantly higher percentage of locations than the other transmitters in the network (for example, sufficiently near any given transmitter) the statistical network gain will tend to zero.</w:t>
      </w:r>
    </w:p>
    <w:p w14:paraId="6B4F558D" w14:textId="77777777" w:rsidR="00282FCB" w:rsidRPr="008F07EF" w:rsidRDefault="00282FCB" w:rsidP="00282FCB">
      <w:pPr>
        <w:pStyle w:val="enumlev2"/>
        <w:rPr>
          <w:lang w:val="en-GB"/>
        </w:rPr>
      </w:pPr>
      <w:r w:rsidRPr="008F07EF">
        <w:rPr>
          <w:lang w:val="en-GB"/>
        </w:rPr>
        <w:t xml:space="preserve">b) </w:t>
      </w:r>
      <w:r w:rsidRPr="008F07EF">
        <w:rPr>
          <w:lang w:val="en-GB"/>
        </w:rPr>
        <w:tab/>
        <w:t>Mobile reception: In mobile reception the field strength from a single transmitter shows statistical variations due to the continual variation of obstacles on the propagation path. This field strength variation can be reduced by the presence of several transmitters (or echoes), located in different directions, since when one source is shadowed, others may be more easily receivable.</w:t>
      </w:r>
    </w:p>
    <w:p w14:paraId="5D91E6DA" w14:textId="77777777" w:rsidR="00282FCB" w:rsidRPr="008F07EF" w:rsidRDefault="00282FCB" w:rsidP="00282FCB">
      <w:pPr>
        <w:pStyle w:val="enumlev2"/>
        <w:rPr>
          <w:szCs w:val="24"/>
          <w:lang w:val="en-GB"/>
        </w:rPr>
      </w:pPr>
      <w:r w:rsidRPr="008F07EF">
        <w:rPr>
          <w:szCs w:val="24"/>
          <w:lang w:val="en-GB"/>
        </w:rPr>
        <w:lastRenderedPageBreak/>
        <w:tab/>
        <w:t>Knowing the type of distribution and the value of the standard deviation, it is relatively easy to calculate the amount of statistical network gain to be expected.</w:t>
      </w:r>
    </w:p>
    <w:p w14:paraId="415210F0" w14:textId="77777777" w:rsidR="00282FCB" w:rsidRPr="008F07EF" w:rsidRDefault="00282FCB" w:rsidP="00282FCB">
      <w:pPr>
        <w:pStyle w:val="enumlev1"/>
        <w:rPr>
          <w:szCs w:val="24"/>
          <w:lang w:val="en-GB"/>
        </w:rPr>
      </w:pPr>
      <w:r w:rsidRPr="008F07EF">
        <w:rPr>
          <w:bCs/>
          <w:szCs w:val="24"/>
          <w:lang w:val="en-GB" w:eastAsia="da-DK"/>
        </w:rPr>
        <w:t>–</w:t>
      </w:r>
      <w:r w:rsidRPr="008F07EF">
        <w:rPr>
          <w:bCs/>
          <w:szCs w:val="24"/>
          <w:lang w:val="en-GB" w:eastAsia="da-DK"/>
        </w:rPr>
        <w:tab/>
        <w:t>The additive network gain (A)</w:t>
      </w:r>
      <w:r w:rsidRPr="008F07EF">
        <w:rPr>
          <w:bCs/>
          <w:szCs w:val="24"/>
          <w:lang w:val="en-GB"/>
        </w:rPr>
        <w:t xml:space="preserve"> </w:t>
      </w:r>
      <w:r w:rsidRPr="008F07EF">
        <w:rPr>
          <w:szCs w:val="24"/>
          <w:lang w:val="en-GB"/>
        </w:rPr>
        <w:t>is manifested as an effective increase in signal strength (or power) in a test area due to the incidence of two or more signals at the receiver antenna (i.e. the ‘additive point gain’) at each point in the test area. It is due to the ability of the receiver to add the signal powers delivered by the wanted signals (or echoes) arriving from the transmitters in the SFN and would arise even if there were no statistical variations in the propagation channel. For example, two (three, four, …) signals with the same field strength level and no relative delay arriving at a receiving antenna (located at a point) from two (three, four, …) different transmitters in the SFN would result in a 3 dB (4.8 dB, 6 dB, …) increase of useful signal strength at that point (‘additive point gain’). However, because it is not possible (or practical) to determine field strength levels at individual points, it is necessary to define additive network gain over a test area, as was done above in the definitions for the total network gain and for the statistical network gain.</w:t>
      </w:r>
    </w:p>
    <w:p w14:paraId="04609591" w14:textId="77777777" w:rsidR="00282FCB" w:rsidRPr="008F07EF" w:rsidRDefault="00282FCB" w:rsidP="00282FCB">
      <w:pPr>
        <w:pStyle w:val="enumlev1"/>
        <w:rPr>
          <w:szCs w:val="24"/>
          <w:lang w:val="en-GB"/>
        </w:rPr>
      </w:pPr>
      <w:r w:rsidRPr="008F07EF">
        <w:rPr>
          <w:szCs w:val="24"/>
          <w:lang w:val="en-GB"/>
        </w:rPr>
        <w:tab/>
        <w:t>But, taking into account the statistical variation of the fields, the levels of two or more fields are very rarely the same at any given point in a reception test area, even if the median values of the signals are the same in that test area. Thus it is not correct to say that the additive network gain is 3 dB (4.8 dB, 6 dB …) if the two (three, four …) median values of the contributing signals are equal. The ‘additive point gain’ at a particular location/point will depend on the relative field strengths received at the location/point which in turn are related to, but not explicitly determined by, the means and the location variations of the contributing signals. And the final distribution of the ‘additive point gains’ throughout the test area will define the additive network gain.</w:t>
      </w:r>
    </w:p>
    <w:p w14:paraId="08568F01" w14:textId="77777777" w:rsidR="00282FCB" w:rsidRPr="008F07EF" w:rsidRDefault="00282FCB" w:rsidP="00282FCB">
      <w:pPr>
        <w:pStyle w:val="enumlev1"/>
        <w:rPr>
          <w:szCs w:val="24"/>
          <w:lang w:val="en-GB"/>
        </w:rPr>
      </w:pPr>
      <w:r w:rsidRPr="008F07EF">
        <w:rPr>
          <w:szCs w:val="24"/>
          <w:lang w:val="en-GB"/>
        </w:rPr>
        <w:tab/>
        <w:t xml:space="preserve">Because the additive network gain is connected to the ‘interaction’ of signals at a point as well as the variation statistics of the signals at the points over a test area, it is not a simple matter to calculate it directly. The additive network gain can, however, be calculated indirectly by subtracting the statistical network gain from the total network gain: </w:t>
      </w:r>
      <w:r w:rsidRPr="008F07EF">
        <w:rPr>
          <w:bCs/>
          <w:szCs w:val="24"/>
          <w:lang w:val="en-GB"/>
        </w:rPr>
        <w:t>A = T – S</w:t>
      </w:r>
      <w:r w:rsidRPr="008F07EF">
        <w:rPr>
          <w:szCs w:val="24"/>
          <w:lang w:val="en-GB"/>
        </w:rPr>
        <w:t>.</w:t>
      </w:r>
    </w:p>
    <w:p w14:paraId="7BB8DD18" w14:textId="77777777" w:rsidR="00282FCB" w:rsidRPr="008F07EF" w:rsidRDefault="00282FCB" w:rsidP="00282FCB">
      <w:pPr>
        <w:pStyle w:val="enumlev1"/>
        <w:rPr>
          <w:szCs w:val="24"/>
          <w:lang w:val="en-GB"/>
        </w:rPr>
      </w:pPr>
      <w:r w:rsidRPr="008F07EF">
        <w:rPr>
          <w:bCs/>
          <w:szCs w:val="24"/>
          <w:lang w:val="en-GB"/>
        </w:rPr>
        <w:tab/>
        <w:t>The effective network gain (E)</w:t>
      </w:r>
      <w:r w:rsidRPr="008F07EF">
        <w:rPr>
          <w:b/>
          <w:szCs w:val="24"/>
          <w:lang w:val="en-GB"/>
        </w:rPr>
        <w:t xml:space="preserve"> </w:t>
      </w:r>
      <w:r w:rsidRPr="008F07EF">
        <w:rPr>
          <w:szCs w:val="24"/>
          <w:lang w:val="en-GB"/>
        </w:rPr>
        <w:t>is defined as follows for an SFN. An SFN coverage area consists of many test areas, each test area of which, A</w:t>
      </w:r>
      <w:r w:rsidRPr="008F07EF">
        <w:rPr>
          <w:szCs w:val="24"/>
          <w:vertAlign w:val="subscript"/>
          <w:lang w:val="en-GB"/>
        </w:rPr>
        <w:t>i</w:t>
      </w:r>
      <w:r w:rsidRPr="008F07EF">
        <w:rPr>
          <w:szCs w:val="24"/>
          <w:lang w:val="en-GB"/>
        </w:rPr>
        <w:t xml:space="preserve"> say, benefits from its own individual total network gain, T</w:t>
      </w:r>
      <w:r w:rsidRPr="008F07EF">
        <w:rPr>
          <w:szCs w:val="24"/>
          <w:vertAlign w:val="subscript"/>
          <w:lang w:val="en-GB"/>
        </w:rPr>
        <w:t>i</w:t>
      </w:r>
      <w:r w:rsidRPr="008F07EF">
        <w:rPr>
          <w:szCs w:val="24"/>
          <w:lang w:val="en-GB"/>
        </w:rPr>
        <w:t>. Recall that this means that throughout each Area A</w:t>
      </w:r>
      <w:r w:rsidRPr="008F07EF">
        <w:rPr>
          <w:szCs w:val="24"/>
          <w:vertAlign w:val="subscript"/>
          <w:lang w:val="en-GB"/>
        </w:rPr>
        <w:t>i</w:t>
      </w:r>
      <w:r w:rsidRPr="008F07EF">
        <w:rPr>
          <w:szCs w:val="24"/>
          <w:lang w:val="en-GB"/>
        </w:rPr>
        <w:t xml:space="preserve"> the received power will be effectively increased by its individual total network gain T</w:t>
      </w:r>
      <w:r w:rsidRPr="008F07EF">
        <w:rPr>
          <w:szCs w:val="24"/>
          <w:vertAlign w:val="subscript"/>
          <w:lang w:val="en-GB"/>
        </w:rPr>
        <w:t>i</w:t>
      </w:r>
      <w:r w:rsidRPr="008F07EF">
        <w:rPr>
          <w:szCs w:val="24"/>
          <w:lang w:val="en-GB"/>
        </w:rPr>
        <w:t>. In principle, it would be possible to reduce the powers of all the transmitters in the SFN by this amount and still maintain the same location probability in the test area as would be attained by the strongest received transmitter operating by itself (at its original power). As a result of network gain, the transmitters in an SFN can be operated at lower powers compared to those in an MFN. Moreover, the field strength distribution in the coverage area of the SFN will be more homogeneous. The temptation is to reduce the powers in an SFN by the maximum of the T</w:t>
      </w:r>
      <w:r w:rsidRPr="008F07EF">
        <w:rPr>
          <w:szCs w:val="24"/>
          <w:vertAlign w:val="subscript"/>
          <w:lang w:val="en-GB"/>
        </w:rPr>
        <w:t>i</w:t>
      </w:r>
      <w:r w:rsidRPr="008F07EF">
        <w:rPr>
          <w:szCs w:val="24"/>
          <w:lang w:val="en-GB"/>
        </w:rPr>
        <w:t xml:space="preserve"> for all the test areas in the SFN. But this could lead to a reduction which is too large for certain test areas. The effective network gain is that amount by which each transmitter power in an SFN may be reduced and still provide the required coverage probability throughout the SFN and, as just indicated, this may be less than the maximum T</w:t>
      </w:r>
      <w:r w:rsidRPr="008F07EF">
        <w:rPr>
          <w:szCs w:val="24"/>
          <w:vertAlign w:val="subscript"/>
          <w:lang w:val="en-GB"/>
        </w:rPr>
        <w:t>i</w:t>
      </w:r>
      <w:r w:rsidRPr="008F07EF">
        <w:rPr>
          <w:szCs w:val="24"/>
          <w:lang w:val="en-GB"/>
        </w:rPr>
        <w:t>. Great care is needed to determine a suitable value for effective network gain.</w:t>
      </w:r>
    </w:p>
    <w:p w14:paraId="7E06E9B6" w14:textId="77777777" w:rsidR="00282FCB" w:rsidRPr="008F07EF" w:rsidRDefault="00282FCB" w:rsidP="00282FCB">
      <w:pPr>
        <w:pStyle w:val="Heading3"/>
        <w:rPr>
          <w:lang w:val="en-GB" w:eastAsia="zh-CN"/>
        </w:rPr>
      </w:pPr>
      <w:bookmarkStart w:id="314" w:name="_Toc101522451"/>
      <w:bookmarkStart w:id="315" w:name="_Toc101631989"/>
      <w:bookmarkStart w:id="316" w:name="_Toc8290600"/>
      <w:r w:rsidRPr="008F07EF">
        <w:rPr>
          <w:lang w:val="en-GB" w:eastAsia="zh-CN"/>
        </w:rPr>
        <w:lastRenderedPageBreak/>
        <w:t>3.3.3</w:t>
      </w:r>
      <w:r w:rsidRPr="008F07EF">
        <w:rPr>
          <w:lang w:val="en-GB" w:eastAsia="zh-CN"/>
        </w:rPr>
        <w:tab/>
        <w:t>Example of network gain</w:t>
      </w:r>
      <w:bookmarkEnd w:id="314"/>
      <w:bookmarkEnd w:id="315"/>
      <w:bookmarkEnd w:id="316"/>
    </w:p>
    <w:p w14:paraId="6A40DF07" w14:textId="77777777" w:rsidR="00282FCB" w:rsidRPr="008F07EF" w:rsidRDefault="00282FCB" w:rsidP="00282FCB">
      <w:pPr>
        <w:keepNext/>
        <w:keepLines/>
        <w:rPr>
          <w:lang w:val="en-GB" w:eastAsia="zh-CN"/>
        </w:rPr>
      </w:pPr>
      <w:r w:rsidRPr="008F07EF">
        <w:rPr>
          <w:lang w:val="en-GB" w:eastAsia="zh-CN"/>
        </w:rPr>
        <w:t>As an example, the sum distributions for three equal contributors are given in Fig. P1-3 for the entire range of location percentages 0.1% to 99.9%, indicating total, statistical, and additive network gain components.</w:t>
      </w:r>
    </w:p>
    <w:p w14:paraId="55B90FBF" w14:textId="77777777" w:rsidR="00282FCB" w:rsidRPr="008F07EF" w:rsidRDefault="00282FCB" w:rsidP="00282FCB">
      <w:pPr>
        <w:keepNext/>
        <w:keepLines/>
        <w:rPr>
          <w:lang w:val="en-GB" w:eastAsia="zh-CN"/>
        </w:rPr>
      </w:pPr>
      <w:r w:rsidRPr="008F07EF">
        <w:rPr>
          <w:lang w:val="en-GB" w:eastAsia="zh-CN"/>
        </w:rPr>
        <w:t xml:space="preserve">It can be seen that: </w:t>
      </w:r>
    </w:p>
    <w:p w14:paraId="379DE40F" w14:textId="77777777" w:rsidR="00282FCB" w:rsidRPr="008F07EF" w:rsidRDefault="00282FCB" w:rsidP="00282FCB">
      <w:pPr>
        <w:pStyle w:val="enumlev1"/>
        <w:rPr>
          <w:lang w:val="en-GB"/>
        </w:rPr>
      </w:pPr>
      <w:r w:rsidRPr="008F07EF">
        <w:rPr>
          <w:lang w:val="en-GB"/>
        </w:rPr>
        <w:t>•</w:t>
      </w:r>
      <w:r w:rsidRPr="008F07EF">
        <w:rPr>
          <w:lang w:val="en-GB"/>
        </w:rPr>
        <w:tab/>
        <w:t>the additive network gain is not constant</w:t>
      </w:r>
      <w:r w:rsidRPr="008F07EF">
        <w:rPr>
          <w:rStyle w:val="FootnoteCharacters"/>
          <w:lang w:val="en-GB"/>
        </w:rPr>
        <w:footnoteReference w:id="4"/>
      </w:r>
      <w:r w:rsidRPr="008F07EF">
        <w:rPr>
          <w:lang w:val="en-GB"/>
        </w:rPr>
        <w:t xml:space="preserve"> and is in fact an increasing function of the percentage location probability of interest;</w:t>
      </w:r>
    </w:p>
    <w:p w14:paraId="3F42ECD7" w14:textId="77777777" w:rsidR="00282FCB" w:rsidRPr="008F07EF" w:rsidRDefault="00282FCB" w:rsidP="00282FCB">
      <w:pPr>
        <w:pStyle w:val="enumlev1"/>
        <w:rPr>
          <w:lang w:val="en-GB"/>
        </w:rPr>
      </w:pPr>
      <w:r w:rsidRPr="008F07EF">
        <w:rPr>
          <w:lang w:val="en-GB"/>
        </w:rPr>
        <w:t>•</w:t>
      </w:r>
      <w:r w:rsidRPr="008F07EF">
        <w:rPr>
          <w:lang w:val="en-GB"/>
        </w:rPr>
        <w:tab/>
        <w:t>the amount of total network gain that can be achieved depends in the same way on the location percentage coverage that is being planned for;</w:t>
      </w:r>
    </w:p>
    <w:p w14:paraId="0584C256" w14:textId="77777777" w:rsidR="00282FCB" w:rsidRPr="008F07EF" w:rsidRDefault="00282FCB" w:rsidP="00282FCB">
      <w:pPr>
        <w:pStyle w:val="enumlev1"/>
        <w:rPr>
          <w:lang w:val="en-GB"/>
        </w:rPr>
      </w:pPr>
      <w:r w:rsidRPr="008F07EF">
        <w:rPr>
          <w:lang w:val="en-GB"/>
        </w:rPr>
        <w:t>•</w:t>
      </w:r>
      <w:r w:rsidRPr="008F07EF">
        <w:rPr>
          <w:lang w:val="en-GB"/>
        </w:rPr>
        <w:tab/>
        <w:t>the overall standard deviation of the composite received signal is less than that of a single signal; hence the extra power margin needed to achieve, for example, a 95% or 99% location coverage can be reduced relative to the single transmitter case.</w:t>
      </w:r>
    </w:p>
    <w:p w14:paraId="512002A1" w14:textId="77777777" w:rsidR="00282FCB" w:rsidRPr="008F07EF" w:rsidRDefault="00282FCB" w:rsidP="00282FCB">
      <w:pPr>
        <w:pStyle w:val="FigureNo"/>
        <w:rPr>
          <w:lang w:val="en-GB"/>
        </w:rPr>
      </w:pPr>
      <w:r w:rsidRPr="008F07EF">
        <w:rPr>
          <w:lang w:val="en-GB"/>
        </w:rPr>
        <w:t>Figure P1-3</w:t>
      </w:r>
    </w:p>
    <w:p w14:paraId="5411CCD4" w14:textId="77777777" w:rsidR="00282FCB" w:rsidRPr="008F07EF" w:rsidRDefault="00282FCB" w:rsidP="00282FCB">
      <w:pPr>
        <w:pStyle w:val="Figuretitle"/>
        <w:rPr>
          <w:lang w:val="en-GB"/>
        </w:rPr>
      </w:pPr>
      <w:r w:rsidRPr="008F07EF">
        <w:rPr>
          <w:lang w:val="en-GB"/>
        </w:rPr>
        <w:t>Sum distributions for three equal contributing signals</w:t>
      </w:r>
    </w:p>
    <w:p w14:paraId="49EBC1E6" w14:textId="77777777" w:rsidR="00282FCB" w:rsidRPr="008F07EF" w:rsidRDefault="00282FCB" w:rsidP="00282FCB">
      <w:pPr>
        <w:pStyle w:val="Figure"/>
        <w:rPr>
          <w:iCs/>
          <w:color w:val="000000"/>
          <w:lang w:val="en-GB"/>
        </w:rPr>
      </w:pPr>
      <w:r w:rsidRPr="008F07EF">
        <w:rPr>
          <w:noProof/>
          <w:lang w:val="en-GB" w:eastAsia="en-GB"/>
        </w:rPr>
        <w:drawing>
          <wp:inline distT="0" distB="0" distL="0" distR="0" wp14:anchorId="2D756C11" wp14:editId="0CBFA1F1">
            <wp:extent cx="5048250" cy="3162300"/>
            <wp:effectExtent l="0" t="0" r="0" b="0"/>
            <wp:docPr id="84"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48250" cy="3162300"/>
                    </a:xfrm>
                    <a:prstGeom prst="rect">
                      <a:avLst/>
                    </a:prstGeom>
                    <a:noFill/>
                    <a:ln>
                      <a:noFill/>
                    </a:ln>
                  </pic:spPr>
                </pic:pic>
              </a:graphicData>
            </a:graphic>
          </wp:inline>
        </w:drawing>
      </w:r>
    </w:p>
    <w:p w14:paraId="747A6912" w14:textId="77777777" w:rsidR="00282FCB" w:rsidRPr="008F07EF" w:rsidRDefault="00282FCB" w:rsidP="00282FCB">
      <w:pPr>
        <w:pStyle w:val="Heading3"/>
        <w:rPr>
          <w:lang w:val="en-GB" w:eastAsia="zh-CN"/>
        </w:rPr>
      </w:pPr>
      <w:bookmarkStart w:id="317" w:name="_Toc8290601"/>
      <w:r w:rsidRPr="008F07EF">
        <w:rPr>
          <w:lang w:val="en-GB" w:eastAsia="zh-CN"/>
        </w:rPr>
        <w:t>3.3.4</w:t>
      </w:r>
      <w:r w:rsidRPr="008F07EF">
        <w:rPr>
          <w:lang w:val="en-GB" w:eastAsia="zh-CN"/>
        </w:rPr>
        <w:tab/>
        <w:t>Network gain and coverage measurements in SFN</w:t>
      </w:r>
      <w:bookmarkEnd w:id="317"/>
    </w:p>
    <w:p w14:paraId="171DD38C" w14:textId="22DC2E99" w:rsidR="00282FCB" w:rsidRPr="008F07EF" w:rsidRDefault="00282FCB" w:rsidP="00282FCB">
      <w:pPr>
        <w:rPr>
          <w:lang w:val="en-GB"/>
        </w:rPr>
      </w:pPr>
      <w:r w:rsidRPr="008F07EF">
        <w:rPr>
          <w:lang w:val="en-GB"/>
        </w:rPr>
        <w:t>Sections 3.3.1 and 3.3.2 explain that network gain is a network planning concept. Its nature is statistical; it therefore cannot be verified by coverage measurements at single locations. These always represent the analysis of a definite, particular situation. As a consequence, strictly speaking, network gain cannot be determined by measurements.</w:t>
      </w:r>
    </w:p>
    <w:p w14:paraId="6E496D03" w14:textId="77777777" w:rsidR="00282FCB" w:rsidRPr="008F07EF" w:rsidRDefault="00282FCB" w:rsidP="00282FCB">
      <w:pPr>
        <w:rPr>
          <w:lang w:val="en-GB"/>
        </w:rPr>
      </w:pPr>
      <w:r w:rsidRPr="008F07EF">
        <w:rPr>
          <w:lang w:val="en-GB"/>
        </w:rPr>
        <w:t>It is however possible to determine approximately the change of coverage at the fringe of the coverage area of a single transmitter induced by the presence of other SFN transmitters. From this it can be determined how much the power of the single transmitter has to be increased in order to achieve the same coverage. This difference might be interpreted as network gain; it resembles to some extent the ‘effective network gain’, described in § 3.3.2.</w:t>
      </w:r>
    </w:p>
    <w:p w14:paraId="11E7ED0D" w14:textId="77777777" w:rsidR="00282FCB" w:rsidRPr="008F07EF" w:rsidRDefault="00282FCB" w:rsidP="00282FCB">
      <w:pPr>
        <w:rPr>
          <w:lang w:val="en-GB"/>
        </w:rPr>
      </w:pPr>
      <w:r w:rsidRPr="008F07EF">
        <w:rPr>
          <w:lang w:val="en-GB"/>
        </w:rPr>
        <w:lastRenderedPageBreak/>
        <w:t>Here, the possible difference in the propagation channels has to be taken in account. For the single transmitter a Rice channel may be adequate, whereas for the SFN case a more demanding Rayleigh channel may be adequate; a difference which is in particular relevant for fixed roof-top reception. This difference may reduce or even compensate the beneficial effect of network gain.</w:t>
      </w:r>
    </w:p>
    <w:p w14:paraId="097DC100" w14:textId="77777777" w:rsidR="00282FCB" w:rsidRPr="008F07EF" w:rsidRDefault="00282FCB" w:rsidP="00282FCB">
      <w:pPr>
        <w:pStyle w:val="Heading1"/>
        <w:rPr>
          <w:lang w:val="en-GB"/>
        </w:rPr>
      </w:pPr>
      <w:bookmarkStart w:id="318" w:name="_Toc8290602"/>
      <w:bookmarkStart w:id="319" w:name="_Toc8290773"/>
      <w:bookmarkStart w:id="320" w:name="_Toc8291042"/>
      <w:bookmarkStart w:id="321" w:name="_Toc8291205"/>
      <w:bookmarkStart w:id="322" w:name="_Toc8291558"/>
      <w:bookmarkStart w:id="323" w:name="_Toc54781821"/>
      <w:bookmarkStart w:id="324" w:name="_Toc132718705"/>
      <w:bookmarkStart w:id="325" w:name="_Toc132729168"/>
      <w:bookmarkStart w:id="326" w:name="_Toc163564235"/>
      <w:bookmarkStart w:id="327" w:name="_Toc163567485"/>
      <w:bookmarkStart w:id="328" w:name="_Toc163567616"/>
      <w:r w:rsidRPr="008F07EF">
        <w:rPr>
          <w:lang w:val="en-GB"/>
        </w:rPr>
        <w:t>4</w:t>
      </w:r>
      <w:r w:rsidRPr="008F07EF">
        <w:rPr>
          <w:lang w:val="en-GB"/>
        </w:rPr>
        <w:tab/>
        <w:t>Layer definition</w:t>
      </w:r>
      <w:bookmarkEnd w:id="272"/>
      <w:bookmarkEnd w:id="273"/>
      <w:bookmarkEnd w:id="274"/>
      <w:bookmarkEnd w:id="275"/>
      <w:bookmarkEnd w:id="276"/>
      <w:bookmarkEnd w:id="318"/>
      <w:bookmarkEnd w:id="319"/>
      <w:bookmarkEnd w:id="320"/>
      <w:bookmarkEnd w:id="321"/>
      <w:bookmarkEnd w:id="322"/>
      <w:bookmarkEnd w:id="323"/>
      <w:bookmarkEnd w:id="324"/>
      <w:bookmarkEnd w:id="325"/>
      <w:bookmarkEnd w:id="326"/>
      <w:bookmarkEnd w:id="327"/>
      <w:bookmarkEnd w:id="328"/>
    </w:p>
    <w:p w14:paraId="3861D619" w14:textId="77777777" w:rsidR="00282FCB" w:rsidRPr="008F07EF" w:rsidRDefault="00282FCB" w:rsidP="00282FCB">
      <w:pPr>
        <w:rPr>
          <w:lang w:val="en-GB"/>
        </w:rPr>
      </w:pPr>
      <w:r w:rsidRPr="008F07EF">
        <w:rPr>
          <w:lang w:val="en-GB"/>
        </w:rPr>
        <w:t>In broadcast planning, a “layer” is considered as the set of frequency channels, together with their associated service areas, which can be used to provide one full national or partial nationwide coverage for a multiplex.</w:t>
      </w:r>
    </w:p>
    <w:p w14:paraId="1C5F404C" w14:textId="77777777" w:rsidR="00282FCB" w:rsidRPr="008F07EF" w:rsidRDefault="00282FCB" w:rsidP="00282FCB">
      <w:pPr>
        <w:pStyle w:val="Heading1"/>
        <w:rPr>
          <w:lang w:val="en-GB"/>
        </w:rPr>
      </w:pPr>
      <w:bookmarkStart w:id="329" w:name="_Toc402169964"/>
      <w:bookmarkStart w:id="330" w:name="_Toc405201724"/>
      <w:bookmarkStart w:id="331" w:name="_Toc410921486"/>
      <w:bookmarkStart w:id="332" w:name="_Toc421115491"/>
      <w:bookmarkStart w:id="333" w:name="_Toc433558907"/>
      <w:bookmarkStart w:id="334" w:name="_Toc8290603"/>
      <w:bookmarkStart w:id="335" w:name="_Toc8290774"/>
      <w:bookmarkStart w:id="336" w:name="_Toc8291043"/>
      <w:bookmarkStart w:id="337" w:name="_Toc8291206"/>
      <w:bookmarkStart w:id="338" w:name="_Toc8291559"/>
      <w:bookmarkStart w:id="339" w:name="_Toc54781822"/>
      <w:bookmarkStart w:id="340" w:name="_Toc132718706"/>
      <w:bookmarkStart w:id="341" w:name="_Toc132729169"/>
      <w:bookmarkStart w:id="342" w:name="_Toc163564236"/>
      <w:bookmarkStart w:id="343" w:name="_Toc163567486"/>
      <w:bookmarkStart w:id="344" w:name="_Toc163567617"/>
      <w:r w:rsidRPr="008F07EF">
        <w:rPr>
          <w:lang w:val="en-GB"/>
        </w:rPr>
        <w:t>5</w:t>
      </w:r>
      <w:r w:rsidRPr="008F07EF">
        <w:rPr>
          <w:lang w:val="en-GB"/>
        </w:rPr>
        <w:tab/>
        <w:t>Broadcasters’ requirements</w:t>
      </w:r>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p>
    <w:p w14:paraId="0D325477" w14:textId="77777777" w:rsidR="00282FCB" w:rsidRPr="008F07EF" w:rsidRDefault="00282FCB" w:rsidP="00282FCB">
      <w:pPr>
        <w:pStyle w:val="Heading2"/>
        <w:rPr>
          <w:lang w:val="en-GB"/>
        </w:rPr>
      </w:pPr>
      <w:bookmarkStart w:id="345" w:name="_Toc402169965"/>
      <w:bookmarkStart w:id="346" w:name="_Toc405201725"/>
      <w:bookmarkStart w:id="347" w:name="_Toc410921487"/>
      <w:bookmarkStart w:id="348" w:name="_Toc421115492"/>
      <w:bookmarkStart w:id="349" w:name="_Toc433558908"/>
      <w:bookmarkStart w:id="350" w:name="_Toc8290604"/>
      <w:bookmarkStart w:id="351" w:name="_Toc8290775"/>
      <w:bookmarkStart w:id="352" w:name="_Toc8291044"/>
      <w:bookmarkStart w:id="353" w:name="_Toc8291207"/>
      <w:bookmarkStart w:id="354" w:name="_Toc8291560"/>
      <w:bookmarkStart w:id="355" w:name="_Toc54781823"/>
      <w:bookmarkStart w:id="356" w:name="_Toc132718707"/>
      <w:bookmarkStart w:id="357" w:name="_Toc132729170"/>
      <w:bookmarkStart w:id="358" w:name="_Toc163564237"/>
      <w:bookmarkStart w:id="359" w:name="_Toc163567487"/>
      <w:bookmarkStart w:id="360" w:name="_Toc163567618"/>
      <w:r w:rsidRPr="008F07EF">
        <w:rPr>
          <w:lang w:val="en-GB"/>
        </w:rPr>
        <w:t>5.1</w:t>
      </w:r>
      <w:r w:rsidRPr="008F07EF">
        <w:rPr>
          <w:lang w:val="en-GB"/>
        </w:rPr>
        <w:tab/>
        <w:t>Service area requirements</w:t>
      </w:r>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p>
    <w:p w14:paraId="5EDF1D30" w14:textId="77777777" w:rsidR="00282FCB" w:rsidRPr="008F07EF" w:rsidRDefault="00282FCB" w:rsidP="00282FCB">
      <w:pPr>
        <w:rPr>
          <w:lang w:val="en-GB"/>
        </w:rPr>
      </w:pPr>
      <w:r w:rsidRPr="008F07EF">
        <w:rPr>
          <w:lang w:val="en-GB"/>
        </w:rPr>
        <w:t>Broadcasters have different needs that effect the size of their service areas. They may include, for example:</w:t>
      </w:r>
    </w:p>
    <w:p w14:paraId="306FB0FA" w14:textId="5EEFE8AC" w:rsidR="00282FCB" w:rsidRPr="008F07EF" w:rsidRDefault="00282FCB" w:rsidP="00282FCB">
      <w:pPr>
        <w:pStyle w:val="enumlev1"/>
        <w:rPr>
          <w:lang w:val="en-GB"/>
        </w:rPr>
      </w:pPr>
      <w:r w:rsidRPr="008F07EF">
        <w:rPr>
          <w:lang w:val="en-GB"/>
        </w:rPr>
        <w:t>–</w:t>
      </w:r>
      <w:r w:rsidRPr="008F07EF">
        <w:rPr>
          <w:lang w:val="en-GB"/>
        </w:rPr>
        <w:tab/>
        <w:t>Commercial requirements: the service itself can contain programs intended for an entire nation, a region or a local area. Additionally it may be necessary to break down larger areas into smaller ones</w:t>
      </w:r>
      <w:r w:rsidR="0022249E" w:rsidRPr="008F07EF">
        <w:rPr>
          <w:lang w:val="en-GB"/>
        </w:rPr>
        <w:t> –</w:t>
      </w:r>
      <w:r w:rsidRPr="008F07EF">
        <w:rPr>
          <w:lang w:val="en-GB"/>
        </w:rPr>
        <w:t> for example, even when programs are national there may still be a requirement to insert local or regional advertisements.</w:t>
      </w:r>
    </w:p>
    <w:p w14:paraId="47E527EF" w14:textId="77777777" w:rsidR="00282FCB" w:rsidRPr="008F07EF" w:rsidRDefault="00282FCB" w:rsidP="00282FCB">
      <w:pPr>
        <w:pStyle w:val="enumlev1"/>
        <w:rPr>
          <w:lang w:val="en-GB"/>
        </w:rPr>
      </w:pPr>
      <w:r w:rsidRPr="008F07EF">
        <w:rPr>
          <w:lang w:val="en-GB"/>
        </w:rPr>
        <w:t>–</w:t>
      </w:r>
      <w:r w:rsidRPr="008F07EF">
        <w:rPr>
          <w:lang w:val="en-GB"/>
        </w:rPr>
        <w:tab/>
        <w:t>Demographic requirements: there may be a need to provide a service in a particular area, due to cultural and language variations, or areas of a particular group of people. Broadcasts in minority languages are an example.</w:t>
      </w:r>
    </w:p>
    <w:p w14:paraId="3D39CFBF" w14:textId="77777777" w:rsidR="00282FCB" w:rsidRPr="008F07EF" w:rsidRDefault="00282FCB" w:rsidP="00282FCB">
      <w:pPr>
        <w:pStyle w:val="enumlev1"/>
        <w:rPr>
          <w:lang w:val="en-GB"/>
        </w:rPr>
      </w:pPr>
      <w:r w:rsidRPr="008F07EF">
        <w:rPr>
          <w:lang w:val="en-GB"/>
        </w:rPr>
        <w:t>–</w:t>
      </w:r>
      <w:r w:rsidRPr="008F07EF">
        <w:rPr>
          <w:lang w:val="en-GB"/>
        </w:rPr>
        <w:tab/>
        <w:t>Regulatory requirements: permission by authorities and regulators may specify the area where it should be possible to receive the program(s), often these areas are defined on the basis of commercial or demographic borders (as given in the two first points).</w:t>
      </w:r>
    </w:p>
    <w:p w14:paraId="6DE396A5" w14:textId="77777777" w:rsidR="00282FCB" w:rsidRPr="008F07EF" w:rsidRDefault="00282FCB" w:rsidP="00282FCB">
      <w:pPr>
        <w:pStyle w:val="enumlev1"/>
        <w:rPr>
          <w:lang w:val="en-GB"/>
        </w:rPr>
      </w:pPr>
      <w:r w:rsidRPr="008F07EF">
        <w:rPr>
          <w:lang w:val="en-GB"/>
        </w:rPr>
        <w:t>–</w:t>
      </w:r>
      <w:r w:rsidRPr="008F07EF">
        <w:rPr>
          <w:lang w:val="en-GB"/>
        </w:rPr>
        <w:tab/>
        <w:t>Social Requirements: often the regulatory requirements above will consider the social objectives of a broadcast service, particularly in the case of public service broadcasters where a key aim is to minimize the risk of social exclusion by providing easy access to high quality free</w:t>
      </w:r>
      <w:r w:rsidRPr="008F07EF">
        <w:rPr>
          <w:lang w:val="en-GB"/>
        </w:rPr>
        <w:noBreakHyphen/>
        <w:t>to</w:t>
      </w:r>
      <w:r w:rsidRPr="008F07EF">
        <w:rPr>
          <w:lang w:val="en-GB"/>
        </w:rPr>
        <w:noBreakHyphen/>
        <w:t>air coverage for all viewers, listeners or consumers of the service.</w:t>
      </w:r>
    </w:p>
    <w:p w14:paraId="4F1723FD" w14:textId="77777777" w:rsidR="00282FCB" w:rsidRPr="008F07EF" w:rsidRDefault="00282FCB" w:rsidP="00282FCB">
      <w:pPr>
        <w:rPr>
          <w:lang w:val="en-GB"/>
        </w:rPr>
      </w:pPr>
      <w:r w:rsidRPr="008F07EF">
        <w:rPr>
          <w:lang w:val="en-GB"/>
        </w:rPr>
        <w:t>Due to its diversity, the actual size of broadcast service areas varies significantly throughout different countries. In terrestrial broadcasting a national service area may cover a whole country with a large number of transmitters, while in some countries only a few transmitters may be needed to provide national coverage. The requirement for regional and local content also varies, depending on the requirements of the country, region or area in question.</w:t>
      </w:r>
    </w:p>
    <w:p w14:paraId="45CC780D" w14:textId="77777777" w:rsidR="00282FCB" w:rsidRPr="008F07EF" w:rsidRDefault="00282FCB" w:rsidP="00282FCB">
      <w:pPr>
        <w:rPr>
          <w:lang w:val="en-GB"/>
        </w:rPr>
      </w:pPr>
      <w:r w:rsidRPr="008F07EF">
        <w:rPr>
          <w:lang w:val="en-GB"/>
        </w:rPr>
        <w:t>The introduction of digital broadcast systems has increased the number of transmitted programs, many of which are often delivered on a commercial basis. In several cases this has led to a greater requirement to insert local or regional advertisements and even regional radio services carried on DTT. While digital broadcast systems have allowed the introduction of wide area SFNs, they do not always suit the local circumstances.</w:t>
      </w:r>
    </w:p>
    <w:p w14:paraId="50266E14" w14:textId="77777777" w:rsidR="00282FCB" w:rsidRPr="008F07EF" w:rsidRDefault="00282FCB" w:rsidP="00282FCB">
      <w:pPr>
        <w:pStyle w:val="Heading2"/>
        <w:rPr>
          <w:lang w:val="en-GB"/>
        </w:rPr>
      </w:pPr>
      <w:bookmarkStart w:id="361" w:name="_Toc402169966"/>
      <w:bookmarkStart w:id="362" w:name="_Toc405201726"/>
      <w:bookmarkStart w:id="363" w:name="_Toc410921488"/>
      <w:bookmarkStart w:id="364" w:name="_Toc421115493"/>
      <w:bookmarkStart w:id="365" w:name="_Toc433558909"/>
      <w:bookmarkStart w:id="366" w:name="_Toc8290605"/>
      <w:bookmarkStart w:id="367" w:name="_Toc8290776"/>
      <w:bookmarkStart w:id="368" w:name="_Toc8291045"/>
      <w:bookmarkStart w:id="369" w:name="_Toc8291208"/>
      <w:bookmarkStart w:id="370" w:name="_Toc8291561"/>
      <w:bookmarkStart w:id="371" w:name="_Toc54781824"/>
      <w:bookmarkStart w:id="372" w:name="_Toc132718708"/>
      <w:bookmarkStart w:id="373" w:name="_Toc132729171"/>
      <w:bookmarkStart w:id="374" w:name="_Toc163564238"/>
      <w:bookmarkStart w:id="375" w:name="_Toc163567488"/>
      <w:bookmarkStart w:id="376" w:name="_Toc163567619"/>
      <w:r w:rsidRPr="008F07EF">
        <w:rPr>
          <w:lang w:val="en-GB"/>
        </w:rPr>
        <w:t>5.2</w:t>
      </w:r>
      <w:r w:rsidRPr="008F07EF">
        <w:rPr>
          <w:lang w:val="en-GB"/>
        </w:rPr>
        <w:tab/>
        <w:t>Coverage requirements</w:t>
      </w:r>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p>
    <w:p w14:paraId="6D59C98F" w14:textId="77777777" w:rsidR="00282FCB" w:rsidRPr="008F07EF" w:rsidRDefault="00282FCB" w:rsidP="00282FCB">
      <w:pPr>
        <w:rPr>
          <w:lang w:val="en-GB"/>
        </w:rPr>
      </w:pPr>
      <w:r w:rsidRPr="008F07EF">
        <w:rPr>
          <w:lang w:val="en-GB"/>
        </w:rPr>
        <w:t>Coverage requirements differ between countries and also depend upon broadcasters’ objectives. Furthermore the requirements may be defined by a number of different organisations including, for example, regulatory authorities and broadcasters themselves. For DTT they are often defined in terms of population coverage</w:t>
      </w:r>
      <w:r w:rsidRPr="008F07EF">
        <w:rPr>
          <w:lang w:val="en-GB" w:eastAsia="ja-JP"/>
        </w:rPr>
        <w:t xml:space="preserve"> or household </w:t>
      </w:r>
      <w:r w:rsidRPr="008F07EF">
        <w:rPr>
          <w:lang w:val="en-GB"/>
        </w:rPr>
        <w:t>coverage</w:t>
      </w:r>
      <w:r w:rsidRPr="008F07EF">
        <w:rPr>
          <w:lang w:val="en-GB" w:eastAsia="ja-JP"/>
        </w:rPr>
        <w:t xml:space="preserve"> </w:t>
      </w:r>
      <w:r w:rsidRPr="008F07EF">
        <w:rPr>
          <w:lang w:val="en-GB"/>
        </w:rPr>
        <w:t>rather than providing a certain degree of area coverage.</w:t>
      </w:r>
    </w:p>
    <w:p w14:paraId="28965A0D" w14:textId="77777777" w:rsidR="00282FCB" w:rsidRPr="008F07EF" w:rsidRDefault="00282FCB" w:rsidP="00282FCB">
      <w:pPr>
        <w:rPr>
          <w:lang w:val="en-GB"/>
        </w:rPr>
      </w:pPr>
      <w:r w:rsidRPr="008F07EF">
        <w:rPr>
          <w:lang w:val="en-GB"/>
        </w:rPr>
        <w:lastRenderedPageBreak/>
        <w:t>In most countries the coverage requirements are higher for public service broadcasters where they are often obliged to provide close to full population coverage. For example the PSB services in the UK have requirements to cover at least 98.5% of the population and SVT (Swedish television) has an obligation to cover more than 99.8% of the population.</w:t>
      </w:r>
    </w:p>
    <w:p w14:paraId="2B097C2A" w14:textId="77777777" w:rsidR="00282FCB" w:rsidRPr="008F07EF" w:rsidRDefault="00282FCB" w:rsidP="00282FCB">
      <w:pPr>
        <w:rPr>
          <w:lang w:val="en-GB"/>
        </w:rPr>
      </w:pPr>
      <w:r w:rsidRPr="008F07EF">
        <w:rPr>
          <w:lang w:val="en-GB"/>
        </w:rPr>
        <w:t>The coverage obligation for commercial broadcasters may be defined by the regulatory authorities, but perhaps more commonly they are based upon market aspects. In Sweden for example the commercial broadcasters require population coverage of 98%.</w:t>
      </w:r>
    </w:p>
    <w:p w14:paraId="25ED3020" w14:textId="77777777" w:rsidR="00282FCB" w:rsidRPr="008F07EF" w:rsidRDefault="00282FCB" w:rsidP="00282FCB">
      <w:pPr>
        <w:rPr>
          <w:lang w:val="en-GB"/>
        </w:rPr>
      </w:pPr>
      <w:r w:rsidRPr="008F07EF">
        <w:rPr>
          <w:lang w:val="en-GB"/>
        </w:rPr>
        <w:t>In many cases it is also fairly easy to reach high population coverage when only using the main transmitters. This is due to the uneven population distribution with population concentrated in a few main cities. Providing coverage for the last few percent will generally require much more effort and will be much more expensive. Coverage requirements can therefore also be set for economic reasons.</w:t>
      </w:r>
    </w:p>
    <w:p w14:paraId="175BFF70" w14:textId="77777777" w:rsidR="00282FCB" w:rsidRPr="008F07EF" w:rsidRDefault="00282FCB" w:rsidP="00282FCB">
      <w:pPr>
        <w:rPr>
          <w:lang w:val="en-GB"/>
        </w:rPr>
      </w:pPr>
      <w:r w:rsidRPr="008F07EF">
        <w:rPr>
          <w:lang w:val="en-GB"/>
        </w:rPr>
        <w:t>Coverage requirements can also be influenced by the reception mode targeted by broadcasters. Some countries aim for portable indoor reception, while others aim for fixed rooftop reception.</w:t>
      </w:r>
    </w:p>
    <w:p w14:paraId="3F632DED" w14:textId="77777777" w:rsidR="00282FCB" w:rsidRPr="008F07EF" w:rsidRDefault="00282FCB" w:rsidP="00282FCB">
      <w:pPr>
        <w:pStyle w:val="Heading2"/>
        <w:rPr>
          <w:lang w:val="en-GB"/>
        </w:rPr>
      </w:pPr>
      <w:bookmarkStart w:id="377" w:name="_Toc402169967"/>
      <w:bookmarkStart w:id="378" w:name="_Toc405201727"/>
      <w:bookmarkStart w:id="379" w:name="_Toc410921489"/>
      <w:bookmarkStart w:id="380" w:name="_Toc421115494"/>
      <w:bookmarkStart w:id="381" w:name="_Toc433558910"/>
      <w:bookmarkStart w:id="382" w:name="_Toc8290606"/>
      <w:bookmarkStart w:id="383" w:name="_Toc8290777"/>
      <w:bookmarkStart w:id="384" w:name="_Toc8291046"/>
      <w:bookmarkStart w:id="385" w:name="_Toc8291209"/>
      <w:bookmarkStart w:id="386" w:name="_Toc8291562"/>
      <w:bookmarkStart w:id="387" w:name="_Toc54781825"/>
      <w:bookmarkStart w:id="388" w:name="_Toc132718709"/>
      <w:bookmarkStart w:id="389" w:name="_Toc132729172"/>
      <w:bookmarkStart w:id="390" w:name="_Toc163564239"/>
      <w:bookmarkStart w:id="391" w:name="_Toc163567489"/>
      <w:bookmarkStart w:id="392" w:name="_Toc163567620"/>
      <w:r w:rsidRPr="008F07EF">
        <w:rPr>
          <w:lang w:val="en-GB"/>
        </w:rPr>
        <w:t>5.3</w:t>
      </w:r>
      <w:r w:rsidRPr="008F07EF">
        <w:rPr>
          <w:lang w:val="en-GB"/>
        </w:rPr>
        <w:tab/>
        <w:t>Operational/Network requirements</w:t>
      </w:r>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p>
    <w:p w14:paraId="5AE5A673" w14:textId="77777777" w:rsidR="00282FCB" w:rsidRPr="008F07EF" w:rsidRDefault="00282FCB" w:rsidP="00282FCB">
      <w:pPr>
        <w:rPr>
          <w:lang w:val="en-GB"/>
        </w:rPr>
      </w:pPr>
      <w:r w:rsidRPr="008F07EF">
        <w:rPr>
          <w:lang w:val="en-GB"/>
        </w:rPr>
        <w:t>The nature of broadcasting, particularly for “high-tower, high-power” (HPHT) networks where individual sites cover large numbers of people, often places very high availability targets on transmission networks. Failures in the network may cause break in services which may in turn cause a significant reduction of enjoyment for viewers or listeners with the possibility of audiences migrating to competing platforms. For commercial operators funded by advertising, a failure in the network could also lead to financial loss. In order to prevent such events, network operators and planners when designing, implementing and operating networks have to ensure that broadcasters’ required service availability can be met.</w:t>
      </w:r>
    </w:p>
    <w:p w14:paraId="372F8350" w14:textId="77777777" w:rsidR="00282FCB" w:rsidRPr="008F07EF" w:rsidRDefault="00282FCB" w:rsidP="00282FCB">
      <w:pPr>
        <w:rPr>
          <w:lang w:val="en-GB"/>
        </w:rPr>
      </w:pPr>
      <w:r w:rsidRPr="008F07EF">
        <w:rPr>
          <w:lang w:val="en-GB"/>
        </w:rPr>
        <w:t>Compared with MFNs, SFN networks bring additional parameters into play when considering aspects of network reliability, both in terms of equipment and network planning.</w:t>
      </w:r>
    </w:p>
    <w:p w14:paraId="34CD5F5E" w14:textId="77777777" w:rsidR="00282FCB" w:rsidRPr="008F07EF" w:rsidRDefault="00282FCB" w:rsidP="00282FCB">
      <w:pPr>
        <w:rPr>
          <w:lang w:val="en-GB"/>
        </w:rPr>
      </w:pPr>
      <w:r w:rsidRPr="008F07EF">
        <w:rPr>
          <w:lang w:val="en-GB"/>
        </w:rPr>
        <w:t>SFNs require tight control of frequency and time; the Global Positioning System (GPS) being typically used to provide both a stable frequency and time reference against which network synchronisation can be managed. Failure of the timing in any part of the network or a drift in the frequency of a transmitter within an SFN can result in significant interference, the source of which can be difficult, and time consuming, to track down.</w:t>
      </w:r>
    </w:p>
    <w:p w14:paraId="45D061AE" w14:textId="51214C3E" w:rsidR="00282FCB" w:rsidRPr="008F07EF" w:rsidRDefault="00282FCB" w:rsidP="00282FCB">
      <w:pPr>
        <w:rPr>
          <w:lang w:val="en-GB"/>
        </w:rPr>
      </w:pPr>
      <w:r w:rsidRPr="008F07EF">
        <w:rPr>
          <w:lang w:val="en-GB"/>
        </w:rPr>
        <w:t>In a national MFN, whilst parts of an area may be subject to interference occurring due to anomalous propagation conditions, it is unlikely that all frequencies in all areas will be affected</w:t>
      </w:r>
      <w:r w:rsidR="0022249E" w:rsidRPr="008F07EF">
        <w:rPr>
          <w:lang w:val="en-GB"/>
        </w:rPr>
        <w:t> –</w:t>
      </w:r>
      <w:r w:rsidRPr="008F07EF">
        <w:rPr>
          <w:lang w:val="en-GB"/>
        </w:rPr>
        <w:t> frequency diversity in an MFN mitigates to an extent such interference and where it occurs at any given time. In a large SFN, such as a national SFN, such frequency diversity does not exist and as a consequence interference, when it occurs may affect much larger areas than would be affected in an MFN during the same propagation event. As such in SFNs, if care is not taken when planning, network coverage problems may occur. This is particularly true for networks within which propagation paths over sea or other extensive areas of water are involved (as these paths are subject to greater time variation in propagation).</w:t>
      </w:r>
    </w:p>
    <w:p w14:paraId="66402374" w14:textId="77777777" w:rsidR="00282FCB" w:rsidRPr="008F07EF" w:rsidRDefault="00282FCB" w:rsidP="00282FCB">
      <w:pPr>
        <w:rPr>
          <w:lang w:val="en-GB"/>
        </w:rPr>
      </w:pPr>
      <w:r w:rsidRPr="008F07EF">
        <w:rPr>
          <w:lang w:val="en-GB"/>
        </w:rPr>
        <w:t>As such not only does redundancy need to be factored in to key components associated with network synchronization, but network planning must factor in time variability of signals, particularly over sea paths.</w:t>
      </w:r>
    </w:p>
    <w:p w14:paraId="459D11C6" w14:textId="77777777" w:rsidR="00282FCB" w:rsidRPr="008F07EF" w:rsidRDefault="00282FCB" w:rsidP="00282FCB">
      <w:pPr>
        <w:pStyle w:val="Heading1"/>
        <w:rPr>
          <w:lang w:val="en-GB"/>
        </w:rPr>
      </w:pPr>
      <w:bookmarkStart w:id="393" w:name="_Toc410921490"/>
      <w:bookmarkStart w:id="394" w:name="_Toc421115495"/>
      <w:bookmarkStart w:id="395" w:name="_Toc433558911"/>
      <w:bookmarkStart w:id="396" w:name="_Toc8290607"/>
      <w:bookmarkStart w:id="397" w:name="_Toc8290778"/>
      <w:bookmarkStart w:id="398" w:name="_Toc8291047"/>
      <w:bookmarkStart w:id="399" w:name="_Toc8291210"/>
      <w:bookmarkStart w:id="400" w:name="_Toc8291563"/>
      <w:bookmarkStart w:id="401" w:name="_Toc54781826"/>
      <w:bookmarkStart w:id="402" w:name="_Toc132718710"/>
      <w:bookmarkStart w:id="403" w:name="_Toc132729173"/>
      <w:bookmarkStart w:id="404" w:name="_Toc163564240"/>
      <w:bookmarkStart w:id="405" w:name="_Toc163567490"/>
      <w:bookmarkStart w:id="406" w:name="_Toc163567621"/>
      <w:r w:rsidRPr="008F07EF">
        <w:rPr>
          <w:lang w:val="en-GB"/>
        </w:rPr>
        <w:lastRenderedPageBreak/>
        <w:t>6</w:t>
      </w:r>
      <w:r w:rsidRPr="008F07EF">
        <w:rPr>
          <w:lang w:val="en-GB"/>
        </w:rPr>
        <w:tab/>
        <w:t>Implementation of the transmitter network</w:t>
      </w:r>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p>
    <w:p w14:paraId="35BFC3B4" w14:textId="77777777" w:rsidR="00282FCB" w:rsidRPr="008F07EF" w:rsidRDefault="00282FCB" w:rsidP="00282FCB">
      <w:pPr>
        <w:keepNext/>
        <w:keepLines/>
        <w:rPr>
          <w:lang w:val="en-GB"/>
        </w:rPr>
      </w:pPr>
      <w:r w:rsidRPr="008F07EF">
        <w:rPr>
          <w:lang w:val="en-GB"/>
        </w:rPr>
        <w:t>The implementation of any particular SFN is unlikely to be identical to any other. Factors such as terrain, population distribution and coverage requirements will vary and have a significant impact on network design and implementation. The section is intended to provide some guidelines and practical advice on the design and development of a network, but it cannot be entirely comprehensive. Planners should use their own knowledge and judgement on which parts are appropriate to their needs. In particular, the section on Coordination and Conformity (§§ 6.1 and 6.2) are likely to be applicable only in some parts of the world.</w:t>
      </w:r>
    </w:p>
    <w:p w14:paraId="18C3A403" w14:textId="77777777" w:rsidR="00282FCB" w:rsidRPr="008F07EF" w:rsidRDefault="00282FCB" w:rsidP="00282FCB">
      <w:pPr>
        <w:pStyle w:val="Heading2"/>
        <w:rPr>
          <w:lang w:val="en-GB"/>
        </w:rPr>
      </w:pPr>
      <w:bookmarkStart w:id="407" w:name="_Toc421115496"/>
      <w:bookmarkStart w:id="408" w:name="_Toc433558912"/>
      <w:bookmarkStart w:id="409" w:name="_Toc8290608"/>
      <w:bookmarkStart w:id="410" w:name="_Toc8290779"/>
      <w:bookmarkStart w:id="411" w:name="_Toc8291048"/>
      <w:bookmarkStart w:id="412" w:name="_Toc8291211"/>
      <w:bookmarkStart w:id="413" w:name="_Toc8291564"/>
      <w:bookmarkStart w:id="414" w:name="_Toc54781827"/>
      <w:bookmarkStart w:id="415" w:name="_Toc132718711"/>
      <w:bookmarkStart w:id="416" w:name="_Toc132729174"/>
      <w:bookmarkStart w:id="417" w:name="_Toc163564241"/>
      <w:bookmarkStart w:id="418" w:name="_Toc163567491"/>
      <w:bookmarkStart w:id="419" w:name="_Toc163567622"/>
      <w:r w:rsidRPr="008F07EF">
        <w:rPr>
          <w:lang w:val="en-GB"/>
        </w:rPr>
        <w:t>6.1</w:t>
      </w:r>
      <w:r w:rsidRPr="008F07EF">
        <w:rPr>
          <w:lang w:val="en-GB"/>
        </w:rPr>
        <w:tab/>
        <w:t>Coordination</w:t>
      </w:r>
      <w:bookmarkEnd w:id="407"/>
      <w:bookmarkEnd w:id="408"/>
      <w:bookmarkEnd w:id="409"/>
      <w:bookmarkEnd w:id="410"/>
      <w:bookmarkEnd w:id="411"/>
      <w:bookmarkEnd w:id="412"/>
      <w:bookmarkEnd w:id="413"/>
      <w:bookmarkEnd w:id="414"/>
      <w:bookmarkEnd w:id="415"/>
      <w:bookmarkEnd w:id="416"/>
      <w:bookmarkEnd w:id="417"/>
      <w:bookmarkEnd w:id="418"/>
      <w:bookmarkEnd w:id="419"/>
    </w:p>
    <w:p w14:paraId="2477D5D7" w14:textId="77777777" w:rsidR="00282FCB" w:rsidRPr="008F07EF" w:rsidRDefault="00282FCB" w:rsidP="00282FCB">
      <w:pPr>
        <w:rPr>
          <w:lang w:val="en-GB"/>
        </w:rPr>
      </w:pPr>
      <w:r w:rsidRPr="008F07EF">
        <w:rPr>
          <w:lang w:val="en-GB"/>
        </w:rPr>
        <w:t>A plan for a new SFN will either be based on an existing allotment in a Plan (for example, the GE06 Plan), or represent a new requirement which will require coordination. The coordination process itself is outside the scope of this Report. Once coordination is successfully completed the transmitter network can be implemented. At this point some additional transmitter characteristics specific to SFN will need to be considered. These are the self-interference caused within the network and transmitter synchronisation.</w:t>
      </w:r>
    </w:p>
    <w:p w14:paraId="24536F46" w14:textId="77777777" w:rsidR="00282FCB" w:rsidRPr="008F07EF" w:rsidRDefault="00282FCB" w:rsidP="00282FCB">
      <w:pPr>
        <w:pStyle w:val="Heading2"/>
        <w:rPr>
          <w:lang w:val="en-GB"/>
        </w:rPr>
      </w:pPr>
      <w:bookmarkStart w:id="420" w:name="_Toc421115497"/>
      <w:bookmarkStart w:id="421" w:name="_Toc433558913"/>
      <w:bookmarkStart w:id="422" w:name="_Toc8290609"/>
      <w:bookmarkStart w:id="423" w:name="_Toc8290780"/>
      <w:bookmarkStart w:id="424" w:name="_Toc8291049"/>
      <w:bookmarkStart w:id="425" w:name="_Toc8291212"/>
      <w:bookmarkStart w:id="426" w:name="_Toc8291565"/>
      <w:bookmarkStart w:id="427" w:name="_Toc54781828"/>
      <w:bookmarkStart w:id="428" w:name="_Toc132718712"/>
      <w:bookmarkStart w:id="429" w:name="_Toc132729175"/>
      <w:bookmarkStart w:id="430" w:name="_Toc163564242"/>
      <w:bookmarkStart w:id="431" w:name="_Toc163567492"/>
      <w:bookmarkStart w:id="432" w:name="_Toc163567623"/>
      <w:r w:rsidRPr="008F07EF">
        <w:rPr>
          <w:lang w:val="en-GB"/>
        </w:rPr>
        <w:t>6.2</w:t>
      </w:r>
      <w:r w:rsidRPr="008F07EF">
        <w:rPr>
          <w:lang w:val="en-GB"/>
        </w:rPr>
        <w:tab/>
        <w:t>Conformity with the Plan Entry</w:t>
      </w:r>
      <w:bookmarkEnd w:id="420"/>
      <w:bookmarkEnd w:id="421"/>
      <w:bookmarkEnd w:id="422"/>
      <w:bookmarkEnd w:id="423"/>
      <w:bookmarkEnd w:id="424"/>
      <w:bookmarkEnd w:id="425"/>
      <w:bookmarkEnd w:id="426"/>
      <w:bookmarkEnd w:id="427"/>
      <w:bookmarkEnd w:id="428"/>
      <w:bookmarkEnd w:id="429"/>
      <w:bookmarkEnd w:id="430"/>
      <w:bookmarkEnd w:id="431"/>
      <w:bookmarkEnd w:id="432"/>
    </w:p>
    <w:p w14:paraId="2FE0A5ED" w14:textId="77777777" w:rsidR="00282FCB" w:rsidRPr="008F07EF" w:rsidRDefault="00282FCB" w:rsidP="00282FCB">
      <w:pPr>
        <w:rPr>
          <w:lang w:val="en-GB"/>
        </w:rPr>
      </w:pPr>
      <w:r w:rsidRPr="008F07EF">
        <w:rPr>
          <w:lang w:val="en-GB"/>
        </w:rPr>
        <w:t xml:space="preserve">If the SFN is represented in a Plan by an allotment, then the assignments used to implement the allotment must be in conformity with the Plan Entry. Details on how to check conformity will normally be given in the Plan’s accompanying document (for example, the GE06 Plan is accompanied by the GE06 Agreement, which contains these details). Most usually, calculations of outgoing field strengths are made to a series of Test Points outside the allotment area. Any proposed assignments will need to generate less than an agreed level of interference at each of those Test Points to be in conformity with the Plan Entry. </w:t>
      </w:r>
    </w:p>
    <w:p w14:paraId="584A323D" w14:textId="77777777" w:rsidR="00282FCB" w:rsidRPr="008F07EF" w:rsidRDefault="00282FCB" w:rsidP="00282FCB">
      <w:pPr>
        <w:rPr>
          <w:lang w:val="en-GB"/>
        </w:rPr>
      </w:pPr>
      <w:r w:rsidRPr="008F07EF">
        <w:rPr>
          <w:lang w:val="en-GB"/>
        </w:rPr>
        <w:t>Should the required transmitter network not be in conformity with the Plan Entry, further coordination with neighbouring administrations will be necessary, according to procedures in the appropriate Regional Agreement or in the Radio Regulations.</w:t>
      </w:r>
    </w:p>
    <w:p w14:paraId="31763064" w14:textId="77777777" w:rsidR="00282FCB" w:rsidRPr="008F07EF" w:rsidRDefault="00282FCB" w:rsidP="00282FCB">
      <w:pPr>
        <w:pStyle w:val="Heading2"/>
        <w:rPr>
          <w:lang w:val="en-GB"/>
        </w:rPr>
      </w:pPr>
      <w:bookmarkStart w:id="433" w:name="_Toc410921491"/>
      <w:bookmarkStart w:id="434" w:name="_Toc421115498"/>
      <w:bookmarkStart w:id="435" w:name="_Toc433558914"/>
      <w:bookmarkStart w:id="436" w:name="_Toc8290610"/>
      <w:bookmarkStart w:id="437" w:name="_Toc8290781"/>
      <w:bookmarkStart w:id="438" w:name="_Toc8291050"/>
      <w:bookmarkStart w:id="439" w:name="_Toc8291213"/>
      <w:bookmarkStart w:id="440" w:name="_Toc8291566"/>
      <w:bookmarkStart w:id="441" w:name="_Toc54781829"/>
      <w:bookmarkStart w:id="442" w:name="_Toc132718713"/>
      <w:bookmarkStart w:id="443" w:name="_Toc132729176"/>
      <w:bookmarkStart w:id="444" w:name="_Toc163564243"/>
      <w:bookmarkStart w:id="445" w:name="_Toc163567493"/>
      <w:bookmarkStart w:id="446" w:name="_Toc163567624"/>
      <w:r w:rsidRPr="008F07EF">
        <w:rPr>
          <w:lang w:val="en-GB"/>
        </w:rPr>
        <w:t>6.3</w:t>
      </w:r>
      <w:r w:rsidRPr="008F07EF">
        <w:rPr>
          <w:lang w:val="en-GB"/>
        </w:rPr>
        <w:tab/>
        <w:t>Self interference</w:t>
      </w:r>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p>
    <w:p w14:paraId="1E2B4B31" w14:textId="77777777" w:rsidR="00282FCB" w:rsidRPr="008F07EF" w:rsidRDefault="00282FCB" w:rsidP="00282FCB">
      <w:pPr>
        <w:rPr>
          <w:lang w:val="en-GB" w:eastAsia="ja-JP"/>
        </w:rPr>
      </w:pPr>
      <w:r w:rsidRPr="008F07EF">
        <w:rPr>
          <w:lang w:val="en-GB"/>
        </w:rPr>
        <w:t>In an SFN it is possible for signals to arrive from distant transmitters outside the guard interval. Signals outside the guard interval can cause self-interference in the network. Although it may only occur for short percentages of time it does need to be considered. Self-interference can be reduced by either advancing or delaying the launch of the service from some transmitters in relation to a fixed reference.</w:t>
      </w:r>
    </w:p>
    <w:p w14:paraId="7DF048A0" w14:textId="77777777" w:rsidR="00282FCB" w:rsidRPr="008F07EF" w:rsidRDefault="00282FCB" w:rsidP="00282FCB">
      <w:pPr>
        <w:rPr>
          <w:lang w:val="en-GB" w:eastAsia="ja-JP"/>
        </w:rPr>
      </w:pPr>
      <w:r w:rsidRPr="008F07EF">
        <w:rPr>
          <w:lang w:val="en-GB" w:eastAsia="ja-JP"/>
        </w:rPr>
        <w:t>Signals exceeding guard interval may arrive from distant SFN sites by t</w:t>
      </w:r>
      <w:r w:rsidRPr="008F07EF">
        <w:rPr>
          <w:lang w:val="en-GB"/>
        </w:rPr>
        <w:t>he abnormal propagation</w:t>
      </w:r>
      <w:r w:rsidRPr="008F07EF">
        <w:rPr>
          <w:lang w:val="en-GB" w:eastAsia="ja-JP"/>
        </w:rPr>
        <w:t>.</w:t>
      </w:r>
      <w:r w:rsidRPr="008F07EF">
        <w:rPr>
          <w:lang w:val="en-GB"/>
        </w:rPr>
        <w:t xml:space="preserve"> </w:t>
      </w:r>
      <w:r w:rsidRPr="008F07EF">
        <w:rPr>
          <w:lang w:val="en-GB" w:eastAsia="ja-JP"/>
        </w:rPr>
        <w:t xml:space="preserve">Possible </w:t>
      </w:r>
      <w:r w:rsidRPr="008F07EF">
        <w:rPr>
          <w:lang w:val="en-GB"/>
        </w:rPr>
        <w:t xml:space="preserve">solutions </w:t>
      </w:r>
      <w:r w:rsidRPr="008F07EF">
        <w:rPr>
          <w:lang w:val="en-GB" w:eastAsia="ja-JP"/>
        </w:rPr>
        <w:t>for such cases could include assigning the other channels than the SFN, or building complementary transmitting sites.</w:t>
      </w:r>
    </w:p>
    <w:p w14:paraId="061F1A50" w14:textId="77777777" w:rsidR="00282FCB" w:rsidRPr="008F07EF" w:rsidRDefault="00282FCB" w:rsidP="00282FCB">
      <w:pPr>
        <w:pStyle w:val="Heading2"/>
        <w:rPr>
          <w:lang w:val="en-GB"/>
        </w:rPr>
      </w:pPr>
      <w:bookmarkStart w:id="447" w:name="_Toc410921492"/>
      <w:bookmarkStart w:id="448" w:name="_Toc421115499"/>
      <w:bookmarkStart w:id="449" w:name="_Toc433558915"/>
      <w:bookmarkStart w:id="450" w:name="_Toc8290611"/>
      <w:bookmarkStart w:id="451" w:name="_Toc8290782"/>
      <w:bookmarkStart w:id="452" w:name="_Toc8291051"/>
      <w:bookmarkStart w:id="453" w:name="_Toc8291214"/>
      <w:bookmarkStart w:id="454" w:name="_Toc8291567"/>
      <w:bookmarkStart w:id="455" w:name="_Toc54781830"/>
      <w:bookmarkStart w:id="456" w:name="_Toc132718714"/>
      <w:bookmarkStart w:id="457" w:name="_Toc132729177"/>
      <w:bookmarkStart w:id="458" w:name="_Toc163564244"/>
      <w:bookmarkStart w:id="459" w:name="_Toc163567494"/>
      <w:bookmarkStart w:id="460" w:name="_Toc163567625"/>
      <w:r w:rsidRPr="008F07EF">
        <w:rPr>
          <w:lang w:val="en-GB"/>
        </w:rPr>
        <w:t>6.4</w:t>
      </w:r>
      <w:r w:rsidRPr="008F07EF">
        <w:rPr>
          <w:lang w:val="en-GB"/>
        </w:rPr>
        <w:tab/>
        <w:t>Transmitter synchronisation</w:t>
      </w:r>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p>
    <w:p w14:paraId="72413006" w14:textId="77777777" w:rsidR="00282FCB" w:rsidRPr="008F07EF" w:rsidRDefault="00282FCB" w:rsidP="00282FCB">
      <w:pPr>
        <w:rPr>
          <w:lang w:val="en-GB"/>
        </w:rPr>
      </w:pPr>
      <w:r w:rsidRPr="008F07EF">
        <w:rPr>
          <w:lang w:val="en-GB"/>
        </w:rPr>
        <w:t>In order for an SFN to operate correctly all of the transmitters in the network need to be synchronised with one another. This requirement is true in both the frequency and time domains.</w:t>
      </w:r>
    </w:p>
    <w:p w14:paraId="49DC4287" w14:textId="77777777" w:rsidR="00282FCB" w:rsidRPr="008F07EF" w:rsidRDefault="00282FCB" w:rsidP="00282FCB">
      <w:pPr>
        <w:pStyle w:val="Heading2"/>
        <w:rPr>
          <w:lang w:val="en-GB"/>
        </w:rPr>
      </w:pPr>
      <w:bookmarkStart w:id="461" w:name="_Toc410921493"/>
      <w:bookmarkStart w:id="462" w:name="_Toc421115500"/>
      <w:bookmarkStart w:id="463" w:name="_Toc433558916"/>
      <w:bookmarkStart w:id="464" w:name="_Toc8290612"/>
      <w:bookmarkStart w:id="465" w:name="_Toc8290783"/>
      <w:bookmarkStart w:id="466" w:name="_Toc8291052"/>
      <w:bookmarkStart w:id="467" w:name="_Toc8291215"/>
      <w:bookmarkStart w:id="468" w:name="_Toc8291568"/>
      <w:bookmarkStart w:id="469" w:name="_Toc54781831"/>
      <w:bookmarkStart w:id="470" w:name="_Toc132718715"/>
      <w:bookmarkStart w:id="471" w:name="_Toc132729178"/>
      <w:bookmarkStart w:id="472" w:name="_Toc163564245"/>
      <w:bookmarkStart w:id="473" w:name="_Toc163567495"/>
      <w:bookmarkStart w:id="474" w:name="_Toc163567626"/>
      <w:r w:rsidRPr="008F07EF">
        <w:rPr>
          <w:lang w:val="en-GB"/>
        </w:rPr>
        <w:t>6.5</w:t>
      </w:r>
      <w:r w:rsidRPr="008F07EF">
        <w:rPr>
          <w:lang w:val="en-GB"/>
        </w:rPr>
        <w:tab/>
        <w:t>Frequency synchronisation</w:t>
      </w:r>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p>
    <w:p w14:paraId="21F101B2" w14:textId="56E8D239" w:rsidR="00282FCB" w:rsidRPr="008F07EF" w:rsidRDefault="00282FCB" w:rsidP="00282FCB">
      <w:pPr>
        <w:rPr>
          <w:lang w:val="en-GB"/>
        </w:rPr>
      </w:pPr>
      <w:r w:rsidRPr="008F07EF">
        <w:rPr>
          <w:lang w:val="en-GB"/>
        </w:rPr>
        <w:t>The frequency accuracy of the digital transmitter will normally be very stable. However in order to minimise any drift all transmitters should be locked to a reference source, for instance with GPS.</w:t>
      </w:r>
    </w:p>
    <w:p w14:paraId="35DADC89" w14:textId="77777777" w:rsidR="00282FCB" w:rsidRPr="008F07EF" w:rsidRDefault="00282FCB" w:rsidP="00282FCB">
      <w:pPr>
        <w:pStyle w:val="Heading2"/>
        <w:rPr>
          <w:lang w:val="en-GB"/>
        </w:rPr>
      </w:pPr>
      <w:bookmarkStart w:id="475" w:name="_Toc410921494"/>
      <w:bookmarkStart w:id="476" w:name="_Toc421115501"/>
      <w:bookmarkStart w:id="477" w:name="_Toc433558917"/>
      <w:bookmarkStart w:id="478" w:name="_Toc8290613"/>
      <w:bookmarkStart w:id="479" w:name="_Toc8290784"/>
      <w:bookmarkStart w:id="480" w:name="_Toc8291053"/>
      <w:bookmarkStart w:id="481" w:name="_Toc8291216"/>
      <w:bookmarkStart w:id="482" w:name="_Toc8291569"/>
      <w:bookmarkStart w:id="483" w:name="_Toc54781832"/>
      <w:bookmarkStart w:id="484" w:name="_Toc132718716"/>
      <w:bookmarkStart w:id="485" w:name="_Toc132729179"/>
      <w:bookmarkStart w:id="486" w:name="_Toc163564246"/>
      <w:bookmarkStart w:id="487" w:name="_Toc163567496"/>
      <w:bookmarkStart w:id="488" w:name="_Toc163567627"/>
      <w:r w:rsidRPr="008F07EF">
        <w:rPr>
          <w:lang w:val="en-GB"/>
        </w:rPr>
        <w:lastRenderedPageBreak/>
        <w:t>6.6</w:t>
      </w:r>
      <w:r w:rsidRPr="008F07EF">
        <w:rPr>
          <w:lang w:val="en-GB"/>
        </w:rPr>
        <w:tab/>
        <w:t>Timing synchronisation</w:t>
      </w:r>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p>
    <w:p w14:paraId="284B4990" w14:textId="77777777" w:rsidR="00282FCB" w:rsidRPr="008F07EF" w:rsidRDefault="00282FCB" w:rsidP="00282FCB">
      <w:pPr>
        <w:rPr>
          <w:lang w:val="en-GB"/>
        </w:rPr>
      </w:pPr>
      <w:r w:rsidRPr="008F07EF">
        <w:rPr>
          <w:lang w:val="en-GB"/>
        </w:rPr>
        <w:t>In order to reduce intra network interference it is possible to adjust the time at which a specific signal frame is launched from each transmitter of the network, the relative transmitter timing. Optimising this delay allows the signals from both near and distant transmitters to arrive at the receiver within the guard interval, thus being constructive rather than destructive. The relative transmitter timing can be adjusted to be either in advance of or after the reference point.</w:t>
      </w:r>
    </w:p>
    <w:p w14:paraId="6B51F253" w14:textId="77777777" w:rsidR="00282FCB" w:rsidRPr="008F07EF" w:rsidRDefault="00282FCB" w:rsidP="00282FCB">
      <w:pPr>
        <w:rPr>
          <w:lang w:val="en-GB"/>
        </w:rPr>
      </w:pPr>
      <w:r w:rsidRPr="008F07EF">
        <w:rPr>
          <w:lang w:val="en-GB"/>
        </w:rPr>
        <w:t>However, in all cases the time of signal transmission at each transmitter of the network needs to be referenced to a time reference. Distribution of the service content also needs to be considered so that the same data frame is transmitted during the same time period, either with or without any required delay. Over a large, e.g. national, network the arrival of the content information to transmitters may vary significantly. One option is to feed the content signal directly to the network sites using satellite distribution.</w:t>
      </w:r>
    </w:p>
    <w:p w14:paraId="41CA5243" w14:textId="77777777" w:rsidR="00282FCB" w:rsidRPr="008F07EF" w:rsidRDefault="00282FCB" w:rsidP="00282FCB">
      <w:pPr>
        <w:rPr>
          <w:lang w:val="en-GB"/>
        </w:rPr>
      </w:pPr>
      <w:r w:rsidRPr="008F07EF">
        <w:rPr>
          <w:lang w:val="en-GB"/>
        </w:rPr>
        <w:t xml:space="preserve">In a small SFN, i.e. one that is not larger in diameter than the signal can travel in the guard interval, it should not be necessary to consider this element of network planning. </w:t>
      </w:r>
    </w:p>
    <w:p w14:paraId="09C2B4C7" w14:textId="77777777" w:rsidR="00282FCB" w:rsidRPr="008F07EF" w:rsidRDefault="00282FCB" w:rsidP="00282FCB">
      <w:pPr>
        <w:rPr>
          <w:lang w:val="en-GB"/>
        </w:rPr>
      </w:pPr>
      <w:r w:rsidRPr="008F07EF">
        <w:rPr>
          <w:lang w:val="en-GB"/>
        </w:rPr>
        <w:t xml:space="preserve">When initially designing the network configuration the planner needs to predict both the wanted coverage and the interference potential of each transmitter. These predictions should be carried out at 50% time for the wanted service and 1% time for the interferer. With the relative timing delay set to zero the coverage of the whole network can be derived. At which point the overall interference caused by each transmitter into the SFN can then be calculated. </w:t>
      </w:r>
    </w:p>
    <w:p w14:paraId="0D9DE101" w14:textId="77777777" w:rsidR="00282FCB" w:rsidRPr="008F07EF" w:rsidRDefault="00282FCB" w:rsidP="00282FCB">
      <w:pPr>
        <w:rPr>
          <w:lang w:val="en-GB"/>
        </w:rPr>
      </w:pPr>
      <w:r w:rsidRPr="008F07EF">
        <w:rPr>
          <w:lang w:val="en-GB"/>
        </w:rPr>
        <w:t xml:space="preserve">In general it will be the highest power assignments which will cause the most interference and it is reasonable to focus on them initially. However, adjusting the timing of sites with lower e.r.p.s. can lead to significant coverage gains around the periphery of their service areas. </w:t>
      </w:r>
    </w:p>
    <w:p w14:paraId="7CCDAB5E" w14:textId="77777777" w:rsidR="00282FCB" w:rsidRPr="008F07EF" w:rsidRDefault="00282FCB" w:rsidP="00282FCB">
      <w:pPr>
        <w:rPr>
          <w:lang w:val="en-GB" w:eastAsia="ja-JP"/>
        </w:rPr>
      </w:pPr>
      <w:r w:rsidRPr="008F07EF">
        <w:rPr>
          <w:lang w:val="en-GB"/>
        </w:rPr>
        <w:t>Transmitter that can interfere with should ideally be identified during the planning of the network. Once the destructive transmitters have been identified the network timings can be adjusted and the interference recalculated. It should be noted that the transmitter causing the greatest interference may not be the one to adjust since a change may simply cause a problem in a different part of the network. It may be a better strategy to retard the smaller site(s) so that their signals are received within the guard interval of the distant high power site.</w:t>
      </w:r>
    </w:p>
    <w:p w14:paraId="79342457" w14:textId="77777777" w:rsidR="00282FCB" w:rsidRPr="008F07EF" w:rsidRDefault="00282FCB" w:rsidP="00282FCB">
      <w:pPr>
        <w:rPr>
          <w:lang w:val="en-GB"/>
        </w:rPr>
      </w:pPr>
      <w:r w:rsidRPr="008F07EF">
        <w:rPr>
          <w:lang w:val="en-GB"/>
        </w:rPr>
        <w:t>Consideration should also be given to how receiver synchronization is implemented in the prediction models.</w:t>
      </w:r>
    </w:p>
    <w:p w14:paraId="60630CB9" w14:textId="77777777" w:rsidR="00282FCB" w:rsidRPr="008F07EF" w:rsidRDefault="00282FCB" w:rsidP="00282FCB">
      <w:pPr>
        <w:pStyle w:val="Heading2"/>
        <w:rPr>
          <w:lang w:val="en-GB"/>
        </w:rPr>
      </w:pPr>
      <w:bookmarkStart w:id="489" w:name="_Toc410921495"/>
      <w:bookmarkStart w:id="490" w:name="_Toc421115502"/>
      <w:bookmarkStart w:id="491" w:name="_Toc433558918"/>
      <w:bookmarkStart w:id="492" w:name="_Toc8290614"/>
      <w:bookmarkStart w:id="493" w:name="_Toc8290785"/>
      <w:bookmarkStart w:id="494" w:name="_Toc8291054"/>
      <w:bookmarkStart w:id="495" w:name="_Toc8291217"/>
      <w:bookmarkStart w:id="496" w:name="_Toc8291570"/>
      <w:bookmarkStart w:id="497" w:name="_Toc54781833"/>
      <w:bookmarkStart w:id="498" w:name="_Toc132718717"/>
      <w:bookmarkStart w:id="499" w:name="_Toc132729180"/>
      <w:bookmarkStart w:id="500" w:name="_Toc163564247"/>
      <w:bookmarkStart w:id="501" w:name="_Toc163567497"/>
      <w:bookmarkStart w:id="502" w:name="_Toc163567628"/>
      <w:r w:rsidRPr="008F07EF">
        <w:rPr>
          <w:lang w:val="en-GB"/>
        </w:rPr>
        <w:t>6.7</w:t>
      </w:r>
      <w:r w:rsidRPr="008F07EF">
        <w:rPr>
          <w:lang w:val="en-GB"/>
        </w:rPr>
        <w:tab/>
        <w:t>Effect of synchronisation loss</w:t>
      </w:r>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p>
    <w:p w14:paraId="52EBFD6E" w14:textId="77777777" w:rsidR="00282FCB" w:rsidRPr="008F07EF" w:rsidRDefault="00282FCB" w:rsidP="00282FCB">
      <w:pPr>
        <w:rPr>
          <w:szCs w:val="22"/>
          <w:lang w:val="en-GB"/>
        </w:rPr>
      </w:pPr>
      <w:r w:rsidRPr="008F07EF">
        <w:rPr>
          <w:szCs w:val="22"/>
          <w:lang w:val="en-GB"/>
        </w:rPr>
        <w:t>If a transmitter is allowed to drift out of synchronisation with the rest of the network it will become a source of interference to the coverage of the rest of the network. This will be noticeable as an area of lost coverage toward the periphery of the un</w:t>
      </w:r>
      <w:r w:rsidRPr="008F07EF">
        <w:rPr>
          <w:szCs w:val="22"/>
          <w:lang w:val="en-GB"/>
        </w:rPr>
        <w:noBreakHyphen/>
        <w:t>synchronised transmitter’s coverage area, a “mush” zone. As the transmitter drifts further out of synchronisation with the rest of the network the mush zone will become progressively larger. It should be noted that reception close to the drifting transmitter, where received field strengths are high, are unlikely to be affected.</w:t>
      </w:r>
    </w:p>
    <w:p w14:paraId="42665833" w14:textId="77777777" w:rsidR="00282FCB" w:rsidRPr="008F07EF" w:rsidRDefault="00282FCB" w:rsidP="00282FCB">
      <w:pPr>
        <w:rPr>
          <w:lang w:val="en-GB"/>
        </w:rPr>
      </w:pPr>
      <w:r w:rsidRPr="008F07EF">
        <w:rPr>
          <w:lang w:val="en-GB"/>
        </w:rPr>
        <w:br w:type="page"/>
      </w:r>
    </w:p>
    <w:p w14:paraId="6B52844D" w14:textId="77777777" w:rsidR="00282FCB" w:rsidRPr="008F07EF" w:rsidRDefault="00282FCB" w:rsidP="00753FA7">
      <w:pPr>
        <w:pStyle w:val="AnnexNoTitle"/>
        <w:rPr>
          <w:lang w:val="en-GB"/>
        </w:rPr>
      </w:pPr>
      <w:bookmarkStart w:id="503" w:name="_Toc132718718"/>
      <w:bookmarkStart w:id="504" w:name="_Toc132729181"/>
      <w:bookmarkStart w:id="505" w:name="_Toc163564248"/>
      <w:bookmarkStart w:id="506" w:name="_Toc163567498"/>
      <w:bookmarkStart w:id="507" w:name="_Toc163567629"/>
      <w:r w:rsidRPr="008F07EF">
        <w:rPr>
          <w:lang w:val="en-GB"/>
        </w:rPr>
        <w:lastRenderedPageBreak/>
        <w:t>Part 2</w:t>
      </w:r>
      <w:bookmarkEnd w:id="27"/>
      <w:bookmarkEnd w:id="28"/>
      <w:bookmarkEnd w:id="29"/>
      <w:r w:rsidRPr="008F07EF">
        <w:rPr>
          <w:lang w:val="en-GB"/>
        </w:rPr>
        <w:br/>
      </w:r>
      <w:r w:rsidRPr="008F07EF">
        <w:rPr>
          <w:lang w:val="en-GB"/>
        </w:rPr>
        <w:br/>
        <w:t xml:space="preserve">SFN application and implementation of DVB-T, DVB-T2, ATSC 3.0 </w:t>
      </w:r>
      <w:r w:rsidRPr="008F07EF">
        <w:rPr>
          <w:lang w:val="en-GB"/>
        </w:rPr>
        <w:br/>
        <w:t>and DAB system</w:t>
      </w:r>
      <w:bookmarkEnd w:id="30"/>
      <w:bookmarkEnd w:id="31"/>
      <w:bookmarkEnd w:id="32"/>
      <w:bookmarkEnd w:id="33"/>
      <w:bookmarkEnd w:id="503"/>
      <w:bookmarkEnd w:id="504"/>
      <w:bookmarkEnd w:id="505"/>
      <w:bookmarkEnd w:id="506"/>
      <w:bookmarkEnd w:id="507"/>
    </w:p>
    <w:p w14:paraId="57AA6DC4" w14:textId="77777777" w:rsidR="00282FCB" w:rsidRPr="008F07EF" w:rsidRDefault="00282FCB" w:rsidP="00282FCB">
      <w:pPr>
        <w:pStyle w:val="Heading1"/>
        <w:rPr>
          <w:lang w:val="en-GB"/>
        </w:rPr>
      </w:pPr>
      <w:bookmarkStart w:id="508" w:name="_Toc421115505"/>
      <w:bookmarkStart w:id="509" w:name="_Toc433558920"/>
      <w:bookmarkStart w:id="510" w:name="_Toc8290615"/>
      <w:bookmarkStart w:id="511" w:name="_Toc8290786"/>
      <w:bookmarkStart w:id="512" w:name="_Toc8291055"/>
      <w:bookmarkStart w:id="513" w:name="_Toc8291218"/>
      <w:bookmarkStart w:id="514" w:name="_Toc8291571"/>
      <w:bookmarkStart w:id="515" w:name="_Toc54781835"/>
      <w:bookmarkStart w:id="516" w:name="_Toc132718719"/>
      <w:bookmarkStart w:id="517" w:name="_Toc132729182"/>
      <w:bookmarkStart w:id="518" w:name="_Toc163564249"/>
      <w:bookmarkStart w:id="519" w:name="_Toc163567499"/>
      <w:bookmarkStart w:id="520" w:name="_Toc163567630"/>
      <w:bookmarkStart w:id="521" w:name="_Toc410913465"/>
      <w:bookmarkStart w:id="522" w:name="_Toc410921497"/>
      <w:r w:rsidRPr="008F07EF">
        <w:rPr>
          <w:lang w:val="en-GB"/>
        </w:rPr>
        <w:t>1</w:t>
      </w:r>
      <w:r w:rsidRPr="008F07EF">
        <w:rPr>
          <w:lang w:val="en-GB"/>
        </w:rPr>
        <w:tab/>
        <w:t>Multipath capability of DVB</w:t>
      </w:r>
      <w:r w:rsidRPr="008F07EF">
        <w:rPr>
          <w:lang w:val="en-GB"/>
        </w:rPr>
        <w:noBreakHyphen/>
        <w:t>T, DVB</w:t>
      </w:r>
      <w:r w:rsidRPr="008F07EF">
        <w:rPr>
          <w:lang w:val="en-GB"/>
        </w:rPr>
        <w:noBreakHyphen/>
        <w:t>T2, ATSC 3.0 and DAB</w:t>
      </w:r>
      <w:bookmarkEnd w:id="508"/>
      <w:bookmarkEnd w:id="509"/>
      <w:bookmarkEnd w:id="510"/>
      <w:bookmarkEnd w:id="511"/>
      <w:bookmarkEnd w:id="512"/>
      <w:bookmarkEnd w:id="513"/>
      <w:bookmarkEnd w:id="514"/>
      <w:bookmarkEnd w:id="515"/>
      <w:bookmarkEnd w:id="516"/>
      <w:bookmarkEnd w:id="517"/>
      <w:bookmarkEnd w:id="518"/>
      <w:bookmarkEnd w:id="519"/>
      <w:bookmarkEnd w:id="520"/>
    </w:p>
    <w:p w14:paraId="4041D258" w14:textId="77777777" w:rsidR="00282FCB" w:rsidRPr="008F07EF" w:rsidRDefault="00282FCB" w:rsidP="00282FCB">
      <w:pPr>
        <w:pStyle w:val="Heading2"/>
        <w:rPr>
          <w:lang w:val="en-GB"/>
        </w:rPr>
      </w:pPr>
      <w:bookmarkStart w:id="523" w:name="_Toc101522896"/>
      <w:bookmarkStart w:id="524" w:name="_Toc111564099"/>
      <w:bookmarkStart w:id="525" w:name="_Toc402375538"/>
      <w:bookmarkStart w:id="526" w:name="_Toc421115506"/>
      <w:bookmarkStart w:id="527" w:name="_Toc433558921"/>
      <w:bookmarkStart w:id="528" w:name="_Toc8290616"/>
      <w:bookmarkStart w:id="529" w:name="_Toc8290787"/>
      <w:bookmarkStart w:id="530" w:name="_Toc8291056"/>
      <w:bookmarkStart w:id="531" w:name="_Toc8291219"/>
      <w:bookmarkStart w:id="532" w:name="_Toc8291572"/>
      <w:bookmarkStart w:id="533" w:name="_Toc54781836"/>
      <w:bookmarkStart w:id="534" w:name="_Toc132718720"/>
      <w:bookmarkStart w:id="535" w:name="_Toc132729183"/>
      <w:bookmarkStart w:id="536" w:name="_Toc163564250"/>
      <w:bookmarkStart w:id="537" w:name="_Toc163567500"/>
      <w:bookmarkStart w:id="538" w:name="_Toc163567631"/>
      <w:r w:rsidRPr="008F07EF">
        <w:rPr>
          <w:lang w:val="en-GB"/>
        </w:rPr>
        <w:t>1.1</w:t>
      </w:r>
      <w:r w:rsidRPr="008F07EF">
        <w:rPr>
          <w:lang w:val="en-GB"/>
        </w:rPr>
        <w:tab/>
        <w:t>General</w:t>
      </w:r>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p>
    <w:p w14:paraId="382F4127" w14:textId="77777777" w:rsidR="00282FCB" w:rsidRPr="008F07EF" w:rsidRDefault="00282FCB" w:rsidP="00282FCB">
      <w:pPr>
        <w:rPr>
          <w:lang w:val="en-GB"/>
        </w:rPr>
      </w:pPr>
      <w:r w:rsidRPr="008F07EF">
        <w:rPr>
          <w:lang w:val="en-GB"/>
        </w:rPr>
        <w:t>In OFDM the information is carried via a large number of individual carriers in a frequency multiplex. Each carrier transports only a relatively small amount of information and high data capacities are achieved by using a large number of carriers within a frequency multiplex. The individual carriers are modulated by means of phase shift and amplitude modulation techniques. Each carrier has a fixed phase and amplitude for a certain time duration during which a small portion of the information is carried. This unit of data is called a symbol; the time it lasts is called the symbol duration. After that time period the modulation is changed and the next symbol carries the next portion of information.</w:t>
      </w:r>
    </w:p>
    <w:p w14:paraId="07E33E14" w14:textId="77777777" w:rsidR="00282FCB" w:rsidRPr="008F07EF" w:rsidRDefault="00282FCB" w:rsidP="00282FCB">
      <w:pPr>
        <w:rPr>
          <w:lang w:val="en-GB"/>
        </w:rPr>
      </w:pPr>
      <w:r w:rsidRPr="008F07EF">
        <w:rPr>
          <w:lang w:val="en-GB"/>
        </w:rPr>
        <w:t>A DVB</w:t>
      </w:r>
      <w:r w:rsidRPr="008F07EF">
        <w:rPr>
          <w:lang w:val="en-GB"/>
        </w:rPr>
        <w:noBreakHyphen/>
        <w:t>T, DVB-T2, ATSC 3.0 or DAB receiver has to cope with the adverse conditions of the broadcast transmission channel. In general, signals arriving at a receiver by different paths show different time delays which result in inter</w:t>
      </w:r>
      <w:r w:rsidRPr="008F07EF">
        <w:rPr>
          <w:lang w:val="en-GB"/>
        </w:rPr>
        <w:noBreakHyphen/>
        <w:t>symbol interference (ISI), a degradation in reception. An OFDM system with a multipath capability allows for the constructive combination of such signals. This is achieved by inserting a guard interval, a cyclic prolongation of the useful symbol duration of the signal. The FFT</w:t>
      </w:r>
      <w:r w:rsidRPr="008F07EF">
        <w:rPr>
          <w:lang w:val="en-GB"/>
        </w:rPr>
        <w:noBreakHyphen/>
        <w:t>window, i.e. the time period for the OFDM demodulation, is then positioned in such a way that a minimum of inter</w:t>
      </w:r>
      <w:r w:rsidRPr="008F07EF">
        <w:rPr>
          <w:lang w:val="en-GB"/>
        </w:rPr>
        <w:noBreakHyphen/>
        <w:t xml:space="preserve">symbol interference occurs. </w:t>
      </w:r>
    </w:p>
    <w:p w14:paraId="33D12EA1" w14:textId="77777777" w:rsidR="00282FCB" w:rsidRPr="008F07EF" w:rsidRDefault="00282FCB" w:rsidP="00282FCB">
      <w:pPr>
        <w:pStyle w:val="Heading2"/>
        <w:rPr>
          <w:lang w:val="en-GB"/>
        </w:rPr>
      </w:pPr>
      <w:bookmarkStart w:id="539" w:name="_Toc101522897"/>
      <w:bookmarkStart w:id="540" w:name="_Toc111564100"/>
      <w:bookmarkStart w:id="541" w:name="_Toc402375539"/>
      <w:bookmarkStart w:id="542" w:name="_Toc421115507"/>
      <w:bookmarkStart w:id="543" w:name="_Toc433558922"/>
      <w:bookmarkStart w:id="544" w:name="_Toc8290617"/>
      <w:bookmarkStart w:id="545" w:name="_Toc8290788"/>
      <w:bookmarkStart w:id="546" w:name="_Toc8291057"/>
      <w:bookmarkStart w:id="547" w:name="_Toc8291220"/>
      <w:bookmarkStart w:id="548" w:name="_Toc8291573"/>
      <w:bookmarkStart w:id="549" w:name="_Toc54781837"/>
      <w:bookmarkStart w:id="550" w:name="_Toc132718721"/>
      <w:bookmarkStart w:id="551" w:name="_Toc132729184"/>
      <w:bookmarkStart w:id="552" w:name="_Toc163564251"/>
      <w:bookmarkStart w:id="553" w:name="_Toc163567501"/>
      <w:bookmarkStart w:id="554" w:name="_Toc163567632"/>
      <w:r w:rsidRPr="008F07EF">
        <w:rPr>
          <w:lang w:val="en-GB"/>
        </w:rPr>
        <w:t>1.2</w:t>
      </w:r>
      <w:r w:rsidRPr="008F07EF">
        <w:rPr>
          <w:lang w:val="en-GB"/>
        </w:rPr>
        <w:tab/>
        <w:t>Inter</w:t>
      </w:r>
      <w:r w:rsidRPr="008F07EF">
        <w:rPr>
          <w:lang w:val="en-GB"/>
        </w:rPr>
        <w:noBreakHyphen/>
        <w:t>symbol interference</w:t>
      </w:r>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p>
    <w:p w14:paraId="7AF69427" w14:textId="77777777" w:rsidR="00282FCB" w:rsidRPr="008F07EF" w:rsidRDefault="00282FCB" w:rsidP="00282FCB">
      <w:pPr>
        <w:rPr>
          <w:lang w:val="en-GB"/>
        </w:rPr>
      </w:pPr>
      <w:r w:rsidRPr="008F07EF">
        <w:rPr>
          <w:lang w:val="en-GB"/>
        </w:rPr>
        <w:t>In order to demodulate the signal – and looking at only one carrier – the receiver has to evaluate the symbol during the symbol duration. Three consecutive symbols in time, denoted by n − 1, n and n + 1, and the setting of the FFT</w:t>
      </w:r>
      <w:r w:rsidRPr="008F07EF">
        <w:rPr>
          <w:lang w:val="en-GB"/>
        </w:rPr>
        <w:noBreakHyphen/>
        <w:t>window such that symbol n is evaluated by the receiver, are shown in Fig. P2-1. No guard interval is used in this example, and the FFT</w:t>
      </w:r>
      <w:r w:rsidRPr="008F07EF">
        <w:rPr>
          <w:lang w:val="en-GB"/>
        </w:rPr>
        <w:noBreakHyphen/>
        <w:t>window has the same duration as the symbol.</w:t>
      </w:r>
    </w:p>
    <w:p w14:paraId="609E88D0" w14:textId="77777777" w:rsidR="00282FCB" w:rsidRPr="008F07EF" w:rsidRDefault="00282FCB" w:rsidP="00282FCB">
      <w:pPr>
        <w:pStyle w:val="FigureNo"/>
        <w:rPr>
          <w:lang w:val="en-GB"/>
        </w:rPr>
      </w:pPr>
      <w:r w:rsidRPr="008F07EF">
        <w:rPr>
          <w:lang w:val="en-GB"/>
        </w:rPr>
        <w:t>Figure P2-1</w:t>
      </w:r>
    </w:p>
    <w:p w14:paraId="3CF37C17" w14:textId="77777777" w:rsidR="00282FCB" w:rsidRPr="008F07EF" w:rsidRDefault="00282FCB" w:rsidP="00282FCB">
      <w:pPr>
        <w:pStyle w:val="Figuretitle"/>
        <w:rPr>
          <w:lang w:val="en-GB"/>
        </w:rPr>
      </w:pPr>
      <w:r w:rsidRPr="008F07EF">
        <w:rPr>
          <w:lang w:val="en-GB"/>
        </w:rPr>
        <w:t>OFDM symbol duration and FFT</w:t>
      </w:r>
      <w:r w:rsidRPr="008F07EF">
        <w:rPr>
          <w:lang w:val="en-GB"/>
        </w:rPr>
        <w:noBreakHyphen/>
        <w:t>window (no guard interval)</w:t>
      </w:r>
    </w:p>
    <w:p w14:paraId="63EC40BD" w14:textId="77777777" w:rsidR="00282FCB" w:rsidRPr="008F07EF" w:rsidRDefault="00282FCB" w:rsidP="00282FCB">
      <w:pPr>
        <w:pStyle w:val="Figure"/>
        <w:rPr>
          <w:lang w:val="en-GB"/>
        </w:rPr>
      </w:pPr>
      <w:r w:rsidRPr="008F07EF">
        <w:rPr>
          <w:noProof/>
          <w:lang w:val="en-GB"/>
        </w:rPr>
        <w:drawing>
          <wp:inline distT="0" distB="0" distL="0" distR="0" wp14:anchorId="2EB46541" wp14:editId="599D4C1F">
            <wp:extent cx="3339465" cy="787400"/>
            <wp:effectExtent l="0" t="0" r="0" b="0"/>
            <wp:docPr id="4" name="Immagine 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5" descr="Table&#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39465" cy="787400"/>
                    </a:xfrm>
                    <a:prstGeom prst="rect">
                      <a:avLst/>
                    </a:prstGeom>
                    <a:noFill/>
                    <a:ln>
                      <a:noFill/>
                    </a:ln>
                  </pic:spPr>
                </pic:pic>
              </a:graphicData>
            </a:graphic>
          </wp:inline>
        </w:drawing>
      </w:r>
    </w:p>
    <w:p w14:paraId="797C9050" w14:textId="6AC3E93E" w:rsidR="00282FCB" w:rsidRPr="008F07EF" w:rsidRDefault="00282FCB" w:rsidP="00895D7B">
      <w:pPr>
        <w:pStyle w:val="Normalaftertitle"/>
        <w:rPr>
          <w:lang w:val="en-GB"/>
        </w:rPr>
      </w:pPr>
      <w:r w:rsidRPr="008F07EF">
        <w:rPr>
          <w:lang w:val="en-GB"/>
        </w:rPr>
        <w:t>In an environment where several useful signals</w:t>
      </w:r>
      <w:r w:rsidR="005E6936" w:rsidRPr="008F07EF">
        <w:rPr>
          <w:lang w:val="en-GB"/>
        </w:rPr>
        <w:t xml:space="preserve"> -</w:t>
      </w:r>
      <w:r w:rsidRPr="008F07EF">
        <w:rPr>
          <w:lang w:val="en-GB"/>
        </w:rPr>
        <w:t>either from multipath echoes or from other transmitters in an SFN</w:t>
      </w:r>
      <w:r w:rsidR="005E6936" w:rsidRPr="008F07EF">
        <w:rPr>
          <w:lang w:val="en-GB"/>
        </w:rPr>
        <w:t xml:space="preserve">- </w:t>
      </w:r>
      <w:r w:rsidRPr="008F07EF">
        <w:rPr>
          <w:lang w:val="en-GB"/>
        </w:rPr>
        <w:t>are available to the receiver, things become more complex. Usually, the signals arrive at different times at the receiver which, in the absence of a guard interval, makes correct synchronisation to all of the signals impossible. Such a situation with two signals as an example is depicted in Fig. P2-2. Synchronisation to symbol n of signal 1 leads to an overlap of the FFT</w:t>
      </w:r>
      <w:r w:rsidRPr="008F07EF">
        <w:rPr>
          <w:lang w:val="en-GB"/>
        </w:rPr>
        <w:noBreakHyphen/>
        <w:t>window with the preceding symbol n–1 of the delayed signal 2. Since this symbol n–1 carries different information from symbol n, the overlap acts as interference to the evaluation of symbol n. The degradation of the reception caused by this mechanism is called inter</w:t>
      </w:r>
      <w:r w:rsidRPr="008F07EF">
        <w:rPr>
          <w:lang w:val="en-GB"/>
        </w:rPr>
        <w:noBreakHyphen/>
        <w:t xml:space="preserve">symbol interference (ISI). </w:t>
      </w:r>
    </w:p>
    <w:p w14:paraId="3AB93E5B" w14:textId="77777777" w:rsidR="00282FCB" w:rsidRPr="008F07EF" w:rsidRDefault="00282FCB" w:rsidP="00282FCB">
      <w:pPr>
        <w:pStyle w:val="FigureNo"/>
        <w:rPr>
          <w:lang w:val="en-GB"/>
        </w:rPr>
      </w:pPr>
      <w:r w:rsidRPr="008F07EF">
        <w:rPr>
          <w:lang w:val="en-GB"/>
        </w:rPr>
        <w:lastRenderedPageBreak/>
        <w:t>Figure P2-2</w:t>
      </w:r>
    </w:p>
    <w:p w14:paraId="6F99F51C" w14:textId="77777777" w:rsidR="00282FCB" w:rsidRPr="008F07EF" w:rsidRDefault="00282FCB" w:rsidP="00282FCB">
      <w:pPr>
        <w:pStyle w:val="Figuretitle"/>
        <w:rPr>
          <w:sz w:val="24"/>
          <w:szCs w:val="24"/>
          <w:lang w:val="en-GB"/>
        </w:rPr>
      </w:pPr>
      <w:r w:rsidRPr="008F07EF">
        <w:rPr>
          <w:lang w:val="en-GB"/>
        </w:rPr>
        <w:t>Inter</w:t>
      </w:r>
      <w:r w:rsidRPr="008F07EF">
        <w:rPr>
          <w:lang w:val="en-GB"/>
        </w:rPr>
        <w:noBreakHyphen/>
        <w:t>symbol interference with a delayed signal (no guard interval)</w:t>
      </w:r>
    </w:p>
    <w:p w14:paraId="005D1B07" w14:textId="77777777" w:rsidR="00282FCB" w:rsidRPr="008F07EF" w:rsidRDefault="00282FCB" w:rsidP="00282FCB">
      <w:pPr>
        <w:pStyle w:val="Figure"/>
        <w:rPr>
          <w:rFonts w:ascii="Arial" w:hAnsi="Arial"/>
          <w:lang w:val="en-GB"/>
        </w:rPr>
      </w:pPr>
      <w:r w:rsidRPr="008F07EF">
        <w:rPr>
          <w:noProof/>
          <w:lang w:val="en-GB"/>
        </w:rPr>
        <w:drawing>
          <wp:inline distT="0" distB="0" distL="0" distR="0" wp14:anchorId="027E357B" wp14:editId="3ED65898">
            <wp:extent cx="3395345" cy="977900"/>
            <wp:effectExtent l="0" t="0" r="0" b="0"/>
            <wp:docPr id="128" name="Immagine 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6" descr="Table&#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95345" cy="977900"/>
                    </a:xfrm>
                    <a:prstGeom prst="rect">
                      <a:avLst/>
                    </a:prstGeom>
                    <a:noFill/>
                    <a:ln>
                      <a:noFill/>
                    </a:ln>
                  </pic:spPr>
                </pic:pic>
              </a:graphicData>
            </a:graphic>
          </wp:inline>
        </w:drawing>
      </w:r>
    </w:p>
    <w:p w14:paraId="0EE285BB" w14:textId="77777777" w:rsidR="00282FCB" w:rsidRPr="008F07EF" w:rsidRDefault="00282FCB" w:rsidP="00282FCB">
      <w:pPr>
        <w:pStyle w:val="Heading2"/>
        <w:rPr>
          <w:lang w:val="en-GB"/>
        </w:rPr>
      </w:pPr>
      <w:bookmarkStart w:id="555" w:name="_Toc101522898"/>
      <w:bookmarkStart w:id="556" w:name="_Toc111564101"/>
      <w:bookmarkStart w:id="557" w:name="_Toc402375540"/>
      <w:bookmarkStart w:id="558" w:name="_Toc421115508"/>
      <w:bookmarkStart w:id="559" w:name="_Toc433558923"/>
      <w:bookmarkStart w:id="560" w:name="_Toc8290618"/>
      <w:bookmarkStart w:id="561" w:name="_Toc8290789"/>
      <w:bookmarkStart w:id="562" w:name="_Toc8291058"/>
      <w:bookmarkStart w:id="563" w:name="_Toc8291221"/>
      <w:bookmarkStart w:id="564" w:name="_Toc8291574"/>
      <w:bookmarkStart w:id="565" w:name="_Toc54781838"/>
      <w:bookmarkStart w:id="566" w:name="_Toc132718722"/>
      <w:bookmarkStart w:id="567" w:name="_Toc132729185"/>
      <w:bookmarkStart w:id="568" w:name="_Toc163564252"/>
      <w:bookmarkStart w:id="569" w:name="_Toc163567502"/>
      <w:bookmarkStart w:id="570" w:name="_Toc163567633"/>
      <w:r w:rsidRPr="008F07EF">
        <w:rPr>
          <w:lang w:val="en-GB"/>
        </w:rPr>
        <w:t>1.3</w:t>
      </w:r>
      <w:r w:rsidRPr="008F07EF">
        <w:rPr>
          <w:lang w:val="en-GB"/>
        </w:rPr>
        <w:tab/>
        <w:t>Guard interval</w:t>
      </w:r>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p>
    <w:p w14:paraId="23311487" w14:textId="77777777" w:rsidR="00282FCB" w:rsidRPr="008F07EF" w:rsidRDefault="00282FCB" w:rsidP="00282FCB">
      <w:pPr>
        <w:rPr>
          <w:lang w:val="en-GB"/>
        </w:rPr>
      </w:pPr>
      <w:r w:rsidRPr="008F07EF">
        <w:rPr>
          <w:lang w:val="en-GB"/>
        </w:rPr>
        <w:t>In order to overcome the inter</w:t>
      </w:r>
      <w:r w:rsidRPr="008F07EF">
        <w:rPr>
          <w:lang w:val="en-GB"/>
        </w:rPr>
        <w:noBreakHyphen/>
        <w:t>symbol interference problem in DVB</w:t>
      </w:r>
      <w:r w:rsidRPr="008F07EF">
        <w:rPr>
          <w:lang w:val="en-GB"/>
        </w:rPr>
        <w:noBreakHyphen/>
        <w:t>T, DVB-T2, ATSC 3.0 and DAB, part of the symbol is copied from the beginning of the symbol to the end, increasing its duration by a certain amount of time called the guard interval. This cyclic prolongation of the original symbol is shown in Fig. P2-3. The guard interval is denoted by ∆.</w:t>
      </w:r>
    </w:p>
    <w:p w14:paraId="2CED4CBA" w14:textId="77777777" w:rsidR="00282FCB" w:rsidRPr="008F07EF" w:rsidRDefault="00282FCB" w:rsidP="00282FCB">
      <w:pPr>
        <w:pStyle w:val="FigureNo"/>
        <w:rPr>
          <w:lang w:val="en-GB"/>
        </w:rPr>
      </w:pPr>
      <w:r w:rsidRPr="008F07EF">
        <w:rPr>
          <w:lang w:val="en-GB"/>
        </w:rPr>
        <w:t>Figure P2-3</w:t>
      </w:r>
    </w:p>
    <w:p w14:paraId="26A544C7" w14:textId="77777777" w:rsidR="00282FCB" w:rsidRPr="008F07EF" w:rsidRDefault="00282FCB" w:rsidP="00282FCB">
      <w:pPr>
        <w:pStyle w:val="Figuretitle"/>
        <w:rPr>
          <w:lang w:val="en-GB"/>
        </w:rPr>
      </w:pPr>
      <w:r w:rsidRPr="008F07EF">
        <w:rPr>
          <w:lang w:val="en-GB"/>
        </w:rPr>
        <w:t>Increase of the symbol duration by the guard interval</w:t>
      </w:r>
    </w:p>
    <w:p w14:paraId="2D4C4B87" w14:textId="77777777" w:rsidR="00282FCB" w:rsidRPr="008F07EF" w:rsidRDefault="00282FCB" w:rsidP="00282FCB">
      <w:pPr>
        <w:pStyle w:val="Figure"/>
        <w:rPr>
          <w:lang w:val="en-GB"/>
        </w:rPr>
      </w:pPr>
      <w:r w:rsidRPr="008F07EF">
        <w:rPr>
          <w:noProof/>
          <w:lang w:val="en-GB"/>
        </w:rPr>
        <w:drawing>
          <wp:inline distT="0" distB="0" distL="0" distR="0" wp14:anchorId="40119FCE" wp14:editId="7F2C717B">
            <wp:extent cx="2711450" cy="723265"/>
            <wp:effectExtent l="0" t="0" r="0" b="635"/>
            <wp:docPr id="129" name="Immagin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7" descr="Diagram&#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l="3520" t="15926"/>
                    <a:stretch>
                      <a:fillRect/>
                    </a:stretch>
                  </pic:blipFill>
                  <pic:spPr bwMode="auto">
                    <a:xfrm>
                      <a:off x="0" y="0"/>
                      <a:ext cx="2711450" cy="723265"/>
                    </a:xfrm>
                    <a:prstGeom prst="rect">
                      <a:avLst/>
                    </a:prstGeom>
                    <a:noFill/>
                    <a:ln>
                      <a:noFill/>
                    </a:ln>
                  </pic:spPr>
                </pic:pic>
              </a:graphicData>
            </a:graphic>
          </wp:inline>
        </w:drawing>
      </w:r>
    </w:p>
    <w:p w14:paraId="62FA4D96" w14:textId="77777777" w:rsidR="00282FCB" w:rsidRPr="008F07EF" w:rsidRDefault="00282FCB" w:rsidP="00895D7B">
      <w:pPr>
        <w:pStyle w:val="Normalaftertitle"/>
        <w:rPr>
          <w:lang w:val="en-GB"/>
        </w:rPr>
      </w:pPr>
      <w:r w:rsidRPr="008F07EF">
        <w:rPr>
          <w:lang w:val="en-GB"/>
        </w:rPr>
        <w:t>The new increased symbol duration is denoted by T</w:t>
      </w:r>
      <w:r w:rsidRPr="008F07EF">
        <w:rPr>
          <w:vertAlign w:val="subscript"/>
          <w:lang w:val="en-GB"/>
        </w:rPr>
        <w:t>s</w:t>
      </w:r>
      <w:r w:rsidRPr="008F07EF">
        <w:rPr>
          <w:lang w:val="en-GB"/>
        </w:rPr>
        <w:t xml:space="preserve"> and the original symbol duration is often called useful symbol duration T</w:t>
      </w:r>
      <w:r w:rsidRPr="008F07EF">
        <w:rPr>
          <w:vertAlign w:val="subscript"/>
          <w:lang w:val="en-GB"/>
        </w:rPr>
        <w:t>u</w:t>
      </w:r>
      <w:r w:rsidRPr="008F07EF">
        <w:rPr>
          <w:lang w:val="en-GB"/>
        </w:rPr>
        <w:t>. The duration of the FFT</w:t>
      </w:r>
      <w:r w:rsidRPr="008F07EF">
        <w:rPr>
          <w:lang w:val="en-GB"/>
        </w:rPr>
        <w:noBreakHyphen/>
        <w:t>window during which the symbol is evaluated is kept at the original value T</w:t>
      </w:r>
      <w:r w:rsidRPr="008F07EF">
        <w:rPr>
          <w:vertAlign w:val="subscript"/>
          <w:lang w:val="en-GB"/>
        </w:rPr>
        <w:t>u</w:t>
      </w:r>
      <w:r w:rsidRPr="008F07EF">
        <w:rPr>
          <w:lang w:val="en-GB"/>
        </w:rPr>
        <w:t>. The orthogonal relationship is kept with the original symbol duration T</w:t>
      </w:r>
      <w:r w:rsidRPr="008F07EF">
        <w:rPr>
          <w:vertAlign w:val="subscript"/>
          <w:lang w:val="en-GB"/>
        </w:rPr>
        <w:t>u</w:t>
      </w:r>
      <w:r w:rsidRPr="008F07EF">
        <w:rPr>
          <w:lang w:val="en-GB"/>
        </w:rPr>
        <w:t>, not the extended T</w:t>
      </w:r>
      <w:r w:rsidRPr="008F07EF">
        <w:rPr>
          <w:vertAlign w:val="subscript"/>
          <w:lang w:val="en-GB"/>
        </w:rPr>
        <w:t>s</w:t>
      </w:r>
      <w:r w:rsidRPr="008F07EF">
        <w:rPr>
          <w:lang w:val="en-GB"/>
        </w:rPr>
        <w:t>.</w:t>
      </w:r>
    </w:p>
    <w:p w14:paraId="377F61A3" w14:textId="77777777" w:rsidR="00282FCB" w:rsidRPr="008F07EF" w:rsidRDefault="00282FCB" w:rsidP="00282FCB">
      <w:pPr>
        <w:rPr>
          <w:lang w:val="en-GB"/>
        </w:rPr>
      </w:pPr>
      <w:r w:rsidRPr="008F07EF">
        <w:rPr>
          <w:lang w:val="en-GB"/>
        </w:rPr>
        <w:t>The improvement that is achieved by the insertion of the guard interval can be seen from Fig. P2-4 with two signals as an example. The guard interval now allows for the FFT</w:t>
      </w:r>
      <w:r w:rsidRPr="008F07EF">
        <w:rPr>
          <w:lang w:val="en-GB"/>
        </w:rPr>
        <w:noBreakHyphen/>
        <w:t>window to be positioned so that there is no overlap with a preceding or subsequent symbol, thus avoiding ISI.</w:t>
      </w:r>
    </w:p>
    <w:p w14:paraId="2CD18481" w14:textId="77777777" w:rsidR="00282FCB" w:rsidRPr="008F07EF" w:rsidRDefault="00282FCB" w:rsidP="00282FCB">
      <w:pPr>
        <w:pStyle w:val="FigureNo"/>
        <w:rPr>
          <w:lang w:val="en-GB"/>
        </w:rPr>
      </w:pPr>
      <w:r w:rsidRPr="008F07EF">
        <w:rPr>
          <w:lang w:val="en-GB"/>
        </w:rPr>
        <w:t>Figure P2-4</w:t>
      </w:r>
    </w:p>
    <w:p w14:paraId="7CD51DFA" w14:textId="77777777" w:rsidR="00282FCB" w:rsidRPr="008F07EF" w:rsidRDefault="00282FCB" w:rsidP="00282FCB">
      <w:pPr>
        <w:pStyle w:val="Figuretitle"/>
        <w:rPr>
          <w:lang w:val="en-GB"/>
        </w:rPr>
      </w:pPr>
      <w:r w:rsidRPr="008F07EF">
        <w:rPr>
          <w:lang w:val="en-GB"/>
        </w:rPr>
        <w:t>Guard interval utilisation</w:t>
      </w:r>
    </w:p>
    <w:p w14:paraId="16EC0D36" w14:textId="77777777" w:rsidR="00282FCB" w:rsidRPr="008F07EF" w:rsidRDefault="00282FCB" w:rsidP="00282FCB">
      <w:pPr>
        <w:pStyle w:val="Figure"/>
        <w:rPr>
          <w:rFonts w:ascii="Arial" w:hAnsi="Arial"/>
          <w:sz w:val="22"/>
          <w:lang w:val="en-GB"/>
        </w:rPr>
      </w:pPr>
      <w:r w:rsidRPr="008F07EF">
        <w:rPr>
          <w:noProof/>
          <w:lang w:val="en-GB"/>
        </w:rPr>
        <w:drawing>
          <wp:inline distT="0" distB="0" distL="0" distR="0" wp14:anchorId="670A7F1B" wp14:editId="18BB1FBA">
            <wp:extent cx="3625850" cy="1065530"/>
            <wp:effectExtent l="0" t="0" r="0" b="1270"/>
            <wp:docPr id="130" name="Immagine 8"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8" descr="Diagram, table&#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25850" cy="1065530"/>
                    </a:xfrm>
                    <a:prstGeom prst="rect">
                      <a:avLst/>
                    </a:prstGeom>
                    <a:noFill/>
                    <a:ln>
                      <a:noFill/>
                    </a:ln>
                  </pic:spPr>
                </pic:pic>
              </a:graphicData>
            </a:graphic>
          </wp:inline>
        </w:drawing>
      </w:r>
    </w:p>
    <w:p w14:paraId="78C3A129" w14:textId="77777777" w:rsidR="00282FCB" w:rsidRPr="008F07EF" w:rsidRDefault="00282FCB" w:rsidP="00895D7B">
      <w:pPr>
        <w:pStyle w:val="Normalaftertitle"/>
        <w:rPr>
          <w:lang w:val="en-GB"/>
        </w:rPr>
      </w:pPr>
      <w:r w:rsidRPr="008F07EF">
        <w:rPr>
          <w:lang w:val="en-GB"/>
        </w:rPr>
        <w:t>The fact that the duration of the FFT</w:t>
      </w:r>
      <w:r w:rsidRPr="008F07EF">
        <w:rPr>
          <w:lang w:val="en-GB"/>
        </w:rPr>
        <w:noBreakHyphen/>
        <w:t>window is now smaller than the symbol duration allows for a variety of different possible FFT</w:t>
      </w:r>
      <w:r w:rsidRPr="008F07EF">
        <w:rPr>
          <w:lang w:val="en-GB"/>
        </w:rPr>
        <w:noBreakHyphen/>
        <w:t>window positions for the evaluation of a symbol. This is indicated in Fig. P2-5 for the simple case of synchronisation to a single signal. Three possible FFT</w:t>
      </w:r>
      <w:r w:rsidRPr="008F07EF">
        <w:rPr>
          <w:lang w:val="en-GB"/>
        </w:rPr>
        <w:noBreakHyphen/>
        <w:t>window positions are indicated as examples. Here, all positions are equivalent with regard to evaluation of the symbol because all the FFT</w:t>
      </w:r>
      <w:r w:rsidRPr="008F07EF">
        <w:rPr>
          <w:lang w:val="en-GB"/>
        </w:rPr>
        <w:noBreakHyphen/>
        <w:t>window positions shown include samples from only one symbol.</w:t>
      </w:r>
    </w:p>
    <w:p w14:paraId="040AAC37" w14:textId="77777777" w:rsidR="00282FCB" w:rsidRPr="008F07EF" w:rsidRDefault="00282FCB" w:rsidP="00282FCB">
      <w:pPr>
        <w:pStyle w:val="FigureNo"/>
        <w:rPr>
          <w:lang w:val="en-GB"/>
        </w:rPr>
      </w:pPr>
      <w:r w:rsidRPr="008F07EF">
        <w:rPr>
          <w:lang w:val="en-GB"/>
        </w:rPr>
        <w:lastRenderedPageBreak/>
        <w:t>Figure P2-5</w:t>
      </w:r>
    </w:p>
    <w:p w14:paraId="287D7972" w14:textId="77777777" w:rsidR="00282FCB" w:rsidRPr="008F07EF" w:rsidRDefault="00282FCB" w:rsidP="00282FCB">
      <w:pPr>
        <w:pStyle w:val="Figuretitle"/>
        <w:rPr>
          <w:lang w:val="en-GB"/>
        </w:rPr>
      </w:pPr>
      <w:r w:rsidRPr="008F07EF">
        <w:rPr>
          <w:lang w:val="en-GB"/>
        </w:rPr>
        <w:t>Three possible FFT</w:t>
      </w:r>
      <w:r w:rsidRPr="008F07EF">
        <w:rPr>
          <w:lang w:val="en-GB"/>
        </w:rPr>
        <w:noBreakHyphen/>
        <w:t>window positions</w:t>
      </w:r>
    </w:p>
    <w:p w14:paraId="70A8DE7B" w14:textId="77777777" w:rsidR="00282FCB" w:rsidRPr="008F07EF" w:rsidRDefault="00282FCB" w:rsidP="00282FCB">
      <w:pPr>
        <w:pStyle w:val="Figure"/>
        <w:rPr>
          <w:lang w:val="en-GB"/>
        </w:rPr>
      </w:pPr>
      <w:r w:rsidRPr="008F07EF">
        <w:rPr>
          <w:noProof/>
          <w:lang w:val="en-GB"/>
        </w:rPr>
        <w:drawing>
          <wp:inline distT="0" distB="0" distL="0" distR="0" wp14:anchorId="5DBCF225" wp14:editId="34A24B89">
            <wp:extent cx="3601720" cy="683895"/>
            <wp:effectExtent l="0" t="0" r="0" b="1905"/>
            <wp:docPr id="8" name="Immagine 9"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9" descr="Chart, box and whisker chart&#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01720" cy="683895"/>
                    </a:xfrm>
                    <a:prstGeom prst="rect">
                      <a:avLst/>
                    </a:prstGeom>
                    <a:noFill/>
                    <a:ln>
                      <a:noFill/>
                    </a:ln>
                  </pic:spPr>
                </pic:pic>
              </a:graphicData>
            </a:graphic>
          </wp:inline>
        </w:drawing>
      </w:r>
    </w:p>
    <w:p w14:paraId="196C0D3F" w14:textId="77777777" w:rsidR="00282FCB" w:rsidRPr="008F07EF" w:rsidRDefault="00282FCB" w:rsidP="00895D7B">
      <w:pPr>
        <w:pStyle w:val="Normalaftertitle"/>
        <w:rPr>
          <w:lang w:val="en-GB"/>
        </w:rPr>
      </w:pPr>
      <w:r w:rsidRPr="008F07EF">
        <w:rPr>
          <w:lang w:val="en-GB"/>
        </w:rPr>
        <w:t>The insertion of the guard interval reduces the data capacity because not all of the symbol duration T</w:t>
      </w:r>
      <w:r w:rsidRPr="008F07EF">
        <w:rPr>
          <w:vertAlign w:val="subscript"/>
          <w:lang w:val="en-GB"/>
        </w:rPr>
        <w:t>s</w:t>
      </w:r>
      <w:r w:rsidRPr="008F07EF">
        <w:rPr>
          <w:lang w:val="en-GB"/>
        </w:rPr>
        <w:t xml:space="preserve"> is used for “useful” data.</w:t>
      </w:r>
    </w:p>
    <w:p w14:paraId="6144E767" w14:textId="77777777" w:rsidR="00282FCB" w:rsidRPr="008F07EF" w:rsidRDefault="00282FCB" w:rsidP="00282FCB">
      <w:pPr>
        <w:rPr>
          <w:lang w:val="en-GB"/>
        </w:rPr>
      </w:pPr>
      <w:r w:rsidRPr="008F07EF">
        <w:rPr>
          <w:lang w:val="en-GB"/>
        </w:rPr>
        <w:t>In a multipath or SFN environment, where many potentially useful signals are available to the receiver, the choice of the FFT</w:t>
      </w:r>
      <w:r w:rsidRPr="008F07EF">
        <w:rPr>
          <w:lang w:val="en-GB"/>
        </w:rPr>
        <w:noBreakHyphen/>
        <w:t>window position becomes more complex. A number of different strategies that can be applied are discussed in the next chapter.</w:t>
      </w:r>
    </w:p>
    <w:p w14:paraId="2B6E3921" w14:textId="77777777" w:rsidR="00282FCB" w:rsidRPr="008F07EF" w:rsidRDefault="00282FCB" w:rsidP="00282FCB">
      <w:pPr>
        <w:rPr>
          <w:lang w:val="en-GB"/>
        </w:rPr>
      </w:pPr>
      <w:r w:rsidRPr="008F07EF">
        <w:rPr>
          <w:lang w:val="en-GB"/>
        </w:rPr>
        <w:t>All signals with time delays that cannot be absorbed by the guard interval in the way described above introduce a degradation of reception, similar to that shown in Fig. P2-2. Any part of each of these received signals that falls outside the guard interval has an interfering characteristic, which will be dealt with in more detail in § 1.4.</w:t>
      </w:r>
    </w:p>
    <w:p w14:paraId="3E92713E" w14:textId="77777777" w:rsidR="00282FCB" w:rsidRPr="008F07EF" w:rsidRDefault="00282FCB" w:rsidP="00282FCB">
      <w:pPr>
        <w:rPr>
          <w:lang w:val="en-GB"/>
        </w:rPr>
      </w:pPr>
      <w:r w:rsidRPr="008F07EF">
        <w:rPr>
          <w:lang w:val="en-GB"/>
        </w:rPr>
        <w:t>OFDM, due to its multicarrier nature, exhibits relatively long symbols. This long symbol period already provides a certain degree of protection against inter</w:t>
      </w:r>
      <w:r w:rsidRPr="008F07EF">
        <w:rPr>
          <w:lang w:val="en-GB"/>
        </w:rPr>
        <w:noBreakHyphen/>
        <w:t>symbol interference caused by multipath propagation. However, as described above, this protection is greatly enhanced by use of the guard interval. The guard intervals for the 2k and 8k DVB</w:t>
      </w:r>
      <w:r w:rsidRPr="008F07EF">
        <w:rPr>
          <w:lang w:val="en-GB"/>
        </w:rPr>
        <w:noBreakHyphen/>
        <w:t xml:space="preserve">T systems are given in Table P2-1 below, and the guard intervals for the 8k, 16k and 32k ATSC 3.0 system payload are given in Table P2-2 below. ATSC 3.0 a priori information is signalled in the bootstrap (A/321), where the guard interval time period equals the number of samples divided by the baseband sample rate, and the baseband sample rate </w:t>
      </w:r>
      <w:r w:rsidRPr="008F07EF">
        <w:rPr>
          <w:i/>
          <w:iCs/>
          <w:lang w:val="en-GB"/>
        </w:rPr>
        <w:t>bsr</w:t>
      </w:r>
      <w:r w:rsidRPr="008F07EF">
        <w:rPr>
          <w:lang w:val="en-GB"/>
        </w:rPr>
        <w:t xml:space="preserve"> = 384,000(</w:t>
      </w:r>
      <w:r w:rsidRPr="008F07EF">
        <w:rPr>
          <w:i/>
          <w:iCs/>
          <w:lang w:val="en-GB"/>
        </w:rPr>
        <w:t>N</w:t>
      </w:r>
      <w:r w:rsidRPr="008F07EF">
        <w:rPr>
          <w:lang w:val="en-GB"/>
        </w:rPr>
        <w:t xml:space="preserve"> + 16), where </w:t>
      </w:r>
      <w:r w:rsidRPr="008F07EF">
        <w:rPr>
          <w:i/>
          <w:iCs/>
          <w:lang w:val="en-GB"/>
        </w:rPr>
        <w:t>N</w:t>
      </w:r>
      <w:r w:rsidRPr="008F07EF">
        <w:rPr>
          <w:lang w:val="en-GB"/>
        </w:rPr>
        <w:t xml:space="preserve"> is the bootstrap parameter </w:t>
      </w:r>
      <w:r w:rsidRPr="008F07EF">
        <w:rPr>
          <w:i/>
          <w:iCs/>
          <w:lang w:val="en-GB"/>
        </w:rPr>
        <w:t>bsr_coefficient</w:t>
      </w:r>
      <w:r w:rsidRPr="008F07EF">
        <w:rPr>
          <w:lang w:val="en-GB"/>
        </w:rPr>
        <w:t>, which is 2, 5 or 8, for 6 MHz, 7 MHz, or 8 MHz, respectively.</w:t>
      </w:r>
    </w:p>
    <w:p w14:paraId="130F3197" w14:textId="77777777" w:rsidR="00282FCB" w:rsidRPr="008F07EF" w:rsidRDefault="00282FCB" w:rsidP="00282FCB">
      <w:pPr>
        <w:pStyle w:val="TableNo"/>
        <w:rPr>
          <w:lang w:val="en-GB"/>
        </w:rPr>
      </w:pPr>
      <w:r w:rsidRPr="008F07EF">
        <w:rPr>
          <w:lang w:val="en-GB"/>
        </w:rPr>
        <w:t>TABLE P2-1</w:t>
      </w:r>
    </w:p>
    <w:p w14:paraId="48EE2E12" w14:textId="440DA05C" w:rsidR="00282FCB" w:rsidRPr="008F07EF" w:rsidRDefault="00282FCB" w:rsidP="00282FCB">
      <w:pPr>
        <w:pStyle w:val="Tabletitle"/>
        <w:rPr>
          <w:lang w:val="en-GB"/>
        </w:rPr>
      </w:pPr>
      <w:r w:rsidRPr="008F07EF">
        <w:rPr>
          <w:lang w:val="en-GB"/>
        </w:rPr>
        <w:t>Guard interval durations (from ETSI EN 300 744 v1.6.1)</w:t>
      </w:r>
    </w:p>
    <w:tbl>
      <w:tblPr>
        <w:tblW w:w="500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310"/>
        <w:gridCol w:w="1145"/>
        <w:gridCol w:w="1145"/>
        <w:gridCol w:w="1014"/>
        <w:gridCol w:w="1014"/>
        <w:gridCol w:w="1014"/>
        <w:gridCol w:w="1014"/>
        <w:gridCol w:w="1014"/>
        <w:gridCol w:w="965"/>
      </w:tblGrid>
      <w:tr w:rsidR="00282FCB" w:rsidRPr="008F07EF" w14:paraId="2E189CB2" w14:textId="77777777" w:rsidTr="003E09A8">
        <w:trPr>
          <w:jc w:val="center"/>
        </w:trPr>
        <w:tc>
          <w:tcPr>
            <w:tcW w:w="680" w:type="pct"/>
          </w:tcPr>
          <w:p w14:paraId="746A3590" w14:textId="77777777" w:rsidR="00282FCB" w:rsidRPr="008F07EF" w:rsidRDefault="00282FCB" w:rsidP="003E09A8">
            <w:pPr>
              <w:pStyle w:val="Tablehead"/>
              <w:rPr>
                <w:lang w:val="en-GB"/>
              </w:rPr>
            </w:pPr>
            <w:r w:rsidRPr="008F07EF">
              <w:rPr>
                <w:lang w:val="en-GB"/>
              </w:rPr>
              <w:t>Mode</w:t>
            </w:r>
          </w:p>
        </w:tc>
        <w:tc>
          <w:tcPr>
            <w:tcW w:w="2239" w:type="pct"/>
            <w:gridSpan w:val="4"/>
          </w:tcPr>
          <w:p w14:paraId="2995CB07" w14:textId="77777777" w:rsidR="00282FCB" w:rsidRPr="008F07EF" w:rsidRDefault="00282FCB" w:rsidP="003E09A8">
            <w:pPr>
              <w:pStyle w:val="Tablehead"/>
              <w:rPr>
                <w:lang w:val="en-GB"/>
              </w:rPr>
            </w:pPr>
            <w:r w:rsidRPr="008F07EF">
              <w:rPr>
                <w:lang w:val="en-GB"/>
              </w:rPr>
              <w:t>8k mode</w:t>
            </w:r>
          </w:p>
        </w:tc>
        <w:tc>
          <w:tcPr>
            <w:tcW w:w="2078" w:type="pct"/>
            <w:gridSpan w:val="4"/>
          </w:tcPr>
          <w:p w14:paraId="729A8CCE" w14:textId="77777777" w:rsidR="00282FCB" w:rsidRPr="008F07EF" w:rsidRDefault="00282FCB" w:rsidP="003E09A8">
            <w:pPr>
              <w:pStyle w:val="Tablehead"/>
              <w:rPr>
                <w:lang w:val="en-GB"/>
              </w:rPr>
            </w:pPr>
            <w:r w:rsidRPr="008F07EF">
              <w:rPr>
                <w:lang w:val="en-GB"/>
              </w:rPr>
              <w:t>2k mode</w:t>
            </w:r>
          </w:p>
        </w:tc>
      </w:tr>
      <w:tr w:rsidR="00282FCB" w:rsidRPr="008F07EF" w14:paraId="54D8A475" w14:textId="77777777" w:rsidTr="003E09A8">
        <w:trPr>
          <w:jc w:val="center"/>
        </w:trPr>
        <w:tc>
          <w:tcPr>
            <w:tcW w:w="680" w:type="pct"/>
            <w:tcBorders>
              <w:bottom w:val="nil"/>
            </w:tcBorders>
          </w:tcPr>
          <w:p w14:paraId="014014D6" w14:textId="77777777" w:rsidR="00282FCB" w:rsidRPr="008F07EF" w:rsidRDefault="00282FCB" w:rsidP="003E09A8">
            <w:pPr>
              <w:pStyle w:val="Tablehead"/>
              <w:rPr>
                <w:lang w:val="en-GB"/>
              </w:rPr>
            </w:pPr>
          </w:p>
        </w:tc>
        <w:tc>
          <w:tcPr>
            <w:tcW w:w="4317" w:type="pct"/>
            <w:gridSpan w:val="8"/>
          </w:tcPr>
          <w:p w14:paraId="126C03C0" w14:textId="457B0DCC" w:rsidR="00282FCB" w:rsidRPr="008F07EF" w:rsidRDefault="00282FCB" w:rsidP="003E09A8">
            <w:pPr>
              <w:pStyle w:val="Tablehead"/>
              <w:rPr>
                <w:lang w:val="en-GB"/>
              </w:rPr>
            </w:pPr>
            <w:r w:rsidRPr="008F07EF">
              <w:rPr>
                <w:lang w:val="en-GB"/>
              </w:rPr>
              <w:t xml:space="preserve">Guard </w:t>
            </w:r>
            <w:r w:rsidR="00AC0629" w:rsidRPr="008F07EF">
              <w:rPr>
                <w:lang w:val="en-GB"/>
              </w:rPr>
              <w:t>interval</w:t>
            </w:r>
          </w:p>
        </w:tc>
      </w:tr>
      <w:tr w:rsidR="00282FCB" w:rsidRPr="008F07EF" w14:paraId="5F12085C" w14:textId="77777777" w:rsidTr="003E09A8">
        <w:trPr>
          <w:jc w:val="center"/>
        </w:trPr>
        <w:tc>
          <w:tcPr>
            <w:tcW w:w="680" w:type="pct"/>
            <w:tcBorders>
              <w:top w:val="nil"/>
            </w:tcBorders>
          </w:tcPr>
          <w:p w14:paraId="1629FB54" w14:textId="77777777" w:rsidR="00282FCB" w:rsidRPr="008F07EF" w:rsidRDefault="00282FCB" w:rsidP="003E09A8">
            <w:pPr>
              <w:pStyle w:val="Tabletext"/>
              <w:rPr>
                <w:lang w:val="en-GB"/>
              </w:rPr>
            </w:pPr>
          </w:p>
        </w:tc>
        <w:tc>
          <w:tcPr>
            <w:tcW w:w="594" w:type="pct"/>
          </w:tcPr>
          <w:p w14:paraId="639B8700" w14:textId="77777777" w:rsidR="00282FCB" w:rsidRPr="008F07EF" w:rsidRDefault="00282FCB" w:rsidP="003E09A8">
            <w:pPr>
              <w:pStyle w:val="Tabletext"/>
              <w:jc w:val="center"/>
              <w:rPr>
                <w:lang w:val="en-GB"/>
              </w:rPr>
            </w:pPr>
            <w:r w:rsidRPr="008F07EF">
              <w:rPr>
                <w:lang w:val="en-GB"/>
              </w:rPr>
              <w:t>1/4</w:t>
            </w:r>
          </w:p>
        </w:tc>
        <w:tc>
          <w:tcPr>
            <w:tcW w:w="594" w:type="pct"/>
          </w:tcPr>
          <w:p w14:paraId="609701C2" w14:textId="77777777" w:rsidR="00282FCB" w:rsidRPr="008F07EF" w:rsidRDefault="00282FCB" w:rsidP="003E09A8">
            <w:pPr>
              <w:pStyle w:val="Tabletext"/>
              <w:jc w:val="center"/>
              <w:rPr>
                <w:lang w:val="en-GB"/>
              </w:rPr>
            </w:pPr>
            <w:r w:rsidRPr="008F07EF">
              <w:rPr>
                <w:lang w:val="en-GB"/>
              </w:rPr>
              <w:t>1/8</w:t>
            </w:r>
          </w:p>
        </w:tc>
        <w:tc>
          <w:tcPr>
            <w:tcW w:w="526" w:type="pct"/>
          </w:tcPr>
          <w:p w14:paraId="1C2B6BDC" w14:textId="77777777" w:rsidR="00282FCB" w:rsidRPr="008F07EF" w:rsidRDefault="00282FCB" w:rsidP="003E09A8">
            <w:pPr>
              <w:pStyle w:val="Tabletext"/>
              <w:jc w:val="center"/>
              <w:rPr>
                <w:lang w:val="en-GB"/>
              </w:rPr>
            </w:pPr>
            <w:r w:rsidRPr="008F07EF">
              <w:rPr>
                <w:lang w:val="en-GB"/>
              </w:rPr>
              <w:t>1/16</w:t>
            </w:r>
          </w:p>
        </w:tc>
        <w:tc>
          <w:tcPr>
            <w:tcW w:w="526" w:type="pct"/>
          </w:tcPr>
          <w:p w14:paraId="48D59E7A" w14:textId="77777777" w:rsidR="00282FCB" w:rsidRPr="008F07EF" w:rsidRDefault="00282FCB" w:rsidP="003E09A8">
            <w:pPr>
              <w:pStyle w:val="Tabletext"/>
              <w:jc w:val="center"/>
              <w:rPr>
                <w:lang w:val="en-GB"/>
              </w:rPr>
            </w:pPr>
            <w:r w:rsidRPr="008F07EF">
              <w:rPr>
                <w:lang w:val="en-GB"/>
              </w:rPr>
              <w:t>1/32</w:t>
            </w:r>
          </w:p>
        </w:tc>
        <w:tc>
          <w:tcPr>
            <w:tcW w:w="526" w:type="pct"/>
          </w:tcPr>
          <w:p w14:paraId="462D9A11" w14:textId="77777777" w:rsidR="00282FCB" w:rsidRPr="008F07EF" w:rsidRDefault="00282FCB" w:rsidP="003E09A8">
            <w:pPr>
              <w:pStyle w:val="Tabletext"/>
              <w:jc w:val="center"/>
              <w:rPr>
                <w:lang w:val="en-GB"/>
              </w:rPr>
            </w:pPr>
            <w:r w:rsidRPr="008F07EF">
              <w:rPr>
                <w:lang w:val="en-GB"/>
              </w:rPr>
              <w:t>1/4</w:t>
            </w:r>
          </w:p>
        </w:tc>
        <w:tc>
          <w:tcPr>
            <w:tcW w:w="526" w:type="pct"/>
          </w:tcPr>
          <w:p w14:paraId="5E7C5FA8" w14:textId="77777777" w:rsidR="00282FCB" w:rsidRPr="008F07EF" w:rsidRDefault="00282FCB" w:rsidP="003E09A8">
            <w:pPr>
              <w:pStyle w:val="Tabletext"/>
              <w:jc w:val="center"/>
              <w:rPr>
                <w:lang w:val="en-GB"/>
              </w:rPr>
            </w:pPr>
            <w:r w:rsidRPr="008F07EF">
              <w:rPr>
                <w:lang w:val="en-GB"/>
              </w:rPr>
              <w:t>1/8</w:t>
            </w:r>
          </w:p>
        </w:tc>
        <w:tc>
          <w:tcPr>
            <w:tcW w:w="526" w:type="pct"/>
          </w:tcPr>
          <w:p w14:paraId="646E95EF" w14:textId="77777777" w:rsidR="00282FCB" w:rsidRPr="008F07EF" w:rsidRDefault="00282FCB" w:rsidP="003E09A8">
            <w:pPr>
              <w:pStyle w:val="Tabletext"/>
              <w:jc w:val="center"/>
              <w:rPr>
                <w:lang w:val="en-GB"/>
              </w:rPr>
            </w:pPr>
            <w:r w:rsidRPr="008F07EF">
              <w:rPr>
                <w:lang w:val="en-GB"/>
              </w:rPr>
              <w:t>1/16</w:t>
            </w:r>
          </w:p>
        </w:tc>
        <w:tc>
          <w:tcPr>
            <w:tcW w:w="501" w:type="pct"/>
          </w:tcPr>
          <w:p w14:paraId="017ACCDE" w14:textId="77777777" w:rsidR="00282FCB" w:rsidRPr="008F07EF" w:rsidRDefault="00282FCB" w:rsidP="003E09A8">
            <w:pPr>
              <w:pStyle w:val="Tabletext"/>
              <w:jc w:val="center"/>
              <w:rPr>
                <w:lang w:val="en-GB"/>
              </w:rPr>
            </w:pPr>
            <w:r w:rsidRPr="008F07EF">
              <w:rPr>
                <w:lang w:val="en-GB"/>
              </w:rPr>
              <w:t>1/32</w:t>
            </w:r>
          </w:p>
        </w:tc>
      </w:tr>
      <w:tr w:rsidR="00282FCB" w:rsidRPr="008F07EF" w14:paraId="69715BCD" w14:textId="77777777" w:rsidTr="003E09A8">
        <w:trPr>
          <w:jc w:val="center"/>
        </w:trPr>
        <w:tc>
          <w:tcPr>
            <w:tcW w:w="680" w:type="pct"/>
          </w:tcPr>
          <w:p w14:paraId="51D7959A" w14:textId="77777777" w:rsidR="00282FCB" w:rsidRPr="008F07EF" w:rsidRDefault="00282FCB" w:rsidP="003E09A8">
            <w:pPr>
              <w:pStyle w:val="Tabletext"/>
              <w:rPr>
                <w:lang w:val="en-GB"/>
              </w:rPr>
            </w:pPr>
            <w:r w:rsidRPr="008F07EF">
              <w:rPr>
                <w:lang w:val="en-GB"/>
              </w:rPr>
              <w:t>8 MHz channel</w:t>
            </w:r>
          </w:p>
        </w:tc>
        <w:tc>
          <w:tcPr>
            <w:tcW w:w="594" w:type="pct"/>
          </w:tcPr>
          <w:p w14:paraId="569314A1" w14:textId="77777777" w:rsidR="00282FCB" w:rsidRPr="008F07EF" w:rsidRDefault="00282FCB" w:rsidP="003E09A8">
            <w:pPr>
              <w:pStyle w:val="Tabletext"/>
              <w:jc w:val="center"/>
              <w:rPr>
                <w:lang w:val="en-GB"/>
              </w:rPr>
            </w:pPr>
            <w:r w:rsidRPr="008F07EF">
              <w:rPr>
                <w:lang w:val="en-GB"/>
              </w:rPr>
              <w:t>224 μs</w:t>
            </w:r>
          </w:p>
        </w:tc>
        <w:tc>
          <w:tcPr>
            <w:tcW w:w="594" w:type="pct"/>
          </w:tcPr>
          <w:p w14:paraId="638B3C9A" w14:textId="77777777" w:rsidR="00282FCB" w:rsidRPr="008F07EF" w:rsidRDefault="00282FCB" w:rsidP="003E09A8">
            <w:pPr>
              <w:pStyle w:val="Tabletext"/>
              <w:jc w:val="center"/>
              <w:rPr>
                <w:lang w:val="en-GB"/>
              </w:rPr>
            </w:pPr>
            <w:r w:rsidRPr="008F07EF">
              <w:rPr>
                <w:lang w:val="en-GB"/>
              </w:rPr>
              <w:t>112 μs</w:t>
            </w:r>
          </w:p>
        </w:tc>
        <w:tc>
          <w:tcPr>
            <w:tcW w:w="526" w:type="pct"/>
          </w:tcPr>
          <w:p w14:paraId="6FA0D129" w14:textId="77777777" w:rsidR="00282FCB" w:rsidRPr="008F07EF" w:rsidRDefault="00282FCB" w:rsidP="003E09A8">
            <w:pPr>
              <w:pStyle w:val="Tabletext"/>
              <w:jc w:val="center"/>
              <w:rPr>
                <w:lang w:val="en-GB"/>
              </w:rPr>
            </w:pPr>
            <w:r w:rsidRPr="008F07EF">
              <w:rPr>
                <w:lang w:val="en-GB"/>
              </w:rPr>
              <w:t>56 μs</w:t>
            </w:r>
          </w:p>
        </w:tc>
        <w:tc>
          <w:tcPr>
            <w:tcW w:w="526" w:type="pct"/>
          </w:tcPr>
          <w:p w14:paraId="0784FD58" w14:textId="77777777" w:rsidR="00282FCB" w:rsidRPr="008F07EF" w:rsidRDefault="00282FCB" w:rsidP="003E09A8">
            <w:pPr>
              <w:pStyle w:val="Tabletext"/>
              <w:jc w:val="center"/>
              <w:rPr>
                <w:lang w:val="en-GB"/>
              </w:rPr>
            </w:pPr>
            <w:r w:rsidRPr="008F07EF">
              <w:rPr>
                <w:lang w:val="en-GB"/>
              </w:rPr>
              <w:t>28 μs</w:t>
            </w:r>
          </w:p>
        </w:tc>
        <w:tc>
          <w:tcPr>
            <w:tcW w:w="526" w:type="pct"/>
          </w:tcPr>
          <w:p w14:paraId="13F7DEBB" w14:textId="77777777" w:rsidR="00282FCB" w:rsidRPr="008F07EF" w:rsidRDefault="00282FCB" w:rsidP="003E09A8">
            <w:pPr>
              <w:pStyle w:val="Tabletext"/>
              <w:jc w:val="center"/>
              <w:rPr>
                <w:lang w:val="en-GB"/>
              </w:rPr>
            </w:pPr>
            <w:r w:rsidRPr="008F07EF">
              <w:rPr>
                <w:lang w:val="en-GB"/>
              </w:rPr>
              <w:t>56 μs</w:t>
            </w:r>
          </w:p>
        </w:tc>
        <w:tc>
          <w:tcPr>
            <w:tcW w:w="526" w:type="pct"/>
          </w:tcPr>
          <w:p w14:paraId="27286388" w14:textId="77777777" w:rsidR="00282FCB" w:rsidRPr="008F07EF" w:rsidRDefault="00282FCB" w:rsidP="003E09A8">
            <w:pPr>
              <w:pStyle w:val="Tabletext"/>
              <w:jc w:val="center"/>
              <w:rPr>
                <w:lang w:val="en-GB"/>
              </w:rPr>
            </w:pPr>
            <w:r w:rsidRPr="008F07EF">
              <w:rPr>
                <w:lang w:val="en-GB"/>
              </w:rPr>
              <w:t>28 μs</w:t>
            </w:r>
          </w:p>
        </w:tc>
        <w:tc>
          <w:tcPr>
            <w:tcW w:w="526" w:type="pct"/>
          </w:tcPr>
          <w:p w14:paraId="537F29B4" w14:textId="77777777" w:rsidR="00282FCB" w:rsidRPr="008F07EF" w:rsidRDefault="00282FCB" w:rsidP="003E09A8">
            <w:pPr>
              <w:pStyle w:val="Tabletext"/>
              <w:jc w:val="center"/>
              <w:rPr>
                <w:lang w:val="en-GB"/>
              </w:rPr>
            </w:pPr>
            <w:r w:rsidRPr="008F07EF">
              <w:rPr>
                <w:lang w:val="en-GB"/>
              </w:rPr>
              <w:t>14 μs</w:t>
            </w:r>
          </w:p>
        </w:tc>
        <w:tc>
          <w:tcPr>
            <w:tcW w:w="501" w:type="pct"/>
          </w:tcPr>
          <w:p w14:paraId="506FBB4D" w14:textId="77777777" w:rsidR="00282FCB" w:rsidRPr="008F07EF" w:rsidRDefault="00282FCB" w:rsidP="003E09A8">
            <w:pPr>
              <w:pStyle w:val="Tabletext"/>
              <w:jc w:val="center"/>
              <w:rPr>
                <w:lang w:val="en-GB"/>
              </w:rPr>
            </w:pPr>
            <w:r w:rsidRPr="008F07EF">
              <w:rPr>
                <w:lang w:val="en-GB"/>
              </w:rPr>
              <w:t>7 μs</w:t>
            </w:r>
          </w:p>
        </w:tc>
      </w:tr>
      <w:tr w:rsidR="00282FCB" w:rsidRPr="008F07EF" w14:paraId="35242617" w14:textId="77777777" w:rsidTr="003E09A8">
        <w:trPr>
          <w:jc w:val="center"/>
        </w:trPr>
        <w:tc>
          <w:tcPr>
            <w:tcW w:w="680" w:type="pct"/>
          </w:tcPr>
          <w:p w14:paraId="3CDBB7B7" w14:textId="77777777" w:rsidR="00282FCB" w:rsidRPr="008F07EF" w:rsidRDefault="00282FCB" w:rsidP="003E09A8">
            <w:pPr>
              <w:pStyle w:val="Tabletext"/>
              <w:rPr>
                <w:lang w:val="en-GB"/>
              </w:rPr>
            </w:pPr>
            <w:r w:rsidRPr="008F07EF">
              <w:rPr>
                <w:lang w:val="en-GB"/>
              </w:rPr>
              <w:t>7 MHz channel</w:t>
            </w:r>
          </w:p>
        </w:tc>
        <w:tc>
          <w:tcPr>
            <w:tcW w:w="594" w:type="pct"/>
          </w:tcPr>
          <w:p w14:paraId="5423C511" w14:textId="77777777" w:rsidR="00282FCB" w:rsidRPr="008F07EF" w:rsidRDefault="00282FCB" w:rsidP="003E09A8">
            <w:pPr>
              <w:pStyle w:val="Tabletext"/>
              <w:jc w:val="center"/>
              <w:rPr>
                <w:lang w:val="en-GB"/>
              </w:rPr>
            </w:pPr>
            <w:r w:rsidRPr="008F07EF">
              <w:rPr>
                <w:lang w:val="en-GB"/>
              </w:rPr>
              <w:t>256 μs</w:t>
            </w:r>
          </w:p>
        </w:tc>
        <w:tc>
          <w:tcPr>
            <w:tcW w:w="594" w:type="pct"/>
          </w:tcPr>
          <w:p w14:paraId="7B4BF1FE" w14:textId="77777777" w:rsidR="00282FCB" w:rsidRPr="008F07EF" w:rsidRDefault="00282FCB" w:rsidP="003E09A8">
            <w:pPr>
              <w:pStyle w:val="Tabletext"/>
              <w:jc w:val="center"/>
              <w:rPr>
                <w:lang w:val="en-GB"/>
              </w:rPr>
            </w:pPr>
            <w:r w:rsidRPr="008F07EF">
              <w:rPr>
                <w:lang w:val="en-GB"/>
              </w:rPr>
              <w:t>128 μs</w:t>
            </w:r>
          </w:p>
        </w:tc>
        <w:tc>
          <w:tcPr>
            <w:tcW w:w="526" w:type="pct"/>
          </w:tcPr>
          <w:p w14:paraId="2B8F8ECB" w14:textId="77777777" w:rsidR="00282FCB" w:rsidRPr="008F07EF" w:rsidRDefault="00282FCB" w:rsidP="003E09A8">
            <w:pPr>
              <w:pStyle w:val="Tabletext"/>
              <w:jc w:val="center"/>
              <w:rPr>
                <w:lang w:val="en-GB"/>
              </w:rPr>
            </w:pPr>
            <w:r w:rsidRPr="008F07EF">
              <w:rPr>
                <w:lang w:val="en-GB"/>
              </w:rPr>
              <w:t>64 μs</w:t>
            </w:r>
          </w:p>
        </w:tc>
        <w:tc>
          <w:tcPr>
            <w:tcW w:w="526" w:type="pct"/>
          </w:tcPr>
          <w:p w14:paraId="3D65BC6A" w14:textId="77777777" w:rsidR="00282FCB" w:rsidRPr="008F07EF" w:rsidRDefault="00282FCB" w:rsidP="003E09A8">
            <w:pPr>
              <w:pStyle w:val="Tabletext"/>
              <w:jc w:val="center"/>
              <w:rPr>
                <w:lang w:val="en-GB"/>
              </w:rPr>
            </w:pPr>
            <w:r w:rsidRPr="008F07EF">
              <w:rPr>
                <w:lang w:val="en-GB"/>
              </w:rPr>
              <w:t>32 μs</w:t>
            </w:r>
          </w:p>
        </w:tc>
        <w:tc>
          <w:tcPr>
            <w:tcW w:w="526" w:type="pct"/>
          </w:tcPr>
          <w:p w14:paraId="02FA10F8" w14:textId="77777777" w:rsidR="00282FCB" w:rsidRPr="008F07EF" w:rsidRDefault="00282FCB" w:rsidP="003E09A8">
            <w:pPr>
              <w:pStyle w:val="Tabletext"/>
              <w:jc w:val="center"/>
              <w:rPr>
                <w:lang w:val="en-GB"/>
              </w:rPr>
            </w:pPr>
            <w:r w:rsidRPr="008F07EF">
              <w:rPr>
                <w:lang w:val="en-GB"/>
              </w:rPr>
              <w:t>64 μs</w:t>
            </w:r>
          </w:p>
        </w:tc>
        <w:tc>
          <w:tcPr>
            <w:tcW w:w="526" w:type="pct"/>
          </w:tcPr>
          <w:p w14:paraId="4E69A121" w14:textId="77777777" w:rsidR="00282FCB" w:rsidRPr="008F07EF" w:rsidRDefault="00282FCB" w:rsidP="003E09A8">
            <w:pPr>
              <w:pStyle w:val="Tabletext"/>
              <w:jc w:val="center"/>
              <w:rPr>
                <w:lang w:val="en-GB"/>
              </w:rPr>
            </w:pPr>
            <w:r w:rsidRPr="008F07EF">
              <w:rPr>
                <w:lang w:val="en-GB"/>
              </w:rPr>
              <w:t>32 μs</w:t>
            </w:r>
          </w:p>
        </w:tc>
        <w:tc>
          <w:tcPr>
            <w:tcW w:w="526" w:type="pct"/>
          </w:tcPr>
          <w:p w14:paraId="4557612E" w14:textId="77777777" w:rsidR="00282FCB" w:rsidRPr="008F07EF" w:rsidRDefault="00282FCB" w:rsidP="003E09A8">
            <w:pPr>
              <w:pStyle w:val="Tabletext"/>
              <w:jc w:val="center"/>
              <w:rPr>
                <w:lang w:val="en-GB"/>
              </w:rPr>
            </w:pPr>
            <w:r w:rsidRPr="008F07EF">
              <w:rPr>
                <w:lang w:val="en-GB"/>
              </w:rPr>
              <w:t>16 μs</w:t>
            </w:r>
          </w:p>
        </w:tc>
        <w:tc>
          <w:tcPr>
            <w:tcW w:w="501" w:type="pct"/>
          </w:tcPr>
          <w:p w14:paraId="44380BA9" w14:textId="77777777" w:rsidR="00282FCB" w:rsidRPr="008F07EF" w:rsidRDefault="00282FCB" w:rsidP="003E09A8">
            <w:pPr>
              <w:pStyle w:val="Tabletext"/>
              <w:jc w:val="center"/>
              <w:rPr>
                <w:lang w:val="en-GB"/>
              </w:rPr>
            </w:pPr>
            <w:r w:rsidRPr="008F07EF">
              <w:rPr>
                <w:lang w:val="en-GB"/>
              </w:rPr>
              <w:t>8 μs</w:t>
            </w:r>
          </w:p>
        </w:tc>
      </w:tr>
      <w:tr w:rsidR="00282FCB" w:rsidRPr="008F07EF" w14:paraId="17A3E0F2" w14:textId="77777777" w:rsidTr="003E09A8">
        <w:trPr>
          <w:jc w:val="center"/>
        </w:trPr>
        <w:tc>
          <w:tcPr>
            <w:tcW w:w="680" w:type="pct"/>
            <w:tcBorders>
              <w:bottom w:val="single" w:sz="4" w:space="0" w:color="auto"/>
            </w:tcBorders>
          </w:tcPr>
          <w:p w14:paraId="46D61613" w14:textId="77777777" w:rsidR="00282FCB" w:rsidRPr="008F07EF" w:rsidRDefault="00282FCB" w:rsidP="003E09A8">
            <w:pPr>
              <w:pStyle w:val="Tabletext"/>
              <w:rPr>
                <w:lang w:val="en-GB"/>
              </w:rPr>
            </w:pPr>
            <w:r w:rsidRPr="008F07EF">
              <w:rPr>
                <w:lang w:val="en-GB"/>
              </w:rPr>
              <w:t>6 MHz channel</w:t>
            </w:r>
          </w:p>
        </w:tc>
        <w:tc>
          <w:tcPr>
            <w:tcW w:w="594" w:type="pct"/>
            <w:tcBorders>
              <w:bottom w:val="single" w:sz="4" w:space="0" w:color="auto"/>
            </w:tcBorders>
          </w:tcPr>
          <w:p w14:paraId="1E19A8F4" w14:textId="77777777" w:rsidR="00282FCB" w:rsidRPr="008F07EF" w:rsidRDefault="00282FCB" w:rsidP="003E09A8">
            <w:pPr>
              <w:pStyle w:val="Tabletext"/>
              <w:jc w:val="center"/>
              <w:rPr>
                <w:iCs/>
                <w:lang w:val="en-GB"/>
              </w:rPr>
            </w:pPr>
            <w:r w:rsidRPr="008F07EF">
              <w:rPr>
                <w:iCs/>
                <w:lang w:val="en-GB"/>
              </w:rPr>
              <w:t>298.667 μs</w:t>
            </w:r>
          </w:p>
        </w:tc>
        <w:tc>
          <w:tcPr>
            <w:tcW w:w="594" w:type="pct"/>
            <w:tcBorders>
              <w:bottom w:val="single" w:sz="4" w:space="0" w:color="auto"/>
            </w:tcBorders>
          </w:tcPr>
          <w:p w14:paraId="59734825" w14:textId="77777777" w:rsidR="00282FCB" w:rsidRPr="008F07EF" w:rsidRDefault="00282FCB" w:rsidP="003E09A8">
            <w:pPr>
              <w:pStyle w:val="Tabletext"/>
              <w:jc w:val="center"/>
              <w:rPr>
                <w:iCs/>
                <w:lang w:val="en-GB"/>
              </w:rPr>
            </w:pPr>
            <w:r w:rsidRPr="008F07EF">
              <w:rPr>
                <w:iCs/>
                <w:lang w:val="en-GB"/>
              </w:rPr>
              <w:t>149.333 μs</w:t>
            </w:r>
          </w:p>
        </w:tc>
        <w:tc>
          <w:tcPr>
            <w:tcW w:w="526" w:type="pct"/>
            <w:tcBorders>
              <w:bottom w:val="single" w:sz="4" w:space="0" w:color="auto"/>
            </w:tcBorders>
          </w:tcPr>
          <w:p w14:paraId="36A3936D" w14:textId="77777777" w:rsidR="00282FCB" w:rsidRPr="008F07EF" w:rsidRDefault="00282FCB" w:rsidP="003E09A8">
            <w:pPr>
              <w:pStyle w:val="Tabletext"/>
              <w:jc w:val="center"/>
              <w:rPr>
                <w:iCs/>
                <w:lang w:val="en-GB"/>
              </w:rPr>
            </w:pPr>
            <w:r w:rsidRPr="008F07EF">
              <w:rPr>
                <w:iCs/>
                <w:lang w:val="en-GB"/>
              </w:rPr>
              <w:t>74.667 μs</w:t>
            </w:r>
          </w:p>
        </w:tc>
        <w:tc>
          <w:tcPr>
            <w:tcW w:w="526" w:type="pct"/>
            <w:tcBorders>
              <w:bottom w:val="single" w:sz="4" w:space="0" w:color="auto"/>
            </w:tcBorders>
          </w:tcPr>
          <w:p w14:paraId="3C5B8A39" w14:textId="77777777" w:rsidR="00282FCB" w:rsidRPr="008F07EF" w:rsidRDefault="00282FCB" w:rsidP="003E09A8">
            <w:pPr>
              <w:pStyle w:val="Tabletext"/>
              <w:jc w:val="center"/>
              <w:rPr>
                <w:iCs/>
                <w:lang w:val="en-GB"/>
              </w:rPr>
            </w:pPr>
            <w:r w:rsidRPr="008F07EF">
              <w:rPr>
                <w:iCs/>
                <w:lang w:val="en-GB"/>
              </w:rPr>
              <w:t>37.333 μs</w:t>
            </w:r>
          </w:p>
        </w:tc>
        <w:tc>
          <w:tcPr>
            <w:tcW w:w="526" w:type="pct"/>
            <w:tcBorders>
              <w:bottom w:val="single" w:sz="4" w:space="0" w:color="auto"/>
            </w:tcBorders>
          </w:tcPr>
          <w:p w14:paraId="1ED28D71" w14:textId="77777777" w:rsidR="00282FCB" w:rsidRPr="008F07EF" w:rsidRDefault="00282FCB" w:rsidP="003E09A8">
            <w:pPr>
              <w:pStyle w:val="Tabletext"/>
              <w:jc w:val="center"/>
              <w:rPr>
                <w:iCs/>
                <w:lang w:val="en-GB"/>
              </w:rPr>
            </w:pPr>
            <w:r w:rsidRPr="008F07EF">
              <w:rPr>
                <w:iCs/>
                <w:lang w:val="en-GB"/>
              </w:rPr>
              <w:t>74.667 μs</w:t>
            </w:r>
          </w:p>
        </w:tc>
        <w:tc>
          <w:tcPr>
            <w:tcW w:w="526" w:type="pct"/>
            <w:tcBorders>
              <w:bottom w:val="single" w:sz="4" w:space="0" w:color="auto"/>
            </w:tcBorders>
          </w:tcPr>
          <w:p w14:paraId="0E88EEA3" w14:textId="77777777" w:rsidR="00282FCB" w:rsidRPr="008F07EF" w:rsidRDefault="00282FCB" w:rsidP="003E09A8">
            <w:pPr>
              <w:pStyle w:val="Tabletext"/>
              <w:jc w:val="center"/>
              <w:rPr>
                <w:iCs/>
                <w:lang w:val="en-GB"/>
              </w:rPr>
            </w:pPr>
            <w:r w:rsidRPr="008F07EF">
              <w:rPr>
                <w:iCs/>
                <w:lang w:val="en-GB"/>
              </w:rPr>
              <w:t>37.333 μs</w:t>
            </w:r>
          </w:p>
        </w:tc>
        <w:tc>
          <w:tcPr>
            <w:tcW w:w="526" w:type="pct"/>
            <w:tcBorders>
              <w:bottom w:val="single" w:sz="4" w:space="0" w:color="auto"/>
            </w:tcBorders>
          </w:tcPr>
          <w:p w14:paraId="36379ABD" w14:textId="77777777" w:rsidR="00282FCB" w:rsidRPr="008F07EF" w:rsidRDefault="00282FCB" w:rsidP="003E09A8">
            <w:pPr>
              <w:pStyle w:val="Tabletext"/>
              <w:jc w:val="center"/>
              <w:rPr>
                <w:iCs/>
                <w:lang w:val="en-GB"/>
              </w:rPr>
            </w:pPr>
            <w:r w:rsidRPr="008F07EF">
              <w:rPr>
                <w:iCs/>
                <w:lang w:val="en-GB"/>
              </w:rPr>
              <w:t>18.667 μs</w:t>
            </w:r>
          </w:p>
        </w:tc>
        <w:tc>
          <w:tcPr>
            <w:tcW w:w="501" w:type="pct"/>
            <w:tcBorders>
              <w:bottom w:val="single" w:sz="4" w:space="0" w:color="auto"/>
            </w:tcBorders>
          </w:tcPr>
          <w:p w14:paraId="0E380EFE" w14:textId="77777777" w:rsidR="00282FCB" w:rsidRPr="008F07EF" w:rsidRDefault="00282FCB" w:rsidP="003E09A8">
            <w:pPr>
              <w:pStyle w:val="Tabletext"/>
              <w:jc w:val="center"/>
              <w:rPr>
                <w:iCs/>
                <w:lang w:val="en-GB"/>
              </w:rPr>
            </w:pPr>
            <w:r w:rsidRPr="008F07EF">
              <w:rPr>
                <w:iCs/>
                <w:lang w:val="en-GB"/>
              </w:rPr>
              <w:t>9.333 μs</w:t>
            </w:r>
          </w:p>
        </w:tc>
      </w:tr>
      <w:tr w:rsidR="00282FCB" w:rsidRPr="008F07EF" w14:paraId="6DE4FA20" w14:textId="77777777" w:rsidTr="003E09A8">
        <w:trPr>
          <w:jc w:val="center"/>
        </w:trPr>
        <w:tc>
          <w:tcPr>
            <w:tcW w:w="4997" w:type="pct"/>
            <w:gridSpan w:val="9"/>
            <w:tcBorders>
              <w:left w:val="nil"/>
              <w:bottom w:val="nil"/>
              <w:right w:val="nil"/>
            </w:tcBorders>
          </w:tcPr>
          <w:p w14:paraId="04F96003" w14:textId="77777777" w:rsidR="00282FCB" w:rsidRPr="008F07EF" w:rsidRDefault="00282FCB" w:rsidP="003E09A8">
            <w:pPr>
              <w:pStyle w:val="Note"/>
              <w:rPr>
                <w:lang w:val="en-GB"/>
              </w:rPr>
            </w:pPr>
            <w:r w:rsidRPr="008F07EF">
              <w:rPr>
                <w:lang w:val="en-GB"/>
              </w:rPr>
              <w:t>NOTE – values in italics are approximate values.</w:t>
            </w:r>
          </w:p>
        </w:tc>
      </w:tr>
    </w:tbl>
    <w:p w14:paraId="045C8FD2" w14:textId="77777777" w:rsidR="00282FCB" w:rsidRPr="008F07EF" w:rsidRDefault="00282FCB" w:rsidP="00282FCB">
      <w:pPr>
        <w:pStyle w:val="Tablefin"/>
      </w:pPr>
    </w:p>
    <w:p w14:paraId="6E0617DE" w14:textId="77777777" w:rsidR="00282FCB" w:rsidRPr="008F07EF" w:rsidRDefault="00282FCB" w:rsidP="00282FCB">
      <w:pPr>
        <w:pStyle w:val="TableNo"/>
        <w:rPr>
          <w:i/>
          <w:iCs/>
          <w:lang w:val="en-GB"/>
        </w:rPr>
      </w:pPr>
      <w:r w:rsidRPr="008F07EF">
        <w:rPr>
          <w:lang w:val="en-GB"/>
        </w:rPr>
        <w:lastRenderedPageBreak/>
        <w:t>TABLE P2-2</w:t>
      </w:r>
    </w:p>
    <w:p w14:paraId="7ACEA2C5" w14:textId="77777777" w:rsidR="00282FCB" w:rsidRPr="008F07EF" w:rsidRDefault="00282FCB" w:rsidP="00282FCB">
      <w:pPr>
        <w:pStyle w:val="Tabletitle"/>
        <w:rPr>
          <w:lang w:val="en-GB"/>
        </w:rPr>
      </w:pPr>
      <w:r w:rsidRPr="008F07EF">
        <w:rPr>
          <w:lang w:val="en-GB"/>
        </w:rPr>
        <w:t>Guard interval durations (from ATSC A/327-2020)</w:t>
      </w:r>
    </w:p>
    <w:tbl>
      <w:tblPr>
        <w:tblStyle w:val="TableGrid"/>
        <w:tblW w:w="5670" w:type="dxa"/>
        <w:jc w:val="center"/>
        <w:tblLook w:val="04A0" w:firstRow="1" w:lastRow="0" w:firstColumn="1" w:lastColumn="0" w:noHBand="0" w:noVBand="1"/>
      </w:tblPr>
      <w:tblGrid>
        <w:gridCol w:w="1980"/>
        <w:gridCol w:w="1276"/>
        <w:gridCol w:w="1134"/>
        <w:gridCol w:w="1280"/>
      </w:tblGrid>
      <w:tr w:rsidR="00282FCB" w:rsidRPr="008F07EF" w14:paraId="64583A31" w14:textId="77777777" w:rsidTr="003E09A8">
        <w:trPr>
          <w:trHeight w:val="300"/>
          <w:jc w:val="center"/>
        </w:trPr>
        <w:tc>
          <w:tcPr>
            <w:tcW w:w="1980" w:type="dxa"/>
            <w:hideMark/>
          </w:tcPr>
          <w:p w14:paraId="64475AF9" w14:textId="77777777" w:rsidR="00282FCB" w:rsidRPr="008F07EF" w:rsidRDefault="00282FCB" w:rsidP="0011365C">
            <w:pPr>
              <w:pStyle w:val="Tablehead"/>
              <w:keepLines/>
              <w:rPr>
                <w:rFonts w:ascii="Times New Roman" w:hAnsi="Times New Roman" w:cs="Times New Roman"/>
                <w:lang w:val="en-GB"/>
              </w:rPr>
            </w:pPr>
            <w:r w:rsidRPr="008F07EF">
              <w:rPr>
                <w:rFonts w:ascii="Times New Roman" w:hAnsi="Times New Roman" w:cs="Times New Roman"/>
                <w:lang w:val="en-GB"/>
              </w:rPr>
              <w:t>Mode</w:t>
            </w:r>
          </w:p>
        </w:tc>
        <w:tc>
          <w:tcPr>
            <w:tcW w:w="1276" w:type="dxa"/>
            <w:hideMark/>
          </w:tcPr>
          <w:p w14:paraId="2079E298" w14:textId="77777777" w:rsidR="00282FCB" w:rsidRPr="008F07EF" w:rsidRDefault="00282FCB" w:rsidP="0011365C">
            <w:pPr>
              <w:pStyle w:val="Tablehead"/>
              <w:keepLines/>
              <w:rPr>
                <w:rFonts w:ascii="Times New Roman" w:hAnsi="Times New Roman" w:cs="Times New Roman"/>
                <w:lang w:val="en-GB"/>
              </w:rPr>
            </w:pPr>
            <w:r w:rsidRPr="008F07EF">
              <w:rPr>
                <w:rFonts w:ascii="Times New Roman" w:hAnsi="Times New Roman" w:cs="Times New Roman"/>
                <w:lang w:val="en-GB"/>
              </w:rPr>
              <w:t>8k</w:t>
            </w:r>
          </w:p>
        </w:tc>
        <w:tc>
          <w:tcPr>
            <w:tcW w:w="1134" w:type="dxa"/>
            <w:hideMark/>
          </w:tcPr>
          <w:p w14:paraId="7EF6966A" w14:textId="77777777" w:rsidR="00282FCB" w:rsidRPr="008F07EF" w:rsidRDefault="00282FCB" w:rsidP="0011365C">
            <w:pPr>
              <w:pStyle w:val="Tablehead"/>
              <w:keepLines/>
              <w:rPr>
                <w:rFonts w:ascii="Times New Roman" w:hAnsi="Times New Roman" w:cs="Times New Roman"/>
                <w:lang w:val="en-GB"/>
              </w:rPr>
            </w:pPr>
            <w:r w:rsidRPr="008F07EF">
              <w:rPr>
                <w:rFonts w:ascii="Times New Roman" w:hAnsi="Times New Roman" w:cs="Times New Roman"/>
                <w:lang w:val="en-GB"/>
              </w:rPr>
              <w:t>16k</w:t>
            </w:r>
          </w:p>
        </w:tc>
        <w:tc>
          <w:tcPr>
            <w:tcW w:w="1280" w:type="dxa"/>
            <w:hideMark/>
          </w:tcPr>
          <w:p w14:paraId="54F55F5C" w14:textId="77777777" w:rsidR="00282FCB" w:rsidRPr="008F07EF" w:rsidRDefault="00282FCB" w:rsidP="0011365C">
            <w:pPr>
              <w:pStyle w:val="Tablehead"/>
              <w:keepLines/>
              <w:rPr>
                <w:rFonts w:ascii="Times New Roman" w:hAnsi="Times New Roman" w:cs="Times New Roman"/>
                <w:lang w:val="en-GB"/>
              </w:rPr>
            </w:pPr>
            <w:r w:rsidRPr="008F07EF">
              <w:rPr>
                <w:rFonts w:ascii="Times New Roman" w:hAnsi="Times New Roman" w:cs="Times New Roman"/>
                <w:lang w:val="en-GB"/>
              </w:rPr>
              <w:t>32k</w:t>
            </w:r>
          </w:p>
        </w:tc>
      </w:tr>
      <w:tr w:rsidR="00282FCB" w:rsidRPr="008F07EF" w14:paraId="444EA8D8" w14:textId="77777777" w:rsidTr="003E09A8">
        <w:trPr>
          <w:trHeight w:val="300"/>
          <w:jc w:val="center"/>
        </w:trPr>
        <w:tc>
          <w:tcPr>
            <w:tcW w:w="1980" w:type="dxa"/>
            <w:hideMark/>
          </w:tcPr>
          <w:p w14:paraId="27BD479D" w14:textId="77777777" w:rsidR="00282FCB" w:rsidRPr="008F07EF" w:rsidRDefault="00282FCB" w:rsidP="0011365C">
            <w:pPr>
              <w:pStyle w:val="Tabletext"/>
              <w:keepNext/>
              <w:keepLines/>
              <w:rPr>
                <w:rFonts w:ascii="Times New Roman" w:hAnsi="Times New Roman" w:cs="Times New Roman"/>
                <w:lang w:val="en-GB"/>
              </w:rPr>
            </w:pPr>
          </w:p>
        </w:tc>
        <w:tc>
          <w:tcPr>
            <w:tcW w:w="3690" w:type="dxa"/>
            <w:gridSpan w:val="3"/>
            <w:hideMark/>
          </w:tcPr>
          <w:p w14:paraId="23711566" w14:textId="77777777" w:rsidR="00282FCB" w:rsidRPr="008F07EF" w:rsidRDefault="00282FCB" w:rsidP="0011365C">
            <w:pPr>
              <w:pStyle w:val="Tabletext"/>
              <w:keepNext/>
              <w:keepLines/>
              <w:jc w:val="center"/>
              <w:rPr>
                <w:rFonts w:ascii="Times New Roman" w:hAnsi="Times New Roman" w:cs="Times New Roman"/>
                <w:lang w:val="en-GB"/>
              </w:rPr>
            </w:pPr>
            <w:r w:rsidRPr="008F07EF">
              <w:rPr>
                <w:rFonts w:ascii="Times New Roman" w:hAnsi="Times New Roman" w:cs="Times New Roman"/>
                <w:lang w:val="en-GB"/>
              </w:rPr>
              <w:t>Guard Interval, # samples</w:t>
            </w:r>
          </w:p>
        </w:tc>
      </w:tr>
      <w:tr w:rsidR="00282FCB" w:rsidRPr="008F07EF" w14:paraId="249522C9" w14:textId="77777777" w:rsidTr="003E09A8">
        <w:trPr>
          <w:trHeight w:val="564"/>
          <w:jc w:val="center"/>
        </w:trPr>
        <w:tc>
          <w:tcPr>
            <w:tcW w:w="1980" w:type="dxa"/>
            <w:vMerge w:val="restart"/>
            <w:vAlign w:val="center"/>
            <w:hideMark/>
          </w:tcPr>
          <w:p w14:paraId="18B0488D" w14:textId="77777777" w:rsidR="00282FCB" w:rsidRPr="008F07EF" w:rsidRDefault="00282FCB" w:rsidP="0011365C">
            <w:pPr>
              <w:pStyle w:val="Tabletext"/>
              <w:keepNext/>
              <w:keepLines/>
              <w:rPr>
                <w:rFonts w:ascii="Times New Roman" w:hAnsi="Times New Roman" w:cs="Times New Roman"/>
                <w:lang w:val="en-GB"/>
              </w:rPr>
            </w:pPr>
            <w:r w:rsidRPr="008F07EF">
              <w:rPr>
                <w:rFonts w:ascii="Times New Roman" w:hAnsi="Times New Roman" w:cs="Times New Roman"/>
                <w:lang w:val="en-GB"/>
              </w:rPr>
              <w:t>6, 7, 8 MHz channel</w:t>
            </w:r>
          </w:p>
        </w:tc>
        <w:tc>
          <w:tcPr>
            <w:tcW w:w="1276" w:type="dxa"/>
            <w:hideMark/>
          </w:tcPr>
          <w:p w14:paraId="3DDC1A25" w14:textId="77777777" w:rsidR="00282FCB" w:rsidRPr="008F07EF" w:rsidRDefault="00282FCB" w:rsidP="0011365C">
            <w:pPr>
              <w:pStyle w:val="Tabletext"/>
              <w:keepNext/>
              <w:keepLines/>
              <w:jc w:val="center"/>
              <w:rPr>
                <w:rFonts w:ascii="Times New Roman" w:hAnsi="Times New Roman" w:cs="Times New Roman"/>
                <w:lang w:val="en-GB"/>
              </w:rPr>
            </w:pPr>
            <w:r w:rsidRPr="008F07EF">
              <w:rPr>
                <w:rFonts w:ascii="Times New Roman" w:hAnsi="Times New Roman" w:cs="Times New Roman"/>
                <w:lang w:val="en-GB"/>
              </w:rPr>
              <w:t>192</w:t>
            </w:r>
          </w:p>
        </w:tc>
        <w:tc>
          <w:tcPr>
            <w:tcW w:w="1134" w:type="dxa"/>
            <w:hideMark/>
          </w:tcPr>
          <w:p w14:paraId="3FE3DDE0" w14:textId="77777777" w:rsidR="00282FCB" w:rsidRPr="008F07EF" w:rsidRDefault="00282FCB" w:rsidP="0011365C">
            <w:pPr>
              <w:pStyle w:val="Tabletext"/>
              <w:keepNext/>
              <w:keepLines/>
              <w:jc w:val="center"/>
              <w:rPr>
                <w:rFonts w:ascii="Times New Roman" w:hAnsi="Times New Roman" w:cs="Times New Roman"/>
                <w:lang w:val="en-GB"/>
              </w:rPr>
            </w:pPr>
            <w:r w:rsidRPr="008F07EF">
              <w:rPr>
                <w:rFonts w:ascii="Times New Roman" w:hAnsi="Times New Roman" w:cs="Times New Roman"/>
                <w:lang w:val="en-GB"/>
              </w:rPr>
              <w:t>192</w:t>
            </w:r>
          </w:p>
        </w:tc>
        <w:tc>
          <w:tcPr>
            <w:tcW w:w="1280" w:type="dxa"/>
            <w:hideMark/>
          </w:tcPr>
          <w:p w14:paraId="23C3AB73" w14:textId="77777777" w:rsidR="00282FCB" w:rsidRPr="008F07EF" w:rsidRDefault="00282FCB" w:rsidP="0011365C">
            <w:pPr>
              <w:pStyle w:val="Tabletext"/>
              <w:keepNext/>
              <w:keepLines/>
              <w:jc w:val="center"/>
              <w:rPr>
                <w:rFonts w:ascii="Times New Roman" w:hAnsi="Times New Roman" w:cs="Times New Roman"/>
                <w:lang w:val="en-GB"/>
              </w:rPr>
            </w:pPr>
            <w:r w:rsidRPr="008F07EF">
              <w:rPr>
                <w:rFonts w:ascii="Times New Roman" w:hAnsi="Times New Roman" w:cs="Times New Roman"/>
                <w:lang w:val="en-GB"/>
              </w:rPr>
              <w:t>192</w:t>
            </w:r>
          </w:p>
        </w:tc>
      </w:tr>
      <w:tr w:rsidR="00282FCB" w:rsidRPr="008F07EF" w14:paraId="60737F8B" w14:textId="77777777" w:rsidTr="003E09A8">
        <w:trPr>
          <w:trHeight w:val="564"/>
          <w:jc w:val="center"/>
        </w:trPr>
        <w:tc>
          <w:tcPr>
            <w:tcW w:w="1980" w:type="dxa"/>
            <w:vMerge/>
            <w:hideMark/>
          </w:tcPr>
          <w:p w14:paraId="086441DB" w14:textId="77777777" w:rsidR="00282FCB" w:rsidRPr="008F07EF" w:rsidRDefault="00282FCB" w:rsidP="0011365C">
            <w:pPr>
              <w:pStyle w:val="Tabletext"/>
              <w:keepNext/>
              <w:keepLines/>
              <w:rPr>
                <w:rFonts w:ascii="Times New Roman" w:hAnsi="Times New Roman" w:cs="Times New Roman"/>
                <w:lang w:val="en-GB"/>
              </w:rPr>
            </w:pPr>
          </w:p>
        </w:tc>
        <w:tc>
          <w:tcPr>
            <w:tcW w:w="1276" w:type="dxa"/>
            <w:hideMark/>
          </w:tcPr>
          <w:p w14:paraId="093F10F4" w14:textId="77777777" w:rsidR="00282FCB" w:rsidRPr="008F07EF" w:rsidRDefault="00282FCB" w:rsidP="0011365C">
            <w:pPr>
              <w:pStyle w:val="Tabletext"/>
              <w:keepNext/>
              <w:keepLines/>
              <w:jc w:val="center"/>
              <w:rPr>
                <w:rFonts w:ascii="Times New Roman" w:hAnsi="Times New Roman" w:cs="Times New Roman"/>
                <w:lang w:val="en-GB"/>
              </w:rPr>
            </w:pPr>
            <w:r w:rsidRPr="008F07EF">
              <w:rPr>
                <w:rFonts w:ascii="Times New Roman" w:hAnsi="Times New Roman" w:cs="Times New Roman"/>
                <w:lang w:val="en-GB"/>
              </w:rPr>
              <w:t>384</w:t>
            </w:r>
          </w:p>
        </w:tc>
        <w:tc>
          <w:tcPr>
            <w:tcW w:w="1134" w:type="dxa"/>
            <w:hideMark/>
          </w:tcPr>
          <w:p w14:paraId="537A226D" w14:textId="77777777" w:rsidR="00282FCB" w:rsidRPr="008F07EF" w:rsidRDefault="00282FCB" w:rsidP="0011365C">
            <w:pPr>
              <w:pStyle w:val="Tabletext"/>
              <w:keepNext/>
              <w:keepLines/>
              <w:jc w:val="center"/>
              <w:rPr>
                <w:rFonts w:ascii="Times New Roman" w:hAnsi="Times New Roman" w:cs="Times New Roman"/>
                <w:lang w:val="en-GB"/>
              </w:rPr>
            </w:pPr>
            <w:r w:rsidRPr="008F07EF">
              <w:rPr>
                <w:rFonts w:ascii="Times New Roman" w:hAnsi="Times New Roman" w:cs="Times New Roman"/>
                <w:lang w:val="en-GB"/>
              </w:rPr>
              <w:t>384</w:t>
            </w:r>
          </w:p>
        </w:tc>
        <w:tc>
          <w:tcPr>
            <w:tcW w:w="1280" w:type="dxa"/>
            <w:hideMark/>
          </w:tcPr>
          <w:p w14:paraId="0F879BDF" w14:textId="77777777" w:rsidR="00282FCB" w:rsidRPr="008F07EF" w:rsidRDefault="00282FCB" w:rsidP="0011365C">
            <w:pPr>
              <w:pStyle w:val="Tabletext"/>
              <w:keepNext/>
              <w:keepLines/>
              <w:jc w:val="center"/>
              <w:rPr>
                <w:rFonts w:ascii="Times New Roman" w:hAnsi="Times New Roman" w:cs="Times New Roman"/>
                <w:lang w:val="en-GB"/>
              </w:rPr>
            </w:pPr>
            <w:r w:rsidRPr="008F07EF">
              <w:rPr>
                <w:rFonts w:ascii="Times New Roman" w:hAnsi="Times New Roman" w:cs="Times New Roman"/>
                <w:lang w:val="en-GB"/>
              </w:rPr>
              <w:t>384</w:t>
            </w:r>
          </w:p>
        </w:tc>
      </w:tr>
      <w:tr w:rsidR="00282FCB" w:rsidRPr="008F07EF" w14:paraId="3CDB1A2E" w14:textId="77777777" w:rsidTr="003E09A8">
        <w:trPr>
          <w:trHeight w:val="564"/>
          <w:jc w:val="center"/>
        </w:trPr>
        <w:tc>
          <w:tcPr>
            <w:tcW w:w="1980" w:type="dxa"/>
            <w:vMerge/>
            <w:hideMark/>
          </w:tcPr>
          <w:p w14:paraId="49F0E6EA" w14:textId="77777777" w:rsidR="00282FCB" w:rsidRPr="008F07EF" w:rsidRDefault="00282FCB" w:rsidP="0011365C">
            <w:pPr>
              <w:pStyle w:val="Tabletext"/>
              <w:keepNext/>
              <w:keepLines/>
              <w:rPr>
                <w:rFonts w:ascii="Times New Roman" w:hAnsi="Times New Roman" w:cs="Times New Roman"/>
                <w:lang w:val="en-GB"/>
              </w:rPr>
            </w:pPr>
          </w:p>
        </w:tc>
        <w:tc>
          <w:tcPr>
            <w:tcW w:w="1276" w:type="dxa"/>
            <w:hideMark/>
          </w:tcPr>
          <w:p w14:paraId="39D77CAB" w14:textId="77777777" w:rsidR="00282FCB" w:rsidRPr="008F07EF" w:rsidRDefault="00282FCB" w:rsidP="0011365C">
            <w:pPr>
              <w:pStyle w:val="Tabletext"/>
              <w:keepNext/>
              <w:keepLines/>
              <w:jc w:val="center"/>
              <w:rPr>
                <w:rFonts w:ascii="Times New Roman" w:hAnsi="Times New Roman" w:cs="Times New Roman"/>
                <w:lang w:val="en-GB"/>
              </w:rPr>
            </w:pPr>
            <w:r w:rsidRPr="008F07EF">
              <w:rPr>
                <w:rFonts w:ascii="Times New Roman" w:hAnsi="Times New Roman" w:cs="Times New Roman"/>
                <w:lang w:val="en-GB"/>
              </w:rPr>
              <w:t>512</w:t>
            </w:r>
          </w:p>
        </w:tc>
        <w:tc>
          <w:tcPr>
            <w:tcW w:w="1134" w:type="dxa"/>
            <w:hideMark/>
          </w:tcPr>
          <w:p w14:paraId="1AD687E9" w14:textId="77777777" w:rsidR="00282FCB" w:rsidRPr="008F07EF" w:rsidRDefault="00282FCB" w:rsidP="0011365C">
            <w:pPr>
              <w:pStyle w:val="Tabletext"/>
              <w:keepNext/>
              <w:keepLines/>
              <w:jc w:val="center"/>
              <w:rPr>
                <w:rFonts w:ascii="Times New Roman" w:hAnsi="Times New Roman" w:cs="Times New Roman"/>
                <w:lang w:val="en-GB"/>
              </w:rPr>
            </w:pPr>
            <w:r w:rsidRPr="008F07EF">
              <w:rPr>
                <w:rFonts w:ascii="Times New Roman" w:hAnsi="Times New Roman" w:cs="Times New Roman"/>
                <w:lang w:val="en-GB"/>
              </w:rPr>
              <w:t>512</w:t>
            </w:r>
          </w:p>
        </w:tc>
        <w:tc>
          <w:tcPr>
            <w:tcW w:w="1280" w:type="dxa"/>
            <w:hideMark/>
          </w:tcPr>
          <w:p w14:paraId="3328BCAD" w14:textId="77777777" w:rsidR="00282FCB" w:rsidRPr="008F07EF" w:rsidRDefault="00282FCB" w:rsidP="0011365C">
            <w:pPr>
              <w:pStyle w:val="Tabletext"/>
              <w:keepNext/>
              <w:keepLines/>
              <w:jc w:val="center"/>
              <w:rPr>
                <w:rFonts w:ascii="Times New Roman" w:hAnsi="Times New Roman" w:cs="Times New Roman"/>
                <w:lang w:val="en-GB"/>
              </w:rPr>
            </w:pPr>
            <w:r w:rsidRPr="008F07EF">
              <w:rPr>
                <w:rFonts w:ascii="Times New Roman" w:hAnsi="Times New Roman" w:cs="Times New Roman"/>
                <w:lang w:val="en-GB"/>
              </w:rPr>
              <w:t>512</w:t>
            </w:r>
          </w:p>
        </w:tc>
      </w:tr>
      <w:tr w:rsidR="00282FCB" w:rsidRPr="008F07EF" w14:paraId="4177A496" w14:textId="77777777" w:rsidTr="003E09A8">
        <w:trPr>
          <w:trHeight w:val="564"/>
          <w:jc w:val="center"/>
        </w:trPr>
        <w:tc>
          <w:tcPr>
            <w:tcW w:w="1980" w:type="dxa"/>
            <w:vMerge/>
            <w:hideMark/>
          </w:tcPr>
          <w:p w14:paraId="3C882EAD" w14:textId="77777777" w:rsidR="00282FCB" w:rsidRPr="008F07EF" w:rsidRDefault="00282FCB" w:rsidP="0011365C">
            <w:pPr>
              <w:pStyle w:val="Tabletext"/>
              <w:keepNext/>
              <w:keepLines/>
              <w:rPr>
                <w:rFonts w:ascii="Times New Roman" w:hAnsi="Times New Roman" w:cs="Times New Roman"/>
                <w:lang w:val="en-GB"/>
              </w:rPr>
            </w:pPr>
          </w:p>
        </w:tc>
        <w:tc>
          <w:tcPr>
            <w:tcW w:w="1276" w:type="dxa"/>
            <w:hideMark/>
          </w:tcPr>
          <w:p w14:paraId="4F738621" w14:textId="77777777" w:rsidR="00282FCB" w:rsidRPr="008F07EF" w:rsidRDefault="00282FCB" w:rsidP="0011365C">
            <w:pPr>
              <w:pStyle w:val="Tabletext"/>
              <w:keepNext/>
              <w:keepLines/>
              <w:jc w:val="center"/>
              <w:rPr>
                <w:rFonts w:ascii="Times New Roman" w:hAnsi="Times New Roman" w:cs="Times New Roman"/>
                <w:lang w:val="en-GB"/>
              </w:rPr>
            </w:pPr>
            <w:r w:rsidRPr="008F07EF">
              <w:rPr>
                <w:rFonts w:ascii="Times New Roman" w:hAnsi="Times New Roman" w:cs="Times New Roman"/>
                <w:lang w:val="en-GB"/>
              </w:rPr>
              <w:t>768</w:t>
            </w:r>
          </w:p>
        </w:tc>
        <w:tc>
          <w:tcPr>
            <w:tcW w:w="1134" w:type="dxa"/>
            <w:hideMark/>
          </w:tcPr>
          <w:p w14:paraId="1DED6D51" w14:textId="77777777" w:rsidR="00282FCB" w:rsidRPr="008F07EF" w:rsidRDefault="00282FCB" w:rsidP="0011365C">
            <w:pPr>
              <w:pStyle w:val="Tabletext"/>
              <w:keepNext/>
              <w:keepLines/>
              <w:jc w:val="center"/>
              <w:rPr>
                <w:rFonts w:ascii="Times New Roman" w:hAnsi="Times New Roman" w:cs="Times New Roman"/>
                <w:lang w:val="en-GB"/>
              </w:rPr>
            </w:pPr>
            <w:r w:rsidRPr="008F07EF">
              <w:rPr>
                <w:rFonts w:ascii="Times New Roman" w:hAnsi="Times New Roman" w:cs="Times New Roman"/>
                <w:lang w:val="en-GB"/>
              </w:rPr>
              <w:t>768</w:t>
            </w:r>
          </w:p>
        </w:tc>
        <w:tc>
          <w:tcPr>
            <w:tcW w:w="1280" w:type="dxa"/>
            <w:hideMark/>
          </w:tcPr>
          <w:p w14:paraId="38878149" w14:textId="77777777" w:rsidR="00282FCB" w:rsidRPr="008F07EF" w:rsidRDefault="00282FCB" w:rsidP="0011365C">
            <w:pPr>
              <w:pStyle w:val="Tabletext"/>
              <w:keepNext/>
              <w:keepLines/>
              <w:jc w:val="center"/>
              <w:rPr>
                <w:rFonts w:ascii="Times New Roman" w:hAnsi="Times New Roman" w:cs="Times New Roman"/>
                <w:lang w:val="en-GB"/>
              </w:rPr>
            </w:pPr>
            <w:r w:rsidRPr="008F07EF">
              <w:rPr>
                <w:rFonts w:ascii="Times New Roman" w:hAnsi="Times New Roman" w:cs="Times New Roman"/>
                <w:lang w:val="en-GB"/>
              </w:rPr>
              <w:t>768</w:t>
            </w:r>
          </w:p>
        </w:tc>
      </w:tr>
      <w:tr w:rsidR="00282FCB" w:rsidRPr="008F07EF" w14:paraId="7DC9C9A2" w14:textId="77777777" w:rsidTr="003E09A8">
        <w:trPr>
          <w:trHeight w:val="300"/>
          <w:jc w:val="center"/>
        </w:trPr>
        <w:tc>
          <w:tcPr>
            <w:tcW w:w="1980" w:type="dxa"/>
            <w:vMerge/>
            <w:hideMark/>
          </w:tcPr>
          <w:p w14:paraId="25F1EAE1" w14:textId="77777777" w:rsidR="00282FCB" w:rsidRPr="008F07EF" w:rsidRDefault="00282FCB" w:rsidP="0011365C">
            <w:pPr>
              <w:pStyle w:val="Tabletext"/>
              <w:keepNext/>
              <w:keepLines/>
              <w:rPr>
                <w:rFonts w:ascii="Times New Roman" w:hAnsi="Times New Roman" w:cs="Times New Roman"/>
                <w:lang w:val="en-GB"/>
              </w:rPr>
            </w:pPr>
          </w:p>
        </w:tc>
        <w:tc>
          <w:tcPr>
            <w:tcW w:w="1276" w:type="dxa"/>
            <w:hideMark/>
          </w:tcPr>
          <w:p w14:paraId="4CCC9227" w14:textId="77777777" w:rsidR="00282FCB" w:rsidRPr="008F07EF" w:rsidRDefault="00282FCB" w:rsidP="0011365C">
            <w:pPr>
              <w:pStyle w:val="Tabletext"/>
              <w:keepNext/>
              <w:keepLines/>
              <w:jc w:val="center"/>
              <w:rPr>
                <w:rFonts w:ascii="Times New Roman" w:hAnsi="Times New Roman" w:cs="Times New Roman"/>
                <w:lang w:val="en-GB"/>
              </w:rPr>
            </w:pPr>
            <w:r w:rsidRPr="008F07EF">
              <w:rPr>
                <w:rFonts w:ascii="Times New Roman" w:hAnsi="Times New Roman" w:cs="Times New Roman"/>
                <w:lang w:val="en-GB"/>
              </w:rPr>
              <w:t>1 024</w:t>
            </w:r>
          </w:p>
        </w:tc>
        <w:tc>
          <w:tcPr>
            <w:tcW w:w="1134" w:type="dxa"/>
            <w:hideMark/>
          </w:tcPr>
          <w:p w14:paraId="5F0FC8E5" w14:textId="77777777" w:rsidR="00282FCB" w:rsidRPr="008F07EF" w:rsidRDefault="00282FCB" w:rsidP="0011365C">
            <w:pPr>
              <w:pStyle w:val="Tabletext"/>
              <w:keepNext/>
              <w:keepLines/>
              <w:jc w:val="center"/>
              <w:rPr>
                <w:rFonts w:ascii="Times New Roman" w:hAnsi="Times New Roman" w:cs="Times New Roman"/>
                <w:lang w:val="en-GB"/>
              </w:rPr>
            </w:pPr>
            <w:r w:rsidRPr="008F07EF">
              <w:rPr>
                <w:rFonts w:ascii="Times New Roman" w:hAnsi="Times New Roman" w:cs="Times New Roman"/>
                <w:lang w:val="en-GB"/>
              </w:rPr>
              <w:t>1 024</w:t>
            </w:r>
          </w:p>
        </w:tc>
        <w:tc>
          <w:tcPr>
            <w:tcW w:w="1280" w:type="dxa"/>
            <w:hideMark/>
          </w:tcPr>
          <w:p w14:paraId="7B9AD427" w14:textId="77777777" w:rsidR="00282FCB" w:rsidRPr="008F07EF" w:rsidRDefault="00282FCB" w:rsidP="0011365C">
            <w:pPr>
              <w:pStyle w:val="Tabletext"/>
              <w:keepNext/>
              <w:keepLines/>
              <w:jc w:val="center"/>
              <w:rPr>
                <w:rFonts w:ascii="Times New Roman" w:hAnsi="Times New Roman" w:cs="Times New Roman"/>
                <w:lang w:val="en-GB"/>
              </w:rPr>
            </w:pPr>
            <w:r w:rsidRPr="008F07EF">
              <w:rPr>
                <w:rFonts w:ascii="Times New Roman" w:hAnsi="Times New Roman" w:cs="Times New Roman"/>
                <w:lang w:val="en-GB"/>
              </w:rPr>
              <w:t>1 024</w:t>
            </w:r>
          </w:p>
        </w:tc>
      </w:tr>
      <w:tr w:rsidR="00282FCB" w:rsidRPr="008F07EF" w14:paraId="4CB48DEA" w14:textId="77777777" w:rsidTr="003E09A8">
        <w:trPr>
          <w:trHeight w:val="300"/>
          <w:jc w:val="center"/>
        </w:trPr>
        <w:tc>
          <w:tcPr>
            <w:tcW w:w="1980" w:type="dxa"/>
            <w:vMerge/>
            <w:hideMark/>
          </w:tcPr>
          <w:p w14:paraId="41495A97" w14:textId="77777777" w:rsidR="00282FCB" w:rsidRPr="008F07EF" w:rsidRDefault="00282FCB" w:rsidP="003E09A8">
            <w:pPr>
              <w:pStyle w:val="Tabletext"/>
              <w:rPr>
                <w:rFonts w:ascii="Times New Roman" w:hAnsi="Times New Roman" w:cs="Times New Roman"/>
                <w:lang w:val="en-GB"/>
              </w:rPr>
            </w:pPr>
          </w:p>
        </w:tc>
        <w:tc>
          <w:tcPr>
            <w:tcW w:w="1276" w:type="dxa"/>
            <w:hideMark/>
          </w:tcPr>
          <w:p w14:paraId="36252DBF" w14:textId="77777777" w:rsidR="00282FCB" w:rsidRPr="008F07EF" w:rsidRDefault="00282FCB" w:rsidP="003E09A8">
            <w:pPr>
              <w:pStyle w:val="Tabletext"/>
              <w:jc w:val="center"/>
              <w:rPr>
                <w:rFonts w:ascii="Times New Roman" w:hAnsi="Times New Roman" w:cs="Times New Roman"/>
                <w:lang w:val="en-GB"/>
              </w:rPr>
            </w:pPr>
            <w:r w:rsidRPr="008F07EF">
              <w:rPr>
                <w:rFonts w:ascii="Times New Roman" w:hAnsi="Times New Roman" w:cs="Times New Roman"/>
                <w:lang w:val="en-GB"/>
              </w:rPr>
              <w:t>1 536</w:t>
            </w:r>
          </w:p>
        </w:tc>
        <w:tc>
          <w:tcPr>
            <w:tcW w:w="1134" w:type="dxa"/>
            <w:hideMark/>
          </w:tcPr>
          <w:p w14:paraId="4B58B886" w14:textId="77777777" w:rsidR="00282FCB" w:rsidRPr="008F07EF" w:rsidRDefault="00282FCB" w:rsidP="003E09A8">
            <w:pPr>
              <w:pStyle w:val="Tabletext"/>
              <w:jc w:val="center"/>
              <w:rPr>
                <w:rFonts w:ascii="Times New Roman" w:hAnsi="Times New Roman" w:cs="Times New Roman"/>
                <w:lang w:val="en-GB"/>
              </w:rPr>
            </w:pPr>
            <w:r w:rsidRPr="008F07EF">
              <w:rPr>
                <w:rFonts w:ascii="Times New Roman" w:hAnsi="Times New Roman" w:cs="Times New Roman"/>
                <w:lang w:val="en-GB"/>
              </w:rPr>
              <w:t>1 536</w:t>
            </w:r>
          </w:p>
        </w:tc>
        <w:tc>
          <w:tcPr>
            <w:tcW w:w="1280" w:type="dxa"/>
            <w:hideMark/>
          </w:tcPr>
          <w:p w14:paraId="25ABD91A" w14:textId="77777777" w:rsidR="00282FCB" w:rsidRPr="008F07EF" w:rsidRDefault="00282FCB" w:rsidP="003E09A8">
            <w:pPr>
              <w:pStyle w:val="Tabletext"/>
              <w:jc w:val="center"/>
              <w:rPr>
                <w:rFonts w:ascii="Times New Roman" w:hAnsi="Times New Roman" w:cs="Times New Roman"/>
                <w:lang w:val="en-GB"/>
              </w:rPr>
            </w:pPr>
            <w:r w:rsidRPr="008F07EF">
              <w:rPr>
                <w:rFonts w:ascii="Times New Roman" w:hAnsi="Times New Roman" w:cs="Times New Roman"/>
                <w:lang w:val="en-GB"/>
              </w:rPr>
              <w:t>1 536</w:t>
            </w:r>
          </w:p>
        </w:tc>
      </w:tr>
      <w:tr w:rsidR="00282FCB" w:rsidRPr="008F07EF" w14:paraId="4618A1B0" w14:textId="77777777" w:rsidTr="003E09A8">
        <w:trPr>
          <w:trHeight w:val="300"/>
          <w:jc w:val="center"/>
        </w:trPr>
        <w:tc>
          <w:tcPr>
            <w:tcW w:w="1980" w:type="dxa"/>
            <w:vMerge/>
            <w:hideMark/>
          </w:tcPr>
          <w:p w14:paraId="45B5312F" w14:textId="77777777" w:rsidR="00282FCB" w:rsidRPr="008F07EF" w:rsidRDefault="00282FCB" w:rsidP="003E09A8">
            <w:pPr>
              <w:pStyle w:val="Tabletext"/>
              <w:rPr>
                <w:rFonts w:ascii="Times New Roman" w:hAnsi="Times New Roman" w:cs="Times New Roman"/>
                <w:lang w:val="en-GB"/>
              </w:rPr>
            </w:pPr>
          </w:p>
        </w:tc>
        <w:tc>
          <w:tcPr>
            <w:tcW w:w="1276" w:type="dxa"/>
            <w:hideMark/>
          </w:tcPr>
          <w:p w14:paraId="532CB67C" w14:textId="77777777" w:rsidR="00282FCB" w:rsidRPr="008F07EF" w:rsidRDefault="00282FCB" w:rsidP="003E09A8">
            <w:pPr>
              <w:pStyle w:val="Tabletext"/>
              <w:jc w:val="center"/>
              <w:rPr>
                <w:rFonts w:ascii="Times New Roman" w:hAnsi="Times New Roman" w:cs="Times New Roman"/>
                <w:lang w:val="en-GB"/>
              </w:rPr>
            </w:pPr>
            <w:r w:rsidRPr="008F07EF">
              <w:rPr>
                <w:rFonts w:ascii="Times New Roman" w:hAnsi="Times New Roman" w:cs="Times New Roman"/>
                <w:lang w:val="en-GB"/>
              </w:rPr>
              <w:t>2 048</w:t>
            </w:r>
          </w:p>
        </w:tc>
        <w:tc>
          <w:tcPr>
            <w:tcW w:w="1134" w:type="dxa"/>
            <w:hideMark/>
          </w:tcPr>
          <w:p w14:paraId="756187CA" w14:textId="77777777" w:rsidR="00282FCB" w:rsidRPr="008F07EF" w:rsidRDefault="00282FCB" w:rsidP="003E09A8">
            <w:pPr>
              <w:pStyle w:val="Tabletext"/>
              <w:jc w:val="center"/>
              <w:rPr>
                <w:rFonts w:ascii="Times New Roman" w:hAnsi="Times New Roman" w:cs="Times New Roman"/>
                <w:lang w:val="en-GB"/>
              </w:rPr>
            </w:pPr>
            <w:r w:rsidRPr="008F07EF">
              <w:rPr>
                <w:rFonts w:ascii="Times New Roman" w:hAnsi="Times New Roman" w:cs="Times New Roman"/>
                <w:lang w:val="en-GB"/>
              </w:rPr>
              <w:t>2 048</w:t>
            </w:r>
          </w:p>
        </w:tc>
        <w:tc>
          <w:tcPr>
            <w:tcW w:w="1280" w:type="dxa"/>
            <w:hideMark/>
          </w:tcPr>
          <w:p w14:paraId="39A33AEE" w14:textId="77777777" w:rsidR="00282FCB" w:rsidRPr="008F07EF" w:rsidRDefault="00282FCB" w:rsidP="003E09A8">
            <w:pPr>
              <w:pStyle w:val="Tabletext"/>
              <w:jc w:val="center"/>
              <w:rPr>
                <w:rFonts w:ascii="Times New Roman" w:hAnsi="Times New Roman" w:cs="Times New Roman"/>
                <w:lang w:val="en-GB"/>
              </w:rPr>
            </w:pPr>
            <w:r w:rsidRPr="008F07EF">
              <w:rPr>
                <w:rFonts w:ascii="Times New Roman" w:hAnsi="Times New Roman" w:cs="Times New Roman"/>
                <w:lang w:val="en-GB"/>
              </w:rPr>
              <w:t>2 048</w:t>
            </w:r>
          </w:p>
        </w:tc>
      </w:tr>
      <w:tr w:rsidR="00282FCB" w:rsidRPr="008F07EF" w14:paraId="028D6013" w14:textId="77777777" w:rsidTr="003E09A8">
        <w:trPr>
          <w:trHeight w:val="300"/>
          <w:jc w:val="center"/>
        </w:trPr>
        <w:tc>
          <w:tcPr>
            <w:tcW w:w="1980" w:type="dxa"/>
            <w:vMerge/>
            <w:hideMark/>
          </w:tcPr>
          <w:p w14:paraId="39FFC5FD" w14:textId="77777777" w:rsidR="00282FCB" w:rsidRPr="008F07EF" w:rsidRDefault="00282FCB" w:rsidP="003E09A8">
            <w:pPr>
              <w:pStyle w:val="Tabletext"/>
              <w:rPr>
                <w:rFonts w:ascii="Times New Roman" w:hAnsi="Times New Roman" w:cs="Times New Roman"/>
                <w:lang w:val="en-GB"/>
              </w:rPr>
            </w:pPr>
          </w:p>
        </w:tc>
        <w:tc>
          <w:tcPr>
            <w:tcW w:w="1276" w:type="dxa"/>
            <w:vMerge w:val="restart"/>
            <w:hideMark/>
          </w:tcPr>
          <w:p w14:paraId="245B47B7" w14:textId="77777777" w:rsidR="00282FCB" w:rsidRPr="008F07EF" w:rsidRDefault="00282FCB" w:rsidP="003E09A8">
            <w:pPr>
              <w:pStyle w:val="Tabletext"/>
              <w:jc w:val="center"/>
              <w:rPr>
                <w:rFonts w:ascii="Times New Roman" w:hAnsi="Times New Roman" w:cs="Times New Roman"/>
                <w:lang w:val="en-GB"/>
              </w:rPr>
            </w:pPr>
          </w:p>
        </w:tc>
        <w:tc>
          <w:tcPr>
            <w:tcW w:w="1134" w:type="dxa"/>
            <w:hideMark/>
          </w:tcPr>
          <w:p w14:paraId="5CDAF1EC" w14:textId="77777777" w:rsidR="00282FCB" w:rsidRPr="008F07EF" w:rsidRDefault="00282FCB" w:rsidP="003E09A8">
            <w:pPr>
              <w:pStyle w:val="Tabletext"/>
              <w:jc w:val="center"/>
              <w:rPr>
                <w:rFonts w:ascii="Times New Roman" w:hAnsi="Times New Roman" w:cs="Times New Roman"/>
                <w:lang w:val="en-GB"/>
              </w:rPr>
            </w:pPr>
            <w:r w:rsidRPr="008F07EF">
              <w:rPr>
                <w:rFonts w:ascii="Times New Roman" w:hAnsi="Times New Roman" w:cs="Times New Roman"/>
                <w:lang w:val="en-GB"/>
              </w:rPr>
              <w:t>2 432</w:t>
            </w:r>
          </w:p>
        </w:tc>
        <w:tc>
          <w:tcPr>
            <w:tcW w:w="1280" w:type="dxa"/>
            <w:hideMark/>
          </w:tcPr>
          <w:p w14:paraId="567FDEA6" w14:textId="77777777" w:rsidR="00282FCB" w:rsidRPr="008F07EF" w:rsidRDefault="00282FCB" w:rsidP="003E09A8">
            <w:pPr>
              <w:pStyle w:val="Tabletext"/>
              <w:jc w:val="center"/>
              <w:rPr>
                <w:rFonts w:ascii="Times New Roman" w:hAnsi="Times New Roman" w:cs="Times New Roman"/>
                <w:lang w:val="en-GB"/>
              </w:rPr>
            </w:pPr>
            <w:r w:rsidRPr="008F07EF">
              <w:rPr>
                <w:rFonts w:ascii="Times New Roman" w:hAnsi="Times New Roman" w:cs="Times New Roman"/>
                <w:lang w:val="en-GB"/>
              </w:rPr>
              <w:t>2 432</w:t>
            </w:r>
          </w:p>
        </w:tc>
      </w:tr>
      <w:tr w:rsidR="00282FCB" w:rsidRPr="008F07EF" w14:paraId="333FFB99" w14:textId="77777777" w:rsidTr="003E09A8">
        <w:trPr>
          <w:trHeight w:val="300"/>
          <w:jc w:val="center"/>
        </w:trPr>
        <w:tc>
          <w:tcPr>
            <w:tcW w:w="1980" w:type="dxa"/>
            <w:vMerge/>
            <w:hideMark/>
          </w:tcPr>
          <w:p w14:paraId="04AB5D3F" w14:textId="77777777" w:rsidR="00282FCB" w:rsidRPr="008F07EF" w:rsidRDefault="00282FCB" w:rsidP="003E09A8">
            <w:pPr>
              <w:pStyle w:val="Tabletext"/>
              <w:rPr>
                <w:rFonts w:ascii="Times New Roman" w:hAnsi="Times New Roman" w:cs="Times New Roman"/>
                <w:lang w:val="en-GB"/>
              </w:rPr>
            </w:pPr>
          </w:p>
        </w:tc>
        <w:tc>
          <w:tcPr>
            <w:tcW w:w="1276" w:type="dxa"/>
            <w:vMerge/>
            <w:hideMark/>
          </w:tcPr>
          <w:p w14:paraId="3D24F109" w14:textId="77777777" w:rsidR="00282FCB" w:rsidRPr="008F07EF" w:rsidRDefault="00282FCB" w:rsidP="003E09A8">
            <w:pPr>
              <w:pStyle w:val="Tabletext"/>
              <w:jc w:val="center"/>
              <w:rPr>
                <w:rFonts w:ascii="Times New Roman" w:hAnsi="Times New Roman" w:cs="Times New Roman"/>
                <w:lang w:val="en-GB"/>
              </w:rPr>
            </w:pPr>
          </w:p>
        </w:tc>
        <w:tc>
          <w:tcPr>
            <w:tcW w:w="1134" w:type="dxa"/>
            <w:hideMark/>
          </w:tcPr>
          <w:p w14:paraId="4D3FCB1D" w14:textId="77777777" w:rsidR="00282FCB" w:rsidRPr="008F07EF" w:rsidRDefault="00282FCB" w:rsidP="003E09A8">
            <w:pPr>
              <w:pStyle w:val="Tabletext"/>
              <w:jc w:val="center"/>
              <w:rPr>
                <w:rFonts w:ascii="Times New Roman" w:hAnsi="Times New Roman" w:cs="Times New Roman"/>
                <w:lang w:val="en-GB"/>
              </w:rPr>
            </w:pPr>
            <w:r w:rsidRPr="008F07EF">
              <w:rPr>
                <w:rFonts w:ascii="Times New Roman" w:hAnsi="Times New Roman" w:cs="Times New Roman"/>
                <w:lang w:val="en-GB"/>
              </w:rPr>
              <w:t>3 072</w:t>
            </w:r>
          </w:p>
        </w:tc>
        <w:tc>
          <w:tcPr>
            <w:tcW w:w="1280" w:type="dxa"/>
            <w:hideMark/>
          </w:tcPr>
          <w:p w14:paraId="235FF4D3" w14:textId="77777777" w:rsidR="00282FCB" w:rsidRPr="008F07EF" w:rsidRDefault="00282FCB" w:rsidP="003E09A8">
            <w:pPr>
              <w:pStyle w:val="Tabletext"/>
              <w:jc w:val="center"/>
              <w:rPr>
                <w:rFonts w:ascii="Times New Roman" w:hAnsi="Times New Roman" w:cs="Times New Roman"/>
                <w:lang w:val="en-GB"/>
              </w:rPr>
            </w:pPr>
            <w:r w:rsidRPr="008F07EF">
              <w:rPr>
                <w:rFonts w:ascii="Times New Roman" w:hAnsi="Times New Roman" w:cs="Times New Roman"/>
                <w:lang w:val="en-GB"/>
              </w:rPr>
              <w:t>3 072</w:t>
            </w:r>
          </w:p>
        </w:tc>
      </w:tr>
      <w:tr w:rsidR="00282FCB" w:rsidRPr="008F07EF" w14:paraId="18EA21BA" w14:textId="77777777" w:rsidTr="003E09A8">
        <w:trPr>
          <w:trHeight w:val="300"/>
          <w:jc w:val="center"/>
        </w:trPr>
        <w:tc>
          <w:tcPr>
            <w:tcW w:w="1980" w:type="dxa"/>
            <w:vMerge/>
            <w:hideMark/>
          </w:tcPr>
          <w:p w14:paraId="38A3F838" w14:textId="77777777" w:rsidR="00282FCB" w:rsidRPr="008F07EF" w:rsidRDefault="00282FCB" w:rsidP="003E09A8">
            <w:pPr>
              <w:pStyle w:val="Tabletext"/>
              <w:rPr>
                <w:rFonts w:ascii="Times New Roman" w:hAnsi="Times New Roman" w:cs="Times New Roman"/>
                <w:lang w:val="en-GB"/>
              </w:rPr>
            </w:pPr>
          </w:p>
        </w:tc>
        <w:tc>
          <w:tcPr>
            <w:tcW w:w="1276" w:type="dxa"/>
            <w:vMerge/>
            <w:hideMark/>
          </w:tcPr>
          <w:p w14:paraId="05765BCE" w14:textId="77777777" w:rsidR="00282FCB" w:rsidRPr="008F07EF" w:rsidRDefault="00282FCB" w:rsidP="003E09A8">
            <w:pPr>
              <w:pStyle w:val="Tabletext"/>
              <w:jc w:val="center"/>
              <w:rPr>
                <w:rFonts w:ascii="Times New Roman" w:hAnsi="Times New Roman" w:cs="Times New Roman"/>
                <w:lang w:val="en-GB"/>
              </w:rPr>
            </w:pPr>
          </w:p>
        </w:tc>
        <w:tc>
          <w:tcPr>
            <w:tcW w:w="1134" w:type="dxa"/>
            <w:hideMark/>
          </w:tcPr>
          <w:p w14:paraId="28ACB10C" w14:textId="77777777" w:rsidR="00282FCB" w:rsidRPr="008F07EF" w:rsidRDefault="00282FCB" w:rsidP="003E09A8">
            <w:pPr>
              <w:pStyle w:val="Tabletext"/>
              <w:jc w:val="center"/>
              <w:rPr>
                <w:rFonts w:ascii="Times New Roman" w:hAnsi="Times New Roman" w:cs="Times New Roman"/>
                <w:lang w:val="en-GB"/>
              </w:rPr>
            </w:pPr>
            <w:r w:rsidRPr="008F07EF">
              <w:rPr>
                <w:rFonts w:ascii="Times New Roman" w:hAnsi="Times New Roman" w:cs="Times New Roman"/>
                <w:lang w:val="en-GB"/>
              </w:rPr>
              <w:t>3 648</w:t>
            </w:r>
          </w:p>
        </w:tc>
        <w:tc>
          <w:tcPr>
            <w:tcW w:w="1280" w:type="dxa"/>
            <w:hideMark/>
          </w:tcPr>
          <w:p w14:paraId="0410F094" w14:textId="77777777" w:rsidR="00282FCB" w:rsidRPr="008F07EF" w:rsidRDefault="00282FCB" w:rsidP="003E09A8">
            <w:pPr>
              <w:pStyle w:val="Tabletext"/>
              <w:jc w:val="center"/>
              <w:rPr>
                <w:rFonts w:ascii="Times New Roman" w:hAnsi="Times New Roman" w:cs="Times New Roman"/>
                <w:lang w:val="en-GB"/>
              </w:rPr>
            </w:pPr>
            <w:r w:rsidRPr="008F07EF">
              <w:rPr>
                <w:rFonts w:ascii="Times New Roman" w:hAnsi="Times New Roman" w:cs="Times New Roman"/>
                <w:lang w:val="en-GB"/>
              </w:rPr>
              <w:t>3 648</w:t>
            </w:r>
          </w:p>
        </w:tc>
      </w:tr>
      <w:tr w:rsidR="00282FCB" w:rsidRPr="008F07EF" w14:paraId="00BCF2D3" w14:textId="77777777" w:rsidTr="003E09A8">
        <w:trPr>
          <w:trHeight w:val="300"/>
          <w:jc w:val="center"/>
        </w:trPr>
        <w:tc>
          <w:tcPr>
            <w:tcW w:w="1980" w:type="dxa"/>
            <w:vMerge/>
            <w:hideMark/>
          </w:tcPr>
          <w:p w14:paraId="691CACBE" w14:textId="77777777" w:rsidR="00282FCB" w:rsidRPr="008F07EF" w:rsidRDefault="00282FCB" w:rsidP="003E09A8">
            <w:pPr>
              <w:pStyle w:val="Tabletext"/>
              <w:rPr>
                <w:rFonts w:ascii="Times New Roman" w:hAnsi="Times New Roman" w:cs="Times New Roman"/>
                <w:lang w:val="en-GB"/>
              </w:rPr>
            </w:pPr>
          </w:p>
        </w:tc>
        <w:tc>
          <w:tcPr>
            <w:tcW w:w="1276" w:type="dxa"/>
            <w:vMerge/>
            <w:hideMark/>
          </w:tcPr>
          <w:p w14:paraId="0C1BDC81" w14:textId="77777777" w:rsidR="00282FCB" w:rsidRPr="008F07EF" w:rsidRDefault="00282FCB" w:rsidP="003E09A8">
            <w:pPr>
              <w:pStyle w:val="Tabletext"/>
              <w:jc w:val="center"/>
              <w:rPr>
                <w:rFonts w:ascii="Times New Roman" w:hAnsi="Times New Roman" w:cs="Times New Roman"/>
                <w:lang w:val="en-GB"/>
              </w:rPr>
            </w:pPr>
          </w:p>
        </w:tc>
        <w:tc>
          <w:tcPr>
            <w:tcW w:w="1134" w:type="dxa"/>
            <w:hideMark/>
          </w:tcPr>
          <w:p w14:paraId="23E6EE6C" w14:textId="77777777" w:rsidR="00282FCB" w:rsidRPr="008F07EF" w:rsidRDefault="00282FCB" w:rsidP="003E09A8">
            <w:pPr>
              <w:pStyle w:val="Tabletext"/>
              <w:jc w:val="center"/>
              <w:rPr>
                <w:rFonts w:ascii="Times New Roman" w:hAnsi="Times New Roman" w:cs="Times New Roman"/>
                <w:lang w:val="en-GB"/>
              </w:rPr>
            </w:pPr>
            <w:r w:rsidRPr="008F07EF">
              <w:rPr>
                <w:rFonts w:ascii="Times New Roman" w:hAnsi="Times New Roman" w:cs="Times New Roman"/>
                <w:lang w:val="en-GB"/>
              </w:rPr>
              <w:t>4 096</w:t>
            </w:r>
          </w:p>
        </w:tc>
        <w:tc>
          <w:tcPr>
            <w:tcW w:w="1280" w:type="dxa"/>
            <w:hideMark/>
          </w:tcPr>
          <w:p w14:paraId="6D55697E" w14:textId="77777777" w:rsidR="00282FCB" w:rsidRPr="008F07EF" w:rsidRDefault="00282FCB" w:rsidP="003E09A8">
            <w:pPr>
              <w:pStyle w:val="Tabletext"/>
              <w:jc w:val="center"/>
              <w:rPr>
                <w:rFonts w:ascii="Times New Roman" w:hAnsi="Times New Roman" w:cs="Times New Roman"/>
                <w:lang w:val="en-GB"/>
              </w:rPr>
            </w:pPr>
            <w:r w:rsidRPr="008F07EF">
              <w:rPr>
                <w:rFonts w:ascii="Times New Roman" w:hAnsi="Times New Roman" w:cs="Times New Roman"/>
                <w:lang w:val="en-GB"/>
              </w:rPr>
              <w:t>4 096</w:t>
            </w:r>
          </w:p>
        </w:tc>
      </w:tr>
      <w:tr w:rsidR="00282FCB" w:rsidRPr="008F07EF" w14:paraId="65901684" w14:textId="77777777" w:rsidTr="003E09A8">
        <w:trPr>
          <w:trHeight w:val="300"/>
          <w:jc w:val="center"/>
        </w:trPr>
        <w:tc>
          <w:tcPr>
            <w:tcW w:w="1980" w:type="dxa"/>
            <w:vMerge/>
            <w:hideMark/>
          </w:tcPr>
          <w:p w14:paraId="6BBC396E" w14:textId="77777777" w:rsidR="00282FCB" w:rsidRPr="008F07EF" w:rsidRDefault="00282FCB" w:rsidP="003E09A8">
            <w:pPr>
              <w:pStyle w:val="Tabletext"/>
              <w:rPr>
                <w:rFonts w:ascii="Times New Roman" w:hAnsi="Times New Roman" w:cs="Times New Roman"/>
                <w:lang w:val="en-GB"/>
              </w:rPr>
            </w:pPr>
          </w:p>
        </w:tc>
        <w:tc>
          <w:tcPr>
            <w:tcW w:w="1276" w:type="dxa"/>
            <w:vMerge/>
            <w:hideMark/>
          </w:tcPr>
          <w:p w14:paraId="2EF41452" w14:textId="77777777" w:rsidR="00282FCB" w:rsidRPr="008F07EF" w:rsidRDefault="00282FCB" w:rsidP="003E09A8">
            <w:pPr>
              <w:pStyle w:val="Tabletext"/>
              <w:jc w:val="center"/>
              <w:rPr>
                <w:rFonts w:ascii="Times New Roman" w:hAnsi="Times New Roman" w:cs="Times New Roman"/>
                <w:lang w:val="en-GB"/>
              </w:rPr>
            </w:pPr>
          </w:p>
        </w:tc>
        <w:tc>
          <w:tcPr>
            <w:tcW w:w="1134" w:type="dxa"/>
            <w:hideMark/>
          </w:tcPr>
          <w:p w14:paraId="64BC4742" w14:textId="77777777" w:rsidR="00282FCB" w:rsidRPr="008F07EF" w:rsidRDefault="00282FCB" w:rsidP="003E09A8">
            <w:pPr>
              <w:pStyle w:val="Tabletext"/>
              <w:jc w:val="center"/>
              <w:rPr>
                <w:rFonts w:ascii="Times New Roman" w:hAnsi="Times New Roman" w:cs="Times New Roman"/>
                <w:lang w:val="en-GB"/>
              </w:rPr>
            </w:pPr>
          </w:p>
        </w:tc>
        <w:tc>
          <w:tcPr>
            <w:tcW w:w="1280" w:type="dxa"/>
            <w:hideMark/>
          </w:tcPr>
          <w:p w14:paraId="26069508" w14:textId="77777777" w:rsidR="00282FCB" w:rsidRPr="008F07EF" w:rsidRDefault="00282FCB" w:rsidP="003E09A8">
            <w:pPr>
              <w:pStyle w:val="Tabletext"/>
              <w:jc w:val="center"/>
              <w:rPr>
                <w:rFonts w:ascii="Times New Roman" w:hAnsi="Times New Roman" w:cs="Times New Roman"/>
                <w:lang w:val="en-GB"/>
              </w:rPr>
            </w:pPr>
            <w:r w:rsidRPr="008F07EF">
              <w:rPr>
                <w:rFonts w:ascii="Times New Roman" w:hAnsi="Times New Roman" w:cs="Times New Roman"/>
                <w:lang w:val="en-GB"/>
              </w:rPr>
              <w:t>4 864</w:t>
            </w:r>
          </w:p>
        </w:tc>
      </w:tr>
    </w:tbl>
    <w:p w14:paraId="63BCB226" w14:textId="77777777" w:rsidR="00282FCB" w:rsidRPr="008F07EF" w:rsidRDefault="00282FCB" w:rsidP="00282FCB">
      <w:pPr>
        <w:pStyle w:val="Tablefin"/>
      </w:pPr>
    </w:p>
    <w:p w14:paraId="590B40BB" w14:textId="77777777" w:rsidR="00282FCB" w:rsidRPr="008F07EF" w:rsidRDefault="00282FCB" w:rsidP="00282FCB">
      <w:pPr>
        <w:rPr>
          <w:lang w:val="en-GB"/>
        </w:rPr>
      </w:pPr>
      <w:r w:rsidRPr="008F07EF">
        <w:rPr>
          <w:lang w:val="en-GB"/>
        </w:rPr>
        <w:t>As the proportion of the symbol used to make the guard interval is increased, the transmission capacity decreases. However, if a system with a greater number of carriers were used, the symbol period would increase and therefore the same proportion of guard interval would give a greater protection in terms of absolute time. However, increasing the number of carriers has also some drawbacks:</w:t>
      </w:r>
    </w:p>
    <w:p w14:paraId="1FBF397A" w14:textId="77777777" w:rsidR="00282FCB" w:rsidRPr="008F07EF" w:rsidRDefault="00282FCB" w:rsidP="00282FCB">
      <w:pPr>
        <w:pStyle w:val="enumlev1"/>
        <w:rPr>
          <w:lang w:val="en-GB"/>
        </w:rPr>
      </w:pPr>
      <w:r w:rsidRPr="008F07EF">
        <w:rPr>
          <w:lang w:val="en-GB"/>
        </w:rPr>
        <w:t>–</w:t>
      </w:r>
      <w:r w:rsidRPr="008F07EF">
        <w:rPr>
          <w:lang w:val="en-GB"/>
        </w:rPr>
        <w:tab/>
        <w:t xml:space="preserve">higher complexity (FFT performed on a higher number of samples and more memory) </w:t>
      </w:r>
    </w:p>
    <w:p w14:paraId="060CB43F" w14:textId="77777777" w:rsidR="00282FCB" w:rsidRPr="008F07EF" w:rsidRDefault="00282FCB" w:rsidP="00282FCB">
      <w:pPr>
        <w:pStyle w:val="enumlev1"/>
        <w:rPr>
          <w:lang w:val="en-GB"/>
        </w:rPr>
      </w:pPr>
      <w:r w:rsidRPr="008F07EF">
        <w:rPr>
          <w:lang w:val="en-GB"/>
        </w:rPr>
        <w:t>–</w:t>
      </w:r>
      <w:r w:rsidRPr="008F07EF">
        <w:rPr>
          <w:lang w:val="en-GB"/>
        </w:rPr>
        <w:tab/>
        <w:t>higher sensitivity to tuner phase noise.</w:t>
      </w:r>
    </w:p>
    <w:p w14:paraId="306B8DD5" w14:textId="77777777" w:rsidR="00282FCB" w:rsidRPr="008F07EF" w:rsidRDefault="00282FCB" w:rsidP="00282FCB">
      <w:pPr>
        <w:rPr>
          <w:lang w:val="en-GB"/>
        </w:rPr>
      </w:pPr>
      <w:r w:rsidRPr="008F07EF">
        <w:rPr>
          <w:lang w:val="en-GB"/>
        </w:rPr>
        <w:t>Table P2-3 gives the absolute guard interval duration Δ, expressed in multiples of the elementary period T</w:t>
      </w:r>
      <w:r w:rsidRPr="008F07EF">
        <w:rPr>
          <w:rStyle w:val="FootnoteReference"/>
          <w:lang w:val="en-GB"/>
        </w:rPr>
        <w:footnoteReference w:id="5"/>
      </w:r>
      <w:r w:rsidRPr="008F07EF">
        <w:rPr>
          <w:lang w:val="en-GB"/>
        </w:rPr>
        <w:t xml:space="preserve"> for each combination of FFT size and guard interval fraction for DVB-T2 system.</w:t>
      </w:r>
    </w:p>
    <w:p w14:paraId="292D0005" w14:textId="77777777" w:rsidR="00282FCB" w:rsidRPr="008F07EF" w:rsidRDefault="00282FCB" w:rsidP="00282FCB">
      <w:pPr>
        <w:pStyle w:val="TableNo"/>
        <w:rPr>
          <w:lang w:val="en-GB"/>
        </w:rPr>
      </w:pPr>
      <w:r w:rsidRPr="008F07EF">
        <w:rPr>
          <w:lang w:val="en-GB"/>
        </w:rPr>
        <w:t>TABLE P2-3</w:t>
      </w:r>
    </w:p>
    <w:p w14:paraId="3E6678EA" w14:textId="77777777" w:rsidR="00282FCB" w:rsidRPr="008F07EF" w:rsidRDefault="00282FCB" w:rsidP="00282FCB">
      <w:pPr>
        <w:pStyle w:val="Tabletitle"/>
        <w:rPr>
          <w:lang w:val="en-GB"/>
        </w:rPr>
      </w:pPr>
      <w:r w:rsidRPr="008F07EF">
        <w:rPr>
          <w:lang w:val="en-GB"/>
        </w:rPr>
        <w:t xml:space="preserve">Duration of the guard interval in terms of the elementary period T </w:t>
      </w:r>
      <w:r w:rsidRPr="008F07EF">
        <w:rPr>
          <w:lang w:val="en-GB"/>
        </w:rPr>
        <w:br/>
        <w:t>(from Table 67 ETSI EN 302 755 v1.3.1)</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2"/>
        <w:gridCol w:w="1267"/>
        <w:gridCol w:w="1267"/>
        <w:gridCol w:w="1107"/>
        <w:gridCol w:w="1108"/>
        <w:gridCol w:w="1108"/>
        <w:gridCol w:w="1174"/>
        <w:gridCol w:w="1126"/>
      </w:tblGrid>
      <w:tr w:rsidR="00282FCB" w:rsidRPr="008F07EF" w14:paraId="1A6C9346" w14:textId="77777777" w:rsidTr="003E09A8">
        <w:trPr>
          <w:jc w:val="center"/>
        </w:trPr>
        <w:tc>
          <w:tcPr>
            <w:tcW w:w="769" w:type="pct"/>
            <w:vMerge w:val="restart"/>
            <w:vAlign w:val="center"/>
          </w:tcPr>
          <w:p w14:paraId="7C396C37" w14:textId="77777777" w:rsidR="00282FCB" w:rsidRPr="008F07EF" w:rsidRDefault="00282FCB" w:rsidP="003E09A8">
            <w:pPr>
              <w:pStyle w:val="Tablehead"/>
              <w:rPr>
                <w:b w:val="0"/>
                <w:lang w:val="en-GB"/>
              </w:rPr>
            </w:pPr>
            <w:r w:rsidRPr="008F07EF">
              <w:rPr>
                <w:lang w:val="en-GB"/>
              </w:rPr>
              <w:t>FFT size</w:t>
            </w:r>
          </w:p>
        </w:tc>
        <w:tc>
          <w:tcPr>
            <w:tcW w:w="4231" w:type="pct"/>
            <w:gridSpan w:val="7"/>
          </w:tcPr>
          <w:p w14:paraId="41F9778F" w14:textId="77777777" w:rsidR="00282FCB" w:rsidRPr="008F07EF" w:rsidRDefault="00282FCB" w:rsidP="003E09A8">
            <w:pPr>
              <w:pStyle w:val="Tablehead"/>
              <w:rPr>
                <w:b w:val="0"/>
                <w:lang w:val="en-GB"/>
              </w:rPr>
            </w:pPr>
            <w:r w:rsidRPr="008F07EF">
              <w:rPr>
                <w:lang w:val="en-GB"/>
              </w:rPr>
              <w:t>Guard interval fraction (∆/T</w:t>
            </w:r>
            <w:r w:rsidRPr="008F07EF">
              <w:rPr>
                <w:vertAlign w:val="subscript"/>
                <w:lang w:val="en-GB"/>
              </w:rPr>
              <w:t>u</w:t>
            </w:r>
            <w:r w:rsidRPr="008F07EF">
              <w:rPr>
                <w:lang w:val="en-GB"/>
              </w:rPr>
              <w:t>)</w:t>
            </w:r>
          </w:p>
        </w:tc>
      </w:tr>
      <w:tr w:rsidR="00282FCB" w:rsidRPr="008F07EF" w14:paraId="721A43C9" w14:textId="77777777" w:rsidTr="003E09A8">
        <w:trPr>
          <w:jc w:val="center"/>
        </w:trPr>
        <w:tc>
          <w:tcPr>
            <w:tcW w:w="769" w:type="pct"/>
            <w:vMerge/>
          </w:tcPr>
          <w:p w14:paraId="525AB49A" w14:textId="77777777" w:rsidR="00282FCB" w:rsidRPr="008F07EF" w:rsidRDefault="00282FCB" w:rsidP="003E09A8">
            <w:pPr>
              <w:pStyle w:val="Tabletext"/>
              <w:rPr>
                <w:lang w:val="en-GB"/>
              </w:rPr>
            </w:pPr>
          </w:p>
        </w:tc>
        <w:tc>
          <w:tcPr>
            <w:tcW w:w="657" w:type="pct"/>
          </w:tcPr>
          <w:p w14:paraId="7CCF5F6B" w14:textId="77777777" w:rsidR="00282FCB" w:rsidRPr="008F07EF" w:rsidRDefault="00282FCB" w:rsidP="003E09A8">
            <w:pPr>
              <w:pStyle w:val="Tabletext"/>
              <w:jc w:val="center"/>
              <w:rPr>
                <w:lang w:val="en-GB"/>
              </w:rPr>
            </w:pPr>
            <w:r w:rsidRPr="008F07EF">
              <w:rPr>
                <w:lang w:val="en-GB"/>
              </w:rPr>
              <w:t>1/128</w:t>
            </w:r>
          </w:p>
        </w:tc>
        <w:tc>
          <w:tcPr>
            <w:tcW w:w="657" w:type="pct"/>
          </w:tcPr>
          <w:p w14:paraId="3A8C8628" w14:textId="77777777" w:rsidR="00282FCB" w:rsidRPr="008F07EF" w:rsidRDefault="00282FCB" w:rsidP="003E09A8">
            <w:pPr>
              <w:pStyle w:val="Tabletext"/>
              <w:jc w:val="center"/>
              <w:rPr>
                <w:lang w:val="en-GB"/>
              </w:rPr>
            </w:pPr>
            <w:r w:rsidRPr="008F07EF">
              <w:rPr>
                <w:lang w:val="en-GB"/>
              </w:rPr>
              <w:t>1/32</w:t>
            </w:r>
          </w:p>
        </w:tc>
        <w:tc>
          <w:tcPr>
            <w:tcW w:w="574" w:type="pct"/>
          </w:tcPr>
          <w:p w14:paraId="3C0370CB" w14:textId="77777777" w:rsidR="00282FCB" w:rsidRPr="008F07EF" w:rsidRDefault="00282FCB" w:rsidP="003E09A8">
            <w:pPr>
              <w:pStyle w:val="Tabletext"/>
              <w:jc w:val="center"/>
              <w:rPr>
                <w:lang w:val="en-GB"/>
              </w:rPr>
            </w:pPr>
            <w:r w:rsidRPr="008F07EF">
              <w:rPr>
                <w:lang w:val="en-GB"/>
              </w:rPr>
              <w:t>1/16</w:t>
            </w:r>
          </w:p>
        </w:tc>
        <w:tc>
          <w:tcPr>
            <w:tcW w:w="575" w:type="pct"/>
          </w:tcPr>
          <w:p w14:paraId="6B0AE16D" w14:textId="77777777" w:rsidR="00282FCB" w:rsidRPr="008F07EF" w:rsidRDefault="00282FCB" w:rsidP="003E09A8">
            <w:pPr>
              <w:pStyle w:val="Tabletext"/>
              <w:jc w:val="center"/>
              <w:rPr>
                <w:lang w:val="en-GB"/>
              </w:rPr>
            </w:pPr>
            <w:r w:rsidRPr="008F07EF">
              <w:rPr>
                <w:lang w:val="en-GB"/>
              </w:rPr>
              <w:t>19/256</w:t>
            </w:r>
          </w:p>
        </w:tc>
        <w:tc>
          <w:tcPr>
            <w:tcW w:w="575" w:type="pct"/>
          </w:tcPr>
          <w:p w14:paraId="1B770FF5" w14:textId="77777777" w:rsidR="00282FCB" w:rsidRPr="008F07EF" w:rsidRDefault="00282FCB" w:rsidP="003E09A8">
            <w:pPr>
              <w:pStyle w:val="Tabletext"/>
              <w:jc w:val="center"/>
              <w:rPr>
                <w:lang w:val="en-GB"/>
              </w:rPr>
            </w:pPr>
            <w:r w:rsidRPr="008F07EF">
              <w:rPr>
                <w:lang w:val="en-GB"/>
              </w:rPr>
              <w:t>1/8</w:t>
            </w:r>
          </w:p>
        </w:tc>
        <w:tc>
          <w:tcPr>
            <w:tcW w:w="609" w:type="pct"/>
          </w:tcPr>
          <w:p w14:paraId="41ABD922" w14:textId="77777777" w:rsidR="00282FCB" w:rsidRPr="008F07EF" w:rsidRDefault="00282FCB" w:rsidP="003E09A8">
            <w:pPr>
              <w:pStyle w:val="Tabletext"/>
              <w:jc w:val="center"/>
              <w:rPr>
                <w:lang w:val="en-GB"/>
              </w:rPr>
            </w:pPr>
            <w:r w:rsidRPr="008F07EF">
              <w:rPr>
                <w:lang w:val="en-GB"/>
              </w:rPr>
              <w:t>19/128</w:t>
            </w:r>
          </w:p>
        </w:tc>
        <w:tc>
          <w:tcPr>
            <w:tcW w:w="584" w:type="pct"/>
          </w:tcPr>
          <w:p w14:paraId="78B5D0DA" w14:textId="77777777" w:rsidR="00282FCB" w:rsidRPr="008F07EF" w:rsidRDefault="00282FCB" w:rsidP="003E09A8">
            <w:pPr>
              <w:pStyle w:val="Tabletext"/>
              <w:jc w:val="center"/>
              <w:rPr>
                <w:lang w:val="en-GB"/>
              </w:rPr>
            </w:pPr>
            <w:r w:rsidRPr="008F07EF">
              <w:rPr>
                <w:lang w:val="en-GB"/>
              </w:rPr>
              <w:t>1/4</w:t>
            </w:r>
          </w:p>
        </w:tc>
      </w:tr>
      <w:tr w:rsidR="00282FCB" w:rsidRPr="008F07EF" w14:paraId="56C18D8C" w14:textId="77777777" w:rsidTr="003E09A8">
        <w:trPr>
          <w:jc w:val="center"/>
        </w:trPr>
        <w:tc>
          <w:tcPr>
            <w:tcW w:w="769" w:type="pct"/>
          </w:tcPr>
          <w:p w14:paraId="74A77B50" w14:textId="77777777" w:rsidR="00282FCB" w:rsidRPr="008F07EF" w:rsidRDefault="00282FCB" w:rsidP="003E09A8">
            <w:pPr>
              <w:pStyle w:val="Tabletext"/>
              <w:jc w:val="center"/>
              <w:rPr>
                <w:lang w:val="en-GB"/>
              </w:rPr>
            </w:pPr>
            <w:r w:rsidRPr="008F07EF">
              <w:rPr>
                <w:lang w:val="en-GB"/>
              </w:rPr>
              <w:t>32K</w:t>
            </w:r>
          </w:p>
        </w:tc>
        <w:tc>
          <w:tcPr>
            <w:tcW w:w="657" w:type="pct"/>
          </w:tcPr>
          <w:p w14:paraId="5832B1A9" w14:textId="77777777" w:rsidR="00282FCB" w:rsidRPr="008F07EF" w:rsidRDefault="00282FCB" w:rsidP="003E09A8">
            <w:pPr>
              <w:pStyle w:val="Tabletext"/>
              <w:jc w:val="center"/>
              <w:rPr>
                <w:lang w:val="en-GB"/>
              </w:rPr>
            </w:pPr>
            <w:r w:rsidRPr="008F07EF">
              <w:rPr>
                <w:lang w:val="en-GB"/>
              </w:rPr>
              <w:t>256T</w:t>
            </w:r>
          </w:p>
        </w:tc>
        <w:tc>
          <w:tcPr>
            <w:tcW w:w="657" w:type="pct"/>
          </w:tcPr>
          <w:p w14:paraId="2BD67524" w14:textId="77777777" w:rsidR="00282FCB" w:rsidRPr="008F07EF" w:rsidRDefault="00282FCB" w:rsidP="003E09A8">
            <w:pPr>
              <w:pStyle w:val="Tabletext"/>
              <w:jc w:val="center"/>
              <w:rPr>
                <w:lang w:val="en-GB"/>
              </w:rPr>
            </w:pPr>
            <w:r w:rsidRPr="008F07EF">
              <w:rPr>
                <w:lang w:val="en-GB"/>
              </w:rPr>
              <w:t>1 024T</w:t>
            </w:r>
          </w:p>
        </w:tc>
        <w:tc>
          <w:tcPr>
            <w:tcW w:w="574" w:type="pct"/>
          </w:tcPr>
          <w:p w14:paraId="5D58AA43" w14:textId="77777777" w:rsidR="00282FCB" w:rsidRPr="008F07EF" w:rsidRDefault="00282FCB" w:rsidP="003E09A8">
            <w:pPr>
              <w:pStyle w:val="Tabletext"/>
              <w:jc w:val="center"/>
              <w:rPr>
                <w:lang w:val="en-GB"/>
              </w:rPr>
            </w:pPr>
            <w:r w:rsidRPr="008F07EF">
              <w:rPr>
                <w:lang w:val="en-GB"/>
              </w:rPr>
              <w:t>2 048T</w:t>
            </w:r>
          </w:p>
        </w:tc>
        <w:tc>
          <w:tcPr>
            <w:tcW w:w="575" w:type="pct"/>
          </w:tcPr>
          <w:p w14:paraId="2D88B16B" w14:textId="77777777" w:rsidR="00282FCB" w:rsidRPr="008F07EF" w:rsidRDefault="00282FCB" w:rsidP="003E09A8">
            <w:pPr>
              <w:pStyle w:val="Tabletext"/>
              <w:jc w:val="center"/>
              <w:rPr>
                <w:lang w:val="en-GB"/>
              </w:rPr>
            </w:pPr>
            <w:r w:rsidRPr="008F07EF">
              <w:rPr>
                <w:lang w:val="en-GB"/>
              </w:rPr>
              <w:t>2 432T</w:t>
            </w:r>
          </w:p>
        </w:tc>
        <w:tc>
          <w:tcPr>
            <w:tcW w:w="575" w:type="pct"/>
          </w:tcPr>
          <w:p w14:paraId="700B30FB" w14:textId="77777777" w:rsidR="00282FCB" w:rsidRPr="008F07EF" w:rsidRDefault="00282FCB" w:rsidP="003E09A8">
            <w:pPr>
              <w:pStyle w:val="Tabletext"/>
              <w:jc w:val="center"/>
              <w:rPr>
                <w:lang w:val="en-GB"/>
              </w:rPr>
            </w:pPr>
            <w:r w:rsidRPr="008F07EF">
              <w:rPr>
                <w:lang w:val="en-GB"/>
              </w:rPr>
              <w:t>4 096T</w:t>
            </w:r>
          </w:p>
        </w:tc>
        <w:tc>
          <w:tcPr>
            <w:tcW w:w="609" w:type="pct"/>
          </w:tcPr>
          <w:p w14:paraId="78630896" w14:textId="77777777" w:rsidR="00282FCB" w:rsidRPr="008F07EF" w:rsidRDefault="00282FCB" w:rsidP="003E09A8">
            <w:pPr>
              <w:pStyle w:val="Tabletext"/>
              <w:jc w:val="center"/>
              <w:rPr>
                <w:lang w:val="en-GB"/>
              </w:rPr>
            </w:pPr>
            <w:r w:rsidRPr="008F07EF">
              <w:rPr>
                <w:lang w:val="en-GB"/>
              </w:rPr>
              <w:t>4 864T</w:t>
            </w:r>
          </w:p>
        </w:tc>
        <w:tc>
          <w:tcPr>
            <w:tcW w:w="584" w:type="pct"/>
          </w:tcPr>
          <w:p w14:paraId="0A4D68FE" w14:textId="77777777" w:rsidR="00282FCB" w:rsidRPr="008F07EF" w:rsidRDefault="00282FCB" w:rsidP="003E09A8">
            <w:pPr>
              <w:pStyle w:val="Tabletext"/>
              <w:jc w:val="center"/>
              <w:rPr>
                <w:lang w:val="en-GB"/>
              </w:rPr>
            </w:pPr>
            <w:r w:rsidRPr="008F07EF">
              <w:rPr>
                <w:lang w:val="en-GB"/>
              </w:rPr>
              <w:t>NA</w:t>
            </w:r>
          </w:p>
        </w:tc>
      </w:tr>
      <w:tr w:rsidR="00282FCB" w:rsidRPr="008F07EF" w14:paraId="6374BCD5" w14:textId="77777777" w:rsidTr="003E09A8">
        <w:trPr>
          <w:jc w:val="center"/>
        </w:trPr>
        <w:tc>
          <w:tcPr>
            <w:tcW w:w="769" w:type="pct"/>
          </w:tcPr>
          <w:p w14:paraId="5A601351" w14:textId="77777777" w:rsidR="00282FCB" w:rsidRPr="008F07EF" w:rsidRDefault="00282FCB" w:rsidP="003E09A8">
            <w:pPr>
              <w:pStyle w:val="Tabletext"/>
              <w:jc w:val="center"/>
              <w:rPr>
                <w:lang w:val="en-GB"/>
              </w:rPr>
            </w:pPr>
            <w:r w:rsidRPr="008F07EF">
              <w:rPr>
                <w:lang w:val="en-GB"/>
              </w:rPr>
              <w:t>16K</w:t>
            </w:r>
          </w:p>
        </w:tc>
        <w:tc>
          <w:tcPr>
            <w:tcW w:w="657" w:type="pct"/>
          </w:tcPr>
          <w:p w14:paraId="32D1F400" w14:textId="77777777" w:rsidR="00282FCB" w:rsidRPr="008F07EF" w:rsidRDefault="00282FCB" w:rsidP="003E09A8">
            <w:pPr>
              <w:pStyle w:val="Tabletext"/>
              <w:jc w:val="center"/>
              <w:rPr>
                <w:lang w:val="en-GB"/>
              </w:rPr>
            </w:pPr>
            <w:r w:rsidRPr="008F07EF">
              <w:rPr>
                <w:lang w:val="en-GB"/>
              </w:rPr>
              <w:t>128T</w:t>
            </w:r>
          </w:p>
        </w:tc>
        <w:tc>
          <w:tcPr>
            <w:tcW w:w="657" w:type="pct"/>
          </w:tcPr>
          <w:p w14:paraId="3B8A7B38" w14:textId="77777777" w:rsidR="00282FCB" w:rsidRPr="008F07EF" w:rsidRDefault="00282FCB" w:rsidP="003E09A8">
            <w:pPr>
              <w:pStyle w:val="Tabletext"/>
              <w:jc w:val="center"/>
              <w:rPr>
                <w:lang w:val="en-GB"/>
              </w:rPr>
            </w:pPr>
            <w:r w:rsidRPr="008F07EF">
              <w:rPr>
                <w:lang w:val="en-GB"/>
              </w:rPr>
              <w:t>512T</w:t>
            </w:r>
          </w:p>
        </w:tc>
        <w:tc>
          <w:tcPr>
            <w:tcW w:w="574" w:type="pct"/>
          </w:tcPr>
          <w:p w14:paraId="4AA5D74E" w14:textId="77777777" w:rsidR="00282FCB" w:rsidRPr="008F07EF" w:rsidRDefault="00282FCB" w:rsidP="003E09A8">
            <w:pPr>
              <w:pStyle w:val="Tabletext"/>
              <w:jc w:val="center"/>
              <w:rPr>
                <w:lang w:val="en-GB"/>
              </w:rPr>
            </w:pPr>
            <w:r w:rsidRPr="008F07EF">
              <w:rPr>
                <w:lang w:val="en-GB"/>
              </w:rPr>
              <w:t>1 024T</w:t>
            </w:r>
          </w:p>
        </w:tc>
        <w:tc>
          <w:tcPr>
            <w:tcW w:w="575" w:type="pct"/>
          </w:tcPr>
          <w:p w14:paraId="57419B82" w14:textId="77777777" w:rsidR="00282FCB" w:rsidRPr="008F07EF" w:rsidRDefault="00282FCB" w:rsidP="003E09A8">
            <w:pPr>
              <w:pStyle w:val="Tabletext"/>
              <w:jc w:val="center"/>
              <w:rPr>
                <w:lang w:val="en-GB"/>
              </w:rPr>
            </w:pPr>
            <w:r w:rsidRPr="008F07EF">
              <w:rPr>
                <w:lang w:val="en-GB"/>
              </w:rPr>
              <w:t>1 216T</w:t>
            </w:r>
          </w:p>
        </w:tc>
        <w:tc>
          <w:tcPr>
            <w:tcW w:w="575" w:type="pct"/>
          </w:tcPr>
          <w:p w14:paraId="0AF7B1B5" w14:textId="77777777" w:rsidR="00282FCB" w:rsidRPr="008F07EF" w:rsidRDefault="00282FCB" w:rsidP="003E09A8">
            <w:pPr>
              <w:pStyle w:val="Tabletext"/>
              <w:jc w:val="center"/>
              <w:rPr>
                <w:lang w:val="en-GB"/>
              </w:rPr>
            </w:pPr>
            <w:r w:rsidRPr="008F07EF">
              <w:rPr>
                <w:lang w:val="en-GB"/>
              </w:rPr>
              <w:t>2 048T</w:t>
            </w:r>
          </w:p>
        </w:tc>
        <w:tc>
          <w:tcPr>
            <w:tcW w:w="609" w:type="pct"/>
          </w:tcPr>
          <w:p w14:paraId="5B691A4F" w14:textId="77777777" w:rsidR="00282FCB" w:rsidRPr="008F07EF" w:rsidRDefault="00282FCB" w:rsidP="003E09A8">
            <w:pPr>
              <w:pStyle w:val="Tabletext"/>
              <w:jc w:val="center"/>
              <w:rPr>
                <w:lang w:val="en-GB"/>
              </w:rPr>
            </w:pPr>
            <w:r w:rsidRPr="008F07EF">
              <w:rPr>
                <w:lang w:val="en-GB"/>
              </w:rPr>
              <w:t>2 432T</w:t>
            </w:r>
          </w:p>
        </w:tc>
        <w:tc>
          <w:tcPr>
            <w:tcW w:w="584" w:type="pct"/>
          </w:tcPr>
          <w:p w14:paraId="6A233352" w14:textId="77777777" w:rsidR="00282FCB" w:rsidRPr="008F07EF" w:rsidRDefault="00282FCB" w:rsidP="003E09A8">
            <w:pPr>
              <w:pStyle w:val="Tabletext"/>
              <w:jc w:val="center"/>
              <w:rPr>
                <w:lang w:val="en-GB"/>
              </w:rPr>
            </w:pPr>
            <w:r w:rsidRPr="008F07EF">
              <w:rPr>
                <w:lang w:val="en-GB"/>
              </w:rPr>
              <w:t>4 096T</w:t>
            </w:r>
          </w:p>
        </w:tc>
      </w:tr>
      <w:tr w:rsidR="00282FCB" w:rsidRPr="008F07EF" w14:paraId="33B634B0" w14:textId="77777777" w:rsidTr="003E09A8">
        <w:trPr>
          <w:jc w:val="center"/>
        </w:trPr>
        <w:tc>
          <w:tcPr>
            <w:tcW w:w="769" w:type="pct"/>
          </w:tcPr>
          <w:p w14:paraId="107D34BD" w14:textId="77777777" w:rsidR="00282FCB" w:rsidRPr="008F07EF" w:rsidRDefault="00282FCB" w:rsidP="003E09A8">
            <w:pPr>
              <w:pStyle w:val="Tabletext"/>
              <w:jc w:val="center"/>
              <w:rPr>
                <w:lang w:val="en-GB"/>
              </w:rPr>
            </w:pPr>
            <w:r w:rsidRPr="008F07EF">
              <w:rPr>
                <w:lang w:val="en-GB"/>
              </w:rPr>
              <w:t>8K</w:t>
            </w:r>
          </w:p>
        </w:tc>
        <w:tc>
          <w:tcPr>
            <w:tcW w:w="657" w:type="pct"/>
          </w:tcPr>
          <w:p w14:paraId="2E5CE5B7" w14:textId="77777777" w:rsidR="00282FCB" w:rsidRPr="008F07EF" w:rsidRDefault="00282FCB" w:rsidP="003E09A8">
            <w:pPr>
              <w:pStyle w:val="Tabletext"/>
              <w:jc w:val="center"/>
              <w:rPr>
                <w:i/>
                <w:lang w:val="en-GB"/>
              </w:rPr>
            </w:pPr>
            <w:r w:rsidRPr="008F07EF">
              <w:rPr>
                <w:lang w:val="en-GB"/>
              </w:rPr>
              <w:t>64T</w:t>
            </w:r>
          </w:p>
        </w:tc>
        <w:tc>
          <w:tcPr>
            <w:tcW w:w="657" w:type="pct"/>
          </w:tcPr>
          <w:p w14:paraId="3CE57A04" w14:textId="77777777" w:rsidR="00282FCB" w:rsidRPr="008F07EF" w:rsidRDefault="00282FCB" w:rsidP="003E09A8">
            <w:pPr>
              <w:pStyle w:val="Tabletext"/>
              <w:jc w:val="center"/>
              <w:rPr>
                <w:i/>
                <w:lang w:val="en-GB"/>
              </w:rPr>
            </w:pPr>
            <w:r w:rsidRPr="008F07EF">
              <w:rPr>
                <w:lang w:val="en-GB"/>
              </w:rPr>
              <w:t>256T</w:t>
            </w:r>
          </w:p>
        </w:tc>
        <w:tc>
          <w:tcPr>
            <w:tcW w:w="574" w:type="pct"/>
          </w:tcPr>
          <w:p w14:paraId="4A86D1CE" w14:textId="77777777" w:rsidR="00282FCB" w:rsidRPr="008F07EF" w:rsidRDefault="00282FCB" w:rsidP="003E09A8">
            <w:pPr>
              <w:pStyle w:val="Tabletext"/>
              <w:jc w:val="center"/>
              <w:rPr>
                <w:i/>
                <w:lang w:val="en-GB"/>
              </w:rPr>
            </w:pPr>
            <w:r w:rsidRPr="008F07EF">
              <w:rPr>
                <w:lang w:val="en-GB"/>
              </w:rPr>
              <w:t>512T</w:t>
            </w:r>
          </w:p>
        </w:tc>
        <w:tc>
          <w:tcPr>
            <w:tcW w:w="575" w:type="pct"/>
          </w:tcPr>
          <w:p w14:paraId="312BAA52" w14:textId="77777777" w:rsidR="00282FCB" w:rsidRPr="008F07EF" w:rsidRDefault="00282FCB" w:rsidP="003E09A8">
            <w:pPr>
              <w:pStyle w:val="Tabletext"/>
              <w:jc w:val="center"/>
              <w:rPr>
                <w:i/>
                <w:lang w:val="en-GB"/>
              </w:rPr>
            </w:pPr>
            <w:r w:rsidRPr="008F07EF">
              <w:rPr>
                <w:lang w:val="en-GB"/>
              </w:rPr>
              <w:t>608T</w:t>
            </w:r>
          </w:p>
        </w:tc>
        <w:tc>
          <w:tcPr>
            <w:tcW w:w="575" w:type="pct"/>
          </w:tcPr>
          <w:p w14:paraId="7331E780" w14:textId="77777777" w:rsidR="00282FCB" w:rsidRPr="008F07EF" w:rsidRDefault="00282FCB" w:rsidP="003E09A8">
            <w:pPr>
              <w:pStyle w:val="Tabletext"/>
              <w:jc w:val="center"/>
              <w:rPr>
                <w:i/>
                <w:lang w:val="en-GB"/>
              </w:rPr>
            </w:pPr>
            <w:r w:rsidRPr="008F07EF">
              <w:rPr>
                <w:lang w:val="en-GB"/>
              </w:rPr>
              <w:t>1 024T</w:t>
            </w:r>
          </w:p>
        </w:tc>
        <w:tc>
          <w:tcPr>
            <w:tcW w:w="609" w:type="pct"/>
          </w:tcPr>
          <w:p w14:paraId="5C8AFFED" w14:textId="77777777" w:rsidR="00282FCB" w:rsidRPr="008F07EF" w:rsidRDefault="00282FCB" w:rsidP="003E09A8">
            <w:pPr>
              <w:pStyle w:val="Tabletext"/>
              <w:jc w:val="center"/>
              <w:rPr>
                <w:i/>
                <w:lang w:val="en-GB"/>
              </w:rPr>
            </w:pPr>
            <w:r w:rsidRPr="008F07EF">
              <w:rPr>
                <w:lang w:val="en-GB"/>
              </w:rPr>
              <w:t>1 216T</w:t>
            </w:r>
          </w:p>
        </w:tc>
        <w:tc>
          <w:tcPr>
            <w:tcW w:w="584" w:type="pct"/>
          </w:tcPr>
          <w:p w14:paraId="5B890CA0" w14:textId="77777777" w:rsidR="00282FCB" w:rsidRPr="008F07EF" w:rsidRDefault="00282FCB" w:rsidP="003E09A8">
            <w:pPr>
              <w:pStyle w:val="Tabletext"/>
              <w:jc w:val="center"/>
              <w:rPr>
                <w:lang w:val="en-GB"/>
              </w:rPr>
            </w:pPr>
            <w:r w:rsidRPr="008F07EF">
              <w:rPr>
                <w:lang w:val="en-GB"/>
              </w:rPr>
              <w:t>2 048T</w:t>
            </w:r>
          </w:p>
        </w:tc>
      </w:tr>
    </w:tbl>
    <w:p w14:paraId="4DFF61B9" w14:textId="3CB85C40" w:rsidR="006C63DE" w:rsidRPr="008F07EF" w:rsidRDefault="006C63DE" w:rsidP="006C63DE">
      <w:pPr>
        <w:pStyle w:val="TableNo"/>
        <w:rPr>
          <w:lang w:val="en-GB"/>
        </w:rPr>
      </w:pPr>
      <w:r w:rsidRPr="008F07EF">
        <w:rPr>
          <w:lang w:val="en-GB"/>
        </w:rPr>
        <w:lastRenderedPageBreak/>
        <w:t>TABLE P2-3 (</w:t>
      </w:r>
      <w:r w:rsidRPr="008F07EF">
        <w:rPr>
          <w:i/>
          <w:iCs/>
          <w:lang w:val="en-GB"/>
        </w:rPr>
        <w:t>end</w:t>
      </w:r>
      <w:r w:rsidRPr="008F07EF">
        <w:rPr>
          <w:lang w:val="en-GB"/>
        </w:rPr>
        <w:t>)</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2"/>
        <w:gridCol w:w="1267"/>
        <w:gridCol w:w="1267"/>
        <w:gridCol w:w="1107"/>
        <w:gridCol w:w="1108"/>
        <w:gridCol w:w="1108"/>
        <w:gridCol w:w="1174"/>
        <w:gridCol w:w="1126"/>
      </w:tblGrid>
      <w:tr w:rsidR="006C63DE" w:rsidRPr="008F07EF" w14:paraId="4C3E1E86" w14:textId="77777777" w:rsidTr="003E09A8">
        <w:trPr>
          <w:jc w:val="center"/>
        </w:trPr>
        <w:tc>
          <w:tcPr>
            <w:tcW w:w="769" w:type="pct"/>
            <w:vAlign w:val="center"/>
          </w:tcPr>
          <w:p w14:paraId="03BE9098" w14:textId="77777777" w:rsidR="006C63DE" w:rsidRPr="008F07EF" w:rsidRDefault="006C63DE" w:rsidP="003E09A8">
            <w:pPr>
              <w:pStyle w:val="Tablehead"/>
              <w:rPr>
                <w:b w:val="0"/>
                <w:lang w:val="en-GB"/>
              </w:rPr>
            </w:pPr>
            <w:r w:rsidRPr="008F07EF">
              <w:rPr>
                <w:lang w:val="en-GB"/>
              </w:rPr>
              <w:t>FFT size</w:t>
            </w:r>
          </w:p>
        </w:tc>
        <w:tc>
          <w:tcPr>
            <w:tcW w:w="4231" w:type="pct"/>
            <w:gridSpan w:val="7"/>
          </w:tcPr>
          <w:p w14:paraId="40BDCBBE" w14:textId="77777777" w:rsidR="006C63DE" w:rsidRPr="008F07EF" w:rsidRDefault="006C63DE" w:rsidP="003E09A8">
            <w:pPr>
              <w:pStyle w:val="Tablehead"/>
              <w:rPr>
                <w:b w:val="0"/>
                <w:lang w:val="en-GB"/>
              </w:rPr>
            </w:pPr>
            <w:r w:rsidRPr="008F07EF">
              <w:rPr>
                <w:lang w:val="en-GB"/>
              </w:rPr>
              <w:t>Guard interval fraction (∆/T</w:t>
            </w:r>
            <w:r w:rsidRPr="008F07EF">
              <w:rPr>
                <w:vertAlign w:val="subscript"/>
                <w:lang w:val="en-GB"/>
              </w:rPr>
              <w:t>u</w:t>
            </w:r>
            <w:r w:rsidRPr="008F07EF">
              <w:rPr>
                <w:lang w:val="en-GB"/>
              </w:rPr>
              <w:t>)</w:t>
            </w:r>
          </w:p>
        </w:tc>
      </w:tr>
      <w:tr w:rsidR="00282FCB" w:rsidRPr="008F07EF" w14:paraId="7582BA3B" w14:textId="77777777" w:rsidTr="003E09A8">
        <w:trPr>
          <w:jc w:val="center"/>
        </w:trPr>
        <w:tc>
          <w:tcPr>
            <w:tcW w:w="769" w:type="pct"/>
          </w:tcPr>
          <w:p w14:paraId="70100041" w14:textId="77777777" w:rsidR="00282FCB" w:rsidRPr="008F07EF" w:rsidRDefault="00282FCB" w:rsidP="003E09A8">
            <w:pPr>
              <w:pStyle w:val="Tabletext"/>
              <w:jc w:val="center"/>
              <w:rPr>
                <w:lang w:val="en-GB"/>
              </w:rPr>
            </w:pPr>
            <w:r w:rsidRPr="008F07EF">
              <w:rPr>
                <w:lang w:val="en-GB"/>
              </w:rPr>
              <w:t>4K</w:t>
            </w:r>
          </w:p>
        </w:tc>
        <w:tc>
          <w:tcPr>
            <w:tcW w:w="657" w:type="pct"/>
          </w:tcPr>
          <w:p w14:paraId="30E69FEC" w14:textId="77777777" w:rsidR="00282FCB" w:rsidRPr="008F07EF" w:rsidRDefault="00282FCB" w:rsidP="003E09A8">
            <w:pPr>
              <w:pStyle w:val="Tabletext"/>
              <w:jc w:val="center"/>
              <w:rPr>
                <w:lang w:val="en-GB"/>
              </w:rPr>
            </w:pPr>
            <w:r w:rsidRPr="008F07EF">
              <w:rPr>
                <w:lang w:val="en-GB"/>
              </w:rPr>
              <w:t>NA</w:t>
            </w:r>
          </w:p>
        </w:tc>
        <w:tc>
          <w:tcPr>
            <w:tcW w:w="657" w:type="pct"/>
          </w:tcPr>
          <w:p w14:paraId="1A91E034" w14:textId="77777777" w:rsidR="00282FCB" w:rsidRPr="008F07EF" w:rsidRDefault="00282FCB" w:rsidP="003E09A8">
            <w:pPr>
              <w:pStyle w:val="Tabletext"/>
              <w:jc w:val="center"/>
              <w:rPr>
                <w:lang w:val="en-GB"/>
              </w:rPr>
            </w:pPr>
            <w:r w:rsidRPr="008F07EF">
              <w:rPr>
                <w:lang w:val="en-GB"/>
              </w:rPr>
              <w:t>128T</w:t>
            </w:r>
          </w:p>
        </w:tc>
        <w:tc>
          <w:tcPr>
            <w:tcW w:w="574" w:type="pct"/>
          </w:tcPr>
          <w:p w14:paraId="6952D898" w14:textId="77777777" w:rsidR="00282FCB" w:rsidRPr="008F07EF" w:rsidRDefault="00282FCB" w:rsidP="003E09A8">
            <w:pPr>
              <w:pStyle w:val="Tabletext"/>
              <w:jc w:val="center"/>
              <w:rPr>
                <w:lang w:val="en-GB"/>
              </w:rPr>
            </w:pPr>
            <w:r w:rsidRPr="008F07EF">
              <w:rPr>
                <w:lang w:val="en-GB"/>
              </w:rPr>
              <w:t>256T</w:t>
            </w:r>
          </w:p>
        </w:tc>
        <w:tc>
          <w:tcPr>
            <w:tcW w:w="575" w:type="pct"/>
          </w:tcPr>
          <w:p w14:paraId="2A4C37C8" w14:textId="77777777" w:rsidR="00282FCB" w:rsidRPr="008F07EF" w:rsidRDefault="00282FCB" w:rsidP="003E09A8">
            <w:pPr>
              <w:pStyle w:val="Tabletext"/>
              <w:jc w:val="center"/>
              <w:rPr>
                <w:lang w:val="en-GB"/>
              </w:rPr>
            </w:pPr>
            <w:r w:rsidRPr="008F07EF">
              <w:rPr>
                <w:lang w:val="en-GB"/>
              </w:rPr>
              <w:t>NA</w:t>
            </w:r>
          </w:p>
        </w:tc>
        <w:tc>
          <w:tcPr>
            <w:tcW w:w="575" w:type="pct"/>
          </w:tcPr>
          <w:p w14:paraId="4904B119" w14:textId="77777777" w:rsidR="00282FCB" w:rsidRPr="008F07EF" w:rsidRDefault="00282FCB" w:rsidP="003E09A8">
            <w:pPr>
              <w:pStyle w:val="Tabletext"/>
              <w:jc w:val="center"/>
              <w:rPr>
                <w:lang w:val="en-GB"/>
              </w:rPr>
            </w:pPr>
            <w:r w:rsidRPr="008F07EF">
              <w:rPr>
                <w:lang w:val="en-GB"/>
              </w:rPr>
              <w:t>512T</w:t>
            </w:r>
          </w:p>
        </w:tc>
        <w:tc>
          <w:tcPr>
            <w:tcW w:w="609" w:type="pct"/>
          </w:tcPr>
          <w:p w14:paraId="540AE3D2" w14:textId="77777777" w:rsidR="00282FCB" w:rsidRPr="008F07EF" w:rsidRDefault="00282FCB" w:rsidP="003E09A8">
            <w:pPr>
              <w:pStyle w:val="Tabletext"/>
              <w:jc w:val="center"/>
              <w:rPr>
                <w:lang w:val="en-GB"/>
              </w:rPr>
            </w:pPr>
            <w:r w:rsidRPr="008F07EF">
              <w:rPr>
                <w:lang w:val="en-GB"/>
              </w:rPr>
              <w:t>NA</w:t>
            </w:r>
          </w:p>
        </w:tc>
        <w:tc>
          <w:tcPr>
            <w:tcW w:w="584" w:type="pct"/>
          </w:tcPr>
          <w:p w14:paraId="40D2E407" w14:textId="77777777" w:rsidR="00282FCB" w:rsidRPr="008F07EF" w:rsidRDefault="00282FCB" w:rsidP="003E09A8">
            <w:pPr>
              <w:pStyle w:val="Tabletext"/>
              <w:jc w:val="center"/>
              <w:rPr>
                <w:lang w:val="en-GB"/>
              </w:rPr>
            </w:pPr>
            <w:r w:rsidRPr="008F07EF">
              <w:rPr>
                <w:lang w:val="en-GB"/>
              </w:rPr>
              <w:t>1 024T</w:t>
            </w:r>
          </w:p>
        </w:tc>
      </w:tr>
      <w:tr w:rsidR="00282FCB" w:rsidRPr="008F07EF" w14:paraId="0A3CC4F3" w14:textId="77777777" w:rsidTr="003E09A8">
        <w:trPr>
          <w:jc w:val="center"/>
        </w:trPr>
        <w:tc>
          <w:tcPr>
            <w:tcW w:w="769" w:type="pct"/>
          </w:tcPr>
          <w:p w14:paraId="332F5388" w14:textId="77777777" w:rsidR="00282FCB" w:rsidRPr="008F07EF" w:rsidRDefault="00282FCB" w:rsidP="003E09A8">
            <w:pPr>
              <w:pStyle w:val="Tabletext"/>
              <w:jc w:val="center"/>
              <w:rPr>
                <w:lang w:val="en-GB"/>
              </w:rPr>
            </w:pPr>
            <w:r w:rsidRPr="008F07EF">
              <w:rPr>
                <w:lang w:val="en-GB"/>
              </w:rPr>
              <w:t>2K</w:t>
            </w:r>
          </w:p>
        </w:tc>
        <w:tc>
          <w:tcPr>
            <w:tcW w:w="657" w:type="pct"/>
          </w:tcPr>
          <w:p w14:paraId="39A46A0A" w14:textId="77777777" w:rsidR="00282FCB" w:rsidRPr="008F07EF" w:rsidRDefault="00282FCB" w:rsidP="003E09A8">
            <w:pPr>
              <w:pStyle w:val="Tabletext"/>
              <w:jc w:val="center"/>
              <w:rPr>
                <w:lang w:val="en-GB"/>
              </w:rPr>
            </w:pPr>
            <w:r w:rsidRPr="008F07EF">
              <w:rPr>
                <w:lang w:val="en-GB"/>
              </w:rPr>
              <w:t>NA</w:t>
            </w:r>
          </w:p>
        </w:tc>
        <w:tc>
          <w:tcPr>
            <w:tcW w:w="657" w:type="pct"/>
          </w:tcPr>
          <w:p w14:paraId="7384CF1B" w14:textId="77777777" w:rsidR="00282FCB" w:rsidRPr="008F07EF" w:rsidRDefault="00282FCB" w:rsidP="003E09A8">
            <w:pPr>
              <w:pStyle w:val="Tabletext"/>
              <w:jc w:val="center"/>
              <w:rPr>
                <w:lang w:val="en-GB"/>
              </w:rPr>
            </w:pPr>
            <w:r w:rsidRPr="008F07EF">
              <w:rPr>
                <w:lang w:val="en-GB"/>
              </w:rPr>
              <w:t>64T</w:t>
            </w:r>
          </w:p>
        </w:tc>
        <w:tc>
          <w:tcPr>
            <w:tcW w:w="574" w:type="pct"/>
          </w:tcPr>
          <w:p w14:paraId="490A37F8" w14:textId="77777777" w:rsidR="00282FCB" w:rsidRPr="008F07EF" w:rsidRDefault="00282FCB" w:rsidP="003E09A8">
            <w:pPr>
              <w:pStyle w:val="Tabletext"/>
              <w:jc w:val="center"/>
              <w:rPr>
                <w:lang w:val="en-GB"/>
              </w:rPr>
            </w:pPr>
            <w:r w:rsidRPr="008F07EF">
              <w:rPr>
                <w:lang w:val="en-GB"/>
              </w:rPr>
              <w:t>128T</w:t>
            </w:r>
          </w:p>
        </w:tc>
        <w:tc>
          <w:tcPr>
            <w:tcW w:w="575" w:type="pct"/>
          </w:tcPr>
          <w:p w14:paraId="2811F3FF" w14:textId="77777777" w:rsidR="00282FCB" w:rsidRPr="008F07EF" w:rsidRDefault="00282FCB" w:rsidP="003E09A8">
            <w:pPr>
              <w:pStyle w:val="Tabletext"/>
              <w:jc w:val="center"/>
              <w:rPr>
                <w:lang w:val="en-GB"/>
              </w:rPr>
            </w:pPr>
            <w:r w:rsidRPr="008F07EF">
              <w:rPr>
                <w:lang w:val="en-GB"/>
              </w:rPr>
              <w:t>NA</w:t>
            </w:r>
          </w:p>
        </w:tc>
        <w:tc>
          <w:tcPr>
            <w:tcW w:w="575" w:type="pct"/>
          </w:tcPr>
          <w:p w14:paraId="53CA3B60" w14:textId="77777777" w:rsidR="00282FCB" w:rsidRPr="008F07EF" w:rsidRDefault="00282FCB" w:rsidP="003E09A8">
            <w:pPr>
              <w:pStyle w:val="Tabletext"/>
              <w:jc w:val="center"/>
              <w:rPr>
                <w:lang w:val="en-GB"/>
              </w:rPr>
            </w:pPr>
            <w:r w:rsidRPr="008F07EF">
              <w:rPr>
                <w:lang w:val="en-GB"/>
              </w:rPr>
              <w:t>256T</w:t>
            </w:r>
          </w:p>
        </w:tc>
        <w:tc>
          <w:tcPr>
            <w:tcW w:w="609" w:type="pct"/>
          </w:tcPr>
          <w:p w14:paraId="1054C57E" w14:textId="77777777" w:rsidR="00282FCB" w:rsidRPr="008F07EF" w:rsidRDefault="00282FCB" w:rsidP="003E09A8">
            <w:pPr>
              <w:pStyle w:val="Tabletext"/>
              <w:jc w:val="center"/>
              <w:rPr>
                <w:lang w:val="en-GB"/>
              </w:rPr>
            </w:pPr>
            <w:r w:rsidRPr="008F07EF">
              <w:rPr>
                <w:lang w:val="en-GB"/>
              </w:rPr>
              <w:t>NA</w:t>
            </w:r>
          </w:p>
        </w:tc>
        <w:tc>
          <w:tcPr>
            <w:tcW w:w="584" w:type="pct"/>
          </w:tcPr>
          <w:p w14:paraId="1F2930AB" w14:textId="77777777" w:rsidR="00282FCB" w:rsidRPr="008F07EF" w:rsidRDefault="00282FCB" w:rsidP="003E09A8">
            <w:pPr>
              <w:pStyle w:val="Tabletext"/>
              <w:jc w:val="center"/>
              <w:rPr>
                <w:lang w:val="en-GB"/>
              </w:rPr>
            </w:pPr>
            <w:r w:rsidRPr="008F07EF">
              <w:rPr>
                <w:lang w:val="en-GB"/>
              </w:rPr>
              <w:t>512T</w:t>
            </w:r>
          </w:p>
        </w:tc>
      </w:tr>
      <w:tr w:rsidR="00282FCB" w:rsidRPr="008F07EF" w14:paraId="72B40EF0" w14:textId="77777777" w:rsidTr="003E09A8">
        <w:trPr>
          <w:jc w:val="center"/>
        </w:trPr>
        <w:tc>
          <w:tcPr>
            <w:tcW w:w="769" w:type="pct"/>
            <w:tcBorders>
              <w:bottom w:val="single" w:sz="4" w:space="0" w:color="auto"/>
            </w:tcBorders>
          </w:tcPr>
          <w:p w14:paraId="585C53ED" w14:textId="77777777" w:rsidR="00282FCB" w:rsidRPr="008F07EF" w:rsidRDefault="00282FCB" w:rsidP="003E09A8">
            <w:pPr>
              <w:pStyle w:val="Tabletext"/>
              <w:jc w:val="center"/>
              <w:rPr>
                <w:lang w:val="en-GB"/>
              </w:rPr>
            </w:pPr>
            <w:r w:rsidRPr="008F07EF">
              <w:rPr>
                <w:lang w:val="en-GB"/>
              </w:rPr>
              <w:t>1K</w:t>
            </w:r>
          </w:p>
        </w:tc>
        <w:tc>
          <w:tcPr>
            <w:tcW w:w="657" w:type="pct"/>
            <w:tcBorders>
              <w:bottom w:val="single" w:sz="4" w:space="0" w:color="auto"/>
            </w:tcBorders>
          </w:tcPr>
          <w:p w14:paraId="690C8708" w14:textId="77777777" w:rsidR="00282FCB" w:rsidRPr="008F07EF" w:rsidRDefault="00282FCB" w:rsidP="003E09A8">
            <w:pPr>
              <w:pStyle w:val="Tabletext"/>
              <w:jc w:val="center"/>
              <w:rPr>
                <w:lang w:val="en-GB"/>
              </w:rPr>
            </w:pPr>
            <w:r w:rsidRPr="008F07EF">
              <w:rPr>
                <w:lang w:val="en-GB"/>
              </w:rPr>
              <w:t>NA</w:t>
            </w:r>
          </w:p>
        </w:tc>
        <w:tc>
          <w:tcPr>
            <w:tcW w:w="657" w:type="pct"/>
            <w:tcBorders>
              <w:bottom w:val="single" w:sz="4" w:space="0" w:color="auto"/>
            </w:tcBorders>
          </w:tcPr>
          <w:p w14:paraId="20A5393E" w14:textId="77777777" w:rsidR="00282FCB" w:rsidRPr="008F07EF" w:rsidRDefault="00282FCB" w:rsidP="003E09A8">
            <w:pPr>
              <w:pStyle w:val="Tabletext"/>
              <w:jc w:val="center"/>
              <w:rPr>
                <w:lang w:val="en-GB"/>
              </w:rPr>
            </w:pPr>
            <w:r w:rsidRPr="008F07EF">
              <w:rPr>
                <w:lang w:val="en-GB"/>
              </w:rPr>
              <w:t>NA</w:t>
            </w:r>
          </w:p>
        </w:tc>
        <w:tc>
          <w:tcPr>
            <w:tcW w:w="574" w:type="pct"/>
            <w:tcBorders>
              <w:bottom w:val="single" w:sz="4" w:space="0" w:color="auto"/>
            </w:tcBorders>
          </w:tcPr>
          <w:p w14:paraId="7D91B23F" w14:textId="77777777" w:rsidR="00282FCB" w:rsidRPr="008F07EF" w:rsidRDefault="00282FCB" w:rsidP="003E09A8">
            <w:pPr>
              <w:pStyle w:val="Tabletext"/>
              <w:jc w:val="center"/>
              <w:rPr>
                <w:lang w:val="en-GB"/>
              </w:rPr>
            </w:pPr>
            <w:r w:rsidRPr="008F07EF">
              <w:rPr>
                <w:lang w:val="en-GB"/>
              </w:rPr>
              <w:t>64T</w:t>
            </w:r>
          </w:p>
        </w:tc>
        <w:tc>
          <w:tcPr>
            <w:tcW w:w="575" w:type="pct"/>
            <w:tcBorders>
              <w:bottom w:val="single" w:sz="4" w:space="0" w:color="auto"/>
            </w:tcBorders>
          </w:tcPr>
          <w:p w14:paraId="597019F7" w14:textId="77777777" w:rsidR="00282FCB" w:rsidRPr="008F07EF" w:rsidRDefault="00282FCB" w:rsidP="003E09A8">
            <w:pPr>
              <w:pStyle w:val="Tabletext"/>
              <w:jc w:val="center"/>
              <w:rPr>
                <w:lang w:val="en-GB"/>
              </w:rPr>
            </w:pPr>
            <w:r w:rsidRPr="008F07EF">
              <w:rPr>
                <w:lang w:val="en-GB"/>
              </w:rPr>
              <w:t>NA</w:t>
            </w:r>
          </w:p>
        </w:tc>
        <w:tc>
          <w:tcPr>
            <w:tcW w:w="575" w:type="pct"/>
            <w:tcBorders>
              <w:bottom w:val="single" w:sz="4" w:space="0" w:color="auto"/>
            </w:tcBorders>
          </w:tcPr>
          <w:p w14:paraId="3CA0F4F8" w14:textId="77777777" w:rsidR="00282FCB" w:rsidRPr="008F07EF" w:rsidRDefault="00282FCB" w:rsidP="003E09A8">
            <w:pPr>
              <w:pStyle w:val="Tabletext"/>
              <w:jc w:val="center"/>
              <w:rPr>
                <w:lang w:val="en-GB"/>
              </w:rPr>
            </w:pPr>
            <w:r w:rsidRPr="008F07EF">
              <w:rPr>
                <w:lang w:val="en-GB"/>
              </w:rPr>
              <w:t>128T</w:t>
            </w:r>
          </w:p>
        </w:tc>
        <w:tc>
          <w:tcPr>
            <w:tcW w:w="609" w:type="pct"/>
            <w:tcBorders>
              <w:bottom w:val="single" w:sz="4" w:space="0" w:color="auto"/>
            </w:tcBorders>
          </w:tcPr>
          <w:p w14:paraId="05E29894" w14:textId="77777777" w:rsidR="00282FCB" w:rsidRPr="008F07EF" w:rsidRDefault="00282FCB" w:rsidP="003E09A8">
            <w:pPr>
              <w:pStyle w:val="Tabletext"/>
              <w:jc w:val="center"/>
              <w:rPr>
                <w:lang w:val="en-GB"/>
              </w:rPr>
            </w:pPr>
            <w:r w:rsidRPr="008F07EF">
              <w:rPr>
                <w:lang w:val="en-GB"/>
              </w:rPr>
              <w:t>NA</w:t>
            </w:r>
          </w:p>
        </w:tc>
        <w:tc>
          <w:tcPr>
            <w:tcW w:w="584" w:type="pct"/>
            <w:tcBorders>
              <w:bottom w:val="single" w:sz="4" w:space="0" w:color="auto"/>
            </w:tcBorders>
          </w:tcPr>
          <w:p w14:paraId="61040802" w14:textId="77777777" w:rsidR="00282FCB" w:rsidRPr="008F07EF" w:rsidRDefault="00282FCB" w:rsidP="003E09A8">
            <w:pPr>
              <w:pStyle w:val="Tabletext"/>
              <w:jc w:val="center"/>
              <w:rPr>
                <w:lang w:val="en-GB"/>
              </w:rPr>
            </w:pPr>
            <w:r w:rsidRPr="008F07EF">
              <w:rPr>
                <w:lang w:val="en-GB"/>
              </w:rPr>
              <w:t>256T</w:t>
            </w:r>
          </w:p>
        </w:tc>
      </w:tr>
      <w:tr w:rsidR="00282FCB" w:rsidRPr="00594581" w14:paraId="2E841B40" w14:textId="77777777" w:rsidTr="003E09A8">
        <w:trPr>
          <w:jc w:val="center"/>
        </w:trPr>
        <w:tc>
          <w:tcPr>
            <w:tcW w:w="5000" w:type="pct"/>
            <w:gridSpan w:val="8"/>
            <w:tcBorders>
              <w:left w:val="nil"/>
              <w:bottom w:val="nil"/>
              <w:right w:val="nil"/>
            </w:tcBorders>
          </w:tcPr>
          <w:p w14:paraId="00AE01B5" w14:textId="77777777" w:rsidR="00282FCB" w:rsidRPr="008F07EF" w:rsidRDefault="00282FCB" w:rsidP="003E09A8">
            <w:pPr>
              <w:pStyle w:val="Tabletext"/>
              <w:rPr>
                <w:lang w:val="en-GB"/>
              </w:rPr>
            </w:pPr>
            <w:r w:rsidRPr="008F07EF">
              <w:rPr>
                <w:lang w:val="en-GB"/>
              </w:rPr>
              <w:t>NOTE – There are further restrictions on the combinations of FFT size and guard interval allowed for T2</w:t>
            </w:r>
            <w:r w:rsidRPr="008F07EF">
              <w:rPr>
                <w:lang w:val="en-GB"/>
              </w:rPr>
              <w:noBreakHyphen/>
              <w:t>Lite</w:t>
            </w:r>
          </w:p>
        </w:tc>
      </w:tr>
    </w:tbl>
    <w:p w14:paraId="1D163D52" w14:textId="77777777" w:rsidR="00282FCB" w:rsidRPr="008F07EF" w:rsidRDefault="00282FCB" w:rsidP="00282FCB">
      <w:pPr>
        <w:pStyle w:val="Tablefin"/>
      </w:pPr>
    </w:p>
    <w:p w14:paraId="793B3450" w14:textId="77777777" w:rsidR="00282FCB" w:rsidRPr="008F07EF" w:rsidRDefault="00282FCB" w:rsidP="00282FCB">
      <w:pPr>
        <w:rPr>
          <w:lang w:val="en-GB"/>
        </w:rPr>
      </w:pPr>
      <w:r w:rsidRPr="008F07EF">
        <w:rPr>
          <w:lang w:val="en-GB"/>
        </w:rPr>
        <w:t>The guard interval for DAB Mode I (the most suitable for terrestrial SFN in VHF band) is ¼ of the symbol period (246 </w:t>
      </w:r>
      <w:r w:rsidRPr="008F07EF">
        <w:rPr>
          <w:szCs w:val="24"/>
          <w:lang w:val="en-GB"/>
        </w:rPr>
        <w:sym w:font="Symbol" w:char="F06D"/>
      </w:r>
      <w:r w:rsidRPr="008F07EF">
        <w:rPr>
          <w:lang w:val="en-GB"/>
        </w:rPr>
        <w:t>s) (see Table 38 of ETSI EN 300 401 v1.4.1).</w:t>
      </w:r>
    </w:p>
    <w:p w14:paraId="6F52C820" w14:textId="77777777" w:rsidR="00282FCB" w:rsidRPr="008F07EF" w:rsidRDefault="00282FCB" w:rsidP="00282FCB">
      <w:pPr>
        <w:pStyle w:val="Heading2"/>
        <w:rPr>
          <w:lang w:val="en-GB"/>
        </w:rPr>
      </w:pPr>
      <w:bookmarkStart w:id="571" w:name="_Toc101522899"/>
      <w:bookmarkStart w:id="572" w:name="_Toc111564102"/>
      <w:bookmarkStart w:id="573" w:name="_Toc402375541"/>
      <w:bookmarkStart w:id="574" w:name="_Toc421115509"/>
      <w:bookmarkStart w:id="575" w:name="_Toc433558924"/>
      <w:bookmarkStart w:id="576" w:name="_Toc8290619"/>
      <w:bookmarkStart w:id="577" w:name="_Toc8290790"/>
      <w:bookmarkStart w:id="578" w:name="_Toc8291059"/>
      <w:bookmarkStart w:id="579" w:name="_Toc8291222"/>
      <w:bookmarkStart w:id="580" w:name="_Toc8291575"/>
      <w:bookmarkStart w:id="581" w:name="_Toc54781839"/>
      <w:bookmarkStart w:id="582" w:name="_Toc132718723"/>
      <w:bookmarkStart w:id="583" w:name="_Toc132729186"/>
      <w:bookmarkStart w:id="584" w:name="_Toc163564253"/>
      <w:bookmarkStart w:id="585" w:name="_Toc163567503"/>
      <w:bookmarkStart w:id="586" w:name="_Toc163567634"/>
      <w:r w:rsidRPr="008F07EF">
        <w:rPr>
          <w:lang w:val="en-GB"/>
        </w:rPr>
        <w:t>1.4</w:t>
      </w:r>
      <w:r w:rsidRPr="008F07EF">
        <w:rPr>
          <w:lang w:val="en-GB"/>
        </w:rPr>
        <w:tab/>
        <w:t>Contributing and interfering signal components with inter</w:t>
      </w:r>
      <w:r w:rsidRPr="008F07EF">
        <w:rPr>
          <w:lang w:val="en-GB"/>
        </w:rPr>
        <w:noBreakHyphen/>
        <w:t>symbol interference</w:t>
      </w:r>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r w:rsidRPr="008F07EF">
        <w:rPr>
          <w:lang w:val="en-GB"/>
        </w:rPr>
        <w:t xml:space="preserve"> </w:t>
      </w:r>
    </w:p>
    <w:p w14:paraId="55D45ACD" w14:textId="4E07B05A" w:rsidR="00282FCB" w:rsidRPr="008F07EF" w:rsidRDefault="00282FCB" w:rsidP="00282FCB">
      <w:pPr>
        <w:rPr>
          <w:lang w:val="en-GB"/>
        </w:rPr>
      </w:pPr>
      <w:r w:rsidRPr="008F07EF">
        <w:rPr>
          <w:lang w:val="en-GB"/>
        </w:rPr>
        <w:t>For network planning, the power of all the echoes received within a window of duration ∆ (guard interval width) is considered as useful, and contributes positively to the total available signal power. Outside the guard interval, a part of the echo power is associated with the same OFDM symbol as the primary signal, and which therefore contributes positively to the total useful signal power.</w:t>
      </w:r>
    </w:p>
    <w:p w14:paraId="4EAC48F5" w14:textId="77777777" w:rsidR="00282FCB" w:rsidRPr="008F07EF" w:rsidRDefault="00282FCB" w:rsidP="00282FCB">
      <w:pPr>
        <w:rPr>
          <w:lang w:val="en-GB"/>
        </w:rPr>
      </w:pPr>
      <w:r w:rsidRPr="008F07EF">
        <w:rPr>
          <w:lang w:val="en-GB"/>
        </w:rPr>
        <w:t>Another part of the echo power is associated with the previous or subsequent OFDM symbol and produces ISI, which has a similar effect to uncorrelated Gaussian noise interference. Therefore, as the echo delay is progressively increased beyond the guard interval, the useful contribution decreases and the ISI increases with a quadratic law. The echo power becomes fully interfering (i.e. it contains no useful power) when the delay is larger than or equal to one OFDM symbol.</w:t>
      </w:r>
    </w:p>
    <w:p w14:paraId="4277BAB7" w14:textId="77777777" w:rsidR="00282FCB" w:rsidRPr="008F07EF" w:rsidRDefault="00282FCB" w:rsidP="00282FCB">
      <w:pPr>
        <w:pStyle w:val="Headingb"/>
        <w:rPr>
          <w:lang w:val="en-GB"/>
        </w:rPr>
      </w:pPr>
      <w:bookmarkStart w:id="587" w:name="_Toc413405819"/>
      <w:r w:rsidRPr="008F07EF">
        <w:rPr>
          <w:lang w:val="en-GB"/>
        </w:rPr>
        <w:t>DVB</w:t>
      </w:r>
      <w:r w:rsidRPr="008F07EF">
        <w:rPr>
          <w:lang w:val="en-GB"/>
        </w:rPr>
        <w:noBreakHyphen/>
        <w:t>T</w:t>
      </w:r>
      <w:bookmarkEnd w:id="587"/>
    </w:p>
    <w:p w14:paraId="0642E4E9" w14:textId="77777777" w:rsidR="00282FCB" w:rsidRPr="008F07EF" w:rsidRDefault="00282FCB" w:rsidP="00282FCB">
      <w:pPr>
        <w:keepNext/>
        <w:rPr>
          <w:lang w:val="en-GB"/>
        </w:rPr>
      </w:pPr>
      <w:r w:rsidRPr="008F07EF">
        <w:rPr>
          <w:lang w:val="en-GB"/>
        </w:rPr>
        <w:t>Moreover, with DVB</w:t>
      </w:r>
      <w:r w:rsidRPr="008F07EF">
        <w:rPr>
          <w:lang w:val="en-GB"/>
        </w:rPr>
        <w:noBreakHyphen/>
        <w:t>T there is a further degradation mechanism effective: the channel estimation process in the receiver, for constellation equalisation and coherent detection, is based on a frequency domain interpolation filter, which allows recovering of the channel response from the scattered pilot carriers. The pass</w:t>
      </w:r>
      <w:r w:rsidRPr="008F07EF">
        <w:rPr>
          <w:lang w:val="en-GB"/>
        </w:rPr>
        <w:noBreakHyphen/>
        <w:t>band T</w:t>
      </w:r>
      <w:r w:rsidRPr="008F07EF">
        <w:rPr>
          <w:vertAlign w:val="subscript"/>
          <w:lang w:val="en-GB"/>
        </w:rPr>
        <w:t>p</w:t>
      </w:r>
      <w:r w:rsidRPr="008F07EF">
        <w:rPr>
          <w:lang w:val="en-GB"/>
        </w:rPr>
        <w:t xml:space="preserve"> of this filter is designed to be larger than the guard interval (∆=T</w:t>
      </w:r>
      <w:r w:rsidRPr="008F07EF">
        <w:rPr>
          <w:vertAlign w:val="subscript"/>
          <w:lang w:val="en-GB"/>
        </w:rPr>
        <w:t>u</w:t>
      </w:r>
      <w:r w:rsidRPr="008F07EF">
        <w:rPr>
          <w:lang w:val="en-GB"/>
        </w:rPr>
        <w:t>/4)</w:t>
      </w:r>
      <w:r w:rsidRPr="008F07EF">
        <w:rPr>
          <w:rStyle w:val="FootnoteReference"/>
          <w:lang w:val="en-GB"/>
        </w:rPr>
        <w:footnoteReference w:id="6"/>
      </w:r>
      <w:r w:rsidRPr="008F07EF">
        <w:rPr>
          <w:lang w:val="en-GB"/>
        </w:rPr>
        <w:t>, but, because of theoretical limitations, cannot exceed T</w:t>
      </w:r>
      <w:r w:rsidRPr="008F07EF">
        <w:rPr>
          <w:vertAlign w:val="subscript"/>
          <w:lang w:val="en-GB"/>
        </w:rPr>
        <w:t>u</w:t>
      </w:r>
      <w:r w:rsidRPr="008F07EF">
        <w:rPr>
          <w:lang w:val="en-GB"/>
        </w:rPr>
        <w:t>/3 (practical figures are up to T</w:t>
      </w:r>
      <w:r w:rsidRPr="008F07EF">
        <w:rPr>
          <w:vertAlign w:val="subscript"/>
          <w:lang w:val="en-GB"/>
        </w:rPr>
        <w:t>p</w:t>
      </w:r>
      <w:r w:rsidRPr="008F07EF">
        <w:rPr>
          <w:lang w:val="en-GB"/>
        </w:rPr>
        <w:t>= (7/24)T</w:t>
      </w:r>
      <w:r w:rsidRPr="008F07EF">
        <w:rPr>
          <w:vertAlign w:val="subscript"/>
          <w:lang w:val="en-GB"/>
        </w:rPr>
        <w:t>u</w:t>
      </w:r>
      <w:r w:rsidRPr="008F07EF">
        <w:rPr>
          <w:lang w:val="en-GB"/>
        </w:rPr>
        <w:t xml:space="preserve"> for a sophisticated receiver). The following cases can take place:</w:t>
      </w:r>
    </w:p>
    <w:p w14:paraId="4F547DBC" w14:textId="77777777" w:rsidR="00282FCB" w:rsidRPr="008F07EF" w:rsidRDefault="00282FCB" w:rsidP="00282FCB">
      <w:pPr>
        <w:pStyle w:val="enumlev1"/>
        <w:rPr>
          <w:lang w:val="en-GB"/>
        </w:rPr>
      </w:pPr>
      <w:r w:rsidRPr="008F07EF">
        <w:rPr>
          <w:lang w:val="en-GB"/>
        </w:rPr>
        <w:t>–</w:t>
      </w:r>
      <w:r w:rsidRPr="008F07EF">
        <w:rPr>
          <w:lang w:val="en-GB"/>
        </w:rPr>
        <w:tab/>
        <w:t>the echo is within the guard interval ∆: its power adds to the “useful” signals;</w:t>
      </w:r>
    </w:p>
    <w:p w14:paraId="77686CE3" w14:textId="77777777" w:rsidR="00282FCB" w:rsidRPr="008F07EF" w:rsidRDefault="00282FCB" w:rsidP="00282FCB">
      <w:pPr>
        <w:pStyle w:val="enumlev1"/>
        <w:rPr>
          <w:lang w:val="en-GB"/>
        </w:rPr>
      </w:pPr>
      <w:r w:rsidRPr="008F07EF">
        <w:rPr>
          <w:lang w:val="en-GB"/>
        </w:rPr>
        <w:t>–</w:t>
      </w:r>
      <w:r w:rsidRPr="008F07EF">
        <w:rPr>
          <w:lang w:val="en-GB"/>
        </w:rPr>
        <w:tab/>
        <w:t>the echo is outside ∆, but within T</w:t>
      </w:r>
      <w:r w:rsidRPr="008F07EF">
        <w:rPr>
          <w:vertAlign w:val="subscript"/>
          <w:lang w:val="en-GB"/>
        </w:rPr>
        <w:t>p</w:t>
      </w:r>
      <w:r w:rsidRPr="008F07EF">
        <w:rPr>
          <w:lang w:val="en-GB"/>
        </w:rPr>
        <w:t>: it is correctly equalised, but is split into a useful component (relevant to the actual OFDM symbol) and an interfering component (relevant to the previous OFDM symbol), as described in the formula below;</w:t>
      </w:r>
    </w:p>
    <w:p w14:paraId="7C262743" w14:textId="77777777" w:rsidR="00282FCB" w:rsidRPr="008F07EF" w:rsidRDefault="00282FCB" w:rsidP="00282FCB">
      <w:pPr>
        <w:pStyle w:val="enumlev1"/>
        <w:rPr>
          <w:lang w:val="en-GB"/>
        </w:rPr>
      </w:pPr>
      <w:r w:rsidRPr="008F07EF">
        <w:rPr>
          <w:lang w:val="en-GB"/>
        </w:rPr>
        <w:t>–</w:t>
      </w:r>
      <w:r w:rsidRPr="008F07EF">
        <w:rPr>
          <w:lang w:val="en-GB"/>
        </w:rPr>
        <w:tab/>
        <w:t>the echo is outside T</w:t>
      </w:r>
      <w:r w:rsidRPr="008F07EF">
        <w:rPr>
          <w:vertAlign w:val="subscript"/>
          <w:lang w:val="en-GB"/>
        </w:rPr>
        <w:t>p</w:t>
      </w:r>
      <w:r w:rsidRPr="008F07EF">
        <w:rPr>
          <w:lang w:val="en-GB"/>
        </w:rPr>
        <w:t>: it is to be considered as pure interference, with the same effect as an equal</w:t>
      </w:r>
      <w:r w:rsidRPr="008F07EF">
        <w:rPr>
          <w:lang w:val="en-GB"/>
        </w:rPr>
        <w:noBreakHyphen/>
        <w:t>power Gaussian noise.</w:t>
      </w:r>
    </w:p>
    <w:p w14:paraId="5EBD3DA2" w14:textId="77777777" w:rsidR="00282FCB" w:rsidRPr="008F07EF" w:rsidRDefault="00282FCB" w:rsidP="00282FCB">
      <w:pPr>
        <w:rPr>
          <w:lang w:val="en-GB"/>
        </w:rPr>
      </w:pPr>
      <w:r w:rsidRPr="008F07EF">
        <w:rPr>
          <w:lang w:val="en-GB"/>
        </w:rPr>
        <w:t>The situation for DVB</w:t>
      </w:r>
      <w:r w:rsidRPr="008F07EF">
        <w:rPr>
          <w:lang w:val="en-GB"/>
        </w:rPr>
        <w:noBreakHyphen/>
        <w:t>T is depicted in Fig. P2-6.</w:t>
      </w:r>
    </w:p>
    <w:p w14:paraId="1CF25947" w14:textId="3E055C13" w:rsidR="00282FCB" w:rsidRPr="008F07EF" w:rsidRDefault="00282FCB" w:rsidP="00282FCB">
      <w:pPr>
        <w:pStyle w:val="FigureNo"/>
        <w:rPr>
          <w:lang w:val="en-GB"/>
        </w:rPr>
      </w:pPr>
      <w:r w:rsidRPr="008F07EF">
        <w:rPr>
          <w:lang w:val="en-GB"/>
        </w:rPr>
        <w:lastRenderedPageBreak/>
        <w:t>Figure P2-6</w:t>
      </w:r>
    </w:p>
    <w:p w14:paraId="1857C213" w14:textId="40DDEA6C" w:rsidR="00282FCB" w:rsidRPr="008F07EF" w:rsidRDefault="00282FCB" w:rsidP="00282FCB">
      <w:pPr>
        <w:pStyle w:val="Figuretitle"/>
        <w:rPr>
          <w:lang w:val="en-GB"/>
        </w:rPr>
      </w:pPr>
      <w:r w:rsidRPr="008F07EF">
        <w:rPr>
          <w:lang w:val="en-GB"/>
        </w:rPr>
        <w:t>DVB</w:t>
      </w:r>
      <w:r w:rsidRPr="008F07EF">
        <w:rPr>
          <w:lang w:val="en-GB"/>
        </w:rPr>
        <w:noBreakHyphen/>
        <w:t>T model</w:t>
      </w:r>
      <w:r w:rsidR="0022249E" w:rsidRPr="008F07EF">
        <w:rPr>
          <w:lang w:val="en-GB"/>
        </w:rPr>
        <w:t> –</w:t>
      </w:r>
      <w:r w:rsidRPr="008F07EF">
        <w:rPr>
          <w:lang w:val="en-GB"/>
        </w:rPr>
        <w:t xml:space="preserve"> Splitting of the signal power into contributing and interfering components</w:t>
      </w:r>
    </w:p>
    <w:p w14:paraId="79BD1F1A" w14:textId="77777777" w:rsidR="00282FCB" w:rsidRPr="008F07EF" w:rsidRDefault="00282FCB" w:rsidP="00282FCB">
      <w:pPr>
        <w:pStyle w:val="Figure"/>
        <w:rPr>
          <w:lang w:val="en-GB"/>
        </w:rPr>
      </w:pPr>
      <w:r w:rsidRPr="008F07EF">
        <w:rPr>
          <w:noProof/>
          <w:lang w:val="en-GB"/>
        </w:rPr>
        <w:drawing>
          <wp:inline distT="0" distB="0" distL="0" distR="0" wp14:anchorId="5138954B" wp14:editId="02C445E0">
            <wp:extent cx="3466465" cy="2170430"/>
            <wp:effectExtent l="0" t="0" r="635" b="1270"/>
            <wp:docPr id="9" name="Immagin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10" descr="Diagram&#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66465" cy="2170430"/>
                    </a:xfrm>
                    <a:prstGeom prst="rect">
                      <a:avLst/>
                    </a:prstGeom>
                    <a:noFill/>
                    <a:ln>
                      <a:noFill/>
                    </a:ln>
                  </pic:spPr>
                </pic:pic>
              </a:graphicData>
            </a:graphic>
          </wp:inline>
        </w:drawing>
      </w:r>
    </w:p>
    <w:p w14:paraId="675F1E3B" w14:textId="77777777" w:rsidR="00282FCB" w:rsidRPr="008F07EF" w:rsidRDefault="00282FCB" w:rsidP="002F26E9">
      <w:pPr>
        <w:pStyle w:val="Normalaftertitle"/>
        <w:rPr>
          <w:lang w:val="en-GB"/>
        </w:rPr>
      </w:pPr>
      <w:r w:rsidRPr="008F07EF">
        <w:rPr>
          <w:lang w:val="en-GB"/>
        </w:rPr>
        <w:t>Mathematically, the rule for splitting the signal power into a useful component and an interfering component is expressed as follows:</w:t>
      </w:r>
    </w:p>
    <w:p w14:paraId="4717ABF4" w14:textId="77777777" w:rsidR="00282FCB" w:rsidRPr="008F07EF" w:rsidRDefault="00282FCB" w:rsidP="00282FCB">
      <w:pPr>
        <w:pStyle w:val="Equation"/>
        <w:rPr>
          <w:lang w:val="en-GB"/>
        </w:rPr>
      </w:pPr>
      <w:r w:rsidRPr="008F07EF">
        <w:rPr>
          <w:lang w:val="en-GB"/>
        </w:rPr>
        <w:tab/>
      </w:r>
      <w:r w:rsidRPr="008F07EF">
        <w:rPr>
          <w:lang w:val="en-GB"/>
        </w:rPr>
        <w:tab/>
      </w:r>
      <w:r w:rsidRPr="008F07EF">
        <w:rPr>
          <w:lang w:val="en-GB"/>
        </w:rPr>
        <w:object w:dxaOrig="3519" w:dyaOrig="3820" w14:anchorId="5E489D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2.15pt;height:192.2pt" o:ole="" fillcolor="window">
            <v:imagedata r:id="rId27" o:title=""/>
          </v:shape>
          <o:OLEObject Type="Embed" ProgID="Equation.3" ShapeID="_x0000_i1025" DrawAspect="Content" ObjectID="_1841212306" r:id="rId28"/>
        </w:object>
      </w:r>
    </w:p>
    <w:p w14:paraId="722C8668" w14:textId="77777777" w:rsidR="00282FCB" w:rsidRPr="008F07EF" w:rsidRDefault="00282FCB" w:rsidP="00282FCB">
      <w:pPr>
        <w:keepNext/>
        <w:rPr>
          <w:lang w:val="en-GB"/>
        </w:rPr>
      </w:pPr>
      <w:r w:rsidRPr="008F07EF">
        <w:rPr>
          <w:lang w:val="en-GB"/>
        </w:rPr>
        <w:t>where:</w:t>
      </w:r>
    </w:p>
    <w:p w14:paraId="312D2AA9" w14:textId="77777777" w:rsidR="00282FCB" w:rsidRPr="008F07EF" w:rsidRDefault="00282FCB" w:rsidP="00282FCB">
      <w:pPr>
        <w:pStyle w:val="Equationlegend"/>
        <w:rPr>
          <w:lang w:val="en-GB"/>
        </w:rPr>
      </w:pPr>
      <w:r w:rsidRPr="008F07EF">
        <w:rPr>
          <w:i/>
          <w:lang w:val="en-GB"/>
        </w:rPr>
        <w:tab/>
        <w:t>C</w:t>
      </w:r>
      <w:r w:rsidRPr="008F07EF">
        <w:rPr>
          <w:i/>
          <w:position w:val="-6"/>
          <w:vertAlign w:val="subscript"/>
          <w:lang w:val="en-GB"/>
        </w:rPr>
        <w:t>i</w:t>
      </w:r>
      <w:r w:rsidRPr="008F07EF">
        <w:rPr>
          <w:lang w:val="en-GB"/>
        </w:rPr>
        <w:t xml:space="preserve"> :</w:t>
      </w:r>
      <w:r w:rsidRPr="008F07EF">
        <w:rPr>
          <w:lang w:val="en-GB"/>
        </w:rPr>
        <w:tab/>
        <w:t>is the power contribution from the i</w:t>
      </w:r>
      <w:r w:rsidRPr="008F07EF">
        <w:rPr>
          <w:lang w:val="en-GB"/>
        </w:rPr>
        <w:noBreakHyphen/>
        <w:t>th signal at the receiver input</w:t>
      </w:r>
    </w:p>
    <w:p w14:paraId="2CCA5802" w14:textId="77777777" w:rsidR="00282FCB" w:rsidRPr="008F07EF" w:rsidRDefault="00282FCB" w:rsidP="00282FCB">
      <w:pPr>
        <w:pStyle w:val="Equationlegend"/>
        <w:rPr>
          <w:lang w:val="en-GB"/>
        </w:rPr>
      </w:pPr>
      <w:r w:rsidRPr="008F07EF">
        <w:rPr>
          <w:i/>
          <w:lang w:val="en-GB"/>
        </w:rPr>
        <w:tab/>
        <w:t>C</w:t>
      </w:r>
      <w:r w:rsidRPr="008F07EF">
        <w:rPr>
          <w:lang w:val="en-GB"/>
        </w:rPr>
        <w:t xml:space="preserve"> :</w:t>
      </w:r>
      <w:r w:rsidRPr="008F07EF">
        <w:rPr>
          <w:lang w:val="en-GB"/>
        </w:rPr>
        <w:tab/>
        <w:t xml:space="preserve">is the total power of the effective useful signal </w:t>
      </w:r>
    </w:p>
    <w:p w14:paraId="699F0A8F" w14:textId="77777777" w:rsidR="00282FCB" w:rsidRPr="008F07EF" w:rsidRDefault="00282FCB" w:rsidP="00282FCB">
      <w:pPr>
        <w:pStyle w:val="Equationlegend"/>
        <w:rPr>
          <w:lang w:val="en-GB"/>
        </w:rPr>
      </w:pPr>
      <w:r w:rsidRPr="008F07EF">
        <w:rPr>
          <w:i/>
          <w:lang w:val="en-GB"/>
        </w:rPr>
        <w:tab/>
        <w:t>I</w:t>
      </w:r>
      <w:r w:rsidRPr="008F07EF">
        <w:rPr>
          <w:lang w:val="en-GB"/>
        </w:rPr>
        <w:t xml:space="preserve"> :</w:t>
      </w:r>
      <w:r w:rsidRPr="008F07EF">
        <w:rPr>
          <w:lang w:val="en-GB"/>
        </w:rPr>
        <w:tab/>
        <w:t>is the total effective interfering power</w:t>
      </w:r>
    </w:p>
    <w:p w14:paraId="1564F4E1" w14:textId="77777777" w:rsidR="00282FCB" w:rsidRPr="008F07EF" w:rsidRDefault="00282FCB" w:rsidP="00282FCB">
      <w:pPr>
        <w:pStyle w:val="Equationlegend"/>
        <w:rPr>
          <w:lang w:val="en-GB"/>
        </w:rPr>
      </w:pPr>
      <w:r w:rsidRPr="008F07EF">
        <w:rPr>
          <w:i/>
          <w:lang w:val="en-GB"/>
        </w:rPr>
        <w:tab/>
        <w:t>w</w:t>
      </w:r>
      <w:r w:rsidRPr="008F07EF">
        <w:rPr>
          <w:i/>
          <w:position w:val="-6"/>
          <w:vertAlign w:val="subscript"/>
          <w:lang w:val="en-GB"/>
        </w:rPr>
        <w:t>i</w:t>
      </w:r>
      <w:r w:rsidRPr="008F07EF">
        <w:rPr>
          <w:position w:val="-6"/>
          <w:lang w:val="en-GB"/>
        </w:rPr>
        <w:t xml:space="preserve"> :</w:t>
      </w:r>
      <w:r w:rsidRPr="008F07EF">
        <w:rPr>
          <w:position w:val="-6"/>
          <w:lang w:val="en-GB"/>
        </w:rPr>
        <w:tab/>
      </w:r>
      <w:r w:rsidRPr="008F07EF">
        <w:rPr>
          <w:lang w:val="en-GB"/>
        </w:rPr>
        <w:t>is the weighting coefficient for the i</w:t>
      </w:r>
      <w:r w:rsidRPr="008F07EF">
        <w:rPr>
          <w:lang w:val="en-GB"/>
        </w:rPr>
        <w:noBreakHyphen/>
        <w:t>th component</w:t>
      </w:r>
    </w:p>
    <w:p w14:paraId="5D1328EA" w14:textId="77777777" w:rsidR="00282FCB" w:rsidRPr="008F07EF" w:rsidRDefault="00282FCB" w:rsidP="00282FCB">
      <w:pPr>
        <w:pStyle w:val="Equationlegend"/>
        <w:rPr>
          <w:lang w:val="en-GB"/>
        </w:rPr>
      </w:pPr>
      <w:r w:rsidRPr="008F07EF">
        <w:rPr>
          <w:i/>
          <w:lang w:val="en-GB"/>
        </w:rPr>
        <w:tab/>
        <w:t>T</w:t>
      </w:r>
      <w:r w:rsidRPr="008F07EF">
        <w:rPr>
          <w:i/>
          <w:vertAlign w:val="subscript"/>
          <w:lang w:val="en-GB"/>
        </w:rPr>
        <w:t>u</w:t>
      </w:r>
      <w:r w:rsidRPr="008F07EF">
        <w:rPr>
          <w:lang w:val="en-GB"/>
        </w:rPr>
        <w:t xml:space="preserve"> :</w:t>
      </w:r>
      <w:r w:rsidRPr="008F07EF">
        <w:rPr>
          <w:lang w:val="en-GB"/>
        </w:rPr>
        <w:tab/>
        <w:t>is the useful symbol length</w:t>
      </w:r>
    </w:p>
    <w:p w14:paraId="4315764B" w14:textId="77777777" w:rsidR="00282FCB" w:rsidRPr="008F07EF" w:rsidRDefault="00282FCB" w:rsidP="00282FCB">
      <w:pPr>
        <w:pStyle w:val="Equationlegend"/>
        <w:rPr>
          <w:lang w:val="en-GB"/>
        </w:rPr>
      </w:pPr>
      <w:r w:rsidRPr="008F07EF">
        <w:rPr>
          <w:i/>
          <w:lang w:val="en-GB"/>
        </w:rPr>
        <w:tab/>
        <w:t>∆</w:t>
      </w:r>
      <w:r w:rsidRPr="008F07EF">
        <w:rPr>
          <w:lang w:val="en-GB"/>
        </w:rPr>
        <w:t xml:space="preserve"> :</w:t>
      </w:r>
      <w:r w:rsidRPr="008F07EF">
        <w:rPr>
          <w:lang w:val="en-GB"/>
        </w:rPr>
        <w:tab/>
        <w:t>is the guard interval length</w:t>
      </w:r>
    </w:p>
    <w:p w14:paraId="2967FA8E" w14:textId="77777777" w:rsidR="00282FCB" w:rsidRPr="008F07EF" w:rsidRDefault="00282FCB" w:rsidP="00282FCB">
      <w:pPr>
        <w:pStyle w:val="Equationlegend"/>
        <w:rPr>
          <w:lang w:val="en-GB"/>
        </w:rPr>
      </w:pPr>
      <w:r w:rsidRPr="008F07EF">
        <w:rPr>
          <w:i/>
          <w:lang w:val="en-GB"/>
        </w:rPr>
        <w:tab/>
        <w:t>t</w:t>
      </w:r>
      <w:r w:rsidRPr="008F07EF">
        <w:rPr>
          <w:lang w:val="en-GB"/>
        </w:rPr>
        <w:t xml:space="preserve"> :</w:t>
      </w:r>
      <w:r w:rsidRPr="008F07EF">
        <w:rPr>
          <w:lang w:val="en-GB"/>
        </w:rPr>
        <w:tab/>
        <w:t>is the signal arrival time</w:t>
      </w:r>
    </w:p>
    <w:p w14:paraId="1503F53A" w14:textId="77777777" w:rsidR="00282FCB" w:rsidRPr="008F07EF" w:rsidRDefault="00282FCB" w:rsidP="00282FCB">
      <w:pPr>
        <w:pStyle w:val="Equationlegend"/>
        <w:rPr>
          <w:lang w:val="en-GB"/>
        </w:rPr>
      </w:pPr>
      <w:r w:rsidRPr="008F07EF">
        <w:rPr>
          <w:i/>
          <w:lang w:val="en-GB"/>
        </w:rPr>
        <w:tab/>
        <w:t>T</w:t>
      </w:r>
      <w:r w:rsidRPr="008F07EF">
        <w:rPr>
          <w:i/>
          <w:position w:val="-4"/>
          <w:lang w:val="en-GB"/>
        </w:rPr>
        <w:t>p</w:t>
      </w:r>
      <w:r w:rsidRPr="008F07EF">
        <w:rPr>
          <w:lang w:val="en-GB"/>
        </w:rPr>
        <w:t xml:space="preserve"> :</w:t>
      </w:r>
      <w:r w:rsidRPr="008F07EF">
        <w:rPr>
          <w:lang w:val="en-GB"/>
        </w:rPr>
        <w:tab/>
        <w:t>is the interval during which signals usefully contribute.</w:t>
      </w:r>
    </w:p>
    <w:p w14:paraId="53E36B2A" w14:textId="77777777" w:rsidR="00282FCB" w:rsidRPr="008F07EF" w:rsidRDefault="00282FCB" w:rsidP="00282FCB">
      <w:pPr>
        <w:rPr>
          <w:lang w:val="en-GB"/>
        </w:rPr>
      </w:pPr>
      <w:r w:rsidRPr="008F07EF">
        <w:rPr>
          <w:lang w:val="en-GB"/>
        </w:rPr>
        <w:t xml:space="preserve">It should be remembered that </w:t>
      </w:r>
      <w:r w:rsidRPr="008F07EF">
        <w:rPr>
          <w:i/>
          <w:iCs/>
          <w:lang w:val="en-GB"/>
        </w:rPr>
        <w:t>I</w:t>
      </w:r>
      <w:r w:rsidRPr="008F07EF">
        <w:rPr>
          <w:lang w:val="en-GB"/>
        </w:rPr>
        <w:t>, the total effective interfering power, is weighted by the appropriate DVB</w:t>
      </w:r>
      <w:r w:rsidRPr="008F07EF">
        <w:rPr>
          <w:lang w:val="en-GB"/>
        </w:rPr>
        <w:noBreakHyphen/>
        <w:t>T</w:t>
      </w:r>
      <w:r w:rsidRPr="008F07EF">
        <w:rPr>
          <w:lang w:val="en-GB"/>
        </w:rPr>
        <w:noBreakHyphen/>
        <w:t>to</w:t>
      </w:r>
      <w:r w:rsidRPr="008F07EF">
        <w:rPr>
          <w:lang w:val="en-GB"/>
        </w:rPr>
        <w:noBreakHyphen/>
        <w:t>DVB</w:t>
      </w:r>
      <w:r w:rsidRPr="008F07EF">
        <w:rPr>
          <w:lang w:val="en-GB"/>
        </w:rPr>
        <w:noBreakHyphen/>
        <w:t xml:space="preserve">T protection ratio when being regarded as a source of interference in a coverage calculation. </w:t>
      </w:r>
    </w:p>
    <w:p w14:paraId="569313D5" w14:textId="77777777" w:rsidR="00282FCB" w:rsidRPr="008F07EF" w:rsidRDefault="00282FCB" w:rsidP="0023071E">
      <w:pPr>
        <w:keepNext/>
        <w:keepLines/>
        <w:rPr>
          <w:lang w:val="en-GB"/>
        </w:rPr>
      </w:pPr>
      <w:r w:rsidRPr="008F07EF">
        <w:rPr>
          <w:lang w:val="en-GB"/>
        </w:rPr>
        <w:lastRenderedPageBreak/>
        <w:t>As already mentioned, a value of T</w:t>
      </w:r>
      <w:r w:rsidRPr="008F07EF">
        <w:rPr>
          <w:vertAlign w:val="subscript"/>
          <w:lang w:val="en-GB"/>
        </w:rPr>
        <w:t>u</w:t>
      </w:r>
      <w:r w:rsidRPr="008F07EF">
        <w:rPr>
          <w:lang w:val="en-GB"/>
        </w:rPr>
        <w:t>/3 is regarded as a theoretical limit for T</w:t>
      </w:r>
      <w:r w:rsidRPr="008F07EF">
        <w:rPr>
          <w:vertAlign w:val="subscript"/>
          <w:lang w:val="en-GB"/>
        </w:rPr>
        <w:t>p</w:t>
      </w:r>
      <w:r w:rsidRPr="008F07EF">
        <w:rPr>
          <w:lang w:val="en-GB"/>
        </w:rPr>
        <w:t>, and would require an interpolation filter with an infinite number of taps. The formula T</w:t>
      </w:r>
      <w:r w:rsidRPr="008F07EF">
        <w:rPr>
          <w:vertAlign w:val="subscript"/>
          <w:lang w:val="en-GB"/>
        </w:rPr>
        <w:t>p</w:t>
      </w:r>
      <w:r w:rsidRPr="008F07EF">
        <w:rPr>
          <w:lang w:val="en-GB"/>
        </w:rPr>
        <w:t xml:space="preserve"> = 7T</w:t>
      </w:r>
      <w:r w:rsidRPr="008F07EF">
        <w:rPr>
          <w:vertAlign w:val="subscript"/>
          <w:lang w:val="en-GB"/>
        </w:rPr>
        <w:t>u</w:t>
      </w:r>
      <w:r w:rsidRPr="008F07EF">
        <w:rPr>
          <w:lang w:val="en-GB"/>
        </w:rPr>
        <w:t>/24 is often quoted and this gives a sensible practical limit given real filter design. At the present time, many DVB</w:t>
      </w:r>
      <w:r w:rsidRPr="008F07EF">
        <w:rPr>
          <w:lang w:val="en-GB"/>
        </w:rPr>
        <w:noBreakHyphen/>
        <w:t>T receivers do not even reach this performance.</w:t>
      </w:r>
    </w:p>
    <w:p w14:paraId="636CA998" w14:textId="77777777" w:rsidR="00282FCB" w:rsidRPr="008F07EF" w:rsidRDefault="00282FCB" w:rsidP="00282FCB">
      <w:pPr>
        <w:pStyle w:val="Headingb"/>
        <w:rPr>
          <w:lang w:val="en-GB"/>
        </w:rPr>
      </w:pPr>
      <w:bookmarkStart w:id="588" w:name="_Toc413405820"/>
      <w:r w:rsidRPr="008F07EF">
        <w:rPr>
          <w:lang w:val="en-GB"/>
        </w:rPr>
        <w:t>DVB-T2</w:t>
      </w:r>
      <w:bookmarkEnd w:id="588"/>
    </w:p>
    <w:p w14:paraId="5AB3168A" w14:textId="77777777" w:rsidR="00282FCB" w:rsidRPr="008F07EF" w:rsidRDefault="00282FCB" w:rsidP="00282FCB">
      <w:pPr>
        <w:rPr>
          <w:lang w:val="en-GB"/>
        </w:rPr>
      </w:pPr>
      <w:r w:rsidRPr="008F07EF">
        <w:rPr>
          <w:lang w:val="en-GB"/>
        </w:rPr>
        <w:t>See the following parts of Report ITU</w:t>
      </w:r>
      <w:r w:rsidRPr="008F07EF">
        <w:rPr>
          <w:lang w:val="en-GB"/>
        </w:rPr>
        <w:noBreakHyphen/>
        <w:t>R BT.2254:</w:t>
      </w:r>
    </w:p>
    <w:p w14:paraId="2374A2AC" w14:textId="77777777" w:rsidR="00282FCB" w:rsidRPr="008F07EF" w:rsidRDefault="00282FCB" w:rsidP="00282FCB">
      <w:pPr>
        <w:pStyle w:val="enumlev1"/>
        <w:rPr>
          <w:lang w:val="en-GB"/>
        </w:rPr>
      </w:pPr>
      <w:r w:rsidRPr="008F07EF">
        <w:rPr>
          <w:lang w:val="en-GB"/>
        </w:rPr>
        <w:t>–</w:t>
      </w:r>
      <w:r w:rsidRPr="008F07EF">
        <w:rPr>
          <w:lang w:val="en-GB"/>
        </w:rPr>
        <w:tab/>
        <w:t>Section 3.5 “DVB-T2 equalization interval (EI)”</w:t>
      </w:r>
    </w:p>
    <w:p w14:paraId="4C916199" w14:textId="77777777" w:rsidR="00282FCB" w:rsidRPr="008F07EF" w:rsidRDefault="00282FCB" w:rsidP="00282FCB">
      <w:pPr>
        <w:pStyle w:val="enumlev1"/>
        <w:rPr>
          <w:lang w:val="en-GB"/>
        </w:rPr>
      </w:pPr>
      <w:r w:rsidRPr="008F07EF">
        <w:rPr>
          <w:lang w:val="en-GB"/>
        </w:rPr>
        <w:t>–</w:t>
      </w:r>
      <w:r w:rsidRPr="008F07EF">
        <w:rPr>
          <w:lang w:val="en-GB"/>
        </w:rPr>
        <w:tab/>
        <w:t>Section 4.2 “Degradation beyond guard interval”</w:t>
      </w:r>
    </w:p>
    <w:p w14:paraId="0059FE82" w14:textId="77777777" w:rsidR="00282FCB" w:rsidRPr="008F07EF" w:rsidRDefault="00282FCB" w:rsidP="00282FCB">
      <w:pPr>
        <w:pStyle w:val="enumlev1"/>
        <w:rPr>
          <w:lang w:val="en-GB"/>
        </w:rPr>
      </w:pPr>
      <w:r w:rsidRPr="008F07EF">
        <w:rPr>
          <w:lang w:val="en-GB"/>
        </w:rPr>
        <w:t>–</w:t>
      </w:r>
      <w:r w:rsidRPr="008F07EF">
        <w:rPr>
          <w:lang w:val="en-GB"/>
        </w:rPr>
        <w:tab/>
        <w:t>Annex 6 “Further understanding the DVB-T2 Equalization Interval”.</w:t>
      </w:r>
    </w:p>
    <w:p w14:paraId="17855F20" w14:textId="77777777" w:rsidR="00282FCB" w:rsidRPr="008F07EF" w:rsidRDefault="00282FCB" w:rsidP="00282FCB">
      <w:pPr>
        <w:pStyle w:val="Headingb"/>
        <w:rPr>
          <w:lang w:val="en-GB"/>
        </w:rPr>
      </w:pPr>
      <w:r w:rsidRPr="008F07EF">
        <w:rPr>
          <w:lang w:val="en-GB"/>
        </w:rPr>
        <w:t>ATSC 3.0</w:t>
      </w:r>
    </w:p>
    <w:p w14:paraId="729F144F" w14:textId="77777777" w:rsidR="00282FCB" w:rsidRPr="008F07EF" w:rsidRDefault="00282FCB" w:rsidP="00282FCB">
      <w:pPr>
        <w:rPr>
          <w:lang w:val="en-GB"/>
        </w:rPr>
      </w:pPr>
      <w:r w:rsidRPr="008F07EF">
        <w:rPr>
          <w:lang w:val="en-GB"/>
        </w:rPr>
        <w:t>See CTA CEB-32.2</w:t>
      </w:r>
      <w:r w:rsidRPr="008F07EF">
        <w:rPr>
          <w:rStyle w:val="FootnoteReference"/>
          <w:lang w:val="en-GB"/>
        </w:rPr>
        <w:footnoteReference w:id="7"/>
      </w:r>
      <w:r w:rsidRPr="008F07EF">
        <w:rPr>
          <w:lang w:val="en-GB"/>
        </w:rPr>
        <w:t>, Section 5.7 Multipath, for guidance regarding the maximum delay of tolerable echoes for QEF reception of ATSC 3.0.</w:t>
      </w:r>
    </w:p>
    <w:p w14:paraId="5BDB000F" w14:textId="77777777" w:rsidR="00282FCB" w:rsidRPr="008F07EF" w:rsidRDefault="00282FCB" w:rsidP="00282FCB">
      <w:pPr>
        <w:pStyle w:val="Headingb"/>
        <w:rPr>
          <w:lang w:val="en-GB"/>
        </w:rPr>
      </w:pPr>
      <w:bookmarkStart w:id="589" w:name="_Toc413405821"/>
      <w:r w:rsidRPr="008F07EF">
        <w:rPr>
          <w:lang w:val="en-GB"/>
        </w:rPr>
        <w:t>DAB</w:t>
      </w:r>
      <w:bookmarkEnd w:id="589"/>
    </w:p>
    <w:p w14:paraId="7B9E17F0" w14:textId="77777777" w:rsidR="00282FCB" w:rsidRPr="008F07EF" w:rsidRDefault="00282FCB" w:rsidP="00282FCB">
      <w:pPr>
        <w:rPr>
          <w:lang w:val="en-GB"/>
        </w:rPr>
      </w:pPr>
      <w:r w:rsidRPr="008F07EF">
        <w:rPr>
          <w:lang w:val="en-GB"/>
        </w:rPr>
        <w:t>DAB uses differential demodulation. Therefore, the restrictions arising from the interpolation filter for the channel estimation do not exist for DAB and the degradation function looks slightly different. It is depicted in Fig. P2-7.</w:t>
      </w:r>
    </w:p>
    <w:p w14:paraId="7B093FE1" w14:textId="77777777" w:rsidR="00282FCB" w:rsidRPr="008F07EF" w:rsidRDefault="00282FCB" w:rsidP="00282FCB">
      <w:pPr>
        <w:pStyle w:val="FigureNo"/>
        <w:rPr>
          <w:lang w:val="en-GB"/>
        </w:rPr>
      </w:pPr>
      <w:r w:rsidRPr="008F07EF">
        <w:rPr>
          <w:lang w:val="en-GB"/>
        </w:rPr>
        <w:t>Figure P2-7</w:t>
      </w:r>
    </w:p>
    <w:p w14:paraId="2CE497F2" w14:textId="3911F6A7" w:rsidR="00282FCB" w:rsidRPr="008F07EF" w:rsidRDefault="00282FCB" w:rsidP="00282FCB">
      <w:pPr>
        <w:pStyle w:val="Figuretitle"/>
        <w:rPr>
          <w:lang w:val="en-GB"/>
        </w:rPr>
      </w:pPr>
      <w:r w:rsidRPr="008F07EF">
        <w:rPr>
          <w:lang w:val="en-GB"/>
        </w:rPr>
        <w:t>DAB model</w:t>
      </w:r>
      <w:r w:rsidR="0022249E" w:rsidRPr="008F07EF">
        <w:rPr>
          <w:lang w:val="en-GB"/>
        </w:rPr>
        <w:t> –</w:t>
      </w:r>
      <w:r w:rsidRPr="008F07EF">
        <w:rPr>
          <w:lang w:val="en-GB"/>
        </w:rPr>
        <w:t xml:space="preserve"> Splitting of the signal power into useful and interfering components</w:t>
      </w:r>
    </w:p>
    <w:p w14:paraId="58A5E678" w14:textId="77777777" w:rsidR="00282FCB" w:rsidRPr="008F07EF" w:rsidRDefault="00282FCB" w:rsidP="00282FCB">
      <w:pPr>
        <w:pStyle w:val="Figure"/>
        <w:rPr>
          <w:lang w:val="en-GB"/>
        </w:rPr>
      </w:pPr>
      <w:r w:rsidRPr="008F07EF">
        <w:rPr>
          <w:lang w:val="en-GB"/>
        </w:rPr>
        <w:object w:dxaOrig="6615" w:dyaOrig="3765" w14:anchorId="22BE304D">
          <v:shape id="_x0000_i1026" type="#_x0000_t75" style="width:242.9pt;height:2in" o:ole="" fillcolor="window">
            <v:imagedata r:id="rId29" o:title="" croptop="3255f"/>
          </v:shape>
          <o:OLEObject Type="Embed" ProgID="Word.Picture.8" ShapeID="_x0000_i1026" DrawAspect="Content" ObjectID="_1841212307" r:id="rId30"/>
        </w:object>
      </w:r>
    </w:p>
    <w:p w14:paraId="6F877557" w14:textId="77777777" w:rsidR="00282FCB" w:rsidRPr="008F07EF" w:rsidRDefault="00282FCB" w:rsidP="0023071E">
      <w:pPr>
        <w:keepNext/>
        <w:keepLines/>
        <w:rPr>
          <w:lang w:val="en-GB"/>
        </w:rPr>
      </w:pPr>
      <w:r w:rsidRPr="008F07EF">
        <w:rPr>
          <w:lang w:val="en-GB"/>
        </w:rPr>
        <w:lastRenderedPageBreak/>
        <w:t>For DAB, the rule for splitting the signal power into a useful component and an interfering component is expressed as follows:</w:t>
      </w:r>
    </w:p>
    <w:p w14:paraId="3AAD6C16" w14:textId="77777777" w:rsidR="00282FCB" w:rsidRPr="008F07EF" w:rsidRDefault="00282FCB" w:rsidP="0023071E">
      <w:pPr>
        <w:pStyle w:val="Equation"/>
        <w:keepNext/>
        <w:keepLines/>
        <w:rPr>
          <w:lang w:val="en-GB"/>
        </w:rPr>
      </w:pPr>
      <w:r w:rsidRPr="008F07EF">
        <w:rPr>
          <w:lang w:val="en-GB"/>
        </w:rPr>
        <w:tab/>
      </w:r>
      <w:r w:rsidRPr="008F07EF">
        <w:rPr>
          <w:lang w:val="en-GB"/>
        </w:rPr>
        <w:tab/>
      </w:r>
      <w:r w:rsidRPr="008F07EF">
        <w:rPr>
          <w:lang w:val="en-GB"/>
        </w:rPr>
        <w:object w:dxaOrig="4160" w:dyaOrig="4239" w14:anchorId="754FCA5E">
          <v:shape id="_x0000_i1027" type="#_x0000_t75" style="width:197.2pt;height:198.45pt" o:ole="" fillcolor="window">
            <v:imagedata r:id="rId31" o:title=""/>
          </v:shape>
          <o:OLEObject Type="Embed" ProgID="Equation.3" ShapeID="_x0000_i1027" DrawAspect="Content" ObjectID="_1841212308" r:id="rId32"/>
        </w:object>
      </w:r>
    </w:p>
    <w:p w14:paraId="2A186DF9" w14:textId="77777777" w:rsidR="00282FCB" w:rsidRPr="008F07EF" w:rsidRDefault="00282FCB" w:rsidP="00282FCB">
      <w:pPr>
        <w:rPr>
          <w:lang w:val="en-GB"/>
        </w:rPr>
      </w:pPr>
      <w:r w:rsidRPr="008F07EF">
        <w:rPr>
          <w:lang w:val="en-GB"/>
        </w:rPr>
        <w:t>where:</w:t>
      </w:r>
    </w:p>
    <w:p w14:paraId="063FA51B" w14:textId="77777777" w:rsidR="00282FCB" w:rsidRPr="008F07EF" w:rsidRDefault="00282FCB" w:rsidP="00282FCB">
      <w:pPr>
        <w:pStyle w:val="Equationlegend"/>
        <w:rPr>
          <w:lang w:val="en-GB"/>
        </w:rPr>
      </w:pPr>
      <w:r w:rsidRPr="008F07EF">
        <w:rPr>
          <w:i/>
          <w:lang w:val="en-GB"/>
        </w:rPr>
        <w:tab/>
        <w:t>C</w:t>
      </w:r>
      <w:r w:rsidRPr="008F07EF">
        <w:rPr>
          <w:i/>
          <w:position w:val="-6"/>
          <w:vertAlign w:val="subscript"/>
          <w:lang w:val="en-GB"/>
        </w:rPr>
        <w:t>i</w:t>
      </w:r>
      <w:r w:rsidRPr="008F07EF">
        <w:rPr>
          <w:lang w:val="en-GB"/>
        </w:rPr>
        <w:t xml:space="preserve"> :</w:t>
      </w:r>
      <w:r w:rsidRPr="008F07EF">
        <w:rPr>
          <w:lang w:val="en-GB"/>
        </w:rPr>
        <w:tab/>
        <w:t xml:space="preserve">is the power contribution from the </w:t>
      </w:r>
      <w:r w:rsidRPr="008F07EF">
        <w:rPr>
          <w:i/>
          <w:iCs/>
          <w:lang w:val="en-GB"/>
        </w:rPr>
        <w:t>i</w:t>
      </w:r>
      <w:r w:rsidRPr="008F07EF">
        <w:rPr>
          <w:lang w:val="en-GB"/>
        </w:rPr>
        <w:noBreakHyphen/>
        <w:t>th signal at the receiver input</w:t>
      </w:r>
    </w:p>
    <w:p w14:paraId="52ADA066" w14:textId="77777777" w:rsidR="00282FCB" w:rsidRPr="008F07EF" w:rsidRDefault="00282FCB" w:rsidP="00282FCB">
      <w:pPr>
        <w:pStyle w:val="Equationlegend"/>
        <w:rPr>
          <w:lang w:val="en-GB"/>
        </w:rPr>
      </w:pPr>
      <w:r w:rsidRPr="008F07EF">
        <w:rPr>
          <w:i/>
          <w:lang w:val="en-GB"/>
        </w:rPr>
        <w:tab/>
        <w:t>C</w:t>
      </w:r>
      <w:r w:rsidRPr="008F07EF">
        <w:rPr>
          <w:lang w:val="en-GB"/>
        </w:rPr>
        <w:t xml:space="preserve"> :</w:t>
      </w:r>
      <w:r w:rsidRPr="008F07EF">
        <w:rPr>
          <w:lang w:val="en-GB"/>
        </w:rPr>
        <w:tab/>
        <w:t xml:space="preserve">is the total power of the effective useful signal </w:t>
      </w:r>
    </w:p>
    <w:p w14:paraId="69EF4D9B" w14:textId="77777777" w:rsidR="00282FCB" w:rsidRPr="008F07EF" w:rsidRDefault="00282FCB" w:rsidP="00282FCB">
      <w:pPr>
        <w:pStyle w:val="Equationlegend"/>
        <w:rPr>
          <w:lang w:val="en-GB"/>
        </w:rPr>
      </w:pPr>
      <w:r w:rsidRPr="008F07EF">
        <w:rPr>
          <w:i/>
          <w:lang w:val="en-GB"/>
        </w:rPr>
        <w:tab/>
        <w:t>I</w:t>
      </w:r>
      <w:r w:rsidRPr="008F07EF">
        <w:rPr>
          <w:lang w:val="en-GB"/>
        </w:rPr>
        <w:t xml:space="preserve"> :</w:t>
      </w:r>
      <w:r w:rsidRPr="008F07EF">
        <w:rPr>
          <w:lang w:val="en-GB"/>
        </w:rPr>
        <w:tab/>
        <w:t>is the total effective interfering power</w:t>
      </w:r>
    </w:p>
    <w:p w14:paraId="1C812A5F" w14:textId="77777777" w:rsidR="00282FCB" w:rsidRPr="008F07EF" w:rsidRDefault="00282FCB" w:rsidP="00282FCB">
      <w:pPr>
        <w:pStyle w:val="Equationlegend"/>
        <w:rPr>
          <w:lang w:val="en-GB"/>
        </w:rPr>
      </w:pPr>
      <w:r w:rsidRPr="008F07EF">
        <w:rPr>
          <w:i/>
          <w:lang w:val="en-GB"/>
        </w:rPr>
        <w:tab/>
        <w:t>w</w:t>
      </w:r>
      <w:r w:rsidRPr="008F07EF">
        <w:rPr>
          <w:i/>
          <w:position w:val="-6"/>
          <w:vertAlign w:val="subscript"/>
          <w:lang w:val="en-GB"/>
        </w:rPr>
        <w:t>i</w:t>
      </w:r>
      <w:r w:rsidRPr="008F07EF">
        <w:rPr>
          <w:position w:val="-6"/>
          <w:lang w:val="en-GB"/>
        </w:rPr>
        <w:t xml:space="preserve"> :</w:t>
      </w:r>
      <w:r w:rsidRPr="008F07EF">
        <w:rPr>
          <w:position w:val="-6"/>
          <w:lang w:val="en-GB"/>
        </w:rPr>
        <w:tab/>
      </w:r>
      <w:r w:rsidRPr="008F07EF">
        <w:rPr>
          <w:lang w:val="en-GB"/>
        </w:rPr>
        <w:t xml:space="preserve">is the weighting coefficient for the </w:t>
      </w:r>
      <w:r w:rsidRPr="008F07EF">
        <w:rPr>
          <w:i/>
          <w:iCs/>
          <w:lang w:val="en-GB"/>
        </w:rPr>
        <w:t>i</w:t>
      </w:r>
      <w:r w:rsidRPr="008F07EF">
        <w:rPr>
          <w:lang w:val="en-GB"/>
        </w:rPr>
        <w:noBreakHyphen/>
        <w:t>th component</w:t>
      </w:r>
    </w:p>
    <w:p w14:paraId="22434A0B" w14:textId="77777777" w:rsidR="00282FCB" w:rsidRPr="008F07EF" w:rsidRDefault="00282FCB" w:rsidP="00282FCB">
      <w:pPr>
        <w:pStyle w:val="Equationlegend"/>
        <w:rPr>
          <w:lang w:val="en-GB"/>
        </w:rPr>
      </w:pPr>
      <w:r w:rsidRPr="008F07EF">
        <w:rPr>
          <w:i/>
          <w:lang w:val="en-GB"/>
        </w:rPr>
        <w:tab/>
        <w:t>T</w:t>
      </w:r>
      <w:r w:rsidRPr="008F07EF">
        <w:rPr>
          <w:i/>
          <w:vertAlign w:val="subscript"/>
          <w:lang w:val="en-GB"/>
        </w:rPr>
        <w:t>u</w:t>
      </w:r>
      <w:r w:rsidRPr="008F07EF">
        <w:rPr>
          <w:lang w:val="en-GB"/>
        </w:rPr>
        <w:t xml:space="preserve"> :</w:t>
      </w:r>
      <w:r w:rsidRPr="008F07EF">
        <w:rPr>
          <w:lang w:val="en-GB"/>
        </w:rPr>
        <w:tab/>
        <w:t>is the useful symbol length</w:t>
      </w:r>
    </w:p>
    <w:p w14:paraId="0A7C3F12" w14:textId="77777777" w:rsidR="00282FCB" w:rsidRPr="008F07EF" w:rsidRDefault="00282FCB" w:rsidP="00282FCB">
      <w:pPr>
        <w:pStyle w:val="Equationlegend"/>
        <w:rPr>
          <w:lang w:val="en-GB"/>
        </w:rPr>
      </w:pPr>
      <w:r w:rsidRPr="008F07EF">
        <w:rPr>
          <w:i/>
          <w:lang w:val="en-GB"/>
        </w:rPr>
        <w:tab/>
        <w:t>∆</w:t>
      </w:r>
      <w:r w:rsidRPr="008F07EF">
        <w:rPr>
          <w:lang w:val="en-GB"/>
        </w:rPr>
        <w:t xml:space="preserve"> :</w:t>
      </w:r>
      <w:r w:rsidRPr="008F07EF">
        <w:rPr>
          <w:lang w:val="en-GB"/>
        </w:rPr>
        <w:tab/>
        <w:t>is the guard interval length</w:t>
      </w:r>
    </w:p>
    <w:p w14:paraId="5B8C5C6B" w14:textId="77777777" w:rsidR="00282FCB" w:rsidRPr="008F07EF" w:rsidRDefault="00282FCB" w:rsidP="00282FCB">
      <w:pPr>
        <w:pStyle w:val="Equationlegend"/>
        <w:rPr>
          <w:lang w:val="en-GB"/>
        </w:rPr>
      </w:pPr>
      <w:r w:rsidRPr="008F07EF">
        <w:rPr>
          <w:i/>
          <w:lang w:val="en-GB"/>
        </w:rPr>
        <w:tab/>
        <w:t>t</w:t>
      </w:r>
      <w:r w:rsidRPr="008F07EF">
        <w:rPr>
          <w:lang w:val="en-GB"/>
        </w:rPr>
        <w:t xml:space="preserve"> :</w:t>
      </w:r>
      <w:r w:rsidRPr="008F07EF">
        <w:rPr>
          <w:lang w:val="en-GB"/>
        </w:rPr>
        <w:tab/>
        <w:t>is the signal arrival time.</w:t>
      </w:r>
    </w:p>
    <w:p w14:paraId="32C26EA1" w14:textId="77777777" w:rsidR="00282FCB" w:rsidRPr="008F07EF" w:rsidRDefault="00282FCB" w:rsidP="00282FCB">
      <w:pPr>
        <w:rPr>
          <w:lang w:val="en-GB"/>
        </w:rPr>
      </w:pPr>
      <w:r w:rsidRPr="008F07EF">
        <w:rPr>
          <w:lang w:val="en-GB"/>
        </w:rPr>
        <w:t xml:space="preserve">It must be borne in mind that </w:t>
      </w:r>
      <w:r w:rsidRPr="008F07EF">
        <w:rPr>
          <w:i/>
          <w:lang w:val="en-GB"/>
        </w:rPr>
        <w:t>I</w:t>
      </w:r>
      <w:r w:rsidRPr="008F07EF">
        <w:rPr>
          <w:lang w:val="en-GB"/>
        </w:rPr>
        <w:t>, the total effective interfering power, is weighted by the established DAB</w:t>
      </w:r>
      <w:r w:rsidRPr="008F07EF">
        <w:rPr>
          <w:lang w:val="en-GB"/>
        </w:rPr>
        <w:noBreakHyphen/>
        <w:t>to</w:t>
      </w:r>
      <w:r w:rsidRPr="008F07EF">
        <w:rPr>
          <w:lang w:val="en-GB"/>
        </w:rPr>
        <w:noBreakHyphen/>
        <w:t xml:space="preserve">DAB protection ratio when being regarded as a source of interference in a coverage calculation. </w:t>
      </w:r>
    </w:p>
    <w:p w14:paraId="681AF6B2" w14:textId="77777777" w:rsidR="00282FCB" w:rsidRPr="008F07EF" w:rsidRDefault="00282FCB" w:rsidP="00282FCB">
      <w:pPr>
        <w:pStyle w:val="Heading1"/>
        <w:rPr>
          <w:lang w:val="en-GB" w:eastAsia="it-IT"/>
        </w:rPr>
      </w:pPr>
      <w:bookmarkStart w:id="590" w:name="_Toc101522900"/>
      <w:bookmarkStart w:id="591" w:name="_Toc111564103"/>
      <w:bookmarkStart w:id="592" w:name="_Toc402375542"/>
      <w:bookmarkStart w:id="593" w:name="_Toc421115510"/>
      <w:bookmarkStart w:id="594" w:name="_Toc433558925"/>
      <w:bookmarkStart w:id="595" w:name="_Toc8290620"/>
      <w:bookmarkStart w:id="596" w:name="_Toc8290791"/>
      <w:bookmarkStart w:id="597" w:name="_Toc8291060"/>
      <w:bookmarkStart w:id="598" w:name="_Toc8291223"/>
      <w:bookmarkStart w:id="599" w:name="_Toc8291576"/>
      <w:bookmarkStart w:id="600" w:name="_Toc54781840"/>
      <w:bookmarkStart w:id="601" w:name="_Toc132718724"/>
      <w:bookmarkStart w:id="602" w:name="_Toc132729187"/>
      <w:bookmarkStart w:id="603" w:name="_Toc163564254"/>
      <w:bookmarkStart w:id="604" w:name="_Toc163567504"/>
      <w:bookmarkStart w:id="605" w:name="_Toc163567635"/>
      <w:r w:rsidRPr="008F07EF">
        <w:rPr>
          <w:lang w:val="en-GB" w:eastAsia="it-IT"/>
        </w:rPr>
        <w:t>2</w:t>
      </w:r>
      <w:r w:rsidRPr="008F07EF">
        <w:rPr>
          <w:lang w:val="en-GB" w:eastAsia="it-IT"/>
        </w:rPr>
        <w:tab/>
      </w:r>
      <w:bookmarkStart w:id="606" w:name="_Hlk106873675"/>
      <w:r w:rsidRPr="008F07EF">
        <w:rPr>
          <w:lang w:val="en-GB" w:eastAsia="it-IT"/>
        </w:rPr>
        <w:t>FFT</w:t>
      </w:r>
      <w:r w:rsidRPr="008F07EF">
        <w:rPr>
          <w:lang w:val="en-GB" w:eastAsia="it-IT"/>
        </w:rPr>
        <w:noBreakHyphen/>
        <w:t>window synchronisation</w:t>
      </w:r>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p>
    <w:p w14:paraId="6D76ED31" w14:textId="77777777" w:rsidR="00282FCB" w:rsidRPr="008F07EF" w:rsidRDefault="00282FCB" w:rsidP="00282FCB">
      <w:pPr>
        <w:pStyle w:val="Heading2"/>
        <w:rPr>
          <w:lang w:val="en-GB"/>
        </w:rPr>
      </w:pPr>
      <w:bookmarkStart w:id="607" w:name="_Toc101522901"/>
      <w:bookmarkStart w:id="608" w:name="_Toc111564104"/>
      <w:bookmarkStart w:id="609" w:name="_Toc402375543"/>
      <w:bookmarkStart w:id="610" w:name="_Toc421115511"/>
      <w:bookmarkStart w:id="611" w:name="_Toc433558926"/>
      <w:bookmarkStart w:id="612" w:name="_Toc8290621"/>
      <w:bookmarkStart w:id="613" w:name="_Toc8290792"/>
      <w:bookmarkStart w:id="614" w:name="_Toc8291061"/>
      <w:bookmarkStart w:id="615" w:name="_Toc8291224"/>
      <w:bookmarkStart w:id="616" w:name="_Toc8291577"/>
      <w:bookmarkStart w:id="617" w:name="_Toc54781841"/>
      <w:bookmarkStart w:id="618" w:name="_Toc132718725"/>
      <w:bookmarkStart w:id="619" w:name="_Toc132729188"/>
      <w:bookmarkStart w:id="620" w:name="_Toc163564255"/>
      <w:bookmarkStart w:id="621" w:name="_Toc163567505"/>
      <w:bookmarkStart w:id="622" w:name="_Toc163567636"/>
      <w:r w:rsidRPr="008F07EF">
        <w:rPr>
          <w:lang w:val="en-GB"/>
        </w:rPr>
        <w:t>2.1</w:t>
      </w:r>
      <w:r w:rsidRPr="008F07EF">
        <w:rPr>
          <w:lang w:val="en-GB"/>
        </w:rPr>
        <w:tab/>
        <w:t>General</w:t>
      </w:r>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p>
    <w:p w14:paraId="06766B8A" w14:textId="77777777" w:rsidR="00282FCB" w:rsidRPr="008F07EF" w:rsidRDefault="00282FCB" w:rsidP="00282FCB">
      <w:pPr>
        <w:rPr>
          <w:lang w:val="en-GB"/>
        </w:rPr>
      </w:pPr>
      <w:r w:rsidRPr="008F07EF">
        <w:rPr>
          <w:lang w:val="en-GB"/>
        </w:rPr>
        <w:t>The synchronisation of an OFDM receiver is performed in two stages: the initial synchronisation in which the receiver is aligned with the symbol rate, and the secondary synchronisation in which the receiver positions the FFT</w:t>
      </w:r>
      <w:r w:rsidRPr="008F07EF">
        <w:rPr>
          <w:lang w:val="en-GB"/>
        </w:rPr>
        <w:noBreakHyphen/>
        <w:t>window to demodulate the signal.</w:t>
      </w:r>
    </w:p>
    <w:p w14:paraId="08082EA1" w14:textId="77777777" w:rsidR="00282FCB" w:rsidRPr="008F07EF" w:rsidRDefault="00282FCB" w:rsidP="00282FCB">
      <w:pPr>
        <w:rPr>
          <w:lang w:val="en-GB"/>
        </w:rPr>
      </w:pPr>
      <w:r w:rsidRPr="008F07EF">
        <w:rPr>
          <w:lang w:val="en-GB"/>
        </w:rPr>
        <w:t>The initial synchronisation is normally done by correlating samples taken T</w:t>
      </w:r>
      <w:r w:rsidRPr="008F07EF">
        <w:rPr>
          <w:vertAlign w:val="subscript"/>
          <w:lang w:val="en-GB"/>
        </w:rPr>
        <w:t>u</w:t>
      </w:r>
      <w:r w:rsidRPr="008F07EF">
        <w:rPr>
          <w:lang w:val="en-GB"/>
        </w:rPr>
        <w:t xml:space="preserve"> apart in time. When the waveform repeats, as shown in Fig. P2-8, the correlator output exceeds a threshold value. From this the receiver can detect the start of a new symbol period.</w:t>
      </w:r>
    </w:p>
    <w:p w14:paraId="3CF19162" w14:textId="77777777" w:rsidR="00282FCB" w:rsidRPr="008F07EF" w:rsidRDefault="00282FCB" w:rsidP="00282FCB">
      <w:pPr>
        <w:pStyle w:val="FigureNo"/>
        <w:rPr>
          <w:lang w:val="en-GB"/>
        </w:rPr>
      </w:pPr>
      <w:r w:rsidRPr="008F07EF">
        <w:rPr>
          <w:lang w:val="en-GB"/>
        </w:rPr>
        <w:lastRenderedPageBreak/>
        <w:t>Figure P2-8</w:t>
      </w:r>
    </w:p>
    <w:p w14:paraId="1A632D9A" w14:textId="77777777" w:rsidR="00282FCB" w:rsidRPr="008F07EF" w:rsidRDefault="00282FCB" w:rsidP="00282FCB">
      <w:pPr>
        <w:pStyle w:val="Figuretitle"/>
        <w:rPr>
          <w:lang w:val="en-GB"/>
        </w:rPr>
      </w:pPr>
      <w:r w:rsidRPr="008F07EF">
        <w:rPr>
          <w:lang w:val="en-GB"/>
        </w:rPr>
        <w:t>Initial Receiver Synchronisation (image courtesy of Philips Ltd)</w:t>
      </w:r>
    </w:p>
    <w:p w14:paraId="69D92DFB" w14:textId="77777777" w:rsidR="00282FCB" w:rsidRPr="008F07EF" w:rsidRDefault="00282FCB" w:rsidP="00282FCB">
      <w:pPr>
        <w:pStyle w:val="Figure"/>
        <w:rPr>
          <w:lang w:val="en-GB"/>
        </w:rPr>
      </w:pPr>
      <w:r w:rsidRPr="008F07EF">
        <w:rPr>
          <w:lang w:val="en-GB"/>
        </w:rPr>
        <w:object w:dxaOrig="9066" w:dyaOrig="5170" w14:anchorId="11137488">
          <v:shape id="_x0000_i1028" type="#_x0000_t75" style="width:295.5pt;height:167.8pt" o:ole="" fillcolor="window">
            <v:imagedata r:id="rId33" o:title=""/>
          </v:shape>
          <o:OLEObject Type="Embed" ProgID="Word.Picture.8" ShapeID="_x0000_i1028" DrawAspect="Content" ObjectID="_1841212309" r:id="rId34"/>
        </w:object>
      </w:r>
    </w:p>
    <w:p w14:paraId="4BC5E97F" w14:textId="77777777" w:rsidR="00282FCB" w:rsidRPr="008F07EF" w:rsidRDefault="00282FCB" w:rsidP="002F26E9">
      <w:pPr>
        <w:pStyle w:val="Normalaftertitle"/>
        <w:rPr>
          <w:lang w:val="en-GB"/>
        </w:rPr>
      </w:pPr>
      <w:r w:rsidRPr="008F07EF">
        <w:rPr>
          <w:lang w:val="en-GB"/>
        </w:rPr>
        <w:t>In a real multipath environment, the receiver encounters a multitude of echoes that make the second</w:t>
      </w:r>
      <w:r w:rsidRPr="008F07EF">
        <w:rPr>
          <w:lang w:val="en-GB"/>
        </w:rPr>
        <w:noBreakHyphen/>
        <w:t>stage synchronisation process, i.e. finding the “best” position for the FFT</w:t>
      </w:r>
      <w:r w:rsidRPr="008F07EF">
        <w:rPr>
          <w:lang w:val="en-GB"/>
        </w:rPr>
        <w:noBreakHyphen/>
        <w:t>window, a complex task. As a consequence, various strategies can be applied in order to optimize the receiver performance.</w:t>
      </w:r>
    </w:p>
    <w:p w14:paraId="029B9BE3" w14:textId="77777777" w:rsidR="00282FCB" w:rsidRPr="008F07EF" w:rsidRDefault="00282FCB" w:rsidP="00282FCB">
      <w:pPr>
        <w:rPr>
          <w:lang w:val="en-GB"/>
        </w:rPr>
      </w:pPr>
      <w:r w:rsidRPr="008F07EF">
        <w:rPr>
          <w:lang w:val="en-GB"/>
        </w:rPr>
        <w:t>For coverage calculations a model is needed to describe the synchronisation performance of real receivers. A natural way to describe the reception situation in planning simulation tools would be to model real receiver behaviour. Unfortunately, the receiver FFT</w:t>
      </w:r>
      <w:r w:rsidRPr="008F07EF">
        <w:rPr>
          <w:lang w:val="en-GB"/>
        </w:rPr>
        <w:noBreakHyphen/>
        <w:t>window positioning is not prescribed in detail in the DVB</w:t>
      </w:r>
      <w:r w:rsidRPr="008F07EF">
        <w:rPr>
          <w:lang w:val="en-GB"/>
        </w:rPr>
        <w:noBreakHyphen/>
        <w:t>T, DVB-T2, DAB or ATSC 3.0 system specifications. This means that all manufacturers have their own solutions and, moreover, regard these various solutions as confidential, making a single description of receiver FFT</w:t>
      </w:r>
      <w:r w:rsidRPr="008F07EF">
        <w:rPr>
          <w:lang w:val="en-GB"/>
        </w:rPr>
        <w:noBreakHyphen/>
        <w:t>window positioning difficult.</w:t>
      </w:r>
    </w:p>
    <w:p w14:paraId="26B7F269" w14:textId="77777777" w:rsidR="00282FCB" w:rsidRPr="008F07EF" w:rsidRDefault="00282FCB" w:rsidP="00282FCB">
      <w:pPr>
        <w:rPr>
          <w:lang w:val="en-GB"/>
        </w:rPr>
      </w:pPr>
      <w:r w:rsidRPr="008F07EF">
        <w:rPr>
          <w:lang w:val="en-GB"/>
        </w:rPr>
        <w:t>A detailed consideration of the difference between direct signals and echoes is relevant at this stage. In an MFN, where each transmitter acts independently on its own frequency, the receiver may get one direct signal and a number of scattered echoes. The direct signal is not necessarily the strongest signal nor is there necessarily a direct signal at all, particularly in the case of portable or mobile reception. On the other hand, there are also cases where there is only the direct signal present. In an SFN, all transmitters in the network use the same channel. In this case, the receiver gets a number of direct signals and a number of scattered echoes.</w:t>
      </w:r>
    </w:p>
    <w:p w14:paraId="79DB80A8" w14:textId="77777777" w:rsidR="00282FCB" w:rsidRPr="008F07EF" w:rsidRDefault="00282FCB" w:rsidP="00282FCB">
      <w:pPr>
        <w:rPr>
          <w:lang w:val="en-GB"/>
        </w:rPr>
      </w:pPr>
      <w:r w:rsidRPr="008F07EF">
        <w:rPr>
          <w:lang w:val="en-GB"/>
        </w:rPr>
        <w:t>The difference between direct signals and echoes becomes important in the computer simulation of a coverage calculation.</w:t>
      </w:r>
    </w:p>
    <w:p w14:paraId="74E3AE0E" w14:textId="77777777" w:rsidR="00282FCB" w:rsidRPr="008F07EF" w:rsidRDefault="00282FCB" w:rsidP="00282FCB">
      <w:pPr>
        <w:rPr>
          <w:lang w:val="en-GB"/>
        </w:rPr>
      </w:pPr>
      <w:r w:rsidRPr="008F07EF">
        <w:rPr>
          <w:lang w:val="en-GB"/>
        </w:rPr>
        <w:t>Most coverage prediction methods use two dimensional (2</w:t>
      </w:r>
      <w:r w:rsidRPr="008F07EF">
        <w:rPr>
          <w:lang w:val="en-GB"/>
        </w:rPr>
        <w:noBreakHyphen/>
        <w:t>D) prediction models taking into account only the direct path. Therefore in an MFN, the modelling of the FFT</w:t>
      </w:r>
      <w:r w:rsidRPr="008F07EF">
        <w:rPr>
          <w:lang w:val="en-GB"/>
        </w:rPr>
        <w:noBreakHyphen/>
        <w:t xml:space="preserve">window positioning is simple and unique since there is only one direct path present. In an SFN, receiver synchronisation modelling is no longer unique since there are usually several direct path signals present. </w:t>
      </w:r>
    </w:p>
    <w:p w14:paraId="5D994732" w14:textId="77777777" w:rsidR="00282FCB" w:rsidRPr="008F07EF" w:rsidRDefault="00282FCB" w:rsidP="00282FCB">
      <w:pPr>
        <w:rPr>
          <w:lang w:val="en-GB"/>
        </w:rPr>
      </w:pPr>
      <w:r w:rsidRPr="008F07EF">
        <w:rPr>
          <w:lang w:val="en-GB"/>
        </w:rPr>
        <w:t>In some three</w:t>
      </w:r>
      <w:r w:rsidRPr="008F07EF">
        <w:rPr>
          <w:lang w:val="en-GB"/>
        </w:rPr>
        <w:noBreakHyphen/>
        <w:t>dimensional (3</w:t>
      </w:r>
      <w:r w:rsidRPr="008F07EF">
        <w:rPr>
          <w:lang w:val="en-GB"/>
        </w:rPr>
        <w:noBreakHyphen/>
        <w:t>D) prediction models a multipath propagation environment for each transmitter is considered. Therefore, the FFT</w:t>
      </w:r>
      <w:r w:rsidRPr="008F07EF">
        <w:rPr>
          <w:lang w:val="en-GB"/>
        </w:rPr>
        <w:noBreakHyphen/>
        <w:t>window positioning for an MFN becomes as complex as that for an SFN when 3</w:t>
      </w:r>
      <w:r w:rsidRPr="008F07EF">
        <w:rPr>
          <w:lang w:val="en-GB"/>
        </w:rPr>
        <w:noBreakHyphen/>
        <w:t>D prediction models are used.</w:t>
      </w:r>
    </w:p>
    <w:p w14:paraId="5C4D2998" w14:textId="548A3FF8" w:rsidR="00282FCB" w:rsidRPr="008F07EF" w:rsidRDefault="00282FCB" w:rsidP="00282FCB">
      <w:pPr>
        <w:rPr>
          <w:lang w:val="en-GB"/>
        </w:rPr>
      </w:pPr>
      <w:r w:rsidRPr="008F07EF">
        <w:rPr>
          <w:lang w:val="en-GB"/>
        </w:rPr>
        <w:t>A further difference arises from the fact that real receivers have to account for the time variation of the transmission channel, whereas software modelling of the receiver FFT</w:t>
      </w:r>
      <w:r w:rsidRPr="008F07EF">
        <w:rPr>
          <w:lang w:val="en-GB"/>
        </w:rPr>
        <w:noBreakHyphen/>
        <w:t>window positioning usually assumes a static reception situation. This, to some extent, is justified by the different time scales of successive synchronisation instants and the time variation of shadow fading in a transmission channel. But it means that a real receiver will not show exactly the same synchronisation behaviour as that described in the simple model cases below.</w:t>
      </w:r>
    </w:p>
    <w:p w14:paraId="1741A3A8" w14:textId="77777777" w:rsidR="00282FCB" w:rsidRPr="008F07EF" w:rsidRDefault="00282FCB" w:rsidP="00282FCB">
      <w:pPr>
        <w:pStyle w:val="Heading2"/>
        <w:rPr>
          <w:lang w:val="en-GB"/>
        </w:rPr>
      </w:pPr>
      <w:bookmarkStart w:id="623" w:name="_Toc101522902"/>
      <w:bookmarkStart w:id="624" w:name="_Toc111564105"/>
      <w:bookmarkStart w:id="625" w:name="_Toc402375544"/>
      <w:bookmarkStart w:id="626" w:name="_Toc421115512"/>
      <w:bookmarkStart w:id="627" w:name="_Toc433558927"/>
      <w:bookmarkStart w:id="628" w:name="_Toc8290622"/>
      <w:bookmarkStart w:id="629" w:name="_Toc8290793"/>
      <w:bookmarkStart w:id="630" w:name="_Toc8291062"/>
      <w:bookmarkStart w:id="631" w:name="_Toc8291225"/>
      <w:bookmarkStart w:id="632" w:name="_Toc8291578"/>
      <w:bookmarkStart w:id="633" w:name="_Toc54781842"/>
      <w:bookmarkStart w:id="634" w:name="_Toc132718726"/>
      <w:bookmarkStart w:id="635" w:name="_Toc132729189"/>
      <w:bookmarkStart w:id="636" w:name="_Toc163564256"/>
      <w:bookmarkStart w:id="637" w:name="_Toc163567506"/>
      <w:bookmarkStart w:id="638" w:name="_Toc163567637"/>
      <w:r w:rsidRPr="008F07EF">
        <w:rPr>
          <w:lang w:val="en-GB"/>
        </w:rPr>
        <w:lastRenderedPageBreak/>
        <w:t>2.2</w:t>
      </w:r>
      <w:r w:rsidRPr="008F07EF">
        <w:rPr>
          <w:lang w:val="en-GB"/>
        </w:rPr>
        <w:tab/>
        <w:t>Synchronisation strategies</w:t>
      </w:r>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p>
    <w:p w14:paraId="4C302C09" w14:textId="42AF4C66" w:rsidR="00282FCB" w:rsidRPr="008F07EF" w:rsidRDefault="00282FCB" w:rsidP="00282FCB">
      <w:pPr>
        <w:rPr>
          <w:lang w:val="en-GB"/>
        </w:rPr>
      </w:pPr>
      <w:r w:rsidRPr="008F07EF">
        <w:rPr>
          <w:lang w:val="en-GB"/>
        </w:rPr>
        <w:t>This chapter describes five different strategies for second</w:t>
      </w:r>
      <w:r w:rsidRPr="008F07EF">
        <w:rPr>
          <w:lang w:val="en-GB"/>
        </w:rPr>
        <w:noBreakHyphen/>
        <w:t>stage synchronisation (i.e. positioning of the FFT</w:t>
      </w:r>
      <w:r w:rsidRPr="008F07EF">
        <w:rPr>
          <w:lang w:val="en-GB"/>
        </w:rPr>
        <w:noBreakHyphen/>
        <w:t>window) that are commonly used in receiver modelling. Four of them are relatively simple, straightforward strategies, while the fifth is an idealised, optimal strategy.</w:t>
      </w:r>
    </w:p>
    <w:p w14:paraId="6F164476" w14:textId="77777777" w:rsidR="00282FCB" w:rsidRPr="008F07EF" w:rsidRDefault="00282FCB" w:rsidP="00282FCB">
      <w:pPr>
        <w:rPr>
          <w:lang w:val="en-GB"/>
        </w:rPr>
      </w:pPr>
      <w:r w:rsidRPr="008F07EF">
        <w:rPr>
          <w:lang w:val="en-GB"/>
        </w:rPr>
        <w:t>FFT</w:t>
      </w:r>
      <w:r w:rsidRPr="008F07EF">
        <w:rPr>
          <w:lang w:val="en-GB"/>
        </w:rPr>
        <w:noBreakHyphen/>
        <w:t>window synchronisation is of particular importance for mobile and portable reception, when the receiver will need to be able to synchronise in a rapidly changing environment and in the presence of pre</w:t>
      </w:r>
      <w:r w:rsidRPr="008F07EF">
        <w:rPr>
          <w:lang w:val="en-GB"/>
        </w:rPr>
        <w:noBreakHyphen/>
        <w:t xml:space="preserve"> and post</w:t>
      </w:r>
      <w:r w:rsidRPr="008F07EF">
        <w:rPr>
          <w:lang w:val="en-GB"/>
        </w:rPr>
        <w:noBreakHyphen/>
        <w:t>echoes.</w:t>
      </w:r>
    </w:p>
    <w:p w14:paraId="444D51FC" w14:textId="77777777" w:rsidR="00282FCB" w:rsidRPr="008F07EF" w:rsidRDefault="00282FCB" w:rsidP="00282FCB">
      <w:pPr>
        <w:rPr>
          <w:lang w:val="en-GB"/>
        </w:rPr>
      </w:pPr>
      <w:r w:rsidRPr="008F07EF">
        <w:rPr>
          <w:lang w:val="en-GB"/>
        </w:rPr>
        <w:t>The strategy employed by a receiver determines which peak in the time</w:t>
      </w:r>
      <w:r w:rsidRPr="008F07EF">
        <w:rPr>
          <w:lang w:val="en-GB"/>
        </w:rPr>
        <w:noBreakHyphen/>
        <w:t>domain impulse response of the received signal is used by the receiver uses for synchronisation, and where the receiver sets the FFT</w:t>
      </w:r>
      <w:r w:rsidRPr="008F07EF">
        <w:rPr>
          <w:lang w:val="en-GB"/>
        </w:rPr>
        <w:noBreakHyphen/>
        <w:t>window relative to this peak.</w:t>
      </w:r>
    </w:p>
    <w:p w14:paraId="654F18C5" w14:textId="77777777" w:rsidR="00282FCB" w:rsidRPr="008F07EF" w:rsidRDefault="00282FCB" w:rsidP="00282FCB">
      <w:pPr>
        <w:rPr>
          <w:lang w:val="en-GB"/>
        </w:rPr>
      </w:pPr>
      <w:r w:rsidRPr="008F07EF">
        <w:rPr>
          <w:lang w:val="en-GB"/>
        </w:rPr>
        <w:t>In a single signal environment, the synchronisation configuration is simple and clear. The principle was already explained in the previous chapter and can be seen from, e.g. Fig. P2-5. When two or more signals are involved, various approaches are possible.</w:t>
      </w:r>
    </w:p>
    <w:p w14:paraId="267630CF" w14:textId="77777777" w:rsidR="00282FCB" w:rsidRPr="008F07EF" w:rsidRDefault="00282FCB" w:rsidP="00282FCB">
      <w:pPr>
        <w:pStyle w:val="Heading2"/>
        <w:rPr>
          <w:lang w:val="en-GB"/>
        </w:rPr>
      </w:pPr>
      <w:bookmarkStart w:id="639" w:name="_Toc101522903"/>
      <w:bookmarkStart w:id="640" w:name="_Toc111564106"/>
      <w:bookmarkStart w:id="641" w:name="_Toc402375545"/>
      <w:bookmarkStart w:id="642" w:name="_Toc421115513"/>
      <w:bookmarkStart w:id="643" w:name="_Toc433558928"/>
      <w:bookmarkStart w:id="644" w:name="_Toc8290623"/>
      <w:bookmarkStart w:id="645" w:name="_Toc8290794"/>
      <w:bookmarkStart w:id="646" w:name="_Toc8291063"/>
      <w:bookmarkStart w:id="647" w:name="_Toc8291226"/>
      <w:bookmarkStart w:id="648" w:name="_Toc8291579"/>
      <w:bookmarkStart w:id="649" w:name="_Toc54781843"/>
      <w:bookmarkStart w:id="650" w:name="_Toc132718727"/>
      <w:bookmarkStart w:id="651" w:name="_Toc132729190"/>
      <w:bookmarkStart w:id="652" w:name="_Toc163564257"/>
      <w:bookmarkStart w:id="653" w:name="_Toc163567507"/>
      <w:bookmarkStart w:id="654" w:name="_Toc163567638"/>
      <w:r w:rsidRPr="008F07EF">
        <w:rPr>
          <w:lang w:val="en-GB"/>
        </w:rPr>
        <w:t>2.3</w:t>
      </w:r>
      <w:r w:rsidRPr="008F07EF">
        <w:rPr>
          <w:lang w:val="en-GB"/>
        </w:rPr>
        <w:tab/>
        <w:t>Strongest signal</w:t>
      </w:r>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p>
    <w:p w14:paraId="1F3B369D" w14:textId="77777777" w:rsidR="00282FCB" w:rsidRPr="008F07EF" w:rsidRDefault="00282FCB" w:rsidP="00282FCB">
      <w:pPr>
        <w:rPr>
          <w:lang w:val="en-GB"/>
        </w:rPr>
      </w:pPr>
      <w:r w:rsidRPr="008F07EF">
        <w:rPr>
          <w:szCs w:val="24"/>
          <w:lang w:val="en-GB"/>
        </w:rPr>
        <w:t>A natural approach for the FFT</w:t>
      </w:r>
      <w:r w:rsidRPr="008F07EF">
        <w:rPr>
          <w:szCs w:val="24"/>
          <w:lang w:val="en-GB"/>
        </w:rPr>
        <w:noBreakHyphen/>
        <w:t xml:space="preserve">window positioning is to synchronise to the strongest signal. In order </w:t>
      </w:r>
      <w:r w:rsidRPr="008F07EF">
        <w:rPr>
          <w:lang w:val="en-GB"/>
        </w:rPr>
        <w:t xml:space="preserve">to demonstrate the principle, a configuration with four signals is chosen as an example. Figure P2-9 shows the channel response function for the configuration, where the peaks represent a characteristic time instant of the signals, such as the start of symbol </w:t>
      </w:r>
      <w:r w:rsidRPr="008F07EF">
        <w:rPr>
          <w:i/>
          <w:iCs/>
          <w:lang w:val="en-GB"/>
        </w:rPr>
        <w:t>n</w:t>
      </w:r>
      <w:r w:rsidRPr="008F07EF">
        <w:rPr>
          <w:lang w:val="en-GB"/>
        </w:rPr>
        <w:t>.</w:t>
      </w:r>
    </w:p>
    <w:p w14:paraId="3DAAEE77" w14:textId="77777777" w:rsidR="00282FCB" w:rsidRPr="008F07EF" w:rsidRDefault="00282FCB" w:rsidP="00282FCB">
      <w:pPr>
        <w:pStyle w:val="FigureNo"/>
        <w:rPr>
          <w:lang w:val="en-GB"/>
        </w:rPr>
      </w:pPr>
      <w:r w:rsidRPr="008F07EF">
        <w:rPr>
          <w:lang w:val="en-GB"/>
        </w:rPr>
        <w:t>Figure P2-9</w:t>
      </w:r>
    </w:p>
    <w:p w14:paraId="618B255E" w14:textId="77777777" w:rsidR="00282FCB" w:rsidRPr="008F07EF" w:rsidRDefault="00282FCB" w:rsidP="00282FCB">
      <w:pPr>
        <w:pStyle w:val="Figuretitle"/>
        <w:rPr>
          <w:lang w:val="en-GB"/>
        </w:rPr>
      </w:pPr>
      <w:r w:rsidRPr="008F07EF">
        <w:rPr>
          <w:lang w:val="en-GB"/>
        </w:rPr>
        <w:t>Synchronisation to the strongest signal (signal 3); time</w:t>
      </w:r>
      <w:r w:rsidRPr="008F07EF">
        <w:rPr>
          <w:lang w:val="en-GB"/>
        </w:rPr>
        <w:noBreakHyphen/>
        <w:t>domain impulse response</w:t>
      </w:r>
    </w:p>
    <w:p w14:paraId="322574B2" w14:textId="77777777" w:rsidR="00282FCB" w:rsidRPr="008F07EF" w:rsidRDefault="00282FCB" w:rsidP="00282FCB">
      <w:pPr>
        <w:pStyle w:val="Figure"/>
        <w:rPr>
          <w:lang w:val="en-GB"/>
        </w:rPr>
      </w:pPr>
      <w:r w:rsidRPr="008F07EF">
        <w:rPr>
          <w:noProof/>
          <w:lang w:val="en-GB"/>
        </w:rPr>
        <w:drawing>
          <wp:inline distT="0" distB="0" distL="0" distR="0" wp14:anchorId="3EB95DDE" wp14:editId="6852F008">
            <wp:extent cx="2743200" cy="1605915"/>
            <wp:effectExtent l="0" t="0" r="0" b="0"/>
            <wp:docPr id="14" name="Immagine 15"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5" descr="Chart, waterfall chart&#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43200" cy="1605915"/>
                    </a:xfrm>
                    <a:prstGeom prst="rect">
                      <a:avLst/>
                    </a:prstGeom>
                    <a:noFill/>
                    <a:ln>
                      <a:noFill/>
                    </a:ln>
                  </pic:spPr>
                </pic:pic>
              </a:graphicData>
            </a:graphic>
          </wp:inline>
        </w:drawing>
      </w:r>
    </w:p>
    <w:p w14:paraId="61FA9991" w14:textId="1C9B88A2" w:rsidR="00282FCB" w:rsidRPr="008F07EF" w:rsidRDefault="00282FCB" w:rsidP="002F26E9">
      <w:pPr>
        <w:pStyle w:val="Normalaftertitle"/>
        <w:rPr>
          <w:lang w:val="en-GB"/>
        </w:rPr>
      </w:pPr>
      <w:r w:rsidRPr="008F07EF">
        <w:rPr>
          <w:lang w:val="en-GB"/>
        </w:rPr>
        <w:t>Signal 3 is the strongest signal. Accordingly, the FFT</w:t>
      </w:r>
      <w:r w:rsidRPr="008F07EF">
        <w:rPr>
          <w:lang w:val="en-GB"/>
        </w:rPr>
        <w:noBreakHyphen/>
        <w:t>window is synchronised to signal 3. Since relevant contributions of further signals may be found preceding signal 3 or following signal 3, it seems reasonable to locate the centre of the FFT</w:t>
      </w:r>
      <w:r w:rsidRPr="008F07EF">
        <w:rPr>
          <w:lang w:val="en-GB"/>
        </w:rPr>
        <w:noBreakHyphen/>
        <w:t>window at the centre of symbol </w:t>
      </w:r>
      <w:r w:rsidRPr="008F07EF">
        <w:rPr>
          <w:i/>
          <w:iCs/>
          <w:lang w:val="en-GB"/>
        </w:rPr>
        <w:t>n</w:t>
      </w:r>
      <w:r w:rsidRPr="008F07EF">
        <w:rPr>
          <w:lang w:val="en-GB"/>
        </w:rPr>
        <w:t xml:space="preserve"> of signal 3. This is depicted in Fig. P2-10. In the example, signals 3 and 4 contribute fully to the evaluation of symbol </w:t>
      </w:r>
      <w:r w:rsidRPr="008F07EF">
        <w:rPr>
          <w:i/>
          <w:iCs/>
          <w:lang w:val="en-GB"/>
        </w:rPr>
        <w:t>n</w:t>
      </w:r>
      <w:r w:rsidRPr="008F07EF">
        <w:rPr>
          <w:lang w:val="en-GB"/>
        </w:rPr>
        <w:t>, whereas the FFT</w:t>
      </w:r>
      <w:r w:rsidRPr="008F07EF">
        <w:rPr>
          <w:lang w:val="en-GB"/>
        </w:rPr>
        <w:noBreakHyphen/>
        <w:t>window exhibits an overlap with symbol </w:t>
      </w:r>
      <w:r w:rsidRPr="008F07EF">
        <w:rPr>
          <w:i/>
          <w:iCs/>
          <w:lang w:val="en-GB"/>
        </w:rPr>
        <w:t>n+</w:t>
      </w:r>
      <w:r w:rsidRPr="008F07EF">
        <w:rPr>
          <w:lang w:val="en-GB"/>
        </w:rPr>
        <w:t>1 of signals 1 and 2, which results in a certain amount of ISI.</w:t>
      </w:r>
    </w:p>
    <w:p w14:paraId="65E245C3" w14:textId="77777777" w:rsidR="00282FCB" w:rsidRPr="008F07EF" w:rsidRDefault="00282FCB" w:rsidP="00282FCB">
      <w:pPr>
        <w:pStyle w:val="FigureNo"/>
        <w:rPr>
          <w:lang w:val="en-GB"/>
        </w:rPr>
      </w:pPr>
      <w:r w:rsidRPr="008F07EF">
        <w:rPr>
          <w:lang w:val="en-GB"/>
        </w:rPr>
        <w:lastRenderedPageBreak/>
        <w:t>Figure P2-10</w:t>
      </w:r>
    </w:p>
    <w:p w14:paraId="349B2DDF" w14:textId="77777777" w:rsidR="00282FCB" w:rsidRPr="008F07EF" w:rsidRDefault="00282FCB" w:rsidP="00282FCB">
      <w:pPr>
        <w:pStyle w:val="Figuretitle"/>
        <w:rPr>
          <w:lang w:val="en-GB"/>
        </w:rPr>
      </w:pPr>
      <w:r w:rsidRPr="008F07EF">
        <w:rPr>
          <w:lang w:val="en-GB"/>
        </w:rPr>
        <w:t>Synchronisation to the strongest signal (signal 3) FFT</w:t>
      </w:r>
      <w:r w:rsidRPr="008F07EF">
        <w:rPr>
          <w:lang w:val="en-GB"/>
        </w:rPr>
        <w:noBreakHyphen/>
        <w:t>window position</w:t>
      </w:r>
    </w:p>
    <w:p w14:paraId="403B8A4B" w14:textId="77777777" w:rsidR="00282FCB" w:rsidRPr="008F07EF" w:rsidRDefault="00282FCB" w:rsidP="00282FCB">
      <w:pPr>
        <w:pStyle w:val="Figure"/>
        <w:rPr>
          <w:lang w:val="en-GB"/>
        </w:rPr>
      </w:pPr>
      <w:r w:rsidRPr="008F07EF">
        <w:rPr>
          <w:noProof/>
          <w:lang w:val="en-GB"/>
        </w:rPr>
        <w:drawing>
          <wp:inline distT="0" distB="0" distL="0" distR="0" wp14:anchorId="50CF4057" wp14:editId="39E436DA">
            <wp:extent cx="3585845" cy="1828800"/>
            <wp:effectExtent l="0" t="0" r="0" b="0"/>
            <wp:docPr id="15" name="Immagine 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6" descr="Table&#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85845" cy="1828800"/>
                    </a:xfrm>
                    <a:prstGeom prst="rect">
                      <a:avLst/>
                    </a:prstGeom>
                    <a:noFill/>
                    <a:ln>
                      <a:noFill/>
                    </a:ln>
                  </pic:spPr>
                </pic:pic>
              </a:graphicData>
            </a:graphic>
          </wp:inline>
        </w:drawing>
      </w:r>
    </w:p>
    <w:p w14:paraId="4735479F" w14:textId="77777777" w:rsidR="00282FCB" w:rsidRPr="008F07EF" w:rsidRDefault="00282FCB" w:rsidP="002F26E9">
      <w:pPr>
        <w:pStyle w:val="Normalaftertitle"/>
        <w:rPr>
          <w:lang w:val="en-GB"/>
        </w:rPr>
      </w:pPr>
      <w:r w:rsidRPr="008F07EF">
        <w:rPr>
          <w:lang w:val="en-GB"/>
        </w:rPr>
        <w:t>A more sophisticated synchronisation strategy based on the strongest signal approach would not be fixed to the centre of the symbol duration but would check for better positions within the symbol duration of the strongest signal, e.g. in the chosen example it would be advantageous to move the FFT</w:t>
      </w:r>
      <w:r w:rsidRPr="008F07EF">
        <w:rPr>
          <w:lang w:val="en-GB"/>
        </w:rPr>
        <w:noBreakHyphen/>
        <w:t>window a little bit backwards in time to avoid the small amount of ISI arising from the overlap with symbol </w:t>
      </w:r>
      <w:r w:rsidRPr="008F07EF">
        <w:rPr>
          <w:i/>
          <w:iCs/>
          <w:lang w:val="en-GB"/>
        </w:rPr>
        <w:t>n+</w:t>
      </w:r>
      <w:r w:rsidRPr="008F07EF">
        <w:rPr>
          <w:lang w:val="en-GB"/>
        </w:rPr>
        <w:t>1 of signal 2. Also the inter</w:t>
      </w:r>
      <w:r w:rsidRPr="008F07EF">
        <w:rPr>
          <w:lang w:val="en-GB"/>
        </w:rPr>
        <w:noBreakHyphen/>
        <w:t>symbol interference from signal 1 would be reduced.</w:t>
      </w:r>
    </w:p>
    <w:p w14:paraId="62097993" w14:textId="77777777" w:rsidR="00282FCB" w:rsidRPr="008F07EF" w:rsidRDefault="00282FCB" w:rsidP="00282FCB">
      <w:pPr>
        <w:pStyle w:val="Heading2"/>
        <w:rPr>
          <w:lang w:val="en-GB"/>
        </w:rPr>
      </w:pPr>
      <w:bookmarkStart w:id="655" w:name="_Toc101522904"/>
      <w:bookmarkStart w:id="656" w:name="_Toc111564107"/>
      <w:bookmarkStart w:id="657" w:name="_Toc402375546"/>
      <w:bookmarkStart w:id="658" w:name="_Toc421115514"/>
      <w:bookmarkStart w:id="659" w:name="_Toc433558929"/>
      <w:bookmarkStart w:id="660" w:name="_Toc8290624"/>
      <w:bookmarkStart w:id="661" w:name="_Toc8290795"/>
      <w:bookmarkStart w:id="662" w:name="_Toc8291064"/>
      <w:bookmarkStart w:id="663" w:name="_Toc8291227"/>
      <w:bookmarkStart w:id="664" w:name="_Toc8291580"/>
      <w:bookmarkStart w:id="665" w:name="_Toc54781844"/>
      <w:bookmarkStart w:id="666" w:name="_Toc132718728"/>
      <w:bookmarkStart w:id="667" w:name="_Toc132729191"/>
      <w:bookmarkStart w:id="668" w:name="_Toc163564258"/>
      <w:bookmarkStart w:id="669" w:name="_Toc163567508"/>
      <w:bookmarkStart w:id="670" w:name="_Toc163567639"/>
      <w:r w:rsidRPr="008F07EF">
        <w:rPr>
          <w:lang w:val="en-GB"/>
        </w:rPr>
        <w:t>2.4</w:t>
      </w:r>
      <w:r w:rsidRPr="008F07EF">
        <w:rPr>
          <w:lang w:val="en-GB"/>
        </w:rPr>
        <w:tab/>
        <w:t>First signal above a threshold level</w:t>
      </w:r>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p>
    <w:p w14:paraId="2089DBF0" w14:textId="77777777" w:rsidR="00282FCB" w:rsidRPr="008F07EF" w:rsidRDefault="00282FCB" w:rsidP="00282FCB">
      <w:pPr>
        <w:rPr>
          <w:lang w:val="en-GB"/>
        </w:rPr>
      </w:pPr>
      <w:r w:rsidRPr="008F07EF">
        <w:rPr>
          <w:lang w:val="en-GB"/>
        </w:rPr>
        <w:t>This strategy takes the first signal of the time impulse response as a reference for the FFT</w:t>
      </w:r>
      <w:r w:rsidRPr="008F07EF">
        <w:rPr>
          <w:lang w:val="en-GB"/>
        </w:rPr>
        <w:noBreakHyphen/>
        <w:t>window. Normally, a minimum threshold level is necessary for a signal in order to be accepted as a trigger. Again the 4</w:t>
      </w:r>
      <w:r w:rsidRPr="008F07EF">
        <w:rPr>
          <w:lang w:val="en-GB"/>
        </w:rPr>
        <w:noBreakHyphen/>
        <w:t xml:space="preserve">signal configuration of the previous chapter is taken as an example. The impulse response is given in Fig. P2-11 with the threshold value indicated by a horizontal dashed line. </w:t>
      </w:r>
    </w:p>
    <w:p w14:paraId="63C7505D" w14:textId="77777777" w:rsidR="00282FCB" w:rsidRPr="008F07EF" w:rsidRDefault="00282FCB" w:rsidP="00282FCB">
      <w:pPr>
        <w:pStyle w:val="FigureNo"/>
        <w:rPr>
          <w:lang w:val="en-GB"/>
        </w:rPr>
      </w:pPr>
      <w:r w:rsidRPr="008F07EF">
        <w:rPr>
          <w:lang w:val="en-GB"/>
        </w:rPr>
        <w:t>Figure P2-11</w:t>
      </w:r>
    </w:p>
    <w:p w14:paraId="7062F93E" w14:textId="77777777" w:rsidR="00282FCB" w:rsidRPr="008F07EF" w:rsidRDefault="00282FCB" w:rsidP="00282FCB">
      <w:pPr>
        <w:pStyle w:val="Figuretitle"/>
        <w:rPr>
          <w:lang w:val="en-GB"/>
        </w:rPr>
      </w:pPr>
      <w:r w:rsidRPr="008F07EF">
        <w:rPr>
          <w:lang w:val="en-GB"/>
        </w:rPr>
        <w:t>Synchronisation to the first signal above a threshold (signal 2); impulse response</w:t>
      </w:r>
    </w:p>
    <w:p w14:paraId="2000AA39" w14:textId="77777777" w:rsidR="00282FCB" w:rsidRPr="008F07EF" w:rsidRDefault="00282FCB" w:rsidP="00282FCB">
      <w:pPr>
        <w:pStyle w:val="Figure"/>
        <w:rPr>
          <w:lang w:val="en-GB"/>
        </w:rPr>
      </w:pPr>
      <w:r w:rsidRPr="008F07EF">
        <w:rPr>
          <w:noProof/>
          <w:lang w:val="en-GB"/>
        </w:rPr>
        <w:drawing>
          <wp:inline distT="0" distB="0" distL="0" distR="0" wp14:anchorId="03191C98" wp14:editId="756AAD0F">
            <wp:extent cx="2799080" cy="1097280"/>
            <wp:effectExtent l="0" t="0" r="1270" b="7620"/>
            <wp:docPr id="16" name="Immagine 17"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magine 17" descr="Chart, waterfall chart&#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99080" cy="1097280"/>
                    </a:xfrm>
                    <a:prstGeom prst="rect">
                      <a:avLst/>
                    </a:prstGeom>
                    <a:noFill/>
                    <a:ln>
                      <a:noFill/>
                    </a:ln>
                  </pic:spPr>
                </pic:pic>
              </a:graphicData>
            </a:graphic>
          </wp:inline>
        </w:drawing>
      </w:r>
    </w:p>
    <w:p w14:paraId="548F195C" w14:textId="77777777" w:rsidR="00282FCB" w:rsidRPr="008F07EF" w:rsidRDefault="00282FCB" w:rsidP="002F26E9">
      <w:pPr>
        <w:pStyle w:val="Normalaftertitle"/>
        <w:rPr>
          <w:lang w:val="en-GB"/>
        </w:rPr>
      </w:pPr>
      <w:r w:rsidRPr="008F07EF">
        <w:rPr>
          <w:lang w:val="en-GB"/>
        </w:rPr>
        <w:t>The first signal above the threshold is signal 2. It serves here as the trigger for the FFT</w:t>
      </w:r>
      <w:r w:rsidRPr="008F07EF">
        <w:rPr>
          <w:lang w:val="en-GB"/>
        </w:rPr>
        <w:noBreakHyphen/>
        <w:t>window. If the threshold is chosen reasonably it can be expected that there is no significant signal preceding signal 2, therefore it is logical to align the end of the FFT</w:t>
      </w:r>
      <w:r w:rsidRPr="008F07EF">
        <w:rPr>
          <w:lang w:val="en-GB"/>
        </w:rPr>
        <w:noBreakHyphen/>
        <w:t>window with the end of the symbol </w:t>
      </w:r>
      <w:r w:rsidRPr="008F07EF">
        <w:rPr>
          <w:i/>
          <w:iCs/>
          <w:lang w:val="en-GB"/>
        </w:rPr>
        <w:t>n</w:t>
      </w:r>
      <w:r w:rsidRPr="008F07EF">
        <w:rPr>
          <w:lang w:val="en-GB"/>
        </w:rPr>
        <w:t xml:space="preserve"> of signal 2. This is indicated in Fig. P2-12.</w:t>
      </w:r>
    </w:p>
    <w:p w14:paraId="10CCB14C" w14:textId="77777777" w:rsidR="00282FCB" w:rsidRPr="008F07EF" w:rsidRDefault="00282FCB" w:rsidP="00282FCB">
      <w:pPr>
        <w:pStyle w:val="FigureNo"/>
        <w:rPr>
          <w:lang w:val="en-GB"/>
        </w:rPr>
      </w:pPr>
      <w:r w:rsidRPr="008F07EF">
        <w:rPr>
          <w:lang w:val="en-GB"/>
        </w:rPr>
        <w:lastRenderedPageBreak/>
        <w:t>Figure P2-12</w:t>
      </w:r>
    </w:p>
    <w:p w14:paraId="17BA600B" w14:textId="77777777" w:rsidR="00282FCB" w:rsidRPr="008F07EF" w:rsidRDefault="00282FCB" w:rsidP="00282FCB">
      <w:pPr>
        <w:pStyle w:val="Figuretitle"/>
        <w:rPr>
          <w:lang w:val="en-GB"/>
        </w:rPr>
      </w:pPr>
      <w:r w:rsidRPr="008F07EF">
        <w:rPr>
          <w:lang w:val="en-GB"/>
        </w:rPr>
        <w:t>Synchronisation to the first signal above a threshold (signal 2); FFT</w:t>
      </w:r>
      <w:r w:rsidRPr="008F07EF">
        <w:rPr>
          <w:lang w:val="en-GB"/>
        </w:rPr>
        <w:noBreakHyphen/>
        <w:t>window position</w:t>
      </w:r>
    </w:p>
    <w:p w14:paraId="640338A5" w14:textId="77777777" w:rsidR="00282FCB" w:rsidRPr="008F07EF" w:rsidRDefault="00282FCB" w:rsidP="00282FCB">
      <w:pPr>
        <w:pStyle w:val="Figure"/>
        <w:rPr>
          <w:lang w:val="en-GB"/>
        </w:rPr>
      </w:pPr>
      <w:r w:rsidRPr="008F07EF">
        <w:rPr>
          <w:noProof/>
          <w:lang w:val="en-GB"/>
        </w:rPr>
        <w:drawing>
          <wp:inline distT="0" distB="0" distL="0" distR="0" wp14:anchorId="187E2159" wp14:editId="39D21857">
            <wp:extent cx="2989580" cy="1503045"/>
            <wp:effectExtent l="0" t="0" r="1270" b="1905"/>
            <wp:docPr id="17" name="Immagine 1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magine 18" descr="Tabl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89580" cy="1503045"/>
                    </a:xfrm>
                    <a:prstGeom prst="rect">
                      <a:avLst/>
                    </a:prstGeom>
                    <a:noFill/>
                    <a:ln>
                      <a:noFill/>
                    </a:ln>
                  </pic:spPr>
                </pic:pic>
              </a:graphicData>
            </a:graphic>
          </wp:inline>
        </w:drawing>
      </w:r>
    </w:p>
    <w:p w14:paraId="6AA10A0D" w14:textId="77777777" w:rsidR="00282FCB" w:rsidRPr="008F07EF" w:rsidRDefault="00282FCB" w:rsidP="002F26E9">
      <w:pPr>
        <w:pStyle w:val="Normalaftertitle"/>
        <w:rPr>
          <w:lang w:val="en-GB"/>
        </w:rPr>
      </w:pPr>
      <w:r w:rsidRPr="008F07EF">
        <w:rPr>
          <w:lang w:val="en-GB"/>
        </w:rPr>
        <w:t>With this synchronisation strategy, in this example, signals 2, 3 and 4 contribute fully constructively, whereas signal 1 adds a certain amount of ISI.</w:t>
      </w:r>
    </w:p>
    <w:p w14:paraId="3F0B7515" w14:textId="77777777" w:rsidR="00282FCB" w:rsidRPr="008F07EF" w:rsidRDefault="00282FCB" w:rsidP="00282FCB">
      <w:pPr>
        <w:rPr>
          <w:lang w:val="en-GB"/>
        </w:rPr>
      </w:pPr>
      <w:r w:rsidRPr="008F07EF">
        <w:rPr>
          <w:lang w:val="en-GB"/>
        </w:rPr>
        <w:t>The choice of the threshold value is a specific issue of this synchronisation strategy. It may be taken as the power corresponding to the minimum field strength or, more pragmatically, as a value, say 6 to 10 dB, below the strongest signal.</w:t>
      </w:r>
    </w:p>
    <w:p w14:paraId="359770BC" w14:textId="77777777" w:rsidR="00282FCB" w:rsidRPr="008F07EF" w:rsidRDefault="00282FCB" w:rsidP="00282FCB">
      <w:pPr>
        <w:pStyle w:val="Heading2"/>
        <w:rPr>
          <w:lang w:val="en-GB"/>
        </w:rPr>
      </w:pPr>
      <w:bookmarkStart w:id="671" w:name="_Toc101522905"/>
      <w:bookmarkStart w:id="672" w:name="_Toc111564108"/>
      <w:bookmarkStart w:id="673" w:name="_Toc402375547"/>
      <w:bookmarkStart w:id="674" w:name="_Toc421115515"/>
      <w:bookmarkStart w:id="675" w:name="_Toc433558930"/>
      <w:bookmarkStart w:id="676" w:name="_Toc8290625"/>
      <w:bookmarkStart w:id="677" w:name="_Toc8290796"/>
      <w:bookmarkStart w:id="678" w:name="_Toc8291065"/>
      <w:bookmarkStart w:id="679" w:name="_Toc8291228"/>
      <w:bookmarkStart w:id="680" w:name="_Toc8291581"/>
      <w:bookmarkStart w:id="681" w:name="_Toc54781845"/>
      <w:bookmarkStart w:id="682" w:name="_Toc132718729"/>
      <w:bookmarkStart w:id="683" w:name="_Toc132729192"/>
      <w:bookmarkStart w:id="684" w:name="_Toc163564259"/>
      <w:bookmarkStart w:id="685" w:name="_Toc163567509"/>
      <w:bookmarkStart w:id="686" w:name="_Toc163567640"/>
      <w:r w:rsidRPr="008F07EF">
        <w:rPr>
          <w:lang w:val="en-GB"/>
        </w:rPr>
        <w:t>2.5</w:t>
      </w:r>
      <w:r w:rsidRPr="008F07EF">
        <w:rPr>
          <w:lang w:val="en-GB"/>
        </w:rPr>
        <w:tab/>
        <w:t>Centre of gravity</w:t>
      </w:r>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p>
    <w:p w14:paraId="0DCCA86D" w14:textId="77777777" w:rsidR="00282FCB" w:rsidRPr="008F07EF" w:rsidRDefault="00282FCB" w:rsidP="00282FCB">
      <w:pPr>
        <w:rPr>
          <w:lang w:val="en-GB"/>
        </w:rPr>
      </w:pPr>
      <w:r w:rsidRPr="008F07EF">
        <w:rPr>
          <w:lang w:val="en-GB"/>
        </w:rPr>
        <w:t>In this case the receiver looks at the impulse response, calculates the ‘centre of gravity’ of the impulse response spectrum and centres the FFT</w:t>
      </w:r>
      <w:r w:rsidRPr="008F07EF">
        <w:rPr>
          <w:lang w:val="en-GB"/>
        </w:rPr>
        <w:noBreakHyphen/>
        <w:t>window on that point in time:</w:t>
      </w:r>
    </w:p>
    <w:p w14:paraId="7F66260D" w14:textId="77777777" w:rsidR="00282FCB" w:rsidRPr="008F07EF" w:rsidRDefault="00282FCB" w:rsidP="00282FCB">
      <w:pPr>
        <w:pStyle w:val="Equation"/>
        <w:rPr>
          <w:lang w:val="en-GB"/>
        </w:rPr>
      </w:pPr>
      <w:r w:rsidRPr="008F07EF">
        <w:rPr>
          <w:lang w:val="en-GB"/>
        </w:rPr>
        <w:tab/>
      </w:r>
      <w:r w:rsidRPr="008F07EF">
        <w:rPr>
          <w:lang w:val="en-GB"/>
        </w:rPr>
        <w:tab/>
      </w:r>
      <w:r w:rsidRPr="008F07EF">
        <w:rPr>
          <w:lang w:val="en-GB"/>
        </w:rPr>
        <w:object w:dxaOrig="1140" w:dyaOrig="1040" w14:anchorId="326A4CF7">
          <v:shape id="_x0000_i1029" type="#_x0000_t75" style="width:57.6pt;height:48.85pt" o:ole="" fillcolor="window">
            <v:imagedata r:id="rId39" o:title=""/>
          </v:shape>
          <o:OLEObject Type="Embed" ProgID="Equation.3" ShapeID="_x0000_i1029" DrawAspect="Content" ObjectID="_1841212310" r:id="rId40"/>
        </w:object>
      </w:r>
    </w:p>
    <w:p w14:paraId="0CCEB35E" w14:textId="77777777" w:rsidR="00282FCB" w:rsidRPr="008F07EF" w:rsidRDefault="00282FCB" w:rsidP="00282FCB">
      <w:pPr>
        <w:rPr>
          <w:lang w:val="en-GB"/>
        </w:rPr>
      </w:pPr>
      <w:r w:rsidRPr="008F07EF">
        <w:rPr>
          <w:lang w:val="en-GB"/>
        </w:rPr>
        <w:t>where:</w:t>
      </w:r>
    </w:p>
    <w:p w14:paraId="70C3CD53" w14:textId="77777777" w:rsidR="00282FCB" w:rsidRPr="008F07EF" w:rsidRDefault="00282FCB" w:rsidP="00282FCB">
      <w:pPr>
        <w:pStyle w:val="Equationlegend"/>
        <w:rPr>
          <w:lang w:val="en-GB"/>
        </w:rPr>
      </w:pPr>
      <w:r w:rsidRPr="008F07EF">
        <w:rPr>
          <w:i/>
          <w:lang w:val="en-GB"/>
        </w:rPr>
        <w:tab/>
        <w:t>t</w:t>
      </w:r>
      <w:r w:rsidRPr="008F07EF">
        <w:rPr>
          <w:i/>
          <w:vertAlign w:val="subscript"/>
          <w:lang w:val="en-GB"/>
        </w:rPr>
        <w:t>c</w:t>
      </w:r>
      <w:r w:rsidRPr="008F07EF">
        <w:rPr>
          <w:lang w:val="en-GB"/>
        </w:rPr>
        <w:t xml:space="preserve"> : </w:t>
      </w:r>
      <w:r w:rsidRPr="008F07EF">
        <w:rPr>
          <w:lang w:val="en-GB"/>
        </w:rPr>
        <w:tab/>
        <w:t>centre of gravity</w:t>
      </w:r>
    </w:p>
    <w:p w14:paraId="22A8E17D" w14:textId="77777777" w:rsidR="00282FCB" w:rsidRPr="008F07EF" w:rsidRDefault="00282FCB" w:rsidP="00282FCB">
      <w:pPr>
        <w:pStyle w:val="Equationlegend"/>
        <w:rPr>
          <w:lang w:val="en-GB"/>
        </w:rPr>
      </w:pPr>
      <w:r w:rsidRPr="008F07EF">
        <w:rPr>
          <w:i/>
          <w:lang w:val="en-GB"/>
        </w:rPr>
        <w:tab/>
        <w:t>p</w:t>
      </w:r>
      <w:r w:rsidRPr="008F07EF">
        <w:rPr>
          <w:i/>
          <w:vertAlign w:val="subscript"/>
          <w:lang w:val="en-GB"/>
        </w:rPr>
        <w:t>i</w:t>
      </w:r>
      <w:r w:rsidRPr="008F07EF">
        <w:rPr>
          <w:lang w:val="en-GB"/>
        </w:rPr>
        <w:t xml:space="preserve"> : </w:t>
      </w:r>
      <w:r w:rsidRPr="008F07EF">
        <w:rPr>
          <w:lang w:val="en-GB"/>
        </w:rPr>
        <w:tab/>
        <w:t xml:space="preserve">power of the </w:t>
      </w:r>
      <w:r w:rsidRPr="008F07EF">
        <w:rPr>
          <w:i/>
          <w:iCs/>
          <w:lang w:val="en-GB"/>
        </w:rPr>
        <w:t>i</w:t>
      </w:r>
      <w:r w:rsidRPr="008F07EF">
        <w:rPr>
          <w:lang w:val="en-GB"/>
        </w:rPr>
        <w:noBreakHyphen/>
        <w:t>th signal of the impulse response</w:t>
      </w:r>
    </w:p>
    <w:p w14:paraId="43DF4776" w14:textId="77777777" w:rsidR="00282FCB" w:rsidRPr="008F07EF" w:rsidRDefault="00282FCB" w:rsidP="00282FCB">
      <w:pPr>
        <w:pStyle w:val="Equationlegend"/>
        <w:rPr>
          <w:lang w:val="en-GB"/>
        </w:rPr>
      </w:pPr>
      <w:r w:rsidRPr="008F07EF">
        <w:rPr>
          <w:i/>
          <w:lang w:val="en-GB"/>
        </w:rPr>
        <w:tab/>
        <w:t>t</w:t>
      </w:r>
      <w:r w:rsidRPr="008F07EF">
        <w:rPr>
          <w:i/>
          <w:vertAlign w:val="subscript"/>
          <w:lang w:val="en-GB"/>
        </w:rPr>
        <w:t>i</w:t>
      </w:r>
      <w:r w:rsidRPr="008F07EF">
        <w:rPr>
          <w:lang w:val="en-GB"/>
        </w:rPr>
        <w:t xml:space="preserve"> : </w:t>
      </w:r>
      <w:r w:rsidRPr="008F07EF">
        <w:rPr>
          <w:lang w:val="en-GB"/>
        </w:rPr>
        <w:tab/>
        <w:t xml:space="preserve">time of the </w:t>
      </w:r>
      <w:r w:rsidRPr="008F07EF">
        <w:rPr>
          <w:i/>
          <w:iCs/>
          <w:lang w:val="en-GB"/>
        </w:rPr>
        <w:t>i</w:t>
      </w:r>
      <w:r w:rsidRPr="008F07EF">
        <w:rPr>
          <w:lang w:val="en-GB"/>
        </w:rPr>
        <w:noBreakHyphen/>
        <w:t>th signal of the impulse response.</w:t>
      </w:r>
    </w:p>
    <w:p w14:paraId="67C5458B" w14:textId="77777777" w:rsidR="00282FCB" w:rsidRPr="008F07EF" w:rsidRDefault="00282FCB" w:rsidP="00282FCB">
      <w:pPr>
        <w:rPr>
          <w:lang w:val="en-GB"/>
        </w:rPr>
      </w:pPr>
      <w:r w:rsidRPr="008F07EF">
        <w:rPr>
          <w:lang w:val="en-GB"/>
        </w:rPr>
        <w:t>The impulse response of the chosen example with the corresponding centre of gravity indicated by a dashed line is given in Fig. P2-13.</w:t>
      </w:r>
    </w:p>
    <w:p w14:paraId="1609D0DF" w14:textId="77777777" w:rsidR="00282FCB" w:rsidRPr="008F07EF" w:rsidRDefault="00282FCB" w:rsidP="00282FCB">
      <w:pPr>
        <w:pStyle w:val="FigureNo"/>
        <w:rPr>
          <w:lang w:val="en-GB"/>
        </w:rPr>
      </w:pPr>
      <w:r w:rsidRPr="008F07EF">
        <w:rPr>
          <w:lang w:val="en-GB"/>
        </w:rPr>
        <w:t>Figure P2-13</w:t>
      </w:r>
    </w:p>
    <w:p w14:paraId="119EB9A8" w14:textId="77777777" w:rsidR="00282FCB" w:rsidRPr="008F07EF" w:rsidRDefault="00282FCB" w:rsidP="00282FCB">
      <w:pPr>
        <w:pStyle w:val="Figuretitle"/>
        <w:rPr>
          <w:lang w:val="en-GB"/>
        </w:rPr>
      </w:pPr>
      <w:r w:rsidRPr="008F07EF">
        <w:rPr>
          <w:lang w:val="en-GB"/>
        </w:rPr>
        <w:t>Synchronisation to the centre of gravity (between signal 2 and 3); impulse response</w:t>
      </w:r>
    </w:p>
    <w:p w14:paraId="11450FD1" w14:textId="77777777" w:rsidR="00282FCB" w:rsidRPr="008F07EF" w:rsidRDefault="00282FCB" w:rsidP="00282FCB">
      <w:pPr>
        <w:pStyle w:val="Figure"/>
        <w:rPr>
          <w:lang w:val="en-GB"/>
        </w:rPr>
      </w:pPr>
      <w:r w:rsidRPr="008F07EF">
        <w:rPr>
          <w:noProof/>
          <w:lang w:val="en-GB"/>
        </w:rPr>
        <w:drawing>
          <wp:inline distT="0" distB="0" distL="0" distR="0" wp14:anchorId="4BFCA69C" wp14:editId="369082D1">
            <wp:extent cx="2711450" cy="1311910"/>
            <wp:effectExtent l="0" t="0" r="0" b="2540"/>
            <wp:docPr id="19" name="Immagine 2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magine 20" descr="Chart, bar chart&#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11450" cy="1311910"/>
                    </a:xfrm>
                    <a:prstGeom prst="rect">
                      <a:avLst/>
                    </a:prstGeom>
                    <a:noFill/>
                    <a:ln>
                      <a:noFill/>
                    </a:ln>
                  </pic:spPr>
                </pic:pic>
              </a:graphicData>
            </a:graphic>
          </wp:inline>
        </w:drawing>
      </w:r>
    </w:p>
    <w:p w14:paraId="217C77BB" w14:textId="0F5BB418" w:rsidR="00282FCB" w:rsidRPr="008F07EF" w:rsidRDefault="00282FCB" w:rsidP="002F26E9">
      <w:pPr>
        <w:pStyle w:val="Normalaftertitle"/>
        <w:rPr>
          <w:lang w:val="en-GB"/>
        </w:rPr>
      </w:pPr>
      <w:r w:rsidRPr="008F07EF">
        <w:rPr>
          <w:lang w:val="en-GB"/>
        </w:rPr>
        <w:t>In this example, signals 2 and 3 fully contribute constructively. Signals 1 and 4 show a small amount of inter</w:t>
      </w:r>
      <w:r w:rsidRPr="008F07EF">
        <w:rPr>
          <w:lang w:val="en-GB"/>
        </w:rPr>
        <w:noBreakHyphen/>
        <w:t>symbol interference arising from an overlap of the FFT</w:t>
      </w:r>
      <w:r w:rsidRPr="008F07EF">
        <w:rPr>
          <w:lang w:val="en-GB"/>
        </w:rPr>
        <w:noBreakHyphen/>
        <w:t>window with symbol </w:t>
      </w:r>
      <w:r w:rsidRPr="008F07EF">
        <w:rPr>
          <w:i/>
          <w:iCs/>
          <w:lang w:val="en-GB"/>
        </w:rPr>
        <w:t>n+</w:t>
      </w:r>
      <w:r w:rsidRPr="008F07EF">
        <w:rPr>
          <w:lang w:val="en-GB"/>
        </w:rPr>
        <w:t>1 of signal 1 and with symbol </w:t>
      </w:r>
      <w:r w:rsidRPr="008F07EF">
        <w:rPr>
          <w:i/>
          <w:iCs/>
          <w:lang w:val="en-GB"/>
        </w:rPr>
        <w:t>n</w:t>
      </w:r>
      <w:r w:rsidRPr="008F07EF">
        <w:rPr>
          <w:lang w:val="en-GB"/>
        </w:rPr>
        <w:noBreakHyphen/>
        <w:t>1 of signal 4. This is depicted in Fig. P2-14.</w:t>
      </w:r>
    </w:p>
    <w:p w14:paraId="3F09FA41" w14:textId="77777777" w:rsidR="00282FCB" w:rsidRPr="008F07EF" w:rsidRDefault="00282FCB" w:rsidP="00282FCB">
      <w:pPr>
        <w:rPr>
          <w:lang w:val="en-GB"/>
        </w:rPr>
      </w:pPr>
      <w:r w:rsidRPr="008F07EF">
        <w:rPr>
          <w:lang w:val="en-GB"/>
        </w:rPr>
        <w:lastRenderedPageBreak/>
        <w:t>The centre of gravity approach responds well to pre</w:t>
      </w:r>
      <w:r w:rsidRPr="008F07EF">
        <w:rPr>
          <w:lang w:val="en-GB"/>
        </w:rPr>
        <w:noBreakHyphen/>
        <w:t>echoes and delayed signals of similar amplitude, since it does not fix the FFT</w:t>
      </w:r>
      <w:r w:rsidRPr="008F07EF">
        <w:rPr>
          <w:lang w:val="en-GB"/>
        </w:rPr>
        <w:noBreakHyphen/>
        <w:t>window to a particular signal but takes into account the average behaviour of the impulse response of the transmission channel. On the other hand, it can lead to ISI in cases where other strategies may not: for example, most two</w:t>
      </w:r>
      <w:r w:rsidRPr="008F07EF">
        <w:rPr>
          <w:lang w:val="en-GB"/>
        </w:rPr>
        <w:noBreakHyphen/>
        <w:t>echo cases, separated by virtually the whole guard interval, would cause this strategy difficulties unless the two echoes were of equal power.</w:t>
      </w:r>
    </w:p>
    <w:p w14:paraId="7CD267BA" w14:textId="77777777" w:rsidR="00282FCB" w:rsidRPr="008F07EF" w:rsidRDefault="00282FCB" w:rsidP="00282FCB">
      <w:pPr>
        <w:pStyle w:val="FigureNo"/>
        <w:rPr>
          <w:lang w:val="en-GB"/>
        </w:rPr>
      </w:pPr>
      <w:r w:rsidRPr="008F07EF">
        <w:rPr>
          <w:lang w:val="en-GB"/>
        </w:rPr>
        <w:t>Figure P2-14</w:t>
      </w:r>
    </w:p>
    <w:p w14:paraId="2EE23BCA" w14:textId="77777777" w:rsidR="00282FCB" w:rsidRPr="008F07EF" w:rsidRDefault="00282FCB" w:rsidP="00282FCB">
      <w:pPr>
        <w:pStyle w:val="Figuretitle"/>
        <w:rPr>
          <w:lang w:val="en-GB"/>
        </w:rPr>
      </w:pPr>
      <w:r w:rsidRPr="008F07EF">
        <w:rPr>
          <w:lang w:val="en-GB"/>
        </w:rPr>
        <w:t>Synchronisation to the centre of gravity (between signal 2 and 3); FFT</w:t>
      </w:r>
      <w:r w:rsidRPr="008F07EF">
        <w:rPr>
          <w:lang w:val="en-GB"/>
        </w:rPr>
        <w:noBreakHyphen/>
        <w:t>window position</w:t>
      </w:r>
    </w:p>
    <w:p w14:paraId="381C798B" w14:textId="77777777" w:rsidR="00282FCB" w:rsidRPr="008F07EF" w:rsidRDefault="00282FCB" w:rsidP="00282FCB">
      <w:pPr>
        <w:pStyle w:val="Figure"/>
        <w:rPr>
          <w:lang w:val="en-GB"/>
        </w:rPr>
      </w:pPr>
      <w:r w:rsidRPr="008F07EF">
        <w:rPr>
          <w:noProof/>
          <w:lang w:val="en-GB"/>
        </w:rPr>
        <w:drawing>
          <wp:inline distT="0" distB="0" distL="0" distR="0" wp14:anchorId="60F76517" wp14:editId="0DEE030B">
            <wp:extent cx="3013710" cy="1407160"/>
            <wp:effectExtent l="0" t="0" r="0" b="2540"/>
            <wp:docPr id="20" name="Immagine 2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magine 21" descr="Table&#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13710" cy="1407160"/>
                    </a:xfrm>
                    <a:prstGeom prst="rect">
                      <a:avLst/>
                    </a:prstGeom>
                    <a:noFill/>
                    <a:ln>
                      <a:noFill/>
                    </a:ln>
                  </pic:spPr>
                </pic:pic>
              </a:graphicData>
            </a:graphic>
          </wp:inline>
        </w:drawing>
      </w:r>
    </w:p>
    <w:p w14:paraId="376F9613" w14:textId="77777777" w:rsidR="00282FCB" w:rsidRPr="008F07EF" w:rsidRDefault="00282FCB" w:rsidP="00282FCB">
      <w:pPr>
        <w:pStyle w:val="Heading2"/>
        <w:rPr>
          <w:lang w:val="en-GB"/>
        </w:rPr>
      </w:pPr>
      <w:bookmarkStart w:id="687" w:name="_Toc101522906"/>
      <w:bookmarkStart w:id="688" w:name="_Toc111564109"/>
      <w:bookmarkStart w:id="689" w:name="_Toc402375548"/>
      <w:bookmarkStart w:id="690" w:name="_Toc421115516"/>
      <w:bookmarkStart w:id="691" w:name="_Toc433558931"/>
      <w:bookmarkStart w:id="692" w:name="_Toc8290626"/>
      <w:bookmarkStart w:id="693" w:name="_Toc8290797"/>
      <w:bookmarkStart w:id="694" w:name="_Toc8291066"/>
      <w:bookmarkStart w:id="695" w:name="_Toc8291229"/>
      <w:bookmarkStart w:id="696" w:name="_Toc8291582"/>
      <w:bookmarkStart w:id="697" w:name="_Toc54781846"/>
      <w:bookmarkStart w:id="698" w:name="_Toc132718730"/>
      <w:bookmarkStart w:id="699" w:name="_Toc132729193"/>
      <w:bookmarkStart w:id="700" w:name="_Toc163564260"/>
      <w:bookmarkStart w:id="701" w:name="_Toc163567510"/>
      <w:bookmarkStart w:id="702" w:name="_Toc163567641"/>
      <w:r w:rsidRPr="008F07EF">
        <w:rPr>
          <w:lang w:val="en-GB"/>
        </w:rPr>
        <w:t>2.6</w:t>
      </w:r>
      <w:r w:rsidRPr="008F07EF">
        <w:rPr>
          <w:lang w:val="en-GB"/>
        </w:rPr>
        <w:tab/>
        <w:t>Quasi</w:t>
      </w:r>
      <w:r w:rsidRPr="008F07EF">
        <w:rPr>
          <w:lang w:val="en-GB"/>
        </w:rPr>
        <w:noBreakHyphen/>
        <w:t>optimal</w:t>
      </w:r>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p>
    <w:p w14:paraId="4EDD22CE" w14:textId="04954D94" w:rsidR="00282FCB" w:rsidRPr="008F07EF" w:rsidRDefault="00282FCB" w:rsidP="00282FCB">
      <w:pPr>
        <w:rPr>
          <w:lang w:val="en-GB"/>
        </w:rPr>
      </w:pPr>
      <w:r w:rsidRPr="008F07EF">
        <w:rPr>
          <w:lang w:val="en-GB"/>
        </w:rPr>
        <w:t xml:space="preserve">This strategy builds on that described in the chapter “first signal above a threshold” in an attempt to approach the </w:t>
      </w:r>
      <w:r w:rsidR="008C1FA7" w:rsidRPr="008F07EF">
        <w:rPr>
          <w:lang w:val="en-GB"/>
        </w:rPr>
        <w:t>“</w:t>
      </w:r>
      <w:r w:rsidRPr="008F07EF">
        <w:rPr>
          <w:lang w:val="en-GB"/>
        </w:rPr>
        <w:t xml:space="preserve">Maximum </w:t>
      </w:r>
      <w:r w:rsidRPr="008F07EF">
        <w:rPr>
          <w:i/>
          <w:iCs/>
          <w:lang w:val="en-GB"/>
        </w:rPr>
        <w:t>C</w:t>
      </w:r>
      <w:r w:rsidRPr="008F07EF">
        <w:rPr>
          <w:lang w:val="en-GB"/>
        </w:rPr>
        <w:t>/</w:t>
      </w:r>
      <w:r w:rsidRPr="008F07EF">
        <w:rPr>
          <w:i/>
          <w:iCs/>
          <w:lang w:val="en-GB"/>
        </w:rPr>
        <w:t>I</w:t>
      </w:r>
      <w:r w:rsidR="008C1FA7" w:rsidRPr="008F07EF">
        <w:rPr>
          <w:lang w:val="en-GB"/>
        </w:rPr>
        <w:t>”</w:t>
      </w:r>
      <w:r w:rsidRPr="008F07EF">
        <w:rPr>
          <w:lang w:val="en-GB"/>
        </w:rPr>
        <w:t xml:space="preserve"> described below.</w:t>
      </w:r>
    </w:p>
    <w:p w14:paraId="148D12C1" w14:textId="77777777" w:rsidR="00282FCB" w:rsidRPr="008F07EF" w:rsidRDefault="00282FCB" w:rsidP="00282FCB">
      <w:pPr>
        <w:rPr>
          <w:lang w:val="en-GB"/>
        </w:rPr>
      </w:pPr>
      <w:r w:rsidRPr="008F07EF">
        <w:rPr>
          <w:lang w:val="en-GB"/>
        </w:rPr>
        <w:t>The first signal of the impulse response above a minimum threshold level is taken as a reference for the FFT</w:t>
      </w:r>
      <w:r w:rsidRPr="008F07EF">
        <w:rPr>
          <w:lang w:val="en-GB"/>
        </w:rPr>
        <w:noBreakHyphen/>
        <w:t>window. The process is described in the flowchart below, Fig. P2-15.</w:t>
      </w:r>
    </w:p>
    <w:p w14:paraId="03152865" w14:textId="77777777" w:rsidR="00282FCB" w:rsidRPr="008F07EF" w:rsidRDefault="00282FCB" w:rsidP="00282FCB">
      <w:pPr>
        <w:pStyle w:val="FigureNo"/>
        <w:rPr>
          <w:lang w:val="en-GB"/>
        </w:rPr>
      </w:pPr>
      <w:r w:rsidRPr="008F07EF">
        <w:rPr>
          <w:lang w:val="en-GB"/>
        </w:rPr>
        <w:t>Figure P2-15</w:t>
      </w:r>
    </w:p>
    <w:p w14:paraId="5DBB5998" w14:textId="77777777" w:rsidR="00282FCB" w:rsidRPr="008F07EF" w:rsidRDefault="00282FCB" w:rsidP="00282FCB">
      <w:pPr>
        <w:pStyle w:val="Figuretitle"/>
        <w:rPr>
          <w:lang w:val="en-GB"/>
        </w:rPr>
      </w:pPr>
      <w:r w:rsidRPr="008F07EF">
        <w:rPr>
          <w:lang w:val="en-GB"/>
        </w:rPr>
        <w:t>Flowchart describing the Quasi</w:t>
      </w:r>
      <w:r w:rsidRPr="008F07EF">
        <w:rPr>
          <w:lang w:val="en-GB"/>
        </w:rPr>
        <w:noBreakHyphen/>
        <w:t>Optimal Strategy</w:t>
      </w:r>
    </w:p>
    <w:p w14:paraId="7769112E" w14:textId="77777777" w:rsidR="00282FCB" w:rsidRPr="008F07EF" w:rsidRDefault="00282FCB" w:rsidP="00282FCB">
      <w:pPr>
        <w:pStyle w:val="Figure"/>
        <w:rPr>
          <w:sz w:val="22"/>
          <w:lang w:val="en-GB"/>
        </w:rPr>
      </w:pPr>
      <w:r w:rsidRPr="008F07EF">
        <w:rPr>
          <w:noProof/>
          <w:lang w:val="en-GB"/>
        </w:rPr>
        <w:drawing>
          <wp:inline distT="0" distB="0" distL="0" distR="0" wp14:anchorId="7EF76EBF" wp14:editId="7560869A">
            <wp:extent cx="3402965" cy="2830830"/>
            <wp:effectExtent l="0" t="0" r="6985" b="7620"/>
            <wp:docPr id="21" name="Immagine 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magine 22" descr="Diagram&#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02965" cy="2830830"/>
                    </a:xfrm>
                    <a:prstGeom prst="rect">
                      <a:avLst/>
                    </a:prstGeom>
                    <a:noFill/>
                    <a:ln>
                      <a:noFill/>
                    </a:ln>
                  </pic:spPr>
                </pic:pic>
              </a:graphicData>
            </a:graphic>
          </wp:inline>
        </w:drawing>
      </w:r>
    </w:p>
    <w:p w14:paraId="14C51750" w14:textId="77777777" w:rsidR="00282FCB" w:rsidRPr="008F07EF" w:rsidRDefault="00282FCB" w:rsidP="00282FCB">
      <w:pPr>
        <w:pStyle w:val="Heading2"/>
        <w:rPr>
          <w:lang w:val="en-GB"/>
        </w:rPr>
      </w:pPr>
      <w:bookmarkStart w:id="703" w:name="_Toc101522907"/>
      <w:bookmarkStart w:id="704" w:name="_Toc111564110"/>
      <w:bookmarkStart w:id="705" w:name="_Toc402375549"/>
      <w:bookmarkStart w:id="706" w:name="_Toc421115517"/>
      <w:bookmarkStart w:id="707" w:name="_Toc433558932"/>
      <w:bookmarkStart w:id="708" w:name="_Toc8290627"/>
      <w:bookmarkStart w:id="709" w:name="_Toc8290798"/>
      <w:bookmarkStart w:id="710" w:name="_Toc8291067"/>
      <w:bookmarkStart w:id="711" w:name="_Toc8291230"/>
      <w:bookmarkStart w:id="712" w:name="_Toc8291583"/>
      <w:bookmarkStart w:id="713" w:name="_Toc54781847"/>
      <w:bookmarkStart w:id="714" w:name="_Toc132718731"/>
      <w:bookmarkStart w:id="715" w:name="_Toc132729194"/>
      <w:bookmarkStart w:id="716" w:name="_Toc163564261"/>
      <w:bookmarkStart w:id="717" w:name="_Toc163567511"/>
      <w:bookmarkStart w:id="718" w:name="_Toc163567642"/>
      <w:r w:rsidRPr="008F07EF">
        <w:rPr>
          <w:lang w:val="en-GB"/>
        </w:rPr>
        <w:lastRenderedPageBreak/>
        <w:t>2.7</w:t>
      </w:r>
      <w:r w:rsidRPr="008F07EF">
        <w:rPr>
          <w:lang w:val="en-GB"/>
        </w:rPr>
        <w:tab/>
        <w:t xml:space="preserve">Maximum </w:t>
      </w:r>
      <w:r w:rsidRPr="008F07EF">
        <w:rPr>
          <w:i/>
          <w:iCs/>
          <w:lang w:val="en-GB"/>
        </w:rPr>
        <w:t>C</w:t>
      </w:r>
      <w:r w:rsidRPr="008F07EF">
        <w:rPr>
          <w:lang w:val="en-GB"/>
        </w:rPr>
        <w:t>/</w:t>
      </w:r>
      <w:r w:rsidRPr="008F07EF">
        <w:rPr>
          <w:i/>
          <w:iCs/>
          <w:lang w:val="en-GB"/>
        </w:rPr>
        <w:t>I</w:t>
      </w:r>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p>
    <w:p w14:paraId="681C0671" w14:textId="77777777" w:rsidR="00282FCB" w:rsidRPr="008F07EF" w:rsidRDefault="00282FCB" w:rsidP="00282FCB">
      <w:pPr>
        <w:keepLines/>
        <w:rPr>
          <w:lang w:val="en-GB"/>
        </w:rPr>
      </w:pPr>
      <w:r w:rsidRPr="008F07EF">
        <w:rPr>
          <w:lang w:val="en-GB"/>
        </w:rPr>
        <w:t>Whereas the previously discussed strategies all give means of quickly finding a good FFT</w:t>
      </w:r>
      <w:r w:rsidRPr="008F07EF">
        <w:rPr>
          <w:lang w:val="en-GB"/>
        </w:rPr>
        <w:noBreakHyphen/>
        <w:t xml:space="preserve">window position, an optimal choice would be a position where the effective </w:t>
      </w:r>
      <w:r w:rsidRPr="008F07EF">
        <w:rPr>
          <w:i/>
          <w:iCs/>
          <w:lang w:val="en-GB"/>
        </w:rPr>
        <w:t>C</w:t>
      </w:r>
      <w:r w:rsidRPr="008F07EF">
        <w:rPr>
          <w:lang w:val="en-GB"/>
        </w:rPr>
        <w:t>/</w:t>
      </w:r>
      <w:r w:rsidRPr="008F07EF">
        <w:rPr>
          <w:i/>
          <w:iCs/>
          <w:lang w:val="en-GB"/>
        </w:rPr>
        <w:t>I</w:t>
      </w:r>
      <w:r w:rsidRPr="008F07EF">
        <w:rPr>
          <w:lang w:val="en-GB"/>
        </w:rPr>
        <w:t xml:space="preserve"> is maximised. This position, however, is not easily found and would in general take too much time to be calculated. Therefore, normally one of the above simpler strategies, or a combination of them, is applied. Such simpler approaches can be justified by the fact that the optimum </w:t>
      </w:r>
      <w:r w:rsidRPr="008F07EF">
        <w:rPr>
          <w:i/>
          <w:iCs/>
          <w:lang w:val="en-GB"/>
        </w:rPr>
        <w:t>C</w:t>
      </w:r>
      <w:r w:rsidRPr="008F07EF">
        <w:rPr>
          <w:lang w:val="en-GB"/>
        </w:rPr>
        <w:t>/</w:t>
      </w:r>
      <w:r w:rsidRPr="008F07EF">
        <w:rPr>
          <w:i/>
          <w:iCs/>
          <w:lang w:val="en-GB"/>
        </w:rPr>
        <w:t>I</w:t>
      </w:r>
      <w:r w:rsidRPr="008F07EF">
        <w:rPr>
          <w:lang w:val="en-GB"/>
        </w:rPr>
        <w:t xml:space="preserve"> will often show a relatively flat maximum, i.e. errors introduced by sub</w:t>
      </w:r>
      <w:r w:rsidRPr="008F07EF">
        <w:rPr>
          <w:lang w:val="en-GB"/>
        </w:rPr>
        <w:noBreakHyphen/>
        <w:t>optimal synchronisation are small. But there are also difficult configurations possible, e.g. in a two</w:t>
      </w:r>
      <w:r w:rsidRPr="008F07EF">
        <w:rPr>
          <w:lang w:val="en-GB"/>
        </w:rPr>
        <w:noBreakHyphen/>
        <w:t>echo case, if the difference in delay is close to the guard interval, there is only one position that will result in no ISI, so the optimum here would be very sharp.</w:t>
      </w:r>
    </w:p>
    <w:p w14:paraId="1630079A" w14:textId="77777777" w:rsidR="00282FCB" w:rsidRPr="008F07EF" w:rsidRDefault="00282FCB" w:rsidP="00282FCB">
      <w:pPr>
        <w:rPr>
          <w:lang w:val="en-GB"/>
        </w:rPr>
      </w:pPr>
      <w:r w:rsidRPr="008F07EF">
        <w:rPr>
          <w:lang w:val="en-GB"/>
        </w:rPr>
        <w:t>Note that the method in the previous chapter (the “Quasi</w:t>
      </w:r>
      <w:r w:rsidRPr="008F07EF">
        <w:rPr>
          <w:lang w:val="en-GB"/>
        </w:rPr>
        <w:noBreakHyphen/>
        <w:t>Optimal” strategy) does not attempt to find a position for the FFT</w:t>
      </w:r>
      <w:r w:rsidRPr="008F07EF">
        <w:rPr>
          <w:lang w:val="en-GB"/>
        </w:rPr>
        <w:noBreakHyphen/>
        <w:t xml:space="preserve">window that gives the best </w:t>
      </w:r>
      <w:r w:rsidRPr="008F07EF">
        <w:rPr>
          <w:i/>
          <w:iCs/>
          <w:lang w:val="en-GB"/>
        </w:rPr>
        <w:t>C</w:t>
      </w:r>
      <w:r w:rsidRPr="008F07EF">
        <w:rPr>
          <w:lang w:val="en-GB"/>
        </w:rPr>
        <w:t>/</w:t>
      </w:r>
      <w:r w:rsidRPr="008F07EF">
        <w:rPr>
          <w:i/>
          <w:iCs/>
          <w:lang w:val="en-GB"/>
        </w:rPr>
        <w:t>I</w:t>
      </w:r>
      <w:r w:rsidRPr="008F07EF">
        <w:rPr>
          <w:lang w:val="en-GB"/>
        </w:rPr>
        <w:t xml:space="preserve">. It merely seeks to find a position for the window at which the </w:t>
      </w:r>
      <w:r w:rsidRPr="008F07EF">
        <w:rPr>
          <w:i/>
          <w:iCs/>
          <w:lang w:val="en-GB"/>
        </w:rPr>
        <w:t>C</w:t>
      </w:r>
      <w:r w:rsidRPr="008F07EF">
        <w:rPr>
          <w:lang w:val="en-GB"/>
        </w:rPr>
        <w:t>/</w:t>
      </w:r>
      <w:r w:rsidRPr="008F07EF">
        <w:rPr>
          <w:i/>
          <w:iCs/>
          <w:lang w:val="en-GB"/>
        </w:rPr>
        <w:t>I</w:t>
      </w:r>
      <w:r w:rsidRPr="008F07EF">
        <w:rPr>
          <w:lang w:val="en-GB"/>
        </w:rPr>
        <w:t xml:space="preserve"> is good enough to allow demodulation and decoding with an acceptable error rate.</w:t>
      </w:r>
    </w:p>
    <w:p w14:paraId="4BA05DA9" w14:textId="77777777" w:rsidR="00282FCB" w:rsidRPr="008F07EF" w:rsidRDefault="00282FCB" w:rsidP="00282FCB">
      <w:pPr>
        <w:rPr>
          <w:lang w:val="en-GB"/>
        </w:rPr>
      </w:pPr>
      <w:r w:rsidRPr="008F07EF">
        <w:rPr>
          <w:lang w:val="en-GB"/>
        </w:rPr>
        <w:t xml:space="preserve">Receiver manufacturers indicate that the evaluation of </w:t>
      </w:r>
      <w:r w:rsidRPr="008F07EF">
        <w:rPr>
          <w:i/>
          <w:iCs/>
          <w:lang w:val="en-GB"/>
        </w:rPr>
        <w:t>C</w:t>
      </w:r>
      <w:r w:rsidRPr="008F07EF">
        <w:rPr>
          <w:lang w:val="en-GB"/>
        </w:rPr>
        <w:t>/</w:t>
      </w:r>
      <w:r w:rsidRPr="008F07EF">
        <w:rPr>
          <w:i/>
          <w:iCs/>
          <w:lang w:val="en-GB"/>
        </w:rPr>
        <w:t>I</w:t>
      </w:r>
      <w:r w:rsidRPr="008F07EF">
        <w:rPr>
          <w:lang w:val="en-GB"/>
        </w:rPr>
        <w:t xml:space="preserve"> is by no means trivial for a DVB</w:t>
      </w:r>
      <w:r w:rsidRPr="008F07EF">
        <w:rPr>
          <w:lang w:val="en-GB"/>
        </w:rPr>
        <w:noBreakHyphen/>
        <w:t>T receiver, and for a DVB</w:t>
      </w:r>
      <w:r w:rsidRPr="008F07EF">
        <w:rPr>
          <w:lang w:val="en-GB"/>
        </w:rPr>
        <w:noBreakHyphen/>
        <w:t>T mode with a large guard interval of T</w:t>
      </w:r>
      <w:r w:rsidRPr="008F07EF">
        <w:rPr>
          <w:vertAlign w:val="subscript"/>
          <w:lang w:val="en-GB"/>
        </w:rPr>
        <w:t>u</w:t>
      </w:r>
      <w:r w:rsidRPr="008F07EF">
        <w:rPr>
          <w:lang w:val="en-GB"/>
        </w:rPr>
        <w:t xml:space="preserve">/4 there seem to exist theoretical limits for the evaluation of </w:t>
      </w:r>
      <w:r w:rsidRPr="008F07EF">
        <w:rPr>
          <w:i/>
          <w:iCs/>
          <w:lang w:val="en-GB"/>
        </w:rPr>
        <w:t>C</w:t>
      </w:r>
      <w:r w:rsidRPr="008F07EF">
        <w:rPr>
          <w:lang w:val="en-GB"/>
        </w:rPr>
        <w:t>/</w:t>
      </w:r>
      <w:r w:rsidRPr="008F07EF">
        <w:rPr>
          <w:i/>
          <w:iCs/>
          <w:lang w:val="en-GB"/>
        </w:rPr>
        <w:t>I</w:t>
      </w:r>
      <w:r w:rsidRPr="008F07EF">
        <w:rPr>
          <w:lang w:val="en-GB"/>
        </w:rPr>
        <w:t xml:space="preserve"> which would prevent the application of a “maximum </w:t>
      </w:r>
      <w:r w:rsidRPr="008F07EF">
        <w:rPr>
          <w:i/>
          <w:iCs/>
          <w:lang w:val="en-GB"/>
        </w:rPr>
        <w:t>C</w:t>
      </w:r>
      <w:r w:rsidRPr="008F07EF">
        <w:rPr>
          <w:lang w:val="en-GB"/>
        </w:rPr>
        <w:t>/</w:t>
      </w:r>
      <w:r w:rsidRPr="008F07EF">
        <w:rPr>
          <w:i/>
          <w:iCs/>
          <w:lang w:val="en-GB"/>
        </w:rPr>
        <w:t>I</w:t>
      </w:r>
      <w:r w:rsidRPr="008F07EF">
        <w:rPr>
          <w:lang w:val="en-GB"/>
        </w:rPr>
        <w:t xml:space="preserve">” synchronisation strategy in this case. </w:t>
      </w:r>
    </w:p>
    <w:p w14:paraId="6235F781" w14:textId="77777777" w:rsidR="00282FCB" w:rsidRPr="008F07EF" w:rsidRDefault="00282FCB" w:rsidP="00282FCB">
      <w:pPr>
        <w:rPr>
          <w:lang w:val="en-GB"/>
        </w:rPr>
      </w:pPr>
      <w:r w:rsidRPr="008F07EF">
        <w:rPr>
          <w:lang w:val="en-GB"/>
        </w:rPr>
        <w:t xml:space="preserve">With regard to receiver modelling in computer simulations, e.g. for coverage calculations, the detection of the maximum </w:t>
      </w:r>
      <w:r w:rsidRPr="008F07EF">
        <w:rPr>
          <w:i/>
          <w:iCs/>
          <w:lang w:val="en-GB"/>
        </w:rPr>
        <w:t>C</w:t>
      </w:r>
      <w:r w:rsidRPr="008F07EF">
        <w:rPr>
          <w:lang w:val="en-GB"/>
        </w:rPr>
        <w:t>/</w:t>
      </w:r>
      <w:r w:rsidRPr="008F07EF">
        <w:rPr>
          <w:i/>
          <w:iCs/>
          <w:lang w:val="en-GB"/>
        </w:rPr>
        <w:t>I</w:t>
      </w:r>
      <w:r w:rsidRPr="008F07EF">
        <w:rPr>
          <w:lang w:val="en-GB"/>
        </w:rPr>
        <w:t xml:space="preserve"> position of the FFT</w:t>
      </w:r>
      <w:r w:rsidRPr="008F07EF">
        <w:rPr>
          <w:lang w:val="en-GB"/>
        </w:rPr>
        <w:noBreakHyphen/>
        <w:t xml:space="preserve">window is not a principle problem. A simple but time-consuming approach would be to scan the time period of interest with an appropriate step size, calculate the </w:t>
      </w:r>
      <w:r w:rsidRPr="008F07EF">
        <w:rPr>
          <w:i/>
          <w:iCs/>
          <w:lang w:val="en-GB"/>
        </w:rPr>
        <w:t>C</w:t>
      </w:r>
      <w:r w:rsidRPr="008F07EF">
        <w:rPr>
          <w:lang w:val="en-GB"/>
        </w:rPr>
        <w:t>/</w:t>
      </w:r>
      <w:r w:rsidRPr="008F07EF">
        <w:rPr>
          <w:i/>
          <w:iCs/>
          <w:lang w:val="en-GB"/>
        </w:rPr>
        <w:t>I</w:t>
      </w:r>
      <w:r w:rsidRPr="008F07EF">
        <w:rPr>
          <w:lang w:val="en-GB"/>
        </w:rPr>
        <w:t xml:space="preserve"> for each sampling point and to use the time position with the maximum </w:t>
      </w:r>
      <w:r w:rsidRPr="008F07EF">
        <w:rPr>
          <w:i/>
          <w:iCs/>
          <w:lang w:val="en-GB"/>
        </w:rPr>
        <w:t>C</w:t>
      </w:r>
      <w:r w:rsidRPr="008F07EF">
        <w:rPr>
          <w:lang w:val="en-GB"/>
        </w:rPr>
        <w:t>/</w:t>
      </w:r>
      <w:r w:rsidRPr="008F07EF">
        <w:rPr>
          <w:i/>
          <w:iCs/>
          <w:lang w:val="en-GB"/>
        </w:rPr>
        <w:t>I</w:t>
      </w:r>
      <w:r w:rsidRPr="008F07EF">
        <w:rPr>
          <w:lang w:val="en-GB"/>
        </w:rPr>
        <w:t xml:space="preserve"> as the reference.</w:t>
      </w:r>
    </w:p>
    <w:p w14:paraId="4B650B45" w14:textId="77777777" w:rsidR="00282FCB" w:rsidRPr="008F07EF" w:rsidRDefault="00282FCB" w:rsidP="00282FCB">
      <w:pPr>
        <w:rPr>
          <w:lang w:val="en-GB"/>
        </w:rPr>
      </w:pPr>
      <w:r w:rsidRPr="008F07EF">
        <w:rPr>
          <w:lang w:val="en-GB"/>
        </w:rPr>
        <w:t xml:space="preserve">A more sophisticated strategy to find the maximum </w:t>
      </w:r>
      <w:r w:rsidRPr="008F07EF">
        <w:rPr>
          <w:i/>
          <w:iCs/>
          <w:lang w:val="en-GB"/>
        </w:rPr>
        <w:t>C</w:t>
      </w:r>
      <w:r w:rsidRPr="008F07EF">
        <w:rPr>
          <w:lang w:val="en-GB"/>
        </w:rPr>
        <w:t>/</w:t>
      </w:r>
      <w:r w:rsidRPr="008F07EF">
        <w:rPr>
          <w:i/>
          <w:iCs/>
          <w:lang w:val="en-GB"/>
        </w:rPr>
        <w:t>I</w:t>
      </w:r>
      <w:r w:rsidRPr="008F07EF">
        <w:rPr>
          <w:lang w:val="en-GB"/>
        </w:rPr>
        <w:t xml:space="preserve"> position is based on the observation that the maximum </w:t>
      </w:r>
      <w:r w:rsidRPr="008F07EF">
        <w:rPr>
          <w:i/>
          <w:iCs/>
          <w:lang w:val="en-GB"/>
        </w:rPr>
        <w:t>C</w:t>
      </w:r>
      <w:r w:rsidRPr="008F07EF">
        <w:rPr>
          <w:lang w:val="en-GB"/>
        </w:rPr>
        <w:t>/</w:t>
      </w:r>
      <w:r w:rsidRPr="008F07EF">
        <w:rPr>
          <w:i/>
          <w:iCs/>
          <w:lang w:val="en-GB"/>
        </w:rPr>
        <w:t>I</w:t>
      </w:r>
      <w:r w:rsidRPr="008F07EF">
        <w:rPr>
          <w:lang w:val="en-GB"/>
        </w:rPr>
        <w:t xml:space="preserve"> is always found at a position where the FFT</w:t>
      </w:r>
      <w:r w:rsidRPr="008F07EF">
        <w:rPr>
          <w:lang w:val="en-GB"/>
        </w:rPr>
        <w:noBreakHyphen/>
        <w:t xml:space="preserve">window is aligned with the start or the end of one of the incoming signals for the symbol under consideration. A check of all these possible positions, which amounts to 2N evaluations of </w:t>
      </w:r>
      <w:r w:rsidRPr="008F07EF">
        <w:rPr>
          <w:i/>
          <w:iCs/>
          <w:lang w:val="en-GB"/>
        </w:rPr>
        <w:t>C</w:t>
      </w:r>
      <w:r w:rsidRPr="008F07EF">
        <w:rPr>
          <w:lang w:val="en-GB"/>
        </w:rPr>
        <w:t>/</w:t>
      </w:r>
      <w:r w:rsidRPr="008F07EF">
        <w:rPr>
          <w:i/>
          <w:iCs/>
          <w:lang w:val="en-GB"/>
        </w:rPr>
        <w:t>I</w:t>
      </w:r>
      <w:r w:rsidRPr="008F07EF">
        <w:rPr>
          <w:lang w:val="en-GB"/>
        </w:rPr>
        <w:t xml:space="preserve"> for </w:t>
      </w:r>
      <w:r w:rsidRPr="008F07EF">
        <w:rPr>
          <w:i/>
          <w:iCs/>
          <w:lang w:val="en-GB"/>
        </w:rPr>
        <w:t>N</w:t>
      </w:r>
      <w:r w:rsidRPr="008F07EF">
        <w:rPr>
          <w:lang w:val="en-GB"/>
        </w:rPr>
        <w:t xml:space="preserve"> signals, then gives the maximum </w:t>
      </w:r>
      <w:r w:rsidRPr="008F07EF">
        <w:rPr>
          <w:i/>
          <w:iCs/>
          <w:lang w:val="en-GB"/>
        </w:rPr>
        <w:t>C</w:t>
      </w:r>
      <w:r w:rsidRPr="008F07EF">
        <w:rPr>
          <w:lang w:val="en-GB"/>
        </w:rPr>
        <w:t>/</w:t>
      </w:r>
      <w:r w:rsidRPr="008F07EF">
        <w:rPr>
          <w:i/>
          <w:iCs/>
          <w:lang w:val="en-GB"/>
        </w:rPr>
        <w:t>I</w:t>
      </w:r>
      <w:r w:rsidRPr="008F07EF">
        <w:rPr>
          <w:lang w:val="en-GB"/>
        </w:rPr>
        <w:t xml:space="preserve"> position. Practical experience shows that the computational effort is about twice that of the basic strategies described in the previous chapters.</w:t>
      </w:r>
    </w:p>
    <w:p w14:paraId="7E6E361F" w14:textId="5A0DE2B9" w:rsidR="00282FCB" w:rsidRPr="008F07EF" w:rsidRDefault="00282FCB" w:rsidP="00282FCB">
      <w:pPr>
        <w:pStyle w:val="Heading1"/>
        <w:rPr>
          <w:lang w:val="en-GB" w:eastAsia="it-IT"/>
        </w:rPr>
      </w:pPr>
      <w:bookmarkStart w:id="719" w:name="_Toc421115518"/>
      <w:bookmarkStart w:id="720" w:name="_Toc433558933"/>
      <w:bookmarkStart w:id="721" w:name="_Toc8290628"/>
      <w:bookmarkStart w:id="722" w:name="_Toc8290799"/>
      <w:bookmarkStart w:id="723" w:name="_Toc8291068"/>
      <w:bookmarkStart w:id="724" w:name="_Toc8291231"/>
      <w:bookmarkStart w:id="725" w:name="_Toc8291584"/>
      <w:bookmarkStart w:id="726" w:name="_Toc54781848"/>
      <w:bookmarkStart w:id="727" w:name="_Toc132718732"/>
      <w:bookmarkStart w:id="728" w:name="_Toc132729195"/>
      <w:bookmarkStart w:id="729" w:name="_Toc163564262"/>
      <w:bookmarkStart w:id="730" w:name="_Toc163567512"/>
      <w:bookmarkStart w:id="731" w:name="_Toc163567643"/>
      <w:r w:rsidRPr="008F07EF">
        <w:rPr>
          <w:lang w:val="en-GB" w:eastAsia="it-IT"/>
        </w:rPr>
        <w:t>3</w:t>
      </w:r>
      <w:r w:rsidRPr="008F07EF">
        <w:rPr>
          <w:lang w:val="en-GB" w:eastAsia="it-IT"/>
        </w:rPr>
        <w:tab/>
        <w:t>Site selection and management</w:t>
      </w:r>
      <w:bookmarkEnd w:id="719"/>
      <w:bookmarkEnd w:id="720"/>
      <w:bookmarkEnd w:id="721"/>
      <w:bookmarkEnd w:id="722"/>
      <w:bookmarkEnd w:id="723"/>
      <w:bookmarkEnd w:id="724"/>
      <w:bookmarkEnd w:id="725"/>
      <w:bookmarkEnd w:id="726"/>
      <w:bookmarkEnd w:id="727"/>
      <w:bookmarkEnd w:id="728"/>
      <w:bookmarkEnd w:id="729"/>
      <w:bookmarkEnd w:id="730"/>
      <w:bookmarkEnd w:id="731"/>
    </w:p>
    <w:p w14:paraId="651F3E38" w14:textId="77777777" w:rsidR="00282FCB" w:rsidRPr="008F07EF" w:rsidRDefault="00282FCB" w:rsidP="00282FCB">
      <w:pPr>
        <w:rPr>
          <w:lang w:val="en-GB"/>
        </w:rPr>
      </w:pPr>
      <w:r w:rsidRPr="008F07EF">
        <w:rPr>
          <w:lang w:val="en-GB"/>
        </w:rPr>
        <w:t>Once the planner has a definition of the service requirements the next stage is to consider what resources are available and what sort of transmission network will be required to deliver it. Chapter 1 of Part 1 gives guidance regarding some of the different types of network structures which could be implemented.</w:t>
      </w:r>
    </w:p>
    <w:p w14:paraId="7AA2C707" w14:textId="77777777" w:rsidR="00282FCB" w:rsidRPr="008F07EF" w:rsidRDefault="00282FCB" w:rsidP="00282FCB">
      <w:pPr>
        <w:rPr>
          <w:lang w:val="en-GB"/>
        </w:rPr>
      </w:pPr>
      <w:r w:rsidRPr="008F07EF">
        <w:rPr>
          <w:lang w:val="en-GB"/>
        </w:rPr>
        <w:t>The first requirement of any terrestrial broadcast network is the sites at which it is to be implemented. Are the existing broadcast sites sufficient to facilitate the service or are others likely to be required? In some cases more sites will be needed for a digital service than for an analogue one due to the requirement to deliver services to a higher percentage of locations and the use of more difficult reception modes. When considering sites the following criteria should be considered:</w:t>
      </w:r>
    </w:p>
    <w:p w14:paraId="51BA4BD5" w14:textId="77777777" w:rsidR="00282FCB" w:rsidRPr="008F07EF" w:rsidRDefault="00282FCB" w:rsidP="00282FCB">
      <w:pPr>
        <w:pStyle w:val="enumlev1"/>
        <w:rPr>
          <w:lang w:val="en-GB"/>
        </w:rPr>
      </w:pPr>
      <w:r w:rsidRPr="008F07EF">
        <w:rPr>
          <w:lang w:val="en-GB"/>
        </w:rPr>
        <w:t>–</w:t>
      </w:r>
      <w:r w:rsidRPr="008F07EF">
        <w:rPr>
          <w:lang w:val="en-GB"/>
        </w:rPr>
        <w:tab/>
        <w:t>What sites are presently available?</w:t>
      </w:r>
    </w:p>
    <w:p w14:paraId="72FC009E" w14:textId="77777777" w:rsidR="00282FCB" w:rsidRPr="008F07EF" w:rsidRDefault="00282FCB" w:rsidP="00282FCB">
      <w:pPr>
        <w:pStyle w:val="enumlev1"/>
        <w:rPr>
          <w:lang w:val="en-GB"/>
        </w:rPr>
      </w:pPr>
      <w:r w:rsidRPr="008F07EF">
        <w:rPr>
          <w:lang w:val="en-GB"/>
        </w:rPr>
        <w:t>–</w:t>
      </w:r>
      <w:r w:rsidRPr="008F07EF">
        <w:rPr>
          <w:lang w:val="en-GB"/>
        </w:rPr>
        <w:tab/>
        <w:t>Existing broadcast sites used at high powers for analogue services may not be appropriate for implementing some types of SFN coverage, due to their distance from population centres and the large distances over which they can cause out</w:t>
      </w:r>
      <w:r w:rsidRPr="008F07EF">
        <w:rPr>
          <w:lang w:val="en-GB"/>
        </w:rPr>
        <w:noBreakHyphen/>
        <w:t>going interference.</w:t>
      </w:r>
    </w:p>
    <w:p w14:paraId="48B0B039" w14:textId="77777777" w:rsidR="00282FCB" w:rsidRPr="008F07EF" w:rsidRDefault="00282FCB" w:rsidP="00282FCB">
      <w:pPr>
        <w:pStyle w:val="enumlev1"/>
        <w:rPr>
          <w:lang w:val="en-GB"/>
        </w:rPr>
      </w:pPr>
      <w:r w:rsidRPr="008F07EF">
        <w:rPr>
          <w:lang w:val="en-GB"/>
        </w:rPr>
        <w:t>–</w:t>
      </w:r>
      <w:r w:rsidRPr="008F07EF">
        <w:rPr>
          <w:lang w:val="en-GB"/>
        </w:rPr>
        <w:tab/>
        <w:t>Are rooftop sites within towns and cities more appropriate for delivering the required coverage? Although there may be concerns over high field strengths in populated areas.</w:t>
      </w:r>
    </w:p>
    <w:p w14:paraId="3D655A3E" w14:textId="77777777" w:rsidR="00282FCB" w:rsidRPr="008F07EF" w:rsidRDefault="00282FCB" w:rsidP="00282FCB">
      <w:pPr>
        <w:pStyle w:val="enumlev1"/>
        <w:rPr>
          <w:lang w:val="en-GB"/>
        </w:rPr>
      </w:pPr>
      <w:r w:rsidRPr="008F07EF">
        <w:rPr>
          <w:lang w:val="en-GB"/>
        </w:rPr>
        <w:t>–</w:t>
      </w:r>
      <w:r w:rsidRPr="008F07EF">
        <w:rPr>
          <w:lang w:val="en-GB"/>
        </w:rPr>
        <w:tab/>
        <w:t>There may be economic advantages using particular sites, for example those already used for broadcasting.</w:t>
      </w:r>
    </w:p>
    <w:p w14:paraId="7443C6B3" w14:textId="77777777" w:rsidR="00282FCB" w:rsidRPr="008F07EF" w:rsidRDefault="00282FCB" w:rsidP="00282FCB">
      <w:pPr>
        <w:pStyle w:val="enumlev1"/>
        <w:rPr>
          <w:lang w:val="en-GB"/>
        </w:rPr>
      </w:pPr>
      <w:r w:rsidRPr="008F07EF">
        <w:rPr>
          <w:lang w:val="en-GB"/>
        </w:rPr>
        <w:lastRenderedPageBreak/>
        <w:t>–</w:t>
      </w:r>
      <w:r w:rsidRPr="008F07EF">
        <w:rPr>
          <w:lang w:val="en-GB"/>
        </w:rPr>
        <w:tab/>
        <w:t>Is aperture available at the site? If not, it may be possible to combine some services, for instance VHF FM and DAB services may be able to share aerial aperture.</w:t>
      </w:r>
    </w:p>
    <w:p w14:paraId="672ABA7C" w14:textId="77777777" w:rsidR="00282FCB" w:rsidRPr="008F07EF" w:rsidRDefault="00282FCB" w:rsidP="00282FCB">
      <w:pPr>
        <w:pStyle w:val="enumlev1"/>
        <w:rPr>
          <w:lang w:val="en-GB"/>
        </w:rPr>
      </w:pPr>
      <w:r w:rsidRPr="008F07EF">
        <w:rPr>
          <w:lang w:val="en-GB"/>
        </w:rPr>
        <w:t>–</w:t>
      </w:r>
      <w:r w:rsidRPr="008F07EF">
        <w:rPr>
          <w:lang w:val="en-GB"/>
        </w:rPr>
        <w:tab/>
        <w:t>Is there an existing antenna at the site and if so, can this be shared?  This may not be the case if allotments using the site have different constraints, service areas or implementation rights.</w:t>
      </w:r>
    </w:p>
    <w:p w14:paraId="6D4111D1" w14:textId="77777777" w:rsidR="00282FCB" w:rsidRPr="008F07EF" w:rsidRDefault="00282FCB" w:rsidP="00282FCB">
      <w:pPr>
        <w:pStyle w:val="enumlev1"/>
        <w:rPr>
          <w:lang w:val="en-GB"/>
        </w:rPr>
      </w:pPr>
      <w:r w:rsidRPr="008F07EF">
        <w:rPr>
          <w:lang w:val="en-GB"/>
        </w:rPr>
        <w:t>–</w:t>
      </w:r>
      <w:r w:rsidRPr="008F07EF">
        <w:rPr>
          <w:lang w:val="en-GB"/>
        </w:rPr>
        <w:tab/>
        <w:t>Consideration might also be required when trying to serve population centres at the edge of an allotment, for example in coastal areas.</w:t>
      </w:r>
    </w:p>
    <w:p w14:paraId="745578E8" w14:textId="77777777" w:rsidR="00282FCB" w:rsidRPr="008F07EF" w:rsidRDefault="00282FCB" w:rsidP="00282FCB">
      <w:pPr>
        <w:pStyle w:val="enumlev1"/>
        <w:rPr>
          <w:lang w:val="en-GB"/>
        </w:rPr>
      </w:pPr>
      <w:r w:rsidRPr="008F07EF">
        <w:rPr>
          <w:lang w:val="en-GB"/>
        </w:rPr>
        <w:t>–</w:t>
      </w:r>
      <w:r w:rsidRPr="008F07EF">
        <w:rPr>
          <w:lang w:val="en-GB"/>
        </w:rPr>
        <w:tab/>
        <w:t>It is becoming more difficult to achieve approval for the use of new sites due to the perceived EMC hazards.</w:t>
      </w:r>
    </w:p>
    <w:p w14:paraId="0E0C5166" w14:textId="77777777" w:rsidR="00282FCB" w:rsidRPr="008F07EF" w:rsidRDefault="00282FCB" w:rsidP="00282FCB">
      <w:pPr>
        <w:rPr>
          <w:lang w:val="en-GB"/>
        </w:rPr>
      </w:pPr>
      <w:r w:rsidRPr="008F07EF">
        <w:rPr>
          <w:lang w:val="en-GB"/>
        </w:rPr>
        <w:t>Where multiple services are present in the same area some further considerations may need to be taken into account:</w:t>
      </w:r>
    </w:p>
    <w:p w14:paraId="099B65F0" w14:textId="77777777" w:rsidR="00282FCB" w:rsidRPr="008F07EF" w:rsidRDefault="00282FCB" w:rsidP="00282FCB">
      <w:pPr>
        <w:pStyle w:val="enumlev1"/>
        <w:rPr>
          <w:lang w:val="en-GB"/>
        </w:rPr>
      </w:pPr>
      <w:r w:rsidRPr="008F07EF">
        <w:rPr>
          <w:lang w:val="en-GB"/>
        </w:rPr>
        <w:t>–</w:t>
      </w:r>
      <w:r w:rsidRPr="008F07EF">
        <w:rPr>
          <w:lang w:val="en-GB"/>
        </w:rPr>
        <w:tab/>
        <w:t>Whilst adjacent channel digital services can operate in the same area, care should be taken to avoid interference between them. Interference may occur to other services around a transmitter site from which only one of the services is transmitted. In most cases this problem can be resolved by site sharing, even if the services have very different radiated powers and aerial patterns.</w:t>
      </w:r>
    </w:p>
    <w:p w14:paraId="29A25E4A" w14:textId="77777777" w:rsidR="00282FCB" w:rsidRPr="008F07EF" w:rsidRDefault="00282FCB" w:rsidP="00282FCB">
      <w:pPr>
        <w:pStyle w:val="enumlev1"/>
        <w:rPr>
          <w:lang w:val="en-GB"/>
        </w:rPr>
      </w:pPr>
      <w:r w:rsidRPr="008F07EF">
        <w:rPr>
          <w:lang w:val="en-GB"/>
        </w:rPr>
        <w:t>–</w:t>
      </w:r>
      <w:r w:rsidRPr="008F07EF">
        <w:rPr>
          <w:lang w:val="en-GB"/>
        </w:rPr>
        <w:tab/>
        <w:t>Different types of network, both in terms of size of coverage (local, national, etc.) and reception mode may require significantly different transmitter network configurations. This difference may in turn lead to adjacent channel interference problems.</w:t>
      </w:r>
    </w:p>
    <w:p w14:paraId="5507F5E7" w14:textId="77777777" w:rsidR="00282FCB" w:rsidRPr="008F07EF" w:rsidRDefault="00282FCB" w:rsidP="00282FCB">
      <w:pPr>
        <w:pStyle w:val="enumlev1"/>
        <w:rPr>
          <w:lang w:val="en-GB"/>
        </w:rPr>
      </w:pPr>
      <w:r w:rsidRPr="008F07EF">
        <w:rPr>
          <w:lang w:val="en-GB"/>
        </w:rPr>
        <w:t>–</w:t>
      </w:r>
      <w:r w:rsidRPr="008F07EF">
        <w:rPr>
          <w:lang w:val="en-GB"/>
        </w:rPr>
        <w:tab/>
        <w:t>If a number of different multiplexes are expected to have similar coverage areas, but have very different frequencies allocated to them, use of the same transmission parameters for each will not necessarily deliver this. To facilitate similar coverage differing radiated powers, and possibly, aerial systems may be required.</w:t>
      </w:r>
    </w:p>
    <w:p w14:paraId="2D718186" w14:textId="77777777" w:rsidR="00282FCB" w:rsidRPr="008F07EF" w:rsidRDefault="00282FCB" w:rsidP="00282FCB">
      <w:pPr>
        <w:pStyle w:val="enumlev1"/>
        <w:rPr>
          <w:lang w:val="en-GB"/>
        </w:rPr>
      </w:pPr>
      <w:r w:rsidRPr="008F07EF">
        <w:rPr>
          <w:lang w:val="en-GB"/>
        </w:rPr>
        <w:t>–</w:t>
      </w:r>
      <w:r w:rsidRPr="008F07EF">
        <w:rPr>
          <w:lang w:val="en-GB"/>
        </w:rPr>
        <w:tab/>
        <w:t>It is likely that the interference environment of different frequencies will vary.</w:t>
      </w:r>
    </w:p>
    <w:p w14:paraId="7682CD04" w14:textId="77777777" w:rsidR="00282FCB" w:rsidRPr="008F07EF" w:rsidRDefault="00282FCB" w:rsidP="00282FCB">
      <w:pPr>
        <w:pStyle w:val="Heading1"/>
        <w:rPr>
          <w:lang w:val="en-GB" w:eastAsia="it-IT"/>
        </w:rPr>
      </w:pPr>
      <w:bookmarkStart w:id="732" w:name="_Toc100840670"/>
      <w:bookmarkStart w:id="733" w:name="_Toc100840836"/>
      <w:bookmarkStart w:id="734" w:name="_Toc100841066"/>
      <w:bookmarkStart w:id="735" w:name="_Toc101524804"/>
      <w:bookmarkStart w:id="736" w:name="_Toc111564202"/>
      <w:bookmarkStart w:id="737" w:name="_Toc402375626"/>
      <w:bookmarkStart w:id="738" w:name="_Toc421115519"/>
      <w:bookmarkStart w:id="739" w:name="_Toc433558934"/>
      <w:bookmarkStart w:id="740" w:name="_Toc8290629"/>
      <w:bookmarkStart w:id="741" w:name="_Toc8290800"/>
      <w:bookmarkStart w:id="742" w:name="_Toc8291069"/>
      <w:bookmarkStart w:id="743" w:name="_Toc8291232"/>
      <w:bookmarkStart w:id="744" w:name="_Toc8291585"/>
      <w:bookmarkStart w:id="745" w:name="_Toc54781849"/>
      <w:bookmarkStart w:id="746" w:name="_Toc132718733"/>
      <w:bookmarkStart w:id="747" w:name="_Toc132729196"/>
      <w:bookmarkStart w:id="748" w:name="_Toc163564263"/>
      <w:bookmarkStart w:id="749" w:name="_Toc163567513"/>
      <w:bookmarkStart w:id="750" w:name="_Toc163567644"/>
      <w:r w:rsidRPr="008F07EF">
        <w:rPr>
          <w:lang w:val="en-GB" w:eastAsia="it-IT"/>
        </w:rPr>
        <w:t>4</w:t>
      </w:r>
      <w:r w:rsidRPr="008F07EF">
        <w:rPr>
          <w:lang w:val="en-GB" w:eastAsia="it-IT"/>
        </w:rPr>
        <w:tab/>
        <w:t>Coverage and interference management</w:t>
      </w:r>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p>
    <w:p w14:paraId="12FFFC68" w14:textId="77777777" w:rsidR="00282FCB" w:rsidRPr="008F07EF" w:rsidRDefault="00282FCB" w:rsidP="00282FCB">
      <w:pPr>
        <w:pStyle w:val="Heading2"/>
        <w:rPr>
          <w:lang w:val="en-GB"/>
        </w:rPr>
      </w:pPr>
      <w:bookmarkStart w:id="751" w:name="_Toc101524806"/>
      <w:bookmarkStart w:id="752" w:name="_Toc111564203"/>
      <w:bookmarkStart w:id="753" w:name="_Toc402375627"/>
      <w:bookmarkStart w:id="754" w:name="_Toc421115520"/>
      <w:bookmarkStart w:id="755" w:name="_Toc433558935"/>
      <w:bookmarkStart w:id="756" w:name="_Toc8290630"/>
      <w:bookmarkStart w:id="757" w:name="_Toc8290801"/>
      <w:bookmarkStart w:id="758" w:name="_Toc8291070"/>
      <w:bookmarkStart w:id="759" w:name="_Toc8291233"/>
      <w:bookmarkStart w:id="760" w:name="_Toc8291586"/>
      <w:bookmarkStart w:id="761" w:name="_Toc54781850"/>
      <w:bookmarkStart w:id="762" w:name="_Toc132718734"/>
      <w:bookmarkStart w:id="763" w:name="_Toc132729197"/>
      <w:bookmarkStart w:id="764" w:name="_Toc163564264"/>
      <w:bookmarkStart w:id="765" w:name="_Toc163567514"/>
      <w:bookmarkStart w:id="766" w:name="_Toc163567645"/>
      <w:bookmarkEnd w:id="751"/>
      <w:r w:rsidRPr="008F07EF">
        <w:rPr>
          <w:lang w:val="en-GB"/>
        </w:rPr>
        <w:t>4.1</w:t>
      </w:r>
      <w:r w:rsidRPr="008F07EF">
        <w:rPr>
          <w:lang w:val="en-GB"/>
        </w:rPr>
        <w:tab/>
        <w:t>General</w:t>
      </w:r>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p>
    <w:p w14:paraId="0182CF44" w14:textId="77777777" w:rsidR="00282FCB" w:rsidRPr="008F07EF" w:rsidRDefault="00282FCB" w:rsidP="00282FCB">
      <w:pPr>
        <w:rPr>
          <w:lang w:val="en-GB"/>
        </w:rPr>
      </w:pPr>
      <w:r w:rsidRPr="008F07EF">
        <w:rPr>
          <w:lang w:val="en-GB"/>
        </w:rPr>
        <w:t xml:space="preserve">In an ideal situation the planner can design a network which delivers the required coverage whilst keeping outgoing interference within the levels allowed for the coordinated allotment. However, in reality achieving an acceptable final result will often require a number of compromises, these may not all be of a technical nature. </w:t>
      </w:r>
    </w:p>
    <w:p w14:paraId="125620FF" w14:textId="77777777" w:rsidR="00282FCB" w:rsidRPr="008F07EF" w:rsidRDefault="00282FCB" w:rsidP="00282FCB">
      <w:pPr>
        <w:rPr>
          <w:lang w:val="en-GB"/>
        </w:rPr>
      </w:pPr>
      <w:r w:rsidRPr="008F07EF">
        <w:rPr>
          <w:lang w:val="en-GB"/>
        </w:rPr>
        <w:t>Whilst the allotment will have been planned to have an acceptable level of in</w:t>
      </w:r>
      <w:r w:rsidRPr="008F07EF">
        <w:rPr>
          <w:lang w:val="en-GB"/>
        </w:rPr>
        <w:noBreakHyphen/>
        <w:t>coming interference it would be advisable to calculate what the actual level is. This will give the minimum usable field strength for the wanted service over the coverage area. This calculation may be difficult to quantify exactly especially where interference comes from unimplemented allotments.</w:t>
      </w:r>
    </w:p>
    <w:p w14:paraId="0D3CA072" w14:textId="77777777" w:rsidR="00282FCB" w:rsidRPr="008F07EF" w:rsidRDefault="00282FCB" w:rsidP="00282FCB">
      <w:pPr>
        <w:rPr>
          <w:lang w:val="en-GB"/>
        </w:rPr>
      </w:pPr>
      <w:r w:rsidRPr="008F07EF">
        <w:rPr>
          <w:lang w:val="en-GB"/>
        </w:rPr>
        <w:t>The coverage and interference planning process normally involves a number of steps which may form an iterative loop. The main steps being the calculation of wanted coverage and out</w:t>
      </w:r>
      <w:r w:rsidRPr="008F07EF">
        <w:rPr>
          <w:lang w:val="en-GB"/>
        </w:rPr>
        <w:noBreakHyphen/>
        <w:t>going interference.</w:t>
      </w:r>
    </w:p>
    <w:p w14:paraId="69E3F12B" w14:textId="77777777" w:rsidR="00282FCB" w:rsidRPr="008F07EF" w:rsidRDefault="00282FCB" w:rsidP="00282FCB">
      <w:pPr>
        <w:pStyle w:val="Heading2"/>
        <w:rPr>
          <w:lang w:val="en-GB"/>
        </w:rPr>
      </w:pPr>
      <w:bookmarkStart w:id="767" w:name="_Toc100840671"/>
      <w:bookmarkStart w:id="768" w:name="_Toc100840837"/>
      <w:bookmarkStart w:id="769" w:name="_Toc100841067"/>
      <w:bookmarkStart w:id="770" w:name="_Toc101524807"/>
      <w:bookmarkStart w:id="771" w:name="_Toc111564204"/>
      <w:bookmarkStart w:id="772" w:name="_Toc402375628"/>
      <w:bookmarkStart w:id="773" w:name="_Toc421115521"/>
      <w:bookmarkStart w:id="774" w:name="_Toc433558936"/>
      <w:bookmarkStart w:id="775" w:name="_Toc8290631"/>
      <w:bookmarkStart w:id="776" w:name="_Toc8290802"/>
      <w:bookmarkStart w:id="777" w:name="_Toc8291071"/>
      <w:bookmarkStart w:id="778" w:name="_Toc8291234"/>
      <w:bookmarkStart w:id="779" w:name="_Toc8291587"/>
      <w:bookmarkStart w:id="780" w:name="_Toc54781851"/>
      <w:bookmarkStart w:id="781" w:name="_Toc132718735"/>
      <w:bookmarkStart w:id="782" w:name="_Toc132729198"/>
      <w:bookmarkStart w:id="783" w:name="_Toc163564265"/>
      <w:bookmarkStart w:id="784" w:name="_Toc163567515"/>
      <w:bookmarkStart w:id="785" w:name="_Toc163567646"/>
      <w:r w:rsidRPr="008F07EF">
        <w:rPr>
          <w:lang w:val="en-GB"/>
        </w:rPr>
        <w:t>4.2</w:t>
      </w:r>
      <w:r w:rsidRPr="008F07EF">
        <w:rPr>
          <w:lang w:val="en-GB"/>
        </w:rPr>
        <w:tab/>
        <w:t>Wanted coverage prediction</w:t>
      </w:r>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p>
    <w:p w14:paraId="68A7E635" w14:textId="77777777" w:rsidR="00282FCB" w:rsidRPr="008F07EF" w:rsidRDefault="00282FCB" w:rsidP="00282FCB">
      <w:pPr>
        <w:rPr>
          <w:lang w:val="en-GB"/>
        </w:rPr>
      </w:pPr>
      <w:r w:rsidRPr="008F07EF">
        <w:rPr>
          <w:lang w:val="en-GB"/>
        </w:rPr>
        <w:t>In order to start the process a calculation of the wanted coverage should be made. Initially this should only be the coverage provided from the primary sites selected for the service, on the basis that they are likely to be the main sources of out</w:t>
      </w:r>
      <w:r w:rsidRPr="008F07EF">
        <w:rPr>
          <w:lang w:val="en-GB"/>
        </w:rPr>
        <w:noBreakHyphen/>
        <w:t>going interference. Account should be taken of the following factors during the prediction process:</w:t>
      </w:r>
    </w:p>
    <w:p w14:paraId="0C3770D9" w14:textId="77777777" w:rsidR="00282FCB" w:rsidRPr="008F07EF" w:rsidRDefault="00282FCB" w:rsidP="00282FCB">
      <w:pPr>
        <w:pStyle w:val="enumlev1"/>
        <w:keepNext/>
        <w:rPr>
          <w:lang w:val="en-GB"/>
        </w:rPr>
      </w:pPr>
      <w:r w:rsidRPr="008F07EF">
        <w:rPr>
          <w:lang w:val="en-GB"/>
        </w:rPr>
        <w:t>–</w:t>
      </w:r>
      <w:r w:rsidRPr="008F07EF">
        <w:rPr>
          <w:lang w:val="en-GB"/>
        </w:rPr>
        <w:tab/>
        <w:t>transmitter powers</w:t>
      </w:r>
    </w:p>
    <w:p w14:paraId="45F0F665" w14:textId="77777777" w:rsidR="00282FCB" w:rsidRPr="008F07EF" w:rsidRDefault="00282FCB" w:rsidP="00282FCB">
      <w:pPr>
        <w:pStyle w:val="enumlev1"/>
        <w:rPr>
          <w:lang w:val="en-GB"/>
        </w:rPr>
      </w:pPr>
      <w:r w:rsidRPr="008F07EF">
        <w:rPr>
          <w:lang w:val="en-GB"/>
        </w:rPr>
        <w:t>–</w:t>
      </w:r>
      <w:r w:rsidRPr="008F07EF">
        <w:rPr>
          <w:lang w:val="en-GB"/>
        </w:rPr>
        <w:tab/>
        <w:t>aerial directionality, both in azimuth and the vertical plane</w:t>
      </w:r>
    </w:p>
    <w:p w14:paraId="4829580F" w14:textId="77777777" w:rsidR="00282FCB" w:rsidRPr="008F07EF" w:rsidRDefault="00282FCB" w:rsidP="00282FCB">
      <w:pPr>
        <w:pStyle w:val="enumlev1"/>
        <w:rPr>
          <w:lang w:val="en-GB"/>
        </w:rPr>
      </w:pPr>
      <w:r w:rsidRPr="008F07EF">
        <w:rPr>
          <w:lang w:val="en-GB"/>
        </w:rPr>
        <w:lastRenderedPageBreak/>
        <w:t>–</w:t>
      </w:r>
      <w:r w:rsidRPr="008F07EF">
        <w:rPr>
          <w:lang w:val="en-GB"/>
        </w:rPr>
        <w:tab/>
        <w:t>aerial height</w:t>
      </w:r>
    </w:p>
    <w:p w14:paraId="75240958" w14:textId="77777777" w:rsidR="00282FCB" w:rsidRPr="008F07EF" w:rsidRDefault="00282FCB" w:rsidP="00282FCB">
      <w:pPr>
        <w:pStyle w:val="enumlev1"/>
        <w:rPr>
          <w:lang w:val="en-GB"/>
        </w:rPr>
      </w:pPr>
      <w:r w:rsidRPr="008F07EF">
        <w:rPr>
          <w:lang w:val="en-GB"/>
        </w:rPr>
        <w:t>–</w:t>
      </w:r>
      <w:r w:rsidRPr="008F07EF">
        <w:rPr>
          <w:lang w:val="en-GB"/>
        </w:rPr>
        <w:tab/>
        <w:t>polarisation</w:t>
      </w:r>
    </w:p>
    <w:p w14:paraId="02876344" w14:textId="77777777" w:rsidR="00282FCB" w:rsidRPr="008F07EF" w:rsidRDefault="00282FCB" w:rsidP="00282FCB">
      <w:pPr>
        <w:pStyle w:val="enumlev1"/>
        <w:rPr>
          <w:lang w:val="en-GB"/>
        </w:rPr>
      </w:pPr>
      <w:r w:rsidRPr="008F07EF">
        <w:rPr>
          <w:lang w:val="en-GB"/>
        </w:rPr>
        <w:t>–</w:t>
      </w:r>
      <w:r w:rsidRPr="008F07EF">
        <w:rPr>
          <w:lang w:val="en-GB"/>
        </w:rPr>
        <w:tab/>
        <w:t>network gain</w:t>
      </w:r>
    </w:p>
    <w:p w14:paraId="1EF7E991" w14:textId="77777777" w:rsidR="00282FCB" w:rsidRPr="008F07EF" w:rsidRDefault="00282FCB" w:rsidP="00282FCB">
      <w:pPr>
        <w:pStyle w:val="enumlev2"/>
        <w:rPr>
          <w:lang w:val="en-GB"/>
        </w:rPr>
      </w:pPr>
      <w:r w:rsidRPr="008F07EF">
        <w:rPr>
          <w:lang w:val="en-GB"/>
        </w:rPr>
        <w:t>–</w:t>
      </w:r>
      <w:r w:rsidRPr="008F07EF">
        <w:rPr>
          <w:lang w:val="en-GB"/>
        </w:rPr>
        <w:tab/>
        <w:t>It is applicable to SFN being received in portable and mobile reception modes where an omnidirectional antenna is used</w:t>
      </w:r>
    </w:p>
    <w:p w14:paraId="27C82C8E" w14:textId="77777777" w:rsidR="00282FCB" w:rsidRPr="008F07EF" w:rsidRDefault="00282FCB" w:rsidP="00282FCB">
      <w:pPr>
        <w:pStyle w:val="enumlev2"/>
        <w:rPr>
          <w:lang w:val="en-GB"/>
        </w:rPr>
      </w:pPr>
      <w:r w:rsidRPr="008F07EF">
        <w:rPr>
          <w:lang w:val="en-GB"/>
        </w:rPr>
        <w:t>–</w:t>
      </w:r>
      <w:r w:rsidRPr="008F07EF">
        <w:rPr>
          <w:lang w:val="en-GB"/>
        </w:rPr>
        <w:tab/>
        <w:t>It is not applicable to fixed roof-top reception mode where a directional antenna is used</w:t>
      </w:r>
    </w:p>
    <w:p w14:paraId="45621C00" w14:textId="77777777" w:rsidR="00282FCB" w:rsidRPr="008F07EF" w:rsidRDefault="00282FCB" w:rsidP="00282FCB">
      <w:pPr>
        <w:pStyle w:val="enumlev1"/>
        <w:rPr>
          <w:lang w:val="en-GB"/>
        </w:rPr>
      </w:pPr>
      <w:r w:rsidRPr="008F07EF">
        <w:rPr>
          <w:lang w:val="en-GB"/>
        </w:rPr>
        <w:t>–</w:t>
      </w:r>
      <w:r w:rsidRPr="008F07EF">
        <w:rPr>
          <w:lang w:val="en-GB"/>
        </w:rPr>
        <w:tab/>
        <w:t>the level of background interference</w:t>
      </w:r>
    </w:p>
    <w:p w14:paraId="5FD912BA" w14:textId="77777777" w:rsidR="00282FCB" w:rsidRPr="008F07EF" w:rsidRDefault="00282FCB" w:rsidP="00282FCB">
      <w:pPr>
        <w:pStyle w:val="enumlev1"/>
        <w:rPr>
          <w:lang w:val="en-GB"/>
        </w:rPr>
      </w:pPr>
      <w:r w:rsidRPr="008F07EF">
        <w:rPr>
          <w:lang w:val="en-GB"/>
        </w:rPr>
        <w:t>–</w:t>
      </w:r>
      <w:r w:rsidRPr="008F07EF">
        <w:rPr>
          <w:lang w:val="en-GB"/>
        </w:rPr>
        <w:tab/>
        <w:t>the reception mode</w:t>
      </w:r>
    </w:p>
    <w:p w14:paraId="25B04489" w14:textId="77777777" w:rsidR="00282FCB" w:rsidRPr="008F07EF" w:rsidRDefault="00282FCB" w:rsidP="00282FCB">
      <w:pPr>
        <w:pStyle w:val="enumlev1"/>
        <w:rPr>
          <w:lang w:val="en-GB"/>
        </w:rPr>
      </w:pPr>
      <w:r w:rsidRPr="008F07EF">
        <w:rPr>
          <w:lang w:val="en-GB"/>
        </w:rPr>
        <w:t>–</w:t>
      </w:r>
      <w:r w:rsidRPr="008F07EF">
        <w:rPr>
          <w:lang w:val="en-GB"/>
        </w:rPr>
        <w:tab/>
        <w:t>initial signal launch delay</w:t>
      </w:r>
    </w:p>
    <w:p w14:paraId="764202E0" w14:textId="77777777" w:rsidR="00282FCB" w:rsidRPr="008F07EF" w:rsidRDefault="00282FCB" w:rsidP="00282FCB">
      <w:pPr>
        <w:rPr>
          <w:lang w:val="en-GB"/>
        </w:rPr>
      </w:pPr>
      <w:r w:rsidRPr="008F07EF">
        <w:rPr>
          <w:lang w:val="en-GB"/>
        </w:rPr>
        <w:t>When a good level of coverage is achieved from these sites, it should be proceeded to the stage described in § 4.3.</w:t>
      </w:r>
    </w:p>
    <w:p w14:paraId="5D7533AC" w14:textId="77777777" w:rsidR="00282FCB" w:rsidRPr="008F07EF" w:rsidRDefault="00282FCB" w:rsidP="00282FCB">
      <w:pPr>
        <w:pStyle w:val="Heading2"/>
        <w:rPr>
          <w:lang w:val="en-GB"/>
        </w:rPr>
      </w:pPr>
      <w:bookmarkStart w:id="786" w:name="_Toc100840672"/>
      <w:bookmarkStart w:id="787" w:name="_Toc100840838"/>
      <w:bookmarkStart w:id="788" w:name="_Toc100841068"/>
      <w:bookmarkStart w:id="789" w:name="_Toc101524808"/>
      <w:bookmarkStart w:id="790" w:name="_Toc111564205"/>
      <w:bookmarkStart w:id="791" w:name="_Toc402375629"/>
      <w:bookmarkStart w:id="792" w:name="_Toc421115522"/>
      <w:bookmarkStart w:id="793" w:name="_Toc433558937"/>
      <w:bookmarkStart w:id="794" w:name="_Toc8290632"/>
      <w:bookmarkStart w:id="795" w:name="_Toc8290803"/>
      <w:bookmarkStart w:id="796" w:name="_Toc8291072"/>
      <w:bookmarkStart w:id="797" w:name="_Toc8291235"/>
      <w:bookmarkStart w:id="798" w:name="_Toc8291588"/>
      <w:bookmarkStart w:id="799" w:name="_Toc54781852"/>
      <w:bookmarkStart w:id="800" w:name="_Toc132718736"/>
      <w:bookmarkStart w:id="801" w:name="_Toc132729199"/>
      <w:bookmarkStart w:id="802" w:name="_Toc163564266"/>
      <w:bookmarkStart w:id="803" w:name="_Toc163567516"/>
      <w:bookmarkStart w:id="804" w:name="_Toc163567647"/>
      <w:r w:rsidRPr="008F07EF">
        <w:rPr>
          <w:lang w:val="en-GB"/>
        </w:rPr>
        <w:t>4.3</w:t>
      </w:r>
      <w:r w:rsidRPr="008F07EF">
        <w:rPr>
          <w:lang w:val="en-GB"/>
        </w:rPr>
        <w:tab/>
        <w:t>Out</w:t>
      </w:r>
      <w:r w:rsidRPr="008F07EF">
        <w:rPr>
          <w:lang w:val="en-GB"/>
        </w:rPr>
        <w:noBreakHyphen/>
        <w:t>going interference management</w:t>
      </w:r>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p>
    <w:p w14:paraId="744C47B1" w14:textId="77777777" w:rsidR="00282FCB" w:rsidRPr="008F07EF" w:rsidRDefault="00282FCB" w:rsidP="00282FCB">
      <w:pPr>
        <w:pStyle w:val="Heading3"/>
        <w:rPr>
          <w:lang w:val="en-GB"/>
        </w:rPr>
      </w:pPr>
      <w:bookmarkStart w:id="805" w:name="_Toc111564206"/>
      <w:bookmarkStart w:id="806" w:name="_Toc421115523"/>
      <w:bookmarkStart w:id="807" w:name="_Toc8290633"/>
      <w:r w:rsidRPr="008F07EF">
        <w:rPr>
          <w:lang w:val="en-GB"/>
        </w:rPr>
        <w:t>4.3.1</w:t>
      </w:r>
      <w:r w:rsidRPr="008F07EF">
        <w:rPr>
          <w:lang w:val="en-GB"/>
        </w:rPr>
        <w:tab/>
        <w:t>General</w:t>
      </w:r>
      <w:bookmarkEnd w:id="805"/>
      <w:bookmarkEnd w:id="806"/>
      <w:bookmarkEnd w:id="807"/>
    </w:p>
    <w:p w14:paraId="2D6734F5" w14:textId="77777777" w:rsidR="00282FCB" w:rsidRPr="008F07EF" w:rsidRDefault="00282FCB" w:rsidP="00282FCB">
      <w:pPr>
        <w:rPr>
          <w:lang w:val="en-GB"/>
        </w:rPr>
      </w:pPr>
      <w:bookmarkStart w:id="808" w:name="_Toc101524809"/>
      <w:bookmarkEnd w:id="808"/>
      <w:r w:rsidRPr="008F07EF">
        <w:rPr>
          <w:lang w:val="en-GB"/>
        </w:rPr>
        <w:t>Having achieved a good level of coverage from the primary sites the next step is to make the own calculation of the level of out</w:t>
      </w:r>
      <w:r w:rsidRPr="008F07EF">
        <w:rPr>
          <w:lang w:val="en-GB"/>
        </w:rPr>
        <w:noBreakHyphen/>
        <w:t>going interference. There is little point spending a significant period of time producing a final network design at this stage. This is because if the out</w:t>
      </w:r>
      <w:r w:rsidRPr="008F07EF">
        <w:rPr>
          <w:lang w:val="en-GB"/>
        </w:rPr>
        <w:noBreakHyphen/>
        <w:t>going interference is unacceptably high the proposed network will need to be modified significantly. There are different methods of calculating the out</w:t>
      </w:r>
      <w:r w:rsidRPr="008F07EF">
        <w:rPr>
          <w:lang w:val="en-GB"/>
        </w:rPr>
        <w:noBreakHyphen/>
        <w:t>going interference from DAB and DVB</w:t>
      </w:r>
      <w:r w:rsidRPr="008F07EF">
        <w:rPr>
          <w:lang w:val="en-GB"/>
        </w:rPr>
        <w:noBreakHyphen/>
        <w:t>T/DVB-T2 allotments; these are considered in the two following sub</w:t>
      </w:r>
      <w:r w:rsidRPr="008F07EF">
        <w:rPr>
          <w:lang w:val="en-GB"/>
        </w:rPr>
        <w:noBreakHyphen/>
        <w:t>sections below.</w:t>
      </w:r>
    </w:p>
    <w:p w14:paraId="6B6764F5" w14:textId="77777777" w:rsidR="00282FCB" w:rsidRPr="008F07EF" w:rsidRDefault="00282FCB" w:rsidP="00282FCB">
      <w:pPr>
        <w:rPr>
          <w:lang w:val="en-GB"/>
        </w:rPr>
      </w:pPr>
      <w:r w:rsidRPr="008F07EF">
        <w:rPr>
          <w:lang w:val="en-GB"/>
        </w:rPr>
        <w:t>If the out</w:t>
      </w:r>
      <w:r w:rsidRPr="008F07EF">
        <w:rPr>
          <w:lang w:val="en-GB"/>
        </w:rPr>
        <w:noBreakHyphen/>
        <w:t>going interference exceeds the required limit some steps will need to be taken to resolve the problem. Whilst the options are similar to those available for analogue systems they are detailed below.</w:t>
      </w:r>
    </w:p>
    <w:p w14:paraId="7898EF8E" w14:textId="77777777" w:rsidR="00282FCB" w:rsidRPr="008F07EF" w:rsidRDefault="00282FCB" w:rsidP="00282FCB">
      <w:pPr>
        <w:pStyle w:val="enumlev1"/>
        <w:rPr>
          <w:lang w:val="en-GB"/>
        </w:rPr>
      </w:pPr>
      <w:r w:rsidRPr="008F07EF">
        <w:rPr>
          <w:lang w:val="en-GB"/>
        </w:rPr>
        <w:t>–</w:t>
      </w:r>
      <w:r w:rsidRPr="008F07EF">
        <w:rPr>
          <w:lang w:val="en-GB"/>
        </w:rPr>
        <w:tab/>
        <w:t>Reduce the radiated power at the worst sites.</w:t>
      </w:r>
    </w:p>
    <w:p w14:paraId="1E2B11CD" w14:textId="77777777" w:rsidR="00282FCB" w:rsidRPr="008F07EF" w:rsidRDefault="00282FCB" w:rsidP="00282FCB">
      <w:pPr>
        <w:pStyle w:val="enumlev1"/>
        <w:rPr>
          <w:lang w:val="en-GB"/>
        </w:rPr>
      </w:pPr>
      <w:r w:rsidRPr="008F07EF">
        <w:rPr>
          <w:lang w:val="en-GB"/>
        </w:rPr>
        <w:t>–</w:t>
      </w:r>
      <w:r w:rsidRPr="008F07EF">
        <w:rPr>
          <w:lang w:val="en-GB"/>
        </w:rPr>
        <w:tab/>
        <w:t>Increase directional restrictions – either in azimuth or VRP.</w:t>
      </w:r>
    </w:p>
    <w:p w14:paraId="755698A5" w14:textId="77777777" w:rsidR="00282FCB" w:rsidRPr="008F07EF" w:rsidRDefault="00282FCB" w:rsidP="00282FCB">
      <w:pPr>
        <w:pStyle w:val="enumlev1"/>
        <w:rPr>
          <w:lang w:val="en-GB"/>
        </w:rPr>
      </w:pPr>
      <w:r w:rsidRPr="008F07EF">
        <w:rPr>
          <w:lang w:val="en-GB"/>
        </w:rPr>
        <w:t>–</w:t>
      </w:r>
      <w:r w:rsidRPr="008F07EF">
        <w:rPr>
          <w:lang w:val="en-GB"/>
        </w:rPr>
        <w:tab/>
        <w:t>Change one or more of the primary sites.</w:t>
      </w:r>
    </w:p>
    <w:p w14:paraId="162AF478" w14:textId="77777777" w:rsidR="00282FCB" w:rsidRPr="008F07EF" w:rsidRDefault="00282FCB" w:rsidP="00282FCB">
      <w:pPr>
        <w:pStyle w:val="enumlev1"/>
        <w:rPr>
          <w:lang w:val="en-GB"/>
        </w:rPr>
      </w:pPr>
      <w:r w:rsidRPr="008F07EF">
        <w:rPr>
          <w:lang w:val="en-GB"/>
        </w:rPr>
        <w:t>–</w:t>
      </w:r>
      <w:r w:rsidRPr="008F07EF">
        <w:rPr>
          <w:lang w:val="en-GB"/>
        </w:rPr>
        <w:tab/>
        <w:t>Can other sites with more terrain shielding be used?</w:t>
      </w:r>
    </w:p>
    <w:p w14:paraId="08F16342" w14:textId="77777777" w:rsidR="00282FCB" w:rsidRPr="008F07EF" w:rsidRDefault="00282FCB" w:rsidP="00282FCB">
      <w:pPr>
        <w:pStyle w:val="enumlev1"/>
        <w:rPr>
          <w:lang w:val="en-GB"/>
        </w:rPr>
      </w:pPr>
      <w:r w:rsidRPr="008F07EF">
        <w:rPr>
          <w:lang w:val="en-GB"/>
        </w:rPr>
        <w:t>–</w:t>
      </w:r>
      <w:r w:rsidRPr="008F07EF">
        <w:rPr>
          <w:lang w:val="en-GB"/>
        </w:rPr>
        <w:tab/>
        <w:t>Can international co</w:t>
      </w:r>
      <w:r w:rsidRPr="008F07EF">
        <w:rPr>
          <w:lang w:val="en-GB"/>
        </w:rPr>
        <w:noBreakHyphen/>
        <w:t>ordination be carried out to increase the allowable levels of out</w:t>
      </w:r>
      <w:r w:rsidRPr="008F07EF">
        <w:rPr>
          <w:lang w:val="en-GB"/>
        </w:rPr>
        <w:noBreakHyphen/>
        <w:t>going interference?</w:t>
      </w:r>
    </w:p>
    <w:p w14:paraId="2F798F47" w14:textId="77777777" w:rsidR="00282FCB" w:rsidRPr="008F07EF" w:rsidRDefault="00282FCB" w:rsidP="00282FCB">
      <w:pPr>
        <w:rPr>
          <w:lang w:val="en-GB"/>
        </w:rPr>
      </w:pPr>
      <w:r w:rsidRPr="008F07EF">
        <w:rPr>
          <w:lang w:val="en-GB"/>
        </w:rPr>
        <w:t>Most of these options will have an impact on the wanted coverage. As a result some amount of re</w:t>
      </w:r>
      <w:r w:rsidRPr="008F07EF">
        <w:rPr>
          <w:lang w:val="en-GB"/>
        </w:rPr>
        <w:noBreakHyphen/>
        <w:t>planning will be required before re</w:t>
      </w:r>
      <w:r w:rsidRPr="008F07EF">
        <w:rPr>
          <w:lang w:val="en-GB"/>
        </w:rPr>
        <w:noBreakHyphen/>
        <w:t xml:space="preserve">calculating the outgoing interference. </w:t>
      </w:r>
    </w:p>
    <w:p w14:paraId="657A6863" w14:textId="77777777" w:rsidR="00282FCB" w:rsidRPr="008F07EF" w:rsidRDefault="00282FCB" w:rsidP="00282FCB">
      <w:pPr>
        <w:rPr>
          <w:lang w:val="en-GB"/>
        </w:rPr>
      </w:pPr>
      <w:r w:rsidRPr="008F07EF">
        <w:rPr>
          <w:lang w:val="en-GB"/>
        </w:rPr>
        <w:t>Once the levels of out</w:t>
      </w:r>
      <w:r w:rsidRPr="008F07EF">
        <w:rPr>
          <w:lang w:val="en-GB"/>
        </w:rPr>
        <w:noBreakHyphen/>
        <w:t>going interference and the coverage are acceptable the final network plan should be completed. Since it is expected that the rest of transmitters will be of a lower power or cause less out</w:t>
      </w:r>
      <w:r w:rsidRPr="008F07EF">
        <w:rPr>
          <w:lang w:val="en-GB"/>
        </w:rPr>
        <w:noBreakHyphen/>
        <w:t>going interference they should not cause any significant co</w:t>
      </w:r>
      <w:r w:rsidRPr="008F07EF">
        <w:rPr>
          <w:lang w:val="en-GB"/>
        </w:rPr>
        <w:noBreakHyphen/>
        <w:t>ordination problems. However, it would be advisable to re</w:t>
      </w:r>
      <w:r w:rsidRPr="008F07EF">
        <w:rPr>
          <w:lang w:val="en-GB"/>
        </w:rPr>
        <w:noBreakHyphen/>
        <w:t xml:space="preserve">calculate the level of the overall network before proceeding further. </w:t>
      </w:r>
    </w:p>
    <w:p w14:paraId="240396C0" w14:textId="77777777" w:rsidR="00282FCB" w:rsidRPr="008F07EF" w:rsidRDefault="00282FCB" w:rsidP="00282FCB">
      <w:pPr>
        <w:pStyle w:val="Heading3"/>
        <w:rPr>
          <w:lang w:val="en-GB"/>
        </w:rPr>
      </w:pPr>
      <w:bookmarkStart w:id="809" w:name="_Toc100840673"/>
      <w:bookmarkStart w:id="810" w:name="_Toc100840839"/>
      <w:bookmarkStart w:id="811" w:name="_Toc100841069"/>
      <w:bookmarkStart w:id="812" w:name="_Toc101524811"/>
      <w:bookmarkStart w:id="813" w:name="_Toc111564207"/>
      <w:bookmarkStart w:id="814" w:name="_Toc421115524"/>
      <w:bookmarkStart w:id="815" w:name="_Toc8290634"/>
      <w:r w:rsidRPr="008F07EF">
        <w:rPr>
          <w:lang w:val="en-GB"/>
        </w:rPr>
        <w:t>4.3.2</w:t>
      </w:r>
      <w:r w:rsidRPr="008F07EF">
        <w:rPr>
          <w:lang w:val="en-GB"/>
        </w:rPr>
        <w:tab/>
        <w:t>Calculation of out</w:t>
      </w:r>
      <w:r w:rsidRPr="008F07EF">
        <w:rPr>
          <w:lang w:val="en-GB"/>
        </w:rPr>
        <w:noBreakHyphen/>
        <w:t>going DAB interference</w:t>
      </w:r>
      <w:bookmarkEnd w:id="809"/>
      <w:bookmarkEnd w:id="810"/>
      <w:bookmarkEnd w:id="811"/>
      <w:bookmarkEnd w:id="812"/>
      <w:bookmarkEnd w:id="813"/>
      <w:bookmarkEnd w:id="814"/>
      <w:bookmarkEnd w:id="815"/>
    </w:p>
    <w:p w14:paraId="38BB1619" w14:textId="3C4F7EFE" w:rsidR="00282FCB" w:rsidRPr="008F07EF" w:rsidRDefault="00282FCB" w:rsidP="00282FCB">
      <w:pPr>
        <w:rPr>
          <w:lang w:val="en-GB"/>
        </w:rPr>
      </w:pPr>
      <w:r w:rsidRPr="008F07EF">
        <w:rPr>
          <w:lang w:val="en-GB"/>
        </w:rPr>
        <w:t>For DAB out</w:t>
      </w:r>
      <w:r w:rsidRPr="008F07EF">
        <w:rPr>
          <w:lang w:val="en-GB"/>
        </w:rPr>
        <w:noBreakHyphen/>
        <w:t>going interference is calculated to a set of test points generated specifically for the purpose.</w:t>
      </w:r>
    </w:p>
    <w:p w14:paraId="7C4B8875" w14:textId="38671D34" w:rsidR="00282FCB" w:rsidRPr="008F07EF" w:rsidRDefault="00282FCB" w:rsidP="00282FCB">
      <w:pPr>
        <w:rPr>
          <w:lang w:val="en-GB"/>
        </w:rPr>
      </w:pPr>
      <w:r w:rsidRPr="008F07EF">
        <w:rPr>
          <w:lang w:val="en-GB"/>
        </w:rPr>
        <w:t>In the DAB case it may be possible to relax interference levels at some test points, for instance where they lie either in the sea or within your own country boundary.</w:t>
      </w:r>
    </w:p>
    <w:p w14:paraId="78BEE65D" w14:textId="77777777" w:rsidR="00282FCB" w:rsidRPr="008F07EF" w:rsidRDefault="00282FCB" w:rsidP="00282FCB">
      <w:pPr>
        <w:pStyle w:val="Heading3"/>
        <w:rPr>
          <w:lang w:val="en-GB"/>
        </w:rPr>
      </w:pPr>
      <w:bookmarkStart w:id="816" w:name="_Toc100840674"/>
      <w:bookmarkStart w:id="817" w:name="_Toc100840840"/>
      <w:bookmarkStart w:id="818" w:name="_Toc100841070"/>
      <w:bookmarkStart w:id="819" w:name="_Toc101524812"/>
      <w:bookmarkStart w:id="820" w:name="_Toc111564208"/>
      <w:bookmarkStart w:id="821" w:name="_Toc421115525"/>
      <w:bookmarkStart w:id="822" w:name="_Toc8290635"/>
      <w:r w:rsidRPr="008F07EF">
        <w:rPr>
          <w:lang w:val="en-GB"/>
        </w:rPr>
        <w:lastRenderedPageBreak/>
        <w:t>4.3.3</w:t>
      </w:r>
      <w:r w:rsidRPr="008F07EF">
        <w:rPr>
          <w:lang w:val="en-GB"/>
        </w:rPr>
        <w:tab/>
        <w:t>Calculation of out</w:t>
      </w:r>
      <w:r w:rsidRPr="008F07EF">
        <w:rPr>
          <w:lang w:val="en-GB"/>
        </w:rPr>
        <w:noBreakHyphen/>
        <w:t>going DVB</w:t>
      </w:r>
      <w:r w:rsidRPr="008F07EF">
        <w:rPr>
          <w:lang w:val="en-GB"/>
        </w:rPr>
        <w:noBreakHyphen/>
        <w:t>T/DVB-T2 and ATSC 3.0 interference</w:t>
      </w:r>
      <w:bookmarkEnd w:id="816"/>
      <w:bookmarkEnd w:id="817"/>
      <w:bookmarkEnd w:id="818"/>
      <w:bookmarkEnd w:id="819"/>
      <w:bookmarkEnd w:id="820"/>
      <w:bookmarkEnd w:id="821"/>
      <w:bookmarkEnd w:id="822"/>
    </w:p>
    <w:p w14:paraId="4E987359" w14:textId="77777777" w:rsidR="00282FCB" w:rsidRPr="008F07EF" w:rsidRDefault="00282FCB" w:rsidP="00282FCB">
      <w:pPr>
        <w:rPr>
          <w:lang w:val="en-GB"/>
        </w:rPr>
      </w:pPr>
      <w:r w:rsidRPr="008F07EF">
        <w:rPr>
          <w:lang w:val="en-GB"/>
        </w:rPr>
        <w:t>In the DVB</w:t>
      </w:r>
      <w:r w:rsidRPr="008F07EF">
        <w:rPr>
          <w:lang w:val="en-GB"/>
        </w:rPr>
        <w:noBreakHyphen/>
        <w:t>T/DVB-T2 and ATSC 3.0 cases there is no agreed method of calculating out</w:t>
      </w:r>
      <w:r w:rsidRPr="008F07EF">
        <w:rPr>
          <w:lang w:val="en-GB"/>
        </w:rPr>
        <w:noBreakHyphen/>
        <w:t>going interference yet. The allowable levels of out</w:t>
      </w:r>
      <w:r w:rsidRPr="008F07EF">
        <w:rPr>
          <w:lang w:val="en-GB"/>
        </w:rPr>
        <w:noBreakHyphen/>
        <w:t>going interference caused by an allotment are agreed through bilateral and multilateral agreements between the administrations concerned. This means that there may be different methods of calculating the levels of interference and different field strength limits imposed.</w:t>
      </w:r>
    </w:p>
    <w:p w14:paraId="498DF705" w14:textId="28A98C81" w:rsidR="00282FCB" w:rsidRPr="008F07EF" w:rsidRDefault="00282FCB" w:rsidP="00282FCB">
      <w:pPr>
        <w:rPr>
          <w:lang w:val="en-GB"/>
        </w:rPr>
      </w:pPr>
      <w:r w:rsidRPr="008F07EF">
        <w:rPr>
          <w:lang w:val="en-GB"/>
        </w:rPr>
        <w:t>Optimally, when signal power is distributed uniformly across transmission channels, interference management becomes primarily a matter of determination of an allowed minimum ratio of signal power to noise (and interference) power in the intended service areas. There are mainly to two types of interference cases: co-channel and adjacent channel.</w:t>
      </w:r>
    </w:p>
    <w:p w14:paraId="664A64EA" w14:textId="4D195014" w:rsidR="00282FCB" w:rsidRPr="008F07EF" w:rsidRDefault="00282FCB" w:rsidP="00282FCB">
      <w:pPr>
        <w:rPr>
          <w:lang w:val="en-GB"/>
        </w:rPr>
      </w:pPr>
      <w:r w:rsidRPr="008F07EF">
        <w:rPr>
          <w:lang w:val="en-GB"/>
        </w:rPr>
        <w:t>Co-channel interference susceptibility is determined primarily by the characteristics of the signal to be received, with both natural and man-made interfering signals treated essentially as a noise source. Adjacent-channel interference susceptibility is determined largely by the combination of characteristics of the signal to be received and the selectivity characteristics assumed for receivers in targeted service areas. An additional characteristic that may be considered is the directivity of any antennas assumed to be used for fixed (as opposed to mobile or portable) reception.</w:t>
      </w:r>
    </w:p>
    <w:p w14:paraId="4F0E46A4" w14:textId="77777777" w:rsidR="00282FCB" w:rsidRPr="008F07EF" w:rsidRDefault="00282FCB" w:rsidP="00282FCB">
      <w:pPr>
        <w:rPr>
          <w:lang w:val="en-GB"/>
        </w:rPr>
      </w:pPr>
      <w:r w:rsidRPr="008F07EF">
        <w:rPr>
          <w:lang w:val="en-GB"/>
        </w:rPr>
        <w:t>With the required relationships of signal power levels established for the two types of cases, the various available signal characteristics, allocation, allotment, and assignment protocols can be established both within countries and between countries. Additional future complicating factors however, may be presented by an increase in the number of modulation schemes having different reception characteristics, as well as the potential development of more complex regulatory schemes to deal with the multiplicity of available modulation schemes.</w:t>
      </w:r>
    </w:p>
    <w:p w14:paraId="71B8CF0D" w14:textId="77777777" w:rsidR="00282FCB" w:rsidRPr="008F07EF" w:rsidRDefault="00282FCB" w:rsidP="00282FCB">
      <w:pPr>
        <w:pStyle w:val="Heading1"/>
        <w:rPr>
          <w:lang w:val="en-GB" w:eastAsia="it-IT"/>
        </w:rPr>
      </w:pPr>
      <w:bookmarkStart w:id="823" w:name="_Toc421115526"/>
      <w:bookmarkStart w:id="824" w:name="_Toc433558938"/>
      <w:bookmarkStart w:id="825" w:name="_Toc8290636"/>
      <w:bookmarkStart w:id="826" w:name="_Toc8290804"/>
      <w:bookmarkStart w:id="827" w:name="_Toc8291073"/>
      <w:bookmarkStart w:id="828" w:name="_Toc8291236"/>
      <w:bookmarkStart w:id="829" w:name="_Toc8291589"/>
      <w:bookmarkStart w:id="830" w:name="_Toc54781853"/>
      <w:bookmarkStart w:id="831" w:name="_Toc132718737"/>
      <w:bookmarkStart w:id="832" w:name="_Toc132729200"/>
      <w:bookmarkStart w:id="833" w:name="_Toc163564267"/>
      <w:bookmarkStart w:id="834" w:name="_Toc163567517"/>
      <w:bookmarkStart w:id="835" w:name="_Toc163567648"/>
      <w:r w:rsidRPr="008F07EF">
        <w:rPr>
          <w:lang w:val="en-GB" w:eastAsia="it-IT"/>
        </w:rPr>
        <w:t>5</w:t>
      </w:r>
      <w:r w:rsidRPr="008F07EF">
        <w:rPr>
          <w:lang w:val="en-GB" w:eastAsia="it-IT"/>
        </w:rPr>
        <w:tab/>
        <w:t>Post implementation of the network</w:t>
      </w:r>
      <w:bookmarkEnd w:id="823"/>
      <w:bookmarkEnd w:id="824"/>
      <w:bookmarkEnd w:id="825"/>
      <w:bookmarkEnd w:id="826"/>
      <w:bookmarkEnd w:id="827"/>
      <w:bookmarkEnd w:id="828"/>
      <w:bookmarkEnd w:id="829"/>
      <w:bookmarkEnd w:id="830"/>
      <w:bookmarkEnd w:id="831"/>
      <w:bookmarkEnd w:id="832"/>
      <w:bookmarkEnd w:id="833"/>
      <w:bookmarkEnd w:id="834"/>
      <w:bookmarkEnd w:id="835"/>
    </w:p>
    <w:p w14:paraId="59EC1EE1" w14:textId="77777777" w:rsidR="00282FCB" w:rsidRPr="008F07EF" w:rsidRDefault="00282FCB" w:rsidP="00282FCB">
      <w:pPr>
        <w:pStyle w:val="Heading2"/>
        <w:rPr>
          <w:lang w:val="en-GB"/>
        </w:rPr>
      </w:pPr>
      <w:bookmarkStart w:id="836" w:name="_Toc100831882"/>
      <w:bookmarkStart w:id="837" w:name="_Toc100840685"/>
      <w:bookmarkStart w:id="838" w:name="_Toc100840851"/>
      <w:bookmarkStart w:id="839" w:name="_Toc100841081"/>
      <w:bookmarkStart w:id="840" w:name="_Toc101524830"/>
      <w:bookmarkStart w:id="841" w:name="_Toc101616600"/>
      <w:bookmarkStart w:id="842" w:name="_Toc101632051"/>
      <w:bookmarkStart w:id="843" w:name="_Toc111564224"/>
      <w:bookmarkStart w:id="844" w:name="_Toc100840686"/>
      <w:bookmarkStart w:id="845" w:name="_Toc100840852"/>
      <w:bookmarkStart w:id="846" w:name="_Toc100841082"/>
      <w:bookmarkStart w:id="847" w:name="_Toc101524831"/>
      <w:bookmarkStart w:id="848" w:name="_Toc111564225"/>
      <w:bookmarkStart w:id="849" w:name="_Toc402375636"/>
      <w:bookmarkStart w:id="850" w:name="_Toc421115527"/>
      <w:bookmarkStart w:id="851" w:name="_Toc433558939"/>
      <w:bookmarkStart w:id="852" w:name="_Toc8290637"/>
      <w:bookmarkStart w:id="853" w:name="_Toc8290805"/>
      <w:bookmarkStart w:id="854" w:name="_Toc8291074"/>
      <w:bookmarkStart w:id="855" w:name="_Toc8291237"/>
      <w:bookmarkStart w:id="856" w:name="_Toc8291590"/>
      <w:bookmarkStart w:id="857" w:name="_Toc54781854"/>
      <w:bookmarkStart w:id="858" w:name="_Toc132718738"/>
      <w:bookmarkStart w:id="859" w:name="_Toc132729201"/>
      <w:bookmarkStart w:id="860" w:name="_Toc163564268"/>
      <w:bookmarkStart w:id="861" w:name="_Toc163567518"/>
      <w:bookmarkStart w:id="862" w:name="_Toc163567649"/>
      <w:bookmarkEnd w:id="836"/>
      <w:bookmarkEnd w:id="837"/>
      <w:bookmarkEnd w:id="838"/>
      <w:bookmarkEnd w:id="839"/>
      <w:bookmarkEnd w:id="840"/>
      <w:bookmarkEnd w:id="841"/>
      <w:bookmarkEnd w:id="842"/>
      <w:bookmarkEnd w:id="843"/>
      <w:r w:rsidRPr="008F07EF">
        <w:rPr>
          <w:lang w:val="en-GB"/>
        </w:rPr>
        <w:t>5.1</w:t>
      </w:r>
      <w:r w:rsidRPr="008F07EF">
        <w:rPr>
          <w:lang w:val="en-GB"/>
        </w:rPr>
        <w:tab/>
        <w:t>Network coverage and improvement</w:t>
      </w:r>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p>
    <w:p w14:paraId="52699300" w14:textId="77777777" w:rsidR="00282FCB" w:rsidRPr="008F07EF" w:rsidRDefault="00282FCB" w:rsidP="00282FCB">
      <w:pPr>
        <w:rPr>
          <w:lang w:val="en-GB"/>
        </w:rPr>
      </w:pPr>
      <w:r w:rsidRPr="008F07EF">
        <w:rPr>
          <w:lang w:val="en-GB"/>
        </w:rPr>
        <w:t>Once the network is in operation some consideration of the following might be appropriate:</w:t>
      </w:r>
    </w:p>
    <w:p w14:paraId="37394B1B" w14:textId="77777777" w:rsidR="00282FCB" w:rsidRPr="008F07EF" w:rsidRDefault="00282FCB" w:rsidP="00282FCB">
      <w:pPr>
        <w:pStyle w:val="enumlev1"/>
        <w:rPr>
          <w:lang w:val="en-GB"/>
        </w:rPr>
      </w:pPr>
      <w:r w:rsidRPr="008F07EF">
        <w:rPr>
          <w:lang w:val="en-GB"/>
        </w:rPr>
        <w:t>–</w:t>
      </w:r>
      <w:r w:rsidRPr="008F07EF">
        <w:rPr>
          <w:lang w:val="en-GB"/>
        </w:rPr>
        <w:tab/>
        <w:t>The coverage delivered by the network could be measured in order to confirm that any planned target has been achieved.</w:t>
      </w:r>
    </w:p>
    <w:p w14:paraId="2C031810" w14:textId="77777777" w:rsidR="00282FCB" w:rsidRPr="008F07EF" w:rsidRDefault="00282FCB" w:rsidP="00282FCB">
      <w:pPr>
        <w:pStyle w:val="enumlev1"/>
        <w:rPr>
          <w:lang w:val="en-GB"/>
        </w:rPr>
      </w:pPr>
      <w:r w:rsidRPr="008F07EF">
        <w:rPr>
          <w:lang w:val="en-GB"/>
        </w:rPr>
        <w:t>–</w:t>
      </w:r>
      <w:r w:rsidRPr="008F07EF">
        <w:rPr>
          <w:lang w:val="en-GB"/>
        </w:rPr>
        <w:tab/>
        <w:t>Measurements to confirm that network self</w:t>
      </w:r>
      <w:r w:rsidRPr="008F07EF">
        <w:rPr>
          <w:lang w:val="en-GB"/>
        </w:rPr>
        <w:noBreakHyphen/>
        <w:t>interference is managed correctly.</w:t>
      </w:r>
    </w:p>
    <w:p w14:paraId="0DBEDBB5" w14:textId="77777777" w:rsidR="00282FCB" w:rsidRPr="008F07EF" w:rsidRDefault="00282FCB" w:rsidP="00282FCB">
      <w:pPr>
        <w:pStyle w:val="enumlev1"/>
        <w:rPr>
          <w:lang w:val="en-GB"/>
        </w:rPr>
      </w:pPr>
      <w:r w:rsidRPr="008F07EF">
        <w:rPr>
          <w:lang w:val="en-GB"/>
        </w:rPr>
        <w:t>–</w:t>
      </w:r>
      <w:r w:rsidRPr="008F07EF">
        <w:rPr>
          <w:lang w:val="en-GB"/>
        </w:rPr>
        <w:tab/>
        <w:t>Shortfalls in predicted coverage may be filled by the addition of additional gap filling transmitters.</w:t>
      </w:r>
    </w:p>
    <w:p w14:paraId="6DFF6393" w14:textId="77777777" w:rsidR="00282FCB" w:rsidRPr="008F07EF" w:rsidRDefault="00282FCB" w:rsidP="00282FCB">
      <w:pPr>
        <w:pStyle w:val="enumlev1"/>
        <w:rPr>
          <w:lang w:val="en-GB"/>
        </w:rPr>
      </w:pPr>
      <w:r w:rsidRPr="008F07EF">
        <w:rPr>
          <w:lang w:val="en-GB"/>
        </w:rPr>
        <w:t>–</w:t>
      </w:r>
      <w:r w:rsidRPr="008F07EF">
        <w:rPr>
          <w:lang w:val="en-GB"/>
        </w:rPr>
        <w:tab/>
        <w:t>Gap filling transmitters can also be built to compensate for environmental changes, such as the construction of new buildings.</w:t>
      </w:r>
    </w:p>
    <w:p w14:paraId="799C00C6" w14:textId="77777777" w:rsidR="00282FCB" w:rsidRPr="008F07EF" w:rsidRDefault="00282FCB" w:rsidP="002F26E9">
      <w:pPr>
        <w:pStyle w:val="Heading2"/>
        <w:keepNext w:val="0"/>
        <w:keepLines w:val="0"/>
        <w:rPr>
          <w:lang w:val="en-GB"/>
        </w:rPr>
      </w:pPr>
      <w:bookmarkStart w:id="863" w:name="_Toc100840687"/>
      <w:bookmarkStart w:id="864" w:name="_Toc100840853"/>
      <w:bookmarkStart w:id="865" w:name="_Toc100841083"/>
      <w:bookmarkStart w:id="866" w:name="_Toc101524832"/>
      <w:bookmarkStart w:id="867" w:name="_Toc111564226"/>
      <w:bookmarkStart w:id="868" w:name="_Toc402375637"/>
      <w:bookmarkStart w:id="869" w:name="_Toc421115528"/>
      <w:bookmarkStart w:id="870" w:name="_Toc433558940"/>
      <w:bookmarkStart w:id="871" w:name="_Toc8290638"/>
      <w:bookmarkStart w:id="872" w:name="_Toc8290806"/>
      <w:bookmarkStart w:id="873" w:name="_Toc8291075"/>
      <w:bookmarkStart w:id="874" w:name="_Toc8291238"/>
      <w:bookmarkStart w:id="875" w:name="_Toc8291591"/>
      <w:bookmarkStart w:id="876" w:name="_Toc54781855"/>
      <w:bookmarkStart w:id="877" w:name="_Toc132718739"/>
      <w:bookmarkStart w:id="878" w:name="_Toc132729202"/>
      <w:bookmarkStart w:id="879" w:name="_Toc163564269"/>
      <w:bookmarkStart w:id="880" w:name="_Toc163567519"/>
      <w:bookmarkStart w:id="881" w:name="_Toc163567650"/>
      <w:r w:rsidRPr="008F07EF">
        <w:rPr>
          <w:lang w:val="en-GB"/>
        </w:rPr>
        <w:t>5.2</w:t>
      </w:r>
      <w:r w:rsidRPr="008F07EF">
        <w:rPr>
          <w:lang w:val="en-GB"/>
        </w:rPr>
        <w:tab/>
        <w:t>Network problems</w:t>
      </w:r>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p>
    <w:p w14:paraId="70D6AE3A" w14:textId="77777777" w:rsidR="00282FCB" w:rsidRPr="008F07EF" w:rsidRDefault="00282FCB" w:rsidP="002F26E9">
      <w:pPr>
        <w:rPr>
          <w:lang w:val="en-GB"/>
        </w:rPr>
      </w:pPr>
      <w:r w:rsidRPr="008F07EF">
        <w:rPr>
          <w:lang w:val="en-GB"/>
        </w:rPr>
        <w:t>As mentioned in previous chapters, the transmitters of an SFN need to be synchronised in order to prevent self</w:t>
      </w:r>
      <w:r w:rsidRPr="008F07EF">
        <w:rPr>
          <w:lang w:val="en-GB"/>
        </w:rPr>
        <w:noBreakHyphen/>
        <w:t xml:space="preserve">interference. If a fault occurs it is possible for a transmitter to lose this synchronisation. The effect is that the transmitter will slowly move out of phase with the ones which surround it and become a source of destructive interference. This will result in a narrow ring of lost coverage developing around, but kilometres away from, the faulty transmitter, although users near to it are unlikely to notice a problem. In the DAB case some mobile listeners may only notice a small zone of lost coverage as they pass through it. A fault like this may take a significant time before it manifests itself, and before being identified could have an impact over a significant area. If SFN synchronization is lost, the drift rate of the previously-disciplined oscillator will cause an apparent Doppler shift that </w:t>
      </w:r>
      <w:r w:rsidRPr="008F07EF">
        <w:rPr>
          <w:lang w:val="en-GB"/>
        </w:rPr>
        <w:lastRenderedPageBreak/>
        <w:t>consumes a proportion of the receiver echo-correction capability. Carrier spacing, which is dependent on FFT size, will influence the ability of receivers to correct for the apparent Doppler shift.</w:t>
      </w:r>
    </w:p>
    <w:p w14:paraId="76E6E279" w14:textId="24C3087F" w:rsidR="00282FCB" w:rsidRPr="008F07EF" w:rsidRDefault="00282FCB" w:rsidP="00282FCB">
      <w:pPr>
        <w:rPr>
          <w:lang w:val="en-GB"/>
        </w:rPr>
      </w:pPr>
      <w:r w:rsidRPr="008F07EF">
        <w:rPr>
          <w:lang w:val="en-GB"/>
        </w:rPr>
        <w:t>Changes to coverage may occur due to seasonal variations, such as snow causing reflection points. Problems of this type are extremely difficult to resolve.</w:t>
      </w:r>
    </w:p>
    <w:p w14:paraId="128B4275" w14:textId="77777777" w:rsidR="00282FCB" w:rsidRPr="008F07EF" w:rsidRDefault="00282FCB" w:rsidP="00282FCB">
      <w:pPr>
        <w:rPr>
          <w:lang w:val="en-GB"/>
        </w:rPr>
      </w:pPr>
      <w:r w:rsidRPr="008F07EF">
        <w:rPr>
          <w:lang w:val="en-GB"/>
        </w:rPr>
        <w:t>The implementation of a new transmitter for service operating on an adjacent channel may cause a problem to an existing service. In such cases users may lose a service for no apparent reason and receivers may still display information for services which are no longer available. This problem can be resolved through the use of a transmitter co</w:t>
      </w:r>
      <w:r w:rsidRPr="008F07EF">
        <w:rPr>
          <w:lang w:val="en-GB"/>
        </w:rPr>
        <w:noBreakHyphen/>
        <w:t>sited with the interferer or avoided through agreements between operators to use common sites.</w:t>
      </w:r>
    </w:p>
    <w:p w14:paraId="038137C8" w14:textId="77777777" w:rsidR="00282FCB" w:rsidRPr="008F07EF" w:rsidRDefault="00282FCB" w:rsidP="00282FCB">
      <w:pPr>
        <w:pStyle w:val="Headingb"/>
        <w:rPr>
          <w:lang w:val="en-GB"/>
        </w:rPr>
      </w:pPr>
      <w:bookmarkStart w:id="882" w:name="_Toc421115529"/>
      <w:r w:rsidRPr="008F07EF">
        <w:rPr>
          <w:lang w:val="en-GB"/>
        </w:rPr>
        <w:t>DVB-T SFN</w:t>
      </w:r>
      <w:bookmarkEnd w:id="521"/>
      <w:bookmarkEnd w:id="522"/>
      <w:bookmarkEnd w:id="882"/>
    </w:p>
    <w:p w14:paraId="0F45ACC1" w14:textId="77777777" w:rsidR="00282FCB" w:rsidRPr="008F07EF" w:rsidRDefault="00282FCB" w:rsidP="00282FCB">
      <w:pPr>
        <w:pStyle w:val="Heading1"/>
        <w:rPr>
          <w:lang w:val="en-GB"/>
        </w:rPr>
      </w:pPr>
      <w:bookmarkStart w:id="883" w:name="_Toc410913466"/>
      <w:bookmarkStart w:id="884" w:name="_Toc410921498"/>
      <w:bookmarkStart w:id="885" w:name="_Toc421115530"/>
      <w:bookmarkStart w:id="886" w:name="_Toc433558941"/>
      <w:bookmarkStart w:id="887" w:name="_Toc8290639"/>
      <w:bookmarkStart w:id="888" w:name="_Toc8290807"/>
      <w:bookmarkStart w:id="889" w:name="_Toc8291076"/>
      <w:bookmarkStart w:id="890" w:name="_Toc8291239"/>
      <w:bookmarkStart w:id="891" w:name="_Toc8291592"/>
      <w:bookmarkStart w:id="892" w:name="_Toc54781856"/>
      <w:bookmarkStart w:id="893" w:name="_Toc132718740"/>
      <w:bookmarkStart w:id="894" w:name="_Toc132729203"/>
      <w:bookmarkStart w:id="895" w:name="_Toc163564270"/>
      <w:bookmarkStart w:id="896" w:name="_Toc163567520"/>
      <w:bookmarkStart w:id="897" w:name="_Toc163567651"/>
      <w:r w:rsidRPr="008F07EF">
        <w:rPr>
          <w:lang w:val="en-GB"/>
        </w:rPr>
        <w:t>6</w:t>
      </w:r>
      <w:r w:rsidRPr="008F07EF">
        <w:rPr>
          <w:lang w:val="en-GB"/>
        </w:rPr>
        <w:tab/>
        <w:t>Impact of DVB</w:t>
      </w:r>
      <w:r w:rsidRPr="008F07EF">
        <w:rPr>
          <w:lang w:val="en-GB"/>
        </w:rPr>
        <w:noBreakHyphen/>
        <w:t>T parameters on SFN performance</w:t>
      </w:r>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p>
    <w:p w14:paraId="7F012B52" w14:textId="77777777" w:rsidR="00282FCB" w:rsidRPr="008F07EF" w:rsidRDefault="00282FCB" w:rsidP="00282FCB">
      <w:pPr>
        <w:pStyle w:val="Heading2"/>
        <w:rPr>
          <w:lang w:val="en-GB"/>
        </w:rPr>
      </w:pPr>
      <w:bookmarkStart w:id="898" w:name="_Toc101029401"/>
      <w:bookmarkStart w:id="899" w:name="_Toc111564130"/>
      <w:bookmarkStart w:id="900" w:name="_Toc402375569"/>
      <w:bookmarkStart w:id="901" w:name="_Toc410913467"/>
      <w:bookmarkStart w:id="902" w:name="_Toc410921499"/>
      <w:bookmarkStart w:id="903" w:name="_Toc421115531"/>
      <w:bookmarkStart w:id="904" w:name="_Toc433558942"/>
      <w:bookmarkStart w:id="905" w:name="_Toc8290640"/>
      <w:bookmarkStart w:id="906" w:name="_Toc8290808"/>
      <w:bookmarkStart w:id="907" w:name="_Toc8291077"/>
      <w:bookmarkStart w:id="908" w:name="_Toc8291240"/>
      <w:bookmarkStart w:id="909" w:name="_Toc8291593"/>
      <w:bookmarkStart w:id="910" w:name="_Toc54781857"/>
      <w:bookmarkStart w:id="911" w:name="_Toc132718741"/>
      <w:bookmarkStart w:id="912" w:name="_Toc132729204"/>
      <w:bookmarkStart w:id="913" w:name="_Toc163564271"/>
      <w:bookmarkStart w:id="914" w:name="_Toc163567521"/>
      <w:bookmarkStart w:id="915" w:name="_Toc163567652"/>
      <w:r w:rsidRPr="008F07EF">
        <w:rPr>
          <w:lang w:val="en-GB"/>
        </w:rPr>
        <w:t>6.1</w:t>
      </w:r>
      <w:r w:rsidRPr="008F07EF">
        <w:rPr>
          <w:lang w:val="en-GB"/>
        </w:rPr>
        <w:tab/>
        <w:t>Constellation</w:t>
      </w:r>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p>
    <w:p w14:paraId="6AE7E65E" w14:textId="77777777" w:rsidR="00282FCB" w:rsidRPr="008F07EF" w:rsidRDefault="00282FCB" w:rsidP="00282FCB">
      <w:pPr>
        <w:rPr>
          <w:lang w:val="en-GB"/>
        </w:rPr>
      </w:pPr>
      <w:r w:rsidRPr="008F07EF">
        <w:rPr>
          <w:lang w:val="en-GB"/>
        </w:rPr>
        <w:t>The DVB</w:t>
      </w:r>
      <w:r w:rsidRPr="008F07EF">
        <w:rPr>
          <w:lang w:val="en-GB"/>
        </w:rPr>
        <w:noBreakHyphen/>
        <w:t>T specification allows for three different phase/amplitude constellations, QPSK (4</w:t>
      </w:r>
      <w:r w:rsidRPr="008F07EF">
        <w:rPr>
          <w:lang w:val="en-GB"/>
        </w:rPr>
        <w:noBreakHyphen/>
        <w:t>QAM), 16</w:t>
      </w:r>
      <w:r w:rsidRPr="008F07EF">
        <w:rPr>
          <w:lang w:val="en-GB"/>
        </w:rPr>
        <w:noBreakHyphen/>
        <w:t>QAM and 64</w:t>
      </w:r>
      <w:r w:rsidRPr="008F07EF">
        <w:rPr>
          <w:lang w:val="en-GB"/>
        </w:rPr>
        <w:noBreakHyphen/>
        <w:t xml:space="preserve">QAM, in order to meet the different requirements in terms of spectral efficiency and the reliability of the broadcast service. </w:t>
      </w:r>
    </w:p>
    <w:p w14:paraId="5D7D8E78" w14:textId="77777777" w:rsidR="00282FCB" w:rsidRPr="008F07EF" w:rsidRDefault="00282FCB" w:rsidP="00282FCB">
      <w:pPr>
        <w:rPr>
          <w:lang w:val="en-GB"/>
        </w:rPr>
      </w:pPr>
      <w:r w:rsidRPr="008F07EF">
        <w:rPr>
          <w:lang w:val="en-GB"/>
        </w:rPr>
        <w:t>The choice of constellation determines the number of bits that are carried at a time on each sub</w:t>
      </w:r>
      <w:r w:rsidRPr="008F07EF">
        <w:rPr>
          <w:lang w:val="en-GB"/>
        </w:rPr>
        <w:noBreakHyphen/>
        <w:t>carrier; either 2 bits (QPSK), 4 bits (16</w:t>
      </w:r>
      <w:r w:rsidRPr="008F07EF">
        <w:rPr>
          <w:lang w:val="en-GB"/>
        </w:rPr>
        <w:noBreakHyphen/>
        <w:t>QAM) or 6 bits (64</w:t>
      </w:r>
      <w:r w:rsidRPr="008F07EF">
        <w:rPr>
          <w:lang w:val="en-GB"/>
        </w:rPr>
        <w:noBreakHyphen/>
        <w:t>QAM) may be carried. Moreover, the modulation has an important impact on the performance in a SFN as the choice of constellation also determines noise tolerance, with QPSK being around four to five times more tolerant than 64</w:t>
      </w:r>
      <w:r w:rsidRPr="008F07EF">
        <w:rPr>
          <w:lang w:val="en-GB"/>
        </w:rPr>
        <w:noBreakHyphen/>
        <w:t>QAM.</w:t>
      </w:r>
    </w:p>
    <w:p w14:paraId="34CF8835" w14:textId="77777777" w:rsidR="00282FCB" w:rsidRPr="008F07EF" w:rsidRDefault="00282FCB" w:rsidP="00282FCB">
      <w:pPr>
        <w:rPr>
          <w:lang w:val="en-GB"/>
        </w:rPr>
      </w:pPr>
      <w:r w:rsidRPr="008F07EF">
        <w:rPr>
          <w:lang w:val="en-GB"/>
        </w:rPr>
        <w:t xml:space="preserve">QPSK provides a low data capacity but it does provide a very rugged service. Networks using QPSK may be of particular value in urban areas for services to pedestrians and vehicles. </w:t>
      </w:r>
    </w:p>
    <w:p w14:paraId="18A92156" w14:textId="77777777" w:rsidR="00282FCB" w:rsidRPr="008F07EF" w:rsidRDefault="00282FCB" w:rsidP="00282FCB">
      <w:pPr>
        <w:rPr>
          <w:lang w:val="en-GB"/>
        </w:rPr>
      </w:pPr>
      <w:r w:rsidRPr="008F07EF">
        <w:rPr>
          <w:lang w:val="en-GB"/>
        </w:rPr>
        <w:t>16</w:t>
      </w:r>
      <w:r w:rsidRPr="008F07EF">
        <w:rPr>
          <w:lang w:val="en-GB"/>
        </w:rPr>
        <w:noBreakHyphen/>
        <w:t xml:space="preserve">QAM provides a moderate capacity and, therefore, this variant may be of interest for providing reasonably rugged services to medium or densely populated areas. </w:t>
      </w:r>
    </w:p>
    <w:p w14:paraId="2B70B00B" w14:textId="77777777" w:rsidR="00282FCB" w:rsidRPr="008F07EF" w:rsidRDefault="00282FCB" w:rsidP="00282FCB">
      <w:pPr>
        <w:rPr>
          <w:lang w:val="en-GB"/>
        </w:rPr>
      </w:pPr>
      <w:r w:rsidRPr="008F07EF">
        <w:rPr>
          <w:lang w:val="en-GB"/>
        </w:rPr>
        <w:t>64</w:t>
      </w:r>
      <w:r w:rsidRPr="008F07EF">
        <w:rPr>
          <w:lang w:val="en-GB"/>
        </w:rPr>
        <w:noBreakHyphen/>
        <w:t>QAM variant has a high data capacity but does not provide rugged services and is particularly sensitive to self</w:t>
      </w:r>
      <w:r w:rsidRPr="008F07EF">
        <w:rPr>
          <w:lang w:val="en-GB"/>
        </w:rPr>
        <w:noBreakHyphen/>
        <w:t xml:space="preserve">interference effects in large area SFN. </w:t>
      </w:r>
    </w:p>
    <w:p w14:paraId="1D1E5AA2" w14:textId="77777777" w:rsidR="00282FCB" w:rsidRPr="008F07EF" w:rsidRDefault="00282FCB" w:rsidP="00282FCB">
      <w:pPr>
        <w:pStyle w:val="Heading2"/>
        <w:rPr>
          <w:lang w:val="en-GB"/>
        </w:rPr>
      </w:pPr>
      <w:bookmarkStart w:id="916" w:name="_Toc101029402"/>
      <w:bookmarkStart w:id="917" w:name="_Toc111564131"/>
      <w:bookmarkStart w:id="918" w:name="_Toc402375570"/>
      <w:bookmarkStart w:id="919" w:name="_Toc410913468"/>
      <w:bookmarkStart w:id="920" w:name="_Toc410921500"/>
      <w:bookmarkStart w:id="921" w:name="_Toc421115532"/>
      <w:bookmarkStart w:id="922" w:name="_Toc433558943"/>
      <w:bookmarkStart w:id="923" w:name="_Toc8290641"/>
      <w:bookmarkStart w:id="924" w:name="_Toc8290809"/>
      <w:bookmarkStart w:id="925" w:name="_Toc8291078"/>
      <w:bookmarkStart w:id="926" w:name="_Toc8291241"/>
      <w:bookmarkStart w:id="927" w:name="_Toc8291594"/>
      <w:bookmarkStart w:id="928" w:name="_Toc54781858"/>
      <w:bookmarkStart w:id="929" w:name="_Toc132718742"/>
      <w:bookmarkStart w:id="930" w:name="_Toc132729205"/>
      <w:bookmarkStart w:id="931" w:name="_Toc163564272"/>
      <w:bookmarkStart w:id="932" w:name="_Toc163567522"/>
      <w:bookmarkStart w:id="933" w:name="_Toc163567653"/>
      <w:r w:rsidRPr="008F07EF">
        <w:rPr>
          <w:lang w:val="en-GB"/>
        </w:rPr>
        <w:t>6.2</w:t>
      </w:r>
      <w:r w:rsidRPr="008F07EF">
        <w:rPr>
          <w:lang w:val="en-GB"/>
        </w:rPr>
        <w:tab/>
        <w:t>Code rate</w:t>
      </w:r>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p>
    <w:p w14:paraId="3087BB04" w14:textId="77777777" w:rsidR="00282FCB" w:rsidRPr="008F07EF" w:rsidRDefault="00282FCB" w:rsidP="00282FCB">
      <w:pPr>
        <w:rPr>
          <w:lang w:val="en-GB"/>
        </w:rPr>
      </w:pPr>
      <w:r w:rsidRPr="008F07EF">
        <w:rPr>
          <w:lang w:val="en-GB"/>
        </w:rPr>
        <w:t xml:space="preserve">Different code rates can be used to trade bit rate versus ruggedness, e.g. the signal strength required and interference protection required. </w:t>
      </w:r>
    </w:p>
    <w:p w14:paraId="621E4AD6" w14:textId="77777777" w:rsidR="00282FCB" w:rsidRPr="008F07EF" w:rsidRDefault="00282FCB" w:rsidP="00282FCB">
      <w:pPr>
        <w:rPr>
          <w:lang w:val="en-GB"/>
        </w:rPr>
      </w:pPr>
      <w:r w:rsidRPr="008F07EF">
        <w:rPr>
          <w:lang w:val="en-GB"/>
        </w:rPr>
        <w:t>The code rate of 1/2 has the highest redundancy and in doing so the highest transmission safety albeit at the cost of data throughput. This mode should only be applied to channels that have a high degree of interference. The variants using code rates higher than 3/4 offer additional capacity but may be not worthwhile as the system becomes less rugged. For code rates 5/6 and 7/8 the implementation margins may also be higher than expected making those variants even less attractive. The code rate of 7/8 has the lowest redundancy but the highest throughput. As such, it should only be used for channels with low levels of interference.</w:t>
      </w:r>
    </w:p>
    <w:p w14:paraId="3F29F166" w14:textId="77777777" w:rsidR="00282FCB" w:rsidRPr="008F07EF" w:rsidRDefault="00282FCB" w:rsidP="00282FCB">
      <w:pPr>
        <w:rPr>
          <w:lang w:val="en-GB"/>
        </w:rPr>
      </w:pPr>
      <w:r w:rsidRPr="008F07EF">
        <w:rPr>
          <w:lang w:val="en-GB"/>
        </w:rPr>
        <w:t>In the case of mobile reception under SFN environment, since the speed of the mobile receiving terminal relative to different transmitters is often different, this will result in strong Doppler effects, which have to be dealt with by channel estimation and error correction system. A lower rate of convolutional coding like 1/2 is thus recommended for mobile implementation.</w:t>
      </w:r>
    </w:p>
    <w:p w14:paraId="471EA0FC" w14:textId="77777777" w:rsidR="00282FCB" w:rsidRPr="008F07EF" w:rsidRDefault="00282FCB" w:rsidP="00282FCB">
      <w:pPr>
        <w:pStyle w:val="Heading2"/>
        <w:rPr>
          <w:lang w:val="en-GB"/>
        </w:rPr>
      </w:pPr>
      <w:bookmarkStart w:id="934" w:name="_Toc101029403"/>
      <w:bookmarkStart w:id="935" w:name="_Toc111564132"/>
      <w:bookmarkStart w:id="936" w:name="_Toc402375571"/>
      <w:bookmarkStart w:id="937" w:name="_Toc410913469"/>
      <w:bookmarkStart w:id="938" w:name="_Toc410921501"/>
      <w:bookmarkStart w:id="939" w:name="_Toc421115533"/>
      <w:bookmarkStart w:id="940" w:name="_Toc433558944"/>
      <w:bookmarkStart w:id="941" w:name="_Toc8290642"/>
      <w:bookmarkStart w:id="942" w:name="_Toc8290810"/>
      <w:bookmarkStart w:id="943" w:name="_Toc8291079"/>
      <w:bookmarkStart w:id="944" w:name="_Toc8291242"/>
      <w:bookmarkStart w:id="945" w:name="_Toc8291595"/>
      <w:bookmarkStart w:id="946" w:name="_Toc54781859"/>
      <w:bookmarkStart w:id="947" w:name="_Toc132718743"/>
      <w:bookmarkStart w:id="948" w:name="_Toc132729206"/>
      <w:bookmarkStart w:id="949" w:name="_Toc163564273"/>
      <w:bookmarkStart w:id="950" w:name="_Toc163567523"/>
      <w:bookmarkStart w:id="951" w:name="_Toc163567654"/>
      <w:r w:rsidRPr="008F07EF">
        <w:rPr>
          <w:lang w:val="en-GB"/>
        </w:rPr>
        <w:lastRenderedPageBreak/>
        <w:t>6.3</w:t>
      </w:r>
      <w:r w:rsidRPr="008F07EF">
        <w:rPr>
          <w:lang w:val="en-GB"/>
        </w:rPr>
        <w:tab/>
        <w:t>2k/8k FFT</w:t>
      </w:r>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p>
    <w:p w14:paraId="7D12AF98" w14:textId="77777777" w:rsidR="00282FCB" w:rsidRPr="008F07EF" w:rsidRDefault="00282FCB" w:rsidP="00282FCB">
      <w:pPr>
        <w:rPr>
          <w:lang w:val="en-GB"/>
        </w:rPr>
      </w:pPr>
      <w:r w:rsidRPr="008F07EF">
        <w:rPr>
          <w:lang w:val="en-GB"/>
        </w:rPr>
        <w:t>The DVB</w:t>
      </w:r>
      <w:r w:rsidRPr="008F07EF">
        <w:rPr>
          <w:lang w:val="en-GB"/>
        </w:rPr>
        <w:noBreakHyphen/>
        <w:t>T standard defines two FFT modes (2k and 8k) each using different numbers of sub</w:t>
      </w:r>
      <w:r w:rsidRPr="008F07EF">
        <w:rPr>
          <w:lang w:val="en-GB"/>
        </w:rPr>
        <w:noBreakHyphen/>
        <w:t>carriers (2048 and 8192) to constitute the OFDM signal. This means different symbol times T</w:t>
      </w:r>
      <w:r w:rsidRPr="008F07EF">
        <w:rPr>
          <w:vertAlign w:val="subscript"/>
          <w:lang w:val="en-GB"/>
        </w:rPr>
        <w:t>u</w:t>
      </w:r>
      <w:r w:rsidRPr="008F07EF">
        <w:rPr>
          <w:lang w:val="en-GB"/>
        </w:rPr>
        <w:t> = 896 µs and T</w:t>
      </w:r>
      <w:r w:rsidRPr="008F07EF">
        <w:rPr>
          <w:vertAlign w:val="subscript"/>
          <w:lang w:val="en-GB"/>
        </w:rPr>
        <w:t>u</w:t>
      </w:r>
      <w:r w:rsidRPr="008F07EF">
        <w:rPr>
          <w:lang w:val="en-GB"/>
        </w:rPr>
        <w:t xml:space="preserve"> = 224 µs.</w:t>
      </w:r>
    </w:p>
    <w:p w14:paraId="50E7686F" w14:textId="77777777" w:rsidR="00282FCB" w:rsidRPr="008F07EF" w:rsidRDefault="00282FCB" w:rsidP="00282FCB">
      <w:pPr>
        <w:rPr>
          <w:lang w:val="en-GB"/>
        </w:rPr>
      </w:pPr>
      <w:r w:rsidRPr="008F07EF">
        <w:rPr>
          <w:lang w:val="en-GB"/>
        </w:rPr>
        <w:t>The 8k FFT systems provide a higher degree of protection against inter</w:t>
      </w:r>
      <w:r w:rsidRPr="008F07EF">
        <w:rPr>
          <w:lang w:val="en-GB"/>
        </w:rPr>
        <w:noBreakHyphen/>
        <w:t>symbol interference caused by multipath propagation. The use of a higher number of carriers within the same bandwidth increases the symbol period (in order to preserve orthogonality) and therefore the same proportion of guard interval gives a greater protection. In the 2k FFT systems, signal delays that exceed the guard interval are very much more conspicuous due to the considerably shorter usable symbol time of 224 µs. Thus, the 2k FFT systems are not meant for large area SFN.</w:t>
      </w:r>
    </w:p>
    <w:p w14:paraId="589E3ADF" w14:textId="77777777" w:rsidR="00282FCB" w:rsidRPr="008F07EF" w:rsidRDefault="00282FCB" w:rsidP="00282FCB">
      <w:pPr>
        <w:rPr>
          <w:lang w:val="en-GB"/>
        </w:rPr>
      </w:pPr>
      <w:r w:rsidRPr="008F07EF">
        <w:rPr>
          <w:lang w:val="en-GB"/>
        </w:rPr>
        <w:t>However, the 8k FFT mode presents a higher complexity and a higher sensitivity to tuner phase noise and may be less suitable for mobile reception. The DVB</w:t>
      </w:r>
      <w:r w:rsidRPr="008F07EF">
        <w:rPr>
          <w:lang w:val="en-GB"/>
        </w:rPr>
        <w:noBreakHyphen/>
        <w:t>T 2k FFT systems can withstand moving echoes up to several hundreds of Hz. Therefore, this mode is superior for mobile applications.</w:t>
      </w:r>
    </w:p>
    <w:p w14:paraId="494560F7" w14:textId="77777777" w:rsidR="00282FCB" w:rsidRPr="008F07EF" w:rsidRDefault="00282FCB" w:rsidP="00282FCB">
      <w:pPr>
        <w:rPr>
          <w:lang w:val="en-GB"/>
        </w:rPr>
      </w:pPr>
      <w:r w:rsidRPr="008F07EF">
        <w:rPr>
          <w:lang w:val="en-GB"/>
        </w:rPr>
        <w:t>The working frequency of each SFN transmitter should be accurately managed and monitored. For COFDM SFN operation, the stability and the accuracy of the transmitter’s working frequency shall ensure that each sub</w:t>
      </w:r>
      <w:r w:rsidRPr="008F07EF">
        <w:rPr>
          <w:lang w:val="en-GB"/>
        </w:rPr>
        <w:noBreakHyphen/>
        <w:t>carrier has the same absolute frequency position in the RF channel.</w:t>
      </w:r>
    </w:p>
    <w:p w14:paraId="05A5C969" w14:textId="77777777" w:rsidR="00282FCB" w:rsidRPr="008F07EF" w:rsidRDefault="00282FCB" w:rsidP="00282FCB">
      <w:pPr>
        <w:pStyle w:val="Heading2"/>
        <w:rPr>
          <w:lang w:val="en-GB"/>
        </w:rPr>
      </w:pPr>
      <w:bookmarkStart w:id="952" w:name="_Toc101029404"/>
      <w:bookmarkStart w:id="953" w:name="_Toc111564133"/>
      <w:bookmarkStart w:id="954" w:name="_Toc402375572"/>
      <w:bookmarkStart w:id="955" w:name="_Toc410913470"/>
      <w:bookmarkStart w:id="956" w:name="_Toc410921502"/>
      <w:bookmarkStart w:id="957" w:name="_Toc421115534"/>
      <w:bookmarkStart w:id="958" w:name="_Toc433558945"/>
      <w:bookmarkStart w:id="959" w:name="_Toc8290643"/>
      <w:bookmarkStart w:id="960" w:name="_Toc8290811"/>
      <w:bookmarkStart w:id="961" w:name="_Toc8291080"/>
      <w:bookmarkStart w:id="962" w:name="_Toc8291243"/>
      <w:bookmarkStart w:id="963" w:name="_Toc8291596"/>
      <w:bookmarkStart w:id="964" w:name="_Toc54781860"/>
      <w:bookmarkStart w:id="965" w:name="_Toc132718744"/>
      <w:bookmarkStart w:id="966" w:name="_Toc132729207"/>
      <w:bookmarkStart w:id="967" w:name="_Toc163564274"/>
      <w:bookmarkStart w:id="968" w:name="_Toc163567524"/>
      <w:bookmarkStart w:id="969" w:name="_Toc163567655"/>
      <w:r w:rsidRPr="008F07EF">
        <w:rPr>
          <w:lang w:val="en-GB"/>
        </w:rPr>
        <w:t>6.4</w:t>
      </w:r>
      <w:r w:rsidRPr="008F07EF">
        <w:rPr>
          <w:lang w:val="en-GB"/>
        </w:rPr>
        <w:tab/>
        <w:t>Guard interval</w:t>
      </w:r>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p>
    <w:p w14:paraId="442C8747" w14:textId="77777777" w:rsidR="00282FCB" w:rsidRPr="008F07EF" w:rsidRDefault="00282FCB" w:rsidP="00282FCB">
      <w:pPr>
        <w:rPr>
          <w:lang w:val="en-GB"/>
        </w:rPr>
      </w:pPr>
      <w:r w:rsidRPr="008F07EF">
        <w:rPr>
          <w:lang w:val="en-GB"/>
        </w:rPr>
        <w:t>In an SFN each transmitter is required to radiate the same OFDM symbol at the same time. This comes from the fact that echoes (natural or artificially generated by co</w:t>
      </w:r>
      <w:r w:rsidRPr="008F07EF">
        <w:rPr>
          <w:lang w:val="en-GB"/>
        </w:rPr>
        <w:noBreakHyphen/>
        <w:t>channel transmitters) shall be confined in the guard interval period. The OFDM receiver has to setup a time</w:t>
      </w:r>
      <w:r w:rsidRPr="008F07EF">
        <w:rPr>
          <w:lang w:val="en-GB"/>
        </w:rPr>
        <w:noBreakHyphen/>
        <w:t>window during which it samples the on</w:t>
      </w:r>
      <w:r w:rsidRPr="008F07EF">
        <w:rPr>
          <w:lang w:val="en-GB"/>
        </w:rPr>
        <w:noBreakHyphen/>
        <w:t>air OFDM signal. The objective is to synchronize this time</w:t>
      </w:r>
      <w:r w:rsidRPr="008F07EF">
        <w:rPr>
          <w:lang w:val="en-GB"/>
        </w:rPr>
        <w:noBreakHyphen/>
        <w:t>window with the useful period of the OFDM symbol. Accordingly, it will ignore the signal during the guard interval period where the receiver signal is made of a mixture of two or more OFDM symbols. If the transmitters deliver the same OFDM symbol at the same instant, or with a sufficiently small time delay, the differential propagation path delay to the OFDM receiver will remain inside the guard interval period. Accordingly, the sum of the received signals will be constructive because they constitute the same OFDM symbol (no inter</w:t>
      </w:r>
      <w:r w:rsidRPr="008F07EF">
        <w:rPr>
          <w:lang w:val="en-GB"/>
        </w:rPr>
        <w:noBreakHyphen/>
        <w:t>symbol interference).</w:t>
      </w:r>
    </w:p>
    <w:p w14:paraId="7B4E893A" w14:textId="77777777" w:rsidR="00282FCB" w:rsidRPr="008F07EF" w:rsidRDefault="00282FCB" w:rsidP="00282FCB">
      <w:pPr>
        <w:rPr>
          <w:lang w:val="en-GB"/>
        </w:rPr>
      </w:pPr>
      <w:r w:rsidRPr="008F07EF">
        <w:rPr>
          <w:lang w:val="en-GB"/>
        </w:rPr>
        <w:t>The DVB</w:t>
      </w:r>
      <w:r w:rsidRPr="008F07EF">
        <w:rPr>
          <w:lang w:val="en-GB"/>
        </w:rPr>
        <w:noBreakHyphen/>
        <w:t xml:space="preserve">T specification offers a selection of system guard intervals, i.e., 1/32, 1/16, 1/8 or 1/4 times the duration of the useful symbol duration. For 8k(2k) mode, 8 MHz channel, this represents a permitted guard interval duration of 28(7) µs, 56(14) µs, 112(28) µs and 224(56) µs, respectively. </w:t>
      </w:r>
    </w:p>
    <w:p w14:paraId="0EF37F7E" w14:textId="77777777" w:rsidR="00282FCB" w:rsidRPr="008F07EF" w:rsidRDefault="00282FCB" w:rsidP="00282FCB">
      <w:pPr>
        <w:rPr>
          <w:lang w:val="en-GB"/>
        </w:rPr>
      </w:pPr>
      <w:r w:rsidRPr="008F07EF">
        <w:rPr>
          <w:lang w:val="en-GB"/>
        </w:rPr>
        <w:t>The selection of the appropriate guard interval parameter for digital terrestrial television affords resilience against delayed, interference–causing signals in television reception. Moreover, the guard interval value chosen to operate an SFN has a major implication on the topology of the SFN network: as the guard interval duration governs the maximum echoes delay admissible by the system, it governs accordingly the maximum possible distance between co</w:t>
      </w:r>
      <w:r w:rsidRPr="008F07EF">
        <w:rPr>
          <w:lang w:val="en-GB"/>
        </w:rPr>
        <w:noBreakHyphen/>
        <w:t>channel transmitters (producing active echoes). Some modes allow setting up large SFN networks having a great distance between high and medium power transmitters sites. Some others allow smaller service areas with a greater density of low power transmitters.</w:t>
      </w:r>
    </w:p>
    <w:p w14:paraId="2E6EBD58" w14:textId="77777777" w:rsidR="00282FCB" w:rsidRPr="008F07EF" w:rsidRDefault="00282FCB" w:rsidP="00282FCB">
      <w:pPr>
        <w:rPr>
          <w:lang w:val="en-GB"/>
        </w:rPr>
      </w:pPr>
      <w:r w:rsidRPr="008F07EF">
        <w:rPr>
          <w:lang w:val="en-GB"/>
        </w:rPr>
        <w:t>The recommendation given in the Implementation Guidelines ETSI TR 101</w:t>
      </w:r>
      <w:r w:rsidRPr="008F07EF">
        <w:rPr>
          <w:lang w:val="en-GB"/>
        </w:rPr>
        <w:noBreakHyphen/>
        <w:t>190 v1.3.2 for DVB</w:t>
      </w:r>
      <w:r w:rsidRPr="008F07EF">
        <w:rPr>
          <w:lang w:val="en-GB"/>
        </w:rPr>
        <w:noBreakHyphen/>
        <w:t>T is that guard interval selection should be based on the distance between the transmitters. The spacing between adjacent transmitters in an SFN should not be significantly greater than the propagation time permitted in the guard interval:</w:t>
      </w:r>
    </w:p>
    <w:p w14:paraId="6962B820" w14:textId="77777777" w:rsidR="00282FCB" w:rsidRPr="008F07EF" w:rsidRDefault="00282FCB" w:rsidP="00282FCB">
      <w:pPr>
        <w:rPr>
          <w:lang w:val="en-GB"/>
        </w:rPr>
      </w:pPr>
      <w:r w:rsidRPr="008F07EF">
        <w:rPr>
          <w:lang w:val="en-GB"/>
        </w:rPr>
        <w:t>In a 2k</w:t>
      </w:r>
      <w:r w:rsidRPr="008F07EF">
        <w:rPr>
          <w:lang w:val="en-GB"/>
        </w:rPr>
        <w:noBreakHyphen/>
        <w:t>FFT – 8 MHz channel system the guard interval values are: 7 </w:t>
      </w:r>
      <w:r w:rsidRPr="008F07EF">
        <w:rPr>
          <w:szCs w:val="24"/>
          <w:lang w:val="en-GB"/>
        </w:rPr>
        <w:sym w:font="Symbol" w:char="F06D"/>
      </w:r>
      <w:r w:rsidRPr="008F07EF">
        <w:rPr>
          <w:lang w:val="en-GB"/>
        </w:rPr>
        <w:t>s, 14 </w:t>
      </w:r>
      <w:r w:rsidRPr="008F07EF">
        <w:rPr>
          <w:szCs w:val="24"/>
          <w:lang w:val="en-GB"/>
        </w:rPr>
        <w:sym w:font="Symbol" w:char="F06D"/>
      </w:r>
      <w:r w:rsidRPr="008F07EF">
        <w:rPr>
          <w:lang w:val="en-GB"/>
        </w:rPr>
        <w:t>s, 28 </w:t>
      </w:r>
      <w:r w:rsidRPr="008F07EF">
        <w:rPr>
          <w:szCs w:val="24"/>
          <w:lang w:val="en-GB"/>
        </w:rPr>
        <w:sym w:font="Symbol" w:char="F06D"/>
      </w:r>
      <w:r w:rsidRPr="008F07EF">
        <w:rPr>
          <w:lang w:val="en-GB"/>
        </w:rPr>
        <w:t>s, 56 </w:t>
      </w:r>
      <w:r w:rsidRPr="008F07EF">
        <w:rPr>
          <w:szCs w:val="24"/>
          <w:lang w:val="en-GB"/>
        </w:rPr>
        <w:sym w:font="Symbol" w:char="F06D"/>
      </w:r>
      <w:r w:rsidRPr="008F07EF">
        <w:rPr>
          <w:lang w:val="en-GB"/>
        </w:rPr>
        <w:t>s. These values translated into distance give respectively: 2.1 km, 4.2 km, 8.4 km, and 16.8 km.</w:t>
      </w:r>
    </w:p>
    <w:p w14:paraId="0B3E97B1" w14:textId="77777777" w:rsidR="00282FCB" w:rsidRPr="008F07EF" w:rsidRDefault="00282FCB" w:rsidP="00282FCB">
      <w:pPr>
        <w:rPr>
          <w:lang w:val="en-GB"/>
        </w:rPr>
      </w:pPr>
      <w:r w:rsidRPr="008F07EF">
        <w:rPr>
          <w:lang w:val="en-GB"/>
        </w:rPr>
        <w:lastRenderedPageBreak/>
        <w:t>In an 8k</w:t>
      </w:r>
      <w:r w:rsidRPr="008F07EF">
        <w:rPr>
          <w:lang w:val="en-GB"/>
        </w:rPr>
        <w:noBreakHyphen/>
        <w:t>FFT – 8 MHz channel system the guard interval values are: 28 </w:t>
      </w:r>
      <w:r w:rsidRPr="008F07EF">
        <w:rPr>
          <w:szCs w:val="24"/>
          <w:lang w:val="en-GB"/>
        </w:rPr>
        <w:sym w:font="Symbol" w:char="F06D"/>
      </w:r>
      <w:r w:rsidRPr="008F07EF">
        <w:rPr>
          <w:lang w:val="en-GB"/>
        </w:rPr>
        <w:t>s, 56 </w:t>
      </w:r>
      <w:r w:rsidRPr="008F07EF">
        <w:rPr>
          <w:szCs w:val="24"/>
          <w:lang w:val="en-GB"/>
        </w:rPr>
        <w:sym w:font="Symbol" w:char="F06D"/>
      </w:r>
      <w:r w:rsidRPr="008F07EF">
        <w:rPr>
          <w:lang w:val="en-GB"/>
        </w:rPr>
        <w:t>s, 112 </w:t>
      </w:r>
      <w:r w:rsidRPr="008F07EF">
        <w:rPr>
          <w:szCs w:val="24"/>
          <w:lang w:val="en-GB"/>
        </w:rPr>
        <w:sym w:font="Symbol" w:char="F06D"/>
      </w:r>
      <w:r w:rsidRPr="008F07EF">
        <w:rPr>
          <w:lang w:val="en-GB"/>
        </w:rPr>
        <w:t>s, 224 </w:t>
      </w:r>
      <w:r w:rsidRPr="008F07EF">
        <w:rPr>
          <w:szCs w:val="24"/>
          <w:lang w:val="en-GB"/>
        </w:rPr>
        <w:sym w:font="Symbol" w:char="F06D"/>
      </w:r>
      <w:r w:rsidRPr="008F07EF">
        <w:rPr>
          <w:lang w:val="en-GB"/>
        </w:rPr>
        <w:t>s. These values translated into distance give: 8.4 km, 16.8 km, 33.6 km, and 67.2 km (Table 5 ETSI EN 300 744 v1.6.1).</w:t>
      </w:r>
    </w:p>
    <w:p w14:paraId="7B4E22A3" w14:textId="77777777" w:rsidR="00282FCB" w:rsidRPr="008F07EF" w:rsidRDefault="00282FCB" w:rsidP="00282FCB">
      <w:pPr>
        <w:rPr>
          <w:lang w:val="en-GB"/>
        </w:rPr>
      </w:pPr>
      <w:r w:rsidRPr="008F07EF">
        <w:rPr>
          <w:lang w:val="en-GB"/>
        </w:rPr>
        <w:t>For an 8k</w:t>
      </w:r>
      <w:r w:rsidRPr="008F07EF">
        <w:rPr>
          <w:lang w:val="en-GB"/>
        </w:rPr>
        <w:noBreakHyphen/>
        <w:t xml:space="preserve">FFT – 8 MHz channel system and guard interval of 1/4 it means that the permissible signal delay times are outside the signal delay between adjacent transmitters, when these transmitters are situated less than 67.2 km apart. </w:t>
      </w:r>
    </w:p>
    <w:p w14:paraId="7F93B009" w14:textId="77777777" w:rsidR="00282FCB" w:rsidRPr="008F07EF" w:rsidRDefault="00282FCB" w:rsidP="00282FCB">
      <w:pPr>
        <w:rPr>
          <w:lang w:val="en-GB"/>
        </w:rPr>
      </w:pPr>
      <w:r w:rsidRPr="008F07EF">
        <w:rPr>
          <w:lang w:val="en-GB" w:eastAsia="it-IT"/>
        </w:rPr>
        <w:t xml:space="preserve">Values for 6 and 7 MHz channel systems can be found in Tables E.2 and E.4 of ETSI EN 300 744 </w:t>
      </w:r>
      <w:r w:rsidRPr="008F07EF">
        <w:rPr>
          <w:lang w:val="en-GB"/>
        </w:rPr>
        <w:t>v1.6.1</w:t>
      </w:r>
      <w:r w:rsidRPr="008F07EF">
        <w:rPr>
          <w:lang w:val="en-GB" w:eastAsia="it-IT"/>
        </w:rPr>
        <w:t>.</w:t>
      </w:r>
    </w:p>
    <w:p w14:paraId="5FD54DF7" w14:textId="77777777" w:rsidR="00282FCB" w:rsidRPr="008F07EF" w:rsidRDefault="00282FCB" w:rsidP="00282FCB">
      <w:pPr>
        <w:rPr>
          <w:lang w:val="en-GB"/>
        </w:rPr>
      </w:pPr>
      <w:r w:rsidRPr="008F07EF">
        <w:rPr>
          <w:lang w:val="en-GB"/>
        </w:rPr>
        <w:t>Studies on the maximum distance between transmitters in theoretical SFN for DVB</w:t>
      </w:r>
      <w:r w:rsidRPr="008F07EF">
        <w:rPr>
          <w:lang w:val="en-GB"/>
        </w:rPr>
        <w:noBreakHyphen/>
        <w:t>T and DAB systems have shown that together with the guard interval the maximum inter</w:t>
      </w:r>
      <w:r w:rsidRPr="008F07EF">
        <w:rPr>
          <w:lang w:val="en-GB"/>
        </w:rPr>
        <w:noBreakHyphen/>
        <w:t xml:space="preserve">transmitter distance is influenced by the system variant required and the effective radiated power of the transmitters in the network. </w:t>
      </w:r>
    </w:p>
    <w:p w14:paraId="151CF0F2" w14:textId="77777777" w:rsidR="00282FCB" w:rsidRPr="008F07EF" w:rsidRDefault="00282FCB" w:rsidP="00282FCB">
      <w:pPr>
        <w:pStyle w:val="FigureNo"/>
        <w:rPr>
          <w:lang w:val="en-GB"/>
        </w:rPr>
      </w:pPr>
      <w:bookmarkStart w:id="970" w:name="_Ref406420774"/>
      <w:r w:rsidRPr="008F07EF">
        <w:rPr>
          <w:lang w:val="en-GB"/>
        </w:rPr>
        <w:t xml:space="preserve">Figure </w:t>
      </w:r>
      <w:bookmarkEnd w:id="970"/>
      <w:r w:rsidRPr="008F07EF">
        <w:rPr>
          <w:lang w:val="en-GB"/>
        </w:rPr>
        <w:t>P2-16</w:t>
      </w:r>
    </w:p>
    <w:p w14:paraId="12544331" w14:textId="77777777" w:rsidR="00282FCB" w:rsidRPr="008F07EF" w:rsidRDefault="00282FCB" w:rsidP="00282FCB">
      <w:pPr>
        <w:pStyle w:val="Figuretitle"/>
        <w:rPr>
          <w:lang w:val="en-GB"/>
        </w:rPr>
      </w:pPr>
      <w:r w:rsidRPr="008F07EF">
        <w:rPr>
          <w:lang w:val="en-GB"/>
        </w:rPr>
        <w:t>Dependence of the maximum distance between transmitters in a DVB</w:t>
      </w:r>
      <w:r w:rsidRPr="008F07EF">
        <w:rPr>
          <w:lang w:val="en-GB"/>
        </w:rPr>
        <w:noBreakHyphen/>
        <w:t xml:space="preserve">T SFN on the e.r.p. and minimum required </w:t>
      </w:r>
      <w:r w:rsidRPr="008F07EF">
        <w:rPr>
          <w:i/>
          <w:iCs/>
          <w:lang w:val="en-GB" w:eastAsia="ja-JP"/>
        </w:rPr>
        <w:t>C</w:t>
      </w:r>
      <w:r w:rsidRPr="008F07EF">
        <w:rPr>
          <w:lang w:val="en-GB" w:eastAsia="ja-JP"/>
        </w:rPr>
        <w:t>/</w:t>
      </w:r>
      <w:r w:rsidRPr="008F07EF">
        <w:rPr>
          <w:i/>
          <w:iCs/>
          <w:lang w:val="en-GB" w:eastAsia="ja-JP"/>
        </w:rPr>
        <w:t>N</w:t>
      </w:r>
      <w:r w:rsidRPr="008F07EF">
        <w:rPr>
          <w:lang w:val="en-GB"/>
        </w:rPr>
        <w:t xml:space="preserve"> for coverage target of 100</w:t>
      </w:r>
      <w:r w:rsidRPr="008F07EF">
        <w:rPr>
          <w:b w:val="0"/>
          <w:lang w:val="en-GB"/>
        </w:rPr>
        <w:t>%</w:t>
      </w:r>
      <w:r w:rsidRPr="008F07EF">
        <w:rPr>
          <w:lang w:val="en-GB"/>
        </w:rPr>
        <w:t>: (a) portable outdoor reception with 95</w:t>
      </w:r>
      <w:r w:rsidRPr="008F07EF">
        <w:rPr>
          <w:b w:val="0"/>
          <w:lang w:val="en-GB"/>
        </w:rPr>
        <w:t>%</w:t>
      </w:r>
      <w:r w:rsidRPr="008F07EF">
        <w:rPr>
          <w:lang w:val="en-GB"/>
        </w:rPr>
        <w:t xml:space="preserve"> of location probability </w:t>
      </w:r>
      <w:r w:rsidRPr="008F07EF">
        <w:rPr>
          <w:lang w:val="en-GB"/>
        </w:rPr>
        <w:br/>
        <w:t>in Band III; (b) portable outdoor reception with 95</w:t>
      </w:r>
      <w:r w:rsidRPr="008F07EF">
        <w:rPr>
          <w:b w:val="0"/>
          <w:lang w:val="en-GB"/>
        </w:rPr>
        <w:t>%</w:t>
      </w:r>
      <w:r w:rsidRPr="008F07EF">
        <w:rPr>
          <w:lang w:val="en-GB"/>
        </w:rPr>
        <w:t xml:space="preserve"> of location probability in Band IV</w:t>
      </w:r>
    </w:p>
    <w:tbl>
      <w:tblPr>
        <w:tblStyle w:val="TableGrid"/>
        <w:tblW w:w="0" w:type="auto"/>
        <w:tblLook w:val="04A0" w:firstRow="1" w:lastRow="0" w:firstColumn="1" w:lastColumn="0" w:noHBand="0" w:noVBand="1"/>
      </w:tblPr>
      <w:tblGrid>
        <w:gridCol w:w="4814"/>
        <w:gridCol w:w="4815"/>
      </w:tblGrid>
      <w:tr w:rsidR="00282FCB" w:rsidRPr="008F07EF" w14:paraId="385CE9E0" w14:textId="77777777" w:rsidTr="003E09A8">
        <w:tc>
          <w:tcPr>
            <w:tcW w:w="4814" w:type="dxa"/>
          </w:tcPr>
          <w:p w14:paraId="45A26905" w14:textId="77777777" w:rsidR="00282FCB" w:rsidRPr="008F07EF" w:rsidRDefault="00282FCB" w:rsidP="003E09A8">
            <w:pPr>
              <w:pStyle w:val="Figure"/>
              <w:rPr>
                <w:lang w:val="en-GB"/>
              </w:rPr>
            </w:pPr>
            <w:r w:rsidRPr="008F07EF">
              <w:rPr>
                <w:noProof/>
                <w:lang w:val="en-GB"/>
              </w:rPr>
              <w:drawing>
                <wp:inline distT="0" distB="0" distL="0" distR="0" wp14:anchorId="1318AD78" wp14:editId="34C3A13F">
                  <wp:extent cx="2465222" cy="2281936"/>
                  <wp:effectExtent l="0" t="0" r="0" b="4445"/>
                  <wp:docPr id="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l="9445" t="12199" r="3819" b="6180"/>
                          <a:stretch>
                            <a:fillRect/>
                          </a:stretch>
                        </pic:blipFill>
                        <pic:spPr bwMode="auto">
                          <a:xfrm>
                            <a:off x="0" y="0"/>
                            <a:ext cx="2477035" cy="2292871"/>
                          </a:xfrm>
                          <a:prstGeom prst="rect">
                            <a:avLst/>
                          </a:prstGeom>
                          <a:noFill/>
                          <a:ln>
                            <a:noFill/>
                          </a:ln>
                        </pic:spPr>
                      </pic:pic>
                    </a:graphicData>
                  </a:graphic>
                </wp:inline>
              </w:drawing>
            </w:r>
          </w:p>
          <w:p w14:paraId="02A3C3D4" w14:textId="77777777" w:rsidR="00282FCB" w:rsidRPr="008F07EF" w:rsidRDefault="00282FCB" w:rsidP="003E09A8">
            <w:pPr>
              <w:jc w:val="center"/>
              <w:rPr>
                <w:b/>
                <w:bCs/>
                <w:lang w:val="en-GB"/>
              </w:rPr>
            </w:pPr>
            <w:r w:rsidRPr="008F07EF">
              <w:rPr>
                <w:b/>
                <w:bCs/>
                <w:lang w:val="en-GB"/>
              </w:rPr>
              <w:t>a)</w:t>
            </w:r>
          </w:p>
        </w:tc>
        <w:tc>
          <w:tcPr>
            <w:tcW w:w="4815" w:type="dxa"/>
          </w:tcPr>
          <w:p w14:paraId="5F9C5BC7" w14:textId="77777777" w:rsidR="00282FCB" w:rsidRPr="008F07EF" w:rsidRDefault="00282FCB" w:rsidP="003E09A8">
            <w:pPr>
              <w:pStyle w:val="Figure"/>
              <w:rPr>
                <w:lang w:val="en-GB"/>
              </w:rPr>
            </w:pPr>
            <w:r w:rsidRPr="008F07EF">
              <w:rPr>
                <w:noProof/>
                <w:lang w:val="en-GB"/>
              </w:rPr>
              <w:drawing>
                <wp:inline distT="0" distB="0" distL="0" distR="0" wp14:anchorId="500DC0C2" wp14:editId="3AA8A845">
                  <wp:extent cx="2667838" cy="2296973"/>
                  <wp:effectExtent l="0" t="0" r="0" b="0"/>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l="9560" t="15463" r="3842" b="6088"/>
                          <a:stretch>
                            <a:fillRect/>
                          </a:stretch>
                        </pic:blipFill>
                        <pic:spPr bwMode="auto">
                          <a:xfrm>
                            <a:off x="0" y="0"/>
                            <a:ext cx="2675728" cy="2303767"/>
                          </a:xfrm>
                          <a:prstGeom prst="rect">
                            <a:avLst/>
                          </a:prstGeom>
                          <a:noFill/>
                          <a:ln>
                            <a:noFill/>
                          </a:ln>
                        </pic:spPr>
                      </pic:pic>
                    </a:graphicData>
                  </a:graphic>
                </wp:inline>
              </w:drawing>
            </w:r>
          </w:p>
          <w:p w14:paraId="0C79D13E" w14:textId="77777777" w:rsidR="00282FCB" w:rsidRPr="008F07EF" w:rsidRDefault="00282FCB" w:rsidP="003E09A8">
            <w:pPr>
              <w:jc w:val="center"/>
              <w:rPr>
                <w:b/>
                <w:bCs/>
                <w:lang w:val="en-GB"/>
              </w:rPr>
            </w:pPr>
            <w:r w:rsidRPr="008F07EF">
              <w:rPr>
                <w:b/>
                <w:bCs/>
                <w:lang w:val="en-GB"/>
              </w:rPr>
              <w:t>b)</w:t>
            </w:r>
          </w:p>
        </w:tc>
      </w:tr>
    </w:tbl>
    <w:p w14:paraId="5F85129C" w14:textId="77777777" w:rsidR="00282FCB" w:rsidRPr="008F07EF" w:rsidRDefault="00282FCB" w:rsidP="00282FCB">
      <w:pPr>
        <w:pStyle w:val="Normalaftertitle"/>
        <w:rPr>
          <w:lang w:val="en-GB"/>
        </w:rPr>
      </w:pPr>
      <w:r w:rsidRPr="008F07EF">
        <w:rPr>
          <w:lang w:val="en-GB"/>
        </w:rPr>
        <w:t>For a given DVB</w:t>
      </w:r>
      <w:r w:rsidRPr="008F07EF">
        <w:rPr>
          <w:lang w:val="en-GB"/>
        </w:rPr>
        <w:noBreakHyphen/>
        <w:t xml:space="preserve">T system variant there exists an optimal SFN size with a proper radiated power of transmitters. The influence of </w:t>
      </w:r>
      <w:r w:rsidRPr="008F07EF">
        <w:rPr>
          <w:i/>
          <w:iCs/>
          <w:lang w:val="en-GB" w:eastAsia="ja-JP"/>
        </w:rPr>
        <w:t>C</w:t>
      </w:r>
      <w:r w:rsidRPr="008F07EF">
        <w:rPr>
          <w:lang w:val="en-GB" w:eastAsia="ja-JP"/>
        </w:rPr>
        <w:t>/</w:t>
      </w:r>
      <w:r w:rsidRPr="008F07EF">
        <w:rPr>
          <w:i/>
          <w:iCs/>
          <w:lang w:val="en-GB" w:eastAsia="ja-JP"/>
        </w:rPr>
        <w:t>N</w:t>
      </w:r>
      <w:r w:rsidRPr="008F07EF">
        <w:rPr>
          <w:lang w:val="en-GB"/>
        </w:rPr>
        <w:t xml:space="preserve"> required by DVB</w:t>
      </w:r>
      <w:r w:rsidRPr="008F07EF">
        <w:rPr>
          <w:lang w:val="en-GB"/>
        </w:rPr>
        <w:noBreakHyphen/>
        <w:t>T system and the e.r.p. of the transmitters (</w:t>
      </w:r>
      <w:r w:rsidRPr="008F07EF">
        <w:rPr>
          <w:i/>
          <w:lang w:val="en-GB"/>
        </w:rPr>
        <w:t>P</w:t>
      </w:r>
      <w:r w:rsidRPr="008F07EF">
        <w:rPr>
          <w:i/>
          <w:vertAlign w:val="subscript"/>
          <w:lang w:val="en-GB"/>
        </w:rPr>
        <w:t>Tx</w:t>
      </w:r>
      <w:r w:rsidRPr="008F07EF">
        <w:rPr>
          <w:i/>
          <w:lang w:val="en-GB"/>
        </w:rPr>
        <w:t>)</w:t>
      </w:r>
      <w:r w:rsidRPr="008F07EF">
        <w:rPr>
          <w:lang w:val="en-GB"/>
        </w:rPr>
        <w:t xml:space="preserve"> on the maximum distance between transmitters</w:t>
      </w:r>
      <w:r w:rsidRPr="008F07EF">
        <w:rPr>
          <w:i/>
          <w:lang w:val="en-GB"/>
        </w:rPr>
        <w:t xml:space="preserve"> D</w:t>
      </w:r>
      <w:r w:rsidRPr="008F07EF">
        <w:rPr>
          <w:i/>
          <w:vertAlign w:val="subscript"/>
          <w:lang w:val="en-GB"/>
        </w:rPr>
        <w:t>max</w:t>
      </w:r>
      <w:r w:rsidRPr="008F07EF">
        <w:rPr>
          <w:lang w:val="en-GB"/>
        </w:rPr>
        <w:t xml:space="preserve"> in the SFN to reach 100% of the coverage is presented in Fig. P2-16 for different frequency bands. With an increase of </w:t>
      </w:r>
      <w:r w:rsidRPr="008F07EF">
        <w:rPr>
          <w:i/>
          <w:iCs/>
          <w:lang w:val="en-GB" w:eastAsia="ja-JP"/>
        </w:rPr>
        <w:t>C</w:t>
      </w:r>
      <w:r w:rsidRPr="008F07EF">
        <w:rPr>
          <w:lang w:val="en-GB" w:eastAsia="ja-JP"/>
        </w:rPr>
        <w:t>/</w:t>
      </w:r>
      <w:r w:rsidRPr="008F07EF">
        <w:rPr>
          <w:i/>
          <w:iCs/>
          <w:lang w:val="en-GB" w:eastAsia="ja-JP"/>
        </w:rPr>
        <w:t>N</w:t>
      </w:r>
      <w:r w:rsidRPr="008F07EF">
        <w:rPr>
          <w:lang w:val="en-GB"/>
        </w:rPr>
        <w:t xml:space="preserve"> and at fixed power levels, </w:t>
      </w:r>
      <w:r w:rsidRPr="008F07EF">
        <w:rPr>
          <w:i/>
          <w:lang w:val="en-GB"/>
        </w:rPr>
        <w:t>D</w:t>
      </w:r>
      <w:r w:rsidRPr="008F07EF">
        <w:rPr>
          <w:i/>
          <w:vertAlign w:val="subscript"/>
          <w:lang w:val="en-GB"/>
        </w:rPr>
        <w:t>max</w:t>
      </w:r>
      <w:r w:rsidRPr="008F07EF">
        <w:rPr>
          <w:lang w:val="en-GB"/>
        </w:rPr>
        <w:t xml:space="preserve"> should be decreased in order to maintain self</w:t>
      </w:r>
      <w:r w:rsidRPr="008F07EF">
        <w:rPr>
          <w:lang w:val="en-GB"/>
        </w:rPr>
        <w:noBreakHyphen/>
        <w:t xml:space="preserve">interference free SFN coverage. Increase of </w:t>
      </w:r>
      <w:r w:rsidRPr="008F07EF">
        <w:rPr>
          <w:i/>
          <w:lang w:val="en-GB"/>
        </w:rPr>
        <w:t>D</w:t>
      </w:r>
      <w:r w:rsidRPr="008F07EF">
        <w:rPr>
          <w:i/>
          <w:vertAlign w:val="subscript"/>
          <w:lang w:val="en-GB"/>
        </w:rPr>
        <w:t>max</w:t>
      </w:r>
      <w:r w:rsidRPr="008F07EF">
        <w:rPr>
          <w:lang w:val="en-GB"/>
        </w:rPr>
        <w:t xml:space="preserve"> could be obtained by augmenting the power radiated by transmitters in the SFN. However, this could be done up to a certain e.r.p. value only. After this limit the self</w:t>
      </w:r>
      <w:r w:rsidRPr="008F07EF">
        <w:rPr>
          <w:lang w:val="en-GB"/>
        </w:rPr>
        <w:noBreakHyphen/>
        <w:t>interference effects result in a degradation of the SFN coverage. This is reflected by vertical lines in Fig. P2-16</w:t>
      </w:r>
      <w:r w:rsidRPr="008F07EF">
        <w:rPr>
          <w:szCs w:val="22"/>
          <w:lang w:val="en-GB"/>
        </w:rPr>
        <w:t>.</w:t>
      </w:r>
    </w:p>
    <w:p w14:paraId="0F27DB84" w14:textId="41D1B1CC" w:rsidR="00282FCB" w:rsidRPr="008F07EF" w:rsidRDefault="00282FCB" w:rsidP="00282FCB">
      <w:pPr>
        <w:rPr>
          <w:lang w:val="en-GB"/>
        </w:rPr>
      </w:pPr>
      <w:r w:rsidRPr="008F07EF">
        <w:rPr>
          <w:lang w:val="en-GB"/>
        </w:rPr>
        <w:t>Because of the long guard interval (246 </w:t>
      </w:r>
      <w:r w:rsidRPr="008F07EF">
        <w:rPr>
          <w:rFonts w:ascii="Symbol" w:hAnsi="Symbol"/>
          <w:lang w:val="en-GB"/>
        </w:rPr>
        <w:t></w:t>
      </w:r>
      <w:r w:rsidRPr="008F07EF">
        <w:rPr>
          <w:lang w:val="en-GB"/>
        </w:rPr>
        <w:t xml:space="preserve">s) and the relatively low required </w:t>
      </w:r>
      <w:r w:rsidRPr="008F07EF">
        <w:rPr>
          <w:i/>
          <w:iCs/>
          <w:lang w:val="en-GB" w:eastAsia="ja-JP"/>
        </w:rPr>
        <w:t>C</w:t>
      </w:r>
      <w:r w:rsidRPr="008F07EF">
        <w:rPr>
          <w:lang w:val="en-GB" w:eastAsia="ja-JP"/>
        </w:rPr>
        <w:t>/</w:t>
      </w:r>
      <w:r w:rsidRPr="008F07EF">
        <w:rPr>
          <w:i/>
          <w:iCs/>
          <w:lang w:val="en-GB" w:eastAsia="ja-JP"/>
        </w:rPr>
        <w:t>N</w:t>
      </w:r>
      <w:r w:rsidRPr="008F07EF">
        <w:rPr>
          <w:lang w:val="en-GB"/>
        </w:rPr>
        <w:t xml:space="preserve"> (15 dB) in the case of DAB the size of the SFN is only limited by the e.r.p. of the transmitters but not by self</w:t>
      </w:r>
      <w:r w:rsidRPr="008F07EF">
        <w:rPr>
          <w:lang w:val="en-GB"/>
        </w:rPr>
        <w:noBreakHyphen/>
        <w:t>interference. This is demonstrated in Fig. P2-17. The maximum distance increases as the power radiated by the SFN transmitters augments. It should be also mentioned that DAB is characterised by less rapid performance degradation versus the echo delay as DVB</w:t>
      </w:r>
      <w:r w:rsidRPr="008F07EF">
        <w:rPr>
          <w:lang w:val="en-GB"/>
        </w:rPr>
        <w:noBreakHyphen/>
        <w:t>T.</w:t>
      </w:r>
    </w:p>
    <w:p w14:paraId="071D1F90" w14:textId="77777777" w:rsidR="00282FCB" w:rsidRPr="008F07EF" w:rsidRDefault="00282FCB" w:rsidP="00282FCB">
      <w:pPr>
        <w:pStyle w:val="FigureNo"/>
        <w:rPr>
          <w:lang w:val="en-GB"/>
        </w:rPr>
      </w:pPr>
      <w:r w:rsidRPr="008F07EF">
        <w:rPr>
          <w:lang w:val="en-GB"/>
        </w:rPr>
        <w:lastRenderedPageBreak/>
        <w:t>Figure P2-17</w:t>
      </w:r>
    </w:p>
    <w:p w14:paraId="03508B2B" w14:textId="77777777" w:rsidR="00282FCB" w:rsidRPr="008F07EF" w:rsidRDefault="00282FCB" w:rsidP="00282FCB">
      <w:pPr>
        <w:pStyle w:val="Figuretitle"/>
        <w:rPr>
          <w:lang w:val="en-GB"/>
        </w:rPr>
      </w:pPr>
      <w:r w:rsidRPr="008F07EF">
        <w:rPr>
          <w:lang w:val="en-GB"/>
        </w:rPr>
        <w:t xml:space="preserve">Dependence of the distance between transmitters in a DAB SFN on the e.r.p. for a coverage target of 100% </w:t>
      </w:r>
      <w:r w:rsidRPr="008F07EF">
        <w:rPr>
          <w:lang w:val="en-GB"/>
        </w:rPr>
        <w:br/>
        <w:t>at portable indoor reception with 95% of location probability in Band III</w:t>
      </w:r>
    </w:p>
    <w:p w14:paraId="43F79868" w14:textId="77777777" w:rsidR="00282FCB" w:rsidRPr="008F07EF" w:rsidRDefault="00282FCB" w:rsidP="00282FCB">
      <w:pPr>
        <w:pStyle w:val="Figure"/>
        <w:rPr>
          <w:lang w:val="en-GB"/>
        </w:rPr>
      </w:pPr>
      <w:r w:rsidRPr="008F07EF">
        <w:rPr>
          <w:noProof/>
          <w:lang w:val="en-GB"/>
        </w:rPr>
        <w:drawing>
          <wp:inline distT="0" distB="0" distL="0" distR="0" wp14:anchorId="734C3814" wp14:editId="4E104F60">
            <wp:extent cx="3705225" cy="2957830"/>
            <wp:effectExtent l="0" t="0" r="0" b="0"/>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t="9259" b="3055"/>
                    <a:stretch>
                      <a:fillRect/>
                    </a:stretch>
                  </pic:blipFill>
                  <pic:spPr bwMode="auto">
                    <a:xfrm>
                      <a:off x="0" y="0"/>
                      <a:ext cx="3705225" cy="2957830"/>
                    </a:xfrm>
                    <a:prstGeom prst="rect">
                      <a:avLst/>
                    </a:prstGeom>
                    <a:noFill/>
                    <a:ln>
                      <a:noFill/>
                    </a:ln>
                  </pic:spPr>
                </pic:pic>
              </a:graphicData>
            </a:graphic>
          </wp:inline>
        </w:drawing>
      </w:r>
    </w:p>
    <w:p w14:paraId="0C9EB8EF" w14:textId="77777777" w:rsidR="00282FCB" w:rsidRPr="008F07EF" w:rsidRDefault="00282FCB" w:rsidP="00282FCB">
      <w:pPr>
        <w:pStyle w:val="Normalaftertitle"/>
        <w:rPr>
          <w:lang w:val="en-GB"/>
        </w:rPr>
      </w:pPr>
      <w:r w:rsidRPr="008F07EF">
        <w:rPr>
          <w:lang w:val="en-GB"/>
        </w:rPr>
        <w:t>Transmitter spacing can be increased beyond that defined by the guard interval by varying the radiated power, transmission polarisation and the relative transmitter timing. Effective planning of the required radiated power and transmission polarisation at the secondary site(s) will optimise SFN performance and provide effective management to eliminate most potential interference problems.</w:t>
      </w:r>
    </w:p>
    <w:p w14:paraId="40296990" w14:textId="77777777" w:rsidR="00282FCB" w:rsidRPr="008F07EF" w:rsidRDefault="00282FCB" w:rsidP="00282FCB">
      <w:pPr>
        <w:rPr>
          <w:lang w:val="en-GB"/>
        </w:rPr>
      </w:pPr>
      <w:r w:rsidRPr="008F07EF">
        <w:rPr>
          <w:lang w:val="en-GB"/>
        </w:rPr>
        <w:t>There is no limit on transmitter spacing providing the secondary site has a directional antenna transmitting away from the main site utilising an appropriate delay. However, where two transmit sites are radiating towards each other careful planning is required.</w:t>
      </w:r>
    </w:p>
    <w:p w14:paraId="0FC390C2" w14:textId="39C5280D" w:rsidR="00282FCB" w:rsidRPr="008F07EF" w:rsidRDefault="00282FCB" w:rsidP="00282FCB">
      <w:pPr>
        <w:pStyle w:val="Heading2"/>
        <w:rPr>
          <w:lang w:val="en-GB"/>
        </w:rPr>
      </w:pPr>
      <w:bookmarkStart w:id="971" w:name="_Toc101029405"/>
      <w:bookmarkStart w:id="972" w:name="_Toc111564134"/>
      <w:bookmarkStart w:id="973" w:name="_Toc402375573"/>
      <w:bookmarkStart w:id="974" w:name="_Toc410913471"/>
      <w:bookmarkStart w:id="975" w:name="_Toc410921503"/>
      <w:bookmarkStart w:id="976" w:name="_Toc421115535"/>
      <w:bookmarkStart w:id="977" w:name="_Toc433558946"/>
      <w:bookmarkStart w:id="978" w:name="_Toc8290644"/>
      <w:bookmarkStart w:id="979" w:name="_Toc8290812"/>
      <w:bookmarkStart w:id="980" w:name="_Toc8291081"/>
      <w:bookmarkStart w:id="981" w:name="_Toc8291244"/>
      <w:bookmarkStart w:id="982" w:name="_Toc8291597"/>
      <w:bookmarkStart w:id="983" w:name="_Toc54781861"/>
      <w:bookmarkStart w:id="984" w:name="_Toc132718745"/>
      <w:bookmarkStart w:id="985" w:name="_Toc132729208"/>
      <w:bookmarkStart w:id="986" w:name="_Toc163564275"/>
      <w:bookmarkStart w:id="987" w:name="_Toc163567525"/>
      <w:bookmarkStart w:id="988" w:name="_Toc163567656"/>
      <w:r w:rsidRPr="008F07EF">
        <w:rPr>
          <w:lang w:val="en-GB"/>
        </w:rPr>
        <w:t>6.5</w:t>
      </w:r>
      <w:r w:rsidRPr="008F07EF">
        <w:rPr>
          <w:lang w:val="en-GB"/>
        </w:rPr>
        <w:tab/>
        <w:t>Data rate versus guard interval</w:t>
      </w:r>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p>
    <w:p w14:paraId="5C9514FA" w14:textId="77777777" w:rsidR="00282FCB" w:rsidRPr="008F07EF" w:rsidRDefault="00282FCB" w:rsidP="00282FCB">
      <w:pPr>
        <w:rPr>
          <w:lang w:val="en-GB"/>
        </w:rPr>
      </w:pPr>
      <w:r w:rsidRPr="008F07EF">
        <w:rPr>
          <w:lang w:val="en-GB"/>
        </w:rPr>
        <w:t>Because the guard interval reduces the amount of time available for data transmission, its setting has an effect on the DVB</w:t>
      </w:r>
      <w:r w:rsidRPr="008F07EF">
        <w:rPr>
          <w:lang w:val="en-GB"/>
        </w:rPr>
        <w:noBreakHyphen/>
        <w:t>T net deliverable bit rate. Lengthening the guard interval decreases the bit rate. The guard interval 1/32, 1/16, 1/8, 1/4 produce respectively a loss of 3.1%, 6.2%, 12.5% and 25% in the transmitted bit rate. Table P2-4 indicates the net bit rate in Mbit/s for various modulations, combinations of guard interval settings and error protection code rates. The data are given for the bandwidth of 8 MHz and 7 MHz (in brackets) (for 6 MHz channel, see Table E.3 of ETSI EN 300 744 v1.6.1).</w:t>
      </w:r>
    </w:p>
    <w:p w14:paraId="5E52A4FE" w14:textId="77777777" w:rsidR="00282FCB" w:rsidRPr="008F07EF" w:rsidRDefault="00282FCB" w:rsidP="00282FCB">
      <w:pPr>
        <w:pStyle w:val="TableNo"/>
        <w:rPr>
          <w:lang w:val="en-GB"/>
        </w:rPr>
      </w:pPr>
      <w:bookmarkStart w:id="989" w:name="_Ref406422471"/>
      <w:r w:rsidRPr="008F07EF">
        <w:rPr>
          <w:lang w:val="en-GB"/>
        </w:rPr>
        <w:lastRenderedPageBreak/>
        <w:t xml:space="preserve">TABLE </w:t>
      </w:r>
      <w:bookmarkEnd w:id="989"/>
      <w:r w:rsidRPr="008F07EF">
        <w:rPr>
          <w:lang w:val="en-GB"/>
        </w:rPr>
        <w:t>P2-4</w:t>
      </w:r>
    </w:p>
    <w:p w14:paraId="23908CE0" w14:textId="77777777" w:rsidR="00282FCB" w:rsidRPr="008F07EF" w:rsidRDefault="00282FCB" w:rsidP="00282FCB">
      <w:pPr>
        <w:pStyle w:val="Tabletitle"/>
        <w:rPr>
          <w:lang w:val="en-GB"/>
        </w:rPr>
      </w:pPr>
      <w:r w:rsidRPr="008F07EF">
        <w:rPr>
          <w:lang w:val="en-GB"/>
        </w:rPr>
        <w:t>DVB</w:t>
      </w:r>
      <w:r w:rsidRPr="008F07EF">
        <w:rPr>
          <w:lang w:val="en-GB"/>
        </w:rPr>
        <w:noBreakHyphen/>
        <w:t>T net bit rate in Mbit/s; 8 MHz bandwidth (in brackets for 7 MHz bandwidth)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05"/>
        <w:gridCol w:w="1105"/>
        <w:gridCol w:w="1727"/>
        <w:gridCol w:w="1726"/>
        <w:gridCol w:w="1712"/>
        <w:gridCol w:w="1754"/>
      </w:tblGrid>
      <w:tr w:rsidR="00282FCB" w:rsidRPr="008F07EF" w14:paraId="6FF46AE1" w14:textId="77777777" w:rsidTr="003E09A8">
        <w:trPr>
          <w:cantSplit/>
          <w:jc w:val="center"/>
        </w:trPr>
        <w:tc>
          <w:tcPr>
            <w:tcW w:w="833" w:type="pct"/>
            <w:vMerge w:val="restart"/>
            <w:vAlign w:val="center"/>
          </w:tcPr>
          <w:p w14:paraId="7B7936BA" w14:textId="77777777" w:rsidR="00282FCB" w:rsidRPr="008F07EF" w:rsidRDefault="00282FCB" w:rsidP="003E09A8">
            <w:pPr>
              <w:pStyle w:val="Tablehead"/>
              <w:rPr>
                <w:lang w:val="en-GB"/>
              </w:rPr>
            </w:pPr>
            <w:r w:rsidRPr="008F07EF">
              <w:rPr>
                <w:lang w:val="en-GB"/>
              </w:rPr>
              <w:t>Modulation</w:t>
            </w:r>
          </w:p>
        </w:tc>
        <w:tc>
          <w:tcPr>
            <w:tcW w:w="574" w:type="pct"/>
            <w:vMerge w:val="restart"/>
            <w:vAlign w:val="center"/>
          </w:tcPr>
          <w:p w14:paraId="7435771A" w14:textId="77777777" w:rsidR="00282FCB" w:rsidRPr="008F07EF" w:rsidRDefault="00282FCB" w:rsidP="003E09A8">
            <w:pPr>
              <w:pStyle w:val="Tablehead"/>
              <w:rPr>
                <w:lang w:val="en-GB"/>
              </w:rPr>
            </w:pPr>
            <w:r w:rsidRPr="008F07EF">
              <w:rPr>
                <w:lang w:val="en-GB"/>
              </w:rPr>
              <w:t>Code rate</w:t>
            </w:r>
          </w:p>
        </w:tc>
        <w:tc>
          <w:tcPr>
            <w:tcW w:w="3593" w:type="pct"/>
            <w:gridSpan w:val="4"/>
          </w:tcPr>
          <w:p w14:paraId="42271243" w14:textId="77777777" w:rsidR="00282FCB" w:rsidRPr="008F07EF" w:rsidRDefault="00282FCB" w:rsidP="003E09A8">
            <w:pPr>
              <w:pStyle w:val="Tablehead"/>
              <w:rPr>
                <w:lang w:val="en-GB"/>
              </w:rPr>
            </w:pPr>
            <w:r w:rsidRPr="008F07EF">
              <w:rPr>
                <w:lang w:val="en-GB"/>
              </w:rPr>
              <w:t>Guard interval</w:t>
            </w:r>
          </w:p>
        </w:tc>
      </w:tr>
      <w:tr w:rsidR="00282FCB" w:rsidRPr="008F07EF" w14:paraId="16183661" w14:textId="77777777" w:rsidTr="003E09A8">
        <w:trPr>
          <w:cantSplit/>
          <w:jc w:val="center"/>
        </w:trPr>
        <w:tc>
          <w:tcPr>
            <w:tcW w:w="833" w:type="pct"/>
            <w:vMerge/>
          </w:tcPr>
          <w:p w14:paraId="0EB53214" w14:textId="77777777" w:rsidR="00282FCB" w:rsidRPr="008F07EF" w:rsidRDefault="00282FCB" w:rsidP="003E09A8">
            <w:pPr>
              <w:pStyle w:val="Tablehead"/>
              <w:rPr>
                <w:lang w:val="en-GB"/>
              </w:rPr>
            </w:pPr>
          </w:p>
        </w:tc>
        <w:tc>
          <w:tcPr>
            <w:tcW w:w="574" w:type="pct"/>
            <w:vMerge/>
          </w:tcPr>
          <w:p w14:paraId="584ED1F3" w14:textId="77777777" w:rsidR="00282FCB" w:rsidRPr="008F07EF" w:rsidRDefault="00282FCB" w:rsidP="003E09A8">
            <w:pPr>
              <w:pStyle w:val="Tablehead"/>
              <w:rPr>
                <w:lang w:val="en-GB"/>
              </w:rPr>
            </w:pPr>
          </w:p>
        </w:tc>
        <w:tc>
          <w:tcPr>
            <w:tcW w:w="897" w:type="pct"/>
          </w:tcPr>
          <w:p w14:paraId="62D94951" w14:textId="77777777" w:rsidR="00282FCB" w:rsidRPr="008F07EF" w:rsidRDefault="00282FCB" w:rsidP="003E09A8">
            <w:pPr>
              <w:pStyle w:val="Tablehead"/>
              <w:rPr>
                <w:lang w:val="en-GB"/>
              </w:rPr>
            </w:pPr>
            <w:r w:rsidRPr="008F07EF">
              <w:rPr>
                <w:lang w:val="en-GB"/>
              </w:rPr>
              <w:t>1/4</w:t>
            </w:r>
          </w:p>
        </w:tc>
        <w:tc>
          <w:tcPr>
            <w:tcW w:w="896" w:type="pct"/>
          </w:tcPr>
          <w:p w14:paraId="44DE93CC" w14:textId="77777777" w:rsidR="00282FCB" w:rsidRPr="008F07EF" w:rsidRDefault="00282FCB" w:rsidP="003E09A8">
            <w:pPr>
              <w:pStyle w:val="Tablehead"/>
              <w:rPr>
                <w:lang w:val="en-GB"/>
              </w:rPr>
            </w:pPr>
            <w:r w:rsidRPr="008F07EF">
              <w:rPr>
                <w:lang w:val="en-GB"/>
              </w:rPr>
              <w:t>1/8</w:t>
            </w:r>
          </w:p>
        </w:tc>
        <w:tc>
          <w:tcPr>
            <w:tcW w:w="889" w:type="pct"/>
          </w:tcPr>
          <w:p w14:paraId="29D8DE1D" w14:textId="77777777" w:rsidR="00282FCB" w:rsidRPr="008F07EF" w:rsidRDefault="00282FCB" w:rsidP="003E09A8">
            <w:pPr>
              <w:pStyle w:val="Tablehead"/>
              <w:rPr>
                <w:lang w:val="en-GB"/>
              </w:rPr>
            </w:pPr>
            <w:r w:rsidRPr="008F07EF">
              <w:rPr>
                <w:lang w:val="en-GB"/>
              </w:rPr>
              <w:t>1/16</w:t>
            </w:r>
          </w:p>
        </w:tc>
        <w:tc>
          <w:tcPr>
            <w:tcW w:w="910" w:type="pct"/>
          </w:tcPr>
          <w:p w14:paraId="7FCDD2AD" w14:textId="77777777" w:rsidR="00282FCB" w:rsidRPr="008F07EF" w:rsidRDefault="00282FCB" w:rsidP="003E09A8">
            <w:pPr>
              <w:pStyle w:val="Tablehead"/>
              <w:rPr>
                <w:lang w:val="en-GB"/>
              </w:rPr>
            </w:pPr>
            <w:r w:rsidRPr="008F07EF">
              <w:rPr>
                <w:lang w:val="en-GB"/>
              </w:rPr>
              <w:t>1/32</w:t>
            </w:r>
          </w:p>
        </w:tc>
      </w:tr>
      <w:tr w:rsidR="00282FCB" w:rsidRPr="008F07EF" w14:paraId="4F771CE8" w14:textId="77777777" w:rsidTr="003E09A8">
        <w:trPr>
          <w:cantSplit/>
          <w:jc w:val="center"/>
        </w:trPr>
        <w:tc>
          <w:tcPr>
            <w:tcW w:w="833" w:type="pct"/>
            <w:vMerge w:val="restart"/>
            <w:vAlign w:val="center"/>
          </w:tcPr>
          <w:p w14:paraId="39EAE0B5" w14:textId="77777777" w:rsidR="00282FCB" w:rsidRPr="008F07EF" w:rsidRDefault="00282FCB" w:rsidP="003E09A8">
            <w:pPr>
              <w:pStyle w:val="Tablehead"/>
              <w:rPr>
                <w:lang w:val="en-GB"/>
              </w:rPr>
            </w:pPr>
            <w:r w:rsidRPr="008F07EF">
              <w:rPr>
                <w:lang w:val="en-GB"/>
              </w:rPr>
              <w:t>QPSK</w:t>
            </w:r>
          </w:p>
        </w:tc>
        <w:tc>
          <w:tcPr>
            <w:tcW w:w="574" w:type="pct"/>
            <w:vAlign w:val="center"/>
          </w:tcPr>
          <w:p w14:paraId="02BB65CF" w14:textId="77777777" w:rsidR="00282FCB" w:rsidRPr="008F07EF" w:rsidRDefault="00282FCB" w:rsidP="003E09A8">
            <w:pPr>
              <w:pStyle w:val="Tabletext"/>
              <w:jc w:val="center"/>
              <w:rPr>
                <w:lang w:val="en-GB"/>
              </w:rPr>
            </w:pPr>
            <w:r w:rsidRPr="008F07EF">
              <w:rPr>
                <w:lang w:val="en-GB"/>
              </w:rPr>
              <w:t>1/2</w:t>
            </w:r>
          </w:p>
        </w:tc>
        <w:tc>
          <w:tcPr>
            <w:tcW w:w="897" w:type="pct"/>
            <w:vAlign w:val="center"/>
          </w:tcPr>
          <w:p w14:paraId="6A3D78CF" w14:textId="77777777" w:rsidR="00282FCB" w:rsidRPr="008F07EF" w:rsidRDefault="00282FCB" w:rsidP="003E09A8">
            <w:pPr>
              <w:pStyle w:val="Tabletext"/>
              <w:jc w:val="center"/>
              <w:rPr>
                <w:lang w:val="en-GB"/>
              </w:rPr>
            </w:pPr>
            <w:r w:rsidRPr="008F07EF">
              <w:rPr>
                <w:lang w:val="en-GB"/>
              </w:rPr>
              <w:t>4.98 (4.35)</w:t>
            </w:r>
          </w:p>
        </w:tc>
        <w:tc>
          <w:tcPr>
            <w:tcW w:w="896" w:type="pct"/>
            <w:vAlign w:val="center"/>
          </w:tcPr>
          <w:p w14:paraId="53508966" w14:textId="77777777" w:rsidR="00282FCB" w:rsidRPr="008F07EF" w:rsidRDefault="00282FCB" w:rsidP="003E09A8">
            <w:pPr>
              <w:pStyle w:val="Tabletext"/>
              <w:jc w:val="center"/>
              <w:rPr>
                <w:lang w:val="en-GB"/>
              </w:rPr>
            </w:pPr>
            <w:r w:rsidRPr="008F07EF">
              <w:rPr>
                <w:lang w:val="en-GB"/>
              </w:rPr>
              <w:t>5.53 (4.84)</w:t>
            </w:r>
          </w:p>
        </w:tc>
        <w:tc>
          <w:tcPr>
            <w:tcW w:w="889" w:type="pct"/>
            <w:vAlign w:val="center"/>
          </w:tcPr>
          <w:p w14:paraId="53B3E39F" w14:textId="77777777" w:rsidR="00282FCB" w:rsidRPr="008F07EF" w:rsidRDefault="00282FCB" w:rsidP="003E09A8">
            <w:pPr>
              <w:pStyle w:val="Tabletext"/>
              <w:jc w:val="center"/>
              <w:rPr>
                <w:lang w:val="en-GB"/>
              </w:rPr>
            </w:pPr>
            <w:r w:rsidRPr="008F07EF">
              <w:rPr>
                <w:lang w:val="en-GB"/>
              </w:rPr>
              <w:t>5.85 (5.12)</w:t>
            </w:r>
          </w:p>
        </w:tc>
        <w:tc>
          <w:tcPr>
            <w:tcW w:w="910" w:type="pct"/>
            <w:vAlign w:val="center"/>
          </w:tcPr>
          <w:p w14:paraId="3730353C" w14:textId="77777777" w:rsidR="00282FCB" w:rsidRPr="008F07EF" w:rsidRDefault="00282FCB" w:rsidP="003E09A8">
            <w:pPr>
              <w:pStyle w:val="Tabletext"/>
              <w:jc w:val="center"/>
              <w:rPr>
                <w:lang w:val="en-GB"/>
              </w:rPr>
            </w:pPr>
            <w:r w:rsidRPr="008F07EF">
              <w:rPr>
                <w:lang w:val="en-GB"/>
              </w:rPr>
              <w:t>6.03 (5.28)</w:t>
            </w:r>
          </w:p>
        </w:tc>
      </w:tr>
      <w:tr w:rsidR="00282FCB" w:rsidRPr="008F07EF" w14:paraId="424D0065" w14:textId="77777777" w:rsidTr="003E09A8">
        <w:trPr>
          <w:cantSplit/>
          <w:jc w:val="center"/>
        </w:trPr>
        <w:tc>
          <w:tcPr>
            <w:tcW w:w="833" w:type="pct"/>
            <w:vMerge/>
            <w:vAlign w:val="center"/>
          </w:tcPr>
          <w:p w14:paraId="279CCF84" w14:textId="77777777" w:rsidR="00282FCB" w:rsidRPr="008F07EF" w:rsidRDefault="00282FCB" w:rsidP="003E09A8">
            <w:pPr>
              <w:pStyle w:val="Tablehead"/>
              <w:rPr>
                <w:lang w:val="en-GB"/>
              </w:rPr>
            </w:pPr>
          </w:p>
        </w:tc>
        <w:tc>
          <w:tcPr>
            <w:tcW w:w="574" w:type="pct"/>
            <w:vAlign w:val="center"/>
          </w:tcPr>
          <w:p w14:paraId="45D1CF9F" w14:textId="77777777" w:rsidR="00282FCB" w:rsidRPr="008F07EF" w:rsidRDefault="00282FCB" w:rsidP="003E09A8">
            <w:pPr>
              <w:pStyle w:val="Tabletext"/>
              <w:jc w:val="center"/>
              <w:rPr>
                <w:lang w:val="en-GB"/>
              </w:rPr>
            </w:pPr>
            <w:r w:rsidRPr="008F07EF">
              <w:rPr>
                <w:lang w:val="en-GB"/>
              </w:rPr>
              <w:t>2/3</w:t>
            </w:r>
          </w:p>
        </w:tc>
        <w:tc>
          <w:tcPr>
            <w:tcW w:w="897" w:type="pct"/>
            <w:vAlign w:val="center"/>
          </w:tcPr>
          <w:p w14:paraId="1D16EA58" w14:textId="77777777" w:rsidR="00282FCB" w:rsidRPr="008F07EF" w:rsidRDefault="00282FCB" w:rsidP="003E09A8">
            <w:pPr>
              <w:pStyle w:val="Tabletext"/>
              <w:jc w:val="center"/>
              <w:rPr>
                <w:lang w:val="en-GB"/>
              </w:rPr>
            </w:pPr>
            <w:r w:rsidRPr="008F07EF">
              <w:rPr>
                <w:lang w:val="en-GB"/>
              </w:rPr>
              <w:t>6.64 (5.81)</w:t>
            </w:r>
          </w:p>
        </w:tc>
        <w:tc>
          <w:tcPr>
            <w:tcW w:w="896" w:type="pct"/>
            <w:vAlign w:val="center"/>
          </w:tcPr>
          <w:p w14:paraId="1328F4CF" w14:textId="77777777" w:rsidR="00282FCB" w:rsidRPr="008F07EF" w:rsidRDefault="00282FCB" w:rsidP="003E09A8">
            <w:pPr>
              <w:pStyle w:val="Tabletext"/>
              <w:jc w:val="center"/>
              <w:rPr>
                <w:lang w:val="en-GB"/>
              </w:rPr>
            </w:pPr>
            <w:r w:rsidRPr="008F07EF">
              <w:rPr>
                <w:lang w:val="en-GB"/>
              </w:rPr>
              <w:t>7.37 (6.45)</w:t>
            </w:r>
          </w:p>
        </w:tc>
        <w:tc>
          <w:tcPr>
            <w:tcW w:w="889" w:type="pct"/>
            <w:vAlign w:val="center"/>
          </w:tcPr>
          <w:p w14:paraId="25445D93" w14:textId="77777777" w:rsidR="00282FCB" w:rsidRPr="008F07EF" w:rsidRDefault="00282FCB" w:rsidP="003E09A8">
            <w:pPr>
              <w:pStyle w:val="Tabletext"/>
              <w:jc w:val="center"/>
              <w:rPr>
                <w:lang w:val="en-GB"/>
              </w:rPr>
            </w:pPr>
            <w:r w:rsidRPr="008F07EF">
              <w:rPr>
                <w:lang w:val="en-GB"/>
              </w:rPr>
              <w:t>7.81 (6.83)</w:t>
            </w:r>
          </w:p>
        </w:tc>
        <w:tc>
          <w:tcPr>
            <w:tcW w:w="910" w:type="pct"/>
            <w:vAlign w:val="center"/>
          </w:tcPr>
          <w:p w14:paraId="4AC6A8F8" w14:textId="77777777" w:rsidR="00282FCB" w:rsidRPr="008F07EF" w:rsidRDefault="00282FCB" w:rsidP="003E09A8">
            <w:pPr>
              <w:pStyle w:val="Tabletext"/>
              <w:jc w:val="center"/>
              <w:rPr>
                <w:lang w:val="en-GB"/>
              </w:rPr>
            </w:pPr>
            <w:r w:rsidRPr="008F07EF">
              <w:rPr>
                <w:lang w:val="en-GB"/>
              </w:rPr>
              <w:t>8.04 (7.04)</w:t>
            </w:r>
          </w:p>
        </w:tc>
      </w:tr>
      <w:tr w:rsidR="00282FCB" w:rsidRPr="008F07EF" w14:paraId="6673DF49" w14:textId="77777777" w:rsidTr="003E09A8">
        <w:trPr>
          <w:cantSplit/>
          <w:jc w:val="center"/>
        </w:trPr>
        <w:tc>
          <w:tcPr>
            <w:tcW w:w="833" w:type="pct"/>
            <w:vMerge/>
            <w:vAlign w:val="center"/>
          </w:tcPr>
          <w:p w14:paraId="1F14F56A" w14:textId="77777777" w:rsidR="00282FCB" w:rsidRPr="008F07EF" w:rsidRDefault="00282FCB" w:rsidP="003E09A8">
            <w:pPr>
              <w:pStyle w:val="Tablehead"/>
              <w:rPr>
                <w:lang w:val="en-GB"/>
              </w:rPr>
            </w:pPr>
          </w:p>
        </w:tc>
        <w:tc>
          <w:tcPr>
            <w:tcW w:w="574" w:type="pct"/>
            <w:vAlign w:val="center"/>
          </w:tcPr>
          <w:p w14:paraId="0217AB5E" w14:textId="77777777" w:rsidR="00282FCB" w:rsidRPr="008F07EF" w:rsidRDefault="00282FCB" w:rsidP="003E09A8">
            <w:pPr>
              <w:pStyle w:val="Tabletext"/>
              <w:jc w:val="center"/>
              <w:rPr>
                <w:lang w:val="en-GB"/>
              </w:rPr>
            </w:pPr>
            <w:r w:rsidRPr="008F07EF">
              <w:rPr>
                <w:lang w:val="en-GB"/>
              </w:rPr>
              <w:t>3/4</w:t>
            </w:r>
          </w:p>
        </w:tc>
        <w:tc>
          <w:tcPr>
            <w:tcW w:w="897" w:type="pct"/>
            <w:vAlign w:val="center"/>
          </w:tcPr>
          <w:p w14:paraId="6115F00A" w14:textId="77777777" w:rsidR="00282FCB" w:rsidRPr="008F07EF" w:rsidRDefault="00282FCB" w:rsidP="003E09A8">
            <w:pPr>
              <w:pStyle w:val="Tabletext"/>
              <w:jc w:val="center"/>
              <w:rPr>
                <w:lang w:val="en-GB"/>
              </w:rPr>
            </w:pPr>
            <w:r w:rsidRPr="008F07EF">
              <w:rPr>
                <w:lang w:val="en-GB"/>
              </w:rPr>
              <w:t>7.46 (6.53)</w:t>
            </w:r>
          </w:p>
        </w:tc>
        <w:tc>
          <w:tcPr>
            <w:tcW w:w="896" w:type="pct"/>
            <w:vAlign w:val="center"/>
          </w:tcPr>
          <w:p w14:paraId="21A6A700" w14:textId="77777777" w:rsidR="00282FCB" w:rsidRPr="008F07EF" w:rsidRDefault="00282FCB" w:rsidP="003E09A8">
            <w:pPr>
              <w:pStyle w:val="Tabletext"/>
              <w:jc w:val="center"/>
              <w:rPr>
                <w:lang w:val="en-GB"/>
              </w:rPr>
            </w:pPr>
            <w:r w:rsidRPr="008F07EF">
              <w:rPr>
                <w:lang w:val="en-GB"/>
              </w:rPr>
              <w:t>8.29 (7.26)</w:t>
            </w:r>
          </w:p>
        </w:tc>
        <w:tc>
          <w:tcPr>
            <w:tcW w:w="889" w:type="pct"/>
            <w:vAlign w:val="center"/>
          </w:tcPr>
          <w:p w14:paraId="11615CAE" w14:textId="77777777" w:rsidR="00282FCB" w:rsidRPr="008F07EF" w:rsidRDefault="00282FCB" w:rsidP="003E09A8">
            <w:pPr>
              <w:pStyle w:val="Tabletext"/>
              <w:jc w:val="center"/>
              <w:rPr>
                <w:lang w:val="en-GB"/>
              </w:rPr>
            </w:pPr>
            <w:r w:rsidRPr="008F07EF">
              <w:rPr>
                <w:lang w:val="en-GB"/>
              </w:rPr>
              <w:t>8.78 (7.68)</w:t>
            </w:r>
          </w:p>
        </w:tc>
        <w:tc>
          <w:tcPr>
            <w:tcW w:w="910" w:type="pct"/>
            <w:vAlign w:val="center"/>
          </w:tcPr>
          <w:p w14:paraId="5F2D4318" w14:textId="77777777" w:rsidR="00282FCB" w:rsidRPr="008F07EF" w:rsidRDefault="00282FCB" w:rsidP="003E09A8">
            <w:pPr>
              <w:pStyle w:val="Tabletext"/>
              <w:jc w:val="center"/>
              <w:rPr>
                <w:lang w:val="en-GB"/>
              </w:rPr>
            </w:pPr>
            <w:r w:rsidRPr="008F07EF">
              <w:rPr>
                <w:lang w:val="en-GB"/>
              </w:rPr>
              <w:t>9.05 (7.92)</w:t>
            </w:r>
          </w:p>
        </w:tc>
      </w:tr>
      <w:tr w:rsidR="00282FCB" w:rsidRPr="008F07EF" w14:paraId="32E4BAD6" w14:textId="77777777" w:rsidTr="003E09A8">
        <w:trPr>
          <w:cantSplit/>
          <w:jc w:val="center"/>
        </w:trPr>
        <w:tc>
          <w:tcPr>
            <w:tcW w:w="833" w:type="pct"/>
            <w:vMerge/>
            <w:vAlign w:val="center"/>
          </w:tcPr>
          <w:p w14:paraId="0649DF1F" w14:textId="77777777" w:rsidR="00282FCB" w:rsidRPr="008F07EF" w:rsidRDefault="00282FCB" w:rsidP="003E09A8">
            <w:pPr>
              <w:pStyle w:val="Tablehead"/>
              <w:rPr>
                <w:lang w:val="en-GB"/>
              </w:rPr>
            </w:pPr>
          </w:p>
        </w:tc>
        <w:tc>
          <w:tcPr>
            <w:tcW w:w="574" w:type="pct"/>
            <w:vAlign w:val="center"/>
          </w:tcPr>
          <w:p w14:paraId="5B015571" w14:textId="77777777" w:rsidR="00282FCB" w:rsidRPr="008F07EF" w:rsidRDefault="00282FCB" w:rsidP="003E09A8">
            <w:pPr>
              <w:pStyle w:val="Tabletext"/>
              <w:jc w:val="center"/>
              <w:rPr>
                <w:lang w:val="en-GB"/>
              </w:rPr>
            </w:pPr>
            <w:r w:rsidRPr="008F07EF">
              <w:rPr>
                <w:lang w:val="en-GB"/>
              </w:rPr>
              <w:t>5/6</w:t>
            </w:r>
          </w:p>
        </w:tc>
        <w:tc>
          <w:tcPr>
            <w:tcW w:w="897" w:type="pct"/>
            <w:vAlign w:val="center"/>
          </w:tcPr>
          <w:p w14:paraId="5D37BE32" w14:textId="77777777" w:rsidR="00282FCB" w:rsidRPr="008F07EF" w:rsidRDefault="00282FCB" w:rsidP="003E09A8">
            <w:pPr>
              <w:pStyle w:val="Tabletext"/>
              <w:jc w:val="center"/>
              <w:rPr>
                <w:lang w:val="en-GB"/>
              </w:rPr>
            </w:pPr>
            <w:r w:rsidRPr="008F07EF">
              <w:rPr>
                <w:lang w:val="en-GB"/>
              </w:rPr>
              <w:t>8.29 (7.26)</w:t>
            </w:r>
          </w:p>
        </w:tc>
        <w:tc>
          <w:tcPr>
            <w:tcW w:w="896" w:type="pct"/>
            <w:vAlign w:val="center"/>
          </w:tcPr>
          <w:p w14:paraId="3E885E74" w14:textId="77777777" w:rsidR="00282FCB" w:rsidRPr="008F07EF" w:rsidRDefault="00282FCB" w:rsidP="003E09A8">
            <w:pPr>
              <w:pStyle w:val="Tabletext"/>
              <w:jc w:val="center"/>
              <w:rPr>
                <w:lang w:val="en-GB"/>
              </w:rPr>
            </w:pPr>
            <w:r w:rsidRPr="008F07EF">
              <w:rPr>
                <w:lang w:val="en-GB"/>
              </w:rPr>
              <w:t>9.22 (8.06)</w:t>
            </w:r>
          </w:p>
        </w:tc>
        <w:tc>
          <w:tcPr>
            <w:tcW w:w="889" w:type="pct"/>
            <w:vAlign w:val="center"/>
          </w:tcPr>
          <w:p w14:paraId="109C5D43" w14:textId="77777777" w:rsidR="00282FCB" w:rsidRPr="008F07EF" w:rsidRDefault="00282FCB" w:rsidP="003E09A8">
            <w:pPr>
              <w:pStyle w:val="Tabletext"/>
              <w:jc w:val="center"/>
              <w:rPr>
                <w:lang w:val="en-GB"/>
              </w:rPr>
            </w:pPr>
            <w:r w:rsidRPr="008F07EF">
              <w:rPr>
                <w:lang w:val="en-GB"/>
              </w:rPr>
              <w:t>9.76 (8.54)</w:t>
            </w:r>
          </w:p>
        </w:tc>
        <w:tc>
          <w:tcPr>
            <w:tcW w:w="910" w:type="pct"/>
            <w:vAlign w:val="center"/>
          </w:tcPr>
          <w:p w14:paraId="59B29400" w14:textId="77777777" w:rsidR="00282FCB" w:rsidRPr="008F07EF" w:rsidRDefault="00282FCB" w:rsidP="003E09A8">
            <w:pPr>
              <w:pStyle w:val="Tabletext"/>
              <w:jc w:val="center"/>
              <w:rPr>
                <w:lang w:val="en-GB"/>
              </w:rPr>
            </w:pPr>
            <w:r w:rsidRPr="008F07EF">
              <w:rPr>
                <w:lang w:val="en-GB"/>
              </w:rPr>
              <w:t>10.05 (8.80)</w:t>
            </w:r>
          </w:p>
        </w:tc>
      </w:tr>
      <w:tr w:rsidR="00282FCB" w:rsidRPr="008F07EF" w14:paraId="669BC227" w14:textId="77777777" w:rsidTr="003E09A8">
        <w:trPr>
          <w:cantSplit/>
          <w:jc w:val="center"/>
        </w:trPr>
        <w:tc>
          <w:tcPr>
            <w:tcW w:w="833" w:type="pct"/>
            <w:vMerge/>
            <w:vAlign w:val="center"/>
          </w:tcPr>
          <w:p w14:paraId="0BE080BB" w14:textId="77777777" w:rsidR="00282FCB" w:rsidRPr="008F07EF" w:rsidRDefault="00282FCB" w:rsidP="003E09A8">
            <w:pPr>
              <w:pStyle w:val="Tablehead"/>
              <w:rPr>
                <w:lang w:val="en-GB"/>
              </w:rPr>
            </w:pPr>
          </w:p>
        </w:tc>
        <w:tc>
          <w:tcPr>
            <w:tcW w:w="574" w:type="pct"/>
            <w:vAlign w:val="center"/>
          </w:tcPr>
          <w:p w14:paraId="3EB7495F" w14:textId="77777777" w:rsidR="00282FCB" w:rsidRPr="008F07EF" w:rsidRDefault="00282FCB" w:rsidP="003E09A8">
            <w:pPr>
              <w:pStyle w:val="Tabletext"/>
              <w:jc w:val="center"/>
              <w:rPr>
                <w:lang w:val="en-GB"/>
              </w:rPr>
            </w:pPr>
            <w:r w:rsidRPr="008F07EF">
              <w:rPr>
                <w:lang w:val="en-GB"/>
              </w:rPr>
              <w:t>7/8</w:t>
            </w:r>
          </w:p>
        </w:tc>
        <w:tc>
          <w:tcPr>
            <w:tcW w:w="897" w:type="pct"/>
            <w:vAlign w:val="center"/>
          </w:tcPr>
          <w:p w14:paraId="18868746" w14:textId="77777777" w:rsidR="00282FCB" w:rsidRPr="008F07EF" w:rsidRDefault="00282FCB" w:rsidP="003E09A8">
            <w:pPr>
              <w:pStyle w:val="Tabletext"/>
              <w:jc w:val="center"/>
              <w:rPr>
                <w:lang w:val="en-GB"/>
              </w:rPr>
            </w:pPr>
            <w:r w:rsidRPr="008F07EF">
              <w:rPr>
                <w:lang w:val="en-GB"/>
              </w:rPr>
              <w:t>8.71 (7.62)</w:t>
            </w:r>
          </w:p>
        </w:tc>
        <w:tc>
          <w:tcPr>
            <w:tcW w:w="896" w:type="pct"/>
            <w:vAlign w:val="center"/>
          </w:tcPr>
          <w:p w14:paraId="7C004006" w14:textId="77777777" w:rsidR="00282FCB" w:rsidRPr="008F07EF" w:rsidRDefault="00282FCB" w:rsidP="003E09A8">
            <w:pPr>
              <w:pStyle w:val="Tabletext"/>
              <w:jc w:val="center"/>
              <w:rPr>
                <w:lang w:val="en-GB"/>
              </w:rPr>
            </w:pPr>
            <w:r w:rsidRPr="008F07EF">
              <w:rPr>
                <w:lang w:val="en-GB"/>
              </w:rPr>
              <w:t>9.68 (8.47)</w:t>
            </w:r>
          </w:p>
        </w:tc>
        <w:tc>
          <w:tcPr>
            <w:tcW w:w="889" w:type="pct"/>
            <w:vAlign w:val="center"/>
          </w:tcPr>
          <w:p w14:paraId="30A51DD7" w14:textId="77777777" w:rsidR="00282FCB" w:rsidRPr="008F07EF" w:rsidRDefault="00282FCB" w:rsidP="003E09A8">
            <w:pPr>
              <w:pStyle w:val="Tabletext"/>
              <w:jc w:val="center"/>
              <w:rPr>
                <w:lang w:val="en-GB"/>
              </w:rPr>
            </w:pPr>
            <w:r w:rsidRPr="008F07EF">
              <w:rPr>
                <w:lang w:val="en-GB"/>
              </w:rPr>
              <w:t>10.25 (8.97)</w:t>
            </w:r>
          </w:p>
        </w:tc>
        <w:tc>
          <w:tcPr>
            <w:tcW w:w="910" w:type="pct"/>
            <w:vAlign w:val="center"/>
          </w:tcPr>
          <w:p w14:paraId="49769E17" w14:textId="77777777" w:rsidR="00282FCB" w:rsidRPr="008F07EF" w:rsidRDefault="00282FCB" w:rsidP="003E09A8">
            <w:pPr>
              <w:pStyle w:val="Tabletext"/>
              <w:jc w:val="center"/>
              <w:rPr>
                <w:lang w:val="en-GB"/>
              </w:rPr>
            </w:pPr>
            <w:r w:rsidRPr="008F07EF">
              <w:rPr>
                <w:lang w:val="en-GB"/>
              </w:rPr>
              <w:t>10.56 (8.80)</w:t>
            </w:r>
          </w:p>
        </w:tc>
      </w:tr>
      <w:tr w:rsidR="00282FCB" w:rsidRPr="008F07EF" w14:paraId="54416D55" w14:textId="77777777" w:rsidTr="003E09A8">
        <w:trPr>
          <w:cantSplit/>
          <w:jc w:val="center"/>
        </w:trPr>
        <w:tc>
          <w:tcPr>
            <w:tcW w:w="833" w:type="pct"/>
            <w:vMerge w:val="restart"/>
            <w:vAlign w:val="center"/>
          </w:tcPr>
          <w:p w14:paraId="00743E4B" w14:textId="77777777" w:rsidR="00282FCB" w:rsidRPr="008F07EF" w:rsidRDefault="00282FCB" w:rsidP="003E09A8">
            <w:pPr>
              <w:pStyle w:val="Tablehead"/>
              <w:rPr>
                <w:lang w:val="en-GB"/>
              </w:rPr>
            </w:pPr>
            <w:r w:rsidRPr="008F07EF">
              <w:rPr>
                <w:lang w:val="en-GB"/>
              </w:rPr>
              <w:t>16</w:t>
            </w:r>
            <w:r w:rsidRPr="008F07EF">
              <w:rPr>
                <w:lang w:val="en-GB"/>
              </w:rPr>
              <w:noBreakHyphen/>
              <w:t>QAM</w:t>
            </w:r>
          </w:p>
        </w:tc>
        <w:tc>
          <w:tcPr>
            <w:tcW w:w="574" w:type="pct"/>
            <w:vAlign w:val="center"/>
          </w:tcPr>
          <w:p w14:paraId="06867AD9" w14:textId="77777777" w:rsidR="00282FCB" w:rsidRPr="008F07EF" w:rsidRDefault="00282FCB" w:rsidP="003E09A8">
            <w:pPr>
              <w:pStyle w:val="Tabletext"/>
              <w:jc w:val="center"/>
              <w:rPr>
                <w:lang w:val="en-GB"/>
              </w:rPr>
            </w:pPr>
            <w:r w:rsidRPr="008F07EF">
              <w:rPr>
                <w:lang w:val="en-GB"/>
              </w:rPr>
              <w:t>1/2</w:t>
            </w:r>
          </w:p>
        </w:tc>
        <w:tc>
          <w:tcPr>
            <w:tcW w:w="897" w:type="pct"/>
            <w:vAlign w:val="center"/>
          </w:tcPr>
          <w:p w14:paraId="702381C4" w14:textId="77777777" w:rsidR="00282FCB" w:rsidRPr="008F07EF" w:rsidRDefault="00282FCB" w:rsidP="003E09A8">
            <w:pPr>
              <w:pStyle w:val="Tabletext"/>
              <w:jc w:val="center"/>
              <w:rPr>
                <w:lang w:val="en-GB"/>
              </w:rPr>
            </w:pPr>
            <w:r w:rsidRPr="008F07EF">
              <w:rPr>
                <w:lang w:val="en-GB"/>
              </w:rPr>
              <w:t>9.95 (8.71)</w:t>
            </w:r>
          </w:p>
        </w:tc>
        <w:tc>
          <w:tcPr>
            <w:tcW w:w="896" w:type="pct"/>
            <w:vAlign w:val="center"/>
          </w:tcPr>
          <w:p w14:paraId="1D36249D" w14:textId="77777777" w:rsidR="00282FCB" w:rsidRPr="008F07EF" w:rsidRDefault="00282FCB" w:rsidP="003E09A8">
            <w:pPr>
              <w:pStyle w:val="Tabletext"/>
              <w:jc w:val="center"/>
              <w:rPr>
                <w:lang w:val="en-GB"/>
              </w:rPr>
            </w:pPr>
            <w:r w:rsidRPr="008F07EF">
              <w:rPr>
                <w:lang w:val="en-GB"/>
              </w:rPr>
              <w:t>11.06 (9.68)</w:t>
            </w:r>
          </w:p>
        </w:tc>
        <w:tc>
          <w:tcPr>
            <w:tcW w:w="889" w:type="pct"/>
            <w:vAlign w:val="center"/>
          </w:tcPr>
          <w:p w14:paraId="41275E8C" w14:textId="77777777" w:rsidR="00282FCB" w:rsidRPr="008F07EF" w:rsidRDefault="00282FCB" w:rsidP="003E09A8">
            <w:pPr>
              <w:pStyle w:val="Tabletext"/>
              <w:jc w:val="center"/>
              <w:rPr>
                <w:lang w:val="en-GB"/>
              </w:rPr>
            </w:pPr>
            <w:r w:rsidRPr="008F07EF">
              <w:rPr>
                <w:lang w:val="en-GB"/>
              </w:rPr>
              <w:t>11.71 (10.25)</w:t>
            </w:r>
          </w:p>
        </w:tc>
        <w:tc>
          <w:tcPr>
            <w:tcW w:w="910" w:type="pct"/>
            <w:vAlign w:val="center"/>
          </w:tcPr>
          <w:p w14:paraId="1E62ED97" w14:textId="77777777" w:rsidR="00282FCB" w:rsidRPr="008F07EF" w:rsidRDefault="00282FCB" w:rsidP="003E09A8">
            <w:pPr>
              <w:pStyle w:val="Tabletext"/>
              <w:jc w:val="center"/>
              <w:rPr>
                <w:lang w:val="en-GB"/>
              </w:rPr>
            </w:pPr>
            <w:r w:rsidRPr="008F07EF">
              <w:rPr>
                <w:lang w:val="en-GB"/>
              </w:rPr>
              <w:t>12.06 (10.56)</w:t>
            </w:r>
          </w:p>
        </w:tc>
      </w:tr>
      <w:tr w:rsidR="00282FCB" w:rsidRPr="008F07EF" w14:paraId="422C37BF" w14:textId="77777777" w:rsidTr="003E09A8">
        <w:trPr>
          <w:cantSplit/>
          <w:jc w:val="center"/>
        </w:trPr>
        <w:tc>
          <w:tcPr>
            <w:tcW w:w="833" w:type="pct"/>
            <w:vMerge/>
            <w:vAlign w:val="center"/>
          </w:tcPr>
          <w:p w14:paraId="6D0C278C" w14:textId="77777777" w:rsidR="00282FCB" w:rsidRPr="008F07EF" w:rsidRDefault="00282FCB" w:rsidP="003E09A8">
            <w:pPr>
              <w:pStyle w:val="Tablehead"/>
              <w:rPr>
                <w:lang w:val="en-GB"/>
              </w:rPr>
            </w:pPr>
          </w:p>
        </w:tc>
        <w:tc>
          <w:tcPr>
            <w:tcW w:w="574" w:type="pct"/>
            <w:vAlign w:val="center"/>
          </w:tcPr>
          <w:p w14:paraId="0656259E" w14:textId="77777777" w:rsidR="00282FCB" w:rsidRPr="008F07EF" w:rsidRDefault="00282FCB" w:rsidP="003E09A8">
            <w:pPr>
              <w:pStyle w:val="Tabletext"/>
              <w:jc w:val="center"/>
              <w:rPr>
                <w:lang w:val="en-GB"/>
              </w:rPr>
            </w:pPr>
            <w:r w:rsidRPr="008F07EF">
              <w:rPr>
                <w:lang w:val="en-GB"/>
              </w:rPr>
              <w:t>2/3</w:t>
            </w:r>
          </w:p>
        </w:tc>
        <w:tc>
          <w:tcPr>
            <w:tcW w:w="897" w:type="pct"/>
            <w:vAlign w:val="center"/>
          </w:tcPr>
          <w:p w14:paraId="31EDC656" w14:textId="77777777" w:rsidR="00282FCB" w:rsidRPr="008F07EF" w:rsidRDefault="00282FCB" w:rsidP="003E09A8">
            <w:pPr>
              <w:pStyle w:val="Tabletext"/>
              <w:jc w:val="center"/>
              <w:rPr>
                <w:lang w:val="en-GB"/>
              </w:rPr>
            </w:pPr>
            <w:r w:rsidRPr="008F07EF">
              <w:rPr>
                <w:lang w:val="en-GB"/>
              </w:rPr>
              <w:t>13.27 (11.61)</w:t>
            </w:r>
          </w:p>
        </w:tc>
        <w:tc>
          <w:tcPr>
            <w:tcW w:w="896" w:type="pct"/>
            <w:vAlign w:val="center"/>
          </w:tcPr>
          <w:p w14:paraId="09DEA3F7" w14:textId="77777777" w:rsidR="00282FCB" w:rsidRPr="008F07EF" w:rsidRDefault="00282FCB" w:rsidP="003E09A8">
            <w:pPr>
              <w:pStyle w:val="Tabletext"/>
              <w:jc w:val="center"/>
              <w:rPr>
                <w:lang w:val="en-GB"/>
              </w:rPr>
            </w:pPr>
            <w:r w:rsidRPr="008F07EF">
              <w:rPr>
                <w:lang w:val="en-GB"/>
              </w:rPr>
              <w:t>14.75 (12.90)</w:t>
            </w:r>
          </w:p>
        </w:tc>
        <w:tc>
          <w:tcPr>
            <w:tcW w:w="889" w:type="pct"/>
            <w:vAlign w:val="center"/>
          </w:tcPr>
          <w:p w14:paraId="3D450296" w14:textId="77777777" w:rsidR="00282FCB" w:rsidRPr="008F07EF" w:rsidRDefault="00282FCB" w:rsidP="003E09A8">
            <w:pPr>
              <w:pStyle w:val="Tabletext"/>
              <w:jc w:val="center"/>
              <w:rPr>
                <w:lang w:val="en-GB"/>
              </w:rPr>
            </w:pPr>
            <w:r w:rsidRPr="008F07EF">
              <w:rPr>
                <w:lang w:val="en-GB"/>
              </w:rPr>
              <w:t>15.61 (13.66)</w:t>
            </w:r>
          </w:p>
        </w:tc>
        <w:tc>
          <w:tcPr>
            <w:tcW w:w="910" w:type="pct"/>
            <w:vAlign w:val="center"/>
          </w:tcPr>
          <w:p w14:paraId="1B8115C0" w14:textId="77777777" w:rsidR="00282FCB" w:rsidRPr="008F07EF" w:rsidRDefault="00282FCB" w:rsidP="003E09A8">
            <w:pPr>
              <w:pStyle w:val="Tabletext"/>
              <w:jc w:val="center"/>
              <w:rPr>
                <w:lang w:val="en-GB"/>
              </w:rPr>
            </w:pPr>
            <w:r w:rsidRPr="008F07EF">
              <w:rPr>
                <w:lang w:val="en-GB"/>
              </w:rPr>
              <w:t>16.09 (14.08)</w:t>
            </w:r>
          </w:p>
        </w:tc>
      </w:tr>
      <w:tr w:rsidR="00282FCB" w:rsidRPr="008F07EF" w14:paraId="3F0FA7B4" w14:textId="77777777" w:rsidTr="003E09A8">
        <w:trPr>
          <w:cantSplit/>
          <w:jc w:val="center"/>
        </w:trPr>
        <w:tc>
          <w:tcPr>
            <w:tcW w:w="833" w:type="pct"/>
            <w:vMerge/>
            <w:vAlign w:val="center"/>
          </w:tcPr>
          <w:p w14:paraId="356381CA" w14:textId="77777777" w:rsidR="00282FCB" w:rsidRPr="008F07EF" w:rsidRDefault="00282FCB" w:rsidP="003E09A8">
            <w:pPr>
              <w:pStyle w:val="Tablehead"/>
              <w:rPr>
                <w:lang w:val="en-GB"/>
              </w:rPr>
            </w:pPr>
          </w:p>
        </w:tc>
        <w:tc>
          <w:tcPr>
            <w:tcW w:w="574" w:type="pct"/>
            <w:vAlign w:val="center"/>
          </w:tcPr>
          <w:p w14:paraId="4576EF56" w14:textId="77777777" w:rsidR="00282FCB" w:rsidRPr="008F07EF" w:rsidRDefault="00282FCB" w:rsidP="003E09A8">
            <w:pPr>
              <w:pStyle w:val="Tabletext"/>
              <w:jc w:val="center"/>
              <w:rPr>
                <w:lang w:val="en-GB"/>
              </w:rPr>
            </w:pPr>
            <w:r w:rsidRPr="008F07EF">
              <w:rPr>
                <w:lang w:val="en-GB"/>
              </w:rPr>
              <w:t>3/4</w:t>
            </w:r>
          </w:p>
        </w:tc>
        <w:tc>
          <w:tcPr>
            <w:tcW w:w="897" w:type="pct"/>
            <w:vAlign w:val="center"/>
          </w:tcPr>
          <w:p w14:paraId="7EC87E9F" w14:textId="77777777" w:rsidR="00282FCB" w:rsidRPr="008F07EF" w:rsidRDefault="00282FCB" w:rsidP="003E09A8">
            <w:pPr>
              <w:pStyle w:val="Tabletext"/>
              <w:jc w:val="center"/>
              <w:rPr>
                <w:lang w:val="en-GB"/>
              </w:rPr>
            </w:pPr>
            <w:r w:rsidRPr="008F07EF">
              <w:rPr>
                <w:lang w:val="en-GB"/>
              </w:rPr>
              <w:t>14.93 (13.06)</w:t>
            </w:r>
          </w:p>
        </w:tc>
        <w:tc>
          <w:tcPr>
            <w:tcW w:w="896" w:type="pct"/>
            <w:vAlign w:val="center"/>
          </w:tcPr>
          <w:p w14:paraId="6CAE856E" w14:textId="77777777" w:rsidR="00282FCB" w:rsidRPr="008F07EF" w:rsidRDefault="00282FCB" w:rsidP="003E09A8">
            <w:pPr>
              <w:pStyle w:val="Tabletext"/>
              <w:jc w:val="center"/>
              <w:rPr>
                <w:lang w:val="en-GB"/>
              </w:rPr>
            </w:pPr>
            <w:r w:rsidRPr="008F07EF">
              <w:rPr>
                <w:lang w:val="en-GB"/>
              </w:rPr>
              <w:t>16.59 (14.52)</w:t>
            </w:r>
          </w:p>
        </w:tc>
        <w:tc>
          <w:tcPr>
            <w:tcW w:w="889" w:type="pct"/>
            <w:vAlign w:val="center"/>
          </w:tcPr>
          <w:p w14:paraId="7E41CDE9" w14:textId="77777777" w:rsidR="00282FCB" w:rsidRPr="008F07EF" w:rsidRDefault="00282FCB" w:rsidP="003E09A8">
            <w:pPr>
              <w:pStyle w:val="Tabletext"/>
              <w:jc w:val="center"/>
              <w:rPr>
                <w:lang w:val="en-GB"/>
              </w:rPr>
            </w:pPr>
            <w:r w:rsidRPr="008F07EF">
              <w:rPr>
                <w:lang w:val="en-GB"/>
              </w:rPr>
              <w:t>17.56 (15.37)</w:t>
            </w:r>
          </w:p>
        </w:tc>
        <w:tc>
          <w:tcPr>
            <w:tcW w:w="910" w:type="pct"/>
            <w:vAlign w:val="center"/>
          </w:tcPr>
          <w:p w14:paraId="3D8554B6" w14:textId="77777777" w:rsidR="00282FCB" w:rsidRPr="008F07EF" w:rsidRDefault="00282FCB" w:rsidP="003E09A8">
            <w:pPr>
              <w:pStyle w:val="Tabletext"/>
              <w:jc w:val="center"/>
              <w:rPr>
                <w:lang w:val="en-GB"/>
              </w:rPr>
            </w:pPr>
            <w:r w:rsidRPr="008F07EF">
              <w:rPr>
                <w:lang w:val="en-GB"/>
              </w:rPr>
              <w:t>18.10 (15.83)</w:t>
            </w:r>
          </w:p>
        </w:tc>
      </w:tr>
      <w:tr w:rsidR="00282FCB" w:rsidRPr="008F07EF" w14:paraId="3A6101A9" w14:textId="77777777" w:rsidTr="003E09A8">
        <w:trPr>
          <w:cantSplit/>
          <w:jc w:val="center"/>
        </w:trPr>
        <w:tc>
          <w:tcPr>
            <w:tcW w:w="833" w:type="pct"/>
            <w:vMerge/>
            <w:vAlign w:val="center"/>
          </w:tcPr>
          <w:p w14:paraId="56A17935" w14:textId="77777777" w:rsidR="00282FCB" w:rsidRPr="008F07EF" w:rsidRDefault="00282FCB" w:rsidP="003E09A8">
            <w:pPr>
              <w:pStyle w:val="Tablehead"/>
              <w:rPr>
                <w:lang w:val="en-GB"/>
              </w:rPr>
            </w:pPr>
          </w:p>
        </w:tc>
        <w:tc>
          <w:tcPr>
            <w:tcW w:w="574" w:type="pct"/>
            <w:vAlign w:val="center"/>
          </w:tcPr>
          <w:p w14:paraId="0BB3D7C6" w14:textId="77777777" w:rsidR="00282FCB" w:rsidRPr="008F07EF" w:rsidRDefault="00282FCB" w:rsidP="003E09A8">
            <w:pPr>
              <w:pStyle w:val="Tabletext"/>
              <w:jc w:val="center"/>
              <w:rPr>
                <w:lang w:val="en-GB"/>
              </w:rPr>
            </w:pPr>
            <w:r w:rsidRPr="008F07EF">
              <w:rPr>
                <w:lang w:val="en-GB"/>
              </w:rPr>
              <w:t>5/6</w:t>
            </w:r>
          </w:p>
        </w:tc>
        <w:tc>
          <w:tcPr>
            <w:tcW w:w="897" w:type="pct"/>
            <w:vAlign w:val="center"/>
          </w:tcPr>
          <w:p w14:paraId="0D698187" w14:textId="77777777" w:rsidR="00282FCB" w:rsidRPr="008F07EF" w:rsidRDefault="00282FCB" w:rsidP="003E09A8">
            <w:pPr>
              <w:pStyle w:val="Tabletext"/>
              <w:jc w:val="center"/>
              <w:rPr>
                <w:lang w:val="en-GB"/>
              </w:rPr>
            </w:pPr>
            <w:r w:rsidRPr="008F07EF">
              <w:rPr>
                <w:lang w:val="en-GB"/>
              </w:rPr>
              <w:t>16.59 (14.52)</w:t>
            </w:r>
          </w:p>
        </w:tc>
        <w:tc>
          <w:tcPr>
            <w:tcW w:w="896" w:type="pct"/>
            <w:vAlign w:val="center"/>
          </w:tcPr>
          <w:p w14:paraId="239ACD2B" w14:textId="77777777" w:rsidR="00282FCB" w:rsidRPr="008F07EF" w:rsidRDefault="00282FCB" w:rsidP="003E09A8">
            <w:pPr>
              <w:pStyle w:val="Tabletext"/>
              <w:jc w:val="center"/>
              <w:rPr>
                <w:lang w:val="en-GB"/>
              </w:rPr>
            </w:pPr>
            <w:r w:rsidRPr="008F07EF">
              <w:rPr>
                <w:lang w:val="en-GB"/>
              </w:rPr>
              <w:t>18.43 (16.13)</w:t>
            </w:r>
          </w:p>
        </w:tc>
        <w:tc>
          <w:tcPr>
            <w:tcW w:w="889" w:type="pct"/>
            <w:vAlign w:val="center"/>
          </w:tcPr>
          <w:p w14:paraId="04BDBC26" w14:textId="77777777" w:rsidR="00282FCB" w:rsidRPr="008F07EF" w:rsidRDefault="00282FCB" w:rsidP="003E09A8">
            <w:pPr>
              <w:pStyle w:val="Tabletext"/>
              <w:jc w:val="center"/>
              <w:rPr>
                <w:lang w:val="en-GB"/>
              </w:rPr>
            </w:pPr>
            <w:r w:rsidRPr="008F07EF">
              <w:rPr>
                <w:lang w:val="en-GB"/>
              </w:rPr>
              <w:t>19.52 (17.08)</w:t>
            </w:r>
          </w:p>
        </w:tc>
        <w:tc>
          <w:tcPr>
            <w:tcW w:w="910" w:type="pct"/>
            <w:vAlign w:val="center"/>
          </w:tcPr>
          <w:p w14:paraId="7DE7A2E4" w14:textId="77777777" w:rsidR="00282FCB" w:rsidRPr="008F07EF" w:rsidRDefault="00282FCB" w:rsidP="003E09A8">
            <w:pPr>
              <w:pStyle w:val="Tabletext"/>
              <w:jc w:val="center"/>
              <w:rPr>
                <w:lang w:val="en-GB"/>
              </w:rPr>
            </w:pPr>
            <w:r w:rsidRPr="008F07EF">
              <w:rPr>
                <w:lang w:val="en-GB"/>
              </w:rPr>
              <w:t>20.11 (17.59)</w:t>
            </w:r>
          </w:p>
        </w:tc>
      </w:tr>
      <w:tr w:rsidR="00282FCB" w:rsidRPr="008F07EF" w14:paraId="24DB29FC" w14:textId="77777777" w:rsidTr="003E09A8">
        <w:trPr>
          <w:cantSplit/>
          <w:jc w:val="center"/>
        </w:trPr>
        <w:tc>
          <w:tcPr>
            <w:tcW w:w="833" w:type="pct"/>
            <w:vMerge/>
            <w:vAlign w:val="center"/>
          </w:tcPr>
          <w:p w14:paraId="36897B8C" w14:textId="77777777" w:rsidR="00282FCB" w:rsidRPr="008F07EF" w:rsidRDefault="00282FCB" w:rsidP="003E09A8">
            <w:pPr>
              <w:pStyle w:val="Tablehead"/>
              <w:rPr>
                <w:lang w:val="en-GB"/>
              </w:rPr>
            </w:pPr>
          </w:p>
        </w:tc>
        <w:tc>
          <w:tcPr>
            <w:tcW w:w="574" w:type="pct"/>
            <w:vAlign w:val="center"/>
          </w:tcPr>
          <w:p w14:paraId="53558AD1" w14:textId="77777777" w:rsidR="00282FCB" w:rsidRPr="008F07EF" w:rsidRDefault="00282FCB" w:rsidP="003E09A8">
            <w:pPr>
              <w:pStyle w:val="Tabletext"/>
              <w:jc w:val="center"/>
              <w:rPr>
                <w:lang w:val="en-GB"/>
              </w:rPr>
            </w:pPr>
            <w:r w:rsidRPr="008F07EF">
              <w:rPr>
                <w:lang w:val="en-GB"/>
              </w:rPr>
              <w:t>7/8</w:t>
            </w:r>
          </w:p>
        </w:tc>
        <w:tc>
          <w:tcPr>
            <w:tcW w:w="897" w:type="pct"/>
            <w:vAlign w:val="center"/>
          </w:tcPr>
          <w:p w14:paraId="13BB4F6B" w14:textId="77777777" w:rsidR="00282FCB" w:rsidRPr="008F07EF" w:rsidRDefault="00282FCB" w:rsidP="003E09A8">
            <w:pPr>
              <w:pStyle w:val="Tabletext"/>
              <w:jc w:val="center"/>
              <w:rPr>
                <w:lang w:val="en-GB"/>
              </w:rPr>
            </w:pPr>
            <w:r w:rsidRPr="008F07EF">
              <w:rPr>
                <w:lang w:val="en-GB"/>
              </w:rPr>
              <w:t>17.42 (15.24)</w:t>
            </w:r>
          </w:p>
        </w:tc>
        <w:tc>
          <w:tcPr>
            <w:tcW w:w="896" w:type="pct"/>
            <w:vAlign w:val="center"/>
          </w:tcPr>
          <w:p w14:paraId="13E26708" w14:textId="77777777" w:rsidR="00282FCB" w:rsidRPr="008F07EF" w:rsidRDefault="00282FCB" w:rsidP="003E09A8">
            <w:pPr>
              <w:pStyle w:val="Tabletext"/>
              <w:jc w:val="center"/>
              <w:rPr>
                <w:lang w:val="en-GB"/>
              </w:rPr>
            </w:pPr>
            <w:r w:rsidRPr="008F07EF">
              <w:rPr>
                <w:lang w:val="en-GB"/>
              </w:rPr>
              <w:t>19.35 (16.93)</w:t>
            </w:r>
          </w:p>
        </w:tc>
        <w:tc>
          <w:tcPr>
            <w:tcW w:w="889" w:type="pct"/>
            <w:vAlign w:val="center"/>
          </w:tcPr>
          <w:p w14:paraId="6F97695B" w14:textId="77777777" w:rsidR="00282FCB" w:rsidRPr="008F07EF" w:rsidRDefault="00282FCB" w:rsidP="003E09A8">
            <w:pPr>
              <w:pStyle w:val="Tabletext"/>
              <w:jc w:val="center"/>
              <w:rPr>
                <w:lang w:val="en-GB"/>
              </w:rPr>
            </w:pPr>
            <w:r w:rsidRPr="008F07EF">
              <w:rPr>
                <w:lang w:val="en-GB"/>
              </w:rPr>
              <w:t>20.49 (17.93)</w:t>
            </w:r>
          </w:p>
        </w:tc>
        <w:tc>
          <w:tcPr>
            <w:tcW w:w="910" w:type="pct"/>
            <w:vAlign w:val="center"/>
          </w:tcPr>
          <w:p w14:paraId="1EB1C4E4" w14:textId="77777777" w:rsidR="00282FCB" w:rsidRPr="008F07EF" w:rsidRDefault="00282FCB" w:rsidP="003E09A8">
            <w:pPr>
              <w:pStyle w:val="Tabletext"/>
              <w:jc w:val="center"/>
              <w:rPr>
                <w:lang w:val="en-GB"/>
              </w:rPr>
            </w:pPr>
            <w:r w:rsidRPr="008F07EF">
              <w:rPr>
                <w:lang w:val="en-GB"/>
              </w:rPr>
              <w:t>21.11 (18.47)</w:t>
            </w:r>
          </w:p>
        </w:tc>
      </w:tr>
      <w:tr w:rsidR="00282FCB" w:rsidRPr="008F07EF" w14:paraId="46E83394" w14:textId="77777777" w:rsidTr="003E09A8">
        <w:trPr>
          <w:cantSplit/>
          <w:jc w:val="center"/>
        </w:trPr>
        <w:tc>
          <w:tcPr>
            <w:tcW w:w="833" w:type="pct"/>
            <w:vMerge w:val="restart"/>
            <w:vAlign w:val="center"/>
          </w:tcPr>
          <w:p w14:paraId="06E66325" w14:textId="77777777" w:rsidR="00282FCB" w:rsidRPr="008F07EF" w:rsidRDefault="00282FCB" w:rsidP="003E09A8">
            <w:pPr>
              <w:pStyle w:val="Tablehead"/>
              <w:rPr>
                <w:lang w:val="en-GB"/>
              </w:rPr>
            </w:pPr>
            <w:r w:rsidRPr="008F07EF">
              <w:rPr>
                <w:lang w:val="en-GB"/>
              </w:rPr>
              <w:t>64</w:t>
            </w:r>
            <w:r w:rsidRPr="008F07EF">
              <w:rPr>
                <w:lang w:val="en-GB"/>
              </w:rPr>
              <w:noBreakHyphen/>
              <w:t>QAM</w:t>
            </w:r>
          </w:p>
        </w:tc>
        <w:tc>
          <w:tcPr>
            <w:tcW w:w="574" w:type="pct"/>
            <w:vAlign w:val="center"/>
          </w:tcPr>
          <w:p w14:paraId="4F763791" w14:textId="77777777" w:rsidR="00282FCB" w:rsidRPr="008F07EF" w:rsidRDefault="00282FCB" w:rsidP="003E09A8">
            <w:pPr>
              <w:pStyle w:val="Tabletext"/>
              <w:jc w:val="center"/>
              <w:rPr>
                <w:lang w:val="en-GB"/>
              </w:rPr>
            </w:pPr>
            <w:r w:rsidRPr="008F07EF">
              <w:rPr>
                <w:lang w:val="en-GB"/>
              </w:rPr>
              <w:t>1/2</w:t>
            </w:r>
          </w:p>
        </w:tc>
        <w:tc>
          <w:tcPr>
            <w:tcW w:w="897" w:type="pct"/>
            <w:vAlign w:val="center"/>
          </w:tcPr>
          <w:p w14:paraId="053E8734" w14:textId="77777777" w:rsidR="00282FCB" w:rsidRPr="008F07EF" w:rsidRDefault="00282FCB" w:rsidP="003E09A8">
            <w:pPr>
              <w:pStyle w:val="Tabletext"/>
              <w:jc w:val="center"/>
              <w:rPr>
                <w:lang w:val="en-GB"/>
              </w:rPr>
            </w:pPr>
            <w:r w:rsidRPr="008F07EF">
              <w:rPr>
                <w:lang w:val="en-GB"/>
              </w:rPr>
              <w:t>14.93 (13.06)</w:t>
            </w:r>
          </w:p>
        </w:tc>
        <w:tc>
          <w:tcPr>
            <w:tcW w:w="896" w:type="pct"/>
            <w:vAlign w:val="center"/>
          </w:tcPr>
          <w:p w14:paraId="4AD57AFB" w14:textId="77777777" w:rsidR="00282FCB" w:rsidRPr="008F07EF" w:rsidRDefault="00282FCB" w:rsidP="003E09A8">
            <w:pPr>
              <w:pStyle w:val="Tabletext"/>
              <w:jc w:val="center"/>
              <w:rPr>
                <w:lang w:val="en-GB"/>
              </w:rPr>
            </w:pPr>
            <w:r w:rsidRPr="008F07EF">
              <w:rPr>
                <w:lang w:val="en-GB"/>
              </w:rPr>
              <w:t>16.59 (14.52)</w:t>
            </w:r>
          </w:p>
        </w:tc>
        <w:tc>
          <w:tcPr>
            <w:tcW w:w="889" w:type="pct"/>
            <w:vAlign w:val="center"/>
          </w:tcPr>
          <w:p w14:paraId="7ADBC5A6" w14:textId="77777777" w:rsidR="00282FCB" w:rsidRPr="008F07EF" w:rsidRDefault="00282FCB" w:rsidP="003E09A8">
            <w:pPr>
              <w:pStyle w:val="Tabletext"/>
              <w:jc w:val="center"/>
              <w:rPr>
                <w:lang w:val="en-GB"/>
              </w:rPr>
            </w:pPr>
            <w:r w:rsidRPr="008F07EF">
              <w:rPr>
                <w:lang w:val="en-GB"/>
              </w:rPr>
              <w:t>17.56 (15.37)</w:t>
            </w:r>
          </w:p>
        </w:tc>
        <w:tc>
          <w:tcPr>
            <w:tcW w:w="910" w:type="pct"/>
            <w:vAlign w:val="center"/>
          </w:tcPr>
          <w:p w14:paraId="5C3A62AB" w14:textId="77777777" w:rsidR="00282FCB" w:rsidRPr="008F07EF" w:rsidRDefault="00282FCB" w:rsidP="003E09A8">
            <w:pPr>
              <w:pStyle w:val="Tabletext"/>
              <w:jc w:val="center"/>
              <w:rPr>
                <w:lang w:val="en-GB"/>
              </w:rPr>
            </w:pPr>
            <w:r w:rsidRPr="008F07EF">
              <w:rPr>
                <w:lang w:val="en-GB"/>
              </w:rPr>
              <w:t>18.10 (15.83)</w:t>
            </w:r>
          </w:p>
        </w:tc>
      </w:tr>
      <w:tr w:rsidR="00282FCB" w:rsidRPr="008F07EF" w14:paraId="54403206" w14:textId="77777777" w:rsidTr="003E09A8">
        <w:trPr>
          <w:cantSplit/>
          <w:trHeight w:val="154"/>
          <w:jc w:val="center"/>
        </w:trPr>
        <w:tc>
          <w:tcPr>
            <w:tcW w:w="833" w:type="pct"/>
            <w:vMerge/>
          </w:tcPr>
          <w:p w14:paraId="550F9F76" w14:textId="77777777" w:rsidR="00282FCB" w:rsidRPr="008F07EF" w:rsidRDefault="00282FCB" w:rsidP="003E09A8">
            <w:pPr>
              <w:keepNext/>
              <w:rPr>
                <w:sz w:val="20"/>
                <w:lang w:val="en-GB"/>
              </w:rPr>
            </w:pPr>
          </w:p>
        </w:tc>
        <w:tc>
          <w:tcPr>
            <w:tcW w:w="574" w:type="pct"/>
            <w:vAlign w:val="center"/>
          </w:tcPr>
          <w:p w14:paraId="536564E2" w14:textId="77777777" w:rsidR="00282FCB" w:rsidRPr="008F07EF" w:rsidRDefault="00282FCB" w:rsidP="003E09A8">
            <w:pPr>
              <w:pStyle w:val="Tabletext"/>
              <w:jc w:val="center"/>
              <w:rPr>
                <w:lang w:val="en-GB"/>
              </w:rPr>
            </w:pPr>
            <w:r w:rsidRPr="008F07EF">
              <w:rPr>
                <w:lang w:val="en-GB"/>
              </w:rPr>
              <w:t>2/3</w:t>
            </w:r>
          </w:p>
        </w:tc>
        <w:tc>
          <w:tcPr>
            <w:tcW w:w="897" w:type="pct"/>
            <w:vAlign w:val="center"/>
          </w:tcPr>
          <w:p w14:paraId="73DC04F8" w14:textId="77777777" w:rsidR="00282FCB" w:rsidRPr="008F07EF" w:rsidRDefault="00282FCB" w:rsidP="003E09A8">
            <w:pPr>
              <w:pStyle w:val="Tabletext"/>
              <w:jc w:val="center"/>
              <w:rPr>
                <w:lang w:val="en-GB"/>
              </w:rPr>
            </w:pPr>
            <w:r w:rsidRPr="008F07EF">
              <w:rPr>
                <w:lang w:val="en-GB"/>
              </w:rPr>
              <w:t>19.91 (17.42)</w:t>
            </w:r>
          </w:p>
        </w:tc>
        <w:tc>
          <w:tcPr>
            <w:tcW w:w="896" w:type="pct"/>
            <w:vAlign w:val="center"/>
          </w:tcPr>
          <w:p w14:paraId="5AB79A40" w14:textId="77777777" w:rsidR="00282FCB" w:rsidRPr="008F07EF" w:rsidRDefault="00282FCB" w:rsidP="003E09A8">
            <w:pPr>
              <w:pStyle w:val="Tabletext"/>
              <w:jc w:val="center"/>
              <w:rPr>
                <w:lang w:val="en-GB"/>
              </w:rPr>
            </w:pPr>
            <w:r w:rsidRPr="008F07EF">
              <w:rPr>
                <w:lang w:val="en-GB"/>
              </w:rPr>
              <w:t>22.12 (19.35)</w:t>
            </w:r>
          </w:p>
        </w:tc>
        <w:tc>
          <w:tcPr>
            <w:tcW w:w="889" w:type="pct"/>
            <w:vAlign w:val="center"/>
          </w:tcPr>
          <w:p w14:paraId="50A56257" w14:textId="77777777" w:rsidR="00282FCB" w:rsidRPr="008F07EF" w:rsidRDefault="00282FCB" w:rsidP="003E09A8">
            <w:pPr>
              <w:pStyle w:val="Tabletext"/>
              <w:jc w:val="center"/>
              <w:rPr>
                <w:lang w:val="en-GB"/>
              </w:rPr>
            </w:pPr>
            <w:r w:rsidRPr="008F07EF">
              <w:rPr>
                <w:lang w:val="en-GB"/>
              </w:rPr>
              <w:t>23.42 (20.49)</w:t>
            </w:r>
          </w:p>
        </w:tc>
        <w:tc>
          <w:tcPr>
            <w:tcW w:w="910" w:type="pct"/>
            <w:vAlign w:val="center"/>
          </w:tcPr>
          <w:p w14:paraId="73BA7C51" w14:textId="77777777" w:rsidR="00282FCB" w:rsidRPr="008F07EF" w:rsidRDefault="00282FCB" w:rsidP="003E09A8">
            <w:pPr>
              <w:pStyle w:val="Tabletext"/>
              <w:jc w:val="center"/>
              <w:rPr>
                <w:lang w:val="en-GB"/>
              </w:rPr>
            </w:pPr>
            <w:r w:rsidRPr="008F07EF">
              <w:rPr>
                <w:lang w:val="en-GB"/>
              </w:rPr>
              <w:t>24.13 (21.11)</w:t>
            </w:r>
          </w:p>
        </w:tc>
      </w:tr>
      <w:tr w:rsidR="00282FCB" w:rsidRPr="008F07EF" w14:paraId="0874022E" w14:textId="77777777" w:rsidTr="003E09A8">
        <w:trPr>
          <w:cantSplit/>
          <w:jc w:val="center"/>
        </w:trPr>
        <w:tc>
          <w:tcPr>
            <w:tcW w:w="833" w:type="pct"/>
            <w:vMerge/>
          </w:tcPr>
          <w:p w14:paraId="3DCC0119" w14:textId="77777777" w:rsidR="00282FCB" w:rsidRPr="008F07EF" w:rsidRDefault="00282FCB" w:rsidP="003E09A8">
            <w:pPr>
              <w:keepNext/>
              <w:rPr>
                <w:sz w:val="20"/>
                <w:lang w:val="en-GB"/>
              </w:rPr>
            </w:pPr>
          </w:p>
        </w:tc>
        <w:tc>
          <w:tcPr>
            <w:tcW w:w="574" w:type="pct"/>
            <w:vAlign w:val="center"/>
          </w:tcPr>
          <w:p w14:paraId="5652EBA8" w14:textId="77777777" w:rsidR="00282FCB" w:rsidRPr="008F07EF" w:rsidRDefault="00282FCB" w:rsidP="003E09A8">
            <w:pPr>
              <w:pStyle w:val="Tabletext"/>
              <w:jc w:val="center"/>
              <w:rPr>
                <w:lang w:val="en-GB"/>
              </w:rPr>
            </w:pPr>
            <w:r w:rsidRPr="008F07EF">
              <w:rPr>
                <w:lang w:val="en-GB"/>
              </w:rPr>
              <w:t>3/4</w:t>
            </w:r>
          </w:p>
        </w:tc>
        <w:tc>
          <w:tcPr>
            <w:tcW w:w="897" w:type="pct"/>
            <w:vAlign w:val="center"/>
          </w:tcPr>
          <w:p w14:paraId="46276220" w14:textId="77777777" w:rsidR="00282FCB" w:rsidRPr="008F07EF" w:rsidRDefault="00282FCB" w:rsidP="003E09A8">
            <w:pPr>
              <w:pStyle w:val="Tabletext"/>
              <w:jc w:val="center"/>
              <w:rPr>
                <w:lang w:val="en-GB"/>
              </w:rPr>
            </w:pPr>
            <w:r w:rsidRPr="008F07EF">
              <w:rPr>
                <w:lang w:val="en-GB"/>
              </w:rPr>
              <w:t>22.39 (19.60)</w:t>
            </w:r>
          </w:p>
        </w:tc>
        <w:tc>
          <w:tcPr>
            <w:tcW w:w="896" w:type="pct"/>
            <w:vAlign w:val="center"/>
          </w:tcPr>
          <w:p w14:paraId="6FEC3426" w14:textId="77777777" w:rsidR="00282FCB" w:rsidRPr="008F07EF" w:rsidRDefault="00282FCB" w:rsidP="003E09A8">
            <w:pPr>
              <w:pStyle w:val="Tabletext"/>
              <w:jc w:val="center"/>
              <w:rPr>
                <w:lang w:val="en-GB"/>
              </w:rPr>
            </w:pPr>
            <w:r w:rsidRPr="008F07EF">
              <w:rPr>
                <w:lang w:val="en-GB"/>
              </w:rPr>
              <w:t>24.88 (21.77)</w:t>
            </w:r>
          </w:p>
        </w:tc>
        <w:tc>
          <w:tcPr>
            <w:tcW w:w="889" w:type="pct"/>
            <w:vAlign w:val="center"/>
          </w:tcPr>
          <w:p w14:paraId="53997D6E" w14:textId="77777777" w:rsidR="00282FCB" w:rsidRPr="008F07EF" w:rsidRDefault="00282FCB" w:rsidP="003E09A8">
            <w:pPr>
              <w:pStyle w:val="Tabletext"/>
              <w:jc w:val="center"/>
              <w:rPr>
                <w:lang w:val="en-GB"/>
              </w:rPr>
            </w:pPr>
            <w:r w:rsidRPr="008F07EF">
              <w:rPr>
                <w:lang w:val="en-GB"/>
              </w:rPr>
              <w:t>26.35 (23.05)</w:t>
            </w:r>
          </w:p>
        </w:tc>
        <w:tc>
          <w:tcPr>
            <w:tcW w:w="910" w:type="pct"/>
            <w:vAlign w:val="center"/>
          </w:tcPr>
          <w:p w14:paraId="426DC6E4" w14:textId="77777777" w:rsidR="00282FCB" w:rsidRPr="008F07EF" w:rsidRDefault="00282FCB" w:rsidP="003E09A8">
            <w:pPr>
              <w:pStyle w:val="Tabletext"/>
              <w:jc w:val="center"/>
              <w:rPr>
                <w:lang w:val="en-GB"/>
              </w:rPr>
            </w:pPr>
            <w:r w:rsidRPr="008F07EF">
              <w:rPr>
                <w:lang w:val="en-GB"/>
              </w:rPr>
              <w:t>27.14 (23.75)</w:t>
            </w:r>
          </w:p>
        </w:tc>
      </w:tr>
      <w:tr w:rsidR="00282FCB" w:rsidRPr="008F07EF" w14:paraId="3D82AD84" w14:textId="77777777" w:rsidTr="003E09A8">
        <w:trPr>
          <w:cantSplit/>
          <w:jc w:val="center"/>
        </w:trPr>
        <w:tc>
          <w:tcPr>
            <w:tcW w:w="833" w:type="pct"/>
            <w:vMerge/>
          </w:tcPr>
          <w:p w14:paraId="65846105" w14:textId="77777777" w:rsidR="00282FCB" w:rsidRPr="008F07EF" w:rsidRDefault="00282FCB" w:rsidP="003E09A8">
            <w:pPr>
              <w:keepNext/>
              <w:rPr>
                <w:sz w:val="20"/>
                <w:lang w:val="en-GB"/>
              </w:rPr>
            </w:pPr>
          </w:p>
        </w:tc>
        <w:tc>
          <w:tcPr>
            <w:tcW w:w="574" w:type="pct"/>
            <w:vAlign w:val="center"/>
          </w:tcPr>
          <w:p w14:paraId="228AF381" w14:textId="77777777" w:rsidR="00282FCB" w:rsidRPr="008F07EF" w:rsidRDefault="00282FCB" w:rsidP="003E09A8">
            <w:pPr>
              <w:pStyle w:val="Tabletext"/>
              <w:jc w:val="center"/>
              <w:rPr>
                <w:lang w:val="en-GB"/>
              </w:rPr>
            </w:pPr>
            <w:r w:rsidRPr="008F07EF">
              <w:rPr>
                <w:lang w:val="en-GB"/>
              </w:rPr>
              <w:t>5/6</w:t>
            </w:r>
          </w:p>
        </w:tc>
        <w:tc>
          <w:tcPr>
            <w:tcW w:w="897" w:type="pct"/>
            <w:vAlign w:val="center"/>
          </w:tcPr>
          <w:p w14:paraId="47AC6AEA" w14:textId="77777777" w:rsidR="00282FCB" w:rsidRPr="008F07EF" w:rsidRDefault="00282FCB" w:rsidP="003E09A8">
            <w:pPr>
              <w:pStyle w:val="Tabletext"/>
              <w:jc w:val="center"/>
              <w:rPr>
                <w:lang w:val="en-GB"/>
              </w:rPr>
            </w:pPr>
            <w:r w:rsidRPr="008F07EF">
              <w:rPr>
                <w:lang w:val="en-GB"/>
              </w:rPr>
              <w:t>24.88 (21.77)</w:t>
            </w:r>
          </w:p>
        </w:tc>
        <w:tc>
          <w:tcPr>
            <w:tcW w:w="896" w:type="pct"/>
            <w:vAlign w:val="center"/>
          </w:tcPr>
          <w:p w14:paraId="3C8E5EB0" w14:textId="77777777" w:rsidR="00282FCB" w:rsidRPr="008F07EF" w:rsidRDefault="00282FCB" w:rsidP="003E09A8">
            <w:pPr>
              <w:pStyle w:val="Tabletext"/>
              <w:jc w:val="center"/>
              <w:rPr>
                <w:lang w:val="en-GB"/>
              </w:rPr>
            </w:pPr>
            <w:r w:rsidRPr="008F07EF">
              <w:rPr>
                <w:lang w:val="en-GB"/>
              </w:rPr>
              <w:t>27.65 (24.19)</w:t>
            </w:r>
          </w:p>
        </w:tc>
        <w:tc>
          <w:tcPr>
            <w:tcW w:w="889" w:type="pct"/>
            <w:vAlign w:val="center"/>
          </w:tcPr>
          <w:p w14:paraId="3CD34AF2" w14:textId="77777777" w:rsidR="00282FCB" w:rsidRPr="008F07EF" w:rsidRDefault="00282FCB" w:rsidP="003E09A8">
            <w:pPr>
              <w:pStyle w:val="Tabletext"/>
              <w:jc w:val="center"/>
              <w:rPr>
                <w:lang w:val="en-GB"/>
              </w:rPr>
            </w:pPr>
            <w:r w:rsidRPr="008F07EF">
              <w:rPr>
                <w:lang w:val="en-GB"/>
              </w:rPr>
              <w:t>29.35 (25.61)</w:t>
            </w:r>
          </w:p>
        </w:tc>
        <w:tc>
          <w:tcPr>
            <w:tcW w:w="910" w:type="pct"/>
            <w:vAlign w:val="center"/>
          </w:tcPr>
          <w:p w14:paraId="10EF0AEC" w14:textId="77777777" w:rsidR="00282FCB" w:rsidRPr="008F07EF" w:rsidRDefault="00282FCB" w:rsidP="003E09A8">
            <w:pPr>
              <w:pStyle w:val="Tabletext"/>
              <w:jc w:val="center"/>
              <w:rPr>
                <w:lang w:val="en-GB"/>
              </w:rPr>
            </w:pPr>
            <w:r w:rsidRPr="008F07EF">
              <w:rPr>
                <w:lang w:val="en-GB"/>
              </w:rPr>
              <w:t>30.16 (26.39)</w:t>
            </w:r>
          </w:p>
        </w:tc>
      </w:tr>
      <w:tr w:rsidR="00282FCB" w:rsidRPr="008F07EF" w14:paraId="334F34AE" w14:textId="77777777" w:rsidTr="003E09A8">
        <w:trPr>
          <w:cantSplit/>
          <w:jc w:val="center"/>
        </w:trPr>
        <w:tc>
          <w:tcPr>
            <w:tcW w:w="833" w:type="pct"/>
            <w:vMerge/>
          </w:tcPr>
          <w:p w14:paraId="59477A1E" w14:textId="77777777" w:rsidR="00282FCB" w:rsidRPr="008F07EF" w:rsidRDefault="00282FCB" w:rsidP="003E09A8">
            <w:pPr>
              <w:rPr>
                <w:sz w:val="20"/>
                <w:lang w:val="en-GB"/>
              </w:rPr>
            </w:pPr>
          </w:p>
        </w:tc>
        <w:tc>
          <w:tcPr>
            <w:tcW w:w="574" w:type="pct"/>
            <w:vAlign w:val="center"/>
          </w:tcPr>
          <w:p w14:paraId="2624B095" w14:textId="77777777" w:rsidR="00282FCB" w:rsidRPr="008F07EF" w:rsidRDefault="00282FCB" w:rsidP="003E09A8">
            <w:pPr>
              <w:pStyle w:val="Tabletext"/>
              <w:jc w:val="center"/>
              <w:rPr>
                <w:lang w:val="en-GB"/>
              </w:rPr>
            </w:pPr>
            <w:r w:rsidRPr="008F07EF">
              <w:rPr>
                <w:lang w:val="en-GB"/>
              </w:rPr>
              <w:t>7/8</w:t>
            </w:r>
          </w:p>
        </w:tc>
        <w:tc>
          <w:tcPr>
            <w:tcW w:w="897" w:type="pct"/>
            <w:vAlign w:val="center"/>
          </w:tcPr>
          <w:p w14:paraId="68971C3E" w14:textId="77777777" w:rsidR="00282FCB" w:rsidRPr="008F07EF" w:rsidRDefault="00282FCB" w:rsidP="003E09A8">
            <w:pPr>
              <w:pStyle w:val="Tabletext"/>
              <w:jc w:val="center"/>
              <w:rPr>
                <w:lang w:val="en-GB"/>
              </w:rPr>
            </w:pPr>
            <w:r w:rsidRPr="008F07EF">
              <w:rPr>
                <w:lang w:val="en-GB"/>
              </w:rPr>
              <w:t>26.13 (22.86)</w:t>
            </w:r>
          </w:p>
        </w:tc>
        <w:tc>
          <w:tcPr>
            <w:tcW w:w="896" w:type="pct"/>
            <w:vAlign w:val="center"/>
          </w:tcPr>
          <w:p w14:paraId="082367BE" w14:textId="77777777" w:rsidR="00282FCB" w:rsidRPr="008F07EF" w:rsidRDefault="00282FCB" w:rsidP="003E09A8">
            <w:pPr>
              <w:pStyle w:val="Tabletext"/>
              <w:jc w:val="center"/>
              <w:rPr>
                <w:lang w:val="en-GB"/>
              </w:rPr>
            </w:pPr>
            <w:r w:rsidRPr="008F07EF">
              <w:rPr>
                <w:lang w:val="en-GB"/>
              </w:rPr>
              <w:t>29.03 (25.40)</w:t>
            </w:r>
          </w:p>
        </w:tc>
        <w:tc>
          <w:tcPr>
            <w:tcW w:w="889" w:type="pct"/>
            <w:vAlign w:val="center"/>
          </w:tcPr>
          <w:p w14:paraId="514FA91B" w14:textId="77777777" w:rsidR="00282FCB" w:rsidRPr="008F07EF" w:rsidRDefault="00282FCB" w:rsidP="003E09A8">
            <w:pPr>
              <w:pStyle w:val="Tabletext"/>
              <w:jc w:val="center"/>
              <w:rPr>
                <w:lang w:val="en-GB"/>
              </w:rPr>
            </w:pPr>
            <w:r w:rsidRPr="008F07EF">
              <w:rPr>
                <w:lang w:val="en-GB"/>
              </w:rPr>
              <w:t>30.74 (26.90)</w:t>
            </w:r>
          </w:p>
        </w:tc>
        <w:tc>
          <w:tcPr>
            <w:tcW w:w="910" w:type="pct"/>
            <w:vAlign w:val="center"/>
          </w:tcPr>
          <w:p w14:paraId="78175CC7" w14:textId="77777777" w:rsidR="00282FCB" w:rsidRPr="008F07EF" w:rsidRDefault="00282FCB" w:rsidP="003E09A8">
            <w:pPr>
              <w:pStyle w:val="Tabletext"/>
              <w:jc w:val="center"/>
              <w:rPr>
                <w:lang w:val="en-GB"/>
              </w:rPr>
            </w:pPr>
            <w:r w:rsidRPr="008F07EF">
              <w:rPr>
                <w:lang w:val="en-GB"/>
              </w:rPr>
              <w:t>31.67 (27.71)</w:t>
            </w:r>
          </w:p>
        </w:tc>
      </w:tr>
    </w:tbl>
    <w:p w14:paraId="00A4D0C1" w14:textId="77777777" w:rsidR="00282FCB" w:rsidRPr="008F07EF" w:rsidRDefault="00282FCB" w:rsidP="00282FCB">
      <w:pPr>
        <w:pStyle w:val="Tablefin"/>
      </w:pPr>
    </w:p>
    <w:p w14:paraId="4DE931E9" w14:textId="77777777" w:rsidR="00282FCB" w:rsidRPr="008F07EF" w:rsidRDefault="00282FCB" w:rsidP="00282FCB">
      <w:pPr>
        <w:rPr>
          <w:lang w:val="en-GB"/>
        </w:rPr>
      </w:pPr>
      <w:r w:rsidRPr="008F07EF">
        <w:rPr>
          <w:lang w:val="en-GB"/>
        </w:rPr>
        <w:t>To maximise the net bit rate, the guard interval is often chosen as small as possible, reducing accordingly the maximum echoes delay but also the maximum distance between transmitters, thus practically disallowing in many cases to operate 2k</w:t>
      </w:r>
      <w:r w:rsidRPr="008F07EF">
        <w:rPr>
          <w:lang w:val="en-GB"/>
        </w:rPr>
        <w:noBreakHyphen/>
        <w:t>SFN.</w:t>
      </w:r>
    </w:p>
    <w:p w14:paraId="062CA186" w14:textId="77777777" w:rsidR="00282FCB" w:rsidRPr="008F07EF" w:rsidRDefault="00282FCB" w:rsidP="00282FCB">
      <w:pPr>
        <w:pStyle w:val="FigureNo"/>
        <w:rPr>
          <w:lang w:val="en-GB"/>
        </w:rPr>
      </w:pPr>
      <w:bookmarkStart w:id="990" w:name="_Ref406420977"/>
      <w:r w:rsidRPr="008F07EF">
        <w:rPr>
          <w:lang w:val="en-GB"/>
        </w:rPr>
        <w:lastRenderedPageBreak/>
        <w:t xml:space="preserve">Figure </w:t>
      </w:r>
      <w:bookmarkEnd w:id="990"/>
      <w:r w:rsidRPr="008F07EF">
        <w:rPr>
          <w:lang w:val="en-GB"/>
        </w:rPr>
        <w:t>P2-18</w:t>
      </w:r>
    </w:p>
    <w:p w14:paraId="793D4381" w14:textId="77777777" w:rsidR="00282FCB" w:rsidRPr="008F07EF" w:rsidRDefault="00282FCB" w:rsidP="00282FCB">
      <w:pPr>
        <w:pStyle w:val="Figuretitle"/>
        <w:rPr>
          <w:lang w:val="en-GB"/>
        </w:rPr>
      </w:pPr>
      <w:r w:rsidRPr="008F07EF">
        <w:rPr>
          <w:lang w:val="en-GB"/>
        </w:rPr>
        <w:t xml:space="preserve">Relation between </w:t>
      </w:r>
      <w:r w:rsidRPr="008F07EF">
        <w:rPr>
          <w:i/>
          <w:iCs/>
          <w:lang w:val="en-GB" w:eastAsia="ja-JP"/>
        </w:rPr>
        <w:t>C</w:t>
      </w:r>
      <w:r w:rsidRPr="008F07EF">
        <w:rPr>
          <w:lang w:val="en-GB" w:eastAsia="ja-JP"/>
        </w:rPr>
        <w:t>/</w:t>
      </w:r>
      <w:r w:rsidRPr="008F07EF">
        <w:rPr>
          <w:i/>
          <w:iCs/>
          <w:lang w:val="en-GB" w:eastAsia="ja-JP"/>
        </w:rPr>
        <w:t>N</w:t>
      </w:r>
      <w:r w:rsidRPr="008F07EF">
        <w:rPr>
          <w:lang w:val="en-GB"/>
        </w:rPr>
        <w:t>, Profile, net bit rate and guard interval</w:t>
      </w:r>
    </w:p>
    <w:p w14:paraId="3E53A40C" w14:textId="77777777" w:rsidR="00282FCB" w:rsidRPr="008F07EF" w:rsidRDefault="00282FCB" w:rsidP="00282FCB">
      <w:pPr>
        <w:pStyle w:val="Figure"/>
        <w:rPr>
          <w:rFonts w:ascii="Arial" w:hAnsi="Arial" w:cs="Arial"/>
          <w:lang w:val="en-GB"/>
        </w:rPr>
      </w:pPr>
      <w:r w:rsidRPr="008F07EF">
        <w:rPr>
          <w:noProof/>
          <w:lang w:val="en-GB"/>
        </w:rPr>
        <w:drawing>
          <wp:inline distT="0" distB="0" distL="0" distR="0" wp14:anchorId="62C1F64E" wp14:editId="461305C6">
            <wp:extent cx="5462124" cy="3375372"/>
            <wp:effectExtent l="0" t="0" r="5715" b="0"/>
            <wp:docPr id="25"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8" descr="Diagram&#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63901" cy="3376470"/>
                    </a:xfrm>
                    <a:prstGeom prst="rect">
                      <a:avLst/>
                    </a:prstGeom>
                    <a:noFill/>
                    <a:ln>
                      <a:noFill/>
                    </a:ln>
                  </pic:spPr>
                </pic:pic>
              </a:graphicData>
            </a:graphic>
          </wp:inline>
        </w:drawing>
      </w:r>
    </w:p>
    <w:p w14:paraId="29C947B0" w14:textId="77777777" w:rsidR="00282FCB" w:rsidRPr="008F07EF" w:rsidRDefault="00282FCB" w:rsidP="002F26E9">
      <w:pPr>
        <w:pStyle w:val="Normalaftertitle"/>
        <w:rPr>
          <w:lang w:val="en-GB"/>
        </w:rPr>
      </w:pPr>
      <w:r w:rsidRPr="008F07EF">
        <w:rPr>
          <w:lang w:val="en-GB"/>
        </w:rPr>
        <w:t xml:space="preserve">Figure P2-18 gives an overview of the relation between </w:t>
      </w:r>
      <w:r w:rsidRPr="008F07EF">
        <w:rPr>
          <w:i/>
          <w:iCs/>
          <w:lang w:val="en-GB" w:eastAsia="ja-JP"/>
        </w:rPr>
        <w:t>C</w:t>
      </w:r>
      <w:r w:rsidRPr="008F07EF">
        <w:rPr>
          <w:lang w:val="en-GB" w:eastAsia="ja-JP"/>
        </w:rPr>
        <w:t>/</w:t>
      </w:r>
      <w:r w:rsidRPr="008F07EF">
        <w:rPr>
          <w:i/>
          <w:iCs/>
          <w:lang w:val="en-GB" w:eastAsia="ja-JP"/>
        </w:rPr>
        <w:t>N</w:t>
      </w:r>
      <w:r w:rsidRPr="008F07EF">
        <w:rPr>
          <w:lang w:val="en-GB"/>
        </w:rPr>
        <w:t>, profile, net bit rate and guard interval for the various DVB</w:t>
      </w:r>
      <w:r w:rsidRPr="008F07EF">
        <w:rPr>
          <w:lang w:val="en-GB"/>
        </w:rPr>
        <w:noBreakHyphen/>
        <w:t>T configurations.</w:t>
      </w:r>
    </w:p>
    <w:p w14:paraId="29CFF0EC" w14:textId="77777777" w:rsidR="00282FCB" w:rsidRPr="008F07EF" w:rsidRDefault="00282FCB" w:rsidP="00282FCB">
      <w:pPr>
        <w:pStyle w:val="Heading1"/>
        <w:rPr>
          <w:lang w:val="en-GB"/>
        </w:rPr>
      </w:pPr>
      <w:bookmarkStart w:id="991" w:name="_Toc132718746"/>
      <w:bookmarkStart w:id="992" w:name="_Toc132729209"/>
      <w:bookmarkStart w:id="993" w:name="_Toc163564276"/>
      <w:bookmarkStart w:id="994" w:name="_Toc163567526"/>
      <w:bookmarkStart w:id="995" w:name="_Toc163567657"/>
      <w:bookmarkStart w:id="996" w:name="_Hlk106873961"/>
      <w:bookmarkStart w:id="997" w:name="_Toc402170008"/>
      <w:bookmarkStart w:id="998" w:name="_Toc410913472"/>
      <w:bookmarkStart w:id="999" w:name="_Toc410921504"/>
      <w:bookmarkStart w:id="1000" w:name="_Toc421115536"/>
      <w:bookmarkStart w:id="1001" w:name="_Toc433558947"/>
      <w:bookmarkStart w:id="1002" w:name="_Toc8290645"/>
      <w:bookmarkStart w:id="1003" w:name="_Toc8290813"/>
      <w:bookmarkStart w:id="1004" w:name="_Toc8291082"/>
      <w:bookmarkStart w:id="1005" w:name="_Toc8291245"/>
      <w:bookmarkStart w:id="1006" w:name="_Toc8291598"/>
      <w:bookmarkStart w:id="1007" w:name="_Toc54781862"/>
      <w:r w:rsidRPr="008F07EF">
        <w:rPr>
          <w:lang w:val="en-GB"/>
        </w:rPr>
        <w:t>7</w:t>
      </w:r>
      <w:r w:rsidRPr="008F07EF">
        <w:rPr>
          <w:lang w:val="en-GB"/>
        </w:rPr>
        <w:tab/>
        <w:t>Impact of ATSC 3.0 parameters on SFN performance</w:t>
      </w:r>
      <w:bookmarkEnd w:id="991"/>
      <w:bookmarkEnd w:id="992"/>
      <w:bookmarkEnd w:id="993"/>
      <w:bookmarkEnd w:id="994"/>
      <w:bookmarkEnd w:id="995"/>
    </w:p>
    <w:p w14:paraId="295A5A3D" w14:textId="77777777" w:rsidR="00282FCB" w:rsidRPr="008F07EF" w:rsidRDefault="00282FCB" w:rsidP="00282FCB">
      <w:pPr>
        <w:pStyle w:val="Heading2"/>
        <w:rPr>
          <w:lang w:val="en-GB"/>
        </w:rPr>
      </w:pPr>
      <w:bookmarkStart w:id="1008" w:name="_Toc132718747"/>
      <w:bookmarkStart w:id="1009" w:name="_Toc132729210"/>
      <w:bookmarkStart w:id="1010" w:name="_Toc163564277"/>
      <w:bookmarkStart w:id="1011" w:name="_Toc163567527"/>
      <w:bookmarkStart w:id="1012" w:name="_Toc163567658"/>
      <w:bookmarkEnd w:id="996"/>
      <w:r w:rsidRPr="008F07EF">
        <w:rPr>
          <w:lang w:val="en-GB"/>
        </w:rPr>
        <w:t>7.1</w:t>
      </w:r>
      <w:r w:rsidRPr="008F07EF">
        <w:rPr>
          <w:lang w:val="en-GB"/>
        </w:rPr>
        <w:tab/>
        <w:t>Constellation</w:t>
      </w:r>
      <w:bookmarkEnd w:id="1008"/>
      <w:bookmarkEnd w:id="1009"/>
      <w:bookmarkEnd w:id="1010"/>
      <w:bookmarkEnd w:id="1011"/>
      <w:bookmarkEnd w:id="1012"/>
    </w:p>
    <w:p w14:paraId="0A449B19" w14:textId="77777777" w:rsidR="00282FCB" w:rsidRPr="008F07EF" w:rsidRDefault="00282FCB" w:rsidP="00282FCB">
      <w:pPr>
        <w:rPr>
          <w:lang w:val="en-GB"/>
        </w:rPr>
      </w:pPr>
      <w:r w:rsidRPr="008F07EF">
        <w:rPr>
          <w:lang w:val="en-GB"/>
        </w:rPr>
        <w:t>The ATSC 3.0 specification utilizes Non-Uniform Constellations (NUC) in all but one of its constellation types. It provides for six different phase/amplitude constellations, QPSK (4</w:t>
      </w:r>
      <w:r w:rsidRPr="008F07EF">
        <w:rPr>
          <w:lang w:val="en-GB"/>
        </w:rPr>
        <w:noBreakHyphen/>
        <w:t>QAM), 16</w:t>
      </w:r>
      <w:r w:rsidRPr="008F07EF">
        <w:rPr>
          <w:lang w:val="en-GB"/>
        </w:rPr>
        <w:noBreakHyphen/>
        <w:t>NUC, 64</w:t>
      </w:r>
      <w:r w:rsidRPr="008F07EF">
        <w:rPr>
          <w:lang w:val="en-GB"/>
        </w:rPr>
        <w:noBreakHyphen/>
        <w:t>NUC, 256-NUC, 1024-NUC and 4096-NUC, in order to meet different broadcast service requirements in terms of spectral efficiency and robustness. ATSC 3.0 operating points are depicted in Fig. P2-19 below.</w:t>
      </w:r>
    </w:p>
    <w:p w14:paraId="04FEC5C2" w14:textId="4DDE74F7" w:rsidR="00282FCB" w:rsidRPr="008F07EF" w:rsidRDefault="00686A27" w:rsidP="00686A27">
      <w:pPr>
        <w:pStyle w:val="FigureNo"/>
        <w:rPr>
          <w:lang w:val="en-GB"/>
        </w:rPr>
      </w:pPr>
      <w:r w:rsidRPr="008F07EF">
        <w:rPr>
          <w:lang w:val="en-GB"/>
        </w:rPr>
        <w:lastRenderedPageBreak/>
        <w:t xml:space="preserve">FIGURE </w:t>
      </w:r>
      <w:r w:rsidR="00282FCB" w:rsidRPr="008F07EF">
        <w:rPr>
          <w:lang w:val="en-GB"/>
        </w:rPr>
        <w:t>P2-19</w:t>
      </w:r>
    </w:p>
    <w:p w14:paraId="3CF55561" w14:textId="77777777" w:rsidR="00282FCB" w:rsidRPr="008F07EF" w:rsidRDefault="00282FCB" w:rsidP="00686A27">
      <w:pPr>
        <w:pStyle w:val="Figuretitle"/>
        <w:rPr>
          <w:lang w:val="en-GB"/>
        </w:rPr>
      </w:pPr>
      <w:r w:rsidRPr="008F07EF">
        <w:rPr>
          <w:lang w:val="en-GB"/>
        </w:rPr>
        <w:t>ATSC 3.0 BICM operating points</w:t>
      </w:r>
    </w:p>
    <w:p w14:paraId="2AD94308" w14:textId="77777777" w:rsidR="00282FCB" w:rsidRPr="008F07EF" w:rsidRDefault="00282FCB" w:rsidP="00282FCB">
      <w:pPr>
        <w:pStyle w:val="Figure"/>
        <w:rPr>
          <w:rFonts w:eastAsia="MS Mincho"/>
          <w:i/>
          <w:iCs/>
          <w:color w:val="1F497D" w:themeColor="text2"/>
          <w:sz w:val="22"/>
          <w:szCs w:val="22"/>
          <w:lang w:val="en-GB"/>
        </w:rPr>
      </w:pPr>
      <w:r w:rsidRPr="008F07EF">
        <w:rPr>
          <w:noProof/>
          <w:lang w:val="en-GB"/>
        </w:rPr>
        <w:drawing>
          <wp:inline distT="0" distB="0" distL="0" distR="0" wp14:anchorId="62D144EF" wp14:editId="57DB5CC0">
            <wp:extent cx="6120765" cy="3375000"/>
            <wp:effectExtent l="0" t="0" r="0" b="0"/>
            <wp:docPr id="59" name="Picture 5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 scatter chart&#10;&#10;Description automatically generated"/>
                    <pic:cNvPicPr/>
                  </pic:nvPicPr>
                  <pic:blipFill rotWithShape="1">
                    <a:blip r:embed="rId48" cstate="print">
                      <a:extLst>
                        <a:ext uri="{28A0092B-C50C-407E-A947-70E740481C1C}">
                          <a14:useLocalDpi xmlns:a14="http://schemas.microsoft.com/office/drawing/2010/main" val="0"/>
                        </a:ext>
                      </a:extLst>
                    </a:blip>
                    <a:srcRect l="8871" t="3103" r="7873" b="5378"/>
                    <a:stretch/>
                  </pic:blipFill>
                  <pic:spPr bwMode="auto">
                    <a:xfrm>
                      <a:off x="0" y="0"/>
                      <a:ext cx="6138031" cy="3384521"/>
                    </a:xfrm>
                    <a:prstGeom prst="rect">
                      <a:avLst/>
                    </a:prstGeom>
                    <a:ln>
                      <a:noFill/>
                    </a:ln>
                    <a:extLst>
                      <a:ext uri="{53640926-AAD7-44D8-BBD7-CCE9431645EC}">
                        <a14:shadowObscured xmlns:a14="http://schemas.microsoft.com/office/drawing/2010/main"/>
                      </a:ext>
                    </a:extLst>
                  </pic:spPr>
                </pic:pic>
              </a:graphicData>
            </a:graphic>
          </wp:inline>
        </w:drawing>
      </w:r>
    </w:p>
    <w:p w14:paraId="6BED46BF" w14:textId="77777777" w:rsidR="00282FCB" w:rsidRPr="008F07EF" w:rsidRDefault="00282FCB" w:rsidP="00282FCB">
      <w:pPr>
        <w:pStyle w:val="Heading2"/>
        <w:rPr>
          <w:lang w:val="en-GB"/>
        </w:rPr>
      </w:pPr>
      <w:bookmarkStart w:id="1013" w:name="_Toc132718748"/>
      <w:bookmarkStart w:id="1014" w:name="_Toc132729211"/>
      <w:bookmarkStart w:id="1015" w:name="_Toc163564278"/>
      <w:bookmarkStart w:id="1016" w:name="_Toc163567528"/>
      <w:bookmarkStart w:id="1017" w:name="_Toc163567659"/>
      <w:r w:rsidRPr="008F07EF">
        <w:rPr>
          <w:lang w:val="en-GB"/>
        </w:rPr>
        <w:t>7.2</w:t>
      </w:r>
      <w:r w:rsidRPr="008F07EF">
        <w:rPr>
          <w:lang w:val="en-GB"/>
        </w:rPr>
        <w:tab/>
        <w:t>Code rate</w:t>
      </w:r>
      <w:bookmarkEnd w:id="1013"/>
      <w:bookmarkEnd w:id="1014"/>
      <w:bookmarkEnd w:id="1015"/>
      <w:bookmarkEnd w:id="1016"/>
      <w:bookmarkEnd w:id="1017"/>
    </w:p>
    <w:p w14:paraId="08BFFA1D" w14:textId="77777777" w:rsidR="00282FCB" w:rsidRPr="008F07EF" w:rsidRDefault="00282FCB" w:rsidP="00282FCB">
      <w:pPr>
        <w:rPr>
          <w:lang w:val="en-GB"/>
        </w:rPr>
      </w:pPr>
      <w:r w:rsidRPr="008F07EF">
        <w:rPr>
          <w:lang w:val="en-GB"/>
        </w:rPr>
        <w:t>Different code rates can be used to trade off bitrate against ruggedness, e.g. the signal strength versus error protection required. The ATSC 3.0 specification optimizes code rate and modulation type combinations to achieve maximal spectrum efficiency.</w:t>
      </w:r>
    </w:p>
    <w:p w14:paraId="47EACD3A" w14:textId="77777777" w:rsidR="00282FCB" w:rsidRPr="008F07EF" w:rsidRDefault="00282FCB" w:rsidP="00282FCB">
      <w:pPr>
        <w:rPr>
          <w:lang w:val="en-GB"/>
        </w:rPr>
      </w:pPr>
      <w:r w:rsidRPr="008F07EF">
        <w:rPr>
          <w:lang w:val="en-GB"/>
        </w:rPr>
        <w:t>The ATSC 3.0 specification applies Low-Density Parity Check (LDPC) codes with code rates that range from 2/15 to 13/15. A code rate of 2/15 has the highest redundancy and provides the highest transmission safety at the cost of data throughput. This mode should only be applied to channels that have a high degree of channel impairment. Variants using code rates higher than 7/15 offer additional capacity but have the tradeoff of making the system less robust. A code rate of 13/15 has the lowest redundancy but the highest throughput. As such, it should only be used for channels with low levels of channel impairment.</w:t>
      </w:r>
    </w:p>
    <w:p w14:paraId="15D007BC" w14:textId="77777777" w:rsidR="00282FCB" w:rsidRPr="008F07EF" w:rsidRDefault="00282FCB" w:rsidP="00282FCB">
      <w:pPr>
        <w:pStyle w:val="Heading2"/>
        <w:rPr>
          <w:lang w:val="en-GB"/>
        </w:rPr>
      </w:pPr>
      <w:bookmarkStart w:id="1018" w:name="_Toc132718749"/>
      <w:bookmarkStart w:id="1019" w:name="_Toc132729212"/>
      <w:bookmarkStart w:id="1020" w:name="_Toc163564279"/>
      <w:bookmarkStart w:id="1021" w:name="_Toc163567529"/>
      <w:bookmarkStart w:id="1022" w:name="_Toc163567660"/>
      <w:r w:rsidRPr="008F07EF">
        <w:rPr>
          <w:lang w:val="en-GB"/>
        </w:rPr>
        <w:t>7.3</w:t>
      </w:r>
      <w:r w:rsidRPr="008F07EF">
        <w:rPr>
          <w:lang w:val="en-GB"/>
        </w:rPr>
        <w:tab/>
        <w:t>8k/16k/32k FFT</w:t>
      </w:r>
      <w:bookmarkEnd w:id="1018"/>
      <w:bookmarkEnd w:id="1019"/>
      <w:bookmarkEnd w:id="1020"/>
      <w:bookmarkEnd w:id="1021"/>
      <w:bookmarkEnd w:id="1022"/>
    </w:p>
    <w:p w14:paraId="68C56CB8" w14:textId="77777777" w:rsidR="00282FCB" w:rsidRPr="008F07EF" w:rsidRDefault="00282FCB" w:rsidP="00282FCB">
      <w:pPr>
        <w:rPr>
          <w:lang w:val="en-GB"/>
        </w:rPr>
      </w:pPr>
      <w:r w:rsidRPr="008F07EF">
        <w:rPr>
          <w:lang w:val="en-GB"/>
        </w:rPr>
        <w:t>The ATSC 3.0 standard defines three FFT modes for the payload (8k, 16k, and 32k), each using different numbers of carriers (8 192, 16 384 and 32 768) to constitute the OFDM signal. It also defines a 2k FFT for signal discovery, also called the “bootstrap” signal, which provides a priori information such as sampling rate and channel bandwidth.</w:t>
      </w:r>
    </w:p>
    <w:p w14:paraId="78E8BC3C" w14:textId="77777777" w:rsidR="00282FCB" w:rsidRPr="008F07EF" w:rsidRDefault="00282FCB" w:rsidP="00282FCB">
      <w:pPr>
        <w:rPr>
          <w:lang w:val="en-GB"/>
        </w:rPr>
      </w:pPr>
      <w:r w:rsidRPr="008F07EF">
        <w:rPr>
          <w:lang w:val="en-GB"/>
        </w:rPr>
        <w:t>The 8k FFT mode provides the highest resilience to Doppler shift, due to having the widest carrier spacing of the three FFT modes. It therefore is the preferred mode for high-speed mobile applications.</w:t>
      </w:r>
    </w:p>
    <w:p w14:paraId="138A517F" w14:textId="22F0A168" w:rsidR="00282FCB" w:rsidRPr="008F07EF" w:rsidRDefault="00282FCB" w:rsidP="00282FCB">
      <w:pPr>
        <w:rPr>
          <w:lang w:val="en-GB"/>
        </w:rPr>
      </w:pPr>
      <w:r w:rsidRPr="008F07EF">
        <w:rPr>
          <w:lang w:val="en-GB"/>
        </w:rPr>
        <w:t>The 32k FFT mode provides a higher degree of protection against inter</w:t>
      </w:r>
      <w:r w:rsidRPr="008F07EF">
        <w:rPr>
          <w:lang w:val="en-GB"/>
        </w:rPr>
        <w:noBreakHyphen/>
        <w:t>symbol interference caused by multipath propagation, due to its longer symbol times.</w:t>
      </w:r>
    </w:p>
    <w:p w14:paraId="3C6526D1" w14:textId="77777777" w:rsidR="00282FCB" w:rsidRPr="008F07EF" w:rsidRDefault="00282FCB" w:rsidP="00282FCB">
      <w:pPr>
        <w:pStyle w:val="Heading2"/>
        <w:rPr>
          <w:lang w:val="en-GB"/>
        </w:rPr>
      </w:pPr>
      <w:bookmarkStart w:id="1023" w:name="_Toc132718750"/>
      <w:bookmarkStart w:id="1024" w:name="_Toc132729213"/>
      <w:bookmarkStart w:id="1025" w:name="_Toc163564280"/>
      <w:bookmarkStart w:id="1026" w:name="_Toc163567530"/>
      <w:bookmarkStart w:id="1027" w:name="_Toc163567661"/>
      <w:r w:rsidRPr="008F07EF">
        <w:rPr>
          <w:lang w:val="en-GB"/>
        </w:rPr>
        <w:t>7.4</w:t>
      </w:r>
      <w:r w:rsidRPr="008F07EF">
        <w:rPr>
          <w:lang w:val="en-GB"/>
        </w:rPr>
        <w:tab/>
        <w:t>Guard interval</w:t>
      </w:r>
      <w:bookmarkEnd w:id="1023"/>
      <w:bookmarkEnd w:id="1024"/>
      <w:bookmarkEnd w:id="1025"/>
      <w:bookmarkEnd w:id="1026"/>
      <w:bookmarkEnd w:id="1027"/>
    </w:p>
    <w:p w14:paraId="0F8EE3D0" w14:textId="77777777" w:rsidR="00282FCB" w:rsidRPr="008F07EF" w:rsidRDefault="00282FCB" w:rsidP="00282FCB">
      <w:pPr>
        <w:rPr>
          <w:lang w:val="en-GB"/>
        </w:rPr>
      </w:pPr>
      <w:r w:rsidRPr="008F07EF">
        <w:rPr>
          <w:lang w:val="en-GB"/>
        </w:rPr>
        <w:t xml:space="preserve">The ATSC 3.0 specification offers a selection of system guard intervals, ranging from 192 to 4 864 samples. For a 6 MHz channel, this represents a permitted guard interval duration that can range from </w:t>
      </w:r>
      <w:r w:rsidRPr="008F07EF">
        <w:rPr>
          <w:lang w:val="en-GB"/>
        </w:rPr>
        <w:lastRenderedPageBreak/>
        <w:t xml:space="preserve">28 </w:t>
      </w:r>
      <w:r w:rsidRPr="008F07EF">
        <w:rPr>
          <w:szCs w:val="24"/>
          <w:lang w:val="en-GB"/>
        </w:rPr>
        <w:sym w:font="Symbol" w:char="F06D"/>
      </w:r>
      <w:r w:rsidRPr="008F07EF">
        <w:rPr>
          <w:lang w:val="en-GB"/>
        </w:rPr>
        <w:t xml:space="preserve">s to 704 </w:t>
      </w:r>
      <w:r w:rsidRPr="008F07EF">
        <w:rPr>
          <w:szCs w:val="24"/>
          <w:lang w:val="en-GB"/>
        </w:rPr>
        <w:sym w:font="Symbol" w:char="F06D"/>
      </w:r>
      <w:r w:rsidRPr="008F07EF">
        <w:rPr>
          <w:lang w:val="en-GB"/>
        </w:rPr>
        <w:t xml:space="preserve">s. For a 7 MHz channel, the guard interval duration can range from 24 </w:t>
      </w:r>
      <w:r w:rsidRPr="008F07EF">
        <w:rPr>
          <w:szCs w:val="24"/>
          <w:lang w:val="en-GB"/>
        </w:rPr>
        <w:sym w:font="Symbol" w:char="F06D"/>
      </w:r>
      <w:r w:rsidRPr="008F07EF">
        <w:rPr>
          <w:lang w:val="en-GB"/>
        </w:rPr>
        <w:t>s to 603 </w:t>
      </w:r>
      <w:r w:rsidRPr="008F07EF">
        <w:rPr>
          <w:szCs w:val="24"/>
          <w:lang w:val="en-GB"/>
        </w:rPr>
        <w:sym w:font="Symbol" w:char="F06D"/>
      </w:r>
      <w:r w:rsidRPr="008F07EF">
        <w:rPr>
          <w:lang w:val="en-GB"/>
        </w:rPr>
        <w:t xml:space="preserve">s. For an 8 MHz channel, the guard interval duration can range from 21 </w:t>
      </w:r>
      <w:r w:rsidRPr="008F07EF">
        <w:rPr>
          <w:szCs w:val="24"/>
          <w:lang w:val="en-GB"/>
        </w:rPr>
        <w:sym w:font="Symbol" w:char="F06D"/>
      </w:r>
      <w:r w:rsidRPr="008F07EF">
        <w:rPr>
          <w:lang w:val="en-GB"/>
        </w:rPr>
        <w:t xml:space="preserve">s to 528 </w:t>
      </w:r>
      <w:r w:rsidRPr="008F07EF">
        <w:rPr>
          <w:szCs w:val="24"/>
          <w:lang w:val="en-GB"/>
        </w:rPr>
        <w:sym w:font="Symbol" w:char="F06D"/>
      </w:r>
      <w:r w:rsidRPr="008F07EF">
        <w:rPr>
          <w:lang w:val="en-GB"/>
        </w:rPr>
        <w:t>s.</w:t>
      </w:r>
    </w:p>
    <w:p w14:paraId="77C66BC4" w14:textId="2E95186B" w:rsidR="00282FCB" w:rsidRPr="008F07EF" w:rsidRDefault="00282FCB" w:rsidP="00282FCB">
      <w:pPr>
        <w:pStyle w:val="Heading2"/>
        <w:rPr>
          <w:lang w:val="en-GB"/>
        </w:rPr>
      </w:pPr>
      <w:bookmarkStart w:id="1028" w:name="_Toc132718751"/>
      <w:bookmarkStart w:id="1029" w:name="_Toc132729214"/>
      <w:bookmarkStart w:id="1030" w:name="_Toc163564281"/>
      <w:bookmarkStart w:id="1031" w:name="_Toc163567531"/>
      <w:bookmarkStart w:id="1032" w:name="_Toc163567662"/>
      <w:r w:rsidRPr="008F07EF">
        <w:rPr>
          <w:lang w:val="en-GB"/>
        </w:rPr>
        <w:t>7.5</w:t>
      </w:r>
      <w:r w:rsidRPr="008F07EF">
        <w:rPr>
          <w:lang w:val="en-GB"/>
        </w:rPr>
        <w:tab/>
        <w:t>Data rate versus guard interval</w:t>
      </w:r>
      <w:bookmarkEnd w:id="1028"/>
      <w:bookmarkEnd w:id="1029"/>
      <w:bookmarkEnd w:id="1030"/>
      <w:bookmarkEnd w:id="1031"/>
      <w:bookmarkEnd w:id="1032"/>
    </w:p>
    <w:p w14:paraId="122129CE" w14:textId="701491CF" w:rsidR="00282FCB" w:rsidRPr="008F07EF" w:rsidRDefault="00282FCB" w:rsidP="00282FCB">
      <w:pPr>
        <w:rPr>
          <w:lang w:val="en-GB"/>
        </w:rPr>
      </w:pPr>
      <w:r w:rsidRPr="008F07EF">
        <w:rPr>
          <w:lang w:val="en-GB"/>
        </w:rPr>
        <w:t>Because the guard interval reduces the amount of time available for data transmission, its setting has an effect on the ATSC 3.0 net deliverable bit rate. Lengthening the guard interval decreases the bit rate.</w:t>
      </w:r>
    </w:p>
    <w:p w14:paraId="1D4D7105" w14:textId="17EB49C4" w:rsidR="00282FCB" w:rsidRPr="008F07EF" w:rsidRDefault="00282FCB" w:rsidP="00282FCB">
      <w:pPr>
        <w:rPr>
          <w:lang w:val="en-GB"/>
        </w:rPr>
      </w:pPr>
      <w:r w:rsidRPr="008F07EF">
        <w:rPr>
          <w:lang w:val="en-GB"/>
        </w:rPr>
        <w:t>For a 32k FFT, the shortest allowed ATSC 3.0 guard interval (192 samples) produces a loss of 0.6% in the transmitted bit rate. For an 8k FFT, the longest allowed ATSC 3.0 guard interval (2048 samples) produces a loss of 25% in the transmitted bit rate.</w:t>
      </w:r>
    </w:p>
    <w:p w14:paraId="3EF59499" w14:textId="3E7974FD" w:rsidR="00282FCB" w:rsidRPr="008F07EF" w:rsidRDefault="00282FCB" w:rsidP="00282FCB">
      <w:pPr>
        <w:rPr>
          <w:lang w:val="en-GB"/>
        </w:rPr>
      </w:pPr>
      <w:r w:rsidRPr="008F07EF">
        <w:rPr>
          <w:lang w:val="en-GB"/>
        </w:rPr>
        <w:t>Table P2-5 lists example net bit rates in Mbit/s for various combinations of modulation, guard interval settings and error protection code rates, in a 6-MHz channel.</w:t>
      </w:r>
    </w:p>
    <w:p w14:paraId="6E528BDE" w14:textId="77777777" w:rsidR="00282FCB" w:rsidRPr="008F07EF" w:rsidRDefault="00282FCB" w:rsidP="00282FCB">
      <w:pPr>
        <w:pStyle w:val="TableNo"/>
        <w:rPr>
          <w:lang w:val="en-GB"/>
        </w:rPr>
      </w:pPr>
      <w:r w:rsidRPr="008F07EF">
        <w:rPr>
          <w:lang w:val="en-GB"/>
        </w:rPr>
        <w:t>TABLE P2-5</w:t>
      </w:r>
    </w:p>
    <w:p w14:paraId="6FCCBF21" w14:textId="77777777" w:rsidR="00282FCB" w:rsidRPr="008F07EF" w:rsidRDefault="00282FCB" w:rsidP="00282FCB">
      <w:pPr>
        <w:pStyle w:val="Tabletitle"/>
        <w:rPr>
          <w:lang w:val="en-GB"/>
        </w:rPr>
      </w:pPr>
      <w:r w:rsidRPr="008F07EF">
        <w:rPr>
          <w:lang w:val="en-GB"/>
        </w:rPr>
        <w:t>ATSC 3.0 net bit rate in Mbit/s; 6 MHz bandwidth (32K FFT, 41 payload symbols)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07"/>
        <w:gridCol w:w="1105"/>
        <w:gridCol w:w="1727"/>
        <w:gridCol w:w="1726"/>
        <w:gridCol w:w="1712"/>
        <w:gridCol w:w="1752"/>
      </w:tblGrid>
      <w:tr w:rsidR="00282FCB" w:rsidRPr="008F07EF" w14:paraId="6E3E5351" w14:textId="77777777" w:rsidTr="003E09A8">
        <w:trPr>
          <w:cantSplit/>
          <w:tblHeader/>
          <w:jc w:val="center"/>
        </w:trPr>
        <w:tc>
          <w:tcPr>
            <w:tcW w:w="834" w:type="pct"/>
            <w:vMerge w:val="restart"/>
            <w:vAlign w:val="center"/>
          </w:tcPr>
          <w:p w14:paraId="1CCD3C04" w14:textId="77777777" w:rsidR="00282FCB" w:rsidRPr="008F07EF" w:rsidRDefault="00282FCB" w:rsidP="003E09A8">
            <w:pPr>
              <w:pStyle w:val="Tablehead"/>
              <w:keepNext w:val="0"/>
              <w:rPr>
                <w:lang w:val="en-GB"/>
              </w:rPr>
            </w:pPr>
            <w:r w:rsidRPr="008F07EF">
              <w:rPr>
                <w:lang w:val="en-GB"/>
              </w:rPr>
              <w:t>Modulation</w:t>
            </w:r>
          </w:p>
        </w:tc>
        <w:tc>
          <w:tcPr>
            <w:tcW w:w="574" w:type="pct"/>
            <w:vMerge w:val="restart"/>
            <w:vAlign w:val="center"/>
          </w:tcPr>
          <w:p w14:paraId="08843601" w14:textId="77777777" w:rsidR="00282FCB" w:rsidRPr="008F07EF" w:rsidRDefault="00282FCB" w:rsidP="003E09A8">
            <w:pPr>
              <w:pStyle w:val="Tablehead"/>
              <w:keepNext w:val="0"/>
              <w:rPr>
                <w:lang w:val="en-GB"/>
              </w:rPr>
            </w:pPr>
            <w:r w:rsidRPr="008F07EF">
              <w:rPr>
                <w:lang w:val="en-GB"/>
              </w:rPr>
              <w:t>Code rate</w:t>
            </w:r>
          </w:p>
        </w:tc>
        <w:tc>
          <w:tcPr>
            <w:tcW w:w="3593" w:type="pct"/>
            <w:gridSpan w:val="4"/>
          </w:tcPr>
          <w:p w14:paraId="531881F4" w14:textId="77777777" w:rsidR="00282FCB" w:rsidRPr="008F07EF" w:rsidRDefault="00282FCB" w:rsidP="003E09A8">
            <w:pPr>
              <w:pStyle w:val="Tablehead"/>
              <w:keepNext w:val="0"/>
              <w:rPr>
                <w:lang w:val="en-GB"/>
              </w:rPr>
            </w:pPr>
            <w:r w:rsidRPr="008F07EF">
              <w:rPr>
                <w:lang w:val="en-GB"/>
              </w:rPr>
              <w:t>Guard interval, # samples</w:t>
            </w:r>
          </w:p>
        </w:tc>
      </w:tr>
      <w:tr w:rsidR="00282FCB" w:rsidRPr="008F07EF" w14:paraId="6147B958" w14:textId="77777777" w:rsidTr="003E09A8">
        <w:trPr>
          <w:cantSplit/>
          <w:tblHeader/>
          <w:jc w:val="center"/>
        </w:trPr>
        <w:tc>
          <w:tcPr>
            <w:tcW w:w="834" w:type="pct"/>
            <w:vMerge/>
          </w:tcPr>
          <w:p w14:paraId="680F36EB" w14:textId="77777777" w:rsidR="00282FCB" w:rsidRPr="008F07EF" w:rsidRDefault="00282FCB" w:rsidP="003E09A8">
            <w:pPr>
              <w:pStyle w:val="Tablehead"/>
              <w:keepNext w:val="0"/>
              <w:rPr>
                <w:lang w:val="en-GB"/>
              </w:rPr>
            </w:pPr>
          </w:p>
        </w:tc>
        <w:tc>
          <w:tcPr>
            <w:tcW w:w="574" w:type="pct"/>
            <w:vMerge/>
          </w:tcPr>
          <w:p w14:paraId="2ABAD62D" w14:textId="77777777" w:rsidR="00282FCB" w:rsidRPr="008F07EF" w:rsidRDefault="00282FCB" w:rsidP="003E09A8">
            <w:pPr>
              <w:pStyle w:val="Tablehead"/>
              <w:keepNext w:val="0"/>
              <w:rPr>
                <w:lang w:val="en-GB"/>
              </w:rPr>
            </w:pPr>
          </w:p>
        </w:tc>
        <w:tc>
          <w:tcPr>
            <w:tcW w:w="897" w:type="pct"/>
          </w:tcPr>
          <w:p w14:paraId="5CB7390A" w14:textId="77777777" w:rsidR="00282FCB" w:rsidRPr="008F07EF" w:rsidRDefault="00282FCB" w:rsidP="003E09A8">
            <w:pPr>
              <w:pStyle w:val="Tablehead"/>
              <w:keepNext w:val="0"/>
              <w:rPr>
                <w:lang w:val="en-GB"/>
              </w:rPr>
            </w:pPr>
            <w:r w:rsidRPr="008F07EF">
              <w:rPr>
                <w:lang w:val="en-GB"/>
              </w:rPr>
              <w:t>192 (SP32_2)</w:t>
            </w:r>
          </w:p>
        </w:tc>
        <w:tc>
          <w:tcPr>
            <w:tcW w:w="896" w:type="pct"/>
          </w:tcPr>
          <w:p w14:paraId="7C14136A" w14:textId="77777777" w:rsidR="00282FCB" w:rsidRPr="008F07EF" w:rsidRDefault="00282FCB" w:rsidP="003E09A8">
            <w:pPr>
              <w:pStyle w:val="Tablehead"/>
              <w:keepNext w:val="0"/>
              <w:rPr>
                <w:lang w:val="en-GB"/>
              </w:rPr>
            </w:pPr>
            <w:r w:rsidRPr="008F07EF">
              <w:rPr>
                <w:lang w:val="en-GB"/>
              </w:rPr>
              <w:t>768 (SP32_2)</w:t>
            </w:r>
          </w:p>
        </w:tc>
        <w:tc>
          <w:tcPr>
            <w:tcW w:w="889" w:type="pct"/>
          </w:tcPr>
          <w:p w14:paraId="2939C118" w14:textId="77777777" w:rsidR="00282FCB" w:rsidRPr="008F07EF" w:rsidRDefault="00282FCB" w:rsidP="003E09A8">
            <w:pPr>
              <w:pStyle w:val="Tablehead"/>
              <w:keepNext w:val="0"/>
              <w:rPr>
                <w:lang w:val="en-GB"/>
              </w:rPr>
            </w:pPr>
            <w:r w:rsidRPr="008F07EF">
              <w:rPr>
                <w:lang w:val="en-GB"/>
              </w:rPr>
              <w:t>2 048 (SP12_2)</w:t>
            </w:r>
          </w:p>
        </w:tc>
        <w:tc>
          <w:tcPr>
            <w:tcW w:w="910" w:type="pct"/>
          </w:tcPr>
          <w:p w14:paraId="27B18BAA" w14:textId="77777777" w:rsidR="00282FCB" w:rsidRPr="008F07EF" w:rsidRDefault="00282FCB" w:rsidP="003E09A8">
            <w:pPr>
              <w:pStyle w:val="Tablehead"/>
              <w:keepNext w:val="0"/>
              <w:rPr>
                <w:lang w:val="en-GB"/>
              </w:rPr>
            </w:pPr>
            <w:r w:rsidRPr="008F07EF">
              <w:rPr>
                <w:lang w:val="en-GB"/>
              </w:rPr>
              <w:t>4 864 (SP6_2)</w:t>
            </w:r>
          </w:p>
        </w:tc>
      </w:tr>
      <w:tr w:rsidR="00282FCB" w:rsidRPr="008F07EF" w14:paraId="7CAF07DE" w14:textId="77777777" w:rsidTr="003E09A8">
        <w:trPr>
          <w:cantSplit/>
          <w:jc w:val="center"/>
        </w:trPr>
        <w:tc>
          <w:tcPr>
            <w:tcW w:w="834" w:type="pct"/>
            <w:vMerge w:val="restart"/>
            <w:vAlign w:val="center"/>
          </w:tcPr>
          <w:p w14:paraId="179E54D7" w14:textId="77777777" w:rsidR="00282FCB" w:rsidRPr="008F07EF" w:rsidRDefault="00282FCB" w:rsidP="003E09A8">
            <w:pPr>
              <w:pStyle w:val="Tablehead"/>
              <w:keepNext w:val="0"/>
              <w:rPr>
                <w:lang w:val="en-GB"/>
              </w:rPr>
            </w:pPr>
            <w:r w:rsidRPr="008F07EF">
              <w:rPr>
                <w:lang w:val="en-GB"/>
              </w:rPr>
              <w:t>QPSK</w:t>
            </w:r>
          </w:p>
        </w:tc>
        <w:tc>
          <w:tcPr>
            <w:tcW w:w="574" w:type="pct"/>
            <w:vAlign w:val="center"/>
          </w:tcPr>
          <w:p w14:paraId="302976DA" w14:textId="77777777" w:rsidR="00282FCB" w:rsidRPr="008F07EF" w:rsidRDefault="00282FCB" w:rsidP="003E09A8">
            <w:pPr>
              <w:pStyle w:val="Tabletext"/>
              <w:jc w:val="center"/>
              <w:rPr>
                <w:lang w:val="en-GB"/>
              </w:rPr>
            </w:pPr>
            <w:r w:rsidRPr="008F07EF">
              <w:rPr>
                <w:lang w:val="en-GB"/>
              </w:rPr>
              <w:t>2/15</w:t>
            </w:r>
          </w:p>
        </w:tc>
        <w:tc>
          <w:tcPr>
            <w:tcW w:w="897" w:type="pct"/>
            <w:vAlign w:val="center"/>
          </w:tcPr>
          <w:p w14:paraId="41C14C42" w14:textId="77777777" w:rsidR="00282FCB" w:rsidRPr="008F07EF" w:rsidRDefault="00282FCB" w:rsidP="003E09A8">
            <w:pPr>
              <w:pStyle w:val="Tabletext"/>
              <w:jc w:val="center"/>
              <w:rPr>
                <w:lang w:val="en-GB"/>
              </w:rPr>
            </w:pPr>
            <w:r w:rsidRPr="008F07EF">
              <w:rPr>
                <w:lang w:val="en-GB"/>
              </w:rPr>
              <w:t>1.45</w:t>
            </w:r>
          </w:p>
        </w:tc>
        <w:tc>
          <w:tcPr>
            <w:tcW w:w="896" w:type="pct"/>
            <w:vAlign w:val="center"/>
          </w:tcPr>
          <w:p w14:paraId="2F974942" w14:textId="77777777" w:rsidR="00282FCB" w:rsidRPr="008F07EF" w:rsidRDefault="00282FCB" w:rsidP="003E09A8">
            <w:pPr>
              <w:pStyle w:val="Tabletext"/>
              <w:jc w:val="center"/>
              <w:rPr>
                <w:lang w:val="en-GB"/>
              </w:rPr>
            </w:pPr>
            <w:r w:rsidRPr="008F07EF">
              <w:rPr>
                <w:lang w:val="en-GB"/>
              </w:rPr>
              <w:t>1.42</w:t>
            </w:r>
          </w:p>
        </w:tc>
        <w:tc>
          <w:tcPr>
            <w:tcW w:w="889" w:type="pct"/>
            <w:vAlign w:val="center"/>
          </w:tcPr>
          <w:p w14:paraId="59E2352D" w14:textId="77777777" w:rsidR="00282FCB" w:rsidRPr="008F07EF" w:rsidRDefault="00282FCB" w:rsidP="003E09A8">
            <w:pPr>
              <w:pStyle w:val="Tabletext"/>
              <w:jc w:val="center"/>
              <w:rPr>
                <w:lang w:val="en-GB"/>
              </w:rPr>
            </w:pPr>
            <w:r w:rsidRPr="008F07EF">
              <w:rPr>
                <w:lang w:val="en-GB"/>
              </w:rPr>
              <w:t>1.33</w:t>
            </w:r>
          </w:p>
        </w:tc>
        <w:tc>
          <w:tcPr>
            <w:tcW w:w="910" w:type="pct"/>
            <w:vAlign w:val="center"/>
          </w:tcPr>
          <w:p w14:paraId="561EF522" w14:textId="77777777" w:rsidR="00282FCB" w:rsidRPr="008F07EF" w:rsidRDefault="00282FCB" w:rsidP="003E09A8">
            <w:pPr>
              <w:pStyle w:val="Tabletext"/>
              <w:jc w:val="center"/>
              <w:rPr>
                <w:lang w:val="en-GB"/>
              </w:rPr>
            </w:pPr>
            <w:r w:rsidRPr="008F07EF">
              <w:rPr>
                <w:lang w:val="en-GB"/>
              </w:rPr>
              <w:t>1.17</w:t>
            </w:r>
          </w:p>
        </w:tc>
      </w:tr>
      <w:tr w:rsidR="00282FCB" w:rsidRPr="008F07EF" w14:paraId="00893405" w14:textId="77777777" w:rsidTr="003E09A8">
        <w:trPr>
          <w:cantSplit/>
          <w:jc w:val="center"/>
        </w:trPr>
        <w:tc>
          <w:tcPr>
            <w:tcW w:w="834" w:type="pct"/>
            <w:vMerge/>
            <w:vAlign w:val="center"/>
          </w:tcPr>
          <w:p w14:paraId="61CDCCC7" w14:textId="77777777" w:rsidR="00282FCB" w:rsidRPr="008F07EF" w:rsidRDefault="00282FCB" w:rsidP="003E09A8">
            <w:pPr>
              <w:pStyle w:val="Tablehead"/>
              <w:keepNext w:val="0"/>
              <w:rPr>
                <w:lang w:val="en-GB"/>
              </w:rPr>
            </w:pPr>
          </w:p>
        </w:tc>
        <w:tc>
          <w:tcPr>
            <w:tcW w:w="574" w:type="pct"/>
            <w:vAlign w:val="center"/>
          </w:tcPr>
          <w:p w14:paraId="2F35D552" w14:textId="77777777" w:rsidR="00282FCB" w:rsidRPr="008F07EF" w:rsidRDefault="00282FCB" w:rsidP="003E09A8">
            <w:pPr>
              <w:pStyle w:val="Tabletext"/>
              <w:jc w:val="center"/>
              <w:rPr>
                <w:lang w:val="en-GB"/>
              </w:rPr>
            </w:pPr>
            <w:r w:rsidRPr="008F07EF">
              <w:rPr>
                <w:lang w:val="en-GB"/>
              </w:rPr>
              <w:t>5/15</w:t>
            </w:r>
          </w:p>
        </w:tc>
        <w:tc>
          <w:tcPr>
            <w:tcW w:w="897" w:type="pct"/>
            <w:vAlign w:val="center"/>
          </w:tcPr>
          <w:p w14:paraId="3F457B43" w14:textId="77777777" w:rsidR="00282FCB" w:rsidRPr="008F07EF" w:rsidRDefault="00282FCB" w:rsidP="003E09A8">
            <w:pPr>
              <w:pStyle w:val="Tabletext"/>
              <w:jc w:val="center"/>
              <w:rPr>
                <w:lang w:val="en-GB"/>
              </w:rPr>
            </w:pPr>
            <w:r w:rsidRPr="008F07EF">
              <w:rPr>
                <w:lang w:val="en-GB"/>
              </w:rPr>
              <w:t>3.68</w:t>
            </w:r>
          </w:p>
        </w:tc>
        <w:tc>
          <w:tcPr>
            <w:tcW w:w="896" w:type="pct"/>
            <w:vAlign w:val="center"/>
          </w:tcPr>
          <w:p w14:paraId="67969653" w14:textId="77777777" w:rsidR="00282FCB" w:rsidRPr="008F07EF" w:rsidRDefault="00282FCB" w:rsidP="003E09A8">
            <w:pPr>
              <w:pStyle w:val="Tabletext"/>
              <w:jc w:val="center"/>
              <w:rPr>
                <w:lang w:val="en-GB"/>
              </w:rPr>
            </w:pPr>
            <w:r w:rsidRPr="008F07EF">
              <w:rPr>
                <w:lang w:val="en-GB"/>
              </w:rPr>
              <w:t>3.62</w:t>
            </w:r>
          </w:p>
        </w:tc>
        <w:tc>
          <w:tcPr>
            <w:tcW w:w="889" w:type="pct"/>
            <w:vAlign w:val="center"/>
          </w:tcPr>
          <w:p w14:paraId="1711D7F4" w14:textId="77777777" w:rsidR="00282FCB" w:rsidRPr="008F07EF" w:rsidRDefault="00282FCB" w:rsidP="003E09A8">
            <w:pPr>
              <w:pStyle w:val="Tabletext"/>
              <w:jc w:val="center"/>
              <w:rPr>
                <w:lang w:val="en-GB"/>
              </w:rPr>
            </w:pPr>
            <w:r w:rsidRPr="008F07EF">
              <w:rPr>
                <w:lang w:val="en-GB"/>
              </w:rPr>
              <w:t>3.38</w:t>
            </w:r>
          </w:p>
        </w:tc>
        <w:tc>
          <w:tcPr>
            <w:tcW w:w="910" w:type="pct"/>
            <w:vAlign w:val="center"/>
          </w:tcPr>
          <w:p w14:paraId="22967167" w14:textId="77777777" w:rsidR="00282FCB" w:rsidRPr="008F07EF" w:rsidRDefault="00282FCB" w:rsidP="003E09A8">
            <w:pPr>
              <w:pStyle w:val="Tabletext"/>
              <w:jc w:val="center"/>
              <w:rPr>
                <w:lang w:val="en-GB"/>
              </w:rPr>
            </w:pPr>
            <w:r w:rsidRPr="008F07EF">
              <w:rPr>
                <w:lang w:val="en-GB"/>
              </w:rPr>
              <w:t>2.97</w:t>
            </w:r>
          </w:p>
        </w:tc>
      </w:tr>
      <w:tr w:rsidR="00282FCB" w:rsidRPr="008F07EF" w14:paraId="2780F273" w14:textId="77777777" w:rsidTr="003E09A8">
        <w:trPr>
          <w:cantSplit/>
          <w:jc w:val="center"/>
        </w:trPr>
        <w:tc>
          <w:tcPr>
            <w:tcW w:w="834" w:type="pct"/>
            <w:vMerge/>
            <w:vAlign w:val="center"/>
          </w:tcPr>
          <w:p w14:paraId="2A9D4EC1" w14:textId="77777777" w:rsidR="00282FCB" w:rsidRPr="008F07EF" w:rsidRDefault="00282FCB" w:rsidP="003E09A8">
            <w:pPr>
              <w:pStyle w:val="Tablehead"/>
              <w:keepNext w:val="0"/>
              <w:rPr>
                <w:lang w:val="en-GB"/>
              </w:rPr>
            </w:pPr>
          </w:p>
        </w:tc>
        <w:tc>
          <w:tcPr>
            <w:tcW w:w="574" w:type="pct"/>
            <w:vAlign w:val="center"/>
          </w:tcPr>
          <w:p w14:paraId="6FE2F8A9" w14:textId="77777777" w:rsidR="00282FCB" w:rsidRPr="008F07EF" w:rsidRDefault="00282FCB" w:rsidP="003E09A8">
            <w:pPr>
              <w:pStyle w:val="Tabletext"/>
              <w:jc w:val="center"/>
              <w:rPr>
                <w:lang w:val="en-GB"/>
              </w:rPr>
            </w:pPr>
            <w:r w:rsidRPr="008F07EF">
              <w:rPr>
                <w:lang w:val="en-GB"/>
              </w:rPr>
              <w:t>8/15</w:t>
            </w:r>
          </w:p>
        </w:tc>
        <w:tc>
          <w:tcPr>
            <w:tcW w:w="897" w:type="pct"/>
            <w:vAlign w:val="center"/>
          </w:tcPr>
          <w:p w14:paraId="716A59B9" w14:textId="77777777" w:rsidR="00282FCB" w:rsidRPr="008F07EF" w:rsidRDefault="00282FCB" w:rsidP="003E09A8">
            <w:pPr>
              <w:pStyle w:val="Tabletext"/>
              <w:jc w:val="center"/>
              <w:rPr>
                <w:lang w:val="en-GB"/>
              </w:rPr>
            </w:pPr>
            <w:r w:rsidRPr="008F07EF">
              <w:rPr>
                <w:lang w:val="en-GB"/>
              </w:rPr>
              <w:t>5.91</w:t>
            </w:r>
          </w:p>
        </w:tc>
        <w:tc>
          <w:tcPr>
            <w:tcW w:w="896" w:type="pct"/>
            <w:vAlign w:val="center"/>
          </w:tcPr>
          <w:p w14:paraId="18010D37" w14:textId="77777777" w:rsidR="00282FCB" w:rsidRPr="008F07EF" w:rsidRDefault="00282FCB" w:rsidP="003E09A8">
            <w:pPr>
              <w:pStyle w:val="Tabletext"/>
              <w:jc w:val="center"/>
              <w:rPr>
                <w:lang w:val="en-GB"/>
              </w:rPr>
            </w:pPr>
            <w:r w:rsidRPr="008F07EF">
              <w:rPr>
                <w:lang w:val="en-GB"/>
              </w:rPr>
              <w:t>5.81</w:t>
            </w:r>
          </w:p>
        </w:tc>
        <w:tc>
          <w:tcPr>
            <w:tcW w:w="889" w:type="pct"/>
            <w:vAlign w:val="center"/>
          </w:tcPr>
          <w:p w14:paraId="7B64A5F5" w14:textId="77777777" w:rsidR="00282FCB" w:rsidRPr="008F07EF" w:rsidRDefault="00282FCB" w:rsidP="003E09A8">
            <w:pPr>
              <w:pStyle w:val="Tabletext"/>
              <w:jc w:val="center"/>
              <w:rPr>
                <w:lang w:val="en-GB"/>
              </w:rPr>
            </w:pPr>
            <w:r w:rsidRPr="008F07EF">
              <w:rPr>
                <w:lang w:val="en-GB"/>
              </w:rPr>
              <w:t>5.43</w:t>
            </w:r>
          </w:p>
        </w:tc>
        <w:tc>
          <w:tcPr>
            <w:tcW w:w="910" w:type="pct"/>
            <w:vAlign w:val="center"/>
          </w:tcPr>
          <w:p w14:paraId="5F3FA3EF" w14:textId="77777777" w:rsidR="00282FCB" w:rsidRPr="008F07EF" w:rsidRDefault="00282FCB" w:rsidP="003E09A8">
            <w:pPr>
              <w:pStyle w:val="Tabletext"/>
              <w:jc w:val="center"/>
              <w:rPr>
                <w:lang w:val="en-GB"/>
              </w:rPr>
            </w:pPr>
            <w:r w:rsidRPr="008F07EF">
              <w:rPr>
                <w:lang w:val="en-GB"/>
              </w:rPr>
              <w:t>4.78</w:t>
            </w:r>
          </w:p>
        </w:tc>
      </w:tr>
      <w:tr w:rsidR="00282FCB" w:rsidRPr="008F07EF" w14:paraId="19DD8C22" w14:textId="77777777" w:rsidTr="003E09A8">
        <w:trPr>
          <w:cantSplit/>
          <w:jc w:val="center"/>
        </w:trPr>
        <w:tc>
          <w:tcPr>
            <w:tcW w:w="834" w:type="pct"/>
            <w:vMerge/>
            <w:vAlign w:val="center"/>
          </w:tcPr>
          <w:p w14:paraId="18E1EB77" w14:textId="77777777" w:rsidR="00282FCB" w:rsidRPr="008F07EF" w:rsidRDefault="00282FCB" w:rsidP="003E09A8">
            <w:pPr>
              <w:pStyle w:val="Tablehead"/>
              <w:keepNext w:val="0"/>
              <w:rPr>
                <w:lang w:val="en-GB"/>
              </w:rPr>
            </w:pPr>
          </w:p>
        </w:tc>
        <w:tc>
          <w:tcPr>
            <w:tcW w:w="574" w:type="pct"/>
            <w:vAlign w:val="center"/>
          </w:tcPr>
          <w:p w14:paraId="2E12E4DC" w14:textId="77777777" w:rsidR="00282FCB" w:rsidRPr="008F07EF" w:rsidRDefault="00282FCB" w:rsidP="003E09A8">
            <w:pPr>
              <w:pStyle w:val="Tabletext"/>
              <w:jc w:val="center"/>
              <w:rPr>
                <w:lang w:val="en-GB"/>
              </w:rPr>
            </w:pPr>
            <w:r w:rsidRPr="008F07EF">
              <w:rPr>
                <w:lang w:val="en-GB"/>
              </w:rPr>
              <w:t>11/15</w:t>
            </w:r>
          </w:p>
        </w:tc>
        <w:tc>
          <w:tcPr>
            <w:tcW w:w="897" w:type="pct"/>
            <w:vAlign w:val="center"/>
          </w:tcPr>
          <w:p w14:paraId="25E2A158" w14:textId="77777777" w:rsidR="00282FCB" w:rsidRPr="008F07EF" w:rsidRDefault="00282FCB" w:rsidP="003E09A8">
            <w:pPr>
              <w:pStyle w:val="Tabletext"/>
              <w:jc w:val="center"/>
              <w:rPr>
                <w:lang w:val="en-GB"/>
              </w:rPr>
            </w:pPr>
            <w:r w:rsidRPr="008F07EF">
              <w:rPr>
                <w:lang w:val="en-GB"/>
              </w:rPr>
              <w:t>8.14</w:t>
            </w:r>
          </w:p>
        </w:tc>
        <w:tc>
          <w:tcPr>
            <w:tcW w:w="896" w:type="pct"/>
            <w:vAlign w:val="center"/>
          </w:tcPr>
          <w:p w14:paraId="02546325" w14:textId="77777777" w:rsidR="00282FCB" w:rsidRPr="008F07EF" w:rsidRDefault="00282FCB" w:rsidP="003E09A8">
            <w:pPr>
              <w:pStyle w:val="Tabletext"/>
              <w:jc w:val="center"/>
              <w:rPr>
                <w:lang w:val="en-GB"/>
              </w:rPr>
            </w:pPr>
            <w:r w:rsidRPr="008F07EF">
              <w:rPr>
                <w:lang w:val="en-GB"/>
              </w:rPr>
              <w:t>8.00</w:t>
            </w:r>
          </w:p>
        </w:tc>
        <w:tc>
          <w:tcPr>
            <w:tcW w:w="889" w:type="pct"/>
            <w:vAlign w:val="center"/>
          </w:tcPr>
          <w:p w14:paraId="7A6C426D" w14:textId="77777777" w:rsidR="00282FCB" w:rsidRPr="008F07EF" w:rsidRDefault="00282FCB" w:rsidP="003E09A8">
            <w:pPr>
              <w:pStyle w:val="Tabletext"/>
              <w:jc w:val="center"/>
              <w:rPr>
                <w:lang w:val="en-GB"/>
              </w:rPr>
            </w:pPr>
            <w:r w:rsidRPr="008F07EF">
              <w:rPr>
                <w:lang w:val="en-GB"/>
              </w:rPr>
              <w:t>7.48</w:t>
            </w:r>
          </w:p>
        </w:tc>
        <w:tc>
          <w:tcPr>
            <w:tcW w:w="910" w:type="pct"/>
            <w:vAlign w:val="center"/>
          </w:tcPr>
          <w:p w14:paraId="263D5473" w14:textId="77777777" w:rsidR="00282FCB" w:rsidRPr="008F07EF" w:rsidRDefault="00282FCB" w:rsidP="003E09A8">
            <w:pPr>
              <w:pStyle w:val="Tabletext"/>
              <w:jc w:val="center"/>
              <w:rPr>
                <w:lang w:val="en-GB"/>
              </w:rPr>
            </w:pPr>
            <w:r w:rsidRPr="008F07EF">
              <w:rPr>
                <w:lang w:val="en-GB"/>
              </w:rPr>
              <w:t>6.58</w:t>
            </w:r>
          </w:p>
        </w:tc>
      </w:tr>
      <w:tr w:rsidR="00282FCB" w:rsidRPr="008F07EF" w14:paraId="317FF336" w14:textId="77777777" w:rsidTr="003E09A8">
        <w:trPr>
          <w:cantSplit/>
          <w:jc w:val="center"/>
        </w:trPr>
        <w:tc>
          <w:tcPr>
            <w:tcW w:w="834" w:type="pct"/>
            <w:vMerge/>
            <w:vAlign w:val="center"/>
          </w:tcPr>
          <w:p w14:paraId="6355AB59" w14:textId="77777777" w:rsidR="00282FCB" w:rsidRPr="008F07EF" w:rsidRDefault="00282FCB" w:rsidP="003E09A8">
            <w:pPr>
              <w:pStyle w:val="Tablehead"/>
              <w:keepNext w:val="0"/>
              <w:rPr>
                <w:lang w:val="en-GB"/>
              </w:rPr>
            </w:pPr>
          </w:p>
        </w:tc>
        <w:tc>
          <w:tcPr>
            <w:tcW w:w="574" w:type="pct"/>
            <w:vAlign w:val="center"/>
          </w:tcPr>
          <w:p w14:paraId="689B5B9B" w14:textId="77777777" w:rsidR="00282FCB" w:rsidRPr="008F07EF" w:rsidRDefault="00282FCB" w:rsidP="003E09A8">
            <w:pPr>
              <w:pStyle w:val="Tabletext"/>
              <w:jc w:val="center"/>
              <w:rPr>
                <w:lang w:val="en-GB"/>
              </w:rPr>
            </w:pPr>
            <w:r w:rsidRPr="008F07EF">
              <w:rPr>
                <w:lang w:val="en-GB"/>
              </w:rPr>
              <w:t>13/15</w:t>
            </w:r>
          </w:p>
        </w:tc>
        <w:tc>
          <w:tcPr>
            <w:tcW w:w="897" w:type="pct"/>
            <w:vAlign w:val="center"/>
          </w:tcPr>
          <w:p w14:paraId="2B164731" w14:textId="77777777" w:rsidR="00282FCB" w:rsidRPr="008F07EF" w:rsidRDefault="00282FCB" w:rsidP="003E09A8">
            <w:pPr>
              <w:pStyle w:val="Tabletext"/>
              <w:jc w:val="center"/>
              <w:rPr>
                <w:lang w:val="en-GB"/>
              </w:rPr>
            </w:pPr>
            <w:r w:rsidRPr="008F07EF">
              <w:rPr>
                <w:lang w:val="en-GB"/>
              </w:rPr>
              <w:t>9.63</w:t>
            </w:r>
          </w:p>
        </w:tc>
        <w:tc>
          <w:tcPr>
            <w:tcW w:w="896" w:type="pct"/>
            <w:vAlign w:val="center"/>
          </w:tcPr>
          <w:p w14:paraId="10B5DC46" w14:textId="77777777" w:rsidR="00282FCB" w:rsidRPr="008F07EF" w:rsidRDefault="00282FCB" w:rsidP="003E09A8">
            <w:pPr>
              <w:pStyle w:val="Tabletext"/>
              <w:jc w:val="center"/>
              <w:rPr>
                <w:lang w:val="en-GB"/>
              </w:rPr>
            </w:pPr>
            <w:r w:rsidRPr="008F07EF">
              <w:rPr>
                <w:lang w:val="en-GB"/>
              </w:rPr>
              <w:t>9.46</w:t>
            </w:r>
          </w:p>
        </w:tc>
        <w:tc>
          <w:tcPr>
            <w:tcW w:w="889" w:type="pct"/>
            <w:vAlign w:val="center"/>
          </w:tcPr>
          <w:p w14:paraId="2BD0291F" w14:textId="77777777" w:rsidR="00282FCB" w:rsidRPr="008F07EF" w:rsidRDefault="00282FCB" w:rsidP="003E09A8">
            <w:pPr>
              <w:pStyle w:val="Tabletext"/>
              <w:jc w:val="center"/>
              <w:rPr>
                <w:lang w:val="en-GB"/>
              </w:rPr>
            </w:pPr>
            <w:r w:rsidRPr="008F07EF">
              <w:rPr>
                <w:lang w:val="en-GB"/>
              </w:rPr>
              <w:t>8.84</w:t>
            </w:r>
          </w:p>
        </w:tc>
        <w:tc>
          <w:tcPr>
            <w:tcW w:w="910" w:type="pct"/>
            <w:vAlign w:val="center"/>
          </w:tcPr>
          <w:p w14:paraId="6BC64CDF" w14:textId="77777777" w:rsidR="00282FCB" w:rsidRPr="008F07EF" w:rsidRDefault="00282FCB" w:rsidP="003E09A8">
            <w:pPr>
              <w:pStyle w:val="Tabletext"/>
              <w:jc w:val="center"/>
              <w:rPr>
                <w:lang w:val="en-GB"/>
              </w:rPr>
            </w:pPr>
            <w:r w:rsidRPr="008F07EF">
              <w:rPr>
                <w:lang w:val="en-GB"/>
              </w:rPr>
              <w:t>7.78</w:t>
            </w:r>
          </w:p>
        </w:tc>
      </w:tr>
      <w:tr w:rsidR="00282FCB" w:rsidRPr="008F07EF" w14:paraId="0CD16374" w14:textId="77777777" w:rsidTr="003E09A8">
        <w:trPr>
          <w:cantSplit/>
          <w:jc w:val="center"/>
        </w:trPr>
        <w:tc>
          <w:tcPr>
            <w:tcW w:w="834" w:type="pct"/>
            <w:vMerge w:val="restart"/>
            <w:vAlign w:val="center"/>
          </w:tcPr>
          <w:p w14:paraId="14A21D2F" w14:textId="77777777" w:rsidR="00282FCB" w:rsidRPr="008F07EF" w:rsidRDefault="00282FCB" w:rsidP="003E09A8">
            <w:pPr>
              <w:pStyle w:val="Tablehead"/>
              <w:keepNext w:val="0"/>
              <w:rPr>
                <w:lang w:val="en-GB"/>
              </w:rPr>
            </w:pPr>
            <w:r w:rsidRPr="008F07EF">
              <w:rPr>
                <w:lang w:val="en-GB"/>
              </w:rPr>
              <w:t>16</w:t>
            </w:r>
            <w:r w:rsidRPr="008F07EF">
              <w:rPr>
                <w:lang w:val="en-GB"/>
              </w:rPr>
              <w:noBreakHyphen/>
              <w:t>NUQAM</w:t>
            </w:r>
          </w:p>
        </w:tc>
        <w:tc>
          <w:tcPr>
            <w:tcW w:w="574" w:type="pct"/>
            <w:vAlign w:val="center"/>
          </w:tcPr>
          <w:p w14:paraId="2A466141" w14:textId="77777777" w:rsidR="00282FCB" w:rsidRPr="008F07EF" w:rsidRDefault="00282FCB" w:rsidP="003E09A8">
            <w:pPr>
              <w:pStyle w:val="Tabletext"/>
              <w:jc w:val="center"/>
              <w:rPr>
                <w:lang w:val="en-GB"/>
              </w:rPr>
            </w:pPr>
            <w:r w:rsidRPr="008F07EF">
              <w:rPr>
                <w:lang w:val="en-GB"/>
              </w:rPr>
              <w:t>2/15</w:t>
            </w:r>
          </w:p>
        </w:tc>
        <w:tc>
          <w:tcPr>
            <w:tcW w:w="897" w:type="pct"/>
            <w:vAlign w:val="center"/>
          </w:tcPr>
          <w:p w14:paraId="690DB189" w14:textId="77777777" w:rsidR="00282FCB" w:rsidRPr="008F07EF" w:rsidRDefault="00282FCB" w:rsidP="003E09A8">
            <w:pPr>
              <w:pStyle w:val="Tabletext"/>
              <w:jc w:val="center"/>
              <w:rPr>
                <w:lang w:val="en-GB"/>
              </w:rPr>
            </w:pPr>
            <w:r w:rsidRPr="008F07EF">
              <w:rPr>
                <w:lang w:val="en-GB"/>
              </w:rPr>
              <w:t>2.90</w:t>
            </w:r>
          </w:p>
        </w:tc>
        <w:tc>
          <w:tcPr>
            <w:tcW w:w="896" w:type="pct"/>
            <w:vAlign w:val="center"/>
          </w:tcPr>
          <w:p w14:paraId="4D60B414" w14:textId="77777777" w:rsidR="00282FCB" w:rsidRPr="008F07EF" w:rsidRDefault="00282FCB" w:rsidP="003E09A8">
            <w:pPr>
              <w:pStyle w:val="Tabletext"/>
              <w:jc w:val="center"/>
              <w:rPr>
                <w:lang w:val="en-GB"/>
              </w:rPr>
            </w:pPr>
            <w:r w:rsidRPr="008F07EF">
              <w:rPr>
                <w:lang w:val="en-GB"/>
              </w:rPr>
              <w:t>2.85</w:t>
            </w:r>
          </w:p>
        </w:tc>
        <w:tc>
          <w:tcPr>
            <w:tcW w:w="889" w:type="pct"/>
            <w:vAlign w:val="center"/>
          </w:tcPr>
          <w:p w14:paraId="11E93EE8" w14:textId="77777777" w:rsidR="00282FCB" w:rsidRPr="008F07EF" w:rsidRDefault="00282FCB" w:rsidP="003E09A8">
            <w:pPr>
              <w:pStyle w:val="Tabletext"/>
              <w:jc w:val="center"/>
              <w:rPr>
                <w:lang w:val="en-GB"/>
              </w:rPr>
            </w:pPr>
            <w:r w:rsidRPr="008F07EF">
              <w:rPr>
                <w:lang w:val="en-GB"/>
              </w:rPr>
              <w:t>2.67</w:t>
            </w:r>
          </w:p>
        </w:tc>
        <w:tc>
          <w:tcPr>
            <w:tcW w:w="910" w:type="pct"/>
            <w:vAlign w:val="center"/>
          </w:tcPr>
          <w:p w14:paraId="3C1F0361" w14:textId="77777777" w:rsidR="00282FCB" w:rsidRPr="008F07EF" w:rsidRDefault="00282FCB" w:rsidP="003E09A8">
            <w:pPr>
              <w:pStyle w:val="Tabletext"/>
              <w:jc w:val="center"/>
              <w:rPr>
                <w:lang w:val="en-GB"/>
              </w:rPr>
            </w:pPr>
            <w:r w:rsidRPr="008F07EF">
              <w:rPr>
                <w:lang w:val="en-GB"/>
              </w:rPr>
              <w:t>2.35</w:t>
            </w:r>
          </w:p>
        </w:tc>
      </w:tr>
      <w:tr w:rsidR="00282FCB" w:rsidRPr="008F07EF" w14:paraId="43E5FEAD" w14:textId="77777777" w:rsidTr="003E09A8">
        <w:trPr>
          <w:cantSplit/>
          <w:jc w:val="center"/>
        </w:trPr>
        <w:tc>
          <w:tcPr>
            <w:tcW w:w="834" w:type="pct"/>
            <w:vMerge/>
            <w:vAlign w:val="center"/>
          </w:tcPr>
          <w:p w14:paraId="57E109FE" w14:textId="77777777" w:rsidR="00282FCB" w:rsidRPr="008F07EF" w:rsidRDefault="00282FCB" w:rsidP="003E09A8">
            <w:pPr>
              <w:pStyle w:val="Tablehead"/>
              <w:keepNext w:val="0"/>
              <w:rPr>
                <w:lang w:val="en-GB"/>
              </w:rPr>
            </w:pPr>
          </w:p>
        </w:tc>
        <w:tc>
          <w:tcPr>
            <w:tcW w:w="574" w:type="pct"/>
            <w:vAlign w:val="center"/>
          </w:tcPr>
          <w:p w14:paraId="6F493F98" w14:textId="77777777" w:rsidR="00282FCB" w:rsidRPr="008F07EF" w:rsidRDefault="00282FCB" w:rsidP="003E09A8">
            <w:pPr>
              <w:pStyle w:val="Tabletext"/>
              <w:jc w:val="center"/>
              <w:rPr>
                <w:lang w:val="en-GB"/>
              </w:rPr>
            </w:pPr>
            <w:r w:rsidRPr="008F07EF">
              <w:rPr>
                <w:lang w:val="en-GB"/>
              </w:rPr>
              <w:t>5/15</w:t>
            </w:r>
          </w:p>
        </w:tc>
        <w:tc>
          <w:tcPr>
            <w:tcW w:w="897" w:type="pct"/>
            <w:vAlign w:val="center"/>
          </w:tcPr>
          <w:p w14:paraId="6819A0C1" w14:textId="77777777" w:rsidR="00282FCB" w:rsidRPr="008F07EF" w:rsidRDefault="00282FCB" w:rsidP="003E09A8">
            <w:pPr>
              <w:pStyle w:val="Tabletext"/>
              <w:jc w:val="center"/>
              <w:rPr>
                <w:lang w:val="en-GB"/>
              </w:rPr>
            </w:pPr>
            <w:r w:rsidRPr="008F07EF">
              <w:rPr>
                <w:lang w:val="en-GB"/>
              </w:rPr>
              <w:t>7.37</w:t>
            </w:r>
          </w:p>
        </w:tc>
        <w:tc>
          <w:tcPr>
            <w:tcW w:w="896" w:type="pct"/>
            <w:vAlign w:val="center"/>
          </w:tcPr>
          <w:p w14:paraId="3A38F3BD" w14:textId="77777777" w:rsidR="00282FCB" w:rsidRPr="008F07EF" w:rsidRDefault="00282FCB" w:rsidP="003E09A8">
            <w:pPr>
              <w:pStyle w:val="Tabletext"/>
              <w:jc w:val="center"/>
              <w:rPr>
                <w:lang w:val="en-GB"/>
              </w:rPr>
            </w:pPr>
            <w:r w:rsidRPr="008F07EF">
              <w:rPr>
                <w:lang w:val="en-GB"/>
              </w:rPr>
              <w:t>7.24</w:t>
            </w:r>
          </w:p>
        </w:tc>
        <w:tc>
          <w:tcPr>
            <w:tcW w:w="889" w:type="pct"/>
            <w:vAlign w:val="center"/>
          </w:tcPr>
          <w:p w14:paraId="35EB7B84" w14:textId="77777777" w:rsidR="00282FCB" w:rsidRPr="008F07EF" w:rsidRDefault="00282FCB" w:rsidP="003E09A8">
            <w:pPr>
              <w:pStyle w:val="Tabletext"/>
              <w:jc w:val="center"/>
              <w:rPr>
                <w:lang w:val="en-GB"/>
              </w:rPr>
            </w:pPr>
            <w:r w:rsidRPr="008F07EF">
              <w:rPr>
                <w:lang w:val="en-GB"/>
              </w:rPr>
              <w:t>6.76</w:t>
            </w:r>
          </w:p>
        </w:tc>
        <w:tc>
          <w:tcPr>
            <w:tcW w:w="910" w:type="pct"/>
            <w:vAlign w:val="center"/>
          </w:tcPr>
          <w:p w14:paraId="25EE5956" w14:textId="77777777" w:rsidR="00282FCB" w:rsidRPr="008F07EF" w:rsidRDefault="00282FCB" w:rsidP="003E09A8">
            <w:pPr>
              <w:pStyle w:val="Tabletext"/>
              <w:jc w:val="center"/>
              <w:rPr>
                <w:lang w:val="en-GB"/>
              </w:rPr>
            </w:pPr>
            <w:r w:rsidRPr="008F07EF">
              <w:rPr>
                <w:lang w:val="en-GB"/>
              </w:rPr>
              <w:t>5.95</w:t>
            </w:r>
          </w:p>
        </w:tc>
      </w:tr>
      <w:tr w:rsidR="00282FCB" w:rsidRPr="008F07EF" w14:paraId="6208310B" w14:textId="77777777" w:rsidTr="003E09A8">
        <w:trPr>
          <w:cantSplit/>
          <w:jc w:val="center"/>
        </w:trPr>
        <w:tc>
          <w:tcPr>
            <w:tcW w:w="834" w:type="pct"/>
            <w:vMerge/>
            <w:vAlign w:val="center"/>
          </w:tcPr>
          <w:p w14:paraId="696802CB" w14:textId="77777777" w:rsidR="00282FCB" w:rsidRPr="008F07EF" w:rsidRDefault="00282FCB" w:rsidP="003E09A8">
            <w:pPr>
              <w:pStyle w:val="Tablehead"/>
              <w:keepNext w:val="0"/>
              <w:rPr>
                <w:lang w:val="en-GB"/>
              </w:rPr>
            </w:pPr>
          </w:p>
        </w:tc>
        <w:tc>
          <w:tcPr>
            <w:tcW w:w="574" w:type="pct"/>
            <w:vAlign w:val="center"/>
          </w:tcPr>
          <w:p w14:paraId="56401EAE" w14:textId="77777777" w:rsidR="00282FCB" w:rsidRPr="008F07EF" w:rsidRDefault="00282FCB" w:rsidP="003E09A8">
            <w:pPr>
              <w:pStyle w:val="Tabletext"/>
              <w:jc w:val="center"/>
              <w:rPr>
                <w:lang w:val="en-GB"/>
              </w:rPr>
            </w:pPr>
            <w:r w:rsidRPr="008F07EF">
              <w:rPr>
                <w:lang w:val="en-GB"/>
              </w:rPr>
              <w:t>8/15</w:t>
            </w:r>
          </w:p>
        </w:tc>
        <w:tc>
          <w:tcPr>
            <w:tcW w:w="897" w:type="pct"/>
            <w:vAlign w:val="center"/>
          </w:tcPr>
          <w:p w14:paraId="74E5D97E" w14:textId="77777777" w:rsidR="00282FCB" w:rsidRPr="008F07EF" w:rsidRDefault="00282FCB" w:rsidP="003E09A8">
            <w:pPr>
              <w:pStyle w:val="Tabletext"/>
              <w:jc w:val="center"/>
              <w:rPr>
                <w:lang w:val="en-GB"/>
              </w:rPr>
            </w:pPr>
            <w:r w:rsidRPr="008F07EF">
              <w:rPr>
                <w:lang w:val="en-GB"/>
              </w:rPr>
              <w:t>11.83</w:t>
            </w:r>
          </w:p>
        </w:tc>
        <w:tc>
          <w:tcPr>
            <w:tcW w:w="896" w:type="pct"/>
            <w:vAlign w:val="center"/>
          </w:tcPr>
          <w:p w14:paraId="30D5A046" w14:textId="77777777" w:rsidR="00282FCB" w:rsidRPr="008F07EF" w:rsidRDefault="00282FCB" w:rsidP="003E09A8">
            <w:pPr>
              <w:pStyle w:val="Tabletext"/>
              <w:jc w:val="center"/>
              <w:rPr>
                <w:lang w:val="en-GB"/>
              </w:rPr>
            </w:pPr>
            <w:r w:rsidRPr="008F07EF">
              <w:rPr>
                <w:lang w:val="en-GB"/>
              </w:rPr>
              <w:t>11.62</w:t>
            </w:r>
          </w:p>
        </w:tc>
        <w:tc>
          <w:tcPr>
            <w:tcW w:w="889" w:type="pct"/>
            <w:vAlign w:val="center"/>
          </w:tcPr>
          <w:p w14:paraId="0E726DAE" w14:textId="77777777" w:rsidR="00282FCB" w:rsidRPr="008F07EF" w:rsidRDefault="00282FCB" w:rsidP="003E09A8">
            <w:pPr>
              <w:pStyle w:val="Tabletext"/>
              <w:jc w:val="center"/>
              <w:rPr>
                <w:lang w:val="en-GB"/>
              </w:rPr>
            </w:pPr>
            <w:r w:rsidRPr="008F07EF">
              <w:rPr>
                <w:lang w:val="en-GB"/>
              </w:rPr>
              <w:t>10.86</w:t>
            </w:r>
          </w:p>
        </w:tc>
        <w:tc>
          <w:tcPr>
            <w:tcW w:w="910" w:type="pct"/>
            <w:vAlign w:val="center"/>
          </w:tcPr>
          <w:p w14:paraId="56E6744A" w14:textId="77777777" w:rsidR="00282FCB" w:rsidRPr="008F07EF" w:rsidRDefault="00282FCB" w:rsidP="003E09A8">
            <w:pPr>
              <w:pStyle w:val="Tabletext"/>
              <w:jc w:val="center"/>
              <w:rPr>
                <w:lang w:val="en-GB"/>
              </w:rPr>
            </w:pPr>
            <w:r w:rsidRPr="008F07EF">
              <w:rPr>
                <w:lang w:val="en-GB"/>
              </w:rPr>
              <w:t>9.56</w:t>
            </w:r>
          </w:p>
        </w:tc>
      </w:tr>
      <w:tr w:rsidR="00282FCB" w:rsidRPr="008F07EF" w14:paraId="3C4803D4" w14:textId="77777777" w:rsidTr="003E09A8">
        <w:trPr>
          <w:cantSplit/>
          <w:jc w:val="center"/>
        </w:trPr>
        <w:tc>
          <w:tcPr>
            <w:tcW w:w="834" w:type="pct"/>
            <w:vMerge/>
            <w:vAlign w:val="center"/>
          </w:tcPr>
          <w:p w14:paraId="6F4E5DFE" w14:textId="77777777" w:rsidR="00282FCB" w:rsidRPr="008F07EF" w:rsidRDefault="00282FCB" w:rsidP="003E09A8">
            <w:pPr>
              <w:pStyle w:val="Tablehead"/>
              <w:keepNext w:val="0"/>
              <w:rPr>
                <w:lang w:val="en-GB"/>
              </w:rPr>
            </w:pPr>
          </w:p>
        </w:tc>
        <w:tc>
          <w:tcPr>
            <w:tcW w:w="574" w:type="pct"/>
            <w:vAlign w:val="center"/>
          </w:tcPr>
          <w:p w14:paraId="2C78C1CD" w14:textId="77777777" w:rsidR="00282FCB" w:rsidRPr="008F07EF" w:rsidRDefault="00282FCB" w:rsidP="003E09A8">
            <w:pPr>
              <w:pStyle w:val="Tabletext"/>
              <w:jc w:val="center"/>
              <w:rPr>
                <w:lang w:val="en-GB"/>
              </w:rPr>
            </w:pPr>
            <w:r w:rsidRPr="008F07EF">
              <w:rPr>
                <w:lang w:val="en-GB"/>
              </w:rPr>
              <w:t>11/15</w:t>
            </w:r>
          </w:p>
        </w:tc>
        <w:tc>
          <w:tcPr>
            <w:tcW w:w="897" w:type="pct"/>
            <w:vAlign w:val="center"/>
          </w:tcPr>
          <w:p w14:paraId="2FAF97EF" w14:textId="77777777" w:rsidR="00282FCB" w:rsidRPr="008F07EF" w:rsidRDefault="00282FCB" w:rsidP="003E09A8">
            <w:pPr>
              <w:pStyle w:val="Tabletext"/>
              <w:jc w:val="center"/>
              <w:rPr>
                <w:lang w:val="en-GB"/>
              </w:rPr>
            </w:pPr>
            <w:r w:rsidRPr="008F07EF">
              <w:rPr>
                <w:lang w:val="en-GB"/>
              </w:rPr>
              <w:t>16.29</w:t>
            </w:r>
          </w:p>
        </w:tc>
        <w:tc>
          <w:tcPr>
            <w:tcW w:w="896" w:type="pct"/>
            <w:vAlign w:val="center"/>
          </w:tcPr>
          <w:p w14:paraId="7E648A15" w14:textId="77777777" w:rsidR="00282FCB" w:rsidRPr="008F07EF" w:rsidRDefault="00282FCB" w:rsidP="003E09A8">
            <w:pPr>
              <w:pStyle w:val="Tabletext"/>
              <w:jc w:val="center"/>
              <w:rPr>
                <w:lang w:val="en-GB"/>
              </w:rPr>
            </w:pPr>
            <w:r w:rsidRPr="008F07EF">
              <w:rPr>
                <w:lang w:val="en-GB"/>
              </w:rPr>
              <w:t>16.00</w:t>
            </w:r>
          </w:p>
        </w:tc>
        <w:tc>
          <w:tcPr>
            <w:tcW w:w="889" w:type="pct"/>
            <w:vAlign w:val="center"/>
          </w:tcPr>
          <w:p w14:paraId="721234CC" w14:textId="77777777" w:rsidR="00282FCB" w:rsidRPr="008F07EF" w:rsidRDefault="00282FCB" w:rsidP="003E09A8">
            <w:pPr>
              <w:pStyle w:val="Tabletext"/>
              <w:jc w:val="center"/>
              <w:rPr>
                <w:lang w:val="en-GB"/>
              </w:rPr>
            </w:pPr>
            <w:r w:rsidRPr="008F07EF">
              <w:rPr>
                <w:lang w:val="en-GB"/>
              </w:rPr>
              <w:t>14.96</w:t>
            </w:r>
          </w:p>
        </w:tc>
        <w:tc>
          <w:tcPr>
            <w:tcW w:w="910" w:type="pct"/>
            <w:vAlign w:val="center"/>
          </w:tcPr>
          <w:p w14:paraId="3F8068FA" w14:textId="77777777" w:rsidR="00282FCB" w:rsidRPr="008F07EF" w:rsidRDefault="00282FCB" w:rsidP="003E09A8">
            <w:pPr>
              <w:pStyle w:val="Tabletext"/>
              <w:jc w:val="center"/>
              <w:rPr>
                <w:lang w:val="en-GB"/>
              </w:rPr>
            </w:pPr>
            <w:r w:rsidRPr="008F07EF">
              <w:rPr>
                <w:lang w:val="en-GB"/>
              </w:rPr>
              <w:t>13.17</w:t>
            </w:r>
          </w:p>
        </w:tc>
      </w:tr>
      <w:tr w:rsidR="00282FCB" w:rsidRPr="008F07EF" w14:paraId="6FA85DDB" w14:textId="77777777" w:rsidTr="003E09A8">
        <w:trPr>
          <w:cantSplit/>
          <w:jc w:val="center"/>
        </w:trPr>
        <w:tc>
          <w:tcPr>
            <w:tcW w:w="834" w:type="pct"/>
            <w:vMerge/>
            <w:vAlign w:val="center"/>
          </w:tcPr>
          <w:p w14:paraId="31C7C105" w14:textId="77777777" w:rsidR="00282FCB" w:rsidRPr="008F07EF" w:rsidRDefault="00282FCB" w:rsidP="003E09A8">
            <w:pPr>
              <w:pStyle w:val="Tablehead"/>
              <w:keepNext w:val="0"/>
              <w:rPr>
                <w:lang w:val="en-GB"/>
              </w:rPr>
            </w:pPr>
          </w:p>
        </w:tc>
        <w:tc>
          <w:tcPr>
            <w:tcW w:w="574" w:type="pct"/>
            <w:vAlign w:val="center"/>
          </w:tcPr>
          <w:p w14:paraId="5744B0F6" w14:textId="77777777" w:rsidR="00282FCB" w:rsidRPr="008F07EF" w:rsidRDefault="00282FCB" w:rsidP="003E09A8">
            <w:pPr>
              <w:pStyle w:val="Tabletext"/>
              <w:jc w:val="center"/>
              <w:rPr>
                <w:lang w:val="en-GB"/>
              </w:rPr>
            </w:pPr>
            <w:r w:rsidRPr="008F07EF">
              <w:rPr>
                <w:lang w:val="en-GB"/>
              </w:rPr>
              <w:t>13/15</w:t>
            </w:r>
          </w:p>
        </w:tc>
        <w:tc>
          <w:tcPr>
            <w:tcW w:w="897" w:type="pct"/>
            <w:vAlign w:val="center"/>
          </w:tcPr>
          <w:p w14:paraId="0145A689" w14:textId="77777777" w:rsidR="00282FCB" w:rsidRPr="008F07EF" w:rsidRDefault="00282FCB" w:rsidP="003E09A8">
            <w:pPr>
              <w:pStyle w:val="Tabletext"/>
              <w:jc w:val="center"/>
              <w:rPr>
                <w:lang w:val="en-GB"/>
              </w:rPr>
            </w:pPr>
            <w:r w:rsidRPr="008F07EF">
              <w:rPr>
                <w:lang w:val="en-GB"/>
              </w:rPr>
              <w:t>19.27</w:t>
            </w:r>
          </w:p>
        </w:tc>
        <w:tc>
          <w:tcPr>
            <w:tcW w:w="896" w:type="pct"/>
            <w:vAlign w:val="center"/>
          </w:tcPr>
          <w:p w14:paraId="68128F16" w14:textId="77777777" w:rsidR="00282FCB" w:rsidRPr="008F07EF" w:rsidRDefault="00282FCB" w:rsidP="003E09A8">
            <w:pPr>
              <w:pStyle w:val="Tabletext"/>
              <w:jc w:val="center"/>
              <w:rPr>
                <w:lang w:val="en-GB"/>
              </w:rPr>
            </w:pPr>
            <w:r w:rsidRPr="008F07EF">
              <w:rPr>
                <w:lang w:val="en-GB"/>
              </w:rPr>
              <w:t>18.93</w:t>
            </w:r>
          </w:p>
        </w:tc>
        <w:tc>
          <w:tcPr>
            <w:tcW w:w="889" w:type="pct"/>
            <w:vAlign w:val="center"/>
          </w:tcPr>
          <w:p w14:paraId="2B083D79" w14:textId="77777777" w:rsidR="00282FCB" w:rsidRPr="008F07EF" w:rsidRDefault="00282FCB" w:rsidP="003E09A8">
            <w:pPr>
              <w:pStyle w:val="Tabletext"/>
              <w:jc w:val="center"/>
              <w:rPr>
                <w:lang w:val="en-GB"/>
              </w:rPr>
            </w:pPr>
            <w:r w:rsidRPr="008F07EF">
              <w:rPr>
                <w:lang w:val="en-GB"/>
              </w:rPr>
              <w:t>17.69</w:t>
            </w:r>
          </w:p>
        </w:tc>
        <w:tc>
          <w:tcPr>
            <w:tcW w:w="910" w:type="pct"/>
            <w:vAlign w:val="center"/>
          </w:tcPr>
          <w:p w14:paraId="762B2145" w14:textId="77777777" w:rsidR="00282FCB" w:rsidRPr="008F07EF" w:rsidRDefault="00282FCB" w:rsidP="003E09A8">
            <w:pPr>
              <w:pStyle w:val="Tabletext"/>
              <w:jc w:val="center"/>
              <w:rPr>
                <w:lang w:val="en-GB"/>
              </w:rPr>
            </w:pPr>
            <w:r w:rsidRPr="008F07EF">
              <w:rPr>
                <w:lang w:val="en-GB"/>
              </w:rPr>
              <w:t>15.57</w:t>
            </w:r>
          </w:p>
        </w:tc>
      </w:tr>
      <w:tr w:rsidR="00282FCB" w:rsidRPr="008F07EF" w14:paraId="6F91DB48" w14:textId="77777777" w:rsidTr="003E09A8">
        <w:trPr>
          <w:cantSplit/>
          <w:jc w:val="center"/>
        </w:trPr>
        <w:tc>
          <w:tcPr>
            <w:tcW w:w="834" w:type="pct"/>
            <w:vMerge w:val="restart"/>
            <w:vAlign w:val="center"/>
          </w:tcPr>
          <w:p w14:paraId="29259C43" w14:textId="77777777" w:rsidR="00282FCB" w:rsidRPr="008F07EF" w:rsidRDefault="00282FCB" w:rsidP="003E09A8">
            <w:pPr>
              <w:pStyle w:val="Tablehead"/>
              <w:keepNext w:val="0"/>
              <w:rPr>
                <w:lang w:val="en-GB"/>
              </w:rPr>
            </w:pPr>
            <w:bookmarkStart w:id="1033" w:name="_Hlk106283306"/>
            <w:r w:rsidRPr="008F07EF">
              <w:rPr>
                <w:lang w:val="en-GB"/>
              </w:rPr>
              <w:t>64</w:t>
            </w:r>
            <w:r w:rsidRPr="008F07EF">
              <w:rPr>
                <w:lang w:val="en-GB"/>
              </w:rPr>
              <w:noBreakHyphen/>
              <w:t>NUQAM</w:t>
            </w:r>
          </w:p>
        </w:tc>
        <w:tc>
          <w:tcPr>
            <w:tcW w:w="574" w:type="pct"/>
            <w:vAlign w:val="center"/>
          </w:tcPr>
          <w:p w14:paraId="22E87A01" w14:textId="77777777" w:rsidR="00282FCB" w:rsidRPr="008F07EF" w:rsidRDefault="00282FCB" w:rsidP="003E09A8">
            <w:pPr>
              <w:pStyle w:val="Tabletext"/>
              <w:jc w:val="center"/>
              <w:rPr>
                <w:lang w:val="en-GB"/>
              </w:rPr>
            </w:pPr>
            <w:r w:rsidRPr="008F07EF">
              <w:rPr>
                <w:lang w:val="en-GB"/>
              </w:rPr>
              <w:t>2/15</w:t>
            </w:r>
          </w:p>
        </w:tc>
        <w:tc>
          <w:tcPr>
            <w:tcW w:w="897" w:type="pct"/>
            <w:vAlign w:val="center"/>
          </w:tcPr>
          <w:p w14:paraId="4B9D2CAA" w14:textId="77777777" w:rsidR="00282FCB" w:rsidRPr="008F07EF" w:rsidRDefault="00282FCB" w:rsidP="003E09A8">
            <w:pPr>
              <w:pStyle w:val="Tabletext"/>
              <w:jc w:val="center"/>
              <w:rPr>
                <w:lang w:val="en-GB"/>
              </w:rPr>
            </w:pPr>
            <w:r w:rsidRPr="008F07EF">
              <w:rPr>
                <w:lang w:val="en-GB"/>
              </w:rPr>
              <w:t>4.36</w:t>
            </w:r>
          </w:p>
        </w:tc>
        <w:tc>
          <w:tcPr>
            <w:tcW w:w="896" w:type="pct"/>
            <w:vAlign w:val="center"/>
          </w:tcPr>
          <w:p w14:paraId="67C7475A" w14:textId="77777777" w:rsidR="00282FCB" w:rsidRPr="008F07EF" w:rsidRDefault="00282FCB" w:rsidP="003E09A8">
            <w:pPr>
              <w:pStyle w:val="Tabletext"/>
              <w:jc w:val="center"/>
              <w:rPr>
                <w:lang w:val="en-GB"/>
              </w:rPr>
            </w:pPr>
            <w:r w:rsidRPr="008F07EF">
              <w:rPr>
                <w:lang w:val="en-GB"/>
              </w:rPr>
              <w:t>4.28</w:t>
            </w:r>
          </w:p>
        </w:tc>
        <w:tc>
          <w:tcPr>
            <w:tcW w:w="889" w:type="pct"/>
            <w:vAlign w:val="center"/>
          </w:tcPr>
          <w:p w14:paraId="6309407A" w14:textId="77777777" w:rsidR="00282FCB" w:rsidRPr="008F07EF" w:rsidRDefault="00282FCB" w:rsidP="003E09A8">
            <w:pPr>
              <w:pStyle w:val="Tabletext"/>
              <w:jc w:val="center"/>
              <w:rPr>
                <w:lang w:val="en-GB"/>
              </w:rPr>
            </w:pPr>
            <w:r w:rsidRPr="008F07EF">
              <w:rPr>
                <w:lang w:val="en-GB"/>
              </w:rPr>
              <w:t>4.00</w:t>
            </w:r>
          </w:p>
        </w:tc>
        <w:tc>
          <w:tcPr>
            <w:tcW w:w="910" w:type="pct"/>
            <w:vAlign w:val="center"/>
          </w:tcPr>
          <w:p w14:paraId="74FB8107" w14:textId="77777777" w:rsidR="00282FCB" w:rsidRPr="008F07EF" w:rsidRDefault="00282FCB" w:rsidP="003E09A8">
            <w:pPr>
              <w:pStyle w:val="Tabletext"/>
              <w:jc w:val="center"/>
              <w:rPr>
                <w:lang w:val="en-GB"/>
              </w:rPr>
            </w:pPr>
            <w:r w:rsidRPr="008F07EF">
              <w:rPr>
                <w:lang w:val="en-GB"/>
              </w:rPr>
              <w:t>3.52</w:t>
            </w:r>
          </w:p>
        </w:tc>
      </w:tr>
      <w:tr w:rsidR="00282FCB" w:rsidRPr="008F07EF" w14:paraId="148F1A06" w14:textId="77777777" w:rsidTr="003E09A8">
        <w:trPr>
          <w:cantSplit/>
          <w:trHeight w:val="154"/>
          <w:jc w:val="center"/>
        </w:trPr>
        <w:tc>
          <w:tcPr>
            <w:tcW w:w="834" w:type="pct"/>
            <w:vMerge/>
          </w:tcPr>
          <w:p w14:paraId="49964F2B" w14:textId="77777777" w:rsidR="00282FCB" w:rsidRPr="008F07EF" w:rsidRDefault="00282FCB" w:rsidP="003E09A8">
            <w:pPr>
              <w:rPr>
                <w:sz w:val="20"/>
                <w:lang w:val="en-GB"/>
              </w:rPr>
            </w:pPr>
          </w:p>
        </w:tc>
        <w:tc>
          <w:tcPr>
            <w:tcW w:w="574" w:type="pct"/>
            <w:vAlign w:val="center"/>
          </w:tcPr>
          <w:p w14:paraId="266801C2" w14:textId="77777777" w:rsidR="00282FCB" w:rsidRPr="008F07EF" w:rsidRDefault="00282FCB" w:rsidP="003E09A8">
            <w:pPr>
              <w:pStyle w:val="Tabletext"/>
              <w:jc w:val="center"/>
              <w:rPr>
                <w:lang w:val="en-GB"/>
              </w:rPr>
            </w:pPr>
            <w:r w:rsidRPr="008F07EF">
              <w:rPr>
                <w:lang w:val="en-GB"/>
              </w:rPr>
              <w:t>5/15</w:t>
            </w:r>
          </w:p>
        </w:tc>
        <w:tc>
          <w:tcPr>
            <w:tcW w:w="897" w:type="pct"/>
            <w:vAlign w:val="center"/>
          </w:tcPr>
          <w:p w14:paraId="7F1840D8" w14:textId="77777777" w:rsidR="00282FCB" w:rsidRPr="008F07EF" w:rsidRDefault="00282FCB" w:rsidP="003E09A8">
            <w:pPr>
              <w:pStyle w:val="Tabletext"/>
              <w:jc w:val="center"/>
              <w:rPr>
                <w:lang w:val="en-GB"/>
              </w:rPr>
            </w:pPr>
            <w:r w:rsidRPr="008F07EF">
              <w:rPr>
                <w:lang w:val="en-GB"/>
              </w:rPr>
              <w:t>11.05</w:t>
            </w:r>
          </w:p>
        </w:tc>
        <w:tc>
          <w:tcPr>
            <w:tcW w:w="896" w:type="pct"/>
            <w:vAlign w:val="center"/>
          </w:tcPr>
          <w:p w14:paraId="607CA8B6" w14:textId="77777777" w:rsidR="00282FCB" w:rsidRPr="008F07EF" w:rsidRDefault="00282FCB" w:rsidP="003E09A8">
            <w:pPr>
              <w:pStyle w:val="Tabletext"/>
              <w:jc w:val="center"/>
              <w:rPr>
                <w:lang w:val="en-GB"/>
              </w:rPr>
            </w:pPr>
            <w:r w:rsidRPr="008F07EF">
              <w:rPr>
                <w:lang w:val="en-GB"/>
              </w:rPr>
              <w:t>10.86</w:t>
            </w:r>
          </w:p>
        </w:tc>
        <w:tc>
          <w:tcPr>
            <w:tcW w:w="889" w:type="pct"/>
            <w:vAlign w:val="center"/>
          </w:tcPr>
          <w:p w14:paraId="29612CE7" w14:textId="77777777" w:rsidR="00282FCB" w:rsidRPr="008F07EF" w:rsidRDefault="00282FCB" w:rsidP="003E09A8">
            <w:pPr>
              <w:pStyle w:val="Tabletext"/>
              <w:jc w:val="center"/>
              <w:rPr>
                <w:lang w:val="en-GB"/>
              </w:rPr>
            </w:pPr>
            <w:r w:rsidRPr="008F07EF">
              <w:rPr>
                <w:lang w:val="en-GB"/>
              </w:rPr>
              <w:t>10.15</w:t>
            </w:r>
          </w:p>
        </w:tc>
        <w:tc>
          <w:tcPr>
            <w:tcW w:w="910" w:type="pct"/>
            <w:vAlign w:val="center"/>
          </w:tcPr>
          <w:p w14:paraId="10046B25" w14:textId="77777777" w:rsidR="00282FCB" w:rsidRPr="008F07EF" w:rsidRDefault="00282FCB" w:rsidP="003E09A8">
            <w:pPr>
              <w:pStyle w:val="Tabletext"/>
              <w:jc w:val="center"/>
              <w:rPr>
                <w:lang w:val="en-GB"/>
              </w:rPr>
            </w:pPr>
            <w:r w:rsidRPr="008F07EF">
              <w:rPr>
                <w:lang w:val="en-GB"/>
              </w:rPr>
              <w:t>8.93</w:t>
            </w:r>
          </w:p>
        </w:tc>
      </w:tr>
      <w:tr w:rsidR="00282FCB" w:rsidRPr="008F07EF" w14:paraId="0D3A06AF" w14:textId="77777777" w:rsidTr="003E09A8">
        <w:trPr>
          <w:cantSplit/>
          <w:jc w:val="center"/>
        </w:trPr>
        <w:tc>
          <w:tcPr>
            <w:tcW w:w="834" w:type="pct"/>
            <w:vMerge/>
          </w:tcPr>
          <w:p w14:paraId="50E618C4" w14:textId="77777777" w:rsidR="00282FCB" w:rsidRPr="008F07EF" w:rsidRDefault="00282FCB" w:rsidP="003E09A8">
            <w:pPr>
              <w:rPr>
                <w:sz w:val="20"/>
                <w:lang w:val="en-GB"/>
              </w:rPr>
            </w:pPr>
          </w:p>
        </w:tc>
        <w:tc>
          <w:tcPr>
            <w:tcW w:w="574" w:type="pct"/>
            <w:vAlign w:val="center"/>
          </w:tcPr>
          <w:p w14:paraId="26510713" w14:textId="77777777" w:rsidR="00282FCB" w:rsidRPr="008F07EF" w:rsidRDefault="00282FCB" w:rsidP="003E09A8">
            <w:pPr>
              <w:pStyle w:val="Tabletext"/>
              <w:jc w:val="center"/>
              <w:rPr>
                <w:lang w:val="en-GB"/>
              </w:rPr>
            </w:pPr>
            <w:r w:rsidRPr="008F07EF">
              <w:rPr>
                <w:lang w:val="en-GB"/>
              </w:rPr>
              <w:t>8/15</w:t>
            </w:r>
          </w:p>
        </w:tc>
        <w:tc>
          <w:tcPr>
            <w:tcW w:w="897" w:type="pct"/>
            <w:vAlign w:val="center"/>
          </w:tcPr>
          <w:p w14:paraId="0D891EA6" w14:textId="77777777" w:rsidR="00282FCB" w:rsidRPr="008F07EF" w:rsidRDefault="00282FCB" w:rsidP="003E09A8">
            <w:pPr>
              <w:pStyle w:val="Tabletext"/>
              <w:jc w:val="center"/>
              <w:rPr>
                <w:lang w:val="en-GB"/>
              </w:rPr>
            </w:pPr>
            <w:r w:rsidRPr="008F07EF">
              <w:rPr>
                <w:lang w:val="en-GB"/>
              </w:rPr>
              <w:t>17.75</w:t>
            </w:r>
          </w:p>
        </w:tc>
        <w:tc>
          <w:tcPr>
            <w:tcW w:w="896" w:type="pct"/>
            <w:vAlign w:val="center"/>
          </w:tcPr>
          <w:p w14:paraId="6069895D" w14:textId="77777777" w:rsidR="00282FCB" w:rsidRPr="008F07EF" w:rsidRDefault="00282FCB" w:rsidP="003E09A8">
            <w:pPr>
              <w:pStyle w:val="Tabletext"/>
              <w:jc w:val="center"/>
              <w:rPr>
                <w:lang w:val="en-GB"/>
              </w:rPr>
            </w:pPr>
            <w:r w:rsidRPr="008F07EF">
              <w:rPr>
                <w:lang w:val="en-GB"/>
              </w:rPr>
              <w:t>17.43</w:t>
            </w:r>
          </w:p>
        </w:tc>
        <w:tc>
          <w:tcPr>
            <w:tcW w:w="889" w:type="pct"/>
            <w:vAlign w:val="center"/>
          </w:tcPr>
          <w:p w14:paraId="4BC7A46E" w14:textId="77777777" w:rsidR="00282FCB" w:rsidRPr="008F07EF" w:rsidRDefault="00282FCB" w:rsidP="003E09A8">
            <w:pPr>
              <w:pStyle w:val="Tabletext"/>
              <w:jc w:val="center"/>
              <w:rPr>
                <w:lang w:val="en-GB"/>
              </w:rPr>
            </w:pPr>
            <w:r w:rsidRPr="008F07EF">
              <w:rPr>
                <w:lang w:val="en-GB"/>
              </w:rPr>
              <w:t>16.30</w:t>
            </w:r>
          </w:p>
        </w:tc>
        <w:tc>
          <w:tcPr>
            <w:tcW w:w="910" w:type="pct"/>
            <w:vAlign w:val="center"/>
          </w:tcPr>
          <w:p w14:paraId="44FBDC2A" w14:textId="77777777" w:rsidR="00282FCB" w:rsidRPr="008F07EF" w:rsidRDefault="00282FCB" w:rsidP="003E09A8">
            <w:pPr>
              <w:pStyle w:val="Tabletext"/>
              <w:jc w:val="center"/>
              <w:rPr>
                <w:lang w:val="en-GB"/>
              </w:rPr>
            </w:pPr>
            <w:r w:rsidRPr="008F07EF">
              <w:rPr>
                <w:lang w:val="en-GB"/>
              </w:rPr>
              <w:t>14.34</w:t>
            </w:r>
          </w:p>
        </w:tc>
      </w:tr>
      <w:tr w:rsidR="00282FCB" w:rsidRPr="008F07EF" w14:paraId="188A213E" w14:textId="77777777" w:rsidTr="003E09A8">
        <w:trPr>
          <w:cantSplit/>
          <w:jc w:val="center"/>
        </w:trPr>
        <w:tc>
          <w:tcPr>
            <w:tcW w:w="834" w:type="pct"/>
            <w:vMerge/>
          </w:tcPr>
          <w:p w14:paraId="061F2FBC" w14:textId="77777777" w:rsidR="00282FCB" w:rsidRPr="008F07EF" w:rsidRDefault="00282FCB" w:rsidP="003E09A8">
            <w:pPr>
              <w:rPr>
                <w:sz w:val="20"/>
                <w:lang w:val="en-GB"/>
              </w:rPr>
            </w:pPr>
          </w:p>
        </w:tc>
        <w:tc>
          <w:tcPr>
            <w:tcW w:w="574" w:type="pct"/>
            <w:vAlign w:val="center"/>
          </w:tcPr>
          <w:p w14:paraId="7576EFB3" w14:textId="77777777" w:rsidR="00282FCB" w:rsidRPr="008F07EF" w:rsidRDefault="00282FCB" w:rsidP="003E09A8">
            <w:pPr>
              <w:pStyle w:val="Tabletext"/>
              <w:jc w:val="center"/>
              <w:rPr>
                <w:lang w:val="en-GB"/>
              </w:rPr>
            </w:pPr>
            <w:r w:rsidRPr="008F07EF">
              <w:rPr>
                <w:lang w:val="en-GB"/>
              </w:rPr>
              <w:t>11/15</w:t>
            </w:r>
          </w:p>
        </w:tc>
        <w:tc>
          <w:tcPr>
            <w:tcW w:w="897" w:type="pct"/>
            <w:vAlign w:val="center"/>
          </w:tcPr>
          <w:p w14:paraId="6ED68CE7" w14:textId="77777777" w:rsidR="00282FCB" w:rsidRPr="008F07EF" w:rsidRDefault="00282FCB" w:rsidP="003E09A8">
            <w:pPr>
              <w:pStyle w:val="Tabletext"/>
              <w:jc w:val="center"/>
              <w:rPr>
                <w:lang w:val="en-GB"/>
              </w:rPr>
            </w:pPr>
            <w:r w:rsidRPr="008F07EF">
              <w:rPr>
                <w:lang w:val="en-GB"/>
              </w:rPr>
              <w:t>24.44</w:t>
            </w:r>
          </w:p>
        </w:tc>
        <w:tc>
          <w:tcPr>
            <w:tcW w:w="896" w:type="pct"/>
            <w:vAlign w:val="center"/>
          </w:tcPr>
          <w:p w14:paraId="37E862E5" w14:textId="77777777" w:rsidR="00282FCB" w:rsidRPr="008F07EF" w:rsidRDefault="00282FCB" w:rsidP="003E09A8">
            <w:pPr>
              <w:pStyle w:val="Tabletext"/>
              <w:jc w:val="center"/>
              <w:rPr>
                <w:lang w:val="en-GB"/>
              </w:rPr>
            </w:pPr>
            <w:r w:rsidRPr="008F07EF">
              <w:rPr>
                <w:lang w:val="en-GB"/>
              </w:rPr>
              <w:t>24.01</w:t>
            </w:r>
          </w:p>
        </w:tc>
        <w:tc>
          <w:tcPr>
            <w:tcW w:w="889" w:type="pct"/>
            <w:vAlign w:val="center"/>
          </w:tcPr>
          <w:p w14:paraId="6926B119" w14:textId="77777777" w:rsidR="00282FCB" w:rsidRPr="008F07EF" w:rsidRDefault="00282FCB" w:rsidP="003E09A8">
            <w:pPr>
              <w:pStyle w:val="Tabletext"/>
              <w:jc w:val="center"/>
              <w:rPr>
                <w:lang w:val="en-GB"/>
              </w:rPr>
            </w:pPr>
            <w:r w:rsidRPr="008F07EF">
              <w:rPr>
                <w:lang w:val="en-GB"/>
              </w:rPr>
              <w:t>22.44</w:t>
            </w:r>
          </w:p>
        </w:tc>
        <w:tc>
          <w:tcPr>
            <w:tcW w:w="910" w:type="pct"/>
            <w:vAlign w:val="center"/>
          </w:tcPr>
          <w:p w14:paraId="0C64F7FB" w14:textId="77777777" w:rsidR="00282FCB" w:rsidRPr="008F07EF" w:rsidRDefault="00282FCB" w:rsidP="003E09A8">
            <w:pPr>
              <w:pStyle w:val="Tabletext"/>
              <w:jc w:val="center"/>
              <w:rPr>
                <w:lang w:val="en-GB"/>
              </w:rPr>
            </w:pPr>
            <w:r w:rsidRPr="008F07EF">
              <w:rPr>
                <w:lang w:val="en-GB"/>
              </w:rPr>
              <w:t>19.75</w:t>
            </w:r>
          </w:p>
        </w:tc>
      </w:tr>
      <w:tr w:rsidR="00282FCB" w:rsidRPr="008F07EF" w14:paraId="4DFED31F" w14:textId="77777777" w:rsidTr="003E09A8">
        <w:trPr>
          <w:cantSplit/>
          <w:jc w:val="center"/>
        </w:trPr>
        <w:tc>
          <w:tcPr>
            <w:tcW w:w="834" w:type="pct"/>
            <w:vMerge/>
          </w:tcPr>
          <w:p w14:paraId="0629FED3" w14:textId="77777777" w:rsidR="00282FCB" w:rsidRPr="008F07EF" w:rsidRDefault="00282FCB" w:rsidP="003E09A8">
            <w:pPr>
              <w:rPr>
                <w:sz w:val="20"/>
                <w:lang w:val="en-GB"/>
              </w:rPr>
            </w:pPr>
          </w:p>
        </w:tc>
        <w:tc>
          <w:tcPr>
            <w:tcW w:w="574" w:type="pct"/>
            <w:vAlign w:val="center"/>
          </w:tcPr>
          <w:p w14:paraId="14219A14" w14:textId="77777777" w:rsidR="00282FCB" w:rsidRPr="008F07EF" w:rsidRDefault="00282FCB" w:rsidP="003E09A8">
            <w:pPr>
              <w:pStyle w:val="Tabletext"/>
              <w:jc w:val="center"/>
              <w:rPr>
                <w:lang w:val="en-GB"/>
              </w:rPr>
            </w:pPr>
            <w:r w:rsidRPr="008F07EF">
              <w:rPr>
                <w:lang w:val="en-GB"/>
              </w:rPr>
              <w:t>13/15</w:t>
            </w:r>
          </w:p>
        </w:tc>
        <w:tc>
          <w:tcPr>
            <w:tcW w:w="897" w:type="pct"/>
            <w:vAlign w:val="center"/>
          </w:tcPr>
          <w:p w14:paraId="6820B84C" w14:textId="77777777" w:rsidR="00282FCB" w:rsidRPr="008F07EF" w:rsidRDefault="00282FCB" w:rsidP="003E09A8">
            <w:pPr>
              <w:pStyle w:val="Tabletext"/>
              <w:jc w:val="center"/>
              <w:rPr>
                <w:lang w:val="en-GB"/>
              </w:rPr>
            </w:pPr>
            <w:r w:rsidRPr="008F07EF">
              <w:rPr>
                <w:lang w:val="en-GB"/>
              </w:rPr>
              <w:t>28.90</w:t>
            </w:r>
          </w:p>
        </w:tc>
        <w:tc>
          <w:tcPr>
            <w:tcW w:w="896" w:type="pct"/>
            <w:vAlign w:val="center"/>
          </w:tcPr>
          <w:p w14:paraId="4A4B1CF1" w14:textId="77777777" w:rsidR="00282FCB" w:rsidRPr="008F07EF" w:rsidRDefault="00282FCB" w:rsidP="003E09A8">
            <w:pPr>
              <w:pStyle w:val="Tabletext"/>
              <w:jc w:val="center"/>
              <w:rPr>
                <w:lang w:val="en-GB"/>
              </w:rPr>
            </w:pPr>
            <w:r w:rsidRPr="008F07EF">
              <w:rPr>
                <w:lang w:val="en-GB"/>
              </w:rPr>
              <w:t>28.39</w:t>
            </w:r>
          </w:p>
        </w:tc>
        <w:tc>
          <w:tcPr>
            <w:tcW w:w="889" w:type="pct"/>
            <w:vAlign w:val="center"/>
          </w:tcPr>
          <w:p w14:paraId="3EA22184" w14:textId="77777777" w:rsidR="00282FCB" w:rsidRPr="008F07EF" w:rsidRDefault="00282FCB" w:rsidP="003E09A8">
            <w:pPr>
              <w:pStyle w:val="Tabletext"/>
              <w:jc w:val="center"/>
              <w:rPr>
                <w:lang w:val="en-GB"/>
              </w:rPr>
            </w:pPr>
            <w:r w:rsidRPr="008F07EF">
              <w:rPr>
                <w:lang w:val="en-GB"/>
              </w:rPr>
              <w:t>26.54</w:t>
            </w:r>
          </w:p>
        </w:tc>
        <w:tc>
          <w:tcPr>
            <w:tcW w:w="910" w:type="pct"/>
            <w:vAlign w:val="center"/>
          </w:tcPr>
          <w:p w14:paraId="6CECA83B" w14:textId="77777777" w:rsidR="00282FCB" w:rsidRPr="008F07EF" w:rsidRDefault="00282FCB" w:rsidP="003E09A8">
            <w:pPr>
              <w:pStyle w:val="Tabletext"/>
              <w:jc w:val="center"/>
              <w:rPr>
                <w:lang w:val="en-GB"/>
              </w:rPr>
            </w:pPr>
            <w:r w:rsidRPr="008F07EF">
              <w:rPr>
                <w:lang w:val="en-GB"/>
              </w:rPr>
              <w:t>23.36</w:t>
            </w:r>
          </w:p>
        </w:tc>
      </w:tr>
      <w:bookmarkEnd w:id="1033"/>
      <w:tr w:rsidR="00282FCB" w:rsidRPr="008F07EF" w14:paraId="5C22049E" w14:textId="77777777" w:rsidTr="003E09A8">
        <w:trPr>
          <w:cantSplit/>
          <w:jc w:val="center"/>
        </w:trPr>
        <w:tc>
          <w:tcPr>
            <w:tcW w:w="834" w:type="pct"/>
            <w:vMerge w:val="restart"/>
            <w:vAlign w:val="center"/>
          </w:tcPr>
          <w:p w14:paraId="43F6377C" w14:textId="77777777" w:rsidR="00282FCB" w:rsidRPr="008F07EF" w:rsidRDefault="00282FCB" w:rsidP="003E09A8">
            <w:pPr>
              <w:pStyle w:val="Tablehead"/>
              <w:keepNext w:val="0"/>
              <w:rPr>
                <w:lang w:val="en-GB"/>
              </w:rPr>
            </w:pPr>
            <w:r w:rsidRPr="008F07EF">
              <w:rPr>
                <w:lang w:val="en-GB"/>
              </w:rPr>
              <w:t>256</w:t>
            </w:r>
            <w:r w:rsidRPr="008F07EF">
              <w:rPr>
                <w:lang w:val="en-GB"/>
              </w:rPr>
              <w:noBreakHyphen/>
              <w:t>NUQAM</w:t>
            </w:r>
          </w:p>
        </w:tc>
        <w:tc>
          <w:tcPr>
            <w:tcW w:w="574" w:type="pct"/>
            <w:vAlign w:val="center"/>
          </w:tcPr>
          <w:p w14:paraId="57BB671D" w14:textId="77777777" w:rsidR="00282FCB" w:rsidRPr="008F07EF" w:rsidRDefault="00282FCB" w:rsidP="003E09A8">
            <w:pPr>
              <w:pStyle w:val="Tabletext"/>
              <w:jc w:val="center"/>
              <w:rPr>
                <w:lang w:val="en-GB"/>
              </w:rPr>
            </w:pPr>
            <w:r w:rsidRPr="008F07EF">
              <w:rPr>
                <w:lang w:val="en-GB"/>
              </w:rPr>
              <w:t>2/15</w:t>
            </w:r>
          </w:p>
        </w:tc>
        <w:tc>
          <w:tcPr>
            <w:tcW w:w="897" w:type="pct"/>
            <w:vAlign w:val="center"/>
          </w:tcPr>
          <w:p w14:paraId="4B6F9FEC" w14:textId="77777777" w:rsidR="00282FCB" w:rsidRPr="008F07EF" w:rsidRDefault="00282FCB" w:rsidP="003E09A8">
            <w:pPr>
              <w:pStyle w:val="Tabletext"/>
              <w:jc w:val="center"/>
              <w:rPr>
                <w:lang w:val="en-GB"/>
              </w:rPr>
            </w:pPr>
            <w:r w:rsidRPr="008F07EF">
              <w:rPr>
                <w:lang w:val="en-GB"/>
              </w:rPr>
              <w:t>5.81</w:t>
            </w:r>
          </w:p>
        </w:tc>
        <w:tc>
          <w:tcPr>
            <w:tcW w:w="896" w:type="pct"/>
            <w:vAlign w:val="center"/>
          </w:tcPr>
          <w:p w14:paraId="1456F927" w14:textId="77777777" w:rsidR="00282FCB" w:rsidRPr="008F07EF" w:rsidRDefault="00282FCB" w:rsidP="003E09A8">
            <w:pPr>
              <w:pStyle w:val="Tabletext"/>
              <w:jc w:val="center"/>
              <w:rPr>
                <w:lang w:val="en-GB"/>
              </w:rPr>
            </w:pPr>
            <w:r w:rsidRPr="008F07EF">
              <w:rPr>
                <w:lang w:val="en-GB"/>
              </w:rPr>
              <w:t>5.71</w:t>
            </w:r>
          </w:p>
        </w:tc>
        <w:tc>
          <w:tcPr>
            <w:tcW w:w="889" w:type="pct"/>
            <w:vAlign w:val="center"/>
          </w:tcPr>
          <w:p w14:paraId="67A10D87" w14:textId="77777777" w:rsidR="00282FCB" w:rsidRPr="008F07EF" w:rsidRDefault="00282FCB" w:rsidP="003E09A8">
            <w:pPr>
              <w:pStyle w:val="Tabletext"/>
              <w:jc w:val="center"/>
              <w:rPr>
                <w:lang w:val="en-GB"/>
              </w:rPr>
            </w:pPr>
            <w:r w:rsidRPr="008F07EF">
              <w:rPr>
                <w:lang w:val="en-GB"/>
              </w:rPr>
              <w:t>5.34</w:t>
            </w:r>
          </w:p>
        </w:tc>
        <w:tc>
          <w:tcPr>
            <w:tcW w:w="910" w:type="pct"/>
            <w:vAlign w:val="center"/>
          </w:tcPr>
          <w:p w14:paraId="2890F55F" w14:textId="77777777" w:rsidR="00282FCB" w:rsidRPr="008F07EF" w:rsidRDefault="00282FCB" w:rsidP="003E09A8">
            <w:pPr>
              <w:pStyle w:val="Tabletext"/>
              <w:jc w:val="center"/>
              <w:rPr>
                <w:lang w:val="en-GB"/>
              </w:rPr>
            </w:pPr>
            <w:r w:rsidRPr="008F07EF">
              <w:rPr>
                <w:lang w:val="en-GB"/>
              </w:rPr>
              <w:t>4.70</w:t>
            </w:r>
          </w:p>
        </w:tc>
      </w:tr>
      <w:tr w:rsidR="00282FCB" w:rsidRPr="008F07EF" w14:paraId="37A1FF03" w14:textId="77777777" w:rsidTr="003E09A8">
        <w:trPr>
          <w:cantSplit/>
          <w:trHeight w:val="154"/>
          <w:jc w:val="center"/>
        </w:trPr>
        <w:tc>
          <w:tcPr>
            <w:tcW w:w="834" w:type="pct"/>
            <w:vMerge/>
          </w:tcPr>
          <w:p w14:paraId="201809B3" w14:textId="77777777" w:rsidR="00282FCB" w:rsidRPr="008F07EF" w:rsidRDefault="00282FCB" w:rsidP="003E09A8">
            <w:pPr>
              <w:rPr>
                <w:sz w:val="20"/>
                <w:lang w:val="en-GB"/>
              </w:rPr>
            </w:pPr>
          </w:p>
        </w:tc>
        <w:tc>
          <w:tcPr>
            <w:tcW w:w="574" w:type="pct"/>
            <w:vAlign w:val="center"/>
          </w:tcPr>
          <w:p w14:paraId="5538EBDF" w14:textId="77777777" w:rsidR="00282FCB" w:rsidRPr="008F07EF" w:rsidRDefault="00282FCB" w:rsidP="003E09A8">
            <w:pPr>
              <w:pStyle w:val="Tabletext"/>
              <w:jc w:val="center"/>
              <w:rPr>
                <w:lang w:val="en-GB"/>
              </w:rPr>
            </w:pPr>
            <w:r w:rsidRPr="008F07EF">
              <w:rPr>
                <w:lang w:val="en-GB"/>
              </w:rPr>
              <w:t>5/15</w:t>
            </w:r>
          </w:p>
        </w:tc>
        <w:tc>
          <w:tcPr>
            <w:tcW w:w="897" w:type="pct"/>
            <w:vAlign w:val="center"/>
          </w:tcPr>
          <w:p w14:paraId="03BDADAC" w14:textId="77777777" w:rsidR="00282FCB" w:rsidRPr="008F07EF" w:rsidRDefault="00282FCB" w:rsidP="003E09A8">
            <w:pPr>
              <w:pStyle w:val="Tabletext"/>
              <w:jc w:val="center"/>
              <w:rPr>
                <w:lang w:val="en-GB"/>
              </w:rPr>
            </w:pPr>
            <w:r w:rsidRPr="008F07EF">
              <w:rPr>
                <w:lang w:val="en-GB"/>
              </w:rPr>
              <w:t>14.74</w:t>
            </w:r>
          </w:p>
        </w:tc>
        <w:tc>
          <w:tcPr>
            <w:tcW w:w="896" w:type="pct"/>
            <w:vAlign w:val="center"/>
          </w:tcPr>
          <w:p w14:paraId="1EBC42EE" w14:textId="77777777" w:rsidR="00282FCB" w:rsidRPr="008F07EF" w:rsidRDefault="00282FCB" w:rsidP="003E09A8">
            <w:pPr>
              <w:pStyle w:val="Tabletext"/>
              <w:jc w:val="center"/>
              <w:rPr>
                <w:lang w:val="en-GB"/>
              </w:rPr>
            </w:pPr>
            <w:r w:rsidRPr="008F07EF">
              <w:rPr>
                <w:lang w:val="en-GB"/>
              </w:rPr>
              <w:t>14.48</w:t>
            </w:r>
          </w:p>
        </w:tc>
        <w:tc>
          <w:tcPr>
            <w:tcW w:w="889" w:type="pct"/>
            <w:vAlign w:val="center"/>
          </w:tcPr>
          <w:p w14:paraId="376054B7" w14:textId="77777777" w:rsidR="00282FCB" w:rsidRPr="008F07EF" w:rsidRDefault="00282FCB" w:rsidP="003E09A8">
            <w:pPr>
              <w:pStyle w:val="Tabletext"/>
              <w:jc w:val="center"/>
              <w:rPr>
                <w:lang w:val="en-GB"/>
              </w:rPr>
            </w:pPr>
            <w:r w:rsidRPr="008F07EF">
              <w:rPr>
                <w:lang w:val="en-GB"/>
              </w:rPr>
              <w:t>13.53</w:t>
            </w:r>
          </w:p>
        </w:tc>
        <w:tc>
          <w:tcPr>
            <w:tcW w:w="910" w:type="pct"/>
            <w:vAlign w:val="center"/>
          </w:tcPr>
          <w:p w14:paraId="059EC96D" w14:textId="77777777" w:rsidR="00282FCB" w:rsidRPr="008F07EF" w:rsidRDefault="00282FCB" w:rsidP="003E09A8">
            <w:pPr>
              <w:pStyle w:val="Tabletext"/>
              <w:jc w:val="center"/>
              <w:rPr>
                <w:lang w:val="en-GB"/>
              </w:rPr>
            </w:pPr>
            <w:r w:rsidRPr="008F07EF">
              <w:rPr>
                <w:lang w:val="en-GB"/>
              </w:rPr>
              <w:t>11.91</w:t>
            </w:r>
          </w:p>
        </w:tc>
      </w:tr>
      <w:tr w:rsidR="00282FCB" w:rsidRPr="008F07EF" w14:paraId="035726AB" w14:textId="77777777" w:rsidTr="003E09A8">
        <w:trPr>
          <w:cantSplit/>
          <w:jc w:val="center"/>
        </w:trPr>
        <w:tc>
          <w:tcPr>
            <w:tcW w:w="834" w:type="pct"/>
            <w:vMerge/>
          </w:tcPr>
          <w:p w14:paraId="5CC0FA91" w14:textId="77777777" w:rsidR="00282FCB" w:rsidRPr="008F07EF" w:rsidRDefault="00282FCB" w:rsidP="003E09A8">
            <w:pPr>
              <w:rPr>
                <w:sz w:val="20"/>
                <w:lang w:val="en-GB"/>
              </w:rPr>
            </w:pPr>
          </w:p>
        </w:tc>
        <w:tc>
          <w:tcPr>
            <w:tcW w:w="574" w:type="pct"/>
            <w:vAlign w:val="center"/>
          </w:tcPr>
          <w:p w14:paraId="72597CC4" w14:textId="77777777" w:rsidR="00282FCB" w:rsidRPr="008F07EF" w:rsidRDefault="00282FCB" w:rsidP="003E09A8">
            <w:pPr>
              <w:pStyle w:val="Tabletext"/>
              <w:jc w:val="center"/>
              <w:rPr>
                <w:lang w:val="en-GB"/>
              </w:rPr>
            </w:pPr>
            <w:r w:rsidRPr="008F07EF">
              <w:rPr>
                <w:lang w:val="en-GB"/>
              </w:rPr>
              <w:t>8/15</w:t>
            </w:r>
          </w:p>
        </w:tc>
        <w:tc>
          <w:tcPr>
            <w:tcW w:w="897" w:type="pct"/>
            <w:vAlign w:val="center"/>
          </w:tcPr>
          <w:p w14:paraId="6E146136" w14:textId="77777777" w:rsidR="00282FCB" w:rsidRPr="008F07EF" w:rsidRDefault="00282FCB" w:rsidP="003E09A8">
            <w:pPr>
              <w:pStyle w:val="Tabletext"/>
              <w:jc w:val="center"/>
              <w:rPr>
                <w:lang w:val="en-GB"/>
              </w:rPr>
            </w:pPr>
            <w:r w:rsidRPr="008F07EF">
              <w:rPr>
                <w:lang w:val="en-GB"/>
              </w:rPr>
              <w:t>23.66</w:t>
            </w:r>
          </w:p>
        </w:tc>
        <w:tc>
          <w:tcPr>
            <w:tcW w:w="896" w:type="pct"/>
            <w:vAlign w:val="center"/>
          </w:tcPr>
          <w:p w14:paraId="1EE2581E" w14:textId="77777777" w:rsidR="00282FCB" w:rsidRPr="008F07EF" w:rsidRDefault="00282FCB" w:rsidP="003E09A8">
            <w:pPr>
              <w:pStyle w:val="Tabletext"/>
              <w:jc w:val="center"/>
              <w:rPr>
                <w:lang w:val="en-GB"/>
              </w:rPr>
            </w:pPr>
            <w:r w:rsidRPr="008F07EF">
              <w:rPr>
                <w:lang w:val="en-GB"/>
              </w:rPr>
              <w:t>23.24</w:t>
            </w:r>
          </w:p>
        </w:tc>
        <w:tc>
          <w:tcPr>
            <w:tcW w:w="889" w:type="pct"/>
            <w:vAlign w:val="center"/>
          </w:tcPr>
          <w:p w14:paraId="6C5B4858" w14:textId="77777777" w:rsidR="00282FCB" w:rsidRPr="008F07EF" w:rsidRDefault="00282FCB" w:rsidP="003E09A8">
            <w:pPr>
              <w:pStyle w:val="Tabletext"/>
              <w:jc w:val="center"/>
              <w:rPr>
                <w:lang w:val="en-GB"/>
              </w:rPr>
            </w:pPr>
            <w:r w:rsidRPr="008F07EF">
              <w:rPr>
                <w:lang w:val="en-GB"/>
              </w:rPr>
              <w:t>21.73</w:t>
            </w:r>
          </w:p>
        </w:tc>
        <w:tc>
          <w:tcPr>
            <w:tcW w:w="910" w:type="pct"/>
            <w:vAlign w:val="center"/>
          </w:tcPr>
          <w:p w14:paraId="04F342D2" w14:textId="77777777" w:rsidR="00282FCB" w:rsidRPr="008F07EF" w:rsidRDefault="00282FCB" w:rsidP="003E09A8">
            <w:pPr>
              <w:pStyle w:val="Tabletext"/>
              <w:jc w:val="center"/>
              <w:rPr>
                <w:lang w:val="en-GB"/>
              </w:rPr>
            </w:pPr>
            <w:r w:rsidRPr="008F07EF">
              <w:rPr>
                <w:lang w:val="en-GB"/>
              </w:rPr>
              <w:t>19.13</w:t>
            </w:r>
          </w:p>
        </w:tc>
      </w:tr>
      <w:tr w:rsidR="00282FCB" w:rsidRPr="008F07EF" w14:paraId="3DC04774" w14:textId="77777777" w:rsidTr="003E09A8">
        <w:trPr>
          <w:cantSplit/>
          <w:jc w:val="center"/>
        </w:trPr>
        <w:tc>
          <w:tcPr>
            <w:tcW w:w="834" w:type="pct"/>
            <w:vMerge/>
          </w:tcPr>
          <w:p w14:paraId="41732053" w14:textId="77777777" w:rsidR="00282FCB" w:rsidRPr="008F07EF" w:rsidRDefault="00282FCB" w:rsidP="003E09A8">
            <w:pPr>
              <w:rPr>
                <w:sz w:val="20"/>
                <w:lang w:val="en-GB"/>
              </w:rPr>
            </w:pPr>
          </w:p>
        </w:tc>
        <w:tc>
          <w:tcPr>
            <w:tcW w:w="574" w:type="pct"/>
            <w:vAlign w:val="center"/>
          </w:tcPr>
          <w:p w14:paraId="78ABDE73" w14:textId="77777777" w:rsidR="00282FCB" w:rsidRPr="008F07EF" w:rsidRDefault="00282FCB" w:rsidP="003E09A8">
            <w:pPr>
              <w:pStyle w:val="Tabletext"/>
              <w:jc w:val="center"/>
              <w:rPr>
                <w:lang w:val="en-GB"/>
              </w:rPr>
            </w:pPr>
            <w:r w:rsidRPr="008F07EF">
              <w:rPr>
                <w:lang w:val="en-GB"/>
              </w:rPr>
              <w:t>11/15</w:t>
            </w:r>
          </w:p>
        </w:tc>
        <w:tc>
          <w:tcPr>
            <w:tcW w:w="897" w:type="pct"/>
            <w:vAlign w:val="center"/>
          </w:tcPr>
          <w:p w14:paraId="7481DADC" w14:textId="77777777" w:rsidR="00282FCB" w:rsidRPr="008F07EF" w:rsidRDefault="00282FCB" w:rsidP="003E09A8">
            <w:pPr>
              <w:pStyle w:val="Tabletext"/>
              <w:jc w:val="center"/>
              <w:rPr>
                <w:lang w:val="en-GB"/>
              </w:rPr>
            </w:pPr>
            <w:r w:rsidRPr="008F07EF">
              <w:rPr>
                <w:lang w:val="en-GB"/>
              </w:rPr>
              <w:t>32.59</w:t>
            </w:r>
          </w:p>
        </w:tc>
        <w:tc>
          <w:tcPr>
            <w:tcW w:w="896" w:type="pct"/>
            <w:vAlign w:val="center"/>
          </w:tcPr>
          <w:p w14:paraId="34B61824" w14:textId="77777777" w:rsidR="00282FCB" w:rsidRPr="008F07EF" w:rsidRDefault="00282FCB" w:rsidP="003E09A8">
            <w:pPr>
              <w:pStyle w:val="Tabletext"/>
              <w:jc w:val="center"/>
              <w:rPr>
                <w:lang w:val="en-GB"/>
              </w:rPr>
            </w:pPr>
            <w:r w:rsidRPr="008F07EF">
              <w:rPr>
                <w:lang w:val="en-GB"/>
              </w:rPr>
              <w:t>32.01</w:t>
            </w:r>
          </w:p>
        </w:tc>
        <w:tc>
          <w:tcPr>
            <w:tcW w:w="889" w:type="pct"/>
            <w:vAlign w:val="center"/>
          </w:tcPr>
          <w:p w14:paraId="48C8FE69" w14:textId="77777777" w:rsidR="00282FCB" w:rsidRPr="008F07EF" w:rsidRDefault="00282FCB" w:rsidP="003E09A8">
            <w:pPr>
              <w:pStyle w:val="Tabletext"/>
              <w:jc w:val="center"/>
              <w:rPr>
                <w:lang w:val="en-GB"/>
              </w:rPr>
            </w:pPr>
            <w:r w:rsidRPr="008F07EF">
              <w:rPr>
                <w:lang w:val="en-GB"/>
              </w:rPr>
              <w:t>29.92</w:t>
            </w:r>
          </w:p>
        </w:tc>
        <w:tc>
          <w:tcPr>
            <w:tcW w:w="910" w:type="pct"/>
            <w:vAlign w:val="center"/>
          </w:tcPr>
          <w:p w14:paraId="61D4DA1C" w14:textId="77777777" w:rsidR="00282FCB" w:rsidRPr="008F07EF" w:rsidRDefault="00282FCB" w:rsidP="003E09A8">
            <w:pPr>
              <w:pStyle w:val="Tabletext"/>
              <w:jc w:val="center"/>
              <w:rPr>
                <w:lang w:val="en-GB"/>
              </w:rPr>
            </w:pPr>
            <w:r w:rsidRPr="008F07EF">
              <w:rPr>
                <w:lang w:val="en-GB"/>
              </w:rPr>
              <w:t>26.34</w:t>
            </w:r>
          </w:p>
        </w:tc>
      </w:tr>
      <w:tr w:rsidR="00282FCB" w:rsidRPr="008F07EF" w14:paraId="2C0F4CF7" w14:textId="77777777" w:rsidTr="003E09A8">
        <w:trPr>
          <w:cantSplit/>
          <w:jc w:val="center"/>
        </w:trPr>
        <w:tc>
          <w:tcPr>
            <w:tcW w:w="834" w:type="pct"/>
            <w:vMerge/>
          </w:tcPr>
          <w:p w14:paraId="1481FA78" w14:textId="77777777" w:rsidR="00282FCB" w:rsidRPr="008F07EF" w:rsidRDefault="00282FCB" w:rsidP="003E09A8">
            <w:pPr>
              <w:rPr>
                <w:sz w:val="20"/>
                <w:lang w:val="en-GB"/>
              </w:rPr>
            </w:pPr>
          </w:p>
        </w:tc>
        <w:tc>
          <w:tcPr>
            <w:tcW w:w="574" w:type="pct"/>
            <w:vAlign w:val="center"/>
          </w:tcPr>
          <w:p w14:paraId="59729274" w14:textId="77777777" w:rsidR="00282FCB" w:rsidRPr="008F07EF" w:rsidRDefault="00282FCB" w:rsidP="003E09A8">
            <w:pPr>
              <w:pStyle w:val="Tabletext"/>
              <w:jc w:val="center"/>
              <w:rPr>
                <w:lang w:val="en-GB"/>
              </w:rPr>
            </w:pPr>
            <w:r w:rsidRPr="008F07EF">
              <w:rPr>
                <w:lang w:val="en-GB"/>
              </w:rPr>
              <w:t>13/15</w:t>
            </w:r>
          </w:p>
        </w:tc>
        <w:tc>
          <w:tcPr>
            <w:tcW w:w="897" w:type="pct"/>
            <w:vAlign w:val="center"/>
          </w:tcPr>
          <w:p w14:paraId="1B694336" w14:textId="77777777" w:rsidR="00282FCB" w:rsidRPr="008F07EF" w:rsidRDefault="00282FCB" w:rsidP="003E09A8">
            <w:pPr>
              <w:pStyle w:val="Tabletext"/>
              <w:jc w:val="center"/>
              <w:rPr>
                <w:lang w:val="en-GB"/>
              </w:rPr>
            </w:pPr>
            <w:r w:rsidRPr="008F07EF">
              <w:rPr>
                <w:lang w:val="en-GB"/>
              </w:rPr>
              <w:t>38.54</w:t>
            </w:r>
          </w:p>
        </w:tc>
        <w:tc>
          <w:tcPr>
            <w:tcW w:w="896" w:type="pct"/>
            <w:vAlign w:val="center"/>
          </w:tcPr>
          <w:p w14:paraId="304424A4" w14:textId="77777777" w:rsidR="00282FCB" w:rsidRPr="008F07EF" w:rsidRDefault="00282FCB" w:rsidP="003E09A8">
            <w:pPr>
              <w:pStyle w:val="Tabletext"/>
              <w:jc w:val="center"/>
              <w:rPr>
                <w:lang w:val="en-GB"/>
              </w:rPr>
            </w:pPr>
            <w:r w:rsidRPr="008F07EF">
              <w:rPr>
                <w:lang w:val="en-GB"/>
              </w:rPr>
              <w:t>37.86</w:t>
            </w:r>
          </w:p>
        </w:tc>
        <w:tc>
          <w:tcPr>
            <w:tcW w:w="889" w:type="pct"/>
            <w:vAlign w:val="center"/>
          </w:tcPr>
          <w:p w14:paraId="413E7FFE" w14:textId="77777777" w:rsidR="00282FCB" w:rsidRPr="008F07EF" w:rsidRDefault="00282FCB" w:rsidP="003E09A8">
            <w:pPr>
              <w:pStyle w:val="Tabletext"/>
              <w:jc w:val="center"/>
              <w:rPr>
                <w:lang w:val="en-GB"/>
              </w:rPr>
            </w:pPr>
            <w:r w:rsidRPr="008F07EF">
              <w:rPr>
                <w:lang w:val="en-GB"/>
              </w:rPr>
              <w:t>35.39</w:t>
            </w:r>
          </w:p>
        </w:tc>
        <w:tc>
          <w:tcPr>
            <w:tcW w:w="910" w:type="pct"/>
            <w:vAlign w:val="center"/>
          </w:tcPr>
          <w:p w14:paraId="15C11A01" w14:textId="77777777" w:rsidR="00282FCB" w:rsidRPr="008F07EF" w:rsidRDefault="00282FCB" w:rsidP="003E09A8">
            <w:pPr>
              <w:pStyle w:val="Tabletext"/>
              <w:jc w:val="center"/>
              <w:rPr>
                <w:lang w:val="en-GB"/>
              </w:rPr>
            </w:pPr>
            <w:r w:rsidRPr="008F07EF">
              <w:rPr>
                <w:lang w:val="en-GB"/>
              </w:rPr>
              <w:t>31.15</w:t>
            </w:r>
          </w:p>
        </w:tc>
      </w:tr>
    </w:tbl>
    <w:p w14:paraId="620866D6" w14:textId="77777777" w:rsidR="00282FCB" w:rsidRPr="008F07EF" w:rsidRDefault="00282FCB" w:rsidP="00282FCB">
      <w:pPr>
        <w:pStyle w:val="Tablefin"/>
      </w:pPr>
    </w:p>
    <w:p w14:paraId="775E080A" w14:textId="77777777" w:rsidR="00282FCB" w:rsidRPr="008F07EF" w:rsidRDefault="00282FCB" w:rsidP="00282FCB">
      <w:pPr>
        <w:rPr>
          <w:lang w:val="en-GB"/>
        </w:rPr>
      </w:pPr>
      <w:r w:rsidRPr="008F07EF">
        <w:rPr>
          <w:lang w:val="en-GB"/>
        </w:rPr>
        <w:t>Table P2-6 lists example net bit rates in Mbit/s for various combinations of modulation, guard interval settings and error protection code rates, in an 8 MHz channel.</w:t>
      </w:r>
    </w:p>
    <w:p w14:paraId="6D6761D7" w14:textId="77777777" w:rsidR="00282FCB" w:rsidRPr="008F07EF" w:rsidRDefault="00282FCB" w:rsidP="00282FCB">
      <w:pPr>
        <w:pStyle w:val="TableNo"/>
        <w:rPr>
          <w:lang w:val="en-GB"/>
        </w:rPr>
      </w:pPr>
      <w:r w:rsidRPr="008F07EF">
        <w:rPr>
          <w:lang w:val="en-GB"/>
        </w:rPr>
        <w:lastRenderedPageBreak/>
        <w:t>TABLE P2-6</w:t>
      </w:r>
    </w:p>
    <w:p w14:paraId="322158D6" w14:textId="77777777" w:rsidR="00282FCB" w:rsidRPr="008F07EF" w:rsidRDefault="00282FCB" w:rsidP="00282FCB">
      <w:pPr>
        <w:pStyle w:val="Tabletitle"/>
        <w:rPr>
          <w:lang w:val="en-GB"/>
        </w:rPr>
      </w:pPr>
      <w:r w:rsidRPr="008F07EF">
        <w:rPr>
          <w:lang w:val="en-GB"/>
        </w:rPr>
        <w:t>ATSC 3.0 net bit rate in Mbit/s; 8 MHz bandwidth (32K FFT, 41 payload symbols)</w:t>
      </w:r>
    </w:p>
    <w:tbl>
      <w:tblPr>
        <w:tblStyle w:val="TableGrid"/>
        <w:tblW w:w="5000" w:type="pct"/>
        <w:jc w:val="center"/>
        <w:tblLayout w:type="fixed"/>
        <w:tblLook w:val="04A0" w:firstRow="1" w:lastRow="0" w:firstColumn="1" w:lastColumn="0" w:noHBand="0" w:noVBand="1"/>
      </w:tblPr>
      <w:tblGrid>
        <w:gridCol w:w="1698"/>
        <w:gridCol w:w="1173"/>
        <w:gridCol w:w="1519"/>
        <w:gridCol w:w="1702"/>
        <w:gridCol w:w="1700"/>
        <w:gridCol w:w="1837"/>
      </w:tblGrid>
      <w:tr w:rsidR="00282FCB" w:rsidRPr="00CE3D7B" w14:paraId="69C47D2D" w14:textId="77777777" w:rsidTr="003E09A8">
        <w:trPr>
          <w:trHeight w:val="300"/>
          <w:jc w:val="center"/>
        </w:trPr>
        <w:tc>
          <w:tcPr>
            <w:tcW w:w="881" w:type="pct"/>
            <w:vMerge w:val="restart"/>
            <w:noWrap/>
            <w:vAlign w:val="center"/>
            <w:hideMark/>
          </w:tcPr>
          <w:p w14:paraId="4459DA97" w14:textId="77777777" w:rsidR="00282FCB" w:rsidRPr="00CE3D7B" w:rsidRDefault="00282FCB" w:rsidP="003E09A8">
            <w:pPr>
              <w:pStyle w:val="Tablehead"/>
              <w:rPr>
                <w:rFonts w:asciiTheme="majorBidi" w:hAnsiTheme="majorBidi" w:cstheme="majorBidi"/>
                <w:b w:val="0"/>
                <w:lang w:val="en-GB"/>
              </w:rPr>
            </w:pPr>
            <w:r w:rsidRPr="00CE3D7B">
              <w:rPr>
                <w:rFonts w:asciiTheme="majorBidi" w:hAnsiTheme="majorBidi" w:cstheme="majorBidi"/>
                <w:lang w:val="en-GB"/>
              </w:rPr>
              <w:t>Modulation</w:t>
            </w:r>
          </w:p>
        </w:tc>
        <w:tc>
          <w:tcPr>
            <w:tcW w:w="609" w:type="pct"/>
            <w:vMerge w:val="restart"/>
            <w:noWrap/>
            <w:vAlign w:val="center"/>
            <w:hideMark/>
          </w:tcPr>
          <w:p w14:paraId="4623AC52" w14:textId="77777777" w:rsidR="00282FCB" w:rsidRPr="00CE3D7B" w:rsidRDefault="00282FCB" w:rsidP="003E09A8">
            <w:pPr>
              <w:pStyle w:val="Tablehead"/>
              <w:rPr>
                <w:rFonts w:asciiTheme="majorBidi" w:hAnsiTheme="majorBidi" w:cstheme="majorBidi"/>
                <w:b w:val="0"/>
                <w:lang w:val="en-GB"/>
              </w:rPr>
            </w:pPr>
            <w:r w:rsidRPr="00CE3D7B">
              <w:rPr>
                <w:rFonts w:asciiTheme="majorBidi" w:hAnsiTheme="majorBidi" w:cstheme="majorBidi"/>
                <w:lang w:val="en-GB"/>
              </w:rPr>
              <w:t>Code rate</w:t>
            </w:r>
          </w:p>
        </w:tc>
        <w:tc>
          <w:tcPr>
            <w:tcW w:w="3510" w:type="pct"/>
            <w:gridSpan w:val="4"/>
            <w:noWrap/>
            <w:vAlign w:val="center"/>
            <w:hideMark/>
          </w:tcPr>
          <w:p w14:paraId="61969AFB" w14:textId="77777777" w:rsidR="00282FCB" w:rsidRPr="00CE3D7B" w:rsidRDefault="00282FCB" w:rsidP="003E09A8">
            <w:pPr>
              <w:pStyle w:val="Tablehead"/>
              <w:rPr>
                <w:rFonts w:asciiTheme="majorBidi" w:hAnsiTheme="majorBidi" w:cstheme="majorBidi"/>
                <w:b w:val="0"/>
                <w:lang w:val="en-GB"/>
              </w:rPr>
            </w:pPr>
            <w:r w:rsidRPr="00CE3D7B">
              <w:rPr>
                <w:rFonts w:asciiTheme="majorBidi" w:hAnsiTheme="majorBidi" w:cstheme="majorBidi"/>
                <w:lang w:val="en-GB"/>
              </w:rPr>
              <w:t>Guard intervals, # samples</w:t>
            </w:r>
          </w:p>
        </w:tc>
      </w:tr>
      <w:tr w:rsidR="00282FCB" w:rsidRPr="00CE3D7B" w14:paraId="7BEE5936" w14:textId="77777777" w:rsidTr="003E09A8">
        <w:trPr>
          <w:trHeight w:val="300"/>
          <w:jc w:val="center"/>
        </w:trPr>
        <w:tc>
          <w:tcPr>
            <w:tcW w:w="881" w:type="pct"/>
            <w:vMerge/>
            <w:vAlign w:val="center"/>
            <w:hideMark/>
          </w:tcPr>
          <w:p w14:paraId="32031A10" w14:textId="77777777" w:rsidR="00282FCB" w:rsidRPr="00CE3D7B" w:rsidRDefault="00282FCB" w:rsidP="003E09A8">
            <w:pPr>
              <w:pStyle w:val="Tablehead"/>
              <w:rPr>
                <w:rFonts w:asciiTheme="majorBidi" w:hAnsiTheme="majorBidi" w:cstheme="majorBidi"/>
                <w:b w:val="0"/>
                <w:lang w:val="en-GB"/>
              </w:rPr>
            </w:pPr>
          </w:p>
        </w:tc>
        <w:tc>
          <w:tcPr>
            <w:tcW w:w="609" w:type="pct"/>
            <w:vMerge/>
            <w:vAlign w:val="center"/>
            <w:hideMark/>
          </w:tcPr>
          <w:p w14:paraId="3C0BB52C" w14:textId="77777777" w:rsidR="00282FCB" w:rsidRPr="00CE3D7B" w:rsidRDefault="00282FCB" w:rsidP="003E09A8">
            <w:pPr>
              <w:pStyle w:val="Tablehead"/>
              <w:rPr>
                <w:rFonts w:asciiTheme="majorBidi" w:hAnsiTheme="majorBidi" w:cstheme="majorBidi"/>
                <w:b w:val="0"/>
                <w:lang w:val="en-GB"/>
              </w:rPr>
            </w:pPr>
          </w:p>
        </w:tc>
        <w:tc>
          <w:tcPr>
            <w:tcW w:w="789" w:type="pct"/>
            <w:noWrap/>
            <w:vAlign w:val="center"/>
            <w:hideMark/>
          </w:tcPr>
          <w:p w14:paraId="28323F43" w14:textId="77777777" w:rsidR="00282FCB" w:rsidRPr="00CE3D7B" w:rsidRDefault="00282FCB" w:rsidP="003E09A8">
            <w:pPr>
              <w:pStyle w:val="Tablehead"/>
              <w:rPr>
                <w:rFonts w:asciiTheme="majorBidi" w:hAnsiTheme="majorBidi" w:cstheme="majorBidi"/>
                <w:b w:val="0"/>
                <w:lang w:val="en-GB"/>
              </w:rPr>
            </w:pPr>
            <w:r w:rsidRPr="00CE3D7B">
              <w:rPr>
                <w:rFonts w:asciiTheme="majorBidi" w:hAnsiTheme="majorBidi" w:cstheme="majorBidi"/>
                <w:lang w:val="en-GB"/>
              </w:rPr>
              <w:t>192 (SP32_2)</w:t>
            </w:r>
          </w:p>
        </w:tc>
        <w:tc>
          <w:tcPr>
            <w:tcW w:w="884" w:type="pct"/>
            <w:noWrap/>
            <w:vAlign w:val="center"/>
            <w:hideMark/>
          </w:tcPr>
          <w:p w14:paraId="2AB1C4DC" w14:textId="77777777" w:rsidR="00282FCB" w:rsidRPr="00CE3D7B" w:rsidRDefault="00282FCB" w:rsidP="003E09A8">
            <w:pPr>
              <w:pStyle w:val="Tablehead"/>
              <w:rPr>
                <w:rFonts w:asciiTheme="majorBidi" w:hAnsiTheme="majorBidi" w:cstheme="majorBidi"/>
                <w:b w:val="0"/>
                <w:lang w:val="en-GB"/>
              </w:rPr>
            </w:pPr>
            <w:r w:rsidRPr="00CE3D7B">
              <w:rPr>
                <w:rFonts w:asciiTheme="majorBidi" w:hAnsiTheme="majorBidi" w:cstheme="majorBidi"/>
                <w:lang w:val="en-GB"/>
              </w:rPr>
              <w:t>768 (SP32_2)</w:t>
            </w:r>
          </w:p>
        </w:tc>
        <w:tc>
          <w:tcPr>
            <w:tcW w:w="883" w:type="pct"/>
            <w:noWrap/>
            <w:vAlign w:val="center"/>
            <w:hideMark/>
          </w:tcPr>
          <w:p w14:paraId="00D9E565" w14:textId="77777777" w:rsidR="00282FCB" w:rsidRPr="00CE3D7B" w:rsidRDefault="00282FCB" w:rsidP="003E09A8">
            <w:pPr>
              <w:pStyle w:val="Tablehead"/>
              <w:rPr>
                <w:rFonts w:asciiTheme="majorBidi" w:hAnsiTheme="majorBidi" w:cstheme="majorBidi"/>
                <w:b w:val="0"/>
                <w:lang w:val="en-GB"/>
              </w:rPr>
            </w:pPr>
            <w:r w:rsidRPr="00CE3D7B">
              <w:rPr>
                <w:rFonts w:asciiTheme="majorBidi" w:hAnsiTheme="majorBidi" w:cstheme="majorBidi"/>
                <w:lang w:val="en-GB"/>
              </w:rPr>
              <w:t>2 048 (SP12_2)</w:t>
            </w:r>
          </w:p>
        </w:tc>
        <w:tc>
          <w:tcPr>
            <w:tcW w:w="954" w:type="pct"/>
            <w:noWrap/>
            <w:vAlign w:val="center"/>
            <w:hideMark/>
          </w:tcPr>
          <w:p w14:paraId="42421361" w14:textId="77777777" w:rsidR="00282FCB" w:rsidRPr="00CE3D7B" w:rsidRDefault="00282FCB" w:rsidP="003E09A8">
            <w:pPr>
              <w:pStyle w:val="Tablehead"/>
              <w:rPr>
                <w:rFonts w:asciiTheme="majorBidi" w:hAnsiTheme="majorBidi" w:cstheme="majorBidi"/>
                <w:b w:val="0"/>
                <w:lang w:val="en-GB"/>
              </w:rPr>
            </w:pPr>
            <w:r w:rsidRPr="00CE3D7B">
              <w:rPr>
                <w:rFonts w:asciiTheme="majorBidi" w:hAnsiTheme="majorBidi" w:cstheme="majorBidi"/>
                <w:lang w:val="en-GB"/>
              </w:rPr>
              <w:t>4 864 (SP6_2)</w:t>
            </w:r>
          </w:p>
        </w:tc>
      </w:tr>
      <w:tr w:rsidR="00282FCB" w:rsidRPr="00CE3D7B" w14:paraId="2E97DBF4" w14:textId="77777777" w:rsidTr="003E09A8">
        <w:trPr>
          <w:trHeight w:val="300"/>
          <w:jc w:val="center"/>
        </w:trPr>
        <w:tc>
          <w:tcPr>
            <w:tcW w:w="881" w:type="pct"/>
            <w:vMerge w:val="restart"/>
            <w:noWrap/>
            <w:vAlign w:val="center"/>
            <w:hideMark/>
          </w:tcPr>
          <w:p w14:paraId="01E16448" w14:textId="77777777" w:rsidR="00282FCB" w:rsidRPr="00CE3D7B" w:rsidRDefault="00282FCB" w:rsidP="003E09A8">
            <w:pPr>
              <w:pStyle w:val="Tabletext"/>
              <w:rPr>
                <w:rFonts w:asciiTheme="majorBidi" w:hAnsiTheme="majorBidi" w:cstheme="majorBidi"/>
                <w:lang w:val="en-GB"/>
              </w:rPr>
            </w:pPr>
            <w:r w:rsidRPr="00CE3D7B">
              <w:rPr>
                <w:rFonts w:asciiTheme="majorBidi" w:hAnsiTheme="majorBidi" w:cstheme="majorBidi"/>
                <w:lang w:val="en-GB"/>
              </w:rPr>
              <w:t>QPSK</w:t>
            </w:r>
          </w:p>
        </w:tc>
        <w:tc>
          <w:tcPr>
            <w:tcW w:w="609" w:type="pct"/>
            <w:noWrap/>
            <w:vAlign w:val="center"/>
            <w:hideMark/>
          </w:tcPr>
          <w:p w14:paraId="3ED0D4C8"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2/15</w:t>
            </w:r>
          </w:p>
        </w:tc>
        <w:tc>
          <w:tcPr>
            <w:tcW w:w="789" w:type="pct"/>
            <w:noWrap/>
            <w:vAlign w:val="center"/>
            <w:hideMark/>
          </w:tcPr>
          <w:p w14:paraId="6C7FC017"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1.935</w:t>
            </w:r>
          </w:p>
        </w:tc>
        <w:tc>
          <w:tcPr>
            <w:tcW w:w="884" w:type="pct"/>
            <w:noWrap/>
            <w:vAlign w:val="center"/>
            <w:hideMark/>
          </w:tcPr>
          <w:p w14:paraId="7BF9357A"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1.901</w:t>
            </w:r>
          </w:p>
        </w:tc>
        <w:tc>
          <w:tcPr>
            <w:tcW w:w="883" w:type="pct"/>
            <w:noWrap/>
            <w:vAlign w:val="center"/>
            <w:hideMark/>
          </w:tcPr>
          <w:p w14:paraId="228584BB"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1.778</w:t>
            </w:r>
          </w:p>
        </w:tc>
        <w:tc>
          <w:tcPr>
            <w:tcW w:w="954" w:type="pct"/>
            <w:noWrap/>
            <w:vAlign w:val="center"/>
            <w:hideMark/>
          </w:tcPr>
          <w:p w14:paraId="7741B3B3"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1.567</w:t>
            </w:r>
          </w:p>
        </w:tc>
      </w:tr>
      <w:tr w:rsidR="00282FCB" w:rsidRPr="00CE3D7B" w14:paraId="4DCF52C9" w14:textId="77777777" w:rsidTr="003E09A8">
        <w:trPr>
          <w:trHeight w:val="300"/>
          <w:jc w:val="center"/>
        </w:trPr>
        <w:tc>
          <w:tcPr>
            <w:tcW w:w="881" w:type="pct"/>
            <w:vMerge/>
            <w:vAlign w:val="center"/>
            <w:hideMark/>
          </w:tcPr>
          <w:p w14:paraId="12DDF849" w14:textId="77777777" w:rsidR="00282FCB" w:rsidRPr="00CE3D7B" w:rsidRDefault="00282FCB" w:rsidP="003E09A8">
            <w:pPr>
              <w:pStyle w:val="Tabletext"/>
              <w:rPr>
                <w:rFonts w:asciiTheme="majorBidi" w:hAnsiTheme="majorBidi" w:cstheme="majorBidi"/>
                <w:lang w:val="en-GB"/>
              </w:rPr>
            </w:pPr>
          </w:p>
        </w:tc>
        <w:tc>
          <w:tcPr>
            <w:tcW w:w="609" w:type="pct"/>
            <w:noWrap/>
            <w:vAlign w:val="center"/>
            <w:hideMark/>
          </w:tcPr>
          <w:p w14:paraId="688AB76C"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5/15</w:t>
            </w:r>
          </w:p>
        </w:tc>
        <w:tc>
          <w:tcPr>
            <w:tcW w:w="789" w:type="pct"/>
            <w:noWrap/>
            <w:vAlign w:val="center"/>
            <w:hideMark/>
          </w:tcPr>
          <w:p w14:paraId="2CAB9F33"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4.904</w:t>
            </w:r>
          </w:p>
        </w:tc>
        <w:tc>
          <w:tcPr>
            <w:tcW w:w="884" w:type="pct"/>
            <w:noWrap/>
            <w:vAlign w:val="center"/>
            <w:hideMark/>
          </w:tcPr>
          <w:p w14:paraId="4F072FC2"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4.817</w:t>
            </w:r>
          </w:p>
        </w:tc>
        <w:tc>
          <w:tcPr>
            <w:tcW w:w="883" w:type="pct"/>
            <w:noWrap/>
            <w:vAlign w:val="center"/>
            <w:hideMark/>
          </w:tcPr>
          <w:p w14:paraId="61C00336"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4.505</w:t>
            </w:r>
          </w:p>
        </w:tc>
        <w:tc>
          <w:tcPr>
            <w:tcW w:w="954" w:type="pct"/>
            <w:noWrap/>
            <w:vAlign w:val="center"/>
            <w:hideMark/>
          </w:tcPr>
          <w:p w14:paraId="1E481160"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3.97</w:t>
            </w:r>
          </w:p>
        </w:tc>
      </w:tr>
      <w:tr w:rsidR="00282FCB" w:rsidRPr="00CE3D7B" w14:paraId="2F56A006" w14:textId="77777777" w:rsidTr="003E09A8">
        <w:trPr>
          <w:trHeight w:val="300"/>
          <w:jc w:val="center"/>
        </w:trPr>
        <w:tc>
          <w:tcPr>
            <w:tcW w:w="881" w:type="pct"/>
            <w:vMerge/>
            <w:vAlign w:val="center"/>
            <w:hideMark/>
          </w:tcPr>
          <w:p w14:paraId="25A7CABA" w14:textId="77777777" w:rsidR="00282FCB" w:rsidRPr="00CE3D7B" w:rsidRDefault="00282FCB" w:rsidP="003E09A8">
            <w:pPr>
              <w:pStyle w:val="Tabletext"/>
              <w:rPr>
                <w:rFonts w:asciiTheme="majorBidi" w:hAnsiTheme="majorBidi" w:cstheme="majorBidi"/>
                <w:lang w:val="en-GB"/>
              </w:rPr>
            </w:pPr>
          </w:p>
        </w:tc>
        <w:tc>
          <w:tcPr>
            <w:tcW w:w="609" w:type="pct"/>
            <w:noWrap/>
            <w:vAlign w:val="center"/>
            <w:hideMark/>
          </w:tcPr>
          <w:p w14:paraId="31191604"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8/15</w:t>
            </w:r>
          </w:p>
        </w:tc>
        <w:tc>
          <w:tcPr>
            <w:tcW w:w="789" w:type="pct"/>
            <w:noWrap/>
            <w:vAlign w:val="center"/>
            <w:hideMark/>
          </w:tcPr>
          <w:p w14:paraId="2A6E6621"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7.872</w:t>
            </w:r>
          </w:p>
        </w:tc>
        <w:tc>
          <w:tcPr>
            <w:tcW w:w="884" w:type="pct"/>
            <w:noWrap/>
            <w:vAlign w:val="center"/>
            <w:hideMark/>
          </w:tcPr>
          <w:p w14:paraId="6850CF2F"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7.733</w:t>
            </w:r>
          </w:p>
        </w:tc>
        <w:tc>
          <w:tcPr>
            <w:tcW w:w="883" w:type="pct"/>
            <w:noWrap/>
            <w:vAlign w:val="center"/>
            <w:hideMark/>
          </w:tcPr>
          <w:p w14:paraId="7F293E0C"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7.233</w:t>
            </w:r>
          </w:p>
        </w:tc>
        <w:tc>
          <w:tcPr>
            <w:tcW w:w="954" w:type="pct"/>
            <w:noWrap/>
            <w:vAlign w:val="center"/>
            <w:hideMark/>
          </w:tcPr>
          <w:p w14:paraId="6C3E5BDA"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6.373</w:t>
            </w:r>
          </w:p>
        </w:tc>
      </w:tr>
      <w:tr w:rsidR="00282FCB" w:rsidRPr="00CE3D7B" w14:paraId="51663D46" w14:textId="77777777" w:rsidTr="003E09A8">
        <w:trPr>
          <w:trHeight w:val="300"/>
          <w:jc w:val="center"/>
        </w:trPr>
        <w:tc>
          <w:tcPr>
            <w:tcW w:w="881" w:type="pct"/>
            <w:vMerge/>
            <w:vAlign w:val="center"/>
            <w:hideMark/>
          </w:tcPr>
          <w:p w14:paraId="2945DA53" w14:textId="77777777" w:rsidR="00282FCB" w:rsidRPr="00CE3D7B" w:rsidRDefault="00282FCB" w:rsidP="003E09A8">
            <w:pPr>
              <w:pStyle w:val="Tabletext"/>
              <w:rPr>
                <w:rFonts w:asciiTheme="majorBidi" w:hAnsiTheme="majorBidi" w:cstheme="majorBidi"/>
                <w:lang w:val="en-GB"/>
              </w:rPr>
            </w:pPr>
          </w:p>
        </w:tc>
        <w:tc>
          <w:tcPr>
            <w:tcW w:w="609" w:type="pct"/>
            <w:noWrap/>
            <w:vAlign w:val="center"/>
            <w:hideMark/>
          </w:tcPr>
          <w:p w14:paraId="77D57B50"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11/15</w:t>
            </w:r>
          </w:p>
        </w:tc>
        <w:tc>
          <w:tcPr>
            <w:tcW w:w="789" w:type="pct"/>
            <w:noWrap/>
            <w:vAlign w:val="center"/>
            <w:hideMark/>
          </w:tcPr>
          <w:p w14:paraId="53E8B21C"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10.841</w:t>
            </w:r>
          </w:p>
        </w:tc>
        <w:tc>
          <w:tcPr>
            <w:tcW w:w="884" w:type="pct"/>
            <w:noWrap/>
            <w:vAlign w:val="center"/>
            <w:hideMark/>
          </w:tcPr>
          <w:p w14:paraId="2105B45D"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10.649</w:t>
            </w:r>
          </w:p>
        </w:tc>
        <w:tc>
          <w:tcPr>
            <w:tcW w:w="883" w:type="pct"/>
            <w:noWrap/>
            <w:vAlign w:val="center"/>
            <w:hideMark/>
          </w:tcPr>
          <w:p w14:paraId="72E5259B"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9.96</w:t>
            </w:r>
          </w:p>
        </w:tc>
        <w:tc>
          <w:tcPr>
            <w:tcW w:w="954" w:type="pct"/>
            <w:noWrap/>
            <w:vAlign w:val="center"/>
            <w:hideMark/>
          </w:tcPr>
          <w:p w14:paraId="5BE092A2"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8.776</w:t>
            </w:r>
          </w:p>
        </w:tc>
      </w:tr>
      <w:tr w:rsidR="00282FCB" w:rsidRPr="00CE3D7B" w14:paraId="65743BBE" w14:textId="77777777" w:rsidTr="003E09A8">
        <w:trPr>
          <w:trHeight w:val="300"/>
          <w:jc w:val="center"/>
        </w:trPr>
        <w:tc>
          <w:tcPr>
            <w:tcW w:w="881" w:type="pct"/>
            <w:vMerge/>
            <w:vAlign w:val="center"/>
            <w:hideMark/>
          </w:tcPr>
          <w:p w14:paraId="5A4979E6" w14:textId="77777777" w:rsidR="00282FCB" w:rsidRPr="00CE3D7B" w:rsidRDefault="00282FCB" w:rsidP="003E09A8">
            <w:pPr>
              <w:pStyle w:val="Tabletext"/>
              <w:rPr>
                <w:rFonts w:asciiTheme="majorBidi" w:hAnsiTheme="majorBidi" w:cstheme="majorBidi"/>
                <w:lang w:val="en-GB"/>
              </w:rPr>
            </w:pPr>
          </w:p>
        </w:tc>
        <w:tc>
          <w:tcPr>
            <w:tcW w:w="609" w:type="pct"/>
            <w:noWrap/>
            <w:vAlign w:val="center"/>
            <w:hideMark/>
          </w:tcPr>
          <w:p w14:paraId="4FD653BB"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13/15</w:t>
            </w:r>
          </w:p>
        </w:tc>
        <w:tc>
          <w:tcPr>
            <w:tcW w:w="789" w:type="pct"/>
            <w:noWrap/>
            <w:vAlign w:val="center"/>
            <w:hideMark/>
          </w:tcPr>
          <w:p w14:paraId="6C570B57"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12.82</w:t>
            </w:r>
          </w:p>
        </w:tc>
        <w:tc>
          <w:tcPr>
            <w:tcW w:w="884" w:type="pct"/>
            <w:noWrap/>
            <w:vAlign w:val="center"/>
            <w:hideMark/>
          </w:tcPr>
          <w:p w14:paraId="625B03B6"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12.593</w:t>
            </w:r>
          </w:p>
        </w:tc>
        <w:tc>
          <w:tcPr>
            <w:tcW w:w="883" w:type="pct"/>
            <w:noWrap/>
            <w:vAlign w:val="center"/>
            <w:hideMark/>
          </w:tcPr>
          <w:p w14:paraId="58AA47BD"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11.779</w:t>
            </w:r>
          </w:p>
        </w:tc>
        <w:tc>
          <w:tcPr>
            <w:tcW w:w="954" w:type="pct"/>
            <w:noWrap/>
            <w:vAlign w:val="center"/>
            <w:hideMark/>
          </w:tcPr>
          <w:p w14:paraId="178F09B6"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10.379</w:t>
            </w:r>
          </w:p>
        </w:tc>
      </w:tr>
      <w:tr w:rsidR="00282FCB" w:rsidRPr="00CE3D7B" w14:paraId="0B768CCD" w14:textId="77777777" w:rsidTr="003E09A8">
        <w:trPr>
          <w:trHeight w:val="300"/>
          <w:jc w:val="center"/>
        </w:trPr>
        <w:tc>
          <w:tcPr>
            <w:tcW w:w="881" w:type="pct"/>
            <w:vMerge w:val="restart"/>
            <w:noWrap/>
            <w:vAlign w:val="center"/>
            <w:hideMark/>
          </w:tcPr>
          <w:p w14:paraId="3724E3CE" w14:textId="77777777" w:rsidR="00282FCB" w:rsidRPr="00CE3D7B" w:rsidRDefault="00282FCB" w:rsidP="003E09A8">
            <w:pPr>
              <w:pStyle w:val="Tabletext"/>
              <w:rPr>
                <w:rFonts w:asciiTheme="majorBidi" w:hAnsiTheme="majorBidi" w:cstheme="majorBidi"/>
                <w:lang w:val="en-GB"/>
              </w:rPr>
            </w:pPr>
            <w:r w:rsidRPr="00CE3D7B">
              <w:rPr>
                <w:rFonts w:asciiTheme="majorBidi" w:hAnsiTheme="majorBidi" w:cstheme="majorBidi"/>
                <w:lang w:val="en-GB"/>
              </w:rPr>
              <w:t>16-NUQAM</w:t>
            </w:r>
          </w:p>
        </w:tc>
        <w:tc>
          <w:tcPr>
            <w:tcW w:w="609" w:type="pct"/>
            <w:noWrap/>
            <w:vAlign w:val="center"/>
            <w:hideMark/>
          </w:tcPr>
          <w:p w14:paraId="1D443260"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2/15</w:t>
            </w:r>
          </w:p>
        </w:tc>
        <w:tc>
          <w:tcPr>
            <w:tcW w:w="789" w:type="pct"/>
            <w:noWrap/>
            <w:vAlign w:val="center"/>
            <w:hideMark/>
          </w:tcPr>
          <w:p w14:paraId="5C4D4CDD"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3.87</w:t>
            </w:r>
          </w:p>
        </w:tc>
        <w:tc>
          <w:tcPr>
            <w:tcW w:w="884" w:type="pct"/>
            <w:noWrap/>
            <w:vAlign w:val="center"/>
            <w:hideMark/>
          </w:tcPr>
          <w:p w14:paraId="1C8A98C6"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3.802</w:t>
            </w:r>
          </w:p>
        </w:tc>
        <w:tc>
          <w:tcPr>
            <w:tcW w:w="883" w:type="pct"/>
            <w:noWrap/>
            <w:vAlign w:val="center"/>
            <w:hideMark/>
          </w:tcPr>
          <w:p w14:paraId="0C139948"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3.556</w:t>
            </w:r>
          </w:p>
        </w:tc>
        <w:tc>
          <w:tcPr>
            <w:tcW w:w="954" w:type="pct"/>
            <w:noWrap/>
            <w:vAlign w:val="center"/>
            <w:hideMark/>
          </w:tcPr>
          <w:p w14:paraId="66EC1F38"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3.133</w:t>
            </w:r>
          </w:p>
        </w:tc>
      </w:tr>
      <w:tr w:rsidR="00282FCB" w:rsidRPr="00CE3D7B" w14:paraId="6D83FA57" w14:textId="77777777" w:rsidTr="003E09A8">
        <w:trPr>
          <w:trHeight w:val="300"/>
          <w:jc w:val="center"/>
        </w:trPr>
        <w:tc>
          <w:tcPr>
            <w:tcW w:w="881" w:type="pct"/>
            <w:vMerge/>
            <w:vAlign w:val="center"/>
            <w:hideMark/>
          </w:tcPr>
          <w:p w14:paraId="5E0445B3" w14:textId="77777777" w:rsidR="00282FCB" w:rsidRPr="00CE3D7B" w:rsidRDefault="00282FCB" w:rsidP="003E09A8">
            <w:pPr>
              <w:pStyle w:val="Tabletext"/>
              <w:rPr>
                <w:rFonts w:asciiTheme="majorBidi" w:hAnsiTheme="majorBidi" w:cstheme="majorBidi"/>
                <w:lang w:val="en-GB"/>
              </w:rPr>
            </w:pPr>
          </w:p>
        </w:tc>
        <w:tc>
          <w:tcPr>
            <w:tcW w:w="609" w:type="pct"/>
            <w:noWrap/>
            <w:vAlign w:val="center"/>
            <w:hideMark/>
          </w:tcPr>
          <w:p w14:paraId="64F2CAD4"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5/15</w:t>
            </w:r>
          </w:p>
        </w:tc>
        <w:tc>
          <w:tcPr>
            <w:tcW w:w="789" w:type="pct"/>
            <w:noWrap/>
            <w:vAlign w:val="center"/>
            <w:hideMark/>
          </w:tcPr>
          <w:p w14:paraId="515C08F2"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9.808</w:t>
            </w:r>
          </w:p>
        </w:tc>
        <w:tc>
          <w:tcPr>
            <w:tcW w:w="884" w:type="pct"/>
            <w:noWrap/>
            <w:vAlign w:val="center"/>
            <w:hideMark/>
          </w:tcPr>
          <w:p w14:paraId="52D01543"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9.634</w:t>
            </w:r>
          </w:p>
        </w:tc>
        <w:tc>
          <w:tcPr>
            <w:tcW w:w="883" w:type="pct"/>
            <w:noWrap/>
            <w:vAlign w:val="center"/>
            <w:hideMark/>
          </w:tcPr>
          <w:p w14:paraId="13CC9405"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9.011</w:t>
            </w:r>
          </w:p>
        </w:tc>
        <w:tc>
          <w:tcPr>
            <w:tcW w:w="954" w:type="pct"/>
            <w:noWrap/>
            <w:vAlign w:val="center"/>
            <w:hideMark/>
          </w:tcPr>
          <w:p w14:paraId="2A572DC7"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7.94</w:t>
            </w:r>
          </w:p>
        </w:tc>
      </w:tr>
      <w:tr w:rsidR="00282FCB" w:rsidRPr="00CE3D7B" w14:paraId="74F62F72" w14:textId="77777777" w:rsidTr="003E09A8">
        <w:trPr>
          <w:trHeight w:val="300"/>
          <w:jc w:val="center"/>
        </w:trPr>
        <w:tc>
          <w:tcPr>
            <w:tcW w:w="881" w:type="pct"/>
            <w:vMerge/>
            <w:vAlign w:val="center"/>
            <w:hideMark/>
          </w:tcPr>
          <w:p w14:paraId="7B27CDA5" w14:textId="77777777" w:rsidR="00282FCB" w:rsidRPr="00CE3D7B" w:rsidRDefault="00282FCB" w:rsidP="003E09A8">
            <w:pPr>
              <w:pStyle w:val="Tabletext"/>
              <w:rPr>
                <w:rFonts w:asciiTheme="majorBidi" w:hAnsiTheme="majorBidi" w:cstheme="majorBidi"/>
                <w:lang w:val="en-GB"/>
              </w:rPr>
            </w:pPr>
          </w:p>
        </w:tc>
        <w:tc>
          <w:tcPr>
            <w:tcW w:w="609" w:type="pct"/>
            <w:noWrap/>
            <w:vAlign w:val="center"/>
            <w:hideMark/>
          </w:tcPr>
          <w:p w14:paraId="41091E77"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8/15</w:t>
            </w:r>
          </w:p>
        </w:tc>
        <w:tc>
          <w:tcPr>
            <w:tcW w:w="789" w:type="pct"/>
            <w:noWrap/>
            <w:vAlign w:val="center"/>
            <w:hideMark/>
          </w:tcPr>
          <w:p w14:paraId="15E287E3"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15.745</w:t>
            </w:r>
          </w:p>
        </w:tc>
        <w:tc>
          <w:tcPr>
            <w:tcW w:w="884" w:type="pct"/>
            <w:noWrap/>
            <w:vAlign w:val="center"/>
            <w:hideMark/>
          </w:tcPr>
          <w:p w14:paraId="2E83BBF9"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15.466</w:t>
            </w:r>
          </w:p>
        </w:tc>
        <w:tc>
          <w:tcPr>
            <w:tcW w:w="883" w:type="pct"/>
            <w:noWrap/>
            <w:vAlign w:val="center"/>
            <w:hideMark/>
          </w:tcPr>
          <w:p w14:paraId="0ECF1541"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14.466</w:t>
            </w:r>
          </w:p>
        </w:tc>
        <w:tc>
          <w:tcPr>
            <w:tcW w:w="954" w:type="pct"/>
            <w:noWrap/>
            <w:vAlign w:val="center"/>
            <w:hideMark/>
          </w:tcPr>
          <w:p w14:paraId="396F1144"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12.746</w:t>
            </w:r>
          </w:p>
        </w:tc>
      </w:tr>
      <w:tr w:rsidR="00282FCB" w:rsidRPr="00CE3D7B" w14:paraId="5BF63300" w14:textId="77777777" w:rsidTr="003E09A8">
        <w:trPr>
          <w:trHeight w:val="300"/>
          <w:jc w:val="center"/>
        </w:trPr>
        <w:tc>
          <w:tcPr>
            <w:tcW w:w="881" w:type="pct"/>
            <w:vMerge/>
            <w:vAlign w:val="center"/>
            <w:hideMark/>
          </w:tcPr>
          <w:p w14:paraId="23872F23" w14:textId="77777777" w:rsidR="00282FCB" w:rsidRPr="00CE3D7B" w:rsidRDefault="00282FCB" w:rsidP="003E09A8">
            <w:pPr>
              <w:pStyle w:val="Tabletext"/>
              <w:rPr>
                <w:rFonts w:asciiTheme="majorBidi" w:hAnsiTheme="majorBidi" w:cstheme="majorBidi"/>
                <w:lang w:val="en-GB"/>
              </w:rPr>
            </w:pPr>
          </w:p>
        </w:tc>
        <w:tc>
          <w:tcPr>
            <w:tcW w:w="609" w:type="pct"/>
            <w:noWrap/>
            <w:vAlign w:val="center"/>
            <w:hideMark/>
          </w:tcPr>
          <w:p w14:paraId="14281BF9"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11/15</w:t>
            </w:r>
          </w:p>
        </w:tc>
        <w:tc>
          <w:tcPr>
            <w:tcW w:w="789" w:type="pct"/>
            <w:noWrap/>
            <w:vAlign w:val="center"/>
            <w:hideMark/>
          </w:tcPr>
          <w:p w14:paraId="61C5D328"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21.682</w:t>
            </w:r>
          </w:p>
        </w:tc>
        <w:tc>
          <w:tcPr>
            <w:tcW w:w="884" w:type="pct"/>
            <w:noWrap/>
            <w:vAlign w:val="center"/>
            <w:hideMark/>
          </w:tcPr>
          <w:p w14:paraId="7D428C1B"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21.298</w:t>
            </w:r>
          </w:p>
        </w:tc>
        <w:tc>
          <w:tcPr>
            <w:tcW w:w="883" w:type="pct"/>
            <w:noWrap/>
            <w:vAlign w:val="center"/>
            <w:hideMark/>
          </w:tcPr>
          <w:p w14:paraId="7D05DB32"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19.921</w:t>
            </w:r>
          </w:p>
        </w:tc>
        <w:tc>
          <w:tcPr>
            <w:tcW w:w="954" w:type="pct"/>
            <w:noWrap/>
            <w:vAlign w:val="center"/>
            <w:hideMark/>
          </w:tcPr>
          <w:p w14:paraId="64B702E0"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17.533</w:t>
            </w:r>
          </w:p>
        </w:tc>
      </w:tr>
      <w:tr w:rsidR="00282FCB" w:rsidRPr="00CE3D7B" w14:paraId="38673D83" w14:textId="77777777" w:rsidTr="003E09A8">
        <w:trPr>
          <w:trHeight w:val="300"/>
          <w:jc w:val="center"/>
        </w:trPr>
        <w:tc>
          <w:tcPr>
            <w:tcW w:w="881" w:type="pct"/>
            <w:vMerge/>
            <w:vAlign w:val="center"/>
            <w:hideMark/>
          </w:tcPr>
          <w:p w14:paraId="0F0F68DC" w14:textId="77777777" w:rsidR="00282FCB" w:rsidRPr="00CE3D7B" w:rsidRDefault="00282FCB" w:rsidP="003E09A8">
            <w:pPr>
              <w:pStyle w:val="Tabletext"/>
              <w:rPr>
                <w:rFonts w:asciiTheme="majorBidi" w:hAnsiTheme="majorBidi" w:cstheme="majorBidi"/>
                <w:lang w:val="en-GB"/>
              </w:rPr>
            </w:pPr>
          </w:p>
        </w:tc>
        <w:tc>
          <w:tcPr>
            <w:tcW w:w="609" w:type="pct"/>
            <w:noWrap/>
            <w:vAlign w:val="center"/>
            <w:hideMark/>
          </w:tcPr>
          <w:p w14:paraId="5D367BF0"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13/15</w:t>
            </w:r>
          </w:p>
        </w:tc>
        <w:tc>
          <w:tcPr>
            <w:tcW w:w="789" w:type="pct"/>
            <w:noWrap/>
            <w:vAlign w:val="center"/>
            <w:hideMark/>
          </w:tcPr>
          <w:p w14:paraId="0E3D92FD"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25.64</w:t>
            </w:r>
          </w:p>
        </w:tc>
        <w:tc>
          <w:tcPr>
            <w:tcW w:w="884" w:type="pct"/>
            <w:noWrap/>
            <w:vAlign w:val="center"/>
            <w:hideMark/>
          </w:tcPr>
          <w:p w14:paraId="6B3C9D7E"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25.186</w:t>
            </w:r>
          </w:p>
        </w:tc>
        <w:tc>
          <w:tcPr>
            <w:tcW w:w="883" w:type="pct"/>
            <w:noWrap/>
            <w:vAlign w:val="center"/>
            <w:hideMark/>
          </w:tcPr>
          <w:p w14:paraId="0F72E3B6"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23.558</w:t>
            </w:r>
          </w:p>
        </w:tc>
        <w:tc>
          <w:tcPr>
            <w:tcW w:w="954" w:type="pct"/>
            <w:noWrap/>
            <w:vAlign w:val="center"/>
            <w:hideMark/>
          </w:tcPr>
          <w:p w14:paraId="45967730"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20.757</w:t>
            </w:r>
          </w:p>
        </w:tc>
      </w:tr>
      <w:tr w:rsidR="00282FCB" w:rsidRPr="00CE3D7B" w14:paraId="0D6ED23B" w14:textId="77777777" w:rsidTr="003E09A8">
        <w:trPr>
          <w:trHeight w:val="300"/>
          <w:jc w:val="center"/>
        </w:trPr>
        <w:tc>
          <w:tcPr>
            <w:tcW w:w="881" w:type="pct"/>
            <w:vMerge w:val="restart"/>
            <w:noWrap/>
            <w:vAlign w:val="center"/>
            <w:hideMark/>
          </w:tcPr>
          <w:p w14:paraId="6BAF9298" w14:textId="77777777" w:rsidR="00282FCB" w:rsidRPr="00CE3D7B" w:rsidRDefault="00282FCB" w:rsidP="003E09A8">
            <w:pPr>
              <w:pStyle w:val="Tabletext"/>
              <w:rPr>
                <w:rFonts w:asciiTheme="majorBidi" w:hAnsiTheme="majorBidi" w:cstheme="majorBidi"/>
                <w:lang w:val="en-GB"/>
              </w:rPr>
            </w:pPr>
            <w:r w:rsidRPr="00CE3D7B">
              <w:rPr>
                <w:rFonts w:asciiTheme="majorBidi" w:hAnsiTheme="majorBidi" w:cstheme="majorBidi"/>
                <w:lang w:val="en-GB"/>
              </w:rPr>
              <w:t>64-NUQAM</w:t>
            </w:r>
          </w:p>
        </w:tc>
        <w:tc>
          <w:tcPr>
            <w:tcW w:w="609" w:type="pct"/>
            <w:noWrap/>
            <w:vAlign w:val="center"/>
            <w:hideMark/>
          </w:tcPr>
          <w:p w14:paraId="4997C069"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2/15</w:t>
            </w:r>
          </w:p>
        </w:tc>
        <w:tc>
          <w:tcPr>
            <w:tcW w:w="789" w:type="pct"/>
            <w:noWrap/>
            <w:vAlign w:val="center"/>
            <w:hideMark/>
          </w:tcPr>
          <w:p w14:paraId="5DBD6B43"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5.805</w:t>
            </w:r>
          </w:p>
        </w:tc>
        <w:tc>
          <w:tcPr>
            <w:tcW w:w="884" w:type="pct"/>
            <w:noWrap/>
            <w:vAlign w:val="center"/>
            <w:hideMark/>
          </w:tcPr>
          <w:p w14:paraId="46C8D17D"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5.702</w:t>
            </w:r>
          </w:p>
        </w:tc>
        <w:tc>
          <w:tcPr>
            <w:tcW w:w="883" w:type="pct"/>
            <w:noWrap/>
            <w:vAlign w:val="center"/>
            <w:hideMark/>
          </w:tcPr>
          <w:p w14:paraId="211994AF"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5.334</w:t>
            </w:r>
          </w:p>
        </w:tc>
        <w:tc>
          <w:tcPr>
            <w:tcW w:w="954" w:type="pct"/>
            <w:noWrap/>
            <w:vAlign w:val="center"/>
            <w:hideMark/>
          </w:tcPr>
          <w:p w14:paraId="6D69C31B"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4.7</w:t>
            </w:r>
          </w:p>
        </w:tc>
      </w:tr>
      <w:tr w:rsidR="00282FCB" w:rsidRPr="00CE3D7B" w14:paraId="0335D9C6" w14:textId="77777777" w:rsidTr="003E09A8">
        <w:trPr>
          <w:trHeight w:val="300"/>
          <w:jc w:val="center"/>
        </w:trPr>
        <w:tc>
          <w:tcPr>
            <w:tcW w:w="881" w:type="pct"/>
            <w:vMerge/>
            <w:vAlign w:val="center"/>
            <w:hideMark/>
          </w:tcPr>
          <w:p w14:paraId="6F83D8CE" w14:textId="77777777" w:rsidR="00282FCB" w:rsidRPr="00CE3D7B" w:rsidRDefault="00282FCB" w:rsidP="003E09A8">
            <w:pPr>
              <w:pStyle w:val="Tabletext"/>
              <w:rPr>
                <w:rFonts w:asciiTheme="majorBidi" w:hAnsiTheme="majorBidi" w:cstheme="majorBidi"/>
                <w:lang w:val="en-GB"/>
              </w:rPr>
            </w:pPr>
          </w:p>
        </w:tc>
        <w:tc>
          <w:tcPr>
            <w:tcW w:w="609" w:type="pct"/>
            <w:noWrap/>
            <w:vAlign w:val="center"/>
            <w:hideMark/>
          </w:tcPr>
          <w:p w14:paraId="30213998"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5/15</w:t>
            </w:r>
          </w:p>
        </w:tc>
        <w:tc>
          <w:tcPr>
            <w:tcW w:w="789" w:type="pct"/>
            <w:noWrap/>
            <w:vAlign w:val="center"/>
            <w:hideMark/>
          </w:tcPr>
          <w:p w14:paraId="05AB3F49"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14.711</w:t>
            </w:r>
          </w:p>
        </w:tc>
        <w:tc>
          <w:tcPr>
            <w:tcW w:w="884" w:type="pct"/>
            <w:noWrap/>
            <w:vAlign w:val="center"/>
            <w:hideMark/>
          </w:tcPr>
          <w:p w14:paraId="15A77670"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14.451</w:t>
            </w:r>
          </w:p>
        </w:tc>
        <w:tc>
          <w:tcPr>
            <w:tcW w:w="883" w:type="pct"/>
            <w:noWrap/>
            <w:vAlign w:val="center"/>
            <w:hideMark/>
          </w:tcPr>
          <w:p w14:paraId="547772E3"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13.516</w:t>
            </w:r>
          </w:p>
        </w:tc>
        <w:tc>
          <w:tcPr>
            <w:tcW w:w="954" w:type="pct"/>
            <w:noWrap/>
            <w:vAlign w:val="center"/>
            <w:hideMark/>
          </w:tcPr>
          <w:p w14:paraId="057F6442"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11.909</w:t>
            </w:r>
          </w:p>
        </w:tc>
      </w:tr>
      <w:tr w:rsidR="00282FCB" w:rsidRPr="00CE3D7B" w14:paraId="4106E098" w14:textId="77777777" w:rsidTr="003E09A8">
        <w:trPr>
          <w:trHeight w:val="300"/>
          <w:jc w:val="center"/>
        </w:trPr>
        <w:tc>
          <w:tcPr>
            <w:tcW w:w="881" w:type="pct"/>
            <w:vMerge/>
            <w:vAlign w:val="center"/>
            <w:hideMark/>
          </w:tcPr>
          <w:p w14:paraId="43F03155" w14:textId="77777777" w:rsidR="00282FCB" w:rsidRPr="00CE3D7B" w:rsidRDefault="00282FCB" w:rsidP="003E09A8">
            <w:pPr>
              <w:pStyle w:val="Tabletext"/>
              <w:rPr>
                <w:rFonts w:asciiTheme="majorBidi" w:hAnsiTheme="majorBidi" w:cstheme="majorBidi"/>
                <w:lang w:val="en-GB"/>
              </w:rPr>
            </w:pPr>
          </w:p>
        </w:tc>
        <w:tc>
          <w:tcPr>
            <w:tcW w:w="609" w:type="pct"/>
            <w:noWrap/>
            <w:vAlign w:val="center"/>
            <w:hideMark/>
          </w:tcPr>
          <w:p w14:paraId="70A170C1"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8/15</w:t>
            </w:r>
          </w:p>
        </w:tc>
        <w:tc>
          <w:tcPr>
            <w:tcW w:w="789" w:type="pct"/>
            <w:noWrap/>
            <w:vAlign w:val="center"/>
            <w:hideMark/>
          </w:tcPr>
          <w:p w14:paraId="7C6F9C03"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23.617</w:t>
            </w:r>
          </w:p>
        </w:tc>
        <w:tc>
          <w:tcPr>
            <w:tcW w:w="884" w:type="pct"/>
            <w:noWrap/>
            <w:vAlign w:val="center"/>
            <w:hideMark/>
          </w:tcPr>
          <w:p w14:paraId="60C121B0"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23.199</w:t>
            </w:r>
          </w:p>
        </w:tc>
        <w:tc>
          <w:tcPr>
            <w:tcW w:w="883" w:type="pct"/>
            <w:noWrap/>
            <w:vAlign w:val="center"/>
            <w:hideMark/>
          </w:tcPr>
          <w:p w14:paraId="6C364DDA"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21.699</w:t>
            </w:r>
          </w:p>
        </w:tc>
        <w:tc>
          <w:tcPr>
            <w:tcW w:w="954" w:type="pct"/>
            <w:noWrap/>
            <w:vAlign w:val="center"/>
            <w:hideMark/>
          </w:tcPr>
          <w:p w14:paraId="7A559A21"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19.119</w:t>
            </w:r>
          </w:p>
        </w:tc>
      </w:tr>
      <w:tr w:rsidR="00282FCB" w:rsidRPr="00CE3D7B" w14:paraId="68071472" w14:textId="77777777" w:rsidTr="003E09A8">
        <w:trPr>
          <w:trHeight w:val="300"/>
          <w:jc w:val="center"/>
        </w:trPr>
        <w:tc>
          <w:tcPr>
            <w:tcW w:w="881" w:type="pct"/>
            <w:vMerge/>
            <w:vAlign w:val="center"/>
            <w:hideMark/>
          </w:tcPr>
          <w:p w14:paraId="3FE303C1" w14:textId="77777777" w:rsidR="00282FCB" w:rsidRPr="00CE3D7B" w:rsidRDefault="00282FCB" w:rsidP="003E09A8">
            <w:pPr>
              <w:pStyle w:val="Tabletext"/>
              <w:rPr>
                <w:rFonts w:asciiTheme="majorBidi" w:hAnsiTheme="majorBidi" w:cstheme="majorBidi"/>
                <w:lang w:val="en-GB"/>
              </w:rPr>
            </w:pPr>
          </w:p>
        </w:tc>
        <w:tc>
          <w:tcPr>
            <w:tcW w:w="609" w:type="pct"/>
            <w:noWrap/>
            <w:vAlign w:val="center"/>
            <w:hideMark/>
          </w:tcPr>
          <w:p w14:paraId="0313E978"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11/15</w:t>
            </w:r>
          </w:p>
        </w:tc>
        <w:tc>
          <w:tcPr>
            <w:tcW w:w="789" w:type="pct"/>
            <w:noWrap/>
            <w:vAlign w:val="center"/>
            <w:hideMark/>
          </w:tcPr>
          <w:p w14:paraId="2DF058B7"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32.523</w:t>
            </w:r>
          </w:p>
        </w:tc>
        <w:tc>
          <w:tcPr>
            <w:tcW w:w="884" w:type="pct"/>
            <w:noWrap/>
            <w:vAlign w:val="center"/>
            <w:hideMark/>
          </w:tcPr>
          <w:p w14:paraId="78884031"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31.947</w:t>
            </w:r>
          </w:p>
        </w:tc>
        <w:tc>
          <w:tcPr>
            <w:tcW w:w="883" w:type="pct"/>
            <w:noWrap/>
            <w:vAlign w:val="center"/>
            <w:hideMark/>
          </w:tcPr>
          <w:p w14:paraId="1E13953C"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29.882</w:t>
            </w:r>
          </w:p>
        </w:tc>
        <w:tc>
          <w:tcPr>
            <w:tcW w:w="954" w:type="pct"/>
            <w:noWrap/>
            <w:vAlign w:val="center"/>
            <w:hideMark/>
          </w:tcPr>
          <w:p w14:paraId="7050D4F8"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26.329</w:t>
            </w:r>
          </w:p>
        </w:tc>
      </w:tr>
      <w:tr w:rsidR="00282FCB" w:rsidRPr="00CE3D7B" w14:paraId="471B9237" w14:textId="77777777" w:rsidTr="003E09A8">
        <w:trPr>
          <w:trHeight w:val="300"/>
          <w:jc w:val="center"/>
        </w:trPr>
        <w:tc>
          <w:tcPr>
            <w:tcW w:w="881" w:type="pct"/>
            <w:vMerge/>
            <w:vAlign w:val="center"/>
            <w:hideMark/>
          </w:tcPr>
          <w:p w14:paraId="72A8380C" w14:textId="77777777" w:rsidR="00282FCB" w:rsidRPr="00CE3D7B" w:rsidRDefault="00282FCB" w:rsidP="003E09A8">
            <w:pPr>
              <w:pStyle w:val="Tabletext"/>
              <w:rPr>
                <w:rFonts w:asciiTheme="majorBidi" w:hAnsiTheme="majorBidi" w:cstheme="majorBidi"/>
                <w:lang w:val="en-GB"/>
              </w:rPr>
            </w:pPr>
          </w:p>
        </w:tc>
        <w:tc>
          <w:tcPr>
            <w:tcW w:w="609" w:type="pct"/>
            <w:noWrap/>
            <w:vAlign w:val="center"/>
            <w:hideMark/>
          </w:tcPr>
          <w:p w14:paraId="3A7B0E02"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13/15</w:t>
            </w:r>
          </w:p>
        </w:tc>
        <w:tc>
          <w:tcPr>
            <w:tcW w:w="789" w:type="pct"/>
            <w:noWrap/>
            <w:vAlign w:val="center"/>
            <w:hideMark/>
          </w:tcPr>
          <w:p w14:paraId="1DD54110"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38.461</w:t>
            </w:r>
          </w:p>
        </w:tc>
        <w:tc>
          <w:tcPr>
            <w:tcW w:w="884" w:type="pct"/>
            <w:noWrap/>
            <w:vAlign w:val="center"/>
            <w:hideMark/>
          </w:tcPr>
          <w:p w14:paraId="192DD097"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37.779</w:t>
            </w:r>
          </w:p>
        </w:tc>
        <w:tc>
          <w:tcPr>
            <w:tcW w:w="883" w:type="pct"/>
            <w:noWrap/>
            <w:vAlign w:val="center"/>
            <w:hideMark/>
          </w:tcPr>
          <w:p w14:paraId="0DA7F92A"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35.337</w:t>
            </w:r>
          </w:p>
        </w:tc>
        <w:tc>
          <w:tcPr>
            <w:tcW w:w="954" w:type="pct"/>
            <w:noWrap/>
            <w:vAlign w:val="center"/>
            <w:hideMark/>
          </w:tcPr>
          <w:p w14:paraId="000E7E9A"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31.136</w:t>
            </w:r>
          </w:p>
        </w:tc>
      </w:tr>
      <w:tr w:rsidR="00282FCB" w:rsidRPr="00CE3D7B" w14:paraId="6E75E763" w14:textId="77777777" w:rsidTr="003E09A8">
        <w:trPr>
          <w:trHeight w:val="300"/>
          <w:jc w:val="center"/>
        </w:trPr>
        <w:tc>
          <w:tcPr>
            <w:tcW w:w="881" w:type="pct"/>
            <w:vMerge w:val="restart"/>
            <w:noWrap/>
            <w:vAlign w:val="center"/>
            <w:hideMark/>
          </w:tcPr>
          <w:p w14:paraId="07C531A2" w14:textId="77777777" w:rsidR="00282FCB" w:rsidRPr="00CE3D7B" w:rsidRDefault="00282FCB" w:rsidP="003E09A8">
            <w:pPr>
              <w:pStyle w:val="Tabletext"/>
              <w:rPr>
                <w:rFonts w:asciiTheme="majorBidi" w:hAnsiTheme="majorBidi" w:cstheme="majorBidi"/>
                <w:lang w:val="en-GB"/>
              </w:rPr>
            </w:pPr>
            <w:r w:rsidRPr="00CE3D7B">
              <w:rPr>
                <w:rFonts w:asciiTheme="majorBidi" w:hAnsiTheme="majorBidi" w:cstheme="majorBidi"/>
                <w:lang w:val="en-GB"/>
              </w:rPr>
              <w:t>256-NUQAM</w:t>
            </w:r>
          </w:p>
        </w:tc>
        <w:tc>
          <w:tcPr>
            <w:tcW w:w="609" w:type="pct"/>
            <w:noWrap/>
            <w:vAlign w:val="center"/>
            <w:hideMark/>
          </w:tcPr>
          <w:p w14:paraId="330DD950"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2/15</w:t>
            </w:r>
          </w:p>
        </w:tc>
        <w:tc>
          <w:tcPr>
            <w:tcW w:w="789" w:type="pct"/>
            <w:noWrap/>
            <w:vAlign w:val="center"/>
            <w:hideMark/>
          </w:tcPr>
          <w:p w14:paraId="35569426"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7.74</w:t>
            </w:r>
          </w:p>
        </w:tc>
        <w:tc>
          <w:tcPr>
            <w:tcW w:w="884" w:type="pct"/>
            <w:noWrap/>
            <w:vAlign w:val="center"/>
            <w:hideMark/>
          </w:tcPr>
          <w:p w14:paraId="557E5796"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7.603</w:t>
            </w:r>
          </w:p>
        </w:tc>
        <w:tc>
          <w:tcPr>
            <w:tcW w:w="883" w:type="pct"/>
            <w:noWrap/>
            <w:vAlign w:val="center"/>
            <w:hideMark/>
          </w:tcPr>
          <w:p w14:paraId="6AF2F0E7"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7.112</w:t>
            </w:r>
          </w:p>
        </w:tc>
        <w:tc>
          <w:tcPr>
            <w:tcW w:w="954" w:type="pct"/>
            <w:noWrap/>
            <w:vAlign w:val="center"/>
            <w:hideMark/>
          </w:tcPr>
          <w:p w14:paraId="0510BED7"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6.266</w:t>
            </w:r>
          </w:p>
        </w:tc>
      </w:tr>
      <w:tr w:rsidR="00282FCB" w:rsidRPr="00CE3D7B" w14:paraId="15690BCB" w14:textId="77777777" w:rsidTr="003E09A8">
        <w:trPr>
          <w:trHeight w:val="300"/>
          <w:jc w:val="center"/>
        </w:trPr>
        <w:tc>
          <w:tcPr>
            <w:tcW w:w="881" w:type="pct"/>
            <w:vMerge/>
            <w:vAlign w:val="center"/>
            <w:hideMark/>
          </w:tcPr>
          <w:p w14:paraId="3C3AC464" w14:textId="77777777" w:rsidR="00282FCB" w:rsidRPr="00CE3D7B" w:rsidRDefault="00282FCB" w:rsidP="003E09A8">
            <w:pPr>
              <w:pStyle w:val="Tabletext"/>
              <w:rPr>
                <w:rFonts w:asciiTheme="majorBidi" w:hAnsiTheme="majorBidi" w:cstheme="majorBidi"/>
                <w:lang w:val="en-GB"/>
              </w:rPr>
            </w:pPr>
          </w:p>
        </w:tc>
        <w:tc>
          <w:tcPr>
            <w:tcW w:w="609" w:type="pct"/>
            <w:noWrap/>
            <w:vAlign w:val="center"/>
            <w:hideMark/>
          </w:tcPr>
          <w:p w14:paraId="358CFAE2"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5/15</w:t>
            </w:r>
          </w:p>
        </w:tc>
        <w:tc>
          <w:tcPr>
            <w:tcW w:w="789" w:type="pct"/>
            <w:noWrap/>
            <w:vAlign w:val="center"/>
            <w:hideMark/>
          </w:tcPr>
          <w:p w14:paraId="7C817FAC"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19.615</w:t>
            </w:r>
          </w:p>
        </w:tc>
        <w:tc>
          <w:tcPr>
            <w:tcW w:w="884" w:type="pct"/>
            <w:noWrap/>
            <w:vAlign w:val="center"/>
            <w:hideMark/>
          </w:tcPr>
          <w:p w14:paraId="0F0BE5F2"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19.267</w:t>
            </w:r>
          </w:p>
        </w:tc>
        <w:tc>
          <w:tcPr>
            <w:tcW w:w="883" w:type="pct"/>
            <w:noWrap/>
            <w:vAlign w:val="center"/>
            <w:hideMark/>
          </w:tcPr>
          <w:p w14:paraId="56811D26"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18.022</w:t>
            </w:r>
          </w:p>
        </w:tc>
        <w:tc>
          <w:tcPr>
            <w:tcW w:w="954" w:type="pct"/>
            <w:noWrap/>
            <w:vAlign w:val="center"/>
            <w:hideMark/>
          </w:tcPr>
          <w:p w14:paraId="32482966"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15.879</w:t>
            </w:r>
          </w:p>
        </w:tc>
      </w:tr>
      <w:tr w:rsidR="00282FCB" w:rsidRPr="00CE3D7B" w14:paraId="6D99C5D6" w14:textId="77777777" w:rsidTr="003E09A8">
        <w:trPr>
          <w:trHeight w:val="300"/>
          <w:jc w:val="center"/>
        </w:trPr>
        <w:tc>
          <w:tcPr>
            <w:tcW w:w="881" w:type="pct"/>
            <w:vMerge/>
            <w:vAlign w:val="center"/>
            <w:hideMark/>
          </w:tcPr>
          <w:p w14:paraId="79F62723" w14:textId="77777777" w:rsidR="00282FCB" w:rsidRPr="00CE3D7B" w:rsidRDefault="00282FCB" w:rsidP="003E09A8">
            <w:pPr>
              <w:pStyle w:val="Tabletext"/>
              <w:rPr>
                <w:rFonts w:asciiTheme="majorBidi" w:hAnsiTheme="majorBidi" w:cstheme="majorBidi"/>
                <w:lang w:val="en-GB"/>
              </w:rPr>
            </w:pPr>
          </w:p>
        </w:tc>
        <w:tc>
          <w:tcPr>
            <w:tcW w:w="609" w:type="pct"/>
            <w:noWrap/>
            <w:vAlign w:val="center"/>
            <w:hideMark/>
          </w:tcPr>
          <w:p w14:paraId="734852FC"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8/15</w:t>
            </w:r>
          </w:p>
        </w:tc>
        <w:tc>
          <w:tcPr>
            <w:tcW w:w="789" w:type="pct"/>
            <w:noWrap/>
            <w:vAlign w:val="center"/>
            <w:hideMark/>
          </w:tcPr>
          <w:p w14:paraId="38A495B1"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31.49</w:t>
            </w:r>
          </w:p>
        </w:tc>
        <w:tc>
          <w:tcPr>
            <w:tcW w:w="884" w:type="pct"/>
            <w:noWrap/>
            <w:vAlign w:val="center"/>
            <w:hideMark/>
          </w:tcPr>
          <w:p w14:paraId="1D0F82CA"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30.932</w:t>
            </w:r>
          </w:p>
        </w:tc>
        <w:tc>
          <w:tcPr>
            <w:tcW w:w="883" w:type="pct"/>
            <w:noWrap/>
            <w:vAlign w:val="center"/>
            <w:hideMark/>
          </w:tcPr>
          <w:p w14:paraId="771950E7"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28.932</w:t>
            </w:r>
          </w:p>
        </w:tc>
        <w:tc>
          <w:tcPr>
            <w:tcW w:w="954" w:type="pct"/>
            <w:noWrap/>
            <w:vAlign w:val="center"/>
            <w:hideMark/>
          </w:tcPr>
          <w:p w14:paraId="21419FBC"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25.492</w:t>
            </w:r>
          </w:p>
        </w:tc>
      </w:tr>
      <w:tr w:rsidR="00282FCB" w:rsidRPr="00CE3D7B" w14:paraId="1180B15E" w14:textId="77777777" w:rsidTr="003E09A8">
        <w:trPr>
          <w:trHeight w:val="300"/>
          <w:jc w:val="center"/>
        </w:trPr>
        <w:tc>
          <w:tcPr>
            <w:tcW w:w="881" w:type="pct"/>
            <w:vMerge/>
            <w:vAlign w:val="center"/>
            <w:hideMark/>
          </w:tcPr>
          <w:p w14:paraId="3F479B14" w14:textId="77777777" w:rsidR="00282FCB" w:rsidRPr="00CE3D7B" w:rsidRDefault="00282FCB" w:rsidP="003E09A8">
            <w:pPr>
              <w:pStyle w:val="Tabletext"/>
              <w:rPr>
                <w:rFonts w:asciiTheme="majorBidi" w:hAnsiTheme="majorBidi" w:cstheme="majorBidi"/>
                <w:lang w:val="en-GB"/>
              </w:rPr>
            </w:pPr>
          </w:p>
        </w:tc>
        <w:tc>
          <w:tcPr>
            <w:tcW w:w="609" w:type="pct"/>
            <w:noWrap/>
            <w:vAlign w:val="center"/>
            <w:hideMark/>
          </w:tcPr>
          <w:p w14:paraId="39151D51"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11/15</w:t>
            </w:r>
          </w:p>
        </w:tc>
        <w:tc>
          <w:tcPr>
            <w:tcW w:w="789" w:type="pct"/>
            <w:noWrap/>
            <w:vAlign w:val="center"/>
            <w:hideMark/>
          </w:tcPr>
          <w:p w14:paraId="7A12781A"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43.364</w:t>
            </w:r>
          </w:p>
        </w:tc>
        <w:tc>
          <w:tcPr>
            <w:tcW w:w="884" w:type="pct"/>
            <w:noWrap/>
            <w:vAlign w:val="center"/>
            <w:hideMark/>
          </w:tcPr>
          <w:p w14:paraId="319668D2"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42.596</w:t>
            </w:r>
          </w:p>
        </w:tc>
        <w:tc>
          <w:tcPr>
            <w:tcW w:w="883" w:type="pct"/>
            <w:noWrap/>
            <w:vAlign w:val="center"/>
            <w:hideMark/>
          </w:tcPr>
          <w:p w14:paraId="723FFF00"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39.842</w:t>
            </w:r>
          </w:p>
        </w:tc>
        <w:tc>
          <w:tcPr>
            <w:tcW w:w="954" w:type="pct"/>
            <w:noWrap/>
            <w:vAlign w:val="center"/>
            <w:hideMark/>
          </w:tcPr>
          <w:p w14:paraId="1C26A47B"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35.105</w:t>
            </w:r>
          </w:p>
        </w:tc>
      </w:tr>
      <w:tr w:rsidR="00282FCB" w:rsidRPr="00CE3D7B" w14:paraId="5190F495" w14:textId="77777777" w:rsidTr="003E09A8">
        <w:trPr>
          <w:trHeight w:val="300"/>
          <w:jc w:val="center"/>
        </w:trPr>
        <w:tc>
          <w:tcPr>
            <w:tcW w:w="881" w:type="pct"/>
            <w:vMerge/>
            <w:vAlign w:val="center"/>
            <w:hideMark/>
          </w:tcPr>
          <w:p w14:paraId="11211CD9" w14:textId="77777777" w:rsidR="00282FCB" w:rsidRPr="00CE3D7B" w:rsidRDefault="00282FCB" w:rsidP="003E09A8">
            <w:pPr>
              <w:pStyle w:val="Tabletext"/>
              <w:rPr>
                <w:rFonts w:asciiTheme="majorBidi" w:hAnsiTheme="majorBidi" w:cstheme="majorBidi"/>
                <w:lang w:val="en-GB"/>
              </w:rPr>
            </w:pPr>
          </w:p>
        </w:tc>
        <w:tc>
          <w:tcPr>
            <w:tcW w:w="609" w:type="pct"/>
            <w:noWrap/>
            <w:vAlign w:val="center"/>
            <w:hideMark/>
          </w:tcPr>
          <w:p w14:paraId="3E5C5F10"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13/15</w:t>
            </w:r>
          </w:p>
        </w:tc>
        <w:tc>
          <w:tcPr>
            <w:tcW w:w="789" w:type="pct"/>
            <w:noWrap/>
            <w:vAlign w:val="center"/>
            <w:hideMark/>
          </w:tcPr>
          <w:p w14:paraId="78B7C56C"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51.281</w:t>
            </w:r>
          </w:p>
        </w:tc>
        <w:tc>
          <w:tcPr>
            <w:tcW w:w="884" w:type="pct"/>
            <w:noWrap/>
            <w:vAlign w:val="center"/>
            <w:hideMark/>
          </w:tcPr>
          <w:p w14:paraId="3D1DAD8E"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50.372</w:t>
            </w:r>
          </w:p>
        </w:tc>
        <w:tc>
          <w:tcPr>
            <w:tcW w:w="883" w:type="pct"/>
            <w:noWrap/>
            <w:vAlign w:val="center"/>
            <w:hideMark/>
          </w:tcPr>
          <w:p w14:paraId="3697FB06"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47.115</w:t>
            </w:r>
          </w:p>
        </w:tc>
        <w:tc>
          <w:tcPr>
            <w:tcW w:w="954" w:type="pct"/>
            <w:noWrap/>
            <w:vAlign w:val="center"/>
            <w:hideMark/>
          </w:tcPr>
          <w:p w14:paraId="7F85F83B" w14:textId="77777777" w:rsidR="00282FCB" w:rsidRPr="00CE3D7B" w:rsidRDefault="00282FCB" w:rsidP="003E09A8">
            <w:pPr>
              <w:pStyle w:val="Tabletext"/>
              <w:jc w:val="center"/>
              <w:rPr>
                <w:rFonts w:asciiTheme="majorBidi" w:hAnsiTheme="majorBidi" w:cstheme="majorBidi"/>
                <w:lang w:val="en-GB"/>
              </w:rPr>
            </w:pPr>
            <w:r w:rsidRPr="00CE3D7B">
              <w:rPr>
                <w:rFonts w:asciiTheme="majorBidi" w:hAnsiTheme="majorBidi" w:cstheme="majorBidi"/>
                <w:lang w:val="en-GB"/>
              </w:rPr>
              <w:t>41.514</w:t>
            </w:r>
          </w:p>
        </w:tc>
      </w:tr>
    </w:tbl>
    <w:p w14:paraId="4103C96D" w14:textId="77777777" w:rsidR="00282FCB" w:rsidRPr="008F07EF" w:rsidRDefault="00282FCB" w:rsidP="00282FCB">
      <w:pPr>
        <w:pStyle w:val="Tablefin"/>
      </w:pPr>
    </w:p>
    <w:p w14:paraId="49533782" w14:textId="77777777" w:rsidR="00282FCB" w:rsidRPr="008F07EF" w:rsidRDefault="00282FCB" w:rsidP="00282FCB">
      <w:pPr>
        <w:pStyle w:val="Heading2"/>
        <w:rPr>
          <w:lang w:val="en-GB"/>
        </w:rPr>
      </w:pPr>
      <w:bookmarkStart w:id="1034" w:name="_Toc132718752"/>
      <w:bookmarkStart w:id="1035" w:name="_Toc132729215"/>
      <w:bookmarkStart w:id="1036" w:name="_Toc163564282"/>
      <w:bookmarkStart w:id="1037" w:name="_Toc163567532"/>
      <w:bookmarkStart w:id="1038" w:name="_Toc163567663"/>
      <w:r w:rsidRPr="008F07EF">
        <w:rPr>
          <w:lang w:val="en-GB"/>
        </w:rPr>
        <w:t>7.6</w:t>
      </w:r>
      <w:r w:rsidRPr="008F07EF">
        <w:rPr>
          <w:lang w:val="en-GB"/>
        </w:rPr>
        <w:tab/>
        <w:t>Robust co-channel interference tolerance</w:t>
      </w:r>
      <w:bookmarkEnd w:id="1034"/>
      <w:bookmarkEnd w:id="1035"/>
      <w:bookmarkEnd w:id="1036"/>
      <w:bookmarkEnd w:id="1037"/>
      <w:bookmarkEnd w:id="1038"/>
    </w:p>
    <w:p w14:paraId="1885590F" w14:textId="62747F7F" w:rsidR="00282FCB" w:rsidRPr="008F07EF" w:rsidRDefault="00282FCB" w:rsidP="00282FCB">
      <w:pPr>
        <w:rPr>
          <w:lang w:val="en-GB"/>
        </w:rPr>
      </w:pPr>
      <w:r w:rsidRPr="008F07EF">
        <w:rPr>
          <w:lang w:val="en-GB"/>
        </w:rPr>
        <w:t>Accommodating signal overlap from adjacent markets is possible with the Co-Channel Interference Mitigation capability of ATSC 3.0. When geographically-neighbouring broadcasters use the same channel frequency with robust ModCod’s (e.g. below 0</w:t>
      </w:r>
      <w:r w:rsidR="007A3174">
        <w:rPr>
          <w:lang w:val="en-GB"/>
        </w:rPr>
        <w:t xml:space="preserve"> </w:t>
      </w:r>
      <w:r w:rsidRPr="008F07EF">
        <w:rPr>
          <w:lang w:val="en-GB"/>
        </w:rPr>
        <w:t xml:space="preserve">dB </w:t>
      </w:r>
      <w:r w:rsidRPr="008F07EF">
        <w:rPr>
          <w:i/>
          <w:iCs/>
          <w:lang w:val="en-GB"/>
        </w:rPr>
        <w:t>S</w:t>
      </w:r>
      <w:r w:rsidRPr="008F07EF">
        <w:rPr>
          <w:lang w:val="en-GB"/>
        </w:rPr>
        <w:t>/</w:t>
      </w:r>
      <w:r w:rsidRPr="008F07EF">
        <w:rPr>
          <w:i/>
          <w:iCs/>
          <w:lang w:val="en-GB"/>
        </w:rPr>
        <w:t>N</w:t>
      </w:r>
      <w:r w:rsidRPr="008F07EF">
        <w:rPr>
          <w:lang w:val="en-GB"/>
        </w:rPr>
        <w:t xml:space="preserve"> threshold operating point), pilot-carrier spectral energy can overlap at a receiver location. Pilot patterns are similar in the two emissions and pilot location overlap causes channel estimation errors. ATSC 3.0 offers optional centre frequency offsets of plus or minus one 8K FFT carrier spacing. With pilots at different frequencies in the two signals, there is higher probability of correct channel estimation in the channel to which a receiver is tuned. Bootstrap emission times may also be offset to avoid superposition of bootstrap signals when both broadcasters also use the same frame size.</w:t>
      </w:r>
    </w:p>
    <w:p w14:paraId="65633C60" w14:textId="77777777" w:rsidR="00234A91" w:rsidRPr="001F517A" w:rsidRDefault="00234A91" w:rsidP="00234A91">
      <w:pPr>
        <w:pStyle w:val="AnnexNoTitle"/>
        <w:rPr>
          <w:lang w:val="en-GB"/>
        </w:rPr>
      </w:pPr>
      <w:bookmarkStart w:id="1039" w:name="_Toc163564283"/>
      <w:bookmarkStart w:id="1040" w:name="_Toc163567533"/>
      <w:bookmarkStart w:id="1041" w:name="_Toc163567664"/>
      <w:bookmarkStart w:id="1042" w:name="_Toc132718753"/>
      <w:bookmarkStart w:id="1043" w:name="_Toc132729216"/>
      <w:r w:rsidRPr="001F517A">
        <w:rPr>
          <w:lang w:val="en-GB"/>
        </w:rPr>
        <w:lastRenderedPageBreak/>
        <w:t>Annex A</w:t>
      </w:r>
      <w:r w:rsidRPr="001F517A">
        <w:rPr>
          <w:lang w:val="en-GB"/>
        </w:rPr>
        <w:br/>
      </w:r>
      <w:r w:rsidRPr="001F517A">
        <w:rPr>
          <w:lang w:val="en-GB"/>
        </w:rPr>
        <w:br/>
      </w:r>
      <w:r w:rsidRPr="001F517A">
        <w:rPr>
          <w:lang w:val="en-GB" w:eastAsia="ko-KR"/>
        </w:rPr>
        <w:t>Empirical channel characterization and modelling of terrestrial SFN</w:t>
      </w:r>
      <w:r w:rsidRPr="001F517A">
        <w:rPr>
          <w:lang w:val="en-GB" w:eastAsia="ko-KR"/>
        </w:rPr>
        <w:br/>
      </w:r>
      <w:r w:rsidRPr="001F517A">
        <w:rPr>
          <w:lang w:val="en-GB"/>
        </w:rPr>
        <w:t>in the UHF band</w:t>
      </w:r>
      <w:bookmarkEnd w:id="1039"/>
      <w:bookmarkEnd w:id="1040"/>
      <w:bookmarkEnd w:id="1041"/>
    </w:p>
    <w:p w14:paraId="2B1008F1" w14:textId="77777777" w:rsidR="00234A91" w:rsidRPr="00234A91" w:rsidRDefault="00234A91" w:rsidP="00234A91">
      <w:pPr>
        <w:pStyle w:val="Heading3"/>
        <w:rPr>
          <w:lang w:val="en-GB" w:eastAsia="ko-KR"/>
        </w:rPr>
      </w:pPr>
      <w:r w:rsidRPr="00234A91">
        <w:rPr>
          <w:lang w:val="en-GB" w:eastAsia="zh-CN"/>
        </w:rPr>
        <w:t>7.A.1</w:t>
      </w:r>
      <w:r w:rsidRPr="00234A91">
        <w:rPr>
          <w:lang w:val="en-GB" w:eastAsia="zh-CN"/>
        </w:rPr>
        <w:tab/>
        <w:t>Overview</w:t>
      </w:r>
    </w:p>
    <w:p w14:paraId="2133C5C4" w14:textId="77777777" w:rsidR="00234A91" w:rsidRPr="00373F06" w:rsidRDefault="00234A91" w:rsidP="00234A91">
      <w:pPr>
        <w:rPr>
          <w:rFonts w:eastAsia="Malgun Gothic"/>
          <w:color w:val="000000" w:themeColor="text1"/>
          <w:lang w:val="en-GB" w:eastAsia="ko-KR"/>
        </w:rPr>
      </w:pPr>
      <w:r w:rsidRPr="00234A91">
        <w:rPr>
          <w:rFonts w:eastAsia="Malgun Gothic"/>
          <w:lang w:val="en-GB" w:eastAsia="ko-KR"/>
        </w:rPr>
        <w:t xml:space="preserve">The second-generation DTT standards, e.g. ATSC 3.0 and DVB-T2, have been developed as supportive of SFN deployment. </w:t>
      </w:r>
      <w:r w:rsidRPr="00373F06">
        <w:rPr>
          <w:rFonts w:eastAsia="Malgun Gothic"/>
          <w:lang w:val="en-GB" w:eastAsia="ko-KR"/>
        </w:rPr>
        <w:t xml:space="preserve">Historically, SFNs were first planned in European regions and were deployed on a DVB-T basis. Since the 2010s, SFN allotment has been embodied in other ITU-R regions, and macro SFNs have been built using the </w:t>
      </w:r>
      <w:r w:rsidRPr="00373F06">
        <w:rPr>
          <w:rFonts w:eastAsia="Malgun Gothic"/>
          <w:color w:val="000000" w:themeColor="text1"/>
          <w:lang w:val="en-GB" w:eastAsia="ko-KR"/>
        </w:rPr>
        <w:t>second generation DTT technologies.</w:t>
      </w:r>
    </w:p>
    <w:p w14:paraId="5A36BD3A" w14:textId="77777777" w:rsidR="00234A91" w:rsidRPr="00373F06" w:rsidRDefault="00234A91" w:rsidP="00645429">
      <w:pPr>
        <w:rPr>
          <w:rFonts w:eastAsia="Malgun Gothic"/>
          <w:lang w:val="en-GB" w:eastAsia="ko-KR"/>
        </w:rPr>
      </w:pPr>
      <w:r w:rsidRPr="00373F06">
        <w:rPr>
          <w:rFonts w:eastAsia="Malgun Gothic"/>
          <w:lang w:val="en-GB" w:eastAsia="ko-KR"/>
        </w:rPr>
        <w:t>The Republic of Korea has now deployed SFNs for the commencement of ATSC 3.0 broadcast services. Since this launch in 2017, KBS, a major broadcaster in Korea, has gradually extended the physical deployment of SFNs, starting from regional clusters in metropolitan cities. Expecting spectral efficiency, the Korean SFN deployment is planned to expand nationwide.</w:t>
      </w:r>
    </w:p>
    <w:p w14:paraId="01064FC9" w14:textId="0FAF7D45" w:rsidR="00234A91" w:rsidRPr="00373F06" w:rsidRDefault="00234A91" w:rsidP="00645429">
      <w:pPr>
        <w:rPr>
          <w:rFonts w:eastAsia="Malgun Gothic"/>
          <w:lang w:val="en-GB" w:eastAsia="ko-KR"/>
        </w:rPr>
      </w:pPr>
      <w:r w:rsidRPr="00373F06">
        <w:rPr>
          <w:rFonts w:eastAsia="Malgun Gothic"/>
          <w:lang w:val="en-GB" w:eastAsia="ko-KR"/>
        </w:rPr>
        <w:t>Noting the growing importance of SFNs and their active deployment in public networks, representative channel models have now been developed to describe multipath fading in urban SFNs. This project, whose results are reported in this Annex, was initiated to capture unique and realistic properties of physical channels in the HPHT SFN environment, which are particularly distinct from that in single-cell network configurations, e.g. MFN deployments.</w:t>
      </w:r>
    </w:p>
    <w:p w14:paraId="6A2F9334" w14:textId="77777777" w:rsidR="00234A91" w:rsidRPr="00373F06" w:rsidRDefault="00234A91" w:rsidP="00645429">
      <w:pPr>
        <w:rPr>
          <w:rFonts w:eastAsia="Malgun Gothic"/>
          <w:lang w:val="en-GB" w:eastAsia="ko-KR"/>
        </w:rPr>
      </w:pPr>
      <w:r w:rsidRPr="00373F06">
        <w:rPr>
          <w:rFonts w:eastAsia="Malgun Gothic"/>
          <w:lang w:val="en-GB" w:eastAsia="ko-KR"/>
        </w:rPr>
        <w:t>As part of this project, extensive channel-sounding field measurements were conducted in the Seoul Metropolitan Area, specifically in a service area of an SFN that KBS operates. Based on the experiments conducted on UHF band channels, terrestrial SFN channels were empirically characterized, yielding the realistic models presented here.</w:t>
      </w:r>
    </w:p>
    <w:p w14:paraId="3E2F3325" w14:textId="77777777" w:rsidR="00234A91" w:rsidRPr="00373F06" w:rsidRDefault="00234A91" w:rsidP="00234A91">
      <w:pPr>
        <w:pStyle w:val="Heading3"/>
        <w:rPr>
          <w:lang w:val="en-GB" w:eastAsia="zh-CN"/>
        </w:rPr>
      </w:pPr>
      <w:r w:rsidRPr="00373F06">
        <w:rPr>
          <w:lang w:val="en-GB" w:eastAsia="zh-CN"/>
        </w:rPr>
        <w:t>7.A.2</w:t>
      </w:r>
      <w:r w:rsidRPr="00373F06">
        <w:rPr>
          <w:lang w:val="en-GB" w:eastAsia="zh-CN"/>
        </w:rPr>
        <w:tab/>
        <w:t>Field experiment description</w:t>
      </w:r>
    </w:p>
    <w:p w14:paraId="33C9DE0C" w14:textId="691BD340" w:rsidR="00234A91" w:rsidRPr="001F517A" w:rsidRDefault="00234A91" w:rsidP="00645429">
      <w:pPr>
        <w:rPr>
          <w:rFonts w:eastAsia="Malgun Gothic"/>
          <w:lang w:eastAsia="ko-KR"/>
        </w:rPr>
      </w:pPr>
      <w:r w:rsidRPr="00373F06">
        <w:rPr>
          <w:rFonts w:eastAsia="Malgun Gothic"/>
          <w:lang w:val="en-GB" w:eastAsia="ko-KR"/>
        </w:rPr>
        <w:t xml:space="preserve">The field measurements took place in the Seoul Metropolitan Area, Republic of Korea. The experiments utilized the operating network of KBS, which has provided public </w:t>
      </w:r>
      <w:bookmarkStart w:id="1044" w:name="_Hlk161738081"/>
      <w:r w:rsidRPr="00373F06">
        <w:rPr>
          <w:rFonts w:eastAsia="Malgun Gothic"/>
          <w:lang w:val="en-GB" w:eastAsia="ko-KR"/>
        </w:rPr>
        <w:t xml:space="preserve">ATSC 3.0 UHDTV </w:t>
      </w:r>
      <w:bookmarkEnd w:id="1044"/>
      <w:r w:rsidRPr="00373F06">
        <w:rPr>
          <w:rFonts w:eastAsia="Malgun Gothic"/>
          <w:lang w:val="en-GB" w:eastAsia="ko-KR"/>
        </w:rPr>
        <w:t>services since 2017 on UHF channels 52 (701</w:t>
      </w:r>
      <w:r w:rsidR="00645429">
        <w:rPr>
          <w:rFonts w:eastAsia="Malgun Gothic"/>
          <w:lang w:val="en-GB" w:eastAsia="ko-KR"/>
        </w:rPr>
        <w:t> </w:t>
      </w:r>
      <w:r w:rsidRPr="00373F06">
        <w:rPr>
          <w:rFonts w:eastAsia="Malgun Gothic"/>
          <w:lang w:val="en-GB" w:eastAsia="ko-KR"/>
        </w:rPr>
        <w:t>MHz) and 56 (768</w:t>
      </w:r>
      <w:r w:rsidR="00645429">
        <w:rPr>
          <w:rFonts w:eastAsia="Malgun Gothic"/>
          <w:lang w:val="en-GB" w:eastAsia="ko-KR"/>
        </w:rPr>
        <w:t> </w:t>
      </w:r>
      <w:r w:rsidRPr="00373F06">
        <w:rPr>
          <w:rFonts w:eastAsia="Malgun Gothic"/>
          <w:lang w:val="en-GB" w:eastAsia="ko-KR"/>
        </w:rPr>
        <w:t>MHz). The Seoul Metropolitan SFN consisted of synchronized HPHTs whose ERPs (effective radiated powers) range up to 40</w:t>
      </w:r>
      <w:r w:rsidR="00645429">
        <w:rPr>
          <w:rFonts w:eastAsia="Malgun Gothic"/>
          <w:lang w:val="en-GB" w:eastAsia="ko-KR"/>
        </w:rPr>
        <w:t> </w:t>
      </w:r>
      <w:r w:rsidRPr="00373F06">
        <w:rPr>
          <w:rFonts w:eastAsia="Malgun Gothic"/>
          <w:lang w:val="en-GB" w:eastAsia="ko-KR"/>
        </w:rPr>
        <w:t>kW. The location of each tower site is shown in Fig.</w:t>
      </w:r>
      <w:r w:rsidR="00645429">
        <w:rPr>
          <w:rFonts w:eastAsia="Malgun Gothic"/>
          <w:lang w:val="en-GB" w:eastAsia="ko-KR"/>
        </w:rPr>
        <w:t> </w:t>
      </w:r>
      <w:r w:rsidRPr="001F517A">
        <w:rPr>
          <w:rFonts w:eastAsia="Malgun Gothic"/>
          <w:lang w:eastAsia="ko-KR"/>
        </w:rPr>
        <w:t>P</w:t>
      </w:r>
      <w:r>
        <w:rPr>
          <w:rFonts w:eastAsia="Malgun Gothic"/>
          <w:lang w:eastAsia="ko-KR"/>
        </w:rPr>
        <w:t>2</w:t>
      </w:r>
      <w:r w:rsidRPr="001F517A">
        <w:rPr>
          <w:rFonts w:eastAsia="Malgun Gothic"/>
          <w:lang w:eastAsia="ko-KR"/>
        </w:rPr>
        <w:t>-</w:t>
      </w:r>
      <w:r>
        <w:rPr>
          <w:rFonts w:eastAsia="Malgun Gothic"/>
          <w:lang w:eastAsia="ko-KR"/>
        </w:rPr>
        <w:t>20</w:t>
      </w:r>
      <w:r w:rsidRPr="001F517A">
        <w:rPr>
          <w:rFonts w:eastAsia="Malgun Gothic"/>
          <w:lang w:eastAsia="ko-KR"/>
        </w:rPr>
        <w:t>.</w:t>
      </w:r>
    </w:p>
    <w:p w14:paraId="62583066" w14:textId="77777777" w:rsidR="00234A91" w:rsidRPr="00645429" w:rsidRDefault="00234A91" w:rsidP="00645429">
      <w:pPr>
        <w:pStyle w:val="FigureNo"/>
      </w:pPr>
      <w:r w:rsidRPr="00645429">
        <w:t>FIGURE P2-20</w:t>
      </w:r>
    </w:p>
    <w:p w14:paraId="6C45A22D" w14:textId="77777777" w:rsidR="00234A91" w:rsidRPr="001F517A" w:rsidRDefault="00234A91" w:rsidP="00645429">
      <w:pPr>
        <w:pStyle w:val="Figuretitle"/>
        <w:rPr>
          <w:szCs w:val="22"/>
          <w:lang w:eastAsia="ko-KR"/>
        </w:rPr>
      </w:pPr>
      <w:r w:rsidRPr="001F517A">
        <w:t>Geographic topology: Seoul Metropolitan SFN</w:t>
      </w:r>
    </w:p>
    <w:p w14:paraId="466B927B" w14:textId="77777777" w:rsidR="00234A91" w:rsidRPr="001F517A" w:rsidRDefault="00234A91" w:rsidP="00234A91">
      <w:pPr>
        <w:pStyle w:val="Figure"/>
        <w:rPr>
          <w:rFonts w:eastAsia="Malgun Gothic"/>
        </w:rPr>
      </w:pPr>
      <w:r w:rsidRPr="001F517A">
        <w:rPr>
          <w:noProof/>
        </w:rPr>
        <w:drawing>
          <wp:inline distT="0" distB="0" distL="0" distR="0" wp14:anchorId="23DF8030" wp14:editId="50457A7E">
            <wp:extent cx="4171950" cy="2402110"/>
            <wp:effectExtent l="0" t="0" r="0" b="0"/>
            <wp:docPr id="1660777472" name="Picture 1660777472" descr="A map with different colored circles and poi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777472" name="Picture 1660777472" descr="A map with different colored circles and points&#10;&#10;Description automatically generated"/>
                    <pic:cNvPicPr/>
                  </pic:nvPicPr>
                  <pic:blipFill>
                    <a:blip r:embed="rId49" cstate="print">
                      <a:extLst>
                        <a:ext uri="{28A0092B-C50C-407E-A947-70E740481C1C}">
                          <a14:useLocalDpi xmlns:a14="http://schemas.microsoft.com/office/drawing/2010/main"/>
                        </a:ext>
                      </a:extLst>
                    </a:blip>
                    <a:stretch>
                      <a:fillRect/>
                    </a:stretch>
                  </pic:blipFill>
                  <pic:spPr>
                    <a:xfrm>
                      <a:off x="0" y="0"/>
                      <a:ext cx="4184155" cy="2409138"/>
                    </a:xfrm>
                    <a:prstGeom prst="rect">
                      <a:avLst/>
                    </a:prstGeom>
                  </pic:spPr>
                </pic:pic>
              </a:graphicData>
            </a:graphic>
          </wp:inline>
        </w:drawing>
      </w:r>
    </w:p>
    <w:p w14:paraId="27DF5586" w14:textId="347967FF" w:rsidR="00234A91" w:rsidRPr="00373F06" w:rsidRDefault="00234A91" w:rsidP="00645429">
      <w:pPr>
        <w:rPr>
          <w:rFonts w:eastAsia="Malgun Gothic"/>
          <w:lang w:val="en-GB" w:eastAsia="ko-KR"/>
        </w:rPr>
      </w:pPr>
      <w:r w:rsidRPr="00373F06">
        <w:rPr>
          <w:rFonts w:eastAsia="Malgun Gothic"/>
          <w:lang w:val="en-GB" w:eastAsia="ko-KR"/>
        </w:rPr>
        <w:lastRenderedPageBreak/>
        <w:t xml:space="preserve">To derive realistic reference models that will characterize the channel situations most frequently appearing in urban HPHT SFNs, three representative locations were chosen as reference measurement points, namely, </w:t>
      </w:r>
      <w:r w:rsidRPr="00373F06">
        <w:rPr>
          <w:rFonts w:eastAsia="Malgun Gothic"/>
          <w:b/>
          <w:lang w:val="en-GB" w:eastAsia="ko-KR"/>
        </w:rPr>
        <w:t>P</w:t>
      </w:r>
      <w:r w:rsidRPr="00373F06">
        <w:rPr>
          <w:rFonts w:eastAsia="Malgun Gothic"/>
          <w:vertAlign w:val="subscript"/>
          <w:lang w:val="en-GB" w:eastAsia="ko-KR"/>
        </w:rPr>
        <w:t>S3</w:t>
      </w:r>
      <w:r w:rsidRPr="00373F06">
        <w:rPr>
          <w:rFonts w:eastAsia="Malgun Gothic"/>
          <w:lang w:val="en-GB" w:eastAsia="ko-KR"/>
        </w:rPr>
        <w:t xml:space="preserve">, </w:t>
      </w:r>
      <w:r w:rsidRPr="00373F06">
        <w:rPr>
          <w:rFonts w:eastAsia="Malgun Gothic"/>
          <w:b/>
          <w:lang w:val="en-GB" w:eastAsia="ko-KR"/>
        </w:rPr>
        <w:t>P</w:t>
      </w:r>
      <w:r w:rsidRPr="00373F06">
        <w:rPr>
          <w:rFonts w:eastAsia="Malgun Gothic"/>
          <w:vertAlign w:val="subscript"/>
          <w:lang w:val="en-GB" w:eastAsia="ko-KR"/>
        </w:rPr>
        <w:t>S2</w:t>
      </w:r>
      <w:r w:rsidRPr="00373F06">
        <w:rPr>
          <w:rFonts w:eastAsia="Malgun Gothic"/>
          <w:lang w:val="en-GB" w:eastAsia="ko-KR"/>
        </w:rPr>
        <w:t xml:space="preserve">, and </w:t>
      </w:r>
      <w:r w:rsidRPr="00373F06">
        <w:rPr>
          <w:rFonts w:eastAsia="Malgun Gothic"/>
          <w:b/>
          <w:lang w:val="en-GB" w:eastAsia="ko-KR"/>
        </w:rPr>
        <w:t>P</w:t>
      </w:r>
      <w:r w:rsidRPr="00373F06">
        <w:rPr>
          <w:rFonts w:eastAsia="Malgun Gothic"/>
          <w:vertAlign w:val="subscript"/>
          <w:lang w:val="en-GB" w:eastAsia="ko-KR"/>
        </w:rPr>
        <w:t>S1</w:t>
      </w:r>
      <w:r w:rsidRPr="00373F06">
        <w:rPr>
          <w:rFonts w:eastAsia="Malgun Gothic"/>
          <w:lang w:val="en-GB" w:eastAsia="ko-KR"/>
        </w:rPr>
        <w:t xml:space="preserve">. Those locations were selected so that a receiver could observe three, two, and one line-of-sight (LoS) linkages from SFN towers, respectively. The channel-sounding results extracted from </w:t>
      </w:r>
      <w:r w:rsidRPr="00373F06">
        <w:rPr>
          <w:rFonts w:eastAsia="Malgun Gothic"/>
          <w:b/>
          <w:lang w:val="en-GB" w:eastAsia="ko-KR"/>
        </w:rPr>
        <w:t>P</w:t>
      </w:r>
      <w:r w:rsidRPr="00373F06">
        <w:rPr>
          <w:rFonts w:eastAsia="Malgun Gothic"/>
          <w:vertAlign w:val="subscript"/>
          <w:lang w:val="en-GB" w:eastAsia="ko-KR"/>
        </w:rPr>
        <w:t>S3</w:t>
      </w:r>
      <w:r w:rsidRPr="00373F06">
        <w:rPr>
          <w:rFonts w:eastAsia="Malgun Gothic"/>
          <w:lang w:val="en-GB" w:eastAsia="ko-KR"/>
        </w:rPr>
        <w:t xml:space="preserve">, </w:t>
      </w:r>
      <w:r w:rsidRPr="00373F06">
        <w:rPr>
          <w:rFonts w:eastAsia="Malgun Gothic"/>
          <w:b/>
          <w:lang w:val="en-GB" w:eastAsia="ko-KR"/>
        </w:rPr>
        <w:t>P</w:t>
      </w:r>
      <w:r w:rsidRPr="00373F06">
        <w:rPr>
          <w:rFonts w:eastAsia="Malgun Gothic"/>
          <w:vertAlign w:val="subscript"/>
          <w:lang w:val="en-GB" w:eastAsia="ko-KR"/>
        </w:rPr>
        <w:t>S2</w:t>
      </w:r>
      <w:r w:rsidRPr="00373F06">
        <w:rPr>
          <w:rFonts w:eastAsia="Malgun Gothic"/>
          <w:lang w:val="en-GB" w:eastAsia="ko-KR"/>
        </w:rPr>
        <w:t xml:space="preserve">, and </w:t>
      </w:r>
      <w:r w:rsidRPr="00373F06">
        <w:rPr>
          <w:rFonts w:eastAsia="Malgun Gothic"/>
          <w:b/>
          <w:lang w:val="en-GB" w:eastAsia="ko-KR"/>
        </w:rPr>
        <w:t>P</w:t>
      </w:r>
      <w:r w:rsidRPr="00373F06">
        <w:rPr>
          <w:rFonts w:eastAsia="Malgun Gothic"/>
          <w:vertAlign w:val="subscript"/>
          <w:lang w:val="en-GB" w:eastAsia="ko-KR"/>
        </w:rPr>
        <w:t>S1</w:t>
      </w:r>
      <w:r w:rsidRPr="00373F06">
        <w:rPr>
          <w:rFonts w:eastAsia="Malgun Gothic"/>
          <w:lang w:val="en-GB" w:eastAsia="ko-KR"/>
        </w:rPr>
        <w:t xml:space="preserve"> were refined into </w:t>
      </w:r>
      <w:r w:rsidRPr="007A3174">
        <w:rPr>
          <w:rFonts w:eastAsia="Malgun Gothic"/>
          <w:i/>
          <w:lang w:val="en-GB" w:eastAsia="ko-KR"/>
        </w:rPr>
        <w:t>S</w:t>
      </w:r>
      <w:r w:rsidRPr="00373F06">
        <w:rPr>
          <w:rFonts w:eastAsia="Malgun Gothic"/>
          <w:vertAlign w:val="subscript"/>
          <w:lang w:val="en-GB" w:eastAsia="ko-KR"/>
        </w:rPr>
        <w:t>3</w:t>
      </w:r>
      <w:r w:rsidRPr="00373F06">
        <w:rPr>
          <w:rFonts w:eastAsia="Malgun Gothic"/>
          <w:lang w:val="en-GB" w:eastAsia="ko-KR"/>
        </w:rPr>
        <w:t xml:space="preserve">, </w:t>
      </w:r>
      <w:r w:rsidRPr="007A3174">
        <w:rPr>
          <w:rFonts w:eastAsia="Malgun Gothic"/>
          <w:i/>
          <w:lang w:val="en-GB" w:eastAsia="ko-KR"/>
        </w:rPr>
        <w:t>S</w:t>
      </w:r>
      <w:r w:rsidRPr="00373F06">
        <w:rPr>
          <w:rFonts w:eastAsia="Malgun Gothic"/>
          <w:vertAlign w:val="subscript"/>
          <w:lang w:val="en-GB" w:eastAsia="ko-KR"/>
        </w:rPr>
        <w:t>2</w:t>
      </w:r>
      <w:r w:rsidRPr="00373F06">
        <w:rPr>
          <w:rFonts w:eastAsia="Malgun Gothic"/>
          <w:lang w:val="en-GB" w:eastAsia="ko-KR"/>
        </w:rPr>
        <w:t xml:space="preserve">, and </w:t>
      </w:r>
      <w:r w:rsidRPr="007A3174">
        <w:rPr>
          <w:rFonts w:eastAsia="Malgun Gothic"/>
          <w:i/>
          <w:lang w:val="en-GB" w:eastAsia="ko-KR"/>
        </w:rPr>
        <w:t>S</w:t>
      </w:r>
      <w:r w:rsidRPr="00373F06">
        <w:rPr>
          <w:rFonts w:eastAsia="Malgun Gothic"/>
          <w:vertAlign w:val="subscript"/>
          <w:lang w:val="en-GB" w:eastAsia="ko-KR"/>
        </w:rPr>
        <w:t>1</w:t>
      </w:r>
      <w:r w:rsidRPr="00373F06">
        <w:rPr>
          <w:rFonts w:eastAsia="Malgun Gothic"/>
          <w:lang w:val="en-GB" w:eastAsia="ko-KR"/>
        </w:rPr>
        <w:t xml:space="preserve"> models, respectively. Fig.</w:t>
      </w:r>
      <w:r w:rsidR="00645429">
        <w:rPr>
          <w:rFonts w:eastAsia="Malgun Gothic"/>
          <w:lang w:val="en-GB" w:eastAsia="ko-KR"/>
        </w:rPr>
        <w:t> </w:t>
      </w:r>
      <w:r w:rsidRPr="00373F06">
        <w:rPr>
          <w:rFonts w:eastAsia="Malgun Gothic"/>
          <w:lang w:val="en-GB" w:eastAsia="ko-KR"/>
        </w:rPr>
        <w:t>P2</w:t>
      </w:r>
      <w:r w:rsidR="00645429">
        <w:rPr>
          <w:rFonts w:eastAsia="Malgun Gothic"/>
          <w:lang w:val="en-GB" w:eastAsia="ko-KR"/>
        </w:rPr>
        <w:noBreakHyphen/>
      </w:r>
      <w:r w:rsidRPr="00373F06">
        <w:rPr>
          <w:rFonts w:eastAsia="Malgun Gothic"/>
          <w:lang w:val="en-GB" w:eastAsia="ko-KR"/>
        </w:rPr>
        <w:t>20 identifies where the receiving locations were situated:</w:t>
      </w:r>
    </w:p>
    <w:p w14:paraId="3DE0AB2E" w14:textId="77777777" w:rsidR="00234A91" w:rsidRPr="00373F06" w:rsidRDefault="00234A91" w:rsidP="00234A91">
      <w:pPr>
        <w:pStyle w:val="enumlev1"/>
        <w:rPr>
          <w:rFonts w:eastAsia="Malgun Gothic"/>
          <w:lang w:val="en-GB" w:eastAsia="ko-KR"/>
        </w:rPr>
      </w:pPr>
      <w:r w:rsidRPr="00373F06">
        <w:rPr>
          <w:rFonts w:eastAsia="Malgun Gothic"/>
          <w:bCs/>
          <w:lang w:val="en-GB" w:eastAsia="ko-KR"/>
        </w:rPr>
        <w:t>–</w:t>
      </w:r>
      <w:r w:rsidRPr="00373F06">
        <w:rPr>
          <w:rFonts w:eastAsia="Malgun Gothic"/>
          <w:b/>
          <w:lang w:val="en-GB" w:eastAsia="ko-KR"/>
        </w:rPr>
        <w:tab/>
        <w:t>P</w:t>
      </w:r>
      <w:r w:rsidRPr="00373F06">
        <w:rPr>
          <w:rFonts w:eastAsia="Malgun Gothic"/>
          <w:vertAlign w:val="subscript"/>
          <w:lang w:val="en-GB" w:eastAsia="ko-KR"/>
        </w:rPr>
        <w:t>S3</w:t>
      </w:r>
      <w:r w:rsidRPr="00645429">
        <w:rPr>
          <w:rFonts w:eastAsia="Malgun Gothic"/>
          <w:lang w:val="en-GB" w:eastAsia="ko-KR"/>
        </w:rPr>
        <w:t xml:space="preserve"> </w:t>
      </w:r>
      <w:r w:rsidRPr="00373F06">
        <w:rPr>
          <w:rFonts w:eastAsia="Malgun Gothic"/>
          <w:lang w:val="en-GB" w:eastAsia="ko-KR"/>
        </w:rPr>
        <w:t>-- 37°42' 26.52" N, 126° 45' 19.15" E</w:t>
      </w:r>
    </w:p>
    <w:p w14:paraId="6F13D1B5" w14:textId="77777777" w:rsidR="00234A91" w:rsidRPr="007A3174" w:rsidRDefault="00234A91" w:rsidP="00234A91">
      <w:pPr>
        <w:pStyle w:val="enumlev1"/>
        <w:rPr>
          <w:rFonts w:eastAsia="Malgun Gothic"/>
          <w:lang w:val="it-IT" w:eastAsia="ko-KR"/>
        </w:rPr>
      </w:pPr>
      <w:r w:rsidRPr="007A3174">
        <w:rPr>
          <w:rFonts w:eastAsia="Malgun Gothic"/>
          <w:bCs/>
          <w:lang w:val="it-IT" w:eastAsia="ko-KR"/>
        </w:rPr>
        <w:t>–</w:t>
      </w:r>
      <w:r w:rsidRPr="007A3174">
        <w:rPr>
          <w:rFonts w:eastAsia="Malgun Gothic"/>
          <w:b/>
          <w:lang w:val="it-IT" w:eastAsia="ko-KR"/>
        </w:rPr>
        <w:tab/>
        <w:t>P</w:t>
      </w:r>
      <w:r w:rsidRPr="007A3174">
        <w:rPr>
          <w:rFonts w:eastAsia="Malgun Gothic"/>
          <w:vertAlign w:val="subscript"/>
          <w:lang w:val="it-IT" w:eastAsia="ko-KR"/>
        </w:rPr>
        <w:t>S2</w:t>
      </w:r>
      <w:r w:rsidRPr="007A3174">
        <w:rPr>
          <w:rFonts w:eastAsia="Malgun Gothic"/>
          <w:lang w:val="it-IT" w:eastAsia="ko-KR"/>
        </w:rPr>
        <w:t xml:space="preserve"> -- 37° 30' 53.17" N, 126° 41' 36.26" E</w:t>
      </w:r>
    </w:p>
    <w:p w14:paraId="66611053" w14:textId="77777777" w:rsidR="00234A91" w:rsidRPr="007A3174" w:rsidRDefault="00234A91" w:rsidP="00234A91">
      <w:pPr>
        <w:pStyle w:val="enumlev1"/>
        <w:rPr>
          <w:rFonts w:eastAsia="Malgun Gothic"/>
          <w:lang w:val="it-IT" w:eastAsia="ko-KR"/>
        </w:rPr>
      </w:pPr>
      <w:r w:rsidRPr="007A3174">
        <w:rPr>
          <w:rFonts w:eastAsia="Malgun Gothic"/>
          <w:bCs/>
          <w:lang w:val="it-IT" w:eastAsia="ko-KR"/>
        </w:rPr>
        <w:t>–</w:t>
      </w:r>
      <w:r w:rsidRPr="007A3174">
        <w:rPr>
          <w:rFonts w:eastAsia="Malgun Gothic"/>
          <w:b/>
          <w:lang w:val="it-IT" w:eastAsia="ko-KR"/>
        </w:rPr>
        <w:tab/>
        <w:t>P</w:t>
      </w:r>
      <w:r w:rsidRPr="007A3174">
        <w:rPr>
          <w:rFonts w:eastAsia="Malgun Gothic"/>
          <w:vertAlign w:val="subscript"/>
          <w:lang w:val="it-IT" w:eastAsia="ko-KR"/>
        </w:rPr>
        <w:t>S1</w:t>
      </w:r>
      <w:r w:rsidRPr="007A3174">
        <w:rPr>
          <w:rFonts w:eastAsia="Malgun Gothic"/>
          <w:lang w:val="it-IT" w:eastAsia="ko-KR"/>
        </w:rPr>
        <w:t xml:space="preserve"> -- 37° 32' 54.17" N, 127° 05' 45.48" E</w:t>
      </w:r>
    </w:p>
    <w:p w14:paraId="34BC3EDB" w14:textId="77777777" w:rsidR="00234A91" w:rsidRPr="007A3174" w:rsidRDefault="00234A91" w:rsidP="00234A91">
      <w:pPr>
        <w:pStyle w:val="FigureNo"/>
        <w:rPr>
          <w:lang w:val="en-GB"/>
        </w:rPr>
      </w:pPr>
      <w:r w:rsidRPr="007A3174">
        <w:rPr>
          <w:lang w:val="en-GB"/>
        </w:rPr>
        <w:t>FIGURE P2-21</w:t>
      </w:r>
    </w:p>
    <w:p w14:paraId="34C43751" w14:textId="77777777" w:rsidR="00234A91" w:rsidRPr="007A3174" w:rsidRDefault="00234A91" w:rsidP="00234A91">
      <w:pPr>
        <w:pStyle w:val="Figuretitle"/>
        <w:rPr>
          <w:lang w:val="en-GB"/>
        </w:rPr>
      </w:pPr>
      <w:r w:rsidRPr="007A3174">
        <w:rPr>
          <w:lang w:val="en-GB"/>
        </w:rPr>
        <w:t>Transmission facilities for the Seoul Metropolitan SFN and the field measurement facility</w:t>
      </w:r>
    </w:p>
    <w:p w14:paraId="668AFD82" w14:textId="77777777" w:rsidR="00234A91" w:rsidRPr="001F517A" w:rsidRDefault="00234A91" w:rsidP="00234A91">
      <w:pPr>
        <w:pStyle w:val="Figure"/>
        <w:rPr>
          <w:rFonts w:eastAsia="Malgun Gothic"/>
        </w:rPr>
      </w:pPr>
      <w:r w:rsidRPr="001F517A">
        <w:rPr>
          <w:noProof/>
        </w:rPr>
        <w:drawing>
          <wp:inline distT="0" distB="0" distL="0" distR="0" wp14:anchorId="14791170" wp14:editId="039EAB1E">
            <wp:extent cx="3897208" cy="1368000"/>
            <wp:effectExtent l="0" t="0" r="8255" b="3810"/>
            <wp:docPr id="162096225" name="Picture 162096225" descr="A close-up of a machine&#10;&#10;Description automatically generated">
              <a:extLst xmlns:a="http://schemas.openxmlformats.org/drawingml/2006/main">
                <a:ext uri="{FF2B5EF4-FFF2-40B4-BE49-F238E27FC236}">
                  <a16:creationId xmlns:a16="http://schemas.microsoft.com/office/drawing/2014/main" id="{F13357C1-CECA-45D2-BEE4-5F27E8A59C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96225" name="Picture 162096225" descr="A close-up of a machine&#10;&#10;Description automatically generated">
                      <a:extLst>
                        <a:ext uri="{FF2B5EF4-FFF2-40B4-BE49-F238E27FC236}">
                          <a16:creationId xmlns:a16="http://schemas.microsoft.com/office/drawing/2014/main" id="{F13357C1-CECA-45D2-BEE4-5F27E8A59C8F}"/>
                        </a:ext>
                      </a:extLst>
                    </pic:cNvPr>
                    <pic:cNvPicPr>
                      <a:picLocks noChangeAspect="1"/>
                    </pic:cNvPicPr>
                  </pic:nvPicPr>
                  <pic:blipFill>
                    <a:blip r:embed="rId50" cstate="print">
                      <a:extLst>
                        <a:ext uri="{28A0092B-C50C-407E-A947-70E740481C1C}">
                          <a14:useLocalDpi xmlns:a14="http://schemas.microsoft.com/office/drawing/2010/main"/>
                        </a:ext>
                      </a:extLst>
                    </a:blip>
                    <a:stretch>
                      <a:fillRect/>
                    </a:stretch>
                  </pic:blipFill>
                  <pic:spPr>
                    <a:xfrm>
                      <a:off x="0" y="0"/>
                      <a:ext cx="3897208" cy="1368000"/>
                    </a:xfrm>
                    <a:prstGeom prst="rect">
                      <a:avLst/>
                    </a:prstGeom>
                  </pic:spPr>
                </pic:pic>
              </a:graphicData>
            </a:graphic>
          </wp:inline>
        </w:drawing>
      </w:r>
      <w:r w:rsidRPr="001F517A">
        <w:rPr>
          <w:noProof/>
        </w:rPr>
        <w:drawing>
          <wp:inline distT="0" distB="0" distL="0" distR="0" wp14:anchorId="79173E90" wp14:editId="0BC82203">
            <wp:extent cx="3979879" cy="1836000"/>
            <wp:effectExtent l="0" t="0" r="1905" b="0"/>
            <wp:docPr id="1996849905" name="Picture 1996849905" descr="A van parked in a parking lot&#10;&#10;Description automatically generated">
              <a:extLst xmlns:a="http://schemas.openxmlformats.org/drawingml/2006/main">
                <a:ext uri="{FF2B5EF4-FFF2-40B4-BE49-F238E27FC236}">
                  <a16:creationId xmlns:a16="http://schemas.microsoft.com/office/drawing/2014/main" id="{EAE1DCB4-832A-48BD-AA77-084FFA3E48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849905" name="Picture 1996849905" descr="A van parked in a parking lot&#10;&#10;Description automatically generated">
                      <a:extLst>
                        <a:ext uri="{FF2B5EF4-FFF2-40B4-BE49-F238E27FC236}">
                          <a16:creationId xmlns:a16="http://schemas.microsoft.com/office/drawing/2014/main" id="{EAE1DCB4-832A-48BD-AA77-084FFA3E484D}"/>
                        </a:ext>
                      </a:extLst>
                    </pic:cNvPr>
                    <pic:cNvPicPr>
                      <a:picLocks noChangeAspect="1"/>
                    </pic:cNvPicPr>
                  </pic:nvPicPr>
                  <pic:blipFill>
                    <a:blip r:embed="rId51" cstate="print">
                      <a:extLst>
                        <a:ext uri="{28A0092B-C50C-407E-A947-70E740481C1C}">
                          <a14:useLocalDpi xmlns:a14="http://schemas.microsoft.com/office/drawing/2010/main"/>
                        </a:ext>
                      </a:extLst>
                    </a:blip>
                    <a:stretch>
                      <a:fillRect/>
                    </a:stretch>
                  </pic:blipFill>
                  <pic:spPr>
                    <a:xfrm>
                      <a:off x="0" y="0"/>
                      <a:ext cx="3979879" cy="1836000"/>
                    </a:xfrm>
                    <a:prstGeom prst="rect">
                      <a:avLst/>
                    </a:prstGeom>
                  </pic:spPr>
                </pic:pic>
              </a:graphicData>
            </a:graphic>
          </wp:inline>
        </w:drawing>
      </w:r>
    </w:p>
    <w:p w14:paraId="7D2C5152" w14:textId="11080A3D" w:rsidR="00234A91" w:rsidRPr="00373F06" w:rsidRDefault="00234A91" w:rsidP="00645429">
      <w:pPr>
        <w:pStyle w:val="Normalaftertitle"/>
        <w:rPr>
          <w:rFonts w:eastAsia="Malgun Gothic"/>
          <w:lang w:val="en-GB" w:eastAsia="ko-KR"/>
        </w:rPr>
      </w:pPr>
      <w:r w:rsidRPr="00373F06">
        <w:rPr>
          <w:rFonts w:eastAsia="Malgun Gothic"/>
          <w:lang w:val="en-GB" w:eastAsia="ko-KR"/>
        </w:rPr>
        <w:t>As shown in Fig.</w:t>
      </w:r>
      <w:r w:rsidR="00645429">
        <w:rPr>
          <w:rFonts w:eastAsia="Malgun Gothic"/>
          <w:lang w:val="en-GB" w:eastAsia="ko-KR"/>
        </w:rPr>
        <w:t> </w:t>
      </w:r>
      <w:r w:rsidRPr="00373F06">
        <w:rPr>
          <w:rFonts w:eastAsia="Malgun Gothic"/>
          <w:lang w:val="en-GB" w:eastAsia="ko-KR"/>
        </w:rPr>
        <w:t xml:space="preserve">P2-21, an isotropic receive antenna was utilized for measurements. By ensuring uniform angular gain, the following were achieved: </w:t>
      </w:r>
      <w:r w:rsidRPr="00373F06">
        <w:rPr>
          <w:rFonts w:eastAsia="Malgun Gothic"/>
          <w:iCs/>
          <w:lang w:val="en-GB" w:eastAsia="ko-KR"/>
        </w:rPr>
        <w:t>i</w:t>
      </w:r>
      <w:r w:rsidRPr="00373F06">
        <w:rPr>
          <w:rFonts w:eastAsia="Malgun Gothic"/>
          <w:lang w:val="en-GB" w:eastAsia="ko-KR"/>
        </w:rPr>
        <w:t xml:space="preserve">) derivation of representative and neutral reference models, </w:t>
      </w:r>
      <w:bookmarkStart w:id="1045" w:name="_Hlk161741244"/>
      <w:r w:rsidRPr="00373F06">
        <w:rPr>
          <w:rFonts w:eastAsia="Malgun Gothic"/>
          <w:iCs/>
          <w:lang w:val="en-GB" w:eastAsia="ko-KR"/>
        </w:rPr>
        <w:t>ii</w:t>
      </w:r>
      <w:r w:rsidRPr="00373F06">
        <w:rPr>
          <w:rFonts w:eastAsia="Malgun Gothic"/>
          <w:lang w:val="en-GB" w:eastAsia="ko-KR"/>
        </w:rPr>
        <w:t>)</w:t>
      </w:r>
      <w:bookmarkEnd w:id="1045"/>
      <w:r w:rsidRPr="00373F06">
        <w:rPr>
          <w:rFonts w:eastAsia="Malgun Gothic"/>
          <w:lang w:val="en-GB" w:eastAsia="ko-KR"/>
        </w:rPr>
        <w:t xml:space="preserve"> compatibility with both stationary and mobile environments, and </w:t>
      </w:r>
      <w:r w:rsidRPr="00373F06">
        <w:rPr>
          <w:rFonts w:eastAsia="Malgun Gothic"/>
          <w:iCs/>
          <w:lang w:val="en-GB" w:eastAsia="ko-KR"/>
        </w:rPr>
        <w:t>iii</w:t>
      </w:r>
      <w:r w:rsidRPr="00373F06">
        <w:rPr>
          <w:rFonts w:eastAsia="Malgun Gothic"/>
          <w:lang w:val="en-GB" w:eastAsia="ko-KR"/>
        </w:rPr>
        <w:t>) benefits to SFNs from 360-degree reception from arbitrary towers. The antenna gain was precisely 0 dBi and this antenna unit was mounted on a mast to facilitate measurements at variable heights within the range from 1.9 m to 9 m.</w:t>
      </w:r>
    </w:p>
    <w:p w14:paraId="2838A29D" w14:textId="5030F63D" w:rsidR="00234A91" w:rsidRPr="00373F06" w:rsidRDefault="00234A91" w:rsidP="00645429">
      <w:pPr>
        <w:rPr>
          <w:rFonts w:eastAsia="Malgun Gothic"/>
          <w:lang w:val="en-GB" w:eastAsia="ko-KR"/>
        </w:rPr>
      </w:pPr>
      <w:r w:rsidRPr="00373F06">
        <w:rPr>
          <w:rFonts w:eastAsia="Malgun Gothic"/>
          <w:lang w:val="en-GB" w:eastAsia="ko-KR"/>
        </w:rPr>
        <w:t xml:space="preserve">The channel-sounding experiments leveraged transmitter identification (TxID) signals embedded in the ATSC 3.0 broadcast signals. The </w:t>
      </w:r>
      <w:bookmarkStart w:id="1046" w:name="_Hlk140678656"/>
      <w:r w:rsidRPr="00373F06">
        <w:rPr>
          <w:rFonts w:eastAsia="Malgun Gothic"/>
          <w:lang w:val="en-GB" w:eastAsia="ko-KR"/>
        </w:rPr>
        <w:t>TxID signal is defined in the ATSC 3.0 standard as a radio watermarking technology identifying each individual SFN transmitter's signals from the mixture of them.</w:t>
      </w:r>
    </w:p>
    <w:p w14:paraId="1FC32333" w14:textId="77777777" w:rsidR="00234A91" w:rsidRPr="00373F06" w:rsidRDefault="00234A91" w:rsidP="00645429">
      <w:pPr>
        <w:rPr>
          <w:rFonts w:eastAsia="Malgun Gothic"/>
          <w:lang w:val="en-GB" w:eastAsia="ko-KR"/>
        </w:rPr>
      </w:pPr>
      <w:r w:rsidRPr="00373F06">
        <w:rPr>
          <w:rFonts w:eastAsia="Malgun Gothic"/>
          <w:lang w:val="en-GB" w:eastAsia="ko-KR"/>
        </w:rPr>
        <w:t>Every involved SFN tower transmitted superposed waveforms in which the TxID signals were buried at a 9.0 dB injection level, i.e. the TxID signals were emitted at a power level 9.0 dB lower than the broadcast service signals.</w:t>
      </w:r>
    </w:p>
    <w:p w14:paraId="1C2A1DEB" w14:textId="77777777" w:rsidR="00234A91" w:rsidRPr="00373F06" w:rsidRDefault="00234A91" w:rsidP="00645429">
      <w:pPr>
        <w:keepNext/>
        <w:keepLines/>
        <w:rPr>
          <w:rFonts w:eastAsia="Malgun Gothic"/>
          <w:lang w:val="en-GB" w:eastAsia="ko-KR"/>
        </w:rPr>
      </w:pPr>
      <w:r w:rsidRPr="00373F06">
        <w:rPr>
          <w:rFonts w:eastAsia="Malgun Gothic"/>
          <w:lang w:val="en-GB" w:eastAsia="ko-KR"/>
        </w:rPr>
        <w:lastRenderedPageBreak/>
        <w:t>Because each SFN tower transmitted a unique TxID signal, this allowed each received signal to be discerned from the ID signals of other towers. TxID signals also proved compatible with channel-sounding use, enabling simultaneous presentation of individual channel profiles originating in each tower’s emission.</w:t>
      </w:r>
    </w:p>
    <w:p w14:paraId="16CA714D" w14:textId="4FC29552" w:rsidR="00234A91" w:rsidRPr="00373F06" w:rsidRDefault="00234A91" w:rsidP="00645429">
      <w:pPr>
        <w:rPr>
          <w:lang w:val="en-GB" w:eastAsia="ja-JP"/>
        </w:rPr>
      </w:pPr>
      <w:r w:rsidRPr="00373F06">
        <w:rPr>
          <w:rFonts w:eastAsia="Malgun Gothic"/>
          <w:lang w:val="en-GB" w:eastAsia="ko-KR"/>
        </w:rPr>
        <w:t xml:space="preserve">This </w:t>
      </w:r>
      <w:r w:rsidR="000D07FE" w:rsidRPr="00373F06">
        <w:rPr>
          <w:rFonts w:eastAsia="Malgun Gothic"/>
          <w:lang w:val="en-GB" w:eastAsia="ko-KR"/>
        </w:rPr>
        <w:t xml:space="preserve">Report </w:t>
      </w:r>
      <w:r w:rsidRPr="00373F06">
        <w:rPr>
          <w:rFonts w:eastAsia="Malgun Gothic"/>
          <w:lang w:val="en-GB" w:eastAsia="ko-KR"/>
        </w:rPr>
        <w:t>therefore additionally demonstrates the feasibility of TxID signals in channel-sounding applications. Generation of the TxID signal and its embedding in preamble signals are defined in the physical-layer standard of ATSC 3.0, A/322.</w:t>
      </w:r>
    </w:p>
    <w:bookmarkEnd w:id="1046"/>
    <w:p w14:paraId="6F6961E6" w14:textId="77777777" w:rsidR="00234A91" w:rsidRPr="007A3174" w:rsidRDefault="00234A91" w:rsidP="00234A91">
      <w:pPr>
        <w:pStyle w:val="FigureNo"/>
        <w:rPr>
          <w:lang w:val="en-GB"/>
        </w:rPr>
      </w:pPr>
      <w:r w:rsidRPr="007A3174">
        <w:rPr>
          <w:lang w:val="en-GB"/>
        </w:rPr>
        <w:t>FIGURE P2-22</w:t>
      </w:r>
    </w:p>
    <w:p w14:paraId="38DDA6F9" w14:textId="70919E9F" w:rsidR="00234A91" w:rsidRPr="007A3174" w:rsidRDefault="00234A91" w:rsidP="00234A91">
      <w:pPr>
        <w:pStyle w:val="Figuretitle"/>
        <w:rPr>
          <w:lang w:val="en-GB"/>
        </w:rPr>
      </w:pPr>
      <w:r w:rsidRPr="007A3174">
        <w:rPr>
          <w:lang w:val="en-GB"/>
        </w:rPr>
        <w:t>SFN channel-sounding result measured at P</w:t>
      </w:r>
      <w:r w:rsidR="00645429" w:rsidRPr="00373F06">
        <w:rPr>
          <w:b w:val="0"/>
          <w:color w:val="000000" w:themeColor="text1"/>
          <w:szCs w:val="18"/>
          <w:vertAlign w:val="subscript"/>
          <w:lang w:val="en-GB"/>
        </w:rPr>
        <w:t>S</w:t>
      </w:r>
      <w:r w:rsidR="00645429">
        <w:rPr>
          <w:b w:val="0"/>
          <w:color w:val="000000" w:themeColor="text1"/>
          <w:szCs w:val="18"/>
          <w:vertAlign w:val="subscript"/>
          <w:lang w:val="en-GB"/>
        </w:rPr>
        <w:t>3</w:t>
      </w:r>
    </w:p>
    <w:p w14:paraId="2A5B6005" w14:textId="77777777" w:rsidR="00234A91" w:rsidRPr="001F517A" w:rsidRDefault="00234A91" w:rsidP="00234A91">
      <w:pPr>
        <w:pStyle w:val="Figure"/>
        <w:rPr>
          <w:rFonts w:eastAsia="Malgun Gothic"/>
        </w:rPr>
      </w:pPr>
      <w:r w:rsidRPr="001F517A">
        <w:rPr>
          <w:noProof/>
        </w:rPr>
        <w:drawing>
          <wp:inline distT="0" distB="0" distL="0" distR="0" wp14:anchorId="17CD7EC5" wp14:editId="41850F74">
            <wp:extent cx="5161878" cy="2448000"/>
            <wp:effectExtent l="0" t="0" r="1270" b="0"/>
            <wp:docPr id="174910191" name="Picture 174910191" descr="A graph of different colored squares&#10;&#10;Description automatically generated">
              <a:extLst xmlns:a="http://schemas.openxmlformats.org/drawingml/2006/main">
                <a:ext uri="{FF2B5EF4-FFF2-40B4-BE49-F238E27FC236}">
                  <a16:creationId xmlns:a16="http://schemas.microsoft.com/office/drawing/2014/main" id="{85872152-4224-43A3-81DB-99B61E6B4F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10191" name="Picture 174910191" descr="A graph of different colored squares&#10;&#10;Description automatically generated">
                      <a:extLst>
                        <a:ext uri="{FF2B5EF4-FFF2-40B4-BE49-F238E27FC236}">
                          <a16:creationId xmlns:a16="http://schemas.microsoft.com/office/drawing/2014/main" id="{85872152-4224-43A3-81DB-99B61E6B4F0E}"/>
                        </a:ext>
                      </a:extLst>
                    </pic:cNvPr>
                    <pic:cNvPicPr>
                      <a:picLocks noChangeAspect="1"/>
                    </pic:cNvPicPr>
                  </pic:nvPicPr>
                  <pic:blipFill>
                    <a:blip r:embed="rId52" cstate="print">
                      <a:extLst>
                        <a:ext uri="{28A0092B-C50C-407E-A947-70E740481C1C}">
                          <a14:useLocalDpi xmlns:a14="http://schemas.microsoft.com/office/drawing/2010/main"/>
                        </a:ext>
                      </a:extLst>
                    </a:blip>
                    <a:stretch>
                      <a:fillRect/>
                    </a:stretch>
                  </pic:blipFill>
                  <pic:spPr>
                    <a:xfrm>
                      <a:off x="0" y="0"/>
                      <a:ext cx="5161878" cy="2448000"/>
                    </a:xfrm>
                    <a:prstGeom prst="rect">
                      <a:avLst/>
                    </a:prstGeom>
                  </pic:spPr>
                </pic:pic>
              </a:graphicData>
            </a:graphic>
          </wp:inline>
        </w:drawing>
      </w:r>
    </w:p>
    <w:p w14:paraId="0E7F7730" w14:textId="50086112" w:rsidR="00234A91" w:rsidRPr="007A3174" w:rsidRDefault="00234A91" w:rsidP="00234A91">
      <w:pPr>
        <w:pStyle w:val="FigureNo"/>
        <w:rPr>
          <w:lang w:val="en-GB"/>
        </w:rPr>
      </w:pPr>
      <w:r w:rsidRPr="007A3174">
        <w:rPr>
          <w:lang w:val="en-GB"/>
        </w:rPr>
        <w:t>FIGURE P2-23</w:t>
      </w:r>
    </w:p>
    <w:p w14:paraId="4B0C17F8" w14:textId="77777777" w:rsidR="00234A91" w:rsidRPr="00373F06" w:rsidRDefault="00234A91" w:rsidP="00234A91">
      <w:pPr>
        <w:pStyle w:val="Figuretitle"/>
        <w:rPr>
          <w:rFonts w:eastAsia="Malgun Gothic"/>
          <w:color w:val="000000" w:themeColor="text1"/>
          <w:lang w:val="en-GB" w:eastAsia="ko-KR"/>
        </w:rPr>
      </w:pPr>
      <w:r w:rsidRPr="00373F06">
        <w:rPr>
          <w:b w:val="0"/>
          <w:color w:val="000000" w:themeColor="text1"/>
          <w:szCs w:val="18"/>
          <w:lang w:val="en-GB"/>
        </w:rPr>
        <w:t>SFN channel-sounding result measured at P</w:t>
      </w:r>
      <w:r w:rsidRPr="00373F06">
        <w:rPr>
          <w:b w:val="0"/>
          <w:color w:val="000000" w:themeColor="text1"/>
          <w:szCs w:val="18"/>
          <w:vertAlign w:val="subscript"/>
          <w:lang w:val="en-GB"/>
        </w:rPr>
        <w:t>S2</w:t>
      </w:r>
    </w:p>
    <w:p w14:paraId="2A007364" w14:textId="77777777" w:rsidR="00234A91" w:rsidRPr="001F517A" w:rsidRDefault="00234A91" w:rsidP="00234A91">
      <w:pPr>
        <w:pStyle w:val="Figure"/>
        <w:rPr>
          <w:rFonts w:eastAsia="Malgun Gothic"/>
        </w:rPr>
      </w:pPr>
      <w:r w:rsidRPr="001F517A">
        <w:rPr>
          <w:noProof/>
        </w:rPr>
        <w:drawing>
          <wp:inline distT="0" distB="0" distL="0" distR="0" wp14:anchorId="28AE9E59" wp14:editId="4DFD8191">
            <wp:extent cx="5158461" cy="2448000"/>
            <wp:effectExtent l="0" t="0" r="4445" b="0"/>
            <wp:docPr id="387157061" name="Picture 387157061" descr="A graph with numbers and squares&#10;&#10;Description automatically generated with medium confidence">
              <a:extLst xmlns:a="http://schemas.openxmlformats.org/drawingml/2006/main">
                <a:ext uri="{FF2B5EF4-FFF2-40B4-BE49-F238E27FC236}">
                  <a16:creationId xmlns:a16="http://schemas.microsoft.com/office/drawing/2014/main" id="{6C25FEFB-BD85-4856-95CF-4BC8E9DB1E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157061" name="Picture 387157061" descr="A graph with numbers and squares&#10;&#10;Description automatically generated with medium confidence">
                      <a:extLst>
                        <a:ext uri="{FF2B5EF4-FFF2-40B4-BE49-F238E27FC236}">
                          <a16:creationId xmlns:a16="http://schemas.microsoft.com/office/drawing/2014/main" id="{6C25FEFB-BD85-4856-95CF-4BC8E9DB1E60}"/>
                        </a:ext>
                      </a:extLst>
                    </pic:cNvPr>
                    <pic:cNvPicPr>
                      <a:picLocks noChangeAspect="1"/>
                    </pic:cNvPicPr>
                  </pic:nvPicPr>
                  <pic:blipFill>
                    <a:blip r:embed="rId53" cstate="print">
                      <a:extLst>
                        <a:ext uri="{28A0092B-C50C-407E-A947-70E740481C1C}">
                          <a14:useLocalDpi xmlns:a14="http://schemas.microsoft.com/office/drawing/2010/main"/>
                        </a:ext>
                      </a:extLst>
                    </a:blip>
                    <a:stretch>
                      <a:fillRect/>
                    </a:stretch>
                  </pic:blipFill>
                  <pic:spPr>
                    <a:xfrm>
                      <a:off x="0" y="0"/>
                      <a:ext cx="5158461" cy="2448000"/>
                    </a:xfrm>
                    <a:prstGeom prst="rect">
                      <a:avLst/>
                    </a:prstGeom>
                  </pic:spPr>
                </pic:pic>
              </a:graphicData>
            </a:graphic>
          </wp:inline>
        </w:drawing>
      </w:r>
    </w:p>
    <w:p w14:paraId="6E578530" w14:textId="77777777" w:rsidR="00234A91" w:rsidRPr="00373F06" w:rsidRDefault="00234A91" w:rsidP="00234A91">
      <w:pPr>
        <w:pStyle w:val="FigureNo"/>
        <w:rPr>
          <w:color w:val="000000" w:themeColor="text1"/>
          <w:lang w:val="en-GB" w:eastAsia="fr-CH"/>
        </w:rPr>
      </w:pPr>
      <w:r w:rsidRPr="007A3174">
        <w:rPr>
          <w:lang w:val="en-GB"/>
        </w:rPr>
        <w:lastRenderedPageBreak/>
        <w:t>FIGURE</w:t>
      </w:r>
      <w:r w:rsidRPr="00373F06">
        <w:rPr>
          <w:color w:val="000000" w:themeColor="text1"/>
          <w:lang w:val="en-GB" w:eastAsia="fr-CH"/>
        </w:rPr>
        <w:t xml:space="preserve"> </w:t>
      </w:r>
      <w:r w:rsidRPr="00373F06">
        <w:rPr>
          <w:rFonts w:eastAsia="Malgun Gothic"/>
          <w:color w:val="000000" w:themeColor="text1"/>
          <w:lang w:val="en-GB" w:eastAsia="ko-KR"/>
        </w:rPr>
        <w:t>P2-</w:t>
      </w:r>
      <w:r w:rsidRPr="00373F06">
        <w:rPr>
          <w:color w:val="000000" w:themeColor="text1"/>
          <w:lang w:val="en-GB" w:eastAsia="fr-CH"/>
        </w:rPr>
        <w:t>24</w:t>
      </w:r>
    </w:p>
    <w:p w14:paraId="2E9D75AE" w14:textId="77777777" w:rsidR="00234A91" w:rsidRPr="00373F06" w:rsidRDefault="00234A91" w:rsidP="00234A91">
      <w:pPr>
        <w:pStyle w:val="Figuretitle"/>
        <w:rPr>
          <w:rFonts w:eastAsia="Malgun Gothic"/>
          <w:color w:val="000000" w:themeColor="text1"/>
          <w:lang w:val="en-GB" w:eastAsia="ko-KR"/>
        </w:rPr>
      </w:pPr>
      <w:r w:rsidRPr="00373F06">
        <w:rPr>
          <w:color w:val="000000" w:themeColor="text1"/>
          <w:lang w:val="en-GB" w:eastAsia="ko-KR"/>
        </w:rPr>
        <w:t>SFN channel-sounding result measured at P</w:t>
      </w:r>
      <w:r w:rsidRPr="00373F06">
        <w:rPr>
          <w:color w:val="000000" w:themeColor="text1"/>
          <w:vertAlign w:val="subscript"/>
          <w:lang w:val="en-GB" w:eastAsia="ko-KR"/>
        </w:rPr>
        <w:t>S1</w:t>
      </w:r>
    </w:p>
    <w:p w14:paraId="69B855C5" w14:textId="77777777" w:rsidR="00234A91" w:rsidRPr="001F517A" w:rsidRDefault="00234A91" w:rsidP="00234A91">
      <w:pPr>
        <w:pStyle w:val="Figure"/>
        <w:rPr>
          <w:rFonts w:eastAsia="Malgun Gothic"/>
        </w:rPr>
      </w:pPr>
      <w:r w:rsidRPr="001F517A">
        <w:rPr>
          <w:noProof/>
        </w:rPr>
        <w:drawing>
          <wp:inline distT="0" distB="0" distL="0" distR="0" wp14:anchorId="11606B39" wp14:editId="3AFE317D">
            <wp:extent cx="5163854" cy="2448000"/>
            <wp:effectExtent l="0" t="0" r="0" b="9525"/>
            <wp:docPr id="1890674381" name="Picture 1890674381" descr="A screenshot of a graph&#10;&#10;Description automatically generated">
              <a:extLst xmlns:a="http://schemas.openxmlformats.org/drawingml/2006/main">
                <a:ext uri="{FF2B5EF4-FFF2-40B4-BE49-F238E27FC236}">
                  <a16:creationId xmlns:a16="http://schemas.microsoft.com/office/drawing/2014/main" id="{BAC518FC-226D-479E-BCF3-15F4C2D14E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674381" name="Picture 1890674381" descr="A screenshot of a graph&#10;&#10;Description automatically generated">
                      <a:extLst>
                        <a:ext uri="{FF2B5EF4-FFF2-40B4-BE49-F238E27FC236}">
                          <a16:creationId xmlns:a16="http://schemas.microsoft.com/office/drawing/2014/main" id="{BAC518FC-226D-479E-BCF3-15F4C2D14E46}"/>
                        </a:ext>
                      </a:extLst>
                    </pic:cNvPr>
                    <pic:cNvPicPr>
                      <a:picLocks noChangeAspect="1"/>
                    </pic:cNvPicPr>
                  </pic:nvPicPr>
                  <pic:blipFill>
                    <a:blip r:embed="rId54" cstate="print">
                      <a:extLst>
                        <a:ext uri="{28A0092B-C50C-407E-A947-70E740481C1C}">
                          <a14:useLocalDpi xmlns:a14="http://schemas.microsoft.com/office/drawing/2010/main"/>
                        </a:ext>
                      </a:extLst>
                    </a:blip>
                    <a:stretch>
                      <a:fillRect/>
                    </a:stretch>
                  </pic:blipFill>
                  <pic:spPr>
                    <a:xfrm>
                      <a:off x="0" y="0"/>
                      <a:ext cx="5163854" cy="2448000"/>
                    </a:xfrm>
                    <a:prstGeom prst="rect">
                      <a:avLst/>
                    </a:prstGeom>
                  </pic:spPr>
                </pic:pic>
              </a:graphicData>
            </a:graphic>
          </wp:inline>
        </w:drawing>
      </w:r>
    </w:p>
    <w:p w14:paraId="5FBF644B" w14:textId="4A6DE549" w:rsidR="00234A91" w:rsidRPr="00373F06" w:rsidRDefault="00234A91" w:rsidP="008B04F5">
      <w:pPr>
        <w:pStyle w:val="Normalaftertitle"/>
        <w:rPr>
          <w:rFonts w:eastAsia="Malgun Gothic"/>
          <w:lang w:val="en-GB" w:eastAsia="ko-KR"/>
        </w:rPr>
      </w:pPr>
      <w:r w:rsidRPr="007A3174">
        <w:rPr>
          <w:rFonts w:eastAsia="Malgun Gothic"/>
          <w:lang w:val="en-GB"/>
        </w:rPr>
        <w:t>Figures</w:t>
      </w:r>
      <w:r w:rsidRPr="00373F06">
        <w:rPr>
          <w:rFonts w:eastAsia="Malgun Gothic"/>
          <w:color w:val="000000" w:themeColor="text1"/>
          <w:lang w:val="en-GB" w:eastAsia="ko-KR"/>
        </w:rPr>
        <w:t xml:space="preserve"> P2-22, P2-23 and P2-24 show the results of channel sounding carried out at </w:t>
      </w:r>
      <w:r w:rsidRPr="00373F06">
        <w:rPr>
          <w:rFonts w:eastAsia="Malgun Gothic"/>
          <w:b/>
          <w:color w:val="000000" w:themeColor="text1"/>
          <w:lang w:val="en-GB" w:eastAsia="ko-KR"/>
        </w:rPr>
        <w:t>P</w:t>
      </w:r>
      <w:r w:rsidRPr="00373F06">
        <w:rPr>
          <w:rFonts w:eastAsia="Malgun Gothic"/>
          <w:color w:val="000000" w:themeColor="text1"/>
          <w:vertAlign w:val="subscript"/>
          <w:lang w:val="en-GB" w:eastAsia="ko-KR"/>
        </w:rPr>
        <w:t>S3</w:t>
      </w:r>
      <w:r w:rsidRPr="00373F06">
        <w:rPr>
          <w:rFonts w:eastAsia="Malgun Gothic"/>
          <w:color w:val="000000" w:themeColor="text1"/>
          <w:lang w:val="en-GB" w:eastAsia="ko-KR"/>
        </w:rPr>
        <w:t xml:space="preserve">, </w:t>
      </w:r>
      <w:r w:rsidRPr="00373F06">
        <w:rPr>
          <w:rFonts w:eastAsia="Malgun Gothic"/>
          <w:b/>
          <w:color w:val="000000" w:themeColor="text1"/>
          <w:lang w:val="en-GB" w:eastAsia="ko-KR"/>
        </w:rPr>
        <w:t>P</w:t>
      </w:r>
      <w:r w:rsidRPr="00373F06">
        <w:rPr>
          <w:rFonts w:eastAsia="Malgun Gothic"/>
          <w:color w:val="000000" w:themeColor="text1"/>
          <w:vertAlign w:val="subscript"/>
          <w:lang w:val="en-GB" w:eastAsia="ko-KR"/>
        </w:rPr>
        <w:t>S2</w:t>
      </w:r>
      <w:r w:rsidRPr="00373F06">
        <w:rPr>
          <w:rFonts w:eastAsia="Malgun Gothic"/>
          <w:color w:val="000000" w:themeColor="text1"/>
          <w:lang w:val="en-GB" w:eastAsia="ko-KR"/>
        </w:rPr>
        <w:t xml:space="preserve"> </w:t>
      </w:r>
      <w:r w:rsidRPr="00373F06">
        <w:rPr>
          <w:rFonts w:eastAsia="Malgun Gothic"/>
          <w:lang w:val="en-GB" w:eastAsia="ko-KR"/>
        </w:rPr>
        <w:t xml:space="preserve">and </w:t>
      </w:r>
      <w:r w:rsidRPr="00373F06">
        <w:rPr>
          <w:rFonts w:eastAsia="Malgun Gothic"/>
          <w:b/>
          <w:lang w:val="en-GB" w:eastAsia="ko-KR"/>
        </w:rPr>
        <w:t>P</w:t>
      </w:r>
      <w:r w:rsidRPr="00373F06">
        <w:rPr>
          <w:rFonts w:eastAsia="Malgun Gothic"/>
          <w:vertAlign w:val="subscript"/>
          <w:lang w:val="en-GB" w:eastAsia="ko-KR"/>
        </w:rPr>
        <w:t>S1</w:t>
      </w:r>
      <w:r w:rsidRPr="00373F06">
        <w:rPr>
          <w:rFonts w:eastAsia="Malgun Gothic"/>
          <w:lang w:val="en-GB" w:eastAsia="ko-KR"/>
        </w:rPr>
        <w:t>, respectively. The presented measurement results identify the power-delay profile detected at each point.</w:t>
      </w:r>
    </w:p>
    <w:p w14:paraId="4C778981" w14:textId="77777777" w:rsidR="00234A91" w:rsidRPr="00373F06" w:rsidRDefault="00234A91" w:rsidP="00234A91">
      <w:pPr>
        <w:pStyle w:val="Heading3"/>
        <w:rPr>
          <w:lang w:val="en-GB"/>
        </w:rPr>
      </w:pPr>
      <w:r w:rsidRPr="00373F06">
        <w:rPr>
          <w:lang w:val="en-GB"/>
        </w:rPr>
        <w:t>7.A.3</w:t>
      </w:r>
      <w:r w:rsidRPr="00373F06">
        <w:rPr>
          <w:lang w:val="en-GB"/>
        </w:rPr>
        <w:tab/>
        <w:t>Channel modelling results</w:t>
      </w:r>
    </w:p>
    <w:p w14:paraId="20E30829" w14:textId="5763D258" w:rsidR="00234A91" w:rsidRPr="00373F06" w:rsidRDefault="00234A91" w:rsidP="00234A91">
      <w:pPr>
        <w:rPr>
          <w:rFonts w:eastAsia="Malgun Gothic"/>
          <w:lang w:val="en-GB" w:eastAsia="ko-KR"/>
        </w:rPr>
      </w:pPr>
      <w:r w:rsidRPr="00373F06">
        <w:rPr>
          <w:rFonts w:eastAsia="Malgun Gothic"/>
          <w:lang w:val="en-GB" w:eastAsia="ko-KR"/>
        </w:rPr>
        <w:t xml:space="preserve">The measurement results were used to generate concise fading-channel models. The data gathered at </w:t>
      </w:r>
      <w:r w:rsidRPr="00373F06">
        <w:rPr>
          <w:rFonts w:eastAsia="Malgun Gothic"/>
          <w:b/>
          <w:lang w:val="en-GB" w:eastAsia="ko-KR"/>
        </w:rPr>
        <w:t>P</w:t>
      </w:r>
      <w:r w:rsidRPr="00373F06">
        <w:rPr>
          <w:rFonts w:eastAsia="Malgun Gothic"/>
          <w:vertAlign w:val="subscript"/>
          <w:lang w:val="en-GB" w:eastAsia="ko-KR"/>
        </w:rPr>
        <w:t>S3</w:t>
      </w:r>
      <w:r w:rsidRPr="00373F06">
        <w:rPr>
          <w:rFonts w:eastAsia="Malgun Gothic"/>
          <w:lang w:val="en-GB" w:eastAsia="ko-KR"/>
        </w:rPr>
        <w:t xml:space="preserve">, </w:t>
      </w:r>
      <w:r w:rsidRPr="00373F06">
        <w:rPr>
          <w:rFonts w:eastAsia="Malgun Gothic"/>
          <w:b/>
          <w:lang w:val="en-GB" w:eastAsia="ko-KR"/>
        </w:rPr>
        <w:t>P</w:t>
      </w:r>
      <w:r w:rsidRPr="00373F06">
        <w:rPr>
          <w:rFonts w:eastAsia="Malgun Gothic"/>
          <w:vertAlign w:val="subscript"/>
          <w:lang w:val="en-GB" w:eastAsia="ko-KR"/>
        </w:rPr>
        <w:t>S2</w:t>
      </w:r>
      <w:r w:rsidRPr="00373F06">
        <w:rPr>
          <w:rFonts w:eastAsia="Malgun Gothic"/>
          <w:lang w:val="en-GB" w:eastAsia="ko-KR"/>
        </w:rPr>
        <w:t xml:space="preserve"> and </w:t>
      </w:r>
      <w:r w:rsidRPr="00373F06">
        <w:rPr>
          <w:rFonts w:eastAsia="Malgun Gothic"/>
          <w:b/>
          <w:lang w:val="en-GB" w:eastAsia="ko-KR"/>
        </w:rPr>
        <w:t>P</w:t>
      </w:r>
      <w:r w:rsidRPr="00373F06">
        <w:rPr>
          <w:rFonts w:eastAsia="Malgun Gothic"/>
          <w:vertAlign w:val="subscript"/>
          <w:lang w:val="en-GB" w:eastAsia="ko-KR"/>
        </w:rPr>
        <w:t>S1</w:t>
      </w:r>
      <w:r w:rsidRPr="00373F06">
        <w:rPr>
          <w:rFonts w:eastAsia="Malgun Gothic"/>
          <w:lang w:val="en-GB" w:eastAsia="ko-KR"/>
        </w:rPr>
        <w:t xml:space="preserve">, produced the </w:t>
      </w:r>
      <w:r w:rsidRPr="007A3174">
        <w:rPr>
          <w:rFonts w:eastAsia="Malgun Gothic"/>
          <w:i/>
          <w:lang w:val="en-GB" w:eastAsia="ko-KR"/>
        </w:rPr>
        <w:t>S</w:t>
      </w:r>
      <w:r w:rsidRPr="00373F06">
        <w:rPr>
          <w:rFonts w:eastAsia="Malgun Gothic"/>
          <w:vertAlign w:val="subscript"/>
          <w:lang w:val="en-GB" w:eastAsia="ko-KR"/>
        </w:rPr>
        <w:t>3</w:t>
      </w:r>
      <w:r w:rsidRPr="00373F06">
        <w:rPr>
          <w:rFonts w:eastAsia="Malgun Gothic"/>
          <w:lang w:val="en-GB" w:eastAsia="ko-KR"/>
        </w:rPr>
        <w:t xml:space="preserve">, </w:t>
      </w:r>
      <w:r w:rsidRPr="007A3174">
        <w:rPr>
          <w:rFonts w:eastAsia="Malgun Gothic"/>
          <w:i/>
          <w:lang w:val="en-GB" w:eastAsia="ko-KR"/>
        </w:rPr>
        <w:t>S</w:t>
      </w:r>
      <w:r w:rsidRPr="00373F06">
        <w:rPr>
          <w:rFonts w:eastAsia="Malgun Gothic"/>
          <w:vertAlign w:val="subscript"/>
          <w:lang w:val="en-GB" w:eastAsia="ko-KR"/>
        </w:rPr>
        <w:t>2</w:t>
      </w:r>
      <w:r w:rsidRPr="00373F06">
        <w:rPr>
          <w:rFonts w:eastAsia="Malgun Gothic"/>
          <w:lang w:val="en-GB" w:eastAsia="ko-KR"/>
        </w:rPr>
        <w:t xml:space="preserve">, and </w:t>
      </w:r>
      <w:r w:rsidRPr="007A3174">
        <w:rPr>
          <w:rFonts w:eastAsia="Malgun Gothic"/>
          <w:i/>
          <w:lang w:val="en-GB" w:eastAsia="ko-KR"/>
        </w:rPr>
        <w:t>S</w:t>
      </w:r>
      <w:r w:rsidRPr="00373F06">
        <w:rPr>
          <w:rFonts w:eastAsia="Malgun Gothic"/>
          <w:vertAlign w:val="subscript"/>
          <w:lang w:val="en-GB" w:eastAsia="ko-KR"/>
        </w:rPr>
        <w:t>1</w:t>
      </w:r>
      <w:r w:rsidRPr="00373F06">
        <w:rPr>
          <w:rFonts w:eastAsia="Malgun Gothic"/>
          <w:lang w:val="en-GB" w:eastAsia="ko-KR"/>
        </w:rPr>
        <w:t xml:space="preserve"> models, respectively. As mentioned, </w:t>
      </w:r>
      <w:r w:rsidRPr="007A3174">
        <w:rPr>
          <w:rFonts w:eastAsia="Malgun Gothic"/>
          <w:i/>
          <w:lang w:val="en-GB" w:eastAsia="ko-KR"/>
        </w:rPr>
        <w:t>S</w:t>
      </w:r>
      <w:r w:rsidRPr="00373F06">
        <w:rPr>
          <w:rFonts w:eastAsia="Malgun Gothic"/>
          <w:vertAlign w:val="subscript"/>
          <w:lang w:val="en-GB" w:eastAsia="ko-KR"/>
        </w:rPr>
        <w:t>3</w:t>
      </w:r>
      <w:r w:rsidRPr="00373F06">
        <w:rPr>
          <w:rFonts w:eastAsia="Malgun Gothic"/>
          <w:lang w:val="en-GB" w:eastAsia="ko-KR"/>
        </w:rPr>
        <w:t xml:space="preserve">, </w:t>
      </w:r>
      <w:r w:rsidRPr="007A3174">
        <w:rPr>
          <w:rFonts w:eastAsia="Malgun Gothic"/>
          <w:i/>
          <w:lang w:val="en-GB" w:eastAsia="ko-KR"/>
        </w:rPr>
        <w:t>S</w:t>
      </w:r>
      <w:r w:rsidRPr="00373F06">
        <w:rPr>
          <w:rFonts w:eastAsia="Malgun Gothic"/>
          <w:vertAlign w:val="subscript"/>
          <w:lang w:val="en-GB" w:eastAsia="ko-KR"/>
        </w:rPr>
        <w:t>2</w:t>
      </w:r>
      <w:r w:rsidRPr="00373F06">
        <w:rPr>
          <w:rFonts w:eastAsia="Malgun Gothic"/>
          <w:lang w:val="en-GB" w:eastAsia="ko-KR"/>
        </w:rPr>
        <w:t xml:space="preserve"> and </w:t>
      </w:r>
      <w:r w:rsidRPr="007A3174">
        <w:rPr>
          <w:rFonts w:eastAsia="Malgun Gothic"/>
          <w:i/>
          <w:lang w:val="en-GB" w:eastAsia="ko-KR"/>
        </w:rPr>
        <w:t>S</w:t>
      </w:r>
      <w:r w:rsidRPr="00373F06">
        <w:rPr>
          <w:rFonts w:eastAsia="Malgun Gothic"/>
          <w:vertAlign w:val="subscript"/>
          <w:lang w:val="en-GB" w:eastAsia="ko-KR"/>
        </w:rPr>
        <w:t>1</w:t>
      </w:r>
      <w:r w:rsidRPr="00373F06">
        <w:rPr>
          <w:rFonts w:eastAsia="Malgun Gothic"/>
          <w:lang w:val="en-GB" w:eastAsia="ko-KR"/>
        </w:rPr>
        <w:t xml:space="preserve"> models represent situations where three, two, and a single LoS component are observable, respectively. Every presented channel model was designed using a tapped delay line form.</w:t>
      </w:r>
    </w:p>
    <w:p w14:paraId="40BCCEC2" w14:textId="77777777" w:rsidR="00234A91" w:rsidRPr="00373F06" w:rsidRDefault="00234A91" w:rsidP="00645429">
      <w:pPr>
        <w:rPr>
          <w:rFonts w:eastAsia="Malgun Gothic"/>
          <w:lang w:val="en-GB" w:eastAsia="ko-KR"/>
        </w:rPr>
      </w:pPr>
      <w:r w:rsidRPr="00373F06">
        <w:rPr>
          <w:rFonts w:eastAsia="Malgun Gothic"/>
          <w:lang w:val="en-GB" w:eastAsia="ko-KR"/>
        </w:rPr>
        <w:t xml:space="preserve">Table P2-7 presents a stationary channel model </w:t>
      </w:r>
      <w:r w:rsidRPr="00AB4D3E">
        <w:rPr>
          <w:rFonts w:eastAsia="Malgun Gothic"/>
          <w:i/>
          <w:lang w:val="en-GB" w:eastAsia="ko-KR"/>
        </w:rPr>
        <w:t>S</w:t>
      </w:r>
      <w:r w:rsidRPr="007A3174">
        <w:rPr>
          <w:rFonts w:eastAsia="Malgun Gothic"/>
          <w:iCs/>
          <w:vertAlign w:val="subscript"/>
          <w:lang w:val="en-GB" w:eastAsia="ko-KR"/>
        </w:rPr>
        <w:t>3</w:t>
      </w:r>
      <w:r w:rsidRPr="00AB4D3E">
        <w:rPr>
          <w:rFonts w:eastAsia="Malgun Gothic"/>
          <w:i/>
          <w:lang w:val="en-GB" w:eastAsia="ko-KR"/>
        </w:rPr>
        <w:t xml:space="preserve"> Fixed</w:t>
      </w:r>
      <w:r w:rsidRPr="00373F06">
        <w:rPr>
          <w:rFonts w:eastAsia="Malgun Gothic"/>
          <w:lang w:val="en-GB" w:eastAsia="ko-KR"/>
        </w:rPr>
        <w:t xml:space="preserve"> fabricated from Fig. P2-22, which considers fixed receivers. The relative power and delay of each tap are extracted from the power-delay profile in Fig. P2-22. This model consists of three LoS and three non-LoS (NLoS) taps. Relative phase shifts in individual echo taps are determined by calculations using relative (incidence) delay data.</w:t>
      </w:r>
    </w:p>
    <w:p w14:paraId="2654B55B" w14:textId="77777777" w:rsidR="00234A91" w:rsidRPr="007A3174" w:rsidRDefault="00234A91" w:rsidP="00645429">
      <w:pPr>
        <w:pStyle w:val="TableNo"/>
        <w:rPr>
          <w:lang w:val="en-GB"/>
        </w:rPr>
      </w:pPr>
      <w:r w:rsidRPr="007A3174">
        <w:rPr>
          <w:lang w:val="en-GB"/>
        </w:rPr>
        <w:t xml:space="preserve">TABLE </w:t>
      </w:r>
      <w:r w:rsidRPr="007A3174">
        <w:rPr>
          <w:rFonts w:eastAsia="Malgun Gothic"/>
          <w:lang w:val="en-GB"/>
        </w:rPr>
        <w:t>P2-</w:t>
      </w:r>
      <w:r w:rsidRPr="007A3174">
        <w:rPr>
          <w:lang w:val="en-GB"/>
        </w:rPr>
        <w:t>7</w:t>
      </w:r>
    </w:p>
    <w:p w14:paraId="1ABE2579" w14:textId="77777777" w:rsidR="00234A91" w:rsidRPr="00373F06" w:rsidRDefault="00234A91" w:rsidP="00234A91">
      <w:pPr>
        <w:pStyle w:val="Tabletitle"/>
        <w:rPr>
          <w:lang w:val="en-GB" w:eastAsia="ko-KR"/>
        </w:rPr>
      </w:pPr>
      <w:r w:rsidRPr="00373F06">
        <w:rPr>
          <w:lang w:val="en-GB" w:eastAsia="ko-KR"/>
        </w:rPr>
        <w:t xml:space="preserve">HPHT SFN channel model profile: </w:t>
      </w:r>
      <w:r w:rsidRPr="00AB4D3E">
        <w:rPr>
          <w:i/>
          <w:lang w:val="en-GB" w:eastAsia="ko-KR"/>
        </w:rPr>
        <w:t>S</w:t>
      </w:r>
      <w:r w:rsidRPr="007A3174">
        <w:rPr>
          <w:iCs/>
          <w:vertAlign w:val="subscript"/>
          <w:lang w:val="en-GB" w:eastAsia="ko-KR"/>
        </w:rPr>
        <w:t>3</w:t>
      </w:r>
      <w:r w:rsidRPr="00AB4D3E">
        <w:rPr>
          <w:i/>
          <w:lang w:val="en-GB" w:eastAsia="ko-KR"/>
        </w:rPr>
        <w:t xml:space="preserve"> Fixed</w:t>
      </w:r>
      <w:r w:rsidRPr="00373F06">
        <w:rPr>
          <w:i/>
          <w:lang w:val="en-GB" w:eastAsia="ko-KR"/>
        </w:rPr>
        <w:t xml:space="preserve"> </w:t>
      </w:r>
      <w:r w:rsidRPr="00373F06">
        <w:rPr>
          <w:lang w:val="en-GB" w:eastAsia="ko-KR"/>
        </w:rPr>
        <w:t>(3-LoS, stationary channel)</w:t>
      </w:r>
    </w:p>
    <w:tbl>
      <w:tblPr>
        <w:tblStyle w:val="TableGrid1"/>
        <w:tblW w:w="9639" w:type="dxa"/>
        <w:jc w:val="center"/>
        <w:tblLook w:val="0000" w:firstRow="0" w:lastRow="0" w:firstColumn="0" w:lastColumn="0" w:noHBand="0" w:noVBand="0"/>
      </w:tblPr>
      <w:tblGrid>
        <w:gridCol w:w="1211"/>
        <w:gridCol w:w="2105"/>
        <w:gridCol w:w="2510"/>
        <w:gridCol w:w="1376"/>
        <w:gridCol w:w="2437"/>
      </w:tblGrid>
      <w:tr w:rsidR="00234A91" w:rsidRPr="001F517A" w14:paraId="0EC3415B" w14:textId="77777777" w:rsidTr="00AB4D3E">
        <w:trPr>
          <w:cantSplit/>
          <w:jc w:val="center"/>
        </w:trPr>
        <w:tc>
          <w:tcPr>
            <w:tcW w:w="628" w:type="pct"/>
            <w:vAlign w:val="center"/>
          </w:tcPr>
          <w:p w14:paraId="0BB05C64" w14:textId="77777777" w:rsidR="00234A91" w:rsidRPr="001F517A" w:rsidRDefault="00234A91" w:rsidP="00DB4FF9">
            <w:pPr>
              <w:pStyle w:val="Tablehead"/>
              <w:rPr>
                <w:lang w:eastAsia="ko-KR"/>
              </w:rPr>
            </w:pPr>
            <w:r w:rsidRPr="001F517A">
              <w:rPr>
                <w:lang w:eastAsia="ko-KR"/>
              </w:rPr>
              <w:t>Tap index</w:t>
            </w:r>
          </w:p>
        </w:tc>
        <w:tc>
          <w:tcPr>
            <w:tcW w:w="1092" w:type="pct"/>
            <w:vAlign w:val="center"/>
          </w:tcPr>
          <w:p w14:paraId="07D51C1B" w14:textId="3D997E55" w:rsidR="00234A91" w:rsidRPr="001F517A" w:rsidRDefault="00234A91" w:rsidP="00DB4FF9">
            <w:pPr>
              <w:pStyle w:val="Tablehead"/>
              <w:rPr>
                <w:lang w:eastAsia="ko-KR"/>
              </w:rPr>
            </w:pPr>
            <w:r w:rsidRPr="001F517A">
              <w:rPr>
                <w:lang w:eastAsia="ko-KR"/>
              </w:rPr>
              <w:t xml:space="preserve">Relative power </w:t>
            </w:r>
            <w:r w:rsidRPr="001F517A">
              <w:rPr>
                <w:lang w:eastAsia="ko-KR"/>
              </w:rPr>
              <w:br/>
            </w:r>
            <w:r w:rsidR="006973B3">
              <w:rPr>
                <w:lang w:eastAsia="ko-KR"/>
              </w:rPr>
              <w:t>(</w:t>
            </w:r>
            <w:r w:rsidR="006973B3" w:rsidRPr="001F517A">
              <w:rPr>
                <w:lang w:eastAsia="ko-KR"/>
              </w:rPr>
              <w:t>Db</w:t>
            </w:r>
            <w:r w:rsidR="006973B3">
              <w:rPr>
                <w:lang w:eastAsia="ko-KR"/>
              </w:rPr>
              <w:t>)</w:t>
            </w:r>
          </w:p>
        </w:tc>
        <w:tc>
          <w:tcPr>
            <w:tcW w:w="1302" w:type="pct"/>
            <w:vAlign w:val="center"/>
          </w:tcPr>
          <w:p w14:paraId="15A3FEFE" w14:textId="5153891F" w:rsidR="00234A91" w:rsidRPr="001F517A" w:rsidRDefault="00234A91" w:rsidP="00DB4FF9">
            <w:pPr>
              <w:pStyle w:val="Tablehead"/>
              <w:rPr>
                <w:lang w:eastAsia="ko-KR"/>
              </w:rPr>
            </w:pPr>
            <w:r w:rsidRPr="001F517A">
              <w:rPr>
                <w:lang w:eastAsia="ko-KR"/>
              </w:rPr>
              <w:t xml:space="preserve">Relative delay </w:t>
            </w:r>
            <w:r w:rsidRPr="001F517A">
              <w:rPr>
                <w:lang w:eastAsia="ko-KR"/>
              </w:rPr>
              <w:br/>
            </w:r>
            <w:r w:rsidR="006973B3">
              <w:rPr>
                <w:lang w:eastAsia="ko-KR"/>
              </w:rPr>
              <w:t>(</w:t>
            </w:r>
            <w:r w:rsidRPr="001F517A">
              <w:rPr>
                <w:lang w:eastAsia="ko-KR"/>
              </w:rPr>
              <w:t>μs</w:t>
            </w:r>
            <w:r w:rsidR="006973B3">
              <w:rPr>
                <w:lang w:eastAsia="ko-KR"/>
              </w:rPr>
              <w:t>)</w:t>
            </w:r>
          </w:p>
        </w:tc>
        <w:tc>
          <w:tcPr>
            <w:tcW w:w="714" w:type="pct"/>
            <w:vAlign w:val="center"/>
          </w:tcPr>
          <w:p w14:paraId="4F7A1F2E" w14:textId="77777777" w:rsidR="00234A91" w:rsidRPr="001F517A" w:rsidRDefault="00234A91" w:rsidP="00DB4FF9">
            <w:pPr>
              <w:pStyle w:val="Tablehead"/>
              <w:rPr>
                <w:lang w:eastAsia="ko-KR"/>
              </w:rPr>
            </w:pPr>
            <w:r w:rsidRPr="001F517A">
              <w:rPr>
                <w:lang w:eastAsia="ko-KR"/>
              </w:rPr>
              <w:t>Type</w:t>
            </w:r>
          </w:p>
        </w:tc>
        <w:tc>
          <w:tcPr>
            <w:tcW w:w="1264" w:type="pct"/>
            <w:vAlign w:val="center"/>
          </w:tcPr>
          <w:p w14:paraId="1B0AF770" w14:textId="5387C3FF" w:rsidR="00234A91" w:rsidRPr="001F517A" w:rsidRDefault="00234A91" w:rsidP="00DB4FF9">
            <w:pPr>
              <w:pStyle w:val="Tablehead"/>
              <w:rPr>
                <w:lang w:eastAsia="ko-KR"/>
              </w:rPr>
            </w:pPr>
            <w:r w:rsidRPr="001F517A">
              <w:rPr>
                <w:lang w:eastAsia="ko-KR"/>
              </w:rPr>
              <w:t xml:space="preserve">Phase shift </w:t>
            </w:r>
            <w:r w:rsidR="001B61E5">
              <w:rPr>
                <w:lang w:eastAsia="ko-KR"/>
              </w:rPr>
              <w:t>(</w:t>
            </w:r>
            <w:r w:rsidRPr="001F517A">
              <w:rPr>
                <w:lang w:eastAsia="ko-KR"/>
              </w:rPr>
              <w:t>rad</w:t>
            </w:r>
            <w:r w:rsidR="001B61E5">
              <w:rPr>
                <w:lang w:eastAsia="ko-KR"/>
              </w:rPr>
              <w:t>)</w:t>
            </w:r>
            <w:r w:rsidRPr="001F517A">
              <w:rPr>
                <w:lang w:eastAsia="ko-KR"/>
              </w:rPr>
              <w:t xml:space="preserve"> </w:t>
            </w:r>
            <w:r w:rsidRPr="001F517A">
              <w:rPr>
                <w:lang w:eastAsia="ko-KR"/>
              </w:rPr>
              <w:br/>
              <w:t>(stationary)</w:t>
            </w:r>
          </w:p>
        </w:tc>
      </w:tr>
      <w:tr w:rsidR="00234A91" w:rsidRPr="001F517A" w14:paraId="40D9F08E" w14:textId="77777777" w:rsidTr="00645429">
        <w:trPr>
          <w:cantSplit/>
          <w:jc w:val="center"/>
        </w:trPr>
        <w:tc>
          <w:tcPr>
            <w:tcW w:w="628" w:type="pct"/>
          </w:tcPr>
          <w:p w14:paraId="73AF0657" w14:textId="77777777" w:rsidR="00234A91" w:rsidRPr="001F517A" w:rsidRDefault="00234A91" w:rsidP="00DB4FF9">
            <w:pPr>
              <w:pStyle w:val="Tabletext"/>
              <w:jc w:val="center"/>
              <w:rPr>
                <w:lang w:eastAsia="ko-KR"/>
              </w:rPr>
            </w:pPr>
            <w:r w:rsidRPr="001F517A">
              <w:rPr>
                <w:lang w:eastAsia="ko-KR"/>
              </w:rPr>
              <w:t>1</w:t>
            </w:r>
          </w:p>
        </w:tc>
        <w:tc>
          <w:tcPr>
            <w:tcW w:w="1092" w:type="pct"/>
          </w:tcPr>
          <w:p w14:paraId="1C931FFC" w14:textId="43CDCB0B" w:rsidR="00234A91" w:rsidRPr="001F517A" w:rsidRDefault="00AB4D3E" w:rsidP="00DB4FF9">
            <w:pPr>
              <w:pStyle w:val="Tabletext"/>
              <w:jc w:val="center"/>
              <w:rPr>
                <w:lang w:eastAsia="ko-KR"/>
              </w:rPr>
            </w:pPr>
            <w:r w:rsidRPr="00AB4D3E">
              <w:rPr>
                <w:rFonts w:ascii="Times New Roman" w:eastAsia="Times New Roman" w:hAnsi="Times New Roman"/>
                <w:szCs w:val="22"/>
              </w:rPr>
              <w:t>−</w:t>
            </w:r>
            <w:r w:rsidR="00234A91" w:rsidRPr="001F517A">
              <w:rPr>
                <w:lang w:eastAsia="ko-KR"/>
              </w:rPr>
              <w:t>0.96</w:t>
            </w:r>
          </w:p>
        </w:tc>
        <w:tc>
          <w:tcPr>
            <w:tcW w:w="1302" w:type="pct"/>
          </w:tcPr>
          <w:p w14:paraId="533EBB12" w14:textId="4D23EDA8" w:rsidR="00234A91" w:rsidRPr="001F517A" w:rsidRDefault="00AB4D3E" w:rsidP="00DB4FF9">
            <w:pPr>
              <w:pStyle w:val="Tabletext"/>
              <w:jc w:val="center"/>
              <w:rPr>
                <w:lang w:eastAsia="ko-KR"/>
              </w:rPr>
            </w:pPr>
            <w:r w:rsidRPr="00AB4D3E">
              <w:rPr>
                <w:rFonts w:ascii="Times New Roman" w:eastAsia="Times New Roman" w:hAnsi="Times New Roman"/>
                <w:szCs w:val="22"/>
              </w:rPr>
              <w:t>−</w:t>
            </w:r>
            <w:r w:rsidR="00234A91" w:rsidRPr="001F517A">
              <w:t>26.041666667</w:t>
            </w:r>
          </w:p>
        </w:tc>
        <w:tc>
          <w:tcPr>
            <w:tcW w:w="714" w:type="pct"/>
          </w:tcPr>
          <w:p w14:paraId="289B880B" w14:textId="77777777" w:rsidR="00234A91" w:rsidRPr="001F517A" w:rsidRDefault="00234A91" w:rsidP="00DB4FF9">
            <w:pPr>
              <w:pStyle w:val="Tabletext"/>
              <w:jc w:val="center"/>
              <w:rPr>
                <w:lang w:eastAsia="ko-KR"/>
              </w:rPr>
            </w:pPr>
            <w:r w:rsidRPr="001F517A">
              <w:t>LoS</w:t>
            </w:r>
          </w:p>
        </w:tc>
        <w:tc>
          <w:tcPr>
            <w:tcW w:w="1264" w:type="pct"/>
          </w:tcPr>
          <w:p w14:paraId="71BED40D" w14:textId="77777777" w:rsidR="00234A91" w:rsidRPr="001F517A" w:rsidRDefault="00234A91" w:rsidP="00DB4FF9">
            <w:pPr>
              <w:pStyle w:val="Tabletext"/>
              <w:jc w:val="center"/>
              <w:rPr>
                <w:lang w:eastAsia="ko-KR"/>
              </w:rPr>
            </w:pPr>
            <w:r w:rsidRPr="001F517A">
              <w:t>5.235988</w:t>
            </w:r>
          </w:p>
        </w:tc>
      </w:tr>
      <w:tr w:rsidR="00234A91" w:rsidRPr="001F517A" w14:paraId="71C66E12" w14:textId="77777777" w:rsidTr="00645429">
        <w:trPr>
          <w:cantSplit/>
          <w:jc w:val="center"/>
        </w:trPr>
        <w:tc>
          <w:tcPr>
            <w:tcW w:w="628" w:type="pct"/>
          </w:tcPr>
          <w:p w14:paraId="03EE5EEB" w14:textId="77777777" w:rsidR="00234A91" w:rsidRPr="001F517A" w:rsidRDefault="00234A91" w:rsidP="00DB4FF9">
            <w:pPr>
              <w:pStyle w:val="Tabletext"/>
              <w:jc w:val="center"/>
              <w:rPr>
                <w:lang w:eastAsia="ko-KR"/>
              </w:rPr>
            </w:pPr>
            <w:r w:rsidRPr="001F517A">
              <w:rPr>
                <w:lang w:eastAsia="ko-KR"/>
              </w:rPr>
              <w:t>2</w:t>
            </w:r>
          </w:p>
        </w:tc>
        <w:tc>
          <w:tcPr>
            <w:tcW w:w="1092" w:type="pct"/>
          </w:tcPr>
          <w:p w14:paraId="6ABBFCFD" w14:textId="59961E77" w:rsidR="00234A91" w:rsidRPr="001F517A" w:rsidRDefault="00AB4D3E" w:rsidP="00DB4FF9">
            <w:pPr>
              <w:pStyle w:val="Tabletext"/>
              <w:jc w:val="center"/>
              <w:rPr>
                <w:lang w:eastAsia="ko-KR"/>
              </w:rPr>
            </w:pPr>
            <w:r w:rsidRPr="00AB4D3E">
              <w:rPr>
                <w:rFonts w:ascii="Times New Roman" w:eastAsia="Times New Roman" w:hAnsi="Times New Roman"/>
                <w:szCs w:val="22"/>
              </w:rPr>
              <w:t>−</w:t>
            </w:r>
            <w:r w:rsidR="00234A91" w:rsidRPr="001F517A">
              <w:t>3.65</w:t>
            </w:r>
          </w:p>
        </w:tc>
        <w:tc>
          <w:tcPr>
            <w:tcW w:w="1302" w:type="pct"/>
          </w:tcPr>
          <w:p w14:paraId="48E568C6" w14:textId="7DB66F5B" w:rsidR="00234A91" w:rsidRPr="001F517A" w:rsidRDefault="00AB4D3E" w:rsidP="00DB4FF9">
            <w:pPr>
              <w:pStyle w:val="Tabletext"/>
              <w:jc w:val="center"/>
              <w:rPr>
                <w:lang w:eastAsia="ko-KR"/>
              </w:rPr>
            </w:pPr>
            <w:r w:rsidRPr="00AB4D3E">
              <w:rPr>
                <w:rFonts w:ascii="Times New Roman" w:eastAsia="Times New Roman" w:hAnsi="Times New Roman"/>
                <w:szCs w:val="22"/>
              </w:rPr>
              <w:t>−</w:t>
            </w:r>
            <w:r w:rsidR="00234A91" w:rsidRPr="001F517A">
              <w:t>12.876157407</w:t>
            </w:r>
          </w:p>
        </w:tc>
        <w:tc>
          <w:tcPr>
            <w:tcW w:w="714" w:type="pct"/>
          </w:tcPr>
          <w:p w14:paraId="23F15F3B" w14:textId="77777777" w:rsidR="00234A91" w:rsidRPr="001F517A" w:rsidRDefault="00234A91" w:rsidP="00DB4FF9">
            <w:pPr>
              <w:pStyle w:val="Tabletext"/>
              <w:jc w:val="center"/>
              <w:rPr>
                <w:lang w:eastAsia="ko-KR"/>
              </w:rPr>
            </w:pPr>
            <w:r w:rsidRPr="001F517A">
              <w:t>NLoS</w:t>
            </w:r>
          </w:p>
        </w:tc>
        <w:tc>
          <w:tcPr>
            <w:tcW w:w="1264" w:type="pct"/>
          </w:tcPr>
          <w:p w14:paraId="7DDF121A" w14:textId="77777777" w:rsidR="00234A91" w:rsidRPr="001F517A" w:rsidRDefault="00234A91" w:rsidP="00DB4FF9">
            <w:pPr>
              <w:pStyle w:val="Tabletext"/>
              <w:jc w:val="center"/>
              <w:rPr>
                <w:lang w:eastAsia="ko-KR"/>
              </w:rPr>
            </w:pPr>
            <w:r w:rsidRPr="001F517A">
              <w:t>4.855121</w:t>
            </w:r>
          </w:p>
        </w:tc>
      </w:tr>
      <w:tr w:rsidR="00234A91" w:rsidRPr="001F517A" w14:paraId="4AE54944" w14:textId="77777777" w:rsidTr="00645429">
        <w:trPr>
          <w:cantSplit/>
          <w:jc w:val="center"/>
        </w:trPr>
        <w:tc>
          <w:tcPr>
            <w:tcW w:w="628" w:type="pct"/>
          </w:tcPr>
          <w:p w14:paraId="6479A7D7" w14:textId="77777777" w:rsidR="00234A91" w:rsidRPr="001F517A" w:rsidRDefault="00234A91" w:rsidP="00DB4FF9">
            <w:pPr>
              <w:pStyle w:val="Tabletext"/>
              <w:jc w:val="center"/>
              <w:rPr>
                <w:lang w:eastAsia="ko-KR"/>
              </w:rPr>
            </w:pPr>
            <w:r w:rsidRPr="001F517A">
              <w:rPr>
                <w:lang w:eastAsia="ko-KR"/>
              </w:rPr>
              <w:t>3</w:t>
            </w:r>
          </w:p>
        </w:tc>
        <w:tc>
          <w:tcPr>
            <w:tcW w:w="1092" w:type="pct"/>
          </w:tcPr>
          <w:p w14:paraId="2A28D453" w14:textId="77777777" w:rsidR="00234A91" w:rsidRPr="001F517A" w:rsidRDefault="00234A91" w:rsidP="00DB4FF9">
            <w:pPr>
              <w:pStyle w:val="Tabletext"/>
              <w:jc w:val="center"/>
              <w:rPr>
                <w:lang w:eastAsia="ko-KR"/>
              </w:rPr>
            </w:pPr>
            <w:r w:rsidRPr="001F517A">
              <w:t>0.00</w:t>
            </w:r>
          </w:p>
        </w:tc>
        <w:tc>
          <w:tcPr>
            <w:tcW w:w="1302" w:type="pct"/>
          </w:tcPr>
          <w:p w14:paraId="7B66393C" w14:textId="77777777" w:rsidR="00234A91" w:rsidRPr="001F517A" w:rsidRDefault="00234A91" w:rsidP="00DB4FF9">
            <w:pPr>
              <w:pStyle w:val="Tabletext"/>
              <w:jc w:val="center"/>
              <w:rPr>
                <w:lang w:eastAsia="ko-KR"/>
              </w:rPr>
            </w:pPr>
            <w:r w:rsidRPr="001F517A">
              <w:t>0.000000000</w:t>
            </w:r>
          </w:p>
        </w:tc>
        <w:tc>
          <w:tcPr>
            <w:tcW w:w="714" w:type="pct"/>
          </w:tcPr>
          <w:p w14:paraId="1BAE9EC5" w14:textId="77777777" w:rsidR="00234A91" w:rsidRPr="001F517A" w:rsidRDefault="00234A91" w:rsidP="00DB4FF9">
            <w:pPr>
              <w:pStyle w:val="Tabletext"/>
              <w:jc w:val="center"/>
              <w:rPr>
                <w:lang w:eastAsia="ko-KR"/>
              </w:rPr>
            </w:pPr>
            <w:r w:rsidRPr="001F517A">
              <w:t>LoS</w:t>
            </w:r>
          </w:p>
        </w:tc>
        <w:tc>
          <w:tcPr>
            <w:tcW w:w="1264" w:type="pct"/>
          </w:tcPr>
          <w:p w14:paraId="150DBBAB" w14:textId="77777777" w:rsidR="00234A91" w:rsidRPr="001F517A" w:rsidRDefault="00234A91" w:rsidP="00DB4FF9">
            <w:pPr>
              <w:pStyle w:val="Tabletext"/>
              <w:jc w:val="center"/>
              <w:rPr>
                <w:lang w:eastAsia="ko-KR"/>
              </w:rPr>
            </w:pPr>
            <w:r w:rsidRPr="001F517A">
              <w:t>0.000000</w:t>
            </w:r>
          </w:p>
        </w:tc>
      </w:tr>
      <w:tr w:rsidR="00234A91" w:rsidRPr="001F517A" w14:paraId="1206A6F0" w14:textId="77777777" w:rsidTr="00645429">
        <w:trPr>
          <w:cantSplit/>
          <w:jc w:val="center"/>
        </w:trPr>
        <w:tc>
          <w:tcPr>
            <w:tcW w:w="628" w:type="pct"/>
          </w:tcPr>
          <w:p w14:paraId="59388DBE" w14:textId="77777777" w:rsidR="00234A91" w:rsidRPr="001F517A" w:rsidRDefault="00234A91" w:rsidP="00DB4FF9">
            <w:pPr>
              <w:pStyle w:val="Tabletext"/>
              <w:jc w:val="center"/>
              <w:rPr>
                <w:lang w:eastAsia="ko-KR"/>
              </w:rPr>
            </w:pPr>
            <w:r w:rsidRPr="001F517A">
              <w:rPr>
                <w:lang w:eastAsia="ko-KR"/>
              </w:rPr>
              <w:t>4</w:t>
            </w:r>
          </w:p>
        </w:tc>
        <w:tc>
          <w:tcPr>
            <w:tcW w:w="1092" w:type="pct"/>
          </w:tcPr>
          <w:p w14:paraId="69A29C45" w14:textId="42B67AEE" w:rsidR="00234A91" w:rsidRPr="001F517A" w:rsidRDefault="00AB4D3E" w:rsidP="00DB4FF9">
            <w:pPr>
              <w:pStyle w:val="Tabletext"/>
              <w:jc w:val="center"/>
              <w:rPr>
                <w:lang w:eastAsia="ko-KR"/>
              </w:rPr>
            </w:pPr>
            <w:r w:rsidRPr="00AB4D3E">
              <w:rPr>
                <w:rFonts w:ascii="Times New Roman" w:eastAsia="Times New Roman" w:hAnsi="Times New Roman"/>
                <w:szCs w:val="22"/>
              </w:rPr>
              <w:t>−</w:t>
            </w:r>
            <w:r w:rsidR="00234A91" w:rsidRPr="001F517A">
              <w:t>6.03</w:t>
            </w:r>
          </w:p>
        </w:tc>
        <w:tc>
          <w:tcPr>
            <w:tcW w:w="1302" w:type="pct"/>
          </w:tcPr>
          <w:p w14:paraId="1E51F2A3" w14:textId="77777777" w:rsidR="00234A91" w:rsidRPr="001F517A" w:rsidRDefault="00234A91" w:rsidP="00DB4FF9">
            <w:pPr>
              <w:pStyle w:val="Tabletext"/>
              <w:jc w:val="center"/>
              <w:rPr>
                <w:lang w:eastAsia="ko-KR"/>
              </w:rPr>
            </w:pPr>
            <w:r w:rsidRPr="001F517A">
              <w:t>10.995370370</w:t>
            </w:r>
          </w:p>
        </w:tc>
        <w:tc>
          <w:tcPr>
            <w:tcW w:w="714" w:type="pct"/>
          </w:tcPr>
          <w:p w14:paraId="48D61C73" w14:textId="77777777" w:rsidR="00234A91" w:rsidRPr="001F517A" w:rsidRDefault="00234A91" w:rsidP="00DB4FF9">
            <w:pPr>
              <w:pStyle w:val="Tabletext"/>
              <w:jc w:val="center"/>
              <w:rPr>
                <w:lang w:eastAsia="ko-KR"/>
              </w:rPr>
            </w:pPr>
            <w:r w:rsidRPr="001F517A">
              <w:t>NLoS</w:t>
            </w:r>
          </w:p>
        </w:tc>
        <w:tc>
          <w:tcPr>
            <w:tcW w:w="1264" w:type="pct"/>
          </w:tcPr>
          <w:p w14:paraId="590E3B52" w14:textId="77777777" w:rsidR="00234A91" w:rsidRPr="001F517A" w:rsidRDefault="00234A91" w:rsidP="00DB4FF9">
            <w:pPr>
              <w:pStyle w:val="Tabletext"/>
              <w:jc w:val="center"/>
              <w:rPr>
                <w:lang w:eastAsia="ko-KR"/>
              </w:rPr>
            </w:pPr>
            <w:r w:rsidRPr="001F517A">
              <w:t>3.419109</w:t>
            </w:r>
          </w:p>
        </w:tc>
      </w:tr>
      <w:tr w:rsidR="00234A91" w:rsidRPr="001F517A" w14:paraId="0A3693D4" w14:textId="77777777" w:rsidTr="00645429">
        <w:trPr>
          <w:cantSplit/>
          <w:jc w:val="center"/>
        </w:trPr>
        <w:tc>
          <w:tcPr>
            <w:tcW w:w="628" w:type="pct"/>
          </w:tcPr>
          <w:p w14:paraId="243EF91D" w14:textId="77777777" w:rsidR="00234A91" w:rsidRPr="001F517A" w:rsidRDefault="00234A91" w:rsidP="00DB4FF9">
            <w:pPr>
              <w:pStyle w:val="Tabletext"/>
              <w:jc w:val="center"/>
              <w:rPr>
                <w:lang w:eastAsia="ko-KR"/>
              </w:rPr>
            </w:pPr>
            <w:r w:rsidRPr="001F517A">
              <w:rPr>
                <w:lang w:eastAsia="ko-KR"/>
              </w:rPr>
              <w:t>5</w:t>
            </w:r>
          </w:p>
        </w:tc>
        <w:tc>
          <w:tcPr>
            <w:tcW w:w="1092" w:type="pct"/>
          </w:tcPr>
          <w:p w14:paraId="1EE7A2A8" w14:textId="25518363" w:rsidR="00234A91" w:rsidRPr="001F517A" w:rsidRDefault="00AB4D3E" w:rsidP="00DB4FF9">
            <w:pPr>
              <w:pStyle w:val="Tabletext"/>
              <w:jc w:val="center"/>
              <w:rPr>
                <w:lang w:eastAsia="ko-KR"/>
              </w:rPr>
            </w:pPr>
            <w:r w:rsidRPr="00AB4D3E">
              <w:rPr>
                <w:rFonts w:ascii="Times New Roman" w:eastAsia="Times New Roman" w:hAnsi="Times New Roman"/>
                <w:szCs w:val="22"/>
              </w:rPr>
              <w:t>−</w:t>
            </w:r>
            <w:r w:rsidR="00234A91" w:rsidRPr="001F517A">
              <w:t>13.74</w:t>
            </w:r>
          </w:p>
        </w:tc>
        <w:tc>
          <w:tcPr>
            <w:tcW w:w="1302" w:type="pct"/>
          </w:tcPr>
          <w:p w14:paraId="3757C7B2" w14:textId="77777777" w:rsidR="00234A91" w:rsidRPr="001F517A" w:rsidRDefault="00234A91" w:rsidP="00DB4FF9">
            <w:pPr>
              <w:pStyle w:val="Tabletext"/>
              <w:jc w:val="center"/>
              <w:rPr>
                <w:lang w:eastAsia="ko-KR"/>
              </w:rPr>
            </w:pPr>
            <w:r w:rsidRPr="001F517A">
              <w:t>13.165509259</w:t>
            </w:r>
          </w:p>
        </w:tc>
        <w:tc>
          <w:tcPr>
            <w:tcW w:w="714" w:type="pct"/>
          </w:tcPr>
          <w:p w14:paraId="3D94C823" w14:textId="77777777" w:rsidR="00234A91" w:rsidRPr="001F517A" w:rsidRDefault="00234A91" w:rsidP="00DB4FF9">
            <w:pPr>
              <w:pStyle w:val="Tabletext"/>
              <w:jc w:val="center"/>
              <w:rPr>
                <w:lang w:eastAsia="ko-KR"/>
              </w:rPr>
            </w:pPr>
            <w:r w:rsidRPr="001F517A">
              <w:t>NLoS</w:t>
            </w:r>
          </w:p>
        </w:tc>
        <w:tc>
          <w:tcPr>
            <w:tcW w:w="1264" w:type="pct"/>
          </w:tcPr>
          <w:p w14:paraId="0FCEC3B4" w14:textId="77777777" w:rsidR="00234A91" w:rsidRPr="001F517A" w:rsidRDefault="00234A91" w:rsidP="00DB4FF9">
            <w:pPr>
              <w:pStyle w:val="Tabletext"/>
              <w:jc w:val="center"/>
              <w:rPr>
                <w:lang w:eastAsia="ko-KR"/>
              </w:rPr>
            </w:pPr>
            <w:r w:rsidRPr="001F517A">
              <w:t>5.864470</w:t>
            </w:r>
          </w:p>
        </w:tc>
      </w:tr>
      <w:tr w:rsidR="00234A91" w:rsidRPr="001F517A" w14:paraId="4F8289F9" w14:textId="77777777" w:rsidTr="00645429">
        <w:trPr>
          <w:cantSplit/>
          <w:jc w:val="center"/>
        </w:trPr>
        <w:tc>
          <w:tcPr>
            <w:tcW w:w="628" w:type="pct"/>
          </w:tcPr>
          <w:p w14:paraId="6AD1F1C6" w14:textId="77777777" w:rsidR="00234A91" w:rsidRPr="001F517A" w:rsidRDefault="00234A91" w:rsidP="00DB4FF9">
            <w:pPr>
              <w:pStyle w:val="Tabletext"/>
              <w:jc w:val="center"/>
              <w:rPr>
                <w:lang w:eastAsia="ko-KR"/>
              </w:rPr>
            </w:pPr>
            <w:r w:rsidRPr="001F517A">
              <w:rPr>
                <w:lang w:eastAsia="ko-KR"/>
              </w:rPr>
              <w:t>6</w:t>
            </w:r>
          </w:p>
        </w:tc>
        <w:tc>
          <w:tcPr>
            <w:tcW w:w="1092" w:type="pct"/>
          </w:tcPr>
          <w:p w14:paraId="133516E5" w14:textId="2440EFA3" w:rsidR="00234A91" w:rsidRPr="001F517A" w:rsidRDefault="00AB4D3E" w:rsidP="00DB4FF9">
            <w:pPr>
              <w:pStyle w:val="Tabletext"/>
              <w:jc w:val="center"/>
              <w:rPr>
                <w:lang w:eastAsia="ko-KR"/>
              </w:rPr>
            </w:pPr>
            <w:r w:rsidRPr="00AB4D3E">
              <w:rPr>
                <w:rFonts w:ascii="Times New Roman" w:eastAsia="Times New Roman" w:hAnsi="Times New Roman"/>
                <w:szCs w:val="22"/>
              </w:rPr>
              <w:t>−</w:t>
            </w:r>
            <w:r w:rsidR="00234A91" w:rsidRPr="001F517A">
              <w:t>0.17</w:t>
            </w:r>
          </w:p>
        </w:tc>
        <w:tc>
          <w:tcPr>
            <w:tcW w:w="1302" w:type="pct"/>
          </w:tcPr>
          <w:p w14:paraId="76BBFA46" w14:textId="77777777" w:rsidR="00234A91" w:rsidRPr="001F517A" w:rsidRDefault="00234A91" w:rsidP="00DB4FF9">
            <w:pPr>
              <w:pStyle w:val="Tabletext"/>
              <w:jc w:val="center"/>
              <w:rPr>
                <w:lang w:eastAsia="ko-KR"/>
              </w:rPr>
            </w:pPr>
            <w:r w:rsidRPr="001F517A">
              <w:t>37.471064814</w:t>
            </w:r>
          </w:p>
        </w:tc>
        <w:tc>
          <w:tcPr>
            <w:tcW w:w="714" w:type="pct"/>
          </w:tcPr>
          <w:p w14:paraId="247D3A48" w14:textId="77777777" w:rsidR="00234A91" w:rsidRPr="001F517A" w:rsidRDefault="00234A91" w:rsidP="00DB4FF9">
            <w:pPr>
              <w:pStyle w:val="Tabletext"/>
              <w:jc w:val="center"/>
              <w:rPr>
                <w:lang w:eastAsia="ko-KR"/>
              </w:rPr>
            </w:pPr>
            <w:r w:rsidRPr="001F517A">
              <w:t>LoS</w:t>
            </w:r>
          </w:p>
        </w:tc>
        <w:tc>
          <w:tcPr>
            <w:tcW w:w="1264" w:type="pct"/>
          </w:tcPr>
          <w:p w14:paraId="73319087" w14:textId="77777777" w:rsidR="00234A91" w:rsidRPr="001F517A" w:rsidRDefault="00234A91" w:rsidP="00DB4FF9">
            <w:pPr>
              <w:pStyle w:val="Tabletext"/>
              <w:jc w:val="center"/>
              <w:rPr>
                <w:lang w:eastAsia="ko-KR"/>
              </w:rPr>
            </w:pPr>
            <w:r w:rsidRPr="001F517A">
              <w:t>4.683297</w:t>
            </w:r>
          </w:p>
        </w:tc>
      </w:tr>
    </w:tbl>
    <w:p w14:paraId="5DF3E3E8" w14:textId="77777777" w:rsidR="00234A91" w:rsidRPr="001F517A" w:rsidRDefault="00234A91" w:rsidP="00234A91">
      <w:pPr>
        <w:pStyle w:val="Tablefin"/>
        <w:rPr>
          <w:rFonts w:eastAsia="Malgun Gothic"/>
        </w:rPr>
      </w:pPr>
    </w:p>
    <w:p w14:paraId="707B1BF0" w14:textId="77777777" w:rsidR="00234A91" w:rsidRPr="00373F06" w:rsidRDefault="00234A91" w:rsidP="00AB4D3E">
      <w:pPr>
        <w:rPr>
          <w:rFonts w:eastAsia="Malgun Gothic"/>
          <w:lang w:val="en-GB" w:eastAsia="ko-KR"/>
        </w:rPr>
      </w:pPr>
      <w:r w:rsidRPr="00373F06">
        <w:rPr>
          <w:rFonts w:eastAsia="Malgun Gothic"/>
          <w:lang w:val="en-GB" w:eastAsia="ko-KR"/>
        </w:rPr>
        <w:t xml:space="preserve">Table P2-8 is another version of the </w:t>
      </w:r>
      <w:r w:rsidRPr="00AB4D3E">
        <w:rPr>
          <w:rFonts w:eastAsia="Malgun Gothic"/>
          <w:iCs/>
          <w:lang w:val="en-GB" w:eastAsia="ko-KR"/>
        </w:rPr>
        <w:t>S</w:t>
      </w:r>
      <w:r w:rsidRPr="00373F06">
        <w:rPr>
          <w:rFonts w:eastAsia="Malgun Gothic"/>
          <w:vertAlign w:val="subscript"/>
          <w:lang w:val="en-GB" w:eastAsia="ko-KR"/>
        </w:rPr>
        <w:t>3</w:t>
      </w:r>
      <w:r w:rsidRPr="00373F06">
        <w:rPr>
          <w:rFonts w:eastAsia="Malgun Gothic"/>
          <w:lang w:val="en-GB" w:eastAsia="ko-KR"/>
        </w:rPr>
        <w:t xml:space="preserve"> model, the so-called </w:t>
      </w:r>
      <w:r w:rsidRPr="00AB4D3E">
        <w:rPr>
          <w:rFonts w:eastAsia="Malgun Gothic"/>
          <w:i/>
          <w:lang w:val="en-GB" w:eastAsia="ko-KR"/>
        </w:rPr>
        <w:t>S</w:t>
      </w:r>
      <w:r w:rsidRPr="007A3174">
        <w:rPr>
          <w:rFonts w:eastAsia="Malgun Gothic"/>
          <w:iCs/>
          <w:vertAlign w:val="subscript"/>
          <w:lang w:val="en-GB" w:eastAsia="ko-KR"/>
        </w:rPr>
        <w:t>3</w:t>
      </w:r>
      <w:r w:rsidRPr="00AB4D3E">
        <w:rPr>
          <w:rFonts w:eastAsia="Malgun Gothic"/>
          <w:i/>
          <w:lang w:val="en-GB" w:eastAsia="ko-KR"/>
        </w:rPr>
        <w:t xml:space="preserve"> Mobile</w:t>
      </w:r>
      <w:r w:rsidRPr="00373F06">
        <w:rPr>
          <w:rFonts w:eastAsia="Malgun Gothic"/>
          <w:lang w:val="en-GB" w:eastAsia="ko-KR"/>
        </w:rPr>
        <w:t>, which describes the mobile reception environment. Following the general framework, the mobile channel model is characterized by a Doppler shift profile instead of deterministic phase shifts in multipath taps. This identifies a dynamic aspect caused by the Doppler effect, in that the incident phase of each ray drifts over time.</w:t>
      </w:r>
    </w:p>
    <w:p w14:paraId="3DEBAC2A" w14:textId="2BD8D61A" w:rsidR="00234A91" w:rsidRPr="00373F06" w:rsidRDefault="00234A91" w:rsidP="00AB4D3E">
      <w:pPr>
        <w:rPr>
          <w:rFonts w:eastAsia="Malgun Gothic"/>
          <w:lang w:val="en-GB" w:eastAsia="ko-KR"/>
        </w:rPr>
      </w:pPr>
      <w:r w:rsidRPr="00373F06">
        <w:rPr>
          <w:rFonts w:eastAsia="Malgun Gothic"/>
          <w:lang w:val="en-GB" w:eastAsia="ko-KR"/>
        </w:rPr>
        <w:lastRenderedPageBreak/>
        <w:t xml:space="preserve">The phase drifts in LoS taps, which are attributed to direct path propagation from transmitter towers, are characterized by pure Doppler shift. The amount of Doppler shift is expressed in a scale of maximum Doppler shift </w:t>
      </w:r>
      <w:r w:rsidRPr="00373F06">
        <w:rPr>
          <w:rFonts w:eastAsia="Malgun Gothic"/>
          <w:i/>
          <w:lang w:val="en-GB" w:eastAsia="ko-KR"/>
        </w:rPr>
        <w:t>f</w:t>
      </w:r>
      <w:r w:rsidRPr="00012A5E">
        <w:rPr>
          <w:rFonts w:eastAsia="Malgun Gothic"/>
          <w:i/>
          <w:iCs/>
          <w:vertAlign w:val="subscript"/>
          <w:lang w:val="en-GB" w:eastAsia="ko-KR"/>
        </w:rPr>
        <w:t>d</w:t>
      </w:r>
      <w:r w:rsidRPr="00373F06">
        <w:rPr>
          <w:rFonts w:eastAsia="Malgun Gothic"/>
          <w:lang w:val="en-GB" w:eastAsia="ko-KR"/>
        </w:rPr>
        <w:t xml:space="preserve">, where the relative amount of scaling is determined by calculations using geographic data, i.e. the coordinates of transmitter towers and measurement points. The maximum Doppler shift is dependent on receiver speed </w:t>
      </w:r>
      <w:r w:rsidRPr="00373F06">
        <w:rPr>
          <w:rFonts w:eastAsia="Malgun Gothic"/>
          <w:i/>
          <w:lang w:val="en-GB" w:eastAsia="ko-KR"/>
        </w:rPr>
        <w:t>v</w:t>
      </w:r>
      <w:r w:rsidRPr="00373F06">
        <w:rPr>
          <w:rFonts w:eastAsia="Malgun Gothic"/>
          <w:lang w:val="en-GB" w:eastAsia="ko-KR"/>
        </w:rPr>
        <w:t xml:space="preserve">, as given by </w:t>
      </w:r>
      <w:r w:rsidRPr="001B61E5">
        <w:rPr>
          <w:rFonts w:eastAsia="Malgun Gothic"/>
          <w:i/>
          <w:lang w:val="en-GB" w:eastAsia="ko-KR"/>
        </w:rPr>
        <w:t>f</w:t>
      </w:r>
      <w:r w:rsidRPr="001B61E5">
        <w:rPr>
          <w:rFonts w:eastAsia="Malgun Gothic"/>
          <w:i/>
          <w:vertAlign w:val="subscript"/>
          <w:lang w:val="en-GB" w:eastAsia="ko-KR"/>
        </w:rPr>
        <w:t>d</w:t>
      </w:r>
      <w:r w:rsidRPr="00373F06">
        <w:rPr>
          <w:rFonts w:eastAsia="Malgun Gothic"/>
          <w:lang w:val="en-GB" w:eastAsia="ko-KR"/>
        </w:rPr>
        <w:t xml:space="preserve"> = </w:t>
      </w:r>
      <w:r w:rsidRPr="00373F06">
        <w:rPr>
          <w:rFonts w:eastAsia="Malgun Gothic"/>
          <w:i/>
          <w:lang w:val="en-GB" w:eastAsia="ko-KR"/>
        </w:rPr>
        <w:t>f</w:t>
      </w:r>
      <w:r w:rsidRPr="00373F06">
        <w:rPr>
          <w:rFonts w:eastAsia="Malgun Gothic"/>
          <w:i/>
          <w:vertAlign w:val="subscript"/>
          <w:lang w:val="en-GB" w:eastAsia="ko-KR"/>
        </w:rPr>
        <w:t>c</w:t>
      </w:r>
      <w:r w:rsidRPr="00373F06">
        <w:rPr>
          <w:rFonts w:eastAsia="Malgun Gothic"/>
          <w:lang w:val="en-GB" w:eastAsia="ko-KR"/>
        </w:rPr>
        <w:t>·</w:t>
      </w:r>
      <w:r w:rsidRPr="00373F06">
        <w:rPr>
          <w:rFonts w:eastAsia="Malgun Gothic"/>
          <w:i/>
          <w:lang w:val="en-GB" w:eastAsia="ko-KR"/>
        </w:rPr>
        <w:t>v</w:t>
      </w:r>
      <w:r w:rsidRPr="00373F06">
        <w:rPr>
          <w:rFonts w:eastAsia="Malgun Gothic"/>
          <w:lang w:val="en-GB" w:eastAsia="ko-KR"/>
        </w:rPr>
        <w:t>/</w:t>
      </w:r>
      <w:r w:rsidRPr="00373F06">
        <w:rPr>
          <w:rFonts w:eastAsia="Malgun Gothic"/>
          <w:i/>
          <w:lang w:val="en-GB" w:eastAsia="ko-KR"/>
        </w:rPr>
        <w:t>c</w:t>
      </w:r>
      <w:r w:rsidRPr="00373F06">
        <w:rPr>
          <w:rFonts w:eastAsia="Malgun Gothic"/>
          <w:lang w:val="en-GB" w:eastAsia="ko-KR"/>
        </w:rPr>
        <w:t xml:space="preserve">, where </w:t>
      </w:r>
      <w:r w:rsidRPr="00373F06">
        <w:rPr>
          <w:rFonts w:eastAsia="Malgun Gothic"/>
          <w:i/>
          <w:lang w:val="en-GB" w:eastAsia="ko-KR"/>
        </w:rPr>
        <w:t>f</w:t>
      </w:r>
      <w:r w:rsidRPr="00373F06">
        <w:rPr>
          <w:rFonts w:eastAsia="Malgun Gothic"/>
          <w:i/>
          <w:vertAlign w:val="subscript"/>
          <w:lang w:val="en-GB" w:eastAsia="ko-KR"/>
        </w:rPr>
        <w:t>c</w:t>
      </w:r>
      <w:r w:rsidRPr="00373F06">
        <w:rPr>
          <w:rFonts w:eastAsia="Malgun Gothic"/>
          <w:lang w:val="en-GB" w:eastAsia="ko-KR"/>
        </w:rPr>
        <w:t xml:space="preserve"> and </w:t>
      </w:r>
      <w:r w:rsidRPr="00373F06">
        <w:rPr>
          <w:rFonts w:eastAsia="Malgun Gothic"/>
          <w:i/>
          <w:lang w:val="en-GB" w:eastAsia="ko-KR"/>
        </w:rPr>
        <w:t>c</w:t>
      </w:r>
      <w:r w:rsidRPr="00373F06">
        <w:rPr>
          <w:rFonts w:eastAsia="Malgun Gothic"/>
          <w:lang w:val="en-GB" w:eastAsia="ko-KR"/>
        </w:rPr>
        <w:t xml:space="preserve"> are the cent</w:t>
      </w:r>
      <w:r w:rsidR="007A3174">
        <w:rPr>
          <w:rFonts w:eastAsia="Malgun Gothic"/>
          <w:lang w:val="en-GB" w:eastAsia="ko-KR"/>
        </w:rPr>
        <w:t>r</w:t>
      </w:r>
      <w:r w:rsidRPr="00373F06">
        <w:rPr>
          <w:rFonts w:eastAsia="Malgun Gothic"/>
          <w:lang w:val="en-GB" w:eastAsia="ko-KR"/>
        </w:rPr>
        <w:t>e frequency of the channel and the speed of light, respectively.</w:t>
      </w:r>
    </w:p>
    <w:p w14:paraId="1538A958" w14:textId="77777777" w:rsidR="00234A91" w:rsidRPr="00373F06" w:rsidRDefault="00234A91" w:rsidP="00AB4D3E">
      <w:pPr>
        <w:rPr>
          <w:rFonts w:eastAsia="Malgun Gothic"/>
          <w:lang w:val="en-GB" w:eastAsia="ko-KR"/>
        </w:rPr>
      </w:pPr>
      <w:r w:rsidRPr="00373F06">
        <w:rPr>
          <w:rFonts w:eastAsia="Malgun Gothic"/>
          <w:lang w:val="en-GB" w:eastAsia="ko-KR"/>
        </w:rPr>
        <w:t>The phase drifts in NLoS taps, which are attributed to reflected and scattered propagation paths, are modelled to follow the classical Jakes’ fading model whose Doppler power spectrum is defined as:</w:t>
      </w:r>
    </w:p>
    <w:p w14:paraId="38A570B3" w14:textId="77777777" w:rsidR="00AB4D3E" w:rsidRDefault="00AB4D3E" w:rsidP="00AB4D3E">
      <w:pPr>
        <w:pStyle w:val="Blanc"/>
      </w:pPr>
    </w:p>
    <w:p w14:paraId="39C53F87" w14:textId="19834DF3" w:rsidR="00234A91" w:rsidRPr="00373F06" w:rsidRDefault="00234A91" w:rsidP="00234A91">
      <w:pPr>
        <w:pStyle w:val="Equation"/>
        <w:rPr>
          <w:rFonts w:eastAsia="Malgun Gothic"/>
          <w:lang w:val="en-GB" w:eastAsia="ko-KR"/>
        </w:rPr>
      </w:pPr>
      <w:r w:rsidRPr="00373F06">
        <w:rPr>
          <w:rFonts w:eastAsia="Malgun Gothic"/>
          <w:lang w:val="en-GB" w:eastAsia="ko-KR"/>
        </w:rPr>
        <w:tab/>
      </w:r>
      <w:r w:rsidRPr="00373F06">
        <w:rPr>
          <w:rFonts w:eastAsia="Malgun Gothic"/>
          <w:lang w:val="en-GB" w:eastAsia="ko-KR"/>
        </w:rPr>
        <w:tab/>
      </w:r>
      <m:oMath>
        <m:sSub>
          <m:sSubPr>
            <m:ctrlPr>
              <w:rPr>
                <w:rFonts w:ascii="Cambria Math" w:hAnsi="Cambria Math"/>
                <w:lang w:eastAsia="ko-KR"/>
              </w:rPr>
            </m:ctrlPr>
          </m:sSubPr>
          <m:e>
            <m:r>
              <w:rPr>
                <w:rFonts w:ascii="Cambria Math" w:hAnsi="Cambria Math"/>
                <w:lang w:eastAsia="ko-KR"/>
              </w:rPr>
              <m:t>S</m:t>
            </m:r>
          </m:e>
          <m:sub>
            <m:r>
              <w:rPr>
                <w:rFonts w:ascii="Cambria Math" w:hAnsi="Cambria Math"/>
                <w:lang w:eastAsia="ko-KR"/>
              </w:rPr>
              <m:t>Jakes</m:t>
            </m:r>
          </m:sub>
        </m:sSub>
        <m:d>
          <m:dPr>
            <m:ctrlPr>
              <w:rPr>
                <w:rFonts w:ascii="Cambria Math" w:hAnsi="Cambria Math"/>
                <w:lang w:eastAsia="ko-KR"/>
              </w:rPr>
            </m:ctrlPr>
          </m:dPr>
          <m:e>
            <m:r>
              <w:rPr>
                <w:rFonts w:ascii="Cambria Math" w:hAnsi="Cambria Math"/>
                <w:lang w:eastAsia="ko-KR"/>
              </w:rPr>
              <m:t>f</m:t>
            </m:r>
            <m:r>
              <m:rPr>
                <m:sty m:val="p"/>
              </m:rPr>
              <w:rPr>
                <w:rFonts w:ascii="Cambria Math" w:hAnsi="Cambria Math"/>
                <w:lang w:val="en-GB" w:eastAsia="ko-KR"/>
              </w:rPr>
              <m:t>;</m:t>
            </m:r>
            <m:sSub>
              <m:sSubPr>
                <m:ctrlPr>
                  <w:rPr>
                    <w:rFonts w:ascii="Cambria Math" w:hAnsi="Cambria Math"/>
                    <w:lang w:eastAsia="ko-KR"/>
                  </w:rPr>
                </m:ctrlPr>
              </m:sSubPr>
              <m:e>
                <m:r>
                  <w:rPr>
                    <w:rFonts w:ascii="Cambria Math" w:hAnsi="Cambria Math"/>
                    <w:lang w:eastAsia="ko-KR"/>
                  </w:rPr>
                  <m:t>f</m:t>
                </m:r>
              </m:e>
              <m:sub>
                <m:r>
                  <w:rPr>
                    <w:rFonts w:ascii="Cambria Math" w:hAnsi="Cambria Math"/>
                    <w:lang w:eastAsia="ko-KR"/>
                  </w:rPr>
                  <m:t>d</m:t>
                </m:r>
              </m:sub>
            </m:sSub>
          </m:e>
        </m:d>
        <m:r>
          <m:rPr>
            <m:sty m:val="p"/>
          </m:rPr>
          <w:rPr>
            <w:rFonts w:ascii="Cambria Math" w:hAnsi="Cambria Math"/>
            <w:lang w:val="en-GB" w:eastAsia="ko-KR"/>
          </w:rPr>
          <m:t>=</m:t>
        </m:r>
        <m:d>
          <m:dPr>
            <m:begChr m:val="{"/>
            <m:endChr m:val=""/>
            <m:ctrlPr>
              <w:rPr>
                <w:rFonts w:ascii="Cambria Math" w:hAnsi="Cambria Math"/>
                <w:lang w:eastAsia="ko-KR"/>
              </w:rPr>
            </m:ctrlPr>
          </m:dPr>
          <m:e>
            <m:m>
              <m:mPr>
                <m:mcs>
                  <m:mc>
                    <m:mcPr>
                      <m:count m:val="2"/>
                      <m:mcJc m:val="center"/>
                    </m:mcPr>
                  </m:mc>
                </m:mcs>
                <m:ctrlPr>
                  <w:rPr>
                    <w:rFonts w:ascii="Cambria Math" w:hAnsi="Cambria Math"/>
                    <w:lang w:eastAsia="ko-KR"/>
                  </w:rPr>
                </m:ctrlPr>
              </m:mPr>
              <m:mr>
                <m:e>
                  <m:f>
                    <m:fPr>
                      <m:ctrlPr>
                        <w:rPr>
                          <w:rFonts w:ascii="Cambria Math" w:hAnsi="Cambria Math"/>
                          <w:lang w:eastAsia="ko-KR"/>
                        </w:rPr>
                      </m:ctrlPr>
                    </m:fPr>
                    <m:num>
                      <m:r>
                        <m:rPr>
                          <m:sty m:val="p"/>
                        </m:rPr>
                        <w:rPr>
                          <w:rFonts w:ascii="Cambria Math" w:hAnsi="Cambria Math"/>
                          <w:lang w:val="en-GB" w:eastAsia="ko-KR"/>
                        </w:rPr>
                        <m:t>1</m:t>
                      </m:r>
                    </m:num>
                    <m:den>
                      <m:r>
                        <m:rPr>
                          <m:sty m:val="p"/>
                        </m:rPr>
                        <w:rPr>
                          <w:rFonts w:ascii="Cambria Math" w:hAnsi="Cambria Math"/>
                          <w:lang w:eastAsia="ko-KR"/>
                        </w:rPr>
                        <m:t>π</m:t>
                      </m:r>
                      <m:sSub>
                        <m:sSubPr>
                          <m:ctrlPr>
                            <w:rPr>
                              <w:rFonts w:ascii="Cambria Math" w:hAnsi="Cambria Math"/>
                              <w:lang w:eastAsia="ko-KR"/>
                            </w:rPr>
                          </m:ctrlPr>
                        </m:sSubPr>
                        <m:e>
                          <m:r>
                            <w:rPr>
                              <w:rFonts w:ascii="Cambria Math" w:hAnsi="Cambria Math"/>
                              <w:lang w:eastAsia="ko-KR"/>
                            </w:rPr>
                            <m:t>f</m:t>
                          </m:r>
                        </m:e>
                        <m:sub>
                          <m:r>
                            <w:rPr>
                              <w:rFonts w:ascii="Cambria Math" w:hAnsi="Cambria Math"/>
                              <w:lang w:eastAsia="ko-KR"/>
                            </w:rPr>
                            <m:t>d</m:t>
                          </m:r>
                        </m:sub>
                      </m:sSub>
                      <m:rad>
                        <m:radPr>
                          <m:degHide m:val="1"/>
                          <m:ctrlPr>
                            <w:rPr>
                              <w:rFonts w:ascii="Cambria Math" w:hAnsi="Cambria Math"/>
                              <w:lang w:eastAsia="ko-KR"/>
                            </w:rPr>
                          </m:ctrlPr>
                        </m:radPr>
                        <m:deg/>
                        <m:e>
                          <m:r>
                            <m:rPr>
                              <m:sty m:val="p"/>
                            </m:rPr>
                            <w:rPr>
                              <w:rFonts w:ascii="Cambria Math" w:hAnsi="Cambria Math"/>
                              <w:lang w:val="en-GB" w:eastAsia="ko-KR"/>
                            </w:rPr>
                            <m:t xml:space="preserve">1 - </m:t>
                          </m:r>
                          <m:sSup>
                            <m:sSupPr>
                              <m:ctrlPr>
                                <w:rPr>
                                  <w:rFonts w:ascii="Cambria Math" w:hAnsi="Cambria Math"/>
                                  <w:lang w:eastAsia="ko-KR"/>
                                </w:rPr>
                              </m:ctrlPr>
                            </m:sSupPr>
                            <m:e>
                              <m:d>
                                <m:dPr>
                                  <m:ctrlPr>
                                    <w:rPr>
                                      <w:rFonts w:ascii="Cambria Math" w:hAnsi="Cambria Math"/>
                                      <w:lang w:eastAsia="ko-KR"/>
                                    </w:rPr>
                                  </m:ctrlPr>
                                </m:dPr>
                                <m:e>
                                  <m:f>
                                    <m:fPr>
                                      <m:ctrlPr>
                                        <w:rPr>
                                          <w:rFonts w:ascii="Cambria Math" w:hAnsi="Cambria Math"/>
                                          <w:lang w:eastAsia="ko-KR"/>
                                        </w:rPr>
                                      </m:ctrlPr>
                                    </m:fPr>
                                    <m:num>
                                      <m:r>
                                        <w:rPr>
                                          <w:rFonts w:ascii="Cambria Math" w:hAnsi="Cambria Math"/>
                                          <w:lang w:eastAsia="ko-KR"/>
                                        </w:rPr>
                                        <m:t>f</m:t>
                                      </m:r>
                                    </m:num>
                                    <m:den>
                                      <m:sSub>
                                        <m:sSubPr>
                                          <m:ctrlPr>
                                            <w:rPr>
                                              <w:rFonts w:ascii="Cambria Math" w:hAnsi="Cambria Math"/>
                                              <w:lang w:eastAsia="ko-KR"/>
                                            </w:rPr>
                                          </m:ctrlPr>
                                        </m:sSubPr>
                                        <m:e>
                                          <m:r>
                                            <w:rPr>
                                              <w:rFonts w:ascii="Cambria Math" w:hAnsi="Cambria Math"/>
                                              <w:lang w:eastAsia="ko-KR"/>
                                            </w:rPr>
                                            <m:t>f</m:t>
                                          </m:r>
                                        </m:e>
                                        <m:sub>
                                          <m:r>
                                            <w:rPr>
                                              <w:rFonts w:ascii="Cambria Math" w:hAnsi="Cambria Math"/>
                                              <w:lang w:eastAsia="ko-KR"/>
                                            </w:rPr>
                                            <m:t>d</m:t>
                                          </m:r>
                                        </m:sub>
                                      </m:sSub>
                                    </m:den>
                                  </m:f>
                                </m:e>
                              </m:d>
                            </m:e>
                            <m:sup>
                              <m:r>
                                <m:rPr>
                                  <m:sty m:val="p"/>
                                </m:rPr>
                                <w:rPr>
                                  <w:rFonts w:ascii="Cambria Math" w:hAnsi="Cambria Math"/>
                                  <w:lang w:val="en-GB" w:eastAsia="ko-KR"/>
                                </w:rPr>
                                <m:t>2</m:t>
                              </m:r>
                            </m:sup>
                          </m:sSup>
                        </m:e>
                      </m:rad>
                    </m:den>
                  </m:f>
                </m:e>
                <m:e>
                  <m:d>
                    <m:dPr>
                      <m:begChr m:val="|"/>
                      <m:endChr m:val="|"/>
                      <m:ctrlPr>
                        <w:rPr>
                          <w:rFonts w:ascii="Cambria Math" w:hAnsi="Cambria Math"/>
                          <w:lang w:eastAsia="ko-KR"/>
                        </w:rPr>
                      </m:ctrlPr>
                    </m:dPr>
                    <m:e>
                      <m:r>
                        <w:rPr>
                          <w:rFonts w:ascii="Cambria Math" w:hAnsi="Cambria Math"/>
                          <w:lang w:eastAsia="ko-KR"/>
                        </w:rPr>
                        <m:t>f</m:t>
                      </m:r>
                    </m:e>
                  </m:d>
                  <m:r>
                    <m:rPr>
                      <m:sty m:val="p"/>
                    </m:rPr>
                    <w:rPr>
                      <w:rFonts w:ascii="Cambria Math" w:hAnsi="Cambria Math"/>
                      <w:lang w:val="en-GB" w:eastAsia="ko-KR"/>
                    </w:rPr>
                    <m:t>&lt;</m:t>
                  </m:r>
                  <m:sSub>
                    <m:sSubPr>
                      <m:ctrlPr>
                        <w:rPr>
                          <w:rFonts w:ascii="Cambria Math" w:hAnsi="Cambria Math"/>
                          <w:lang w:eastAsia="ko-KR"/>
                        </w:rPr>
                      </m:ctrlPr>
                    </m:sSubPr>
                    <m:e>
                      <m:r>
                        <w:rPr>
                          <w:rFonts w:ascii="Cambria Math" w:hAnsi="Cambria Math"/>
                          <w:lang w:eastAsia="ko-KR"/>
                        </w:rPr>
                        <m:t>f</m:t>
                      </m:r>
                    </m:e>
                    <m:sub>
                      <m:r>
                        <w:rPr>
                          <w:rFonts w:ascii="Cambria Math" w:hAnsi="Cambria Math"/>
                          <w:lang w:eastAsia="ko-KR"/>
                        </w:rPr>
                        <m:t>d</m:t>
                      </m:r>
                    </m:sub>
                  </m:sSub>
                </m:e>
              </m:mr>
              <m:mr>
                <m:e>
                  <m:r>
                    <m:rPr>
                      <m:sty m:val="p"/>
                    </m:rPr>
                    <w:rPr>
                      <w:rFonts w:ascii="Cambria Math" w:hAnsi="Cambria Math"/>
                      <w:lang w:val="en-GB" w:eastAsia="ko-KR"/>
                    </w:rPr>
                    <m:t>0</m:t>
                  </m:r>
                </m:e>
                <m:e>
                  <m:r>
                    <m:rPr>
                      <m:nor/>
                    </m:rPr>
                    <w:rPr>
                      <w:lang w:val="en-GB" w:eastAsia="ko-KR"/>
                    </w:rPr>
                    <m:t>otherwise</m:t>
                  </m:r>
                </m:e>
              </m:mr>
            </m:m>
          </m:e>
        </m:d>
      </m:oMath>
    </w:p>
    <w:p w14:paraId="6C9095D1" w14:textId="77777777" w:rsidR="00AB4D3E" w:rsidRDefault="00AB4D3E" w:rsidP="00AB4D3E">
      <w:pPr>
        <w:pStyle w:val="Blanc"/>
      </w:pPr>
    </w:p>
    <w:p w14:paraId="5F22FE79" w14:textId="15DD79A6" w:rsidR="00234A91" w:rsidRPr="00AB4D3E" w:rsidRDefault="00234A91" w:rsidP="00AB4D3E">
      <w:pPr>
        <w:pStyle w:val="TableNo"/>
      </w:pPr>
      <w:r w:rsidRPr="00AB4D3E">
        <w:t xml:space="preserve">TABLE </w:t>
      </w:r>
      <w:r w:rsidRPr="00AB4D3E">
        <w:rPr>
          <w:rFonts w:eastAsia="Malgun Gothic"/>
        </w:rPr>
        <w:t>P2-</w:t>
      </w:r>
      <w:r w:rsidRPr="00AB4D3E">
        <w:t>8</w:t>
      </w:r>
    </w:p>
    <w:p w14:paraId="5C895F64" w14:textId="77777777" w:rsidR="00234A91" w:rsidRPr="001F517A" w:rsidRDefault="00234A91" w:rsidP="00234A91">
      <w:pPr>
        <w:pStyle w:val="Tabletitle"/>
        <w:rPr>
          <w:lang w:eastAsia="ko-KR"/>
        </w:rPr>
      </w:pPr>
      <w:r w:rsidRPr="001F517A">
        <w:rPr>
          <w:lang w:eastAsia="ko-KR"/>
        </w:rPr>
        <w:t xml:space="preserve">HPHT SFN channel model profile: </w:t>
      </w:r>
      <w:r w:rsidRPr="001F517A">
        <w:rPr>
          <w:i/>
          <w:lang w:eastAsia="ko-KR"/>
        </w:rPr>
        <w:t>S</w:t>
      </w:r>
      <w:r w:rsidRPr="007A3174">
        <w:rPr>
          <w:iCs/>
          <w:vertAlign w:val="subscript"/>
          <w:lang w:eastAsia="ko-KR"/>
        </w:rPr>
        <w:t>3</w:t>
      </w:r>
      <w:r w:rsidRPr="001F517A">
        <w:rPr>
          <w:i/>
          <w:lang w:eastAsia="ko-KR"/>
        </w:rPr>
        <w:t xml:space="preserve"> Mobile </w:t>
      </w:r>
      <w:r w:rsidRPr="001F517A">
        <w:rPr>
          <w:lang w:eastAsia="ko-KR"/>
        </w:rPr>
        <w:t>(3-LoS, mobile channel)</w:t>
      </w:r>
    </w:p>
    <w:tbl>
      <w:tblPr>
        <w:tblStyle w:val="TableGrid1"/>
        <w:tblW w:w="9639" w:type="dxa"/>
        <w:jc w:val="center"/>
        <w:tblLook w:val="0000" w:firstRow="0" w:lastRow="0" w:firstColumn="0" w:lastColumn="0" w:noHBand="0" w:noVBand="0"/>
      </w:tblPr>
      <w:tblGrid>
        <w:gridCol w:w="1153"/>
        <w:gridCol w:w="2007"/>
        <w:gridCol w:w="2392"/>
        <w:gridCol w:w="1311"/>
        <w:gridCol w:w="2776"/>
      </w:tblGrid>
      <w:tr w:rsidR="00234A91" w:rsidRPr="001F517A" w14:paraId="62B0B22D" w14:textId="77777777" w:rsidTr="00AB4D3E">
        <w:trPr>
          <w:trHeight w:val="242"/>
          <w:jc w:val="center"/>
        </w:trPr>
        <w:tc>
          <w:tcPr>
            <w:tcW w:w="598" w:type="pct"/>
            <w:vAlign w:val="center"/>
          </w:tcPr>
          <w:p w14:paraId="1D1D6DB3" w14:textId="77777777" w:rsidR="00234A91" w:rsidRPr="001F517A" w:rsidRDefault="00234A91" w:rsidP="00DB4FF9">
            <w:pPr>
              <w:pStyle w:val="Tablehead"/>
            </w:pPr>
            <w:r w:rsidRPr="001F517A">
              <w:t>Tap index</w:t>
            </w:r>
          </w:p>
        </w:tc>
        <w:tc>
          <w:tcPr>
            <w:tcW w:w="1041" w:type="pct"/>
            <w:vAlign w:val="center"/>
          </w:tcPr>
          <w:p w14:paraId="0D0634DC" w14:textId="0F2656C8" w:rsidR="00234A91" w:rsidRPr="001F517A" w:rsidRDefault="00234A91" w:rsidP="00DB4FF9">
            <w:pPr>
              <w:pStyle w:val="Tablehead"/>
            </w:pPr>
            <w:r w:rsidRPr="001F517A">
              <w:t xml:space="preserve">Relative power </w:t>
            </w:r>
            <w:r w:rsidRPr="001F517A">
              <w:br/>
            </w:r>
            <w:r w:rsidR="00012A5E">
              <w:t>(</w:t>
            </w:r>
            <w:r w:rsidRPr="001F517A">
              <w:t>dB</w:t>
            </w:r>
            <w:r w:rsidR="00012A5E">
              <w:t>)</w:t>
            </w:r>
          </w:p>
        </w:tc>
        <w:tc>
          <w:tcPr>
            <w:tcW w:w="1241" w:type="pct"/>
            <w:vAlign w:val="center"/>
          </w:tcPr>
          <w:p w14:paraId="4226A4AD" w14:textId="59850D26" w:rsidR="00234A91" w:rsidRPr="001F517A" w:rsidRDefault="00234A91" w:rsidP="00DB4FF9">
            <w:pPr>
              <w:pStyle w:val="Tablehead"/>
            </w:pPr>
            <w:r w:rsidRPr="001F517A">
              <w:t xml:space="preserve">Relative delay </w:t>
            </w:r>
            <w:r w:rsidRPr="001F517A">
              <w:br/>
            </w:r>
            <w:r w:rsidR="00012A5E">
              <w:t>(</w:t>
            </w:r>
            <w:r w:rsidRPr="001F517A">
              <w:t>μs</w:t>
            </w:r>
            <w:r w:rsidR="00012A5E">
              <w:t>)</w:t>
            </w:r>
          </w:p>
        </w:tc>
        <w:tc>
          <w:tcPr>
            <w:tcW w:w="680" w:type="pct"/>
            <w:vAlign w:val="center"/>
          </w:tcPr>
          <w:p w14:paraId="5F8868FF" w14:textId="77777777" w:rsidR="00234A91" w:rsidRPr="001F517A" w:rsidRDefault="00234A91" w:rsidP="00DB4FF9">
            <w:pPr>
              <w:pStyle w:val="Tablehead"/>
            </w:pPr>
            <w:r w:rsidRPr="001F517A">
              <w:t>Type</w:t>
            </w:r>
          </w:p>
        </w:tc>
        <w:tc>
          <w:tcPr>
            <w:tcW w:w="1440" w:type="pct"/>
            <w:vAlign w:val="center"/>
          </w:tcPr>
          <w:p w14:paraId="0F30EAE9" w14:textId="77777777" w:rsidR="00234A91" w:rsidRPr="001F517A" w:rsidRDefault="00234A91" w:rsidP="00DB4FF9">
            <w:pPr>
              <w:pStyle w:val="Tablehead"/>
            </w:pPr>
            <w:r w:rsidRPr="001F517A">
              <w:t xml:space="preserve">Doppler spectrum </w:t>
            </w:r>
            <w:r w:rsidRPr="001F517A">
              <w:br/>
              <w:t>(mobile)</w:t>
            </w:r>
          </w:p>
        </w:tc>
      </w:tr>
      <w:tr w:rsidR="00234A91" w:rsidRPr="001F517A" w14:paraId="13CFC093" w14:textId="77777777" w:rsidTr="00AB4D3E">
        <w:trPr>
          <w:trHeight w:val="242"/>
          <w:jc w:val="center"/>
        </w:trPr>
        <w:tc>
          <w:tcPr>
            <w:tcW w:w="598" w:type="pct"/>
          </w:tcPr>
          <w:p w14:paraId="2FB057C4" w14:textId="77777777" w:rsidR="00234A91" w:rsidRPr="001F517A" w:rsidRDefault="00234A91" w:rsidP="00DB4FF9">
            <w:pPr>
              <w:pStyle w:val="Tabletext"/>
              <w:jc w:val="center"/>
              <w:rPr>
                <w:lang w:eastAsia="ko-KR"/>
              </w:rPr>
            </w:pPr>
            <w:r w:rsidRPr="001F517A">
              <w:rPr>
                <w:lang w:eastAsia="ko-KR"/>
              </w:rPr>
              <w:t>1</w:t>
            </w:r>
          </w:p>
        </w:tc>
        <w:tc>
          <w:tcPr>
            <w:tcW w:w="1041" w:type="pct"/>
          </w:tcPr>
          <w:p w14:paraId="1B23D7DE" w14:textId="77777777" w:rsidR="00234A91" w:rsidRPr="001F517A" w:rsidRDefault="00234A91" w:rsidP="00DB4FF9">
            <w:pPr>
              <w:pStyle w:val="Tabletext"/>
              <w:jc w:val="center"/>
              <w:rPr>
                <w:lang w:eastAsia="ko-KR"/>
              </w:rPr>
            </w:pPr>
            <w:r w:rsidRPr="001F517A">
              <w:rPr>
                <w:lang w:eastAsia="ko-KR"/>
              </w:rPr>
              <w:t>−0.96</w:t>
            </w:r>
          </w:p>
        </w:tc>
        <w:tc>
          <w:tcPr>
            <w:tcW w:w="1241" w:type="pct"/>
          </w:tcPr>
          <w:p w14:paraId="491D1512" w14:textId="77777777" w:rsidR="00234A91" w:rsidRPr="001F517A" w:rsidRDefault="00234A91" w:rsidP="00DB4FF9">
            <w:pPr>
              <w:pStyle w:val="Tabletext"/>
              <w:jc w:val="center"/>
              <w:rPr>
                <w:lang w:eastAsia="ko-KR"/>
              </w:rPr>
            </w:pPr>
            <w:r w:rsidRPr="001F517A">
              <w:t>−26.041666667</w:t>
            </w:r>
          </w:p>
        </w:tc>
        <w:tc>
          <w:tcPr>
            <w:tcW w:w="680" w:type="pct"/>
          </w:tcPr>
          <w:p w14:paraId="7BBE40EE" w14:textId="77777777" w:rsidR="00234A91" w:rsidRPr="001F517A" w:rsidRDefault="00234A91" w:rsidP="00DB4FF9">
            <w:pPr>
              <w:pStyle w:val="Tabletext"/>
              <w:jc w:val="center"/>
              <w:rPr>
                <w:lang w:eastAsia="ko-KR"/>
              </w:rPr>
            </w:pPr>
            <w:r w:rsidRPr="001F517A">
              <w:t>LoS</w:t>
            </w:r>
          </w:p>
        </w:tc>
        <w:tc>
          <w:tcPr>
            <w:tcW w:w="1440" w:type="pct"/>
          </w:tcPr>
          <w:p w14:paraId="4CCDF228" w14:textId="77777777" w:rsidR="00234A91" w:rsidRPr="001F517A" w:rsidRDefault="00234A91" w:rsidP="00DB4FF9">
            <w:pPr>
              <w:pStyle w:val="Tabletext"/>
              <w:jc w:val="center"/>
              <w:rPr>
                <w:lang w:eastAsia="ko-KR"/>
              </w:rPr>
            </w:pPr>
            <w:r w:rsidRPr="001F517A">
              <w:t>Pure Doppler</w:t>
            </w:r>
            <w:r w:rsidRPr="001F517A">
              <w:br/>
              <w:t>(0.7771</w:t>
            </w:r>
            <w:r w:rsidRPr="001F517A">
              <w:rPr>
                <w:i/>
              </w:rPr>
              <w:t>f</w:t>
            </w:r>
            <w:r w:rsidRPr="001F517A">
              <w:rPr>
                <w:vertAlign w:val="subscript"/>
              </w:rPr>
              <w:t>d</w:t>
            </w:r>
            <w:r w:rsidRPr="001F517A">
              <w:t xml:space="preserve"> shift)</w:t>
            </w:r>
          </w:p>
        </w:tc>
      </w:tr>
      <w:tr w:rsidR="00234A91" w:rsidRPr="001F517A" w14:paraId="0E732FD2" w14:textId="77777777" w:rsidTr="00AB4D3E">
        <w:trPr>
          <w:trHeight w:val="242"/>
          <w:jc w:val="center"/>
        </w:trPr>
        <w:tc>
          <w:tcPr>
            <w:tcW w:w="598" w:type="pct"/>
          </w:tcPr>
          <w:p w14:paraId="241B8B4A" w14:textId="77777777" w:rsidR="00234A91" w:rsidRPr="001F517A" w:rsidRDefault="00234A91" w:rsidP="00DB4FF9">
            <w:pPr>
              <w:pStyle w:val="Tabletext"/>
              <w:jc w:val="center"/>
              <w:rPr>
                <w:lang w:eastAsia="ko-KR"/>
              </w:rPr>
            </w:pPr>
            <w:r w:rsidRPr="001F517A">
              <w:rPr>
                <w:lang w:eastAsia="ko-KR"/>
              </w:rPr>
              <w:t>2</w:t>
            </w:r>
          </w:p>
        </w:tc>
        <w:tc>
          <w:tcPr>
            <w:tcW w:w="1041" w:type="pct"/>
          </w:tcPr>
          <w:p w14:paraId="4FBB5F16" w14:textId="77777777" w:rsidR="00234A91" w:rsidRPr="001F517A" w:rsidRDefault="00234A91" w:rsidP="00DB4FF9">
            <w:pPr>
              <w:pStyle w:val="Tabletext"/>
              <w:jc w:val="center"/>
              <w:rPr>
                <w:lang w:eastAsia="ko-KR"/>
              </w:rPr>
            </w:pPr>
            <w:r w:rsidRPr="001F517A">
              <w:t>−3.65</w:t>
            </w:r>
          </w:p>
        </w:tc>
        <w:tc>
          <w:tcPr>
            <w:tcW w:w="1241" w:type="pct"/>
          </w:tcPr>
          <w:p w14:paraId="623BBA96" w14:textId="77777777" w:rsidR="00234A91" w:rsidRPr="001F517A" w:rsidRDefault="00234A91" w:rsidP="00DB4FF9">
            <w:pPr>
              <w:pStyle w:val="Tabletext"/>
              <w:jc w:val="center"/>
              <w:rPr>
                <w:lang w:eastAsia="ko-KR"/>
              </w:rPr>
            </w:pPr>
            <w:r w:rsidRPr="001F517A">
              <w:t>−12.876157407</w:t>
            </w:r>
          </w:p>
        </w:tc>
        <w:tc>
          <w:tcPr>
            <w:tcW w:w="680" w:type="pct"/>
          </w:tcPr>
          <w:p w14:paraId="28720667" w14:textId="77777777" w:rsidR="00234A91" w:rsidRPr="001F517A" w:rsidRDefault="00234A91" w:rsidP="00DB4FF9">
            <w:pPr>
              <w:pStyle w:val="Tabletext"/>
              <w:jc w:val="center"/>
              <w:rPr>
                <w:lang w:eastAsia="ko-KR"/>
              </w:rPr>
            </w:pPr>
            <w:r w:rsidRPr="001F517A">
              <w:t>NLoS</w:t>
            </w:r>
          </w:p>
        </w:tc>
        <w:tc>
          <w:tcPr>
            <w:tcW w:w="1440" w:type="pct"/>
          </w:tcPr>
          <w:p w14:paraId="396C6533" w14:textId="77777777" w:rsidR="00234A91" w:rsidRPr="001F517A" w:rsidRDefault="00234A91" w:rsidP="00DB4FF9">
            <w:pPr>
              <w:pStyle w:val="Tabletext"/>
              <w:jc w:val="center"/>
              <w:rPr>
                <w:lang w:eastAsia="ko-KR"/>
              </w:rPr>
            </w:pPr>
            <w:r w:rsidRPr="001F517A">
              <w:t>Classical</w:t>
            </w:r>
          </w:p>
        </w:tc>
      </w:tr>
      <w:tr w:rsidR="00234A91" w:rsidRPr="001F517A" w14:paraId="03744373" w14:textId="77777777" w:rsidTr="00AB4D3E">
        <w:trPr>
          <w:trHeight w:val="242"/>
          <w:jc w:val="center"/>
        </w:trPr>
        <w:tc>
          <w:tcPr>
            <w:tcW w:w="598" w:type="pct"/>
          </w:tcPr>
          <w:p w14:paraId="73FE3A0B" w14:textId="77777777" w:rsidR="00234A91" w:rsidRPr="001F517A" w:rsidRDefault="00234A91" w:rsidP="00DB4FF9">
            <w:pPr>
              <w:pStyle w:val="Tabletext"/>
              <w:jc w:val="center"/>
              <w:rPr>
                <w:lang w:eastAsia="ko-KR"/>
              </w:rPr>
            </w:pPr>
            <w:r w:rsidRPr="001F517A">
              <w:rPr>
                <w:lang w:eastAsia="ko-KR"/>
              </w:rPr>
              <w:t>3</w:t>
            </w:r>
          </w:p>
        </w:tc>
        <w:tc>
          <w:tcPr>
            <w:tcW w:w="1041" w:type="pct"/>
          </w:tcPr>
          <w:p w14:paraId="7B059F05" w14:textId="77777777" w:rsidR="00234A91" w:rsidRPr="001F517A" w:rsidRDefault="00234A91" w:rsidP="00DB4FF9">
            <w:pPr>
              <w:pStyle w:val="Tabletext"/>
              <w:jc w:val="center"/>
              <w:rPr>
                <w:lang w:eastAsia="ko-KR"/>
              </w:rPr>
            </w:pPr>
            <w:r w:rsidRPr="001F517A">
              <w:t>0.00</w:t>
            </w:r>
          </w:p>
        </w:tc>
        <w:tc>
          <w:tcPr>
            <w:tcW w:w="1241" w:type="pct"/>
          </w:tcPr>
          <w:p w14:paraId="21B279BB" w14:textId="77777777" w:rsidR="00234A91" w:rsidRPr="001F517A" w:rsidRDefault="00234A91" w:rsidP="00DB4FF9">
            <w:pPr>
              <w:pStyle w:val="Tabletext"/>
              <w:jc w:val="center"/>
              <w:rPr>
                <w:lang w:eastAsia="ko-KR"/>
              </w:rPr>
            </w:pPr>
            <w:r w:rsidRPr="001F517A">
              <w:t>0.000000000</w:t>
            </w:r>
          </w:p>
        </w:tc>
        <w:tc>
          <w:tcPr>
            <w:tcW w:w="680" w:type="pct"/>
          </w:tcPr>
          <w:p w14:paraId="56F4B899" w14:textId="77777777" w:rsidR="00234A91" w:rsidRPr="001F517A" w:rsidRDefault="00234A91" w:rsidP="00DB4FF9">
            <w:pPr>
              <w:pStyle w:val="Tabletext"/>
              <w:jc w:val="center"/>
              <w:rPr>
                <w:lang w:eastAsia="ko-KR"/>
              </w:rPr>
            </w:pPr>
            <w:r w:rsidRPr="001F517A">
              <w:t>LoS</w:t>
            </w:r>
          </w:p>
        </w:tc>
        <w:tc>
          <w:tcPr>
            <w:tcW w:w="1440" w:type="pct"/>
          </w:tcPr>
          <w:p w14:paraId="055AB23B" w14:textId="77777777" w:rsidR="00234A91" w:rsidRPr="001F517A" w:rsidRDefault="00234A91" w:rsidP="00DB4FF9">
            <w:pPr>
              <w:pStyle w:val="Tabletext"/>
              <w:jc w:val="center"/>
              <w:rPr>
                <w:lang w:eastAsia="ko-KR"/>
              </w:rPr>
            </w:pPr>
            <w:r w:rsidRPr="001F517A">
              <w:t>Pure Doppler</w:t>
            </w:r>
            <w:r w:rsidRPr="001F517A">
              <w:br/>
              <w:t>(−0.3160</w:t>
            </w:r>
            <w:r w:rsidRPr="001F517A">
              <w:rPr>
                <w:i/>
              </w:rPr>
              <w:t>f</w:t>
            </w:r>
            <w:r w:rsidRPr="001F517A">
              <w:rPr>
                <w:vertAlign w:val="subscript"/>
              </w:rPr>
              <w:t>d</w:t>
            </w:r>
            <w:r w:rsidRPr="001F517A">
              <w:t xml:space="preserve"> shift)</w:t>
            </w:r>
          </w:p>
        </w:tc>
      </w:tr>
      <w:tr w:rsidR="00234A91" w:rsidRPr="001F517A" w14:paraId="387CF4BF" w14:textId="77777777" w:rsidTr="00AB4D3E">
        <w:trPr>
          <w:trHeight w:val="242"/>
          <w:jc w:val="center"/>
        </w:trPr>
        <w:tc>
          <w:tcPr>
            <w:tcW w:w="598" w:type="pct"/>
          </w:tcPr>
          <w:p w14:paraId="1E4C473B" w14:textId="77777777" w:rsidR="00234A91" w:rsidRPr="001F517A" w:rsidRDefault="00234A91" w:rsidP="00DB4FF9">
            <w:pPr>
              <w:pStyle w:val="Tabletext"/>
              <w:jc w:val="center"/>
              <w:rPr>
                <w:lang w:eastAsia="ko-KR"/>
              </w:rPr>
            </w:pPr>
            <w:r w:rsidRPr="001F517A">
              <w:rPr>
                <w:lang w:eastAsia="ko-KR"/>
              </w:rPr>
              <w:t>4</w:t>
            </w:r>
          </w:p>
        </w:tc>
        <w:tc>
          <w:tcPr>
            <w:tcW w:w="1041" w:type="pct"/>
          </w:tcPr>
          <w:p w14:paraId="6F555B9A" w14:textId="77777777" w:rsidR="00234A91" w:rsidRPr="001F517A" w:rsidRDefault="00234A91" w:rsidP="00DB4FF9">
            <w:pPr>
              <w:pStyle w:val="Tabletext"/>
              <w:jc w:val="center"/>
              <w:rPr>
                <w:lang w:eastAsia="ko-KR"/>
              </w:rPr>
            </w:pPr>
            <w:r w:rsidRPr="001F517A">
              <w:t>−6.03</w:t>
            </w:r>
          </w:p>
        </w:tc>
        <w:tc>
          <w:tcPr>
            <w:tcW w:w="1241" w:type="pct"/>
          </w:tcPr>
          <w:p w14:paraId="38A8137D" w14:textId="77777777" w:rsidR="00234A91" w:rsidRPr="001F517A" w:rsidRDefault="00234A91" w:rsidP="00DB4FF9">
            <w:pPr>
              <w:pStyle w:val="Tabletext"/>
              <w:jc w:val="center"/>
              <w:rPr>
                <w:lang w:eastAsia="ko-KR"/>
              </w:rPr>
            </w:pPr>
            <w:r w:rsidRPr="001F517A">
              <w:t>10.995370370</w:t>
            </w:r>
          </w:p>
        </w:tc>
        <w:tc>
          <w:tcPr>
            <w:tcW w:w="680" w:type="pct"/>
          </w:tcPr>
          <w:p w14:paraId="230075A8" w14:textId="77777777" w:rsidR="00234A91" w:rsidRPr="001F517A" w:rsidRDefault="00234A91" w:rsidP="00DB4FF9">
            <w:pPr>
              <w:pStyle w:val="Tabletext"/>
              <w:jc w:val="center"/>
              <w:rPr>
                <w:lang w:eastAsia="ko-KR"/>
              </w:rPr>
            </w:pPr>
            <w:r w:rsidRPr="001F517A">
              <w:t>NLoS</w:t>
            </w:r>
          </w:p>
        </w:tc>
        <w:tc>
          <w:tcPr>
            <w:tcW w:w="1440" w:type="pct"/>
          </w:tcPr>
          <w:p w14:paraId="63AE804D" w14:textId="77777777" w:rsidR="00234A91" w:rsidRPr="001F517A" w:rsidRDefault="00234A91" w:rsidP="00DB4FF9">
            <w:pPr>
              <w:pStyle w:val="Tabletext"/>
              <w:jc w:val="center"/>
              <w:rPr>
                <w:lang w:eastAsia="ko-KR"/>
              </w:rPr>
            </w:pPr>
            <w:r w:rsidRPr="001F517A">
              <w:t>Classical</w:t>
            </w:r>
          </w:p>
        </w:tc>
      </w:tr>
      <w:tr w:rsidR="00234A91" w:rsidRPr="001F517A" w14:paraId="6C82CA55" w14:textId="77777777" w:rsidTr="00AB4D3E">
        <w:trPr>
          <w:trHeight w:val="242"/>
          <w:jc w:val="center"/>
        </w:trPr>
        <w:tc>
          <w:tcPr>
            <w:tcW w:w="598" w:type="pct"/>
          </w:tcPr>
          <w:p w14:paraId="2CC61702" w14:textId="77777777" w:rsidR="00234A91" w:rsidRPr="001F517A" w:rsidRDefault="00234A91" w:rsidP="00DB4FF9">
            <w:pPr>
              <w:pStyle w:val="Tabletext"/>
              <w:jc w:val="center"/>
              <w:rPr>
                <w:lang w:eastAsia="ko-KR"/>
              </w:rPr>
            </w:pPr>
            <w:r w:rsidRPr="001F517A">
              <w:rPr>
                <w:lang w:eastAsia="ko-KR"/>
              </w:rPr>
              <w:t>5</w:t>
            </w:r>
          </w:p>
        </w:tc>
        <w:tc>
          <w:tcPr>
            <w:tcW w:w="1041" w:type="pct"/>
          </w:tcPr>
          <w:p w14:paraId="466D767A" w14:textId="77777777" w:rsidR="00234A91" w:rsidRPr="001F517A" w:rsidRDefault="00234A91" w:rsidP="00DB4FF9">
            <w:pPr>
              <w:pStyle w:val="Tabletext"/>
              <w:jc w:val="center"/>
              <w:rPr>
                <w:lang w:eastAsia="ko-KR"/>
              </w:rPr>
            </w:pPr>
            <w:r w:rsidRPr="001F517A">
              <w:t>−13.74</w:t>
            </w:r>
          </w:p>
        </w:tc>
        <w:tc>
          <w:tcPr>
            <w:tcW w:w="1241" w:type="pct"/>
          </w:tcPr>
          <w:p w14:paraId="7066FC7C" w14:textId="77777777" w:rsidR="00234A91" w:rsidRPr="001F517A" w:rsidRDefault="00234A91" w:rsidP="00DB4FF9">
            <w:pPr>
              <w:pStyle w:val="Tabletext"/>
              <w:jc w:val="center"/>
              <w:rPr>
                <w:lang w:eastAsia="ko-KR"/>
              </w:rPr>
            </w:pPr>
            <w:r w:rsidRPr="001F517A">
              <w:t>13.165509259</w:t>
            </w:r>
          </w:p>
        </w:tc>
        <w:tc>
          <w:tcPr>
            <w:tcW w:w="680" w:type="pct"/>
          </w:tcPr>
          <w:p w14:paraId="39F11CE7" w14:textId="77777777" w:rsidR="00234A91" w:rsidRPr="001F517A" w:rsidRDefault="00234A91" w:rsidP="00DB4FF9">
            <w:pPr>
              <w:pStyle w:val="Tabletext"/>
              <w:jc w:val="center"/>
              <w:rPr>
                <w:lang w:eastAsia="ko-KR"/>
              </w:rPr>
            </w:pPr>
            <w:r w:rsidRPr="001F517A">
              <w:t>NLoS</w:t>
            </w:r>
          </w:p>
        </w:tc>
        <w:tc>
          <w:tcPr>
            <w:tcW w:w="1440" w:type="pct"/>
          </w:tcPr>
          <w:p w14:paraId="71EEAD7F" w14:textId="77777777" w:rsidR="00234A91" w:rsidRPr="001F517A" w:rsidRDefault="00234A91" w:rsidP="00DB4FF9">
            <w:pPr>
              <w:pStyle w:val="Tabletext"/>
              <w:jc w:val="center"/>
              <w:rPr>
                <w:lang w:eastAsia="ko-KR"/>
              </w:rPr>
            </w:pPr>
            <w:r w:rsidRPr="001F517A">
              <w:t>Classical</w:t>
            </w:r>
          </w:p>
        </w:tc>
      </w:tr>
      <w:tr w:rsidR="00234A91" w:rsidRPr="001F517A" w14:paraId="71EF71E4" w14:textId="77777777" w:rsidTr="00AB4D3E">
        <w:trPr>
          <w:trHeight w:val="242"/>
          <w:jc w:val="center"/>
        </w:trPr>
        <w:tc>
          <w:tcPr>
            <w:tcW w:w="598" w:type="pct"/>
          </w:tcPr>
          <w:p w14:paraId="70991FFA" w14:textId="77777777" w:rsidR="00234A91" w:rsidRPr="001F517A" w:rsidRDefault="00234A91" w:rsidP="00DB4FF9">
            <w:pPr>
              <w:pStyle w:val="Tabletext"/>
              <w:jc w:val="center"/>
              <w:rPr>
                <w:lang w:eastAsia="ko-KR"/>
              </w:rPr>
            </w:pPr>
            <w:r w:rsidRPr="001F517A">
              <w:rPr>
                <w:lang w:eastAsia="ko-KR"/>
              </w:rPr>
              <w:t>6</w:t>
            </w:r>
          </w:p>
        </w:tc>
        <w:tc>
          <w:tcPr>
            <w:tcW w:w="1041" w:type="pct"/>
          </w:tcPr>
          <w:p w14:paraId="3D6CB8D3" w14:textId="77777777" w:rsidR="00234A91" w:rsidRPr="001F517A" w:rsidRDefault="00234A91" w:rsidP="00DB4FF9">
            <w:pPr>
              <w:pStyle w:val="Tabletext"/>
              <w:jc w:val="center"/>
              <w:rPr>
                <w:lang w:eastAsia="ko-KR"/>
              </w:rPr>
            </w:pPr>
            <w:r w:rsidRPr="001F517A">
              <w:t>−0.17</w:t>
            </w:r>
          </w:p>
        </w:tc>
        <w:tc>
          <w:tcPr>
            <w:tcW w:w="1241" w:type="pct"/>
          </w:tcPr>
          <w:p w14:paraId="0EFB4C00" w14:textId="77777777" w:rsidR="00234A91" w:rsidRPr="001F517A" w:rsidRDefault="00234A91" w:rsidP="00DB4FF9">
            <w:pPr>
              <w:pStyle w:val="Tabletext"/>
              <w:jc w:val="center"/>
              <w:rPr>
                <w:lang w:eastAsia="ko-KR"/>
              </w:rPr>
            </w:pPr>
            <w:r w:rsidRPr="001F517A">
              <w:t>37.471064814</w:t>
            </w:r>
          </w:p>
        </w:tc>
        <w:tc>
          <w:tcPr>
            <w:tcW w:w="680" w:type="pct"/>
          </w:tcPr>
          <w:p w14:paraId="599F4B34" w14:textId="77777777" w:rsidR="00234A91" w:rsidRPr="001F517A" w:rsidRDefault="00234A91" w:rsidP="00DB4FF9">
            <w:pPr>
              <w:pStyle w:val="Tabletext"/>
              <w:jc w:val="center"/>
              <w:rPr>
                <w:lang w:eastAsia="ko-KR"/>
              </w:rPr>
            </w:pPr>
            <w:r w:rsidRPr="001F517A">
              <w:t>LoS</w:t>
            </w:r>
          </w:p>
        </w:tc>
        <w:tc>
          <w:tcPr>
            <w:tcW w:w="1440" w:type="pct"/>
          </w:tcPr>
          <w:p w14:paraId="4F14F45D" w14:textId="77777777" w:rsidR="00234A91" w:rsidRPr="001F517A" w:rsidRDefault="00234A91" w:rsidP="00DB4FF9">
            <w:pPr>
              <w:pStyle w:val="Tabletext"/>
              <w:jc w:val="center"/>
              <w:rPr>
                <w:lang w:eastAsia="ko-KR"/>
              </w:rPr>
            </w:pPr>
            <w:r w:rsidRPr="001F517A">
              <w:t>Pure Doppler</w:t>
            </w:r>
            <w:r w:rsidRPr="001F517A">
              <w:br/>
              <w:t>(0.4312</w:t>
            </w:r>
            <w:r w:rsidRPr="001F517A">
              <w:rPr>
                <w:i/>
              </w:rPr>
              <w:t>f</w:t>
            </w:r>
            <w:r w:rsidRPr="001F517A">
              <w:rPr>
                <w:vertAlign w:val="subscript"/>
              </w:rPr>
              <w:t>d</w:t>
            </w:r>
            <w:r w:rsidRPr="001F517A">
              <w:t xml:space="preserve"> shift)</w:t>
            </w:r>
          </w:p>
        </w:tc>
      </w:tr>
    </w:tbl>
    <w:p w14:paraId="09F13D6E" w14:textId="77777777" w:rsidR="00234A91" w:rsidRPr="001F517A" w:rsidRDefault="00234A91" w:rsidP="00234A91">
      <w:pPr>
        <w:pStyle w:val="Tablefin"/>
        <w:rPr>
          <w:rFonts w:eastAsia="Malgun Gothic"/>
        </w:rPr>
      </w:pPr>
    </w:p>
    <w:p w14:paraId="06CE5358" w14:textId="3EF74795" w:rsidR="00234A91" w:rsidRPr="00373F06" w:rsidRDefault="00234A91" w:rsidP="00AB4D3E">
      <w:pPr>
        <w:rPr>
          <w:rFonts w:eastAsia="Malgun Gothic"/>
          <w:lang w:val="en-GB" w:eastAsia="ko-KR"/>
        </w:rPr>
      </w:pPr>
      <w:r w:rsidRPr="00373F06">
        <w:rPr>
          <w:rFonts w:eastAsia="Malgun Gothic"/>
          <w:lang w:val="en-GB" w:eastAsia="ko-KR"/>
        </w:rPr>
        <w:t xml:space="preserve">Tables P2-9 and P2-10 show extensions of </w:t>
      </w:r>
      <w:r w:rsidRPr="00373F06">
        <w:rPr>
          <w:rFonts w:eastAsia="Malgun Gothic"/>
          <w:i/>
          <w:lang w:val="en-GB" w:eastAsia="ko-KR"/>
        </w:rPr>
        <w:t>S</w:t>
      </w:r>
      <w:r w:rsidRPr="007A3174">
        <w:rPr>
          <w:rFonts w:eastAsia="Malgun Gothic"/>
          <w:iCs/>
          <w:vertAlign w:val="subscript"/>
          <w:lang w:val="en-GB" w:eastAsia="ko-KR"/>
        </w:rPr>
        <w:t>3</w:t>
      </w:r>
      <w:r w:rsidRPr="00373F06">
        <w:rPr>
          <w:rFonts w:eastAsia="Malgun Gothic"/>
          <w:i/>
          <w:lang w:val="en-GB" w:eastAsia="ko-KR"/>
        </w:rPr>
        <w:t xml:space="preserve"> Fixed</w:t>
      </w:r>
      <w:r w:rsidRPr="00373F06">
        <w:rPr>
          <w:rFonts w:eastAsia="Malgun Gothic"/>
          <w:lang w:val="en-GB" w:eastAsia="ko-KR"/>
        </w:rPr>
        <w:t xml:space="preserve"> and </w:t>
      </w:r>
      <w:r w:rsidRPr="00373F06">
        <w:rPr>
          <w:rFonts w:eastAsia="Malgun Gothic"/>
          <w:i/>
          <w:lang w:val="en-GB" w:eastAsia="ko-KR"/>
        </w:rPr>
        <w:t>Mobile</w:t>
      </w:r>
      <w:r w:rsidRPr="00373F06">
        <w:rPr>
          <w:rFonts w:eastAsia="Malgun Gothic"/>
          <w:lang w:val="en-GB" w:eastAsia="ko-KR"/>
        </w:rPr>
        <w:t>, which additionally included several notable multipath elements visible in Fig. P2-22. The NLoS taps 2-1, 4-1 and 6</w:t>
      </w:r>
      <w:r w:rsidRPr="00373F06">
        <w:rPr>
          <w:rFonts w:eastAsia="Malgun Gothic"/>
          <w:lang w:val="en-GB" w:eastAsia="ko-KR"/>
        </w:rPr>
        <w:noBreakHyphen/>
        <w:t>1, which share the same source with taps 2, 4 and 6, respectively, are additionally included.</w:t>
      </w:r>
    </w:p>
    <w:p w14:paraId="34601B28" w14:textId="77777777" w:rsidR="00234A91" w:rsidRPr="007A3174" w:rsidRDefault="00234A91" w:rsidP="00AB4D3E">
      <w:pPr>
        <w:pStyle w:val="TableNo"/>
        <w:rPr>
          <w:lang w:val="en-GB"/>
        </w:rPr>
      </w:pPr>
      <w:r w:rsidRPr="007A3174">
        <w:rPr>
          <w:lang w:val="en-GB"/>
        </w:rPr>
        <w:t xml:space="preserve">TABLE </w:t>
      </w:r>
      <w:r w:rsidRPr="007A3174">
        <w:rPr>
          <w:rFonts w:eastAsia="Malgun Gothic"/>
          <w:lang w:val="en-GB"/>
        </w:rPr>
        <w:t>P2-</w:t>
      </w:r>
      <w:r w:rsidRPr="007A3174">
        <w:rPr>
          <w:lang w:val="en-GB"/>
        </w:rPr>
        <w:t>9</w:t>
      </w:r>
    </w:p>
    <w:p w14:paraId="65FE8C3F" w14:textId="1B55ED9C" w:rsidR="00234A91" w:rsidRPr="00373F06" w:rsidRDefault="00234A91" w:rsidP="00234A91">
      <w:pPr>
        <w:pStyle w:val="Tabletitle"/>
        <w:rPr>
          <w:lang w:val="en-GB" w:eastAsia="ko-KR"/>
        </w:rPr>
      </w:pPr>
      <w:r w:rsidRPr="00373F06">
        <w:rPr>
          <w:lang w:val="en-GB" w:eastAsia="ko-KR"/>
        </w:rPr>
        <w:t xml:space="preserve">HPHT SFN channel model profile: </w:t>
      </w:r>
      <w:r w:rsidRPr="00373F06">
        <w:rPr>
          <w:i/>
          <w:lang w:val="en-GB" w:eastAsia="ko-KR"/>
        </w:rPr>
        <w:t>S</w:t>
      </w:r>
      <w:r w:rsidRPr="007A3174">
        <w:rPr>
          <w:iCs/>
          <w:vertAlign w:val="subscript"/>
          <w:lang w:val="en-GB" w:eastAsia="ko-KR"/>
        </w:rPr>
        <w:t>3</w:t>
      </w:r>
      <w:r w:rsidRPr="00373F06">
        <w:rPr>
          <w:i/>
          <w:lang w:val="en-GB" w:eastAsia="ko-KR"/>
        </w:rPr>
        <w:t xml:space="preserve"> extended (Fixed) </w:t>
      </w:r>
      <w:r w:rsidR="00AB4D3E">
        <w:rPr>
          <w:i/>
          <w:lang w:val="en-GB" w:eastAsia="ko-KR"/>
        </w:rPr>
        <w:br/>
      </w:r>
      <w:r w:rsidRPr="00373F06">
        <w:rPr>
          <w:lang w:val="en-GB" w:eastAsia="ko-KR"/>
        </w:rPr>
        <w:t>(3-LoS, additional multipath included)</w:t>
      </w:r>
    </w:p>
    <w:tbl>
      <w:tblPr>
        <w:tblStyle w:val="TableGrid1"/>
        <w:tblW w:w="9639" w:type="dxa"/>
        <w:jc w:val="center"/>
        <w:tblLook w:val="0000" w:firstRow="0" w:lastRow="0" w:firstColumn="0" w:lastColumn="0" w:noHBand="0" w:noVBand="0"/>
      </w:tblPr>
      <w:tblGrid>
        <w:gridCol w:w="1155"/>
        <w:gridCol w:w="2003"/>
        <w:gridCol w:w="2394"/>
        <w:gridCol w:w="1313"/>
        <w:gridCol w:w="2774"/>
      </w:tblGrid>
      <w:tr w:rsidR="00234A91" w:rsidRPr="001F517A" w14:paraId="29FE28E4" w14:textId="77777777" w:rsidTr="00AB4D3E">
        <w:trPr>
          <w:trHeight w:val="242"/>
          <w:jc w:val="center"/>
        </w:trPr>
        <w:tc>
          <w:tcPr>
            <w:tcW w:w="599" w:type="pct"/>
            <w:vAlign w:val="center"/>
          </w:tcPr>
          <w:p w14:paraId="715727FF" w14:textId="77777777" w:rsidR="00234A91" w:rsidRPr="001F517A" w:rsidRDefault="00234A91" w:rsidP="00DB4FF9">
            <w:pPr>
              <w:pStyle w:val="Tablehead"/>
            </w:pPr>
            <w:r w:rsidRPr="001F517A">
              <w:t>Tap index</w:t>
            </w:r>
          </w:p>
        </w:tc>
        <w:tc>
          <w:tcPr>
            <w:tcW w:w="1039" w:type="pct"/>
            <w:vAlign w:val="center"/>
          </w:tcPr>
          <w:p w14:paraId="37A65D0B" w14:textId="32CAD538" w:rsidR="00234A91" w:rsidRPr="001F517A" w:rsidRDefault="00234A91" w:rsidP="00DB4FF9">
            <w:pPr>
              <w:pStyle w:val="Tablehead"/>
            </w:pPr>
            <w:r w:rsidRPr="001F517A">
              <w:t xml:space="preserve">Relative power </w:t>
            </w:r>
            <w:r w:rsidRPr="001F517A">
              <w:br/>
            </w:r>
            <w:r w:rsidR="00DF6A9E">
              <w:t>(</w:t>
            </w:r>
            <w:r w:rsidRPr="001F517A">
              <w:t>dB</w:t>
            </w:r>
            <w:r w:rsidR="00DF6A9E">
              <w:t>)</w:t>
            </w:r>
          </w:p>
        </w:tc>
        <w:tc>
          <w:tcPr>
            <w:tcW w:w="1242" w:type="pct"/>
            <w:vAlign w:val="center"/>
          </w:tcPr>
          <w:p w14:paraId="044C4F22" w14:textId="3685AA3C" w:rsidR="00234A91" w:rsidRPr="001F517A" w:rsidRDefault="00234A91" w:rsidP="00DB4FF9">
            <w:pPr>
              <w:pStyle w:val="Tablehead"/>
            </w:pPr>
            <w:r w:rsidRPr="001F517A">
              <w:t xml:space="preserve">Relative delay </w:t>
            </w:r>
            <w:r w:rsidRPr="001F517A">
              <w:br/>
            </w:r>
            <w:r w:rsidR="00DF6A9E">
              <w:t>(</w:t>
            </w:r>
            <w:r w:rsidRPr="001F517A">
              <w:t>μs</w:t>
            </w:r>
            <w:r w:rsidR="00DF6A9E">
              <w:t>)</w:t>
            </w:r>
          </w:p>
        </w:tc>
        <w:tc>
          <w:tcPr>
            <w:tcW w:w="681" w:type="pct"/>
            <w:vAlign w:val="center"/>
          </w:tcPr>
          <w:p w14:paraId="7E84808C" w14:textId="77777777" w:rsidR="00234A91" w:rsidRPr="001F517A" w:rsidRDefault="00234A91" w:rsidP="00DB4FF9">
            <w:pPr>
              <w:pStyle w:val="Tablehead"/>
            </w:pPr>
            <w:r w:rsidRPr="001F517A">
              <w:t>Type</w:t>
            </w:r>
          </w:p>
        </w:tc>
        <w:tc>
          <w:tcPr>
            <w:tcW w:w="1439" w:type="pct"/>
            <w:vAlign w:val="center"/>
          </w:tcPr>
          <w:p w14:paraId="3C4479B7" w14:textId="77777777" w:rsidR="00234A91" w:rsidRPr="001F517A" w:rsidRDefault="00234A91" w:rsidP="00DB4FF9">
            <w:pPr>
              <w:pStyle w:val="Tablehead"/>
            </w:pPr>
            <w:r w:rsidRPr="001F517A">
              <w:t xml:space="preserve">Phase shift [rad] </w:t>
            </w:r>
            <w:r w:rsidRPr="001F517A">
              <w:br/>
              <w:t>(stationary)</w:t>
            </w:r>
          </w:p>
        </w:tc>
      </w:tr>
      <w:tr w:rsidR="00234A91" w:rsidRPr="001F517A" w14:paraId="3982CD42" w14:textId="77777777" w:rsidTr="00AB4D3E">
        <w:trPr>
          <w:trHeight w:val="242"/>
          <w:jc w:val="center"/>
        </w:trPr>
        <w:tc>
          <w:tcPr>
            <w:tcW w:w="599" w:type="pct"/>
          </w:tcPr>
          <w:p w14:paraId="16736A47" w14:textId="77777777" w:rsidR="00234A91" w:rsidRPr="001F517A" w:rsidRDefault="00234A91" w:rsidP="00DB4FF9">
            <w:pPr>
              <w:pStyle w:val="Tabletext"/>
              <w:jc w:val="center"/>
              <w:rPr>
                <w:lang w:eastAsia="ko-KR"/>
              </w:rPr>
            </w:pPr>
            <w:r w:rsidRPr="001F517A">
              <w:rPr>
                <w:lang w:eastAsia="ko-KR"/>
              </w:rPr>
              <w:t>1</w:t>
            </w:r>
          </w:p>
        </w:tc>
        <w:tc>
          <w:tcPr>
            <w:tcW w:w="1039" w:type="pct"/>
          </w:tcPr>
          <w:p w14:paraId="64C0E927" w14:textId="77777777" w:rsidR="00234A91" w:rsidRPr="001F517A" w:rsidRDefault="00234A91" w:rsidP="00DB4FF9">
            <w:pPr>
              <w:pStyle w:val="Tabletext"/>
              <w:jc w:val="center"/>
              <w:rPr>
                <w:lang w:eastAsia="ko-KR"/>
              </w:rPr>
            </w:pPr>
            <w:r w:rsidRPr="001F517A">
              <w:rPr>
                <w:lang w:eastAsia="ko-KR"/>
              </w:rPr>
              <w:t>−0.96</w:t>
            </w:r>
          </w:p>
        </w:tc>
        <w:tc>
          <w:tcPr>
            <w:tcW w:w="1242" w:type="pct"/>
          </w:tcPr>
          <w:p w14:paraId="57BD6252" w14:textId="77777777" w:rsidR="00234A91" w:rsidRPr="001F517A" w:rsidRDefault="00234A91" w:rsidP="00DB4FF9">
            <w:pPr>
              <w:pStyle w:val="Tabletext"/>
              <w:jc w:val="center"/>
              <w:rPr>
                <w:lang w:eastAsia="ko-KR"/>
              </w:rPr>
            </w:pPr>
            <w:r w:rsidRPr="001F517A">
              <w:t>−26.041666667</w:t>
            </w:r>
          </w:p>
        </w:tc>
        <w:tc>
          <w:tcPr>
            <w:tcW w:w="681" w:type="pct"/>
          </w:tcPr>
          <w:p w14:paraId="1771C5DF" w14:textId="77777777" w:rsidR="00234A91" w:rsidRPr="001F517A" w:rsidRDefault="00234A91" w:rsidP="00DB4FF9">
            <w:pPr>
              <w:pStyle w:val="Tabletext"/>
              <w:jc w:val="center"/>
              <w:rPr>
                <w:lang w:eastAsia="ko-KR"/>
              </w:rPr>
            </w:pPr>
            <w:r w:rsidRPr="001F517A">
              <w:t>LoS</w:t>
            </w:r>
          </w:p>
        </w:tc>
        <w:tc>
          <w:tcPr>
            <w:tcW w:w="1439" w:type="pct"/>
          </w:tcPr>
          <w:p w14:paraId="02C0CCF0" w14:textId="77777777" w:rsidR="00234A91" w:rsidRPr="001F517A" w:rsidRDefault="00234A91" w:rsidP="00DB4FF9">
            <w:pPr>
              <w:pStyle w:val="Tabletext"/>
              <w:jc w:val="center"/>
            </w:pPr>
            <w:r w:rsidRPr="001F517A">
              <w:t>5.235988</w:t>
            </w:r>
          </w:p>
        </w:tc>
      </w:tr>
      <w:tr w:rsidR="00234A91" w:rsidRPr="001F517A" w14:paraId="69A22C7B" w14:textId="77777777" w:rsidTr="00AB4D3E">
        <w:trPr>
          <w:trHeight w:val="242"/>
          <w:jc w:val="center"/>
        </w:trPr>
        <w:tc>
          <w:tcPr>
            <w:tcW w:w="599" w:type="pct"/>
          </w:tcPr>
          <w:p w14:paraId="6A092E0D" w14:textId="77777777" w:rsidR="00234A91" w:rsidRPr="001F517A" w:rsidRDefault="00234A91" w:rsidP="00DB4FF9">
            <w:pPr>
              <w:pStyle w:val="Tabletext"/>
              <w:jc w:val="center"/>
              <w:rPr>
                <w:lang w:eastAsia="ko-KR"/>
              </w:rPr>
            </w:pPr>
            <w:r w:rsidRPr="001F517A">
              <w:rPr>
                <w:lang w:eastAsia="ko-KR"/>
              </w:rPr>
              <w:t>2</w:t>
            </w:r>
          </w:p>
        </w:tc>
        <w:tc>
          <w:tcPr>
            <w:tcW w:w="1039" w:type="pct"/>
          </w:tcPr>
          <w:p w14:paraId="7D3887BA" w14:textId="77777777" w:rsidR="00234A91" w:rsidRPr="001F517A" w:rsidRDefault="00234A91" w:rsidP="00DB4FF9">
            <w:pPr>
              <w:pStyle w:val="Tabletext"/>
              <w:jc w:val="center"/>
              <w:rPr>
                <w:lang w:eastAsia="ko-KR"/>
              </w:rPr>
            </w:pPr>
            <w:r w:rsidRPr="001F517A">
              <w:t>−3.65</w:t>
            </w:r>
          </w:p>
        </w:tc>
        <w:tc>
          <w:tcPr>
            <w:tcW w:w="1242" w:type="pct"/>
          </w:tcPr>
          <w:p w14:paraId="7CBBF70F" w14:textId="77777777" w:rsidR="00234A91" w:rsidRPr="001F517A" w:rsidRDefault="00234A91" w:rsidP="00DB4FF9">
            <w:pPr>
              <w:pStyle w:val="Tabletext"/>
              <w:jc w:val="center"/>
              <w:rPr>
                <w:lang w:eastAsia="ko-KR"/>
              </w:rPr>
            </w:pPr>
            <w:r w:rsidRPr="001F517A">
              <w:t>−12.876157407</w:t>
            </w:r>
          </w:p>
        </w:tc>
        <w:tc>
          <w:tcPr>
            <w:tcW w:w="681" w:type="pct"/>
          </w:tcPr>
          <w:p w14:paraId="5201EA77" w14:textId="77777777" w:rsidR="00234A91" w:rsidRPr="001F517A" w:rsidRDefault="00234A91" w:rsidP="00DB4FF9">
            <w:pPr>
              <w:pStyle w:val="Tabletext"/>
              <w:jc w:val="center"/>
              <w:rPr>
                <w:lang w:eastAsia="ko-KR"/>
              </w:rPr>
            </w:pPr>
            <w:r w:rsidRPr="001F517A">
              <w:t>NLoS</w:t>
            </w:r>
          </w:p>
        </w:tc>
        <w:tc>
          <w:tcPr>
            <w:tcW w:w="1439" w:type="pct"/>
          </w:tcPr>
          <w:p w14:paraId="2E8CC65A" w14:textId="77777777" w:rsidR="00234A91" w:rsidRPr="001F517A" w:rsidRDefault="00234A91" w:rsidP="00DB4FF9">
            <w:pPr>
              <w:pStyle w:val="Tabletext"/>
              <w:jc w:val="center"/>
            </w:pPr>
            <w:r w:rsidRPr="001F517A">
              <w:t>4.855121</w:t>
            </w:r>
          </w:p>
        </w:tc>
      </w:tr>
      <w:tr w:rsidR="00234A91" w:rsidRPr="001F517A" w14:paraId="4688D7C9" w14:textId="77777777" w:rsidTr="00AB4D3E">
        <w:trPr>
          <w:trHeight w:val="242"/>
          <w:jc w:val="center"/>
        </w:trPr>
        <w:tc>
          <w:tcPr>
            <w:tcW w:w="599" w:type="pct"/>
          </w:tcPr>
          <w:p w14:paraId="0D9156F5" w14:textId="77777777" w:rsidR="00234A91" w:rsidRPr="001F517A" w:rsidRDefault="00234A91" w:rsidP="00DB4FF9">
            <w:pPr>
              <w:pStyle w:val="Tabletext"/>
              <w:jc w:val="center"/>
              <w:rPr>
                <w:lang w:eastAsia="ko-KR"/>
              </w:rPr>
            </w:pPr>
            <w:r w:rsidRPr="001F517A">
              <w:rPr>
                <w:lang w:eastAsia="ko-KR"/>
              </w:rPr>
              <w:t>2−1</w:t>
            </w:r>
          </w:p>
        </w:tc>
        <w:tc>
          <w:tcPr>
            <w:tcW w:w="1039" w:type="pct"/>
          </w:tcPr>
          <w:p w14:paraId="1BC1BA8A" w14:textId="77777777" w:rsidR="00234A91" w:rsidRPr="001F517A" w:rsidRDefault="00234A91" w:rsidP="00DB4FF9">
            <w:pPr>
              <w:pStyle w:val="Tabletext"/>
              <w:jc w:val="center"/>
            </w:pPr>
            <w:r w:rsidRPr="001F517A">
              <w:t>−9.41</w:t>
            </w:r>
          </w:p>
        </w:tc>
        <w:tc>
          <w:tcPr>
            <w:tcW w:w="1242" w:type="pct"/>
          </w:tcPr>
          <w:p w14:paraId="721E092F" w14:textId="77777777" w:rsidR="00234A91" w:rsidRPr="001F517A" w:rsidRDefault="00234A91" w:rsidP="00DB4FF9">
            <w:pPr>
              <w:pStyle w:val="Tabletext"/>
              <w:jc w:val="center"/>
            </w:pPr>
            <w:r w:rsidRPr="001F517A">
              <w:t>−11.140046296</w:t>
            </w:r>
          </w:p>
        </w:tc>
        <w:tc>
          <w:tcPr>
            <w:tcW w:w="681" w:type="pct"/>
          </w:tcPr>
          <w:p w14:paraId="0553541A" w14:textId="77777777" w:rsidR="00234A91" w:rsidRPr="001F517A" w:rsidRDefault="00234A91" w:rsidP="00DB4FF9">
            <w:pPr>
              <w:pStyle w:val="Tabletext"/>
              <w:jc w:val="center"/>
            </w:pPr>
            <w:r w:rsidRPr="001F517A">
              <w:t>NLoS</w:t>
            </w:r>
          </w:p>
        </w:tc>
        <w:tc>
          <w:tcPr>
            <w:tcW w:w="1439" w:type="pct"/>
          </w:tcPr>
          <w:p w14:paraId="68CE1F04" w14:textId="77777777" w:rsidR="00234A91" w:rsidRPr="001F517A" w:rsidRDefault="00234A91" w:rsidP="00DB4FF9">
            <w:pPr>
              <w:pStyle w:val="Tabletext"/>
              <w:jc w:val="center"/>
            </w:pPr>
            <w:r w:rsidRPr="001F517A">
              <w:t>2.215894</w:t>
            </w:r>
          </w:p>
        </w:tc>
      </w:tr>
      <w:tr w:rsidR="00234A91" w:rsidRPr="001F517A" w14:paraId="057C4A9E" w14:textId="77777777" w:rsidTr="00AB4D3E">
        <w:trPr>
          <w:trHeight w:val="242"/>
          <w:jc w:val="center"/>
        </w:trPr>
        <w:tc>
          <w:tcPr>
            <w:tcW w:w="599" w:type="pct"/>
          </w:tcPr>
          <w:p w14:paraId="0ACB131D" w14:textId="77777777" w:rsidR="00234A91" w:rsidRPr="001F517A" w:rsidRDefault="00234A91" w:rsidP="00DB4FF9">
            <w:pPr>
              <w:pStyle w:val="Tabletext"/>
              <w:jc w:val="center"/>
              <w:rPr>
                <w:lang w:eastAsia="ko-KR"/>
              </w:rPr>
            </w:pPr>
            <w:r w:rsidRPr="001F517A">
              <w:rPr>
                <w:lang w:eastAsia="ko-KR"/>
              </w:rPr>
              <w:t>3</w:t>
            </w:r>
          </w:p>
        </w:tc>
        <w:tc>
          <w:tcPr>
            <w:tcW w:w="1039" w:type="pct"/>
          </w:tcPr>
          <w:p w14:paraId="2BA8F1E3" w14:textId="77777777" w:rsidR="00234A91" w:rsidRPr="001F517A" w:rsidRDefault="00234A91" w:rsidP="00DB4FF9">
            <w:pPr>
              <w:pStyle w:val="Tabletext"/>
              <w:jc w:val="center"/>
              <w:rPr>
                <w:lang w:eastAsia="ko-KR"/>
              </w:rPr>
            </w:pPr>
            <w:r w:rsidRPr="001F517A">
              <w:t>0.00</w:t>
            </w:r>
          </w:p>
        </w:tc>
        <w:tc>
          <w:tcPr>
            <w:tcW w:w="1242" w:type="pct"/>
          </w:tcPr>
          <w:p w14:paraId="0B546DB5" w14:textId="77777777" w:rsidR="00234A91" w:rsidRPr="001F517A" w:rsidRDefault="00234A91" w:rsidP="00DB4FF9">
            <w:pPr>
              <w:pStyle w:val="Tabletext"/>
              <w:jc w:val="center"/>
              <w:rPr>
                <w:lang w:eastAsia="ko-KR"/>
              </w:rPr>
            </w:pPr>
            <w:r w:rsidRPr="001F517A">
              <w:t>0.000000000</w:t>
            </w:r>
          </w:p>
        </w:tc>
        <w:tc>
          <w:tcPr>
            <w:tcW w:w="681" w:type="pct"/>
          </w:tcPr>
          <w:p w14:paraId="41015CDF" w14:textId="77777777" w:rsidR="00234A91" w:rsidRPr="001F517A" w:rsidRDefault="00234A91" w:rsidP="00DB4FF9">
            <w:pPr>
              <w:pStyle w:val="Tabletext"/>
              <w:jc w:val="center"/>
              <w:rPr>
                <w:lang w:eastAsia="ko-KR"/>
              </w:rPr>
            </w:pPr>
            <w:r w:rsidRPr="001F517A">
              <w:t>LoS</w:t>
            </w:r>
          </w:p>
        </w:tc>
        <w:tc>
          <w:tcPr>
            <w:tcW w:w="1439" w:type="pct"/>
          </w:tcPr>
          <w:p w14:paraId="6C549F9D" w14:textId="77777777" w:rsidR="00234A91" w:rsidRPr="001F517A" w:rsidRDefault="00234A91" w:rsidP="00DB4FF9">
            <w:pPr>
              <w:pStyle w:val="Tabletext"/>
              <w:jc w:val="center"/>
            </w:pPr>
            <w:r w:rsidRPr="001F517A">
              <w:t>0.000000</w:t>
            </w:r>
          </w:p>
        </w:tc>
      </w:tr>
      <w:tr w:rsidR="00234A91" w:rsidRPr="001F517A" w14:paraId="466098FA" w14:textId="77777777" w:rsidTr="00AB4D3E">
        <w:trPr>
          <w:trHeight w:val="242"/>
          <w:jc w:val="center"/>
        </w:trPr>
        <w:tc>
          <w:tcPr>
            <w:tcW w:w="599" w:type="pct"/>
          </w:tcPr>
          <w:p w14:paraId="0C473730" w14:textId="77777777" w:rsidR="00234A91" w:rsidRPr="001F517A" w:rsidRDefault="00234A91" w:rsidP="00DB4FF9">
            <w:pPr>
              <w:pStyle w:val="Tabletext"/>
              <w:jc w:val="center"/>
              <w:rPr>
                <w:lang w:eastAsia="ko-KR"/>
              </w:rPr>
            </w:pPr>
            <w:r w:rsidRPr="001F517A">
              <w:rPr>
                <w:lang w:eastAsia="ko-KR"/>
              </w:rPr>
              <w:t>4</w:t>
            </w:r>
          </w:p>
        </w:tc>
        <w:tc>
          <w:tcPr>
            <w:tcW w:w="1039" w:type="pct"/>
          </w:tcPr>
          <w:p w14:paraId="231CF139" w14:textId="77777777" w:rsidR="00234A91" w:rsidRPr="001F517A" w:rsidRDefault="00234A91" w:rsidP="00DB4FF9">
            <w:pPr>
              <w:pStyle w:val="Tabletext"/>
              <w:jc w:val="center"/>
              <w:rPr>
                <w:lang w:eastAsia="ko-KR"/>
              </w:rPr>
            </w:pPr>
            <w:r w:rsidRPr="001F517A">
              <w:t>−6.03</w:t>
            </w:r>
          </w:p>
        </w:tc>
        <w:tc>
          <w:tcPr>
            <w:tcW w:w="1242" w:type="pct"/>
          </w:tcPr>
          <w:p w14:paraId="285EE7CF" w14:textId="77777777" w:rsidR="00234A91" w:rsidRPr="001F517A" w:rsidRDefault="00234A91" w:rsidP="00DB4FF9">
            <w:pPr>
              <w:pStyle w:val="Tabletext"/>
              <w:jc w:val="center"/>
              <w:rPr>
                <w:lang w:eastAsia="ko-KR"/>
              </w:rPr>
            </w:pPr>
            <w:r w:rsidRPr="001F517A">
              <w:t>10.995370370</w:t>
            </w:r>
          </w:p>
        </w:tc>
        <w:tc>
          <w:tcPr>
            <w:tcW w:w="681" w:type="pct"/>
          </w:tcPr>
          <w:p w14:paraId="5BEFAA58" w14:textId="77777777" w:rsidR="00234A91" w:rsidRPr="001F517A" w:rsidRDefault="00234A91" w:rsidP="00DB4FF9">
            <w:pPr>
              <w:pStyle w:val="Tabletext"/>
              <w:jc w:val="center"/>
              <w:rPr>
                <w:lang w:eastAsia="ko-KR"/>
              </w:rPr>
            </w:pPr>
            <w:r w:rsidRPr="001F517A">
              <w:t>NLoS</w:t>
            </w:r>
          </w:p>
        </w:tc>
        <w:tc>
          <w:tcPr>
            <w:tcW w:w="1439" w:type="pct"/>
          </w:tcPr>
          <w:p w14:paraId="1466CA03" w14:textId="77777777" w:rsidR="00234A91" w:rsidRPr="001F517A" w:rsidRDefault="00234A91" w:rsidP="00DB4FF9">
            <w:pPr>
              <w:pStyle w:val="Tabletext"/>
              <w:jc w:val="center"/>
            </w:pPr>
            <w:r w:rsidRPr="001F517A">
              <w:t>3.419109</w:t>
            </w:r>
          </w:p>
        </w:tc>
      </w:tr>
      <w:tr w:rsidR="00234A91" w:rsidRPr="001F517A" w14:paraId="02BC8CAB" w14:textId="77777777" w:rsidTr="00AB4D3E">
        <w:trPr>
          <w:trHeight w:val="242"/>
          <w:jc w:val="center"/>
        </w:trPr>
        <w:tc>
          <w:tcPr>
            <w:tcW w:w="599" w:type="pct"/>
          </w:tcPr>
          <w:p w14:paraId="02D97808" w14:textId="77777777" w:rsidR="00234A91" w:rsidRPr="001F517A" w:rsidRDefault="00234A91" w:rsidP="00DB4FF9">
            <w:pPr>
              <w:pStyle w:val="Tabletext"/>
              <w:jc w:val="center"/>
              <w:rPr>
                <w:lang w:eastAsia="ko-KR"/>
              </w:rPr>
            </w:pPr>
            <w:r w:rsidRPr="001F517A">
              <w:rPr>
                <w:lang w:eastAsia="ko-KR"/>
              </w:rPr>
              <w:t>4−1</w:t>
            </w:r>
          </w:p>
        </w:tc>
        <w:tc>
          <w:tcPr>
            <w:tcW w:w="1039" w:type="pct"/>
          </w:tcPr>
          <w:p w14:paraId="6BDE69C6" w14:textId="77777777" w:rsidR="00234A91" w:rsidRPr="001F517A" w:rsidRDefault="00234A91" w:rsidP="00DB4FF9">
            <w:pPr>
              <w:pStyle w:val="Tabletext"/>
              <w:jc w:val="center"/>
            </w:pPr>
            <w:r w:rsidRPr="001F517A">
              <w:t>−8.17</w:t>
            </w:r>
          </w:p>
        </w:tc>
        <w:tc>
          <w:tcPr>
            <w:tcW w:w="1242" w:type="pct"/>
          </w:tcPr>
          <w:p w14:paraId="4E8CCAD7" w14:textId="77777777" w:rsidR="00234A91" w:rsidRPr="001F517A" w:rsidRDefault="00234A91" w:rsidP="00DB4FF9">
            <w:pPr>
              <w:pStyle w:val="Tabletext"/>
              <w:jc w:val="center"/>
            </w:pPr>
            <w:r w:rsidRPr="001F517A">
              <w:t>13.454861111</w:t>
            </w:r>
          </w:p>
        </w:tc>
        <w:tc>
          <w:tcPr>
            <w:tcW w:w="681" w:type="pct"/>
          </w:tcPr>
          <w:p w14:paraId="0A4E78E5" w14:textId="77777777" w:rsidR="00234A91" w:rsidRPr="001F517A" w:rsidRDefault="00234A91" w:rsidP="00DB4FF9">
            <w:pPr>
              <w:pStyle w:val="Tabletext"/>
              <w:jc w:val="center"/>
            </w:pPr>
            <w:r w:rsidRPr="001F517A">
              <w:t>NLoS</w:t>
            </w:r>
          </w:p>
        </w:tc>
        <w:tc>
          <w:tcPr>
            <w:tcW w:w="1439" w:type="pct"/>
          </w:tcPr>
          <w:p w14:paraId="7F80940C" w14:textId="77777777" w:rsidR="00234A91" w:rsidRPr="001F517A" w:rsidRDefault="00234A91" w:rsidP="00DB4FF9">
            <w:pPr>
              <w:pStyle w:val="Tabletext"/>
              <w:jc w:val="center"/>
            </w:pPr>
            <w:r w:rsidRPr="001F517A">
              <w:t>3.758058</w:t>
            </w:r>
          </w:p>
        </w:tc>
      </w:tr>
    </w:tbl>
    <w:p w14:paraId="0CFC07B9" w14:textId="77777777" w:rsidR="00AB4D3E" w:rsidRPr="00AB4D3E" w:rsidRDefault="00AB4D3E" w:rsidP="00AB4D3E">
      <w:pPr>
        <w:pStyle w:val="TableNo"/>
      </w:pPr>
      <w:r w:rsidRPr="00AB4D3E">
        <w:lastRenderedPageBreak/>
        <w:t xml:space="preserve">TABLE </w:t>
      </w:r>
      <w:r w:rsidRPr="00AB4D3E">
        <w:rPr>
          <w:rFonts w:eastAsia="Malgun Gothic"/>
        </w:rPr>
        <w:t>P2-</w:t>
      </w:r>
      <w:r w:rsidRPr="00AB4D3E">
        <w:t>9</w:t>
      </w:r>
      <w:r>
        <w:t xml:space="preserve"> (</w:t>
      </w:r>
      <w:r w:rsidRPr="00AB4D3E">
        <w:rPr>
          <w:i/>
          <w:iCs/>
        </w:rPr>
        <w:t>end</w:t>
      </w:r>
      <w:r>
        <w:t>)</w:t>
      </w:r>
    </w:p>
    <w:tbl>
      <w:tblPr>
        <w:tblStyle w:val="TableGrid1"/>
        <w:tblW w:w="9639" w:type="dxa"/>
        <w:jc w:val="center"/>
        <w:tblLook w:val="0000" w:firstRow="0" w:lastRow="0" w:firstColumn="0" w:lastColumn="0" w:noHBand="0" w:noVBand="0"/>
      </w:tblPr>
      <w:tblGrid>
        <w:gridCol w:w="1155"/>
        <w:gridCol w:w="2003"/>
        <w:gridCol w:w="2394"/>
        <w:gridCol w:w="1313"/>
        <w:gridCol w:w="2774"/>
      </w:tblGrid>
      <w:tr w:rsidR="00AB4D3E" w:rsidRPr="001F517A" w14:paraId="5FCAEC33" w14:textId="77777777" w:rsidTr="0049332B">
        <w:trPr>
          <w:trHeight w:val="242"/>
          <w:jc w:val="center"/>
        </w:trPr>
        <w:tc>
          <w:tcPr>
            <w:tcW w:w="599" w:type="pct"/>
            <w:vAlign w:val="center"/>
          </w:tcPr>
          <w:p w14:paraId="3BC10A91" w14:textId="77777777" w:rsidR="00AB4D3E" w:rsidRPr="001F517A" w:rsidRDefault="00AB4D3E" w:rsidP="0049332B">
            <w:pPr>
              <w:pStyle w:val="Tablehead"/>
            </w:pPr>
            <w:r w:rsidRPr="001F517A">
              <w:t>Tap index</w:t>
            </w:r>
          </w:p>
        </w:tc>
        <w:tc>
          <w:tcPr>
            <w:tcW w:w="1039" w:type="pct"/>
            <w:vAlign w:val="center"/>
          </w:tcPr>
          <w:p w14:paraId="77BF25A7" w14:textId="77777777" w:rsidR="00AB4D3E" w:rsidRPr="001F517A" w:rsidRDefault="00AB4D3E" w:rsidP="0049332B">
            <w:pPr>
              <w:pStyle w:val="Tablehead"/>
            </w:pPr>
            <w:r w:rsidRPr="001F517A">
              <w:t xml:space="preserve">Relative power </w:t>
            </w:r>
            <w:r w:rsidRPr="001F517A">
              <w:br/>
            </w:r>
            <w:r>
              <w:t>(</w:t>
            </w:r>
            <w:r w:rsidRPr="001F517A">
              <w:t>dB</w:t>
            </w:r>
            <w:r>
              <w:t>)</w:t>
            </w:r>
          </w:p>
        </w:tc>
        <w:tc>
          <w:tcPr>
            <w:tcW w:w="1242" w:type="pct"/>
            <w:vAlign w:val="center"/>
          </w:tcPr>
          <w:p w14:paraId="7B1474B8" w14:textId="77777777" w:rsidR="00AB4D3E" w:rsidRPr="001F517A" w:rsidRDefault="00AB4D3E" w:rsidP="0049332B">
            <w:pPr>
              <w:pStyle w:val="Tablehead"/>
            </w:pPr>
            <w:r w:rsidRPr="001F517A">
              <w:t xml:space="preserve">Relative delay </w:t>
            </w:r>
            <w:r w:rsidRPr="001F517A">
              <w:br/>
            </w:r>
            <w:r>
              <w:t>(</w:t>
            </w:r>
            <w:r w:rsidRPr="001F517A">
              <w:t>μs</w:t>
            </w:r>
            <w:r>
              <w:t>)</w:t>
            </w:r>
          </w:p>
        </w:tc>
        <w:tc>
          <w:tcPr>
            <w:tcW w:w="681" w:type="pct"/>
            <w:vAlign w:val="center"/>
          </w:tcPr>
          <w:p w14:paraId="5ACEBD30" w14:textId="77777777" w:rsidR="00AB4D3E" w:rsidRPr="001F517A" w:rsidRDefault="00AB4D3E" w:rsidP="0049332B">
            <w:pPr>
              <w:pStyle w:val="Tablehead"/>
            </w:pPr>
            <w:r w:rsidRPr="001F517A">
              <w:t>Type</w:t>
            </w:r>
          </w:p>
        </w:tc>
        <w:tc>
          <w:tcPr>
            <w:tcW w:w="1439" w:type="pct"/>
            <w:vAlign w:val="center"/>
          </w:tcPr>
          <w:p w14:paraId="483CCE80" w14:textId="77777777" w:rsidR="00AB4D3E" w:rsidRPr="001F517A" w:rsidRDefault="00AB4D3E" w:rsidP="0049332B">
            <w:pPr>
              <w:pStyle w:val="Tablehead"/>
            </w:pPr>
            <w:r w:rsidRPr="001F517A">
              <w:t xml:space="preserve">Phase shift [rad] </w:t>
            </w:r>
            <w:r w:rsidRPr="001F517A">
              <w:br/>
              <w:t>(stationary)</w:t>
            </w:r>
          </w:p>
        </w:tc>
      </w:tr>
      <w:tr w:rsidR="00234A91" w:rsidRPr="001F517A" w14:paraId="3D358F6F" w14:textId="77777777" w:rsidTr="00AB4D3E">
        <w:trPr>
          <w:trHeight w:val="242"/>
          <w:jc w:val="center"/>
        </w:trPr>
        <w:tc>
          <w:tcPr>
            <w:tcW w:w="599" w:type="pct"/>
          </w:tcPr>
          <w:p w14:paraId="166D3CC9" w14:textId="77777777" w:rsidR="00234A91" w:rsidRPr="001F517A" w:rsidRDefault="00234A91" w:rsidP="00DB4FF9">
            <w:pPr>
              <w:pStyle w:val="Tabletext"/>
              <w:jc w:val="center"/>
              <w:rPr>
                <w:lang w:eastAsia="ko-KR"/>
              </w:rPr>
            </w:pPr>
            <w:r w:rsidRPr="001F517A">
              <w:rPr>
                <w:lang w:eastAsia="ko-KR"/>
              </w:rPr>
              <w:t>5</w:t>
            </w:r>
          </w:p>
        </w:tc>
        <w:tc>
          <w:tcPr>
            <w:tcW w:w="1039" w:type="pct"/>
          </w:tcPr>
          <w:p w14:paraId="77C1BB7E" w14:textId="77777777" w:rsidR="00234A91" w:rsidRPr="001F517A" w:rsidRDefault="00234A91" w:rsidP="00DB4FF9">
            <w:pPr>
              <w:pStyle w:val="Tabletext"/>
              <w:jc w:val="center"/>
              <w:rPr>
                <w:lang w:eastAsia="ko-KR"/>
              </w:rPr>
            </w:pPr>
            <w:r w:rsidRPr="001F517A">
              <w:t>−13.74</w:t>
            </w:r>
          </w:p>
        </w:tc>
        <w:tc>
          <w:tcPr>
            <w:tcW w:w="1242" w:type="pct"/>
          </w:tcPr>
          <w:p w14:paraId="5E42C4C3" w14:textId="77777777" w:rsidR="00234A91" w:rsidRPr="001F517A" w:rsidRDefault="00234A91" w:rsidP="00DB4FF9">
            <w:pPr>
              <w:pStyle w:val="Tabletext"/>
              <w:jc w:val="center"/>
              <w:rPr>
                <w:lang w:eastAsia="ko-KR"/>
              </w:rPr>
            </w:pPr>
            <w:r w:rsidRPr="001F517A">
              <w:t>13.165509259</w:t>
            </w:r>
          </w:p>
        </w:tc>
        <w:tc>
          <w:tcPr>
            <w:tcW w:w="681" w:type="pct"/>
          </w:tcPr>
          <w:p w14:paraId="42834D93" w14:textId="77777777" w:rsidR="00234A91" w:rsidRPr="001F517A" w:rsidRDefault="00234A91" w:rsidP="00DB4FF9">
            <w:pPr>
              <w:pStyle w:val="Tabletext"/>
              <w:jc w:val="center"/>
              <w:rPr>
                <w:lang w:eastAsia="ko-KR"/>
              </w:rPr>
            </w:pPr>
            <w:r w:rsidRPr="001F517A">
              <w:t>NLoS</w:t>
            </w:r>
          </w:p>
        </w:tc>
        <w:tc>
          <w:tcPr>
            <w:tcW w:w="1439" w:type="pct"/>
          </w:tcPr>
          <w:p w14:paraId="4243C6FC" w14:textId="77777777" w:rsidR="00234A91" w:rsidRPr="001F517A" w:rsidRDefault="00234A91" w:rsidP="00DB4FF9">
            <w:pPr>
              <w:pStyle w:val="Tabletext"/>
              <w:jc w:val="center"/>
            </w:pPr>
            <w:r w:rsidRPr="001F517A">
              <w:t>5.864470</w:t>
            </w:r>
          </w:p>
        </w:tc>
      </w:tr>
      <w:tr w:rsidR="00234A91" w:rsidRPr="001F517A" w14:paraId="6C1D9D40" w14:textId="77777777" w:rsidTr="00AB4D3E">
        <w:trPr>
          <w:trHeight w:val="242"/>
          <w:jc w:val="center"/>
        </w:trPr>
        <w:tc>
          <w:tcPr>
            <w:tcW w:w="599" w:type="pct"/>
          </w:tcPr>
          <w:p w14:paraId="4ACC5FA7" w14:textId="77777777" w:rsidR="00234A91" w:rsidRPr="001F517A" w:rsidRDefault="00234A91" w:rsidP="00DB4FF9">
            <w:pPr>
              <w:pStyle w:val="Tabletext"/>
              <w:jc w:val="center"/>
              <w:rPr>
                <w:lang w:eastAsia="ko-KR"/>
              </w:rPr>
            </w:pPr>
            <w:r w:rsidRPr="001F517A">
              <w:rPr>
                <w:lang w:eastAsia="ko-KR"/>
              </w:rPr>
              <w:t>6</w:t>
            </w:r>
          </w:p>
        </w:tc>
        <w:tc>
          <w:tcPr>
            <w:tcW w:w="1039" w:type="pct"/>
          </w:tcPr>
          <w:p w14:paraId="1D7E6AB4" w14:textId="77777777" w:rsidR="00234A91" w:rsidRPr="001F517A" w:rsidRDefault="00234A91" w:rsidP="00DB4FF9">
            <w:pPr>
              <w:pStyle w:val="Tabletext"/>
              <w:jc w:val="center"/>
              <w:rPr>
                <w:lang w:eastAsia="ko-KR"/>
              </w:rPr>
            </w:pPr>
            <w:r w:rsidRPr="001F517A">
              <w:t>−0.17</w:t>
            </w:r>
          </w:p>
        </w:tc>
        <w:tc>
          <w:tcPr>
            <w:tcW w:w="1242" w:type="pct"/>
          </w:tcPr>
          <w:p w14:paraId="15D0377C" w14:textId="77777777" w:rsidR="00234A91" w:rsidRPr="001F517A" w:rsidRDefault="00234A91" w:rsidP="00DB4FF9">
            <w:pPr>
              <w:pStyle w:val="Tabletext"/>
              <w:jc w:val="center"/>
              <w:rPr>
                <w:lang w:eastAsia="ko-KR"/>
              </w:rPr>
            </w:pPr>
            <w:r w:rsidRPr="001F517A">
              <w:t>37.471064814</w:t>
            </w:r>
          </w:p>
        </w:tc>
        <w:tc>
          <w:tcPr>
            <w:tcW w:w="681" w:type="pct"/>
          </w:tcPr>
          <w:p w14:paraId="6FED5D72" w14:textId="77777777" w:rsidR="00234A91" w:rsidRPr="001F517A" w:rsidRDefault="00234A91" w:rsidP="00DB4FF9">
            <w:pPr>
              <w:pStyle w:val="Tabletext"/>
              <w:jc w:val="center"/>
              <w:rPr>
                <w:lang w:eastAsia="ko-KR"/>
              </w:rPr>
            </w:pPr>
            <w:r w:rsidRPr="001F517A">
              <w:t>LoS</w:t>
            </w:r>
          </w:p>
        </w:tc>
        <w:tc>
          <w:tcPr>
            <w:tcW w:w="1439" w:type="pct"/>
          </w:tcPr>
          <w:p w14:paraId="0026D09C" w14:textId="77777777" w:rsidR="00234A91" w:rsidRPr="001F517A" w:rsidRDefault="00234A91" w:rsidP="00DB4FF9">
            <w:pPr>
              <w:pStyle w:val="Tabletext"/>
              <w:jc w:val="center"/>
            </w:pPr>
            <w:r w:rsidRPr="001F517A">
              <w:t>4.683297</w:t>
            </w:r>
          </w:p>
        </w:tc>
      </w:tr>
      <w:tr w:rsidR="00234A91" w:rsidRPr="001F517A" w14:paraId="1D01740F" w14:textId="77777777" w:rsidTr="00AB4D3E">
        <w:trPr>
          <w:trHeight w:val="242"/>
          <w:jc w:val="center"/>
        </w:trPr>
        <w:tc>
          <w:tcPr>
            <w:tcW w:w="599" w:type="pct"/>
          </w:tcPr>
          <w:p w14:paraId="4726A360" w14:textId="77777777" w:rsidR="00234A91" w:rsidRPr="001F517A" w:rsidRDefault="00234A91" w:rsidP="00DB4FF9">
            <w:pPr>
              <w:pStyle w:val="Tabletext"/>
              <w:jc w:val="center"/>
              <w:rPr>
                <w:lang w:eastAsia="ko-KR"/>
              </w:rPr>
            </w:pPr>
            <w:r w:rsidRPr="001F517A">
              <w:rPr>
                <w:lang w:eastAsia="ko-KR"/>
              </w:rPr>
              <w:t>6−1</w:t>
            </w:r>
          </w:p>
        </w:tc>
        <w:tc>
          <w:tcPr>
            <w:tcW w:w="1039" w:type="pct"/>
          </w:tcPr>
          <w:p w14:paraId="30567D28" w14:textId="77777777" w:rsidR="00234A91" w:rsidRPr="001F517A" w:rsidRDefault="00234A91" w:rsidP="00DB4FF9">
            <w:pPr>
              <w:pStyle w:val="Tabletext"/>
              <w:jc w:val="center"/>
            </w:pPr>
            <w:r w:rsidRPr="001F517A">
              <w:t>−1.27</w:t>
            </w:r>
          </w:p>
        </w:tc>
        <w:tc>
          <w:tcPr>
            <w:tcW w:w="1242" w:type="pct"/>
          </w:tcPr>
          <w:p w14:paraId="010C34DD" w14:textId="77777777" w:rsidR="00234A91" w:rsidRPr="001F517A" w:rsidRDefault="00234A91" w:rsidP="00DB4FF9">
            <w:pPr>
              <w:pStyle w:val="Tabletext"/>
              <w:jc w:val="center"/>
            </w:pPr>
            <w:r w:rsidRPr="001F517A">
              <w:t>39.496527778</w:t>
            </w:r>
          </w:p>
        </w:tc>
        <w:tc>
          <w:tcPr>
            <w:tcW w:w="681" w:type="pct"/>
          </w:tcPr>
          <w:p w14:paraId="4C54A0C8" w14:textId="77777777" w:rsidR="00234A91" w:rsidRPr="001F517A" w:rsidRDefault="00234A91" w:rsidP="00DB4FF9">
            <w:pPr>
              <w:pStyle w:val="Tabletext"/>
              <w:jc w:val="center"/>
            </w:pPr>
            <w:r w:rsidRPr="001F517A">
              <w:t>NLoS</w:t>
            </w:r>
          </w:p>
        </w:tc>
        <w:tc>
          <w:tcPr>
            <w:tcW w:w="1439" w:type="pct"/>
          </w:tcPr>
          <w:p w14:paraId="65A8EFB9" w14:textId="77777777" w:rsidR="00234A91" w:rsidRPr="001F517A" w:rsidRDefault="00234A91" w:rsidP="00DB4FF9">
            <w:pPr>
              <w:pStyle w:val="Tabletext"/>
              <w:jc w:val="center"/>
            </w:pPr>
            <w:r w:rsidRPr="001F517A">
              <w:t>5.430202</w:t>
            </w:r>
          </w:p>
        </w:tc>
      </w:tr>
    </w:tbl>
    <w:p w14:paraId="5BCE33D9" w14:textId="77777777" w:rsidR="00234A91" w:rsidRPr="001F517A" w:rsidRDefault="00234A91" w:rsidP="00234A91">
      <w:pPr>
        <w:pStyle w:val="Tablefin"/>
      </w:pPr>
    </w:p>
    <w:p w14:paraId="10A7E1DA" w14:textId="77777777" w:rsidR="00234A91" w:rsidRPr="001F517A" w:rsidRDefault="00234A91" w:rsidP="00AB4D3E">
      <w:pPr>
        <w:pStyle w:val="TableNo"/>
        <w:rPr>
          <w:lang w:eastAsia="fr-CH"/>
        </w:rPr>
      </w:pPr>
      <w:r w:rsidRPr="00AB4D3E">
        <w:t>TABLE</w:t>
      </w:r>
      <w:r w:rsidRPr="001F517A">
        <w:rPr>
          <w:lang w:eastAsia="fr-CH"/>
        </w:rPr>
        <w:t xml:space="preserve"> </w:t>
      </w:r>
      <w:r w:rsidRPr="001F517A">
        <w:rPr>
          <w:rFonts w:eastAsia="Malgun Gothic"/>
          <w:lang w:eastAsia="ko-KR"/>
        </w:rPr>
        <w:t>P2-</w:t>
      </w:r>
      <w:r w:rsidRPr="001F517A">
        <w:rPr>
          <w:lang w:eastAsia="fr-CH"/>
        </w:rPr>
        <w:t>10</w:t>
      </w:r>
    </w:p>
    <w:p w14:paraId="13902FC1" w14:textId="3A2821F7" w:rsidR="00234A91" w:rsidRPr="00373F06" w:rsidRDefault="00234A91" w:rsidP="00234A91">
      <w:pPr>
        <w:pStyle w:val="Tabletitle"/>
        <w:rPr>
          <w:lang w:val="en-GB" w:eastAsia="ko-KR"/>
        </w:rPr>
      </w:pPr>
      <w:r w:rsidRPr="00373F06">
        <w:rPr>
          <w:lang w:val="en-GB" w:eastAsia="ko-KR"/>
        </w:rPr>
        <w:t xml:space="preserve">HPHT SFN channel model profile: </w:t>
      </w:r>
      <w:r w:rsidRPr="00373F06">
        <w:rPr>
          <w:i/>
          <w:lang w:val="en-GB" w:eastAsia="ko-KR"/>
        </w:rPr>
        <w:t>S</w:t>
      </w:r>
      <w:r w:rsidRPr="007A3174">
        <w:rPr>
          <w:iCs/>
          <w:vertAlign w:val="subscript"/>
          <w:lang w:val="en-GB" w:eastAsia="ko-KR"/>
        </w:rPr>
        <w:t>3</w:t>
      </w:r>
      <w:r w:rsidRPr="00373F06">
        <w:rPr>
          <w:i/>
          <w:lang w:val="en-GB" w:eastAsia="ko-KR"/>
        </w:rPr>
        <w:t xml:space="preserve"> extended (Mobile) </w:t>
      </w:r>
      <w:r w:rsidR="00AB4D3E">
        <w:rPr>
          <w:i/>
          <w:lang w:val="en-GB" w:eastAsia="ko-KR"/>
        </w:rPr>
        <w:br/>
      </w:r>
      <w:r w:rsidRPr="00373F06">
        <w:rPr>
          <w:lang w:val="en-GB" w:eastAsia="ko-KR"/>
        </w:rPr>
        <w:t>(3-LoS, additional multipath included)</w:t>
      </w:r>
    </w:p>
    <w:tbl>
      <w:tblPr>
        <w:tblStyle w:val="TableGrid1"/>
        <w:tblW w:w="9639" w:type="dxa"/>
        <w:jc w:val="center"/>
        <w:tblLook w:val="0000" w:firstRow="0" w:lastRow="0" w:firstColumn="0" w:lastColumn="0" w:noHBand="0" w:noVBand="0"/>
      </w:tblPr>
      <w:tblGrid>
        <w:gridCol w:w="1155"/>
        <w:gridCol w:w="2007"/>
        <w:gridCol w:w="2396"/>
        <w:gridCol w:w="1313"/>
        <w:gridCol w:w="2768"/>
      </w:tblGrid>
      <w:tr w:rsidR="00EA4965" w:rsidRPr="001F517A" w14:paraId="7576A595" w14:textId="77777777" w:rsidTr="00AB4D3E">
        <w:trPr>
          <w:trHeight w:val="242"/>
          <w:jc w:val="center"/>
        </w:trPr>
        <w:tc>
          <w:tcPr>
            <w:tcW w:w="599" w:type="pct"/>
            <w:vAlign w:val="center"/>
          </w:tcPr>
          <w:p w14:paraId="1D84C480" w14:textId="77777777" w:rsidR="00EA4965" w:rsidRPr="001F517A" w:rsidRDefault="00EA4965" w:rsidP="00EA4965">
            <w:pPr>
              <w:pStyle w:val="Tablehead"/>
              <w:rPr>
                <w:lang w:eastAsia="ko-KR"/>
              </w:rPr>
            </w:pPr>
            <w:r w:rsidRPr="001F517A">
              <w:rPr>
                <w:lang w:eastAsia="ko-KR"/>
              </w:rPr>
              <w:t>Tap index</w:t>
            </w:r>
          </w:p>
        </w:tc>
        <w:tc>
          <w:tcPr>
            <w:tcW w:w="1041" w:type="pct"/>
            <w:vAlign w:val="center"/>
          </w:tcPr>
          <w:p w14:paraId="09731D9F" w14:textId="386C189D" w:rsidR="00EA4965" w:rsidRPr="001F517A" w:rsidRDefault="00EA4965" w:rsidP="00EA4965">
            <w:pPr>
              <w:pStyle w:val="Tablehead"/>
              <w:rPr>
                <w:lang w:eastAsia="ko-KR"/>
              </w:rPr>
            </w:pPr>
            <w:r w:rsidRPr="001F517A">
              <w:t xml:space="preserve">Relative power </w:t>
            </w:r>
            <w:r w:rsidRPr="001F517A">
              <w:br/>
            </w:r>
            <w:r>
              <w:t>(</w:t>
            </w:r>
            <w:r w:rsidRPr="001F517A">
              <w:t>dB</w:t>
            </w:r>
            <w:r>
              <w:t>)</w:t>
            </w:r>
          </w:p>
        </w:tc>
        <w:tc>
          <w:tcPr>
            <w:tcW w:w="1243" w:type="pct"/>
            <w:vAlign w:val="center"/>
          </w:tcPr>
          <w:p w14:paraId="20441C4E" w14:textId="5D00404B" w:rsidR="00EA4965" w:rsidRPr="001F517A" w:rsidRDefault="00EA4965" w:rsidP="00EA4965">
            <w:pPr>
              <w:pStyle w:val="Tablehead"/>
              <w:rPr>
                <w:lang w:eastAsia="ko-KR"/>
              </w:rPr>
            </w:pPr>
            <w:r w:rsidRPr="001F517A">
              <w:t xml:space="preserve">Relative delay </w:t>
            </w:r>
            <w:r w:rsidRPr="001F517A">
              <w:br/>
            </w:r>
            <w:r>
              <w:t>(</w:t>
            </w:r>
            <w:r w:rsidRPr="001F517A">
              <w:t>μs</w:t>
            </w:r>
            <w:r>
              <w:t>)</w:t>
            </w:r>
          </w:p>
        </w:tc>
        <w:tc>
          <w:tcPr>
            <w:tcW w:w="681" w:type="pct"/>
            <w:vAlign w:val="center"/>
          </w:tcPr>
          <w:p w14:paraId="6FFE9102" w14:textId="77777777" w:rsidR="00EA4965" w:rsidRPr="001F517A" w:rsidRDefault="00EA4965" w:rsidP="00EA4965">
            <w:pPr>
              <w:pStyle w:val="Tablehead"/>
              <w:rPr>
                <w:lang w:eastAsia="ko-KR"/>
              </w:rPr>
            </w:pPr>
            <w:r w:rsidRPr="001F517A">
              <w:rPr>
                <w:lang w:eastAsia="ko-KR"/>
              </w:rPr>
              <w:t>Type</w:t>
            </w:r>
          </w:p>
        </w:tc>
        <w:tc>
          <w:tcPr>
            <w:tcW w:w="1436" w:type="pct"/>
            <w:vAlign w:val="center"/>
          </w:tcPr>
          <w:p w14:paraId="140DEE2B" w14:textId="77777777" w:rsidR="00EA4965" w:rsidRPr="001F517A" w:rsidRDefault="00EA4965" w:rsidP="00EA4965">
            <w:pPr>
              <w:pStyle w:val="Tablehead"/>
              <w:rPr>
                <w:lang w:eastAsia="ko-KR"/>
              </w:rPr>
            </w:pPr>
            <w:r w:rsidRPr="001F517A">
              <w:rPr>
                <w:lang w:eastAsia="ko-KR"/>
              </w:rPr>
              <w:t xml:space="preserve">Doppler spectrum </w:t>
            </w:r>
            <w:r w:rsidRPr="001F517A">
              <w:rPr>
                <w:lang w:eastAsia="ko-KR"/>
              </w:rPr>
              <w:br/>
              <w:t>(mobile)</w:t>
            </w:r>
          </w:p>
        </w:tc>
      </w:tr>
      <w:tr w:rsidR="00234A91" w:rsidRPr="001F517A" w14:paraId="5F04420D" w14:textId="77777777" w:rsidTr="00AB4D3E">
        <w:trPr>
          <w:trHeight w:val="242"/>
          <w:jc w:val="center"/>
        </w:trPr>
        <w:tc>
          <w:tcPr>
            <w:tcW w:w="599" w:type="pct"/>
          </w:tcPr>
          <w:p w14:paraId="63BB4DA5" w14:textId="77777777" w:rsidR="00234A91" w:rsidRPr="001F517A" w:rsidRDefault="00234A91" w:rsidP="00DB4FF9">
            <w:pPr>
              <w:pStyle w:val="Tabletext"/>
              <w:jc w:val="center"/>
              <w:rPr>
                <w:lang w:eastAsia="ko-KR"/>
              </w:rPr>
            </w:pPr>
            <w:r w:rsidRPr="001F517A">
              <w:rPr>
                <w:lang w:eastAsia="ko-KR"/>
              </w:rPr>
              <w:t>1</w:t>
            </w:r>
          </w:p>
        </w:tc>
        <w:tc>
          <w:tcPr>
            <w:tcW w:w="1041" w:type="pct"/>
          </w:tcPr>
          <w:p w14:paraId="239EB159" w14:textId="77777777" w:rsidR="00234A91" w:rsidRPr="001F517A" w:rsidRDefault="00234A91" w:rsidP="00DB4FF9">
            <w:pPr>
              <w:pStyle w:val="Tabletext"/>
              <w:jc w:val="center"/>
              <w:rPr>
                <w:lang w:eastAsia="ko-KR"/>
              </w:rPr>
            </w:pPr>
            <w:r w:rsidRPr="001F517A">
              <w:rPr>
                <w:lang w:eastAsia="ko-KR"/>
              </w:rPr>
              <w:t>−0.96</w:t>
            </w:r>
          </w:p>
        </w:tc>
        <w:tc>
          <w:tcPr>
            <w:tcW w:w="1243" w:type="pct"/>
          </w:tcPr>
          <w:p w14:paraId="1A066738" w14:textId="77777777" w:rsidR="00234A91" w:rsidRPr="001F517A" w:rsidRDefault="00234A91" w:rsidP="00DB4FF9">
            <w:pPr>
              <w:pStyle w:val="Tabletext"/>
              <w:jc w:val="center"/>
              <w:rPr>
                <w:lang w:eastAsia="ko-KR"/>
              </w:rPr>
            </w:pPr>
            <w:r w:rsidRPr="001F517A">
              <w:t>−26.041666667</w:t>
            </w:r>
          </w:p>
        </w:tc>
        <w:tc>
          <w:tcPr>
            <w:tcW w:w="681" w:type="pct"/>
          </w:tcPr>
          <w:p w14:paraId="02B2988E" w14:textId="77777777" w:rsidR="00234A91" w:rsidRPr="001F517A" w:rsidRDefault="00234A91" w:rsidP="00DB4FF9">
            <w:pPr>
              <w:pStyle w:val="Tabletext"/>
              <w:jc w:val="center"/>
              <w:rPr>
                <w:lang w:eastAsia="ko-KR"/>
              </w:rPr>
            </w:pPr>
            <w:r w:rsidRPr="001F517A">
              <w:t>LoS</w:t>
            </w:r>
          </w:p>
        </w:tc>
        <w:tc>
          <w:tcPr>
            <w:tcW w:w="1436" w:type="pct"/>
          </w:tcPr>
          <w:p w14:paraId="18931E76" w14:textId="77777777" w:rsidR="00234A91" w:rsidRPr="001F517A" w:rsidRDefault="00234A91" w:rsidP="00DB4FF9">
            <w:pPr>
              <w:pStyle w:val="Tabletext"/>
              <w:jc w:val="center"/>
              <w:rPr>
                <w:lang w:eastAsia="ko-KR"/>
              </w:rPr>
            </w:pPr>
            <w:r w:rsidRPr="001F517A">
              <w:t>Pure Doppler</w:t>
            </w:r>
            <w:r w:rsidRPr="001F517A">
              <w:br/>
              <w:t>(0.7771</w:t>
            </w:r>
            <w:r w:rsidRPr="001F517A">
              <w:rPr>
                <w:i/>
              </w:rPr>
              <w:t>f</w:t>
            </w:r>
            <w:r w:rsidRPr="001F517A">
              <w:rPr>
                <w:vertAlign w:val="subscript"/>
              </w:rPr>
              <w:t>d</w:t>
            </w:r>
            <w:r w:rsidRPr="001F517A">
              <w:t xml:space="preserve"> shift)</w:t>
            </w:r>
          </w:p>
        </w:tc>
      </w:tr>
      <w:tr w:rsidR="00234A91" w:rsidRPr="001F517A" w14:paraId="139687E3" w14:textId="77777777" w:rsidTr="00AB4D3E">
        <w:trPr>
          <w:trHeight w:val="242"/>
          <w:jc w:val="center"/>
        </w:trPr>
        <w:tc>
          <w:tcPr>
            <w:tcW w:w="599" w:type="pct"/>
          </w:tcPr>
          <w:p w14:paraId="4166CB82" w14:textId="77777777" w:rsidR="00234A91" w:rsidRPr="001F517A" w:rsidRDefault="00234A91" w:rsidP="00DB4FF9">
            <w:pPr>
              <w:pStyle w:val="Tabletext"/>
              <w:jc w:val="center"/>
              <w:rPr>
                <w:lang w:eastAsia="ko-KR"/>
              </w:rPr>
            </w:pPr>
            <w:r w:rsidRPr="001F517A">
              <w:rPr>
                <w:lang w:eastAsia="ko-KR"/>
              </w:rPr>
              <w:t>2</w:t>
            </w:r>
          </w:p>
        </w:tc>
        <w:tc>
          <w:tcPr>
            <w:tcW w:w="1041" w:type="pct"/>
          </w:tcPr>
          <w:p w14:paraId="1F9A0B73" w14:textId="77777777" w:rsidR="00234A91" w:rsidRPr="001F517A" w:rsidRDefault="00234A91" w:rsidP="00DB4FF9">
            <w:pPr>
              <w:pStyle w:val="Tabletext"/>
              <w:jc w:val="center"/>
              <w:rPr>
                <w:lang w:eastAsia="ko-KR"/>
              </w:rPr>
            </w:pPr>
            <w:r w:rsidRPr="001F517A">
              <w:t>−3.65</w:t>
            </w:r>
          </w:p>
        </w:tc>
        <w:tc>
          <w:tcPr>
            <w:tcW w:w="1243" w:type="pct"/>
          </w:tcPr>
          <w:p w14:paraId="73B610B8" w14:textId="77777777" w:rsidR="00234A91" w:rsidRPr="001F517A" w:rsidRDefault="00234A91" w:rsidP="00DB4FF9">
            <w:pPr>
              <w:pStyle w:val="Tabletext"/>
              <w:jc w:val="center"/>
              <w:rPr>
                <w:lang w:eastAsia="ko-KR"/>
              </w:rPr>
            </w:pPr>
            <w:r w:rsidRPr="001F517A">
              <w:t>−12.876157407</w:t>
            </w:r>
          </w:p>
        </w:tc>
        <w:tc>
          <w:tcPr>
            <w:tcW w:w="681" w:type="pct"/>
          </w:tcPr>
          <w:p w14:paraId="2AAC49CC" w14:textId="77777777" w:rsidR="00234A91" w:rsidRPr="001F517A" w:rsidRDefault="00234A91" w:rsidP="00DB4FF9">
            <w:pPr>
              <w:pStyle w:val="Tabletext"/>
              <w:jc w:val="center"/>
              <w:rPr>
                <w:lang w:eastAsia="ko-KR"/>
              </w:rPr>
            </w:pPr>
            <w:r w:rsidRPr="001F517A">
              <w:t>NLoS</w:t>
            </w:r>
          </w:p>
        </w:tc>
        <w:tc>
          <w:tcPr>
            <w:tcW w:w="1436" w:type="pct"/>
          </w:tcPr>
          <w:p w14:paraId="2E97E0C4" w14:textId="77777777" w:rsidR="00234A91" w:rsidRPr="001F517A" w:rsidRDefault="00234A91" w:rsidP="00DB4FF9">
            <w:pPr>
              <w:pStyle w:val="Tabletext"/>
              <w:jc w:val="center"/>
              <w:rPr>
                <w:lang w:eastAsia="ko-KR"/>
              </w:rPr>
            </w:pPr>
            <w:r w:rsidRPr="001F517A">
              <w:t>Classical</w:t>
            </w:r>
          </w:p>
        </w:tc>
      </w:tr>
      <w:tr w:rsidR="00234A91" w:rsidRPr="001F517A" w14:paraId="1F080707" w14:textId="77777777" w:rsidTr="00AB4D3E">
        <w:trPr>
          <w:trHeight w:val="242"/>
          <w:jc w:val="center"/>
        </w:trPr>
        <w:tc>
          <w:tcPr>
            <w:tcW w:w="599" w:type="pct"/>
          </w:tcPr>
          <w:p w14:paraId="10E7CA49" w14:textId="77777777" w:rsidR="00234A91" w:rsidRPr="001F517A" w:rsidRDefault="00234A91" w:rsidP="00DB4FF9">
            <w:pPr>
              <w:pStyle w:val="Tabletext"/>
              <w:jc w:val="center"/>
              <w:rPr>
                <w:lang w:eastAsia="ko-KR"/>
              </w:rPr>
            </w:pPr>
            <w:r w:rsidRPr="001F517A">
              <w:rPr>
                <w:lang w:eastAsia="ko-KR"/>
              </w:rPr>
              <w:t>2−1</w:t>
            </w:r>
          </w:p>
        </w:tc>
        <w:tc>
          <w:tcPr>
            <w:tcW w:w="1041" w:type="pct"/>
          </w:tcPr>
          <w:p w14:paraId="27481C8D" w14:textId="77777777" w:rsidR="00234A91" w:rsidRPr="001F517A" w:rsidRDefault="00234A91" w:rsidP="00DB4FF9">
            <w:pPr>
              <w:pStyle w:val="Tabletext"/>
              <w:jc w:val="center"/>
            </w:pPr>
            <w:r w:rsidRPr="001F517A">
              <w:t>−9.41</w:t>
            </w:r>
          </w:p>
        </w:tc>
        <w:tc>
          <w:tcPr>
            <w:tcW w:w="1243" w:type="pct"/>
          </w:tcPr>
          <w:p w14:paraId="147C1262" w14:textId="77777777" w:rsidR="00234A91" w:rsidRPr="001F517A" w:rsidRDefault="00234A91" w:rsidP="00DB4FF9">
            <w:pPr>
              <w:pStyle w:val="Tabletext"/>
              <w:jc w:val="center"/>
            </w:pPr>
            <w:r w:rsidRPr="001F517A">
              <w:t>−11.140046296</w:t>
            </w:r>
          </w:p>
        </w:tc>
        <w:tc>
          <w:tcPr>
            <w:tcW w:w="681" w:type="pct"/>
          </w:tcPr>
          <w:p w14:paraId="76DA062D" w14:textId="77777777" w:rsidR="00234A91" w:rsidRPr="001F517A" w:rsidRDefault="00234A91" w:rsidP="00DB4FF9">
            <w:pPr>
              <w:pStyle w:val="Tabletext"/>
              <w:jc w:val="center"/>
            </w:pPr>
            <w:r w:rsidRPr="001F517A">
              <w:t>NLoS</w:t>
            </w:r>
          </w:p>
        </w:tc>
        <w:tc>
          <w:tcPr>
            <w:tcW w:w="1436" w:type="pct"/>
          </w:tcPr>
          <w:p w14:paraId="252BDE9E" w14:textId="77777777" w:rsidR="00234A91" w:rsidRPr="001F517A" w:rsidRDefault="00234A91" w:rsidP="00DB4FF9">
            <w:pPr>
              <w:pStyle w:val="Tabletext"/>
              <w:jc w:val="center"/>
            </w:pPr>
            <w:r w:rsidRPr="001F517A">
              <w:t>Classical</w:t>
            </w:r>
          </w:p>
        </w:tc>
      </w:tr>
      <w:tr w:rsidR="00234A91" w:rsidRPr="001F517A" w14:paraId="1E480837" w14:textId="77777777" w:rsidTr="00AB4D3E">
        <w:trPr>
          <w:trHeight w:val="242"/>
          <w:jc w:val="center"/>
        </w:trPr>
        <w:tc>
          <w:tcPr>
            <w:tcW w:w="599" w:type="pct"/>
          </w:tcPr>
          <w:p w14:paraId="120250CB" w14:textId="77777777" w:rsidR="00234A91" w:rsidRPr="001F517A" w:rsidRDefault="00234A91" w:rsidP="00DB4FF9">
            <w:pPr>
              <w:pStyle w:val="Tabletext"/>
              <w:jc w:val="center"/>
              <w:rPr>
                <w:lang w:eastAsia="ko-KR"/>
              </w:rPr>
            </w:pPr>
            <w:r w:rsidRPr="001F517A">
              <w:rPr>
                <w:lang w:eastAsia="ko-KR"/>
              </w:rPr>
              <w:t>3</w:t>
            </w:r>
          </w:p>
        </w:tc>
        <w:tc>
          <w:tcPr>
            <w:tcW w:w="1041" w:type="pct"/>
          </w:tcPr>
          <w:p w14:paraId="7DE22687" w14:textId="77777777" w:rsidR="00234A91" w:rsidRPr="001F517A" w:rsidRDefault="00234A91" w:rsidP="00DB4FF9">
            <w:pPr>
              <w:pStyle w:val="Tabletext"/>
              <w:jc w:val="center"/>
              <w:rPr>
                <w:lang w:eastAsia="ko-KR"/>
              </w:rPr>
            </w:pPr>
            <w:r w:rsidRPr="001F517A">
              <w:t>0.00</w:t>
            </w:r>
          </w:p>
        </w:tc>
        <w:tc>
          <w:tcPr>
            <w:tcW w:w="1243" w:type="pct"/>
          </w:tcPr>
          <w:p w14:paraId="67ECFE61" w14:textId="77777777" w:rsidR="00234A91" w:rsidRPr="001F517A" w:rsidRDefault="00234A91" w:rsidP="00DB4FF9">
            <w:pPr>
              <w:pStyle w:val="Tabletext"/>
              <w:jc w:val="center"/>
              <w:rPr>
                <w:lang w:eastAsia="ko-KR"/>
              </w:rPr>
            </w:pPr>
            <w:r w:rsidRPr="001F517A">
              <w:t>0.000000000</w:t>
            </w:r>
          </w:p>
        </w:tc>
        <w:tc>
          <w:tcPr>
            <w:tcW w:w="681" w:type="pct"/>
          </w:tcPr>
          <w:p w14:paraId="09E7BA77" w14:textId="77777777" w:rsidR="00234A91" w:rsidRPr="001F517A" w:rsidRDefault="00234A91" w:rsidP="00DB4FF9">
            <w:pPr>
              <w:pStyle w:val="Tabletext"/>
              <w:jc w:val="center"/>
              <w:rPr>
                <w:lang w:eastAsia="ko-KR"/>
              </w:rPr>
            </w:pPr>
            <w:r w:rsidRPr="001F517A">
              <w:t>LoS</w:t>
            </w:r>
          </w:p>
        </w:tc>
        <w:tc>
          <w:tcPr>
            <w:tcW w:w="1436" w:type="pct"/>
          </w:tcPr>
          <w:p w14:paraId="19E917F0" w14:textId="77777777" w:rsidR="00234A91" w:rsidRPr="001F517A" w:rsidRDefault="00234A91" w:rsidP="00DB4FF9">
            <w:pPr>
              <w:pStyle w:val="Tabletext"/>
              <w:jc w:val="center"/>
              <w:rPr>
                <w:lang w:eastAsia="ko-KR"/>
              </w:rPr>
            </w:pPr>
            <w:r w:rsidRPr="001F517A">
              <w:t>Pure Doppler</w:t>
            </w:r>
            <w:r w:rsidRPr="001F517A">
              <w:br/>
              <w:t>(−0.3160</w:t>
            </w:r>
            <w:r w:rsidRPr="001F517A">
              <w:rPr>
                <w:i/>
              </w:rPr>
              <w:t>f</w:t>
            </w:r>
            <w:r w:rsidRPr="001F517A">
              <w:rPr>
                <w:vertAlign w:val="subscript"/>
              </w:rPr>
              <w:t>d</w:t>
            </w:r>
            <w:r w:rsidRPr="001F517A">
              <w:t xml:space="preserve"> shift)</w:t>
            </w:r>
          </w:p>
        </w:tc>
      </w:tr>
      <w:tr w:rsidR="00234A91" w:rsidRPr="001F517A" w14:paraId="44160EE1" w14:textId="77777777" w:rsidTr="00AB4D3E">
        <w:trPr>
          <w:trHeight w:val="242"/>
          <w:jc w:val="center"/>
        </w:trPr>
        <w:tc>
          <w:tcPr>
            <w:tcW w:w="599" w:type="pct"/>
          </w:tcPr>
          <w:p w14:paraId="4C6FD808" w14:textId="77777777" w:rsidR="00234A91" w:rsidRPr="001F517A" w:rsidRDefault="00234A91" w:rsidP="00DB4FF9">
            <w:pPr>
              <w:pStyle w:val="Tabletext"/>
              <w:jc w:val="center"/>
              <w:rPr>
                <w:lang w:eastAsia="ko-KR"/>
              </w:rPr>
            </w:pPr>
            <w:r w:rsidRPr="001F517A">
              <w:rPr>
                <w:lang w:eastAsia="ko-KR"/>
              </w:rPr>
              <w:t>4</w:t>
            </w:r>
          </w:p>
        </w:tc>
        <w:tc>
          <w:tcPr>
            <w:tcW w:w="1041" w:type="pct"/>
          </w:tcPr>
          <w:p w14:paraId="79BF91A1" w14:textId="77777777" w:rsidR="00234A91" w:rsidRPr="001F517A" w:rsidRDefault="00234A91" w:rsidP="00DB4FF9">
            <w:pPr>
              <w:pStyle w:val="Tabletext"/>
              <w:jc w:val="center"/>
              <w:rPr>
                <w:lang w:eastAsia="ko-KR"/>
              </w:rPr>
            </w:pPr>
            <w:r w:rsidRPr="001F517A">
              <w:t>−6.03</w:t>
            </w:r>
          </w:p>
        </w:tc>
        <w:tc>
          <w:tcPr>
            <w:tcW w:w="1243" w:type="pct"/>
          </w:tcPr>
          <w:p w14:paraId="4542CED1" w14:textId="77777777" w:rsidR="00234A91" w:rsidRPr="001F517A" w:rsidRDefault="00234A91" w:rsidP="00DB4FF9">
            <w:pPr>
              <w:pStyle w:val="Tabletext"/>
              <w:jc w:val="center"/>
              <w:rPr>
                <w:lang w:eastAsia="ko-KR"/>
              </w:rPr>
            </w:pPr>
            <w:r w:rsidRPr="001F517A">
              <w:t>10.995370370</w:t>
            </w:r>
          </w:p>
        </w:tc>
        <w:tc>
          <w:tcPr>
            <w:tcW w:w="681" w:type="pct"/>
          </w:tcPr>
          <w:p w14:paraId="2F04EF2F" w14:textId="77777777" w:rsidR="00234A91" w:rsidRPr="001F517A" w:rsidRDefault="00234A91" w:rsidP="00DB4FF9">
            <w:pPr>
              <w:pStyle w:val="Tabletext"/>
              <w:jc w:val="center"/>
              <w:rPr>
                <w:lang w:eastAsia="ko-KR"/>
              </w:rPr>
            </w:pPr>
            <w:r w:rsidRPr="001F517A">
              <w:t>NLoS</w:t>
            </w:r>
          </w:p>
        </w:tc>
        <w:tc>
          <w:tcPr>
            <w:tcW w:w="1436" w:type="pct"/>
          </w:tcPr>
          <w:p w14:paraId="6B58ADF2" w14:textId="77777777" w:rsidR="00234A91" w:rsidRPr="001F517A" w:rsidRDefault="00234A91" w:rsidP="00DB4FF9">
            <w:pPr>
              <w:pStyle w:val="Tabletext"/>
              <w:jc w:val="center"/>
              <w:rPr>
                <w:lang w:eastAsia="ko-KR"/>
              </w:rPr>
            </w:pPr>
            <w:r w:rsidRPr="001F517A">
              <w:t>Classical</w:t>
            </w:r>
          </w:p>
        </w:tc>
      </w:tr>
      <w:tr w:rsidR="00234A91" w:rsidRPr="001F517A" w14:paraId="4139E5BC" w14:textId="77777777" w:rsidTr="00AB4D3E">
        <w:trPr>
          <w:trHeight w:val="242"/>
          <w:jc w:val="center"/>
        </w:trPr>
        <w:tc>
          <w:tcPr>
            <w:tcW w:w="599" w:type="pct"/>
          </w:tcPr>
          <w:p w14:paraId="1D45B238" w14:textId="77777777" w:rsidR="00234A91" w:rsidRPr="001F517A" w:rsidRDefault="00234A91" w:rsidP="00DB4FF9">
            <w:pPr>
              <w:pStyle w:val="Tabletext"/>
              <w:jc w:val="center"/>
              <w:rPr>
                <w:lang w:eastAsia="ko-KR"/>
              </w:rPr>
            </w:pPr>
            <w:r w:rsidRPr="001F517A">
              <w:rPr>
                <w:lang w:eastAsia="ko-KR"/>
              </w:rPr>
              <w:t>4−1</w:t>
            </w:r>
          </w:p>
        </w:tc>
        <w:tc>
          <w:tcPr>
            <w:tcW w:w="1041" w:type="pct"/>
          </w:tcPr>
          <w:p w14:paraId="15D2D813" w14:textId="77777777" w:rsidR="00234A91" w:rsidRPr="001F517A" w:rsidRDefault="00234A91" w:rsidP="00DB4FF9">
            <w:pPr>
              <w:pStyle w:val="Tabletext"/>
              <w:jc w:val="center"/>
            </w:pPr>
            <w:r w:rsidRPr="001F517A">
              <w:t>−8.17</w:t>
            </w:r>
          </w:p>
        </w:tc>
        <w:tc>
          <w:tcPr>
            <w:tcW w:w="1243" w:type="pct"/>
          </w:tcPr>
          <w:p w14:paraId="54B8208D" w14:textId="77777777" w:rsidR="00234A91" w:rsidRPr="001F517A" w:rsidRDefault="00234A91" w:rsidP="00DB4FF9">
            <w:pPr>
              <w:pStyle w:val="Tabletext"/>
              <w:jc w:val="center"/>
            </w:pPr>
            <w:r w:rsidRPr="001F517A">
              <w:t>13.454861111</w:t>
            </w:r>
          </w:p>
        </w:tc>
        <w:tc>
          <w:tcPr>
            <w:tcW w:w="681" w:type="pct"/>
          </w:tcPr>
          <w:p w14:paraId="36C59E49" w14:textId="77777777" w:rsidR="00234A91" w:rsidRPr="001F517A" w:rsidRDefault="00234A91" w:rsidP="00DB4FF9">
            <w:pPr>
              <w:pStyle w:val="Tabletext"/>
              <w:jc w:val="center"/>
            </w:pPr>
            <w:r w:rsidRPr="001F517A">
              <w:t>NLoS</w:t>
            </w:r>
          </w:p>
        </w:tc>
        <w:tc>
          <w:tcPr>
            <w:tcW w:w="1436" w:type="pct"/>
          </w:tcPr>
          <w:p w14:paraId="565620EC" w14:textId="77777777" w:rsidR="00234A91" w:rsidRPr="001F517A" w:rsidRDefault="00234A91" w:rsidP="00DB4FF9">
            <w:pPr>
              <w:pStyle w:val="Tabletext"/>
              <w:jc w:val="center"/>
            </w:pPr>
            <w:r w:rsidRPr="001F517A">
              <w:t>Classical</w:t>
            </w:r>
          </w:p>
        </w:tc>
      </w:tr>
      <w:tr w:rsidR="00234A91" w:rsidRPr="001F517A" w14:paraId="0B5162CC" w14:textId="77777777" w:rsidTr="00AB4D3E">
        <w:trPr>
          <w:trHeight w:val="242"/>
          <w:jc w:val="center"/>
        </w:trPr>
        <w:tc>
          <w:tcPr>
            <w:tcW w:w="599" w:type="pct"/>
          </w:tcPr>
          <w:p w14:paraId="652F3BA1" w14:textId="77777777" w:rsidR="00234A91" w:rsidRPr="001F517A" w:rsidRDefault="00234A91" w:rsidP="00DB4FF9">
            <w:pPr>
              <w:pStyle w:val="Tabletext"/>
              <w:jc w:val="center"/>
              <w:rPr>
                <w:lang w:eastAsia="ko-KR"/>
              </w:rPr>
            </w:pPr>
            <w:r w:rsidRPr="001F517A">
              <w:rPr>
                <w:lang w:eastAsia="ko-KR"/>
              </w:rPr>
              <w:t>5</w:t>
            </w:r>
          </w:p>
        </w:tc>
        <w:tc>
          <w:tcPr>
            <w:tcW w:w="1041" w:type="pct"/>
          </w:tcPr>
          <w:p w14:paraId="600F83A0" w14:textId="77777777" w:rsidR="00234A91" w:rsidRPr="001F517A" w:rsidRDefault="00234A91" w:rsidP="00DB4FF9">
            <w:pPr>
              <w:pStyle w:val="Tabletext"/>
              <w:jc w:val="center"/>
              <w:rPr>
                <w:lang w:eastAsia="ko-KR"/>
              </w:rPr>
            </w:pPr>
            <w:r w:rsidRPr="001F517A">
              <w:t>−13.74</w:t>
            </w:r>
          </w:p>
        </w:tc>
        <w:tc>
          <w:tcPr>
            <w:tcW w:w="1243" w:type="pct"/>
          </w:tcPr>
          <w:p w14:paraId="4E397FCB" w14:textId="77777777" w:rsidR="00234A91" w:rsidRPr="001F517A" w:rsidRDefault="00234A91" w:rsidP="00DB4FF9">
            <w:pPr>
              <w:pStyle w:val="Tabletext"/>
              <w:jc w:val="center"/>
              <w:rPr>
                <w:lang w:eastAsia="ko-KR"/>
              </w:rPr>
            </w:pPr>
            <w:r w:rsidRPr="001F517A">
              <w:t>13.165509259</w:t>
            </w:r>
          </w:p>
        </w:tc>
        <w:tc>
          <w:tcPr>
            <w:tcW w:w="681" w:type="pct"/>
          </w:tcPr>
          <w:p w14:paraId="0EE87374" w14:textId="77777777" w:rsidR="00234A91" w:rsidRPr="001F517A" w:rsidRDefault="00234A91" w:rsidP="00DB4FF9">
            <w:pPr>
              <w:pStyle w:val="Tabletext"/>
              <w:jc w:val="center"/>
              <w:rPr>
                <w:lang w:eastAsia="ko-KR"/>
              </w:rPr>
            </w:pPr>
            <w:r w:rsidRPr="001F517A">
              <w:t>NLoS</w:t>
            </w:r>
          </w:p>
        </w:tc>
        <w:tc>
          <w:tcPr>
            <w:tcW w:w="1436" w:type="pct"/>
          </w:tcPr>
          <w:p w14:paraId="06A1E16A" w14:textId="77777777" w:rsidR="00234A91" w:rsidRPr="001F517A" w:rsidRDefault="00234A91" w:rsidP="00DB4FF9">
            <w:pPr>
              <w:pStyle w:val="Tabletext"/>
              <w:jc w:val="center"/>
              <w:rPr>
                <w:lang w:eastAsia="ko-KR"/>
              </w:rPr>
            </w:pPr>
            <w:r w:rsidRPr="001F517A">
              <w:t>Classical</w:t>
            </w:r>
          </w:p>
        </w:tc>
      </w:tr>
      <w:tr w:rsidR="00234A91" w:rsidRPr="001F517A" w14:paraId="277DAD56" w14:textId="77777777" w:rsidTr="00AB4D3E">
        <w:trPr>
          <w:trHeight w:val="242"/>
          <w:jc w:val="center"/>
        </w:trPr>
        <w:tc>
          <w:tcPr>
            <w:tcW w:w="599" w:type="pct"/>
          </w:tcPr>
          <w:p w14:paraId="4C47E3EE" w14:textId="77777777" w:rsidR="00234A91" w:rsidRPr="001F517A" w:rsidRDefault="00234A91" w:rsidP="00DB4FF9">
            <w:pPr>
              <w:pStyle w:val="Tabletext"/>
              <w:jc w:val="center"/>
              <w:rPr>
                <w:lang w:eastAsia="ko-KR"/>
              </w:rPr>
            </w:pPr>
            <w:r w:rsidRPr="001F517A">
              <w:rPr>
                <w:lang w:eastAsia="ko-KR"/>
              </w:rPr>
              <w:t>6</w:t>
            </w:r>
          </w:p>
        </w:tc>
        <w:tc>
          <w:tcPr>
            <w:tcW w:w="1041" w:type="pct"/>
          </w:tcPr>
          <w:p w14:paraId="7D0007A9" w14:textId="77777777" w:rsidR="00234A91" w:rsidRPr="001F517A" w:rsidRDefault="00234A91" w:rsidP="00DB4FF9">
            <w:pPr>
              <w:pStyle w:val="Tabletext"/>
              <w:jc w:val="center"/>
              <w:rPr>
                <w:lang w:eastAsia="ko-KR"/>
              </w:rPr>
            </w:pPr>
            <w:r w:rsidRPr="001F517A">
              <w:t>−0.17</w:t>
            </w:r>
          </w:p>
        </w:tc>
        <w:tc>
          <w:tcPr>
            <w:tcW w:w="1243" w:type="pct"/>
          </w:tcPr>
          <w:p w14:paraId="0532D54F" w14:textId="77777777" w:rsidR="00234A91" w:rsidRPr="001F517A" w:rsidRDefault="00234A91" w:rsidP="00DB4FF9">
            <w:pPr>
              <w:pStyle w:val="Tabletext"/>
              <w:jc w:val="center"/>
              <w:rPr>
                <w:lang w:eastAsia="ko-KR"/>
              </w:rPr>
            </w:pPr>
            <w:r w:rsidRPr="001F517A">
              <w:t>37.471064814</w:t>
            </w:r>
          </w:p>
        </w:tc>
        <w:tc>
          <w:tcPr>
            <w:tcW w:w="681" w:type="pct"/>
          </w:tcPr>
          <w:p w14:paraId="0A2DF55E" w14:textId="77777777" w:rsidR="00234A91" w:rsidRPr="001F517A" w:rsidRDefault="00234A91" w:rsidP="00DB4FF9">
            <w:pPr>
              <w:pStyle w:val="Tabletext"/>
              <w:jc w:val="center"/>
              <w:rPr>
                <w:lang w:eastAsia="ko-KR"/>
              </w:rPr>
            </w:pPr>
            <w:r w:rsidRPr="001F517A">
              <w:t>LoS</w:t>
            </w:r>
          </w:p>
        </w:tc>
        <w:tc>
          <w:tcPr>
            <w:tcW w:w="1436" w:type="pct"/>
          </w:tcPr>
          <w:p w14:paraId="202ADD6F" w14:textId="77777777" w:rsidR="00234A91" w:rsidRPr="001F517A" w:rsidRDefault="00234A91" w:rsidP="00DB4FF9">
            <w:pPr>
              <w:pStyle w:val="Tabletext"/>
              <w:jc w:val="center"/>
              <w:rPr>
                <w:lang w:eastAsia="ko-KR"/>
              </w:rPr>
            </w:pPr>
            <w:r w:rsidRPr="001F517A">
              <w:t>Pure Doppler</w:t>
            </w:r>
            <w:r w:rsidRPr="001F517A">
              <w:br/>
              <w:t>(0.4312</w:t>
            </w:r>
            <w:r w:rsidRPr="001F517A">
              <w:rPr>
                <w:i/>
              </w:rPr>
              <w:t>f</w:t>
            </w:r>
            <w:r w:rsidRPr="001F517A">
              <w:rPr>
                <w:vertAlign w:val="subscript"/>
              </w:rPr>
              <w:t>d</w:t>
            </w:r>
            <w:r w:rsidRPr="001F517A">
              <w:t xml:space="preserve"> shift)</w:t>
            </w:r>
          </w:p>
        </w:tc>
      </w:tr>
      <w:tr w:rsidR="00234A91" w:rsidRPr="001F517A" w14:paraId="3A58B83B" w14:textId="77777777" w:rsidTr="00AB4D3E">
        <w:trPr>
          <w:trHeight w:val="242"/>
          <w:jc w:val="center"/>
        </w:trPr>
        <w:tc>
          <w:tcPr>
            <w:tcW w:w="599" w:type="pct"/>
          </w:tcPr>
          <w:p w14:paraId="1B6F970F" w14:textId="77777777" w:rsidR="00234A91" w:rsidRPr="001F517A" w:rsidRDefault="00234A91" w:rsidP="00DB4FF9">
            <w:pPr>
              <w:pStyle w:val="Tabletext"/>
              <w:jc w:val="center"/>
              <w:rPr>
                <w:lang w:eastAsia="ko-KR"/>
              </w:rPr>
            </w:pPr>
            <w:r w:rsidRPr="001F517A">
              <w:rPr>
                <w:lang w:eastAsia="ko-KR"/>
              </w:rPr>
              <w:t>6−1</w:t>
            </w:r>
          </w:p>
        </w:tc>
        <w:tc>
          <w:tcPr>
            <w:tcW w:w="1041" w:type="pct"/>
          </w:tcPr>
          <w:p w14:paraId="2302D39F" w14:textId="77777777" w:rsidR="00234A91" w:rsidRPr="001F517A" w:rsidRDefault="00234A91" w:rsidP="00DB4FF9">
            <w:pPr>
              <w:pStyle w:val="Tabletext"/>
              <w:jc w:val="center"/>
            </w:pPr>
            <w:r w:rsidRPr="001F517A">
              <w:t>−1.27</w:t>
            </w:r>
          </w:p>
        </w:tc>
        <w:tc>
          <w:tcPr>
            <w:tcW w:w="1243" w:type="pct"/>
          </w:tcPr>
          <w:p w14:paraId="3E7D44F1" w14:textId="77777777" w:rsidR="00234A91" w:rsidRPr="001F517A" w:rsidRDefault="00234A91" w:rsidP="00DB4FF9">
            <w:pPr>
              <w:pStyle w:val="Tabletext"/>
              <w:jc w:val="center"/>
            </w:pPr>
            <w:r w:rsidRPr="001F517A">
              <w:t>39.496527778</w:t>
            </w:r>
          </w:p>
        </w:tc>
        <w:tc>
          <w:tcPr>
            <w:tcW w:w="681" w:type="pct"/>
          </w:tcPr>
          <w:p w14:paraId="66CAA4A5" w14:textId="77777777" w:rsidR="00234A91" w:rsidRPr="001F517A" w:rsidRDefault="00234A91" w:rsidP="00DB4FF9">
            <w:pPr>
              <w:pStyle w:val="Tabletext"/>
              <w:jc w:val="center"/>
            </w:pPr>
            <w:r w:rsidRPr="001F517A">
              <w:t>NLoS</w:t>
            </w:r>
          </w:p>
        </w:tc>
        <w:tc>
          <w:tcPr>
            <w:tcW w:w="1436" w:type="pct"/>
          </w:tcPr>
          <w:p w14:paraId="071B38A5" w14:textId="77777777" w:rsidR="00234A91" w:rsidRPr="001F517A" w:rsidRDefault="00234A91" w:rsidP="00DB4FF9">
            <w:pPr>
              <w:pStyle w:val="Tabletext"/>
              <w:jc w:val="center"/>
            </w:pPr>
            <w:r w:rsidRPr="001F517A">
              <w:t>Classical</w:t>
            </w:r>
          </w:p>
        </w:tc>
      </w:tr>
    </w:tbl>
    <w:p w14:paraId="78A0824D" w14:textId="77777777" w:rsidR="00234A91" w:rsidRPr="001F517A" w:rsidRDefault="00234A91" w:rsidP="00234A91">
      <w:pPr>
        <w:pStyle w:val="Tablefin"/>
        <w:rPr>
          <w:rFonts w:eastAsia="Malgun Gothic"/>
        </w:rPr>
      </w:pPr>
    </w:p>
    <w:p w14:paraId="40B3C021" w14:textId="7B0D5A9F" w:rsidR="00234A91" w:rsidRPr="00373F06" w:rsidRDefault="00234A91" w:rsidP="001D6824">
      <w:pPr>
        <w:rPr>
          <w:rFonts w:eastAsia="Malgun Gothic"/>
          <w:lang w:val="en-GB" w:eastAsia="ko-KR"/>
        </w:rPr>
      </w:pPr>
      <w:r w:rsidRPr="00373F06">
        <w:rPr>
          <w:rFonts w:eastAsia="Malgun Gothic"/>
          <w:lang w:val="en-GB" w:eastAsia="ko-KR"/>
        </w:rPr>
        <w:t xml:space="preserve">Tables P2-11 and P2-12 show the profiles of </w:t>
      </w:r>
      <w:r w:rsidRPr="00373F06">
        <w:rPr>
          <w:rFonts w:eastAsia="Malgun Gothic"/>
          <w:i/>
          <w:lang w:val="en-GB" w:eastAsia="ko-KR"/>
        </w:rPr>
        <w:t>S</w:t>
      </w:r>
      <w:r w:rsidRPr="00373F06">
        <w:rPr>
          <w:rFonts w:eastAsia="Malgun Gothic"/>
          <w:i/>
          <w:vertAlign w:val="subscript"/>
          <w:lang w:val="en-GB" w:eastAsia="ko-KR"/>
        </w:rPr>
        <w:t>2</w:t>
      </w:r>
      <w:r w:rsidRPr="00373F06">
        <w:rPr>
          <w:rFonts w:eastAsia="Malgun Gothic"/>
          <w:i/>
          <w:lang w:val="en-GB" w:eastAsia="ko-KR"/>
        </w:rPr>
        <w:t xml:space="preserve"> Fixed</w:t>
      </w:r>
      <w:r w:rsidRPr="00373F06">
        <w:rPr>
          <w:rFonts w:eastAsia="Malgun Gothic"/>
          <w:lang w:val="en-GB" w:eastAsia="ko-KR"/>
        </w:rPr>
        <w:t xml:space="preserve"> and </w:t>
      </w:r>
      <w:r w:rsidRPr="00373F06">
        <w:rPr>
          <w:rFonts w:eastAsia="Malgun Gothic"/>
          <w:i/>
          <w:lang w:val="en-GB" w:eastAsia="ko-KR"/>
        </w:rPr>
        <w:t>S</w:t>
      </w:r>
      <w:r w:rsidRPr="00373F06">
        <w:rPr>
          <w:rFonts w:eastAsia="Malgun Gothic"/>
          <w:i/>
          <w:vertAlign w:val="subscript"/>
          <w:lang w:val="en-GB" w:eastAsia="ko-KR"/>
        </w:rPr>
        <w:t>2</w:t>
      </w:r>
      <w:r w:rsidRPr="00373F06">
        <w:rPr>
          <w:rFonts w:eastAsia="Malgun Gothic"/>
          <w:i/>
          <w:lang w:val="en-GB" w:eastAsia="ko-KR"/>
        </w:rPr>
        <w:t xml:space="preserve"> Mobile</w:t>
      </w:r>
      <w:r w:rsidRPr="00373F06">
        <w:rPr>
          <w:rFonts w:eastAsia="Malgun Gothic"/>
          <w:lang w:val="en-GB" w:eastAsia="ko-KR"/>
        </w:rPr>
        <w:t xml:space="preserve">, the stationary and mobile versions of </w:t>
      </w:r>
      <w:r w:rsidRPr="001D6824">
        <w:rPr>
          <w:rFonts w:eastAsia="Malgun Gothic"/>
          <w:iCs/>
          <w:lang w:val="en-GB" w:eastAsia="ko-KR"/>
        </w:rPr>
        <w:t>S</w:t>
      </w:r>
      <w:r w:rsidRPr="00373F06">
        <w:rPr>
          <w:rFonts w:eastAsia="Malgun Gothic"/>
          <w:vertAlign w:val="subscript"/>
          <w:lang w:val="en-GB" w:eastAsia="ko-KR"/>
        </w:rPr>
        <w:t>2</w:t>
      </w:r>
      <w:r w:rsidRPr="00373F06">
        <w:rPr>
          <w:rFonts w:eastAsia="Malgun Gothic"/>
          <w:lang w:val="en-GB" w:eastAsia="ko-KR"/>
        </w:rPr>
        <w:t xml:space="preserve"> model. The </w:t>
      </w:r>
      <w:r w:rsidRPr="007A3174">
        <w:rPr>
          <w:rFonts w:eastAsia="Malgun Gothic"/>
          <w:i/>
          <w:lang w:val="en-GB" w:eastAsia="ko-KR"/>
        </w:rPr>
        <w:t>S</w:t>
      </w:r>
      <w:r w:rsidRPr="00373F06">
        <w:rPr>
          <w:rFonts w:eastAsia="Malgun Gothic"/>
          <w:vertAlign w:val="subscript"/>
          <w:lang w:val="en-GB" w:eastAsia="ko-KR"/>
        </w:rPr>
        <w:t>2</w:t>
      </w:r>
      <w:r w:rsidRPr="00373F06">
        <w:rPr>
          <w:rFonts w:eastAsia="Malgun Gothic"/>
          <w:lang w:val="en-GB" w:eastAsia="ko-KR"/>
        </w:rPr>
        <w:t xml:space="preserve"> model is designed after Fig. P2-23, consisting of two LoS and three NLoS taps.</w:t>
      </w:r>
    </w:p>
    <w:p w14:paraId="4ADE8B14" w14:textId="77777777" w:rsidR="00234A91" w:rsidRPr="00373F06" w:rsidRDefault="00234A91" w:rsidP="00234A91">
      <w:pPr>
        <w:pStyle w:val="TableNo"/>
        <w:rPr>
          <w:color w:val="000000" w:themeColor="text1"/>
          <w:lang w:val="en-GB" w:eastAsia="fr-CH"/>
        </w:rPr>
      </w:pPr>
      <w:r w:rsidRPr="007A3174">
        <w:rPr>
          <w:lang w:val="en-GB"/>
        </w:rPr>
        <w:t>TABLE</w:t>
      </w:r>
      <w:r w:rsidRPr="00373F06">
        <w:rPr>
          <w:color w:val="000000" w:themeColor="text1"/>
          <w:lang w:val="en-GB" w:eastAsia="fr-CH"/>
        </w:rPr>
        <w:t xml:space="preserve"> </w:t>
      </w:r>
      <w:r w:rsidRPr="00373F06">
        <w:rPr>
          <w:rFonts w:eastAsia="Malgun Gothic"/>
          <w:color w:val="000000" w:themeColor="text1"/>
          <w:lang w:val="en-GB" w:eastAsia="ko-KR"/>
        </w:rPr>
        <w:t>P2-</w:t>
      </w:r>
      <w:r w:rsidRPr="00373F06">
        <w:rPr>
          <w:color w:val="000000" w:themeColor="text1"/>
          <w:lang w:val="en-GB" w:eastAsia="fr-CH"/>
        </w:rPr>
        <w:t>11</w:t>
      </w:r>
    </w:p>
    <w:p w14:paraId="568A56FB" w14:textId="77777777" w:rsidR="00234A91" w:rsidRPr="00373F06" w:rsidRDefault="00234A91" w:rsidP="00234A91">
      <w:pPr>
        <w:pStyle w:val="Tabletitle"/>
        <w:rPr>
          <w:lang w:val="en-GB" w:eastAsia="ko-KR"/>
        </w:rPr>
      </w:pPr>
      <w:r w:rsidRPr="00373F06">
        <w:rPr>
          <w:lang w:val="en-GB" w:eastAsia="ko-KR"/>
        </w:rPr>
        <w:t xml:space="preserve">HPHT SFN channel model profile: </w:t>
      </w:r>
      <w:r w:rsidRPr="00373F06">
        <w:rPr>
          <w:i/>
          <w:lang w:val="en-GB" w:eastAsia="ko-KR"/>
        </w:rPr>
        <w:t>S</w:t>
      </w:r>
      <w:r w:rsidRPr="007A3174">
        <w:rPr>
          <w:iCs/>
          <w:vertAlign w:val="subscript"/>
          <w:lang w:val="en-GB" w:eastAsia="ko-KR"/>
        </w:rPr>
        <w:t>2</w:t>
      </w:r>
      <w:r w:rsidRPr="00373F06">
        <w:rPr>
          <w:i/>
          <w:lang w:val="en-GB" w:eastAsia="ko-KR"/>
        </w:rPr>
        <w:t xml:space="preserve"> Fixed </w:t>
      </w:r>
      <w:r w:rsidRPr="00373F06">
        <w:rPr>
          <w:lang w:val="en-GB" w:eastAsia="ko-KR"/>
        </w:rPr>
        <w:t>(3-LoS, stationary channel)</w:t>
      </w:r>
    </w:p>
    <w:tbl>
      <w:tblPr>
        <w:tblStyle w:val="TableGrid1"/>
        <w:tblW w:w="9639" w:type="dxa"/>
        <w:jc w:val="center"/>
        <w:tblLook w:val="0000" w:firstRow="0" w:lastRow="0" w:firstColumn="0" w:lastColumn="0" w:noHBand="0" w:noVBand="0"/>
      </w:tblPr>
      <w:tblGrid>
        <w:gridCol w:w="1131"/>
        <w:gridCol w:w="1984"/>
        <w:gridCol w:w="2410"/>
        <w:gridCol w:w="1417"/>
        <w:gridCol w:w="2697"/>
      </w:tblGrid>
      <w:tr w:rsidR="00EA4965" w:rsidRPr="001F517A" w14:paraId="1ABB5091" w14:textId="77777777" w:rsidTr="001D6824">
        <w:trPr>
          <w:trHeight w:val="242"/>
          <w:jc w:val="center"/>
        </w:trPr>
        <w:tc>
          <w:tcPr>
            <w:tcW w:w="587" w:type="pct"/>
            <w:vAlign w:val="center"/>
          </w:tcPr>
          <w:p w14:paraId="1437B76C" w14:textId="77777777" w:rsidR="00EA4965" w:rsidRPr="001F517A" w:rsidRDefault="00EA4965" w:rsidP="00EA4965">
            <w:pPr>
              <w:pStyle w:val="Tablehead"/>
              <w:rPr>
                <w:lang w:eastAsia="ko-KR"/>
              </w:rPr>
            </w:pPr>
            <w:r w:rsidRPr="001F517A">
              <w:rPr>
                <w:lang w:eastAsia="ko-KR"/>
              </w:rPr>
              <w:t>Tap index</w:t>
            </w:r>
          </w:p>
        </w:tc>
        <w:tc>
          <w:tcPr>
            <w:tcW w:w="1029" w:type="pct"/>
            <w:vAlign w:val="center"/>
          </w:tcPr>
          <w:p w14:paraId="388474B7" w14:textId="4021479A" w:rsidR="00EA4965" w:rsidRPr="001F517A" w:rsidRDefault="00EA4965" w:rsidP="00EA4965">
            <w:pPr>
              <w:pStyle w:val="Tablehead"/>
              <w:rPr>
                <w:lang w:eastAsia="ko-KR"/>
              </w:rPr>
            </w:pPr>
            <w:r w:rsidRPr="001F517A">
              <w:t xml:space="preserve">Relative power </w:t>
            </w:r>
            <w:r w:rsidRPr="001F517A">
              <w:br/>
            </w:r>
            <w:r>
              <w:t>(</w:t>
            </w:r>
            <w:r w:rsidRPr="001F517A">
              <w:t>dB</w:t>
            </w:r>
            <w:r>
              <w:t>)</w:t>
            </w:r>
          </w:p>
        </w:tc>
        <w:tc>
          <w:tcPr>
            <w:tcW w:w="1250" w:type="pct"/>
            <w:vAlign w:val="center"/>
          </w:tcPr>
          <w:p w14:paraId="4C7E5916" w14:textId="311FC6A0" w:rsidR="00EA4965" w:rsidRPr="001F517A" w:rsidRDefault="00EA4965" w:rsidP="00EA4965">
            <w:pPr>
              <w:pStyle w:val="Tablehead"/>
              <w:rPr>
                <w:lang w:eastAsia="ko-KR"/>
              </w:rPr>
            </w:pPr>
            <w:r w:rsidRPr="001F517A">
              <w:t xml:space="preserve">Relative delay </w:t>
            </w:r>
            <w:r w:rsidRPr="001F517A">
              <w:br/>
            </w:r>
            <w:r>
              <w:t>(</w:t>
            </w:r>
            <w:r w:rsidRPr="001F517A">
              <w:t>μs</w:t>
            </w:r>
            <w:r>
              <w:t>)</w:t>
            </w:r>
          </w:p>
        </w:tc>
        <w:tc>
          <w:tcPr>
            <w:tcW w:w="735" w:type="pct"/>
            <w:vAlign w:val="center"/>
          </w:tcPr>
          <w:p w14:paraId="262C7B35" w14:textId="77777777" w:rsidR="00EA4965" w:rsidRPr="001F517A" w:rsidRDefault="00EA4965" w:rsidP="00EA4965">
            <w:pPr>
              <w:pStyle w:val="Tablehead"/>
              <w:rPr>
                <w:lang w:eastAsia="ko-KR"/>
              </w:rPr>
            </w:pPr>
            <w:r w:rsidRPr="001F517A">
              <w:rPr>
                <w:lang w:eastAsia="ko-KR"/>
              </w:rPr>
              <w:t>Type</w:t>
            </w:r>
          </w:p>
        </w:tc>
        <w:tc>
          <w:tcPr>
            <w:tcW w:w="1400" w:type="pct"/>
            <w:vAlign w:val="center"/>
          </w:tcPr>
          <w:p w14:paraId="137F6E68" w14:textId="77777777" w:rsidR="00EA4965" w:rsidRPr="001F517A" w:rsidRDefault="00EA4965" w:rsidP="00EA4965">
            <w:pPr>
              <w:pStyle w:val="Tablehead"/>
              <w:rPr>
                <w:lang w:eastAsia="ko-KR"/>
              </w:rPr>
            </w:pPr>
            <w:r w:rsidRPr="001F517A">
              <w:rPr>
                <w:lang w:eastAsia="ko-KR"/>
              </w:rPr>
              <w:t>Phase shift [rad]</w:t>
            </w:r>
            <w:r w:rsidRPr="001F517A">
              <w:rPr>
                <w:lang w:eastAsia="ko-KR"/>
              </w:rPr>
              <w:br/>
              <w:t>(stationary)</w:t>
            </w:r>
          </w:p>
        </w:tc>
      </w:tr>
      <w:tr w:rsidR="00234A91" w:rsidRPr="001F517A" w14:paraId="70853971" w14:textId="77777777" w:rsidTr="001D6824">
        <w:trPr>
          <w:trHeight w:val="242"/>
          <w:jc w:val="center"/>
        </w:trPr>
        <w:tc>
          <w:tcPr>
            <w:tcW w:w="587" w:type="pct"/>
          </w:tcPr>
          <w:p w14:paraId="1F0E9AC7" w14:textId="77777777" w:rsidR="00234A91" w:rsidRPr="001F517A" w:rsidRDefault="00234A91" w:rsidP="00DB4FF9">
            <w:pPr>
              <w:pStyle w:val="Tabletext"/>
              <w:jc w:val="center"/>
              <w:rPr>
                <w:b/>
                <w:color w:val="000000" w:themeColor="text1"/>
                <w:lang w:eastAsia="ko-KR"/>
              </w:rPr>
            </w:pPr>
            <w:r w:rsidRPr="001F517A">
              <w:rPr>
                <w:color w:val="000000" w:themeColor="text1"/>
                <w:lang w:eastAsia="ko-KR"/>
              </w:rPr>
              <w:t>1</w:t>
            </w:r>
          </w:p>
        </w:tc>
        <w:tc>
          <w:tcPr>
            <w:tcW w:w="1029" w:type="pct"/>
          </w:tcPr>
          <w:p w14:paraId="0E547E71" w14:textId="77777777" w:rsidR="00234A91" w:rsidRPr="001F517A" w:rsidRDefault="00234A91" w:rsidP="00DB4FF9">
            <w:pPr>
              <w:pStyle w:val="Tabletext"/>
              <w:jc w:val="center"/>
              <w:rPr>
                <w:b/>
                <w:color w:val="000000" w:themeColor="text1"/>
                <w:lang w:eastAsia="ko-KR"/>
              </w:rPr>
            </w:pPr>
            <w:r w:rsidRPr="001F517A">
              <w:rPr>
                <w:color w:val="000000" w:themeColor="text1"/>
              </w:rPr>
              <w:t>−6.50</w:t>
            </w:r>
          </w:p>
        </w:tc>
        <w:tc>
          <w:tcPr>
            <w:tcW w:w="1250" w:type="pct"/>
          </w:tcPr>
          <w:p w14:paraId="5A8366BA" w14:textId="77777777" w:rsidR="00234A91" w:rsidRPr="001F517A" w:rsidRDefault="00234A91" w:rsidP="00DB4FF9">
            <w:pPr>
              <w:pStyle w:val="Tabletext"/>
              <w:jc w:val="center"/>
              <w:rPr>
                <w:b/>
                <w:color w:val="000000" w:themeColor="text1"/>
                <w:lang w:eastAsia="ko-KR"/>
              </w:rPr>
            </w:pPr>
            <w:r w:rsidRPr="001F517A">
              <w:rPr>
                <w:color w:val="000000" w:themeColor="text1"/>
              </w:rPr>
              <w:t>−49.</w:t>
            </w:r>
            <w:r w:rsidRPr="001F517A">
              <w:t>189814815</w:t>
            </w:r>
          </w:p>
        </w:tc>
        <w:tc>
          <w:tcPr>
            <w:tcW w:w="735" w:type="pct"/>
          </w:tcPr>
          <w:p w14:paraId="7E08D7D1" w14:textId="77777777" w:rsidR="00234A91" w:rsidRPr="001F517A" w:rsidRDefault="00234A91" w:rsidP="00DB4FF9">
            <w:pPr>
              <w:pStyle w:val="Tabletext"/>
              <w:jc w:val="center"/>
              <w:rPr>
                <w:color w:val="000000" w:themeColor="text1"/>
                <w:lang w:eastAsia="ko-KR"/>
              </w:rPr>
            </w:pPr>
            <w:r w:rsidRPr="001F517A">
              <w:t>NLoS</w:t>
            </w:r>
          </w:p>
        </w:tc>
        <w:tc>
          <w:tcPr>
            <w:tcW w:w="1400" w:type="pct"/>
          </w:tcPr>
          <w:p w14:paraId="344C5C7F" w14:textId="77777777" w:rsidR="00234A91" w:rsidRPr="001F517A" w:rsidRDefault="00234A91" w:rsidP="00DB4FF9">
            <w:pPr>
              <w:pStyle w:val="Tabletext"/>
              <w:jc w:val="center"/>
              <w:rPr>
                <w:color w:val="000000" w:themeColor="text1"/>
                <w:lang w:eastAsia="ko-KR"/>
              </w:rPr>
            </w:pPr>
            <w:r w:rsidRPr="001F517A">
              <w:rPr>
                <w:color w:val="000000" w:themeColor="text1"/>
              </w:rPr>
              <w:t>4.</w:t>
            </w:r>
            <w:r w:rsidRPr="001F517A">
              <w:t>855121</w:t>
            </w:r>
          </w:p>
        </w:tc>
      </w:tr>
      <w:tr w:rsidR="00234A91" w:rsidRPr="001F517A" w14:paraId="76DF1B56" w14:textId="77777777" w:rsidTr="001D6824">
        <w:trPr>
          <w:trHeight w:val="242"/>
          <w:jc w:val="center"/>
        </w:trPr>
        <w:tc>
          <w:tcPr>
            <w:tcW w:w="587" w:type="pct"/>
          </w:tcPr>
          <w:p w14:paraId="41F9A4ED" w14:textId="77777777" w:rsidR="00234A91" w:rsidRPr="001F517A" w:rsidRDefault="00234A91" w:rsidP="00DB4FF9">
            <w:pPr>
              <w:pStyle w:val="Tabletext"/>
              <w:jc w:val="center"/>
              <w:rPr>
                <w:b/>
                <w:color w:val="000000" w:themeColor="text1"/>
                <w:lang w:eastAsia="ko-KR"/>
              </w:rPr>
            </w:pPr>
            <w:r w:rsidRPr="001F517A">
              <w:rPr>
                <w:color w:val="000000" w:themeColor="text1"/>
                <w:lang w:eastAsia="ko-KR"/>
              </w:rPr>
              <w:t>2</w:t>
            </w:r>
          </w:p>
        </w:tc>
        <w:tc>
          <w:tcPr>
            <w:tcW w:w="1029" w:type="pct"/>
          </w:tcPr>
          <w:p w14:paraId="21390220" w14:textId="77777777" w:rsidR="00234A91" w:rsidRPr="001F517A" w:rsidRDefault="00234A91" w:rsidP="00DB4FF9">
            <w:pPr>
              <w:pStyle w:val="Tabletext"/>
              <w:jc w:val="center"/>
              <w:rPr>
                <w:b/>
                <w:color w:val="000000" w:themeColor="text1"/>
                <w:lang w:eastAsia="ko-KR"/>
              </w:rPr>
            </w:pPr>
            <w:r w:rsidRPr="001F517A">
              <w:rPr>
                <w:color w:val="000000" w:themeColor="text1"/>
              </w:rPr>
              <w:t>−9.54</w:t>
            </w:r>
          </w:p>
        </w:tc>
        <w:tc>
          <w:tcPr>
            <w:tcW w:w="1250" w:type="pct"/>
          </w:tcPr>
          <w:p w14:paraId="231339ED" w14:textId="77777777" w:rsidR="00234A91" w:rsidRPr="001F517A" w:rsidRDefault="00234A91" w:rsidP="00DB4FF9">
            <w:pPr>
              <w:pStyle w:val="Tabletext"/>
              <w:jc w:val="center"/>
              <w:rPr>
                <w:b/>
                <w:color w:val="000000" w:themeColor="text1"/>
                <w:lang w:eastAsia="ko-KR"/>
              </w:rPr>
            </w:pPr>
            <w:r w:rsidRPr="001F517A">
              <w:rPr>
                <w:color w:val="000000" w:themeColor="text1"/>
              </w:rPr>
              <w:t>−33.</w:t>
            </w:r>
            <w:r w:rsidRPr="001F517A">
              <w:t>564814815</w:t>
            </w:r>
          </w:p>
        </w:tc>
        <w:tc>
          <w:tcPr>
            <w:tcW w:w="735" w:type="pct"/>
          </w:tcPr>
          <w:p w14:paraId="33A20AB2" w14:textId="77777777" w:rsidR="00234A91" w:rsidRPr="001F517A" w:rsidRDefault="00234A91" w:rsidP="00DB4FF9">
            <w:pPr>
              <w:pStyle w:val="Tabletext"/>
              <w:jc w:val="center"/>
              <w:rPr>
                <w:color w:val="000000" w:themeColor="text1"/>
                <w:lang w:eastAsia="ko-KR"/>
              </w:rPr>
            </w:pPr>
            <w:r w:rsidRPr="001F517A">
              <w:t>LoS</w:t>
            </w:r>
          </w:p>
        </w:tc>
        <w:tc>
          <w:tcPr>
            <w:tcW w:w="1400" w:type="pct"/>
          </w:tcPr>
          <w:p w14:paraId="6A812115" w14:textId="77777777" w:rsidR="00234A91" w:rsidRPr="001F517A" w:rsidRDefault="00234A91" w:rsidP="00DB4FF9">
            <w:pPr>
              <w:pStyle w:val="Tabletext"/>
              <w:jc w:val="center"/>
              <w:rPr>
                <w:color w:val="000000" w:themeColor="text1"/>
                <w:lang w:eastAsia="ko-KR"/>
              </w:rPr>
            </w:pPr>
            <w:r w:rsidRPr="001F517A">
              <w:rPr>
                <w:color w:val="000000" w:themeColor="text1"/>
              </w:rPr>
              <w:t>3.</w:t>
            </w:r>
            <w:r w:rsidRPr="001F517A">
              <w:t>956079</w:t>
            </w:r>
          </w:p>
        </w:tc>
      </w:tr>
      <w:tr w:rsidR="00234A91" w:rsidRPr="001F517A" w14:paraId="3E46F245" w14:textId="77777777" w:rsidTr="001D6824">
        <w:trPr>
          <w:trHeight w:val="242"/>
          <w:jc w:val="center"/>
        </w:trPr>
        <w:tc>
          <w:tcPr>
            <w:tcW w:w="587" w:type="pct"/>
          </w:tcPr>
          <w:p w14:paraId="6828A3FB" w14:textId="77777777" w:rsidR="00234A91" w:rsidRPr="001F517A" w:rsidRDefault="00234A91" w:rsidP="00DB4FF9">
            <w:pPr>
              <w:pStyle w:val="Tabletext"/>
              <w:jc w:val="center"/>
              <w:rPr>
                <w:b/>
                <w:color w:val="000000" w:themeColor="text1"/>
                <w:lang w:eastAsia="ko-KR"/>
              </w:rPr>
            </w:pPr>
            <w:r w:rsidRPr="001F517A">
              <w:rPr>
                <w:color w:val="000000" w:themeColor="text1"/>
                <w:lang w:eastAsia="ko-KR"/>
              </w:rPr>
              <w:t>3</w:t>
            </w:r>
          </w:p>
        </w:tc>
        <w:tc>
          <w:tcPr>
            <w:tcW w:w="1029" w:type="pct"/>
          </w:tcPr>
          <w:p w14:paraId="7A27CA31" w14:textId="77777777" w:rsidR="00234A91" w:rsidRPr="001F517A" w:rsidRDefault="00234A91" w:rsidP="00DB4FF9">
            <w:pPr>
              <w:pStyle w:val="Tabletext"/>
              <w:jc w:val="center"/>
              <w:rPr>
                <w:b/>
                <w:color w:val="000000" w:themeColor="text1"/>
                <w:lang w:eastAsia="ko-KR"/>
              </w:rPr>
            </w:pPr>
            <w:r w:rsidRPr="001F517A">
              <w:rPr>
                <w:color w:val="000000" w:themeColor="text1"/>
              </w:rPr>
              <w:t>0.00</w:t>
            </w:r>
          </w:p>
        </w:tc>
        <w:tc>
          <w:tcPr>
            <w:tcW w:w="1250" w:type="pct"/>
          </w:tcPr>
          <w:p w14:paraId="6384BD39" w14:textId="77777777" w:rsidR="00234A91" w:rsidRPr="001F517A" w:rsidRDefault="00234A91" w:rsidP="00DB4FF9">
            <w:pPr>
              <w:pStyle w:val="Tabletext"/>
              <w:jc w:val="center"/>
              <w:rPr>
                <w:b/>
                <w:color w:val="000000" w:themeColor="text1"/>
                <w:lang w:eastAsia="ko-KR"/>
              </w:rPr>
            </w:pPr>
            <w:r w:rsidRPr="001F517A">
              <w:rPr>
                <w:color w:val="000000" w:themeColor="text1"/>
              </w:rPr>
              <w:t>0.</w:t>
            </w:r>
            <w:r w:rsidRPr="001F517A">
              <w:t>000000000</w:t>
            </w:r>
          </w:p>
        </w:tc>
        <w:tc>
          <w:tcPr>
            <w:tcW w:w="735" w:type="pct"/>
          </w:tcPr>
          <w:p w14:paraId="765C249F" w14:textId="77777777" w:rsidR="00234A91" w:rsidRPr="001F517A" w:rsidRDefault="00234A91" w:rsidP="00DB4FF9">
            <w:pPr>
              <w:pStyle w:val="Tabletext"/>
              <w:jc w:val="center"/>
              <w:rPr>
                <w:color w:val="000000" w:themeColor="text1"/>
                <w:lang w:eastAsia="ko-KR"/>
              </w:rPr>
            </w:pPr>
            <w:r w:rsidRPr="001F517A">
              <w:t>LoS</w:t>
            </w:r>
          </w:p>
        </w:tc>
        <w:tc>
          <w:tcPr>
            <w:tcW w:w="1400" w:type="pct"/>
          </w:tcPr>
          <w:p w14:paraId="47F5DDB3" w14:textId="77777777" w:rsidR="00234A91" w:rsidRPr="001F517A" w:rsidRDefault="00234A91" w:rsidP="00DB4FF9">
            <w:pPr>
              <w:pStyle w:val="Tabletext"/>
              <w:jc w:val="center"/>
              <w:rPr>
                <w:color w:val="000000" w:themeColor="text1"/>
                <w:lang w:eastAsia="ko-KR"/>
              </w:rPr>
            </w:pPr>
            <w:r w:rsidRPr="001F517A">
              <w:rPr>
                <w:color w:val="000000" w:themeColor="text1"/>
              </w:rPr>
              <w:t>0.</w:t>
            </w:r>
            <w:r w:rsidRPr="001F517A">
              <w:t>000000</w:t>
            </w:r>
          </w:p>
        </w:tc>
      </w:tr>
      <w:tr w:rsidR="00234A91" w:rsidRPr="001F517A" w14:paraId="78FA4361" w14:textId="77777777" w:rsidTr="001D6824">
        <w:trPr>
          <w:trHeight w:val="242"/>
          <w:jc w:val="center"/>
        </w:trPr>
        <w:tc>
          <w:tcPr>
            <w:tcW w:w="587" w:type="pct"/>
          </w:tcPr>
          <w:p w14:paraId="42C91D87" w14:textId="77777777" w:rsidR="00234A91" w:rsidRPr="001F517A" w:rsidRDefault="00234A91" w:rsidP="00DB4FF9">
            <w:pPr>
              <w:pStyle w:val="Tabletext"/>
              <w:jc w:val="center"/>
              <w:rPr>
                <w:b/>
                <w:color w:val="000000" w:themeColor="text1"/>
                <w:lang w:eastAsia="ko-KR"/>
              </w:rPr>
            </w:pPr>
            <w:r w:rsidRPr="001F517A">
              <w:rPr>
                <w:color w:val="000000" w:themeColor="text1"/>
                <w:lang w:eastAsia="ko-KR"/>
              </w:rPr>
              <w:t>4</w:t>
            </w:r>
          </w:p>
        </w:tc>
        <w:tc>
          <w:tcPr>
            <w:tcW w:w="1029" w:type="pct"/>
          </w:tcPr>
          <w:p w14:paraId="387EA36D" w14:textId="77777777" w:rsidR="00234A91" w:rsidRPr="001F517A" w:rsidRDefault="00234A91" w:rsidP="00DB4FF9">
            <w:pPr>
              <w:pStyle w:val="Tabletext"/>
              <w:jc w:val="center"/>
              <w:rPr>
                <w:b/>
                <w:color w:val="000000" w:themeColor="text1"/>
                <w:lang w:eastAsia="ko-KR"/>
              </w:rPr>
            </w:pPr>
            <w:r w:rsidRPr="001F517A">
              <w:rPr>
                <w:color w:val="000000" w:themeColor="text1"/>
              </w:rPr>
              <w:t>−9.59</w:t>
            </w:r>
          </w:p>
        </w:tc>
        <w:tc>
          <w:tcPr>
            <w:tcW w:w="1250" w:type="pct"/>
          </w:tcPr>
          <w:p w14:paraId="6D506F33" w14:textId="77777777" w:rsidR="00234A91" w:rsidRPr="001F517A" w:rsidRDefault="00234A91" w:rsidP="00DB4FF9">
            <w:pPr>
              <w:pStyle w:val="Tabletext"/>
              <w:jc w:val="center"/>
              <w:rPr>
                <w:b/>
                <w:color w:val="000000" w:themeColor="text1"/>
                <w:lang w:eastAsia="ko-KR"/>
              </w:rPr>
            </w:pPr>
            <w:r w:rsidRPr="001F517A">
              <w:rPr>
                <w:color w:val="000000" w:themeColor="text1"/>
              </w:rPr>
              <w:t>3.</w:t>
            </w:r>
            <w:r w:rsidRPr="001F517A">
              <w:t>327546296</w:t>
            </w:r>
          </w:p>
        </w:tc>
        <w:tc>
          <w:tcPr>
            <w:tcW w:w="735" w:type="pct"/>
          </w:tcPr>
          <w:p w14:paraId="41C6F93A" w14:textId="77777777" w:rsidR="00234A91" w:rsidRPr="001F517A" w:rsidRDefault="00234A91" w:rsidP="00DB4FF9">
            <w:pPr>
              <w:pStyle w:val="Tabletext"/>
              <w:jc w:val="center"/>
              <w:rPr>
                <w:color w:val="000000" w:themeColor="text1"/>
                <w:lang w:eastAsia="ko-KR"/>
              </w:rPr>
            </w:pPr>
            <w:r w:rsidRPr="001F517A">
              <w:t>NLoS</w:t>
            </w:r>
          </w:p>
        </w:tc>
        <w:tc>
          <w:tcPr>
            <w:tcW w:w="1400" w:type="pct"/>
          </w:tcPr>
          <w:p w14:paraId="09541019" w14:textId="77777777" w:rsidR="00234A91" w:rsidRPr="001F517A" w:rsidRDefault="00234A91" w:rsidP="00DB4FF9">
            <w:pPr>
              <w:pStyle w:val="Tabletext"/>
              <w:jc w:val="center"/>
              <w:rPr>
                <w:color w:val="000000" w:themeColor="text1"/>
                <w:lang w:eastAsia="ko-KR"/>
              </w:rPr>
            </w:pPr>
            <w:r w:rsidRPr="001F517A">
              <w:rPr>
                <w:color w:val="000000" w:themeColor="text1"/>
              </w:rPr>
              <w:t>3.</w:t>
            </w:r>
            <w:r w:rsidRPr="001F517A">
              <w:t>419109</w:t>
            </w:r>
          </w:p>
        </w:tc>
      </w:tr>
      <w:tr w:rsidR="00234A91" w:rsidRPr="001F517A" w14:paraId="2B2AB127" w14:textId="77777777" w:rsidTr="001D6824">
        <w:trPr>
          <w:trHeight w:val="242"/>
          <w:jc w:val="center"/>
        </w:trPr>
        <w:tc>
          <w:tcPr>
            <w:tcW w:w="587" w:type="pct"/>
          </w:tcPr>
          <w:p w14:paraId="33F7D833" w14:textId="77777777" w:rsidR="00234A91" w:rsidRPr="001F517A" w:rsidRDefault="00234A91" w:rsidP="00DB4FF9">
            <w:pPr>
              <w:pStyle w:val="Tabletext"/>
              <w:jc w:val="center"/>
              <w:rPr>
                <w:b/>
                <w:color w:val="000000" w:themeColor="text1"/>
                <w:lang w:eastAsia="ko-KR"/>
              </w:rPr>
            </w:pPr>
            <w:r w:rsidRPr="001F517A">
              <w:rPr>
                <w:color w:val="000000" w:themeColor="text1"/>
                <w:lang w:eastAsia="ko-KR"/>
              </w:rPr>
              <w:t>5</w:t>
            </w:r>
          </w:p>
        </w:tc>
        <w:tc>
          <w:tcPr>
            <w:tcW w:w="1029" w:type="pct"/>
          </w:tcPr>
          <w:p w14:paraId="462DEF06" w14:textId="77777777" w:rsidR="00234A91" w:rsidRPr="001F517A" w:rsidRDefault="00234A91" w:rsidP="00DB4FF9">
            <w:pPr>
              <w:pStyle w:val="Tabletext"/>
              <w:jc w:val="center"/>
              <w:rPr>
                <w:b/>
                <w:color w:val="000000" w:themeColor="text1"/>
                <w:lang w:eastAsia="ko-KR"/>
              </w:rPr>
            </w:pPr>
            <w:r w:rsidRPr="001F517A">
              <w:rPr>
                <w:color w:val="000000" w:themeColor="text1"/>
              </w:rPr>
              <w:t>−15.84</w:t>
            </w:r>
          </w:p>
        </w:tc>
        <w:tc>
          <w:tcPr>
            <w:tcW w:w="1250" w:type="pct"/>
          </w:tcPr>
          <w:p w14:paraId="6B37927E" w14:textId="77777777" w:rsidR="00234A91" w:rsidRPr="001F517A" w:rsidRDefault="00234A91" w:rsidP="00DB4FF9">
            <w:pPr>
              <w:pStyle w:val="Tabletext"/>
              <w:jc w:val="center"/>
              <w:rPr>
                <w:b/>
                <w:color w:val="000000" w:themeColor="text1"/>
                <w:lang w:eastAsia="ko-KR"/>
              </w:rPr>
            </w:pPr>
            <w:r w:rsidRPr="001F517A">
              <w:rPr>
                <w:color w:val="000000" w:themeColor="text1"/>
              </w:rPr>
              <w:t>31.</w:t>
            </w:r>
            <w:r w:rsidRPr="001F517A">
              <w:t>684027778</w:t>
            </w:r>
          </w:p>
        </w:tc>
        <w:tc>
          <w:tcPr>
            <w:tcW w:w="735" w:type="pct"/>
          </w:tcPr>
          <w:p w14:paraId="4DFBD965" w14:textId="77777777" w:rsidR="00234A91" w:rsidRPr="001F517A" w:rsidRDefault="00234A91" w:rsidP="00DB4FF9">
            <w:pPr>
              <w:pStyle w:val="Tabletext"/>
              <w:jc w:val="center"/>
              <w:rPr>
                <w:color w:val="000000" w:themeColor="text1"/>
                <w:lang w:eastAsia="ko-KR"/>
              </w:rPr>
            </w:pPr>
            <w:r w:rsidRPr="001F517A">
              <w:t>NLoS</w:t>
            </w:r>
          </w:p>
        </w:tc>
        <w:tc>
          <w:tcPr>
            <w:tcW w:w="1400" w:type="pct"/>
          </w:tcPr>
          <w:p w14:paraId="51CFC7A4" w14:textId="77777777" w:rsidR="00234A91" w:rsidRPr="001F517A" w:rsidRDefault="00234A91" w:rsidP="00DB4FF9">
            <w:pPr>
              <w:pStyle w:val="Tabletext"/>
              <w:jc w:val="center"/>
              <w:rPr>
                <w:color w:val="000000" w:themeColor="text1"/>
                <w:lang w:eastAsia="ko-KR"/>
              </w:rPr>
            </w:pPr>
            <w:r w:rsidRPr="001F517A">
              <w:rPr>
                <w:color w:val="000000" w:themeColor="text1"/>
              </w:rPr>
              <w:t>5.</w:t>
            </w:r>
            <w:r w:rsidRPr="001F517A">
              <w:t>864470</w:t>
            </w:r>
          </w:p>
        </w:tc>
      </w:tr>
    </w:tbl>
    <w:p w14:paraId="1FDADF17" w14:textId="77777777" w:rsidR="00234A91" w:rsidRPr="001F517A" w:rsidRDefault="00234A91" w:rsidP="00234A91">
      <w:pPr>
        <w:pStyle w:val="Tablefin"/>
      </w:pPr>
    </w:p>
    <w:p w14:paraId="2AAD387E" w14:textId="77777777" w:rsidR="00234A91" w:rsidRPr="001F517A" w:rsidRDefault="00234A91" w:rsidP="001D6824">
      <w:pPr>
        <w:pStyle w:val="TableNo"/>
        <w:rPr>
          <w:lang w:eastAsia="fr-CH"/>
        </w:rPr>
      </w:pPr>
      <w:r w:rsidRPr="001D6824">
        <w:lastRenderedPageBreak/>
        <w:t>TABLE</w:t>
      </w:r>
      <w:r w:rsidRPr="001F517A">
        <w:rPr>
          <w:lang w:eastAsia="fr-CH"/>
        </w:rPr>
        <w:t xml:space="preserve"> </w:t>
      </w:r>
      <w:r w:rsidRPr="001F517A">
        <w:rPr>
          <w:rFonts w:eastAsia="Malgun Gothic"/>
          <w:lang w:eastAsia="ko-KR"/>
        </w:rPr>
        <w:t>P2-</w:t>
      </w:r>
      <w:r w:rsidRPr="001F517A">
        <w:rPr>
          <w:lang w:eastAsia="fr-CH"/>
        </w:rPr>
        <w:t>12</w:t>
      </w:r>
    </w:p>
    <w:p w14:paraId="525D0A05" w14:textId="77777777" w:rsidR="00234A91" w:rsidRPr="007A3174" w:rsidRDefault="00234A91" w:rsidP="00234A91">
      <w:pPr>
        <w:pStyle w:val="Tabletitle"/>
        <w:rPr>
          <w:lang w:val="it-IT" w:eastAsia="ko-KR"/>
        </w:rPr>
      </w:pPr>
      <w:r w:rsidRPr="007A3174">
        <w:rPr>
          <w:lang w:val="it-IT" w:eastAsia="ko-KR"/>
        </w:rPr>
        <w:t xml:space="preserve">HPHT SFN channel model profile: </w:t>
      </w:r>
      <w:r w:rsidRPr="007A3174">
        <w:rPr>
          <w:i/>
          <w:lang w:val="it-IT" w:eastAsia="ko-KR"/>
        </w:rPr>
        <w:t>S</w:t>
      </w:r>
      <w:r w:rsidRPr="007A3174">
        <w:rPr>
          <w:iCs/>
          <w:vertAlign w:val="subscript"/>
          <w:lang w:val="it-IT" w:eastAsia="ko-KR"/>
        </w:rPr>
        <w:t>2</w:t>
      </w:r>
      <w:r w:rsidRPr="007A3174">
        <w:rPr>
          <w:i/>
          <w:lang w:val="it-IT" w:eastAsia="ko-KR"/>
        </w:rPr>
        <w:t xml:space="preserve"> Mobile </w:t>
      </w:r>
      <w:r w:rsidRPr="007A3174">
        <w:rPr>
          <w:lang w:val="it-IT" w:eastAsia="ko-KR"/>
        </w:rPr>
        <w:t>(2-LoS, mobile channel)</w:t>
      </w:r>
    </w:p>
    <w:tbl>
      <w:tblPr>
        <w:tblStyle w:val="TableGrid1"/>
        <w:tblW w:w="9639" w:type="dxa"/>
        <w:jc w:val="center"/>
        <w:tblLook w:val="0000" w:firstRow="0" w:lastRow="0" w:firstColumn="0" w:lastColumn="0" w:noHBand="0" w:noVBand="0"/>
      </w:tblPr>
      <w:tblGrid>
        <w:gridCol w:w="1153"/>
        <w:gridCol w:w="2007"/>
        <w:gridCol w:w="2392"/>
        <w:gridCol w:w="1311"/>
        <w:gridCol w:w="2776"/>
      </w:tblGrid>
      <w:tr w:rsidR="006F1FCC" w:rsidRPr="001F517A" w14:paraId="190A6EF6" w14:textId="77777777" w:rsidTr="001D6824">
        <w:trPr>
          <w:trHeight w:val="242"/>
          <w:tblHeader/>
          <w:jc w:val="center"/>
        </w:trPr>
        <w:tc>
          <w:tcPr>
            <w:tcW w:w="598" w:type="pct"/>
            <w:vAlign w:val="center"/>
          </w:tcPr>
          <w:p w14:paraId="56565042" w14:textId="77777777" w:rsidR="006F1FCC" w:rsidRPr="001F517A" w:rsidRDefault="006F1FCC" w:rsidP="006F1FCC">
            <w:pPr>
              <w:pStyle w:val="Tablehead"/>
              <w:rPr>
                <w:lang w:eastAsia="ko-KR"/>
              </w:rPr>
            </w:pPr>
            <w:r w:rsidRPr="001F517A">
              <w:rPr>
                <w:lang w:eastAsia="ko-KR"/>
              </w:rPr>
              <w:t>Tap index</w:t>
            </w:r>
          </w:p>
        </w:tc>
        <w:tc>
          <w:tcPr>
            <w:tcW w:w="1041" w:type="pct"/>
            <w:vAlign w:val="center"/>
          </w:tcPr>
          <w:p w14:paraId="4851EA23" w14:textId="2E9A9EB4" w:rsidR="006F1FCC" w:rsidRPr="001F517A" w:rsidRDefault="006F1FCC" w:rsidP="006F1FCC">
            <w:pPr>
              <w:pStyle w:val="Tablehead"/>
              <w:rPr>
                <w:lang w:eastAsia="ko-KR"/>
              </w:rPr>
            </w:pPr>
            <w:r w:rsidRPr="001F517A">
              <w:t xml:space="preserve">Relative power </w:t>
            </w:r>
            <w:r w:rsidRPr="001F517A">
              <w:br/>
            </w:r>
            <w:r>
              <w:t>(</w:t>
            </w:r>
            <w:r w:rsidRPr="001F517A">
              <w:t>dB</w:t>
            </w:r>
            <w:r>
              <w:t>)</w:t>
            </w:r>
          </w:p>
        </w:tc>
        <w:tc>
          <w:tcPr>
            <w:tcW w:w="1241" w:type="pct"/>
            <w:vAlign w:val="center"/>
          </w:tcPr>
          <w:p w14:paraId="09902BB7" w14:textId="7FBDB731" w:rsidR="006F1FCC" w:rsidRPr="001F517A" w:rsidRDefault="006F1FCC" w:rsidP="006F1FCC">
            <w:pPr>
              <w:pStyle w:val="Tablehead"/>
              <w:rPr>
                <w:lang w:eastAsia="ko-KR"/>
              </w:rPr>
            </w:pPr>
            <w:r w:rsidRPr="001F517A">
              <w:t xml:space="preserve">Relative delay </w:t>
            </w:r>
            <w:r w:rsidRPr="001F517A">
              <w:br/>
            </w:r>
            <w:r>
              <w:t>(</w:t>
            </w:r>
            <w:r w:rsidRPr="001F517A">
              <w:t>μs</w:t>
            </w:r>
            <w:r>
              <w:t>)</w:t>
            </w:r>
          </w:p>
        </w:tc>
        <w:tc>
          <w:tcPr>
            <w:tcW w:w="680" w:type="pct"/>
            <w:vAlign w:val="center"/>
          </w:tcPr>
          <w:p w14:paraId="7AE9CDA4" w14:textId="77777777" w:rsidR="006F1FCC" w:rsidRPr="001F517A" w:rsidRDefault="006F1FCC" w:rsidP="006F1FCC">
            <w:pPr>
              <w:pStyle w:val="Tablehead"/>
              <w:rPr>
                <w:lang w:eastAsia="ko-KR"/>
              </w:rPr>
            </w:pPr>
            <w:r w:rsidRPr="001F517A">
              <w:rPr>
                <w:lang w:eastAsia="ko-KR"/>
              </w:rPr>
              <w:t>Type</w:t>
            </w:r>
          </w:p>
        </w:tc>
        <w:tc>
          <w:tcPr>
            <w:tcW w:w="1440" w:type="pct"/>
            <w:vAlign w:val="center"/>
          </w:tcPr>
          <w:p w14:paraId="7682F553" w14:textId="77777777" w:rsidR="006F1FCC" w:rsidRPr="001F517A" w:rsidRDefault="006F1FCC" w:rsidP="006F1FCC">
            <w:pPr>
              <w:pStyle w:val="Tablehead"/>
              <w:rPr>
                <w:lang w:eastAsia="ko-KR"/>
              </w:rPr>
            </w:pPr>
            <w:r w:rsidRPr="001F517A">
              <w:rPr>
                <w:lang w:eastAsia="ko-KR"/>
              </w:rPr>
              <w:t xml:space="preserve">Doppler spectrum </w:t>
            </w:r>
            <w:r w:rsidRPr="001F517A">
              <w:rPr>
                <w:lang w:eastAsia="ko-KR"/>
              </w:rPr>
              <w:br/>
              <w:t>(mobile)</w:t>
            </w:r>
          </w:p>
        </w:tc>
      </w:tr>
      <w:tr w:rsidR="00234A91" w:rsidRPr="001F517A" w14:paraId="68074818" w14:textId="77777777" w:rsidTr="001D6824">
        <w:trPr>
          <w:trHeight w:val="242"/>
          <w:jc w:val="center"/>
        </w:trPr>
        <w:tc>
          <w:tcPr>
            <w:tcW w:w="598" w:type="pct"/>
          </w:tcPr>
          <w:p w14:paraId="404F85F2" w14:textId="77777777" w:rsidR="00234A91" w:rsidRPr="001F517A" w:rsidRDefault="00234A91" w:rsidP="00DB4FF9">
            <w:pPr>
              <w:pStyle w:val="Tabletext"/>
              <w:jc w:val="center"/>
              <w:rPr>
                <w:lang w:eastAsia="ko-KR"/>
              </w:rPr>
            </w:pPr>
            <w:r w:rsidRPr="001F517A">
              <w:rPr>
                <w:lang w:eastAsia="ko-KR"/>
              </w:rPr>
              <w:t>1</w:t>
            </w:r>
          </w:p>
        </w:tc>
        <w:tc>
          <w:tcPr>
            <w:tcW w:w="1041" w:type="pct"/>
          </w:tcPr>
          <w:p w14:paraId="45D25FB1" w14:textId="77777777" w:rsidR="00234A91" w:rsidRPr="001F517A" w:rsidRDefault="00234A91" w:rsidP="00DB4FF9">
            <w:pPr>
              <w:pStyle w:val="Tabletext"/>
              <w:jc w:val="center"/>
              <w:rPr>
                <w:lang w:eastAsia="ko-KR"/>
              </w:rPr>
            </w:pPr>
            <w:r w:rsidRPr="001F517A">
              <w:t>−6.50</w:t>
            </w:r>
          </w:p>
        </w:tc>
        <w:tc>
          <w:tcPr>
            <w:tcW w:w="1241" w:type="pct"/>
          </w:tcPr>
          <w:p w14:paraId="32ADEDC8" w14:textId="77777777" w:rsidR="00234A91" w:rsidRPr="001F517A" w:rsidRDefault="00234A91" w:rsidP="00DB4FF9">
            <w:pPr>
              <w:pStyle w:val="Tabletext"/>
              <w:jc w:val="center"/>
              <w:rPr>
                <w:lang w:eastAsia="ko-KR"/>
              </w:rPr>
            </w:pPr>
            <w:r w:rsidRPr="001F517A">
              <w:t>−49.189814815</w:t>
            </w:r>
          </w:p>
        </w:tc>
        <w:tc>
          <w:tcPr>
            <w:tcW w:w="680" w:type="pct"/>
          </w:tcPr>
          <w:p w14:paraId="5587DB62" w14:textId="77777777" w:rsidR="00234A91" w:rsidRPr="001F517A" w:rsidRDefault="00234A91" w:rsidP="00DB4FF9">
            <w:pPr>
              <w:pStyle w:val="Tabletext"/>
              <w:jc w:val="center"/>
              <w:rPr>
                <w:lang w:eastAsia="ko-KR"/>
              </w:rPr>
            </w:pPr>
            <w:r w:rsidRPr="001F517A">
              <w:t>NLoS</w:t>
            </w:r>
          </w:p>
        </w:tc>
        <w:tc>
          <w:tcPr>
            <w:tcW w:w="1440" w:type="pct"/>
          </w:tcPr>
          <w:p w14:paraId="57F8349D" w14:textId="77777777" w:rsidR="00234A91" w:rsidRPr="001F517A" w:rsidRDefault="00234A91" w:rsidP="00DB4FF9">
            <w:pPr>
              <w:pStyle w:val="Tabletext"/>
              <w:jc w:val="center"/>
              <w:rPr>
                <w:lang w:eastAsia="ko-KR"/>
              </w:rPr>
            </w:pPr>
            <w:r w:rsidRPr="001F517A">
              <w:t>Classical</w:t>
            </w:r>
          </w:p>
        </w:tc>
      </w:tr>
      <w:tr w:rsidR="00234A91" w:rsidRPr="001F517A" w14:paraId="315B08C3" w14:textId="77777777" w:rsidTr="001D6824">
        <w:trPr>
          <w:trHeight w:val="242"/>
          <w:jc w:val="center"/>
        </w:trPr>
        <w:tc>
          <w:tcPr>
            <w:tcW w:w="598" w:type="pct"/>
          </w:tcPr>
          <w:p w14:paraId="7A65B17C" w14:textId="77777777" w:rsidR="00234A91" w:rsidRPr="001F517A" w:rsidRDefault="00234A91" w:rsidP="00DB4FF9">
            <w:pPr>
              <w:pStyle w:val="Tabletext"/>
              <w:jc w:val="center"/>
              <w:rPr>
                <w:lang w:eastAsia="ko-KR"/>
              </w:rPr>
            </w:pPr>
            <w:r w:rsidRPr="001F517A">
              <w:rPr>
                <w:lang w:eastAsia="ko-KR"/>
              </w:rPr>
              <w:t>2</w:t>
            </w:r>
          </w:p>
        </w:tc>
        <w:tc>
          <w:tcPr>
            <w:tcW w:w="1041" w:type="pct"/>
          </w:tcPr>
          <w:p w14:paraId="2A56CA0D" w14:textId="77777777" w:rsidR="00234A91" w:rsidRPr="001F517A" w:rsidRDefault="00234A91" w:rsidP="00DB4FF9">
            <w:pPr>
              <w:pStyle w:val="Tabletext"/>
              <w:jc w:val="center"/>
              <w:rPr>
                <w:lang w:eastAsia="ko-KR"/>
              </w:rPr>
            </w:pPr>
            <w:r w:rsidRPr="001F517A">
              <w:t>−9.54</w:t>
            </w:r>
          </w:p>
        </w:tc>
        <w:tc>
          <w:tcPr>
            <w:tcW w:w="1241" w:type="pct"/>
          </w:tcPr>
          <w:p w14:paraId="5E920CB1" w14:textId="77777777" w:rsidR="00234A91" w:rsidRPr="001F517A" w:rsidRDefault="00234A91" w:rsidP="00DB4FF9">
            <w:pPr>
              <w:pStyle w:val="Tabletext"/>
              <w:jc w:val="center"/>
              <w:rPr>
                <w:lang w:eastAsia="ko-KR"/>
              </w:rPr>
            </w:pPr>
            <w:r w:rsidRPr="001F517A">
              <w:t>−33.564814815</w:t>
            </w:r>
          </w:p>
        </w:tc>
        <w:tc>
          <w:tcPr>
            <w:tcW w:w="680" w:type="pct"/>
          </w:tcPr>
          <w:p w14:paraId="23FDD671" w14:textId="77777777" w:rsidR="00234A91" w:rsidRPr="001F517A" w:rsidRDefault="00234A91" w:rsidP="00DB4FF9">
            <w:pPr>
              <w:pStyle w:val="Tabletext"/>
              <w:jc w:val="center"/>
              <w:rPr>
                <w:lang w:eastAsia="ko-KR"/>
              </w:rPr>
            </w:pPr>
            <w:r w:rsidRPr="001F517A">
              <w:t>LoS</w:t>
            </w:r>
          </w:p>
        </w:tc>
        <w:tc>
          <w:tcPr>
            <w:tcW w:w="1440" w:type="pct"/>
          </w:tcPr>
          <w:p w14:paraId="5C18755B" w14:textId="77777777" w:rsidR="00234A91" w:rsidRPr="001F517A" w:rsidRDefault="00234A91" w:rsidP="00DB4FF9">
            <w:pPr>
              <w:pStyle w:val="Tabletext"/>
              <w:jc w:val="center"/>
              <w:rPr>
                <w:lang w:eastAsia="ko-KR"/>
              </w:rPr>
            </w:pPr>
            <w:r w:rsidRPr="001F517A">
              <w:t>Pure Doppler (−</w:t>
            </w:r>
            <w:r w:rsidRPr="001F517A">
              <w:rPr>
                <w:i/>
              </w:rPr>
              <w:t>f</w:t>
            </w:r>
            <w:r w:rsidRPr="001F517A">
              <w:rPr>
                <w:vertAlign w:val="subscript"/>
              </w:rPr>
              <w:t>d</w:t>
            </w:r>
            <w:r w:rsidRPr="001F517A">
              <w:t xml:space="preserve"> shift)</w:t>
            </w:r>
          </w:p>
        </w:tc>
      </w:tr>
      <w:tr w:rsidR="00234A91" w:rsidRPr="001F517A" w14:paraId="533F8A1A" w14:textId="77777777" w:rsidTr="001D6824">
        <w:trPr>
          <w:trHeight w:val="242"/>
          <w:jc w:val="center"/>
        </w:trPr>
        <w:tc>
          <w:tcPr>
            <w:tcW w:w="598" w:type="pct"/>
          </w:tcPr>
          <w:p w14:paraId="0C6BFF7A" w14:textId="77777777" w:rsidR="00234A91" w:rsidRPr="001F517A" w:rsidRDefault="00234A91" w:rsidP="00DB4FF9">
            <w:pPr>
              <w:pStyle w:val="Tabletext"/>
              <w:jc w:val="center"/>
              <w:rPr>
                <w:lang w:eastAsia="ko-KR"/>
              </w:rPr>
            </w:pPr>
            <w:r w:rsidRPr="001F517A">
              <w:rPr>
                <w:lang w:eastAsia="ko-KR"/>
              </w:rPr>
              <w:t>3</w:t>
            </w:r>
          </w:p>
        </w:tc>
        <w:tc>
          <w:tcPr>
            <w:tcW w:w="1041" w:type="pct"/>
          </w:tcPr>
          <w:p w14:paraId="2634AE9C" w14:textId="77777777" w:rsidR="00234A91" w:rsidRPr="001F517A" w:rsidRDefault="00234A91" w:rsidP="00DB4FF9">
            <w:pPr>
              <w:pStyle w:val="Tabletext"/>
              <w:jc w:val="center"/>
              <w:rPr>
                <w:lang w:eastAsia="ko-KR"/>
              </w:rPr>
            </w:pPr>
            <w:r w:rsidRPr="001F517A">
              <w:t>0.00</w:t>
            </w:r>
          </w:p>
        </w:tc>
        <w:tc>
          <w:tcPr>
            <w:tcW w:w="1241" w:type="pct"/>
          </w:tcPr>
          <w:p w14:paraId="4E1B4E7E" w14:textId="77777777" w:rsidR="00234A91" w:rsidRPr="001F517A" w:rsidRDefault="00234A91" w:rsidP="00DB4FF9">
            <w:pPr>
              <w:pStyle w:val="Tabletext"/>
              <w:jc w:val="center"/>
              <w:rPr>
                <w:lang w:eastAsia="ko-KR"/>
              </w:rPr>
            </w:pPr>
            <w:r w:rsidRPr="001F517A">
              <w:t>0.000000000</w:t>
            </w:r>
          </w:p>
        </w:tc>
        <w:tc>
          <w:tcPr>
            <w:tcW w:w="680" w:type="pct"/>
          </w:tcPr>
          <w:p w14:paraId="089F1DFB" w14:textId="77777777" w:rsidR="00234A91" w:rsidRPr="001F517A" w:rsidRDefault="00234A91" w:rsidP="00DB4FF9">
            <w:pPr>
              <w:pStyle w:val="Tabletext"/>
              <w:jc w:val="center"/>
              <w:rPr>
                <w:lang w:eastAsia="ko-KR"/>
              </w:rPr>
            </w:pPr>
            <w:r w:rsidRPr="001F517A">
              <w:t>LoS</w:t>
            </w:r>
          </w:p>
        </w:tc>
        <w:tc>
          <w:tcPr>
            <w:tcW w:w="1440" w:type="pct"/>
          </w:tcPr>
          <w:p w14:paraId="5B4DD05E" w14:textId="77777777" w:rsidR="00234A91" w:rsidRPr="001F517A" w:rsidRDefault="00234A91" w:rsidP="00DB4FF9">
            <w:pPr>
              <w:pStyle w:val="Tabletext"/>
              <w:jc w:val="center"/>
              <w:rPr>
                <w:lang w:eastAsia="ko-KR"/>
              </w:rPr>
            </w:pPr>
            <w:r w:rsidRPr="001F517A">
              <w:t>Pure Doppler (+</w:t>
            </w:r>
            <w:r w:rsidRPr="001F517A">
              <w:rPr>
                <w:i/>
              </w:rPr>
              <w:t>f</w:t>
            </w:r>
            <w:r w:rsidRPr="001F517A">
              <w:rPr>
                <w:vertAlign w:val="subscript"/>
              </w:rPr>
              <w:t>d</w:t>
            </w:r>
            <w:r w:rsidRPr="001F517A">
              <w:t xml:space="preserve"> shift)</w:t>
            </w:r>
          </w:p>
        </w:tc>
      </w:tr>
      <w:tr w:rsidR="00234A91" w:rsidRPr="001F517A" w14:paraId="67666CCD" w14:textId="77777777" w:rsidTr="001D6824">
        <w:trPr>
          <w:trHeight w:val="242"/>
          <w:jc w:val="center"/>
        </w:trPr>
        <w:tc>
          <w:tcPr>
            <w:tcW w:w="598" w:type="pct"/>
          </w:tcPr>
          <w:p w14:paraId="47A1ED1F" w14:textId="77777777" w:rsidR="00234A91" w:rsidRPr="001F517A" w:rsidRDefault="00234A91" w:rsidP="00DB4FF9">
            <w:pPr>
              <w:pStyle w:val="Tabletext"/>
              <w:jc w:val="center"/>
              <w:rPr>
                <w:lang w:eastAsia="ko-KR"/>
              </w:rPr>
            </w:pPr>
            <w:r w:rsidRPr="001F517A">
              <w:rPr>
                <w:lang w:eastAsia="ko-KR"/>
              </w:rPr>
              <w:t>4</w:t>
            </w:r>
          </w:p>
        </w:tc>
        <w:tc>
          <w:tcPr>
            <w:tcW w:w="1041" w:type="pct"/>
          </w:tcPr>
          <w:p w14:paraId="2A12AAC2" w14:textId="77777777" w:rsidR="00234A91" w:rsidRPr="001F517A" w:rsidRDefault="00234A91" w:rsidP="00DB4FF9">
            <w:pPr>
              <w:pStyle w:val="Tabletext"/>
              <w:jc w:val="center"/>
              <w:rPr>
                <w:lang w:eastAsia="ko-KR"/>
              </w:rPr>
            </w:pPr>
            <w:r w:rsidRPr="001F517A">
              <w:t>−9.59</w:t>
            </w:r>
          </w:p>
        </w:tc>
        <w:tc>
          <w:tcPr>
            <w:tcW w:w="1241" w:type="pct"/>
          </w:tcPr>
          <w:p w14:paraId="292DAEEB" w14:textId="77777777" w:rsidR="00234A91" w:rsidRPr="001F517A" w:rsidRDefault="00234A91" w:rsidP="00DB4FF9">
            <w:pPr>
              <w:pStyle w:val="Tabletext"/>
              <w:jc w:val="center"/>
              <w:rPr>
                <w:lang w:eastAsia="ko-KR"/>
              </w:rPr>
            </w:pPr>
            <w:r w:rsidRPr="001F517A">
              <w:t>3.327546296</w:t>
            </w:r>
          </w:p>
        </w:tc>
        <w:tc>
          <w:tcPr>
            <w:tcW w:w="680" w:type="pct"/>
          </w:tcPr>
          <w:p w14:paraId="589C2A10" w14:textId="77777777" w:rsidR="00234A91" w:rsidRPr="001F517A" w:rsidRDefault="00234A91" w:rsidP="00DB4FF9">
            <w:pPr>
              <w:pStyle w:val="Tabletext"/>
              <w:jc w:val="center"/>
              <w:rPr>
                <w:lang w:eastAsia="ko-KR"/>
              </w:rPr>
            </w:pPr>
            <w:r w:rsidRPr="001F517A">
              <w:t>NLoS</w:t>
            </w:r>
          </w:p>
        </w:tc>
        <w:tc>
          <w:tcPr>
            <w:tcW w:w="1440" w:type="pct"/>
          </w:tcPr>
          <w:p w14:paraId="7A068698" w14:textId="77777777" w:rsidR="00234A91" w:rsidRPr="001F517A" w:rsidRDefault="00234A91" w:rsidP="00DB4FF9">
            <w:pPr>
              <w:pStyle w:val="Tabletext"/>
              <w:jc w:val="center"/>
              <w:rPr>
                <w:lang w:eastAsia="ko-KR"/>
              </w:rPr>
            </w:pPr>
            <w:r w:rsidRPr="001F517A">
              <w:t>Classical</w:t>
            </w:r>
          </w:p>
        </w:tc>
      </w:tr>
      <w:tr w:rsidR="00234A91" w:rsidRPr="001F517A" w14:paraId="4B05EE08" w14:textId="77777777" w:rsidTr="001D6824">
        <w:trPr>
          <w:trHeight w:val="242"/>
          <w:jc w:val="center"/>
        </w:trPr>
        <w:tc>
          <w:tcPr>
            <w:tcW w:w="598" w:type="pct"/>
          </w:tcPr>
          <w:p w14:paraId="5F68F0C7" w14:textId="77777777" w:rsidR="00234A91" w:rsidRPr="001F517A" w:rsidRDefault="00234A91" w:rsidP="00DB4FF9">
            <w:pPr>
              <w:pStyle w:val="Tabletext"/>
              <w:jc w:val="center"/>
              <w:rPr>
                <w:lang w:eastAsia="ko-KR"/>
              </w:rPr>
            </w:pPr>
            <w:r w:rsidRPr="001F517A">
              <w:rPr>
                <w:lang w:eastAsia="ko-KR"/>
              </w:rPr>
              <w:t>5</w:t>
            </w:r>
          </w:p>
        </w:tc>
        <w:tc>
          <w:tcPr>
            <w:tcW w:w="1041" w:type="pct"/>
          </w:tcPr>
          <w:p w14:paraId="57E9E93E" w14:textId="77777777" w:rsidR="00234A91" w:rsidRPr="001F517A" w:rsidRDefault="00234A91" w:rsidP="00DB4FF9">
            <w:pPr>
              <w:pStyle w:val="Tabletext"/>
              <w:jc w:val="center"/>
              <w:rPr>
                <w:lang w:eastAsia="ko-KR"/>
              </w:rPr>
            </w:pPr>
            <w:r w:rsidRPr="001F517A">
              <w:t>−15.84</w:t>
            </w:r>
          </w:p>
        </w:tc>
        <w:tc>
          <w:tcPr>
            <w:tcW w:w="1241" w:type="pct"/>
          </w:tcPr>
          <w:p w14:paraId="43A5DF64" w14:textId="77777777" w:rsidR="00234A91" w:rsidRPr="001F517A" w:rsidRDefault="00234A91" w:rsidP="00DB4FF9">
            <w:pPr>
              <w:pStyle w:val="Tabletext"/>
              <w:jc w:val="center"/>
              <w:rPr>
                <w:lang w:eastAsia="ko-KR"/>
              </w:rPr>
            </w:pPr>
            <w:r w:rsidRPr="001F517A">
              <w:t>31.684027778</w:t>
            </w:r>
          </w:p>
        </w:tc>
        <w:tc>
          <w:tcPr>
            <w:tcW w:w="680" w:type="pct"/>
          </w:tcPr>
          <w:p w14:paraId="4D77E06F" w14:textId="77777777" w:rsidR="00234A91" w:rsidRPr="001F517A" w:rsidRDefault="00234A91" w:rsidP="00DB4FF9">
            <w:pPr>
              <w:pStyle w:val="Tabletext"/>
              <w:jc w:val="center"/>
              <w:rPr>
                <w:lang w:eastAsia="ko-KR"/>
              </w:rPr>
            </w:pPr>
            <w:r w:rsidRPr="001F517A">
              <w:t>NLoS</w:t>
            </w:r>
          </w:p>
        </w:tc>
        <w:tc>
          <w:tcPr>
            <w:tcW w:w="1440" w:type="pct"/>
          </w:tcPr>
          <w:p w14:paraId="0AE9EBC0" w14:textId="77777777" w:rsidR="00234A91" w:rsidRPr="001F517A" w:rsidRDefault="00234A91" w:rsidP="00DB4FF9">
            <w:pPr>
              <w:pStyle w:val="Tabletext"/>
              <w:jc w:val="center"/>
              <w:rPr>
                <w:lang w:eastAsia="ko-KR"/>
              </w:rPr>
            </w:pPr>
            <w:r w:rsidRPr="001F517A">
              <w:t>Classical</w:t>
            </w:r>
          </w:p>
        </w:tc>
      </w:tr>
    </w:tbl>
    <w:p w14:paraId="3D89751C" w14:textId="77777777" w:rsidR="00234A91" w:rsidRPr="001F517A" w:rsidRDefault="00234A91" w:rsidP="00234A91">
      <w:pPr>
        <w:pStyle w:val="Tablefin"/>
        <w:rPr>
          <w:rFonts w:eastAsia="Malgun Gothic"/>
        </w:rPr>
      </w:pPr>
    </w:p>
    <w:p w14:paraId="5D5E8298" w14:textId="0FE272F6" w:rsidR="00234A91" w:rsidRPr="00373F06" w:rsidRDefault="00234A91" w:rsidP="001D6824">
      <w:pPr>
        <w:rPr>
          <w:rFonts w:eastAsia="Malgun Gothic"/>
          <w:lang w:val="en-GB" w:eastAsia="ko-KR"/>
        </w:rPr>
      </w:pPr>
      <w:r w:rsidRPr="00373F06">
        <w:rPr>
          <w:rFonts w:eastAsia="Malgun Gothic"/>
          <w:lang w:val="en-GB" w:eastAsia="ko-KR"/>
        </w:rPr>
        <w:t xml:space="preserve">Tables P2-13 and P2-14 show the profiles of </w:t>
      </w:r>
      <w:r w:rsidRPr="00373F06">
        <w:rPr>
          <w:rFonts w:eastAsia="Malgun Gothic"/>
          <w:i/>
          <w:lang w:val="en-GB" w:eastAsia="ko-KR"/>
        </w:rPr>
        <w:t>S</w:t>
      </w:r>
      <w:r w:rsidRPr="007A3174">
        <w:rPr>
          <w:rFonts w:eastAsia="Malgun Gothic"/>
          <w:iCs/>
          <w:vertAlign w:val="subscript"/>
          <w:lang w:val="en-GB" w:eastAsia="ko-KR"/>
        </w:rPr>
        <w:t>1</w:t>
      </w:r>
      <w:r w:rsidRPr="00373F06">
        <w:rPr>
          <w:rFonts w:eastAsia="Malgun Gothic"/>
          <w:i/>
          <w:lang w:val="en-GB" w:eastAsia="ko-KR"/>
        </w:rPr>
        <w:t xml:space="preserve"> Fixed</w:t>
      </w:r>
      <w:r w:rsidRPr="00373F06">
        <w:rPr>
          <w:rFonts w:eastAsia="Malgun Gothic"/>
          <w:lang w:val="en-GB" w:eastAsia="ko-KR"/>
        </w:rPr>
        <w:t xml:space="preserve"> and </w:t>
      </w:r>
      <w:r w:rsidRPr="00373F06">
        <w:rPr>
          <w:rFonts w:eastAsia="Malgun Gothic"/>
          <w:i/>
          <w:lang w:val="en-GB" w:eastAsia="ko-KR"/>
        </w:rPr>
        <w:t>S</w:t>
      </w:r>
      <w:r w:rsidRPr="007A3174">
        <w:rPr>
          <w:rFonts w:eastAsia="Malgun Gothic"/>
          <w:iCs/>
          <w:vertAlign w:val="subscript"/>
          <w:lang w:val="en-GB" w:eastAsia="ko-KR"/>
        </w:rPr>
        <w:t>1</w:t>
      </w:r>
      <w:r w:rsidRPr="00373F06">
        <w:rPr>
          <w:rFonts w:eastAsia="Malgun Gothic"/>
          <w:i/>
          <w:lang w:val="en-GB" w:eastAsia="ko-KR"/>
        </w:rPr>
        <w:t xml:space="preserve"> Mobile</w:t>
      </w:r>
      <w:r w:rsidRPr="00373F06">
        <w:rPr>
          <w:rFonts w:eastAsia="Malgun Gothic"/>
          <w:lang w:val="en-GB" w:eastAsia="ko-KR"/>
        </w:rPr>
        <w:t xml:space="preserve">, the stationary and mobile versions of </w:t>
      </w:r>
      <w:r w:rsidRPr="007A3174">
        <w:rPr>
          <w:rFonts w:eastAsia="Malgun Gothic"/>
          <w:i/>
          <w:lang w:val="en-GB" w:eastAsia="ko-KR"/>
        </w:rPr>
        <w:t>S</w:t>
      </w:r>
      <w:r w:rsidRPr="00373F06">
        <w:rPr>
          <w:rFonts w:eastAsia="Malgun Gothic"/>
          <w:vertAlign w:val="subscript"/>
          <w:lang w:val="en-GB" w:eastAsia="ko-KR"/>
        </w:rPr>
        <w:t>1</w:t>
      </w:r>
      <w:r w:rsidRPr="00373F06">
        <w:rPr>
          <w:rFonts w:eastAsia="Malgun Gothic"/>
          <w:lang w:val="en-GB" w:eastAsia="ko-KR"/>
        </w:rPr>
        <w:t xml:space="preserve"> model. The </w:t>
      </w:r>
      <w:r w:rsidRPr="007A3174">
        <w:rPr>
          <w:rFonts w:eastAsia="Malgun Gothic"/>
          <w:i/>
          <w:lang w:val="en-GB" w:eastAsia="ko-KR"/>
        </w:rPr>
        <w:t>S</w:t>
      </w:r>
      <w:r w:rsidRPr="00373F06">
        <w:rPr>
          <w:rFonts w:eastAsia="Malgun Gothic"/>
          <w:vertAlign w:val="subscript"/>
          <w:lang w:val="en-GB" w:eastAsia="ko-KR"/>
        </w:rPr>
        <w:t>1</w:t>
      </w:r>
      <w:r w:rsidRPr="00373F06">
        <w:rPr>
          <w:rFonts w:eastAsia="Malgun Gothic"/>
          <w:lang w:val="en-GB" w:eastAsia="ko-KR"/>
        </w:rPr>
        <w:t xml:space="preserve"> model is designed after Fig.</w:t>
      </w:r>
      <w:r w:rsidR="001D6824">
        <w:rPr>
          <w:rFonts w:eastAsia="Malgun Gothic"/>
          <w:lang w:val="en-GB" w:eastAsia="ko-KR"/>
        </w:rPr>
        <w:t> </w:t>
      </w:r>
      <w:r w:rsidRPr="00373F06">
        <w:rPr>
          <w:rFonts w:eastAsia="Malgun Gothic"/>
          <w:lang w:val="en-GB" w:eastAsia="ko-KR"/>
        </w:rPr>
        <w:t>P2-24, consisting of a single LoS and four NLoS taps.</w:t>
      </w:r>
    </w:p>
    <w:p w14:paraId="0DC4EFBE" w14:textId="77777777" w:rsidR="00234A91" w:rsidRPr="00373F06" w:rsidRDefault="00234A91" w:rsidP="001D6824">
      <w:pPr>
        <w:pStyle w:val="TableNo"/>
        <w:rPr>
          <w:lang w:val="en-GB" w:eastAsia="fr-CH"/>
        </w:rPr>
      </w:pPr>
      <w:r w:rsidRPr="007A3174">
        <w:rPr>
          <w:lang w:val="en-GB"/>
        </w:rPr>
        <w:t>TABLE</w:t>
      </w:r>
      <w:r w:rsidRPr="00373F06">
        <w:rPr>
          <w:lang w:val="en-GB" w:eastAsia="fr-CH"/>
        </w:rPr>
        <w:t xml:space="preserve"> </w:t>
      </w:r>
      <w:r w:rsidRPr="00373F06">
        <w:rPr>
          <w:rFonts w:eastAsia="Malgun Gothic"/>
          <w:lang w:val="en-GB" w:eastAsia="ko-KR"/>
        </w:rPr>
        <w:t>P2-</w:t>
      </w:r>
      <w:r w:rsidRPr="00373F06">
        <w:rPr>
          <w:lang w:val="en-GB" w:eastAsia="fr-CH"/>
        </w:rPr>
        <w:t>13</w:t>
      </w:r>
    </w:p>
    <w:p w14:paraId="572DFC6D" w14:textId="5DF234FF" w:rsidR="00234A91" w:rsidRPr="007A3174" w:rsidRDefault="00234A91" w:rsidP="001D6824">
      <w:pPr>
        <w:pStyle w:val="Tabletitle"/>
        <w:rPr>
          <w:lang w:val="en-GB" w:eastAsia="ko-KR"/>
        </w:rPr>
      </w:pPr>
      <w:r w:rsidRPr="007A3174">
        <w:rPr>
          <w:lang w:val="en-GB" w:eastAsia="ko-KR"/>
        </w:rPr>
        <w:t xml:space="preserve">HPHT SFN channel model profile: </w:t>
      </w:r>
      <w:r w:rsidRPr="007A3174">
        <w:rPr>
          <w:i/>
          <w:iCs/>
          <w:lang w:val="en-GB" w:eastAsia="ko-KR"/>
        </w:rPr>
        <w:t>S</w:t>
      </w:r>
      <w:r w:rsidR="001D6824" w:rsidRPr="007A3174">
        <w:rPr>
          <w:iCs/>
          <w:vertAlign w:val="subscript"/>
          <w:lang w:val="en-GB" w:eastAsia="ko-KR"/>
        </w:rPr>
        <w:t>1</w:t>
      </w:r>
      <w:r w:rsidRPr="007A3174">
        <w:rPr>
          <w:i/>
          <w:iCs/>
          <w:lang w:val="en-GB" w:eastAsia="ko-KR"/>
        </w:rPr>
        <w:t xml:space="preserve"> Fixed</w:t>
      </w:r>
      <w:r w:rsidRPr="007A3174">
        <w:rPr>
          <w:lang w:val="en-GB" w:eastAsia="ko-KR"/>
        </w:rPr>
        <w:t xml:space="preserve"> (Single-LoS, stationary channel)</w:t>
      </w:r>
    </w:p>
    <w:tbl>
      <w:tblPr>
        <w:tblStyle w:val="TableGrid1"/>
        <w:tblW w:w="9639" w:type="dxa"/>
        <w:jc w:val="center"/>
        <w:tblLook w:val="0000" w:firstRow="0" w:lastRow="0" w:firstColumn="0" w:lastColumn="0" w:noHBand="0" w:noVBand="0"/>
      </w:tblPr>
      <w:tblGrid>
        <w:gridCol w:w="1131"/>
        <w:gridCol w:w="1984"/>
        <w:gridCol w:w="2410"/>
        <w:gridCol w:w="1417"/>
        <w:gridCol w:w="2697"/>
      </w:tblGrid>
      <w:tr w:rsidR="006F1FCC" w:rsidRPr="001F517A" w14:paraId="1616357E" w14:textId="77777777" w:rsidTr="001D6824">
        <w:trPr>
          <w:trHeight w:val="242"/>
          <w:jc w:val="center"/>
        </w:trPr>
        <w:tc>
          <w:tcPr>
            <w:tcW w:w="587" w:type="pct"/>
            <w:vAlign w:val="center"/>
          </w:tcPr>
          <w:p w14:paraId="1A39C87A" w14:textId="77777777" w:rsidR="006F1FCC" w:rsidRPr="001F517A" w:rsidRDefault="006F1FCC" w:rsidP="006F1FCC">
            <w:pPr>
              <w:pStyle w:val="Tablehead"/>
              <w:rPr>
                <w:lang w:eastAsia="ko-KR"/>
              </w:rPr>
            </w:pPr>
            <w:r w:rsidRPr="001F517A">
              <w:rPr>
                <w:lang w:eastAsia="ko-KR"/>
              </w:rPr>
              <w:t>Tap index</w:t>
            </w:r>
          </w:p>
        </w:tc>
        <w:tc>
          <w:tcPr>
            <w:tcW w:w="1029" w:type="pct"/>
            <w:vAlign w:val="center"/>
          </w:tcPr>
          <w:p w14:paraId="35CCB2DC" w14:textId="1F9C3348" w:rsidR="006F1FCC" w:rsidRPr="001F517A" w:rsidRDefault="006F1FCC" w:rsidP="006F1FCC">
            <w:pPr>
              <w:pStyle w:val="Tablehead"/>
              <w:rPr>
                <w:lang w:eastAsia="ko-KR"/>
              </w:rPr>
            </w:pPr>
            <w:r w:rsidRPr="001F517A">
              <w:t xml:space="preserve">Relative power </w:t>
            </w:r>
            <w:r w:rsidRPr="001F517A">
              <w:br/>
            </w:r>
            <w:r>
              <w:t>(</w:t>
            </w:r>
            <w:r w:rsidRPr="001F517A">
              <w:t>dB</w:t>
            </w:r>
            <w:r>
              <w:t>)</w:t>
            </w:r>
          </w:p>
        </w:tc>
        <w:tc>
          <w:tcPr>
            <w:tcW w:w="1250" w:type="pct"/>
            <w:vAlign w:val="center"/>
          </w:tcPr>
          <w:p w14:paraId="08F660CA" w14:textId="248892D9" w:rsidR="006F1FCC" w:rsidRPr="001F517A" w:rsidRDefault="006F1FCC" w:rsidP="006F1FCC">
            <w:pPr>
              <w:pStyle w:val="Tablehead"/>
              <w:rPr>
                <w:lang w:eastAsia="ko-KR"/>
              </w:rPr>
            </w:pPr>
            <w:r w:rsidRPr="001F517A">
              <w:t xml:space="preserve">Relative delay </w:t>
            </w:r>
            <w:r w:rsidRPr="001F517A">
              <w:br/>
            </w:r>
            <w:r>
              <w:t>(</w:t>
            </w:r>
            <w:r w:rsidRPr="001F517A">
              <w:t>μs</w:t>
            </w:r>
            <w:r>
              <w:t>)</w:t>
            </w:r>
          </w:p>
        </w:tc>
        <w:tc>
          <w:tcPr>
            <w:tcW w:w="735" w:type="pct"/>
            <w:vAlign w:val="center"/>
          </w:tcPr>
          <w:p w14:paraId="6EEBE811" w14:textId="77777777" w:rsidR="006F1FCC" w:rsidRPr="001F517A" w:rsidRDefault="006F1FCC" w:rsidP="006F1FCC">
            <w:pPr>
              <w:pStyle w:val="Tablehead"/>
              <w:rPr>
                <w:lang w:eastAsia="ko-KR"/>
              </w:rPr>
            </w:pPr>
            <w:r w:rsidRPr="001F517A">
              <w:rPr>
                <w:lang w:eastAsia="ko-KR"/>
              </w:rPr>
              <w:t>Type</w:t>
            </w:r>
          </w:p>
        </w:tc>
        <w:tc>
          <w:tcPr>
            <w:tcW w:w="1400" w:type="pct"/>
            <w:vAlign w:val="center"/>
          </w:tcPr>
          <w:p w14:paraId="6B32C757" w14:textId="77777777" w:rsidR="006F1FCC" w:rsidRPr="001F517A" w:rsidRDefault="006F1FCC" w:rsidP="006F1FCC">
            <w:pPr>
              <w:pStyle w:val="Tablehead"/>
              <w:rPr>
                <w:lang w:eastAsia="ko-KR"/>
              </w:rPr>
            </w:pPr>
            <w:r w:rsidRPr="001F517A">
              <w:rPr>
                <w:lang w:eastAsia="ko-KR"/>
              </w:rPr>
              <w:t xml:space="preserve">Phase shift [rad] </w:t>
            </w:r>
            <w:r w:rsidRPr="001F517A">
              <w:rPr>
                <w:lang w:eastAsia="ko-KR"/>
              </w:rPr>
              <w:br/>
              <w:t>(stationary)</w:t>
            </w:r>
          </w:p>
        </w:tc>
      </w:tr>
      <w:tr w:rsidR="00234A91" w:rsidRPr="001F517A" w14:paraId="3B3F6CB2" w14:textId="77777777" w:rsidTr="001D6824">
        <w:trPr>
          <w:trHeight w:val="242"/>
          <w:jc w:val="center"/>
        </w:trPr>
        <w:tc>
          <w:tcPr>
            <w:tcW w:w="587" w:type="pct"/>
          </w:tcPr>
          <w:p w14:paraId="6D0ED100" w14:textId="77777777" w:rsidR="00234A91" w:rsidRPr="001F517A" w:rsidRDefault="00234A91" w:rsidP="00DB4FF9">
            <w:pPr>
              <w:pStyle w:val="Tabletext"/>
              <w:jc w:val="center"/>
              <w:rPr>
                <w:lang w:eastAsia="ko-KR"/>
              </w:rPr>
            </w:pPr>
            <w:r w:rsidRPr="001F517A">
              <w:rPr>
                <w:lang w:eastAsia="ko-KR"/>
              </w:rPr>
              <w:t>1</w:t>
            </w:r>
          </w:p>
        </w:tc>
        <w:tc>
          <w:tcPr>
            <w:tcW w:w="1029" w:type="pct"/>
          </w:tcPr>
          <w:p w14:paraId="6C74EFF9" w14:textId="77777777" w:rsidR="00234A91" w:rsidRPr="001F517A" w:rsidRDefault="00234A91" w:rsidP="00DB4FF9">
            <w:pPr>
              <w:pStyle w:val="Tabletext"/>
              <w:jc w:val="center"/>
              <w:rPr>
                <w:lang w:eastAsia="ko-KR"/>
              </w:rPr>
            </w:pPr>
            <w:r w:rsidRPr="001F517A">
              <w:t>−9.46</w:t>
            </w:r>
          </w:p>
        </w:tc>
        <w:tc>
          <w:tcPr>
            <w:tcW w:w="1250" w:type="pct"/>
          </w:tcPr>
          <w:p w14:paraId="5D2710C7" w14:textId="77777777" w:rsidR="00234A91" w:rsidRPr="001F517A" w:rsidRDefault="00234A91" w:rsidP="00DB4FF9">
            <w:pPr>
              <w:pStyle w:val="Tabletext"/>
              <w:jc w:val="center"/>
              <w:rPr>
                <w:lang w:eastAsia="ko-KR"/>
              </w:rPr>
            </w:pPr>
            <w:r w:rsidRPr="001F517A">
              <w:t>−14.612268519</w:t>
            </w:r>
          </w:p>
        </w:tc>
        <w:tc>
          <w:tcPr>
            <w:tcW w:w="735" w:type="pct"/>
          </w:tcPr>
          <w:p w14:paraId="3EBB7CBB" w14:textId="77777777" w:rsidR="00234A91" w:rsidRPr="001F517A" w:rsidRDefault="00234A91" w:rsidP="00DB4FF9">
            <w:pPr>
              <w:pStyle w:val="Tabletext"/>
              <w:jc w:val="center"/>
              <w:rPr>
                <w:lang w:eastAsia="ko-KR"/>
              </w:rPr>
            </w:pPr>
            <w:r w:rsidRPr="001F517A">
              <w:t>NLoS</w:t>
            </w:r>
          </w:p>
        </w:tc>
        <w:tc>
          <w:tcPr>
            <w:tcW w:w="1400" w:type="pct"/>
          </w:tcPr>
          <w:p w14:paraId="39ACF4FD" w14:textId="77777777" w:rsidR="00234A91" w:rsidRPr="001F517A" w:rsidRDefault="00234A91" w:rsidP="00DB4FF9">
            <w:pPr>
              <w:pStyle w:val="Tabletext"/>
              <w:jc w:val="center"/>
              <w:rPr>
                <w:lang w:eastAsia="ko-KR"/>
              </w:rPr>
            </w:pPr>
            <w:r w:rsidRPr="001F517A">
              <w:t>4.855121</w:t>
            </w:r>
          </w:p>
        </w:tc>
      </w:tr>
      <w:tr w:rsidR="00234A91" w:rsidRPr="001F517A" w14:paraId="1B69B431" w14:textId="77777777" w:rsidTr="001D6824">
        <w:trPr>
          <w:trHeight w:val="242"/>
          <w:jc w:val="center"/>
        </w:trPr>
        <w:tc>
          <w:tcPr>
            <w:tcW w:w="587" w:type="pct"/>
          </w:tcPr>
          <w:p w14:paraId="0B39B9E4" w14:textId="77777777" w:rsidR="00234A91" w:rsidRPr="001F517A" w:rsidRDefault="00234A91" w:rsidP="00DB4FF9">
            <w:pPr>
              <w:pStyle w:val="Tabletext"/>
              <w:jc w:val="center"/>
              <w:rPr>
                <w:lang w:eastAsia="ko-KR"/>
              </w:rPr>
            </w:pPr>
            <w:r w:rsidRPr="001F517A">
              <w:rPr>
                <w:lang w:eastAsia="ko-KR"/>
              </w:rPr>
              <w:t>2</w:t>
            </w:r>
          </w:p>
        </w:tc>
        <w:tc>
          <w:tcPr>
            <w:tcW w:w="1029" w:type="pct"/>
          </w:tcPr>
          <w:p w14:paraId="409D0F68" w14:textId="77777777" w:rsidR="00234A91" w:rsidRPr="001F517A" w:rsidRDefault="00234A91" w:rsidP="00DB4FF9">
            <w:pPr>
              <w:pStyle w:val="Tabletext"/>
              <w:jc w:val="center"/>
              <w:rPr>
                <w:lang w:eastAsia="ko-KR"/>
              </w:rPr>
            </w:pPr>
            <w:r w:rsidRPr="001F517A">
              <w:t>−7.34</w:t>
            </w:r>
          </w:p>
        </w:tc>
        <w:tc>
          <w:tcPr>
            <w:tcW w:w="1250" w:type="pct"/>
          </w:tcPr>
          <w:p w14:paraId="6464EFBB" w14:textId="77777777" w:rsidR="00234A91" w:rsidRPr="001F517A" w:rsidRDefault="00234A91" w:rsidP="00DB4FF9">
            <w:pPr>
              <w:pStyle w:val="Tabletext"/>
              <w:jc w:val="center"/>
              <w:rPr>
                <w:lang w:eastAsia="ko-KR"/>
              </w:rPr>
            </w:pPr>
            <w:r w:rsidRPr="001F517A">
              <w:t>−9.403935185</w:t>
            </w:r>
          </w:p>
        </w:tc>
        <w:tc>
          <w:tcPr>
            <w:tcW w:w="735" w:type="pct"/>
          </w:tcPr>
          <w:p w14:paraId="0F4DC8CE" w14:textId="77777777" w:rsidR="00234A91" w:rsidRPr="001F517A" w:rsidRDefault="00234A91" w:rsidP="00DB4FF9">
            <w:pPr>
              <w:pStyle w:val="Tabletext"/>
              <w:jc w:val="center"/>
              <w:rPr>
                <w:lang w:eastAsia="ko-KR"/>
              </w:rPr>
            </w:pPr>
            <w:r w:rsidRPr="001F517A">
              <w:t>NLoS</w:t>
            </w:r>
          </w:p>
        </w:tc>
        <w:tc>
          <w:tcPr>
            <w:tcW w:w="1400" w:type="pct"/>
          </w:tcPr>
          <w:p w14:paraId="361D4195" w14:textId="77777777" w:rsidR="00234A91" w:rsidRPr="001F517A" w:rsidRDefault="00234A91" w:rsidP="00DB4FF9">
            <w:pPr>
              <w:pStyle w:val="Tabletext"/>
              <w:jc w:val="center"/>
              <w:rPr>
                <w:lang w:eastAsia="ko-KR"/>
              </w:rPr>
            </w:pPr>
            <w:r w:rsidRPr="001F517A">
              <w:t>3.419109</w:t>
            </w:r>
          </w:p>
        </w:tc>
      </w:tr>
      <w:tr w:rsidR="00234A91" w:rsidRPr="001F517A" w14:paraId="38452B83" w14:textId="77777777" w:rsidTr="001D6824">
        <w:trPr>
          <w:trHeight w:val="242"/>
          <w:jc w:val="center"/>
        </w:trPr>
        <w:tc>
          <w:tcPr>
            <w:tcW w:w="587" w:type="pct"/>
          </w:tcPr>
          <w:p w14:paraId="41328515" w14:textId="77777777" w:rsidR="00234A91" w:rsidRPr="001F517A" w:rsidRDefault="00234A91" w:rsidP="00DB4FF9">
            <w:pPr>
              <w:pStyle w:val="Tabletext"/>
              <w:jc w:val="center"/>
              <w:rPr>
                <w:lang w:eastAsia="ko-KR"/>
              </w:rPr>
            </w:pPr>
            <w:r w:rsidRPr="001F517A">
              <w:rPr>
                <w:lang w:eastAsia="ko-KR"/>
              </w:rPr>
              <w:t>3</w:t>
            </w:r>
          </w:p>
        </w:tc>
        <w:tc>
          <w:tcPr>
            <w:tcW w:w="1029" w:type="pct"/>
          </w:tcPr>
          <w:p w14:paraId="4A2842D5" w14:textId="77777777" w:rsidR="00234A91" w:rsidRPr="001F517A" w:rsidRDefault="00234A91" w:rsidP="00DB4FF9">
            <w:pPr>
              <w:pStyle w:val="Tabletext"/>
              <w:jc w:val="center"/>
              <w:rPr>
                <w:lang w:eastAsia="ko-KR"/>
              </w:rPr>
            </w:pPr>
            <w:r w:rsidRPr="001F517A">
              <w:t>0.00</w:t>
            </w:r>
          </w:p>
        </w:tc>
        <w:tc>
          <w:tcPr>
            <w:tcW w:w="1250" w:type="pct"/>
          </w:tcPr>
          <w:p w14:paraId="0598B4CF" w14:textId="77777777" w:rsidR="00234A91" w:rsidRPr="001F517A" w:rsidRDefault="00234A91" w:rsidP="00DB4FF9">
            <w:pPr>
              <w:pStyle w:val="Tabletext"/>
              <w:jc w:val="center"/>
              <w:rPr>
                <w:lang w:eastAsia="ko-KR"/>
              </w:rPr>
            </w:pPr>
            <w:r w:rsidRPr="001F517A">
              <w:t>0.000000000</w:t>
            </w:r>
          </w:p>
        </w:tc>
        <w:tc>
          <w:tcPr>
            <w:tcW w:w="735" w:type="pct"/>
          </w:tcPr>
          <w:p w14:paraId="4E5D0AFE" w14:textId="77777777" w:rsidR="00234A91" w:rsidRPr="001F517A" w:rsidRDefault="00234A91" w:rsidP="00DB4FF9">
            <w:pPr>
              <w:pStyle w:val="Tabletext"/>
              <w:jc w:val="center"/>
              <w:rPr>
                <w:lang w:eastAsia="ko-KR"/>
              </w:rPr>
            </w:pPr>
            <w:r w:rsidRPr="001F517A">
              <w:t>LoS</w:t>
            </w:r>
          </w:p>
        </w:tc>
        <w:tc>
          <w:tcPr>
            <w:tcW w:w="1400" w:type="pct"/>
          </w:tcPr>
          <w:p w14:paraId="627B890A" w14:textId="77777777" w:rsidR="00234A91" w:rsidRPr="001F517A" w:rsidRDefault="00234A91" w:rsidP="00DB4FF9">
            <w:pPr>
              <w:pStyle w:val="Tabletext"/>
              <w:jc w:val="center"/>
              <w:rPr>
                <w:lang w:eastAsia="ko-KR"/>
              </w:rPr>
            </w:pPr>
            <w:r w:rsidRPr="001F517A">
              <w:t>0.000000</w:t>
            </w:r>
          </w:p>
        </w:tc>
      </w:tr>
      <w:tr w:rsidR="00234A91" w:rsidRPr="001F517A" w14:paraId="3C4FCCCF" w14:textId="77777777" w:rsidTr="001D6824">
        <w:trPr>
          <w:trHeight w:val="242"/>
          <w:jc w:val="center"/>
        </w:trPr>
        <w:tc>
          <w:tcPr>
            <w:tcW w:w="587" w:type="pct"/>
          </w:tcPr>
          <w:p w14:paraId="50A30320" w14:textId="77777777" w:rsidR="00234A91" w:rsidRPr="001F517A" w:rsidRDefault="00234A91" w:rsidP="00DB4FF9">
            <w:pPr>
              <w:pStyle w:val="Tabletext"/>
              <w:jc w:val="center"/>
              <w:rPr>
                <w:lang w:eastAsia="ko-KR"/>
              </w:rPr>
            </w:pPr>
            <w:r w:rsidRPr="001F517A">
              <w:rPr>
                <w:lang w:eastAsia="ko-KR"/>
              </w:rPr>
              <w:t>4</w:t>
            </w:r>
          </w:p>
        </w:tc>
        <w:tc>
          <w:tcPr>
            <w:tcW w:w="1029" w:type="pct"/>
          </w:tcPr>
          <w:p w14:paraId="18BBC7DB" w14:textId="77777777" w:rsidR="00234A91" w:rsidRPr="001F517A" w:rsidRDefault="00234A91" w:rsidP="00DB4FF9">
            <w:pPr>
              <w:pStyle w:val="Tabletext"/>
              <w:jc w:val="center"/>
              <w:rPr>
                <w:lang w:eastAsia="ko-KR"/>
              </w:rPr>
            </w:pPr>
            <w:r w:rsidRPr="001F517A">
              <w:t>−1.33</w:t>
            </w:r>
          </w:p>
        </w:tc>
        <w:tc>
          <w:tcPr>
            <w:tcW w:w="1250" w:type="pct"/>
          </w:tcPr>
          <w:p w14:paraId="76EEDF3E" w14:textId="77777777" w:rsidR="00234A91" w:rsidRPr="001F517A" w:rsidRDefault="00234A91" w:rsidP="00DB4FF9">
            <w:pPr>
              <w:pStyle w:val="Tabletext"/>
              <w:jc w:val="center"/>
              <w:rPr>
                <w:lang w:eastAsia="ko-KR"/>
              </w:rPr>
            </w:pPr>
            <w:r w:rsidRPr="001F517A">
              <w:t>14.033564815</w:t>
            </w:r>
          </w:p>
        </w:tc>
        <w:tc>
          <w:tcPr>
            <w:tcW w:w="735" w:type="pct"/>
          </w:tcPr>
          <w:p w14:paraId="44F740B0" w14:textId="77777777" w:rsidR="00234A91" w:rsidRPr="001F517A" w:rsidRDefault="00234A91" w:rsidP="00DB4FF9">
            <w:pPr>
              <w:pStyle w:val="Tabletext"/>
              <w:jc w:val="center"/>
              <w:rPr>
                <w:lang w:eastAsia="ko-KR"/>
              </w:rPr>
            </w:pPr>
            <w:r w:rsidRPr="001F517A">
              <w:t>NLoS</w:t>
            </w:r>
          </w:p>
        </w:tc>
        <w:tc>
          <w:tcPr>
            <w:tcW w:w="1400" w:type="pct"/>
          </w:tcPr>
          <w:p w14:paraId="5C7980D2" w14:textId="77777777" w:rsidR="00234A91" w:rsidRPr="001F517A" w:rsidRDefault="00234A91" w:rsidP="00DB4FF9">
            <w:pPr>
              <w:pStyle w:val="Tabletext"/>
              <w:jc w:val="center"/>
              <w:rPr>
                <w:lang w:eastAsia="ko-KR"/>
              </w:rPr>
            </w:pPr>
            <w:r w:rsidRPr="001F517A">
              <w:t>5.864470</w:t>
            </w:r>
          </w:p>
        </w:tc>
      </w:tr>
      <w:tr w:rsidR="00234A91" w:rsidRPr="001F517A" w14:paraId="2D037C65" w14:textId="77777777" w:rsidTr="001D6824">
        <w:trPr>
          <w:trHeight w:val="242"/>
          <w:jc w:val="center"/>
        </w:trPr>
        <w:tc>
          <w:tcPr>
            <w:tcW w:w="587" w:type="pct"/>
          </w:tcPr>
          <w:p w14:paraId="5C70F6D7" w14:textId="77777777" w:rsidR="00234A91" w:rsidRPr="001F517A" w:rsidRDefault="00234A91" w:rsidP="00DB4FF9">
            <w:pPr>
              <w:pStyle w:val="Tabletext"/>
              <w:jc w:val="center"/>
              <w:rPr>
                <w:lang w:eastAsia="ko-KR"/>
              </w:rPr>
            </w:pPr>
            <w:r w:rsidRPr="001F517A">
              <w:rPr>
                <w:lang w:eastAsia="ko-KR"/>
              </w:rPr>
              <w:t>5</w:t>
            </w:r>
          </w:p>
        </w:tc>
        <w:tc>
          <w:tcPr>
            <w:tcW w:w="1029" w:type="pct"/>
          </w:tcPr>
          <w:p w14:paraId="74BA878B" w14:textId="77777777" w:rsidR="00234A91" w:rsidRPr="001F517A" w:rsidRDefault="00234A91" w:rsidP="00DB4FF9">
            <w:pPr>
              <w:pStyle w:val="Tabletext"/>
              <w:jc w:val="center"/>
              <w:rPr>
                <w:lang w:eastAsia="ko-KR"/>
              </w:rPr>
            </w:pPr>
            <w:r w:rsidRPr="001F517A">
              <w:t>−13.00</w:t>
            </w:r>
          </w:p>
        </w:tc>
        <w:tc>
          <w:tcPr>
            <w:tcW w:w="1250" w:type="pct"/>
          </w:tcPr>
          <w:p w14:paraId="32EEDFD9" w14:textId="77777777" w:rsidR="00234A91" w:rsidRPr="001F517A" w:rsidRDefault="00234A91" w:rsidP="00DB4FF9">
            <w:pPr>
              <w:pStyle w:val="Tabletext"/>
              <w:jc w:val="center"/>
              <w:rPr>
                <w:lang w:eastAsia="ko-KR"/>
              </w:rPr>
            </w:pPr>
            <w:r w:rsidRPr="001F517A">
              <w:t>32.407407407</w:t>
            </w:r>
          </w:p>
        </w:tc>
        <w:tc>
          <w:tcPr>
            <w:tcW w:w="735" w:type="pct"/>
          </w:tcPr>
          <w:p w14:paraId="110E6785" w14:textId="77777777" w:rsidR="00234A91" w:rsidRPr="001F517A" w:rsidRDefault="00234A91" w:rsidP="00DB4FF9">
            <w:pPr>
              <w:pStyle w:val="Tabletext"/>
              <w:jc w:val="center"/>
              <w:rPr>
                <w:lang w:eastAsia="ko-KR"/>
              </w:rPr>
            </w:pPr>
            <w:r w:rsidRPr="001F517A">
              <w:t>NLoS</w:t>
            </w:r>
          </w:p>
        </w:tc>
        <w:tc>
          <w:tcPr>
            <w:tcW w:w="1400" w:type="pct"/>
          </w:tcPr>
          <w:p w14:paraId="70A60B11" w14:textId="77777777" w:rsidR="00234A91" w:rsidRPr="001F517A" w:rsidRDefault="00234A91" w:rsidP="00DB4FF9">
            <w:pPr>
              <w:pStyle w:val="Tabletext"/>
              <w:jc w:val="center"/>
              <w:rPr>
                <w:lang w:eastAsia="ko-KR"/>
              </w:rPr>
            </w:pPr>
            <w:r w:rsidRPr="001F517A">
              <w:t>2.215894</w:t>
            </w:r>
          </w:p>
        </w:tc>
      </w:tr>
      <w:tr w:rsidR="00234A91" w:rsidRPr="001F517A" w14:paraId="4E983923" w14:textId="77777777" w:rsidTr="001D6824">
        <w:trPr>
          <w:trHeight w:val="242"/>
          <w:jc w:val="center"/>
        </w:trPr>
        <w:tc>
          <w:tcPr>
            <w:tcW w:w="587" w:type="pct"/>
          </w:tcPr>
          <w:p w14:paraId="79C7F3D9" w14:textId="77777777" w:rsidR="00234A91" w:rsidRPr="001F517A" w:rsidRDefault="00234A91" w:rsidP="00DB4FF9">
            <w:pPr>
              <w:pStyle w:val="Tabletext"/>
              <w:jc w:val="center"/>
              <w:rPr>
                <w:lang w:eastAsia="ko-KR"/>
              </w:rPr>
            </w:pPr>
            <w:r w:rsidRPr="001F517A">
              <w:rPr>
                <w:lang w:eastAsia="ko-KR"/>
              </w:rPr>
              <w:t>6</w:t>
            </w:r>
          </w:p>
        </w:tc>
        <w:tc>
          <w:tcPr>
            <w:tcW w:w="1029" w:type="pct"/>
          </w:tcPr>
          <w:p w14:paraId="06E2BEC7" w14:textId="77777777" w:rsidR="00234A91" w:rsidRPr="001F517A" w:rsidRDefault="00234A91" w:rsidP="00DB4FF9">
            <w:pPr>
              <w:pStyle w:val="Tabletext"/>
              <w:jc w:val="center"/>
              <w:rPr>
                <w:lang w:eastAsia="ko-KR"/>
              </w:rPr>
            </w:pPr>
            <w:r w:rsidRPr="001F517A">
              <w:t>−16.54</w:t>
            </w:r>
          </w:p>
        </w:tc>
        <w:tc>
          <w:tcPr>
            <w:tcW w:w="1250" w:type="pct"/>
          </w:tcPr>
          <w:p w14:paraId="43BD7DFB" w14:textId="77777777" w:rsidR="00234A91" w:rsidRPr="001F517A" w:rsidRDefault="00234A91" w:rsidP="00DB4FF9">
            <w:pPr>
              <w:pStyle w:val="Tabletext"/>
              <w:jc w:val="center"/>
              <w:rPr>
                <w:lang w:eastAsia="ko-KR"/>
              </w:rPr>
            </w:pPr>
            <w:r w:rsidRPr="001F517A">
              <w:t>35.300925926</w:t>
            </w:r>
          </w:p>
        </w:tc>
        <w:tc>
          <w:tcPr>
            <w:tcW w:w="735" w:type="pct"/>
          </w:tcPr>
          <w:p w14:paraId="5796EE08" w14:textId="77777777" w:rsidR="00234A91" w:rsidRPr="001F517A" w:rsidRDefault="00234A91" w:rsidP="00DB4FF9">
            <w:pPr>
              <w:pStyle w:val="Tabletext"/>
              <w:jc w:val="center"/>
              <w:rPr>
                <w:lang w:eastAsia="ko-KR"/>
              </w:rPr>
            </w:pPr>
            <w:r w:rsidRPr="001F517A">
              <w:t>NLoS</w:t>
            </w:r>
          </w:p>
        </w:tc>
        <w:tc>
          <w:tcPr>
            <w:tcW w:w="1400" w:type="pct"/>
          </w:tcPr>
          <w:p w14:paraId="54369FAB" w14:textId="77777777" w:rsidR="00234A91" w:rsidRPr="001F517A" w:rsidRDefault="00234A91" w:rsidP="00DB4FF9">
            <w:pPr>
              <w:pStyle w:val="Tabletext"/>
              <w:jc w:val="center"/>
              <w:rPr>
                <w:lang w:eastAsia="ko-KR"/>
              </w:rPr>
            </w:pPr>
            <w:r w:rsidRPr="001F517A">
              <w:t>3.758058</w:t>
            </w:r>
          </w:p>
        </w:tc>
      </w:tr>
    </w:tbl>
    <w:p w14:paraId="40D4E1A3" w14:textId="77777777" w:rsidR="00234A91" w:rsidRPr="001F517A" w:rsidRDefault="00234A91" w:rsidP="00234A91">
      <w:pPr>
        <w:pStyle w:val="Tablefin"/>
      </w:pPr>
    </w:p>
    <w:p w14:paraId="41E0EF99" w14:textId="77777777" w:rsidR="00234A91" w:rsidRPr="001F517A" w:rsidRDefault="00234A91" w:rsidP="001D6824">
      <w:pPr>
        <w:pStyle w:val="TableNo"/>
        <w:rPr>
          <w:lang w:eastAsia="fr-CH"/>
        </w:rPr>
      </w:pPr>
      <w:r w:rsidRPr="001D6824">
        <w:t>TABLE</w:t>
      </w:r>
      <w:r w:rsidRPr="001F517A">
        <w:rPr>
          <w:lang w:eastAsia="fr-CH"/>
        </w:rPr>
        <w:t xml:space="preserve"> </w:t>
      </w:r>
      <w:r w:rsidRPr="001F517A">
        <w:rPr>
          <w:rFonts w:eastAsia="Malgun Gothic"/>
          <w:lang w:eastAsia="ko-KR"/>
        </w:rPr>
        <w:t>P2-</w:t>
      </w:r>
      <w:r w:rsidRPr="001F517A">
        <w:rPr>
          <w:lang w:eastAsia="fr-CH"/>
        </w:rPr>
        <w:t>14</w:t>
      </w:r>
    </w:p>
    <w:p w14:paraId="6D54A210" w14:textId="188EA338" w:rsidR="00234A91" w:rsidRPr="00512CFC" w:rsidRDefault="00234A91" w:rsidP="001D6824">
      <w:pPr>
        <w:pStyle w:val="Tabletitle"/>
        <w:rPr>
          <w:lang w:val="en-GB" w:eastAsia="ko-KR"/>
        </w:rPr>
      </w:pPr>
      <w:r w:rsidRPr="00512CFC">
        <w:rPr>
          <w:lang w:val="en-GB" w:eastAsia="ko-KR"/>
        </w:rPr>
        <w:t xml:space="preserve">HPHT SFN channel model profile: </w:t>
      </w:r>
      <w:r w:rsidR="001D6824" w:rsidRPr="00512CFC">
        <w:rPr>
          <w:i/>
          <w:iCs/>
          <w:lang w:val="en-GB" w:eastAsia="ko-KR"/>
        </w:rPr>
        <w:t>S</w:t>
      </w:r>
      <w:r w:rsidR="001D6824" w:rsidRPr="00512CFC">
        <w:rPr>
          <w:iCs/>
          <w:vertAlign w:val="subscript"/>
          <w:lang w:val="en-GB" w:eastAsia="ko-KR"/>
        </w:rPr>
        <w:t>1</w:t>
      </w:r>
      <w:r w:rsidR="001D6824" w:rsidRPr="00512CFC">
        <w:rPr>
          <w:i/>
          <w:iCs/>
          <w:lang w:val="en-GB" w:eastAsia="ko-KR"/>
        </w:rPr>
        <w:t xml:space="preserve"> Fixed</w:t>
      </w:r>
      <w:r w:rsidR="001D6824" w:rsidRPr="00512CFC">
        <w:rPr>
          <w:lang w:val="en-GB" w:eastAsia="ko-KR"/>
        </w:rPr>
        <w:t xml:space="preserve"> </w:t>
      </w:r>
      <w:r w:rsidRPr="00512CFC">
        <w:rPr>
          <w:lang w:val="en-GB" w:eastAsia="ko-KR"/>
        </w:rPr>
        <w:t>(Single-LoS, mobile channel)</w:t>
      </w:r>
    </w:p>
    <w:tbl>
      <w:tblPr>
        <w:tblStyle w:val="TableGrid1"/>
        <w:tblW w:w="9639" w:type="dxa"/>
        <w:jc w:val="center"/>
        <w:tblLook w:val="0000" w:firstRow="0" w:lastRow="0" w:firstColumn="0" w:lastColumn="0" w:noHBand="0" w:noVBand="0"/>
      </w:tblPr>
      <w:tblGrid>
        <w:gridCol w:w="1153"/>
        <w:gridCol w:w="2007"/>
        <w:gridCol w:w="2392"/>
        <w:gridCol w:w="1390"/>
        <w:gridCol w:w="2697"/>
      </w:tblGrid>
      <w:tr w:rsidR="006F1FCC" w:rsidRPr="001F517A" w14:paraId="6AEE6C8B" w14:textId="77777777" w:rsidTr="001D6824">
        <w:trPr>
          <w:trHeight w:val="242"/>
          <w:jc w:val="center"/>
        </w:trPr>
        <w:tc>
          <w:tcPr>
            <w:tcW w:w="598" w:type="pct"/>
            <w:vAlign w:val="center"/>
          </w:tcPr>
          <w:p w14:paraId="62DA25B7" w14:textId="77777777" w:rsidR="006F1FCC" w:rsidRPr="001F517A" w:rsidRDefault="006F1FCC" w:rsidP="006F1FCC">
            <w:pPr>
              <w:pStyle w:val="Tablehead"/>
              <w:rPr>
                <w:lang w:eastAsia="ko-KR"/>
              </w:rPr>
            </w:pPr>
            <w:r w:rsidRPr="001F517A">
              <w:rPr>
                <w:lang w:eastAsia="ko-KR"/>
              </w:rPr>
              <w:t>Tap index</w:t>
            </w:r>
          </w:p>
        </w:tc>
        <w:tc>
          <w:tcPr>
            <w:tcW w:w="1041" w:type="pct"/>
            <w:vAlign w:val="center"/>
          </w:tcPr>
          <w:p w14:paraId="65E5B884" w14:textId="6EF795CE" w:rsidR="006F1FCC" w:rsidRPr="001F517A" w:rsidRDefault="006F1FCC" w:rsidP="006F1FCC">
            <w:pPr>
              <w:pStyle w:val="Tablehead"/>
              <w:rPr>
                <w:lang w:eastAsia="ko-KR"/>
              </w:rPr>
            </w:pPr>
            <w:r w:rsidRPr="001F517A">
              <w:t xml:space="preserve">Relative power </w:t>
            </w:r>
            <w:r w:rsidRPr="001F517A">
              <w:br/>
            </w:r>
            <w:r>
              <w:t>(</w:t>
            </w:r>
            <w:r w:rsidRPr="001F517A">
              <w:t>dB</w:t>
            </w:r>
            <w:r>
              <w:t>)</w:t>
            </w:r>
          </w:p>
        </w:tc>
        <w:tc>
          <w:tcPr>
            <w:tcW w:w="1241" w:type="pct"/>
            <w:vAlign w:val="center"/>
          </w:tcPr>
          <w:p w14:paraId="38E49464" w14:textId="0ED6EFE7" w:rsidR="006F1FCC" w:rsidRPr="001F517A" w:rsidRDefault="006F1FCC" w:rsidP="006F1FCC">
            <w:pPr>
              <w:pStyle w:val="Tablehead"/>
              <w:rPr>
                <w:lang w:eastAsia="ko-KR"/>
              </w:rPr>
            </w:pPr>
            <w:r w:rsidRPr="001F517A">
              <w:t xml:space="preserve">Relative delay </w:t>
            </w:r>
            <w:r w:rsidRPr="001F517A">
              <w:br/>
            </w:r>
            <w:r>
              <w:t>(</w:t>
            </w:r>
            <w:r w:rsidRPr="001F517A">
              <w:t>μs</w:t>
            </w:r>
            <w:r>
              <w:t>)</w:t>
            </w:r>
          </w:p>
        </w:tc>
        <w:tc>
          <w:tcPr>
            <w:tcW w:w="721" w:type="pct"/>
            <w:vAlign w:val="center"/>
          </w:tcPr>
          <w:p w14:paraId="341DA482" w14:textId="77777777" w:rsidR="006F1FCC" w:rsidRPr="001F517A" w:rsidRDefault="006F1FCC" w:rsidP="006F1FCC">
            <w:pPr>
              <w:pStyle w:val="Tablehead"/>
              <w:rPr>
                <w:lang w:eastAsia="ko-KR"/>
              </w:rPr>
            </w:pPr>
            <w:r w:rsidRPr="001F517A">
              <w:rPr>
                <w:lang w:eastAsia="ko-KR"/>
              </w:rPr>
              <w:t>Type</w:t>
            </w:r>
          </w:p>
        </w:tc>
        <w:tc>
          <w:tcPr>
            <w:tcW w:w="1400" w:type="pct"/>
            <w:vAlign w:val="center"/>
          </w:tcPr>
          <w:p w14:paraId="703CE371" w14:textId="77777777" w:rsidR="006F1FCC" w:rsidRPr="001F517A" w:rsidRDefault="006F1FCC" w:rsidP="006F1FCC">
            <w:pPr>
              <w:pStyle w:val="Tablehead"/>
              <w:rPr>
                <w:lang w:eastAsia="ko-KR"/>
              </w:rPr>
            </w:pPr>
            <w:r w:rsidRPr="001F517A">
              <w:rPr>
                <w:lang w:eastAsia="ko-KR"/>
              </w:rPr>
              <w:t xml:space="preserve">Doppler spectrum </w:t>
            </w:r>
            <w:r w:rsidRPr="001F517A">
              <w:rPr>
                <w:lang w:eastAsia="ko-KR"/>
              </w:rPr>
              <w:br/>
              <w:t>(mobile)</w:t>
            </w:r>
          </w:p>
        </w:tc>
      </w:tr>
      <w:tr w:rsidR="00234A91" w:rsidRPr="001F517A" w14:paraId="6DCAFBD7" w14:textId="77777777" w:rsidTr="001D6824">
        <w:trPr>
          <w:trHeight w:val="242"/>
          <w:jc w:val="center"/>
        </w:trPr>
        <w:tc>
          <w:tcPr>
            <w:tcW w:w="598" w:type="pct"/>
          </w:tcPr>
          <w:p w14:paraId="57C7127F" w14:textId="77777777" w:rsidR="00234A91" w:rsidRPr="001F517A" w:rsidRDefault="00234A91" w:rsidP="00DB4FF9">
            <w:pPr>
              <w:pStyle w:val="Tabletext"/>
              <w:jc w:val="center"/>
              <w:rPr>
                <w:lang w:eastAsia="ko-KR"/>
              </w:rPr>
            </w:pPr>
            <w:r w:rsidRPr="001F517A">
              <w:rPr>
                <w:lang w:eastAsia="ko-KR"/>
              </w:rPr>
              <w:t>1</w:t>
            </w:r>
          </w:p>
        </w:tc>
        <w:tc>
          <w:tcPr>
            <w:tcW w:w="1041" w:type="pct"/>
          </w:tcPr>
          <w:p w14:paraId="0B1D71AD" w14:textId="77777777" w:rsidR="00234A91" w:rsidRPr="001F517A" w:rsidRDefault="00234A91" w:rsidP="00DB4FF9">
            <w:pPr>
              <w:pStyle w:val="Tabletext"/>
              <w:jc w:val="center"/>
              <w:rPr>
                <w:lang w:eastAsia="ko-KR"/>
              </w:rPr>
            </w:pPr>
            <w:r w:rsidRPr="001F517A">
              <w:t>−9.46</w:t>
            </w:r>
          </w:p>
        </w:tc>
        <w:tc>
          <w:tcPr>
            <w:tcW w:w="1241" w:type="pct"/>
          </w:tcPr>
          <w:p w14:paraId="039E9DAB" w14:textId="77777777" w:rsidR="00234A91" w:rsidRPr="001F517A" w:rsidRDefault="00234A91" w:rsidP="00DB4FF9">
            <w:pPr>
              <w:pStyle w:val="Tabletext"/>
              <w:jc w:val="center"/>
              <w:rPr>
                <w:lang w:eastAsia="ko-KR"/>
              </w:rPr>
            </w:pPr>
            <w:r w:rsidRPr="001F517A">
              <w:t>−14.612268519</w:t>
            </w:r>
          </w:p>
        </w:tc>
        <w:tc>
          <w:tcPr>
            <w:tcW w:w="721" w:type="pct"/>
          </w:tcPr>
          <w:p w14:paraId="771355DA" w14:textId="77777777" w:rsidR="00234A91" w:rsidRPr="001F517A" w:rsidRDefault="00234A91" w:rsidP="00DB4FF9">
            <w:pPr>
              <w:pStyle w:val="Tabletext"/>
              <w:jc w:val="center"/>
              <w:rPr>
                <w:lang w:eastAsia="ko-KR"/>
              </w:rPr>
            </w:pPr>
            <w:r w:rsidRPr="001F517A">
              <w:t>NLoS</w:t>
            </w:r>
          </w:p>
        </w:tc>
        <w:tc>
          <w:tcPr>
            <w:tcW w:w="1400" w:type="pct"/>
          </w:tcPr>
          <w:p w14:paraId="3BD176E5" w14:textId="77777777" w:rsidR="00234A91" w:rsidRPr="001F517A" w:rsidRDefault="00234A91" w:rsidP="00DB4FF9">
            <w:pPr>
              <w:pStyle w:val="Tabletext"/>
              <w:jc w:val="center"/>
              <w:rPr>
                <w:lang w:eastAsia="ko-KR"/>
              </w:rPr>
            </w:pPr>
            <w:r w:rsidRPr="001F517A">
              <w:t>Classical</w:t>
            </w:r>
          </w:p>
        </w:tc>
      </w:tr>
      <w:tr w:rsidR="00234A91" w:rsidRPr="001F517A" w14:paraId="5C22FD94" w14:textId="77777777" w:rsidTr="001D6824">
        <w:trPr>
          <w:trHeight w:val="242"/>
          <w:jc w:val="center"/>
        </w:trPr>
        <w:tc>
          <w:tcPr>
            <w:tcW w:w="598" w:type="pct"/>
          </w:tcPr>
          <w:p w14:paraId="1F2C6057" w14:textId="77777777" w:rsidR="00234A91" w:rsidRPr="001F517A" w:rsidRDefault="00234A91" w:rsidP="00DB4FF9">
            <w:pPr>
              <w:pStyle w:val="Tabletext"/>
              <w:jc w:val="center"/>
              <w:rPr>
                <w:lang w:eastAsia="ko-KR"/>
              </w:rPr>
            </w:pPr>
            <w:r w:rsidRPr="001F517A">
              <w:rPr>
                <w:lang w:eastAsia="ko-KR"/>
              </w:rPr>
              <w:t>2</w:t>
            </w:r>
          </w:p>
        </w:tc>
        <w:tc>
          <w:tcPr>
            <w:tcW w:w="1041" w:type="pct"/>
          </w:tcPr>
          <w:p w14:paraId="0478BF8D" w14:textId="77777777" w:rsidR="00234A91" w:rsidRPr="001F517A" w:rsidRDefault="00234A91" w:rsidP="00DB4FF9">
            <w:pPr>
              <w:pStyle w:val="Tabletext"/>
              <w:jc w:val="center"/>
              <w:rPr>
                <w:lang w:eastAsia="ko-KR"/>
              </w:rPr>
            </w:pPr>
            <w:r w:rsidRPr="001F517A">
              <w:t>−7.34</w:t>
            </w:r>
          </w:p>
        </w:tc>
        <w:tc>
          <w:tcPr>
            <w:tcW w:w="1241" w:type="pct"/>
          </w:tcPr>
          <w:p w14:paraId="275944D0" w14:textId="77777777" w:rsidR="00234A91" w:rsidRPr="001F517A" w:rsidRDefault="00234A91" w:rsidP="00DB4FF9">
            <w:pPr>
              <w:pStyle w:val="Tabletext"/>
              <w:jc w:val="center"/>
              <w:rPr>
                <w:lang w:eastAsia="ko-KR"/>
              </w:rPr>
            </w:pPr>
            <w:r w:rsidRPr="001F517A">
              <w:t>−9.403935185</w:t>
            </w:r>
          </w:p>
        </w:tc>
        <w:tc>
          <w:tcPr>
            <w:tcW w:w="721" w:type="pct"/>
          </w:tcPr>
          <w:p w14:paraId="26B1A912" w14:textId="77777777" w:rsidR="00234A91" w:rsidRPr="001F517A" w:rsidRDefault="00234A91" w:rsidP="00DB4FF9">
            <w:pPr>
              <w:pStyle w:val="Tabletext"/>
              <w:jc w:val="center"/>
              <w:rPr>
                <w:lang w:eastAsia="ko-KR"/>
              </w:rPr>
            </w:pPr>
            <w:r w:rsidRPr="001F517A">
              <w:t>NLoS</w:t>
            </w:r>
          </w:p>
        </w:tc>
        <w:tc>
          <w:tcPr>
            <w:tcW w:w="1400" w:type="pct"/>
          </w:tcPr>
          <w:p w14:paraId="08AFD249" w14:textId="77777777" w:rsidR="00234A91" w:rsidRPr="001F517A" w:rsidRDefault="00234A91" w:rsidP="00DB4FF9">
            <w:pPr>
              <w:pStyle w:val="Tabletext"/>
              <w:jc w:val="center"/>
              <w:rPr>
                <w:lang w:eastAsia="ko-KR"/>
              </w:rPr>
            </w:pPr>
            <w:r w:rsidRPr="001F517A">
              <w:t>Classical</w:t>
            </w:r>
          </w:p>
        </w:tc>
      </w:tr>
      <w:tr w:rsidR="00234A91" w:rsidRPr="001F517A" w14:paraId="66F2966C" w14:textId="77777777" w:rsidTr="001D6824">
        <w:trPr>
          <w:trHeight w:val="242"/>
          <w:jc w:val="center"/>
        </w:trPr>
        <w:tc>
          <w:tcPr>
            <w:tcW w:w="598" w:type="pct"/>
          </w:tcPr>
          <w:p w14:paraId="45670669" w14:textId="77777777" w:rsidR="00234A91" w:rsidRPr="001F517A" w:rsidRDefault="00234A91" w:rsidP="00DB4FF9">
            <w:pPr>
              <w:pStyle w:val="Tabletext"/>
              <w:jc w:val="center"/>
              <w:rPr>
                <w:lang w:eastAsia="ko-KR"/>
              </w:rPr>
            </w:pPr>
            <w:r w:rsidRPr="001F517A">
              <w:rPr>
                <w:lang w:eastAsia="ko-KR"/>
              </w:rPr>
              <w:t>3</w:t>
            </w:r>
          </w:p>
        </w:tc>
        <w:tc>
          <w:tcPr>
            <w:tcW w:w="1041" w:type="pct"/>
          </w:tcPr>
          <w:p w14:paraId="1C6DB659" w14:textId="77777777" w:rsidR="00234A91" w:rsidRPr="001F517A" w:rsidRDefault="00234A91" w:rsidP="00DB4FF9">
            <w:pPr>
              <w:pStyle w:val="Tabletext"/>
              <w:jc w:val="center"/>
              <w:rPr>
                <w:lang w:eastAsia="ko-KR"/>
              </w:rPr>
            </w:pPr>
            <w:r w:rsidRPr="001F517A">
              <w:t>0.00</w:t>
            </w:r>
          </w:p>
        </w:tc>
        <w:tc>
          <w:tcPr>
            <w:tcW w:w="1241" w:type="pct"/>
          </w:tcPr>
          <w:p w14:paraId="37F943C2" w14:textId="77777777" w:rsidR="00234A91" w:rsidRPr="001F517A" w:rsidRDefault="00234A91" w:rsidP="00DB4FF9">
            <w:pPr>
              <w:pStyle w:val="Tabletext"/>
              <w:jc w:val="center"/>
              <w:rPr>
                <w:lang w:eastAsia="ko-KR"/>
              </w:rPr>
            </w:pPr>
            <w:r w:rsidRPr="001F517A">
              <w:t>0.000000000</w:t>
            </w:r>
          </w:p>
        </w:tc>
        <w:tc>
          <w:tcPr>
            <w:tcW w:w="721" w:type="pct"/>
          </w:tcPr>
          <w:p w14:paraId="70A931A1" w14:textId="77777777" w:rsidR="00234A91" w:rsidRPr="001F517A" w:rsidRDefault="00234A91" w:rsidP="00DB4FF9">
            <w:pPr>
              <w:pStyle w:val="Tabletext"/>
              <w:jc w:val="center"/>
              <w:rPr>
                <w:lang w:eastAsia="ko-KR"/>
              </w:rPr>
            </w:pPr>
            <w:r w:rsidRPr="001F517A">
              <w:t>Los</w:t>
            </w:r>
          </w:p>
        </w:tc>
        <w:tc>
          <w:tcPr>
            <w:tcW w:w="1400" w:type="pct"/>
          </w:tcPr>
          <w:p w14:paraId="25E1EA9F" w14:textId="77777777" w:rsidR="00234A91" w:rsidRPr="001F517A" w:rsidRDefault="00234A91" w:rsidP="00DB4FF9">
            <w:pPr>
              <w:pStyle w:val="Tabletext"/>
              <w:jc w:val="center"/>
              <w:rPr>
                <w:lang w:eastAsia="ko-KR"/>
              </w:rPr>
            </w:pPr>
            <w:r w:rsidRPr="001F517A">
              <w:t>Pure Doppler</w:t>
            </w:r>
            <w:r w:rsidRPr="001F517A">
              <w:br/>
              <w:t>(0.7</w:t>
            </w:r>
            <w:r w:rsidRPr="001F517A">
              <w:rPr>
                <w:i/>
              </w:rPr>
              <w:t>f</w:t>
            </w:r>
            <w:r w:rsidRPr="001F517A">
              <w:rPr>
                <w:vertAlign w:val="subscript"/>
              </w:rPr>
              <w:t>d</w:t>
            </w:r>
            <w:r w:rsidRPr="001F517A">
              <w:t xml:space="preserve"> shift)</w:t>
            </w:r>
          </w:p>
        </w:tc>
      </w:tr>
      <w:tr w:rsidR="00234A91" w:rsidRPr="001F517A" w14:paraId="4FF91A63" w14:textId="77777777" w:rsidTr="001D6824">
        <w:trPr>
          <w:trHeight w:val="242"/>
          <w:jc w:val="center"/>
        </w:trPr>
        <w:tc>
          <w:tcPr>
            <w:tcW w:w="598" w:type="pct"/>
          </w:tcPr>
          <w:p w14:paraId="0381A413" w14:textId="77777777" w:rsidR="00234A91" w:rsidRPr="001F517A" w:rsidRDefault="00234A91" w:rsidP="00DB4FF9">
            <w:pPr>
              <w:pStyle w:val="Tabletext"/>
              <w:jc w:val="center"/>
              <w:rPr>
                <w:lang w:eastAsia="ko-KR"/>
              </w:rPr>
            </w:pPr>
            <w:r w:rsidRPr="001F517A">
              <w:rPr>
                <w:lang w:eastAsia="ko-KR"/>
              </w:rPr>
              <w:t>4</w:t>
            </w:r>
          </w:p>
        </w:tc>
        <w:tc>
          <w:tcPr>
            <w:tcW w:w="1041" w:type="pct"/>
          </w:tcPr>
          <w:p w14:paraId="1F802387" w14:textId="77777777" w:rsidR="00234A91" w:rsidRPr="001F517A" w:rsidRDefault="00234A91" w:rsidP="00DB4FF9">
            <w:pPr>
              <w:pStyle w:val="Tabletext"/>
              <w:jc w:val="center"/>
              <w:rPr>
                <w:lang w:eastAsia="ko-KR"/>
              </w:rPr>
            </w:pPr>
            <w:r w:rsidRPr="001F517A">
              <w:t>−1.33</w:t>
            </w:r>
          </w:p>
        </w:tc>
        <w:tc>
          <w:tcPr>
            <w:tcW w:w="1241" w:type="pct"/>
          </w:tcPr>
          <w:p w14:paraId="11DFB57B" w14:textId="77777777" w:rsidR="00234A91" w:rsidRPr="001F517A" w:rsidRDefault="00234A91" w:rsidP="00DB4FF9">
            <w:pPr>
              <w:pStyle w:val="Tabletext"/>
              <w:jc w:val="center"/>
              <w:rPr>
                <w:lang w:eastAsia="ko-KR"/>
              </w:rPr>
            </w:pPr>
            <w:r w:rsidRPr="001F517A">
              <w:t>14.033564815</w:t>
            </w:r>
          </w:p>
        </w:tc>
        <w:tc>
          <w:tcPr>
            <w:tcW w:w="721" w:type="pct"/>
          </w:tcPr>
          <w:p w14:paraId="4E41F571" w14:textId="77777777" w:rsidR="00234A91" w:rsidRPr="001F517A" w:rsidRDefault="00234A91" w:rsidP="00DB4FF9">
            <w:pPr>
              <w:pStyle w:val="Tabletext"/>
              <w:jc w:val="center"/>
              <w:rPr>
                <w:lang w:eastAsia="ko-KR"/>
              </w:rPr>
            </w:pPr>
            <w:r w:rsidRPr="001F517A">
              <w:t>NLoS</w:t>
            </w:r>
          </w:p>
        </w:tc>
        <w:tc>
          <w:tcPr>
            <w:tcW w:w="1400" w:type="pct"/>
          </w:tcPr>
          <w:p w14:paraId="5371CE03" w14:textId="77777777" w:rsidR="00234A91" w:rsidRPr="001F517A" w:rsidRDefault="00234A91" w:rsidP="00DB4FF9">
            <w:pPr>
              <w:pStyle w:val="Tabletext"/>
              <w:jc w:val="center"/>
              <w:rPr>
                <w:lang w:eastAsia="ko-KR"/>
              </w:rPr>
            </w:pPr>
            <w:r w:rsidRPr="001F517A">
              <w:t>Classical</w:t>
            </w:r>
          </w:p>
        </w:tc>
      </w:tr>
      <w:tr w:rsidR="00234A91" w:rsidRPr="001F517A" w14:paraId="65F13FE1" w14:textId="77777777" w:rsidTr="001D6824">
        <w:trPr>
          <w:trHeight w:val="242"/>
          <w:jc w:val="center"/>
        </w:trPr>
        <w:tc>
          <w:tcPr>
            <w:tcW w:w="598" w:type="pct"/>
          </w:tcPr>
          <w:p w14:paraId="227624E1" w14:textId="77777777" w:rsidR="00234A91" w:rsidRPr="001F517A" w:rsidRDefault="00234A91" w:rsidP="00DB4FF9">
            <w:pPr>
              <w:pStyle w:val="Tabletext"/>
              <w:jc w:val="center"/>
              <w:rPr>
                <w:lang w:eastAsia="ko-KR"/>
              </w:rPr>
            </w:pPr>
            <w:r w:rsidRPr="001F517A">
              <w:rPr>
                <w:lang w:eastAsia="ko-KR"/>
              </w:rPr>
              <w:t>5</w:t>
            </w:r>
          </w:p>
        </w:tc>
        <w:tc>
          <w:tcPr>
            <w:tcW w:w="1041" w:type="pct"/>
          </w:tcPr>
          <w:p w14:paraId="29718835" w14:textId="77777777" w:rsidR="00234A91" w:rsidRPr="001F517A" w:rsidRDefault="00234A91" w:rsidP="00DB4FF9">
            <w:pPr>
              <w:pStyle w:val="Tabletext"/>
              <w:jc w:val="center"/>
              <w:rPr>
                <w:lang w:eastAsia="ko-KR"/>
              </w:rPr>
            </w:pPr>
            <w:r w:rsidRPr="001F517A">
              <w:t>−13.00</w:t>
            </w:r>
          </w:p>
        </w:tc>
        <w:tc>
          <w:tcPr>
            <w:tcW w:w="1241" w:type="pct"/>
          </w:tcPr>
          <w:p w14:paraId="03832323" w14:textId="77777777" w:rsidR="00234A91" w:rsidRPr="001F517A" w:rsidRDefault="00234A91" w:rsidP="00DB4FF9">
            <w:pPr>
              <w:pStyle w:val="Tabletext"/>
              <w:jc w:val="center"/>
              <w:rPr>
                <w:lang w:eastAsia="ko-KR"/>
              </w:rPr>
            </w:pPr>
            <w:r w:rsidRPr="001F517A">
              <w:t>32.407407407</w:t>
            </w:r>
          </w:p>
        </w:tc>
        <w:tc>
          <w:tcPr>
            <w:tcW w:w="721" w:type="pct"/>
          </w:tcPr>
          <w:p w14:paraId="58E7ACF0" w14:textId="77777777" w:rsidR="00234A91" w:rsidRPr="001F517A" w:rsidRDefault="00234A91" w:rsidP="00DB4FF9">
            <w:pPr>
              <w:pStyle w:val="Tabletext"/>
              <w:jc w:val="center"/>
              <w:rPr>
                <w:lang w:eastAsia="ko-KR"/>
              </w:rPr>
            </w:pPr>
            <w:r w:rsidRPr="001F517A">
              <w:t>NLoS</w:t>
            </w:r>
          </w:p>
        </w:tc>
        <w:tc>
          <w:tcPr>
            <w:tcW w:w="1400" w:type="pct"/>
          </w:tcPr>
          <w:p w14:paraId="4AE24802" w14:textId="77777777" w:rsidR="00234A91" w:rsidRPr="001F517A" w:rsidRDefault="00234A91" w:rsidP="00DB4FF9">
            <w:pPr>
              <w:pStyle w:val="Tabletext"/>
              <w:jc w:val="center"/>
              <w:rPr>
                <w:lang w:eastAsia="ko-KR"/>
              </w:rPr>
            </w:pPr>
            <w:r w:rsidRPr="001F517A">
              <w:t>Classical</w:t>
            </w:r>
          </w:p>
        </w:tc>
      </w:tr>
      <w:tr w:rsidR="00234A91" w:rsidRPr="001F517A" w14:paraId="54F7B655" w14:textId="77777777" w:rsidTr="001D6824">
        <w:trPr>
          <w:trHeight w:val="242"/>
          <w:jc w:val="center"/>
        </w:trPr>
        <w:tc>
          <w:tcPr>
            <w:tcW w:w="598" w:type="pct"/>
          </w:tcPr>
          <w:p w14:paraId="732C7BB1" w14:textId="77777777" w:rsidR="00234A91" w:rsidRPr="001F517A" w:rsidRDefault="00234A91" w:rsidP="00DB4FF9">
            <w:pPr>
              <w:pStyle w:val="Tabletext"/>
              <w:jc w:val="center"/>
              <w:rPr>
                <w:lang w:eastAsia="ko-KR"/>
              </w:rPr>
            </w:pPr>
            <w:r w:rsidRPr="001F517A">
              <w:rPr>
                <w:lang w:eastAsia="ko-KR"/>
              </w:rPr>
              <w:t>6</w:t>
            </w:r>
          </w:p>
        </w:tc>
        <w:tc>
          <w:tcPr>
            <w:tcW w:w="1041" w:type="pct"/>
          </w:tcPr>
          <w:p w14:paraId="0C923728" w14:textId="77777777" w:rsidR="00234A91" w:rsidRPr="001F517A" w:rsidRDefault="00234A91" w:rsidP="00DB4FF9">
            <w:pPr>
              <w:pStyle w:val="Tabletext"/>
              <w:jc w:val="center"/>
              <w:rPr>
                <w:lang w:eastAsia="ko-KR"/>
              </w:rPr>
            </w:pPr>
            <w:r w:rsidRPr="001F517A">
              <w:t>−16.54</w:t>
            </w:r>
          </w:p>
        </w:tc>
        <w:tc>
          <w:tcPr>
            <w:tcW w:w="1241" w:type="pct"/>
          </w:tcPr>
          <w:p w14:paraId="605AA4C3" w14:textId="77777777" w:rsidR="00234A91" w:rsidRPr="001F517A" w:rsidRDefault="00234A91" w:rsidP="00DB4FF9">
            <w:pPr>
              <w:pStyle w:val="Tabletext"/>
              <w:jc w:val="center"/>
              <w:rPr>
                <w:lang w:eastAsia="ko-KR"/>
              </w:rPr>
            </w:pPr>
            <w:r w:rsidRPr="001F517A">
              <w:t>35.300925926</w:t>
            </w:r>
          </w:p>
        </w:tc>
        <w:tc>
          <w:tcPr>
            <w:tcW w:w="721" w:type="pct"/>
          </w:tcPr>
          <w:p w14:paraId="106FC5A1" w14:textId="77777777" w:rsidR="00234A91" w:rsidRPr="001F517A" w:rsidRDefault="00234A91" w:rsidP="00DB4FF9">
            <w:pPr>
              <w:pStyle w:val="Tabletext"/>
              <w:jc w:val="center"/>
              <w:rPr>
                <w:lang w:eastAsia="ko-KR"/>
              </w:rPr>
            </w:pPr>
            <w:r w:rsidRPr="001F517A">
              <w:t>NLoS</w:t>
            </w:r>
          </w:p>
        </w:tc>
        <w:tc>
          <w:tcPr>
            <w:tcW w:w="1400" w:type="pct"/>
          </w:tcPr>
          <w:p w14:paraId="2AFD5D79" w14:textId="77777777" w:rsidR="00234A91" w:rsidRPr="001F517A" w:rsidRDefault="00234A91" w:rsidP="00DB4FF9">
            <w:pPr>
              <w:pStyle w:val="Tabletext"/>
              <w:jc w:val="center"/>
              <w:rPr>
                <w:lang w:eastAsia="ko-KR"/>
              </w:rPr>
            </w:pPr>
            <w:r w:rsidRPr="001F517A">
              <w:t>Classical</w:t>
            </w:r>
          </w:p>
        </w:tc>
      </w:tr>
    </w:tbl>
    <w:p w14:paraId="3E1AD0BE" w14:textId="77777777" w:rsidR="00234A91" w:rsidRPr="001F517A" w:rsidRDefault="00234A91" w:rsidP="00234A91">
      <w:pPr>
        <w:pStyle w:val="Tablefin"/>
        <w:rPr>
          <w:rFonts w:eastAsia="Malgun Gothic"/>
        </w:rPr>
      </w:pPr>
    </w:p>
    <w:p w14:paraId="25C6D826" w14:textId="77777777" w:rsidR="00234A91" w:rsidRPr="001F517A" w:rsidRDefault="00234A91" w:rsidP="008B04F5">
      <w:pPr>
        <w:pStyle w:val="Heading3"/>
        <w:rPr>
          <w:lang w:eastAsia="ko-KR"/>
        </w:rPr>
      </w:pPr>
      <w:r w:rsidRPr="001F517A">
        <w:rPr>
          <w:lang w:eastAsia="ko-KR"/>
        </w:rPr>
        <w:lastRenderedPageBreak/>
        <w:t>7.A.4</w:t>
      </w:r>
      <w:r w:rsidRPr="001F517A">
        <w:rPr>
          <w:lang w:eastAsia="ko-KR"/>
        </w:rPr>
        <w:tab/>
        <w:t>Summary</w:t>
      </w:r>
    </w:p>
    <w:p w14:paraId="585EFC73" w14:textId="48CDBD05" w:rsidR="00234A91" w:rsidRPr="00373F06" w:rsidRDefault="00234A91" w:rsidP="008B04F5">
      <w:pPr>
        <w:keepNext/>
        <w:keepLines/>
        <w:rPr>
          <w:rFonts w:eastAsia="Malgun Gothic"/>
          <w:lang w:val="en-GB" w:eastAsia="ko-KR"/>
        </w:rPr>
      </w:pPr>
      <w:r w:rsidRPr="00373F06">
        <w:rPr>
          <w:rFonts w:eastAsia="Malgun Gothic"/>
          <w:lang w:val="en-GB" w:eastAsia="ko-KR"/>
        </w:rPr>
        <w:t xml:space="preserve">This amendment describes realistic multipath channel models used to describe channel fading in UHF terrestrial SFN environments. Korea (Republic of) has conducted extensive channel-sounding measurements in HPHT SFN in the Seoul Metropolitan Area. The field measurements have captured authentic characteristics of SFNs by gathering data from an operating ATSC 3.0 network. Leveraging the results obtained from these experiments, representative channel models, namely </w:t>
      </w:r>
      <w:r w:rsidRPr="001D6824">
        <w:rPr>
          <w:rFonts w:eastAsia="Malgun Gothic"/>
          <w:iCs/>
          <w:lang w:val="en-GB" w:eastAsia="ko-KR"/>
        </w:rPr>
        <w:t>S</w:t>
      </w:r>
      <w:r w:rsidRPr="00373F06">
        <w:rPr>
          <w:rFonts w:eastAsia="Malgun Gothic"/>
          <w:vertAlign w:val="subscript"/>
          <w:lang w:val="en-GB" w:eastAsia="ko-KR"/>
        </w:rPr>
        <w:t>3</w:t>
      </w:r>
      <w:r w:rsidRPr="00373F06">
        <w:rPr>
          <w:rFonts w:eastAsia="Malgun Gothic"/>
          <w:lang w:val="en-GB" w:eastAsia="ko-KR"/>
        </w:rPr>
        <w:t xml:space="preserve">, </w:t>
      </w:r>
      <w:r w:rsidRPr="001D6824">
        <w:rPr>
          <w:rFonts w:eastAsia="Malgun Gothic"/>
          <w:iCs/>
          <w:lang w:val="en-GB" w:eastAsia="ko-KR"/>
        </w:rPr>
        <w:t>S</w:t>
      </w:r>
      <w:r w:rsidRPr="00373F06">
        <w:rPr>
          <w:rFonts w:eastAsia="Malgun Gothic"/>
          <w:vertAlign w:val="subscript"/>
          <w:lang w:val="en-GB" w:eastAsia="ko-KR"/>
        </w:rPr>
        <w:t>2</w:t>
      </w:r>
      <w:r w:rsidRPr="00373F06">
        <w:rPr>
          <w:rFonts w:eastAsia="Malgun Gothic"/>
          <w:lang w:val="en-GB" w:eastAsia="ko-KR"/>
        </w:rPr>
        <w:t xml:space="preserve">, and </w:t>
      </w:r>
      <w:r w:rsidRPr="001D6824">
        <w:rPr>
          <w:rFonts w:eastAsia="Malgun Gothic"/>
          <w:iCs/>
          <w:lang w:val="en-GB" w:eastAsia="ko-KR"/>
        </w:rPr>
        <w:t>S</w:t>
      </w:r>
      <w:r w:rsidRPr="00373F06">
        <w:rPr>
          <w:rFonts w:eastAsia="Malgun Gothic"/>
          <w:vertAlign w:val="subscript"/>
          <w:lang w:val="en-GB" w:eastAsia="ko-KR"/>
        </w:rPr>
        <w:t>1</w:t>
      </w:r>
      <w:r w:rsidRPr="00373F06">
        <w:rPr>
          <w:rFonts w:eastAsia="Malgun Gothic"/>
          <w:lang w:val="en-GB" w:eastAsia="ko-KR"/>
        </w:rPr>
        <w:t>, have been designed to characterize urban HPHT SFN environments.</w:t>
      </w:r>
    </w:p>
    <w:p w14:paraId="4F07AF07" w14:textId="3CAB8AD5" w:rsidR="00234A91" w:rsidRDefault="00234A91" w:rsidP="00234A91">
      <w:pPr>
        <w:rPr>
          <w:rFonts w:eastAsia="Malgun Gothic"/>
          <w:lang w:val="en-GB" w:eastAsia="ko-KR"/>
        </w:rPr>
      </w:pPr>
      <w:r w:rsidRPr="00373F06">
        <w:rPr>
          <w:rFonts w:eastAsia="Malgun Gothic"/>
          <w:lang w:val="en-GB" w:eastAsia="ko-KR"/>
        </w:rPr>
        <w:t xml:space="preserve">Public-domain source code of the related channel simulator is available at </w:t>
      </w:r>
      <w:hyperlink r:id="rId55" w:history="1">
        <w:r w:rsidRPr="00373F06">
          <w:rPr>
            <w:rStyle w:val="Hyperlink"/>
            <w:rFonts w:eastAsia="Malgun Gothic"/>
            <w:lang w:val="en-GB"/>
          </w:rPr>
          <w:t>https://github.com/ETRI-KMOU/FadingChannelSimulator</w:t>
        </w:r>
      </w:hyperlink>
      <w:r w:rsidR="001D6824" w:rsidRPr="00373F06">
        <w:rPr>
          <w:rFonts w:eastAsia="Malgun Gothic"/>
          <w:lang w:val="en-GB" w:eastAsia="ko-KR"/>
        </w:rPr>
        <w:t>.</w:t>
      </w:r>
    </w:p>
    <w:p w14:paraId="2E71FDE7" w14:textId="77777777" w:rsidR="001D6824" w:rsidRDefault="001D6824" w:rsidP="008B04F5">
      <w:pPr>
        <w:rPr>
          <w:rFonts w:eastAsia="Malgun Gothic"/>
          <w:lang w:val="en-GB" w:eastAsia="ko-KR"/>
        </w:rPr>
      </w:pPr>
    </w:p>
    <w:p w14:paraId="3D26B5D5" w14:textId="77777777" w:rsidR="001D6824" w:rsidRDefault="001D6824" w:rsidP="008B04F5">
      <w:pPr>
        <w:rPr>
          <w:rFonts w:eastAsia="Malgun Gothic"/>
          <w:lang w:val="en-GB" w:eastAsia="ko-KR"/>
        </w:rPr>
      </w:pPr>
    </w:p>
    <w:p w14:paraId="74D284EB" w14:textId="77777777" w:rsidR="00234A91" w:rsidRPr="001F517A" w:rsidRDefault="00234A91" w:rsidP="00234A91">
      <w:pPr>
        <w:pStyle w:val="AnnexNoTitle"/>
        <w:rPr>
          <w:lang w:val="en-GB"/>
        </w:rPr>
      </w:pPr>
      <w:bookmarkStart w:id="1047" w:name="_Toc163564284"/>
      <w:bookmarkStart w:id="1048" w:name="_Toc163567534"/>
      <w:bookmarkStart w:id="1049" w:name="_Toc163567665"/>
      <w:r w:rsidRPr="001F517A">
        <w:rPr>
          <w:lang w:val="en-GB"/>
        </w:rPr>
        <w:t>Annex B</w:t>
      </w:r>
      <w:r w:rsidRPr="001F517A">
        <w:rPr>
          <w:lang w:val="en-GB"/>
        </w:rPr>
        <w:br/>
      </w:r>
      <w:r w:rsidRPr="001F517A">
        <w:rPr>
          <w:lang w:val="en-GB"/>
        </w:rPr>
        <w:br/>
      </w:r>
      <w:r w:rsidRPr="001F517A">
        <w:rPr>
          <w:lang w:val="en-GB" w:eastAsia="ja-JP"/>
        </w:rPr>
        <w:t>Transmitter identification signal and its applications</w:t>
      </w:r>
      <w:bookmarkEnd w:id="1047"/>
      <w:bookmarkEnd w:id="1048"/>
      <w:bookmarkEnd w:id="1049"/>
    </w:p>
    <w:p w14:paraId="4B42225B" w14:textId="77777777" w:rsidR="00234A91" w:rsidRPr="00373F06" w:rsidRDefault="00234A91" w:rsidP="00234A91">
      <w:pPr>
        <w:pStyle w:val="Heading3"/>
        <w:rPr>
          <w:lang w:val="en-GB" w:eastAsia="ja-JP"/>
        </w:rPr>
      </w:pPr>
      <w:r w:rsidRPr="00373F06">
        <w:rPr>
          <w:lang w:val="en-GB" w:eastAsia="ja-JP"/>
        </w:rPr>
        <w:t>7.B.1</w:t>
      </w:r>
      <w:r w:rsidRPr="00373F06">
        <w:rPr>
          <w:lang w:val="en-GB" w:eastAsia="ja-JP"/>
        </w:rPr>
        <w:tab/>
        <w:t>Overview</w:t>
      </w:r>
    </w:p>
    <w:p w14:paraId="432CE7FB" w14:textId="77777777" w:rsidR="00234A91" w:rsidRPr="00373F06" w:rsidRDefault="00234A91" w:rsidP="00234A91">
      <w:pPr>
        <w:overflowPunct/>
        <w:autoSpaceDE/>
        <w:adjustRightInd/>
        <w:rPr>
          <w:lang w:val="en-GB" w:eastAsia="ko-KR"/>
        </w:rPr>
      </w:pPr>
      <w:r w:rsidRPr="00373F06">
        <w:rPr>
          <w:lang w:val="en-GB"/>
        </w:rPr>
        <w:t xml:space="preserve">In the ATSC 3.0 PHY layer standard, a transmitter identification (TxID) signal is defined to identify each ATSC 3.0 transmitter and to allow the efficient design and optimization of an SFN. The TxID signal can also be used to find the co-channel and adjacent interference signals, to assist accurate location finding calculation, and to obtain the </w:t>
      </w:r>
      <w:r w:rsidRPr="00373F06">
        <w:rPr>
          <w:lang w:val="en-GB" w:eastAsia="ko-KR"/>
        </w:rPr>
        <w:t>estimated</w:t>
      </w:r>
      <w:r w:rsidRPr="00373F06">
        <w:rPr>
          <w:lang w:val="en-GB"/>
        </w:rPr>
        <w:t xml:space="preserve"> channel </w:t>
      </w:r>
      <w:r w:rsidRPr="00373F06">
        <w:rPr>
          <w:lang w:val="en-GB" w:eastAsia="ko-KR"/>
        </w:rPr>
        <w:t>information</w:t>
      </w:r>
      <w:r w:rsidRPr="00373F06">
        <w:rPr>
          <w:lang w:val="en-GB"/>
        </w:rPr>
        <w:t xml:space="preserve"> for each transmitter, which can aid local service (e.g. a targeted advertisement) reception, as well as enhancing emergency alerts. SFNs are widely employed in the world, providing efficient use of spectrum and improvement of quality of service. For efficient designing, fine-tuning, and operating an SFN, it is crucial to identify each transmitter</w:t>
      </w:r>
      <w:r w:rsidRPr="00373F06">
        <w:rPr>
          <w:lang w:val="en-GB" w:eastAsia="ko-KR"/>
        </w:rPr>
        <w:t>'s</w:t>
      </w:r>
      <w:r w:rsidRPr="00373F06">
        <w:rPr>
          <w:lang w:val="en-GB"/>
        </w:rPr>
        <w:t xml:space="preserve"> </w:t>
      </w:r>
      <w:r w:rsidRPr="00373F06">
        <w:rPr>
          <w:lang w:val="en-GB" w:eastAsia="ko-KR"/>
        </w:rPr>
        <w:t>signal</w:t>
      </w:r>
      <w:r w:rsidRPr="00373F06">
        <w:rPr>
          <w:lang w:val="en-GB"/>
        </w:rPr>
        <w:t xml:space="preserve"> and adjust its power and emission time. Since the TxID is embedded into the host ATSC 3.0 frame as a radio frequency watermark, it is transparent to legacy ATSC 3.0 receivers. TxID detection can be performed even under extremely low signal-to-noise ratio conditions and in dense SFN environments.</w:t>
      </w:r>
    </w:p>
    <w:p w14:paraId="2CCC69BE" w14:textId="77777777" w:rsidR="00234A91" w:rsidRPr="00373F06" w:rsidRDefault="00234A91" w:rsidP="00234A91">
      <w:pPr>
        <w:pStyle w:val="Heading3"/>
        <w:rPr>
          <w:lang w:val="en-GB" w:eastAsia="ja-JP"/>
        </w:rPr>
      </w:pPr>
      <w:r w:rsidRPr="00373F06">
        <w:rPr>
          <w:lang w:val="en-GB" w:eastAsia="ja-JP"/>
        </w:rPr>
        <w:t>7.B.2</w:t>
      </w:r>
      <w:r w:rsidRPr="00373F06">
        <w:rPr>
          <w:lang w:val="en-GB" w:eastAsia="ja-JP"/>
        </w:rPr>
        <w:tab/>
        <w:t>Transmitter identification signal generation</w:t>
      </w:r>
    </w:p>
    <w:p w14:paraId="39016488" w14:textId="2570E841" w:rsidR="00234A91" w:rsidRPr="00373F06" w:rsidRDefault="00234A91" w:rsidP="001D6824">
      <w:pPr>
        <w:rPr>
          <w:color w:val="000000" w:themeColor="text1"/>
          <w:lang w:val="en-GB" w:eastAsia="ko-KR"/>
        </w:rPr>
      </w:pPr>
      <w:r w:rsidRPr="00373F06">
        <w:rPr>
          <w:lang w:val="en-GB" w:eastAsia="ko-KR"/>
        </w:rPr>
        <w:t xml:space="preserve">In SFN environments, when combined signals from multiple transmitters are received, it is difficult to distinguish individual transmitters among the received signals. This is because each transmitter in </w:t>
      </w:r>
      <w:r w:rsidRPr="00373F06">
        <w:rPr>
          <w:color w:val="000000" w:themeColor="text1"/>
          <w:lang w:val="en-GB" w:eastAsia="ko-KR"/>
        </w:rPr>
        <w:t>the same SFN transmits the same signal, so that the signals from multiple transmitters do not interfere with each other. In ATSC 3.0, unique RF watermarking patterns are inserted into each transmitter’s signal to identify individual transmitters, which allows managing and monitoring the received signals without the complication of turning on and off each transmitter.</w:t>
      </w:r>
    </w:p>
    <w:p w14:paraId="057A8C54" w14:textId="77777777" w:rsidR="00234A91" w:rsidRPr="00373F06" w:rsidRDefault="00234A91" w:rsidP="001D6824">
      <w:pPr>
        <w:rPr>
          <w:lang w:val="en-GB" w:eastAsia="ko-KR"/>
        </w:rPr>
      </w:pPr>
      <w:r w:rsidRPr="00373F06">
        <w:rPr>
          <w:lang w:val="en-GB" w:eastAsia="ko-KR"/>
        </w:rPr>
        <w:t>The ATSC 3.0 TxID technology is a direct-sequence buried spread-spectrum RF watermark technology. Each transmitter has a unique Gold code sequence that identifies that specific transmitter in an SFN. The RF watermark signals are injected into the host ATSC 3.0 signal only during the first preamble symbol period. ATSC 3.0 provides several options for the injection level of the TxID signal, allowing the injection level to be chosen appropriately by broadcasters for each broadcasting environment.</w:t>
      </w:r>
    </w:p>
    <w:p w14:paraId="49661A9A" w14:textId="7244D523" w:rsidR="00234A91" w:rsidRPr="00373F06" w:rsidRDefault="00234A91" w:rsidP="001D6824">
      <w:pPr>
        <w:rPr>
          <w:lang w:val="en-GB" w:eastAsia="ko-KR"/>
        </w:rPr>
      </w:pPr>
      <w:r w:rsidRPr="00373F06">
        <w:rPr>
          <w:lang w:val="en-GB" w:eastAsia="ko-KR"/>
        </w:rPr>
        <w:t>Using the Gold sequence (with a length of 8</w:t>
      </w:r>
      <w:r w:rsidR="001D6824">
        <w:rPr>
          <w:lang w:val="en-GB" w:eastAsia="ko-KR"/>
        </w:rPr>
        <w:t> </w:t>
      </w:r>
      <w:r w:rsidRPr="00373F06">
        <w:rPr>
          <w:lang w:val="en-GB" w:eastAsia="ko-KR"/>
        </w:rPr>
        <w:t>191), the TxID signal can be inserted into the first preamble symbol period regardless of preamble configuration such as the FFT size. The Gold sequence is generated by a pair of primitive polynomials, as shown in Fig.</w:t>
      </w:r>
      <w:r w:rsidR="001D6824">
        <w:rPr>
          <w:lang w:val="en-GB" w:eastAsia="ko-KR"/>
        </w:rPr>
        <w:t> </w:t>
      </w:r>
      <w:r w:rsidRPr="007A3174">
        <w:rPr>
          <w:lang w:val="en-GB" w:eastAsia="ko-KR"/>
        </w:rPr>
        <w:t xml:space="preserve">P2-25. </w:t>
      </w:r>
      <w:r w:rsidRPr="00373F06">
        <w:rPr>
          <w:lang w:val="en-GB" w:eastAsia="ko-KR"/>
        </w:rPr>
        <w:t>The two shift registers are defined by the following generator polynomials, respectively:</w:t>
      </w:r>
    </w:p>
    <w:p w14:paraId="6D17669A" w14:textId="77777777" w:rsidR="00234A91" w:rsidRPr="00373F06" w:rsidRDefault="00234A91" w:rsidP="00234A91">
      <w:pPr>
        <w:pStyle w:val="enumlev1"/>
        <w:rPr>
          <w:lang w:val="en-GB" w:eastAsia="ko-KR"/>
        </w:rPr>
      </w:pPr>
      <w:r w:rsidRPr="00373F06">
        <w:rPr>
          <w:lang w:val="en-GB" w:eastAsia="ko-KR"/>
        </w:rPr>
        <w:t>–</w:t>
      </w:r>
      <w:r w:rsidRPr="00373F06">
        <w:rPr>
          <w:lang w:val="en-GB" w:eastAsia="ko-KR"/>
        </w:rPr>
        <w:tab/>
        <w:t>generator polynomial for Tier 1: x</w:t>
      </w:r>
      <w:r w:rsidRPr="00373F06">
        <w:rPr>
          <w:vertAlign w:val="superscript"/>
          <w:lang w:val="en-GB" w:eastAsia="ko-KR"/>
        </w:rPr>
        <w:t>13</w:t>
      </w:r>
      <w:r w:rsidRPr="00373F06">
        <w:rPr>
          <w:lang w:val="en-GB" w:eastAsia="ko-KR"/>
        </w:rPr>
        <w:t xml:space="preserve"> + x</w:t>
      </w:r>
      <w:r w:rsidRPr="00373F06">
        <w:rPr>
          <w:vertAlign w:val="superscript"/>
          <w:lang w:val="en-GB" w:eastAsia="ko-KR"/>
        </w:rPr>
        <w:t>4</w:t>
      </w:r>
      <w:r w:rsidRPr="00373F06">
        <w:rPr>
          <w:lang w:val="en-GB" w:eastAsia="ko-KR"/>
        </w:rPr>
        <w:t xml:space="preserve"> + x</w:t>
      </w:r>
      <w:r w:rsidRPr="00373F06">
        <w:rPr>
          <w:vertAlign w:val="superscript"/>
          <w:lang w:val="en-GB" w:eastAsia="ko-KR"/>
        </w:rPr>
        <w:t>3</w:t>
      </w:r>
      <w:r w:rsidRPr="00373F06">
        <w:rPr>
          <w:lang w:val="en-GB" w:eastAsia="ko-KR"/>
        </w:rPr>
        <w:t xml:space="preserve"> + x + 1;</w:t>
      </w:r>
    </w:p>
    <w:p w14:paraId="35C807EC" w14:textId="77777777" w:rsidR="00234A91" w:rsidRPr="00373F06" w:rsidRDefault="00234A91" w:rsidP="00234A91">
      <w:pPr>
        <w:pStyle w:val="enumlev1"/>
        <w:rPr>
          <w:lang w:val="en-GB" w:eastAsia="ko-KR"/>
        </w:rPr>
      </w:pPr>
      <w:r w:rsidRPr="00373F06">
        <w:rPr>
          <w:lang w:val="en-GB" w:eastAsia="ko-KR"/>
        </w:rPr>
        <w:lastRenderedPageBreak/>
        <w:t>–</w:t>
      </w:r>
      <w:r w:rsidRPr="00373F06">
        <w:rPr>
          <w:lang w:val="en-GB" w:eastAsia="ko-KR"/>
        </w:rPr>
        <w:tab/>
        <w:t>generator polynomial for Tier 2: x</w:t>
      </w:r>
      <w:r w:rsidRPr="00373F06">
        <w:rPr>
          <w:vertAlign w:val="superscript"/>
          <w:lang w:val="en-GB" w:eastAsia="ko-KR"/>
        </w:rPr>
        <w:t>13</w:t>
      </w:r>
      <w:r w:rsidRPr="00373F06">
        <w:rPr>
          <w:lang w:val="en-GB" w:eastAsia="ko-KR"/>
        </w:rPr>
        <w:t xml:space="preserve"> + x</w:t>
      </w:r>
      <w:r w:rsidRPr="00373F06">
        <w:rPr>
          <w:vertAlign w:val="superscript"/>
          <w:lang w:val="en-GB" w:eastAsia="ko-KR"/>
        </w:rPr>
        <w:t>12</w:t>
      </w:r>
      <w:r w:rsidRPr="00373F06">
        <w:rPr>
          <w:lang w:val="en-GB" w:eastAsia="ko-KR"/>
        </w:rPr>
        <w:t xml:space="preserve"> + x</w:t>
      </w:r>
      <w:r w:rsidRPr="00373F06">
        <w:rPr>
          <w:vertAlign w:val="superscript"/>
          <w:lang w:val="en-GB" w:eastAsia="ko-KR"/>
        </w:rPr>
        <w:t>10</w:t>
      </w:r>
      <w:r w:rsidRPr="00373F06">
        <w:rPr>
          <w:lang w:val="en-GB" w:eastAsia="ko-KR"/>
        </w:rPr>
        <w:t xml:space="preserve"> + x</w:t>
      </w:r>
      <w:r w:rsidRPr="00373F06">
        <w:rPr>
          <w:vertAlign w:val="superscript"/>
          <w:lang w:val="en-GB" w:eastAsia="ko-KR"/>
        </w:rPr>
        <w:t>9</w:t>
      </w:r>
      <w:r w:rsidRPr="00373F06">
        <w:rPr>
          <w:lang w:val="en-GB" w:eastAsia="ko-KR"/>
        </w:rPr>
        <w:t xml:space="preserve"> + x</w:t>
      </w:r>
      <w:r w:rsidRPr="00373F06">
        <w:rPr>
          <w:vertAlign w:val="superscript"/>
          <w:lang w:val="en-GB" w:eastAsia="ko-KR"/>
        </w:rPr>
        <w:t>7</w:t>
      </w:r>
      <w:r w:rsidRPr="00373F06">
        <w:rPr>
          <w:lang w:val="en-GB" w:eastAsia="ko-KR"/>
        </w:rPr>
        <w:t xml:space="preserve"> + x</w:t>
      </w:r>
      <w:r w:rsidRPr="00373F06">
        <w:rPr>
          <w:vertAlign w:val="superscript"/>
          <w:lang w:val="en-GB" w:eastAsia="ko-KR"/>
        </w:rPr>
        <w:t>6</w:t>
      </w:r>
      <w:r w:rsidRPr="00373F06">
        <w:rPr>
          <w:lang w:val="en-GB" w:eastAsia="ko-KR"/>
        </w:rPr>
        <w:t xml:space="preserve"> + x</w:t>
      </w:r>
      <w:r w:rsidRPr="00373F06">
        <w:rPr>
          <w:vertAlign w:val="superscript"/>
          <w:lang w:val="en-GB" w:eastAsia="ko-KR"/>
        </w:rPr>
        <w:t>5</w:t>
      </w:r>
      <w:r w:rsidRPr="00373F06">
        <w:rPr>
          <w:lang w:val="en-GB" w:eastAsia="ko-KR"/>
        </w:rPr>
        <w:t xml:space="preserve"> + x + 1.</w:t>
      </w:r>
    </w:p>
    <w:p w14:paraId="55E4CAD1" w14:textId="038CAA6E" w:rsidR="00234A91" w:rsidRPr="00373F06" w:rsidRDefault="00234A91" w:rsidP="001D6824">
      <w:pPr>
        <w:rPr>
          <w:lang w:val="en-GB" w:eastAsia="ko-KR"/>
        </w:rPr>
      </w:pPr>
      <w:r w:rsidRPr="00373F06">
        <w:rPr>
          <w:lang w:val="en-GB" w:eastAsia="ko-KR"/>
        </w:rPr>
        <w:t>To generate the Gold sequence, each of the two shift registers shown in Fig. P2-25 is preloaded with the determined values for each frame so that the TxID signal is the same for every frame. The shift registers in Tier 1 are preloaded with a value of 1 in the x stage and 0 in all the other stages. For the shift registers in Tier 2, a 13-bit TxID address value is preloaded into the x</w:t>
      </w:r>
      <w:r w:rsidRPr="00373F06">
        <w:rPr>
          <w:vertAlign w:val="superscript"/>
          <w:lang w:val="en-GB" w:eastAsia="ko-KR"/>
        </w:rPr>
        <w:t>13</w:t>
      </w:r>
      <w:r w:rsidRPr="00373F06">
        <w:rPr>
          <w:lang w:val="en-GB" w:eastAsia="ko-KR"/>
        </w:rPr>
        <w:t xml:space="preserve"> through x stages, where the most significant bit is mapped into the x</w:t>
      </w:r>
      <w:r w:rsidRPr="00373F06">
        <w:rPr>
          <w:vertAlign w:val="superscript"/>
          <w:lang w:val="en-GB" w:eastAsia="ko-KR"/>
        </w:rPr>
        <w:t>13</w:t>
      </w:r>
      <w:r w:rsidRPr="00373F06">
        <w:rPr>
          <w:lang w:val="en-GB" w:eastAsia="ko-KR"/>
        </w:rPr>
        <w:t xml:space="preserve"> stage and the least significant bit into the x stage.</w:t>
      </w:r>
    </w:p>
    <w:p w14:paraId="454584D9" w14:textId="61CAC50D" w:rsidR="00234A91" w:rsidRPr="00373F06" w:rsidRDefault="00234A91" w:rsidP="001D6824">
      <w:pPr>
        <w:rPr>
          <w:lang w:val="en-GB" w:eastAsia="ko-KR"/>
        </w:rPr>
      </w:pPr>
      <w:r w:rsidRPr="00373F06">
        <w:rPr>
          <w:lang w:val="en-GB" w:eastAsia="ko-KR"/>
        </w:rPr>
        <w:t>A TxID address value is uniquely assigned to each transmitter on a given RF channel so that this value can be used for controlling each individual transmitter by the ATSC 3.0 Scheduler. Note that the number of possible TxID address values being assigned to individual transmitters is 2</w:t>
      </w:r>
      <w:r w:rsidRPr="00373F06">
        <w:rPr>
          <w:vertAlign w:val="superscript"/>
          <w:lang w:val="en-GB" w:eastAsia="ko-KR"/>
        </w:rPr>
        <w:t>13</w:t>
      </w:r>
      <w:r w:rsidRPr="00373F06">
        <w:rPr>
          <w:lang w:val="en-GB" w:eastAsia="ko-KR"/>
        </w:rPr>
        <w:t> = 8</w:t>
      </w:r>
      <w:r w:rsidR="001D6824">
        <w:rPr>
          <w:lang w:val="en-GB" w:eastAsia="ko-KR"/>
        </w:rPr>
        <w:t> </w:t>
      </w:r>
      <w:r w:rsidRPr="00373F06">
        <w:rPr>
          <w:lang w:val="en-GB" w:eastAsia="ko-KR"/>
        </w:rPr>
        <w:t>192.</w:t>
      </w:r>
    </w:p>
    <w:p w14:paraId="17065944" w14:textId="77777777" w:rsidR="00234A91" w:rsidRPr="00373F06" w:rsidRDefault="00234A91" w:rsidP="001D6824">
      <w:pPr>
        <w:rPr>
          <w:lang w:val="en-GB" w:eastAsia="ko-KR"/>
        </w:rPr>
      </w:pPr>
      <w:r w:rsidRPr="00373F06">
        <w:rPr>
          <w:lang w:val="en-GB" w:eastAsia="ko-KR"/>
        </w:rPr>
        <w:t>The combined output of the two shift registers is modulated by a binary phase shift keying (BPSK) modulator before injection into the host ATSC 3.0 preamble symbol. If the combined output bit is 'zero', then it is modulated as '−1'. If the combined output bit is 'one', then it is modulated as '+1'. As a result, the generated TxID signal is a BPSK-modulated signal with a length of 8 191 samples.</w:t>
      </w:r>
    </w:p>
    <w:p w14:paraId="699B56C6" w14:textId="77777777" w:rsidR="00234A91" w:rsidRPr="00373F06" w:rsidRDefault="00234A91" w:rsidP="00234A91">
      <w:pPr>
        <w:pStyle w:val="FigureNo"/>
        <w:rPr>
          <w:szCs w:val="18"/>
          <w:lang w:val="en-GB" w:eastAsia="ja-JP"/>
        </w:rPr>
      </w:pPr>
      <w:r w:rsidRPr="00373F06">
        <w:rPr>
          <w:szCs w:val="18"/>
          <w:lang w:val="en-GB" w:eastAsia="ja-JP"/>
        </w:rPr>
        <w:t>FIGURE P2-25</w:t>
      </w:r>
    </w:p>
    <w:p w14:paraId="075CD84E" w14:textId="77777777" w:rsidR="00234A91" w:rsidRPr="00373F06" w:rsidRDefault="00234A91" w:rsidP="00234A91">
      <w:pPr>
        <w:pStyle w:val="Figuretitle"/>
        <w:rPr>
          <w:lang w:val="en-GB" w:eastAsia="fr-CH"/>
        </w:rPr>
      </w:pPr>
      <w:r w:rsidRPr="00373F06">
        <w:rPr>
          <w:lang w:val="en-GB" w:eastAsia="ko-KR"/>
        </w:rPr>
        <w:t>Gold sequence generator for TxID signal</w:t>
      </w:r>
    </w:p>
    <w:p w14:paraId="0FE2CACE" w14:textId="77777777" w:rsidR="00234A91" w:rsidRPr="001F517A" w:rsidRDefault="00234A91" w:rsidP="00234A91">
      <w:pPr>
        <w:pStyle w:val="Figure"/>
      </w:pPr>
      <w:r w:rsidRPr="001F517A">
        <w:rPr>
          <w:noProof/>
        </w:rPr>
        <w:drawing>
          <wp:inline distT="0" distB="0" distL="0" distR="0" wp14:anchorId="44BD62B3" wp14:editId="30804226">
            <wp:extent cx="5654471" cy="1720159"/>
            <wp:effectExtent l="0" t="0" r="3810" b="0"/>
            <wp:docPr id="619195341" name="Picture 619195341" descr="A diagram of a tier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195341" name="Picture 619195341" descr="A diagram of a tier system&#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688416" cy="1730485"/>
                    </a:xfrm>
                    <a:prstGeom prst="rect">
                      <a:avLst/>
                    </a:prstGeom>
                    <a:noFill/>
                    <a:ln>
                      <a:noFill/>
                    </a:ln>
                  </pic:spPr>
                </pic:pic>
              </a:graphicData>
            </a:graphic>
          </wp:inline>
        </w:drawing>
      </w:r>
    </w:p>
    <w:p w14:paraId="0A8B0998" w14:textId="61561D91" w:rsidR="00234A91" w:rsidRPr="00373F06" w:rsidRDefault="00234A91" w:rsidP="001D6824">
      <w:pPr>
        <w:pStyle w:val="Normalaftertitle"/>
        <w:rPr>
          <w:lang w:val="en-GB" w:eastAsia="ko-KR"/>
        </w:rPr>
      </w:pPr>
      <w:r w:rsidRPr="00373F06">
        <w:rPr>
          <w:lang w:val="en-GB" w:eastAsia="ko-KR"/>
        </w:rPr>
        <w:t>The generated TxID signal is injected into the first preamble symbol period in a time domain and transmitted simultaneously with the host ATSC 3.0 signal. To prevent performance degradation of the ATSC 3.0 payload (e.g. audio &amp; video contents and data services), the TxID signal is injected in the preamble period, which is more robust than the data part. Broadcasters should carefully choose the injection level of the TxID in order to minimize the performance impact of the host broadcasting signals while maintaining the detection performance of the TxID signal on the receiving side, such as in measurement or monitoring equipment.</w:t>
      </w:r>
    </w:p>
    <w:p w14:paraId="12FBCE02" w14:textId="77777777" w:rsidR="00234A91" w:rsidRPr="00373F06" w:rsidRDefault="00234A91" w:rsidP="001D6824">
      <w:pPr>
        <w:rPr>
          <w:lang w:val="en-GB" w:eastAsia="ko-KR"/>
        </w:rPr>
      </w:pPr>
      <w:r w:rsidRPr="00373F06">
        <w:rPr>
          <w:lang w:val="en-GB" w:eastAsia="ko-KR"/>
        </w:rPr>
        <w:t xml:space="preserve">The beginning of the TxID signal is always exactly aligned with the first sample of the first preamble symbol including the symbol's guard interval (GI), as depicted in Fig. </w:t>
      </w:r>
      <w:r w:rsidRPr="007A3174">
        <w:rPr>
          <w:lang w:val="en-GB" w:eastAsia="ko-KR"/>
        </w:rPr>
        <w:t xml:space="preserve">P2-26. </w:t>
      </w:r>
      <w:r w:rsidRPr="00373F06">
        <w:rPr>
          <w:lang w:val="en-GB" w:eastAsia="ko-KR"/>
        </w:rPr>
        <w:t xml:space="preserve">However, since the symbol period is determined by FFT size, the TxID signal can be inserted multiple times within one preamble symbol to maximize the TxID detection capability. When an 8K FFT size is used for the preamble, the TxID having a length of 8 191 samples is injected once per ATSC 3.0 frame as depicted in Fig. </w:t>
      </w:r>
      <w:r w:rsidRPr="007A3174">
        <w:rPr>
          <w:lang w:val="en-GB" w:eastAsia="ko-KR"/>
        </w:rPr>
        <w:t xml:space="preserve">P2-26(a). </w:t>
      </w:r>
      <w:r w:rsidRPr="00373F06">
        <w:rPr>
          <w:lang w:val="en-GB" w:eastAsia="ko-KR"/>
        </w:rPr>
        <w:t>For the 16K FFT size, the duplicated TxID signal is additionally injected within the first preamble symbol period, as depicted in Fig. P2-26(b). Note that the duplicated TxID signal has the opposite polarity of the first TxID signal in order to average out DC components of the total TxID signal. When the 32K FFT size is used for the preamble, the TxID signal is repeated four times, as depicted in Fig. P2-26(c). In this case, the second and fourth TxID signals have opposite polarities with respect to the first and third TxID signals.</w:t>
      </w:r>
    </w:p>
    <w:p w14:paraId="611AE8A2" w14:textId="7EDA4602" w:rsidR="00234A91" w:rsidRPr="00373F06" w:rsidRDefault="00234A91" w:rsidP="008B04F5">
      <w:pPr>
        <w:rPr>
          <w:lang w:val="en-GB" w:eastAsia="ko-KR"/>
        </w:rPr>
      </w:pPr>
      <w:r w:rsidRPr="00373F06">
        <w:rPr>
          <w:lang w:val="en-GB" w:eastAsia="ko-KR"/>
        </w:rPr>
        <w:t>A wide range of injection levels for the TxID signal is available in ATSC 3.0, so that an operator can minimize the performance degradation of the preamble while maintaining the desired TxID detection performance. The injection level for the TxID signal can be set by the Scheduler from 9 dB to 45</w:t>
      </w:r>
      <w:r w:rsidR="001D6824">
        <w:rPr>
          <w:lang w:val="en-GB" w:eastAsia="ko-KR"/>
        </w:rPr>
        <w:t> </w:t>
      </w:r>
      <w:r w:rsidRPr="00373F06">
        <w:rPr>
          <w:lang w:val="en-GB" w:eastAsia="ko-KR"/>
        </w:rPr>
        <w:t xml:space="preserve">dB </w:t>
      </w:r>
      <w:r w:rsidRPr="00373F06">
        <w:rPr>
          <w:lang w:val="en-GB" w:eastAsia="ko-KR"/>
        </w:rPr>
        <w:lastRenderedPageBreak/>
        <w:t>below the level of the host preamble, with a granularity of 3</w:t>
      </w:r>
      <w:r w:rsidR="001D6824">
        <w:rPr>
          <w:lang w:val="en-GB" w:eastAsia="ko-KR"/>
        </w:rPr>
        <w:t> </w:t>
      </w:r>
      <w:r w:rsidRPr="00373F06">
        <w:rPr>
          <w:lang w:val="en-GB" w:eastAsia="ko-KR"/>
        </w:rPr>
        <w:t>dB, and the scaled TxID signals are injected into the host ATSC 3.0 preamble immediately following the bootstrap signal</w:t>
      </w:r>
      <w:r w:rsidRPr="001F517A">
        <w:rPr>
          <w:rStyle w:val="FootnoteReference"/>
          <w:color w:val="000000" w:themeColor="text1"/>
          <w:lang w:eastAsia="ko-KR"/>
        </w:rPr>
        <w:footnoteReference w:id="8"/>
      </w:r>
      <w:r w:rsidRPr="00373F06">
        <w:rPr>
          <w:lang w:val="en-GB" w:eastAsia="ko-KR"/>
        </w:rPr>
        <w:t>.</w:t>
      </w:r>
    </w:p>
    <w:p w14:paraId="605B7ABF" w14:textId="77777777" w:rsidR="00234A91" w:rsidRPr="00373F06" w:rsidRDefault="00234A91" w:rsidP="00234A91">
      <w:pPr>
        <w:pStyle w:val="FigureNo"/>
        <w:rPr>
          <w:szCs w:val="18"/>
          <w:lang w:val="en-GB" w:eastAsia="ja-JP"/>
        </w:rPr>
      </w:pPr>
      <w:r w:rsidRPr="00373F06">
        <w:rPr>
          <w:szCs w:val="18"/>
          <w:lang w:val="en-GB" w:eastAsia="ja-JP"/>
        </w:rPr>
        <w:t xml:space="preserve">FIGURE </w:t>
      </w:r>
      <w:r w:rsidRPr="00373F06">
        <w:rPr>
          <w:szCs w:val="18"/>
          <w:lang w:val="en-GB" w:eastAsia="ko-KR"/>
        </w:rPr>
        <w:t>P2-26</w:t>
      </w:r>
    </w:p>
    <w:p w14:paraId="3080E0CE" w14:textId="77777777" w:rsidR="00234A91" w:rsidRPr="00373F06" w:rsidRDefault="00234A91" w:rsidP="00234A91">
      <w:pPr>
        <w:pStyle w:val="Figuretitle"/>
        <w:rPr>
          <w:lang w:val="en-GB" w:eastAsia="fr-CH"/>
        </w:rPr>
      </w:pPr>
      <w:r w:rsidRPr="00373F06">
        <w:rPr>
          <w:lang w:val="en-GB" w:eastAsia="ko-KR"/>
        </w:rPr>
        <w:t>TxID signal injection for various FFT sizes</w:t>
      </w:r>
    </w:p>
    <w:p w14:paraId="5B3D1C7F" w14:textId="77777777" w:rsidR="00234A91" w:rsidRPr="001F517A" w:rsidRDefault="00234A91" w:rsidP="00234A91">
      <w:pPr>
        <w:pStyle w:val="Figure"/>
        <w:rPr>
          <w:lang w:eastAsia="ko-KR"/>
        </w:rPr>
      </w:pPr>
      <w:r w:rsidRPr="001F517A">
        <w:rPr>
          <w:noProof/>
        </w:rPr>
        <w:drawing>
          <wp:inline distT="0" distB="0" distL="0" distR="0" wp14:anchorId="43766C78" wp14:editId="312C0811">
            <wp:extent cx="4504754" cy="2105025"/>
            <wp:effectExtent l="0" t="0" r="0" b="0"/>
            <wp:docPr id="492074475" name="Picture 49207447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074475" name="Picture 492074475" descr="A screenshot of a computer&#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55143" cy="2128571"/>
                    </a:xfrm>
                    <a:prstGeom prst="rect">
                      <a:avLst/>
                    </a:prstGeom>
                    <a:noFill/>
                    <a:ln>
                      <a:noFill/>
                    </a:ln>
                  </pic:spPr>
                </pic:pic>
              </a:graphicData>
            </a:graphic>
          </wp:inline>
        </w:drawing>
      </w:r>
    </w:p>
    <w:p w14:paraId="527B0FEC" w14:textId="77777777" w:rsidR="00234A91" w:rsidRPr="00373F06" w:rsidRDefault="00234A91" w:rsidP="00234A91">
      <w:pPr>
        <w:pStyle w:val="Heading3"/>
        <w:rPr>
          <w:lang w:val="en-GB" w:eastAsia="ja-JP"/>
        </w:rPr>
      </w:pPr>
      <w:r w:rsidRPr="00373F06">
        <w:rPr>
          <w:lang w:val="en-GB" w:eastAsia="ja-JP"/>
        </w:rPr>
        <w:t>7.B.3</w:t>
      </w:r>
      <w:r w:rsidRPr="00373F06">
        <w:rPr>
          <w:lang w:val="en-GB" w:eastAsia="ja-JP"/>
        </w:rPr>
        <w:tab/>
        <w:t>Transmitter identification signal detection</w:t>
      </w:r>
    </w:p>
    <w:p w14:paraId="561EBE21" w14:textId="6D43B11B" w:rsidR="00234A91" w:rsidRPr="00373F06" w:rsidRDefault="00234A91" w:rsidP="001D6824">
      <w:pPr>
        <w:rPr>
          <w:color w:val="000000" w:themeColor="text1"/>
          <w:lang w:val="en-GB" w:eastAsia="ko-KR"/>
        </w:rPr>
      </w:pPr>
      <w:r w:rsidRPr="00373F06">
        <w:rPr>
          <w:lang w:val="en-GB" w:eastAsia="ko-KR"/>
        </w:rPr>
        <w:t xml:space="preserve">TxID detection can be performed by the cross-correlation method in a specially designed measurement device called a TxID analyzer. By receiving and synchronizing the ATSC 3.0 frame, the TxID analyzer can estimate the starting point of the TxID signal in the time domain. If the TxID address value is known at the TxID analyzer, TxID detection can be performed </w:t>
      </w:r>
      <w:r w:rsidRPr="00373F06">
        <w:rPr>
          <w:color w:val="000000" w:themeColor="text1"/>
          <w:lang w:val="en-GB" w:eastAsia="ko-KR"/>
        </w:rPr>
        <w:t>through cross-correlation between the received signal and the TxID signal generated by the TxID analyzer in the region around the expected starting point of the TxID signal corresponding to the beginning of the first preamble symbol.</w:t>
      </w:r>
    </w:p>
    <w:p w14:paraId="7470D951" w14:textId="49CF00CF" w:rsidR="00234A91" w:rsidRPr="00373F06" w:rsidRDefault="00234A91" w:rsidP="001D6824">
      <w:pPr>
        <w:rPr>
          <w:lang w:val="en-GB" w:eastAsia="ko-KR"/>
        </w:rPr>
      </w:pPr>
      <w:r w:rsidRPr="00373F06">
        <w:rPr>
          <w:lang w:val="en-GB" w:eastAsia="ko-KR"/>
        </w:rPr>
        <w:t>TxID detection performance can be measured using an evaluation metric called the TxID signal-to-interference-plus-noise ratio (TINR). TINR is the ratio between the sum of the powers of the correlation values of the desired TxID signal and the sum of the powers of the correlation values of undesired signal, within the time window to search for the TxID signal. Note that if the TINR value is less than 10</w:t>
      </w:r>
      <w:r w:rsidR="001D6824">
        <w:rPr>
          <w:lang w:val="en-GB" w:eastAsia="ko-KR"/>
        </w:rPr>
        <w:t> </w:t>
      </w:r>
      <w:r w:rsidRPr="00373F06">
        <w:rPr>
          <w:lang w:val="en-GB" w:eastAsia="ko-KR"/>
        </w:rPr>
        <w:t>dB, TxID detection is considered a detection failure, because the TINR is not sufficient to ensure reliable detection of the TxID signal.</w:t>
      </w:r>
    </w:p>
    <w:p w14:paraId="284DF6C2" w14:textId="0C4FC8B4" w:rsidR="00234A91" w:rsidRPr="00373F06" w:rsidRDefault="00234A91" w:rsidP="001D6824">
      <w:pPr>
        <w:rPr>
          <w:lang w:val="en-GB" w:eastAsia="ko-KR"/>
        </w:rPr>
      </w:pPr>
      <w:r w:rsidRPr="00373F06">
        <w:rPr>
          <w:lang w:val="en-GB" w:eastAsia="ko-KR"/>
        </w:rPr>
        <w:t>Table P2-15 shows the system parameters for the laboratory and field tests. The RF cent</w:t>
      </w:r>
      <w:r w:rsidR="007A3174">
        <w:rPr>
          <w:lang w:val="en-GB" w:eastAsia="ko-KR"/>
        </w:rPr>
        <w:t>r</w:t>
      </w:r>
      <w:r w:rsidRPr="00373F06">
        <w:rPr>
          <w:lang w:val="en-GB" w:eastAsia="ko-KR"/>
        </w:rPr>
        <w:t>e frequency was 768 MHz, corresponding to channel 50. For a 6 MHz system bandwidth, the baseband sampling rate for generating the TxID signal was 6.912 MHz, and the occupied bandwidth for the ATSC 3.0 host signal was 5.832</w:t>
      </w:r>
      <w:r w:rsidR="00FE04C7">
        <w:rPr>
          <w:lang w:val="en-GB" w:eastAsia="ko-KR"/>
        </w:rPr>
        <w:t> </w:t>
      </w:r>
      <w:r w:rsidRPr="00373F06">
        <w:rPr>
          <w:lang w:val="en-GB" w:eastAsia="ko-KR"/>
        </w:rPr>
        <w:t>MHz. When designing the SFN, the value of guard interval needs to be appropriately selected in consideration of the maximum distance between adjacent transmitters in the SFN. In this test, a 148.17</w:t>
      </w:r>
      <w:r w:rsidR="00FE04C7">
        <w:rPr>
          <w:lang w:val="en-GB" w:eastAsia="ko-KR"/>
        </w:rPr>
        <w:t> </w:t>
      </w:r>
      <w:r w:rsidRPr="00373F06">
        <w:rPr>
          <w:lang w:val="en-GB" w:eastAsia="ko-KR"/>
        </w:rPr>
        <w:t>µs guard interval was used, so that the maximum distance between adjacent transmitters can be up to 44.42</w:t>
      </w:r>
      <w:r w:rsidR="00FE04C7">
        <w:rPr>
          <w:lang w:val="en-GB" w:eastAsia="ko-KR"/>
        </w:rPr>
        <w:t> </w:t>
      </w:r>
      <w:r w:rsidRPr="00373F06">
        <w:rPr>
          <w:lang w:val="en-GB" w:eastAsia="ko-KR"/>
        </w:rPr>
        <w:t>km. For TxID detection at the receiving end, the TxID detection capability is not sufficient to ensure stable detection when the injection level is greater than 30</w:t>
      </w:r>
      <w:r w:rsidR="00FE04C7">
        <w:rPr>
          <w:lang w:val="en-GB" w:eastAsia="ko-KR"/>
        </w:rPr>
        <w:t> </w:t>
      </w:r>
      <w:r w:rsidRPr="00373F06">
        <w:rPr>
          <w:lang w:val="en-GB" w:eastAsia="ko-KR"/>
        </w:rPr>
        <w:t>dB. Therefore, only the injection levels below 30 dB were tested, as listed in Table P2-15.</w:t>
      </w:r>
    </w:p>
    <w:p w14:paraId="52002D8B" w14:textId="336A2475" w:rsidR="00234A91" w:rsidRPr="00373F06" w:rsidRDefault="00234A91" w:rsidP="00FE04C7">
      <w:pPr>
        <w:rPr>
          <w:lang w:val="en-GB" w:eastAsia="ko-KR"/>
        </w:rPr>
      </w:pPr>
      <w:r w:rsidRPr="00373F06">
        <w:rPr>
          <w:lang w:val="en-GB" w:eastAsia="ko-KR"/>
        </w:rPr>
        <w:t xml:space="preserve">Figure P2-27 shows the measurement results of TxID detection performance according to various FFT sizes, with a commercial exciter and a TxID analyzer. As shown in the Fig. P2-27, the laboratory and field test results are generally well-aligned. When the FFT size is doubled, the length of the entire TxID signal is also doubled, so the repetition gain obtained from this becomes 3 dB, which is well shown in the measurement results. The repetition gain from increasing the FFT size is maintained </w:t>
      </w:r>
      <w:r w:rsidRPr="00373F06">
        <w:rPr>
          <w:lang w:val="en-GB" w:eastAsia="ko-KR"/>
        </w:rPr>
        <w:lastRenderedPageBreak/>
        <w:t>even when the TxID injection level changes. In order to provide successful TxID detection in the TxID analyzer (i.e. TxID greater than 10 dB), the maximum values of injection levels were chosen up to 24, 27 and 30 dB for 8K, 16K and 32K FFT sizes, respectively.</w:t>
      </w:r>
    </w:p>
    <w:p w14:paraId="6BE008C2" w14:textId="77777777" w:rsidR="00234A91" w:rsidRPr="00373F06" w:rsidRDefault="00234A91" w:rsidP="00234A91">
      <w:pPr>
        <w:pStyle w:val="TableNo"/>
        <w:rPr>
          <w:lang w:val="en-GB" w:eastAsia="fr-CH"/>
        </w:rPr>
      </w:pPr>
      <w:r w:rsidRPr="00373F06">
        <w:rPr>
          <w:lang w:val="en-GB" w:eastAsia="fr-CH"/>
        </w:rPr>
        <w:t xml:space="preserve">TABLE </w:t>
      </w:r>
      <w:r w:rsidRPr="00373F06">
        <w:rPr>
          <w:lang w:val="en-GB"/>
        </w:rPr>
        <w:t>P2</w:t>
      </w:r>
      <w:r w:rsidRPr="00373F06">
        <w:rPr>
          <w:lang w:val="en-GB" w:eastAsia="fr-CH"/>
        </w:rPr>
        <w:t>-15</w:t>
      </w:r>
    </w:p>
    <w:p w14:paraId="0CBCDD76" w14:textId="77777777" w:rsidR="00234A91" w:rsidRPr="00373F06" w:rsidRDefault="00234A91" w:rsidP="00234A91">
      <w:pPr>
        <w:pStyle w:val="Tabletitle"/>
        <w:rPr>
          <w:lang w:val="en-GB" w:eastAsia="ko-KR"/>
        </w:rPr>
      </w:pPr>
      <w:r w:rsidRPr="00373F06">
        <w:rPr>
          <w:lang w:val="en-GB" w:eastAsia="ko-KR"/>
        </w:rPr>
        <w:t>System parameters for various FFT sizes</w:t>
      </w:r>
    </w:p>
    <w:tbl>
      <w:tblPr>
        <w:tblW w:w="7371" w:type="dxa"/>
        <w:tblInd w:w="112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3685"/>
        <w:gridCol w:w="3686"/>
      </w:tblGrid>
      <w:tr w:rsidR="00234A91" w:rsidRPr="001F517A" w14:paraId="67244BCF" w14:textId="77777777" w:rsidTr="00FE04C7">
        <w:trPr>
          <w:trHeight w:val="280"/>
        </w:trPr>
        <w:tc>
          <w:tcPr>
            <w:tcW w:w="2500" w:type="pct"/>
            <w:tcBorders>
              <w:top w:val="single" w:sz="4" w:space="0" w:color="auto"/>
              <w:left w:val="single" w:sz="4" w:space="0" w:color="auto"/>
              <w:bottom w:val="single" w:sz="4" w:space="0" w:color="auto"/>
              <w:right w:val="single" w:sz="4" w:space="0" w:color="auto"/>
            </w:tcBorders>
            <w:vAlign w:val="center"/>
          </w:tcPr>
          <w:p w14:paraId="4488A965" w14:textId="3562FA0F" w:rsidR="00234A91" w:rsidRPr="001F517A" w:rsidRDefault="00234A91" w:rsidP="00DB4FF9">
            <w:pPr>
              <w:pStyle w:val="Tabletext"/>
              <w:rPr>
                <w:lang w:eastAsia="ko-KR"/>
              </w:rPr>
            </w:pPr>
            <w:r w:rsidRPr="001F517A">
              <w:rPr>
                <w:lang w:eastAsia="ko-KR"/>
              </w:rPr>
              <w:t>RF cent</w:t>
            </w:r>
            <w:r w:rsidR="00346488">
              <w:rPr>
                <w:lang w:eastAsia="ko-KR"/>
              </w:rPr>
              <w:t>r</w:t>
            </w:r>
            <w:r w:rsidRPr="001F517A">
              <w:rPr>
                <w:lang w:eastAsia="ko-KR"/>
              </w:rPr>
              <w:t>e frequency</w:t>
            </w:r>
            <w:r w:rsidR="008A456F">
              <w:rPr>
                <w:lang w:eastAsia="ko-KR"/>
              </w:rPr>
              <w:t xml:space="preserve"> (</w:t>
            </w:r>
            <w:r w:rsidR="008A456F" w:rsidRPr="001F517A">
              <w:rPr>
                <w:lang w:eastAsia="ko-KR"/>
              </w:rPr>
              <w:t>MHz</w:t>
            </w:r>
            <w:r w:rsidR="008A456F">
              <w:rPr>
                <w:lang w:eastAsia="ko-KR"/>
              </w:rPr>
              <w:t>)</w:t>
            </w:r>
          </w:p>
        </w:tc>
        <w:tc>
          <w:tcPr>
            <w:tcW w:w="2500" w:type="pct"/>
            <w:tcBorders>
              <w:top w:val="single" w:sz="4" w:space="0" w:color="auto"/>
              <w:left w:val="single" w:sz="4" w:space="0" w:color="auto"/>
              <w:bottom w:val="single" w:sz="4" w:space="0" w:color="auto"/>
              <w:right w:val="single" w:sz="4" w:space="0" w:color="auto"/>
            </w:tcBorders>
            <w:vAlign w:val="center"/>
          </w:tcPr>
          <w:p w14:paraId="49D76401" w14:textId="37275334" w:rsidR="00234A91" w:rsidRPr="001F517A" w:rsidRDefault="00234A91" w:rsidP="00DB4FF9">
            <w:pPr>
              <w:pStyle w:val="Tabletext"/>
              <w:jc w:val="center"/>
              <w:rPr>
                <w:lang w:eastAsia="ko-KR"/>
              </w:rPr>
            </w:pPr>
            <w:r w:rsidRPr="001F517A">
              <w:rPr>
                <w:lang w:eastAsia="ko-KR"/>
              </w:rPr>
              <w:t>689</w:t>
            </w:r>
          </w:p>
        </w:tc>
      </w:tr>
      <w:tr w:rsidR="00234A91" w:rsidRPr="001F517A" w14:paraId="212469FC" w14:textId="77777777" w:rsidTr="00FE04C7">
        <w:trPr>
          <w:trHeight w:val="280"/>
        </w:trPr>
        <w:tc>
          <w:tcPr>
            <w:tcW w:w="2500" w:type="pct"/>
            <w:tcBorders>
              <w:top w:val="single" w:sz="4" w:space="0" w:color="auto"/>
              <w:left w:val="single" w:sz="4" w:space="0" w:color="auto"/>
              <w:bottom w:val="single" w:sz="4" w:space="0" w:color="auto"/>
              <w:right w:val="single" w:sz="4" w:space="0" w:color="auto"/>
            </w:tcBorders>
            <w:vAlign w:val="center"/>
          </w:tcPr>
          <w:p w14:paraId="767D2F0B" w14:textId="15E774DF" w:rsidR="00234A91" w:rsidRPr="001F517A" w:rsidRDefault="00234A91" w:rsidP="00DB4FF9">
            <w:pPr>
              <w:pStyle w:val="Tabletext"/>
              <w:rPr>
                <w:lang w:eastAsia="ko-KR"/>
              </w:rPr>
            </w:pPr>
            <w:r w:rsidRPr="001F517A">
              <w:rPr>
                <w:lang w:eastAsia="ko-KR"/>
              </w:rPr>
              <w:t>Baseband sampling rate</w:t>
            </w:r>
            <w:r w:rsidR="008A456F">
              <w:rPr>
                <w:lang w:eastAsia="ko-KR"/>
              </w:rPr>
              <w:t xml:space="preserve"> (</w:t>
            </w:r>
            <w:r w:rsidR="008A456F" w:rsidRPr="001F517A">
              <w:rPr>
                <w:lang w:eastAsia="ko-KR"/>
              </w:rPr>
              <w:t>MHz</w:t>
            </w:r>
            <w:r w:rsidR="008A456F">
              <w:rPr>
                <w:lang w:eastAsia="ko-KR"/>
              </w:rPr>
              <w:t>)</w:t>
            </w:r>
          </w:p>
        </w:tc>
        <w:tc>
          <w:tcPr>
            <w:tcW w:w="2500" w:type="pct"/>
            <w:tcBorders>
              <w:top w:val="single" w:sz="4" w:space="0" w:color="auto"/>
              <w:left w:val="single" w:sz="4" w:space="0" w:color="auto"/>
              <w:bottom w:val="single" w:sz="4" w:space="0" w:color="auto"/>
              <w:right w:val="single" w:sz="4" w:space="0" w:color="auto"/>
            </w:tcBorders>
            <w:vAlign w:val="center"/>
          </w:tcPr>
          <w:p w14:paraId="3B82B9F3" w14:textId="6C12245F" w:rsidR="00234A91" w:rsidRPr="001F517A" w:rsidRDefault="00234A91" w:rsidP="00DB4FF9">
            <w:pPr>
              <w:pStyle w:val="Tabletext"/>
              <w:jc w:val="center"/>
              <w:rPr>
                <w:lang w:eastAsia="ko-KR"/>
              </w:rPr>
            </w:pPr>
            <w:r w:rsidRPr="001F517A">
              <w:rPr>
                <w:lang w:eastAsia="ko-KR"/>
              </w:rPr>
              <w:t>6.912</w:t>
            </w:r>
          </w:p>
        </w:tc>
      </w:tr>
      <w:tr w:rsidR="00234A91" w:rsidRPr="001F517A" w14:paraId="1C05C03B" w14:textId="77777777" w:rsidTr="00FE04C7">
        <w:trPr>
          <w:trHeight w:val="280"/>
        </w:trPr>
        <w:tc>
          <w:tcPr>
            <w:tcW w:w="2500" w:type="pct"/>
            <w:tcBorders>
              <w:top w:val="single" w:sz="4" w:space="0" w:color="auto"/>
              <w:left w:val="single" w:sz="4" w:space="0" w:color="auto"/>
              <w:bottom w:val="single" w:sz="4" w:space="0" w:color="auto"/>
              <w:right w:val="single" w:sz="4" w:space="0" w:color="auto"/>
            </w:tcBorders>
            <w:vAlign w:val="center"/>
          </w:tcPr>
          <w:p w14:paraId="0D029FB3" w14:textId="6BF93A6C" w:rsidR="00234A91" w:rsidRPr="001F517A" w:rsidRDefault="00234A91" w:rsidP="00DB4FF9">
            <w:pPr>
              <w:pStyle w:val="Tabletext"/>
              <w:rPr>
                <w:lang w:eastAsia="ko-KR"/>
              </w:rPr>
            </w:pPr>
            <w:r w:rsidRPr="001F517A">
              <w:rPr>
                <w:lang w:eastAsia="ko-KR"/>
              </w:rPr>
              <w:t>Occupied bandwidth</w:t>
            </w:r>
            <w:r w:rsidR="008A456F">
              <w:rPr>
                <w:lang w:eastAsia="ko-KR"/>
              </w:rPr>
              <w:t xml:space="preserve"> </w:t>
            </w:r>
            <w:r w:rsidR="00B06AA4">
              <w:rPr>
                <w:lang w:eastAsia="ko-KR"/>
              </w:rPr>
              <w:t>(</w:t>
            </w:r>
            <w:r w:rsidR="00B06AA4" w:rsidRPr="001F517A">
              <w:rPr>
                <w:lang w:eastAsia="ko-KR"/>
              </w:rPr>
              <w:t>MHz</w:t>
            </w:r>
            <w:r w:rsidR="00B06AA4">
              <w:rPr>
                <w:lang w:eastAsia="ko-KR"/>
              </w:rPr>
              <w:t>)</w:t>
            </w:r>
          </w:p>
        </w:tc>
        <w:tc>
          <w:tcPr>
            <w:tcW w:w="2500" w:type="pct"/>
            <w:tcBorders>
              <w:top w:val="single" w:sz="4" w:space="0" w:color="auto"/>
              <w:left w:val="single" w:sz="4" w:space="0" w:color="auto"/>
              <w:bottom w:val="single" w:sz="4" w:space="0" w:color="auto"/>
              <w:right w:val="single" w:sz="4" w:space="0" w:color="auto"/>
            </w:tcBorders>
            <w:vAlign w:val="center"/>
          </w:tcPr>
          <w:p w14:paraId="38B53D84" w14:textId="1AF064D3" w:rsidR="00234A91" w:rsidRPr="001F517A" w:rsidRDefault="00234A91" w:rsidP="00DB4FF9">
            <w:pPr>
              <w:pStyle w:val="Tabletext"/>
              <w:jc w:val="center"/>
              <w:rPr>
                <w:lang w:eastAsia="ko-KR"/>
              </w:rPr>
            </w:pPr>
            <w:r w:rsidRPr="001F517A">
              <w:rPr>
                <w:lang w:eastAsia="ko-KR"/>
              </w:rPr>
              <w:t>5.832</w:t>
            </w:r>
          </w:p>
        </w:tc>
      </w:tr>
      <w:tr w:rsidR="00234A91" w:rsidRPr="001F517A" w14:paraId="41019CFA" w14:textId="77777777" w:rsidTr="00FE04C7">
        <w:trPr>
          <w:trHeight w:val="280"/>
        </w:trPr>
        <w:tc>
          <w:tcPr>
            <w:tcW w:w="2500" w:type="pct"/>
            <w:tcBorders>
              <w:top w:val="single" w:sz="4" w:space="0" w:color="auto"/>
              <w:left w:val="single" w:sz="4" w:space="0" w:color="auto"/>
              <w:bottom w:val="single" w:sz="4" w:space="0" w:color="auto"/>
              <w:right w:val="single" w:sz="4" w:space="0" w:color="auto"/>
            </w:tcBorders>
            <w:vAlign w:val="center"/>
          </w:tcPr>
          <w:p w14:paraId="23AC51A8" w14:textId="77777777" w:rsidR="00234A91" w:rsidRPr="001F517A" w:rsidRDefault="00234A91" w:rsidP="00DB4FF9">
            <w:pPr>
              <w:pStyle w:val="Tabletext"/>
              <w:rPr>
                <w:lang w:eastAsia="ko-KR"/>
              </w:rPr>
            </w:pPr>
            <w:r w:rsidRPr="001F517A">
              <w:rPr>
                <w:lang w:eastAsia="ko-KR"/>
              </w:rPr>
              <w:t>FFT size</w:t>
            </w:r>
          </w:p>
        </w:tc>
        <w:tc>
          <w:tcPr>
            <w:tcW w:w="2500" w:type="pct"/>
            <w:tcBorders>
              <w:top w:val="single" w:sz="4" w:space="0" w:color="auto"/>
              <w:left w:val="single" w:sz="4" w:space="0" w:color="auto"/>
              <w:bottom w:val="single" w:sz="4" w:space="0" w:color="auto"/>
              <w:right w:val="single" w:sz="4" w:space="0" w:color="auto"/>
            </w:tcBorders>
            <w:vAlign w:val="center"/>
          </w:tcPr>
          <w:p w14:paraId="24C552AE" w14:textId="77777777" w:rsidR="00234A91" w:rsidRPr="001F517A" w:rsidRDefault="00234A91" w:rsidP="00DB4FF9">
            <w:pPr>
              <w:pStyle w:val="Tabletext"/>
              <w:jc w:val="center"/>
              <w:rPr>
                <w:lang w:eastAsia="ko-KR"/>
              </w:rPr>
            </w:pPr>
            <w:r w:rsidRPr="001F517A">
              <w:rPr>
                <w:lang w:eastAsia="ko-KR"/>
              </w:rPr>
              <w:t>8K, 16K, 32K</w:t>
            </w:r>
          </w:p>
        </w:tc>
      </w:tr>
      <w:tr w:rsidR="00234A91" w:rsidRPr="001F517A" w14:paraId="7231F05D" w14:textId="77777777" w:rsidTr="00FE04C7">
        <w:trPr>
          <w:trHeight w:val="280"/>
        </w:trPr>
        <w:tc>
          <w:tcPr>
            <w:tcW w:w="2500" w:type="pct"/>
            <w:tcBorders>
              <w:top w:val="single" w:sz="4" w:space="0" w:color="auto"/>
              <w:left w:val="single" w:sz="4" w:space="0" w:color="auto"/>
              <w:bottom w:val="single" w:sz="4" w:space="0" w:color="auto"/>
              <w:right w:val="single" w:sz="4" w:space="0" w:color="auto"/>
            </w:tcBorders>
            <w:vAlign w:val="center"/>
          </w:tcPr>
          <w:p w14:paraId="75EFEC66" w14:textId="66081BAC" w:rsidR="00234A91" w:rsidRPr="001F517A" w:rsidRDefault="00234A91" w:rsidP="00DB4FF9">
            <w:pPr>
              <w:pStyle w:val="Tabletext"/>
              <w:rPr>
                <w:lang w:eastAsia="ko-KR"/>
              </w:rPr>
            </w:pPr>
            <w:r w:rsidRPr="001F517A">
              <w:rPr>
                <w:lang w:eastAsia="ko-KR"/>
              </w:rPr>
              <w:t xml:space="preserve">GI </w:t>
            </w:r>
            <w:r w:rsidR="00B06AA4">
              <w:rPr>
                <w:lang w:eastAsia="ko-KR"/>
              </w:rPr>
              <w:t>l</w:t>
            </w:r>
            <w:r w:rsidRPr="001F517A">
              <w:rPr>
                <w:lang w:eastAsia="ko-KR"/>
              </w:rPr>
              <w:t>ength</w:t>
            </w:r>
            <w:r w:rsidR="001D774A">
              <w:rPr>
                <w:lang w:eastAsia="ko-KR"/>
              </w:rPr>
              <w:t xml:space="preserve"> (</w:t>
            </w:r>
            <w:r w:rsidR="001D774A" w:rsidRPr="001F517A">
              <w:rPr>
                <w:lang w:eastAsia="ko-KR"/>
              </w:rPr>
              <w:t>µs</w:t>
            </w:r>
            <w:r w:rsidR="001D774A">
              <w:rPr>
                <w:lang w:eastAsia="ko-KR"/>
              </w:rPr>
              <w:t>)</w:t>
            </w:r>
          </w:p>
        </w:tc>
        <w:tc>
          <w:tcPr>
            <w:tcW w:w="2500" w:type="pct"/>
            <w:tcBorders>
              <w:top w:val="single" w:sz="4" w:space="0" w:color="auto"/>
              <w:left w:val="single" w:sz="4" w:space="0" w:color="auto"/>
              <w:bottom w:val="single" w:sz="4" w:space="0" w:color="auto"/>
              <w:right w:val="single" w:sz="4" w:space="0" w:color="auto"/>
            </w:tcBorders>
            <w:vAlign w:val="center"/>
          </w:tcPr>
          <w:p w14:paraId="104CED22" w14:textId="442489A7" w:rsidR="00234A91" w:rsidRPr="001F517A" w:rsidRDefault="00234A91" w:rsidP="00DB4FF9">
            <w:pPr>
              <w:pStyle w:val="Tabletext"/>
              <w:jc w:val="center"/>
              <w:rPr>
                <w:lang w:eastAsia="ko-KR"/>
              </w:rPr>
            </w:pPr>
            <w:r w:rsidRPr="001F517A">
              <w:rPr>
                <w:lang w:eastAsia="ko-KR"/>
              </w:rPr>
              <w:t>148.15 (GI5_1024)</w:t>
            </w:r>
          </w:p>
        </w:tc>
      </w:tr>
      <w:tr w:rsidR="00234A91" w:rsidRPr="001F517A" w14:paraId="129092F9" w14:textId="77777777" w:rsidTr="00FE04C7">
        <w:trPr>
          <w:trHeight w:val="280"/>
        </w:trPr>
        <w:tc>
          <w:tcPr>
            <w:tcW w:w="2500" w:type="pct"/>
            <w:tcBorders>
              <w:top w:val="single" w:sz="4" w:space="0" w:color="auto"/>
              <w:left w:val="single" w:sz="4" w:space="0" w:color="auto"/>
              <w:bottom w:val="single" w:sz="4" w:space="0" w:color="auto"/>
              <w:right w:val="single" w:sz="4" w:space="0" w:color="auto"/>
            </w:tcBorders>
            <w:vAlign w:val="center"/>
          </w:tcPr>
          <w:p w14:paraId="00DF16C7" w14:textId="1D5ED273" w:rsidR="00234A91" w:rsidRPr="001F517A" w:rsidRDefault="00234A91" w:rsidP="00DB4FF9">
            <w:pPr>
              <w:pStyle w:val="Tabletext"/>
              <w:rPr>
                <w:lang w:eastAsia="ko-KR"/>
              </w:rPr>
            </w:pPr>
            <w:r w:rsidRPr="001F517A">
              <w:rPr>
                <w:lang w:eastAsia="ko-KR"/>
              </w:rPr>
              <w:t>TxID injection level</w:t>
            </w:r>
            <w:r w:rsidR="00B06AA4">
              <w:rPr>
                <w:lang w:eastAsia="ko-KR"/>
              </w:rPr>
              <w:t xml:space="preserve"> (dB)</w:t>
            </w:r>
          </w:p>
        </w:tc>
        <w:tc>
          <w:tcPr>
            <w:tcW w:w="2500" w:type="pct"/>
            <w:tcBorders>
              <w:top w:val="single" w:sz="4" w:space="0" w:color="auto"/>
              <w:left w:val="single" w:sz="4" w:space="0" w:color="auto"/>
              <w:bottom w:val="single" w:sz="4" w:space="0" w:color="auto"/>
              <w:right w:val="single" w:sz="4" w:space="0" w:color="auto"/>
            </w:tcBorders>
            <w:vAlign w:val="center"/>
          </w:tcPr>
          <w:p w14:paraId="09796E7E" w14:textId="427DB423" w:rsidR="00234A91" w:rsidRPr="001F517A" w:rsidRDefault="00234A91" w:rsidP="00DB4FF9">
            <w:pPr>
              <w:pStyle w:val="Tabletext"/>
              <w:jc w:val="center"/>
              <w:rPr>
                <w:lang w:eastAsia="ko-KR"/>
              </w:rPr>
            </w:pPr>
            <w:r w:rsidRPr="001F517A">
              <w:rPr>
                <w:lang w:eastAsia="ko-KR"/>
              </w:rPr>
              <w:t>[9 12 15 18 21 24 27 30]</w:t>
            </w:r>
          </w:p>
        </w:tc>
      </w:tr>
      <w:tr w:rsidR="00234A91" w:rsidRPr="001F517A" w14:paraId="5876B6EA" w14:textId="77777777" w:rsidTr="00FE04C7">
        <w:trPr>
          <w:trHeight w:val="280"/>
        </w:trPr>
        <w:tc>
          <w:tcPr>
            <w:tcW w:w="2500" w:type="pct"/>
            <w:tcBorders>
              <w:top w:val="single" w:sz="4" w:space="0" w:color="auto"/>
              <w:left w:val="single" w:sz="4" w:space="0" w:color="auto"/>
              <w:bottom w:val="single" w:sz="4" w:space="0" w:color="auto"/>
              <w:right w:val="single" w:sz="4" w:space="0" w:color="auto"/>
            </w:tcBorders>
            <w:vAlign w:val="center"/>
          </w:tcPr>
          <w:p w14:paraId="4F63061A" w14:textId="0E307F32" w:rsidR="00234A91" w:rsidRPr="007A3174" w:rsidRDefault="00234A91" w:rsidP="00DB4FF9">
            <w:pPr>
              <w:pStyle w:val="Tabletext"/>
              <w:rPr>
                <w:lang w:val="en-GB" w:eastAsia="ko-KR"/>
              </w:rPr>
            </w:pPr>
            <w:r w:rsidRPr="007A3174">
              <w:rPr>
                <w:lang w:val="en-GB" w:eastAsia="ko-KR"/>
              </w:rPr>
              <w:t>Carrier-to-noise ratio</w:t>
            </w:r>
            <w:r w:rsidR="001D774A" w:rsidRPr="007A3174">
              <w:rPr>
                <w:lang w:val="en-GB" w:eastAsia="ko-KR"/>
              </w:rPr>
              <w:t xml:space="preserve"> (dB)</w:t>
            </w:r>
          </w:p>
        </w:tc>
        <w:tc>
          <w:tcPr>
            <w:tcW w:w="2500" w:type="pct"/>
            <w:tcBorders>
              <w:top w:val="single" w:sz="4" w:space="0" w:color="auto"/>
              <w:left w:val="single" w:sz="4" w:space="0" w:color="auto"/>
              <w:bottom w:val="single" w:sz="4" w:space="0" w:color="auto"/>
              <w:right w:val="single" w:sz="4" w:space="0" w:color="auto"/>
            </w:tcBorders>
            <w:vAlign w:val="center"/>
          </w:tcPr>
          <w:p w14:paraId="24EDF903" w14:textId="15BC5022" w:rsidR="00234A91" w:rsidRPr="001F517A" w:rsidRDefault="00234A91" w:rsidP="00DB4FF9">
            <w:pPr>
              <w:pStyle w:val="Tabletext"/>
              <w:jc w:val="center"/>
              <w:rPr>
                <w:lang w:eastAsia="ko-KR"/>
              </w:rPr>
            </w:pPr>
            <w:r w:rsidRPr="001F517A">
              <w:rPr>
                <w:lang w:eastAsia="ko-KR"/>
              </w:rPr>
              <w:t>15</w:t>
            </w:r>
          </w:p>
        </w:tc>
      </w:tr>
      <w:tr w:rsidR="00234A91" w:rsidRPr="00594581" w14:paraId="57B3B8D5" w14:textId="77777777" w:rsidTr="00FE04C7">
        <w:trPr>
          <w:trHeight w:val="280"/>
        </w:trPr>
        <w:tc>
          <w:tcPr>
            <w:tcW w:w="2500" w:type="pct"/>
            <w:tcBorders>
              <w:top w:val="single" w:sz="4" w:space="0" w:color="auto"/>
              <w:left w:val="single" w:sz="4" w:space="0" w:color="auto"/>
              <w:bottom w:val="single" w:sz="4" w:space="0" w:color="auto"/>
              <w:right w:val="single" w:sz="4" w:space="0" w:color="auto"/>
            </w:tcBorders>
            <w:vAlign w:val="center"/>
          </w:tcPr>
          <w:p w14:paraId="5D540C24" w14:textId="77777777" w:rsidR="00234A91" w:rsidRPr="001F517A" w:rsidRDefault="00234A91" w:rsidP="00DB4FF9">
            <w:pPr>
              <w:pStyle w:val="Tabletext"/>
              <w:rPr>
                <w:lang w:eastAsia="ko-KR"/>
              </w:rPr>
            </w:pPr>
            <w:r w:rsidRPr="001F517A">
              <w:rPr>
                <w:lang w:eastAsia="ko-KR"/>
              </w:rPr>
              <w:t>Channel</w:t>
            </w:r>
          </w:p>
        </w:tc>
        <w:tc>
          <w:tcPr>
            <w:tcW w:w="2500" w:type="pct"/>
            <w:tcBorders>
              <w:top w:val="single" w:sz="4" w:space="0" w:color="auto"/>
              <w:left w:val="single" w:sz="4" w:space="0" w:color="auto"/>
              <w:bottom w:val="single" w:sz="4" w:space="0" w:color="auto"/>
              <w:right w:val="single" w:sz="4" w:space="0" w:color="auto"/>
            </w:tcBorders>
            <w:vAlign w:val="center"/>
          </w:tcPr>
          <w:p w14:paraId="7258E770" w14:textId="1DC26F1C" w:rsidR="00234A91" w:rsidRPr="00373F06" w:rsidRDefault="00234A91" w:rsidP="00FE04C7">
            <w:pPr>
              <w:pStyle w:val="Tabletext"/>
              <w:jc w:val="center"/>
              <w:rPr>
                <w:lang w:val="en-GB" w:eastAsia="ko-KR"/>
              </w:rPr>
            </w:pPr>
            <w:r w:rsidRPr="00373F06">
              <w:rPr>
                <w:lang w:val="en-GB" w:eastAsia="ko-KR"/>
              </w:rPr>
              <w:t>AWGN (Laboratory)</w:t>
            </w:r>
            <w:r w:rsidR="00FE04C7">
              <w:rPr>
                <w:lang w:val="en-GB" w:eastAsia="ko-KR"/>
              </w:rPr>
              <w:br/>
            </w:r>
            <w:r w:rsidRPr="00373F06">
              <w:rPr>
                <w:lang w:val="en-GB" w:eastAsia="ko-KR"/>
              </w:rPr>
              <w:t>AWGN-like (Field)</w:t>
            </w:r>
          </w:p>
        </w:tc>
      </w:tr>
    </w:tbl>
    <w:p w14:paraId="24C6BB0B" w14:textId="77777777" w:rsidR="00234A91" w:rsidRPr="001F517A" w:rsidRDefault="00234A91" w:rsidP="00234A91">
      <w:pPr>
        <w:pStyle w:val="Tablefin"/>
      </w:pPr>
    </w:p>
    <w:p w14:paraId="77024B8A" w14:textId="77777777" w:rsidR="00234A91" w:rsidRPr="00373F06" w:rsidRDefault="00234A91" w:rsidP="00234A91">
      <w:pPr>
        <w:pStyle w:val="FigureNo"/>
        <w:rPr>
          <w:szCs w:val="18"/>
          <w:lang w:val="en-GB" w:eastAsia="ja-JP"/>
        </w:rPr>
      </w:pPr>
      <w:r w:rsidRPr="00373F06">
        <w:rPr>
          <w:szCs w:val="18"/>
          <w:lang w:val="en-GB" w:eastAsia="ja-JP"/>
        </w:rPr>
        <w:t xml:space="preserve">FIGURE </w:t>
      </w:r>
      <w:r w:rsidRPr="00373F06">
        <w:rPr>
          <w:szCs w:val="18"/>
          <w:lang w:val="en-GB" w:eastAsia="ko-KR"/>
        </w:rPr>
        <w:t>P2-27</w:t>
      </w:r>
    </w:p>
    <w:p w14:paraId="2E18F654" w14:textId="77777777" w:rsidR="00234A91" w:rsidRPr="00373F06" w:rsidRDefault="00234A91" w:rsidP="00234A91">
      <w:pPr>
        <w:pStyle w:val="Figuretitle"/>
        <w:rPr>
          <w:lang w:val="en-GB" w:eastAsia="fr-CH"/>
        </w:rPr>
      </w:pPr>
      <w:r w:rsidRPr="00373F06">
        <w:rPr>
          <w:lang w:val="en-GB" w:eastAsia="ko-KR"/>
        </w:rPr>
        <w:t>TxID signal detection performance according to injection level vs various FFT sizes</w:t>
      </w:r>
    </w:p>
    <w:p w14:paraId="0EAEBE79" w14:textId="77777777" w:rsidR="00234A91" w:rsidRPr="001F517A" w:rsidRDefault="00234A91" w:rsidP="00234A91">
      <w:pPr>
        <w:pStyle w:val="Figure"/>
      </w:pPr>
      <w:r w:rsidRPr="001F517A">
        <w:rPr>
          <w:noProof/>
        </w:rPr>
        <w:drawing>
          <wp:inline distT="0" distB="0" distL="0" distR="0" wp14:anchorId="013E512A" wp14:editId="4EBC7BB1">
            <wp:extent cx="4019550" cy="2913180"/>
            <wp:effectExtent l="0" t="0" r="0" b="1905"/>
            <wp:docPr id="846145355" name="Picture 846145355" descr="A graph of different colo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145355" name="Picture 846145355" descr="A graph of different colors and numbers&#10;&#10;Description automatically generated"/>
                    <pic:cNvPicPr/>
                  </pic:nvPicPr>
                  <pic:blipFill>
                    <a:blip r:embed="rId58"/>
                    <a:stretch>
                      <a:fillRect/>
                    </a:stretch>
                  </pic:blipFill>
                  <pic:spPr>
                    <a:xfrm>
                      <a:off x="0" y="0"/>
                      <a:ext cx="4043664" cy="2930657"/>
                    </a:xfrm>
                    <a:prstGeom prst="rect">
                      <a:avLst/>
                    </a:prstGeom>
                  </pic:spPr>
                </pic:pic>
              </a:graphicData>
            </a:graphic>
          </wp:inline>
        </w:drawing>
      </w:r>
    </w:p>
    <w:p w14:paraId="60CDE625" w14:textId="28F643ED" w:rsidR="00234A91" w:rsidRPr="00373F06" w:rsidRDefault="00234A91" w:rsidP="00FE04C7">
      <w:pPr>
        <w:pStyle w:val="Normalaftertitle"/>
        <w:rPr>
          <w:lang w:val="en-GB" w:eastAsia="ko-KR"/>
        </w:rPr>
      </w:pPr>
      <w:r w:rsidRPr="00373F06">
        <w:rPr>
          <w:lang w:val="en-GB" w:eastAsia="ko-KR"/>
        </w:rPr>
        <w:t>Detecting TxID signals in a multi-transmitter environment is a critical issue. Since all the host signals from multiple transmitters are identical in SFN, all host signals may be combined in a constructive manner, where each TxID is independent of each other. As a result, the effective injection level of each TxID signal is changed by combining a plurality of transmission signals. When the reception power from each transmitter is equal, the power of the combined host signal is doubled. In this case, the effective injection level of each TxID signal is 3</w:t>
      </w:r>
      <w:r w:rsidR="00FE04C7">
        <w:rPr>
          <w:lang w:val="en-GB" w:eastAsia="ko-KR"/>
        </w:rPr>
        <w:t> </w:t>
      </w:r>
      <w:r w:rsidRPr="00373F06">
        <w:rPr>
          <w:lang w:val="en-GB" w:eastAsia="ko-KR"/>
        </w:rPr>
        <w:t>dB higher than the injection level assigned by the transmitter, resulting in a 3</w:t>
      </w:r>
      <w:r w:rsidR="00FE04C7">
        <w:rPr>
          <w:lang w:val="en-GB" w:eastAsia="ko-KR"/>
        </w:rPr>
        <w:t> </w:t>
      </w:r>
      <w:r w:rsidRPr="00373F06">
        <w:rPr>
          <w:lang w:val="en-GB" w:eastAsia="ko-KR"/>
        </w:rPr>
        <w:t>dB performance degradation in TxID signal detection. This performance degradation is exacerbated as the number of transmission signals simultaneously received by the TxID analyzer increases.</w:t>
      </w:r>
    </w:p>
    <w:p w14:paraId="56031080" w14:textId="5A113E77" w:rsidR="00234A91" w:rsidRPr="00373F06" w:rsidRDefault="00234A91" w:rsidP="00FE04C7">
      <w:pPr>
        <w:rPr>
          <w:lang w:val="en-GB" w:eastAsia="ko-KR"/>
        </w:rPr>
      </w:pPr>
      <w:r w:rsidRPr="00373F06">
        <w:rPr>
          <w:lang w:val="en-GB" w:eastAsia="ko-KR"/>
        </w:rPr>
        <w:lastRenderedPageBreak/>
        <w:t>Table P2-16 shows the system parameters for multiple-transmitter tests. For the laboratory and field tests, 6</w:t>
      </w:r>
      <w:r w:rsidR="00FE04C7">
        <w:rPr>
          <w:lang w:val="en-GB" w:eastAsia="ko-KR"/>
        </w:rPr>
        <w:t> </w:t>
      </w:r>
      <w:r w:rsidRPr="00373F06">
        <w:rPr>
          <w:lang w:val="en-GB" w:eastAsia="ko-KR"/>
        </w:rPr>
        <w:t>MHz system bandwidth was considered, so that the baseband sample rate and the occupied bandwidth were 6.912</w:t>
      </w:r>
      <w:r w:rsidR="00FE04C7">
        <w:rPr>
          <w:lang w:val="en-GB" w:eastAsia="ko-KR"/>
        </w:rPr>
        <w:t> </w:t>
      </w:r>
      <w:r w:rsidRPr="00373F06">
        <w:rPr>
          <w:lang w:val="en-GB" w:eastAsia="ko-KR"/>
        </w:rPr>
        <w:t>MHz and 5.832</w:t>
      </w:r>
      <w:r w:rsidR="00FE04C7">
        <w:rPr>
          <w:lang w:val="en-GB" w:eastAsia="ko-KR"/>
        </w:rPr>
        <w:t> </w:t>
      </w:r>
      <w:r w:rsidRPr="00373F06">
        <w:rPr>
          <w:lang w:val="en-GB" w:eastAsia="ko-KR"/>
        </w:rPr>
        <w:t>MHz, respectively. The waveform parameters, such as the FFT size and the guard interval, were set equal to the on-air terrestrial broadcasting parameters in the Republic of Korea. The test was performed considering the maximum number of transmitters as 2. The delay among the received signals from multiple transmitters was assumed to be 7 samples, i.e.</w:t>
      </w:r>
      <w:r w:rsidR="004B69AE">
        <w:rPr>
          <w:lang w:val="en-GB" w:eastAsia="ko-KR"/>
        </w:rPr>
        <w:t> </w:t>
      </w:r>
      <w:r w:rsidRPr="00373F06">
        <w:rPr>
          <w:lang w:val="en-GB" w:eastAsia="ko-KR"/>
        </w:rPr>
        <w:t>1.0127 µs delay. The CNR for each transmission signal was assumed to be 15 dB, but the CNR at the receiving end varied depending on the number of received signals.</w:t>
      </w:r>
    </w:p>
    <w:p w14:paraId="4E9CF064" w14:textId="77777777" w:rsidR="00234A91" w:rsidRPr="00373F06" w:rsidRDefault="00234A91" w:rsidP="00234A91">
      <w:pPr>
        <w:pStyle w:val="TableNo"/>
        <w:rPr>
          <w:lang w:val="en-GB" w:eastAsia="fr-CH"/>
        </w:rPr>
      </w:pPr>
      <w:r w:rsidRPr="00373F06">
        <w:rPr>
          <w:lang w:val="en-GB" w:eastAsia="fr-CH"/>
        </w:rPr>
        <w:t>TABLE P2-16</w:t>
      </w:r>
    </w:p>
    <w:p w14:paraId="75BF09C3" w14:textId="77777777" w:rsidR="00234A91" w:rsidRPr="00373F06" w:rsidRDefault="00234A91" w:rsidP="00234A91">
      <w:pPr>
        <w:pStyle w:val="Tabletitle"/>
        <w:rPr>
          <w:lang w:val="en-GB" w:eastAsia="ko-KR"/>
        </w:rPr>
      </w:pPr>
      <w:r w:rsidRPr="00373F06">
        <w:rPr>
          <w:lang w:val="en-GB" w:eastAsia="ko-KR"/>
        </w:rPr>
        <w:t>System parameters for multiple-transmitter test</w:t>
      </w:r>
    </w:p>
    <w:tbl>
      <w:tblPr>
        <w:tblW w:w="7371" w:type="dxa"/>
        <w:tblInd w:w="127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3544"/>
        <w:gridCol w:w="3827"/>
      </w:tblGrid>
      <w:tr w:rsidR="00C8089A" w:rsidRPr="001F517A" w14:paraId="177FBBEB" w14:textId="77777777" w:rsidTr="00FE04C7">
        <w:trPr>
          <w:trHeight w:val="280"/>
        </w:trPr>
        <w:tc>
          <w:tcPr>
            <w:tcW w:w="2404" w:type="pct"/>
            <w:tcBorders>
              <w:top w:val="single" w:sz="4" w:space="0" w:color="auto"/>
              <w:left w:val="single" w:sz="4" w:space="0" w:color="auto"/>
              <w:bottom w:val="single" w:sz="4" w:space="0" w:color="auto"/>
              <w:right w:val="single" w:sz="4" w:space="0" w:color="auto"/>
            </w:tcBorders>
            <w:vAlign w:val="center"/>
          </w:tcPr>
          <w:p w14:paraId="3CE66B16" w14:textId="7212A9E6" w:rsidR="00C8089A" w:rsidRPr="001F517A" w:rsidRDefault="00C8089A" w:rsidP="00C8089A">
            <w:pPr>
              <w:pStyle w:val="Tabletext"/>
              <w:rPr>
                <w:lang w:eastAsia="ko-KR"/>
              </w:rPr>
            </w:pPr>
            <w:r w:rsidRPr="001F517A">
              <w:rPr>
                <w:lang w:eastAsia="ko-KR"/>
              </w:rPr>
              <w:t>RF cent</w:t>
            </w:r>
            <w:r>
              <w:rPr>
                <w:lang w:eastAsia="ko-KR"/>
              </w:rPr>
              <w:t>r</w:t>
            </w:r>
            <w:r w:rsidRPr="001F517A">
              <w:rPr>
                <w:lang w:eastAsia="ko-KR"/>
              </w:rPr>
              <w:t>e frequency</w:t>
            </w:r>
            <w:r>
              <w:rPr>
                <w:lang w:eastAsia="ko-KR"/>
              </w:rPr>
              <w:t xml:space="preserve"> (</w:t>
            </w:r>
            <w:r w:rsidRPr="001F517A">
              <w:rPr>
                <w:lang w:eastAsia="ko-KR"/>
              </w:rPr>
              <w:t>MHz</w:t>
            </w:r>
            <w:r>
              <w:rPr>
                <w:lang w:eastAsia="ko-KR"/>
              </w:rPr>
              <w:t>)</w:t>
            </w:r>
          </w:p>
        </w:tc>
        <w:tc>
          <w:tcPr>
            <w:tcW w:w="2596" w:type="pct"/>
            <w:tcBorders>
              <w:top w:val="single" w:sz="4" w:space="0" w:color="auto"/>
              <w:left w:val="single" w:sz="4" w:space="0" w:color="auto"/>
              <w:bottom w:val="single" w:sz="4" w:space="0" w:color="auto"/>
              <w:right w:val="single" w:sz="4" w:space="0" w:color="auto"/>
            </w:tcBorders>
            <w:vAlign w:val="center"/>
          </w:tcPr>
          <w:p w14:paraId="6EA6FE89" w14:textId="76757F68" w:rsidR="00C8089A" w:rsidRPr="001F517A" w:rsidRDefault="00C8089A" w:rsidP="00C8089A">
            <w:pPr>
              <w:pStyle w:val="Tabletext"/>
              <w:jc w:val="center"/>
              <w:rPr>
                <w:lang w:eastAsia="ko-KR"/>
              </w:rPr>
            </w:pPr>
            <w:r w:rsidRPr="001F517A">
              <w:rPr>
                <w:lang w:eastAsia="ko-KR"/>
              </w:rPr>
              <w:t>689</w:t>
            </w:r>
          </w:p>
        </w:tc>
      </w:tr>
      <w:tr w:rsidR="00C8089A" w:rsidRPr="001F517A" w14:paraId="56871C61" w14:textId="77777777" w:rsidTr="00FE04C7">
        <w:trPr>
          <w:trHeight w:val="280"/>
        </w:trPr>
        <w:tc>
          <w:tcPr>
            <w:tcW w:w="2404" w:type="pct"/>
            <w:tcBorders>
              <w:top w:val="single" w:sz="4" w:space="0" w:color="auto"/>
              <w:left w:val="single" w:sz="4" w:space="0" w:color="auto"/>
              <w:bottom w:val="single" w:sz="4" w:space="0" w:color="auto"/>
              <w:right w:val="single" w:sz="4" w:space="0" w:color="auto"/>
            </w:tcBorders>
            <w:vAlign w:val="center"/>
          </w:tcPr>
          <w:p w14:paraId="1A58DA73" w14:textId="733C0A4A" w:rsidR="00C8089A" w:rsidRPr="001F517A" w:rsidRDefault="00C8089A" w:rsidP="00C8089A">
            <w:pPr>
              <w:pStyle w:val="Tabletext"/>
              <w:rPr>
                <w:lang w:eastAsia="ko-KR"/>
              </w:rPr>
            </w:pPr>
            <w:r w:rsidRPr="001F517A">
              <w:rPr>
                <w:lang w:eastAsia="ko-KR"/>
              </w:rPr>
              <w:t>Baseband sampling rate</w:t>
            </w:r>
            <w:r>
              <w:rPr>
                <w:lang w:eastAsia="ko-KR"/>
              </w:rPr>
              <w:t xml:space="preserve"> (</w:t>
            </w:r>
            <w:r w:rsidRPr="001F517A">
              <w:rPr>
                <w:lang w:eastAsia="ko-KR"/>
              </w:rPr>
              <w:t>MHz</w:t>
            </w:r>
            <w:r>
              <w:rPr>
                <w:lang w:eastAsia="ko-KR"/>
              </w:rPr>
              <w:t>)</w:t>
            </w:r>
          </w:p>
        </w:tc>
        <w:tc>
          <w:tcPr>
            <w:tcW w:w="2596" w:type="pct"/>
            <w:tcBorders>
              <w:top w:val="single" w:sz="4" w:space="0" w:color="auto"/>
              <w:left w:val="single" w:sz="4" w:space="0" w:color="auto"/>
              <w:bottom w:val="single" w:sz="4" w:space="0" w:color="auto"/>
              <w:right w:val="single" w:sz="4" w:space="0" w:color="auto"/>
            </w:tcBorders>
            <w:vAlign w:val="center"/>
          </w:tcPr>
          <w:p w14:paraId="5DC12A78" w14:textId="3C08BB73" w:rsidR="00C8089A" w:rsidRPr="001F517A" w:rsidRDefault="00C8089A" w:rsidP="00C8089A">
            <w:pPr>
              <w:pStyle w:val="Tabletext"/>
              <w:jc w:val="center"/>
              <w:rPr>
                <w:lang w:eastAsia="ko-KR"/>
              </w:rPr>
            </w:pPr>
            <w:r w:rsidRPr="001F517A">
              <w:rPr>
                <w:lang w:eastAsia="ko-KR"/>
              </w:rPr>
              <w:t>6.912</w:t>
            </w:r>
          </w:p>
        </w:tc>
      </w:tr>
      <w:tr w:rsidR="00C8089A" w:rsidRPr="001F517A" w14:paraId="6F491626" w14:textId="77777777" w:rsidTr="00FE04C7">
        <w:trPr>
          <w:trHeight w:val="280"/>
        </w:trPr>
        <w:tc>
          <w:tcPr>
            <w:tcW w:w="2404" w:type="pct"/>
            <w:tcBorders>
              <w:top w:val="single" w:sz="4" w:space="0" w:color="auto"/>
              <w:left w:val="single" w:sz="4" w:space="0" w:color="auto"/>
              <w:bottom w:val="single" w:sz="4" w:space="0" w:color="auto"/>
              <w:right w:val="single" w:sz="4" w:space="0" w:color="auto"/>
            </w:tcBorders>
            <w:vAlign w:val="center"/>
          </w:tcPr>
          <w:p w14:paraId="18588677" w14:textId="496CF690" w:rsidR="00C8089A" w:rsidRPr="001F517A" w:rsidRDefault="00C8089A" w:rsidP="00C8089A">
            <w:pPr>
              <w:pStyle w:val="Tabletext"/>
              <w:rPr>
                <w:lang w:eastAsia="ko-KR"/>
              </w:rPr>
            </w:pPr>
            <w:r w:rsidRPr="001F517A">
              <w:rPr>
                <w:lang w:eastAsia="ko-KR"/>
              </w:rPr>
              <w:t>Occupied bandwidth</w:t>
            </w:r>
            <w:r>
              <w:rPr>
                <w:lang w:eastAsia="ko-KR"/>
              </w:rPr>
              <w:t xml:space="preserve"> (</w:t>
            </w:r>
            <w:r w:rsidRPr="001F517A">
              <w:rPr>
                <w:lang w:eastAsia="ko-KR"/>
              </w:rPr>
              <w:t>MHz</w:t>
            </w:r>
            <w:r>
              <w:rPr>
                <w:lang w:eastAsia="ko-KR"/>
              </w:rPr>
              <w:t>)</w:t>
            </w:r>
          </w:p>
        </w:tc>
        <w:tc>
          <w:tcPr>
            <w:tcW w:w="2596" w:type="pct"/>
            <w:tcBorders>
              <w:top w:val="single" w:sz="4" w:space="0" w:color="auto"/>
              <w:left w:val="single" w:sz="4" w:space="0" w:color="auto"/>
              <w:bottom w:val="single" w:sz="4" w:space="0" w:color="auto"/>
              <w:right w:val="single" w:sz="4" w:space="0" w:color="auto"/>
            </w:tcBorders>
            <w:vAlign w:val="center"/>
          </w:tcPr>
          <w:p w14:paraId="172B32D0" w14:textId="6C17CEFA" w:rsidR="00C8089A" w:rsidRPr="001F517A" w:rsidRDefault="00C8089A" w:rsidP="00C8089A">
            <w:pPr>
              <w:pStyle w:val="Tabletext"/>
              <w:jc w:val="center"/>
              <w:rPr>
                <w:lang w:eastAsia="ko-KR"/>
              </w:rPr>
            </w:pPr>
            <w:r w:rsidRPr="001F517A">
              <w:rPr>
                <w:lang w:eastAsia="ko-KR"/>
              </w:rPr>
              <w:t>5.832</w:t>
            </w:r>
          </w:p>
        </w:tc>
      </w:tr>
      <w:tr w:rsidR="00234A91" w:rsidRPr="001F517A" w14:paraId="3E15EC27" w14:textId="77777777" w:rsidTr="00FE04C7">
        <w:trPr>
          <w:trHeight w:val="280"/>
        </w:trPr>
        <w:tc>
          <w:tcPr>
            <w:tcW w:w="2404" w:type="pct"/>
            <w:tcBorders>
              <w:top w:val="single" w:sz="4" w:space="0" w:color="auto"/>
              <w:left w:val="single" w:sz="4" w:space="0" w:color="auto"/>
              <w:bottom w:val="single" w:sz="4" w:space="0" w:color="auto"/>
              <w:right w:val="single" w:sz="4" w:space="0" w:color="auto"/>
            </w:tcBorders>
            <w:vAlign w:val="center"/>
          </w:tcPr>
          <w:p w14:paraId="61E39FAC" w14:textId="77777777" w:rsidR="00234A91" w:rsidRPr="001F517A" w:rsidRDefault="00234A91" w:rsidP="00DB4FF9">
            <w:pPr>
              <w:pStyle w:val="Tabletext"/>
              <w:rPr>
                <w:lang w:eastAsia="ko-KR"/>
              </w:rPr>
            </w:pPr>
            <w:r w:rsidRPr="001F517A">
              <w:rPr>
                <w:lang w:eastAsia="ko-KR"/>
              </w:rPr>
              <w:t>FFT size</w:t>
            </w:r>
          </w:p>
        </w:tc>
        <w:tc>
          <w:tcPr>
            <w:tcW w:w="2596" w:type="pct"/>
            <w:tcBorders>
              <w:top w:val="single" w:sz="4" w:space="0" w:color="auto"/>
              <w:left w:val="single" w:sz="4" w:space="0" w:color="auto"/>
              <w:bottom w:val="single" w:sz="4" w:space="0" w:color="auto"/>
              <w:right w:val="single" w:sz="4" w:space="0" w:color="auto"/>
            </w:tcBorders>
            <w:vAlign w:val="center"/>
          </w:tcPr>
          <w:p w14:paraId="74716AAA" w14:textId="77777777" w:rsidR="00234A91" w:rsidRPr="001F517A" w:rsidRDefault="00234A91" w:rsidP="00DB4FF9">
            <w:pPr>
              <w:pStyle w:val="Tabletext"/>
              <w:jc w:val="center"/>
              <w:rPr>
                <w:lang w:eastAsia="ko-KR"/>
              </w:rPr>
            </w:pPr>
            <w:r w:rsidRPr="001F517A">
              <w:rPr>
                <w:lang w:eastAsia="ko-KR"/>
              </w:rPr>
              <w:t>8K</w:t>
            </w:r>
          </w:p>
        </w:tc>
      </w:tr>
      <w:tr w:rsidR="00234A91" w:rsidRPr="001F517A" w14:paraId="354F3C9F" w14:textId="77777777" w:rsidTr="00FE04C7">
        <w:trPr>
          <w:trHeight w:val="280"/>
        </w:trPr>
        <w:tc>
          <w:tcPr>
            <w:tcW w:w="2404" w:type="pct"/>
            <w:tcBorders>
              <w:top w:val="single" w:sz="4" w:space="0" w:color="auto"/>
              <w:left w:val="single" w:sz="4" w:space="0" w:color="auto"/>
              <w:bottom w:val="single" w:sz="4" w:space="0" w:color="auto"/>
              <w:right w:val="single" w:sz="4" w:space="0" w:color="auto"/>
            </w:tcBorders>
            <w:vAlign w:val="center"/>
          </w:tcPr>
          <w:p w14:paraId="6A115953" w14:textId="393A45C2" w:rsidR="00234A91" w:rsidRPr="001F517A" w:rsidRDefault="00234A91" w:rsidP="00DB4FF9">
            <w:pPr>
              <w:pStyle w:val="Tabletext"/>
              <w:rPr>
                <w:lang w:eastAsia="ko-KR"/>
              </w:rPr>
            </w:pPr>
            <w:r w:rsidRPr="001F517A">
              <w:rPr>
                <w:lang w:eastAsia="ko-KR"/>
              </w:rPr>
              <w:t xml:space="preserve">GI </w:t>
            </w:r>
            <w:r w:rsidR="00D166FA">
              <w:rPr>
                <w:lang w:eastAsia="ko-KR"/>
              </w:rPr>
              <w:t>l</w:t>
            </w:r>
            <w:r w:rsidRPr="001F517A">
              <w:rPr>
                <w:lang w:eastAsia="ko-KR"/>
              </w:rPr>
              <w:t>ength</w:t>
            </w:r>
            <w:r w:rsidR="00C8089A" w:rsidRPr="001F517A">
              <w:rPr>
                <w:lang w:eastAsia="ko-KR"/>
              </w:rPr>
              <w:t xml:space="preserve"> </w:t>
            </w:r>
            <w:r w:rsidR="00D166FA">
              <w:rPr>
                <w:lang w:eastAsia="ko-KR"/>
              </w:rPr>
              <w:t>(</w:t>
            </w:r>
            <w:r w:rsidR="00C8089A" w:rsidRPr="001F517A">
              <w:rPr>
                <w:lang w:eastAsia="ko-KR"/>
              </w:rPr>
              <w:t>µs</w:t>
            </w:r>
            <w:r w:rsidR="00D166FA">
              <w:rPr>
                <w:lang w:eastAsia="ko-KR"/>
              </w:rPr>
              <w:t>)</w:t>
            </w:r>
          </w:p>
        </w:tc>
        <w:tc>
          <w:tcPr>
            <w:tcW w:w="2596" w:type="pct"/>
            <w:tcBorders>
              <w:top w:val="single" w:sz="4" w:space="0" w:color="auto"/>
              <w:left w:val="single" w:sz="4" w:space="0" w:color="auto"/>
              <w:bottom w:val="single" w:sz="4" w:space="0" w:color="auto"/>
              <w:right w:val="single" w:sz="4" w:space="0" w:color="auto"/>
            </w:tcBorders>
            <w:vAlign w:val="center"/>
          </w:tcPr>
          <w:p w14:paraId="369CB818" w14:textId="6A53B3A0" w:rsidR="00234A91" w:rsidRPr="001F517A" w:rsidRDefault="00234A91" w:rsidP="00DB4FF9">
            <w:pPr>
              <w:pStyle w:val="Tabletext"/>
              <w:jc w:val="center"/>
              <w:rPr>
                <w:lang w:eastAsia="ko-KR"/>
              </w:rPr>
            </w:pPr>
            <w:r w:rsidRPr="001F517A">
              <w:rPr>
                <w:lang w:eastAsia="ko-KR"/>
              </w:rPr>
              <w:t>222.26 (GI6_1536)</w:t>
            </w:r>
          </w:p>
        </w:tc>
      </w:tr>
      <w:tr w:rsidR="00234A91" w:rsidRPr="001F517A" w14:paraId="156422AE" w14:textId="77777777" w:rsidTr="00FE04C7">
        <w:trPr>
          <w:trHeight w:val="280"/>
        </w:trPr>
        <w:tc>
          <w:tcPr>
            <w:tcW w:w="2404" w:type="pct"/>
            <w:tcBorders>
              <w:top w:val="single" w:sz="4" w:space="0" w:color="auto"/>
              <w:left w:val="single" w:sz="4" w:space="0" w:color="auto"/>
              <w:bottom w:val="single" w:sz="4" w:space="0" w:color="auto"/>
              <w:right w:val="single" w:sz="4" w:space="0" w:color="auto"/>
            </w:tcBorders>
            <w:vAlign w:val="center"/>
          </w:tcPr>
          <w:p w14:paraId="3BD579AD" w14:textId="351286C2" w:rsidR="00234A91" w:rsidRPr="001F517A" w:rsidRDefault="00234A91" w:rsidP="00DB4FF9">
            <w:pPr>
              <w:pStyle w:val="Tabletext"/>
              <w:rPr>
                <w:lang w:eastAsia="ko-KR"/>
              </w:rPr>
            </w:pPr>
            <w:r w:rsidRPr="001F517A">
              <w:rPr>
                <w:lang w:eastAsia="ko-KR"/>
              </w:rPr>
              <w:t>TxID injection level</w:t>
            </w:r>
            <w:r w:rsidR="00D166FA">
              <w:rPr>
                <w:lang w:eastAsia="ko-KR"/>
              </w:rPr>
              <w:t xml:space="preserve"> (dB)</w:t>
            </w:r>
          </w:p>
        </w:tc>
        <w:tc>
          <w:tcPr>
            <w:tcW w:w="2596" w:type="pct"/>
            <w:tcBorders>
              <w:top w:val="single" w:sz="4" w:space="0" w:color="auto"/>
              <w:left w:val="single" w:sz="4" w:space="0" w:color="auto"/>
              <w:bottom w:val="single" w:sz="4" w:space="0" w:color="auto"/>
              <w:right w:val="single" w:sz="4" w:space="0" w:color="auto"/>
            </w:tcBorders>
            <w:vAlign w:val="center"/>
          </w:tcPr>
          <w:p w14:paraId="07A9BA7E" w14:textId="45F4D755" w:rsidR="00234A91" w:rsidRPr="001F517A" w:rsidRDefault="00234A91" w:rsidP="00DB4FF9">
            <w:pPr>
              <w:pStyle w:val="Tabletext"/>
              <w:jc w:val="center"/>
              <w:rPr>
                <w:lang w:eastAsia="ko-KR"/>
              </w:rPr>
            </w:pPr>
            <w:r w:rsidRPr="001F517A">
              <w:rPr>
                <w:lang w:eastAsia="ko-KR"/>
              </w:rPr>
              <w:t>[9 12 15 18 21 24]</w:t>
            </w:r>
          </w:p>
        </w:tc>
      </w:tr>
      <w:tr w:rsidR="00234A91" w:rsidRPr="001F517A" w14:paraId="105CE37C" w14:textId="77777777" w:rsidTr="00FE04C7">
        <w:trPr>
          <w:trHeight w:val="280"/>
        </w:trPr>
        <w:tc>
          <w:tcPr>
            <w:tcW w:w="2404" w:type="pct"/>
            <w:tcBorders>
              <w:top w:val="single" w:sz="4" w:space="0" w:color="auto"/>
              <w:left w:val="single" w:sz="4" w:space="0" w:color="auto"/>
              <w:bottom w:val="single" w:sz="4" w:space="0" w:color="auto"/>
              <w:right w:val="single" w:sz="4" w:space="0" w:color="auto"/>
            </w:tcBorders>
            <w:vAlign w:val="center"/>
          </w:tcPr>
          <w:p w14:paraId="3D933BD0" w14:textId="77777777" w:rsidR="00234A91" w:rsidRPr="001F517A" w:rsidRDefault="00234A91" w:rsidP="00DB4FF9">
            <w:pPr>
              <w:pStyle w:val="Tabletext"/>
              <w:rPr>
                <w:lang w:eastAsia="ko-KR"/>
              </w:rPr>
            </w:pPr>
            <w:r w:rsidRPr="001F517A">
              <w:rPr>
                <w:lang w:eastAsia="ko-KR"/>
              </w:rPr>
              <w:t>Number of transmitters</w:t>
            </w:r>
          </w:p>
        </w:tc>
        <w:tc>
          <w:tcPr>
            <w:tcW w:w="2596" w:type="pct"/>
            <w:tcBorders>
              <w:top w:val="single" w:sz="4" w:space="0" w:color="auto"/>
              <w:left w:val="single" w:sz="4" w:space="0" w:color="auto"/>
              <w:bottom w:val="single" w:sz="4" w:space="0" w:color="auto"/>
              <w:right w:val="single" w:sz="4" w:space="0" w:color="auto"/>
            </w:tcBorders>
            <w:vAlign w:val="center"/>
          </w:tcPr>
          <w:p w14:paraId="546A62CB" w14:textId="77777777" w:rsidR="00234A91" w:rsidRPr="001F517A" w:rsidRDefault="00234A91" w:rsidP="00DB4FF9">
            <w:pPr>
              <w:pStyle w:val="Tabletext"/>
              <w:jc w:val="center"/>
              <w:rPr>
                <w:lang w:eastAsia="ko-KR"/>
              </w:rPr>
            </w:pPr>
            <w:r w:rsidRPr="001F517A">
              <w:rPr>
                <w:lang w:eastAsia="ko-KR"/>
              </w:rPr>
              <w:t>1, 2</w:t>
            </w:r>
          </w:p>
        </w:tc>
      </w:tr>
      <w:tr w:rsidR="00234A91" w:rsidRPr="001F517A" w14:paraId="32CD1413" w14:textId="77777777" w:rsidTr="00FE04C7">
        <w:trPr>
          <w:trHeight w:val="280"/>
        </w:trPr>
        <w:tc>
          <w:tcPr>
            <w:tcW w:w="2404" w:type="pct"/>
            <w:tcBorders>
              <w:top w:val="single" w:sz="4" w:space="0" w:color="auto"/>
              <w:left w:val="single" w:sz="4" w:space="0" w:color="auto"/>
              <w:bottom w:val="single" w:sz="4" w:space="0" w:color="auto"/>
              <w:right w:val="single" w:sz="4" w:space="0" w:color="auto"/>
            </w:tcBorders>
            <w:vAlign w:val="center"/>
          </w:tcPr>
          <w:p w14:paraId="568FC870" w14:textId="77777777" w:rsidR="00234A91" w:rsidRPr="001F517A" w:rsidRDefault="00234A91" w:rsidP="00DB4FF9">
            <w:pPr>
              <w:pStyle w:val="Tabletext"/>
              <w:rPr>
                <w:lang w:eastAsia="ko-KR"/>
              </w:rPr>
            </w:pPr>
            <w:r w:rsidRPr="001F517A">
              <w:rPr>
                <w:lang w:eastAsia="ko-KR"/>
              </w:rPr>
              <w:t>Received signal delay</w:t>
            </w:r>
          </w:p>
        </w:tc>
        <w:tc>
          <w:tcPr>
            <w:tcW w:w="2596" w:type="pct"/>
            <w:tcBorders>
              <w:top w:val="single" w:sz="4" w:space="0" w:color="auto"/>
              <w:left w:val="single" w:sz="4" w:space="0" w:color="auto"/>
              <w:bottom w:val="single" w:sz="4" w:space="0" w:color="auto"/>
              <w:right w:val="single" w:sz="4" w:space="0" w:color="auto"/>
            </w:tcBorders>
            <w:vAlign w:val="center"/>
          </w:tcPr>
          <w:p w14:paraId="650959F6" w14:textId="77777777" w:rsidR="00234A91" w:rsidRPr="001F517A" w:rsidRDefault="00234A91" w:rsidP="00DB4FF9">
            <w:pPr>
              <w:pStyle w:val="Tabletext"/>
              <w:jc w:val="center"/>
              <w:rPr>
                <w:lang w:eastAsia="ko-KR"/>
              </w:rPr>
            </w:pPr>
            <w:r w:rsidRPr="001F517A">
              <w:rPr>
                <w:lang w:eastAsia="ko-KR"/>
              </w:rPr>
              <w:t>7 samples (1.0127 µs)</w:t>
            </w:r>
          </w:p>
        </w:tc>
      </w:tr>
      <w:tr w:rsidR="00234A91" w:rsidRPr="001F517A" w14:paraId="6BB3C5ED" w14:textId="77777777" w:rsidTr="00FE04C7">
        <w:trPr>
          <w:trHeight w:val="280"/>
        </w:trPr>
        <w:tc>
          <w:tcPr>
            <w:tcW w:w="2404" w:type="pct"/>
            <w:tcBorders>
              <w:top w:val="single" w:sz="4" w:space="0" w:color="auto"/>
              <w:left w:val="single" w:sz="4" w:space="0" w:color="auto"/>
              <w:bottom w:val="single" w:sz="4" w:space="0" w:color="auto"/>
              <w:right w:val="single" w:sz="4" w:space="0" w:color="auto"/>
            </w:tcBorders>
            <w:vAlign w:val="center"/>
          </w:tcPr>
          <w:p w14:paraId="0087F15A" w14:textId="796172C0" w:rsidR="00234A91" w:rsidRPr="007A3174" w:rsidRDefault="00234A91" w:rsidP="00DB4FF9">
            <w:pPr>
              <w:pStyle w:val="Tabletext"/>
              <w:rPr>
                <w:lang w:val="en-GB" w:eastAsia="ko-KR"/>
              </w:rPr>
            </w:pPr>
            <w:r w:rsidRPr="007A3174">
              <w:rPr>
                <w:lang w:val="en-GB" w:eastAsia="ko-KR"/>
              </w:rPr>
              <w:t>Carrier-to-noise ratio</w:t>
            </w:r>
            <w:r w:rsidR="00D166FA" w:rsidRPr="007A3174">
              <w:rPr>
                <w:lang w:val="en-GB" w:eastAsia="ko-KR"/>
              </w:rPr>
              <w:t xml:space="preserve"> (dB</w:t>
            </w:r>
            <w:r w:rsidR="00C36444" w:rsidRPr="007A3174">
              <w:rPr>
                <w:lang w:val="en-GB" w:eastAsia="ko-KR"/>
              </w:rPr>
              <w:t>)</w:t>
            </w:r>
          </w:p>
        </w:tc>
        <w:tc>
          <w:tcPr>
            <w:tcW w:w="2596" w:type="pct"/>
            <w:tcBorders>
              <w:top w:val="single" w:sz="4" w:space="0" w:color="auto"/>
              <w:left w:val="single" w:sz="4" w:space="0" w:color="auto"/>
              <w:bottom w:val="single" w:sz="4" w:space="0" w:color="auto"/>
              <w:right w:val="single" w:sz="4" w:space="0" w:color="auto"/>
            </w:tcBorders>
            <w:vAlign w:val="center"/>
          </w:tcPr>
          <w:p w14:paraId="7A42B201" w14:textId="580AF60F" w:rsidR="00234A91" w:rsidRPr="001F517A" w:rsidRDefault="00234A91" w:rsidP="00DB4FF9">
            <w:pPr>
              <w:pStyle w:val="Tabletext"/>
              <w:jc w:val="center"/>
              <w:rPr>
                <w:lang w:eastAsia="ko-KR"/>
              </w:rPr>
            </w:pPr>
            <w:r w:rsidRPr="001F517A">
              <w:rPr>
                <w:lang w:eastAsia="ko-KR"/>
              </w:rPr>
              <w:t xml:space="preserve">15 </w:t>
            </w:r>
          </w:p>
        </w:tc>
      </w:tr>
      <w:tr w:rsidR="00234A91" w:rsidRPr="00594581" w14:paraId="19EF6F27" w14:textId="77777777" w:rsidTr="00FE04C7">
        <w:trPr>
          <w:trHeight w:val="280"/>
        </w:trPr>
        <w:tc>
          <w:tcPr>
            <w:tcW w:w="2404" w:type="pct"/>
            <w:tcBorders>
              <w:top w:val="single" w:sz="4" w:space="0" w:color="auto"/>
              <w:left w:val="single" w:sz="4" w:space="0" w:color="auto"/>
              <w:bottom w:val="single" w:sz="4" w:space="0" w:color="auto"/>
              <w:right w:val="single" w:sz="4" w:space="0" w:color="auto"/>
            </w:tcBorders>
            <w:vAlign w:val="center"/>
          </w:tcPr>
          <w:p w14:paraId="6ABCFA53" w14:textId="77777777" w:rsidR="00234A91" w:rsidRPr="001F517A" w:rsidRDefault="00234A91" w:rsidP="00DB4FF9">
            <w:pPr>
              <w:pStyle w:val="Tabletext"/>
              <w:rPr>
                <w:lang w:eastAsia="ko-KR"/>
              </w:rPr>
            </w:pPr>
            <w:r w:rsidRPr="001F517A">
              <w:rPr>
                <w:lang w:eastAsia="ko-KR"/>
              </w:rPr>
              <w:t>Channel</w:t>
            </w:r>
          </w:p>
        </w:tc>
        <w:tc>
          <w:tcPr>
            <w:tcW w:w="2596" w:type="pct"/>
            <w:tcBorders>
              <w:top w:val="single" w:sz="4" w:space="0" w:color="auto"/>
              <w:left w:val="single" w:sz="4" w:space="0" w:color="auto"/>
              <w:bottom w:val="single" w:sz="4" w:space="0" w:color="auto"/>
              <w:right w:val="single" w:sz="4" w:space="0" w:color="auto"/>
            </w:tcBorders>
            <w:vAlign w:val="center"/>
          </w:tcPr>
          <w:p w14:paraId="0F751691" w14:textId="1D4BF73F" w:rsidR="00234A91" w:rsidRPr="00373F06" w:rsidRDefault="00234A91" w:rsidP="00FE04C7">
            <w:pPr>
              <w:pStyle w:val="Tabletext"/>
              <w:jc w:val="center"/>
              <w:rPr>
                <w:lang w:val="en-GB" w:eastAsia="ko-KR"/>
              </w:rPr>
            </w:pPr>
            <w:r w:rsidRPr="00373F06">
              <w:rPr>
                <w:lang w:val="en-GB" w:eastAsia="ko-KR"/>
              </w:rPr>
              <w:t>AWGN (Laboratory)</w:t>
            </w:r>
            <w:r w:rsidR="00FE04C7">
              <w:rPr>
                <w:lang w:val="en-GB" w:eastAsia="ko-KR"/>
              </w:rPr>
              <w:br/>
            </w:r>
            <w:r w:rsidRPr="00373F06">
              <w:rPr>
                <w:lang w:val="en-GB" w:eastAsia="ko-KR"/>
              </w:rPr>
              <w:t>AWGN-like (Field)</w:t>
            </w:r>
          </w:p>
        </w:tc>
      </w:tr>
    </w:tbl>
    <w:p w14:paraId="1187E0AC" w14:textId="77777777" w:rsidR="00234A91" w:rsidRPr="001F517A" w:rsidRDefault="00234A91" w:rsidP="00234A91">
      <w:pPr>
        <w:pStyle w:val="Tablefin"/>
      </w:pPr>
    </w:p>
    <w:p w14:paraId="24C2CE20" w14:textId="77777777" w:rsidR="00234A91" w:rsidRPr="00373F06" w:rsidRDefault="00234A91" w:rsidP="00234A91">
      <w:pPr>
        <w:pStyle w:val="FigureNo"/>
        <w:rPr>
          <w:szCs w:val="18"/>
          <w:lang w:val="en-GB" w:eastAsia="ja-JP"/>
        </w:rPr>
      </w:pPr>
      <w:r w:rsidRPr="00373F06">
        <w:rPr>
          <w:szCs w:val="18"/>
          <w:lang w:val="en-GB" w:eastAsia="ja-JP"/>
        </w:rPr>
        <w:t xml:space="preserve">FIGURE </w:t>
      </w:r>
      <w:r w:rsidRPr="00373F06">
        <w:rPr>
          <w:szCs w:val="18"/>
          <w:lang w:val="en-GB" w:eastAsia="ko-KR"/>
        </w:rPr>
        <w:t>P2-28</w:t>
      </w:r>
    </w:p>
    <w:p w14:paraId="606A5879" w14:textId="77777777" w:rsidR="00234A91" w:rsidRPr="00373F06" w:rsidRDefault="00234A91" w:rsidP="00234A91">
      <w:pPr>
        <w:pStyle w:val="Figuretitle"/>
        <w:rPr>
          <w:lang w:val="en-GB" w:eastAsia="fr-CH"/>
        </w:rPr>
      </w:pPr>
      <w:r w:rsidRPr="00373F06">
        <w:rPr>
          <w:lang w:val="en-GB" w:eastAsia="ko-KR"/>
        </w:rPr>
        <w:t>TxID signal detection performance according to injection level vs number of transmitters</w:t>
      </w:r>
    </w:p>
    <w:p w14:paraId="6AD0F24C" w14:textId="77777777" w:rsidR="00234A91" w:rsidRPr="001F517A" w:rsidRDefault="00234A91" w:rsidP="00234A91">
      <w:pPr>
        <w:pStyle w:val="Figure"/>
      </w:pPr>
      <w:r w:rsidRPr="001F517A">
        <w:rPr>
          <w:noProof/>
        </w:rPr>
        <w:drawing>
          <wp:inline distT="0" distB="0" distL="0" distR="0" wp14:anchorId="2FE2216D" wp14:editId="112915A9">
            <wp:extent cx="4207966" cy="2851150"/>
            <wp:effectExtent l="0" t="0" r="2540" b="6350"/>
            <wp:docPr id="1366248993" name="Picture 1366248993" descr="A graph of a graph showing the difference between injection and injection lev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248993" name="Picture 1366248993" descr="A graph of a graph showing the difference between injection and injection levels&#10;&#10;Description automatically generated"/>
                    <pic:cNvPicPr/>
                  </pic:nvPicPr>
                  <pic:blipFill>
                    <a:blip r:embed="rId59"/>
                    <a:stretch>
                      <a:fillRect/>
                    </a:stretch>
                  </pic:blipFill>
                  <pic:spPr>
                    <a:xfrm>
                      <a:off x="0" y="0"/>
                      <a:ext cx="4239512" cy="2872525"/>
                    </a:xfrm>
                    <a:prstGeom prst="rect">
                      <a:avLst/>
                    </a:prstGeom>
                  </pic:spPr>
                </pic:pic>
              </a:graphicData>
            </a:graphic>
          </wp:inline>
        </w:drawing>
      </w:r>
    </w:p>
    <w:p w14:paraId="6CEC2D5E" w14:textId="3C173858" w:rsidR="00234A91" w:rsidRPr="00373F06" w:rsidRDefault="00234A91" w:rsidP="00234A91">
      <w:pPr>
        <w:pStyle w:val="Normalaftertitle"/>
        <w:rPr>
          <w:lang w:val="en-GB" w:eastAsia="ko-KR"/>
        </w:rPr>
      </w:pPr>
      <w:r w:rsidRPr="00373F06">
        <w:rPr>
          <w:lang w:val="en-GB" w:eastAsia="ko-KR"/>
        </w:rPr>
        <w:t>Figure P2-28 shows the results of measuring TxID detection performance in laboratory and field tests for different numbers of transmitters. The laboratory and field test results are well-aligned with each other, maintaining a performance difference of approximately 1</w:t>
      </w:r>
      <w:r w:rsidR="00FE04C7">
        <w:rPr>
          <w:lang w:val="en-GB" w:eastAsia="ko-KR"/>
        </w:rPr>
        <w:t> </w:t>
      </w:r>
      <w:r w:rsidRPr="00373F06">
        <w:rPr>
          <w:lang w:val="en-GB" w:eastAsia="ko-KR"/>
        </w:rPr>
        <w:t xml:space="preserve">dB. In this Figure, it is observed that </w:t>
      </w:r>
      <w:r w:rsidRPr="00373F06">
        <w:rPr>
          <w:lang w:val="en-GB" w:eastAsia="ko-KR"/>
        </w:rPr>
        <w:lastRenderedPageBreak/>
        <w:t>the TxID detection performance is degraded by 3</w:t>
      </w:r>
      <w:r w:rsidR="00FE04C7">
        <w:rPr>
          <w:lang w:val="en-GB" w:eastAsia="ko-KR"/>
        </w:rPr>
        <w:t> </w:t>
      </w:r>
      <w:r w:rsidRPr="00373F06">
        <w:rPr>
          <w:lang w:val="en-GB" w:eastAsia="ko-KR"/>
        </w:rPr>
        <w:t>dB when the number of transmitters is doubled, when the received power from each transmitter is approximately the same. Note that the TxID detection performance may be further degraded depending on the number of transmitters or reception power imbalance.</w:t>
      </w:r>
    </w:p>
    <w:p w14:paraId="3B954E62" w14:textId="214F57B3" w:rsidR="00234A91" w:rsidRPr="00373F06" w:rsidRDefault="00234A91" w:rsidP="00FE04C7">
      <w:pPr>
        <w:rPr>
          <w:lang w:val="en-GB" w:eastAsia="ko-KR"/>
        </w:rPr>
      </w:pPr>
      <w:r w:rsidRPr="00373F06">
        <w:rPr>
          <w:lang w:val="en-GB" w:eastAsia="ko-KR"/>
        </w:rPr>
        <w:t>Figure P2-29 shows one snapshot of TxID detection measured in a real field environment. This result was obtained from an operating network in the Seoul Metropolitan area, South Korea. South Korea launched SFN-based DTV services in 2017, and the SFNs are deployed on a metropolitan scale, followed by a plan to expand the SFN nationwide. The SFN of Seoul Metropolitan is currently the largest and densest DTV SFN in South Korea and consists of 10 synchronized transmitters with static inter-tower delays. The Seoul SFN consists of pure STL-connected transmitters only, without including any repeaters. Every transmitter has unique TxID signals with the same injection level of 9</w:t>
      </w:r>
      <w:r w:rsidR="00FE04C7">
        <w:rPr>
          <w:lang w:val="en-GB" w:eastAsia="ko-KR"/>
        </w:rPr>
        <w:t> </w:t>
      </w:r>
      <w:r w:rsidRPr="00373F06">
        <w:rPr>
          <w:lang w:val="en-GB" w:eastAsia="ko-KR"/>
        </w:rPr>
        <w:t>dB, so that each transmitter's contribution can be measured accurately.</w:t>
      </w:r>
    </w:p>
    <w:p w14:paraId="69ECDA58" w14:textId="2600F90C" w:rsidR="00234A91" w:rsidRPr="00373F06" w:rsidRDefault="00234A91" w:rsidP="00FE04C7">
      <w:pPr>
        <w:rPr>
          <w:lang w:val="en-GB" w:eastAsia="ko-KR"/>
        </w:rPr>
      </w:pPr>
      <w:r w:rsidRPr="00373F06">
        <w:rPr>
          <w:lang w:val="en-GB" w:eastAsia="ko-KR"/>
        </w:rPr>
        <w:t>In the TxID detection process, advanced detection methods including frame accumulation/averaging and host preamble signal cancellation techniques were applied to provide better detection capability, especially in dense SFN scenarios. In the field test, as shown in Fig. P2</w:t>
      </w:r>
      <w:r w:rsidRPr="00373F06">
        <w:rPr>
          <w:lang w:val="en-GB" w:eastAsia="ko-KR"/>
        </w:rPr>
        <w:noBreakHyphen/>
        <w:t>29, the TxID analyzer can detect up to six different TxID signals simultaneously, even though there exists significant pre-ghosts and long-delayed echoes. Through this field test result, it was verified that TxID signal detection is feasible even in a dense SFN environment.</w:t>
      </w:r>
    </w:p>
    <w:p w14:paraId="3E814C84" w14:textId="77777777" w:rsidR="00234A91" w:rsidRPr="00373F06" w:rsidRDefault="00234A91" w:rsidP="004B69AE">
      <w:pPr>
        <w:pStyle w:val="FigureNo"/>
        <w:rPr>
          <w:lang w:val="en-GB" w:eastAsia="ja-JP"/>
        </w:rPr>
      </w:pPr>
      <w:r w:rsidRPr="00373F06">
        <w:rPr>
          <w:lang w:val="en-GB" w:eastAsia="ja-JP"/>
        </w:rPr>
        <w:t xml:space="preserve">FIGURE </w:t>
      </w:r>
      <w:r w:rsidRPr="00373F06">
        <w:rPr>
          <w:lang w:val="en-GB" w:eastAsia="ko-KR"/>
        </w:rPr>
        <w:t>P2-29</w:t>
      </w:r>
    </w:p>
    <w:p w14:paraId="01614909" w14:textId="77777777" w:rsidR="00234A91" w:rsidRPr="00373F06" w:rsidRDefault="00234A91" w:rsidP="00234A91">
      <w:pPr>
        <w:pStyle w:val="Figuretitle"/>
        <w:rPr>
          <w:lang w:val="en-GB" w:eastAsia="fr-CH"/>
        </w:rPr>
      </w:pPr>
      <w:r w:rsidRPr="00373F06">
        <w:rPr>
          <w:lang w:val="en-GB" w:eastAsia="ko-KR"/>
        </w:rPr>
        <w:t>An example of TxID detection signal in a real SFN environment</w:t>
      </w:r>
    </w:p>
    <w:p w14:paraId="0C3B9306" w14:textId="77777777" w:rsidR="00234A91" w:rsidRPr="001F517A" w:rsidRDefault="00234A91" w:rsidP="00234A91">
      <w:pPr>
        <w:pStyle w:val="Figure"/>
      </w:pPr>
      <w:r w:rsidRPr="001F517A">
        <w:rPr>
          <w:noProof/>
        </w:rPr>
        <w:drawing>
          <wp:inline distT="0" distB="0" distL="0" distR="0" wp14:anchorId="7030BDAC" wp14:editId="18E9620D">
            <wp:extent cx="4959350" cy="2501778"/>
            <wp:effectExtent l="0" t="0" r="0" b="0"/>
            <wp:docPr id="1300590092" name="Picture 1300590092" descr="A graph of a graph with numbers and letters&#10;&#10;Description automatically generated with medium confidence">
              <a:extLst xmlns:a="http://schemas.openxmlformats.org/drawingml/2006/main">
                <a:ext uri="{FF2B5EF4-FFF2-40B4-BE49-F238E27FC236}">
                  <a16:creationId xmlns:a16="http://schemas.microsoft.com/office/drawing/2014/main" id="{ECE03251-4A58-449C-9262-33CB150F81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590092" name="Picture 1300590092" descr="A graph of a graph with numbers and letters&#10;&#10;Description automatically generated with medium confidence">
                      <a:extLst>
                        <a:ext uri="{FF2B5EF4-FFF2-40B4-BE49-F238E27FC236}">
                          <a16:creationId xmlns:a16="http://schemas.microsoft.com/office/drawing/2014/main" id="{ECE03251-4A58-449C-9262-33CB150F8147}"/>
                        </a:ext>
                      </a:extLst>
                    </pic:cNvPr>
                    <pic:cNvPicPr>
                      <a:picLocks noChangeAspect="1"/>
                    </pic:cNvPicPr>
                  </pic:nvPicPr>
                  <pic:blipFill rotWithShape="1">
                    <a:blip r:embed="rId60"/>
                    <a:srcRect b="16966"/>
                    <a:stretch/>
                  </pic:blipFill>
                  <pic:spPr bwMode="auto">
                    <a:xfrm>
                      <a:off x="0" y="0"/>
                      <a:ext cx="4964672" cy="2504463"/>
                    </a:xfrm>
                    <a:prstGeom prst="rect">
                      <a:avLst/>
                    </a:prstGeom>
                    <a:ln>
                      <a:noFill/>
                    </a:ln>
                    <a:extLst>
                      <a:ext uri="{53640926-AAD7-44D8-BBD7-CCE9431645EC}">
                        <a14:shadowObscured xmlns:a14="http://schemas.microsoft.com/office/drawing/2010/main"/>
                      </a:ext>
                    </a:extLst>
                  </pic:spPr>
                </pic:pic>
              </a:graphicData>
            </a:graphic>
          </wp:inline>
        </w:drawing>
      </w:r>
    </w:p>
    <w:p w14:paraId="6483FBDC" w14:textId="1CF0752F" w:rsidR="00234A91" w:rsidRPr="00BD7F8A" w:rsidRDefault="00234A91" w:rsidP="00BD7F8A">
      <w:pPr>
        <w:pStyle w:val="Heading3"/>
        <w:rPr>
          <w:lang w:val="en-GB" w:eastAsia="ja-JP"/>
        </w:rPr>
      </w:pPr>
      <w:r w:rsidRPr="00234A91">
        <w:rPr>
          <w:lang w:val="en-GB" w:eastAsia="ja-JP"/>
        </w:rPr>
        <w:t>7.B.4</w:t>
      </w:r>
      <w:r w:rsidRPr="00234A91">
        <w:rPr>
          <w:lang w:val="en-GB" w:eastAsia="ja-JP"/>
        </w:rPr>
        <w:tab/>
      </w:r>
      <w:r w:rsidR="00BD7F8A" w:rsidRPr="00BD7F8A">
        <w:rPr>
          <w:lang w:val="en-GB" w:eastAsia="ja-JP"/>
        </w:rPr>
        <w:t>Other applications of the transmitter identification</w:t>
      </w:r>
    </w:p>
    <w:p w14:paraId="3662127B" w14:textId="0CAC9BF2" w:rsidR="00234A91" w:rsidRDefault="00480B23" w:rsidP="004B69AE">
      <w:pPr>
        <w:rPr>
          <w:lang w:val="en-GB" w:eastAsia="ko-KR"/>
        </w:rPr>
      </w:pPr>
      <w:r w:rsidRPr="00480B23">
        <w:rPr>
          <w:lang w:val="en-GB" w:eastAsia="ko-KR"/>
        </w:rPr>
        <w:t xml:space="preserve">While the initial focus of the transmitter identification (TxID) was on measuring and optimizing SFN performance using professional receivers, if consumer receivers are able to demodulate the TxID received with the highest power (as required for TV 3.0 receivers in </w:t>
      </w:r>
      <w:hyperlink r:id="rId61" w:history="1">
        <w:r w:rsidRPr="00480B23">
          <w:rPr>
            <w:rStyle w:val="Hyperlink"/>
            <w:color w:val="auto"/>
            <w:u w:val="none"/>
            <w:lang w:val="en-GB" w:eastAsia="ko-KR"/>
          </w:rPr>
          <w:t>ABNT NBR 25609</w:t>
        </w:r>
      </w:hyperlink>
      <w:r w:rsidRPr="00480B23">
        <w:rPr>
          <w:lang w:val="en-GB" w:eastAsia="ko-KR"/>
        </w:rPr>
        <w:t>, for example), this identification can also be used to obtain reliable and as precise as possible geolocation information (corresponding to the area where the transmitter for which the TxID is received with the highest power is the best server) directly from the over-the-air signal. This geolocation information can be used to determine whether the receiver is within the geographic target of an emergency warning message. It can also be used to provide geographically targeted content (e.g. weather forecasts, geo-targeted ads). This Report explores these use cases. It should be noted that these applications of TxID are also applicable to MFNs.</w:t>
      </w:r>
    </w:p>
    <w:p w14:paraId="76C7621A" w14:textId="6902D6D1" w:rsidR="001D2AA9" w:rsidRPr="005D11F3" w:rsidRDefault="002918D1" w:rsidP="002918D1">
      <w:pPr>
        <w:pStyle w:val="Heading4"/>
        <w:rPr>
          <w:lang w:val="en-GB"/>
        </w:rPr>
      </w:pPr>
      <w:r w:rsidRPr="005D11F3">
        <w:rPr>
          <w:lang w:val="en-GB"/>
        </w:rPr>
        <w:lastRenderedPageBreak/>
        <w:t>7.B.4.1</w:t>
      </w:r>
      <w:r w:rsidRPr="005D11F3">
        <w:rPr>
          <w:lang w:val="en-GB"/>
        </w:rPr>
        <w:tab/>
        <w:t>Geo-targeted emergency warnings</w:t>
      </w:r>
    </w:p>
    <w:p w14:paraId="04A43677" w14:textId="623B988E" w:rsidR="001D2AA9" w:rsidRDefault="005D11F3" w:rsidP="004B69AE">
      <w:pPr>
        <w:rPr>
          <w:lang w:val="en-GB" w:eastAsia="ko-KR"/>
        </w:rPr>
      </w:pPr>
      <w:r w:rsidRPr="005D11F3">
        <w:rPr>
          <w:lang w:val="en-GB" w:eastAsia="ko-KR"/>
        </w:rPr>
        <w:t>Although there are emergency warnings aimed at vast, continuous geographical regions, the majority of emergency warnings focus on smaller areas. The coverage of a single Digital Terrestrial Television (DTT) transmitting station can extend to a radius of tens of kilometres. When multiple stations operate together in a single-frequency network, as is often the case to reduce spectrum usage, the coverage radius can exceed one hundred kilometres. It results in a very large coverage area that is unsuitable for many emergency warning situations. Transmitting emergency warnings to large geographical areas leads to many individuals receiving alerts unnecessarily. This can cause confusion, congest evacuation routes, and desensitise the public to emergency alerts due to excessive false alarms, leaving them unprepared to respond when an alert is really important. It is, therefore, essential to limit the area of dissemination of an emergency alert as much as possible, ensuring that it remains more relevant to the affected population.</w:t>
      </w:r>
    </w:p>
    <w:p w14:paraId="21F8CA95" w14:textId="75F3E6ED" w:rsidR="001D2AA9" w:rsidRDefault="00621FA6" w:rsidP="004B69AE">
      <w:pPr>
        <w:rPr>
          <w:lang w:val="en-GB" w:eastAsia="ko-KR"/>
        </w:rPr>
      </w:pPr>
      <w:r w:rsidRPr="00621FA6">
        <w:rPr>
          <w:lang w:val="en-GB" w:eastAsia="ko-KR"/>
        </w:rPr>
        <w:t xml:space="preserve">The Common Alerting Protocol (CAP 1.2), defined in Recommendation </w:t>
      </w:r>
      <w:hyperlink r:id="rId62" w:history="1">
        <w:r w:rsidRPr="00503591">
          <w:rPr>
            <w:rStyle w:val="Hyperlink"/>
            <w:color w:val="auto"/>
            <w:u w:val="none"/>
            <w:lang w:val="en-GB" w:eastAsia="ko-KR"/>
          </w:rPr>
          <w:t>ITU-T X.1303</w:t>
        </w:r>
        <w:r w:rsidRPr="00503591">
          <w:rPr>
            <w:rStyle w:val="Hyperlink"/>
            <w:i/>
            <w:iCs/>
            <w:color w:val="auto"/>
            <w:u w:val="none"/>
            <w:lang w:val="en-GB" w:eastAsia="ko-KR"/>
          </w:rPr>
          <w:t>bis</w:t>
        </w:r>
      </w:hyperlink>
      <w:r w:rsidRPr="00621FA6">
        <w:rPr>
          <w:lang w:val="en-GB" w:eastAsia="ko-KR"/>
        </w:rPr>
        <w:t>, allows the authorities emitting the alerts to associate each of them with a specific geographic area, preferably using geospatial polygons or circles. If it is desirable to transmit an alert to a specific geographical area via DTT, it should be noted that DTT receivers do not normally have Global Navigation Satellite System (GNSS) reception that would provide them with precise and reliable geolocation information.</w:t>
      </w:r>
    </w:p>
    <w:p w14:paraId="110120F8" w14:textId="0D2A5E7A" w:rsidR="00621FA6" w:rsidRDefault="0035257D" w:rsidP="004B69AE">
      <w:pPr>
        <w:rPr>
          <w:lang w:val="en-GB" w:eastAsia="ko-KR"/>
        </w:rPr>
      </w:pPr>
      <w:r w:rsidRPr="0035257D">
        <w:rPr>
          <w:lang w:val="en-GB" w:eastAsia="ko-KR"/>
        </w:rPr>
        <w:t>If the DTT receiver is connected to the Internet, it may use its IP address to try to determine its geolocation, but it is not precise or reliable. If it is connected directly to a mobile network (generally not the case for fixed receivers), it could try to determine its geolocation based on the position of the mobile network towers connected, which would be more precise and reliable. If it has Wi-Fi, which is often the case in DTT receivers, it could try to determine its geolocation using the Wi-Fi Positioning System. The reliability and precision tend to be higher in more developed urban areas. But all these methods rely on the Internet connection, which may not be active, especially if disrupted by an emergency situation (this issue could be mitigated by proactively caching the geolocation information on the receiver when it is connected to the Internet).</w:t>
      </w:r>
    </w:p>
    <w:p w14:paraId="6A0BA918" w14:textId="39D4D49B" w:rsidR="00621FA6" w:rsidRDefault="00AC6D8F" w:rsidP="004B69AE">
      <w:pPr>
        <w:rPr>
          <w:lang w:val="en-GB" w:eastAsia="ko-KR"/>
        </w:rPr>
      </w:pPr>
      <w:r w:rsidRPr="00AC6D8F">
        <w:rPr>
          <w:lang w:val="en-GB" w:eastAsia="ko-KR"/>
        </w:rPr>
        <w:t>It could also use geolocation information manually set by the user (such as city or ZIP code), but the user may not input the required information or input it incorrectly. Furthermore, if the emergency warning message does not use the same type of geographically-based code set by the user, it may not be possible to determine its correspondence with geospatial polygons or circles (that may depend on a database, either stored locally or accessed over the Internet).</w:t>
      </w:r>
    </w:p>
    <w:p w14:paraId="4143FDB5" w14:textId="665B3E84" w:rsidR="00AC6D8F" w:rsidRDefault="00A956B0" w:rsidP="004B69AE">
      <w:pPr>
        <w:rPr>
          <w:lang w:val="en-GB" w:eastAsia="ko-KR"/>
        </w:rPr>
      </w:pPr>
      <w:r w:rsidRPr="00A956B0">
        <w:rPr>
          <w:lang w:val="en-GB" w:eastAsia="ko-KR"/>
        </w:rPr>
        <w:t xml:space="preserve">To address the limitations of the possible geolocation data sources mentioned above, it is possible to provide transport layer metadata in the DTT transmission, associating each TxID address to a geographic polygon that delineates the area where the corresponding transmitter is the best server. One example of such an approach can be observed in </w:t>
      </w:r>
      <w:hyperlink r:id="rId63" w:history="1">
        <w:r w:rsidRPr="0030594E">
          <w:rPr>
            <w:rStyle w:val="Hyperlink"/>
            <w:color w:val="auto"/>
            <w:u w:val="none"/>
            <w:lang w:val="en-GB" w:eastAsia="ko-KR"/>
          </w:rPr>
          <w:t>ABNT NBR 25602</w:t>
        </w:r>
      </w:hyperlink>
      <w:r w:rsidRPr="00A956B0">
        <w:rPr>
          <w:lang w:val="en-GB" w:eastAsia="ko-KR"/>
        </w:rPr>
        <w:t xml:space="preserve"> (</w:t>
      </w:r>
      <w:r w:rsidRPr="00A956B0">
        <w:rPr>
          <w:i/>
          <w:iCs/>
          <w:lang w:val="en-GB" w:eastAsia="ko-KR"/>
        </w:rPr>
        <w:t>TV 3.0 – Transport layer</w:t>
      </w:r>
      <w:r w:rsidRPr="00A956B0">
        <w:rPr>
          <w:lang w:val="en-GB" w:eastAsia="ko-KR"/>
        </w:rPr>
        <w:t>). Such metadata enables receivers capable of retrieving the TxID address corresponding to the transmitter signal received with the highest power to obtain reliable and as precise as possible geolocation information (corresponding to the area where this transmitter is the best server) directly from the over-the-air signal regardless of Internet connectivity. Even if the receiver cannot retrieve the TxID address corresponding to the transmitter signal received with the highest power, it can still use such metadata to determine reliable, although less precise, geolocation information (corresponding to the whole coverage area of the SFN) directly from the over-the-air signal.</w:t>
      </w:r>
    </w:p>
    <w:p w14:paraId="730669F2" w14:textId="286C65F8" w:rsidR="00AC6D8F" w:rsidRDefault="00932AF9" w:rsidP="004B69AE">
      <w:pPr>
        <w:rPr>
          <w:lang w:val="en-GB" w:eastAsia="ko-KR"/>
        </w:rPr>
      </w:pPr>
      <w:r w:rsidRPr="00932AF9">
        <w:rPr>
          <w:lang w:val="en-GB" w:eastAsia="ko-KR"/>
        </w:rPr>
        <w:t>To further improve geolocation precision, an application-oriented TV platform (see Report ITU</w:t>
      </w:r>
      <w:r w:rsidR="004B69AE" w:rsidRPr="004B69AE">
        <w:rPr>
          <w:rStyle w:val="ui-provider"/>
          <w:lang w:val="en-GB"/>
        </w:rPr>
        <w:noBreakHyphen/>
      </w:r>
      <w:r w:rsidRPr="00932AF9">
        <w:rPr>
          <w:lang w:val="en-GB" w:eastAsia="ko-KR"/>
        </w:rPr>
        <w:t>R</w:t>
      </w:r>
      <w:r w:rsidR="004B69AE">
        <w:rPr>
          <w:lang w:val="en-GB" w:eastAsia="ko-KR"/>
        </w:rPr>
        <w:t> </w:t>
      </w:r>
      <w:r w:rsidRPr="00E165C8">
        <w:rPr>
          <w:lang w:val="en-GB" w:eastAsia="ko-KR"/>
        </w:rPr>
        <w:t>BT.</w:t>
      </w:r>
      <w:r w:rsidR="00E165C8">
        <w:rPr>
          <w:lang w:val="en-GB" w:eastAsia="ko-KR"/>
        </w:rPr>
        <w:t xml:space="preserve">2568-0 – </w:t>
      </w:r>
      <w:r w:rsidRPr="00A63A58">
        <w:rPr>
          <w:lang w:val="en-GB" w:eastAsia="ko-KR"/>
        </w:rPr>
        <w:t>Application-oriented television broadcasting</w:t>
      </w:r>
      <w:r w:rsidRPr="00932AF9">
        <w:rPr>
          <w:lang w:val="en-GB" w:eastAsia="ko-KR"/>
        </w:rPr>
        <w:t xml:space="preserve">) or Integrated Broadcast Broadband system (see Recommendation </w:t>
      </w:r>
      <w:hyperlink r:id="rId64" w:history="1">
        <w:r w:rsidRPr="00A63A58">
          <w:rPr>
            <w:rStyle w:val="Hyperlink"/>
            <w:color w:val="auto"/>
            <w:u w:val="none"/>
            <w:lang w:val="en-GB" w:eastAsia="ko-KR"/>
          </w:rPr>
          <w:t>ITU-R BT.2075</w:t>
        </w:r>
      </w:hyperlink>
      <w:r w:rsidR="00A63A58">
        <w:rPr>
          <w:lang w:val="en-GB" w:eastAsia="ko-KR"/>
        </w:rPr>
        <w:t xml:space="preserve"> – </w:t>
      </w:r>
      <w:r w:rsidRPr="0035575F">
        <w:rPr>
          <w:lang w:val="en-GB" w:eastAsia="ko-KR"/>
        </w:rPr>
        <w:t>Integrated broadcast-broadband system</w:t>
      </w:r>
      <w:r w:rsidRPr="00932AF9">
        <w:rPr>
          <w:lang w:val="en-GB" w:eastAsia="ko-KR"/>
        </w:rPr>
        <w:t xml:space="preserve">, and Report </w:t>
      </w:r>
      <w:hyperlink r:id="rId65" w:history="1">
        <w:r w:rsidRPr="0035575F">
          <w:rPr>
            <w:rStyle w:val="Hyperlink"/>
            <w:color w:val="auto"/>
            <w:u w:val="none"/>
            <w:lang w:val="en-GB" w:eastAsia="ko-KR"/>
          </w:rPr>
          <w:t>ITU-R BT.2267</w:t>
        </w:r>
      </w:hyperlink>
      <w:r w:rsidRPr="00932AF9">
        <w:rPr>
          <w:lang w:val="en-GB" w:eastAsia="ko-KR"/>
        </w:rPr>
        <w:t xml:space="preserve"> </w:t>
      </w:r>
      <w:r w:rsidR="0035575F">
        <w:rPr>
          <w:lang w:val="en-GB" w:eastAsia="ko-KR"/>
        </w:rPr>
        <w:t xml:space="preserve">– </w:t>
      </w:r>
      <w:r w:rsidRPr="0035575F">
        <w:rPr>
          <w:lang w:val="en-GB" w:eastAsia="ko-KR"/>
        </w:rPr>
        <w:t>Integrated broadcast-broadband systems</w:t>
      </w:r>
      <w:r w:rsidRPr="00932AF9">
        <w:rPr>
          <w:lang w:val="en-GB" w:eastAsia="ko-KR"/>
        </w:rPr>
        <w:t xml:space="preserve">) can provide an API for obtaining geolocation information from different sources, if/when available. The most reliable and accurate available source should be used if the source parameter is not provided. An example of such an approach can be observed in </w:t>
      </w:r>
      <w:hyperlink r:id="rId66" w:history="1">
        <w:r w:rsidRPr="0035575F">
          <w:rPr>
            <w:rStyle w:val="Hyperlink"/>
            <w:color w:val="auto"/>
            <w:u w:val="none"/>
            <w:lang w:val="en-GB" w:eastAsia="ko-KR"/>
          </w:rPr>
          <w:t>ABNT NBR 25608</w:t>
        </w:r>
      </w:hyperlink>
      <w:r w:rsidRPr="00932AF9">
        <w:rPr>
          <w:lang w:val="en-GB" w:eastAsia="ko-KR"/>
        </w:rPr>
        <w:t xml:space="preserve"> (</w:t>
      </w:r>
      <w:r w:rsidRPr="00CB7C5B">
        <w:rPr>
          <w:lang w:val="en-GB" w:eastAsia="ko-KR"/>
        </w:rPr>
        <w:t>TV 3.0 – Application coding</w:t>
      </w:r>
      <w:r w:rsidRPr="00932AF9">
        <w:rPr>
          <w:lang w:val="en-GB" w:eastAsia="ko-KR"/>
        </w:rPr>
        <w:t>).</w:t>
      </w:r>
    </w:p>
    <w:p w14:paraId="7FA5CF50" w14:textId="0460A678" w:rsidR="00932AF9" w:rsidRPr="005D11F3" w:rsidRDefault="00932AF9" w:rsidP="00932AF9">
      <w:pPr>
        <w:pStyle w:val="Heading4"/>
        <w:rPr>
          <w:lang w:val="en-GB"/>
        </w:rPr>
      </w:pPr>
      <w:r w:rsidRPr="005D11F3">
        <w:rPr>
          <w:lang w:val="en-GB"/>
        </w:rPr>
        <w:lastRenderedPageBreak/>
        <w:t>7.B.4.</w:t>
      </w:r>
      <w:r>
        <w:rPr>
          <w:lang w:val="en-GB"/>
        </w:rPr>
        <w:t>2</w:t>
      </w:r>
      <w:r w:rsidRPr="005D11F3">
        <w:rPr>
          <w:lang w:val="en-GB"/>
        </w:rPr>
        <w:tab/>
        <w:t xml:space="preserve">Geo-targeted </w:t>
      </w:r>
      <w:r w:rsidR="00E12E67" w:rsidRPr="00503591">
        <w:rPr>
          <w:lang w:val="en-GB"/>
        </w:rPr>
        <w:t>content</w:t>
      </w:r>
    </w:p>
    <w:p w14:paraId="170F20D5" w14:textId="13082E1A" w:rsidR="00932AF9" w:rsidRDefault="00503591" w:rsidP="00476D1C">
      <w:pPr>
        <w:rPr>
          <w:lang w:val="en-GB" w:eastAsia="ko-KR"/>
        </w:rPr>
      </w:pPr>
      <w:r w:rsidRPr="00503591">
        <w:rPr>
          <w:lang w:val="en-GB" w:eastAsia="ko-KR"/>
        </w:rPr>
        <w:t>Providing other types of geo-targeted content (e.g. weather forecasts, geo-targeted ads) would also benefit from obtaining precise and reliable geolocation information. The same geolocation sources can be considered, and the same limitations and workarounds can be taken into account. However, offering geo-targeted content, particularly when geolocation data is considered alongside other personally identifiable information related to the viewer’s profile, may necessitate extra efforts to obtain and maintain viewer consent, protect privacy, and ensure compliance with the applicable legal framework. A possible way to deal with such privacy management is described in Report ITU-R BT.</w:t>
      </w:r>
      <w:r w:rsidR="0035575F">
        <w:rPr>
          <w:lang w:val="en-GB" w:eastAsia="ko-KR"/>
        </w:rPr>
        <w:t>2568-0</w:t>
      </w:r>
      <w:r w:rsidR="00CB7C5B">
        <w:rPr>
          <w:lang w:val="en-GB" w:eastAsia="ko-KR"/>
        </w:rPr>
        <w:t xml:space="preserve"> – </w:t>
      </w:r>
      <w:r w:rsidRPr="00CB7C5B">
        <w:rPr>
          <w:lang w:val="en-GB" w:eastAsia="ko-KR"/>
        </w:rPr>
        <w:t>Application-oriented television broadcasting</w:t>
      </w:r>
      <w:r w:rsidRPr="00503591">
        <w:rPr>
          <w:lang w:val="en-GB" w:eastAsia="ko-KR"/>
        </w:rPr>
        <w:t xml:space="preserve">, and </w:t>
      </w:r>
      <w:hyperlink r:id="rId67" w:history="1">
        <w:r w:rsidRPr="00CB7C5B">
          <w:rPr>
            <w:rStyle w:val="Hyperlink"/>
            <w:color w:val="auto"/>
            <w:u w:val="none"/>
            <w:lang w:val="en-GB" w:eastAsia="ko-KR"/>
          </w:rPr>
          <w:t>ABNT NBR 25608</w:t>
        </w:r>
      </w:hyperlink>
      <w:r w:rsidRPr="00503591">
        <w:rPr>
          <w:lang w:val="en-GB" w:eastAsia="ko-KR"/>
        </w:rPr>
        <w:t xml:space="preserve"> (</w:t>
      </w:r>
      <w:r w:rsidRPr="00CB7C5B">
        <w:rPr>
          <w:lang w:val="en-GB" w:eastAsia="ko-KR"/>
        </w:rPr>
        <w:t>TV 3.0 – Application coding</w:t>
      </w:r>
      <w:r w:rsidRPr="00503591">
        <w:rPr>
          <w:lang w:val="en-GB" w:eastAsia="ko-KR"/>
        </w:rPr>
        <w:t>).</w:t>
      </w:r>
    </w:p>
    <w:p w14:paraId="29C8394B" w14:textId="5FC98761" w:rsidR="00CA6332" w:rsidRPr="00234A91" w:rsidRDefault="00CA6332" w:rsidP="00CA6332">
      <w:pPr>
        <w:pStyle w:val="Heading3"/>
        <w:rPr>
          <w:lang w:val="en-GB" w:eastAsia="ja-JP"/>
        </w:rPr>
      </w:pPr>
      <w:r w:rsidRPr="00234A91">
        <w:rPr>
          <w:lang w:val="en-GB" w:eastAsia="ja-JP"/>
        </w:rPr>
        <w:t>7.B.</w:t>
      </w:r>
      <w:r>
        <w:rPr>
          <w:lang w:val="en-GB" w:eastAsia="ja-JP"/>
        </w:rPr>
        <w:t>5</w:t>
      </w:r>
      <w:r w:rsidRPr="00234A91">
        <w:rPr>
          <w:lang w:val="en-GB" w:eastAsia="ja-JP"/>
        </w:rPr>
        <w:tab/>
        <w:t>Summary</w:t>
      </w:r>
    </w:p>
    <w:p w14:paraId="3FE00905" w14:textId="77777777" w:rsidR="001D2AA9" w:rsidRPr="00E638F6" w:rsidRDefault="001D2AA9" w:rsidP="00476D1C">
      <w:pPr>
        <w:rPr>
          <w:lang w:val="en-GB"/>
        </w:rPr>
      </w:pPr>
      <w:r w:rsidRPr="00E638F6">
        <w:rPr>
          <w:lang w:val="en-GB"/>
        </w:rPr>
        <w:t>SFNs can be designed efficiently using the TxID signal, which enables accurate measurement and diagnosis of the network. Utilizing information obtained from TxID signal detection, the transmission power and delay of each transmitter can be adjusted to minimize interference in SFNs. Frame accumulation/averaging or host preamble signal cancellation can be applied to detect TxID signal effectively when the injection level is low. The TxID can also be used for co-channel and adjacent-channel interference identification, geolocation, geo-targeted emergency warnings, geo-targeted content, and for individual channel estimation for each transmitter in an SFN.</w:t>
      </w:r>
    </w:p>
    <w:p w14:paraId="6B6BDBE3" w14:textId="77777777" w:rsidR="00234A91" w:rsidRPr="00373F06" w:rsidRDefault="00234A91" w:rsidP="00FE04C7">
      <w:pPr>
        <w:rPr>
          <w:lang w:val="en-GB" w:eastAsia="ko-KR"/>
        </w:rPr>
      </w:pPr>
      <w:r w:rsidRPr="00373F06">
        <w:rPr>
          <w:lang w:val="en-GB" w:eastAsia="ko-KR"/>
        </w:rPr>
        <w:t>Although the use case in this Annex specifically addresses an ATSC 3.0 transmission, the TxID technology could be used in other transmission systems.</w:t>
      </w:r>
    </w:p>
    <w:p w14:paraId="4EB65E54" w14:textId="0B74B36E" w:rsidR="00282FCB" w:rsidRPr="008F07EF" w:rsidRDefault="00282FCB" w:rsidP="00282FCB">
      <w:pPr>
        <w:pStyle w:val="Heading1"/>
        <w:rPr>
          <w:lang w:val="en-GB"/>
        </w:rPr>
      </w:pPr>
      <w:bookmarkStart w:id="1050" w:name="_Toc163564285"/>
      <w:bookmarkStart w:id="1051" w:name="_Toc163567535"/>
      <w:bookmarkStart w:id="1052" w:name="_Toc163567666"/>
      <w:r w:rsidRPr="008F07EF">
        <w:rPr>
          <w:lang w:val="en-GB"/>
        </w:rPr>
        <w:t>8</w:t>
      </w:r>
      <w:r w:rsidRPr="008F07EF">
        <w:rPr>
          <w:lang w:val="en-GB"/>
        </w:rPr>
        <w:tab/>
        <w:t>Distribution networks for SFNs</w:t>
      </w:r>
      <w:bookmarkEnd w:id="997"/>
      <w:bookmarkEnd w:id="998"/>
      <w:bookmarkEnd w:id="999"/>
      <w:bookmarkEnd w:id="1000"/>
      <w:bookmarkEnd w:id="1001"/>
      <w:bookmarkEnd w:id="1002"/>
      <w:bookmarkEnd w:id="1003"/>
      <w:bookmarkEnd w:id="1004"/>
      <w:bookmarkEnd w:id="1005"/>
      <w:bookmarkEnd w:id="1006"/>
      <w:bookmarkEnd w:id="1007"/>
      <w:bookmarkEnd w:id="1042"/>
      <w:bookmarkEnd w:id="1043"/>
      <w:bookmarkEnd w:id="1050"/>
      <w:bookmarkEnd w:id="1051"/>
      <w:bookmarkEnd w:id="1052"/>
    </w:p>
    <w:p w14:paraId="454D9A1A" w14:textId="77777777" w:rsidR="00282FCB" w:rsidRPr="008F07EF" w:rsidRDefault="00282FCB" w:rsidP="00282FCB">
      <w:pPr>
        <w:rPr>
          <w:lang w:val="en-GB"/>
        </w:rPr>
      </w:pPr>
      <w:r w:rsidRPr="008F07EF">
        <w:rPr>
          <w:lang w:val="en-GB"/>
        </w:rPr>
        <w:t>In order to operate an SFN properly a reliable distribution network is required to provide the multiplex content to the transmitters within it. In many countries this task is performed by means of satellite distribution, but terrestrial distribution is also common, as well as IP distribution. Three examples are described in this section: the distribution network as used in Italy by Rai Way, the DVB</w:t>
      </w:r>
      <w:r w:rsidRPr="008F07EF">
        <w:rPr>
          <w:lang w:val="en-GB"/>
        </w:rPr>
        <w:noBreakHyphen/>
        <w:t>T signal distribution in France and the DVB</w:t>
      </w:r>
      <w:r w:rsidRPr="008F07EF">
        <w:rPr>
          <w:lang w:val="en-GB"/>
        </w:rPr>
        <w:noBreakHyphen/>
        <w:t>T/T2 signal distribution in Sweden.</w:t>
      </w:r>
    </w:p>
    <w:p w14:paraId="4D1DAC43" w14:textId="77777777" w:rsidR="00282FCB" w:rsidRPr="008F07EF" w:rsidRDefault="00282FCB" w:rsidP="00FE04C7">
      <w:pPr>
        <w:pStyle w:val="Heading2"/>
        <w:rPr>
          <w:lang w:val="en-GB"/>
        </w:rPr>
      </w:pPr>
      <w:bookmarkStart w:id="1053" w:name="_Toc402170009"/>
      <w:bookmarkStart w:id="1054" w:name="_Toc410913473"/>
      <w:bookmarkStart w:id="1055" w:name="_Toc410921505"/>
      <w:bookmarkStart w:id="1056" w:name="_Toc421115537"/>
      <w:bookmarkStart w:id="1057" w:name="_Toc433558948"/>
      <w:bookmarkStart w:id="1058" w:name="_Toc8290646"/>
      <w:bookmarkStart w:id="1059" w:name="_Toc8290814"/>
      <w:bookmarkStart w:id="1060" w:name="_Toc8291083"/>
      <w:bookmarkStart w:id="1061" w:name="_Toc8291246"/>
      <w:bookmarkStart w:id="1062" w:name="_Toc8291599"/>
      <w:bookmarkStart w:id="1063" w:name="_Toc54781863"/>
      <w:bookmarkStart w:id="1064" w:name="_Toc163564286"/>
      <w:bookmarkStart w:id="1065" w:name="_Toc163567536"/>
      <w:bookmarkStart w:id="1066" w:name="_Toc163567667"/>
      <w:r w:rsidRPr="008F07EF">
        <w:rPr>
          <w:lang w:val="en-GB"/>
        </w:rPr>
        <w:t>8.1</w:t>
      </w:r>
      <w:r w:rsidRPr="008F07EF">
        <w:rPr>
          <w:lang w:val="en-GB"/>
        </w:rPr>
        <w:tab/>
        <w:t>DVB</w:t>
      </w:r>
      <w:r w:rsidRPr="008F07EF">
        <w:rPr>
          <w:lang w:val="en-GB"/>
        </w:rPr>
        <w:noBreakHyphen/>
        <w:t>T Sat</w:t>
      </w:r>
      <w:r w:rsidRPr="008F07EF">
        <w:rPr>
          <w:lang w:val="en-GB"/>
        </w:rPr>
        <w:noBreakHyphen/>
        <w:t>fed in Italy</w:t>
      </w:r>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p>
    <w:p w14:paraId="066677DC" w14:textId="77777777" w:rsidR="00282FCB" w:rsidRPr="008F07EF" w:rsidRDefault="00282FCB" w:rsidP="00282FCB">
      <w:pPr>
        <w:rPr>
          <w:lang w:val="en-GB"/>
        </w:rPr>
      </w:pPr>
      <w:r w:rsidRPr="008F07EF">
        <w:rPr>
          <w:lang w:val="en-GB"/>
        </w:rPr>
        <w:t>In Italy, Rai Way broadcasts three multiplexes on behalf of Rai and eight regional multiplexes on behalf of local editors.</w:t>
      </w:r>
    </w:p>
    <w:p w14:paraId="2410ED85" w14:textId="77777777" w:rsidR="00282FCB" w:rsidRPr="008F07EF" w:rsidRDefault="00282FCB" w:rsidP="00282FCB">
      <w:pPr>
        <w:rPr>
          <w:lang w:val="en-GB"/>
        </w:rPr>
      </w:pPr>
      <w:r w:rsidRPr="008F07EF">
        <w:rPr>
          <w:lang w:val="en-GB"/>
        </w:rPr>
        <w:t>The first multiplex Rai is the public service multiplex with macroregional regional contents instead the others two Rai multiplexes have national content, as summarized below.</w:t>
      </w:r>
    </w:p>
    <w:p w14:paraId="3874BC71" w14:textId="77777777" w:rsidR="00282FCB" w:rsidRPr="008F07EF" w:rsidRDefault="00282FCB" w:rsidP="00282FCB">
      <w:pPr>
        <w:pStyle w:val="enumlev1"/>
        <w:rPr>
          <w:lang w:val="en-GB"/>
        </w:rPr>
      </w:pPr>
      <w:r w:rsidRPr="008F07EF">
        <w:rPr>
          <w:b/>
          <w:bCs/>
          <w:lang w:val="en-GB"/>
        </w:rPr>
        <w:t>–</w:t>
      </w:r>
      <w:r w:rsidRPr="008F07EF">
        <w:rPr>
          <w:b/>
          <w:bCs/>
          <w:lang w:val="en-GB"/>
        </w:rPr>
        <w:tab/>
      </w:r>
      <w:r w:rsidRPr="008F07EF">
        <w:rPr>
          <w:lang w:val="en-GB"/>
        </w:rPr>
        <w:t>Mux MR: macroregional</w:t>
      </w:r>
    </w:p>
    <w:p w14:paraId="716E0C92" w14:textId="77777777" w:rsidR="00282FCB" w:rsidRPr="008F07EF" w:rsidRDefault="00282FCB" w:rsidP="00282FCB">
      <w:pPr>
        <w:pStyle w:val="enumlev2"/>
        <w:rPr>
          <w:spacing w:val="-2"/>
          <w:lang w:val="en-GB"/>
        </w:rPr>
      </w:pPr>
      <w:r w:rsidRPr="008F07EF">
        <w:rPr>
          <w:lang w:val="en-GB"/>
        </w:rPr>
        <w:t>•</w:t>
      </w:r>
      <w:r w:rsidRPr="008F07EF">
        <w:rPr>
          <w:lang w:val="en-GB"/>
        </w:rPr>
        <w:tab/>
      </w:r>
      <w:r w:rsidRPr="008F07EF">
        <w:rPr>
          <w:spacing w:val="-2"/>
          <w:lang w:val="en-GB"/>
        </w:rPr>
        <w:t>RAI 1 HD, RAI 2 HD, RAI 3 (HD and SD, see § 8.1.10.2), RAI News 24</w:t>
      </w:r>
    </w:p>
    <w:p w14:paraId="25E52EDB" w14:textId="77777777" w:rsidR="00282FCB" w:rsidRPr="008F07EF" w:rsidRDefault="00282FCB" w:rsidP="00282FCB">
      <w:pPr>
        <w:pStyle w:val="enumlev2"/>
        <w:rPr>
          <w:lang w:val="en-GB"/>
        </w:rPr>
      </w:pPr>
      <w:r w:rsidRPr="008F07EF">
        <w:rPr>
          <w:lang w:val="en-GB"/>
        </w:rPr>
        <w:t>•</w:t>
      </w:r>
      <w:r w:rsidRPr="008F07EF">
        <w:rPr>
          <w:lang w:val="en-GB"/>
        </w:rPr>
        <w:tab/>
        <w:t>≈ 20 Mbit/s</w:t>
      </w:r>
    </w:p>
    <w:p w14:paraId="64435E19" w14:textId="77777777" w:rsidR="00282FCB" w:rsidRPr="008F07EF" w:rsidRDefault="00282FCB" w:rsidP="00282FCB">
      <w:pPr>
        <w:pStyle w:val="enumlev2"/>
        <w:rPr>
          <w:lang w:val="en-GB"/>
        </w:rPr>
      </w:pPr>
      <w:r w:rsidRPr="008F07EF">
        <w:rPr>
          <w:lang w:val="en-GB"/>
        </w:rPr>
        <w:t>•</w:t>
      </w:r>
      <w:r w:rsidRPr="008F07EF">
        <w:rPr>
          <w:lang w:val="en-GB"/>
        </w:rPr>
        <w:tab/>
        <w:t>Coverage &gt; 98%</w:t>
      </w:r>
    </w:p>
    <w:p w14:paraId="077DDD6C" w14:textId="77777777" w:rsidR="00282FCB" w:rsidRPr="008F07EF" w:rsidRDefault="00282FCB" w:rsidP="00282FCB">
      <w:pPr>
        <w:pStyle w:val="enumlev1"/>
        <w:rPr>
          <w:lang w:val="en-GB"/>
        </w:rPr>
      </w:pPr>
      <w:r w:rsidRPr="008F07EF">
        <w:rPr>
          <w:b/>
          <w:lang w:val="en-GB"/>
        </w:rPr>
        <w:t>–</w:t>
      </w:r>
      <w:r w:rsidRPr="008F07EF">
        <w:rPr>
          <w:b/>
          <w:lang w:val="en-GB"/>
        </w:rPr>
        <w:tab/>
      </w:r>
      <w:r w:rsidRPr="008F07EF">
        <w:rPr>
          <w:lang w:val="en-GB"/>
        </w:rPr>
        <w:t>Mux A and B: national</w:t>
      </w:r>
    </w:p>
    <w:p w14:paraId="02A420C6" w14:textId="77777777" w:rsidR="00282FCB" w:rsidRPr="007A3174" w:rsidRDefault="00282FCB" w:rsidP="00282FCB">
      <w:pPr>
        <w:pStyle w:val="enumlev2"/>
        <w:rPr>
          <w:lang w:val="it-IT"/>
        </w:rPr>
      </w:pPr>
      <w:r w:rsidRPr="007A3174">
        <w:rPr>
          <w:lang w:val="it-IT"/>
        </w:rPr>
        <w:t>•</w:t>
      </w:r>
      <w:r w:rsidRPr="007A3174">
        <w:rPr>
          <w:lang w:val="it-IT"/>
        </w:rPr>
        <w:tab/>
        <w:t>Thematic channels (RAI Sport, RAI Movie, RAI Scuola, etc.), Rai Radio 2 Visual, Radio Uno, Radio Due, Radio Tre, Ibrid channels (thematic Radio channels, 4K channel)</w:t>
      </w:r>
    </w:p>
    <w:p w14:paraId="6D8A09AB" w14:textId="77777777" w:rsidR="00282FCB" w:rsidRPr="008F07EF" w:rsidRDefault="00282FCB" w:rsidP="00282FCB">
      <w:pPr>
        <w:pStyle w:val="enumlev2"/>
        <w:rPr>
          <w:lang w:val="en-GB"/>
        </w:rPr>
      </w:pPr>
      <w:r w:rsidRPr="008F07EF">
        <w:rPr>
          <w:lang w:val="en-GB"/>
        </w:rPr>
        <w:t>•</w:t>
      </w:r>
      <w:r w:rsidRPr="008F07EF">
        <w:rPr>
          <w:lang w:val="en-GB"/>
        </w:rPr>
        <w:tab/>
      </w:r>
      <w:bookmarkStart w:id="1067" w:name="_Hlk123140375"/>
      <w:r w:rsidRPr="008F07EF">
        <w:rPr>
          <w:lang w:val="en-GB"/>
        </w:rPr>
        <w:t>≈ 20 </w:t>
      </w:r>
      <w:bookmarkEnd w:id="1067"/>
      <w:r w:rsidRPr="008F07EF">
        <w:rPr>
          <w:lang w:val="en-GB"/>
        </w:rPr>
        <w:t>Mbit/s</w:t>
      </w:r>
    </w:p>
    <w:p w14:paraId="63A1D8BC" w14:textId="77777777" w:rsidR="00282FCB" w:rsidRPr="008F07EF" w:rsidRDefault="00282FCB" w:rsidP="00282FCB">
      <w:pPr>
        <w:pStyle w:val="enumlev2"/>
        <w:rPr>
          <w:lang w:val="en-GB"/>
        </w:rPr>
      </w:pPr>
      <w:r w:rsidRPr="008F07EF">
        <w:rPr>
          <w:lang w:val="en-GB"/>
        </w:rPr>
        <w:t>•</w:t>
      </w:r>
      <w:r w:rsidRPr="008F07EF">
        <w:rPr>
          <w:lang w:val="en-GB"/>
        </w:rPr>
        <w:tab/>
        <w:t>Coverage &gt; 95%</w:t>
      </w:r>
    </w:p>
    <w:p w14:paraId="53049F8E" w14:textId="4893ADC4" w:rsidR="00282FCB" w:rsidRPr="008F07EF" w:rsidRDefault="00282FCB" w:rsidP="00282FCB">
      <w:pPr>
        <w:rPr>
          <w:b/>
          <w:lang w:val="en-GB"/>
        </w:rPr>
      </w:pPr>
      <w:r w:rsidRPr="008F07EF">
        <w:rPr>
          <w:lang w:val="en-GB"/>
        </w:rPr>
        <w:t>A logical scheme representing the DVB</w:t>
      </w:r>
      <w:r w:rsidRPr="008F07EF">
        <w:rPr>
          <w:lang w:val="en-GB"/>
        </w:rPr>
        <w:noBreakHyphen/>
        <w:t>T distribution network is highlighted in Fig. P2-</w:t>
      </w:r>
      <w:r w:rsidR="009076E2">
        <w:rPr>
          <w:lang w:val="en-GB"/>
        </w:rPr>
        <w:t>3</w:t>
      </w:r>
      <w:r w:rsidRPr="008F07EF">
        <w:rPr>
          <w:lang w:val="en-GB"/>
        </w:rPr>
        <w:t>0.</w:t>
      </w:r>
    </w:p>
    <w:p w14:paraId="7369DCB4" w14:textId="2E12CC05" w:rsidR="00282FCB" w:rsidRPr="008F07EF" w:rsidRDefault="00282FCB" w:rsidP="00282FCB">
      <w:pPr>
        <w:pStyle w:val="FigureNo"/>
        <w:rPr>
          <w:lang w:val="en-GB"/>
        </w:rPr>
      </w:pPr>
      <w:bookmarkStart w:id="1068" w:name="_Ref406421027"/>
      <w:r w:rsidRPr="008F07EF">
        <w:rPr>
          <w:lang w:val="en-GB"/>
        </w:rPr>
        <w:lastRenderedPageBreak/>
        <w:t>Figure</w:t>
      </w:r>
      <w:bookmarkEnd w:id="1068"/>
      <w:r w:rsidRPr="008F07EF">
        <w:rPr>
          <w:lang w:val="en-GB"/>
        </w:rPr>
        <w:t xml:space="preserve"> P2-</w:t>
      </w:r>
      <w:r w:rsidR="009076E2">
        <w:rPr>
          <w:lang w:val="en-GB"/>
        </w:rPr>
        <w:t>3</w:t>
      </w:r>
      <w:r w:rsidRPr="008F07EF">
        <w:rPr>
          <w:lang w:val="en-GB"/>
        </w:rPr>
        <w:t>0</w:t>
      </w:r>
    </w:p>
    <w:p w14:paraId="3F44E897" w14:textId="77777777" w:rsidR="00282FCB" w:rsidRPr="008F07EF" w:rsidRDefault="00282FCB" w:rsidP="00282FCB">
      <w:pPr>
        <w:pStyle w:val="Figuretitle"/>
        <w:rPr>
          <w:lang w:val="en-GB"/>
        </w:rPr>
      </w:pPr>
      <w:r w:rsidRPr="008F07EF">
        <w:rPr>
          <w:lang w:val="en-GB"/>
        </w:rPr>
        <w:t>DVB</w:t>
      </w:r>
      <w:r w:rsidRPr="008F07EF">
        <w:rPr>
          <w:lang w:val="en-GB"/>
        </w:rPr>
        <w:noBreakHyphen/>
        <w:t>T distribution network</w:t>
      </w:r>
    </w:p>
    <w:p w14:paraId="519BC4CB" w14:textId="77777777" w:rsidR="00282FCB" w:rsidRPr="008F07EF" w:rsidRDefault="00282FCB" w:rsidP="00282FCB">
      <w:pPr>
        <w:pStyle w:val="Figure"/>
        <w:rPr>
          <w:lang w:val="en-GB"/>
        </w:rPr>
      </w:pPr>
      <w:r w:rsidRPr="008F07EF">
        <w:rPr>
          <w:noProof/>
          <w:lang w:val="en-GB"/>
        </w:rPr>
        <w:drawing>
          <wp:inline distT="0" distB="0" distL="0" distR="0" wp14:anchorId="09C5AC93" wp14:editId="7F7A4530">
            <wp:extent cx="6115050" cy="2876550"/>
            <wp:effectExtent l="0" t="0" r="0" b="0"/>
            <wp:docPr id="74" name="Immagin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15050" cy="2876550"/>
                    </a:xfrm>
                    <a:prstGeom prst="rect">
                      <a:avLst/>
                    </a:prstGeom>
                    <a:noFill/>
                    <a:ln>
                      <a:noFill/>
                    </a:ln>
                  </pic:spPr>
                </pic:pic>
              </a:graphicData>
            </a:graphic>
          </wp:inline>
        </w:drawing>
      </w:r>
    </w:p>
    <w:p w14:paraId="5FD974B7" w14:textId="77777777" w:rsidR="00282FCB" w:rsidRPr="008F07EF" w:rsidRDefault="00282FCB" w:rsidP="00282FCB">
      <w:pPr>
        <w:pStyle w:val="Normalaftertitle"/>
        <w:rPr>
          <w:lang w:val="en-GB"/>
        </w:rPr>
      </w:pPr>
      <w:r w:rsidRPr="008F07EF">
        <w:rPr>
          <w:lang w:val="en-GB"/>
        </w:rPr>
        <w:t>The distribution transport network uses both terrestrial and satellite systems. The terrestrial transmission network is based on radio links and Fibre leased lines from Rome to regional headquarters. This network uses Next Generation SDH technology (consisting of TS packets mapping on SDH VCs). The satellite transmission network is based on seven transponders (AB3 5°W/HB8 13°E) using the DVB</w:t>
      </w:r>
      <w:r w:rsidRPr="008F07EF">
        <w:rPr>
          <w:lang w:val="en-GB"/>
        </w:rPr>
        <w:noBreakHyphen/>
        <w:t>S / DVB</w:t>
      </w:r>
      <w:r w:rsidRPr="008F07EF">
        <w:rPr>
          <w:lang w:val="en-GB"/>
        </w:rPr>
        <w:noBreakHyphen/>
        <w:t>S2 standard.</w:t>
      </w:r>
    </w:p>
    <w:p w14:paraId="345F6992" w14:textId="77777777" w:rsidR="00282FCB" w:rsidRPr="008F07EF" w:rsidRDefault="00282FCB" w:rsidP="00282FCB">
      <w:pPr>
        <w:rPr>
          <w:lang w:val="en-GB"/>
        </w:rPr>
      </w:pPr>
      <w:r w:rsidRPr="008F07EF">
        <w:rPr>
          <w:lang w:val="en-GB"/>
        </w:rPr>
        <w:t xml:space="preserve">Multiplex MR is composed by eleven different multiplexes each of them covers three different Italian regions. It requires high coverage and high priority. All multiplexes are deployed with a SFN architecture. The main distribution channel is through satellite, with radio link connecting the main sites as a backup. When the satellite transponders use frequencies in the low band (10.5-11.7 GHz) which are shared with fixed radio links, it is necessary to provide small sites also with radio links. This process, as well as the SFN, requires also a time synchronization signal which is provided via GPS. </w:t>
      </w:r>
    </w:p>
    <w:p w14:paraId="4B61DEC1" w14:textId="77777777" w:rsidR="00282FCB" w:rsidRPr="008F07EF" w:rsidRDefault="00282FCB" w:rsidP="00282FCB">
      <w:pPr>
        <w:rPr>
          <w:lang w:val="en-GB"/>
        </w:rPr>
      </w:pPr>
      <w:r w:rsidRPr="008F07EF">
        <w:rPr>
          <w:lang w:val="en-GB"/>
        </w:rPr>
        <w:t>For the multiplexes with national content the concept is similar: in the main sites, which provide about 80% of population coverage, the main transmission network is the terrestrial one and the satellite network is only used as a backup. In the smallest sites, which cover about 10% population, the only distribution network is satellite (with antenna systems typically ≥120 cm).</w:t>
      </w:r>
    </w:p>
    <w:p w14:paraId="04AB6E5B" w14:textId="703CF6E3" w:rsidR="00282FCB" w:rsidRPr="008F07EF" w:rsidRDefault="00282FCB" w:rsidP="00282FCB">
      <w:pPr>
        <w:pStyle w:val="FigureNo"/>
        <w:rPr>
          <w:lang w:val="en-GB"/>
        </w:rPr>
      </w:pPr>
      <w:bookmarkStart w:id="1069" w:name="_Ref406421066"/>
      <w:r w:rsidRPr="008F07EF">
        <w:rPr>
          <w:lang w:val="en-GB"/>
        </w:rPr>
        <w:lastRenderedPageBreak/>
        <w:t xml:space="preserve">Figure </w:t>
      </w:r>
      <w:bookmarkEnd w:id="1069"/>
      <w:r w:rsidRPr="008F07EF">
        <w:rPr>
          <w:lang w:val="en-GB"/>
        </w:rPr>
        <w:t>P2-</w:t>
      </w:r>
      <w:r w:rsidR="009076E2">
        <w:rPr>
          <w:lang w:val="en-GB"/>
        </w:rPr>
        <w:t>3</w:t>
      </w:r>
      <w:r w:rsidRPr="008F07EF">
        <w:rPr>
          <w:lang w:val="en-GB"/>
        </w:rPr>
        <w:t>1</w:t>
      </w:r>
    </w:p>
    <w:p w14:paraId="3FB53D2D" w14:textId="77777777" w:rsidR="00282FCB" w:rsidRPr="008F07EF" w:rsidRDefault="00282FCB" w:rsidP="00282FCB">
      <w:pPr>
        <w:pStyle w:val="Figuretitle"/>
        <w:rPr>
          <w:lang w:val="en-GB"/>
        </w:rPr>
      </w:pPr>
      <w:r w:rsidRPr="008F07EF">
        <w:rPr>
          <w:lang w:val="en-GB"/>
        </w:rPr>
        <w:t>Terrestrial distribution network with satellite network as main</w:t>
      </w:r>
    </w:p>
    <w:p w14:paraId="26F8AFF4" w14:textId="77777777" w:rsidR="00282FCB" w:rsidRPr="008F07EF" w:rsidRDefault="00282FCB" w:rsidP="00282FCB">
      <w:pPr>
        <w:pStyle w:val="Figure"/>
        <w:rPr>
          <w:lang w:val="en-GB"/>
        </w:rPr>
      </w:pPr>
      <w:r w:rsidRPr="008F07EF">
        <w:rPr>
          <w:noProof/>
          <w:lang w:val="en-GB"/>
        </w:rPr>
        <w:drawing>
          <wp:inline distT="0" distB="0" distL="0" distR="0" wp14:anchorId="10BD2EB6" wp14:editId="44B5C1BA">
            <wp:extent cx="6120765" cy="3560445"/>
            <wp:effectExtent l="0" t="0" r="0" b="0"/>
            <wp:docPr id="72" name="Im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20765" cy="3560445"/>
                    </a:xfrm>
                    <a:prstGeom prst="rect">
                      <a:avLst/>
                    </a:prstGeom>
                    <a:noFill/>
                    <a:ln>
                      <a:noFill/>
                    </a:ln>
                  </pic:spPr>
                </pic:pic>
              </a:graphicData>
            </a:graphic>
          </wp:inline>
        </w:drawing>
      </w:r>
    </w:p>
    <w:p w14:paraId="2D82FDDB" w14:textId="77777777" w:rsidR="00282FCB" w:rsidRPr="008F07EF" w:rsidRDefault="00282FCB" w:rsidP="008B04F5">
      <w:pPr>
        <w:pStyle w:val="Normalaftertitle"/>
        <w:rPr>
          <w:lang w:val="en-GB"/>
        </w:rPr>
      </w:pPr>
      <w:r w:rsidRPr="008F07EF">
        <w:rPr>
          <w:lang w:val="en-GB"/>
        </w:rPr>
        <w:t>The Rai Way roadmap is currently evaluating different solutions to create new terrestrial distribution networks, as ASI radio link and IP. In particular, IP is a promising technology with high flexibility; an example is described in § 8.3.</w:t>
      </w:r>
    </w:p>
    <w:p w14:paraId="155188B6" w14:textId="77777777" w:rsidR="00282FCB" w:rsidRPr="00594581" w:rsidRDefault="00282FCB" w:rsidP="00282FCB">
      <w:pPr>
        <w:keepNext/>
        <w:keepLines/>
        <w:spacing w:before="320"/>
        <w:ind w:left="794" w:hanging="794"/>
        <w:outlineLvl w:val="1"/>
        <w:rPr>
          <w:b/>
          <w:lang w:val="fr-CH"/>
        </w:rPr>
      </w:pPr>
      <w:bookmarkStart w:id="1070" w:name="_Toc402170010"/>
      <w:bookmarkStart w:id="1071" w:name="_Toc410913474"/>
      <w:bookmarkStart w:id="1072" w:name="_Toc410921506"/>
      <w:bookmarkStart w:id="1073" w:name="_Toc421115538"/>
      <w:bookmarkStart w:id="1074" w:name="_Toc433558949"/>
      <w:bookmarkStart w:id="1075" w:name="_Toc8290647"/>
      <w:bookmarkStart w:id="1076" w:name="_Toc8290815"/>
      <w:bookmarkStart w:id="1077" w:name="_Toc8291084"/>
      <w:bookmarkStart w:id="1078" w:name="_Toc8291247"/>
      <w:bookmarkStart w:id="1079" w:name="_Toc8291600"/>
      <w:bookmarkStart w:id="1080" w:name="_Toc54781864"/>
      <w:r w:rsidRPr="00594581">
        <w:rPr>
          <w:b/>
          <w:lang w:val="fr-CH"/>
        </w:rPr>
        <w:t>8.2</w:t>
      </w:r>
      <w:r w:rsidRPr="00594581">
        <w:rPr>
          <w:b/>
          <w:lang w:val="fr-CH"/>
        </w:rPr>
        <w:tab/>
        <w:t>DVB</w:t>
      </w:r>
      <w:r w:rsidRPr="00594581">
        <w:rPr>
          <w:b/>
          <w:lang w:val="fr-CH"/>
        </w:rPr>
        <w:noBreakHyphen/>
        <w:t>T signal distribution in France</w:t>
      </w:r>
      <w:bookmarkEnd w:id="1070"/>
      <w:bookmarkEnd w:id="1071"/>
      <w:bookmarkEnd w:id="1072"/>
      <w:bookmarkEnd w:id="1073"/>
      <w:bookmarkEnd w:id="1074"/>
      <w:bookmarkEnd w:id="1075"/>
      <w:bookmarkEnd w:id="1076"/>
      <w:bookmarkEnd w:id="1077"/>
      <w:bookmarkEnd w:id="1078"/>
      <w:bookmarkEnd w:id="1079"/>
      <w:bookmarkEnd w:id="1080"/>
    </w:p>
    <w:p w14:paraId="73F672E6" w14:textId="77777777" w:rsidR="00282FCB" w:rsidRPr="008F07EF" w:rsidRDefault="00282FCB" w:rsidP="00282FCB">
      <w:pPr>
        <w:rPr>
          <w:lang w:val="en-GB"/>
        </w:rPr>
      </w:pPr>
      <w:r w:rsidRPr="008F07EF">
        <w:rPr>
          <w:lang w:val="en-GB"/>
        </w:rPr>
        <w:t>In France, six multiplexes are currently on air, with two additional ones being partially deployed. The first multiplex has regional content, while the remaining ones offer national programmes.</w:t>
      </w:r>
    </w:p>
    <w:p w14:paraId="50A2D804" w14:textId="09214823" w:rsidR="00282FCB" w:rsidRPr="008F07EF" w:rsidRDefault="00282FCB" w:rsidP="00282FCB">
      <w:pPr>
        <w:rPr>
          <w:lang w:val="en-GB"/>
        </w:rPr>
      </w:pPr>
      <w:r w:rsidRPr="008F07EF">
        <w:rPr>
          <w:lang w:val="en-GB"/>
        </w:rPr>
        <w:t>The broadcast of all the multiplexes relies on up to 1 626 sites for up to 98.5% population coverage, depending on the multiplex, with the following architecture:</w:t>
      </w:r>
    </w:p>
    <w:p w14:paraId="1245F20A" w14:textId="77777777" w:rsidR="00282FCB" w:rsidRPr="008F07EF" w:rsidRDefault="00282FCB" w:rsidP="00282FCB">
      <w:pPr>
        <w:spacing w:before="80"/>
        <w:ind w:left="794" w:hanging="794"/>
        <w:rPr>
          <w:lang w:val="en-GB"/>
        </w:rPr>
      </w:pPr>
      <w:r w:rsidRPr="008F07EF">
        <w:rPr>
          <w:lang w:val="en-GB"/>
        </w:rPr>
        <w:t>–</w:t>
      </w:r>
      <w:r w:rsidRPr="008F07EF">
        <w:rPr>
          <w:lang w:val="en-GB"/>
        </w:rPr>
        <w:tab/>
        <w:t>main sites all rely on satellite or terrestrial transmission links;</w:t>
      </w:r>
    </w:p>
    <w:p w14:paraId="20632248" w14:textId="77777777" w:rsidR="00282FCB" w:rsidRPr="008F07EF" w:rsidRDefault="00282FCB" w:rsidP="00282FCB">
      <w:pPr>
        <w:spacing w:before="80"/>
        <w:ind w:left="794" w:hanging="794"/>
        <w:rPr>
          <w:lang w:val="en-GB"/>
        </w:rPr>
      </w:pPr>
      <w:r w:rsidRPr="008F07EF">
        <w:rPr>
          <w:lang w:val="en-GB"/>
        </w:rPr>
        <w:t>–</w:t>
      </w:r>
      <w:r w:rsidRPr="008F07EF">
        <w:rPr>
          <w:lang w:val="en-GB"/>
        </w:rPr>
        <w:tab/>
        <w:t>secondary sites either rely on UHF or satellite transmission links (when UHF links are not possible, due for example to poor propagation conditions between the transmitting and receiving sites).</w:t>
      </w:r>
    </w:p>
    <w:p w14:paraId="1626E3EC" w14:textId="2AC1513B" w:rsidR="00282FCB" w:rsidRPr="008F07EF" w:rsidRDefault="00282FCB" w:rsidP="00282FCB">
      <w:pPr>
        <w:rPr>
          <w:lang w:val="en-GB"/>
        </w:rPr>
      </w:pPr>
      <w:r w:rsidRPr="008F07EF">
        <w:rPr>
          <w:lang w:val="en-GB"/>
        </w:rPr>
        <w:t>Overall, there are more than 10 000 distribution links:</w:t>
      </w:r>
    </w:p>
    <w:p w14:paraId="6D029E50" w14:textId="77777777" w:rsidR="00282FCB" w:rsidRPr="008F07EF" w:rsidRDefault="00282FCB" w:rsidP="00282FCB">
      <w:pPr>
        <w:spacing w:before="80"/>
        <w:ind w:left="794" w:hanging="794"/>
        <w:rPr>
          <w:lang w:val="en-GB"/>
        </w:rPr>
      </w:pPr>
      <w:r w:rsidRPr="008F07EF">
        <w:rPr>
          <w:lang w:val="en-GB"/>
        </w:rPr>
        <w:t>–</w:t>
      </w:r>
      <w:r w:rsidRPr="008F07EF">
        <w:rPr>
          <w:lang w:val="en-GB"/>
        </w:rPr>
        <w:tab/>
        <w:t>More than 3 000 links use satellite or terrestrial transmission links</w:t>
      </w:r>
    </w:p>
    <w:p w14:paraId="18804B24" w14:textId="77777777" w:rsidR="00282FCB" w:rsidRPr="008F07EF" w:rsidRDefault="00282FCB" w:rsidP="00282FCB">
      <w:pPr>
        <w:spacing w:before="80"/>
        <w:ind w:left="794" w:hanging="794"/>
        <w:rPr>
          <w:lang w:val="en-GB"/>
        </w:rPr>
      </w:pPr>
      <w:r w:rsidRPr="008F07EF">
        <w:rPr>
          <w:lang w:val="en-GB"/>
        </w:rPr>
        <w:t>–</w:t>
      </w:r>
      <w:r w:rsidRPr="008F07EF">
        <w:rPr>
          <w:lang w:val="en-GB"/>
        </w:rPr>
        <w:tab/>
        <w:t>The remaining use UHF transmission links:</w:t>
      </w:r>
    </w:p>
    <w:p w14:paraId="0CCF6319" w14:textId="5A69E518" w:rsidR="00282FCB" w:rsidRPr="008F07EF" w:rsidRDefault="00282FCB" w:rsidP="00282FCB">
      <w:pPr>
        <w:spacing w:before="80"/>
        <w:ind w:left="1191" w:hanging="397"/>
        <w:rPr>
          <w:lang w:val="en-GB"/>
        </w:rPr>
      </w:pPr>
      <w:r w:rsidRPr="008F07EF">
        <w:rPr>
          <w:lang w:val="en-GB"/>
        </w:rPr>
        <w:t>•</w:t>
      </w:r>
      <w:r w:rsidRPr="008F07EF">
        <w:rPr>
          <w:lang w:val="en-GB"/>
        </w:rPr>
        <w:tab/>
        <w:t>6 000 relays are on</w:t>
      </w:r>
      <w:r w:rsidRPr="008F07EF">
        <w:rPr>
          <w:lang w:val="en-GB"/>
        </w:rPr>
        <w:noBreakHyphen/>
        <w:t>channel repeaters (the secondary transmitters re</w:t>
      </w:r>
      <w:r w:rsidRPr="008F07EF">
        <w:rPr>
          <w:lang w:val="en-GB"/>
        </w:rPr>
        <w:noBreakHyphen/>
        <w:t>transmit the same channel as is distributed by the parent transmitter), either in an SFN (same content) or co</w:t>
      </w:r>
      <w:r w:rsidRPr="008F07EF">
        <w:rPr>
          <w:lang w:val="en-GB"/>
        </w:rPr>
        <w:noBreakHyphen/>
        <w:t>channel manner (same content or local insertion of different programs).</w:t>
      </w:r>
    </w:p>
    <w:p w14:paraId="0B196058" w14:textId="77777777" w:rsidR="00282FCB" w:rsidRPr="008F07EF" w:rsidRDefault="00282FCB" w:rsidP="00282FCB">
      <w:pPr>
        <w:spacing w:before="80"/>
        <w:ind w:left="1191" w:hanging="397"/>
        <w:rPr>
          <w:lang w:val="en-GB"/>
        </w:rPr>
      </w:pPr>
      <w:r w:rsidRPr="008F07EF">
        <w:rPr>
          <w:lang w:val="en-GB"/>
        </w:rPr>
        <w:t>•</w:t>
      </w:r>
      <w:r w:rsidRPr="008F07EF">
        <w:rPr>
          <w:lang w:val="en-GB"/>
        </w:rPr>
        <w:tab/>
        <w:t>Approximately 660 relays are MFN repeaters, or relays (the secondary transmitters re</w:t>
      </w:r>
      <w:r w:rsidRPr="008F07EF">
        <w:rPr>
          <w:lang w:val="en-GB"/>
        </w:rPr>
        <w:noBreakHyphen/>
        <w:t>transmit on a different channel to the pilot, or parent transmitter).</w:t>
      </w:r>
    </w:p>
    <w:p w14:paraId="6791D487" w14:textId="77777777" w:rsidR="00282FCB" w:rsidRPr="008F07EF" w:rsidRDefault="00282FCB" w:rsidP="00282FCB">
      <w:pPr>
        <w:spacing w:before="80"/>
        <w:ind w:left="1191" w:hanging="397"/>
        <w:rPr>
          <w:lang w:val="en-GB"/>
        </w:rPr>
      </w:pPr>
      <w:r w:rsidRPr="008F07EF">
        <w:rPr>
          <w:lang w:val="en-GB"/>
        </w:rPr>
        <w:t>•</w:t>
      </w:r>
      <w:r w:rsidRPr="008F07EF">
        <w:rPr>
          <w:lang w:val="en-GB"/>
        </w:rPr>
        <w:tab/>
        <w:t>The remaining relays use an MFN</w:t>
      </w:r>
      <w:r w:rsidRPr="008F07EF">
        <w:rPr>
          <w:lang w:val="en-GB"/>
        </w:rPr>
        <w:noBreakHyphen/>
        <w:t>SFN technique: the piloting signal is received from an MFN repeater, but the content and channel on which it is re</w:t>
      </w:r>
      <w:r w:rsidRPr="008F07EF">
        <w:rPr>
          <w:lang w:val="en-GB"/>
        </w:rPr>
        <w:noBreakHyphen/>
        <w:t>transmitted impose that the transmission forms part of an existing SFN on the designated channel.</w:t>
      </w:r>
    </w:p>
    <w:p w14:paraId="60932099" w14:textId="77777777" w:rsidR="00282FCB" w:rsidRPr="008F07EF" w:rsidRDefault="00282FCB" w:rsidP="00282FCB">
      <w:pPr>
        <w:keepNext/>
        <w:keepLines/>
        <w:spacing w:before="320"/>
        <w:ind w:left="794" w:hanging="794"/>
        <w:outlineLvl w:val="1"/>
        <w:rPr>
          <w:b/>
          <w:lang w:val="en-GB"/>
        </w:rPr>
      </w:pPr>
      <w:bookmarkStart w:id="1081" w:name="_Toc402170011"/>
      <w:bookmarkStart w:id="1082" w:name="_Toc410913475"/>
      <w:bookmarkStart w:id="1083" w:name="_Toc410921507"/>
      <w:bookmarkStart w:id="1084" w:name="_Toc421115539"/>
      <w:bookmarkStart w:id="1085" w:name="_Toc433558950"/>
      <w:bookmarkStart w:id="1086" w:name="_Toc8290648"/>
      <w:bookmarkStart w:id="1087" w:name="_Toc8290816"/>
      <w:bookmarkStart w:id="1088" w:name="_Toc8291085"/>
      <w:bookmarkStart w:id="1089" w:name="_Toc8291248"/>
      <w:bookmarkStart w:id="1090" w:name="_Toc8291601"/>
      <w:bookmarkStart w:id="1091" w:name="_Toc54781865"/>
      <w:r w:rsidRPr="008F07EF">
        <w:rPr>
          <w:b/>
          <w:lang w:val="en-GB"/>
        </w:rPr>
        <w:lastRenderedPageBreak/>
        <w:t>8.3</w:t>
      </w:r>
      <w:r w:rsidRPr="008F07EF">
        <w:rPr>
          <w:b/>
          <w:lang w:val="en-GB"/>
        </w:rPr>
        <w:tab/>
        <w:t>Distribution of DVB</w:t>
      </w:r>
      <w:r w:rsidRPr="008F07EF">
        <w:rPr>
          <w:b/>
          <w:lang w:val="en-GB"/>
        </w:rPr>
        <w:noBreakHyphen/>
        <w:t>T/T2 data to the transmitters using IP in Sweden</w:t>
      </w:r>
      <w:bookmarkEnd w:id="1081"/>
      <w:bookmarkEnd w:id="1082"/>
      <w:bookmarkEnd w:id="1083"/>
      <w:bookmarkEnd w:id="1084"/>
      <w:bookmarkEnd w:id="1085"/>
      <w:bookmarkEnd w:id="1086"/>
      <w:bookmarkEnd w:id="1087"/>
      <w:bookmarkEnd w:id="1088"/>
      <w:bookmarkEnd w:id="1089"/>
      <w:bookmarkEnd w:id="1090"/>
      <w:bookmarkEnd w:id="1091"/>
    </w:p>
    <w:p w14:paraId="07567A75" w14:textId="77777777" w:rsidR="00282FCB" w:rsidRPr="008F07EF" w:rsidRDefault="00282FCB" w:rsidP="00282FCB">
      <w:pPr>
        <w:rPr>
          <w:lang w:val="en-GB"/>
        </w:rPr>
      </w:pPr>
      <w:r w:rsidRPr="008F07EF">
        <w:rPr>
          <w:lang w:val="en-GB"/>
        </w:rPr>
        <w:t>Teracom in Sweden operates a DTT network consisting of about 54 main HPHT transmitters and about 450 smaller fill</w:t>
      </w:r>
      <w:r w:rsidRPr="008F07EF">
        <w:rPr>
          <w:lang w:val="en-GB"/>
        </w:rPr>
        <w:noBreakHyphen/>
        <w:t>in transmitters. Currently 7 DTT multiplexes are in operation; 5 DVB</w:t>
      </w:r>
      <w:r w:rsidRPr="008F07EF">
        <w:rPr>
          <w:lang w:val="en-GB"/>
        </w:rPr>
        <w:noBreakHyphen/>
        <w:t>T and 2 DVB</w:t>
      </w:r>
      <w:r w:rsidRPr="008F07EF">
        <w:rPr>
          <w:lang w:val="en-GB"/>
        </w:rPr>
        <w:noBreakHyphen/>
        <w:t xml:space="preserve">T2. </w:t>
      </w:r>
    </w:p>
    <w:p w14:paraId="1BA48B0F" w14:textId="702C5662" w:rsidR="00282FCB" w:rsidRPr="008F07EF" w:rsidRDefault="00282FCB" w:rsidP="00282FCB">
      <w:pPr>
        <w:rPr>
          <w:lang w:val="en-GB"/>
        </w:rPr>
      </w:pPr>
      <w:r w:rsidRPr="008F07EF">
        <w:rPr>
          <w:lang w:val="en-GB"/>
        </w:rPr>
        <w:t>At the start of the DTT transmissions in 1997 (official launch 1999), using DVB</w:t>
      </w:r>
      <w:r w:rsidRPr="008F07EF">
        <w:rPr>
          <w:lang w:val="en-GB"/>
        </w:rPr>
        <w:noBreakHyphen/>
        <w:t>T, the distribution of the signals to the main transmitters was made using microwave links using ATM/SDH, regardless of whether they operated in an MFN or SFN. The smaller MFN fill</w:t>
      </w:r>
      <w:r w:rsidRPr="008F07EF">
        <w:rPr>
          <w:lang w:val="en-GB"/>
        </w:rPr>
        <w:noBreakHyphen/>
        <w:t>in transmitters were fed with an off</w:t>
      </w:r>
      <w:r w:rsidRPr="008F07EF">
        <w:rPr>
          <w:lang w:val="en-GB"/>
        </w:rPr>
        <w:noBreakHyphen/>
        <w:t>air signal from the main station which they transposed to a different frequency and repeated. Local re</w:t>
      </w:r>
      <w:r w:rsidRPr="008F07EF">
        <w:rPr>
          <w:lang w:val="en-GB"/>
        </w:rPr>
        <w:noBreakHyphen/>
        <w:t>multiplexing was used to insert local and regional content into a national or base feed that was common for all main transmitters</w:t>
      </w:r>
      <w:r w:rsidR="0022249E" w:rsidRPr="008F07EF">
        <w:rPr>
          <w:lang w:val="en-GB"/>
        </w:rPr>
        <w:t> –</w:t>
      </w:r>
      <w:r w:rsidRPr="008F07EF">
        <w:rPr>
          <w:lang w:val="en-GB"/>
        </w:rPr>
        <w:t> a single layer distribution approach. Figure P2-</w:t>
      </w:r>
      <w:r w:rsidR="009076E2">
        <w:rPr>
          <w:lang w:val="en-GB"/>
        </w:rPr>
        <w:t>3</w:t>
      </w:r>
      <w:r w:rsidRPr="008F07EF">
        <w:rPr>
          <w:lang w:val="en-GB"/>
        </w:rPr>
        <w:t>2 broadly shows the architecture of the ‘old’ DTT distribution network.</w:t>
      </w:r>
    </w:p>
    <w:p w14:paraId="12778CE7" w14:textId="7B8DF13D" w:rsidR="00282FCB" w:rsidRPr="008F07EF" w:rsidRDefault="00282FCB" w:rsidP="00E24D2F">
      <w:pPr>
        <w:pStyle w:val="FigureNo"/>
        <w:rPr>
          <w:lang w:val="en-GB"/>
        </w:rPr>
      </w:pPr>
      <w:bookmarkStart w:id="1092" w:name="_Ref406421102"/>
      <w:r w:rsidRPr="008F07EF">
        <w:rPr>
          <w:lang w:val="en-GB"/>
        </w:rPr>
        <w:t>Figure P2-</w:t>
      </w:r>
      <w:bookmarkEnd w:id="1092"/>
      <w:r w:rsidR="009076E2">
        <w:rPr>
          <w:lang w:val="en-GB"/>
        </w:rPr>
        <w:t>3</w:t>
      </w:r>
      <w:r w:rsidRPr="008F07EF">
        <w:rPr>
          <w:lang w:val="en-GB"/>
        </w:rPr>
        <w:t>2</w:t>
      </w:r>
    </w:p>
    <w:p w14:paraId="0F653437" w14:textId="13C8D242" w:rsidR="00282FCB" w:rsidRPr="008F07EF" w:rsidRDefault="00282FCB" w:rsidP="00E24D2F">
      <w:pPr>
        <w:pStyle w:val="Figuretitle"/>
        <w:rPr>
          <w:lang w:val="en-GB"/>
        </w:rPr>
      </w:pPr>
      <w:r w:rsidRPr="008F07EF">
        <w:rPr>
          <w:lang w:val="en-GB"/>
        </w:rPr>
        <w:t xml:space="preserve">Old MPEG structure of DTT </w:t>
      </w:r>
      <w:r w:rsidR="00B9018C" w:rsidRPr="008F07EF">
        <w:rPr>
          <w:lang w:val="en-GB"/>
        </w:rPr>
        <w:t>network</w:t>
      </w:r>
    </w:p>
    <w:p w14:paraId="3890E198" w14:textId="77777777" w:rsidR="00282FCB" w:rsidRDefault="00282FCB" w:rsidP="00E24D2F">
      <w:pPr>
        <w:pStyle w:val="Figure"/>
        <w:rPr>
          <w:lang w:val="en-GB"/>
        </w:rPr>
      </w:pPr>
      <w:r w:rsidRPr="008F07EF">
        <w:rPr>
          <w:noProof/>
          <w:lang w:val="en-GB"/>
        </w:rPr>
        <w:drawing>
          <wp:inline distT="0" distB="0" distL="0" distR="0" wp14:anchorId="0BD5CC99" wp14:editId="2416BCC3">
            <wp:extent cx="5661025" cy="2242185"/>
            <wp:effectExtent l="19050" t="19050" r="15875" b="24765"/>
            <wp:docPr id="49"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661025" cy="2242185"/>
                    </a:xfrm>
                    <a:prstGeom prst="rect">
                      <a:avLst/>
                    </a:prstGeom>
                    <a:noFill/>
                    <a:ln w="9525" cmpd="sng">
                      <a:solidFill>
                        <a:srgbClr val="4F81BD"/>
                      </a:solidFill>
                      <a:miter lim="800000"/>
                      <a:headEnd/>
                      <a:tailEnd/>
                    </a:ln>
                    <a:effectLst/>
                  </pic:spPr>
                </pic:pic>
              </a:graphicData>
            </a:graphic>
          </wp:inline>
        </w:drawing>
      </w:r>
    </w:p>
    <w:p w14:paraId="2DAD8252" w14:textId="02DAF5D6" w:rsidR="00AE2E43" w:rsidRPr="00B9018C" w:rsidRDefault="00B9018C" w:rsidP="00AE2E43">
      <w:pPr>
        <w:pStyle w:val="Note"/>
        <w:rPr>
          <w:lang w:val="en-GB"/>
        </w:rPr>
      </w:pPr>
      <w:r>
        <w:rPr>
          <w:i/>
          <w:iCs/>
          <w:lang w:val="en-GB"/>
        </w:rPr>
        <w:t xml:space="preserve">Note to Fig. P2-32: </w:t>
      </w:r>
      <w:r w:rsidRPr="008F07EF">
        <w:rPr>
          <w:lang w:val="en-GB"/>
        </w:rPr>
        <w:t>Encoding (ENC) and multiplexing is done at a national level as well as at the local sites for the local /regional content</w:t>
      </w:r>
      <w:r>
        <w:rPr>
          <w:lang w:val="en-GB"/>
        </w:rPr>
        <w:t>.</w:t>
      </w:r>
    </w:p>
    <w:p w14:paraId="292B663A" w14:textId="04F83945" w:rsidR="00282FCB" w:rsidRPr="008F07EF" w:rsidRDefault="00282FCB" w:rsidP="008B04F5">
      <w:pPr>
        <w:keepNext/>
        <w:keepLines/>
        <w:rPr>
          <w:lang w:val="en-GB"/>
        </w:rPr>
      </w:pPr>
      <w:r w:rsidRPr="008F07EF">
        <w:rPr>
          <w:lang w:val="en-GB"/>
        </w:rPr>
        <w:t>More recently however IP/Ethernet over DTM has been used as the primary distribution mechanism from the central head</w:t>
      </w:r>
      <w:r w:rsidRPr="008F07EF">
        <w:rPr>
          <w:lang w:val="en-GB"/>
        </w:rPr>
        <w:noBreakHyphen/>
        <w:t>end (see Fig. P2-</w:t>
      </w:r>
      <w:r w:rsidR="00436580">
        <w:rPr>
          <w:lang w:val="en-GB"/>
        </w:rPr>
        <w:t>3</w:t>
      </w:r>
      <w:r w:rsidR="005E6936" w:rsidRPr="008F07EF">
        <w:rPr>
          <w:lang w:val="en-GB"/>
        </w:rPr>
        <w:t>3</w:t>
      </w:r>
      <w:r w:rsidRPr="008F07EF">
        <w:rPr>
          <w:lang w:val="en-GB"/>
        </w:rPr>
        <w:t>) to the main DTT transmitters. The newer DTM based distribution network is based on a two layer principle with a high capacity fibre optical core network and a mix of microwave and fibre for the distribution network from the core network to transmitter sites.</w:t>
      </w:r>
    </w:p>
    <w:p w14:paraId="00FD8907" w14:textId="17ED3661" w:rsidR="00282FCB" w:rsidRPr="008F07EF" w:rsidRDefault="00282FCB" w:rsidP="00282FCB">
      <w:pPr>
        <w:rPr>
          <w:lang w:val="en-GB"/>
        </w:rPr>
      </w:pPr>
      <w:r w:rsidRPr="008F07EF">
        <w:rPr>
          <w:lang w:val="en-GB"/>
        </w:rPr>
        <w:t>One of the main differences in the new distribution architecture (Fig. P2-</w:t>
      </w:r>
      <w:r w:rsidR="00436580">
        <w:rPr>
          <w:lang w:val="en-GB"/>
        </w:rPr>
        <w:t>3</w:t>
      </w:r>
      <w:r w:rsidRPr="008F07EF">
        <w:rPr>
          <w:lang w:val="en-GB"/>
        </w:rPr>
        <w:t>3) is that all multiplexes are generated centrally at the head</w:t>
      </w:r>
      <w:r w:rsidRPr="008F07EF">
        <w:rPr>
          <w:lang w:val="en-GB"/>
        </w:rPr>
        <w:noBreakHyphen/>
        <w:t>end site. This covers both multiplexes that do not have local content as well as multiplexes with local content. Local content/services are sent back to the central head</w:t>
      </w:r>
      <w:r w:rsidRPr="008F07EF">
        <w:rPr>
          <w:lang w:val="en-GB"/>
        </w:rPr>
        <w:noBreakHyphen/>
        <w:t>end using the DTM network. The multiplex is then distributed along with all the other national and local multiplexes. For example</w:t>
      </w:r>
      <w:r w:rsidR="00436580">
        <w:rPr>
          <w:lang w:val="en-GB"/>
        </w:rPr>
        <w:t>,</w:t>
      </w:r>
      <w:r w:rsidRPr="008F07EF">
        <w:rPr>
          <w:lang w:val="en-GB"/>
        </w:rPr>
        <w:t xml:space="preserve"> Multiplex 2 has national services which have approximately 30 regional news areas. At the central head</w:t>
      </w:r>
      <w:r w:rsidRPr="008F07EF">
        <w:rPr>
          <w:lang w:val="en-GB"/>
        </w:rPr>
        <w:noBreakHyphen/>
        <w:t>end 30 complete regional versions are created and distributed to the different regions. The local and regional multiplexes are of course only sent to the appropriate regional or local transmitters. This approach is possible since the primary distribution cost per Mbit/s is lower in the new DTM network compared to earlier. Teracom’s new primary distribution DTM based network (core network) has much higher capacity than the old ATM based network which has been replaced. The whole distribution DTM network is owned and operated by Teracom.</w:t>
      </w:r>
    </w:p>
    <w:p w14:paraId="197E8FBC" w14:textId="37BD2ECB" w:rsidR="00282FCB" w:rsidRPr="008F07EF" w:rsidRDefault="00282FCB" w:rsidP="00950516">
      <w:pPr>
        <w:pStyle w:val="FigureNo"/>
        <w:rPr>
          <w:lang w:val="en-GB"/>
        </w:rPr>
      </w:pPr>
      <w:bookmarkStart w:id="1093" w:name="_Ref406421133"/>
      <w:r w:rsidRPr="008F07EF">
        <w:rPr>
          <w:lang w:val="en-GB"/>
        </w:rPr>
        <w:lastRenderedPageBreak/>
        <w:t xml:space="preserve">Figure </w:t>
      </w:r>
      <w:bookmarkEnd w:id="1093"/>
      <w:r w:rsidRPr="008F07EF">
        <w:rPr>
          <w:lang w:val="en-GB"/>
        </w:rPr>
        <w:t>P2-</w:t>
      </w:r>
      <w:r w:rsidR="00436580">
        <w:rPr>
          <w:lang w:val="en-GB"/>
        </w:rPr>
        <w:t>33</w:t>
      </w:r>
    </w:p>
    <w:p w14:paraId="275CEFFF" w14:textId="77777777" w:rsidR="00282FCB" w:rsidRPr="008F07EF" w:rsidRDefault="00282FCB" w:rsidP="00950516">
      <w:pPr>
        <w:pStyle w:val="Figuretitle"/>
        <w:rPr>
          <w:lang w:val="en-GB"/>
        </w:rPr>
      </w:pPr>
      <w:r w:rsidRPr="008F07EF">
        <w:rPr>
          <w:lang w:val="en-GB"/>
        </w:rPr>
        <w:t>New structure of DTT network using IP distribution</w:t>
      </w:r>
    </w:p>
    <w:p w14:paraId="336FE0AB" w14:textId="77777777" w:rsidR="00282FCB" w:rsidRPr="008F07EF" w:rsidRDefault="00282FCB" w:rsidP="00950516">
      <w:pPr>
        <w:pStyle w:val="Figure"/>
        <w:rPr>
          <w:lang w:val="en-GB"/>
        </w:rPr>
      </w:pPr>
      <w:r w:rsidRPr="008F07EF">
        <w:rPr>
          <w:noProof/>
          <w:lang w:val="en-GB"/>
        </w:rPr>
        <w:drawing>
          <wp:inline distT="0" distB="0" distL="0" distR="0" wp14:anchorId="17543AA4" wp14:editId="155A6917">
            <wp:extent cx="5645150" cy="2361565"/>
            <wp:effectExtent l="19050" t="19050" r="12700" b="19685"/>
            <wp:docPr id="50" name="Bildobjekt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21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45150" cy="2361565"/>
                    </a:xfrm>
                    <a:prstGeom prst="rect">
                      <a:avLst/>
                    </a:prstGeom>
                    <a:noFill/>
                    <a:ln w="9525" cmpd="sng">
                      <a:solidFill>
                        <a:srgbClr val="4F81BD"/>
                      </a:solidFill>
                      <a:miter lim="800000"/>
                      <a:headEnd/>
                      <a:tailEnd/>
                    </a:ln>
                    <a:effectLst/>
                  </pic:spPr>
                </pic:pic>
              </a:graphicData>
            </a:graphic>
          </wp:inline>
        </w:drawing>
      </w:r>
    </w:p>
    <w:p w14:paraId="660AC5D7" w14:textId="77777777" w:rsidR="00282FCB" w:rsidRPr="008F07EF" w:rsidRDefault="00282FCB" w:rsidP="008B04F5">
      <w:pPr>
        <w:pStyle w:val="Normalaftertitle"/>
        <w:rPr>
          <w:lang w:val="en-GB"/>
        </w:rPr>
      </w:pPr>
      <w:r w:rsidRPr="008F07EF">
        <w:rPr>
          <w:lang w:val="en-GB"/>
        </w:rPr>
        <w:t>This approach with centralized systems for regional insertion etc. normally means higher cost for primary distribution, but it is well compensated for by the reduced cost for all regional systems. Additionally it makes supervision and operation much easier. With centralizing regional DTT systems (such as MPEG multiplexing, SFN adaptation and T2 gateway) it has been possible to use much more N + 1 redundancy strategies for these systems which earlier often had to use 1 + 1 redundancy. But also in a fairly large network some other advantages are: maintenance is easier, spare parts and monitoring. This has significantly reduced the cost for the regional systems.</w:t>
      </w:r>
    </w:p>
    <w:p w14:paraId="4654B6C3" w14:textId="77777777" w:rsidR="00282FCB" w:rsidRPr="008F07EF" w:rsidRDefault="00282FCB" w:rsidP="00282FCB">
      <w:pPr>
        <w:rPr>
          <w:lang w:val="en-GB"/>
        </w:rPr>
      </w:pPr>
      <w:r w:rsidRPr="008F07EF">
        <w:rPr>
          <w:lang w:val="en-GB"/>
        </w:rPr>
        <w:t>This means that the complexity is reduced at the transmitter site allowing a reduction of the cost for maintenance as this can be done at a central location, rather than at remote transmitter sites. The connection of the transmitters is also simplified since newer transmitters are connected to the same signals, using Ethernet as the interface. (ASI interface is still however used for older legacy transmitters; this is handled via external network adaptor at the transmitter site converting IP/Ethernet signals into ASI.) Using IP/Ethernet has simplified switching when N + 1 redundancy is used by the transmitters.</w:t>
      </w:r>
    </w:p>
    <w:p w14:paraId="3AF43D58" w14:textId="77777777" w:rsidR="00282FCB" w:rsidRPr="008F07EF" w:rsidRDefault="00282FCB" w:rsidP="00282FCB">
      <w:pPr>
        <w:pStyle w:val="Heading1"/>
        <w:rPr>
          <w:lang w:val="en-GB"/>
        </w:rPr>
      </w:pPr>
      <w:bookmarkStart w:id="1094" w:name="_Toc410913476"/>
      <w:bookmarkStart w:id="1095" w:name="_Toc410921508"/>
      <w:bookmarkStart w:id="1096" w:name="_Toc421115540"/>
      <w:bookmarkStart w:id="1097" w:name="_Toc433558951"/>
      <w:bookmarkStart w:id="1098" w:name="_Toc8290649"/>
      <w:bookmarkStart w:id="1099" w:name="_Toc8290817"/>
      <w:bookmarkStart w:id="1100" w:name="_Toc8291086"/>
      <w:bookmarkStart w:id="1101" w:name="_Toc8291249"/>
      <w:bookmarkStart w:id="1102" w:name="_Toc8291602"/>
      <w:bookmarkStart w:id="1103" w:name="_Toc54781866"/>
      <w:bookmarkStart w:id="1104" w:name="_Toc132718754"/>
      <w:bookmarkStart w:id="1105" w:name="_Toc132729217"/>
      <w:bookmarkStart w:id="1106" w:name="_Toc163564287"/>
      <w:bookmarkStart w:id="1107" w:name="_Toc163567537"/>
      <w:bookmarkStart w:id="1108" w:name="_Toc163567668"/>
      <w:r w:rsidRPr="008F07EF">
        <w:rPr>
          <w:lang w:val="en-GB"/>
        </w:rPr>
        <w:t>9</w:t>
      </w:r>
      <w:r w:rsidRPr="008F07EF">
        <w:rPr>
          <w:lang w:val="en-GB"/>
        </w:rPr>
        <w:tab/>
        <w:t>DVB-T case studies</w:t>
      </w:r>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p>
    <w:p w14:paraId="46E21F07" w14:textId="77777777" w:rsidR="00282FCB" w:rsidRPr="008F07EF" w:rsidRDefault="00282FCB" w:rsidP="00282FCB">
      <w:pPr>
        <w:pStyle w:val="Heading2"/>
        <w:rPr>
          <w:lang w:val="en-GB"/>
        </w:rPr>
      </w:pPr>
      <w:bookmarkStart w:id="1109" w:name="_Toc410913477"/>
      <w:bookmarkStart w:id="1110" w:name="_Toc410921509"/>
      <w:bookmarkStart w:id="1111" w:name="_Toc421115541"/>
      <w:bookmarkStart w:id="1112" w:name="_Toc433558952"/>
      <w:bookmarkStart w:id="1113" w:name="_Toc8290650"/>
      <w:bookmarkStart w:id="1114" w:name="_Toc8290818"/>
      <w:bookmarkStart w:id="1115" w:name="_Toc8291087"/>
      <w:bookmarkStart w:id="1116" w:name="_Toc8291250"/>
      <w:bookmarkStart w:id="1117" w:name="_Toc8291603"/>
      <w:bookmarkStart w:id="1118" w:name="_Toc54781867"/>
      <w:bookmarkStart w:id="1119" w:name="_Toc132718755"/>
      <w:bookmarkStart w:id="1120" w:name="_Toc132729218"/>
      <w:bookmarkStart w:id="1121" w:name="_Toc163564288"/>
      <w:bookmarkStart w:id="1122" w:name="_Toc163567538"/>
      <w:bookmarkStart w:id="1123" w:name="_Toc163567669"/>
      <w:r w:rsidRPr="008F07EF">
        <w:rPr>
          <w:lang w:val="en-GB"/>
        </w:rPr>
        <w:t>9.1</w:t>
      </w:r>
      <w:r w:rsidRPr="008F07EF">
        <w:rPr>
          <w:lang w:val="en-GB"/>
        </w:rPr>
        <w:tab/>
        <w:t>National DVB-T SFN deployment in Italy</w:t>
      </w:r>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p>
    <w:p w14:paraId="6BCD2303" w14:textId="77777777" w:rsidR="00282FCB" w:rsidRPr="008F07EF" w:rsidRDefault="00282FCB" w:rsidP="00282FCB">
      <w:pPr>
        <w:rPr>
          <w:lang w:val="en-GB" w:eastAsia="zh-CN"/>
        </w:rPr>
      </w:pPr>
      <w:r w:rsidRPr="008F07EF">
        <w:rPr>
          <w:lang w:val="en-GB" w:eastAsia="zh-CN"/>
        </w:rPr>
        <w:t>The refarming</w:t>
      </w:r>
      <w:r w:rsidRPr="008F07EF">
        <w:rPr>
          <w:rStyle w:val="FootnoteReference"/>
          <w:lang w:val="en-GB" w:eastAsia="zh-CN"/>
        </w:rPr>
        <w:footnoteReference w:id="9"/>
      </w:r>
      <w:r w:rsidRPr="008F07EF">
        <w:rPr>
          <w:lang w:val="en-GB" w:eastAsia="zh-CN"/>
        </w:rPr>
        <w:t xml:space="preserve"> of 700 MHz band in Italy began in October 2021 with the withdrawal of the coding standard MPEG-2 for the national multiplexes of Rai and the equivalent multiplexes of the private broadcasters. After that, a plan for the release of 700 MHz band based on the new National Plan of Frequencies Attribution, PNAF, was implemented region by region beginning from Sardinia in late 2021 and ending with Campania in June 2022. With the new PNAF, the national multiplexes were reduced from 20 to 12. The maximum number of multiplexes for each national network operator was fixed in three. Moreover, several regional and local multiplexes have been implemented by local network operators. One mixed VHF (7 MHz) and UHF multiplex is under consideration for the assignment to a national operator, taking into account the cap of three multiplexes for each national network operator.</w:t>
      </w:r>
    </w:p>
    <w:p w14:paraId="37C51144" w14:textId="7A1ADC47" w:rsidR="00282FCB" w:rsidRPr="008F07EF" w:rsidRDefault="00282FCB" w:rsidP="00282FCB">
      <w:pPr>
        <w:rPr>
          <w:lang w:val="en-GB"/>
        </w:rPr>
      </w:pPr>
      <w:r w:rsidRPr="008F07EF">
        <w:rPr>
          <w:lang w:val="en-GB" w:eastAsia="zh-CN"/>
        </w:rPr>
        <w:lastRenderedPageBreak/>
        <w:t>Ten national UHF (8 MHz) SFN have been</w:t>
      </w:r>
      <w:r w:rsidRPr="008F07EF">
        <w:rPr>
          <w:lang w:val="en-GB"/>
        </w:rPr>
        <w:t xml:space="preserve"> set up utilizing one or at most two frequencies each one</w:t>
      </w:r>
      <w:r w:rsidRPr="008F07EF">
        <w:rPr>
          <w:lang w:val="en-GB" w:eastAsia="zh-CN"/>
        </w:rPr>
        <w:t xml:space="preserve"> and one</w:t>
      </w:r>
      <w:r w:rsidRPr="008F07EF">
        <w:rPr>
          <w:lang w:val="en-GB"/>
        </w:rPr>
        <w:t xml:space="preserve"> SFN (RAI multiplex </w:t>
      </w:r>
      <w:r w:rsidRPr="008F07EF">
        <w:rPr>
          <w:lang w:val="en-GB" w:eastAsia="zh-CN"/>
        </w:rPr>
        <w:t xml:space="preserve">MR) was expressly designed for </w:t>
      </w:r>
      <w:r w:rsidRPr="008F07EF">
        <w:rPr>
          <w:lang w:val="en-GB"/>
        </w:rPr>
        <w:t xml:space="preserve">the public service with </w:t>
      </w:r>
      <w:r w:rsidRPr="008F07EF">
        <w:rPr>
          <w:lang w:val="en-GB" w:eastAsia="zh-CN"/>
        </w:rPr>
        <w:t>multiregional deployment.</w:t>
      </w:r>
    </w:p>
    <w:p w14:paraId="1E343C31" w14:textId="34177DA8" w:rsidR="00282FCB" w:rsidRPr="008F07EF" w:rsidRDefault="00282FCB" w:rsidP="00282FCB">
      <w:pPr>
        <w:pStyle w:val="FigureNo"/>
        <w:rPr>
          <w:lang w:val="en-GB"/>
        </w:rPr>
      </w:pPr>
      <w:bookmarkStart w:id="1124" w:name="_Ref406421210"/>
      <w:r w:rsidRPr="008F07EF">
        <w:rPr>
          <w:lang w:val="en-GB"/>
        </w:rPr>
        <w:t>Figure P2-</w:t>
      </w:r>
      <w:bookmarkEnd w:id="1124"/>
      <w:r w:rsidR="00BE7144">
        <w:rPr>
          <w:lang w:val="en-GB"/>
        </w:rPr>
        <w:t>3</w:t>
      </w:r>
      <w:r w:rsidRPr="008F07EF">
        <w:rPr>
          <w:lang w:val="en-GB"/>
        </w:rPr>
        <w:t>4</w:t>
      </w:r>
    </w:p>
    <w:p w14:paraId="54F5D926" w14:textId="77777777" w:rsidR="00282FCB" w:rsidRPr="008F07EF" w:rsidRDefault="00282FCB" w:rsidP="00282FCB">
      <w:pPr>
        <w:pStyle w:val="Figuretitle"/>
        <w:rPr>
          <w:bCs/>
          <w:lang w:val="en-GB"/>
        </w:rPr>
      </w:pPr>
      <w:r w:rsidRPr="008F07EF">
        <w:rPr>
          <w:lang w:val="en-GB"/>
        </w:rPr>
        <w:t xml:space="preserve">Regional SFN of RAI multiplex </w:t>
      </w:r>
      <w:r w:rsidRPr="008F07EF">
        <w:rPr>
          <w:bCs/>
          <w:lang w:val="en-GB"/>
        </w:rPr>
        <w:t>MR</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282FCB" w:rsidRPr="00594581" w14:paraId="2522BD35" w14:textId="77777777" w:rsidTr="003E09A8">
        <w:trPr>
          <w:jc w:val="center"/>
        </w:trPr>
        <w:tc>
          <w:tcPr>
            <w:tcW w:w="4814" w:type="dxa"/>
            <w:hideMark/>
          </w:tcPr>
          <w:p w14:paraId="76986D3B" w14:textId="43B3A5A3" w:rsidR="00282FCB" w:rsidRPr="008F07EF" w:rsidRDefault="00282FCB" w:rsidP="003E09A8">
            <w:pPr>
              <w:pStyle w:val="Figuretitle"/>
              <w:rPr>
                <w:lang w:val="en-GB" w:eastAsia="zh-CN"/>
              </w:rPr>
            </w:pPr>
            <w:r w:rsidRPr="008F07EF">
              <w:rPr>
                <w:lang w:val="en-GB" w:eastAsia="zh-CN"/>
              </w:rPr>
              <w:t>Rai Regional Multiplex</w:t>
            </w:r>
            <w:r w:rsidR="0022249E" w:rsidRPr="008F07EF">
              <w:rPr>
                <w:lang w:val="en-GB" w:eastAsia="zh-CN"/>
              </w:rPr>
              <w:t> –</w:t>
            </w:r>
            <w:r w:rsidRPr="008F07EF">
              <w:rPr>
                <w:lang w:val="en-GB" w:eastAsia="zh-CN"/>
              </w:rPr>
              <w:t xml:space="preserve"> before 30 June 2022</w:t>
            </w:r>
          </w:p>
        </w:tc>
        <w:tc>
          <w:tcPr>
            <w:tcW w:w="4814" w:type="dxa"/>
            <w:hideMark/>
          </w:tcPr>
          <w:p w14:paraId="50A355E3" w14:textId="77777777" w:rsidR="00282FCB" w:rsidRPr="008F07EF" w:rsidRDefault="00282FCB" w:rsidP="003E09A8">
            <w:pPr>
              <w:pStyle w:val="Figuretitle"/>
              <w:rPr>
                <w:lang w:val="en-GB" w:eastAsia="zh-CN"/>
              </w:rPr>
            </w:pPr>
            <w:r w:rsidRPr="008F07EF">
              <w:rPr>
                <w:lang w:val="en-GB" w:eastAsia="zh-CN"/>
              </w:rPr>
              <w:t>Rai Regional Multiplex – after 30 June 2022</w:t>
            </w:r>
          </w:p>
        </w:tc>
      </w:tr>
      <w:tr w:rsidR="00282FCB" w:rsidRPr="008F07EF" w14:paraId="2E412273" w14:textId="77777777" w:rsidTr="003E09A8">
        <w:trPr>
          <w:jc w:val="center"/>
        </w:trPr>
        <w:tc>
          <w:tcPr>
            <w:tcW w:w="4814" w:type="dxa"/>
            <w:hideMark/>
          </w:tcPr>
          <w:p w14:paraId="40C168A1" w14:textId="77777777" w:rsidR="00282FCB" w:rsidRPr="008F07EF" w:rsidRDefault="00282FCB" w:rsidP="003E09A8">
            <w:pPr>
              <w:pStyle w:val="Figure"/>
              <w:rPr>
                <w:lang w:val="en-GB"/>
              </w:rPr>
            </w:pPr>
            <w:r w:rsidRPr="008F07EF">
              <w:rPr>
                <w:noProof/>
                <w:lang w:val="en-GB"/>
              </w:rPr>
              <w:drawing>
                <wp:inline distT="0" distB="0" distL="0" distR="0" wp14:anchorId="487E6415" wp14:editId="33D25378">
                  <wp:extent cx="2838450" cy="2600325"/>
                  <wp:effectExtent l="0" t="0" r="0" b="9525"/>
                  <wp:docPr id="78" name="Immagine 78" descr="Immagine che contiene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8" descr="Immagine che contiene mappa&#10;&#10;Descrizione generata automaticament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38450" cy="2600325"/>
                          </a:xfrm>
                          <a:prstGeom prst="rect">
                            <a:avLst/>
                          </a:prstGeom>
                          <a:noFill/>
                          <a:ln>
                            <a:noFill/>
                          </a:ln>
                        </pic:spPr>
                      </pic:pic>
                    </a:graphicData>
                  </a:graphic>
                </wp:inline>
              </w:drawing>
            </w:r>
          </w:p>
        </w:tc>
        <w:tc>
          <w:tcPr>
            <w:tcW w:w="4814" w:type="dxa"/>
            <w:hideMark/>
          </w:tcPr>
          <w:p w14:paraId="56D7C22D" w14:textId="77777777" w:rsidR="00282FCB" w:rsidRPr="008F07EF" w:rsidRDefault="00282FCB" w:rsidP="003E09A8">
            <w:pPr>
              <w:pStyle w:val="Figure"/>
              <w:rPr>
                <w:lang w:val="en-GB"/>
              </w:rPr>
            </w:pPr>
            <w:r w:rsidRPr="008F07EF">
              <w:rPr>
                <w:noProof/>
                <w:lang w:val="en-GB"/>
              </w:rPr>
              <w:drawing>
                <wp:inline distT="0" distB="0" distL="0" distR="0" wp14:anchorId="26D8F444" wp14:editId="6C1FAE17">
                  <wp:extent cx="2914650" cy="2600325"/>
                  <wp:effectExtent l="0" t="0" r="0" b="9525"/>
                  <wp:docPr id="77" name="Immagine 77" descr="Immagine che contiene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9" descr="Immagine che contiene mappa&#10;&#10;Descrizione generata automaticament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14650" cy="2600325"/>
                          </a:xfrm>
                          <a:prstGeom prst="rect">
                            <a:avLst/>
                          </a:prstGeom>
                          <a:noFill/>
                          <a:ln>
                            <a:noFill/>
                          </a:ln>
                        </pic:spPr>
                      </pic:pic>
                    </a:graphicData>
                  </a:graphic>
                </wp:inline>
              </w:drawing>
            </w:r>
          </w:p>
        </w:tc>
      </w:tr>
    </w:tbl>
    <w:p w14:paraId="2CD906D6" w14:textId="77777777" w:rsidR="00282FCB" w:rsidRPr="008F07EF" w:rsidRDefault="00282FCB" w:rsidP="00FE04C7">
      <w:pPr>
        <w:pStyle w:val="Normalaftertitle"/>
        <w:rPr>
          <w:lang w:val="en-GB" w:eastAsia="zh-CN"/>
        </w:rPr>
      </w:pPr>
      <w:r w:rsidRPr="008F07EF">
        <w:rPr>
          <w:lang w:val="en-GB" w:eastAsia="zh-CN"/>
        </w:rPr>
        <w:t>The RAI multiplex MR has been deployed using four SFNs clusters with a frequency reuse factor = 1 for each and up to three regions are covered by using the same frequency. During specific time slots in the day, each region broadcasts its own content. This means that this SFN provides a mixture of regional and national content. To overcome this trouble an application of dynamic PMT update has been implemented, and it is described in § 9.1.10.</w:t>
      </w:r>
    </w:p>
    <w:p w14:paraId="1CE8128A" w14:textId="77777777" w:rsidR="00282FCB" w:rsidRPr="008F07EF" w:rsidRDefault="00282FCB" w:rsidP="00282FCB">
      <w:pPr>
        <w:rPr>
          <w:lang w:val="en-GB"/>
        </w:rPr>
      </w:pPr>
      <w:r w:rsidRPr="008F07EF">
        <w:rPr>
          <w:lang w:val="en-GB"/>
        </w:rPr>
        <w:t>Based on these Italians ruling, very large scale SFNs with a frequency reuse factor = 1 are now operating in Italy.</w:t>
      </w:r>
    </w:p>
    <w:p w14:paraId="0E1C06F6" w14:textId="77777777" w:rsidR="00282FCB" w:rsidRPr="008F07EF" w:rsidRDefault="00282FCB" w:rsidP="00282FCB">
      <w:pPr>
        <w:rPr>
          <w:lang w:val="en-GB"/>
        </w:rPr>
      </w:pPr>
      <w:r w:rsidRPr="008F07EF">
        <w:rPr>
          <w:lang w:val="en-GB"/>
        </w:rPr>
        <w:t>The DVB-T adopted configuration is: 8K, 64QAM, CR 2/3 (3/4 or 5/6 for private broadcasters) GI 1/4 (224 µs);</w:t>
      </w:r>
    </w:p>
    <w:p w14:paraId="6443C223" w14:textId="77777777" w:rsidR="00282FCB" w:rsidRPr="008F07EF" w:rsidRDefault="00282FCB" w:rsidP="00282FCB">
      <w:pPr>
        <w:rPr>
          <w:lang w:val="en-GB"/>
        </w:rPr>
      </w:pPr>
      <w:r w:rsidRPr="008F07EF">
        <w:rPr>
          <w:lang w:val="en-GB"/>
        </w:rPr>
        <w:t>The DVB-T2 considered configurations are: 32K, 256QAM, CR 2/3 or 3/4, GI 1/8 (448 µs), PP2, extended carrier mode.</w:t>
      </w:r>
    </w:p>
    <w:p w14:paraId="167BB074" w14:textId="77777777" w:rsidR="00282FCB" w:rsidRPr="008F07EF" w:rsidRDefault="00282FCB" w:rsidP="00EA1D65">
      <w:pPr>
        <w:pStyle w:val="Heading3"/>
        <w:rPr>
          <w:lang w:val="en-GB"/>
        </w:rPr>
      </w:pPr>
      <w:bookmarkStart w:id="1125" w:name="_Toc421115542"/>
      <w:bookmarkStart w:id="1126" w:name="_Toc8290651"/>
      <w:r w:rsidRPr="008F07EF">
        <w:rPr>
          <w:lang w:val="en-GB"/>
        </w:rPr>
        <w:t>9.1.1</w:t>
      </w:r>
      <w:r w:rsidRPr="008F07EF">
        <w:rPr>
          <w:lang w:val="en-GB"/>
        </w:rPr>
        <w:tab/>
        <w:t>Example of a very large SFN: RAI multiplex A</w:t>
      </w:r>
      <w:bookmarkEnd w:id="1125"/>
      <w:bookmarkEnd w:id="1126"/>
    </w:p>
    <w:p w14:paraId="222D0FA9" w14:textId="77777777" w:rsidR="00282FCB" w:rsidRPr="008F07EF" w:rsidRDefault="00282FCB" w:rsidP="00282FCB">
      <w:pPr>
        <w:rPr>
          <w:lang w:val="en-GB"/>
        </w:rPr>
      </w:pPr>
      <w:r w:rsidRPr="008F07EF">
        <w:rPr>
          <w:lang w:val="en-GB"/>
        </w:rPr>
        <w:t>All Rai multiplexes are deployed with large SFNs and in particular the Rai multiplex MR can be considered as a very dense SFN. Rai Way, the owner of RAI’s transmission and broadcasting network, implemented these SFNs by using around 2 023 transmitting sites for the multiplex MR, 1 096 transmitting sites for the national multiplex A and 1 017 transmitting sites for the national multiplex B.</w:t>
      </w:r>
    </w:p>
    <w:p w14:paraId="35BE7EBE" w14:textId="77777777" w:rsidR="00282FCB" w:rsidRPr="008F07EF" w:rsidRDefault="00282FCB" w:rsidP="00282FCB">
      <w:pPr>
        <w:rPr>
          <w:lang w:val="en-GB"/>
        </w:rPr>
      </w:pPr>
      <w:r w:rsidRPr="008F07EF">
        <w:rPr>
          <w:lang w:val="en-GB"/>
        </w:rPr>
        <w:t>The goal of covering more than 95% of the population with the national multiplexes and quite 99% of the population with the multiplex MR has been reached and exceeded and a good quality of service is almost everywhere guaranteed.</w:t>
      </w:r>
    </w:p>
    <w:p w14:paraId="68110946" w14:textId="674F4E3A" w:rsidR="00282FCB" w:rsidRPr="008F07EF" w:rsidRDefault="00282FCB" w:rsidP="00282FCB">
      <w:pPr>
        <w:pStyle w:val="FigureNo"/>
        <w:rPr>
          <w:lang w:val="en-GB"/>
        </w:rPr>
      </w:pPr>
      <w:r w:rsidRPr="008F07EF">
        <w:rPr>
          <w:lang w:val="en-GB"/>
        </w:rPr>
        <w:lastRenderedPageBreak/>
        <w:t>Figure P2-</w:t>
      </w:r>
      <w:r w:rsidR="007A3174">
        <w:rPr>
          <w:lang w:val="en-GB"/>
        </w:rPr>
        <w:t>4</w:t>
      </w:r>
      <w:r w:rsidRPr="008F07EF">
        <w:rPr>
          <w:lang w:val="en-GB"/>
        </w:rPr>
        <w:t>5</w:t>
      </w:r>
    </w:p>
    <w:p w14:paraId="709DC2DB" w14:textId="77777777" w:rsidR="00282FCB" w:rsidRPr="008F07EF" w:rsidRDefault="00282FCB" w:rsidP="00282FCB">
      <w:pPr>
        <w:pStyle w:val="Figuretitle"/>
        <w:rPr>
          <w:lang w:val="en-GB"/>
        </w:rPr>
      </w:pPr>
      <w:r w:rsidRPr="008F07EF">
        <w:rPr>
          <w:lang w:val="en-GB"/>
        </w:rPr>
        <w:t xml:space="preserve">RAI multiplex </w:t>
      </w:r>
      <w:r w:rsidRPr="008F07EF">
        <w:rPr>
          <w:lang w:val="en-GB" w:eastAsia="it-IT"/>
        </w:rPr>
        <w:t>A</w:t>
      </w:r>
      <w:r w:rsidRPr="008F07EF">
        <w:rPr>
          <w:lang w:val="en-GB"/>
        </w:rPr>
        <w:t>: transmitters and map of quality of service</w:t>
      </w:r>
    </w:p>
    <w:tbl>
      <w:tblPr>
        <w:tblW w:w="0" w:type="auto"/>
        <w:tblLook w:val="00A0" w:firstRow="1" w:lastRow="0" w:firstColumn="1" w:lastColumn="0" w:noHBand="0" w:noVBand="0"/>
      </w:tblPr>
      <w:tblGrid>
        <w:gridCol w:w="4814"/>
        <w:gridCol w:w="4815"/>
      </w:tblGrid>
      <w:tr w:rsidR="00282FCB" w:rsidRPr="008F07EF" w14:paraId="56BE6951" w14:textId="77777777" w:rsidTr="003E09A8">
        <w:tc>
          <w:tcPr>
            <w:tcW w:w="4814" w:type="dxa"/>
            <w:hideMark/>
          </w:tcPr>
          <w:p w14:paraId="6F493222" w14:textId="77777777" w:rsidR="00282FCB" w:rsidRPr="008F07EF" w:rsidRDefault="00282FCB" w:rsidP="003E09A8">
            <w:pPr>
              <w:pStyle w:val="Figure"/>
              <w:rPr>
                <w:lang w:val="en-GB"/>
              </w:rPr>
            </w:pPr>
            <w:r w:rsidRPr="008F07EF">
              <w:rPr>
                <w:noProof/>
                <w:lang w:val="en-GB"/>
              </w:rPr>
              <w:drawing>
                <wp:inline distT="0" distB="0" distL="0" distR="0" wp14:anchorId="16669CF2" wp14:editId="0CA6035A">
                  <wp:extent cx="2781300" cy="3267075"/>
                  <wp:effectExtent l="0" t="0" r="0" b="9525"/>
                  <wp:docPr id="80" name="Immagin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81300" cy="3267075"/>
                          </a:xfrm>
                          <a:prstGeom prst="rect">
                            <a:avLst/>
                          </a:prstGeom>
                          <a:noFill/>
                          <a:ln>
                            <a:noFill/>
                          </a:ln>
                        </pic:spPr>
                      </pic:pic>
                    </a:graphicData>
                  </a:graphic>
                </wp:inline>
              </w:drawing>
            </w:r>
          </w:p>
        </w:tc>
        <w:tc>
          <w:tcPr>
            <w:tcW w:w="4815" w:type="dxa"/>
            <w:hideMark/>
          </w:tcPr>
          <w:p w14:paraId="661535D0" w14:textId="77777777" w:rsidR="00282FCB" w:rsidRPr="008F07EF" w:rsidRDefault="00282FCB" w:rsidP="003E09A8">
            <w:pPr>
              <w:pStyle w:val="Figure"/>
              <w:rPr>
                <w:lang w:val="en-GB"/>
              </w:rPr>
            </w:pPr>
            <w:r w:rsidRPr="008F07EF">
              <w:rPr>
                <w:noProof/>
                <w:lang w:val="en-GB"/>
              </w:rPr>
              <w:drawing>
                <wp:inline distT="0" distB="0" distL="0" distR="0" wp14:anchorId="7FEF5B18" wp14:editId="19B69605">
                  <wp:extent cx="2905125" cy="3267075"/>
                  <wp:effectExtent l="0" t="0" r="9525" b="9525"/>
                  <wp:docPr id="79" name="Immagin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05125" cy="3267075"/>
                          </a:xfrm>
                          <a:prstGeom prst="rect">
                            <a:avLst/>
                          </a:prstGeom>
                          <a:noFill/>
                          <a:ln>
                            <a:noFill/>
                          </a:ln>
                        </pic:spPr>
                      </pic:pic>
                    </a:graphicData>
                  </a:graphic>
                </wp:inline>
              </w:drawing>
            </w:r>
          </w:p>
        </w:tc>
      </w:tr>
    </w:tbl>
    <w:p w14:paraId="61DB32D2" w14:textId="77777777" w:rsidR="00282FCB" w:rsidRPr="008F07EF" w:rsidRDefault="00282FCB" w:rsidP="00282FCB">
      <w:pPr>
        <w:pStyle w:val="Normalaftertitle"/>
        <w:rPr>
          <w:lang w:val="en-GB"/>
        </w:rPr>
      </w:pPr>
      <w:r w:rsidRPr="008F07EF">
        <w:rPr>
          <w:lang w:val="en-GB"/>
        </w:rPr>
        <w:t>The parameters of the network are: 8K, 64QAM, guard interval ¼, code rate ⅔. The multiplex is composed by a mixed SD, HD and Hybrid TV and Radio channels.</w:t>
      </w:r>
    </w:p>
    <w:p w14:paraId="31399FCC" w14:textId="77777777" w:rsidR="00282FCB" w:rsidRPr="008F07EF" w:rsidRDefault="00282FCB" w:rsidP="00EA1D65">
      <w:pPr>
        <w:pStyle w:val="Heading3"/>
        <w:rPr>
          <w:lang w:val="en-GB"/>
        </w:rPr>
      </w:pPr>
      <w:bookmarkStart w:id="1127" w:name="_Toc403639823"/>
      <w:bookmarkStart w:id="1128" w:name="_Toc421115543"/>
      <w:bookmarkStart w:id="1129" w:name="_Toc8290652"/>
      <w:r w:rsidRPr="008F07EF">
        <w:rPr>
          <w:lang w:val="en-GB"/>
        </w:rPr>
        <w:t>9.1.2</w:t>
      </w:r>
      <w:r w:rsidRPr="008F07EF">
        <w:rPr>
          <w:lang w:val="en-GB"/>
        </w:rPr>
        <w:tab/>
        <w:t>Operating the network</w:t>
      </w:r>
      <w:bookmarkEnd w:id="1127"/>
      <w:bookmarkEnd w:id="1128"/>
      <w:bookmarkEnd w:id="1129"/>
    </w:p>
    <w:p w14:paraId="0AB4121B" w14:textId="77777777" w:rsidR="00282FCB" w:rsidRPr="008F07EF" w:rsidRDefault="00282FCB" w:rsidP="00282FCB">
      <w:pPr>
        <w:rPr>
          <w:lang w:val="en-GB"/>
        </w:rPr>
      </w:pPr>
      <w:r w:rsidRPr="008F07EF">
        <w:rPr>
          <w:lang w:val="en-GB"/>
        </w:rPr>
        <w:t>The tuning of the network required a large amount of time, measures and studies.</w:t>
      </w:r>
    </w:p>
    <w:p w14:paraId="392743BE" w14:textId="12AC231F" w:rsidR="00282FCB" w:rsidRPr="008F07EF" w:rsidRDefault="00282FCB" w:rsidP="00282FCB">
      <w:pPr>
        <w:rPr>
          <w:lang w:val="en-GB"/>
        </w:rPr>
      </w:pPr>
      <w:r w:rsidRPr="008F07EF">
        <w:rPr>
          <w:lang w:val="en-GB"/>
        </w:rPr>
        <w:t xml:space="preserve">Investigating the causes of very short and systematic switching on and off which affected many transmitters, often in the same instant, led to the study of the performance of GPS receivers (see Report </w:t>
      </w:r>
      <w:hyperlink r:id="rId76" w:history="1">
        <w:r w:rsidRPr="00D94C94">
          <w:rPr>
            <w:rStyle w:val="Hyperlink"/>
            <w:color w:val="auto"/>
            <w:u w:val="none"/>
            <w:lang w:val="en-GB"/>
          </w:rPr>
          <w:t>ITU-R BT.2253</w:t>
        </w:r>
      </w:hyperlink>
      <w:r w:rsidRPr="008F07EF">
        <w:rPr>
          <w:lang w:val="en-GB"/>
        </w:rPr>
        <w:t>).</w:t>
      </w:r>
    </w:p>
    <w:p w14:paraId="325E90C3" w14:textId="730134C8" w:rsidR="00282FCB" w:rsidRPr="008F07EF" w:rsidRDefault="00282FCB" w:rsidP="00282FCB">
      <w:pPr>
        <w:rPr>
          <w:lang w:val="en-GB" w:eastAsia="zh-CN"/>
        </w:rPr>
      </w:pPr>
      <w:r w:rsidRPr="008F07EF">
        <w:rPr>
          <w:lang w:val="en-GB" w:eastAsia="zh-CN"/>
        </w:rPr>
        <w:t>A second class of problems seriously affecting large scale SFN with FRF = 1, is the considerable number of echoes at the user end. Two different kinds of echoes, natural and artificial, can be detected.</w:t>
      </w:r>
    </w:p>
    <w:p w14:paraId="70E46047" w14:textId="77777777" w:rsidR="00282FCB" w:rsidRPr="008F07EF" w:rsidRDefault="00282FCB" w:rsidP="00282FCB">
      <w:pPr>
        <w:rPr>
          <w:lang w:val="en-GB"/>
        </w:rPr>
      </w:pPr>
      <w:r w:rsidRPr="008F07EF">
        <w:rPr>
          <w:lang w:val="en-GB" w:eastAsia="zh-CN"/>
        </w:rPr>
        <w:t xml:space="preserve">The first category of echoes is originated by reflections or scattering due to nearby obstacles, the second one is originated by other transmitters of the network operating on the same frequency. </w:t>
      </w:r>
      <w:r w:rsidRPr="008F07EF">
        <w:rPr>
          <w:lang w:val="en-GB"/>
        </w:rPr>
        <w:t>Propagation effects can further severely complicate reception in areas surrounded by warm sea.</w:t>
      </w:r>
    </w:p>
    <w:p w14:paraId="044E8306" w14:textId="59EF7F9A" w:rsidR="00282FCB" w:rsidRPr="008F07EF" w:rsidRDefault="00282FCB" w:rsidP="00282FCB">
      <w:pPr>
        <w:rPr>
          <w:lang w:val="en-GB"/>
        </w:rPr>
      </w:pPr>
      <w:r w:rsidRPr="008F07EF">
        <w:rPr>
          <w:lang w:val="en-GB"/>
        </w:rPr>
        <w:t>Echoes may fall into the guard interval or outside it, some of them arrive in advance of the main signal, some others after it (Fig. P2-</w:t>
      </w:r>
      <w:r w:rsidR="00D94C94">
        <w:rPr>
          <w:lang w:val="en-GB"/>
        </w:rPr>
        <w:t>3</w:t>
      </w:r>
      <w:r w:rsidRPr="008F07EF">
        <w:rPr>
          <w:lang w:val="en-GB"/>
        </w:rPr>
        <w:t>6).</w:t>
      </w:r>
    </w:p>
    <w:p w14:paraId="53054124" w14:textId="308391B8" w:rsidR="00282FCB" w:rsidRPr="008F07EF" w:rsidRDefault="00282FCB" w:rsidP="00B05AED">
      <w:pPr>
        <w:pStyle w:val="FigureNo"/>
        <w:rPr>
          <w:lang w:val="en-GB"/>
        </w:rPr>
      </w:pPr>
      <w:bookmarkStart w:id="1130" w:name="_Ref406421368"/>
      <w:r w:rsidRPr="008F07EF">
        <w:rPr>
          <w:lang w:val="en-GB"/>
        </w:rPr>
        <w:lastRenderedPageBreak/>
        <w:t xml:space="preserve">Figure </w:t>
      </w:r>
      <w:bookmarkEnd w:id="1130"/>
      <w:r w:rsidRPr="008F07EF">
        <w:rPr>
          <w:lang w:val="en-GB"/>
        </w:rPr>
        <w:t>P2-</w:t>
      </w:r>
      <w:r w:rsidR="00D94C94">
        <w:rPr>
          <w:lang w:val="en-GB"/>
        </w:rPr>
        <w:t>3</w:t>
      </w:r>
      <w:r w:rsidRPr="008F07EF">
        <w:rPr>
          <w:lang w:val="en-GB"/>
        </w:rPr>
        <w:t>6</w:t>
      </w:r>
    </w:p>
    <w:p w14:paraId="0BA0D241" w14:textId="77777777" w:rsidR="00282FCB" w:rsidRPr="008F07EF" w:rsidRDefault="00282FCB" w:rsidP="00B05AED">
      <w:pPr>
        <w:pStyle w:val="Figuretitle"/>
        <w:rPr>
          <w:lang w:val="en-GB"/>
        </w:rPr>
      </w:pPr>
      <w:r w:rsidRPr="008F07EF">
        <w:rPr>
          <w:lang w:val="en-GB"/>
        </w:rPr>
        <w:t>Example of echo spread at the receiver end</w:t>
      </w:r>
    </w:p>
    <w:p w14:paraId="33AEC8BA" w14:textId="77777777" w:rsidR="00282FCB" w:rsidRPr="008F07EF" w:rsidRDefault="00282FCB" w:rsidP="00B05AED">
      <w:pPr>
        <w:pStyle w:val="Figure"/>
        <w:rPr>
          <w:lang w:val="en-GB" w:eastAsia="it-IT"/>
        </w:rPr>
      </w:pPr>
      <w:r w:rsidRPr="008F07EF">
        <w:rPr>
          <w:noProof/>
          <w:lang w:val="en-GB"/>
        </w:rPr>
        <w:drawing>
          <wp:inline distT="0" distB="0" distL="0" distR="0" wp14:anchorId="75F8CE10" wp14:editId="6506368B">
            <wp:extent cx="4404995" cy="3729355"/>
            <wp:effectExtent l="0" t="0" r="0" b="4445"/>
            <wp:docPr id="5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404995" cy="3729355"/>
                    </a:xfrm>
                    <a:prstGeom prst="rect">
                      <a:avLst/>
                    </a:prstGeom>
                    <a:noFill/>
                    <a:ln>
                      <a:noFill/>
                    </a:ln>
                  </pic:spPr>
                </pic:pic>
              </a:graphicData>
            </a:graphic>
          </wp:inline>
        </w:drawing>
      </w:r>
    </w:p>
    <w:p w14:paraId="53575B7D" w14:textId="77777777" w:rsidR="00282FCB" w:rsidRPr="008F07EF" w:rsidRDefault="00282FCB" w:rsidP="00282FCB">
      <w:pPr>
        <w:pStyle w:val="Normalaftertitle"/>
        <w:rPr>
          <w:rFonts w:eastAsia="SimSun"/>
          <w:lang w:val="en-GB"/>
        </w:rPr>
      </w:pPr>
      <w:r w:rsidRPr="008F07EF">
        <w:rPr>
          <w:rFonts w:eastAsia="SimSun"/>
          <w:lang w:val="en-GB"/>
        </w:rPr>
        <w:t xml:space="preserve">The need to accurately deploy and check the behaviour of a large SFN forced Rai Way to use transmission parameter Cell ID, Cell Identifier, to identify the transmitting site. </w:t>
      </w:r>
    </w:p>
    <w:p w14:paraId="595DB508" w14:textId="77777777" w:rsidR="00282FCB" w:rsidRPr="008F07EF" w:rsidRDefault="00282FCB" w:rsidP="00282FCB">
      <w:pPr>
        <w:rPr>
          <w:b/>
          <w:lang w:val="en-GB"/>
        </w:rPr>
      </w:pPr>
      <w:r w:rsidRPr="008F07EF">
        <w:rPr>
          <w:rFonts w:eastAsia="SimSun"/>
          <w:lang w:val="en-GB"/>
        </w:rPr>
        <w:t>Rai Way is continuously using this method when performing in-field surveys and t</w:t>
      </w:r>
      <w:r w:rsidRPr="008F07EF">
        <w:rPr>
          <w:lang w:val="en-GB"/>
        </w:rPr>
        <w:t>he Italian Administration has always strongly supported the use of different Cell IDs in SFN to identify transmitters.</w:t>
      </w:r>
    </w:p>
    <w:p w14:paraId="7AF6DFF3" w14:textId="77777777" w:rsidR="00282FCB" w:rsidRPr="008F07EF" w:rsidRDefault="00282FCB" w:rsidP="00282FCB">
      <w:pPr>
        <w:rPr>
          <w:lang w:val="en-GB"/>
        </w:rPr>
      </w:pPr>
      <w:r w:rsidRPr="008F07EF">
        <w:rPr>
          <w:lang w:val="en-GB"/>
        </w:rPr>
        <w:t xml:space="preserve">Thanks to this use, Rai Way was able to solve bad reception problems due to propagation and to reflection. </w:t>
      </w:r>
    </w:p>
    <w:p w14:paraId="6BFA6AA1" w14:textId="483E9380" w:rsidR="00282FCB" w:rsidRPr="008F07EF" w:rsidRDefault="00282FCB" w:rsidP="00282FCB">
      <w:pPr>
        <w:rPr>
          <w:i/>
          <w:lang w:val="en-GB"/>
        </w:rPr>
      </w:pPr>
      <w:r w:rsidRPr="008F07EF">
        <w:rPr>
          <w:rFonts w:eastAsia="SimSun"/>
          <w:lang w:val="en-GB"/>
        </w:rPr>
        <w:t xml:space="preserve">A method of DVB-T transmitter identification has been developed. This method permits to identify all received signals from transmitters of a DVB-T SFN, at a receiving point. The full description of the method is contained in the </w:t>
      </w:r>
      <w:r w:rsidRPr="008F07EF">
        <w:rPr>
          <w:lang w:val="en-GB"/>
        </w:rPr>
        <w:t xml:space="preserve">Report </w:t>
      </w:r>
      <w:hyperlink r:id="rId78" w:history="1">
        <w:r w:rsidRPr="000A3D02">
          <w:rPr>
            <w:rStyle w:val="Hyperlink"/>
            <w:color w:val="auto"/>
            <w:u w:val="none"/>
            <w:lang w:val="en-GB"/>
          </w:rPr>
          <w:t>ITU-R SM.2304</w:t>
        </w:r>
      </w:hyperlink>
      <w:r w:rsidRPr="008F07EF">
        <w:rPr>
          <w:lang w:val="en-GB"/>
        </w:rPr>
        <w:t xml:space="preserve"> – </w:t>
      </w:r>
      <w:r w:rsidRPr="00D94C94">
        <w:rPr>
          <w:iCs/>
          <w:lang w:val="en-GB"/>
        </w:rPr>
        <w:t>Application of Technical Identification and Analysis of Specific Digital Signals.</w:t>
      </w:r>
    </w:p>
    <w:p w14:paraId="00D99E59" w14:textId="6AEFDB0D" w:rsidR="00282FCB" w:rsidRPr="008F07EF" w:rsidRDefault="00282FCB" w:rsidP="00282FCB">
      <w:pPr>
        <w:rPr>
          <w:lang w:val="en-GB"/>
        </w:rPr>
      </w:pPr>
      <w:r w:rsidRPr="008F07EF">
        <w:rPr>
          <w:lang w:val="en-GB"/>
        </w:rPr>
        <w:t>In order to evaluate the impact of the use of different Cell Ids to end users, many surveys on receivers’ behaviour were performed.</w:t>
      </w:r>
      <w:r w:rsidRPr="008F07EF" w:rsidDel="00CD1B72">
        <w:rPr>
          <w:lang w:val="en-GB"/>
        </w:rPr>
        <w:t xml:space="preserve"> </w:t>
      </w:r>
      <w:r w:rsidRPr="008F07EF">
        <w:rPr>
          <w:lang w:val="en-GB"/>
        </w:rPr>
        <w:t>Results are shown in the embedded document “Identification of transmitters in a SFN”.</w:t>
      </w:r>
    </w:p>
    <w:p w14:paraId="379C798D" w14:textId="77777777" w:rsidR="00282FCB" w:rsidRPr="008F07EF" w:rsidRDefault="00282FCB" w:rsidP="00282FCB">
      <w:pPr>
        <w:jc w:val="center"/>
        <w:rPr>
          <w:lang w:val="en-GB"/>
        </w:rPr>
      </w:pPr>
      <w:r w:rsidRPr="008F07EF">
        <w:rPr>
          <w:lang w:val="en-GB"/>
        </w:rPr>
        <w:object w:dxaOrig="1538" w:dyaOrig="993" w14:anchorId="3317651D">
          <v:shape id="_x0000_i1030" type="#_x0000_t75" style="width:76.4pt;height:45.1pt" o:ole="">
            <v:imagedata r:id="rId79" o:title=""/>
          </v:shape>
          <o:OLEObject Type="Embed" ProgID="Package" ShapeID="_x0000_i1030" DrawAspect="Content" ObjectID="_1841212311" r:id="rId80"/>
        </w:object>
      </w:r>
    </w:p>
    <w:p w14:paraId="08EFD910" w14:textId="77777777" w:rsidR="00282FCB" w:rsidRPr="008F07EF" w:rsidRDefault="00282FCB" w:rsidP="00EA1D65">
      <w:pPr>
        <w:pStyle w:val="Heading3"/>
        <w:rPr>
          <w:lang w:val="en-GB"/>
        </w:rPr>
      </w:pPr>
      <w:bookmarkStart w:id="1131" w:name="_Toc421115544"/>
      <w:bookmarkStart w:id="1132" w:name="_Toc8290653"/>
      <w:r w:rsidRPr="008F07EF">
        <w:rPr>
          <w:lang w:val="en-GB"/>
        </w:rPr>
        <w:t>9.1.3</w:t>
      </w:r>
      <w:r w:rsidRPr="008F07EF">
        <w:rPr>
          <w:lang w:val="en-GB"/>
        </w:rPr>
        <w:tab/>
        <w:t>SFN and propagation phenomena on the warm sea</w:t>
      </w:r>
      <w:bookmarkEnd w:id="1131"/>
      <w:bookmarkEnd w:id="1132"/>
    </w:p>
    <w:p w14:paraId="7466FAA6" w14:textId="77777777" w:rsidR="00282FCB" w:rsidRPr="008F07EF" w:rsidRDefault="00282FCB" w:rsidP="00282FCB">
      <w:pPr>
        <w:rPr>
          <w:lang w:val="en-GB"/>
        </w:rPr>
      </w:pPr>
      <w:r w:rsidRPr="008F07EF">
        <w:rPr>
          <w:lang w:val="en-GB"/>
        </w:rPr>
        <w:t>After the switch-off of all the area on the Adriatic Sea, Rai Way received many complaints because the service was not guaranteed during a few hours each day. The analysis of the problem was complex because many transmitters are operating in that region. Continuous monitoring and recording of the RF signal, MER, BER and Cell Id values permitted to discover that the transmitter that was causing the most annoying interferences on the coast was the one of Udine which is as many as 224 km away.</w:t>
      </w:r>
    </w:p>
    <w:p w14:paraId="2DAAA938" w14:textId="1B34F1BD" w:rsidR="00282FCB" w:rsidRPr="008F07EF" w:rsidRDefault="00282FCB" w:rsidP="006D2DA0">
      <w:pPr>
        <w:pStyle w:val="FigureNo"/>
        <w:rPr>
          <w:lang w:val="en-GB"/>
        </w:rPr>
      </w:pPr>
      <w:r w:rsidRPr="008F07EF">
        <w:rPr>
          <w:lang w:val="en-GB"/>
        </w:rPr>
        <w:lastRenderedPageBreak/>
        <w:t>FIGURE P2-</w:t>
      </w:r>
      <w:r w:rsidR="000A3D02">
        <w:rPr>
          <w:lang w:val="en-GB"/>
        </w:rPr>
        <w:t>3</w:t>
      </w:r>
      <w:r w:rsidRPr="008F07EF">
        <w:rPr>
          <w:lang w:val="en-GB"/>
        </w:rPr>
        <w:t>7</w:t>
      </w:r>
    </w:p>
    <w:p w14:paraId="072A8703" w14:textId="77777777" w:rsidR="00282FCB" w:rsidRPr="008F07EF" w:rsidRDefault="00282FCB" w:rsidP="006D2DA0">
      <w:pPr>
        <w:pStyle w:val="Figuretitle"/>
        <w:rPr>
          <w:lang w:val="en-GB"/>
        </w:rPr>
      </w:pPr>
      <w:r w:rsidRPr="008F07EF">
        <w:rPr>
          <w:lang w:val="en-GB"/>
        </w:rPr>
        <w:t>SFN transmitters insisting on Rimini area</w:t>
      </w:r>
    </w:p>
    <w:p w14:paraId="058A4460" w14:textId="77777777" w:rsidR="00282FCB" w:rsidRPr="008F07EF" w:rsidRDefault="00282FCB" w:rsidP="006D2DA0">
      <w:pPr>
        <w:pStyle w:val="Figure"/>
        <w:rPr>
          <w:lang w:val="en-GB" w:eastAsia="it-IT"/>
        </w:rPr>
      </w:pPr>
      <w:r w:rsidRPr="008F07EF">
        <w:rPr>
          <w:noProof/>
          <w:lang w:val="en-GB"/>
        </w:rPr>
        <w:drawing>
          <wp:inline distT="0" distB="0" distL="0" distR="0" wp14:anchorId="3A6760B7" wp14:editId="2AF62DBD">
            <wp:extent cx="2991123" cy="3600000"/>
            <wp:effectExtent l="0" t="0" r="0" b="635"/>
            <wp:docPr id="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91123" cy="3600000"/>
                    </a:xfrm>
                    <a:prstGeom prst="rect">
                      <a:avLst/>
                    </a:prstGeom>
                    <a:noFill/>
                    <a:ln>
                      <a:noFill/>
                    </a:ln>
                  </pic:spPr>
                </pic:pic>
              </a:graphicData>
            </a:graphic>
          </wp:inline>
        </w:drawing>
      </w:r>
      <w:r w:rsidRPr="008F07EF">
        <w:rPr>
          <w:lang w:val="en-GB" w:eastAsia="it-IT"/>
        </w:rPr>
        <w:t xml:space="preserve">  </w:t>
      </w:r>
      <w:r w:rsidRPr="008F07EF">
        <w:rPr>
          <w:noProof/>
          <w:lang w:val="en-GB"/>
        </w:rPr>
        <w:drawing>
          <wp:inline distT="0" distB="0" distL="0" distR="0" wp14:anchorId="41457CA8" wp14:editId="21CC206F">
            <wp:extent cx="2926119" cy="3600000"/>
            <wp:effectExtent l="0" t="0" r="7620" b="635"/>
            <wp:docPr id="5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26119" cy="3600000"/>
                    </a:xfrm>
                    <a:prstGeom prst="rect">
                      <a:avLst/>
                    </a:prstGeom>
                    <a:noFill/>
                    <a:ln>
                      <a:noFill/>
                    </a:ln>
                  </pic:spPr>
                </pic:pic>
              </a:graphicData>
            </a:graphic>
          </wp:inline>
        </w:drawing>
      </w:r>
    </w:p>
    <w:tbl>
      <w:tblPr>
        <w:tblW w:w="0" w:type="auto"/>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5"/>
        <w:gridCol w:w="2126"/>
        <w:gridCol w:w="1276"/>
      </w:tblGrid>
      <w:tr w:rsidR="00282FCB" w:rsidRPr="008F07EF" w14:paraId="526B46B2" w14:textId="77777777" w:rsidTr="00820970">
        <w:trPr>
          <w:tblHeader/>
        </w:trPr>
        <w:tc>
          <w:tcPr>
            <w:tcW w:w="2235" w:type="dxa"/>
          </w:tcPr>
          <w:p w14:paraId="246DD8E4" w14:textId="77777777" w:rsidR="00282FCB" w:rsidRPr="008F07EF" w:rsidRDefault="00282FCB" w:rsidP="00130B9B">
            <w:pPr>
              <w:pStyle w:val="Tablehead"/>
              <w:rPr>
                <w:lang w:val="en-GB"/>
              </w:rPr>
            </w:pPr>
            <w:r w:rsidRPr="008F07EF">
              <w:rPr>
                <w:lang w:val="en-GB"/>
              </w:rPr>
              <w:t>Transmitter</w:t>
            </w:r>
          </w:p>
        </w:tc>
        <w:tc>
          <w:tcPr>
            <w:tcW w:w="2126" w:type="dxa"/>
          </w:tcPr>
          <w:p w14:paraId="25265748" w14:textId="77777777" w:rsidR="00282FCB" w:rsidRPr="008F07EF" w:rsidRDefault="00282FCB" w:rsidP="00130B9B">
            <w:pPr>
              <w:pStyle w:val="Tablehead"/>
              <w:rPr>
                <w:lang w:val="en-GB"/>
              </w:rPr>
            </w:pPr>
            <w:r w:rsidRPr="008F07EF">
              <w:rPr>
                <w:lang w:val="en-GB"/>
              </w:rPr>
              <w:t>Distance (km)</w:t>
            </w:r>
          </w:p>
        </w:tc>
        <w:tc>
          <w:tcPr>
            <w:tcW w:w="1276" w:type="dxa"/>
          </w:tcPr>
          <w:p w14:paraId="4AEF1E54" w14:textId="77777777" w:rsidR="00282FCB" w:rsidRPr="008F07EF" w:rsidRDefault="00282FCB" w:rsidP="00130B9B">
            <w:pPr>
              <w:pStyle w:val="Tablehead"/>
              <w:rPr>
                <w:lang w:val="en-GB"/>
              </w:rPr>
            </w:pPr>
            <w:r w:rsidRPr="008F07EF">
              <w:rPr>
                <w:lang w:val="en-GB"/>
              </w:rPr>
              <w:t>Cell ID</w:t>
            </w:r>
          </w:p>
        </w:tc>
      </w:tr>
      <w:tr w:rsidR="00282FCB" w:rsidRPr="008F07EF" w14:paraId="314497F2" w14:textId="77777777" w:rsidTr="003E09A8">
        <w:tc>
          <w:tcPr>
            <w:tcW w:w="2235" w:type="dxa"/>
          </w:tcPr>
          <w:p w14:paraId="7883EDC2" w14:textId="77777777" w:rsidR="00282FCB" w:rsidRPr="008F07EF" w:rsidRDefault="00282FCB" w:rsidP="00130B9B">
            <w:pPr>
              <w:pStyle w:val="Tabletext"/>
              <w:rPr>
                <w:lang w:val="en-GB"/>
              </w:rPr>
            </w:pPr>
            <w:r w:rsidRPr="008F07EF">
              <w:rPr>
                <w:lang w:val="en-GB"/>
              </w:rPr>
              <w:t>M. Belvedere</w:t>
            </w:r>
          </w:p>
        </w:tc>
        <w:tc>
          <w:tcPr>
            <w:tcW w:w="2126" w:type="dxa"/>
          </w:tcPr>
          <w:p w14:paraId="7845162C" w14:textId="77777777" w:rsidR="00282FCB" w:rsidRPr="008F07EF" w:rsidRDefault="00282FCB" w:rsidP="00130B9B">
            <w:pPr>
              <w:pStyle w:val="Tabletext"/>
              <w:jc w:val="center"/>
              <w:rPr>
                <w:lang w:val="en-GB"/>
              </w:rPr>
            </w:pPr>
            <w:r w:rsidRPr="008F07EF">
              <w:rPr>
                <w:lang w:val="en-GB"/>
              </w:rPr>
              <w:t>203</w:t>
            </w:r>
          </w:p>
        </w:tc>
        <w:tc>
          <w:tcPr>
            <w:tcW w:w="1276" w:type="dxa"/>
          </w:tcPr>
          <w:p w14:paraId="0D708901" w14:textId="77777777" w:rsidR="00282FCB" w:rsidRPr="008F07EF" w:rsidRDefault="00282FCB" w:rsidP="00130B9B">
            <w:pPr>
              <w:pStyle w:val="Tabletext"/>
              <w:jc w:val="center"/>
              <w:rPr>
                <w:lang w:val="en-GB"/>
              </w:rPr>
            </w:pPr>
            <w:r w:rsidRPr="008F07EF">
              <w:rPr>
                <w:lang w:val="en-GB"/>
              </w:rPr>
              <w:t>7192</w:t>
            </w:r>
          </w:p>
        </w:tc>
      </w:tr>
      <w:tr w:rsidR="00282FCB" w:rsidRPr="008F07EF" w14:paraId="01D51748" w14:textId="77777777" w:rsidTr="003E09A8">
        <w:tc>
          <w:tcPr>
            <w:tcW w:w="2235" w:type="dxa"/>
          </w:tcPr>
          <w:p w14:paraId="2F85FBAD" w14:textId="77777777" w:rsidR="00282FCB" w:rsidRPr="008F07EF" w:rsidRDefault="00282FCB" w:rsidP="00130B9B">
            <w:pPr>
              <w:pStyle w:val="Tabletext"/>
              <w:rPr>
                <w:lang w:val="en-GB"/>
              </w:rPr>
            </w:pPr>
            <w:r w:rsidRPr="008F07EF">
              <w:rPr>
                <w:lang w:val="en-GB"/>
              </w:rPr>
              <w:t>Udine</w:t>
            </w:r>
          </w:p>
        </w:tc>
        <w:tc>
          <w:tcPr>
            <w:tcW w:w="2126" w:type="dxa"/>
          </w:tcPr>
          <w:p w14:paraId="4214F0BE" w14:textId="77777777" w:rsidR="00282FCB" w:rsidRPr="008F07EF" w:rsidRDefault="00282FCB" w:rsidP="00130B9B">
            <w:pPr>
              <w:pStyle w:val="Tabletext"/>
              <w:jc w:val="center"/>
              <w:rPr>
                <w:lang w:val="en-GB"/>
              </w:rPr>
            </w:pPr>
            <w:r w:rsidRPr="008F07EF">
              <w:rPr>
                <w:lang w:val="en-GB"/>
              </w:rPr>
              <w:t>224</w:t>
            </w:r>
          </w:p>
        </w:tc>
        <w:tc>
          <w:tcPr>
            <w:tcW w:w="1276" w:type="dxa"/>
          </w:tcPr>
          <w:p w14:paraId="38647B25" w14:textId="77777777" w:rsidR="00282FCB" w:rsidRPr="008F07EF" w:rsidRDefault="00282FCB" w:rsidP="00130B9B">
            <w:pPr>
              <w:pStyle w:val="Tabletext"/>
              <w:jc w:val="center"/>
              <w:rPr>
                <w:lang w:val="en-GB"/>
              </w:rPr>
            </w:pPr>
            <w:r w:rsidRPr="008F07EF">
              <w:rPr>
                <w:lang w:val="en-GB"/>
              </w:rPr>
              <w:t>7231</w:t>
            </w:r>
          </w:p>
        </w:tc>
      </w:tr>
      <w:tr w:rsidR="00282FCB" w:rsidRPr="008F07EF" w14:paraId="5406F489" w14:textId="77777777" w:rsidTr="003E09A8">
        <w:tc>
          <w:tcPr>
            <w:tcW w:w="2235" w:type="dxa"/>
          </w:tcPr>
          <w:p w14:paraId="66EADAA7" w14:textId="77777777" w:rsidR="00282FCB" w:rsidRPr="008F07EF" w:rsidRDefault="00282FCB" w:rsidP="00130B9B">
            <w:pPr>
              <w:pStyle w:val="Tabletext"/>
              <w:rPr>
                <w:lang w:val="en-GB"/>
              </w:rPr>
            </w:pPr>
            <w:r w:rsidRPr="008F07EF">
              <w:rPr>
                <w:lang w:val="en-GB"/>
              </w:rPr>
              <w:t>Castaldia</w:t>
            </w:r>
          </w:p>
        </w:tc>
        <w:tc>
          <w:tcPr>
            <w:tcW w:w="2126" w:type="dxa"/>
          </w:tcPr>
          <w:p w14:paraId="5AD32D08" w14:textId="77777777" w:rsidR="00282FCB" w:rsidRPr="008F07EF" w:rsidRDefault="00282FCB" w:rsidP="00130B9B">
            <w:pPr>
              <w:pStyle w:val="Tabletext"/>
              <w:jc w:val="center"/>
              <w:rPr>
                <w:lang w:val="en-GB"/>
              </w:rPr>
            </w:pPr>
            <w:r w:rsidRPr="008F07EF">
              <w:rPr>
                <w:lang w:val="en-GB"/>
              </w:rPr>
              <w:t>221</w:t>
            </w:r>
          </w:p>
        </w:tc>
        <w:tc>
          <w:tcPr>
            <w:tcW w:w="1276" w:type="dxa"/>
          </w:tcPr>
          <w:p w14:paraId="7273801E" w14:textId="77777777" w:rsidR="00282FCB" w:rsidRPr="008F07EF" w:rsidRDefault="00282FCB" w:rsidP="00130B9B">
            <w:pPr>
              <w:pStyle w:val="Tabletext"/>
              <w:jc w:val="center"/>
              <w:rPr>
                <w:lang w:val="en-GB"/>
              </w:rPr>
            </w:pPr>
            <w:r w:rsidRPr="008F07EF">
              <w:rPr>
                <w:lang w:val="en-GB"/>
              </w:rPr>
              <w:t>7307</w:t>
            </w:r>
          </w:p>
        </w:tc>
      </w:tr>
      <w:tr w:rsidR="00282FCB" w:rsidRPr="008F07EF" w14:paraId="4AF00A4D" w14:textId="77777777" w:rsidTr="003E09A8">
        <w:tc>
          <w:tcPr>
            <w:tcW w:w="2235" w:type="dxa"/>
          </w:tcPr>
          <w:p w14:paraId="29E00C81" w14:textId="77777777" w:rsidR="00282FCB" w:rsidRPr="008F07EF" w:rsidRDefault="00282FCB" w:rsidP="00130B9B">
            <w:pPr>
              <w:pStyle w:val="Tabletext"/>
              <w:rPr>
                <w:lang w:val="en-GB"/>
              </w:rPr>
            </w:pPr>
            <w:r w:rsidRPr="008F07EF">
              <w:rPr>
                <w:lang w:val="en-GB"/>
              </w:rPr>
              <w:t>M. Venda</w:t>
            </w:r>
          </w:p>
        </w:tc>
        <w:tc>
          <w:tcPr>
            <w:tcW w:w="2126" w:type="dxa"/>
          </w:tcPr>
          <w:p w14:paraId="134C7773" w14:textId="77777777" w:rsidR="00282FCB" w:rsidRPr="008F07EF" w:rsidRDefault="00282FCB" w:rsidP="00130B9B">
            <w:pPr>
              <w:pStyle w:val="Tabletext"/>
              <w:jc w:val="center"/>
              <w:rPr>
                <w:lang w:val="en-GB"/>
              </w:rPr>
            </w:pPr>
            <w:r w:rsidRPr="008F07EF">
              <w:rPr>
                <w:lang w:val="en-GB"/>
              </w:rPr>
              <w:t>150</w:t>
            </w:r>
          </w:p>
        </w:tc>
        <w:tc>
          <w:tcPr>
            <w:tcW w:w="1276" w:type="dxa"/>
          </w:tcPr>
          <w:p w14:paraId="778F2E4C" w14:textId="77777777" w:rsidR="00282FCB" w:rsidRPr="008F07EF" w:rsidRDefault="00282FCB" w:rsidP="00130B9B">
            <w:pPr>
              <w:pStyle w:val="Tabletext"/>
              <w:jc w:val="center"/>
              <w:rPr>
                <w:lang w:val="en-GB"/>
              </w:rPr>
            </w:pPr>
            <w:r w:rsidRPr="008F07EF">
              <w:rPr>
                <w:lang w:val="en-GB"/>
              </w:rPr>
              <w:t>6196</w:t>
            </w:r>
          </w:p>
        </w:tc>
      </w:tr>
      <w:tr w:rsidR="00282FCB" w:rsidRPr="008F07EF" w14:paraId="2EB3ABDF" w14:textId="77777777" w:rsidTr="003E09A8">
        <w:tc>
          <w:tcPr>
            <w:tcW w:w="2235" w:type="dxa"/>
          </w:tcPr>
          <w:p w14:paraId="75C80D00" w14:textId="77777777" w:rsidR="00282FCB" w:rsidRPr="008F07EF" w:rsidRDefault="00282FCB" w:rsidP="00130B9B">
            <w:pPr>
              <w:pStyle w:val="Tabletext"/>
              <w:rPr>
                <w:lang w:val="en-GB"/>
              </w:rPr>
            </w:pPr>
            <w:r w:rsidRPr="008F07EF">
              <w:rPr>
                <w:lang w:val="en-GB"/>
              </w:rPr>
              <w:t>Bertinoro</w:t>
            </w:r>
          </w:p>
        </w:tc>
        <w:tc>
          <w:tcPr>
            <w:tcW w:w="2126" w:type="dxa"/>
          </w:tcPr>
          <w:p w14:paraId="16A7C1D2" w14:textId="77777777" w:rsidR="00282FCB" w:rsidRPr="008F07EF" w:rsidRDefault="00282FCB" w:rsidP="00130B9B">
            <w:pPr>
              <w:pStyle w:val="Tabletext"/>
              <w:jc w:val="center"/>
              <w:rPr>
                <w:lang w:val="en-GB"/>
              </w:rPr>
            </w:pPr>
            <w:r w:rsidRPr="008F07EF">
              <w:rPr>
                <w:lang w:val="en-GB"/>
              </w:rPr>
              <w:t>30</w:t>
            </w:r>
          </w:p>
        </w:tc>
        <w:tc>
          <w:tcPr>
            <w:tcW w:w="1276" w:type="dxa"/>
          </w:tcPr>
          <w:p w14:paraId="3CC362D7" w14:textId="77777777" w:rsidR="00282FCB" w:rsidRPr="008F07EF" w:rsidRDefault="00282FCB" w:rsidP="00130B9B">
            <w:pPr>
              <w:pStyle w:val="Tabletext"/>
              <w:jc w:val="center"/>
              <w:rPr>
                <w:lang w:val="en-GB"/>
              </w:rPr>
            </w:pPr>
            <w:r w:rsidRPr="008F07EF">
              <w:rPr>
                <w:lang w:val="en-GB"/>
              </w:rPr>
              <w:t>8007</w:t>
            </w:r>
          </w:p>
        </w:tc>
      </w:tr>
      <w:tr w:rsidR="00282FCB" w:rsidRPr="008F07EF" w14:paraId="2BD135E7" w14:textId="77777777" w:rsidTr="003E09A8">
        <w:tc>
          <w:tcPr>
            <w:tcW w:w="2235" w:type="dxa"/>
          </w:tcPr>
          <w:p w14:paraId="3DD554B7" w14:textId="77777777" w:rsidR="00282FCB" w:rsidRPr="008F07EF" w:rsidRDefault="00282FCB" w:rsidP="00130B9B">
            <w:pPr>
              <w:pStyle w:val="Tabletext"/>
              <w:rPr>
                <w:lang w:val="en-GB"/>
              </w:rPr>
            </w:pPr>
            <w:r w:rsidRPr="008F07EF">
              <w:rPr>
                <w:lang w:val="en-GB"/>
              </w:rPr>
              <w:t>Pietracuta di S. Leo</w:t>
            </w:r>
          </w:p>
        </w:tc>
        <w:tc>
          <w:tcPr>
            <w:tcW w:w="2126" w:type="dxa"/>
          </w:tcPr>
          <w:p w14:paraId="3C1FCDFE" w14:textId="77777777" w:rsidR="00282FCB" w:rsidRPr="008F07EF" w:rsidRDefault="00282FCB" w:rsidP="00130B9B">
            <w:pPr>
              <w:pStyle w:val="Tabletext"/>
              <w:jc w:val="center"/>
              <w:rPr>
                <w:lang w:val="en-GB"/>
              </w:rPr>
            </w:pPr>
            <w:r w:rsidRPr="008F07EF">
              <w:rPr>
                <w:lang w:val="en-GB"/>
              </w:rPr>
              <w:t>16.4</w:t>
            </w:r>
          </w:p>
        </w:tc>
        <w:tc>
          <w:tcPr>
            <w:tcW w:w="1276" w:type="dxa"/>
          </w:tcPr>
          <w:p w14:paraId="2B2E5720" w14:textId="77777777" w:rsidR="00282FCB" w:rsidRPr="008F07EF" w:rsidRDefault="00282FCB" w:rsidP="00130B9B">
            <w:pPr>
              <w:pStyle w:val="Tabletext"/>
              <w:jc w:val="center"/>
              <w:rPr>
                <w:lang w:val="en-GB"/>
              </w:rPr>
            </w:pPr>
            <w:r w:rsidRPr="008F07EF">
              <w:rPr>
                <w:lang w:val="en-GB"/>
              </w:rPr>
              <w:t>8802</w:t>
            </w:r>
          </w:p>
        </w:tc>
      </w:tr>
      <w:tr w:rsidR="00282FCB" w:rsidRPr="008F07EF" w14:paraId="62E331D2" w14:textId="77777777" w:rsidTr="003E09A8">
        <w:tc>
          <w:tcPr>
            <w:tcW w:w="2235" w:type="dxa"/>
          </w:tcPr>
          <w:p w14:paraId="140D9924" w14:textId="77777777" w:rsidR="00282FCB" w:rsidRPr="008F07EF" w:rsidRDefault="00282FCB" w:rsidP="00130B9B">
            <w:pPr>
              <w:pStyle w:val="Tabletext"/>
              <w:rPr>
                <w:lang w:val="en-GB"/>
              </w:rPr>
            </w:pPr>
            <w:r w:rsidRPr="008F07EF">
              <w:rPr>
                <w:lang w:val="en-GB"/>
              </w:rPr>
              <w:t>Morciano</w:t>
            </w:r>
          </w:p>
        </w:tc>
        <w:tc>
          <w:tcPr>
            <w:tcW w:w="2126" w:type="dxa"/>
          </w:tcPr>
          <w:p w14:paraId="68B8B2B9" w14:textId="77777777" w:rsidR="00282FCB" w:rsidRPr="008F07EF" w:rsidRDefault="00282FCB" w:rsidP="00130B9B">
            <w:pPr>
              <w:pStyle w:val="Tabletext"/>
              <w:jc w:val="center"/>
              <w:rPr>
                <w:lang w:val="en-GB"/>
              </w:rPr>
            </w:pPr>
            <w:r w:rsidRPr="008F07EF">
              <w:rPr>
                <w:lang w:val="en-GB"/>
              </w:rPr>
              <w:t>18.2</w:t>
            </w:r>
          </w:p>
        </w:tc>
        <w:tc>
          <w:tcPr>
            <w:tcW w:w="1276" w:type="dxa"/>
          </w:tcPr>
          <w:p w14:paraId="10AD4956" w14:textId="77777777" w:rsidR="00282FCB" w:rsidRPr="008F07EF" w:rsidRDefault="00282FCB" w:rsidP="00130B9B">
            <w:pPr>
              <w:pStyle w:val="Tabletext"/>
              <w:jc w:val="center"/>
              <w:rPr>
                <w:lang w:val="en-GB"/>
              </w:rPr>
            </w:pPr>
            <w:r w:rsidRPr="008F07EF">
              <w:rPr>
                <w:lang w:val="en-GB"/>
              </w:rPr>
              <w:t>8805</w:t>
            </w:r>
          </w:p>
        </w:tc>
      </w:tr>
      <w:tr w:rsidR="00282FCB" w:rsidRPr="008F07EF" w14:paraId="723D25D8" w14:textId="77777777" w:rsidTr="003E09A8">
        <w:tc>
          <w:tcPr>
            <w:tcW w:w="2235" w:type="dxa"/>
          </w:tcPr>
          <w:p w14:paraId="40FB2D5D" w14:textId="77777777" w:rsidR="00282FCB" w:rsidRPr="008F07EF" w:rsidRDefault="00282FCB" w:rsidP="00130B9B">
            <w:pPr>
              <w:pStyle w:val="Tabletext"/>
              <w:rPr>
                <w:lang w:val="en-GB"/>
              </w:rPr>
            </w:pPr>
            <w:r w:rsidRPr="008F07EF">
              <w:rPr>
                <w:lang w:val="en-GB"/>
              </w:rPr>
              <w:t>Montescudo</w:t>
            </w:r>
          </w:p>
        </w:tc>
        <w:tc>
          <w:tcPr>
            <w:tcW w:w="2126" w:type="dxa"/>
          </w:tcPr>
          <w:p w14:paraId="7F082E16" w14:textId="77777777" w:rsidR="00282FCB" w:rsidRPr="008F07EF" w:rsidRDefault="00282FCB" w:rsidP="00130B9B">
            <w:pPr>
              <w:pStyle w:val="Tabletext"/>
              <w:jc w:val="center"/>
              <w:rPr>
                <w:lang w:val="en-GB"/>
              </w:rPr>
            </w:pPr>
            <w:r w:rsidRPr="008F07EF">
              <w:rPr>
                <w:lang w:val="en-GB"/>
              </w:rPr>
              <w:t>19.6</w:t>
            </w:r>
          </w:p>
        </w:tc>
        <w:tc>
          <w:tcPr>
            <w:tcW w:w="1276" w:type="dxa"/>
          </w:tcPr>
          <w:p w14:paraId="77DCF202" w14:textId="77777777" w:rsidR="00282FCB" w:rsidRPr="008F07EF" w:rsidRDefault="00282FCB" w:rsidP="00130B9B">
            <w:pPr>
              <w:pStyle w:val="Tabletext"/>
              <w:jc w:val="center"/>
              <w:rPr>
                <w:lang w:val="en-GB"/>
              </w:rPr>
            </w:pPr>
            <w:r w:rsidRPr="008F07EF">
              <w:rPr>
                <w:lang w:val="en-GB"/>
              </w:rPr>
              <w:t>8803</w:t>
            </w:r>
          </w:p>
        </w:tc>
      </w:tr>
      <w:tr w:rsidR="00282FCB" w:rsidRPr="008F07EF" w14:paraId="347AD2F7" w14:textId="77777777" w:rsidTr="003E09A8">
        <w:tc>
          <w:tcPr>
            <w:tcW w:w="2235" w:type="dxa"/>
          </w:tcPr>
          <w:p w14:paraId="2EE1B7B2" w14:textId="77777777" w:rsidR="00282FCB" w:rsidRPr="008F07EF" w:rsidRDefault="00282FCB" w:rsidP="00130B9B">
            <w:pPr>
              <w:pStyle w:val="Tabletext"/>
              <w:rPr>
                <w:lang w:val="en-GB"/>
              </w:rPr>
            </w:pPr>
            <w:r w:rsidRPr="008F07EF">
              <w:rPr>
                <w:lang w:val="en-GB"/>
              </w:rPr>
              <w:t>Riccione</w:t>
            </w:r>
          </w:p>
        </w:tc>
        <w:tc>
          <w:tcPr>
            <w:tcW w:w="2126" w:type="dxa"/>
          </w:tcPr>
          <w:p w14:paraId="2450F49E" w14:textId="77777777" w:rsidR="00282FCB" w:rsidRPr="008F07EF" w:rsidRDefault="00282FCB" w:rsidP="00130B9B">
            <w:pPr>
              <w:pStyle w:val="Tabletext"/>
              <w:jc w:val="center"/>
              <w:rPr>
                <w:lang w:val="en-GB"/>
              </w:rPr>
            </w:pPr>
            <w:r w:rsidRPr="008F07EF">
              <w:rPr>
                <w:lang w:val="en-GB"/>
              </w:rPr>
              <w:t>7.8</w:t>
            </w:r>
          </w:p>
        </w:tc>
        <w:tc>
          <w:tcPr>
            <w:tcW w:w="1276" w:type="dxa"/>
          </w:tcPr>
          <w:p w14:paraId="50C519C7" w14:textId="77777777" w:rsidR="00282FCB" w:rsidRPr="008F07EF" w:rsidRDefault="00282FCB" w:rsidP="00130B9B">
            <w:pPr>
              <w:pStyle w:val="Tabletext"/>
              <w:jc w:val="center"/>
              <w:rPr>
                <w:lang w:val="en-GB"/>
              </w:rPr>
            </w:pPr>
            <w:r w:rsidRPr="008F07EF">
              <w:rPr>
                <w:lang w:val="en-GB"/>
              </w:rPr>
              <w:t>8801</w:t>
            </w:r>
          </w:p>
        </w:tc>
      </w:tr>
      <w:tr w:rsidR="00282FCB" w:rsidRPr="008F07EF" w14:paraId="6B08E36D" w14:textId="77777777" w:rsidTr="003E09A8">
        <w:tc>
          <w:tcPr>
            <w:tcW w:w="2235" w:type="dxa"/>
          </w:tcPr>
          <w:p w14:paraId="66FC283E" w14:textId="77777777" w:rsidR="00282FCB" w:rsidRPr="008F07EF" w:rsidRDefault="00282FCB" w:rsidP="00130B9B">
            <w:pPr>
              <w:pStyle w:val="Tabletext"/>
              <w:rPr>
                <w:lang w:val="en-GB"/>
              </w:rPr>
            </w:pPr>
            <w:r w:rsidRPr="008F07EF">
              <w:rPr>
                <w:lang w:val="en-GB"/>
              </w:rPr>
              <w:t>M. Nerone</w:t>
            </w:r>
          </w:p>
        </w:tc>
        <w:tc>
          <w:tcPr>
            <w:tcW w:w="2126" w:type="dxa"/>
          </w:tcPr>
          <w:p w14:paraId="72A0BC8B" w14:textId="77777777" w:rsidR="00282FCB" w:rsidRPr="008F07EF" w:rsidRDefault="00282FCB" w:rsidP="00130B9B">
            <w:pPr>
              <w:pStyle w:val="Tabletext"/>
              <w:jc w:val="center"/>
              <w:rPr>
                <w:lang w:val="en-GB"/>
              </w:rPr>
            </w:pPr>
            <w:r w:rsidRPr="008F07EF">
              <w:rPr>
                <w:lang w:val="en-GB"/>
              </w:rPr>
              <w:t>59.8</w:t>
            </w:r>
          </w:p>
        </w:tc>
        <w:tc>
          <w:tcPr>
            <w:tcW w:w="1276" w:type="dxa"/>
          </w:tcPr>
          <w:p w14:paraId="1B6E2186" w14:textId="77777777" w:rsidR="00282FCB" w:rsidRPr="008F07EF" w:rsidRDefault="00282FCB" w:rsidP="00130B9B">
            <w:pPr>
              <w:pStyle w:val="Tabletext"/>
              <w:jc w:val="center"/>
              <w:rPr>
                <w:lang w:val="en-GB"/>
              </w:rPr>
            </w:pPr>
            <w:r w:rsidRPr="008F07EF">
              <w:rPr>
                <w:lang w:val="en-GB"/>
              </w:rPr>
              <w:t>12303</w:t>
            </w:r>
          </w:p>
        </w:tc>
      </w:tr>
    </w:tbl>
    <w:p w14:paraId="4F09ACF4" w14:textId="77777777" w:rsidR="00282FCB" w:rsidRPr="008F07EF" w:rsidRDefault="00282FCB" w:rsidP="00282FCB">
      <w:pPr>
        <w:spacing w:before="0"/>
        <w:rPr>
          <w:sz w:val="20"/>
          <w:lang w:val="en-GB"/>
        </w:rPr>
      </w:pPr>
    </w:p>
    <w:p w14:paraId="413CFD42" w14:textId="77777777" w:rsidR="00282FCB" w:rsidRPr="008F07EF" w:rsidRDefault="00282FCB" w:rsidP="00282FCB">
      <w:pPr>
        <w:spacing w:after="120"/>
        <w:rPr>
          <w:lang w:val="en-GB"/>
        </w:rPr>
      </w:pPr>
      <w:r w:rsidRPr="008F07EF">
        <w:rPr>
          <w:lang w:val="en-GB"/>
        </w:rPr>
        <w:t>The analysis was made with an equipped vehicle placed on the coast near Rimini. A continuous monitoring with an “ad hoc” Rai Way software was performed. This software permits to register RF, MER, BER values and channel analysis parameters each minute.</w:t>
      </w:r>
    </w:p>
    <w:p w14:paraId="5BCCA70A" w14:textId="77777777" w:rsidR="00282FCB" w:rsidRPr="008F07EF" w:rsidRDefault="00282FCB" w:rsidP="00282FCB">
      <w:pPr>
        <w:spacing w:before="0" w:after="120"/>
        <w:rPr>
          <w:lang w:val="en-GB"/>
        </w:rPr>
      </w:pPr>
      <w:r w:rsidRPr="008F07EF">
        <w:rPr>
          <w:lang w:val="en-GB"/>
        </w:rPr>
        <w:t>A first study was executed in order to discover which transmitters was causing reception problems, keeping into account especially those transmitters which were not synchronized because very far away.</w:t>
      </w:r>
    </w:p>
    <w:p w14:paraId="55311135" w14:textId="77777777" w:rsidR="00282FCB" w:rsidRPr="008F07EF" w:rsidRDefault="00282FCB" w:rsidP="00282FCB">
      <w:pPr>
        <w:spacing w:before="0" w:after="120"/>
        <w:rPr>
          <w:lang w:val="en-GB"/>
        </w:rPr>
      </w:pPr>
      <w:r w:rsidRPr="008F07EF">
        <w:rPr>
          <w:lang w:val="en-GB"/>
        </w:rPr>
        <w:t>The collected measurements pointed out that Udine transmitter could be received on this part of the coast during many hours a day. A more detailed survey with the antenna in direction of Udine at 8 m height above ground was effected.</w:t>
      </w:r>
    </w:p>
    <w:p w14:paraId="566E11A4" w14:textId="23CE24FA" w:rsidR="00282FCB" w:rsidRPr="008F07EF" w:rsidRDefault="00282FCB" w:rsidP="00282FCB">
      <w:pPr>
        <w:spacing w:before="0" w:after="120"/>
        <w:rPr>
          <w:lang w:val="en-GB"/>
        </w:rPr>
      </w:pPr>
      <w:r w:rsidRPr="008F07EF">
        <w:rPr>
          <w:lang w:val="en-GB"/>
        </w:rPr>
        <w:t>The recorded values showed that the RF levels fluctuated all day long and reached 79 dBµV/m, too (see Fig. P2-</w:t>
      </w:r>
      <w:r w:rsidR="000A3D02">
        <w:rPr>
          <w:lang w:val="en-GB"/>
        </w:rPr>
        <w:t>3</w:t>
      </w:r>
      <w:r w:rsidRPr="008F07EF">
        <w:rPr>
          <w:lang w:val="en-GB"/>
        </w:rPr>
        <w:t>8).</w:t>
      </w:r>
    </w:p>
    <w:p w14:paraId="57A7B64A" w14:textId="46BA7A5B" w:rsidR="00282FCB" w:rsidRPr="008F07EF" w:rsidRDefault="00282FCB" w:rsidP="00A47071">
      <w:pPr>
        <w:pStyle w:val="FigureNo"/>
        <w:rPr>
          <w:lang w:val="en-GB"/>
        </w:rPr>
      </w:pPr>
      <w:r w:rsidRPr="008F07EF">
        <w:rPr>
          <w:lang w:val="en-GB"/>
        </w:rPr>
        <w:lastRenderedPageBreak/>
        <w:t>Figure P2-</w:t>
      </w:r>
      <w:r w:rsidR="000A3D02">
        <w:rPr>
          <w:lang w:val="en-GB"/>
        </w:rPr>
        <w:t>3</w:t>
      </w:r>
      <w:r w:rsidRPr="008F07EF">
        <w:rPr>
          <w:lang w:val="en-GB"/>
        </w:rPr>
        <w:t>8</w:t>
      </w:r>
    </w:p>
    <w:p w14:paraId="58091C6F" w14:textId="77777777" w:rsidR="00282FCB" w:rsidRPr="008F07EF" w:rsidRDefault="00282FCB" w:rsidP="00A47071">
      <w:pPr>
        <w:pStyle w:val="Figuretitle"/>
        <w:rPr>
          <w:lang w:val="en-GB"/>
        </w:rPr>
      </w:pPr>
      <w:r w:rsidRPr="008F07EF">
        <w:rPr>
          <w:lang w:val="en-GB"/>
        </w:rPr>
        <w:t>Rimini registration 18 and 19 July</w:t>
      </w:r>
    </w:p>
    <w:p w14:paraId="7094A936" w14:textId="77777777" w:rsidR="00282FCB" w:rsidRPr="008F07EF" w:rsidRDefault="00282FCB" w:rsidP="00A47071">
      <w:pPr>
        <w:pStyle w:val="Figure"/>
        <w:rPr>
          <w:lang w:val="en-GB" w:eastAsia="it-IT"/>
        </w:rPr>
      </w:pPr>
      <w:r w:rsidRPr="008F07EF">
        <w:rPr>
          <w:noProof/>
          <w:lang w:val="en-GB"/>
        </w:rPr>
        <w:drawing>
          <wp:inline distT="0" distB="0" distL="0" distR="0" wp14:anchorId="2F050F47" wp14:editId="7027DF2C">
            <wp:extent cx="6209665" cy="1256030"/>
            <wp:effectExtent l="0" t="0" r="635" b="1270"/>
            <wp:docPr id="57"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209665" cy="1256030"/>
                    </a:xfrm>
                    <a:prstGeom prst="rect">
                      <a:avLst/>
                    </a:prstGeom>
                    <a:noFill/>
                    <a:ln>
                      <a:noFill/>
                    </a:ln>
                  </pic:spPr>
                </pic:pic>
              </a:graphicData>
            </a:graphic>
          </wp:inline>
        </w:drawing>
      </w:r>
    </w:p>
    <w:p w14:paraId="122C631F" w14:textId="77777777" w:rsidR="00282FCB" w:rsidRPr="008F07EF" w:rsidRDefault="00282FCB" w:rsidP="00FE04C7">
      <w:pPr>
        <w:pStyle w:val="Normalaftertitle"/>
        <w:rPr>
          <w:lang w:val="en-GB"/>
        </w:rPr>
      </w:pPr>
      <w:r w:rsidRPr="008F07EF">
        <w:rPr>
          <w:lang w:val="en-GB"/>
        </w:rPr>
        <w:t>Note that during registration time, weather conditions were not particularly favourable to propagation phenomena.</w:t>
      </w:r>
    </w:p>
    <w:p w14:paraId="4BE36252" w14:textId="77777777" w:rsidR="00282FCB" w:rsidRPr="008F07EF" w:rsidRDefault="00282FCB" w:rsidP="00FE04C7">
      <w:pPr>
        <w:rPr>
          <w:lang w:val="en-GB"/>
        </w:rPr>
      </w:pPr>
      <w:r w:rsidRPr="008F07EF">
        <w:rPr>
          <w:lang w:val="en-GB"/>
        </w:rPr>
        <w:t>Once detected that Udine signals easily arrived with significant levels, a second analysis was carried out in order to evaluate the impact of this propagation on end users.</w:t>
      </w:r>
    </w:p>
    <w:p w14:paraId="6D3FB742" w14:textId="77777777" w:rsidR="00282FCB" w:rsidRPr="008F07EF" w:rsidRDefault="00282FCB" w:rsidP="00FE04C7">
      <w:pPr>
        <w:rPr>
          <w:lang w:val="en-GB"/>
        </w:rPr>
      </w:pPr>
      <w:r w:rsidRPr="008F07EF">
        <w:rPr>
          <w:lang w:val="en-GB"/>
        </w:rPr>
        <w:t>The measurements were performed setting the antenna at 14 m height above ground towards Bertinoro which is the main transmitter of this area, simulating the typical aerial reception system of the residential buildings.</w:t>
      </w:r>
    </w:p>
    <w:p w14:paraId="40664627" w14:textId="78AEC317" w:rsidR="00282FCB" w:rsidRPr="008F07EF" w:rsidRDefault="00282FCB" w:rsidP="00FE04C7">
      <w:pPr>
        <w:rPr>
          <w:lang w:val="en-GB"/>
        </w:rPr>
      </w:pPr>
      <w:r w:rsidRPr="008F07EF">
        <w:rPr>
          <w:lang w:val="en-GB"/>
        </w:rPr>
        <w:t>A correlation analysis was done comparing vBER values and the echoes level of all the received signal. The investigation showed that when the echo level of Udine transmitter increased, vBER decreased and overstepped the QEF threshold (see Fig. P2-</w:t>
      </w:r>
      <w:r w:rsidR="000A3D02">
        <w:rPr>
          <w:lang w:val="en-GB"/>
        </w:rPr>
        <w:t>3</w:t>
      </w:r>
      <w:r w:rsidRPr="008F07EF">
        <w:rPr>
          <w:lang w:val="en-GB"/>
        </w:rPr>
        <w:t>9). Udine transmitter is not synchronized and has a 559 µs delay with respect to Bertinoro.</w:t>
      </w:r>
    </w:p>
    <w:p w14:paraId="2E9E24A7" w14:textId="77777777" w:rsidR="00282FCB" w:rsidRPr="008F07EF" w:rsidRDefault="00282FCB" w:rsidP="00FE04C7">
      <w:pPr>
        <w:rPr>
          <w:lang w:val="en-GB"/>
        </w:rPr>
      </w:pPr>
      <w:r w:rsidRPr="008F07EF">
        <w:rPr>
          <w:lang w:val="en-GB"/>
        </w:rPr>
        <w:t xml:space="preserve">In order to solve bad reception problems, Rai Way had no other solution than to relocate the transmitter of Udine. </w:t>
      </w:r>
    </w:p>
    <w:p w14:paraId="03F0F662" w14:textId="25C2DB73" w:rsidR="00282FCB" w:rsidRPr="008F07EF" w:rsidRDefault="00282FCB" w:rsidP="00C407DE">
      <w:pPr>
        <w:pStyle w:val="FigureNo"/>
        <w:rPr>
          <w:lang w:val="en-GB"/>
        </w:rPr>
      </w:pPr>
      <w:r w:rsidRPr="008F07EF">
        <w:rPr>
          <w:lang w:val="en-GB"/>
        </w:rPr>
        <w:t>Figure P2-</w:t>
      </w:r>
      <w:r w:rsidR="000A3D02">
        <w:rPr>
          <w:lang w:val="en-GB"/>
        </w:rPr>
        <w:t>3</w:t>
      </w:r>
      <w:r w:rsidRPr="008F07EF">
        <w:rPr>
          <w:lang w:val="en-GB"/>
        </w:rPr>
        <w:t>9</w:t>
      </w:r>
    </w:p>
    <w:p w14:paraId="4E28CDAA" w14:textId="77777777" w:rsidR="00282FCB" w:rsidRPr="008F07EF" w:rsidRDefault="00282FCB" w:rsidP="00C407DE">
      <w:pPr>
        <w:pStyle w:val="Figure"/>
        <w:rPr>
          <w:lang w:val="en-GB" w:eastAsia="it-IT"/>
        </w:rPr>
      </w:pPr>
      <w:r w:rsidRPr="008F07EF">
        <w:rPr>
          <w:noProof/>
          <w:lang w:val="en-GB"/>
        </w:rPr>
        <w:drawing>
          <wp:inline distT="0" distB="0" distL="0" distR="0" wp14:anchorId="44A986A8" wp14:editId="369FB59F">
            <wp:extent cx="5796280" cy="3713480"/>
            <wp:effectExtent l="0" t="0" r="0" b="0"/>
            <wp:docPr id="58"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96280" cy="3713480"/>
                    </a:xfrm>
                    <a:prstGeom prst="rect">
                      <a:avLst/>
                    </a:prstGeom>
                    <a:noFill/>
                    <a:ln>
                      <a:noFill/>
                    </a:ln>
                  </pic:spPr>
                </pic:pic>
              </a:graphicData>
            </a:graphic>
          </wp:inline>
        </w:drawing>
      </w:r>
    </w:p>
    <w:p w14:paraId="0E66D837" w14:textId="77777777" w:rsidR="00282FCB" w:rsidRPr="008F07EF" w:rsidRDefault="00282FCB" w:rsidP="00C407DE">
      <w:pPr>
        <w:pStyle w:val="Heading3"/>
        <w:rPr>
          <w:lang w:val="en-GB"/>
        </w:rPr>
      </w:pPr>
      <w:bookmarkStart w:id="1133" w:name="_Toc421115545"/>
      <w:bookmarkStart w:id="1134" w:name="_Toc8290654"/>
      <w:r w:rsidRPr="008F07EF">
        <w:rPr>
          <w:lang w:val="en-GB"/>
        </w:rPr>
        <w:lastRenderedPageBreak/>
        <w:t>9.1.4</w:t>
      </w:r>
      <w:r w:rsidRPr="008F07EF">
        <w:rPr>
          <w:lang w:val="en-GB"/>
        </w:rPr>
        <w:tab/>
        <w:t>SFN and propagation phenomena on the ground</w:t>
      </w:r>
      <w:bookmarkEnd w:id="1133"/>
      <w:bookmarkEnd w:id="1134"/>
    </w:p>
    <w:p w14:paraId="1A816736" w14:textId="77777777" w:rsidR="00282FCB" w:rsidRPr="008F07EF" w:rsidRDefault="00282FCB" w:rsidP="00282FCB">
      <w:pPr>
        <w:rPr>
          <w:b/>
          <w:lang w:val="en-GB"/>
        </w:rPr>
      </w:pPr>
      <w:r w:rsidRPr="008F07EF">
        <w:rPr>
          <w:lang w:val="en-GB"/>
        </w:rPr>
        <w:t>Similar propagation phenomena were detected also in other part of Italy and not originated by warm sea.</w:t>
      </w:r>
    </w:p>
    <w:p w14:paraId="7161430E" w14:textId="77777777" w:rsidR="00282FCB" w:rsidRPr="008F07EF" w:rsidRDefault="00282FCB" w:rsidP="00282FCB">
      <w:pPr>
        <w:rPr>
          <w:b/>
          <w:lang w:val="en-GB"/>
        </w:rPr>
      </w:pPr>
      <w:r w:rsidRPr="008F07EF">
        <w:rPr>
          <w:lang w:val="en-GB"/>
        </w:rPr>
        <w:t>A measurement campaign was achieved in Castel San Pietro, not far from Bologna, where many people complained against bad reception during few hours a day.</w:t>
      </w:r>
    </w:p>
    <w:p w14:paraId="3B565205" w14:textId="77777777" w:rsidR="00282FCB" w:rsidRPr="008F07EF" w:rsidRDefault="00282FCB" w:rsidP="00282FCB">
      <w:pPr>
        <w:rPr>
          <w:b/>
          <w:lang w:val="en-GB"/>
        </w:rPr>
      </w:pPr>
      <w:r w:rsidRPr="008F07EF">
        <w:rPr>
          <w:lang w:val="en-GB"/>
        </w:rPr>
        <w:t>This area is Monte Venda target area which is about 100 km away. Almost in the same direction there is also Col Visentin transmitter which is 200 km far away.</w:t>
      </w:r>
    </w:p>
    <w:p w14:paraId="79954CE0" w14:textId="406C0249" w:rsidR="00282FCB" w:rsidRPr="007A3174" w:rsidRDefault="00282FCB" w:rsidP="00C407DE">
      <w:pPr>
        <w:pStyle w:val="FigureNo"/>
        <w:rPr>
          <w:lang w:val="it-IT"/>
        </w:rPr>
      </w:pPr>
      <w:r w:rsidRPr="007A3174">
        <w:rPr>
          <w:lang w:val="it-IT"/>
        </w:rPr>
        <w:t>Figure P2-</w:t>
      </w:r>
      <w:r w:rsidR="000A3D02" w:rsidRPr="007A3174">
        <w:rPr>
          <w:lang w:val="it-IT"/>
        </w:rPr>
        <w:t>4</w:t>
      </w:r>
      <w:r w:rsidRPr="007A3174">
        <w:rPr>
          <w:lang w:val="it-IT"/>
        </w:rPr>
        <w:t>0</w:t>
      </w:r>
    </w:p>
    <w:p w14:paraId="6FB31D04" w14:textId="77777777" w:rsidR="00282FCB" w:rsidRPr="007A3174" w:rsidRDefault="00282FCB" w:rsidP="00C407DE">
      <w:pPr>
        <w:pStyle w:val="Figuretitle"/>
        <w:rPr>
          <w:lang w:val="it-IT"/>
        </w:rPr>
      </w:pPr>
      <w:r w:rsidRPr="007A3174">
        <w:rPr>
          <w:lang w:val="it-IT"/>
        </w:rPr>
        <w:t>Monte Venda and Col Visentin position respect to Castel San Pietro – Castel San Pietro-Col Visentin profile</w:t>
      </w:r>
    </w:p>
    <w:p w14:paraId="456D152B" w14:textId="77777777" w:rsidR="00282FCB" w:rsidRPr="008F07EF" w:rsidRDefault="00282FCB" w:rsidP="00C407DE">
      <w:pPr>
        <w:pStyle w:val="Figure"/>
        <w:rPr>
          <w:lang w:val="en-GB" w:eastAsia="it-IT"/>
        </w:rPr>
      </w:pPr>
      <w:r w:rsidRPr="008F07EF">
        <w:rPr>
          <w:noProof/>
          <w:lang w:val="en-GB"/>
        </w:rPr>
        <w:drawing>
          <wp:inline distT="0" distB="0" distL="0" distR="0" wp14:anchorId="28075F64" wp14:editId="3DE355DF">
            <wp:extent cx="6050915" cy="3442970"/>
            <wp:effectExtent l="0" t="0" r="6985" b="5080"/>
            <wp:docPr id="6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50915" cy="3442970"/>
                    </a:xfrm>
                    <a:prstGeom prst="rect">
                      <a:avLst/>
                    </a:prstGeom>
                    <a:noFill/>
                    <a:ln>
                      <a:noFill/>
                    </a:ln>
                  </pic:spPr>
                </pic:pic>
              </a:graphicData>
            </a:graphic>
          </wp:inline>
        </w:drawing>
      </w:r>
    </w:p>
    <w:p w14:paraId="04D1F010" w14:textId="14301750" w:rsidR="00282FCB" w:rsidRPr="008F07EF" w:rsidRDefault="00282FCB" w:rsidP="00FE04C7">
      <w:pPr>
        <w:pStyle w:val="Normalaftertitle"/>
        <w:rPr>
          <w:lang w:val="en-GB"/>
        </w:rPr>
      </w:pPr>
      <w:r w:rsidRPr="008F07EF">
        <w:rPr>
          <w:lang w:val="en-GB"/>
        </w:rPr>
        <w:t>Signals coming from Col Visentin cover 200 km and therefore they are subject to propagation phenomena that can significantly vary their intensity even in the course of a single day. The path from Monte Venda extends almost in the same direction but only for half the distance (100 km): this signal can also be affected by propagation phenomena but in a different way and there is no correlation between the two. For this reason, during the day, the relationship between the level of the wanted signal and the interferer one can vary significantly.</w:t>
      </w:r>
    </w:p>
    <w:p w14:paraId="04F33656" w14:textId="77777777" w:rsidR="00282FCB" w:rsidRPr="008F07EF" w:rsidRDefault="00282FCB" w:rsidP="00282FCB">
      <w:pPr>
        <w:rPr>
          <w:lang w:val="en-GB"/>
        </w:rPr>
      </w:pPr>
      <w:r w:rsidRPr="008F07EF">
        <w:rPr>
          <w:lang w:val="en-GB"/>
        </w:rPr>
        <w:t>The analysis gives evidence that, during propagation time, signals coming from Col Visentin transmitter degrades the reception quality. The following Figures, related to Monte Venda channel analysis, demonstrate the variability observed in the short period of about one hour.</w:t>
      </w:r>
    </w:p>
    <w:p w14:paraId="01782E47" w14:textId="5AE610F9" w:rsidR="00282FCB" w:rsidRPr="008F07EF" w:rsidRDefault="00282FCB" w:rsidP="00282FCB">
      <w:pPr>
        <w:rPr>
          <w:lang w:val="en-GB"/>
        </w:rPr>
      </w:pPr>
      <w:r w:rsidRPr="008F07EF">
        <w:rPr>
          <w:lang w:val="en-GB"/>
        </w:rPr>
        <w:t>Col Visentin echo has a delay of about 285 µs and appears in Fig. P2-</w:t>
      </w:r>
      <w:r w:rsidR="000A3D02">
        <w:rPr>
          <w:lang w:val="en-GB"/>
        </w:rPr>
        <w:t>4</w:t>
      </w:r>
      <w:r w:rsidR="005E6936" w:rsidRPr="008F07EF">
        <w:rPr>
          <w:lang w:val="en-GB"/>
        </w:rPr>
        <w:t>1</w:t>
      </w:r>
      <w:r w:rsidRPr="008F07EF">
        <w:rPr>
          <w:lang w:val="en-GB"/>
        </w:rPr>
        <w:t xml:space="preserve"> also with a spurious image with a delay of −13 µs. Laboratory tests proved that spurious images of echoes appear when an echo falls outside the guard interval and its level is 21 dB or less lower than the main one. </w:t>
      </w:r>
    </w:p>
    <w:p w14:paraId="7A9413A2" w14:textId="77777777" w:rsidR="00282FCB" w:rsidRPr="008F07EF" w:rsidRDefault="00282FCB" w:rsidP="00282FCB">
      <w:pPr>
        <w:rPr>
          <w:lang w:val="en-GB"/>
        </w:rPr>
      </w:pPr>
      <w:r w:rsidRPr="008F07EF">
        <w:rPr>
          <w:lang w:val="en-GB"/>
        </w:rPr>
        <w:t xml:space="preserve">This situation causes a serious degradation of the reception quality, which is confirmed by the bad values of MER (17.4 dB) and BER (1.4E-3). </w:t>
      </w:r>
    </w:p>
    <w:p w14:paraId="1DC236C0" w14:textId="6F74B72A" w:rsidR="00282FCB" w:rsidRPr="007A3174" w:rsidRDefault="00282FCB" w:rsidP="00C407DE">
      <w:pPr>
        <w:pStyle w:val="FigureNo"/>
        <w:rPr>
          <w:lang w:val="it-IT"/>
        </w:rPr>
      </w:pPr>
      <w:bookmarkStart w:id="1135" w:name="_Ref406421626"/>
      <w:r w:rsidRPr="007A3174">
        <w:rPr>
          <w:lang w:val="it-IT"/>
        </w:rPr>
        <w:lastRenderedPageBreak/>
        <w:t>Figure P2-</w:t>
      </w:r>
      <w:r w:rsidR="000A3D02" w:rsidRPr="007A3174">
        <w:rPr>
          <w:lang w:val="it-IT"/>
        </w:rPr>
        <w:t>4</w:t>
      </w:r>
      <w:r w:rsidRPr="007A3174">
        <w:rPr>
          <w:lang w:val="it-IT"/>
        </w:rPr>
        <w:t>1</w:t>
      </w:r>
    </w:p>
    <w:bookmarkEnd w:id="1135"/>
    <w:p w14:paraId="3EBB1D5F" w14:textId="05F96A63" w:rsidR="00282FCB" w:rsidRPr="007A3174" w:rsidRDefault="00282FCB" w:rsidP="00C407DE">
      <w:pPr>
        <w:pStyle w:val="Figuretitle"/>
        <w:rPr>
          <w:lang w:val="it-IT"/>
        </w:rPr>
      </w:pPr>
      <w:r w:rsidRPr="007A3174">
        <w:rPr>
          <w:lang w:val="it-IT"/>
        </w:rPr>
        <w:t>Castel San Pietro (BO)</w:t>
      </w:r>
      <w:r w:rsidR="0022249E" w:rsidRPr="007A3174">
        <w:rPr>
          <w:lang w:val="it-IT"/>
        </w:rPr>
        <w:t> –</w:t>
      </w:r>
      <w:r w:rsidRPr="007A3174">
        <w:rPr>
          <w:lang w:val="it-IT"/>
        </w:rPr>
        <w:t xml:space="preserve"> Monte Venda signal analysis – h 9.08</w:t>
      </w:r>
    </w:p>
    <w:p w14:paraId="2B629324" w14:textId="77777777" w:rsidR="00282FCB" w:rsidRPr="008F07EF" w:rsidRDefault="00282FCB" w:rsidP="00C407DE">
      <w:pPr>
        <w:pStyle w:val="Figure"/>
        <w:rPr>
          <w:lang w:val="en-GB"/>
        </w:rPr>
      </w:pPr>
      <w:r w:rsidRPr="008F07EF">
        <w:rPr>
          <w:noProof/>
          <w:lang w:val="en-GB"/>
        </w:rPr>
        <w:drawing>
          <wp:inline distT="0" distB="0" distL="0" distR="0" wp14:anchorId="55621DFB" wp14:editId="30251B73">
            <wp:extent cx="4428876" cy="3081641"/>
            <wp:effectExtent l="0" t="0" r="0" b="5080"/>
            <wp:docPr id="6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462490" cy="3105030"/>
                    </a:xfrm>
                    <a:prstGeom prst="rect">
                      <a:avLst/>
                    </a:prstGeom>
                    <a:noFill/>
                    <a:ln>
                      <a:noFill/>
                    </a:ln>
                  </pic:spPr>
                </pic:pic>
              </a:graphicData>
            </a:graphic>
          </wp:inline>
        </w:drawing>
      </w:r>
    </w:p>
    <w:p w14:paraId="7FB38672" w14:textId="15040CAE" w:rsidR="00282FCB" w:rsidRPr="008F07EF" w:rsidRDefault="00282FCB" w:rsidP="00FE04C7">
      <w:pPr>
        <w:pStyle w:val="Normalaftertitle"/>
        <w:rPr>
          <w:lang w:val="en-GB"/>
        </w:rPr>
      </w:pPr>
      <w:r w:rsidRPr="008F07EF">
        <w:rPr>
          <w:lang w:val="en-GB"/>
        </w:rPr>
        <w:t>Figure P2-</w:t>
      </w:r>
      <w:r w:rsidR="000A3D02">
        <w:rPr>
          <w:lang w:val="en-GB"/>
        </w:rPr>
        <w:t>4</w:t>
      </w:r>
      <w:r w:rsidRPr="008F07EF">
        <w:rPr>
          <w:lang w:val="en-GB"/>
        </w:rPr>
        <w:t>2 shows the same analysis repeated after 40 minutes. In the meantime the level of Col Visentin echo was decreased and better values of MER and BER were registered.</w:t>
      </w:r>
    </w:p>
    <w:p w14:paraId="2539B05D" w14:textId="1432BFBE" w:rsidR="00282FCB" w:rsidRPr="007A3174" w:rsidRDefault="00282FCB" w:rsidP="00C407DE">
      <w:pPr>
        <w:pStyle w:val="FigureNo"/>
        <w:rPr>
          <w:lang w:val="it-IT"/>
        </w:rPr>
      </w:pPr>
      <w:bookmarkStart w:id="1136" w:name="_Ref406421679"/>
      <w:r w:rsidRPr="007A3174">
        <w:rPr>
          <w:lang w:val="it-IT"/>
        </w:rPr>
        <w:t xml:space="preserve">Figure </w:t>
      </w:r>
      <w:bookmarkEnd w:id="1136"/>
      <w:r w:rsidRPr="007A3174">
        <w:rPr>
          <w:lang w:val="it-IT"/>
        </w:rPr>
        <w:t>P2-</w:t>
      </w:r>
      <w:r w:rsidR="000A3D02" w:rsidRPr="007A3174">
        <w:rPr>
          <w:lang w:val="it-IT"/>
        </w:rPr>
        <w:t>4</w:t>
      </w:r>
      <w:r w:rsidRPr="007A3174">
        <w:rPr>
          <w:lang w:val="it-IT"/>
        </w:rPr>
        <w:t>2</w:t>
      </w:r>
    </w:p>
    <w:p w14:paraId="312F9775" w14:textId="77777777" w:rsidR="00282FCB" w:rsidRPr="007A3174" w:rsidRDefault="00282FCB" w:rsidP="00C407DE">
      <w:pPr>
        <w:pStyle w:val="Figuretitle"/>
        <w:rPr>
          <w:lang w:val="it-IT"/>
        </w:rPr>
      </w:pPr>
      <w:r w:rsidRPr="007A3174">
        <w:rPr>
          <w:lang w:val="it-IT"/>
        </w:rPr>
        <w:t>Castel San Pietro (BO) – Monte Venda signal analysis – h 9.50</w:t>
      </w:r>
    </w:p>
    <w:p w14:paraId="09D23BC6" w14:textId="77777777" w:rsidR="00282FCB" w:rsidRPr="008F07EF" w:rsidRDefault="00282FCB" w:rsidP="00C407DE">
      <w:pPr>
        <w:pStyle w:val="Figure"/>
        <w:rPr>
          <w:lang w:val="en-GB" w:eastAsia="it-IT"/>
        </w:rPr>
      </w:pPr>
      <w:r w:rsidRPr="008F07EF">
        <w:rPr>
          <w:noProof/>
          <w:lang w:val="en-GB"/>
        </w:rPr>
        <w:drawing>
          <wp:inline distT="0" distB="0" distL="0" distR="0" wp14:anchorId="1A9AC885" wp14:editId="3F0B6391">
            <wp:extent cx="4619707" cy="3240887"/>
            <wp:effectExtent l="0" t="0" r="0" b="0"/>
            <wp:docPr id="6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42961" cy="3257200"/>
                    </a:xfrm>
                    <a:prstGeom prst="rect">
                      <a:avLst/>
                    </a:prstGeom>
                    <a:noFill/>
                    <a:ln>
                      <a:noFill/>
                    </a:ln>
                  </pic:spPr>
                </pic:pic>
              </a:graphicData>
            </a:graphic>
          </wp:inline>
        </w:drawing>
      </w:r>
    </w:p>
    <w:p w14:paraId="614BCD5B" w14:textId="77777777" w:rsidR="00282FCB" w:rsidRPr="008F07EF" w:rsidRDefault="00282FCB" w:rsidP="00FE04C7">
      <w:pPr>
        <w:pStyle w:val="Normalaftertitle"/>
        <w:rPr>
          <w:lang w:val="en-GB"/>
        </w:rPr>
      </w:pPr>
      <w:r w:rsidRPr="008F07EF">
        <w:rPr>
          <w:lang w:val="en-GB"/>
        </w:rPr>
        <w:t>An additional test was made in order to evaluate if the degradation of signal was also due to other transmitters of SFN.</w:t>
      </w:r>
    </w:p>
    <w:p w14:paraId="3411FF44" w14:textId="5F22B08A" w:rsidR="00282FCB" w:rsidRPr="008F07EF" w:rsidRDefault="00282FCB" w:rsidP="00282FCB">
      <w:pPr>
        <w:rPr>
          <w:lang w:val="en-GB"/>
        </w:rPr>
      </w:pPr>
      <w:r w:rsidRPr="008F07EF">
        <w:rPr>
          <w:lang w:val="en-GB"/>
        </w:rPr>
        <w:lastRenderedPageBreak/>
        <w:t>Col Visentin transmitter was switched off for a short period and an additional improvement of Monte Venda signal was observed: this confirmed that the local SFN was good optimized and only the signal of Col Visentin damaged the quality of service (see Fig. P2-</w:t>
      </w:r>
      <w:r w:rsidR="000A3D02">
        <w:rPr>
          <w:lang w:val="en-GB"/>
        </w:rPr>
        <w:t>4</w:t>
      </w:r>
      <w:r w:rsidRPr="008F07EF">
        <w:rPr>
          <w:lang w:val="en-GB"/>
        </w:rPr>
        <w:t>3).</w:t>
      </w:r>
    </w:p>
    <w:p w14:paraId="317A9A10" w14:textId="77777777" w:rsidR="00282FCB" w:rsidRPr="008F07EF" w:rsidRDefault="00282FCB" w:rsidP="00282FCB">
      <w:pPr>
        <w:rPr>
          <w:lang w:val="en-GB"/>
        </w:rPr>
      </w:pPr>
      <w:r w:rsidRPr="008F07EF">
        <w:rPr>
          <w:lang w:val="en-GB"/>
        </w:rPr>
        <w:t>In order to solve this kind of problems, the radiation power of Col Visentin transmitter in this direction was reduced and the antenna tilted.</w:t>
      </w:r>
    </w:p>
    <w:p w14:paraId="477520CB" w14:textId="178B5519" w:rsidR="00282FCB" w:rsidRPr="008F07EF" w:rsidRDefault="00282FCB" w:rsidP="00C407DE">
      <w:pPr>
        <w:pStyle w:val="FigureNo"/>
        <w:rPr>
          <w:lang w:val="en-GB"/>
        </w:rPr>
      </w:pPr>
      <w:bookmarkStart w:id="1137" w:name="_Ref406421752"/>
      <w:r w:rsidRPr="008F07EF">
        <w:rPr>
          <w:lang w:val="en-GB"/>
        </w:rPr>
        <w:t xml:space="preserve">Figure </w:t>
      </w:r>
      <w:bookmarkEnd w:id="1137"/>
      <w:r w:rsidRPr="008F07EF">
        <w:rPr>
          <w:lang w:val="en-GB"/>
        </w:rPr>
        <w:t>P2-</w:t>
      </w:r>
      <w:r w:rsidR="000A3D02">
        <w:rPr>
          <w:lang w:val="en-GB"/>
        </w:rPr>
        <w:t>4</w:t>
      </w:r>
      <w:r w:rsidRPr="008F07EF">
        <w:rPr>
          <w:lang w:val="en-GB"/>
        </w:rPr>
        <w:t>3</w:t>
      </w:r>
    </w:p>
    <w:p w14:paraId="7377E26F" w14:textId="77777777" w:rsidR="00282FCB" w:rsidRPr="008F07EF" w:rsidRDefault="00282FCB" w:rsidP="00C407DE">
      <w:pPr>
        <w:pStyle w:val="Figuretitle"/>
        <w:rPr>
          <w:lang w:val="en-GB"/>
        </w:rPr>
      </w:pPr>
      <w:r w:rsidRPr="008F07EF">
        <w:rPr>
          <w:lang w:val="en-GB"/>
        </w:rPr>
        <w:t>Castel San Pietro (BO) – Monte Venda signal analysis with Col Visentin switched off</w:t>
      </w:r>
    </w:p>
    <w:p w14:paraId="5936C298" w14:textId="77777777" w:rsidR="00282FCB" w:rsidRPr="008F07EF" w:rsidRDefault="00282FCB" w:rsidP="00C407DE">
      <w:pPr>
        <w:pStyle w:val="Figure"/>
        <w:rPr>
          <w:lang w:val="en-GB" w:eastAsia="it-IT"/>
        </w:rPr>
      </w:pPr>
      <w:r w:rsidRPr="008F07EF">
        <w:rPr>
          <w:noProof/>
          <w:lang w:val="en-GB"/>
        </w:rPr>
        <w:drawing>
          <wp:inline distT="0" distB="0" distL="0" distR="0" wp14:anchorId="32F795EE" wp14:editId="5F3FA6A6">
            <wp:extent cx="4468633" cy="3147703"/>
            <wp:effectExtent l="0" t="0" r="8255" b="0"/>
            <wp:docPr id="6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487851" cy="3161240"/>
                    </a:xfrm>
                    <a:prstGeom prst="rect">
                      <a:avLst/>
                    </a:prstGeom>
                    <a:noFill/>
                    <a:ln>
                      <a:noFill/>
                    </a:ln>
                  </pic:spPr>
                </pic:pic>
              </a:graphicData>
            </a:graphic>
          </wp:inline>
        </w:drawing>
      </w:r>
    </w:p>
    <w:p w14:paraId="24D42E3E" w14:textId="77777777" w:rsidR="00282FCB" w:rsidRPr="008F07EF" w:rsidRDefault="00282FCB" w:rsidP="00C407DE">
      <w:pPr>
        <w:pStyle w:val="Heading3"/>
        <w:rPr>
          <w:lang w:val="en-GB"/>
        </w:rPr>
      </w:pPr>
      <w:bookmarkStart w:id="1138" w:name="_Toc421115546"/>
      <w:bookmarkStart w:id="1139" w:name="_Toc8290655"/>
      <w:r w:rsidRPr="008F07EF">
        <w:rPr>
          <w:lang w:val="en-GB"/>
        </w:rPr>
        <w:t>9.1.5</w:t>
      </w:r>
      <w:r w:rsidRPr="008F07EF">
        <w:rPr>
          <w:lang w:val="en-GB"/>
        </w:rPr>
        <w:tab/>
        <w:t>SFN and reflection/scattering phenomena</w:t>
      </w:r>
      <w:bookmarkEnd w:id="1138"/>
      <w:bookmarkEnd w:id="1139"/>
    </w:p>
    <w:p w14:paraId="7AFEBF03" w14:textId="77777777" w:rsidR="00282FCB" w:rsidRPr="008F07EF" w:rsidRDefault="00282FCB" w:rsidP="00282FCB">
      <w:pPr>
        <w:rPr>
          <w:lang w:val="en-GB"/>
        </w:rPr>
      </w:pPr>
      <w:r w:rsidRPr="008F07EF">
        <w:rPr>
          <w:lang w:val="en-GB"/>
        </w:rPr>
        <w:t>Another interesting study was achieved in order to optimize the SFN on Como Lake.</w:t>
      </w:r>
    </w:p>
    <w:p w14:paraId="19F2C2AA" w14:textId="77777777" w:rsidR="00282FCB" w:rsidRPr="008F07EF" w:rsidRDefault="00282FCB" w:rsidP="00282FCB">
      <w:pPr>
        <w:rPr>
          <w:lang w:val="en-GB"/>
        </w:rPr>
      </w:pPr>
      <w:r w:rsidRPr="008F07EF">
        <w:rPr>
          <w:lang w:val="en-GB"/>
        </w:rPr>
        <w:t>This lake is narrow and surrounded by mountains and reflection phenomena are very common.</w:t>
      </w:r>
    </w:p>
    <w:p w14:paraId="1122AEE1" w14:textId="77777777" w:rsidR="00282FCB" w:rsidRPr="008F07EF" w:rsidRDefault="00282FCB" w:rsidP="00282FCB">
      <w:pPr>
        <w:rPr>
          <w:lang w:val="en-GB"/>
        </w:rPr>
      </w:pPr>
      <w:r w:rsidRPr="008F07EF">
        <w:rPr>
          <w:lang w:val="en-GB"/>
        </w:rPr>
        <w:t>The broadcasting service is granted by transmitters placed up in the mountains and directed toward the opposite side of the lake.</w:t>
      </w:r>
    </w:p>
    <w:p w14:paraId="7A9BAD46" w14:textId="4441F00B" w:rsidR="00282FCB" w:rsidRPr="008F07EF" w:rsidRDefault="00282FCB" w:rsidP="00C407DE">
      <w:pPr>
        <w:pStyle w:val="FigureNo"/>
        <w:rPr>
          <w:lang w:val="en-GB"/>
        </w:rPr>
      </w:pPr>
      <w:bookmarkStart w:id="1140" w:name="_Ref406421840"/>
      <w:r w:rsidRPr="008F07EF">
        <w:rPr>
          <w:lang w:val="en-GB"/>
        </w:rPr>
        <w:lastRenderedPageBreak/>
        <w:t xml:space="preserve">Figure </w:t>
      </w:r>
      <w:bookmarkEnd w:id="1140"/>
      <w:r w:rsidRPr="008F07EF">
        <w:rPr>
          <w:lang w:val="en-GB"/>
        </w:rPr>
        <w:t>P2-</w:t>
      </w:r>
      <w:r w:rsidR="000A3D02">
        <w:rPr>
          <w:lang w:val="en-GB"/>
        </w:rPr>
        <w:t>4</w:t>
      </w:r>
      <w:r w:rsidRPr="008F07EF">
        <w:rPr>
          <w:lang w:val="en-GB"/>
        </w:rPr>
        <w:t>4</w:t>
      </w:r>
    </w:p>
    <w:p w14:paraId="415357D5" w14:textId="77777777" w:rsidR="00282FCB" w:rsidRPr="008F07EF" w:rsidRDefault="00282FCB" w:rsidP="00C407DE">
      <w:pPr>
        <w:pStyle w:val="Figuretitle"/>
        <w:rPr>
          <w:lang w:val="en-GB"/>
        </w:rPr>
      </w:pPr>
      <w:r w:rsidRPr="008F07EF">
        <w:rPr>
          <w:lang w:val="en-GB"/>
        </w:rPr>
        <w:t>Como Lake overview – Detail of the northern part of the lake</w:t>
      </w:r>
    </w:p>
    <w:p w14:paraId="355D5488" w14:textId="77777777" w:rsidR="00282FCB" w:rsidRPr="008F07EF" w:rsidRDefault="00282FCB" w:rsidP="00C407DE">
      <w:pPr>
        <w:pStyle w:val="Figure"/>
        <w:rPr>
          <w:lang w:val="en-GB" w:eastAsia="it-IT"/>
        </w:rPr>
      </w:pPr>
      <w:r w:rsidRPr="008F07EF">
        <w:rPr>
          <w:noProof/>
          <w:lang w:val="en-GB"/>
        </w:rPr>
        <w:drawing>
          <wp:inline distT="0" distB="0" distL="0" distR="0" wp14:anchorId="27E90A52" wp14:editId="323DA15D">
            <wp:extent cx="2711450" cy="3903980"/>
            <wp:effectExtent l="0" t="0" r="0" b="1270"/>
            <wp:docPr id="6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11450" cy="3903980"/>
                    </a:xfrm>
                    <a:prstGeom prst="rect">
                      <a:avLst/>
                    </a:prstGeom>
                    <a:noFill/>
                    <a:ln>
                      <a:noFill/>
                    </a:ln>
                  </pic:spPr>
                </pic:pic>
              </a:graphicData>
            </a:graphic>
          </wp:inline>
        </w:drawing>
      </w:r>
      <w:r w:rsidRPr="008F07EF">
        <w:rPr>
          <w:lang w:val="en-GB" w:eastAsia="it-IT"/>
        </w:rPr>
        <w:t xml:space="preserve"> </w:t>
      </w:r>
      <w:r w:rsidRPr="008F07EF">
        <w:rPr>
          <w:noProof/>
          <w:lang w:val="en-GB"/>
        </w:rPr>
        <w:drawing>
          <wp:inline distT="0" distB="0" distL="0" distR="0" wp14:anchorId="016441C2" wp14:editId="7E3B6233">
            <wp:extent cx="3228340" cy="2679700"/>
            <wp:effectExtent l="0" t="0" r="0" b="6350"/>
            <wp:docPr id="6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28340" cy="2679700"/>
                    </a:xfrm>
                    <a:prstGeom prst="rect">
                      <a:avLst/>
                    </a:prstGeom>
                    <a:noFill/>
                    <a:ln>
                      <a:noFill/>
                    </a:ln>
                  </pic:spPr>
                </pic:pic>
              </a:graphicData>
            </a:graphic>
          </wp:inline>
        </w:drawing>
      </w:r>
    </w:p>
    <w:p w14:paraId="5880AA30" w14:textId="77777777" w:rsidR="00282FCB" w:rsidRPr="008F07EF" w:rsidRDefault="00282FCB" w:rsidP="00FE04C7">
      <w:pPr>
        <w:pStyle w:val="Normalaftertitle"/>
        <w:rPr>
          <w:lang w:val="en-GB"/>
        </w:rPr>
      </w:pPr>
      <w:r w:rsidRPr="008F07EF">
        <w:rPr>
          <w:lang w:val="en-GB"/>
        </w:rPr>
        <w:t>In particular, a measurement campaign was set up in the northern part of the lake, near Stazzona.</w:t>
      </w:r>
    </w:p>
    <w:p w14:paraId="5B0DE9E6" w14:textId="77777777" w:rsidR="00282FCB" w:rsidRPr="008F07EF" w:rsidRDefault="00282FCB" w:rsidP="00282FCB">
      <w:pPr>
        <w:rPr>
          <w:lang w:val="en-GB"/>
        </w:rPr>
      </w:pPr>
      <w:r w:rsidRPr="008F07EF">
        <w:rPr>
          <w:lang w:val="en-GB"/>
        </w:rPr>
        <w:t>This side of the lake is Sommafiume transmitter target area and all the antenna of the buildings are pointed in that direction. In spite of the clear line of sight between transmitting and receiving antennas and the short distance between them (around 6 or 7 km), the reception quality proved to be very poor in a wide area and impossible at some points. This was mainly due to the many artificial and natural echoes.</w:t>
      </w:r>
    </w:p>
    <w:p w14:paraId="3FD2FD10" w14:textId="3015EC10" w:rsidR="00282FCB" w:rsidRPr="008F07EF" w:rsidRDefault="00282FCB" w:rsidP="00282FCB">
      <w:pPr>
        <w:rPr>
          <w:lang w:val="en-GB"/>
        </w:rPr>
      </w:pPr>
      <w:r w:rsidRPr="008F07EF">
        <w:rPr>
          <w:lang w:val="en-GB"/>
        </w:rPr>
        <w:t>Many of them were related to Stazzona transmitter: its signal was reflected back by the opposite side of the mountain directly or through the lake (see Fig. P2-</w:t>
      </w:r>
      <w:r w:rsidR="000A3D02">
        <w:rPr>
          <w:lang w:val="en-GB"/>
        </w:rPr>
        <w:t>4</w:t>
      </w:r>
      <w:r w:rsidRPr="008F07EF">
        <w:rPr>
          <w:lang w:val="en-GB"/>
        </w:rPr>
        <w:t>5</w:t>
      </w:r>
      <w:r w:rsidR="005E6936" w:rsidRPr="008F07EF">
        <w:rPr>
          <w:lang w:val="en-GB"/>
        </w:rPr>
        <w:t xml:space="preserve"> </w:t>
      </w:r>
      <w:r w:rsidRPr="008F07EF">
        <w:rPr>
          <w:lang w:val="en-GB"/>
        </w:rPr>
        <w:t>– Stazzona echoes around 12 µs delay and level ≈ −26 dB).</w:t>
      </w:r>
    </w:p>
    <w:p w14:paraId="1C4326DB" w14:textId="48FD48DA" w:rsidR="00282FCB" w:rsidRPr="008F07EF" w:rsidRDefault="00282FCB" w:rsidP="00C407DE">
      <w:pPr>
        <w:pStyle w:val="FigureNo"/>
        <w:rPr>
          <w:lang w:val="en-GB"/>
        </w:rPr>
      </w:pPr>
      <w:bookmarkStart w:id="1141" w:name="_Ref406421882"/>
      <w:r w:rsidRPr="008F07EF">
        <w:rPr>
          <w:lang w:val="en-GB"/>
        </w:rPr>
        <w:lastRenderedPageBreak/>
        <w:t xml:space="preserve">Figure </w:t>
      </w:r>
      <w:bookmarkEnd w:id="1141"/>
      <w:r w:rsidRPr="008F07EF">
        <w:rPr>
          <w:lang w:val="en-GB"/>
        </w:rPr>
        <w:t>P2-</w:t>
      </w:r>
      <w:r w:rsidR="00FE04C7">
        <w:rPr>
          <w:lang w:val="en-GB"/>
        </w:rPr>
        <w:t>4</w:t>
      </w:r>
      <w:r w:rsidRPr="008F07EF">
        <w:rPr>
          <w:lang w:val="en-GB"/>
        </w:rPr>
        <w:t>5</w:t>
      </w:r>
    </w:p>
    <w:p w14:paraId="57366371" w14:textId="77777777" w:rsidR="00282FCB" w:rsidRPr="008F07EF" w:rsidRDefault="00282FCB" w:rsidP="00C407DE">
      <w:pPr>
        <w:pStyle w:val="Figuretitle"/>
        <w:rPr>
          <w:lang w:val="en-GB" w:eastAsia="it-IT"/>
        </w:rPr>
      </w:pPr>
      <w:r w:rsidRPr="008F07EF">
        <w:rPr>
          <w:lang w:val="en-GB"/>
        </w:rPr>
        <w:t>Stazzona Channel analysis</w:t>
      </w:r>
    </w:p>
    <w:p w14:paraId="5C91D59E" w14:textId="77777777" w:rsidR="00282FCB" w:rsidRPr="008F07EF" w:rsidRDefault="00282FCB" w:rsidP="00C407DE">
      <w:pPr>
        <w:pStyle w:val="Figure"/>
        <w:rPr>
          <w:lang w:val="en-GB" w:eastAsia="it-IT"/>
        </w:rPr>
      </w:pPr>
      <w:r w:rsidRPr="008F07EF">
        <w:rPr>
          <w:noProof/>
          <w:lang w:val="en-GB"/>
        </w:rPr>
        <w:drawing>
          <wp:inline distT="0" distB="0" distL="0" distR="0" wp14:anchorId="47333D9B" wp14:editId="13CF4B16">
            <wp:extent cx="4659464" cy="3289065"/>
            <wp:effectExtent l="0" t="0" r="8255" b="6985"/>
            <wp:docPr id="4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671653" cy="3297669"/>
                    </a:xfrm>
                    <a:prstGeom prst="rect">
                      <a:avLst/>
                    </a:prstGeom>
                    <a:noFill/>
                    <a:ln>
                      <a:noFill/>
                    </a:ln>
                  </pic:spPr>
                </pic:pic>
              </a:graphicData>
            </a:graphic>
          </wp:inline>
        </w:drawing>
      </w:r>
    </w:p>
    <w:p w14:paraId="61BCF9FE" w14:textId="5F017BA0" w:rsidR="00282FCB" w:rsidRPr="008F07EF" w:rsidRDefault="00282FCB" w:rsidP="00FE04C7">
      <w:pPr>
        <w:pStyle w:val="Normalaftertitle"/>
        <w:rPr>
          <w:lang w:val="en-GB"/>
        </w:rPr>
      </w:pPr>
      <w:r w:rsidRPr="008F07EF">
        <w:rPr>
          <w:lang w:val="en-GB"/>
        </w:rPr>
        <w:t xml:space="preserve">The improvement of quality of service was obtained optimizing the power of the two transmitters and the relative delays. A more detailed dissertation on this topic is presented in Report </w:t>
      </w:r>
      <w:hyperlink r:id="rId92" w:history="1">
        <w:r w:rsidRPr="00EF23A2">
          <w:rPr>
            <w:rStyle w:val="Hyperlink"/>
            <w:color w:val="auto"/>
            <w:u w:val="none"/>
            <w:lang w:val="en-GB"/>
          </w:rPr>
          <w:t>ITU</w:t>
        </w:r>
        <w:r w:rsidRPr="00EF23A2">
          <w:rPr>
            <w:rStyle w:val="Hyperlink"/>
            <w:color w:val="auto"/>
            <w:u w:val="none"/>
            <w:lang w:val="en-GB"/>
          </w:rPr>
          <w:noBreakHyphen/>
          <w:t>R BT.2252</w:t>
        </w:r>
      </w:hyperlink>
      <w:r w:rsidRPr="008F07EF">
        <w:rPr>
          <w:lang w:val="en-GB"/>
        </w:rPr>
        <w:t>.</w:t>
      </w:r>
    </w:p>
    <w:p w14:paraId="29CF7F2F" w14:textId="77777777" w:rsidR="00282FCB" w:rsidRPr="008F07EF" w:rsidRDefault="00282FCB" w:rsidP="00EA1D65">
      <w:pPr>
        <w:pStyle w:val="Heading3"/>
        <w:rPr>
          <w:lang w:val="en-GB"/>
        </w:rPr>
      </w:pPr>
      <w:bookmarkStart w:id="1142" w:name="_Toc421115547"/>
      <w:bookmarkStart w:id="1143" w:name="_Toc8290656"/>
      <w:r w:rsidRPr="008F07EF">
        <w:rPr>
          <w:lang w:val="en-GB"/>
        </w:rPr>
        <w:t>9.1.6</w:t>
      </w:r>
      <w:r w:rsidRPr="008F07EF">
        <w:rPr>
          <w:lang w:val="en-GB"/>
        </w:rPr>
        <w:tab/>
        <w:t>Optimization of SFN – DFREE</w:t>
      </w:r>
      <w:r w:rsidRPr="008F07EF">
        <w:rPr>
          <w:position w:val="6"/>
          <w:sz w:val="18"/>
          <w:lang w:val="en-GB"/>
        </w:rPr>
        <w:footnoteReference w:id="10"/>
      </w:r>
      <w:r w:rsidRPr="008F07EF">
        <w:rPr>
          <w:lang w:val="en-GB"/>
        </w:rPr>
        <w:t xml:space="preserve"> experience</w:t>
      </w:r>
      <w:bookmarkEnd w:id="1142"/>
      <w:bookmarkEnd w:id="1143"/>
    </w:p>
    <w:p w14:paraId="184EF5DC" w14:textId="77777777" w:rsidR="00282FCB" w:rsidRPr="008F07EF" w:rsidRDefault="00282FCB" w:rsidP="00282FCB">
      <w:pPr>
        <w:rPr>
          <w:lang w:val="en-GB"/>
        </w:rPr>
      </w:pPr>
      <w:r w:rsidRPr="008F07EF">
        <w:rPr>
          <w:lang w:val="en-GB"/>
        </w:rPr>
        <w:t>Besides the choice of the Guard Interval, Modulation and Code rate, there are also other technical parameters that can be used to optimise a SFN:</w:t>
      </w:r>
    </w:p>
    <w:p w14:paraId="283AACD9" w14:textId="77777777" w:rsidR="00282FCB" w:rsidRPr="008F07EF" w:rsidRDefault="00282FCB" w:rsidP="00282FCB">
      <w:pPr>
        <w:spacing w:before="80"/>
        <w:ind w:left="794" w:hanging="794"/>
        <w:rPr>
          <w:lang w:val="en-GB"/>
        </w:rPr>
      </w:pPr>
      <w:r w:rsidRPr="008F07EF">
        <w:rPr>
          <w:lang w:val="en-GB"/>
        </w:rPr>
        <w:t>–</w:t>
      </w:r>
      <w:r w:rsidRPr="008F07EF">
        <w:rPr>
          <w:lang w:val="en-GB"/>
        </w:rPr>
        <w:tab/>
        <w:t>static delay of each SFN transmitter;</w:t>
      </w:r>
    </w:p>
    <w:p w14:paraId="6E05D5F3" w14:textId="77777777" w:rsidR="00282FCB" w:rsidRPr="008F07EF" w:rsidRDefault="00282FCB" w:rsidP="00282FCB">
      <w:pPr>
        <w:spacing w:before="80"/>
        <w:ind w:left="794" w:hanging="794"/>
        <w:rPr>
          <w:lang w:val="en-GB"/>
        </w:rPr>
      </w:pPr>
      <w:r w:rsidRPr="008F07EF">
        <w:rPr>
          <w:lang w:val="en-GB"/>
        </w:rPr>
        <w:t>–</w:t>
      </w:r>
      <w:r w:rsidRPr="008F07EF">
        <w:rPr>
          <w:lang w:val="en-GB"/>
        </w:rPr>
        <w:tab/>
        <w:t>power of transmitters;</w:t>
      </w:r>
    </w:p>
    <w:p w14:paraId="70EDB24D" w14:textId="77777777" w:rsidR="00282FCB" w:rsidRPr="008F07EF" w:rsidRDefault="00282FCB" w:rsidP="00282FCB">
      <w:pPr>
        <w:spacing w:before="80"/>
        <w:ind w:left="794" w:hanging="794"/>
        <w:rPr>
          <w:lang w:val="en-GB"/>
        </w:rPr>
      </w:pPr>
      <w:r w:rsidRPr="008F07EF">
        <w:rPr>
          <w:lang w:val="en-GB"/>
        </w:rPr>
        <w:t>–</w:t>
      </w:r>
      <w:r w:rsidRPr="008F07EF">
        <w:rPr>
          <w:lang w:val="en-GB"/>
        </w:rPr>
        <w:tab/>
        <w:t>antenna diagrams;</w:t>
      </w:r>
    </w:p>
    <w:p w14:paraId="69DE2AE2" w14:textId="77777777" w:rsidR="00282FCB" w:rsidRPr="008F07EF" w:rsidRDefault="00282FCB" w:rsidP="00282FCB">
      <w:pPr>
        <w:spacing w:before="80"/>
        <w:ind w:left="794" w:hanging="794"/>
        <w:rPr>
          <w:lang w:val="en-GB"/>
        </w:rPr>
      </w:pPr>
      <w:r w:rsidRPr="008F07EF">
        <w:rPr>
          <w:lang w:val="en-GB"/>
        </w:rPr>
        <w:t>–</w:t>
      </w:r>
      <w:r w:rsidRPr="008F07EF">
        <w:rPr>
          <w:lang w:val="en-GB"/>
        </w:rPr>
        <w:tab/>
        <w:t>site selection.</w:t>
      </w:r>
    </w:p>
    <w:p w14:paraId="0B200422" w14:textId="77777777" w:rsidR="00282FCB" w:rsidRPr="008F07EF" w:rsidRDefault="00282FCB" w:rsidP="00282FCB">
      <w:pPr>
        <w:rPr>
          <w:lang w:val="en-GB"/>
        </w:rPr>
      </w:pPr>
      <w:r w:rsidRPr="008F07EF">
        <w:rPr>
          <w:lang w:val="en-GB"/>
        </w:rPr>
        <w:t xml:space="preserve">Parameters are listed in order of decreasing simplicity: in other words, changing a static delay is easier than changing the power of a transmitter. </w:t>
      </w:r>
    </w:p>
    <w:p w14:paraId="664B52A2" w14:textId="77777777" w:rsidR="00282FCB" w:rsidRPr="008F07EF" w:rsidRDefault="00282FCB" w:rsidP="00282FCB">
      <w:pPr>
        <w:rPr>
          <w:lang w:val="en-GB"/>
        </w:rPr>
      </w:pPr>
      <w:r w:rsidRPr="008F07EF">
        <w:rPr>
          <w:lang w:val="en-GB"/>
        </w:rPr>
        <w:t xml:space="preserve">For example, excluding those sites that could be critical for the SFN and replacing them with different ones always requires great efforts and large investments. </w:t>
      </w:r>
    </w:p>
    <w:p w14:paraId="72ADF939" w14:textId="22F7E15C" w:rsidR="00282FCB" w:rsidRPr="008F07EF" w:rsidRDefault="005F3601" w:rsidP="00EA1D65">
      <w:pPr>
        <w:pStyle w:val="Heading3"/>
        <w:rPr>
          <w:lang w:val="en-GB"/>
        </w:rPr>
      </w:pPr>
      <w:bookmarkStart w:id="1144" w:name="_Toc421115548"/>
      <w:bookmarkStart w:id="1145" w:name="_Toc8290657"/>
      <w:r w:rsidRPr="008F07EF">
        <w:rPr>
          <w:lang w:val="en-GB"/>
        </w:rPr>
        <w:t>9</w:t>
      </w:r>
      <w:r w:rsidR="00282FCB" w:rsidRPr="008F07EF">
        <w:rPr>
          <w:lang w:val="en-GB"/>
        </w:rPr>
        <w:t>.1.7</w:t>
      </w:r>
      <w:r w:rsidR="00282FCB" w:rsidRPr="008F07EF">
        <w:rPr>
          <w:lang w:val="en-GB"/>
        </w:rPr>
        <w:tab/>
        <w:t>Parameters details</w:t>
      </w:r>
      <w:bookmarkEnd w:id="1144"/>
      <w:bookmarkEnd w:id="1145"/>
    </w:p>
    <w:p w14:paraId="173F00E3" w14:textId="37BB894D" w:rsidR="00282FCB" w:rsidRPr="008F07EF" w:rsidRDefault="00282FCB" w:rsidP="00282FCB">
      <w:pPr>
        <w:rPr>
          <w:lang w:val="en-GB"/>
        </w:rPr>
      </w:pPr>
      <w:r w:rsidRPr="008F07EF">
        <w:rPr>
          <w:lang w:val="en-GB"/>
        </w:rPr>
        <w:t>To implement large DVB-T 1-SFNs, the value 1/4 of the Guard Interval is strongly preferred. This is the maximum possible value and, with 8k carriers mode, it leads to a GI duration of 224</w:t>
      </w:r>
      <w:r w:rsidR="008B04F5">
        <w:rPr>
          <w:lang w:val="en-GB"/>
        </w:rPr>
        <w:t> </w:t>
      </w:r>
      <w:r w:rsidRPr="008F07EF">
        <w:rPr>
          <w:lang w:val="en-GB"/>
        </w:rPr>
        <w:t>µs. This choice gives a penalty</w:t>
      </w:r>
      <w:r w:rsidRPr="008F07EF">
        <w:rPr>
          <w:position w:val="6"/>
          <w:sz w:val="18"/>
          <w:lang w:val="en-GB"/>
        </w:rPr>
        <w:footnoteReference w:id="11"/>
      </w:r>
      <w:r w:rsidRPr="008F07EF">
        <w:rPr>
          <w:lang w:val="en-GB"/>
        </w:rPr>
        <w:t xml:space="preserve"> in terms of useful bit rate, but the gain on the reuse of frequencies always compensates this loss, because each frequency is used two, three times or even more.</w:t>
      </w:r>
    </w:p>
    <w:p w14:paraId="6711BDA2" w14:textId="77777777" w:rsidR="00282FCB" w:rsidRPr="008F07EF" w:rsidRDefault="00282FCB" w:rsidP="00282FCB">
      <w:pPr>
        <w:rPr>
          <w:lang w:val="en-GB"/>
        </w:rPr>
      </w:pPr>
      <w:r w:rsidRPr="008F07EF">
        <w:rPr>
          <w:lang w:val="en-GB"/>
        </w:rPr>
        <w:lastRenderedPageBreak/>
        <w:t>The simpler action to obtain the proper SFN tuning is to modify the static delay of each transmitter of the SFN. The starting point is the static delay equal to “0” for every transmitting site. This static delay has usually</w:t>
      </w:r>
      <w:r w:rsidRPr="008F07EF">
        <w:rPr>
          <w:position w:val="6"/>
          <w:sz w:val="18"/>
          <w:lang w:val="en-GB"/>
        </w:rPr>
        <w:footnoteReference w:id="12"/>
      </w:r>
      <w:r w:rsidRPr="008F07EF">
        <w:rPr>
          <w:lang w:val="en-GB"/>
        </w:rPr>
        <w:t xml:space="preserve"> a value that could be set in between ±1 ms (with steps of 1 µs) with respect to the “0” reference. In line of principle, having a “main” transmitter that is assumed with static delay “0”, all the other “minor” transmitters could have a static value that is increased in order to receive inside the GI all the contributes from different transmitters. On the contrary, near the “main” transmitter, the possible negative effect of the other transmitters (that could be outside the GI and, therefore, creating interferences) is reduced.</w:t>
      </w:r>
    </w:p>
    <w:p w14:paraId="2EA4E065" w14:textId="77777777" w:rsidR="00282FCB" w:rsidRPr="008F07EF" w:rsidRDefault="00282FCB" w:rsidP="00282FCB">
      <w:pPr>
        <w:rPr>
          <w:lang w:val="en-GB"/>
        </w:rPr>
      </w:pPr>
      <w:r w:rsidRPr="008F07EF">
        <w:rPr>
          <w:lang w:val="en-GB"/>
        </w:rPr>
        <w:t>Decreasing the power of the transmitter of 7 dB</w:t>
      </w:r>
      <w:r w:rsidRPr="008F07EF">
        <w:rPr>
          <w:position w:val="6"/>
          <w:sz w:val="18"/>
          <w:lang w:val="en-GB"/>
        </w:rPr>
        <w:footnoteReference w:id="13"/>
      </w:r>
      <w:r w:rsidRPr="008F07EF">
        <w:rPr>
          <w:lang w:val="en-GB"/>
        </w:rPr>
        <w:t xml:space="preserve"> with respect to the analogue operating value is the typical starting point to implement a DVB-T network that reuse the same site. Especially if the network is an SFN, it might be useful in some sites to modify this value (increasing or decreasing it), in order to optimize their coverage and reduce ISI.</w:t>
      </w:r>
    </w:p>
    <w:p w14:paraId="064155CA" w14:textId="77777777" w:rsidR="00282FCB" w:rsidRPr="008F07EF" w:rsidRDefault="00282FCB" w:rsidP="00282FCB">
      <w:pPr>
        <w:rPr>
          <w:lang w:val="en-GB"/>
        </w:rPr>
      </w:pPr>
      <w:r w:rsidRPr="008F07EF">
        <w:rPr>
          <w:lang w:val="en-GB"/>
        </w:rPr>
        <w:t>Transmitting Antenna diagrams could be changed to improve the SFN coverage. As an example, in MFN operation, in a first direction could be useful to limit the coverage in order not to interfere another co-channel transmitter, while in a second different direction the coverage could be wider. In an SFN, it could be preferable to extend the coverage in the first direction (because the co-channel site is now part of the SFN itself) and, on the contrary, in the second direction is better to limit the coverage, to avoid “long distance contributes” that are outside the guard interval.</w:t>
      </w:r>
    </w:p>
    <w:p w14:paraId="1384EAB8" w14:textId="77777777" w:rsidR="00282FCB" w:rsidRPr="008F07EF" w:rsidRDefault="00282FCB" w:rsidP="00282FCB">
      <w:pPr>
        <w:rPr>
          <w:lang w:val="en-GB"/>
        </w:rPr>
      </w:pPr>
      <w:r w:rsidRPr="008F07EF">
        <w:rPr>
          <w:lang w:val="en-GB"/>
        </w:rPr>
        <w:t>In a SFN the contemporary presence of many high-altitude sites that cover wide overlapping areas might create trouble to the complete coverage. In a limited number of cases, it might be the case to dismiss one of these “high altitude” sites, replacing them with one or more different sites.</w:t>
      </w:r>
    </w:p>
    <w:p w14:paraId="6D2D617E" w14:textId="77777777" w:rsidR="00282FCB" w:rsidRPr="008F07EF" w:rsidRDefault="00282FCB" w:rsidP="00EA1D65">
      <w:pPr>
        <w:pStyle w:val="Heading3"/>
        <w:rPr>
          <w:lang w:val="en-GB"/>
        </w:rPr>
      </w:pPr>
      <w:bookmarkStart w:id="1146" w:name="_Toc421115549"/>
      <w:bookmarkStart w:id="1147" w:name="_Toc8290658"/>
      <w:r w:rsidRPr="008F07EF">
        <w:rPr>
          <w:lang w:val="en-GB"/>
        </w:rPr>
        <w:t>9.1.8</w:t>
      </w:r>
      <w:r w:rsidRPr="008F07EF">
        <w:rPr>
          <w:lang w:val="en-GB"/>
        </w:rPr>
        <w:tab/>
        <w:t>Final technical considerations on SFN design</w:t>
      </w:r>
      <w:bookmarkEnd w:id="1146"/>
      <w:bookmarkEnd w:id="1147"/>
    </w:p>
    <w:p w14:paraId="01021803" w14:textId="5B676BD8" w:rsidR="00282FCB" w:rsidRPr="008F07EF" w:rsidRDefault="00282FCB" w:rsidP="00282FCB">
      <w:pPr>
        <w:rPr>
          <w:szCs w:val="24"/>
          <w:lang w:val="en-GB"/>
        </w:rPr>
      </w:pPr>
      <w:r w:rsidRPr="008F07EF">
        <w:rPr>
          <w:szCs w:val="24"/>
          <w:lang w:val="en-GB"/>
        </w:rPr>
        <w:t xml:space="preserve">In a SFN it is not desirable to have strong in-homogeneities characteristics with regard to transmitter because self-interferences would then become dominant. In line of principle, for the optimisation of a large SFN it is preferable to identify a minimum number of </w:t>
      </w:r>
      <w:r w:rsidR="008B2B24">
        <w:rPr>
          <w:szCs w:val="24"/>
          <w:lang w:val="en-GB"/>
        </w:rPr>
        <w:t>‘</w:t>
      </w:r>
      <w:r w:rsidRPr="008F07EF">
        <w:rPr>
          <w:szCs w:val="24"/>
          <w:lang w:val="en-GB"/>
        </w:rPr>
        <w:t>high-altitude-high-power</w:t>
      </w:r>
      <w:r w:rsidR="008B2B24">
        <w:rPr>
          <w:szCs w:val="24"/>
          <w:lang w:val="en-GB"/>
        </w:rPr>
        <w:t>’</w:t>
      </w:r>
      <w:r w:rsidRPr="008F07EF">
        <w:rPr>
          <w:szCs w:val="24"/>
          <w:lang w:val="en-GB"/>
        </w:rPr>
        <w:t xml:space="preserve"> transmitting sites (ideally, one for each region) that could offer large coverage and simply require the proper static delay tuning. </w:t>
      </w:r>
    </w:p>
    <w:p w14:paraId="485FDAAB" w14:textId="77777777" w:rsidR="00282FCB" w:rsidRPr="008F07EF" w:rsidRDefault="00282FCB" w:rsidP="00282FCB">
      <w:pPr>
        <w:rPr>
          <w:szCs w:val="24"/>
          <w:lang w:val="en-GB"/>
        </w:rPr>
      </w:pPr>
      <w:r w:rsidRPr="008F07EF">
        <w:rPr>
          <w:szCs w:val="24"/>
          <w:lang w:val="en-GB"/>
        </w:rPr>
        <w:t>All the other transmitters (typically with smaller coverage) have to adopt initially a proper static delay tuning: if this is not enough, also the power or the aerials of these minor sites could be changed.</w:t>
      </w:r>
    </w:p>
    <w:p w14:paraId="2054B913" w14:textId="77777777" w:rsidR="00282FCB" w:rsidRPr="008F07EF" w:rsidRDefault="00282FCB" w:rsidP="00282FCB">
      <w:pPr>
        <w:rPr>
          <w:szCs w:val="24"/>
          <w:lang w:val="en-GB"/>
        </w:rPr>
      </w:pPr>
      <w:r w:rsidRPr="008F07EF">
        <w:rPr>
          <w:szCs w:val="24"/>
          <w:lang w:val="en-GB"/>
        </w:rPr>
        <w:t xml:space="preserve">Finally, it can be considered that a DVB-T2 network could offer a larger guard interval with respect to the DVB-T, with a minimum penalty on the useful capacity. </w:t>
      </w:r>
    </w:p>
    <w:p w14:paraId="6D4CE2DE" w14:textId="5535272F" w:rsidR="00282FCB" w:rsidRPr="008F07EF" w:rsidRDefault="00282FCB" w:rsidP="00282FCB">
      <w:pPr>
        <w:rPr>
          <w:szCs w:val="24"/>
          <w:lang w:val="en-GB"/>
        </w:rPr>
      </w:pPr>
      <w:r w:rsidRPr="008F07EF">
        <w:rPr>
          <w:szCs w:val="24"/>
          <w:lang w:val="en-GB"/>
        </w:rPr>
        <w:t>In fact, adopting DVB-T2 32k mode, it</w:t>
      </w:r>
      <w:r w:rsidR="008B2B24">
        <w:rPr>
          <w:szCs w:val="24"/>
          <w:lang w:val="en-GB"/>
        </w:rPr>
        <w:t xml:space="preserve"> i</w:t>
      </w:r>
      <w:r w:rsidRPr="008F07EF">
        <w:rPr>
          <w:szCs w:val="24"/>
          <w:lang w:val="en-GB"/>
        </w:rPr>
        <w:t xml:space="preserve">s enough 1/16 of the useful symbol to obtain the same maximum guard interval of DVB-T (224 µs, with 8k, </w:t>
      </w:r>
      <w:r w:rsidRPr="008F07EF">
        <w:rPr>
          <w:i/>
          <w:iCs/>
          <w:szCs w:val="24"/>
          <w:lang w:val="en-GB"/>
        </w:rPr>
        <w:t>GI</w:t>
      </w:r>
      <w:r w:rsidRPr="008F07EF">
        <w:rPr>
          <w:szCs w:val="24"/>
          <w:lang w:val="en-GB"/>
        </w:rPr>
        <w:t xml:space="preserve"> </w:t>
      </w:r>
      <w:r w:rsidR="008B2B24">
        <w:rPr>
          <w:szCs w:val="24"/>
          <w:lang w:val="en-GB"/>
        </w:rPr>
        <w:t>1/4</w:t>
      </w:r>
      <w:r w:rsidRPr="008F07EF">
        <w:rPr>
          <w:szCs w:val="24"/>
          <w:lang w:val="en-GB"/>
        </w:rPr>
        <w:t>) and with 1/8 of the useful symbol it is possible to increase the GI up to 448 µs. With such a large guard interval, it’s easier to obtain a large SFN without residual ISI problems, even taking into account all the possible negative propagation effects in the worse months.</w:t>
      </w:r>
    </w:p>
    <w:p w14:paraId="39A85E1A" w14:textId="77777777" w:rsidR="00282FCB" w:rsidRPr="008F07EF" w:rsidRDefault="00282FCB" w:rsidP="00EA1D65">
      <w:pPr>
        <w:pStyle w:val="Heading3"/>
        <w:rPr>
          <w:lang w:val="en-GB"/>
        </w:rPr>
      </w:pPr>
      <w:bookmarkStart w:id="1148" w:name="_Toc421115550"/>
      <w:bookmarkStart w:id="1149" w:name="_Toc8290659"/>
      <w:r w:rsidRPr="008F07EF">
        <w:rPr>
          <w:lang w:val="en-GB"/>
        </w:rPr>
        <w:lastRenderedPageBreak/>
        <w:t>9.1.9</w:t>
      </w:r>
      <w:r w:rsidRPr="008F07EF">
        <w:rPr>
          <w:lang w:val="en-GB"/>
        </w:rPr>
        <w:tab/>
        <w:t>Examples of 1-SFN</w:t>
      </w:r>
      <w:bookmarkEnd w:id="1148"/>
      <w:bookmarkEnd w:id="1149"/>
    </w:p>
    <w:p w14:paraId="0B2EE43D" w14:textId="77777777" w:rsidR="00282FCB" w:rsidRPr="008F07EF" w:rsidRDefault="00282FCB" w:rsidP="00282FCB">
      <w:pPr>
        <w:rPr>
          <w:lang w:val="en-GB"/>
        </w:rPr>
      </w:pPr>
      <w:r w:rsidRPr="008F07EF">
        <w:rPr>
          <w:lang w:val="en-GB"/>
        </w:rPr>
        <w:t>To preserve the useful coverage of the former MFN analogue or digital network, some additional requirements and constraints on the 1-SFN were adopted (e.g. the alienation of few SFN critical sites replacing them with other additional ones, to change some transmitter aerials, re-tuning power and static delay).</w:t>
      </w:r>
    </w:p>
    <w:p w14:paraId="20F6B501" w14:textId="56E1AC0B" w:rsidR="00282FCB" w:rsidRPr="008F07EF" w:rsidRDefault="00282FCB" w:rsidP="00B7470A">
      <w:pPr>
        <w:pStyle w:val="FigureNo"/>
        <w:rPr>
          <w:lang w:val="en-GB"/>
        </w:rPr>
      </w:pPr>
      <w:r w:rsidRPr="008F07EF">
        <w:rPr>
          <w:lang w:val="en-GB"/>
        </w:rPr>
        <w:t>Figure P2-</w:t>
      </w:r>
      <w:r w:rsidR="008B2B24">
        <w:rPr>
          <w:lang w:val="en-GB"/>
        </w:rPr>
        <w:t>4</w:t>
      </w:r>
      <w:r w:rsidRPr="008F07EF">
        <w:rPr>
          <w:lang w:val="en-GB"/>
        </w:rPr>
        <w:t>6</w:t>
      </w:r>
    </w:p>
    <w:p w14:paraId="338AADB9" w14:textId="77777777" w:rsidR="00282FCB" w:rsidRPr="008F07EF" w:rsidRDefault="00282FCB" w:rsidP="00B7470A">
      <w:pPr>
        <w:pStyle w:val="Figuretitle"/>
        <w:rPr>
          <w:szCs w:val="24"/>
          <w:lang w:val="en-GB"/>
        </w:rPr>
      </w:pPr>
      <w:r w:rsidRPr="008F07EF">
        <w:rPr>
          <w:lang w:val="en-GB"/>
        </w:rPr>
        <w:t xml:space="preserve">DFREE at the end of the Analogue Switch Off (1-SFN) – More than 400 sites – </w:t>
      </w:r>
      <w:r w:rsidRPr="008F07EF">
        <w:rPr>
          <w:lang w:val="en-GB"/>
        </w:rPr>
        <w:br/>
        <w:t>Useful coverage &gt; 90% population</w:t>
      </w:r>
    </w:p>
    <w:p w14:paraId="6A375B2F" w14:textId="77777777" w:rsidR="00282FCB" w:rsidRPr="008F07EF" w:rsidRDefault="00282FCB" w:rsidP="00B7470A">
      <w:pPr>
        <w:pStyle w:val="Figure"/>
        <w:rPr>
          <w:lang w:val="en-GB" w:eastAsia="it-IT"/>
        </w:rPr>
      </w:pPr>
      <w:r w:rsidRPr="008F07EF">
        <w:rPr>
          <w:noProof/>
          <w:lang w:val="en-GB"/>
        </w:rPr>
        <w:drawing>
          <wp:inline distT="0" distB="0" distL="0" distR="0" wp14:anchorId="1280546D" wp14:editId="60338D5F">
            <wp:extent cx="3943985" cy="4635500"/>
            <wp:effectExtent l="0" t="0" r="0" b="0"/>
            <wp:docPr id="46" name="Picture 47"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i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943985" cy="4635500"/>
                    </a:xfrm>
                    <a:prstGeom prst="rect">
                      <a:avLst/>
                    </a:prstGeom>
                    <a:noFill/>
                    <a:ln>
                      <a:noFill/>
                    </a:ln>
                  </pic:spPr>
                </pic:pic>
              </a:graphicData>
            </a:graphic>
          </wp:inline>
        </w:drawing>
      </w:r>
    </w:p>
    <w:p w14:paraId="68B21721" w14:textId="08CC5C39" w:rsidR="00282FCB" w:rsidRPr="008F07EF" w:rsidRDefault="00282FCB" w:rsidP="00546EAB">
      <w:pPr>
        <w:pStyle w:val="Normalaftertitle"/>
        <w:rPr>
          <w:lang w:val="en-GB"/>
        </w:rPr>
      </w:pPr>
      <w:r w:rsidRPr="008F07EF">
        <w:rPr>
          <w:lang w:val="en-GB"/>
        </w:rPr>
        <w:t>Figure P2-</w:t>
      </w:r>
      <w:r w:rsidR="008B2B24">
        <w:rPr>
          <w:lang w:val="en-GB"/>
        </w:rPr>
        <w:t>4</w:t>
      </w:r>
      <w:r w:rsidRPr="008F07EF">
        <w:rPr>
          <w:lang w:val="en-GB"/>
        </w:rPr>
        <w:t>7 show</w:t>
      </w:r>
      <w:r w:rsidR="00E152B1">
        <w:rPr>
          <w:lang w:val="en-GB"/>
        </w:rPr>
        <w:t>s</w:t>
      </w:r>
      <w:r w:rsidRPr="008F07EF">
        <w:rPr>
          <w:lang w:val="en-GB"/>
        </w:rPr>
        <w:t xml:space="preserve"> details of the 1-SFN in two cases: a well optimized network and at the beginning of the tuning process where all the static delays of the network are set to the value “0”.</w:t>
      </w:r>
    </w:p>
    <w:p w14:paraId="132E2CE6" w14:textId="77777777" w:rsidR="00282FCB" w:rsidRPr="008F07EF" w:rsidRDefault="00282FCB" w:rsidP="00282FCB">
      <w:pPr>
        <w:rPr>
          <w:lang w:val="en-GB"/>
        </w:rPr>
      </w:pPr>
      <w:r w:rsidRPr="008F07EF">
        <w:rPr>
          <w:lang w:val="en-GB"/>
        </w:rPr>
        <w:t>Adopting different configuration for the 1-SFN, the indicative values for the ISI should be:</w:t>
      </w:r>
    </w:p>
    <w:p w14:paraId="6D7D3A36" w14:textId="77777777" w:rsidR="00282FCB" w:rsidRPr="008F07EF" w:rsidRDefault="00282FCB" w:rsidP="00282FCB">
      <w:pPr>
        <w:spacing w:before="80"/>
        <w:ind w:left="794" w:hanging="794"/>
        <w:rPr>
          <w:lang w:val="en-GB"/>
        </w:rPr>
      </w:pPr>
      <w:r w:rsidRPr="008F07EF">
        <w:rPr>
          <w:lang w:val="en-GB"/>
        </w:rPr>
        <w:t>–</w:t>
      </w:r>
      <w:r w:rsidRPr="008F07EF">
        <w:rPr>
          <w:lang w:val="en-GB"/>
        </w:rPr>
        <w:tab/>
        <w:t>power −7 dB, no other tuning: ISI = 10%;</w:t>
      </w:r>
    </w:p>
    <w:p w14:paraId="782F0E78" w14:textId="77777777" w:rsidR="00282FCB" w:rsidRPr="008F07EF" w:rsidRDefault="00282FCB" w:rsidP="00282FCB">
      <w:pPr>
        <w:spacing w:before="80"/>
        <w:ind w:left="794" w:hanging="794"/>
        <w:rPr>
          <w:lang w:val="en-GB"/>
        </w:rPr>
      </w:pPr>
      <w:r w:rsidRPr="008F07EF">
        <w:rPr>
          <w:lang w:val="en-GB"/>
        </w:rPr>
        <w:t>–</w:t>
      </w:r>
      <w:r w:rsidRPr="008F07EF">
        <w:rPr>
          <w:lang w:val="en-GB"/>
        </w:rPr>
        <w:tab/>
        <w:t>power −7 dB and static delay tuning: ISI = 3.5%;</w:t>
      </w:r>
    </w:p>
    <w:p w14:paraId="404AFE51" w14:textId="77777777" w:rsidR="00282FCB" w:rsidRPr="008F07EF" w:rsidRDefault="00282FCB" w:rsidP="00282FCB">
      <w:pPr>
        <w:spacing w:before="80"/>
        <w:ind w:left="794" w:hanging="794"/>
        <w:rPr>
          <w:lang w:val="en-GB"/>
        </w:rPr>
      </w:pPr>
      <w:r w:rsidRPr="008F07EF">
        <w:rPr>
          <w:lang w:val="en-GB"/>
        </w:rPr>
        <w:t>–</w:t>
      </w:r>
      <w:r w:rsidRPr="008F07EF">
        <w:rPr>
          <w:lang w:val="en-GB"/>
        </w:rPr>
        <w:tab/>
        <w:t>power and static delay tuning: ISI = 1.5%;</w:t>
      </w:r>
    </w:p>
    <w:p w14:paraId="180B327C" w14:textId="0DDFAD0D" w:rsidR="00282FCB" w:rsidRPr="008F07EF" w:rsidRDefault="00282FCB" w:rsidP="00282FCB">
      <w:pPr>
        <w:spacing w:before="80"/>
        <w:ind w:left="794" w:hanging="794"/>
        <w:rPr>
          <w:lang w:val="en-GB"/>
        </w:rPr>
      </w:pPr>
      <w:r w:rsidRPr="008F07EF">
        <w:rPr>
          <w:lang w:val="en-GB"/>
        </w:rPr>
        <w:t>–</w:t>
      </w:r>
      <w:r w:rsidRPr="008F07EF">
        <w:rPr>
          <w:lang w:val="en-GB"/>
        </w:rPr>
        <w:tab/>
        <w:t>sites, antenna diagrams, power and static delay tuning</w:t>
      </w:r>
      <w:r w:rsidRPr="008F07EF">
        <w:rPr>
          <w:rFonts w:eastAsia="MS Mincho"/>
          <w:position w:val="6"/>
          <w:sz w:val="18"/>
          <w:lang w:val="en-GB"/>
        </w:rPr>
        <w:footnoteReference w:id="14"/>
      </w:r>
      <w:r w:rsidRPr="008F07EF">
        <w:rPr>
          <w:lang w:val="en-GB"/>
        </w:rPr>
        <w:t>: ISI &lt; 1% (see Fig. P2-</w:t>
      </w:r>
      <w:r w:rsidR="008B2B24">
        <w:rPr>
          <w:lang w:val="en-GB"/>
        </w:rPr>
        <w:t>4</w:t>
      </w:r>
      <w:r w:rsidRPr="008F07EF">
        <w:rPr>
          <w:lang w:val="en-GB"/>
        </w:rPr>
        <w:t>7)</w:t>
      </w:r>
    </w:p>
    <w:p w14:paraId="009C7659" w14:textId="77777777" w:rsidR="00282FCB" w:rsidRPr="008F07EF" w:rsidRDefault="00282FCB" w:rsidP="00282FCB">
      <w:pPr>
        <w:rPr>
          <w:lang w:val="en-GB"/>
        </w:rPr>
      </w:pPr>
      <w:r w:rsidRPr="008F07EF">
        <w:rPr>
          <w:lang w:val="en-GB"/>
        </w:rPr>
        <w:t>ISI is expressed in terms of population coverage.</w:t>
      </w:r>
    </w:p>
    <w:p w14:paraId="0D74E9C2" w14:textId="5BFE9CCC" w:rsidR="00282FCB" w:rsidRPr="008F07EF" w:rsidRDefault="00282FCB" w:rsidP="00B7470A">
      <w:pPr>
        <w:pStyle w:val="FigureNo"/>
        <w:rPr>
          <w:lang w:val="en-GB"/>
        </w:rPr>
      </w:pPr>
      <w:bookmarkStart w:id="1150" w:name="_Ref406422224"/>
      <w:r w:rsidRPr="008F07EF">
        <w:rPr>
          <w:lang w:val="en-GB"/>
        </w:rPr>
        <w:lastRenderedPageBreak/>
        <w:t xml:space="preserve">Figure </w:t>
      </w:r>
      <w:bookmarkEnd w:id="1150"/>
      <w:r w:rsidRPr="008F07EF">
        <w:rPr>
          <w:lang w:val="en-GB"/>
        </w:rPr>
        <w:t>P2-</w:t>
      </w:r>
      <w:r w:rsidR="008B2B24">
        <w:rPr>
          <w:lang w:val="en-GB"/>
        </w:rPr>
        <w:t>4</w:t>
      </w:r>
      <w:r w:rsidRPr="008F07EF">
        <w:rPr>
          <w:lang w:val="en-GB"/>
        </w:rPr>
        <w:t>7</w:t>
      </w:r>
    </w:p>
    <w:p w14:paraId="59387E82" w14:textId="77777777" w:rsidR="00282FCB" w:rsidRPr="008F07EF" w:rsidRDefault="00282FCB" w:rsidP="00B7470A">
      <w:pPr>
        <w:pStyle w:val="Figuretitle"/>
        <w:rPr>
          <w:szCs w:val="24"/>
          <w:lang w:val="en-GB"/>
        </w:rPr>
      </w:pPr>
      <w:r w:rsidRPr="008F07EF">
        <w:rPr>
          <w:lang w:val="en-GB"/>
        </w:rPr>
        <w:t>Detail of the 1-SFN coverage (“site”, “power”, “diagrams” and “static delay” tuning)</w:t>
      </w:r>
    </w:p>
    <w:p w14:paraId="675A2E0F" w14:textId="77777777" w:rsidR="00282FCB" w:rsidRPr="008F07EF" w:rsidRDefault="00282FCB" w:rsidP="00B7470A">
      <w:pPr>
        <w:pStyle w:val="Figure"/>
        <w:rPr>
          <w:lang w:val="en-GB" w:eastAsia="it-IT"/>
        </w:rPr>
      </w:pPr>
      <w:r w:rsidRPr="008F07EF">
        <w:rPr>
          <w:noProof/>
          <w:lang w:val="en-GB"/>
        </w:rPr>
        <w:drawing>
          <wp:inline distT="0" distB="0" distL="0" distR="0" wp14:anchorId="34C3630F" wp14:editId="46BBFF5B">
            <wp:extent cx="4230370" cy="2901950"/>
            <wp:effectExtent l="0" t="0" r="0" b="0"/>
            <wp:docPr id="47"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230370" cy="2901950"/>
                    </a:xfrm>
                    <a:prstGeom prst="rect">
                      <a:avLst/>
                    </a:prstGeom>
                    <a:noFill/>
                    <a:ln>
                      <a:noFill/>
                    </a:ln>
                  </pic:spPr>
                </pic:pic>
              </a:graphicData>
            </a:graphic>
          </wp:inline>
        </w:drawing>
      </w:r>
    </w:p>
    <w:p w14:paraId="09A5DC1B" w14:textId="77777777" w:rsidR="00282FCB" w:rsidRPr="008F07EF" w:rsidRDefault="00282FCB" w:rsidP="00282FCB">
      <w:pPr>
        <w:pStyle w:val="Heading3"/>
        <w:rPr>
          <w:lang w:val="en-GB"/>
        </w:rPr>
      </w:pPr>
      <w:r w:rsidRPr="008F07EF">
        <w:rPr>
          <w:lang w:val="en-GB"/>
        </w:rPr>
        <w:t>9.1.10</w:t>
      </w:r>
      <w:r w:rsidRPr="008F07EF">
        <w:rPr>
          <w:lang w:val="en-GB"/>
        </w:rPr>
        <w:tab/>
        <w:t>Special applications for SFN</w:t>
      </w:r>
    </w:p>
    <w:p w14:paraId="3AF9A571" w14:textId="77777777" w:rsidR="00282FCB" w:rsidRPr="008F07EF" w:rsidRDefault="00282FCB" w:rsidP="00282FCB">
      <w:pPr>
        <w:rPr>
          <w:lang w:val="en-GB"/>
        </w:rPr>
      </w:pPr>
      <w:r w:rsidRPr="008F07EF">
        <w:rPr>
          <w:lang w:val="en-GB"/>
        </w:rPr>
        <w:t>Due to the shortage of multiplexes assigned to the national broadcasters and the constrain given by the implementation of the macroregional multiplex MR (multiregional coverage and locations of transmitting sites), Rai implemented some specific features able to overcome such constrains.</w:t>
      </w:r>
    </w:p>
    <w:p w14:paraId="164CAB48" w14:textId="77777777" w:rsidR="00282FCB" w:rsidRPr="008F07EF" w:rsidRDefault="00282FCB" w:rsidP="00282FCB">
      <w:pPr>
        <w:pStyle w:val="Heading4"/>
        <w:rPr>
          <w:lang w:val="en-GB"/>
        </w:rPr>
      </w:pPr>
      <w:r w:rsidRPr="008F07EF">
        <w:rPr>
          <w:lang w:val="en-GB"/>
        </w:rPr>
        <w:t xml:space="preserve">9.1.10.1 </w:t>
      </w:r>
      <w:r w:rsidRPr="008F07EF">
        <w:rPr>
          <w:lang w:val="en-GB"/>
        </w:rPr>
        <w:tab/>
        <w:t xml:space="preserve">Logical Channel Number (LCN) management </w:t>
      </w:r>
    </w:p>
    <w:p w14:paraId="1653AAB9" w14:textId="7EF2CEA7" w:rsidR="00282FCB" w:rsidRPr="008F07EF" w:rsidRDefault="00282FCB" w:rsidP="00282FCB">
      <w:pPr>
        <w:rPr>
          <w:lang w:val="en-GB"/>
        </w:rPr>
      </w:pPr>
      <w:r w:rsidRPr="008F07EF">
        <w:rPr>
          <w:lang w:val="en-GB"/>
        </w:rPr>
        <w:t>The RAI macroregional multiplex MR contains the following programmes: Rai 1, Rai2, Rai News 24, the national Rai 3 and three regional Rai 3 programmes. The Logical Channel Number, LCN, 1 has been assigned to Rai 1; the LCN 2 has been assigned to Rai 2 and LCN 3 has been assigned to each Rai 3.</w:t>
      </w:r>
    </w:p>
    <w:p w14:paraId="22C92C36" w14:textId="0925F465" w:rsidR="00282FCB" w:rsidRPr="008F07EF" w:rsidRDefault="00282FCB" w:rsidP="00282FCB">
      <w:pPr>
        <w:rPr>
          <w:lang w:val="en-GB"/>
        </w:rPr>
      </w:pPr>
      <w:r w:rsidRPr="008F07EF">
        <w:rPr>
          <w:lang w:val="en-GB"/>
        </w:rPr>
        <w:t>Table P2-</w:t>
      </w:r>
      <w:r w:rsidR="00C268DA">
        <w:rPr>
          <w:lang w:val="en-GB"/>
        </w:rPr>
        <w:t>1</w:t>
      </w:r>
      <w:r w:rsidRPr="008F07EF">
        <w:rPr>
          <w:lang w:val="en-GB"/>
        </w:rPr>
        <w:t>7 identifies the planned regional triplets.</w:t>
      </w:r>
    </w:p>
    <w:p w14:paraId="1AB1E584" w14:textId="1A20EAAB" w:rsidR="00282FCB" w:rsidRPr="008F07EF" w:rsidRDefault="00282FCB" w:rsidP="00282FCB">
      <w:pPr>
        <w:pStyle w:val="TableNo"/>
        <w:rPr>
          <w:lang w:val="en-GB"/>
        </w:rPr>
      </w:pPr>
      <w:r w:rsidRPr="008F07EF">
        <w:rPr>
          <w:lang w:val="en-GB"/>
        </w:rPr>
        <w:t>TABLE P2-</w:t>
      </w:r>
      <w:r w:rsidR="00C268DA">
        <w:rPr>
          <w:lang w:val="en-GB"/>
        </w:rPr>
        <w:t>1</w:t>
      </w:r>
      <w:r w:rsidRPr="008F07EF">
        <w:rPr>
          <w:lang w:val="en-GB"/>
        </w:rPr>
        <w:t>7</w:t>
      </w:r>
    </w:p>
    <w:p w14:paraId="35BEC0E3" w14:textId="77777777" w:rsidR="00282FCB" w:rsidRPr="008F07EF" w:rsidRDefault="00282FCB" w:rsidP="00282FCB">
      <w:pPr>
        <w:pStyle w:val="Tabletitle"/>
        <w:rPr>
          <w:lang w:val="en-GB"/>
        </w:rPr>
      </w:pPr>
      <w:r w:rsidRPr="008F07EF">
        <w:rPr>
          <w:lang w:val="en-GB"/>
        </w:rPr>
        <w:t>Italian macroregional SFN</w:t>
      </w:r>
    </w:p>
    <w:tbl>
      <w:tblPr>
        <w:tblStyle w:val="TableGrid"/>
        <w:tblW w:w="9639" w:type="dxa"/>
        <w:tblLook w:val="04A0" w:firstRow="1" w:lastRow="0" w:firstColumn="1" w:lastColumn="0" w:noHBand="0" w:noVBand="1"/>
      </w:tblPr>
      <w:tblGrid>
        <w:gridCol w:w="1317"/>
        <w:gridCol w:w="2364"/>
        <w:gridCol w:w="2146"/>
        <w:gridCol w:w="2801"/>
        <w:gridCol w:w="1011"/>
      </w:tblGrid>
      <w:tr w:rsidR="00282FCB" w:rsidRPr="008F07EF" w14:paraId="5C6AC98F" w14:textId="77777777" w:rsidTr="009C185B">
        <w:tc>
          <w:tcPr>
            <w:tcW w:w="1317" w:type="dxa"/>
            <w:tcBorders>
              <w:top w:val="single" w:sz="4" w:space="0" w:color="auto"/>
              <w:left w:val="single" w:sz="4" w:space="0" w:color="auto"/>
              <w:bottom w:val="single" w:sz="4" w:space="0" w:color="auto"/>
              <w:right w:val="single" w:sz="4" w:space="0" w:color="auto"/>
            </w:tcBorders>
            <w:vAlign w:val="bottom"/>
            <w:hideMark/>
          </w:tcPr>
          <w:p w14:paraId="71FA8653" w14:textId="77777777" w:rsidR="00282FCB" w:rsidRPr="008F07EF" w:rsidRDefault="00282FCB" w:rsidP="003E09A8">
            <w:pPr>
              <w:pStyle w:val="Tablehead"/>
              <w:rPr>
                <w:rFonts w:ascii="Times New Roman" w:hAnsi="Times New Roman" w:cs="Times New Roman"/>
                <w:lang w:val="en-GB"/>
              </w:rPr>
            </w:pPr>
            <w:r w:rsidRPr="008F07EF">
              <w:rPr>
                <w:rFonts w:ascii="Times New Roman" w:hAnsi="Times New Roman" w:cs="Times New Roman"/>
                <w:lang w:val="en-GB" w:eastAsia="it-IT"/>
              </w:rPr>
              <w:t>BOUQUET</w:t>
            </w:r>
          </w:p>
        </w:tc>
        <w:tc>
          <w:tcPr>
            <w:tcW w:w="2364" w:type="dxa"/>
            <w:tcBorders>
              <w:top w:val="single" w:sz="4" w:space="0" w:color="auto"/>
              <w:left w:val="single" w:sz="4" w:space="0" w:color="auto"/>
              <w:bottom w:val="single" w:sz="4" w:space="0" w:color="auto"/>
              <w:right w:val="single" w:sz="4" w:space="0" w:color="auto"/>
            </w:tcBorders>
            <w:vAlign w:val="bottom"/>
            <w:hideMark/>
          </w:tcPr>
          <w:p w14:paraId="33001165" w14:textId="77777777" w:rsidR="00282FCB" w:rsidRPr="008F07EF" w:rsidRDefault="00282FCB" w:rsidP="003E09A8">
            <w:pPr>
              <w:pStyle w:val="Tablehead"/>
              <w:rPr>
                <w:rFonts w:ascii="Times New Roman" w:hAnsi="Times New Roman" w:cs="Times New Roman"/>
                <w:lang w:val="en-GB"/>
              </w:rPr>
            </w:pPr>
            <w:r w:rsidRPr="008F07EF">
              <w:rPr>
                <w:rFonts w:ascii="Times New Roman" w:hAnsi="Times New Roman" w:cs="Times New Roman"/>
                <w:lang w:val="en-GB" w:eastAsia="it-IT"/>
              </w:rPr>
              <w:t>Region 1</w:t>
            </w:r>
          </w:p>
        </w:tc>
        <w:tc>
          <w:tcPr>
            <w:tcW w:w="2146" w:type="dxa"/>
            <w:tcBorders>
              <w:top w:val="single" w:sz="4" w:space="0" w:color="auto"/>
              <w:left w:val="single" w:sz="4" w:space="0" w:color="auto"/>
              <w:bottom w:val="single" w:sz="4" w:space="0" w:color="auto"/>
              <w:right w:val="single" w:sz="4" w:space="0" w:color="auto"/>
            </w:tcBorders>
            <w:vAlign w:val="bottom"/>
            <w:hideMark/>
          </w:tcPr>
          <w:p w14:paraId="24A81141" w14:textId="77777777" w:rsidR="00282FCB" w:rsidRPr="008F07EF" w:rsidRDefault="00282FCB" w:rsidP="003E09A8">
            <w:pPr>
              <w:pStyle w:val="Tablehead"/>
              <w:rPr>
                <w:rFonts w:ascii="Times New Roman" w:hAnsi="Times New Roman" w:cs="Times New Roman"/>
                <w:lang w:val="en-GB"/>
              </w:rPr>
            </w:pPr>
            <w:r w:rsidRPr="008F07EF">
              <w:rPr>
                <w:rFonts w:ascii="Times New Roman" w:hAnsi="Times New Roman" w:cs="Times New Roman"/>
                <w:lang w:val="en-GB" w:eastAsia="it-IT"/>
              </w:rPr>
              <w:t>Region 2</w:t>
            </w:r>
          </w:p>
        </w:tc>
        <w:tc>
          <w:tcPr>
            <w:tcW w:w="2801" w:type="dxa"/>
            <w:tcBorders>
              <w:top w:val="single" w:sz="4" w:space="0" w:color="auto"/>
              <w:left w:val="single" w:sz="4" w:space="0" w:color="auto"/>
              <w:bottom w:val="single" w:sz="4" w:space="0" w:color="auto"/>
              <w:right w:val="single" w:sz="4" w:space="0" w:color="auto"/>
            </w:tcBorders>
            <w:vAlign w:val="bottom"/>
            <w:hideMark/>
          </w:tcPr>
          <w:p w14:paraId="5EAAC1FA" w14:textId="77777777" w:rsidR="00282FCB" w:rsidRPr="008F07EF" w:rsidRDefault="00282FCB" w:rsidP="003E09A8">
            <w:pPr>
              <w:pStyle w:val="Tablehead"/>
              <w:rPr>
                <w:rFonts w:ascii="Times New Roman" w:hAnsi="Times New Roman" w:cs="Times New Roman"/>
                <w:lang w:val="en-GB"/>
              </w:rPr>
            </w:pPr>
            <w:r w:rsidRPr="008F07EF">
              <w:rPr>
                <w:rFonts w:ascii="Times New Roman" w:hAnsi="Times New Roman" w:cs="Times New Roman"/>
                <w:lang w:val="en-GB" w:eastAsia="it-IT"/>
              </w:rPr>
              <w:t>Region 3</w:t>
            </w:r>
          </w:p>
        </w:tc>
        <w:tc>
          <w:tcPr>
            <w:tcW w:w="1011" w:type="dxa"/>
            <w:tcBorders>
              <w:top w:val="single" w:sz="4" w:space="0" w:color="auto"/>
              <w:left w:val="single" w:sz="4" w:space="0" w:color="auto"/>
              <w:bottom w:val="single" w:sz="4" w:space="0" w:color="auto"/>
              <w:right w:val="single" w:sz="4" w:space="0" w:color="auto"/>
            </w:tcBorders>
            <w:vAlign w:val="bottom"/>
            <w:hideMark/>
          </w:tcPr>
          <w:p w14:paraId="57E08C14" w14:textId="77777777" w:rsidR="00282FCB" w:rsidRPr="008F07EF" w:rsidRDefault="00282FCB" w:rsidP="003E09A8">
            <w:pPr>
              <w:pStyle w:val="Tablehead"/>
              <w:rPr>
                <w:rFonts w:ascii="Times New Roman" w:hAnsi="Times New Roman" w:cs="Times New Roman"/>
                <w:lang w:val="en-GB"/>
              </w:rPr>
            </w:pPr>
            <w:r w:rsidRPr="008F07EF">
              <w:rPr>
                <w:rFonts w:ascii="Times New Roman" w:hAnsi="Times New Roman" w:cs="Times New Roman"/>
                <w:lang w:val="en-GB" w:eastAsia="it-IT"/>
              </w:rPr>
              <w:t>Channel</w:t>
            </w:r>
          </w:p>
        </w:tc>
      </w:tr>
      <w:tr w:rsidR="00282FCB" w:rsidRPr="008F07EF" w14:paraId="2FD2FBF1" w14:textId="77777777" w:rsidTr="009C185B">
        <w:tc>
          <w:tcPr>
            <w:tcW w:w="1317" w:type="dxa"/>
            <w:tcBorders>
              <w:top w:val="single" w:sz="4" w:space="0" w:color="auto"/>
              <w:left w:val="single" w:sz="4" w:space="0" w:color="auto"/>
              <w:bottom w:val="single" w:sz="4" w:space="0" w:color="auto"/>
              <w:right w:val="single" w:sz="4" w:space="0" w:color="auto"/>
            </w:tcBorders>
            <w:vAlign w:val="center"/>
            <w:hideMark/>
          </w:tcPr>
          <w:p w14:paraId="07C35B2E" w14:textId="77777777" w:rsidR="00282FCB" w:rsidRPr="008F07EF" w:rsidRDefault="00282FCB" w:rsidP="009C185B">
            <w:pPr>
              <w:pStyle w:val="Tabletext"/>
              <w:jc w:val="center"/>
              <w:rPr>
                <w:rFonts w:ascii="Times New Roman" w:hAnsi="Times New Roman" w:cs="Times New Roman"/>
                <w:lang w:val="en-GB"/>
              </w:rPr>
            </w:pPr>
            <w:r w:rsidRPr="008F07EF">
              <w:rPr>
                <w:rFonts w:ascii="Times New Roman" w:eastAsia="Times New Roman" w:hAnsi="Times New Roman" w:cs="Times New Roman"/>
                <w:b/>
                <w:bCs/>
                <w:color w:val="000000"/>
                <w:lang w:val="en-GB" w:eastAsia="it-IT"/>
              </w:rPr>
              <w:t>1</w:t>
            </w:r>
          </w:p>
        </w:tc>
        <w:tc>
          <w:tcPr>
            <w:tcW w:w="2364" w:type="dxa"/>
            <w:tcBorders>
              <w:top w:val="single" w:sz="4" w:space="0" w:color="auto"/>
              <w:left w:val="single" w:sz="4" w:space="0" w:color="auto"/>
              <w:bottom w:val="single" w:sz="4" w:space="0" w:color="auto"/>
              <w:right w:val="single" w:sz="4" w:space="0" w:color="auto"/>
            </w:tcBorders>
            <w:vAlign w:val="center"/>
            <w:hideMark/>
          </w:tcPr>
          <w:p w14:paraId="6C8D9A39"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b/>
                <w:bCs/>
                <w:lang w:val="en-GB" w:eastAsia="it-IT"/>
              </w:rPr>
              <w:t>RAI 3 LOMBARDIA</w:t>
            </w:r>
          </w:p>
        </w:tc>
        <w:tc>
          <w:tcPr>
            <w:tcW w:w="2146" w:type="dxa"/>
            <w:tcBorders>
              <w:top w:val="single" w:sz="4" w:space="0" w:color="auto"/>
              <w:left w:val="single" w:sz="4" w:space="0" w:color="auto"/>
              <w:bottom w:val="single" w:sz="4" w:space="0" w:color="auto"/>
              <w:right w:val="single" w:sz="4" w:space="0" w:color="auto"/>
            </w:tcBorders>
            <w:vAlign w:val="center"/>
            <w:hideMark/>
          </w:tcPr>
          <w:p w14:paraId="0F62647C"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b/>
                <w:bCs/>
                <w:lang w:val="en-GB" w:eastAsia="it-IT"/>
              </w:rPr>
              <w:t>RAI 3 PIEMONTE</w:t>
            </w:r>
          </w:p>
        </w:tc>
        <w:tc>
          <w:tcPr>
            <w:tcW w:w="2801" w:type="dxa"/>
            <w:tcBorders>
              <w:top w:val="single" w:sz="4" w:space="0" w:color="auto"/>
              <w:left w:val="single" w:sz="4" w:space="0" w:color="auto"/>
              <w:bottom w:val="single" w:sz="4" w:space="0" w:color="auto"/>
              <w:right w:val="single" w:sz="4" w:space="0" w:color="auto"/>
            </w:tcBorders>
            <w:vAlign w:val="center"/>
            <w:hideMark/>
          </w:tcPr>
          <w:p w14:paraId="4CB5B28D" w14:textId="77777777" w:rsidR="00282FCB" w:rsidRPr="008F07EF" w:rsidRDefault="00282FCB" w:rsidP="009C185B">
            <w:pPr>
              <w:pStyle w:val="Tabletext"/>
              <w:jc w:val="left"/>
              <w:rPr>
                <w:rFonts w:ascii="Times New Roman" w:hAnsi="Times New Roman" w:cs="Times New Roman"/>
                <w:spacing w:val="-4"/>
                <w:lang w:val="en-GB"/>
              </w:rPr>
            </w:pPr>
            <w:r w:rsidRPr="008F07EF">
              <w:rPr>
                <w:rFonts w:ascii="Times New Roman" w:eastAsia="Times New Roman" w:hAnsi="Times New Roman" w:cs="Times New Roman"/>
                <w:spacing w:val="-4"/>
                <w:lang w:val="en-GB" w:eastAsia="it-IT"/>
              </w:rPr>
              <w:t>RAI 3 EMILIA ROMAGNA (PC)</w:t>
            </w:r>
          </w:p>
        </w:tc>
        <w:tc>
          <w:tcPr>
            <w:tcW w:w="1011" w:type="dxa"/>
            <w:tcBorders>
              <w:top w:val="single" w:sz="4" w:space="0" w:color="auto"/>
              <w:left w:val="single" w:sz="4" w:space="0" w:color="auto"/>
              <w:bottom w:val="single" w:sz="4" w:space="0" w:color="auto"/>
              <w:right w:val="single" w:sz="4" w:space="0" w:color="auto"/>
            </w:tcBorders>
            <w:vAlign w:val="center"/>
            <w:hideMark/>
          </w:tcPr>
          <w:p w14:paraId="718FAC54"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lang w:val="en-GB" w:eastAsia="it-IT"/>
              </w:rPr>
              <w:t>30</w:t>
            </w:r>
          </w:p>
        </w:tc>
      </w:tr>
      <w:tr w:rsidR="00282FCB" w:rsidRPr="008F07EF" w14:paraId="4FFF702A" w14:textId="77777777" w:rsidTr="009C185B">
        <w:tc>
          <w:tcPr>
            <w:tcW w:w="1317" w:type="dxa"/>
            <w:tcBorders>
              <w:top w:val="single" w:sz="4" w:space="0" w:color="auto"/>
              <w:left w:val="single" w:sz="4" w:space="0" w:color="auto"/>
              <w:bottom w:val="single" w:sz="4" w:space="0" w:color="auto"/>
              <w:right w:val="single" w:sz="4" w:space="0" w:color="auto"/>
            </w:tcBorders>
            <w:vAlign w:val="center"/>
            <w:hideMark/>
          </w:tcPr>
          <w:p w14:paraId="4C1815E8" w14:textId="77777777" w:rsidR="00282FCB" w:rsidRPr="008F07EF" w:rsidRDefault="00282FCB" w:rsidP="009C185B">
            <w:pPr>
              <w:pStyle w:val="Tabletext"/>
              <w:jc w:val="center"/>
              <w:rPr>
                <w:rFonts w:ascii="Times New Roman" w:hAnsi="Times New Roman" w:cs="Times New Roman"/>
                <w:lang w:val="en-GB"/>
              </w:rPr>
            </w:pPr>
            <w:r w:rsidRPr="008F07EF">
              <w:rPr>
                <w:rFonts w:ascii="Times New Roman" w:eastAsia="Times New Roman" w:hAnsi="Times New Roman" w:cs="Times New Roman"/>
                <w:b/>
                <w:bCs/>
                <w:color w:val="000000"/>
                <w:lang w:val="en-GB" w:eastAsia="it-IT"/>
              </w:rPr>
              <w:t>2</w:t>
            </w:r>
          </w:p>
        </w:tc>
        <w:tc>
          <w:tcPr>
            <w:tcW w:w="2364" w:type="dxa"/>
            <w:tcBorders>
              <w:top w:val="single" w:sz="4" w:space="0" w:color="auto"/>
              <w:left w:val="single" w:sz="4" w:space="0" w:color="auto"/>
              <w:bottom w:val="single" w:sz="4" w:space="0" w:color="auto"/>
              <w:right w:val="single" w:sz="4" w:space="0" w:color="auto"/>
            </w:tcBorders>
            <w:vAlign w:val="center"/>
            <w:hideMark/>
          </w:tcPr>
          <w:p w14:paraId="530D3873"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lang w:val="en-GB" w:eastAsia="it-IT"/>
              </w:rPr>
              <w:t>RAI 3 SUDTIROL</w:t>
            </w:r>
          </w:p>
        </w:tc>
        <w:tc>
          <w:tcPr>
            <w:tcW w:w="2146" w:type="dxa"/>
            <w:tcBorders>
              <w:top w:val="single" w:sz="4" w:space="0" w:color="auto"/>
              <w:left w:val="single" w:sz="4" w:space="0" w:color="auto"/>
              <w:bottom w:val="single" w:sz="4" w:space="0" w:color="auto"/>
              <w:right w:val="single" w:sz="4" w:space="0" w:color="auto"/>
            </w:tcBorders>
            <w:vAlign w:val="center"/>
            <w:hideMark/>
          </w:tcPr>
          <w:p w14:paraId="3D3B8572"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b/>
                <w:bCs/>
                <w:lang w:val="en-GB" w:eastAsia="it-IT"/>
              </w:rPr>
              <w:t>RAI 3 TRENTINO</w:t>
            </w:r>
          </w:p>
        </w:tc>
        <w:tc>
          <w:tcPr>
            <w:tcW w:w="2801" w:type="dxa"/>
            <w:tcBorders>
              <w:top w:val="single" w:sz="4" w:space="0" w:color="auto"/>
              <w:left w:val="single" w:sz="4" w:space="0" w:color="auto"/>
              <w:bottom w:val="single" w:sz="4" w:space="0" w:color="auto"/>
              <w:right w:val="single" w:sz="4" w:space="0" w:color="auto"/>
            </w:tcBorders>
            <w:vAlign w:val="center"/>
            <w:hideMark/>
          </w:tcPr>
          <w:p w14:paraId="2F7B2EF2"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b/>
                <w:bCs/>
                <w:lang w:val="en-GB" w:eastAsia="it-IT"/>
              </w:rPr>
              <w:t>RAI 3 ALTO ADIGE</w:t>
            </w:r>
          </w:p>
        </w:tc>
        <w:tc>
          <w:tcPr>
            <w:tcW w:w="1011" w:type="dxa"/>
            <w:tcBorders>
              <w:top w:val="single" w:sz="4" w:space="0" w:color="auto"/>
              <w:left w:val="single" w:sz="4" w:space="0" w:color="auto"/>
              <w:bottom w:val="single" w:sz="4" w:space="0" w:color="auto"/>
              <w:right w:val="single" w:sz="4" w:space="0" w:color="auto"/>
            </w:tcBorders>
            <w:vAlign w:val="center"/>
            <w:hideMark/>
          </w:tcPr>
          <w:p w14:paraId="23C4CD29"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lang w:val="en-GB" w:eastAsia="it-IT"/>
              </w:rPr>
              <w:t>30-43</w:t>
            </w:r>
          </w:p>
        </w:tc>
      </w:tr>
      <w:tr w:rsidR="00282FCB" w:rsidRPr="008F07EF" w14:paraId="028AAA02" w14:textId="77777777" w:rsidTr="009C185B">
        <w:tc>
          <w:tcPr>
            <w:tcW w:w="1317" w:type="dxa"/>
            <w:tcBorders>
              <w:top w:val="single" w:sz="4" w:space="0" w:color="auto"/>
              <w:left w:val="single" w:sz="4" w:space="0" w:color="auto"/>
              <w:bottom w:val="single" w:sz="4" w:space="0" w:color="auto"/>
              <w:right w:val="single" w:sz="4" w:space="0" w:color="auto"/>
            </w:tcBorders>
            <w:vAlign w:val="center"/>
            <w:hideMark/>
          </w:tcPr>
          <w:p w14:paraId="157EE609" w14:textId="77777777" w:rsidR="00282FCB" w:rsidRPr="008F07EF" w:rsidRDefault="00282FCB" w:rsidP="009C185B">
            <w:pPr>
              <w:pStyle w:val="Tabletext"/>
              <w:jc w:val="center"/>
              <w:rPr>
                <w:rFonts w:ascii="Times New Roman" w:hAnsi="Times New Roman" w:cs="Times New Roman"/>
                <w:lang w:val="en-GB"/>
              </w:rPr>
            </w:pPr>
            <w:r w:rsidRPr="008F07EF">
              <w:rPr>
                <w:rFonts w:ascii="Times New Roman" w:eastAsia="Times New Roman" w:hAnsi="Times New Roman" w:cs="Times New Roman"/>
                <w:b/>
                <w:bCs/>
                <w:color w:val="000000"/>
                <w:lang w:val="en-GB" w:eastAsia="it-IT"/>
              </w:rPr>
              <w:t>3</w:t>
            </w:r>
          </w:p>
        </w:tc>
        <w:tc>
          <w:tcPr>
            <w:tcW w:w="2364" w:type="dxa"/>
            <w:tcBorders>
              <w:top w:val="single" w:sz="4" w:space="0" w:color="auto"/>
              <w:left w:val="single" w:sz="4" w:space="0" w:color="auto"/>
              <w:bottom w:val="single" w:sz="4" w:space="0" w:color="auto"/>
              <w:right w:val="single" w:sz="4" w:space="0" w:color="auto"/>
            </w:tcBorders>
            <w:vAlign w:val="center"/>
            <w:hideMark/>
          </w:tcPr>
          <w:p w14:paraId="404B9487"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lang w:val="en-GB" w:eastAsia="it-IT"/>
              </w:rPr>
              <w:t>RAI 3 LAZIO</w:t>
            </w:r>
          </w:p>
        </w:tc>
        <w:tc>
          <w:tcPr>
            <w:tcW w:w="2146" w:type="dxa"/>
            <w:tcBorders>
              <w:top w:val="single" w:sz="4" w:space="0" w:color="auto"/>
              <w:left w:val="single" w:sz="4" w:space="0" w:color="auto"/>
              <w:bottom w:val="single" w:sz="4" w:space="0" w:color="auto"/>
              <w:right w:val="single" w:sz="4" w:space="0" w:color="auto"/>
            </w:tcBorders>
            <w:vAlign w:val="center"/>
            <w:hideMark/>
          </w:tcPr>
          <w:p w14:paraId="2E8DCDCB"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b/>
                <w:bCs/>
                <w:lang w:val="en-GB" w:eastAsia="it-IT"/>
              </w:rPr>
              <w:t>RAI 3 ABRUZZO</w:t>
            </w:r>
          </w:p>
        </w:tc>
        <w:tc>
          <w:tcPr>
            <w:tcW w:w="2801" w:type="dxa"/>
            <w:tcBorders>
              <w:top w:val="single" w:sz="4" w:space="0" w:color="auto"/>
              <w:left w:val="single" w:sz="4" w:space="0" w:color="auto"/>
              <w:bottom w:val="single" w:sz="4" w:space="0" w:color="auto"/>
              <w:right w:val="single" w:sz="4" w:space="0" w:color="auto"/>
            </w:tcBorders>
            <w:vAlign w:val="center"/>
            <w:hideMark/>
          </w:tcPr>
          <w:p w14:paraId="111CBAEB"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b/>
                <w:bCs/>
                <w:lang w:val="en-GB" w:eastAsia="it-IT"/>
              </w:rPr>
              <w:t>RAI3 MOLISE</w:t>
            </w:r>
          </w:p>
        </w:tc>
        <w:tc>
          <w:tcPr>
            <w:tcW w:w="1011" w:type="dxa"/>
            <w:tcBorders>
              <w:top w:val="single" w:sz="4" w:space="0" w:color="auto"/>
              <w:left w:val="single" w:sz="4" w:space="0" w:color="auto"/>
              <w:bottom w:val="single" w:sz="4" w:space="0" w:color="auto"/>
              <w:right w:val="single" w:sz="4" w:space="0" w:color="auto"/>
            </w:tcBorders>
            <w:vAlign w:val="center"/>
            <w:hideMark/>
          </w:tcPr>
          <w:p w14:paraId="163B7881"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lang w:val="en-GB" w:eastAsia="it-IT"/>
              </w:rPr>
              <w:t>37</w:t>
            </w:r>
          </w:p>
        </w:tc>
      </w:tr>
      <w:tr w:rsidR="00282FCB" w:rsidRPr="008F07EF" w14:paraId="28CF62EB" w14:textId="77777777" w:rsidTr="009C185B">
        <w:tc>
          <w:tcPr>
            <w:tcW w:w="1317" w:type="dxa"/>
            <w:tcBorders>
              <w:top w:val="single" w:sz="4" w:space="0" w:color="auto"/>
              <w:left w:val="single" w:sz="4" w:space="0" w:color="auto"/>
              <w:bottom w:val="single" w:sz="4" w:space="0" w:color="auto"/>
              <w:right w:val="single" w:sz="4" w:space="0" w:color="auto"/>
            </w:tcBorders>
            <w:vAlign w:val="center"/>
            <w:hideMark/>
          </w:tcPr>
          <w:p w14:paraId="1CA8CA99" w14:textId="77777777" w:rsidR="00282FCB" w:rsidRPr="008F07EF" w:rsidRDefault="00282FCB" w:rsidP="009C185B">
            <w:pPr>
              <w:pStyle w:val="Tabletext"/>
              <w:jc w:val="center"/>
              <w:rPr>
                <w:rFonts w:ascii="Times New Roman" w:hAnsi="Times New Roman" w:cs="Times New Roman"/>
                <w:lang w:val="en-GB"/>
              </w:rPr>
            </w:pPr>
            <w:r w:rsidRPr="008F07EF">
              <w:rPr>
                <w:rFonts w:ascii="Times New Roman" w:eastAsia="Times New Roman" w:hAnsi="Times New Roman" w:cs="Times New Roman"/>
                <w:b/>
                <w:bCs/>
                <w:color w:val="000000"/>
                <w:lang w:val="en-GB" w:eastAsia="it-IT"/>
              </w:rPr>
              <w:t>4</w:t>
            </w:r>
          </w:p>
        </w:tc>
        <w:tc>
          <w:tcPr>
            <w:tcW w:w="2364" w:type="dxa"/>
            <w:tcBorders>
              <w:top w:val="single" w:sz="4" w:space="0" w:color="auto"/>
              <w:left w:val="single" w:sz="4" w:space="0" w:color="auto"/>
              <w:bottom w:val="single" w:sz="4" w:space="0" w:color="auto"/>
              <w:right w:val="single" w:sz="4" w:space="0" w:color="auto"/>
            </w:tcBorders>
            <w:vAlign w:val="center"/>
            <w:hideMark/>
          </w:tcPr>
          <w:p w14:paraId="12710815"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lang w:val="en-GB" w:eastAsia="it-IT"/>
              </w:rPr>
              <w:t>RAI 3 LAZIO</w:t>
            </w:r>
          </w:p>
        </w:tc>
        <w:tc>
          <w:tcPr>
            <w:tcW w:w="2146" w:type="dxa"/>
            <w:tcBorders>
              <w:top w:val="single" w:sz="4" w:space="0" w:color="auto"/>
              <w:left w:val="single" w:sz="4" w:space="0" w:color="auto"/>
              <w:bottom w:val="single" w:sz="4" w:space="0" w:color="auto"/>
              <w:right w:val="single" w:sz="4" w:space="0" w:color="auto"/>
            </w:tcBorders>
            <w:vAlign w:val="center"/>
            <w:hideMark/>
          </w:tcPr>
          <w:p w14:paraId="154FD676"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b/>
                <w:bCs/>
                <w:lang w:val="en-GB" w:eastAsia="it-IT"/>
              </w:rPr>
              <w:t>RAI 3 TOSCANA</w:t>
            </w:r>
          </w:p>
        </w:tc>
        <w:tc>
          <w:tcPr>
            <w:tcW w:w="2801" w:type="dxa"/>
            <w:tcBorders>
              <w:top w:val="single" w:sz="4" w:space="0" w:color="auto"/>
              <w:left w:val="single" w:sz="4" w:space="0" w:color="auto"/>
              <w:bottom w:val="single" w:sz="4" w:space="0" w:color="auto"/>
              <w:right w:val="single" w:sz="4" w:space="0" w:color="auto"/>
            </w:tcBorders>
            <w:vAlign w:val="center"/>
            <w:hideMark/>
          </w:tcPr>
          <w:p w14:paraId="32E335A0"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b/>
                <w:bCs/>
                <w:lang w:val="en-GB" w:eastAsia="it-IT"/>
              </w:rPr>
              <w:t>RAI 3 UMBRIA</w:t>
            </w:r>
          </w:p>
        </w:tc>
        <w:tc>
          <w:tcPr>
            <w:tcW w:w="1011" w:type="dxa"/>
            <w:tcBorders>
              <w:top w:val="single" w:sz="4" w:space="0" w:color="auto"/>
              <w:left w:val="single" w:sz="4" w:space="0" w:color="auto"/>
              <w:bottom w:val="single" w:sz="4" w:space="0" w:color="auto"/>
              <w:right w:val="single" w:sz="4" w:space="0" w:color="auto"/>
            </w:tcBorders>
            <w:vAlign w:val="center"/>
            <w:hideMark/>
          </w:tcPr>
          <w:p w14:paraId="518CFCE9"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lang w:val="en-GB" w:eastAsia="it-IT"/>
              </w:rPr>
              <w:t>30-37-45</w:t>
            </w:r>
          </w:p>
        </w:tc>
      </w:tr>
      <w:tr w:rsidR="00282FCB" w:rsidRPr="008F07EF" w14:paraId="7FD34A59" w14:textId="77777777" w:rsidTr="009C185B">
        <w:tc>
          <w:tcPr>
            <w:tcW w:w="1317" w:type="dxa"/>
            <w:tcBorders>
              <w:top w:val="single" w:sz="4" w:space="0" w:color="auto"/>
              <w:left w:val="single" w:sz="4" w:space="0" w:color="auto"/>
              <w:bottom w:val="single" w:sz="4" w:space="0" w:color="auto"/>
              <w:right w:val="single" w:sz="4" w:space="0" w:color="auto"/>
            </w:tcBorders>
            <w:vAlign w:val="center"/>
            <w:hideMark/>
          </w:tcPr>
          <w:p w14:paraId="371296E8" w14:textId="77777777" w:rsidR="00282FCB" w:rsidRPr="008F07EF" w:rsidRDefault="00282FCB" w:rsidP="009C185B">
            <w:pPr>
              <w:pStyle w:val="Tabletext"/>
              <w:jc w:val="center"/>
              <w:rPr>
                <w:rFonts w:ascii="Times New Roman" w:hAnsi="Times New Roman" w:cs="Times New Roman"/>
                <w:lang w:val="en-GB"/>
              </w:rPr>
            </w:pPr>
            <w:r w:rsidRPr="008F07EF">
              <w:rPr>
                <w:rFonts w:ascii="Times New Roman" w:eastAsia="Times New Roman" w:hAnsi="Times New Roman" w:cs="Times New Roman"/>
                <w:b/>
                <w:bCs/>
                <w:color w:val="000000"/>
                <w:lang w:val="en-GB" w:eastAsia="it-IT"/>
              </w:rPr>
              <w:t>5</w:t>
            </w:r>
          </w:p>
        </w:tc>
        <w:tc>
          <w:tcPr>
            <w:tcW w:w="2364" w:type="dxa"/>
            <w:tcBorders>
              <w:top w:val="single" w:sz="4" w:space="0" w:color="auto"/>
              <w:left w:val="single" w:sz="4" w:space="0" w:color="auto"/>
              <w:bottom w:val="single" w:sz="4" w:space="0" w:color="auto"/>
              <w:right w:val="single" w:sz="4" w:space="0" w:color="auto"/>
            </w:tcBorders>
            <w:vAlign w:val="center"/>
            <w:hideMark/>
          </w:tcPr>
          <w:p w14:paraId="5F340B56"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b/>
                <w:bCs/>
                <w:lang w:val="en-GB" w:eastAsia="it-IT"/>
              </w:rPr>
              <w:t>RAI 3 PUGLIA</w:t>
            </w:r>
          </w:p>
        </w:tc>
        <w:tc>
          <w:tcPr>
            <w:tcW w:w="2146" w:type="dxa"/>
            <w:tcBorders>
              <w:top w:val="single" w:sz="4" w:space="0" w:color="auto"/>
              <w:left w:val="single" w:sz="4" w:space="0" w:color="auto"/>
              <w:bottom w:val="single" w:sz="4" w:space="0" w:color="auto"/>
              <w:right w:val="single" w:sz="4" w:space="0" w:color="auto"/>
            </w:tcBorders>
            <w:vAlign w:val="center"/>
            <w:hideMark/>
          </w:tcPr>
          <w:p w14:paraId="6AA3BFE6"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b/>
                <w:bCs/>
                <w:lang w:val="en-GB" w:eastAsia="it-IT"/>
              </w:rPr>
              <w:t>RAI 3 BASILICATA</w:t>
            </w:r>
          </w:p>
        </w:tc>
        <w:tc>
          <w:tcPr>
            <w:tcW w:w="2801" w:type="dxa"/>
            <w:tcBorders>
              <w:top w:val="single" w:sz="4" w:space="0" w:color="auto"/>
              <w:left w:val="single" w:sz="4" w:space="0" w:color="auto"/>
              <w:bottom w:val="single" w:sz="4" w:space="0" w:color="auto"/>
              <w:right w:val="single" w:sz="4" w:space="0" w:color="auto"/>
            </w:tcBorders>
            <w:vAlign w:val="center"/>
            <w:hideMark/>
          </w:tcPr>
          <w:p w14:paraId="2705DCB5"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lang w:val="en-GB" w:eastAsia="it-IT"/>
              </w:rPr>
              <w:t>RAI 3 MOLISE</w:t>
            </w:r>
          </w:p>
        </w:tc>
        <w:tc>
          <w:tcPr>
            <w:tcW w:w="1011" w:type="dxa"/>
            <w:tcBorders>
              <w:top w:val="single" w:sz="4" w:space="0" w:color="auto"/>
              <w:left w:val="single" w:sz="4" w:space="0" w:color="auto"/>
              <w:bottom w:val="single" w:sz="4" w:space="0" w:color="auto"/>
              <w:right w:val="single" w:sz="4" w:space="0" w:color="auto"/>
            </w:tcBorders>
            <w:vAlign w:val="center"/>
            <w:hideMark/>
          </w:tcPr>
          <w:p w14:paraId="26F0D2CA"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lang w:val="en-GB" w:eastAsia="it-IT"/>
              </w:rPr>
              <w:t>30</w:t>
            </w:r>
          </w:p>
        </w:tc>
      </w:tr>
      <w:tr w:rsidR="00282FCB" w:rsidRPr="008F07EF" w14:paraId="57FCE1B2" w14:textId="77777777" w:rsidTr="009C185B">
        <w:tc>
          <w:tcPr>
            <w:tcW w:w="1317" w:type="dxa"/>
            <w:tcBorders>
              <w:top w:val="single" w:sz="4" w:space="0" w:color="auto"/>
              <w:left w:val="single" w:sz="4" w:space="0" w:color="auto"/>
              <w:bottom w:val="single" w:sz="4" w:space="0" w:color="auto"/>
              <w:right w:val="single" w:sz="4" w:space="0" w:color="auto"/>
            </w:tcBorders>
            <w:vAlign w:val="center"/>
            <w:hideMark/>
          </w:tcPr>
          <w:p w14:paraId="67D836A9" w14:textId="77777777" w:rsidR="00282FCB" w:rsidRPr="008F07EF" w:rsidRDefault="00282FCB" w:rsidP="009C185B">
            <w:pPr>
              <w:pStyle w:val="Tabletext"/>
              <w:jc w:val="center"/>
              <w:rPr>
                <w:rFonts w:ascii="Times New Roman" w:hAnsi="Times New Roman" w:cs="Times New Roman"/>
                <w:lang w:val="en-GB"/>
              </w:rPr>
            </w:pPr>
            <w:r w:rsidRPr="008F07EF">
              <w:rPr>
                <w:rFonts w:ascii="Times New Roman" w:eastAsia="Times New Roman" w:hAnsi="Times New Roman" w:cs="Times New Roman"/>
                <w:b/>
                <w:bCs/>
                <w:color w:val="000000"/>
                <w:lang w:val="en-GB" w:eastAsia="it-IT"/>
              </w:rPr>
              <w:t>6</w:t>
            </w:r>
          </w:p>
        </w:tc>
        <w:tc>
          <w:tcPr>
            <w:tcW w:w="2364" w:type="dxa"/>
            <w:tcBorders>
              <w:top w:val="single" w:sz="4" w:space="0" w:color="auto"/>
              <w:left w:val="single" w:sz="4" w:space="0" w:color="auto"/>
              <w:bottom w:val="single" w:sz="4" w:space="0" w:color="auto"/>
              <w:right w:val="single" w:sz="4" w:space="0" w:color="auto"/>
            </w:tcBorders>
            <w:vAlign w:val="center"/>
            <w:hideMark/>
          </w:tcPr>
          <w:p w14:paraId="6CB5D4D2"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b/>
                <w:bCs/>
                <w:lang w:val="en-GB" w:eastAsia="it-IT"/>
              </w:rPr>
              <w:t>RAI 3 EMILIA ROMAGNA</w:t>
            </w:r>
          </w:p>
        </w:tc>
        <w:tc>
          <w:tcPr>
            <w:tcW w:w="2146" w:type="dxa"/>
            <w:tcBorders>
              <w:top w:val="single" w:sz="4" w:space="0" w:color="auto"/>
              <w:left w:val="single" w:sz="4" w:space="0" w:color="auto"/>
              <w:bottom w:val="single" w:sz="4" w:space="0" w:color="auto"/>
              <w:right w:val="single" w:sz="4" w:space="0" w:color="auto"/>
            </w:tcBorders>
            <w:vAlign w:val="center"/>
            <w:hideMark/>
          </w:tcPr>
          <w:p w14:paraId="16B27DEB"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b/>
                <w:bCs/>
                <w:lang w:val="en-GB" w:eastAsia="it-IT"/>
              </w:rPr>
              <w:t>RAI 3 VENETO</w:t>
            </w:r>
          </w:p>
        </w:tc>
        <w:tc>
          <w:tcPr>
            <w:tcW w:w="2801" w:type="dxa"/>
            <w:tcBorders>
              <w:top w:val="single" w:sz="4" w:space="0" w:color="auto"/>
              <w:left w:val="single" w:sz="4" w:space="0" w:color="auto"/>
              <w:bottom w:val="single" w:sz="4" w:space="0" w:color="auto"/>
              <w:right w:val="single" w:sz="4" w:space="0" w:color="auto"/>
            </w:tcBorders>
            <w:vAlign w:val="center"/>
            <w:hideMark/>
          </w:tcPr>
          <w:p w14:paraId="58955D23"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lang w:val="en-GB" w:eastAsia="it-IT"/>
              </w:rPr>
              <w:t>RAI 3 LOMBARDIA</w:t>
            </w:r>
          </w:p>
        </w:tc>
        <w:tc>
          <w:tcPr>
            <w:tcW w:w="1011" w:type="dxa"/>
            <w:tcBorders>
              <w:top w:val="single" w:sz="4" w:space="0" w:color="auto"/>
              <w:left w:val="single" w:sz="4" w:space="0" w:color="auto"/>
              <w:bottom w:val="single" w:sz="4" w:space="0" w:color="auto"/>
              <w:right w:val="single" w:sz="4" w:space="0" w:color="auto"/>
            </w:tcBorders>
            <w:vAlign w:val="center"/>
            <w:hideMark/>
          </w:tcPr>
          <w:p w14:paraId="7522ED77"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lang w:val="en-GB" w:eastAsia="it-IT"/>
              </w:rPr>
              <w:t>37</w:t>
            </w:r>
          </w:p>
        </w:tc>
      </w:tr>
      <w:tr w:rsidR="00282FCB" w:rsidRPr="008F07EF" w14:paraId="13D093A1" w14:textId="77777777" w:rsidTr="009C185B">
        <w:tc>
          <w:tcPr>
            <w:tcW w:w="1317" w:type="dxa"/>
            <w:tcBorders>
              <w:top w:val="single" w:sz="4" w:space="0" w:color="auto"/>
              <w:left w:val="single" w:sz="4" w:space="0" w:color="auto"/>
              <w:bottom w:val="single" w:sz="4" w:space="0" w:color="auto"/>
              <w:right w:val="single" w:sz="4" w:space="0" w:color="auto"/>
            </w:tcBorders>
            <w:vAlign w:val="center"/>
            <w:hideMark/>
          </w:tcPr>
          <w:p w14:paraId="1B6B400F" w14:textId="77777777" w:rsidR="00282FCB" w:rsidRPr="008F07EF" w:rsidRDefault="00282FCB" w:rsidP="009C185B">
            <w:pPr>
              <w:pStyle w:val="Tabletext"/>
              <w:jc w:val="center"/>
              <w:rPr>
                <w:rFonts w:ascii="Times New Roman" w:hAnsi="Times New Roman" w:cs="Times New Roman"/>
                <w:lang w:val="en-GB"/>
              </w:rPr>
            </w:pPr>
            <w:r w:rsidRPr="008F07EF">
              <w:rPr>
                <w:rFonts w:ascii="Times New Roman" w:eastAsia="Times New Roman" w:hAnsi="Times New Roman" w:cs="Times New Roman"/>
                <w:b/>
                <w:bCs/>
                <w:color w:val="000000"/>
                <w:lang w:val="en-GB" w:eastAsia="it-IT"/>
              </w:rPr>
              <w:t>7</w:t>
            </w:r>
          </w:p>
        </w:tc>
        <w:tc>
          <w:tcPr>
            <w:tcW w:w="2364" w:type="dxa"/>
            <w:tcBorders>
              <w:top w:val="single" w:sz="4" w:space="0" w:color="auto"/>
              <w:left w:val="single" w:sz="4" w:space="0" w:color="auto"/>
              <w:bottom w:val="single" w:sz="4" w:space="0" w:color="auto"/>
              <w:right w:val="single" w:sz="4" w:space="0" w:color="auto"/>
            </w:tcBorders>
            <w:vAlign w:val="center"/>
            <w:hideMark/>
          </w:tcPr>
          <w:p w14:paraId="7C85437B"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b/>
                <w:bCs/>
                <w:lang w:val="en-GB" w:eastAsia="it-IT"/>
              </w:rPr>
              <w:t>RAI 3 FRIULI VG</w:t>
            </w:r>
          </w:p>
        </w:tc>
        <w:tc>
          <w:tcPr>
            <w:tcW w:w="2146" w:type="dxa"/>
            <w:tcBorders>
              <w:top w:val="single" w:sz="4" w:space="0" w:color="auto"/>
              <w:left w:val="single" w:sz="4" w:space="0" w:color="auto"/>
              <w:bottom w:val="single" w:sz="4" w:space="0" w:color="auto"/>
              <w:right w:val="single" w:sz="4" w:space="0" w:color="auto"/>
            </w:tcBorders>
            <w:vAlign w:val="center"/>
            <w:hideMark/>
          </w:tcPr>
          <w:p w14:paraId="1F7AC331"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b/>
                <w:bCs/>
                <w:lang w:val="en-GB" w:eastAsia="it-IT"/>
              </w:rPr>
              <w:t>RAI 3 BIS (TS)</w:t>
            </w:r>
          </w:p>
        </w:tc>
        <w:tc>
          <w:tcPr>
            <w:tcW w:w="2801" w:type="dxa"/>
            <w:tcBorders>
              <w:top w:val="single" w:sz="4" w:space="0" w:color="auto"/>
              <w:left w:val="single" w:sz="4" w:space="0" w:color="auto"/>
              <w:bottom w:val="single" w:sz="4" w:space="0" w:color="auto"/>
              <w:right w:val="single" w:sz="4" w:space="0" w:color="auto"/>
            </w:tcBorders>
            <w:vAlign w:val="center"/>
            <w:hideMark/>
          </w:tcPr>
          <w:p w14:paraId="439EEBDE"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b/>
                <w:bCs/>
                <w:lang w:val="en-GB" w:eastAsia="it-IT"/>
              </w:rPr>
              <w:t>RAI 3 VALLE D’AOSTA</w:t>
            </w:r>
          </w:p>
        </w:tc>
        <w:tc>
          <w:tcPr>
            <w:tcW w:w="1011" w:type="dxa"/>
            <w:tcBorders>
              <w:top w:val="single" w:sz="4" w:space="0" w:color="auto"/>
              <w:left w:val="single" w:sz="4" w:space="0" w:color="auto"/>
              <w:bottom w:val="single" w:sz="4" w:space="0" w:color="auto"/>
              <w:right w:val="single" w:sz="4" w:space="0" w:color="auto"/>
            </w:tcBorders>
            <w:vAlign w:val="center"/>
            <w:hideMark/>
          </w:tcPr>
          <w:p w14:paraId="42CB7EE9"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lang w:val="en-GB" w:eastAsia="it-IT"/>
              </w:rPr>
              <w:t>30-43</w:t>
            </w:r>
          </w:p>
        </w:tc>
      </w:tr>
    </w:tbl>
    <w:p w14:paraId="74E96A3D" w14:textId="01FA8DCB" w:rsidR="00400FD9" w:rsidRPr="008F07EF" w:rsidRDefault="00400FD9" w:rsidP="00400FD9">
      <w:pPr>
        <w:pStyle w:val="TableNo"/>
        <w:rPr>
          <w:lang w:val="en-GB"/>
        </w:rPr>
      </w:pPr>
      <w:r w:rsidRPr="008F07EF">
        <w:rPr>
          <w:lang w:val="en-GB"/>
        </w:rPr>
        <w:lastRenderedPageBreak/>
        <w:t>TABLE P2-</w:t>
      </w:r>
      <w:r w:rsidR="00C268DA">
        <w:rPr>
          <w:lang w:val="en-GB"/>
        </w:rPr>
        <w:t>1</w:t>
      </w:r>
      <w:r w:rsidRPr="008F07EF">
        <w:rPr>
          <w:lang w:val="en-GB"/>
        </w:rPr>
        <w:t>7 (</w:t>
      </w:r>
      <w:r w:rsidRPr="008F07EF">
        <w:rPr>
          <w:i/>
          <w:iCs/>
          <w:lang w:val="en-GB"/>
        </w:rPr>
        <w:t>end</w:t>
      </w:r>
      <w:r w:rsidRPr="008F07EF">
        <w:rPr>
          <w:lang w:val="en-GB"/>
        </w:rPr>
        <w:t>)</w:t>
      </w:r>
    </w:p>
    <w:tbl>
      <w:tblPr>
        <w:tblStyle w:val="TableGrid"/>
        <w:tblW w:w="9639" w:type="dxa"/>
        <w:tblLook w:val="04A0" w:firstRow="1" w:lastRow="0" w:firstColumn="1" w:lastColumn="0" w:noHBand="0" w:noVBand="1"/>
      </w:tblPr>
      <w:tblGrid>
        <w:gridCol w:w="1317"/>
        <w:gridCol w:w="2364"/>
        <w:gridCol w:w="2146"/>
        <w:gridCol w:w="2801"/>
        <w:gridCol w:w="1011"/>
      </w:tblGrid>
      <w:tr w:rsidR="00282FCB" w:rsidRPr="008F07EF" w14:paraId="7604E132" w14:textId="77777777" w:rsidTr="009C185B">
        <w:tc>
          <w:tcPr>
            <w:tcW w:w="1317" w:type="dxa"/>
            <w:tcBorders>
              <w:top w:val="single" w:sz="4" w:space="0" w:color="auto"/>
              <w:left w:val="single" w:sz="4" w:space="0" w:color="auto"/>
              <w:bottom w:val="single" w:sz="4" w:space="0" w:color="auto"/>
              <w:right w:val="single" w:sz="4" w:space="0" w:color="auto"/>
            </w:tcBorders>
            <w:vAlign w:val="center"/>
            <w:hideMark/>
          </w:tcPr>
          <w:p w14:paraId="43BC38F1" w14:textId="77777777" w:rsidR="00282FCB" w:rsidRPr="008F07EF" w:rsidRDefault="00282FCB" w:rsidP="009C185B">
            <w:pPr>
              <w:pStyle w:val="Tabletext"/>
              <w:jc w:val="center"/>
              <w:rPr>
                <w:rFonts w:ascii="Times New Roman" w:hAnsi="Times New Roman" w:cs="Times New Roman"/>
                <w:lang w:val="en-GB"/>
              </w:rPr>
            </w:pPr>
            <w:r w:rsidRPr="008F07EF">
              <w:rPr>
                <w:rFonts w:ascii="Times New Roman" w:eastAsia="Times New Roman" w:hAnsi="Times New Roman" w:cs="Times New Roman"/>
                <w:b/>
                <w:bCs/>
                <w:color w:val="000000"/>
                <w:lang w:val="en-GB" w:eastAsia="it-IT"/>
              </w:rPr>
              <w:t>8</w:t>
            </w:r>
          </w:p>
        </w:tc>
        <w:tc>
          <w:tcPr>
            <w:tcW w:w="2364" w:type="dxa"/>
            <w:tcBorders>
              <w:top w:val="single" w:sz="4" w:space="0" w:color="auto"/>
              <w:left w:val="single" w:sz="4" w:space="0" w:color="auto"/>
              <w:bottom w:val="single" w:sz="4" w:space="0" w:color="auto"/>
              <w:right w:val="single" w:sz="4" w:space="0" w:color="auto"/>
            </w:tcBorders>
            <w:vAlign w:val="center"/>
            <w:hideMark/>
          </w:tcPr>
          <w:p w14:paraId="26E14AE5"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b/>
                <w:bCs/>
                <w:lang w:val="en-GB" w:eastAsia="it-IT"/>
              </w:rPr>
              <w:t>RAI 3 LIGURIA</w:t>
            </w:r>
          </w:p>
        </w:tc>
        <w:tc>
          <w:tcPr>
            <w:tcW w:w="2146" w:type="dxa"/>
            <w:tcBorders>
              <w:top w:val="single" w:sz="4" w:space="0" w:color="auto"/>
              <w:left w:val="single" w:sz="4" w:space="0" w:color="auto"/>
              <w:bottom w:val="single" w:sz="4" w:space="0" w:color="auto"/>
              <w:right w:val="single" w:sz="4" w:space="0" w:color="auto"/>
            </w:tcBorders>
            <w:vAlign w:val="center"/>
            <w:hideMark/>
          </w:tcPr>
          <w:p w14:paraId="2C0308C3"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b/>
                <w:bCs/>
                <w:lang w:val="en-GB" w:eastAsia="it-IT"/>
              </w:rPr>
              <w:t>RAI 3 SARDEGNA</w:t>
            </w:r>
          </w:p>
        </w:tc>
        <w:tc>
          <w:tcPr>
            <w:tcW w:w="2801" w:type="dxa"/>
            <w:tcBorders>
              <w:top w:val="single" w:sz="4" w:space="0" w:color="auto"/>
              <w:left w:val="single" w:sz="4" w:space="0" w:color="auto"/>
              <w:bottom w:val="single" w:sz="4" w:space="0" w:color="auto"/>
              <w:right w:val="single" w:sz="4" w:space="0" w:color="auto"/>
            </w:tcBorders>
            <w:vAlign w:val="center"/>
            <w:hideMark/>
          </w:tcPr>
          <w:p w14:paraId="0B73E4F4"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lang w:val="en-GB" w:eastAsia="it-IT"/>
              </w:rPr>
              <w:t>RAI 3 TOSCANA</w:t>
            </w:r>
          </w:p>
        </w:tc>
        <w:tc>
          <w:tcPr>
            <w:tcW w:w="1011" w:type="dxa"/>
            <w:tcBorders>
              <w:top w:val="single" w:sz="4" w:space="0" w:color="auto"/>
              <w:left w:val="single" w:sz="4" w:space="0" w:color="auto"/>
              <w:bottom w:val="single" w:sz="4" w:space="0" w:color="auto"/>
              <w:right w:val="single" w:sz="4" w:space="0" w:color="auto"/>
            </w:tcBorders>
            <w:vAlign w:val="center"/>
            <w:hideMark/>
          </w:tcPr>
          <w:p w14:paraId="78231C62"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lang w:val="en-GB" w:eastAsia="it-IT"/>
              </w:rPr>
              <w:t>43</w:t>
            </w:r>
          </w:p>
        </w:tc>
      </w:tr>
      <w:tr w:rsidR="00282FCB" w:rsidRPr="008F07EF" w14:paraId="6BC704C2" w14:textId="77777777" w:rsidTr="009C185B">
        <w:tc>
          <w:tcPr>
            <w:tcW w:w="1317" w:type="dxa"/>
            <w:tcBorders>
              <w:top w:val="single" w:sz="4" w:space="0" w:color="auto"/>
              <w:left w:val="single" w:sz="4" w:space="0" w:color="auto"/>
              <w:bottom w:val="single" w:sz="4" w:space="0" w:color="auto"/>
              <w:right w:val="single" w:sz="4" w:space="0" w:color="auto"/>
            </w:tcBorders>
            <w:vAlign w:val="center"/>
            <w:hideMark/>
          </w:tcPr>
          <w:p w14:paraId="34403646" w14:textId="77777777" w:rsidR="00282FCB" w:rsidRPr="008F07EF" w:rsidRDefault="00282FCB" w:rsidP="009C185B">
            <w:pPr>
              <w:pStyle w:val="Tabletext"/>
              <w:jc w:val="center"/>
              <w:rPr>
                <w:rFonts w:ascii="Times New Roman" w:hAnsi="Times New Roman" w:cs="Times New Roman"/>
                <w:lang w:val="en-GB"/>
              </w:rPr>
            </w:pPr>
            <w:r w:rsidRPr="008F07EF">
              <w:rPr>
                <w:rFonts w:ascii="Times New Roman" w:eastAsia="Times New Roman" w:hAnsi="Times New Roman" w:cs="Times New Roman"/>
                <w:b/>
                <w:bCs/>
                <w:color w:val="000000"/>
                <w:lang w:val="en-GB" w:eastAsia="it-IT"/>
              </w:rPr>
              <w:t>9</w:t>
            </w:r>
          </w:p>
        </w:tc>
        <w:tc>
          <w:tcPr>
            <w:tcW w:w="2364" w:type="dxa"/>
            <w:tcBorders>
              <w:top w:val="single" w:sz="4" w:space="0" w:color="auto"/>
              <w:left w:val="single" w:sz="4" w:space="0" w:color="auto"/>
              <w:bottom w:val="single" w:sz="4" w:space="0" w:color="auto"/>
              <w:right w:val="single" w:sz="4" w:space="0" w:color="auto"/>
            </w:tcBorders>
            <w:vAlign w:val="center"/>
            <w:hideMark/>
          </w:tcPr>
          <w:p w14:paraId="1E6EDFB1"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b/>
                <w:bCs/>
                <w:lang w:val="en-GB" w:eastAsia="it-IT"/>
              </w:rPr>
              <w:t>RAI 3 MARCHE</w:t>
            </w:r>
          </w:p>
        </w:tc>
        <w:tc>
          <w:tcPr>
            <w:tcW w:w="2146" w:type="dxa"/>
            <w:tcBorders>
              <w:top w:val="single" w:sz="4" w:space="0" w:color="auto"/>
              <w:left w:val="single" w:sz="4" w:space="0" w:color="auto"/>
              <w:bottom w:val="single" w:sz="4" w:space="0" w:color="auto"/>
              <w:right w:val="single" w:sz="4" w:space="0" w:color="auto"/>
            </w:tcBorders>
            <w:vAlign w:val="center"/>
            <w:hideMark/>
          </w:tcPr>
          <w:p w14:paraId="1E884EFD"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lang w:val="en-GB" w:eastAsia="it-IT"/>
              </w:rPr>
              <w:t>RAI 3 UMBRIA</w:t>
            </w:r>
          </w:p>
        </w:tc>
        <w:tc>
          <w:tcPr>
            <w:tcW w:w="2801" w:type="dxa"/>
            <w:tcBorders>
              <w:top w:val="single" w:sz="4" w:space="0" w:color="auto"/>
              <w:left w:val="single" w:sz="4" w:space="0" w:color="auto"/>
              <w:bottom w:val="single" w:sz="4" w:space="0" w:color="auto"/>
              <w:right w:val="single" w:sz="4" w:space="0" w:color="auto"/>
            </w:tcBorders>
            <w:vAlign w:val="center"/>
            <w:hideMark/>
          </w:tcPr>
          <w:p w14:paraId="6E4AF089"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lang w:val="en-GB" w:eastAsia="it-IT"/>
              </w:rPr>
              <w:t>RAI 3 ABRUZZO</w:t>
            </w:r>
          </w:p>
        </w:tc>
        <w:tc>
          <w:tcPr>
            <w:tcW w:w="1011" w:type="dxa"/>
            <w:tcBorders>
              <w:top w:val="single" w:sz="4" w:space="0" w:color="auto"/>
              <w:left w:val="single" w:sz="4" w:space="0" w:color="auto"/>
              <w:bottom w:val="single" w:sz="4" w:space="0" w:color="auto"/>
              <w:right w:val="single" w:sz="4" w:space="0" w:color="auto"/>
            </w:tcBorders>
            <w:vAlign w:val="center"/>
            <w:hideMark/>
          </w:tcPr>
          <w:p w14:paraId="4BFAB38D"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lang w:val="en-GB" w:eastAsia="it-IT"/>
              </w:rPr>
              <w:t>30</w:t>
            </w:r>
          </w:p>
        </w:tc>
      </w:tr>
      <w:tr w:rsidR="00282FCB" w:rsidRPr="008F07EF" w14:paraId="126BF01C" w14:textId="77777777" w:rsidTr="009C185B">
        <w:tc>
          <w:tcPr>
            <w:tcW w:w="1317" w:type="dxa"/>
            <w:tcBorders>
              <w:top w:val="single" w:sz="4" w:space="0" w:color="auto"/>
              <w:left w:val="single" w:sz="4" w:space="0" w:color="auto"/>
              <w:bottom w:val="single" w:sz="4" w:space="0" w:color="auto"/>
              <w:right w:val="single" w:sz="4" w:space="0" w:color="auto"/>
            </w:tcBorders>
            <w:vAlign w:val="center"/>
            <w:hideMark/>
          </w:tcPr>
          <w:p w14:paraId="4D0E6CD4" w14:textId="77777777" w:rsidR="00282FCB" w:rsidRPr="008F07EF" w:rsidRDefault="00282FCB" w:rsidP="009C185B">
            <w:pPr>
              <w:pStyle w:val="Tabletext"/>
              <w:jc w:val="center"/>
              <w:rPr>
                <w:rFonts w:ascii="Times New Roman" w:hAnsi="Times New Roman" w:cs="Times New Roman"/>
                <w:lang w:val="en-GB"/>
              </w:rPr>
            </w:pPr>
            <w:r w:rsidRPr="008F07EF">
              <w:rPr>
                <w:rFonts w:ascii="Times New Roman" w:eastAsia="Times New Roman" w:hAnsi="Times New Roman" w:cs="Times New Roman"/>
                <w:b/>
                <w:bCs/>
                <w:color w:val="000000"/>
                <w:lang w:val="en-GB" w:eastAsia="it-IT"/>
              </w:rPr>
              <w:t>10</w:t>
            </w:r>
          </w:p>
        </w:tc>
        <w:tc>
          <w:tcPr>
            <w:tcW w:w="2364" w:type="dxa"/>
            <w:tcBorders>
              <w:top w:val="single" w:sz="4" w:space="0" w:color="auto"/>
              <w:left w:val="single" w:sz="4" w:space="0" w:color="auto"/>
              <w:bottom w:val="single" w:sz="4" w:space="0" w:color="auto"/>
              <w:right w:val="single" w:sz="4" w:space="0" w:color="auto"/>
            </w:tcBorders>
            <w:vAlign w:val="center"/>
            <w:hideMark/>
          </w:tcPr>
          <w:p w14:paraId="3D71DFA7"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b/>
                <w:bCs/>
                <w:lang w:val="en-GB" w:eastAsia="it-IT"/>
              </w:rPr>
              <w:t>RAI 3 CALABRIA</w:t>
            </w:r>
          </w:p>
        </w:tc>
        <w:tc>
          <w:tcPr>
            <w:tcW w:w="2146" w:type="dxa"/>
            <w:tcBorders>
              <w:top w:val="single" w:sz="4" w:space="0" w:color="auto"/>
              <w:left w:val="single" w:sz="4" w:space="0" w:color="auto"/>
              <w:bottom w:val="single" w:sz="4" w:space="0" w:color="auto"/>
              <w:right w:val="single" w:sz="4" w:space="0" w:color="auto"/>
            </w:tcBorders>
            <w:vAlign w:val="center"/>
            <w:hideMark/>
          </w:tcPr>
          <w:p w14:paraId="549DCCF4"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b/>
                <w:bCs/>
                <w:lang w:val="en-GB" w:eastAsia="it-IT"/>
              </w:rPr>
              <w:t>RAI 3 SICILIA</w:t>
            </w:r>
          </w:p>
        </w:tc>
        <w:tc>
          <w:tcPr>
            <w:tcW w:w="2801" w:type="dxa"/>
            <w:tcBorders>
              <w:top w:val="single" w:sz="4" w:space="0" w:color="auto"/>
              <w:left w:val="single" w:sz="4" w:space="0" w:color="auto"/>
              <w:bottom w:val="single" w:sz="4" w:space="0" w:color="auto"/>
              <w:right w:val="single" w:sz="4" w:space="0" w:color="auto"/>
            </w:tcBorders>
            <w:vAlign w:val="center"/>
            <w:hideMark/>
          </w:tcPr>
          <w:p w14:paraId="44CC8AD3"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lang w:val="en-GB" w:eastAsia="it-IT"/>
              </w:rPr>
              <w:t>RAI 3 BASILICATA</w:t>
            </w:r>
          </w:p>
        </w:tc>
        <w:tc>
          <w:tcPr>
            <w:tcW w:w="1011" w:type="dxa"/>
            <w:tcBorders>
              <w:top w:val="single" w:sz="4" w:space="0" w:color="auto"/>
              <w:left w:val="single" w:sz="4" w:space="0" w:color="auto"/>
              <w:bottom w:val="single" w:sz="4" w:space="0" w:color="auto"/>
              <w:right w:val="single" w:sz="4" w:space="0" w:color="auto"/>
            </w:tcBorders>
            <w:vAlign w:val="center"/>
            <w:hideMark/>
          </w:tcPr>
          <w:p w14:paraId="75F6A6DA"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lang w:val="en-GB" w:eastAsia="it-IT"/>
              </w:rPr>
              <w:t>37</w:t>
            </w:r>
          </w:p>
        </w:tc>
      </w:tr>
      <w:tr w:rsidR="00282FCB" w:rsidRPr="008F07EF" w14:paraId="375872F6" w14:textId="77777777" w:rsidTr="009C185B">
        <w:trPr>
          <w:trHeight w:val="171"/>
        </w:trPr>
        <w:tc>
          <w:tcPr>
            <w:tcW w:w="1317" w:type="dxa"/>
            <w:tcBorders>
              <w:top w:val="single" w:sz="4" w:space="0" w:color="auto"/>
              <w:left w:val="single" w:sz="4" w:space="0" w:color="auto"/>
              <w:bottom w:val="single" w:sz="4" w:space="0" w:color="auto"/>
              <w:right w:val="single" w:sz="4" w:space="0" w:color="auto"/>
            </w:tcBorders>
            <w:vAlign w:val="center"/>
            <w:hideMark/>
          </w:tcPr>
          <w:p w14:paraId="51E71FD6" w14:textId="77777777" w:rsidR="00282FCB" w:rsidRPr="008F07EF" w:rsidRDefault="00282FCB" w:rsidP="009C185B">
            <w:pPr>
              <w:pStyle w:val="Tabletext"/>
              <w:jc w:val="center"/>
              <w:rPr>
                <w:rFonts w:ascii="Times New Roman" w:hAnsi="Times New Roman" w:cs="Times New Roman"/>
                <w:lang w:val="en-GB"/>
              </w:rPr>
            </w:pPr>
            <w:r w:rsidRPr="008F07EF">
              <w:rPr>
                <w:rFonts w:ascii="Times New Roman" w:eastAsia="Times New Roman" w:hAnsi="Times New Roman" w:cs="Times New Roman"/>
                <w:b/>
                <w:bCs/>
                <w:color w:val="000000"/>
                <w:lang w:val="en-GB" w:eastAsia="it-IT"/>
              </w:rPr>
              <w:t>11</w:t>
            </w:r>
          </w:p>
        </w:tc>
        <w:tc>
          <w:tcPr>
            <w:tcW w:w="2364" w:type="dxa"/>
            <w:tcBorders>
              <w:top w:val="single" w:sz="4" w:space="0" w:color="auto"/>
              <w:left w:val="single" w:sz="4" w:space="0" w:color="auto"/>
              <w:bottom w:val="single" w:sz="4" w:space="0" w:color="auto"/>
              <w:right w:val="single" w:sz="4" w:space="0" w:color="auto"/>
            </w:tcBorders>
            <w:vAlign w:val="center"/>
            <w:hideMark/>
          </w:tcPr>
          <w:p w14:paraId="2ABD4164"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b/>
                <w:bCs/>
                <w:lang w:val="en-GB" w:eastAsia="it-IT"/>
              </w:rPr>
              <w:t>RAI 3 CAMPANIA</w:t>
            </w:r>
          </w:p>
        </w:tc>
        <w:tc>
          <w:tcPr>
            <w:tcW w:w="2146" w:type="dxa"/>
            <w:tcBorders>
              <w:top w:val="single" w:sz="4" w:space="0" w:color="auto"/>
              <w:left w:val="single" w:sz="4" w:space="0" w:color="auto"/>
              <w:bottom w:val="single" w:sz="4" w:space="0" w:color="auto"/>
              <w:right w:val="single" w:sz="4" w:space="0" w:color="auto"/>
            </w:tcBorders>
            <w:vAlign w:val="center"/>
            <w:hideMark/>
          </w:tcPr>
          <w:p w14:paraId="39825B57"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lang w:val="en-GB" w:eastAsia="it-IT"/>
              </w:rPr>
              <w:t>RAI 3 BASILICATA</w:t>
            </w:r>
          </w:p>
        </w:tc>
        <w:tc>
          <w:tcPr>
            <w:tcW w:w="2801" w:type="dxa"/>
            <w:tcBorders>
              <w:top w:val="single" w:sz="4" w:space="0" w:color="auto"/>
              <w:left w:val="single" w:sz="4" w:space="0" w:color="auto"/>
              <w:bottom w:val="single" w:sz="4" w:space="0" w:color="auto"/>
              <w:right w:val="single" w:sz="4" w:space="0" w:color="auto"/>
            </w:tcBorders>
            <w:vAlign w:val="center"/>
            <w:hideMark/>
          </w:tcPr>
          <w:p w14:paraId="58F6F36B"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lang w:val="en-GB" w:eastAsia="it-IT"/>
              </w:rPr>
              <w:t>RAI 3 CALABRIA</w:t>
            </w:r>
          </w:p>
        </w:tc>
        <w:tc>
          <w:tcPr>
            <w:tcW w:w="1011" w:type="dxa"/>
            <w:tcBorders>
              <w:top w:val="single" w:sz="4" w:space="0" w:color="auto"/>
              <w:left w:val="single" w:sz="4" w:space="0" w:color="auto"/>
              <w:bottom w:val="single" w:sz="4" w:space="0" w:color="auto"/>
              <w:right w:val="single" w:sz="4" w:space="0" w:color="auto"/>
            </w:tcBorders>
            <w:vAlign w:val="center"/>
            <w:hideMark/>
          </w:tcPr>
          <w:p w14:paraId="14E52F68" w14:textId="77777777" w:rsidR="00282FCB" w:rsidRPr="008F07EF" w:rsidRDefault="00282FCB" w:rsidP="009C185B">
            <w:pPr>
              <w:pStyle w:val="Tabletext"/>
              <w:jc w:val="left"/>
              <w:rPr>
                <w:rFonts w:ascii="Times New Roman" w:hAnsi="Times New Roman" w:cs="Times New Roman"/>
                <w:lang w:val="en-GB"/>
              </w:rPr>
            </w:pPr>
            <w:r w:rsidRPr="008F07EF">
              <w:rPr>
                <w:rFonts w:ascii="Times New Roman" w:eastAsia="Times New Roman" w:hAnsi="Times New Roman" w:cs="Times New Roman"/>
                <w:lang w:val="en-GB" w:eastAsia="it-IT"/>
              </w:rPr>
              <w:t>43</w:t>
            </w:r>
          </w:p>
        </w:tc>
      </w:tr>
    </w:tbl>
    <w:p w14:paraId="573F1A76" w14:textId="77777777" w:rsidR="00282FCB" w:rsidRPr="008F07EF" w:rsidRDefault="00282FCB" w:rsidP="00282FCB">
      <w:pPr>
        <w:pStyle w:val="Tablefin"/>
      </w:pPr>
    </w:p>
    <w:p w14:paraId="2AE70B91" w14:textId="77777777" w:rsidR="00282FCB" w:rsidRPr="008F07EF" w:rsidRDefault="00282FCB" w:rsidP="00282FCB">
      <w:pPr>
        <w:rPr>
          <w:lang w:val="en-GB"/>
        </w:rPr>
      </w:pPr>
      <w:r w:rsidRPr="008F07EF">
        <w:rPr>
          <w:lang w:val="en-GB"/>
        </w:rPr>
        <w:t xml:space="preserve">During tuning phase of the receivers, an LCN conflict appears asking the user to choose which regional programme has to be assigned to LCN 3. </w:t>
      </w:r>
    </w:p>
    <w:p w14:paraId="7CB38653" w14:textId="16962854" w:rsidR="00282FCB" w:rsidRPr="008F07EF" w:rsidRDefault="00282FCB" w:rsidP="00282FCB">
      <w:pPr>
        <w:rPr>
          <w:rFonts w:eastAsiaTheme="minorHAnsi"/>
          <w:szCs w:val="24"/>
          <w:lang w:val="en-GB"/>
        </w:rPr>
      </w:pPr>
      <w:r w:rsidRPr="008F07EF">
        <w:rPr>
          <w:rFonts w:eastAsiaTheme="minorHAnsi"/>
          <w:szCs w:val="24"/>
          <w:lang w:val="en-GB"/>
        </w:rPr>
        <w:t>The resolution of the conflict could be further complicated by the presence of the same macroregional multiplexes transmitted on different frequencies (case 2, 4 or 7 of Table P2-</w:t>
      </w:r>
      <w:r w:rsidR="00C268DA">
        <w:rPr>
          <w:rFonts w:eastAsiaTheme="minorHAnsi"/>
          <w:szCs w:val="24"/>
          <w:lang w:val="en-GB"/>
        </w:rPr>
        <w:t>1</w:t>
      </w:r>
      <w:r w:rsidRPr="008F07EF">
        <w:rPr>
          <w:rFonts w:eastAsiaTheme="minorHAnsi"/>
          <w:szCs w:val="24"/>
          <w:lang w:val="en-GB"/>
        </w:rPr>
        <w:t>7) or by different macroregional multiplex on the same area (</w:t>
      </w:r>
      <w:r w:rsidRPr="008F07EF">
        <w:rPr>
          <w:szCs w:val="24"/>
          <w:lang w:val="en-GB"/>
        </w:rPr>
        <w:t>overlapping coverage areas</w:t>
      </w:r>
      <w:r w:rsidRPr="008F07EF">
        <w:rPr>
          <w:rFonts w:eastAsiaTheme="minorHAnsi"/>
          <w:szCs w:val="24"/>
          <w:lang w:val="en-GB"/>
        </w:rPr>
        <w:t>).</w:t>
      </w:r>
    </w:p>
    <w:p w14:paraId="0E351764" w14:textId="77777777" w:rsidR="00282FCB" w:rsidRPr="008F07EF" w:rsidRDefault="00282FCB" w:rsidP="00282FCB">
      <w:pPr>
        <w:rPr>
          <w:rFonts w:eastAsiaTheme="minorHAnsi"/>
          <w:szCs w:val="24"/>
          <w:lang w:val="en-GB"/>
        </w:rPr>
      </w:pPr>
      <w:r w:rsidRPr="008F07EF">
        <w:rPr>
          <w:rFonts w:eastAsiaTheme="minorHAnsi"/>
          <w:szCs w:val="24"/>
          <w:lang w:val="en-GB"/>
        </w:rPr>
        <w:t xml:space="preserve">The Italian Authority </w:t>
      </w:r>
      <w:r w:rsidRPr="008F07EF">
        <w:rPr>
          <w:szCs w:val="24"/>
          <w:lang w:val="en-GB"/>
        </w:rPr>
        <w:t>Autorità per le Garanzie nelle Comunicazioni</w:t>
      </w:r>
      <w:r w:rsidRPr="008F07EF">
        <w:rPr>
          <w:rFonts w:eastAsiaTheme="minorHAnsi"/>
          <w:szCs w:val="24"/>
          <w:lang w:val="en-GB"/>
        </w:rPr>
        <w:t xml:space="preserve"> (AGCOM</w:t>
      </w:r>
      <w:r w:rsidRPr="008F07EF">
        <w:rPr>
          <w:szCs w:val="24"/>
          <w:lang w:val="en-GB"/>
        </w:rPr>
        <w:t>)</w:t>
      </w:r>
      <w:r w:rsidRPr="008F07EF">
        <w:rPr>
          <w:rFonts w:eastAsiaTheme="minorHAnsi"/>
          <w:szCs w:val="24"/>
          <w:lang w:val="en-GB"/>
        </w:rPr>
        <w:t xml:space="preserve"> accept</w:t>
      </w:r>
      <w:r w:rsidRPr="008F07EF">
        <w:rPr>
          <w:szCs w:val="24"/>
          <w:lang w:val="en-GB"/>
        </w:rPr>
        <w:t>ed</w:t>
      </w:r>
      <w:r w:rsidRPr="008F07EF">
        <w:rPr>
          <w:rFonts w:eastAsiaTheme="minorHAnsi"/>
          <w:szCs w:val="24"/>
          <w:lang w:val="en-GB"/>
        </w:rPr>
        <w:t xml:space="preserve"> RAI request for the assignment of specific LCNs for regional programs in the positions from 801 to 823 in addition to LCN</w:t>
      </w:r>
      <w:r w:rsidRPr="008F07EF">
        <w:rPr>
          <w:szCs w:val="24"/>
          <w:lang w:val="en-GB"/>
        </w:rPr>
        <w:t xml:space="preserve"> </w:t>
      </w:r>
      <w:r w:rsidRPr="008F07EF">
        <w:rPr>
          <w:rFonts w:eastAsiaTheme="minorHAnsi"/>
          <w:szCs w:val="24"/>
          <w:lang w:val="en-GB"/>
        </w:rPr>
        <w:t xml:space="preserve">3 and issued a renewed LCN plan. Consequently, the user has the option </w:t>
      </w:r>
      <w:r w:rsidRPr="008F07EF">
        <w:rPr>
          <w:szCs w:val="24"/>
          <w:lang w:val="en-GB"/>
        </w:rPr>
        <w:t>to select</w:t>
      </w:r>
      <w:r w:rsidRPr="008F07EF">
        <w:rPr>
          <w:rFonts w:eastAsiaTheme="minorHAnsi"/>
          <w:szCs w:val="24"/>
          <w:lang w:val="en-GB"/>
        </w:rPr>
        <w:t xml:space="preserve"> the desired regional content on LCN 3, still being able to take advantage of the two additional regional programmes available on its territory. </w:t>
      </w:r>
    </w:p>
    <w:p w14:paraId="25CF06E9" w14:textId="784EACE1" w:rsidR="00282FCB" w:rsidRPr="008F07EF" w:rsidRDefault="00282FCB" w:rsidP="00282FCB">
      <w:pPr>
        <w:rPr>
          <w:rFonts w:eastAsiaTheme="minorHAnsi"/>
          <w:szCs w:val="24"/>
          <w:lang w:val="en-GB"/>
        </w:rPr>
      </w:pPr>
      <w:r w:rsidRPr="008F07EF">
        <w:rPr>
          <w:rFonts w:eastAsiaTheme="minorHAnsi"/>
          <w:szCs w:val="24"/>
          <w:lang w:val="en-GB"/>
        </w:rPr>
        <w:t>Table P2-</w:t>
      </w:r>
      <w:r w:rsidR="007E7895">
        <w:rPr>
          <w:rFonts w:eastAsiaTheme="minorHAnsi"/>
          <w:szCs w:val="24"/>
          <w:lang w:val="en-GB"/>
        </w:rPr>
        <w:t>1</w:t>
      </w:r>
      <w:r w:rsidRPr="008F07EF">
        <w:rPr>
          <w:rFonts w:eastAsiaTheme="minorHAnsi"/>
          <w:szCs w:val="24"/>
          <w:lang w:val="en-GB"/>
        </w:rPr>
        <w:t>8 identifies the list of assigned LCNs.</w:t>
      </w:r>
    </w:p>
    <w:p w14:paraId="1248D93C" w14:textId="48225E5C" w:rsidR="00282FCB" w:rsidRPr="008F07EF" w:rsidRDefault="00282FCB" w:rsidP="00282FCB">
      <w:pPr>
        <w:pStyle w:val="TableNo"/>
        <w:rPr>
          <w:lang w:val="en-GB"/>
        </w:rPr>
      </w:pPr>
      <w:r w:rsidRPr="008F07EF">
        <w:rPr>
          <w:lang w:val="en-GB"/>
        </w:rPr>
        <w:t>TABLE P2-</w:t>
      </w:r>
      <w:r w:rsidR="007E7895">
        <w:rPr>
          <w:lang w:val="en-GB"/>
        </w:rPr>
        <w:t>1</w:t>
      </w:r>
      <w:r w:rsidRPr="008F07EF">
        <w:rPr>
          <w:lang w:val="en-GB"/>
        </w:rPr>
        <w:t>8</w:t>
      </w:r>
    </w:p>
    <w:p w14:paraId="0FC29C4E" w14:textId="77777777" w:rsidR="00282FCB" w:rsidRPr="008F07EF" w:rsidRDefault="00282FCB" w:rsidP="00282FCB">
      <w:pPr>
        <w:pStyle w:val="Tabletitle"/>
        <w:rPr>
          <w:lang w:val="en-GB"/>
        </w:rPr>
      </w:pPr>
      <w:r w:rsidRPr="008F07EF">
        <w:rPr>
          <w:lang w:val="en-GB"/>
        </w:rPr>
        <w:t>Italian regional LCN</w:t>
      </w:r>
    </w:p>
    <w:tbl>
      <w:tblPr>
        <w:tblW w:w="56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4069"/>
      </w:tblGrid>
      <w:tr w:rsidR="00282FCB" w:rsidRPr="008F07EF" w14:paraId="5B36A694" w14:textId="77777777" w:rsidTr="003E09A8">
        <w:trPr>
          <w:trHeight w:val="300"/>
          <w:tblHeader/>
          <w:jc w:val="center"/>
        </w:trPr>
        <w:tc>
          <w:tcPr>
            <w:tcW w:w="1555" w:type="dxa"/>
            <w:tcBorders>
              <w:top w:val="single" w:sz="4" w:space="0" w:color="auto"/>
              <w:left w:val="single" w:sz="4" w:space="0" w:color="auto"/>
              <w:bottom w:val="single" w:sz="4" w:space="0" w:color="auto"/>
              <w:right w:val="single" w:sz="4" w:space="0" w:color="auto"/>
            </w:tcBorders>
            <w:noWrap/>
            <w:vAlign w:val="bottom"/>
            <w:hideMark/>
          </w:tcPr>
          <w:p w14:paraId="37F31715" w14:textId="77777777" w:rsidR="00282FCB" w:rsidRPr="008F07EF" w:rsidRDefault="00282FCB" w:rsidP="003E09A8">
            <w:pPr>
              <w:pStyle w:val="Tablehead"/>
              <w:rPr>
                <w:lang w:val="en-GB" w:eastAsia="it-IT"/>
              </w:rPr>
            </w:pPr>
            <w:r w:rsidRPr="008F07EF">
              <w:rPr>
                <w:lang w:val="en-GB" w:eastAsia="it-IT"/>
              </w:rPr>
              <w:t>LCN</w:t>
            </w:r>
          </w:p>
        </w:tc>
        <w:tc>
          <w:tcPr>
            <w:tcW w:w="4069" w:type="dxa"/>
            <w:tcBorders>
              <w:top w:val="single" w:sz="4" w:space="0" w:color="auto"/>
              <w:left w:val="single" w:sz="4" w:space="0" w:color="auto"/>
              <w:bottom w:val="single" w:sz="4" w:space="0" w:color="auto"/>
              <w:right w:val="single" w:sz="4" w:space="0" w:color="auto"/>
            </w:tcBorders>
            <w:noWrap/>
            <w:vAlign w:val="bottom"/>
            <w:hideMark/>
          </w:tcPr>
          <w:p w14:paraId="03C943B2" w14:textId="77777777" w:rsidR="00282FCB" w:rsidRPr="008F07EF" w:rsidRDefault="00282FCB" w:rsidP="003E09A8">
            <w:pPr>
              <w:pStyle w:val="Tablehead"/>
              <w:rPr>
                <w:lang w:val="en-GB" w:eastAsia="it-IT"/>
              </w:rPr>
            </w:pPr>
            <w:r w:rsidRPr="008F07EF">
              <w:rPr>
                <w:lang w:val="en-GB" w:eastAsia="it-IT"/>
              </w:rPr>
              <w:t>Rai 3 TGR</w:t>
            </w:r>
          </w:p>
        </w:tc>
      </w:tr>
      <w:tr w:rsidR="00282FCB" w:rsidRPr="008F07EF" w14:paraId="271DB27E" w14:textId="77777777" w:rsidTr="003E09A8">
        <w:trPr>
          <w:trHeight w:val="300"/>
          <w:jc w:val="center"/>
        </w:trPr>
        <w:tc>
          <w:tcPr>
            <w:tcW w:w="1555" w:type="dxa"/>
            <w:tcBorders>
              <w:top w:val="single" w:sz="4" w:space="0" w:color="auto"/>
              <w:left w:val="single" w:sz="4" w:space="0" w:color="auto"/>
              <w:bottom w:val="single" w:sz="4" w:space="0" w:color="auto"/>
              <w:right w:val="single" w:sz="4" w:space="0" w:color="auto"/>
            </w:tcBorders>
            <w:noWrap/>
            <w:vAlign w:val="bottom"/>
            <w:hideMark/>
          </w:tcPr>
          <w:p w14:paraId="5AA16E54" w14:textId="77777777" w:rsidR="00282FCB" w:rsidRPr="008F07EF" w:rsidRDefault="00282FCB" w:rsidP="003E09A8">
            <w:pPr>
              <w:pStyle w:val="Tabletext"/>
              <w:jc w:val="center"/>
              <w:rPr>
                <w:lang w:val="en-GB" w:eastAsia="it-IT"/>
              </w:rPr>
            </w:pPr>
            <w:r w:rsidRPr="008F07EF">
              <w:rPr>
                <w:lang w:val="en-GB" w:eastAsia="it-IT"/>
              </w:rPr>
              <w:t>801</w:t>
            </w:r>
          </w:p>
        </w:tc>
        <w:tc>
          <w:tcPr>
            <w:tcW w:w="4069" w:type="dxa"/>
            <w:tcBorders>
              <w:top w:val="single" w:sz="4" w:space="0" w:color="auto"/>
              <w:left w:val="single" w:sz="4" w:space="0" w:color="auto"/>
              <w:bottom w:val="single" w:sz="4" w:space="0" w:color="auto"/>
              <w:right w:val="single" w:sz="4" w:space="0" w:color="auto"/>
            </w:tcBorders>
            <w:noWrap/>
            <w:vAlign w:val="bottom"/>
            <w:hideMark/>
          </w:tcPr>
          <w:p w14:paraId="7E12824D" w14:textId="77777777" w:rsidR="00282FCB" w:rsidRPr="008F07EF" w:rsidRDefault="00282FCB" w:rsidP="003E09A8">
            <w:pPr>
              <w:pStyle w:val="Tabletext"/>
              <w:jc w:val="center"/>
              <w:rPr>
                <w:lang w:val="en-GB" w:eastAsia="it-IT"/>
              </w:rPr>
            </w:pPr>
            <w:r w:rsidRPr="008F07EF">
              <w:rPr>
                <w:lang w:val="en-GB" w:eastAsia="it-IT"/>
              </w:rPr>
              <w:t>Valle D'Aosta</w:t>
            </w:r>
          </w:p>
        </w:tc>
      </w:tr>
      <w:tr w:rsidR="00282FCB" w:rsidRPr="008F07EF" w14:paraId="0C08B285" w14:textId="77777777" w:rsidTr="003E09A8">
        <w:trPr>
          <w:trHeight w:val="300"/>
          <w:jc w:val="center"/>
        </w:trPr>
        <w:tc>
          <w:tcPr>
            <w:tcW w:w="1555" w:type="dxa"/>
            <w:tcBorders>
              <w:top w:val="single" w:sz="4" w:space="0" w:color="auto"/>
              <w:left w:val="single" w:sz="4" w:space="0" w:color="auto"/>
              <w:bottom w:val="single" w:sz="4" w:space="0" w:color="auto"/>
              <w:right w:val="single" w:sz="4" w:space="0" w:color="auto"/>
            </w:tcBorders>
            <w:noWrap/>
            <w:vAlign w:val="bottom"/>
            <w:hideMark/>
          </w:tcPr>
          <w:p w14:paraId="3955629E" w14:textId="77777777" w:rsidR="00282FCB" w:rsidRPr="008F07EF" w:rsidRDefault="00282FCB" w:rsidP="003E09A8">
            <w:pPr>
              <w:pStyle w:val="Tabletext"/>
              <w:jc w:val="center"/>
              <w:rPr>
                <w:lang w:val="en-GB" w:eastAsia="it-IT"/>
              </w:rPr>
            </w:pPr>
            <w:r w:rsidRPr="008F07EF">
              <w:rPr>
                <w:lang w:val="en-GB" w:eastAsia="it-IT"/>
              </w:rPr>
              <w:t>802</w:t>
            </w:r>
          </w:p>
        </w:tc>
        <w:tc>
          <w:tcPr>
            <w:tcW w:w="4069" w:type="dxa"/>
            <w:tcBorders>
              <w:top w:val="single" w:sz="4" w:space="0" w:color="auto"/>
              <w:left w:val="single" w:sz="4" w:space="0" w:color="auto"/>
              <w:bottom w:val="single" w:sz="4" w:space="0" w:color="auto"/>
              <w:right w:val="single" w:sz="4" w:space="0" w:color="auto"/>
            </w:tcBorders>
            <w:noWrap/>
            <w:vAlign w:val="bottom"/>
            <w:hideMark/>
          </w:tcPr>
          <w:p w14:paraId="1BB50EE2" w14:textId="77777777" w:rsidR="00282FCB" w:rsidRPr="008F07EF" w:rsidRDefault="00282FCB" w:rsidP="003E09A8">
            <w:pPr>
              <w:pStyle w:val="Tabletext"/>
              <w:jc w:val="center"/>
              <w:rPr>
                <w:lang w:val="en-GB" w:eastAsia="it-IT"/>
              </w:rPr>
            </w:pPr>
            <w:r w:rsidRPr="008F07EF">
              <w:rPr>
                <w:lang w:val="en-GB" w:eastAsia="it-IT"/>
              </w:rPr>
              <w:t>Piemonte</w:t>
            </w:r>
          </w:p>
        </w:tc>
      </w:tr>
      <w:tr w:rsidR="00282FCB" w:rsidRPr="008F07EF" w14:paraId="45C5DF18" w14:textId="77777777" w:rsidTr="003E09A8">
        <w:trPr>
          <w:trHeight w:val="300"/>
          <w:jc w:val="center"/>
        </w:trPr>
        <w:tc>
          <w:tcPr>
            <w:tcW w:w="1555" w:type="dxa"/>
            <w:tcBorders>
              <w:top w:val="single" w:sz="4" w:space="0" w:color="auto"/>
              <w:left w:val="single" w:sz="4" w:space="0" w:color="auto"/>
              <w:bottom w:val="single" w:sz="4" w:space="0" w:color="auto"/>
              <w:right w:val="single" w:sz="4" w:space="0" w:color="auto"/>
            </w:tcBorders>
            <w:noWrap/>
            <w:vAlign w:val="bottom"/>
            <w:hideMark/>
          </w:tcPr>
          <w:p w14:paraId="44B5578E" w14:textId="77777777" w:rsidR="00282FCB" w:rsidRPr="008F07EF" w:rsidRDefault="00282FCB" w:rsidP="003E09A8">
            <w:pPr>
              <w:pStyle w:val="Tabletext"/>
              <w:jc w:val="center"/>
              <w:rPr>
                <w:lang w:val="en-GB" w:eastAsia="it-IT"/>
              </w:rPr>
            </w:pPr>
            <w:r w:rsidRPr="008F07EF">
              <w:rPr>
                <w:lang w:val="en-GB" w:eastAsia="it-IT"/>
              </w:rPr>
              <w:t>803</w:t>
            </w:r>
          </w:p>
        </w:tc>
        <w:tc>
          <w:tcPr>
            <w:tcW w:w="4069" w:type="dxa"/>
            <w:tcBorders>
              <w:top w:val="single" w:sz="4" w:space="0" w:color="auto"/>
              <w:left w:val="single" w:sz="4" w:space="0" w:color="auto"/>
              <w:bottom w:val="single" w:sz="4" w:space="0" w:color="auto"/>
              <w:right w:val="single" w:sz="4" w:space="0" w:color="auto"/>
            </w:tcBorders>
            <w:noWrap/>
            <w:vAlign w:val="bottom"/>
            <w:hideMark/>
          </w:tcPr>
          <w:p w14:paraId="7BECC81C" w14:textId="77777777" w:rsidR="00282FCB" w:rsidRPr="008F07EF" w:rsidRDefault="00282FCB" w:rsidP="003E09A8">
            <w:pPr>
              <w:pStyle w:val="Tabletext"/>
              <w:jc w:val="center"/>
              <w:rPr>
                <w:lang w:val="en-GB" w:eastAsia="it-IT"/>
              </w:rPr>
            </w:pPr>
            <w:r w:rsidRPr="008F07EF">
              <w:rPr>
                <w:lang w:val="en-GB" w:eastAsia="it-IT"/>
              </w:rPr>
              <w:t>Liguria</w:t>
            </w:r>
          </w:p>
        </w:tc>
      </w:tr>
      <w:tr w:rsidR="00282FCB" w:rsidRPr="008F07EF" w14:paraId="6F1A1007" w14:textId="77777777" w:rsidTr="003E09A8">
        <w:trPr>
          <w:trHeight w:val="300"/>
          <w:jc w:val="center"/>
        </w:trPr>
        <w:tc>
          <w:tcPr>
            <w:tcW w:w="1555" w:type="dxa"/>
            <w:tcBorders>
              <w:top w:val="single" w:sz="4" w:space="0" w:color="auto"/>
              <w:left w:val="single" w:sz="4" w:space="0" w:color="auto"/>
              <w:bottom w:val="single" w:sz="4" w:space="0" w:color="auto"/>
              <w:right w:val="single" w:sz="4" w:space="0" w:color="auto"/>
            </w:tcBorders>
            <w:noWrap/>
            <w:vAlign w:val="bottom"/>
            <w:hideMark/>
          </w:tcPr>
          <w:p w14:paraId="530C7E8C" w14:textId="77777777" w:rsidR="00282FCB" w:rsidRPr="008F07EF" w:rsidRDefault="00282FCB" w:rsidP="003E09A8">
            <w:pPr>
              <w:pStyle w:val="Tabletext"/>
              <w:jc w:val="center"/>
              <w:rPr>
                <w:lang w:val="en-GB" w:eastAsia="it-IT"/>
              </w:rPr>
            </w:pPr>
            <w:r w:rsidRPr="008F07EF">
              <w:rPr>
                <w:lang w:val="en-GB" w:eastAsia="it-IT"/>
              </w:rPr>
              <w:t>804</w:t>
            </w:r>
          </w:p>
        </w:tc>
        <w:tc>
          <w:tcPr>
            <w:tcW w:w="4069" w:type="dxa"/>
            <w:tcBorders>
              <w:top w:val="single" w:sz="4" w:space="0" w:color="auto"/>
              <w:left w:val="single" w:sz="4" w:space="0" w:color="auto"/>
              <w:bottom w:val="single" w:sz="4" w:space="0" w:color="auto"/>
              <w:right w:val="single" w:sz="4" w:space="0" w:color="auto"/>
            </w:tcBorders>
            <w:noWrap/>
            <w:vAlign w:val="bottom"/>
            <w:hideMark/>
          </w:tcPr>
          <w:p w14:paraId="215FB11B" w14:textId="77777777" w:rsidR="00282FCB" w:rsidRPr="008F07EF" w:rsidRDefault="00282FCB" w:rsidP="003E09A8">
            <w:pPr>
              <w:pStyle w:val="Tabletext"/>
              <w:jc w:val="center"/>
              <w:rPr>
                <w:lang w:val="en-GB" w:eastAsia="it-IT"/>
              </w:rPr>
            </w:pPr>
            <w:r w:rsidRPr="008F07EF">
              <w:rPr>
                <w:lang w:val="en-GB" w:eastAsia="it-IT"/>
              </w:rPr>
              <w:t>Lombardia</w:t>
            </w:r>
          </w:p>
        </w:tc>
      </w:tr>
      <w:tr w:rsidR="00282FCB" w:rsidRPr="008F07EF" w14:paraId="0C5B2B2B" w14:textId="77777777" w:rsidTr="003E09A8">
        <w:trPr>
          <w:trHeight w:val="300"/>
          <w:jc w:val="center"/>
        </w:trPr>
        <w:tc>
          <w:tcPr>
            <w:tcW w:w="1555" w:type="dxa"/>
            <w:tcBorders>
              <w:top w:val="single" w:sz="4" w:space="0" w:color="auto"/>
              <w:left w:val="single" w:sz="4" w:space="0" w:color="auto"/>
              <w:bottom w:val="single" w:sz="4" w:space="0" w:color="auto"/>
              <w:right w:val="single" w:sz="4" w:space="0" w:color="auto"/>
            </w:tcBorders>
            <w:noWrap/>
            <w:vAlign w:val="bottom"/>
            <w:hideMark/>
          </w:tcPr>
          <w:p w14:paraId="55E5D7B9" w14:textId="77777777" w:rsidR="00282FCB" w:rsidRPr="008F07EF" w:rsidRDefault="00282FCB" w:rsidP="003E09A8">
            <w:pPr>
              <w:pStyle w:val="Tabletext"/>
              <w:jc w:val="center"/>
              <w:rPr>
                <w:lang w:val="en-GB" w:eastAsia="it-IT"/>
              </w:rPr>
            </w:pPr>
            <w:r w:rsidRPr="008F07EF">
              <w:rPr>
                <w:lang w:val="en-GB" w:eastAsia="it-IT"/>
              </w:rPr>
              <w:t>805</w:t>
            </w:r>
          </w:p>
        </w:tc>
        <w:tc>
          <w:tcPr>
            <w:tcW w:w="4069" w:type="dxa"/>
            <w:tcBorders>
              <w:top w:val="single" w:sz="4" w:space="0" w:color="auto"/>
              <w:left w:val="single" w:sz="4" w:space="0" w:color="auto"/>
              <w:bottom w:val="single" w:sz="4" w:space="0" w:color="auto"/>
              <w:right w:val="single" w:sz="4" w:space="0" w:color="auto"/>
            </w:tcBorders>
            <w:noWrap/>
            <w:vAlign w:val="bottom"/>
            <w:hideMark/>
          </w:tcPr>
          <w:p w14:paraId="6D91C5B9" w14:textId="77777777" w:rsidR="00282FCB" w:rsidRPr="008F07EF" w:rsidRDefault="00282FCB" w:rsidP="003E09A8">
            <w:pPr>
              <w:pStyle w:val="Tabletext"/>
              <w:jc w:val="center"/>
              <w:rPr>
                <w:lang w:val="en-GB" w:eastAsia="it-IT"/>
              </w:rPr>
            </w:pPr>
            <w:r w:rsidRPr="008F07EF">
              <w:rPr>
                <w:lang w:val="en-GB" w:eastAsia="it-IT"/>
              </w:rPr>
              <w:t>Veneto</w:t>
            </w:r>
          </w:p>
        </w:tc>
      </w:tr>
      <w:tr w:rsidR="00282FCB" w:rsidRPr="008F07EF" w14:paraId="23E0E6E1" w14:textId="77777777" w:rsidTr="003E09A8">
        <w:trPr>
          <w:trHeight w:val="300"/>
          <w:jc w:val="center"/>
        </w:trPr>
        <w:tc>
          <w:tcPr>
            <w:tcW w:w="1555" w:type="dxa"/>
            <w:tcBorders>
              <w:top w:val="single" w:sz="4" w:space="0" w:color="auto"/>
              <w:left w:val="single" w:sz="4" w:space="0" w:color="auto"/>
              <w:bottom w:val="single" w:sz="4" w:space="0" w:color="auto"/>
              <w:right w:val="single" w:sz="4" w:space="0" w:color="auto"/>
            </w:tcBorders>
            <w:noWrap/>
            <w:vAlign w:val="bottom"/>
            <w:hideMark/>
          </w:tcPr>
          <w:p w14:paraId="2093C5E6" w14:textId="77777777" w:rsidR="00282FCB" w:rsidRPr="008F07EF" w:rsidRDefault="00282FCB" w:rsidP="003E09A8">
            <w:pPr>
              <w:pStyle w:val="Tabletext"/>
              <w:jc w:val="center"/>
              <w:rPr>
                <w:lang w:val="en-GB" w:eastAsia="it-IT"/>
              </w:rPr>
            </w:pPr>
            <w:r w:rsidRPr="008F07EF">
              <w:rPr>
                <w:lang w:val="en-GB" w:eastAsia="it-IT"/>
              </w:rPr>
              <w:t>806</w:t>
            </w:r>
          </w:p>
        </w:tc>
        <w:tc>
          <w:tcPr>
            <w:tcW w:w="4069" w:type="dxa"/>
            <w:tcBorders>
              <w:top w:val="single" w:sz="4" w:space="0" w:color="auto"/>
              <w:left w:val="single" w:sz="4" w:space="0" w:color="auto"/>
              <w:bottom w:val="single" w:sz="4" w:space="0" w:color="auto"/>
              <w:right w:val="single" w:sz="4" w:space="0" w:color="auto"/>
            </w:tcBorders>
            <w:noWrap/>
            <w:vAlign w:val="bottom"/>
            <w:hideMark/>
          </w:tcPr>
          <w:p w14:paraId="601BC1A6" w14:textId="77777777" w:rsidR="00282FCB" w:rsidRPr="008F07EF" w:rsidRDefault="00282FCB" w:rsidP="003E09A8">
            <w:pPr>
              <w:pStyle w:val="Tabletext"/>
              <w:jc w:val="center"/>
              <w:rPr>
                <w:lang w:val="en-GB" w:eastAsia="it-IT"/>
              </w:rPr>
            </w:pPr>
            <w:r w:rsidRPr="008F07EF">
              <w:rPr>
                <w:lang w:val="en-GB" w:eastAsia="it-IT"/>
              </w:rPr>
              <w:t>Bolzano</w:t>
            </w:r>
          </w:p>
        </w:tc>
      </w:tr>
      <w:tr w:rsidR="00282FCB" w:rsidRPr="008F07EF" w14:paraId="75BF21E7" w14:textId="77777777" w:rsidTr="003E09A8">
        <w:trPr>
          <w:trHeight w:val="300"/>
          <w:jc w:val="center"/>
        </w:trPr>
        <w:tc>
          <w:tcPr>
            <w:tcW w:w="1555" w:type="dxa"/>
            <w:tcBorders>
              <w:top w:val="single" w:sz="4" w:space="0" w:color="auto"/>
              <w:left w:val="single" w:sz="4" w:space="0" w:color="auto"/>
              <w:bottom w:val="single" w:sz="4" w:space="0" w:color="auto"/>
              <w:right w:val="single" w:sz="4" w:space="0" w:color="auto"/>
            </w:tcBorders>
            <w:noWrap/>
            <w:vAlign w:val="bottom"/>
            <w:hideMark/>
          </w:tcPr>
          <w:p w14:paraId="06061CF5" w14:textId="77777777" w:rsidR="00282FCB" w:rsidRPr="008F07EF" w:rsidRDefault="00282FCB" w:rsidP="003E09A8">
            <w:pPr>
              <w:pStyle w:val="Tabletext"/>
              <w:jc w:val="center"/>
              <w:rPr>
                <w:lang w:val="en-GB" w:eastAsia="it-IT"/>
              </w:rPr>
            </w:pPr>
            <w:r w:rsidRPr="008F07EF">
              <w:rPr>
                <w:lang w:val="en-GB" w:eastAsia="it-IT"/>
              </w:rPr>
              <w:t>807</w:t>
            </w:r>
          </w:p>
        </w:tc>
        <w:tc>
          <w:tcPr>
            <w:tcW w:w="4069" w:type="dxa"/>
            <w:tcBorders>
              <w:top w:val="single" w:sz="4" w:space="0" w:color="auto"/>
              <w:left w:val="single" w:sz="4" w:space="0" w:color="auto"/>
              <w:bottom w:val="single" w:sz="4" w:space="0" w:color="auto"/>
              <w:right w:val="single" w:sz="4" w:space="0" w:color="auto"/>
            </w:tcBorders>
            <w:noWrap/>
            <w:vAlign w:val="bottom"/>
            <w:hideMark/>
          </w:tcPr>
          <w:p w14:paraId="3391A6F7" w14:textId="77777777" w:rsidR="00282FCB" w:rsidRPr="008F07EF" w:rsidRDefault="00282FCB" w:rsidP="003E09A8">
            <w:pPr>
              <w:pStyle w:val="Tabletext"/>
              <w:jc w:val="center"/>
              <w:rPr>
                <w:lang w:val="en-GB" w:eastAsia="it-IT"/>
              </w:rPr>
            </w:pPr>
            <w:r w:rsidRPr="008F07EF">
              <w:rPr>
                <w:lang w:val="en-GB" w:eastAsia="it-IT"/>
              </w:rPr>
              <w:t>Trento</w:t>
            </w:r>
          </w:p>
        </w:tc>
      </w:tr>
      <w:tr w:rsidR="00282FCB" w:rsidRPr="008F07EF" w14:paraId="14D79B2B" w14:textId="77777777" w:rsidTr="003E09A8">
        <w:trPr>
          <w:trHeight w:val="300"/>
          <w:jc w:val="center"/>
        </w:trPr>
        <w:tc>
          <w:tcPr>
            <w:tcW w:w="1555" w:type="dxa"/>
            <w:tcBorders>
              <w:top w:val="single" w:sz="4" w:space="0" w:color="auto"/>
              <w:left w:val="single" w:sz="4" w:space="0" w:color="auto"/>
              <w:bottom w:val="single" w:sz="4" w:space="0" w:color="auto"/>
              <w:right w:val="single" w:sz="4" w:space="0" w:color="auto"/>
            </w:tcBorders>
            <w:noWrap/>
            <w:vAlign w:val="bottom"/>
            <w:hideMark/>
          </w:tcPr>
          <w:p w14:paraId="40848265" w14:textId="77777777" w:rsidR="00282FCB" w:rsidRPr="008F07EF" w:rsidRDefault="00282FCB" w:rsidP="003E09A8">
            <w:pPr>
              <w:pStyle w:val="Tabletext"/>
              <w:jc w:val="center"/>
              <w:rPr>
                <w:lang w:val="en-GB" w:eastAsia="it-IT"/>
              </w:rPr>
            </w:pPr>
            <w:r w:rsidRPr="008F07EF">
              <w:rPr>
                <w:lang w:val="en-GB" w:eastAsia="it-IT"/>
              </w:rPr>
              <w:t>808</w:t>
            </w:r>
          </w:p>
        </w:tc>
        <w:tc>
          <w:tcPr>
            <w:tcW w:w="4069" w:type="dxa"/>
            <w:tcBorders>
              <w:top w:val="single" w:sz="4" w:space="0" w:color="auto"/>
              <w:left w:val="single" w:sz="4" w:space="0" w:color="auto"/>
              <w:bottom w:val="single" w:sz="4" w:space="0" w:color="auto"/>
              <w:right w:val="single" w:sz="4" w:space="0" w:color="auto"/>
            </w:tcBorders>
            <w:noWrap/>
            <w:vAlign w:val="bottom"/>
            <w:hideMark/>
          </w:tcPr>
          <w:p w14:paraId="368B30B0" w14:textId="77777777" w:rsidR="00282FCB" w:rsidRPr="008F07EF" w:rsidRDefault="00282FCB" w:rsidP="003E09A8">
            <w:pPr>
              <w:pStyle w:val="Tabletext"/>
              <w:jc w:val="center"/>
              <w:rPr>
                <w:lang w:val="en-GB" w:eastAsia="it-IT"/>
              </w:rPr>
            </w:pPr>
            <w:r w:rsidRPr="008F07EF">
              <w:rPr>
                <w:lang w:val="en-GB" w:eastAsia="it-IT"/>
              </w:rPr>
              <w:t>Sudtirol (Regional program in German)</w:t>
            </w:r>
          </w:p>
        </w:tc>
      </w:tr>
      <w:tr w:rsidR="00282FCB" w:rsidRPr="008F07EF" w14:paraId="7AEAECF2" w14:textId="77777777" w:rsidTr="003E09A8">
        <w:trPr>
          <w:trHeight w:val="300"/>
          <w:jc w:val="center"/>
        </w:trPr>
        <w:tc>
          <w:tcPr>
            <w:tcW w:w="1555" w:type="dxa"/>
            <w:tcBorders>
              <w:top w:val="single" w:sz="4" w:space="0" w:color="auto"/>
              <w:left w:val="single" w:sz="4" w:space="0" w:color="auto"/>
              <w:bottom w:val="single" w:sz="4" w:space="0" w:color="auto"/>
              <w:right w:val="single" w:sz="4" w:space="0" w:color="auto"/>
            </w:tcBorders>
            <w:noWrap/>
            <w:vAlign w:val="bottom"/>
            <w:hideMark/>
          </w:tcPr>
          <w:p w14:paraId="2E68822F" w14:textId="77777777" w:rsidR="00282FCB" w:rsidRPr="008F07EF" w:rsidRDefault="00282FCB" w:rsidP="003E09A8">
            <w:pPr>
              <w:pStyle w:val="Tabletext"/>
              <w:jc w:val="center"/>
              <w:rPr>
                <w:lang w:val="en-GB" w:eastAsia="it-IT"/>
              </w:rPr>
            </w:pPr>
            <w:r w:rsidRPr="008F07EF">
              <w:rPr>
                <w:lang w:val="en-GB" w:eastAsia="it-IT"/>
              </w:rPr>
              <w:t>809</w:t>
            </w:r>
          </w:p>
        </w:tc>
        <w:tc>
          <w:tcPr>
            <w:tcW w:w="4069" w:type="dxa"/>
            <w:tcBorders>
              <w:top w:val="single" w:sz="4" w:space="0" w:color="auto"/>
              <w:left w:val="single" w:sz="4" w:space="0" w:color="auto"/>
              <w:bottom w:val="single" w:sz="4" w:space="0" w:color="auto"/>
              <w:right w:val="single" w:sz="4" w:space="0" w:color="auto"/>
            </w:tcBorders>
            <w:noWrap/>
            <w:vAlign w:val="bottom"/>
            <w:hideMark/>
          </w:tcPr>
          <w:p w14:paraId="7A571C70" w14:textId="77777777" w:rsidR="00282FCB" w:rsidRPr="008F07EF" w:rsidRDefault="00282FCB" w:rsidP="003E09A8">
            <w:pPr>
              <w:pStyle w:val="Tabletext"/>
              <w:jc w:val="center"/>
              <w:rPr>
                <w:lang w:val="en-GB" w:eastAsia="it-IT"/>
              </w:rPr>
            </w:pPr>
            <w:r w:rsidRPr="008F07EF">
              <w:rPr>
                <w:lang w:val="en-GB" w:eastAsia="it-IT"/>
              </w:rPr>
              <w:t>Friuli-Venezia Giulia</w:t>
            </w:r>
          </w:p>
        </w:tc>
      </w:tr>
      <w:tr w:rsidR="00282FCB" w:rsidRPr="00594581" w14:paraId="64B23852" w14:textId="77777777" w:rsidTr="003E09A8">
        <w:trPr>
          <w:trHeight w:val="300"/>
          <w:jc w:val="center"/>
        </w:trPr>
        <w:tc>
          <w:tcPr>
            <w:tcW w:w="1555" w:type="dxa"/>
            <w:tcBorders>
              <w:top w:val="single" w:sz="4" w:space="0" w:color="auto"/>
              <w:left w:val="single" w:sz="4" w:space="0" w:color="auto"/>
              <w:bottom w:val="single" w:sz="4" w:space="0" w:color="auto"/>
              <w:right w:val="single" w:sz="4" w:space="0" w:color="auto"/>
            </w:tcBorders>
            <w:noWrap/>
            <w:vAlign w:val="bottom"/>
            <w:hideMark/>
          </w:tcPr>
          <w:p w14:paraId="2190EE49" w14:textId="77777777" w:rsidR="00282FCB" w:rsidRPr="008F07EF" w:rsidRDefault="00282FCB" w:rsidP="003E09A8">
            <w:pPr>
              <w:pStyle w:val="Tabletext"/>
              <w:jc w:val="center"/>
              <w:rPr>
                <w:lang w:val="en-GB" w:eastAsia="it-IT"/>
              </w:rPr>
            </w:pPr>
            <w:r w:rsidRPr="008F07EF">
              <w:rPr>
                <w:lang w:val="en-GB" w:eastAsia="it-IT"/>
              </w:rPr>
              <w:t>810</w:t>
            </w:r>
          </w:p>
        </w:tc>
        <w:tc>
          <w:tcPr>
            <w:tcW w:w="4069" w:type="dxa"/>
            <w:tcBorders>
              <w:top w:val="single" w:sz="4" w:space="0" w:color="auto"/>
              <w:left w:val="single" w:sz="4" w:space="0" w:color="auto"/>
              <w:bottom w:val="single" w:sz="4" w:space="0" w:color="auto"/>
              <w:right w:val="single" w:sz="4" w:space="0" w:color="auto"/>
            </w:tcBorders>
            <w:noWrap/>
            <w:vAlign w:val="bottom"/>
            <w:hideMark/>
          </w:tcPr>
          <w:p w14:paraId="50122F6D" w14:textId="77777777" w:rsidR="00282FCB" w:rsidRPr="007A3174" w:rsidRDefault="00282FCB" w:rsidP="003E09A8">
            <w:pPr>
              <w:pStyle w:val="Tabletext"/>
              <w:jc w:val="center"/>
              <w:rPr>
                <w:lang w:val="it-IT" w:eastAsia="it-IT"/>
              </w:rPr>
            </w:pPr>
            <w:r w:rsidRPr="007A3174">
              <w:rPr>
                <w:lang w:val="it-IT" w:eastAsia="it-IT"/>
              </w:rPr>
              <w:t>Furlanija Krajina (Rai 3 Bis)</w:t>
            </w:r>
            <w:r w:rsidRPr="007A3174">
              <w:rPr>
                <w:lang w:val="it-IT" w:eastAsia="it-IT"/>
              </w:rPr>
              <w:br/>
              <w:t>(Regional program in Slovenian)</w:t>
            </w:r>
          </w:p>
        </w:tc>
      </w:tr>
      <w:tr w:rsidR="00282FCB" w:rsidRPr="008F07EF" w14:paraId="56A1BC6A" w14:textId="77777777" w:rsidTr="003E09A8">
        <w:trPr>
          <w:trHeight w:val="300"/>
          <w:jc w:val="center"/>
        </w:trPr>
        <w:tc>
          <w:tcPr>
            <w:tcW w:w="1555" w:type="dxa"/>
            <w:tcBorders>
              <w:top w:val="single" w:sz="4" w:space="0" w:color="auto"/>
              <w:left w:val="single" w:sz="4" w:space="0" w:color="auto"/>
              <w:bottom w:val="single" w:sz="4" w:space="0" w:color="auto"/>
              <w:right w:val="single" w:sz="4" w:space="0" w:color="auto"/>
            </w:tcBorders>
            <w:noWrap/>
            <w:vAlign w:val="bottom"/>
            <w:hideMark/>
          </w:tcPr>
          <w:p w14:paraId="242785D2" w14:textId="77777777" w:rsidR="00282FCB" w:rsidRPr="008F07EF" w:rsidRDefault="00282FCB" w:rsidP="003E09A8">
            <w:pPr>
              <w:pStyle w:val="Tabletext"/>
              <w:jc w:val="center"/>
              <w:rPr>
                <w:lang w:val="en-GB" w:eastAsia="it-IT"/>
              </w:rPr>
            </w:pPr>
            <w:r w:rsidRPr="008F07EF">
              <w:rPr>
                <w:lang w:val="en-GB" w:eastAsia="it-IT"/>
              </w:rPr>
              <w:t>811</w:t>
            </w:r>
          </w:p>
        </w:tc>
        <w:tc>
          <w:tcPr>
            <w:tcW w:w="4069" w:type="dxa"/>
            <w:tcBorders>
              <w:top w:val="single" w:sz="4" w:space="0" w:color="auto"/>
              <w:left w:val="single" w:sz="4" w:space="0" w:color="auto"/>
              <w:bottom w:val="single" w:sz="4" w:space="0" w:color="auto"/>
              <w:right w:val="single" w:sz="4" w:space="0" w:color="auto"/>
            </w:tcBorders>
            <w:noWrap/>
            <w:vAlign w:val="bottom"/>
            <w:hideMark/>
          </w:tcPr>
          <w:p w14:paraId="1B458F93" w14:textId="77777777" w:rsidR="00282FCB" w:rsidRPr="008F07EF" w:rsidRDefault="00282FCB" w:rsidP="003E09A8">
            <w:pPr>
              <w:pStyle w:val="Tabletext"/>
              <w:jc w:val="center"/>
              <w:rPr>
                <w:lang w:val="en-GB" w:eastAsia="it-IT"/>
              </w:rPr>
            </w:pPr>
            <w:r w:rsidRPr="008F07EF">
              <w:rPr>
                <w:lang w:val="en-GB" w:eastAsia="it-IT"/>
              </w:rPr>
              <w:t>Emilia-Romagna</w:t>
            </w:r>
          </w:p>
        </w:tc>
      </w:tr>
      <w:tr w:rsidR="00282FCB" w:rsidRPr="008F07EF" w14:paraId="33753055" w14:textId="77777777" w:rsidTr="003E09A8">
        <w:trPr>
          <w:trHeight w:val="300"/>
          <w:jc w:val="center"/>
        </w:trPr>
        <w:tc>
          <w:tcPr>
            <w:tcW w:w="1555" w:type="dxa"/>
            <w:tcBorders>
              <w:top w:val="single" w:sz="4" w:space="0" w:color="auto"/>
              <w:left w:val="single" w:sz="4" w:space="0" w:color="auto"/>
              <w:bottom w:val="single" w:sz="4" w:space="0" w:color="auto"/>
              <w:right w:val="single" w:sz="4" w:space="0" w:color="auto"/>
            </w:tcBorders>
            <w:noWrap/>
            <w:vAlign w:val="bottom"/>
            <w:hideMark/>
          </w:tcPr>
          <w:p w14:paraId="15C60953" w14:textId="77777777" w:rsidR="00282FCB" w:rsidRPr="008F07EF" w:rsidRDefault="00282FCB" w:rsidP="003E09A8">
            <w:pPr>
              <w:pStyle w:val="Tabletext"/>
              <w:jc w:val="center"/>
              <w:rPr>
                <w:lang w:val="en-GB" w:eastAsia="it-IT"/>
              </w:rPr>
            </w:pPr>
            <w:r w:rsidRPr="008F07EF">
              <w:rPr>
                <w:lang w:val="en-GB" w:eastAsia="it-IT"/>
              </w:rPr>
              <w:t>812</w:t>
            </w:r>
          </w:p>
        </w:tc>
        <w:tc>
          <w:tcPr>
            <w:tcW w:w="4069" w:type="dxa"/>
            <w:tcBorders>
              <w:top w:val="single" w:sz="4" w:space="0" w:color="auto"/>
              <w:left w:val="single" w:sz="4" w:space="0" w:color="auto"/>
              <w:bottom w:val="single" w:sz="4" w:space="0" w:color="auto"/>
              <w:right w:val="single" w:sz="4" w:space="0" w:color="auto"/>
            </w:tcBorders>
            <w:noWrap/>
            <w:vAlign w:val="bottom"/>
            <w:hideMark/>
          </w:tcPr>
          <w:p w14:paraId="69606E52" w14:textId="77777777" w:rsidR="00282FCB" w:rsidRPr="008F07EF" w:rsidRDefault="00282FCB" w:rsidP="003E09A8">
            <w:pPr>
              <w:pStyle w:val="Tabletext"/>
              <w:jc w:val="center"/>
              <w:rPr>
                <w:lang w:val="en-GB" w:eastAsia="it-IT"/>
              </w:rPr>
            </w:pPr>
            <w:r w:rsidRPr="008F07EF">
              <w:rPr>
                <w:lang w:val="en-GB" w:eastAsia="it-IT"/>
              </w:rPr>
              <w:t>Toscana</w:t>
            </w:r>
          </w:p>
        </w:tc>
      </w:tr>
      <w:tr w:rsidR="00282FCB" w:rsidRPr="008F07EF" w14:paraId="6682712E" w14:textId="77777777" w:rsidTr="003E09A8">
        <w:trPr>
          <w:trHeight w:val="300"/>
          <w:jc w:val="center"/>
        </w:trPr>
        <w:tc>
          <w:tcPr>
            <w:tcW w:w="1555" w:type="dxa"/>
            <w:tcBorders>
              <w:top w:val="single" w:sz="4" w:space="0" w:color="auto"/>
              <w:left w:val="single" w:sz="4" w:space="0" w:color="auto"/>
              <w:bottom w:val="single" w:sz="4" w:space="0" w:color="auto"/>
              <w:right w:val="single" w:sz="4" w:space="0" w:color="auto"/>
            </w:tcBorders>
            <w:noWrap/>
            <w:vAlign w:val="bottom"/>
            <w:hideMark/>
          </w:tcPr>
          <w:p w14:paraId="31CBFFFA" w14:textId="77777777" w:rsidR="00282FCB" w:rsidRPr="008F07EF" w:rsidRDefault="00282FCB" w:rsidP="003E09A8">
            <w:pPr>
              <w:pStyle w:val="Tabletext"/>
              <w:jc w:val="center"/>
              <w:rPr>
                <w:lang w:val="en-GB" w:eastAsia="it-IT"/>
              </w:rPr>
            </w:pPr>
            <w:r w:rsidRPr="008F07EF">
              <w:rPr>
                <w:lang w:val="en-GB" w:eastAsia="it-IT"/>
              </w:rPr>
              <w:t>813</w:t>
            </w:r>
          </w:p>
        </w:tc>
        <w:tc>
          <w:tcPr>
            <w:tcW w:w="4069" w:type="dxa"/>
            <w:tcBorders>
              <w:top w:val="single" w:sz="4" w:space="0" w:color="auto"/>
              <w:left w:val="single" w:sz="4" w:space="0" w:color="auto"/>
              <w:bottom w:val="single" w:sz="4" w:space="0" w:color="auto"/>
              <w:right w:val="single" w:sz="4" w:space="0" w:color="auto"/>
            </w:tcBorders>
            <w:noWrap/>
            <w:vAlign w:val="bottom"/>
            <w:hideMark/>
          </w:tcPr>
          <w:p w14:paraId="7A27DE27" w14:textId="77777777" w:rsidR="00282FCB" w:rsidRPr="008F07EF" w:rsidRDefault="00282FCB" w:rsidP="003E09A8">
            <w:pPr>
              <w:pStyle w:val="Tabletext"/>
              <w:jc w:val="center"/>
              <w:rPr>
                <w:lang w:val="en-GB" w:eastAsia="it-IT"/>
              </w:rPr>
            </w:pPr>
            <w:r w:rsidRPr="008F07EF">
              <w:rPr>
                <w:lang w:val="en-GB" w:eastAsia="it-IT"/>
              </w:rPr>
              <w:t>Marche</w:t>
            </w:r>
          </w:p>
        </w:tc>
      </w:tr>
      <w:tr w:rsidR="00282FCB" w:rsidRPr="008F07EF" w14:paraId="0F9031AA" w14:textId="77777777" w:rsidTr="003E09A8">
        <w:trPr>
          <w:trHeight w:val="300"/>
          <w:jc w:val="center"/>
        </w:trPr>
        <w:tc>
          <w:tcPr>
            <w:tcW w:w="1555" w:type="dxa"/>
            <w:tcBorders>
              <w:top w:val="single" w:sz="4" w:space="0" w:color="auto"/>
              <w:left w:val="single" w:sz="4" w:space="0" w:color="auto"/>
              <w:bottom w:val="single" w:sz="4" w:space="0" w:color="auto"/>
              <w:right w:val="single" w:sz="4" w:space="0" w:color="auto"/>
            </w:tcBorders>
            <w:noWrap/>
            <w:vAlign w:val="bottom"/>
            <w:hideMark/>
          </w:tcPr>
          <w:p w14:paraId="353CEB05" w14:textId="77777777" w:rsidR="00282FCB" w:rsidRPr="008F07EF" w:rsidRDefault="00282FCB" w:rsidP="003E09A8">
            <w:pPr>
              <w:pStyle w:val="Tabletext"/>
              <w:jc w:val="center"/>
              <w:rPr>
                <w:lang w:val="en-GB" w:eastAsia="it-IT"/>
              </w:rPr>
            </w:pPr>
            <w:r w:rsidRPr="008F07EF">
              <w:rPr>
                <w:lang w:val="en-GB" w:eastAsia="it-IT"/>
              </w:rPr>
              <w:t>814</w:t>
            </w:r>
          </w:p>
        </w:tc>
        <w:tc>
          <w:tcPr>
            <w:tcW w:w="4069" w:type="dxa"/>
            <w:tcBorders>
              <w:top w:val="single" w:sz="4" w:space="0" w:color="auto"/>
              <w:left w:val="single" w:sz="4" w:space="0" w:color="auto"/>
              <w:bottom w:val="single" w:sz="4" w:space="0" w:color="auto"/>
              <w:right w:val="single" w:sz="4" w:space="0" w:color="auto"/>
            </w:tcBorders>
            <w:noWrap/>
            <w:vAlign w:val="bottom"/>
            <w:hideMark/>
          </w:tcPr>
          <w:p w14:paraId="7D10FB93" w14:textId="77777777" w:rsidR="00282FCB" w:rsidRPr="008F07EF" w:rsidRDefault="00282FCB" w:rsidP="003E09A8">
            <w:pPr>
              <w:pStyle w:val="Tabletext"/>
              <w:jc w:val="center"/>
              <w:rPr>
                <w:lang w:val="en-GB" w:eastAsia="it-IT"/>
              </w:rPr>
            </w:pPr>
            <w:r w:rsidRPr="008F07EF">
              <w:rPr>
                <w:lang w:val="en-GB" w:eastAsia="it-IT"/>
              </w:rPr>
              <w:t>Umbria</w:t>
            </w:r>
          </w:p>
        </w:tc>
      </w:tr>
      <w:tr w:rsidR="00282FCB" w:rsidRPr="008F07EF" w14:paraId="29022123" w14:textId="77777777" w:rsidTr="003E09A8">
        <w:trPr>
          <w:trHeight w:val="300"/>
          <w:jc w:val="center"/>
        </w:trPr>
        <w:tc>
          <w:tcPr>
            <w:tcW w:w="1555" w:type="dxa"/>
            <w:tcBorders>
              <w:top w:val="single" w:sz="4" w:space="0" w:color="auto"/>
              <w:left w:val="single" w:sz="4" w:space="0" w:color="auto"/>
              <w:bottom w:val="single" w:sz="4" w:space="0" w:color="auto"/>
              <w:right w:val="single" w:sz="4" w:space="0" w:color="auto"/>
            </w:tcBorders>
            <w:noWrap/>
            <w:vAlign w:val="bottom"/>
            <w:hideMark/>
          </w:tcPr>
          <w:p w14:paraId="29CDF298" w14:textId="77777777" w:rsidR="00282FCB" w:rsidRPr="008F07EF" w:rsidRDefault="00282FCB" w:rsidP="003E09A8">
            <w:pPr>
              <w:pStyle w:val="Tabletext"/>
              <w:jc w:val="center"/>
              <w:rPr>
                <w:lang w:val="en-GB" w:eastAsia="it-IT"/>
              </w:rPr>
            </w:pPr>
            <w:r w:rsidRPr="008F07EF">
              <w:rPr>
                <w:lang w:val="en-GB" w:eastAsia="it-IT"/>
              </w:rPr>
              <w:t>815</w:t>
            </w:r>
          </w:p>
        </w:tc>
        <w:tc>
          <w:tcPr>
            <w:tcW w:w="4069" w:type="dxa"/>
            <w:tcBorders>
              <w:top w:val="single" w:sz="4" w:space="0" w:color="auto"/>
              <w:left w:val="single" w:sz="4" w:space="0" w:color="auto"/>
              <w:bottom w:val="single" w:sz="4" w:space="0" w:color="auto"/>
              <w:right w:val="single" w:sz="4" w:space="0" w:color="auto"/>
            </w:tcBorders>
            <w:noWrap/>
            <w:vAlign w:val="bottom"/>
            <w:hideMark/>
          </w:tcPr>
          <w:p w14:paraId="5CE06EA9" w14:textId="77777777" w:rsidR="00282FCB" w:rsidRPr="008F07EF" w:rsidRDefault="00282FCB" w:rsidP="003E09A8">
            <w:pPr>
              <w:pStyle w:val="Tabletext"/>
              <w:jc w:val="center"/>
              <w:rPr>
                <w:lang w:val="en-GB" w:eastAsia="it-IT"/>
              </w:rPr>
            </w:pPr>
            <w:r w:rsidRPr="008F07EF">
              <w:rPr>
                <w:lang w:val="en-GB" w:eastAsia="it-IT"/>
              </w:rPr>
              <w:t>Lazio</w:t>
            </w:r>
          </w:p>
        </w:tc>
      </w:tr>
      <w:tr w:rsidR="00282FCB" w:rsidRPr="008F07EF" w14:paraId="4CDA0618" w14:textId="77777777" w:rsidTr="003E09A8">
        <w:trPr>
          <w:trHeight w:val="300"/>
          <w:jc w:val="center"/>
        </w:trPr>
        <w:tc>
          <w:tcPr>
            <w:tcW w:w="1555" w:type="dxa"/>
            <w:tcBorders>
              <w:top w:val="single" w:sz="4" w:space="0" w:color="auto"/>
              <w:left w:val="single" w:sz="4" w:space="0" w:color="auto"/>
              <w:bottom w:val="single" w:sz="4" w:space="0" w:color="auto"/>
              <w:right w:val="single" w:sz="4" w:space="0" w:color="auto"/>
            </w:tcBorders>
            <w:noWrap/>
            <w:vAlign w:val="bottom"/>
            <w:hideMark/>
          </w:tcPr>
          <w:p w14:paraId="51BE0A17" w14:textId="77777777" w:rsidR="00282FCB" w:rsidRPr="008F07EF" w:rsidRDefault="00282FCB" w:rsidP="003E09A8">
            <w:pPr>
              <w:pStyle w:val="Tabletext"/>
              <w:jc w:val="center"/>
              <w:rPr>
                <w:lang w:val="en-GB" w:eastAsia="it-IT"/>
              </w:rPr>
            </w:pPr>
            <w:r w:rsidRPr="008F07EF">
              <w:rPr>
                <w:lang w:val="en-GB" w:eastAsia="it-IT"/>
              </w:rPr>
              <w:t>816</w:t>
            </w:r>
          </w:p>
        </w:tc>
        <w:tc>
          <w:tcPr>
            <w:tcW w:w="4069" w:type="dxa"/>
            <w:tcBorders>
              <w:top w:val="single" w:sz="4" w:space="0" w:color="auto"/>
              <w:left w:val="single" w:sz="4" w:space="0" w:color="auto"/>
              <w:bottom w:val="single" w:sz="4" w:space="0" w:color="auto"/>
              <w:right w:val="single" w:sz="4" w:space="0" w:color="auto"/>
            </w:tcBorders>
            <w:noWrap/>
            <w:vAlign w:val="bottom"/>
            <w:hideMark/>
          </w:tcPr>
          <w:p w14:paraId="0295EE0C" w14:textId="77777777" w:rsidR="00282FCB" w:rsidRPr="008F07EF" w:rsidRDefault="00282FCB" w:rsidP="003E09A8">
            <w:pPr>
              <w:pStyle w:val="Tabletext"/>
              <w:jc w:val="center"/>
              <w:rPr>
                <w:lang w:val="en-GB" w:eastAsia="it-IT"/>
              </w:rPr>
            </w:pPr>
            <w:r w:rsidRPr="008F07EF">
              <w:rPr>
                <w:lang w:val="en-GB" w:eastAsia="it-IT"/>
              </w:rPr>
              <w:t>Abruzzo</w:t>
            </w:r>
          </w:p>
        </w:tc>
      </w:tr>
      <w:tr w:rsidR="00282FCB" w:rsidRPr="008F07EF" w14:paraId="1502AD14" w14:textId="77777777" w:rsidTr="003E09A8">
        <w:trPr>
          <w:trHeight w:val="300"/>
          <w:jc w:val="center"/>
        </w:trPr>
        <w:tc>
          <w:tcPr>
            <w:tcW w:w="1555" w:type="dxa"/>
            <w:tcBorders>
              <w:top w:val="single" w:sz="4" w:space="0" w:color="auto"/>
              <w:left w:val="single" w:sz="4" w:space="0" w:color="auto"/>
              <w:bottom w:val="single" w:sz="4" w:space="0" w:color="auto"/>
              <w:right w:val="single" w:sz="4" w:space="0" w:color="auto"/>
            </w:tcBorders>
            <w:noWrap/>
            <w:vAlign w:val="bottom"/>
            <w:hideMark/>
          </w:tcPr>
          <w:p w14:paraId="6328A85A" w14:textId="77777777" w:rsidR="00282FCB" w:rsidRPr="008F07EF" w:rsidRDefault="00282FCB" w:rsidP="003E09A8">
            <w:pPr>
              <w:pStyle w:val="Tabletext"/>
              <w:jc w:val="center"/>
              <w:rPr>
                <w:lang w:val="en-GB" w:eastAsia="it-IT"/>
              </w:rPr>
            </w:pPr>
            <w:r w:rsidRPr="008F07EF">
              <w:rPr>
                <w:lang w:val="en-GB" w:eastAsia="it-IT"/>
              </w:rPr>
              <w:t>817</w:t>
            </w:r>
          </w:p>
        </w:tc>
        <w:tc>
          <w:tcPr>
            <w:tcW w:w="4069" w:type="dxa"/>
            <w:tcBorders>
              <w:top w:val="single" w:sz="4" w:space="0" w:color="auto"/>
              <w:left w:val="single" w:sz="4" w:space="0" w:color="auto"/>
              <w:bottom w:val="single" w:sz="4" w:space="0" w:color="auto"/>
              <w:right w:val="single" w:sz="4" w:space="0" w:color="auto"/>
            </w:tcBorders>
            <w:noWrap/>
            <w:vAlign w:val="bottom"/>
            <w:hideMark/>
          </w:tcPr>
          <w:p w14:paraId="29CF692D" w14:textId="77777777" w:rsidR="00282FCB" w:rsidRPr="008F07EF" w:rsidRDefault="00282FCB" w:rsidP="003E09A8">
            <w:pPr>
              <w:pStyle w:val="Tabletext"/>
              <w:jc w:val="center"/>
              <w:rPr>
                <w:lang w:val="en-GB" w:eastAsia="it-IT"/>
              </w:rPr>
            </w:pPr>
            <w:r w:rsidRPr="008F07EF">
              <w:rPr>
                <w:lang w:val="en-GB" w:eastAsia="it-IT"/>
              </w:rPr>
              <w:t>Molise</w:t>
            </w:r>
          </w:p>
        </w:tc>
      </w:tr>
      <w:tr w:rsidR="00282FCB" w:rsidRPr="008F07EF" w14:paraId="4C8111F1" w14:textId="77777777" w:rsidTr="003E09A8">
        <w:trPr>
          <w:trHeight w:val="300"/>
          <w:jc w:val="center"/>
        </w:trPr>
        <w:tc>
          <w:tcPr>
            <w:tcW w:w="1555" w:type="dxa"/>
            <w:tcBorders>
              <w:top w:val="single" w:sz="4" w:space="0" w:color="auto"/>
              <w:left w:val="single" w:sz="4" w:space="0" w:color="auto"/>
              <w:bottom w:val="single" w:sz="4" w:space="0" w:color="auto"/>
              <w:right w:val="single" w:sz="4" w:space="0" w:color="auto"/>
            </w:tcBorders>
            <w:noWrap/>
            <w:vAlign w:val="bottom"/>
            <w:hideMark/>
          </w:tcPr>
          <w:p w14:paraId="22B6A7EB" w14:textId="77777777" w:rsidR="00282FCB" w:rsidRPr="008F07EF" w:rsidRDefault="00282FCB" w:rsidP="003E09A8">
            <w:pPr>
              <w:pStyle w:val="Tabletext"/>
              <w:jc w:val="center"/>
              <w:rPr>
                <w:lang w:val="en-GB" w:eastAsia="it-IT"/>
              </w:rPr>
            </w:pPr>
            <w:r w:rsidRPr="008F07EF">
              <w:rPr>
                <w:lang w:val="en-GB" w:eastAsia="it-IT"/>
              </w:rPr>
              <w:t>818</w:t>
            </w:r>
          </w:p>
        </w:tc>
        <w:tc>
          <w:tcPr>
            <w:tcW w:w="4069" w:type="dxa"/>
            <w:tcBorders>
              <w:top w:val="single" w:sz="4" w:space="0" w:color="auto"/>
              <w:left w:val="single" w:sz="4" w:space="0" w:color="auto"/>
              <w:bottom w:val="single" w:sz="4" w:space="0" w:color="auto"/>
              <w:right w:val="single" w:sz="4" w:space="0" w:color="auto"/>
            </w:tcBorders>
            <w:noWrap/>
            <w:vAlign w:val="bottom"/>
            <w:hideMark/>
          </w:tcPr>
          <w:p w14:paraId="54549911" w14:textId="77777777" w:rsidR="00282FCB" w:rsidRPr="008F07EF" w:rsidRDefault="00282FCB" w:rsidP="003E09A8">
            <w:pPr>
              <w:pStyle w:val="Tabletext"/>
              <w:jc w:val="center"/>
              <w:rPr>
                <w:lang w:val="en-GB" w:eastAsia="it-IT"/>
              </w:rPr>
            </w:pPr>
            <w:r w:rsidRPr="008F07EF">
              <w:rPr>
                <w:lang w:val="en-GB" w:eastAsia="it-IT"/>
              </w:rPr>
              <w:t>Campania</w:t>
            </w:r>
          </w:p>
        </w:tc>
      </w:tr>
      <w:tr w:rsidR="00282FCB" w:rsidRPr="008F07EF" w14:paraId="1E5120BA" w14:textId="77777777" w:rsidTr="003E09A8">
        <w:trPr>
          <w:trHeight w:val="300"/>
          <w:jc w:val="center"/>
        </w:trPr>
        <w:tc>
          <w:tcPr>
            <w:tcW w:w="1555" w:type="dxa"/>
            <w:tcBorders>
              <w:top w:val="single" w:sz="4" w:space="0" w:color="auto"/>
              <w:left w:val="single" w:sz="4" w:space="0" w:color="auto"/>
              <w:bottom w:val="single" w:sz="4" w:space="0" w:color="auto"/>
              <w:right w:val="single" w:sz="4" w:space="0" w:color="auto"/>
            </w:tcBorders>
            <w:noWrap/>
            <w:vAlign w:val="bottom"/>
            <w:hideMark/>
          </w:tcPr>
          <w:p w14:paraId="0E9A328E" w14:textId="77777777" w:rsidR="00282FCB" w:rsidRPr="008F07EF" w:rsidRDefault="00282FCB" w:rsidP="003E09A8">
            <w:pPr>
              <w:pStyle w:val="Tabletext"/>
              <w:jc w:val="center"/>
              <w:rPr>
                <w:lang w:val="en-GB" w:eastAsia="it-IT"/>
              </w:rPr>
            </w:pPr>
            <w:r w:rsidRPr="008F07EF">
              <w:rPr>
                <w:lang w:val="en-GB" w:eastAsia="it-IT"/>
              </w:rPr>
              <w:t>819</w:t>
            </w:r>
          </w:p>
        </w:tc>
        <w:tc>
          <w:tcPr>
            <w:tcW w:w="4069" w:type="dxa"/>
            <w:tcBorders>
              <w:top w:val="single" w:sz="4" w:space="0" w:color="auto"/>
              <w:left w:val="single" w:sz="4" w:space="0" w:color="auto"/>
              <w:bottom w:val="single" w:sz="4" w:space="0" w:color="auto"/>
              <w:right w:val="single" w:sz="4" w:space="0" w:color="auto"/>
            </w:tcBorders>
            <w:noWrap/>
            <w:vAlign w:val="bottom"/>
            <w:hideMark/>
          </w:tcPr>
          <w:p w14:paraId="4C92298F" w14:textId="77777777" w:rsidR="00282FCB" w:rsidRPr="008F07EF" w:rsidRDefault="00282FCB" w:rsidP="003E09A8">
            <w:pPr>
              <w:pStyle w:val="Tabletext"/>
              <w:jc w:val="center"/>
              <w:rPr>
                <w:lang w:val="en-GB" w:eastAsia="it-IT"/>
              </w:rPr>
            </w:pPr>
            <w:r w:rsidRPr="008F07EF">
              <w:rPr>
                <w:lang w:val="en-GB" w:eastAsia="it-IT"/>
              </w:rPr>
              <w:t>Puglia</w:t>
            </w:r>
          </w:p>
        </w:tc>
      </w:tr>
    </w:tbl>
    <w:p w14:paraId="388AE18E" w14:textId="6F20DAB7" w:rsidR="007D11A7" w:rsidRPr="008F07EF" w:rsidRDefault="007D11A7" w:rsidP="007D11A7">
      <w:pPr>
        <w:pStyle w:val="TableNo"/>
        <w:rPr>
          <w:lang w:val="en-GB"/>
        </w:rPr>
      </w:pPr>
      <w:r w:rsidRPr="008F07EF">
        <w:rPr>
          <w:lang w:val="en-GB"/>
        </w:rPr>
        <w:lastRenderedPageBreak/>
        <w:t>TABLE P2-</w:t>
      </w:r>
      <w:r w:rsidR="007E7895">
        <w:rPr>
          <w:lang w:val="en-GB"/>
        </w:rPr>
        <w:t>1</w:t>
      </w:r>
      <w:r w:rsidRPr="008F07EF">
        <w:rPr>
          <w:lang w:val="en-GB"/>
        </w:rPr>
        <w:t>8 (</w:t>
      </w:r>
      <w:r w:rsidRPr="008F07EF">
        <w:rPr>
          <w:i/>
          <w:iCs/>
          <w:lang w:val="en-GB"/>
        </w:rPr>
        <w:t>end</w:t>
      </w:r>
      <w:r w:rsidRPr="008F07EF">
        <w:rPr>
          <w:lang w:val="en-GB"/>
        </w:rPr>
        <w:t>)</w:t>
      </w:r>
    </w:p>
    <w:tbl>
      <w:tblPr>
        <w:tblW w:w="56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4069"/>
      </w:tblGrid>
      <w:tr w:rsidR="007D11A7" w:rsidRPr="008F07EF" w14:paraId="6F52E2A9" w14:textId="77777777" w:rsidTr="003E09A8">
        <w:trPr>
          <w:trHeight w:val="300"/>
          <w:tblHeader/>
          <w:jc w:val="center"/>
        </w:trPr>
        <w:tc>
          <w:tcPr>
            <w:tcW w:w="1555" w:type="dxa"/>
            <w:tcBorders>
              <w:top w:val="single" w:sz="4" w:space="0" w:color="auto"/>
              <w:left w:val="single" w:sz="4" w:space="0" w:color="auto"/>
              <w:bottom w:val="single" w:sz="4" w:space="0" w:color="auto"/>
              <w:right w:val="single" w:sz="4" w:space="0" w:color="auto"/>
            </w:tcBorders>
            <w:noWrap/>
            <w:vAlign w:val="bottom"/>
            <w:hideMark/>
          </w:tcPr>
          <w:p w14:paraId="1642510B" w14:textId="77777777" w:rsidR="007D11A7" w:rsidRPr="008F07EF" w:rsidRDefault="007D11A7" w:rsidP="003E09A8">
            <w:pPr>
              <w:pStyle w:val="Tablehead"/>
              <w:rPr>
                <w:lang w:val="en-GB" w:eastAsia="it-IT"/>
              </w:rPr>
            </w:pPr>
            <w:r w:rsidRPr="008F07EF">
              <w:rPr>
                <w:lang w:val="en-GB" w:eastAsia="it-IT"/>
              </w:rPr>
              <w:t>LCN</w:t>
            </w:r>
          </w:p>
        </w:tc>
        <w:tc>
          <w:tcPr>
            <w:tcW w:w="4069" w:type="dxa"/>
            <w:tcBorders>
              <w:top w:val="single" w:sz="4" w:space="0" w:color="auto"/>
              <w:left w:val="single" w:sz="4" w:space="0" w:color="auto"/>
              <w:bottom w:val="single" w:sz="4" w:space="0" w:color="auto"/>
              <w:right w:val="single" w:sz="4" w:space="0" w:color="auto"/>
            </w:tcBorders>
            <w:noWrap/>
            <w:vAlign w:val="bottom"/>
            <w:hideMark/>
          </w:tcPr>
          <w:p w14:paraId="092BC5E0" w14:textId="77777777" w:rsidR="007D11A7" w:rsidRPr="008F07EF" w:rsidRDefault="007D11A7" w:rsidP="003E09A8">
            <w:pPr>
              <w:pStyle w:val="Tablehead"/>
              <w:rPr>
                <w:lang w:val="en-GB" w:eastAsia="it-IT"/>
              </w:rPr>
            </w:pPr>
            <w:r w:rsidRPr="008F07EF">
              <w:rPr>
                <w:lang w:val="en-GB" w:eastAsia="it-IT"/>
              </w:rPr>
              <w:t>Rai 3 TGR</w:t>
            </w:r>
          </w:p>
        </w:tc>
      </w:tr>
      <w:tr w:rsidR="00282FCB" w:rsidRPr="008F07EF" w14:paraId="28407AE7" w14:textId="77777777" w:rsidTr="003E09A8">
        <w:trPr>
          <w:trHeight w:val="300"/>
          <w:jc w:val="center"/>
        </w:trPr>
        <w:tc>
          <w:tcPr>
            <w:tcW w:w="1555" w:type="dxa"/>
            <w:tcBorders>
              <w:top w:val="single" w:sz="4" w:space="0" w:color="auto"/>
              <w:left w:val="single" w:sz="4" w:space="0" w:color="auto"/>
              <w:bottom w:val="single" w:sz="4" w:space="0" w:color="auto"/>
              <w:right w:val="single" w:sz="4" w:space="0" w:color="auto"/>
            </w:tcBorders>
            <w:noWrap/>
            <w:vAlign w:val="bottom"/>
            <w:hideMark/>
          </w:tcPr>
          <w:p w14:paraId="296147E1" w14:textId="77777777" w:rsidR="00282FCB" w:rsidRPr="008F07EF" w:rsidRDefault="00282FCB" w:rsidP="003E09A8">
            <w:pPr>
              <w:pStyle w:val="Tabletext"/>
              <w:jc w:val="center"/>
              <w:rPr>
                <w:lang w:val="en-GB" w:eastAsia="it-IT"/>
              </w:rPr>
            </w:pPr>
            <w:r w:rsidRPr="008F07EF">
              <w:rPr>
                <w:lang w:val="en-GB" w:eastAsia="it-IT"/>
              </w:rPr>
              <w:t>820</w:t>
            </w:r>
          </w:p>
        </w:tc>
        <w:tc>
          <w:tcPr>
            <w:tcW w:w="4069" w:type="dxa"/>
            <w:tcBorders>
              <w:top w:val="single" w:sz="4" w:space="0" w:color="auto"/>
              <w:left w:val="single" w:sz="4" w:space="0" w:color="auto"/>
              <w:bottom w:val="single" w:sz="4" w:space="0" w:color="auto"/>
              <w:right w:val="single" w:sz="4" w:space="0" w:color="auto"/>
            </w:tcBorders>
            <w:noWrap/>
            <w:vAlign w:val="bottom"/>
            <w:hideMark/>
          </w:tcPr>
          <w:p w14:paraId="140F4115" w14:textId="77777777" w:rsidR="00282FCB" w:rsidRPr="008F07EF" w:rsidRDefault="00282FCB" w:rsidP="003E09A8">
            <w:pPr>
              <w:pStyle w:val="Tabletext"/>
              <w:jc w:val="center"/>
              <w:rPr>
                <w:lang w:val="en-GB" w:eastAsia="it-IT"/>
              </w:rPr>
            </w:pPr>
            <w:r w:rsidRPr="008F07EF">
              <w:rPr>
                <w:lang w:val="en-GB" w:eastAsia="it-IT"/>
              </w:rPr>
              <w:t>Basilicata</w:t>
            </w:r>
          </w:p>
        </w:tc>
      </w:tr>
      <w:tr w:rsidR="00282FCB" w:rsidRPr="008F07EF" w14:paraId="6B09AF1A" w14:textId="77777777" w:rsidTr="003E09A8">
        <w:trPr>
          <w:trHeight w:val="300"/>
          <w:jc w:val="center"/>
        </w:trPr>
        <w:tc>
          <w:tcPr>
            <w:tcW w:w="1555" w:type="dxa"/>
            <w:tcBorders>
              <w:top w:val="single" w:sz="4" w:space="0" w:color="auto"/>
              <w:left w:val="single" w:sz="4" w:space="0" w:color="auto"/>
              <w:bottom w:val="single" w:sz="4" w:space="0" w:color="auto"/>
              <w:right w:val="single" w:sz="4" w:space="0" w:color="auto"/>
            </w:tcBorders>
            <w:noWrap/>
            <w:vAlign w:val="bottom"/>
            <w:hideMark/>
          </w:tcPr>
          <w:p w14:paraId="4CB7B334" w14:textId="77777777" w:rsidR="00282FCB" w:rsidRPr="008F07EF" w:rsidRDefault="00282FCB" w:rsidP="003E09A8">
            <w:pPr>
              <w:pStyle w:val="Tabletext"/>
              <w:jc w:val="center"/>
              <w:rPr>
                <w:lang w:val="en-GB" w:eastAsia="it-IT"/>
              </w:rPr>
            </w:pPr>
            <w:r w:rsidRPr="008F07EF">
              <w:rPr>
                <w:lang w:val="en-GB" w:eastAsia="it-IT"/>
              </w:rPr>
              <w:t>821</w:t>
            </w:r>
          </w:p>
        </w:tc>
        <w:tc>
          <w:tcPr>
            <w:tcW w:w="4069" w:type="dxa"/>
            <w:tcBorders>
              <w:top w:val="single" w:sz="4" w:space="0" w:color="auto"/>
              <w:left w:val="single" w:sz="4" w:space="0" w:color="auto"/>
              <w:bottom w:val="single" w:sz="4" w:space="0" w:color="auto"/>
              <w:right w:val="single" w:sz="4" w:space="0" w:color="auto"/>
            </w:tcBorders>
            <w:noWrap/>
            <w:vAlign w:val="bottom"/>
            <w:hideMark/>
          </w:tcPr>
          <w:p w14:paraId="3E62B013" w14:textId="77777777" w:rsidR="00282FCB" w:rsidRPr="008F07EF" w:rsidRDefault="00282FCB" w:rsidP="003E09A8">
            <w:pPr>
              <w:pStyle w:val="Tabletext"/>
              <w:jc w:val="center"/>
              <w:rPr>
                <w:lang w:val="en-GB" w:eastAsia="it-IT"/>
              </w:rPr>
            </w:pPr>
            <w:r w:rsidRPr="008F07EF">
              <w:rPr>
                <w:lang w:val="en-GB" w:eastAsia="it-IT"/>
              </w:rPr>
              <w:t>Calabria</w:t>
            </w:r>
          </w:p>
        </w:tc>
      </w:tr>
      <w:tr w:rsidR="00282FCB" w:rsidRPr="008F07EF" w14:paraId="1F4E6AB7" w14:textId="77777777" w:rsidTr="003E09A8">
        <w:trPr>
          <w:trHeight w:val="300"/>
          <w:jc w:val="center"/>
        </w:trPr>
        <w:tc>
          <w:tcPr>
            <w:tcW w:w="1555" w:type="dxa"/>
            <w:tcBorders>
              <w:top w:val="single" w:sz="4" w:space="0" w:color="auto"/>
              <w:left w:val="single" w:sz="4" w:space="0" w:color="auto"/>
              <w:bottom w:val="single" w:sz="4" w:space="0" w:color="auto"/>
              <w:right w:val="single" w:sz="4" w:space="0" w:color="auto"/>
            </w:tcBorders>
            <w:noWrap/>
            <w:vAlign w:val="bottom"/>
            <w:hideMark/>
          </w:tcPr>
          <w:p w14:paraId="6D8F6F5B" w14:textId="77777777" w:rsidR="00282FCB" w:rsidRPr="008F07EF" w:rsidRDefault="00282FCB" w:rsidP="003E09A8">
            <w:pPr>
              <w:pStyle w:val="Tabletext"/>
              <w:jc w:val="center"/>
              <w:rPr>
                <w:lang w:val="en-GB" w:eastAsia="it-IT"/>
              </w:rPr>
            </w:pPr>
            <w:r w:rsidRPr="008F07EF">
              <w:rPr>
                <w:lang w:val="en-GB" w:eastAsia="it-IT"/>
              </w:rPr>
              <w:t>822</w:t>
            </w:r>
          </w:p>
        </w:tc>
        <w:tc>
          <w:tcPr>
            <w:tcW w:w="4069" w:type="dxa"/>
            <w:tcBorders>
              <w:top w:val="single" w:sz="4" w:space="0" w:color="auto"/>
              <w:left w:val="single" w:sz="4" w:space="0" w:color="auto"/>
              <w:bottom w:val="single" w:sz="4" w:space="0" w:color="auto"/>
              <w:right w:val="single" w:sz="4" w:space="0" w:color="auto"/>
            </w:tcBorders>
            <w:noWrap/>
            <w:vAlign w:val="bottom"/>
            <w:hideMark/>
          </w:tcPr>
          <w:p w14:paraId="32AFDA17" w14:textId="77777777" w:rsidR="00282FCB" w:rsidRPr="008F07EF" w:rsidRDefault="00282FCB" w:rsidP="003E09A8">
            <w:pPr>
              <w:pStyle w:val="Tabletext"/>
              <w:jc w:val="center"/>
              <w:rPr>
                <w:lang w:val="en-GB" w:eastAsia="it-IT"/>
              </w:rPr>
            </w:pPr>
            <w:r w:rsidRPr="008F07EF">
              <w:rPr>
                <w:lang w:val="en-GB" w:eastAsia="it-IT"/>
              </w:rPr>
              <w:t>Sardegna</w:t>
            </w:r>
          </w:p>
        </w:tc>
      </w:tr>
      <w:tr w:rsidR="00282FCB" w:rsidRPr="008F07EF" w14:paraId="47014DDB" w14:textId="77777777" w:rsidTr="003E09A8">
        <w:trPr>
          <w:trHeight w:val="300"/>
          <w:jc w:val="center"/>
        </w:trPr>
        <w:tc>
          <w:tcPr>
            <w:tcW w:w="1555" w:type="dxa"/>
            <w:tcBorders>
              <w:top w:val="single" w:sz="4" w:space="0" w:color="auto"/>
              <w:left w:val="single" w:sz="4" w:space="0" w:color="auto"/>
              <w:bottom w:val="single" w:sz="4" w:space="0" w:color="auto"/>
              <w:right w:val="single" w:sz="4" w:space="0" w:color="auto"/>
            </w:tcBorders>
            <w:noWrap/>
            <w:vAlign w:val="bottom"/>
            <w:hideMark/>
          </w:tcPr>
          <w:p w14:paraId="1E60B777" w14:textId="77777777" w:rsidR="00282FCB" w:rsidRPr="008F07EF" w:rsidRDefault="00282FCB" w:rsidP="003E09A8">
            <w:pPr>
              <w:pStyle w:val="Tabletext"/>
              <w:jc w:val="center"/>
              <w:rPr>
                <w:lang w:val="en-GB" w:eastAsia="it-IT"/>
              </w:rPr>
            </w:pPr>
            <w:r w:rsidRPr="008F07EF">
              <w:rPr>
                <w:lang w:val="en-GB" w:eastAsia="it-IT"/>
              </w:rPr>
              <w:t>823</w:t>
            </w:r>
          </w:p>
        </w:tc>
        <w:tc>
          <w:tcPr>
            <w:tcW w:w="4069" w:type="dxa"/>
            <w:tcBorders>
              <w:top w:val="single" w:sz="4" w:space="0" w:color="auto"/>
              <w:left w:val="single" w:sz="4" w:space="0" w:color="auto"/>
              <w:bottom w:val="single" w:sz="4" w:space="0" w:color="auto"/>
              <w:right w:val="single" w:sz="4" w:space="0" w:color="auto"/>
            </w:tcBorders>
            <w:noWrap/>
            <w:vAlign w:val="bottom"/>
            <w:hideMark/>
          </w:tcPr>
          <w:p w14:paraId="7F6B008E" w14:textId="77777777" w:rsidR="00282FCB" w:rsidRPr="008F07EF" w:rsidRDefault="00282FCB" w:rsidP="003E09A8">
            <w:pPr>
              <w:pStyle w:val="Tabletext"/>
              <w:jc w:val="center"/>
              <w:rPr>
                <w:lang w:val="en-GB" w:eastAsia="it-IT"/>
              </w:rPr>
            </w:pPr>
            <w:r w:rsidRPr="008F07EF">
              <w:rPr>
                <w:lang w:val="en-GB" w:eastAsia="it-IT"/>
              </w:rPr>
              <w:t>Sicilia</w:t>
            </w:r>
          </w:p>
        </w:tc>
      </w:tr>
    </w:tbl>
    <w:p w14:paraId="1814B795" w14:textId="77777777" w:rsidR="00282FCB" w:rsidRPr="008F07EF" w:rsidRDefault="00282FCB" w:rsidP="00282FCB">
      <w:pPr>
        <w:pStyle w:val="Tablefin"/>
      </w:pPr>
    </w:p>
    <w:p w14:paraId="6DD38D9E" w14:textId="77777777" w:rsidR="00282FCB" w:rsidRPr="008F07EF" w:rsidRDefault="00282FCB" w:rsidP="00282FCB">
      <w:pPr>
        <w:rPr>
          <w:rFonts w:eastAsiaTheme="minorHAnsi"/>
          <w:szCs w:val="24"/>
          <w:lang w:val="en-GB"/>
        </w:rPr>
      </w:pPr>
      <w:r w:rsidRPr="008F07EF">
        <w:rPr>
          <w:szCs w:val="24"/>
          <w:lang w:val="en-GB"/>
        </w:rPr>
        <w:t>To verify if TV sets and decoders were able to manage the LCN conflict</w:t>
      </w:r>
      <w:r w:rsidRPr="008F07EF">
        <w:rPr>
          <w:rFonts w:eastAsiaTheme="minorHAnsi"/>
          <w:szCs w:val="24"/>
          <w:lang w:val="en-GB"/>
        </w:rPr>
        <w:t xml:space="preserve">, RAI carried out a series of tests in collaboration with the Italian Authority Ugo Bordoni Foundation (FUB) and the receiver manufacturers on all types of receivers (Set-Top-Box and IDTV receivers) </w:t>
      </w:r>
      <w:r w:rsidRPr="008F07EF">
        <w:rPr>
          <w:szCs w:val="24"/>
          <w:lang w:val="en-GB"/>
        </w:rPr>
        <w:t>available</w:t>
      </w:r>
      <w:r w:rsidRPr="008F07EF">
        <w:rPr>
          <w:rFonts w:eastAsiaTheme="minorHAnsi"/>
          <w:szCs w:val="24"/>
          <w:lang w:val="en-GB"/>
        </w:rPr>
        <w:t xml:space="preserve"> on the reference market</w:t>
      </w:r>
      <w:r w:rsidRPr="008F07EF">
        <w:rPr>
          <w:szCs w:val="24"/>
          <w:lang w:val="en-GB"/>
        </w:rPr>
        <w:t>. Tests have been performed</w:t>
      </w:r>
      <w:r w:rsidRPr="008F07EF">
        <w:rPr>
          <w:rFonts w:eastAsiaTheme="minorHAnsi"/>
          <w:szCs w:val="24"/>
          <w:lang w:val="en-GB"/>
        </w:rPr>
        <w:t xml:space="preserve"> in particular in the case of multiple conflicts up to 6/9 simultaneous regional programmes. Whe</w:t>
      </w:r>
      <w:r w:rsidRPr="008F07EF">
        <w:rPr>
          <w:szCs w:val="24"/>
          <w:lang w:val="en-GB"/>
        </w:rPr>
        <w:t>n</w:t>
      </w:r>
      <w:r w:rsidRPr="008F07EF">
        <w:rPr>
          <w:rFonts w:eastAsiaTheme="minorHAnsi"/>
          <w:szCs w:val="24"/>
          <w:lang w:val="en-GB"/>
        </w:rPr>
        <w:t xml:space="preserve"> necessary,</w:t>
      </w:r>
      <w:r w:rsidRPr="008F07EF">
        <w:rPr>
          <w:szCs w:val="24"/>
          <w:lang w:val="en-GB"/>
        </w:rPr>
        <w:t xml:space="preserve"> upgrades of</w:t>
      </w:r>
      <w:r w:rsidRPr="008F07EF">
        <w:rPr>
          <w:rFonts w:eastAsiaTheme="minorHAnsi"/>
          <w:szCs w:val="24"/>
          <w:lang w:val="en-GB"/>
        </w:rPr>
        <w:t xml:space="preserve"> the receiver</w:t>
      </w:r>
      <w:r w:rsidRPr="008F07EF">
        <w:rPr>
          <w:szCs w:val="24"/>
          <w:lang w:val="en-GB"/>
        </w:rPr>
        <w:t>s’</w:t>
      </w:r>
      <w:r w:rsidRPr="008F07EF">
        <w:rPr>
          <w:rFonts w:eastAsiaTheme="minorHAnsi"/>
          <w:szCs w:val="24"/>
          <w:lang w:val="en-GB"/>
        </w:rPr>
        <w:t xml:space="preserve"> software were developed</w:t>
      </w:r>
      <w:r w:rsidRPr="008F07EF">
        <w:rPr>
          <w:szCs w:val="24"/>
          <w:lang w:val="en-GB"/>
        </w:rPr>
        <w:t xml:space="preserve"> by manufactures</w:t>
      </w:r>
      <w:r w:rsidRPr="008F07EF">
        <w:rPr>
          <w:rFonts w:eastAsiaTheme="minorHAnsi"/>
          <w:szCs w:val="24"/>
          <w:lang w:val="en-GB"/>
        </w:rPr>
        <w:t>. To facilitate the updating operations on the national territory, Rai has also set up and offered an OTA platform for on-air updates.</w:t>
      </w:r>
    </w:p>
    <w:p w14:paraId="67ECD2F8" w14:textId="25164185" w:rsidR="00282FCB" w:rsidRPr="008F07EF" w:rsidRDefault="00282FCB" w:rsidP="00282FCB">
      <w:pPr>
        <w:rPr>
          <w:rFonts w:eastAsiaTheme="minorHAnsi"/>
          <w:szCs w:val="24"/>
          <w:lang w:val="en-GB"/>
        </w:rPr>
      </w:pPr>
      <w:r w:rsidRPr="008F07EF">
        <w:rPr>
          <w:rFonts w:eastAsiaTheme="minorHAnsi"/>
          <w:szCs w:val="24"/>
          <w:lang w:val="en-GB"/>
        </w:rPr>
        <w:t>An example of LCN collision resolution is reported in Fig. P2-</w:t>
      </w:r>
      <w:r w:rsidR="007E7895">
        <w:rPr>
          <w:rFonts w:eastAsiaTheme="minorHAnsi"/>
          <w:szCs w:val="24"/>
          <w:lang w:val="en-GB"/>
        </w:rPr>
        <w:t>4</w:t>
      </w:r>
      <w:r w:rsidRPr="008F07EF">
        <w:rPr>
          <w:rFonts w:eastAsiaTheme="minorHAnsi"/>
          <w:szCs w:val="24"/>
          <w:lang w:val="en-GB"/>
        </w:rPr>
        <w:t>8.</w:t>
      </w:r>
    </w:p>
    <w:p w14:paraId="03665594" w14:textId="0165FA9E" w:rsidR="00282FCB" w:rsidRPr="008F07EF" w:rsidRDefault="00282FCB" w:rsidP="00282FCB">
      <w:pPr>
        <w:pStyle w:val="FigureNo"/>
        <w:rPr>
          <w:szCs w:val="18"/>
          <w:lang w:val="en-GB"/>
        </w:rPr>
      </w:pPr>
      <w:r w:rsidRPr="008F07EF">
        <w:rPr>
          <w:szCs w:val="18"/>
          <w:lang w:val="en-GB"/>
        </w:rPr>
        <w:t>Figure P2-</w:t>
      </w:r>
      <w:r w:rsidR="007E7895">
        <w:rPr>
          <w:szCs w:val="18"/>
          <w:lang w:val="en-GB"/>
        </w:rPr>
        <w:t>4</w:t>
      </w:r>
      <w:r w:rsidRPr="008F07EF">
        <w:rPr>
          <w:szCs w:val="18"/>
          <w:lang w:val="en-GB"/>
        </w:rPr>
        <w:t>8</w:t>
      </w:r>
    </w:p>
    <w:p w14:paraId="07EDCE4F" w14:textId="77777777" w:rsidR="00282FCB" w:rsidRPr="008F07EF" w:rsidRDefault="00282FCB" w:rsidP="00282FCB">
      <w:pPr>
        <w:pStyle w:val="Figuretitle"/>
        <w:rPr>
          <w:rFonts w:eastAsiaTheme="minorHAnsi"/>
          <w:lang w:val="en-GB"/>
        </w:rPr>
      </w:pPr>
      <w:r w:rsidRPr="008F07EF">
        <w:rPr>
          <w:rFonts w:eastAsiaTheme="minorHAnsi"/>
          <w:lang w:val="en-GB"/>
        </w:rPr>
        <w:t>Example of LCN collision resolution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282FCB" w:rsidRPr="008F07EF" w14:paraId="14746DF4" w14:textId="77777777" w:rsidTr="003E09A8">
        <w:trPr>
          <w:jc w:val="center"/>
        </w:trPr>
        <w:tc>
          <w:tcPr>
            <w:tcW w:w="9629" w:type="dxa"/>
          </w:tcPr>
          <w:p w14:paraId="49106160" w14:textId="77777777" w:rsidR="00282FCB" w:rsidRPr="008F07EF" w:rsidRDefault="00282FCB" w:rsidP="003E09A8">
            <w:pPr>
              <w:pStyle w:val="Figure"/>
              <w:rPr>
                <w:szCs w:val="24"/>
                <w:lang w:val="en-GB"/>
              </w:rPr>
            </w:pPr>
            <w:r w:rsidRPr="008F07EF">
              <w:rPr>
                <w:noProof/>
                <w:lang w:val="en-GB"/>
              </w:rPr>
              <w:drawing>
                <wp:inline distT="0" distB="0" distL="0" distR="0" wp14:anchorId="354015C9" wp14:editId="76907DAF">
                  <wp:extent cx="3808675" cy="1049075"/>
                  <wp:effectExtent l="0" t="0" r="1905" b="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881129" cy="1069032"/>
                          </a:xfrm>
                          <a:prstGeom prst="rect">
                            <a:avLst/>
                          </a:prstGeom>
                          <a:noFill/>
                          <a:ln>
                            <a:noFill/>
                          </a:ln>
                        </pic:spPr>
                      </pic:pic>
                    </a:graphicData>
                  </a:graphic>
                </wp:inline>
              </w:drawing>
            </w:r>
          </w:p>
        </w:tc>
      </w:tr>
      <w:tr w:rsidR="00282FCB" w:rsidRPr="008F07EF" w14:paraId="247E47BA" w14:textId="77777777" w:rsidTr="003E09A8">
        <w:trPr>
          <w:jc w:val="center"/>
        </w:trPr>
        <w:tc>
          <w:tcPr>
            <w:tcW w:w="9629" w:type="dxa"/>
          </w:tcPr>
          <w:p w14:paraId="51AAE775" w14:textId="77777777" w:rsidR="00282FCB" w:rsidRPr="008F07EF" w:rsidRDefault="00282FCB" w:rsidP="003E09A8">
            <w:pPr>
              <w:pStyle w:val="Figure"/>
              <w:rPr>
                <w:szCs w:val="24"/>
                <w:lang w:val="en-GB"/>
              </w:rPr>
            </w:pPr>
            <w:r w:rsidRPr="008F07EF">
              <w:rPr>
                <w:noProof/>
                <w:lang w:val="en-GB"/>
              </w:rPr>
              <w:drawing>
                <wp:inline distT="0" distB="0" distL="0" distR="0" wp14:anchorId="20328F39" wp14:editId="4EAD3FDE">
                  <wp:extent cx="3403159" cy="1286909"/>
                  <wp:effectExtent l="0" t="0" r="6985" b="8890"/>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478610" cy="1315441"/>
                          </a:xfrm>
                          <a:prstGeom prst="rect">
                            <a:avLst/>
                          </a:prstGeom>
                          <a:noFill/>
                          <a:ln>
                            <a:noFill/>
                          </a:ln>
                        </pic:spPr>
                      </pic:pic>
                    </a:graphicData>
                  </a:graphic>
                </wp:inline>
              </w:drawing>
            </w:r>
          </w:p>
        </w:tc>
      </w:tr>
      <w:tr w:rsidR="00282FCB" w:rsidRPr="008F07EF" w14:paraId="5A20392B" w14:textId="77777777" w:rsidTr="003E09A8">
        <w:trPr>
          <w:jc w:val="center"/>
        </w:trPr>
        <w:tc>
          <w:tcPr>
            <w:tcW w:w="9629" w:type="dxa"/>
          </w:tcPr>
          <w:p w14:paraId="1B926458" w14:textId="77777777" w:rsidR="00282FCB" w:rsidRPr="008F07EF" w:rsidRDefault="00282FCB" w:rsidP="003E09A8">
            <w:pPr>
              <w:pStyle w:val="Figure"/>
              <w:rPr>
                <w:szCs w:val="24"/>
                <w:lang w:val="en-GB"/>
              </w:rPr>
            </w:pPr>
            <w:r w:rsidRPr="008F07EF">
              <w:rPr>
                <w:noProof/>
                <w:lang w:val="en-GB"/>
              </w:rPr>
              <w:drawing>
                <wp:inline distT="0" distB="0" distL="0" distR="0" wp14:anchorId="67781065" wp14:editId="0419F05A">
                  <wp:extent cx="3490623" cy="1276527"/>
                  <wp:effectExtent l="0" t="0" r="0" b="0"/>
                  <wp:docPr id="51"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569791" cy="1305479"/>
                          </a:xfrm>
                          <a:prstGeom prst="rect">
                            <a:avLst/>
                          </a:prstGeom>
                          <a:noFill/>
                          <a:ln>
                            <a:noFill/>
                          </a:ln>
                        </pic:spPr>
                      </pic:pic>
                    </a:graphicData>
                  </a:graphic>
                </wp:inline>
              </w:drawing>
            </w:r>
          </w:p>
        </w:tc>
      </w:tr>
    </w:tbl>
    <w:p w14:paraId="213DFF1D" w14:textId="77777777" w:rsidR="00282FCB" w:rsidRPr="008F07EF" w:rsidRDefault="00282FCB" w:rsidP="00282FCB">
      <w:pPr>
        <w:pStyle w:val="Heading4"/>
        <w:rPr>
          <w:lang w:val="en-GB"/>
        </w:rPr>
      </w:pPr>
      <w:r w:rsidRPr="008F07EF">
        <w:rPr>
          <w:lang w:val="en-GB"/>
        </w:rPr>
        <w:lastRenderedPageBreak/>
        <w:t>9.1.10.2</w:t>
      </w:r>
      <w:r w:rsidRPr="008F07EF">
        <w:rPr>
          <w:lang w:val="en-GB"/>
        </w:rPr>
        <w:tab/>
        <w:t>Capacity optimization through dynamic bandwidth management</w:t>
      </w:r>
    </w:p>
    <w:p w14:paraId="6270C2DD" w14:textId="77777777" w:rsidR="00282FCB" w:rsidRPr="008F07EF" w:rsidRDefault="00282FCB" w:rsidP="00282FCB">
      <w:pPr>
        <w:keepNext/>
        <w:keepLines/>
        <w:rPr>
          <w:szCs w:val="24"/>
          <w:lang w:val="en-GB"/>
        </w:rPr>
      </w:pPr>
      <w:r w:rsidRPr="008F07EF">
        <w:rPr>
          <w:szCs w:val="24"/>
          <w:lang w:val="en-GB"/>
        </w:rPr>
        <w:t>The RAI macroregional multiplex MR is composed by HD and SD programmes. One hour a day, the Rai3 HD programme needs to be replaced by three different SD regional programmes. The simplest solution is to transmit three SD Rai3 programmes simultaneously for all 24 hours and the Rai3 HD programme in another multiplex, wasting capacity.</w:t>
      </w:r>
    </w:p>
    <w:p w14:paraId="1AF0957E" w14:textId="77777777" w:rsidR="00282FCB" w:rsidRPr="008F07EF" w:rsidRDefault="00282FCB" w:rsidP="00282FCB">
      <w:pPr>
        <w:rPr>
          <w:szCs w:val="24"/>
          <w:lang w:val="en-GB"/>
        </w:rPr>
      </w:pPr>
      <w:r w:rsidRPr="008F07EF">
        <w:rPr>
          <w:szCs w:val="24"/>
          <w:lang w:val="en-GB"/>
        </w:rPr>
        <w:t>To overcome such problem, Rai studied a new solution considering the impact on the receivers, on the Head End and on the master control.</w:t>
      </w:r>
    </w:p>
    <w:p w14:paraId="1AA3CA42" w14:textId="77777777" w:rsidR="00282FCB" w:rsidRPr="008F07EF" w:rsidRDefault="00282FCB" w:rsidP="00282FCB">
      <w:pPr>
        <w:rPr>
          <w:szCs w:val="24"/>
          <w:lang w:val="en-GB"/>
        </w:rPr>
      </w:pPr>
      <w:r w:rsidRPr="008F07EF">
        <w:rPr>
          <w:szCs w:val="24"/>
          <w:lang w:val="en-GB"/>
        </w:rPr>
        <w:t>In particular, it has been verified the ability of the receivers to manage the dynamic change of the content of PMT table, the ability of the head end to reconfigure itself regardless the brand and the ability of the master control to generate and propagate the synchronization signalling.</w:t>
      </w:r>
    </w:p>
    <w:p w14:paraId="18930465" w14:textId="06FD3D1D" w:rsidR="00282FCB" w:rsidRPr="008F07EF" w:rsidRDefault="00282FCB" w:rsidP="00282FCB">
      <w:pPr>
        <w:rPr>
          <w:szCs w:val="24"/>
          <w:lang w:val="en-GB"/>
        </w:rPr>
      </w:pPr>
      <w:r w:rsidRPr="008F07EF">
        <w:rPr>
          <w:szCs w:val="24"/>
          <w:lang w:val="en-GB"/>
        </w:rPr>
        <w:t>RAI group has developed a technical solution able to meet the above constraints by adopting a new dynamic management logic of the bandwidth at the broadcast head end. Rai3 content is declared in the multiplex four time: one as HD ghost programme and three as SD regional programmes. During the periods of the regional contents’ transmission, each declared SD programme is associated to a different audio-video Programme Identifier (PID). During the rest of the day, the three regional programmes are associated to the same audio-video PID of the HD ghost programme. Thus, the capacity dedicated to Rai3 is dynamically distributed between the HD ghost and SD regional programmes. Figure P2-</w:t>
      </w:r>
      <w:r w:rsidR="00DC70F4">
        <w:rPr>
          <w:szCs w:val="24"/>
          <w:lang w:val="en-GB"/>
        </w:rPr>
        <w:t>4</w:t>
      </w:r>
      <w:r w:rsidRPr="008F07EF">
        <w:rPr>
          <w:szCs w:val="24"/>
          <w:lang w:val="en-GB"/>
        </w:rPr>
        <w:t>9 describes the new logic employed in the central head end for dynamic bandwidth management during the regional programming hours. To implement this solution, it is necessary to insert a synchronism signalling on the outgoing stream of each Rai regional headquarter. Such signalling allows, in the time slots assigned to the regional programming, to centrally manage the automatic remodulation of the capacity between the audio-video common component (HD) and the dedicated audio-video component (SD).</w:t>
      </w:r>
    </w:p>
    <w:p w14:paraId="5B1C55EE" w14:textId="2921F88B" w:rsidR="00282FCB" w:rsidRPr="008F07EF" w:rsidRDefault="00282FCB" w:rsidP="00282FCB">
      <w:pPr>
        <w:pStyle w:val="FigureNo"/>
        <w:rPr>
          <w:lang w:val="en-GB"/>
        </w:rPr>
      </w:pPr>
      <w:r w:rsidRPr="008F07EF">
        <w:rPr>
          <w:lang w:val="en-GB"/>
        </w:rPr>
        <w:t>Figure P2-</w:t>
      </w:r>
      <w:r w:rsidR="00DC70F4">
        <w:rPr>
          <w:lang w:val="en-GB"/>
        </w:rPr>
        <w:t>4</w:t>
      </w:r>
      <w:r w:rsidRPr="008F07EF">
        <w:rPr>
          <w:lang w:val="en-GB"/>
        </w:rPr>
        <w:t>9</w:t>
      </w:r>
    </w:p>
    <w:p w14:paraId="691970FD" w14:textId="77777777" w:rsidR="00282FCB" w:rsidRPr="008F07EF" w:rsidRDefault="00282FCB" w:rsidP="00282FCB">
      <w:pPr>
        <w:pStyle w:val="Figuretitle"/>
        <w:rPr>
          <w:szCs w:val="24"/>
          <w:lang w:val="en-GB"/>
        </w:rPr>
      </w:pPr>
      <w:r w:rsidRPr="008F07EF">
        <w:rPr>
          <w:lang w:val="en-GB" w:eastAsia="it-IT"/>
        </w:rPr>
        <w:t>Dynamic management of the multiplex capacity</w:t>
      </w:r>
    </w:p>
    <w:p w14:paraId="10107879" w14:textId="77777777" w:rsidR="00282FCB" w:rsidRPr="008F07EF" w:rsidRDefault="00282FCB" w:rsidP="00282FCB">
      <w:pPr>
        <w:pStyle w:val="Figure"/>
        <w:rPr>
          <w:lang w:val="en-GB"/>
        </w:rPr>
      </w:pPr>
      <w:r w:rsidRPr="008F07EF">
        <w:rPr>
          <w:noProof/>
          <w:lang w:val="en-GB"/>
        </w:rPr>
        <w:drawing>
          <wp:inline distT="0" distB="0" distL="0" distR="0" wp14:anchorId="72265142" wp14:editId="43084364">
            <wp:extent cx="2809875" cy="1943100"/>
            <wp:effectExtent l="0" t="0" r="9525" b="0"/>
            <wp:docPr id="71" name="Im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09875" cy="1943100"/>
                    </a:xfrm>
                    <a:prstGeom prst="rect">
                      <a:avLst/>
                    </a:prstGeom>
                    <a:noFill/>
                    <a:ln>
                      <a:noFill/>
                    </a:ln>
                  </pic:spPr>
                </pic:pic>
              </a:graphicData>
            </a:graphic>
          </wp:inline>
        </w:drawing>
      </w:r>
    </w:p>
    <w:p w14:paraId="62EA7646" w14:textId="77777777" w:rsidR="00282FCB" w:rsidRPr="008F07EF" w:rsidRDefault="00282FCB" w:rsidP="00282FCB">
      <w:pPr>
        <w:pStyle w:val="Normalaftertitle"/>
        <w:rPr>
          <w:spacing w:val="-4"/>
          <w:lang w:val="en-GB"/>
        </w:rPr>
      </w:pPr>
      <w:r w:rsidRPr="008F07EF">
        <w:rPr>
          <w:lang w:val="en-GB"/>
        </w:rPr>
        <w:t xml:space="preserve">At the receiver side, activating the new Rai feature of dynamic bandwidth management, the update </w:t>
      </w:r>
      <w:r w:rsidRPr="008F07EF">
        <w:rPr>
          <w:spacing w:val="-4"/>
          <w:lang w:val="en-GB"/>
        </w:rPr>
        <w:t>of the PMT table is detected by DVB-compliant receiver as a manual channel change without any fault.</w:t>
      </w:r>
    </w:p>
    <w:p w14:paraId="57C83DBC" w14:textId="77777777" w:rsidR="00282FCB" w:rsidRPr="008F07EF" w:rsidRDefault="00282FCB" w:rsidP="00282FCB">
      <w:pPr>
        <w:rPr>
          <w:szCs w:val="24"/>
          <w:lang w:val="en-GB"/>
        </w:rPr>
      </w:pPr>
      <w:r w:rsidRPr="008F07EF">
        <w:rPr>
          <w:szCs w:val="24"/>
          <w:lang w:val="en-GB"/>
        </w:rPr>
        <w:t>This solution optimizes the available capacity of the RAI multiplex MR, transmitting a single HD Rai 3 content for about 23 hours per day and switching automatically to three SD regional programmes for the remaining time and vice-versa, with a user perception of a simple channel change, without wasting capacity with the transmission of Rai 3 HD in another multiplex.</w:t>
      </w:r>
    </w:p>
    <w:p w14:paraId="37F53B20" w14:textId="77777777" w:rsidR="00282FCB" w:rsidRPr="008F07EF" w:rsidRDefault="00282FCB" w:rsidP="00282FCB">
      <w:pPr>
        <w:rPr>
          <w:szCs w:val="24"/>
          <w:lang w:val="en-GB"/>
        </w:rPr>
      </w:pPr>
      <w:r w:rsidRPr="008F07EF">
        <w:rPr>
          <w:szCs w:val="24"/>
          <w:lang w:val="en-GB"/>
        </w:rPr>
        <w:t>It is important to point out that such solution is applicable regardless the adopted transmission standard, DVB-T or DVB-T2.</w:t>
      </w:r>
    </w:p>
    <w:p w14:paraId="55EA0EB2" w14:textId="77777777" w:rsidR="00282FCB" w:rsidRPr="008F07EF" w:rsidRDefault="00282FCB" w:rsidP="00282FCB">
      <w:pPr>
        <w:pStyle w:val="Heading4"/>
        <w:rPr>
          <w:lang w:val="en-GB"/>
        </w:rPr>
      </w:pPr>
      <w:r w:rsidRPr="008F07EF">
        <w:rPr>
          <w:lang w:val="en-GB"/>
        </w:rPr>
        <w:lastRenderedPageBreak/>
        <w:t>9.1.10.3</w:t>
      </w:r>
      <w:r w:rsidRPr="008F07EF">
        <w:rPr>
          <w:lang w:val="en-GB"/>
        </w:rPr>
        <w:tab/>
        <w:t>HbbTV applications in SFN environment</w:t>
      </w:r>
    </w:p>
    <w:p w14:paraId="0F4294DD" w14:textId="77777777" w:rsidR="00282FCB" w:rsidRPr="008F07EF" w:rsidRDefault="00282FCB" w:rsidP="00282FCB">
      <w:pPr>
        <w:rPr>
          <w:szCs w:val="24"/>
          <w:lang w:val="en-GB"/>
        </w:rPr>
      </w:pPr>
      <w:r w:rsidRPr="008F07EF">
        <w:rPr>
          <w:szCs w:val="24"/>
          <w:lang w:val="en-GB"/>
        </w:rPr>
        <w:t>The release of 700 MHz band has reduced the maximum number of multiplexes available for each broadcaster, from five to three, and consequently the available capacity to carry the same or more contents.</w:t>
      </w:r>
    </w:p>
    <w:p w14:paraId="08559FBB" w14:textId="63EC6BB4" w:rsidR="00282FCB" w:rsidRPr="008F07EF" w:rsidRDefault="00282FCB" w:rsidP="00282FCB">
      <w:pPr>
        <w:rPr>
          <w:szCs w:val="24"/>
          <w:lang w:val="en-GB"/>
        </w:rPr>
      </w:pPr>
      <w:r w:rsidRPr="008F07EF">
        <w:rPr>
          <w:szCs w:val="24"/>
          <w:lang w:val="en-GB"/>
        </w:rPr>
        <w:t>Consequently, each Multiplex contains no UHDTV HEVC, few 1 080ì, some 720p and more 576ì programmes. The only way to overcome the constrains given by the limited available capacity and to provide the contents at the highest quality is to complement each non UHD or 1 080ì programmes with its hybrid version, for which specific LCNs have been assigned.</w:t>
      </w:r>
    </w:p>
    <w:p w14:paraId="57DD7A4F" w14:textId="7C187C7D" w:rsidR="00282FCB" w:rsidRPr="008F07EF" w:rsidRDefault="00282FCB" w:rsidP="00282FCB">
      <w:pPr>
        <w:rPr>
          <w:szCs w:val="24"/>
          <w:lang w:val="en-GB"/>
        </w:rPr>
      </w:pPr>
      <w:r w:rsidRPr="008F07EF">
        <w:rPr>
          <w:szCs w:val="24"/>
          <w:lang w:val="en-GB"/>
        </w:rPr>
        <w:t>Moreover, each multiplex is deployed in 1-SFN or 2-SFN clusters with frequency reuse factor of 1, and this leads to a very dense geographical SFNs, and forces the use of the maximum guard interval (G.I. 224 µs in DVB-T and 448 µs in DVB</w:t>
      </w:r>
      <w:r w:rsidRPr="008F07EF">
        <w:rPr>
          <w:szCs w:val="24"/>
          <w:lang w:val="en-GB"/>
        </w:rPr>
        <w:noBreakHyphen/>
        <w:t xml:space="preserve">T2) and the higher protection code rate (C.R. 2/3). A further constrain for the macroregional multiplex is given by the requirement to use the frequencies assigned to the region for the transmitting sites placed within. In some cases, the impossibility to broadcast the right regional content to the right region arose. To overcome these constrains, Rai has developed specific solutions based on HbbTV features. Information on HbbTv features and applications can be found in Recommendation </w:t>
      </w:r>
      <w:hyperlink r:id="rId99" w:history="1">
        <w:r w:rsidRPr="00E32F2B">
          <w:rPr>
            <w:rStyle w:val="Hyperlink"/>
            <w:color w:val="auto"/>
            <w:szCs w:val="24"/>
            <w:u w:val="none"/>
            <w:lang w:val="en-GB"/>
          </w:rPr>
          <w:t>ITU-R BT.2075</w:t>
        </w:r>
      </w:hyperlink>
      <w:r w:rsidRPr="008F07EF">
        <w:rPr>
          <w:szCs w:val="24"/>
          <w:lang w:val="en-GB"/>
        </w:rPr>
        <w:t xml:space="preserve">, Recommendation ITU-T Y.2239 and Report </w:t>
      </w:r>
      <w:hyperlink r:id="rId100" w:history="1">
        <w:r w:rsidRPr="00B5328B">
          <w:rPr>
            <w:rStyle w:val="Hyperlink"/>
            <w:color w:val="auto"/>
            <w:szCs w:val="24"/>
            <w:u w:val="none"/>
            <w:lang w:val="en-GB"/>
          </w:rPr>
          <w:t>ITU-R BT.2267</w:t>
        </w:r>
      </w:hyperlink>
      <w:r w:rsidRPr="008F07EF">
        <w:rPr>
          <w:szCs w:val="24"/>
          <w:lang w:val="en-GB"/>
        </w:rPr>
        <w:t>.</w:t>
      </w:r>
    </w:p>
    <w:p w14:paraId="66AA1D6F" w14:textId="77777777" w:rsidR="00282FCB" w:rsidRPr="008F07EF" w:rsidRDefault="00282FCB" w:rsidP="00282FCB">
      <w:pPr>
        <w:pStyle w:val="Heading5"/>
        <w:rPr>
          <w:rFonts w:eastAsiaTheme="majorEastAsia"/>
          <w:i/>
          <w:iCs/>
          <w:color w:val="365F91" w:themeColor="accent1" w:themeShade="BF"/>
          <w:lang w:val="en-GB"/>
        </w:rPr>
      </w:pPr>
      <w:r w:rsidRPr="008F07EF">
        <w:rPr>
          <w:lang w:val="en-GB"/>
        </w:rPr>
        <w:t>9.1.10.3.1</w:t>
      </w:r>
      <w:r w:rsidRPr="008F07EF">
        <w:rPr>
          <w:lang w:val="en-GB"/>
        </w:rPr>
        <w:tab/>
        <w:t xml:space="preserve">HbbTV and </w:t>
      </w:r>
      <w:r w:rsidRPr="008F07EF">
        <w:rPr>
          <w:rFonts w:eastAsiaTheme="majorEastAsia"/>
          <w:lang w:val="en-GB"/>
        </w:rPr>
        <w:t>4K Hybrid application</w:t>
      </w:r>
    </w:p>
    <w:p w14:paraId="27382B61" w14:textId="77777777" w:rsidR="00282FCB" w:rsidRPr="008F07EF" w:rsidRDefault="00282FCB" w:rsidP="00282FCB">
      <w:pPr>
        <w:rPr>
          <w:szCs w:val="24"/>
          <w:lang w:val="en-GB"/>
        </w:rPr>
      </w:pPr>
      <w:r w:rsidRPr="008F07EF">
        <w:rPr>
          <w:szCs w:val="24"/>
          <w:lang w:val="en-GB"/>
        </w:rPr>
        <w:t>Through HbbTV hybrid application RAI made available again the entire thematic radio offer that had been suppressed in October 2021 due to lack of capacity on the Rai DTT multiplexes.</w:t>
      </w:r>
    </w:p>
    <w:p w14:paraId="30E4EBFA" w14:textId="17D1552C" w:rsidR="00282FCB" w:rsidRPr="008F07EF" w:rsidRDefault="00282FCB" w:rsidP="00282FCB">
      <w:pPr>
        <w:rPr>
          <w:rFonts w:eastAsiaTheme="minorHAnsi"/>
          <w:szCs w:val="24"/>
          <w:lang w:val="en-GB"/>
        </w:rPr>
      </w:pPr>
      <w:r w:rsidRPr="008F07EF">
        <w:rPr>
          <w:rFonts w:eastAsiaTheme="minorHAnsi"/>
          <w:szCs w:val="24"/>
          <w:lang w:val="en-GB"/>
        </w:rPr>
        <w:t xml:space="preserve">Since November 2022, </w:t>
      </w:r>
      <w:r w:rsidRPr="008F07EF">
        <w:rPr>
          <w:szCs w:val="24"/>
          <w:lang w:val="en-GB"/>
        </w:rPr>
        <w:t>during the</w:t>
      </w:r>
      <w:r w:rsidRPr="008F07EF">
        <w:rPr>
          <w:rFonts w:eastAsiaTheme="minorHAnsi"/>
          <w:szCs w:val="24"/>
          <w:lang w:val="en-GB"/>
        </w:rPr>
        <w:t xml:space="preserve"> Soccer World Cup, </w:t>
      </w:r>
      <w:r w:rsidR="00D0762A" w:rsidRPr="008F07EF">
        <w:rPr>
          <w:lang w:val="en-GB"/>
        </w:rPr>
        <w:t>“</w:t>
      </w:r>
      <w:r w:rsidRPr="008F07EF">
        <w:rPr>
          <w:rFonts w:eastAsiaTheme="minorHAnsi"/>
          <w:szCs w:val="24"/>
          <w:lang w:val="en-GB"/>
        </w:rPr>
        <w:t>Rai 4K</w:t>
      </w:r>
      <w:r w:rsidR="00D0762A" w:rsidRPr="008F07EF">
        <w:rPr>
          <w:lang w:val="en-GB"/>
        </w:rPr>
        <w:t>”</w:t>
      </w:r>
      <w:r w:rsidRPr="008F07EF">
        <w:rPr>
          <w:rFonts w:eastAsiaTheme="minorHAnsi"/>
          <w:szCs w:val="24"/>
          <w:lang w:val="en-GB"/>
        </w:rPr>
        <w:t xml:space="preserve"> channel has been made available in hybrid mode on Rai digital terrestrial platform in addition to </w:t>
      </w:r>
      <w:r w:rsidRPr="008F07EF">
        <w:rPr>
          <w:szCs w:val="24"/>
          <w:lang w:val="en-GB"/>
        </w:rPr>
        <w:t>satellite platform, RAI</w:t>
      </w:r>
      <w:r w:rsidRPr="008F07EF">
        <w:rPr>
          <w:rFonts w:eastAsiaTheme="minorHAnsi"/>
          <w:szCs w:val="24"/>
          <w:lang w:val="en-GB"/>
        </w:rPr>
        <w:t xml:space="preserve"> TiVùSat. </w:t>
      </w:r>
    </w:p>
    <w:p w14:paraId="593D9116" w14:textId="372FC12E" w:rsidR="00282FCB" w:rsidRPr="008F07EF" w:rsidRDefault="00282FCB" w:rsidP="00282FCB">
      <w:pPr>
        <w:rPr>
          <w:szCs w:val="24"/>
          <w:lang w:val="en-GB"/>
        </w:rPr>
      </w:pPr>
      <w:r w:rsidRPr="008F07EF">
        <w:rPr>
          <w:rFonts w:eastAsiaTheme="minorHAnsi"/>
          <w:szCs w:val="24"/>
          <w:lang w:val="en-GB"/>
        </w:rPr>
        <w:t>Users who have TV</w:t>
      </w:r>
      <w:r w:rsidRPr="008F07EF">
        <w:rPr>
          <w:szCs w:val="24"/>
          <w:lang w:val="en-GB"/>
        </w:rPr>
        <w:t xml:space="preserve"> </w:t>
      </w:r>
      <w:r w:rsidRPr="008F07EF">
        <w:rPr>
          <w:rFonts w:eastAsiaTheme="minorHAnsi"/>
          <w:szCs w:val="24"/>
          <w:lang w:val="en-GB"/>
        </w:rPr>
        <w:t>s</w:t>
      </w:r>
      <w:r w:rsidRPr="008F07EF">
        <w:rPr>
          <w:szCs w:val="24"/>
          <w:lang w:val="en-GB"/>
        </w:rPr>
        <w:t>ets</w:t>
      </w:r>
      <w:r w:rsidRPr="008F07EF">
        <w:rPr>
          <w:rFonts w:eastAsiaTheme="minorHAnsi"/>
          <w:szCs w:val="24"/>
          <w:lang w:val="en-GB"/>
        </w:rPr>
        <w:t xml:space="preserve"> compliant with DVB standard, 4K and HbbTV technology (HbbTV version from 2.0.1 onwards) and </w:t>
      </w:r>
      <w:r w:rsidRPr="008F07EF">
        <w:rPr>
          <w:szCs w:val="24"/>
          <w:lang w:val="en-GB"/>
        </w:rPr>
        <w:t>connected to the Internet</w:t>
      </w:r>
      <w:r w:rsidRPr="008F07EF">
        <w:rPr>
          <w:rFonts w:eastAsiaTheme="minorHAnsi"/>
          <w:szCs w:val="24"/>
          <w:lang w:val="en-GB"/>
        </w:rPr>
        <w:t xml:space="preserve"> </w:t>
      </w:r>
      <w:r w:rsidRPr="008F07EF">
        <w:rPr>
          <w:szCs w:val="24"/>
          <w:lang w:val="en-GB"/>
        </w:rPr>
        <w:t>network</w:t>
      </w:r>
      <w:r w:rsidRPr="008F07EF">
        <w:rPr>
          <w:rFonts w:eastAsiaTheme="minorHAnsi"/>
          <w:szCs w:val="24"/>
          <w:lang w:val="en-GB"/>
        </w:rPr>
        <w:t xml:space="preserve">, can receive Rai 4K </w:t>
      </w:r>
      <w:r w:rsidRPr="008F07EF">
        <w:rPr>
          <w:szCs w:val="24"/>
          <w:lang w:val="en-GB"/>
        </w:rPr>
        <w:t xml:space="preserve">hybrid </w:t>
      </w:r>
      <w:r w:rsidRPr="008F07EF">
        <w:rPr>
          <w:rFonts w:eastAsiaTheme="minorHAnsi"/>
          <w:szCs w:val="24"/>
          <w:lang w:val="en-GB"/>
        </w:rPr>
        <w:t>channel</w:t>
      </w:r>
      <w:r w:rsidRPr="008F07EF">
        <w:rPr>
          <w:szCs w:val="24"/>
          <w:lang w:val="en-GB"/>
        </w:rPr>
        <w:t xml:space="preserve"> on the DTT platform, through the direct selection of the LCN </w:t>
      </w:r>
      <w:r w:rsidRPr="008F07EF">
        <w:rPr>
          <w:rFonts w:eastAsiaTheme="minorHAnsi"/>
          <w:szCs w:val="24"/>
          <w:lang w:val="en-GB"/>
        </w:rPr>
        <w:t>101 o</w:t>
      </w:r>
      <w:r w:rsidRPr="008F07EF">
        <w:rPr>
          <w:szCs w:val="24"/>
          <w:lang w:val="en-GB"/>
        </w:rPr>
        <w:t>n</w:t>
      </w:r>
      <w:r w:rsidRPr="008F07EF">
        <w:rPr>
          <w:rFonts w:eastAsiaTheme="minorHAnsi"/>
          <w:szCs w:val="24"/>
          <w:lang w:val="en-GB"/>
        </w:rPr>
        <w:t xml:space="preserve"> the remote control</w:t>
      </w:r>
      <w:r w:rsidRPr="008F07EF">
        <w:rPr>
          <w:szCs w:val="24"/>
          <w:lang w:val="en-GB"/>
        </w:rPr>
        <w:t xml:space="preserve"> or t</w:t>
      </w:r>
      <w:r w:rsidRPr="008F07EF">
        <w:rPr>
          <w:rFonts w:eastAsiaTheme="minorHAnsi"/>
          <w:szCs w:val="24"/>
          <w:lang w:val="en-GB"/>
        </w:rPr>
        <w:t xml:space="preserve">hrough </w:t>
      </w:r>
      <w:r w:rsidRPr="008F07EF">
        <w:rPr>
          <w:szCs w:val="24"/>
          <w:lang w:val="en-GB"/>
        </w:rPr>
        <w:t xml:space="preserve">HbbTV </w:t>
      </w:r>
      <w:r w:rsidR="00D0762A" w:rsidRPr="008F07EF">
        <w:rPr>
          <w:lang w:val="en-GB"/>
        </w:rPr>
        <w:t>“</w:t>
      </w:r>
      <w:r w:rsidRPr="008F07EF">
        <w:rPr>
          <w:rFonts w:eastAsiaTheme="minorHAnsi"/>
          <w:szCs w:val="24"/>
          <w:lang w:val="en-GB"/>
        </w:rPr>
        <w:t>Rai TV +</w:t>
      </w:r>
      <w:r w:rsidR="00D0762A" w:rsidRPr="008F07EF">
        <w:rPr>
          <w:lang w:val="en-GB"/>
        </w:rPr>
        <w:t>”</w:t>
      </w:r>
      <w:r w:rsidRPr="008F07EF">
        <w:rPr>
          <w:rFonts w:eastAsiaTheme="minorHAnsi"/>
          <w:szCs w:val="24"/>
          <w:lang w:val="en-GB"/>
        </w:rPr>
        <w:t xml:space="preserve"> application</w:t>
      </w:r>
      <w:r w:rsidRPr="008F07EF">
        <w:rPr>
          <w:szCs w:val="24"/>
          <w:lang w:val="en-GB"/>
        </w:rPr>
        <w:t>.</w:t>
      </w:r>
      <w:r w:rsidRPr="008F07EF">
        <w:rPr>
          <w:rFonts w:eastAsiaTheme="minorHAnsi"/>
          <w:szCs w:val="24"/>
          <w:lang w:val="en-GB"/>
        </w:rPr>
        <w:t xml:space="preserve"> </w:t>
      </w:r>
    </w:p>
    <w:p w14:paraId="29F3ECD5" w14:textId="0C4F5321" w:rsidR="00282FCB" w:rsidRPr="008F07EF" w:rsidRDefault="00282FCB" w:rsidP="00282FCB">
      <w:pPr>
        <w:pStyle w:val="FigureNo"/>
        <w:rPr>
          <w:lang w:val="en-GB"/>
        </w:rPr>
      </w:pPr>
      <w:r w:rsidRPr="008F07EF">
        <w:rPr>
          <w:lang w:val="en-GB"/>
        </w:rPr>
        <w:t>Figure P2-</w:t>
      </w:r>
      <w:r w:rsidR="00E32F2B">
        <w:rPr>
          <w:lang w:val="en-GB"/>
        </w:rPr>
        <w:t>5</w:t>
      </w:r>
      <w:r w:rsidRPr="008F07EF">
        <w:rPr>
          <w:lang w:val="en-GB"/>
        </w:rPr>
        <w:t>0</w:t>
      </w:r>
    </w:p>
    <w:p w14:paraId="0DD17A2E" w14:textId="77777777" w:rsidR="00282FCB" w:rsidRPr="008F07EF" w:rsidRDefault="00282FCB" w:rsidP="00282FCB">
      <w:pPr>
        <w:pStyle w:val="Figuretitle"/>
        <w:rPr>
          <w:szCs w:val="24"/>
          <w:lang w:val="en-GB"/>
        </w:rPr>
      </w:pPr>
      <w:r w:rsidRPr="008F07EF">
        <w:rPr>
          <w:szCs w:val="24"/>
          <w:lang w:val="en-GB"/>
        </w:rPr>
        <w:t>4K hybrid application</w:t>
      </w:r>
    </w:p>
    <w:p w14:paraId="3848DF2C" w14:textId="77777777" w:rsidR="00282FCB" w:rsidRPr="008F07EF" w:rsidRDefault="00282FCB" w:rsidP="00282FCB">
      <w:pPr>
        <w:pStyle w:val="Figure"/>
        <w:rPr>
          <w:color w:val="0A0A0A"/>
          <w:lang w:val="en-GB"/>
        </w:rPr>
      </w:pPr>
      <w:r w:rsidRPr="008F07EF">
        <w:rPr>
          <w:noProof/>
          <w:lang w:val="en-GB"/>
        </w:rPr>
        <w:drawing>
          <wp:inline distT="0" distB="0" distL="0" distR="0" wp14:anchorId="2F0E3B41" wp14:editId="500403FB">
            <wp:extent cx="3524250" cy="1981200"/>
            <wp:effectExtent l="0" t="0" r="0" b="0"/>
            <wp:docPr id="70" name="Im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524250" cy="1981200"/>
                    </a:xfrm>
                    <a:prstGeom prst="rect">
                      <a:avLst/>
                    </a:prstGeom>
                    <a:noFill/>
                    <a:ln>
                      <a:noFill/>
                    </a:ln>
                  </pic:spPr>
                </pic:pic>
              </a:graphicData>
            </a:graphic>
          </wp:inline>
        </w:drawing>
      </w:r>
    </w:p>
    <w:p w14:paraId="5EA6781E" w14:textId="77777777" w:rsidR="00282FCB" w:rsidRPr="008F07EF" w:rsidRDefault="00282FCB" w:rsidP="00282FCB">
      <w:pPr>
        <w:keepLines/>
        <w:rPr>
          <w:szCs w:val="24"/>
          <w:lang w:val="en-GB"/>
        </w:rPr>
      </w:pPr>
      <w:r w:rsidRPr="008F07EF">
        <w:rPr>
          <w:rFonts w:eastAsiaTheme="minorHAnsi"/>
          <w:szCs w:val="24"/>
          <w:lang w:val="en-GB"/>
        </w:rPr>
        <w:lastRenderedPageBreak/>
        <w:t xml:space="preserve">Despite the </w:t>
      </w:r>
      <w:r w:rsidRPr="008F07EF">
        <w:rPr>
          <w:szCs w:val="24"/>
          <w:lang w:val="en-GB"/>
        </w:rPr>
        <w:t xml:space="preserve">same content was available in </w:t>
      </w:r>
      <w:r w:rsidRPr="008F07EF">
        <w:rPr>
          <w:rFonts w:eastAsiaTheme="minorHAnsi"/>
          <w:szCs w:val="24"/>
          <w:lang w:val="en-GB"/>
        </w:rPr>
        <w:t xml:space="preserve">HD </w:t>
      </w:r>
      <w:r w:rsidRPr="008F07EF">
        <w:rPr>
          <w:szCs w:val="24"/>
          <w:lang w:val="en-GB"/>
        </w:rPr>
        <w:t xml:space="preserve">format on Rai 1, which is receivable in </w:t>
      </w:r>
      <w:r w:rsidRPr="008F07EF">
        <w:rPr>
          <w:rFonts w:eastAsiaTheme="minorHAnsi"/>
          <w:szCs w:val="24"/>
          <w:lang w:val="en-GB"/>
        </w:rPr>
        <w:t xml:space="preserve">99% of the Italian national territory, over 100 000 families have </w:t>
      </w:r>
      <w:r w:rsidRPr="008F07EF">
        <w:rPr>
          <w:szCs w:val="24"/>
          <w:lang w:val="en-GB"/>
        </w:rPr>
        <w:t>appreciated</w:t>
      </w:r>
      <w:r w:rsidRPr="008F07EF">
        <w:rPr>
          <w:rFonts w:eastAsiaTheme="minorHAnsi"/>
          <w:szCs w:val="24"/>
          <w:lang w:val="en-GB"/>
        </w:rPr>
        <w:t xml:space="preserve"> </w:t>
      </w:r>
      <w:r w:rsidRPr="008F07EF">
        <w:rPr>
          <w:szCs w:val="24"/>
          <w:lang w:val="en-GB"/>
        </w:rPr>
        <w:t xml:space="preserve">the Soccer World Cup </w:t>
      </w:r>
      <w:r w:rsidRPr="008F07EF">
        <w:rPr>
          <w:rFonts w:eastAsiaTheme="minorHAnsi"/>
          <w:szCs w:val="24"/>
          <w:lang w:val="en-GB"/>
        </w:rPr>
        <w:t xml:space="preserve">event in 4K </w:t>
      </w:r>
      <w:r w:rsidRPr="008F07EF">
        <w:rPr>
          <w:szCs w:val="24"/>
          <w:lang w:val="en-GB"/>
        </w:rPr>
        <w:t>format</w:t>
      </w:r>
      <w:r w:rsidRPr="008F07EF">
        <w:rPr>
          <w:rFonts w:eastAsiaTheme="minorHAnsi"/>
          <w:szCs w:val="24"/>
          <w:lang w:val="en-GB"/>
        </w:rPr>
        <w:t>.</w:t>
      </w:r>
      <w:r w:rsidRPr="008F07EF">
        <w:rPr>
          <w:szCs w:val="24"/>
          <w:lang w:val="en-GB"/>
        </w:rPr>
        <w:t xml:space="preserve"> In the occasion of the Soccer World Cup, in addition to geo-blocking, it was also necessary to apply the Digital Right Management (DRM) to the audio and video streams of the live streaming service in MPEG-DASH. The technical choice of delivering the decryption information to the receiver via the HbbTV application and not via the ‘manifest’ file has highlighted an incomplete implementation of the content protection technology by some brands of TV sets and decoders. The Rai Centre for Research, Technological Innovation and Experimentation (CRITS) has made available information useful for the identification of the malfunction causes, allowing manufacturers to prepare software updates for their products.</w:t>
      </w:r>
    </w:p>
    <w:p w14:paraId="335B0EA3" w14:textId="77777777" w:rsidR="00282FCB" w:rsidRPr="008F07EF" w:rsidRDefault="00282FCB" w:rsidP="00282FCB">
      <w:pPr>
        <w:rPr>
          <w:rFonts w:eastAsiaTheme="minorHAnsi"/>
          <w:szCs w:val="24"/>
          <w:lang w:val="en-GB"/>
        </w:rPr>
      </w:pPr>
      <w:r w:rsidRPr="008F07EF">
        <w:rPr>
          <w:rFonts w:eastAsiaTheme="minorHAnsi"/>
          <w:szCs w:val="24"/>
          <w:lang w:val="en-GB"/>
        </w:rPr>
        <w:t>A</w:t>
      </w:r>
      <w:r w:rsidRPr="008F07EF">
        <w:rPr>
          <w:szCs w:val="24"/>
          <w:lang w:val="en-GB"/>
        </w:rPr>
        <w:t>t the end of 2022</w:t>
      </w:r>
      <w:r w:rsidRPr="008F07EF">
        <w:rPr>
          <w:rFonts w:eastAsiaTheme="minorHAnsi"/>
          <w:szCs w:val="24"/>
          <w:lang w:val="en-GB"/>
        </w:rPr>
        <w:t xml:space="preserve">, </w:t>
      </w:r>
      <w:r w:rsidRPr="008F07EF">
        <w:rPr>
          <w:szCs w:val="24"/>
          <w:lang w:val="en-GB"/>
        </w:rPr>
        <w:t xml:space="preserve">in Italy </w:t>
      </w:r>
      <w:r w:rsidRPr="008F07EF">
        <w:rPr>
          <w:rFonts w:eastAsiaTheme="minorHAnsi"/>
          <w:szCs w:val="24"/>
          <w:lang w:val="en-GB"/>
        </w:rPr>
        <w:t xml:space="preserve">HbbTV </w:t>
      </w:r>
      <w:r w:rsidRPr="008F07EF">
        <w:rPr>
          <w:szCs w:val="24"/>
          <w:lang w:val="en-GB"/>
        </w:rPr>
        <w:t>compliant connected televisions can be estimated up to 16 million.</w:t>
      </w:r>
      <w:r w:rsidRPr="008F07EF">
        <w:rPr>
          <w:rFonts w:eastAsiaTheme="minorHAnsi"/>
          <w:szCs w:val="24"/>
          <w:lang w:val="en-GB"/>
        </w:rPr>
        <w:t xml:space="preserve"> This statistic is growing rapidly and certainly provides </w:t>
      </w:r>
      <w:r w:rsidRPr="008F07EF">
        <w:rPr>
          <w:szCs w:val="24"/>
          <w:lang w:val="en-GB"/>
        </w:rPr>
        <w:t xml:space="preserve">opportunities </w:t>
      </w:r>
      <w:r w:rsidRPr="008F07EF">
        <w:rPr>
          <w:rFonts w:eastAsiaTheme="minorHAnsi"/>
          <w:szCs w:val="24"/>
          <w:lang w:val="en-GB"/>
        </w:rPr>
        <w:t>for the use of value-added interactive services.</w:t>
      </w:r>
    </w:p>
    <w:p w14:paraId="474D40BB" w14:textId="77777777" w:rsidR="00282FCB" w:rsidRPr="008F07EF" w:rsidRDefault="00282FCB" w:rsidP="00282FCB">
      <w:pPr>
        <w:pStyle w:val="Heading5"/>
        <w:rPr>
          <w:lang w:val="en-GB"/>
        </w:rPr>
      </w:pPr>
      <w:r w:rsidRPr="008F07EF">
        <w:rPr>
          <w:lang w:val="en-GB"/>
        </w:rPr>
        <w:t xml:space="preserve">9.1.10.3.2 </w:t>
      </w:r>
      <w:r w:rsidRPr="008F07EF">
        <w:rPr>
          <w:lang w:val="en-GB"/>
        </w:rPr>
        <w:tab/>
        <w:t>Regional Exchange Action</w:t>
      </w:r>
    </w:p>
    <w:p w14:paraId="79B924A4" w14:textId="77777777" w:rsidR="00282FCB" w:rsidRPr="008F07EF" w:rsidRDefault="00282FCB" w:rsidP="00282FCB">
      <w:pPr>
        <w:rPr>
          <w:szCs w:val="24"/>
          <w:lang w:val="en-GB" w:eastAsia="it-IT"/>
        </w:rPr>
      </w:pPr>
      <w:r w:rsidRPr="008F07EF">
        <w:rPr>
          <w:szCs w:val="24"/>
          <w:lang w:val="en-GB" w:eastAsia="it-IT"/>
        </w:rPr>
        <w:t xml:space="preserve">To provide the right regional content, Rai developed a new functionality, Regional Exchange Action (REA), to be integrated into HbbTV interactive application, Rai Tv+, available from July 2021 on HbbTV receivers (version 2.0.1 or later) connected to the Internet network. </w:t>
      </w:r>
    </w:p>
    <w:p w14:paraId="4EBF9832" w14:textId="77777777" w:rsidR="00282FCB" w:rsidRPr="008F07EF" w:rsidRDefault="00282FCB" w:rsidP="00282FCB">
      <w:pPr>
        <w:rPr>
          <w:szCs w:val="24"/>
          <w:lang w:val="en-GB" w:eastAsia="it-IT"/>
        </w:rPr>
      </w:pPr>
      <w:r w:rsidRPr="008F07EF">
        <w:rPr>
          <w:szCs w:val="24"/>
          <w:lang w:val="en-GB" w:eastAsia="it-IT"/>
        </w:rPr>
        <w:t>Using the REA functionality, each user could choose one of the 23 regional contents available on the RAI platforms, regardless the viewing location. In particular, if the receiver is tuned into one of the Rai 3 programmes available on DTT platform, the user, by selecting a specific icon in a banner, is linked to the interactive platform on a configuration page and the user has the possibility to select the preferred content. Whenever the regional contents start, users are also informed through a message superimposed on the video, that they could access the configuration page and to revise it, if needed.</w:t>
      </w:r>
    </w:p>
    <w:p w14:paraId="273E904E" w14:textId="766043D4" w:rsidR="00282FCB" w:rsidRPr="008F07EF" w:rsidRDefault="00282FCB" w:rsidP="00282FCB">
      <w:pPr>
        <w:pStyle w:val="FigureNo"/>
        <w:rPr>
          <w:lang w:val="en-GB"/>
        </w:rPr>
      </w:pPr>
      <w:r w:rsidRPr="008F07EF">
        <w:rPr>
          <w:lang w:val="en-GB"/>
        </w:rPr>
        <w:t>Figure P2-</w:t>
      </w:r>
      <w:r w:rsidR="00794D9D">
        <w:rPr>
          <w:lang w:val="en-GB"/>
        </w:rPr>
        <w:t>5</w:t>
      </w:r>
      <w:r w:rsidRPr="008F07EF">
        <w:rPr>
          <w:lang w:val="en-GB"/>
        </w:rPr>
        <w:t>1</w:t>
      </w:r>
    </w:p>
    <w:p w14:paraId="2632C785" w14:textId="3EE3E6F6" w:rsidR="00282FCB" w:rsidRPr="008F07EF" w:rsidRDefault="00282FCB" w:rsidP="00282FCB">
      <w:pPr>
        <w:pStyle w:val="Figuretitle"/>
        <w:rPr>
          <w:lang w:val="en-GB"/>
        </w:rPr>
      </w:pPr>
      <w:r w:rsidRPr="008F07EF">
        <w:rPr>
          <w:lang w:val="en-GB"/>
        </w:rPr>
        <w:t>“Now on air</w:t>
      </w:r>
      <w:r w:rsidR="00D0762A" w:rsidRPr="008F07EF">
        <w:rPr>
          <w:lang w:val="en-GB"/>
        </w:rPr>
        <w:t>”</w:t>
      </w:r>
      <w:r w:rsidRPr="008F07EF">
        <w:rPr>
          <w:lang w:val="en-GB"/>
        </w:rPr>
        <w:t xml:space="preserve"> section: access to the configuration page from the </w:t>
      </w:r>
      <w:r w:rsidR="00D0762A" w:rsidRPr="008F07EF">
        <w:rPr>
          <w:lang w:val="en-GB"/>
        </w:rPr>
        <w:t>“</w:t>
      </w:r>
      <w:r w:rsidRPr="008F07EF">
        <w:rPr>
          <w:lang w:val="en-GB"/>
        </w:rPr>
        <w:t>Change the editor</w:t>
      </w:r>
      <w:r w:rsidR="00D0762A" w:rsidRPr="008F07EF">
        <w:rPr>
          <w:lang w:val="en-GB"/>
        </w:rPr>
        <w:t>”</w:t>
      </w:r>
      <w:r w:rsidRPr="008F07EF">
        <w:rPr>
          <w:lang w:val="en-GB"/>
        </w:rPr>
        <w:t xml:space="preserve"> icon</w:t>
      </w:r>
    </w:p>
    <w:p w14:paraId="051D023A" w14:textId="77777777" w:rsidR="00282FCB" w:rsidRPr="008F07EF" w:rsidRDefault="00282FCB" w:rsidP="00282FCB">
      <w:pPr>
        <w:pStyle w:val="Figure"/>
        <w:rPr>
          <w:lang w:val="en-GB"/>
        </w:rPr>
      </w:pPr>
      <w:r w:rsidRPr="008F07EF">
        <w:rPr>
          <w:noProof/>
          <w:lang w:val="en-GB"/>
        </w:rPr>
        <w:drawing>
          <wp:inline distT="0" distB="0" distL="0" distR="0" wp14:anchorId="45198615" wp14:editId="7F399B8E">
            <wp:extent cx="3437752" cy="1932167"/>
            <wp:effectExtent l="0" t="0" r="0" b="0"/>
            <wp:docPr id="69" name="Immagine 6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descr="Graphical user interface&#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453662" cy="1941109"/>
                    </a:xfrm>
                    <a:prstGeom prst="rect">
                      <a:avLst/>
                    </a:prstGeom>
                    <a:noFill/>
                    <a:ln>
                      <a:noFill/>
                    </a:ln>
                  </pic:spPr>
                </pic:pic>
              </a:graphicData>
            </a:graphic>
          </wp:inline>
        </w:drawing>
      </w:r>
    </w:p>
    <w:p w14:paraId="44EB146E" w14:textId="44C3A7BD" w:rsidR="00282FCB" w:rsidRPr="008F07EF" w:rsidRDefault="00282FCB" w:rsidP="00282FCB">
      <w:pPr>
        <w:pStyle w:val="FigureNo"/>
        <w:rPr>
          <w:lang w:val="en-GB"/>
        </w:rPr>
      </w:pPr>
      <w:r w:rsidRPr="008F07EF">
        <w:rPr>
          <w:lang w:val="en-GB"/>
        </w:rPr>
        <w:lastRenderedPageBreak/>
        <w:t>Figure P2-</w:t>
      </w:r>
      <w:r w:rsidR="00794D9D">
        <w:rPr>
          <w:lang w:val="en-GB"/>
        </w:rPr>
        <w:t>5</w:t>
      </w:r>
      <w:r w:rsidRPr="008F07EF">
        <w:rPr>
          <w:lang w:val="en-GB"/>
        </w:rPr>
        <w:t>2</w:t>
      </w:r>
    </w:p>
    <w:p w14:paraId="097BA3FE" w14:textId="77777777" w:rsidR="00282FCB" w:rsidRPr="008F07EF" w:rsidRDefault="00282FCB" w:rsidP="00282FCB">
      <w:pPr>
        <w:pStyle w:val="Figuretitle"/>
        <w:rPr>
          <w:szCs w:val="24"/>
          <w:lang w:val="en-GB"/>
        </w:rPr>
      </w:pPr>
      <w:r w:rsidRPr="008F07EF">
        <w:rPr>
          <w:szCs w:val="24"/>
          <w:lang w:val="en-GB"/>
        </w:rPr>
        <w:t>Configuration access message via green remote-control button</w:t>
      </w:r>
    </w:p>
    <w:p w14:paraId="674F0D8E" w14:textId="77777777" w:rsidR="00282FCB" w:rsidRPr="008F07EF" w:rsidRDefault="00282FCB" w:rsidP="00282FCB">
      <w:pPr>
        <w:pStyle w:val="Figure"/>
        <w:rPr>
          <w:lang w:val="en-GB"/>
        </w:rPr>
      </w:pPr>
      <w:r w:rsidRPr="008F07EF">
        <w:rPr>
          <w:noProof/>
          <w:lang w:val="en-GB"/>
        </w:rPr>
        <w:drawing>
          <wp:inline distT="0" distB="0" distL="0" distR="0" wp14:anchorId="6011A52C" wp14:editId="1FFA7C4D">
            <wp:extent cx="3416463" cy="1924215"/>
            <wp:effectExtent l="0" t="0" r="0" b="0"/>
            <wp:docPr id="68" name="Immagin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e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433605" cy="1933870"/>
                    </a:xfrm>
                    <a:prstGeom prst="rect">
                      <a:avLst/>
                    </a:prstGeom>
                    <a:noFill/>
                    <a:ln>
                      <a:noFill/>
                    </a:ln>
                  </pic:spPr>
                </pic:pic>
              </a:graphicData>
            </a:graphic>
          </wp:inline>
        </w:drawing>
      </w:r>
    </w:p>
    <w:p w14:paraId="5EC7E8F6" w14:textId="77777777" w:rsidR="00282FCB" w:rsidRPr="008F07EF" w:rsidRDefault="00282FCB" w:rsidP="00282FCB">
      <w:pPr>
        <w:pStyle w:val="Normalaftertitle"/>
        <w:rPr>
          <w:lang w:val="en-GB" w:eastAsia="it-IT"/>
        </w:rPr>
      </w:pPr>
      <w:r w:rsidRPr="008F07EF">
        <w:rPr>
          <w:lang w:val="en-GB" w:eastAsia="it-IT"/>
        </w:rPr>
        <w:t>Once the preferred regional content has been selected on the configuration page, at the beginning of each regional content, REA functionality automatically tunes into the selected regional Rai 3 programme. There is no default regional content, and the configuration is saved in the persistent memory of the receiver.</w:t>
      </w:r>
    </w:p>
    <w:p w14:paraId="3641002E" w14:textId="4A941962" w:rsidR="00282FCB" w:rsidRPr="008F07EF" w:rsidRDefault="00282FCB" w:rsidP="00282FCB">
      <w:pPr>
        <w:pStyle w:val="FigureNo"/>
        <w:rPr>
          <w:lang w:val="en-GB"/>
        </w:rPr>
      </w:pPr>
      <w:r w:rsidRPr="008F07EF">
        <w:rPr>
          <w:lang w:val="en-GB"/>
        </w:rPr>
        <w:t>Figure P2-</w:t>
      </w:r>
      <w:r w:rsidR="00794D9D">
        <w:rPr>
          <w:lang w:val="en-GB"/>
        </w:rPr>
        <w:t>5</w:t>
      </w:r>
      <w:r w:rsidRPr="008F07EF">
        <w:rPr>
          <w:lang w:val="en-GB"/>
        </w:rPr>
        <w:t>3</w:t>
      </w:r>
    </w:p>
    <w:p w14:paraId="76B0C43E" w14:textId="77777777" w:rsidR="00282FCB" w:rsidRPr="008F07EF" w:rsidRDefault="00282FCB" w:rsidP="00282FCB">
      <w:pPr>
        <w:pStyle w:val="Figuretitle"/>
        <w:rPr>
          <w:lang w:val="en-GB"/>
        </w:rPr>
      </w:pPr>
      <w:r w:rsidRPr="008F07EF">
        <w:rPr>
          <w:lang w:val="en-GB"/>
        </w:rPr>
        <w:t>REA function configuration page</w:t>
      </w:r>
    </w:p>
    <w:p w14:paraId="76656F10" w14:textId="77777777" w:rsidR="00282FCB" w:rsidRPr="008F07EF" w:rsidRDefault="00282FCB" w:rsidP="00282FCB">
      <w:pPr>
        <w:pStyle w:val="Figure"/>
        <w:rPr>
          <w:szCs w:val="24"/>
          <w:lang w:val="en-GB" w:eastAsia="it-IT"/>
        </w:rPr>
      </w:pPr>
      <w:r w:rsidRPr="008F07EF">
        <w:rPr>
          <w:noProof/>
          <w:lang w:val="en-GB"/>
        </w:rPr>
        <w:drawing>
          <wp:inline distT="0" distB="0" distL="0" distR="0" wp14:anchorId="677F5E5A" wp14:editId="1C538E5F">
            <wp:extent cx="2609850" cy="1457325"/>
            <wp:effectExtent l="0" t="0" r="0" b="9525"/>
            <wp:docPr id="67" name="Immagine 6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eg" descr="A picture containing graphical user interface&#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609850" cy="1457325"/>
                    </a:xfrm>
                    <a:prstGeom prst="rect">
                      <a:avLst/>
                    </a:prstGeom>
                    <a:noFill/>
                    <a:ln>
                      <a:noFill/>
                    </a:ln>
                  </pic:spPr>
                </pic:pic>
              </a:graphicData>
            </a:graphic>
          </wp:inline>
        </w:drawing>
      </w:r>
    </w:p>
    <w:p w14:paraId="2C62B26C" w14:textId="77777777" w:rsidR="00282FCB" w:rsidRPr="008F07EF" w:rsidRDefault="00282FCB" w:rsidP="00282FCB">
      <w:pPr>
        <w:pStyle w:val="Normalaftertitle"/>
        <w:rPr>
          <w:noProof/>
          <w:lang w:val="en-GB"/>
        </w:rPr>
      </w:pPr>
      <w:r w:rsidRPr="008F07EF">
        <w:rPr>
          <w:noProof/>
          <w:lang w:val="en-GB"/>
        </w:rPr>
        <w:t>When starting the REA player, the content is received by streaming mode.</w:t>
      </w:r>
    </w:p>
    <w:p w14:paraId="6163AB94" w14:textId="77777777" w:rsidR="00282FCB" w:rsidRPr="008F07EF" w:rsidRDefault="00282FCB" w:rsidP="00282FCB">
      <w:pPr>
        <w:rPr>
          <w:szCs w:val="24"/>
          <w:lang w:val="en-GB"/>
        </w:rPr>
      </w:pPr>
      <w:r w:rsidRPr="008F07EF">
        <w:rPr>
          <w:noProof/>
          <w:szCs w:val="24"/>
          <w:lang w:val="en-GB"/>
        </w:rPr>
        <w:t>As soon as the IP trasmission has been launched, a message superimposed on the video signal indicates that it has a delay with respect to the corresponding transmission broadcast</w:t>
      </w:r>
      <w:r w:rsidRPr="008F07EF">
        <w:rPr>
          <w:szCs w:val="24"/>
          <w:lang w:val="en-GB"/>
        </w:rPr>
        <w:t xml:space="preserve">. </w:t>
      </w:r>
    </w:p>
    <w:p w14:paraId="47BA3E82" w14:textId="0006BC24" w:rsidR="00282FCB" w:rsidRPr="008F07EF" w:rsidRDefault="00282FCB" w:rsidP="00282FCB">
      <w:pPr>
        <w:pStyle w:val="FigureNo"/>
        <w:rPr>
          <w:lang w:val="en-GB"/>
        </w:rPr>
      </w:pPr>
      <w:r w:rsidRPr="008F07EF">
        <w:rPr>
          <w:lang w:val="en-GB"/>
        </w:rPr>
        <w:t>Figure P2-</w:t>
      </w:r>
      <w:r w:rsidR="00794D9D">
        <w:rPr>
          <w:lang w:val="en-GB"/>
        </w:rPr>
        <w:t>5</w:t>
      </w:r>
      <w:r w:rsidRPr="008F07EF">
        <w:rPr>
          <w:lang w:val="en-GB"/>
        </w:rPr>
        <w:t>4</w:t>
      </w:r>
    </w:p>
    <w:p w14:paraId="4EFCD0BA" w14:textId="77777777" w:rsidR="00282FCB" w:rsidRPr="008F07EF" w:rsidRDefault="00282FCB" w:rsidP="00282FCB">
      <w:pPr>
        <w:pStyle w:val="Figuretitle"/>
        <w:rPr>
          <w:szCs w:val="24"/>
          <w:lang w:val="en-GB"/>
        </w:rPr>
      </w:pPr>
      <w:r w:rsidRPr="008F07EF">
        <w:rPr>
          <w:szCs w:val="24"/>
          <w:lang w:val="en-GB"/>
        </w:rPr>
        <w:t>Broadband and broadcast delay message</w:t>
      </w:r>
    </w:p>
    <w:p w14:paraId="53E03EB2" w14:textId="77777777" w:rsidR="00282FCB" w:rsidRPr="008F07EF" w:rsidRDefault="00282FCB" w:rsidP="00282FCB">
      <w:pPr>
        <w:pStyle w:val="Figure"/>
        <w:rPr>
          <w:lang w:val="en-GB"/>
        </w:rPr>
      </w:pPr>
      <w:r w:rsidRPr="008F07EF">
        <w:rPr>
          <w:noProof/>
          <w:lang w:val="en-GB"/>
        </w:rPr>
        <w:drawing>
          <wp:inline distT="0" distB="0" distL="0" distR="0" wp14:anchorId="4C8986A9" wp14:editId="52FFEB6B">
            <wp:extent cx="2667000" cy="1495425"/>
            <wp:effectExtent l="0" t="0" r="0" b="9525"/>
            <wp:docPr id="66"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67000" cy="1495425"/>
                    </a:xfrm>
                    <a:prstGeom prst="rect">
                      <a:avLst/>
                    </a:prstGeom>
                    <a:noFill/>
                    <a:ln>
                      <a:noFill/>
                    </a:ln>
                  </pic:spPr>
                </pic:pic>
              </a:graphicData>
            </a:graphic>
          </wp:inline>
        </w:drawing>
      </w:r>
    </w:p>
    <w:p w14:paraId="5CD2054F" w14:textId="4BD59C3A" w:rsidR="00282FCB" w:rsidRPr="008F07EF" w:rsidRDefault="00282FCB" w:rsidP="00282FCB">
      <w:pPr>
        <w:pStyle w:val="Normalaftertitle"/>
        <w:rPr>
          <w:lang w:val="en-GB"/>
        </w:rPr>
      </w:pPr>
      <w:r w:rsidRPr="008F07EF">
        <w:rPr>
          <w:lang w:val="en-GB"/>
        </w:rPr>
        <w:t>The flexible configuration of the REA function allows automatic switching from the DTT platform to the IP platform and vice-versa when a specific content cannot be received on the DTT platform.</w:t>
      </w:r>
    </w:p>
    <w:p w14:paraId="00228EF4" w14:textId="77777777" w:rsidR="00282FCB" w:rsidRPr="008F07EF" w:rsidRDefault="00282FCB" w:rsidP="00282FCB">
      <w:pPr>
        <w:rPr>
          <w:szCs w:val="24"/>
          <w:lang w:val="en-GB"/>
        </w:rPr>
      </w:pPr>
      <w:r w:rsidRPr="008F07EF">
        <w:rPr>
          <w:szCs w:val="24"/>
          <w:lang w:val="en-GB"/>
        </w:rPr>
        <w:lastRenderedPageBreak/>
        <w:t>In case the user does not have Internet access, even temporarily, the REA functionality will enable the transmission of the contents present on the DTT platform in that region.</w:t>
      </w:r>
    </w:p>
    <w:p w14:paraId="48D2E5A8" w14:textId="77777777" w:rsidR="00282FCB" w:rsidRPr="008F07EF" w:rsidRDefault="00282FCB" w:rsidP="00282FCB">
      <w:pPr>
        <w:rPr>
          <w:szCs w:val="24"/>
          <w:lang w:val="en-GB"/>
        </w:rPr>
      </w:pPr>
      <w:r w:rsidRPr="008F07EF">
        <w:rPr>
          <w:szCs w:val="24"/>
          <w:lang w:val="en-GB"/>
        </w:rPr>
        <w:t>In conclusion, in case of Smart TV connected to the Internet network and HbbTV compatible, the REA functionality integrates regional contents broadcasted on DTT with IP contents and allows the users to choose the preferred regional contents in a flexible way.</w:t>
      </w:r>
    </w:p>
    <w:p w14:paraId="5DC12EA7" w14:textId="77777777" w:rsidR="00282FCB" w:rsidRPr="008F07EF" w:rsidRDefault="00282FCB" w:rsidP="00282FCB">
      <w:pPr>
        <w:pStyle w:val="Headingb"/>
        <w:spacing w:before="360"/>
        <w:rPr>
          <w:lang w:val="en-GB"/>
        </w:rPr>
      </w:pPr>
      <w:bookmarkStart w:id="1151" w:name="_Toc410913478"/>
      <w:bookmarkStart w:id="1152" w:name="_Toc410921510"/>
      <w:bookmarkStart w:id="1153" w:name="_Toc421115551"/>
      <w:bookmarkEnd w:id="34"/>
      <w:r w:rsidRPr="008F07EF">
        <w:rPr>
          <w:lang w:val="en-GB"/>
        </w:rPr>
        <w:t>DVB-T2 SFN</w:t>
      </w:r>
      <w:bookmarkEnd w:id="1151"/>
      <w:bookmarkEnd w:id="1152"/>
      <w:bookmarkEnd w:id="1153"/>
    </w:p>
    <w:p w14:paraId="5727B5FA" w14:textId="77777777" w:rsidR="00282FCB" w:rsidRPr="008F07EF" w:rsidRDefault="00282FCB" w:rsidP="00282FCB">
      <w:pPr>
        <w:pStyle w:val="Heading1"/>
        <w:rPr>
          <w:lang w:val="en-GB"/>
        </w:rPr>
      </w:pPr>
      <w:bookmarkStart w:id="1154" w:name="_Toc410913479"/>
      <w:bookmarkStart w:id="1155" w:name="_Toc410921511"/>
      <w:bookmarkStart w:id="1156" w:name="_Toc421115552"/>
      <w:bookmarkStart w:id="1157" w:name="_Toc433558953"/>
      <w:bookmarkStart w:id="1158" w:name="_Toc8290660"/>
      <w:bookmarkStart w:id="1159" w:name="_Toc8290819"/>
      <w:bookmarkStart w:id="1160" w:name="_Toc8291088"/>
      <w:bookmarkStart w:id="1161" w:name="_Toc8291251"/>
      <w:bookmarkStart w:id="1162" w:name="_Toc8291604"/>
      <w:bookmarkStart w:id="1163" w:name="_Toc54781868"/>
      <w:bookmarkStart w:id="1164" w:name="_Toc132718756"/>
      <w:bookmarkStart w:id="1165" w:name="_Toc132729219"/>
      <w:bookmarkStart w:id="1166" w:name="_Toc163564289"/>
      <w:bookmarkStart w:id="1167" w:name="_Toc163567539"/>
      <w:bookmarkStart w:id="1168" w:name="_Toc163567670"/>
      <w:r w:rsidRPr="008F07EF">
        <w:rPr>
          <w:lang w:val="en-GB"/>
        </w:rPr>
        <w:t>10</w:t>
      </w:r>
      <w:r w:rsidRPr="008F07EF">
        <w:rPr>
          <w:lang w:val="en-GB"/>
        </w:rPr>
        <w:tab/>
        <w:t>Overview</w:t>
      </w:r>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p>
    <w:p w14:paraId="297D1495" w14:textId="77777777" w:rsidR="00282FCB" w:rsidRPr="008F07EF" w:rsidRDefault="00282FCB" w:rsidP="00282FCB">
      <w:pPr>
        <w:rPr>
          <w:lang w:val="en-GB"/>
        </w:rPr>
      </w:pPr>
      <w:r w:rsidRPr="008F07EF">
        <w:rPr>
          <w:lang w:val="en-GB"/>
        </w:rPr>
        <w:t>DVB T2 has, relative to its predecessor DVB T, introduced significantly more freedom with respect to SFN planning and implementation. In particular the increased guard interval durations that DVB T2 offers allow the maximum practical size of SFN to be extended while maintaining high throughputs (or conversely the throughput of existing SFNs to be increased while maintaining coverage). The extent to which DVB T2 can be used to introduce new, or modify existing SFNs is discussed here, along with some of the practical considerations that would be involved in so doing.</w:t>
      </w:r>
    </w:p>
    <w:p w14:paraId="3E8B6D06" w14:textId="77777777" w:rsidR="00282FCB" w:rsidRPr="008F07EF" w:rsidRDefault="00282FCB" w:rsidP="00282FCB">
      <w:pPr>
        <w:rPr>
          <w:lang w:val="en-GB"/>
        </w:rPr>
      </w:pPr>
      <w:r w:rsidRPr="008F07EF">
        <w:rPr>
          <w:lang w:val="en-GB"/>
        </w:rPr>
        <w:t xml:space="preserve">In the first instance the maximum possible extent of an SFN is of interest, i.e. is there any limit to the geographical area that an SFN may cover? In principle SFN areas may be arbitrarily large, but in practice a number of technical and non-technical factors limit their useful size. </w:t>
      </w:r>
    </w:p>
    <w:p w14:paraId="05E2514E" w14:textId="77777777" w:rsidR="00282FCB" w:rsidRPr="008F07EF" w:rsidRDefault="00282FCB" w:rsidP="00282FCB">
      <w:pPr>
        <w:rPr>
          <w:lang w:val="en-GB"/>
        </w:rPr>
      </w:pPr>
      <w:r w:rsidRPr="008F07EF">
        <w:rPr>
          <w:lang w:val="en-GB"/>
        </w:rPr>
        <w:t xml:space="preserve">Self-interference places the main constraint on the size of an SFN. In broad terms an SFN will contain coverage holes if any two transmitters within it are separated by distances exceeding the guard interval (more exactly: the distance which the signal travels during the guard interval period). Up to a limit, it is possible to overcome this interference and regain the coverage by increasing the signal’s guard interval, or by improving its robustness. However, doing either of these will reduce the network’s throughput, and it becomes necessary to trade off coverage against throughput in order to find the most satisfactory combination of the two. </w:t>
      </w:r>
    </w:p>
    <w:p w14:paraId="5655D3CF" w14:textId="77777777" w:rsidR="00282FCB" w:rsidRPr="008F07EF" w:rsidRDefault="00282FCB" w:rsidP="00282FCB">
      <w:pPr>
        <w:rPr>
          <w:lang w:val="en-GB"/>
        </w:rPr>
      </w:pPr>
      <w:r w:rsidRPr="008F07EF">
        <w:rPr>
          <w:lang w:val="en-GB"/>
        </w:rPr>
        <w:t>Alternatively, increasing the number of sites within the network in order to reduce the inter site distance (ISD) would overcome self-interference without reducing coverage or capacity. However, this option could be very costly, and is largely ruled out in instances where the pragmatic approach of re using existing infrastructure is opted for.</w:t>
      </w:r>
    </w:p>
    <w:p w14:paraId="35AB8810" w14:textId="77777777" w:rsidR="00282FCB" w:rsidRPr="008F07EF" w:rsidRDefault="00282FCB" w:rsidP="00282FCB">
      <w:pPr>
        <w:rPr>
          <w:lang w:val="en-GB"/>
        </w:rPr>
      </w:pPr>
      <w:r w:rsidRPr="008F07EF">
        <w:rPr>
          <w:lang w:val="en-GB"/>
        </w:rPr>
        <w:t>These factors combine in most practical instances to limit the extent to which SFNs are deployed.</w:t>
      </w:r>
    </w:p>
    <w:p w14:paraId="108F9BD1" w14:textId="77777777" w:rsidR="00282FCB" w:rsidRPr="008F07EF" w:rsidRDefault="00282FCB" w:rsidP="00282FCB">
      <w:pPr>
        <w:rPr>
          <w:lang w:val="en-GB"/>
        </w:rPr>
      </w:pPr>
      <w:r w:rsidRPr="008F07EF">
        <w:rPr>
          <w:lang w:val="en-GB"/>
        </w:rPr>
        <w:t>Additional non-technical factors also limit their size editorial or commercial regions play an important role in determining their dimensions.</w:t>
      </w:r>
    </w:p>
    <w:p w14:paraId="705957C5" w14:textId="77777777" w:rsidR="00282FCB" w:rsidRPr="008F07EF" w:rsidRDefault="00282FCB" w:rsidP="00282FCB">
      <w:pPr>
        <w:rPr>
          <w:lang w:val="en-GB"/>
        </w:rPr>
      </w:pPr>
      <w:r w:rsidRPr="008F07EF">
        <w:rPr>
          <w:lang w:val="en-GB"/>
        </w:rPr>
        <w:t xml:space="preserve">In order to see how these factors would affect SFNs in practice, several studies have been undertaken and few are here summarized (for the detailed description see the Annexes of the EBU document Technical Report TR 029 </w:t>
      </w:r>
      <w:hyperlink r:id="rId106" w:history="1">
        <w:r w:rsidRPr="008F07EF">
          <w:rPr>
            <w:rStyle w:val="Hyperlink"/>
            <w:lang w:val="en-GB"/>
          </w:rPr>
          <w:t>https://tech.ebu.ch/</w:t>
        </w:r>
      </w:hyperlink>
      <w:r w:rsidRPr="008F07EF">
        <w:rPr>
          <w:lang w:val="en-GB"/>
        </w:rPr>
        <w:t>).</w:t>
      </w:r>
    </w:p>
    <w:p w14:paraId="2E891F46" w14:textId="77777777" w:rsidR="00282FCB" w:rsidRPr="008F07EF" w:rsidRDefault="00282FCB" w:rsidP="00282FCB">
      <w:pPr>
        <w:pStyle w:val="Heading1"/>
        <w:rPr>
          <w:lang w:val="en-GB"/>
        </w:rPr>
      </w:pPr>
      <w:bookmarkStart w:id="1169" w:name="_Toc410913481"/>
      <w:bookmarkStart w:id="1170" w:name="_Toc410921513"/>
      <w:bookmarkStart w:id="1171" w:name="_Toc421115553"/>
      <w:bookmarkStart w:id="1172" w:name="_Toc433558954"/>
      <w:bookmarkStart w:id="1173" w:name="_Toc8290661"/>
      <w:bookmarkStart w:id="1174" w:name="_Toc8290820"/>
      <w:bookmarkStart w:id="1175" w:name="_Toc8291089"/>
      <w:bookmarkStart w:id="1176" w:name="_Toc8291252"/>
      <w:bookmarkStart w:id="1177" w:name="_Toc8291605"/>
      <w:bookmarkStart w:id="1178" w:name="_Toc54781869"/>
      <w:bookmarkStart w:id="1179" w:name="_Toc132718757"/>
      <w:bookmarkStart w:id="1180" w:name="_Toc132729220"/>
      <w:bookmarkStart w:id="1181" w:name="_Toc163564290"/>
      <w:bookmarkStart w:id="1182" w:name="_Toc163567540"/>
      <w:bookmarkStart w:id="1183" w:name="_Toc163567671"/>
      <w:r w:rsidRPr="008F07EF">
        <w:rPr>
          <w:lang w:val="en-GB"/>
        </w:rPr>
        <w:t>11</w:t>
      </w:r>
      <w:r w:rsidRPr="008F07EF">
        <w:rPr>
          <w:lang w:val="en-GB"/>
        </w:rPr>
        <w:tab/>
        <w:t>Spectral efficiency and spectrum consumption of DVB-T2 networks</w:t>
      </w:r>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p>
    <w:p w14:paraId="5D8179E6" w14:textId="77777777" w:rsidR="00282FCB" w:rsidRPr="008F07EF" w:rsidRDefault="00282FCB" w:rsidP="00282FCB">
      <w:pPr>
        <w:pStyle w:val="Heading2"/>
        <w:rPr>
          <w:lang w:val="en-GB"/>
        </w:rPr>
      </w:pPr>
      <w:bookmarkStart w:id="1184" w:name="_Toc410913482"/>
      <w:bookmarkStart w:id="1185" w:name="_Toc410921514"/>
      <w:bookmarkStart w:id="1186" w:name="_Toc421115554"/>
      <w:bookmarkStart w:id="1187" w:name="_Toc433558955"/>
      <w:bookmarkStart w:id="1188" w:name="_Toc8290662"/>
      <w:bookmarkStart w:id="1189" w:name="_Toc8290821"/>
      <w:bookmarkStart w:id="1190" w:name="_Toc8291090"/>
      <w:bookmarkStart w:id="1191" w:name="_Toc8291253"/>
      <w:bookmarkStart w:id="1192" w:name="_Toc8291606"/>
      <w:bookmarkStart w:id="1193" w:name="_Toc54781870"/>
      <w:bookmarkStart w:id="1194" w:name="_Toc132718758"/>
      <w:bookmarkStart w:id="1195" w:name="_Toc132729221"/>
      <w:bookmarkStart w:id="1196" w:name="_Toc163564291"/>
      <w:bookmarkStart w:id="1197" w:name="_Toc163567541"/>
      <w:bookmarkStart w:id="1198" w:name="_Toc163567672"/>
      <w:r w:rsidRPr="008F07EF">
        <w:rPr>
          <w:lang w:val="en-GB"/>
        </w:rPr>
        <w:t>11.1</w:t>
      </w:r>
      <w:r w:rsidRPr="008F07EF">
        <w:rPr>
          <w:lang w:val="en-GB"/>
        </w:rPr>
        <w:tab/>
        <w:t>Spectral efficiency and spectrum consumption</w:t>
      </w:r>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p>
    <w:p w14:paraId="4B2E529B" w14:textId="77777777" w:rsidR="00282FCB" w:rsidRPr="008F07EF" w:rsidRDefault="00282FCB" w:rsidP="00282FCB">
      <w:pPr>
        <w:rPr>
          <w:lang w:val="en-GB"/>
        </w:rPr>
      </w:pPr>
      <w:r w:rsidRPr="008F07EF">
        <w:rPr>
          <w:lang w:val="en-GB"/>
        </w:rPr>
        <w:t xml:space="preserve">In this section the spectral efficiency of DVB-T2 is considered in a more theoretical light and the concept of Layer Spectrum Efficiency (LSE) is introduced. This concept is a more generalized way of assessing spectral efficiency which incorporates into a single figure the raw spectrum efficiency of a transmission system as well its re-use distance (a factor that characterizes the distance beyond which a channel may be re-used without causing undue interference; it has a major impact on the overall spectrum consumption of a transmission system). LSE is therefore more holistic than traditional </w:t>
      </w:r>
      <w:r w:rsidRPr="008F07EF">
        <w:rPr>
          <w:lang w:val="en-GB"/>
        </w:rPr>
        <w:lastRenderedPageBreak/>
        <w:t xml:space="preserve">measures of efficiency which are usually based on the performance of a transmission system in isolation (i.e. the performance of the air interface). LSE more clearly sets out the total amount of spectrum a system would require in order to deliver a set of services, and allows a direct comparison of one system with another while taking into account factors such as the network topology and frequency plans. </w:t>
      </w:r>
    </w:p>
    <w:p w14:paraId="4B23ED48" w14:textId="77777777" w:rsidR="00282FCB" w:rsidRPr="008F07EF" w:rsidRDefault="00282FCB" w:rsidP="00282FCB">
      <w:pPr>
        <w:rPr>
          <w:lang w:val="en-GB"/>
        </w:rPr>
      </w:pPr>
      <w:r w:rsidRPr="008F07EF">
        <w:rPr>
          <w:lang w:val="en-GB"/>
        </w:rPr>
        <w:t xml:space="preserve">Spectrum consumption, together with cost considerations are the major aspects which determine the efficiency of a particular network topology and mode (SFN or MFN). </w:t>
      </w:r>
    </w:p>
    <w:p w14:paraId="3C52CF5A" w14:textId="77777777" w:rsidR="00282FCB" w:rsidRPr="008F07EF" w:rsidRDefault="00282FCB" w:rsidP="00282FCB">
      <w:pPr>
        <w:pStyle w:val="Heading2"/>
        <w:rPr>
          <w:lang w:val="en-GB"/>
        </w:rPr>
      </w:pPr>
      <w:bookmarkStart w:id="1199" w:name="_Toc410913483"/>
      <w:bookmarkStart w:id="1200" w:name="_Toc410921515"/>
      <w:bookmarkStart w:id="1201" w:name="_Toc421115555"/>
      <w:bookmarkStart w:id="1202" w:name="_Toc433558956"/>
      <w:bookmarkStart w:id="1203" w:name="_Toc8290663"/>
      <w:bookmarkStart w:id="1204" w:name="_Toc8290822"/>
      <w:bookmarkStart w:id="1205" w:name="_Toc8291091"/>
      <w:bookmarkStart w:id="1206" w:name="_Toc8291254"/>
      <w:bookmarkStart w:id="1207" w:name="_Toc8291607"/>
      <w:bookmarkStart w:id="1208" w:name="_Toc54781871"/>
      <w:bookmarkStart w:id="1209" w:name="_Toc132718759"/>
      <w:bookmarkStart w:id="1210" w:name="_Toc132729222"/>
      <w:bookmarkStart w:id="1211" w:name="_Toc163564292"/>
      <w:bookmarkStart w:id="1212" w:name="_Toc163567542"/>
      <w:bookmarkStart w:id="1213" w:name="_Toc163567673"/>
      <w:r w:rsidRPr="008F07EF">
        <w:rPr>
          <w:lang w:val="en-GB"/>
        </w:rPr>
        <w:t>11.2</w:t>
      </w:r>
      <w:r w:rsidRPr="008F07EF">
        <w:rPr>
          <w:lang w:val="en-GB"/>
        </w:rPr>
        <w:tab/>
        <w:t>Spectral efficiency of DVB-T2</w:t>
      </w:r>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r w:rsidRPr="008F07EF">
        <w:rPr>
          <w:lang w:val="en-GB"/>
        </w:rPr>
        <w:t xml:space="preserve"> </w:t>
      </w:r>
    </w:p>
    <w:p w14:paraId="4FE994A0" w14:textId="46BD09E0" w:rsidR="00282FCB" w:rsidRPr="008F07EF" w:rsidRDefault="00282FCB" w:rsidP="00282FCB">
      <w:pPr>
        <w:rPr>
          <w:lang w:val="en-GB"/>
        </w:rPr>
      </w:pPr>
      <w:r w:rsidRPr="008F07EF">
        <w:rPr>
          <w:lang w:val="en-GB"/>
        </w:rPr>
        <w:t>A basic characteristic of a radio transmission system is its spectral efficiency. This is defined as the available data rate per unit frequency, measured in bit/s/Hz. DVB-T2 is specifically designed for the terrestrial distribution of linear broadcast content, and as such it has a high spectral efficiency, in particular for fixed reception. Table P2-</w:t>
      </w:r>
      <w:r w:rsidR="00D4737F">
        <w:rPr>
          <w:lang w:val="en-GB"/>
        </w:rPr>
        <w:t>1</w:t>
      </w:r>
      <w:r w:rsidR="005F3601" w:rsidRPr="008F07EF">
        <w:rPr>
          <w:lang w:val="en-GB"/>
        </w:rPr>
        <w:t xml:space="preserve">9 </w:t>
      </w:r>
      <w:r w:rsidRPr="008F07EF">
        <w:rPr>
          <w:lang w:val="en-GB"/>
        </w:rPr>
        <w:t xml:space="preserve">shows this by setting out the spectral efficiency of a range of DVB-T2 modes appropriate for a HTHP network topology. They have been taken from Report </w:t>
      </w:r>
      <w:hyperlink r:id="rId107" w:history="1">
        <w:r w:rsidRPr="001E68D4">
          <w:rPr>
            <w:rStyle w:val="Hyperlink"/>
            <w:color w:val="auto"/>
            <w:u w:val="none"/>
            <w:lang w:val="en-GB"/>
          </w:rPr>
          <w:t>ITU-R BT.2254</w:t>
        </w:r>
      </w:hyperlink>
      <w:r w:rsidRPr="008F07EF">
        <w:rPr>
          <w:lang w:val="en-GB"/>
        </w:rPr>
        <w:t xml:space="preserve"> – Frequency and network planning aspects of DVB-T2, and are here referred to as scenarios 1 through 8. These are typical modes in operation. Theoretically even higher values of the spectral efficiency are possible.</w:t>
      </w:r>
    </w:p>
    <w:p w14:paraId="4EF78B4D" w14:textId="2BA31A23" w:rsidR="00282FCB" w:rsidRPr="008F07EF" w:rsidRDefault="00282FCB" w:rsidP="00282FCB">
      <w:pPr>
        <w:pStyle w:val="TableNo"/>
        <w:rPr>
          <w:lang w:val="en-GB"/>
        </w:rPr>
      </w:pPr>
      <w:bookmarkStart w:id="1214" w:name="_Ref406422360"/>
      <w:r w:rsidRPr="008F07EF">
        <w:rPr>
          <w:lang w:val="en-GB"/>
        </w:rPr>
        <w:t>TABLE</w:t>
      </w:r>
      <w:bookmarkEnd w:id="1214"/>
      <w:r w:rsidRPr="008F07EF">
        <w:rPr>
          <w:lang w:val="en-GB"/>
        </w:rPr>
        <w:t xml:space="preserve"> P2-</w:t>
      </w:r>
      <w:r w:rsidR="00D4737F">
        <w:rPr>
          <w:lang w:val="en-GB"/>
        </w:rPr>
        <w:t>1</w:t>
      </w:r>
      <w:r w:rsidRPr="008F07EF">
        <w:rPr>
          <w:lang w:val="en-GB"/>
        </w:rPr>
        <w:t>9</w:t>
      </w:r>
    </w:p>
    <w:p w14:paraId="09A7E643" w14:textId="77777777" w:rsidR="00282FCB" w:rsidRPr="008F07EF" w:rsidRDefault="00282FCB" w:rsidP="00282FCB">
      <w:pPr>
        <w:pStyle w:val="Tabletitle"/>
        <w:rPr>
          <w:lang w:val="en-GB"/>
        </w:rPr>
      </w:pPr>
      <w:r w:rsidRPr="008F07EF">
        <w:rPr>
          <w:lang w:val="en-GB"/>
        </w:rPr>
        <w:t>System parameters and spectral efficiencies of several DVB T2 modes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5"/>
        <w:gridCol w:w="1317"/>
        <w:gridCol w:w="961"/>
        <w:gridCol w:w="912"/>
        <w:gridCol w:w="1063"/>
        <w:gridCol w:w="934"/>
        <w:gridCol w:w="1086"/>
        <w:gridCol w:w="1157"/>
        <w:gridCol w:w="1114"/>
      </w:tblGrid>
      <w:tr w:rsidR="00282FCB" w:rsidRPr="00594581" w14:paraId="0E569AC6" w14:textId="77777777" w:rsidTr="003E09A8">
        <w:trPr>
          <w:tblHeader/>
          <w:jc w:val="center"/>
        </w:trPr>
        <w:tc>
          <w:tcPr>
            <w:tcW w:w="1114" w:type="dxa"/>
          </w:tcPr>
          <w:p w14:paraId="0939514A" w14:textId="77777777" w:rsidR="00282FCB" w:rsidRPr="008F07EF" w:rsidRDefault="00282FCB" w:rsidP="003E09A8">
            <w:pPr>
              <w:pStyle w:val="Tablehead"/>
              <w:rPr>
                <w:lang w:val="en-GB"/>
              </w:rPr>
            </w:pPr>
            <w:r w:rsidRPr="008F07EF">
              <w:rPr>
                <w:lang w:val="en-GB"/>
              </w:rPr>
              <w:t>Scenario</w:t>
            </w:r>
          </w:p>
        </w:tc>
        <w:tc>
          <w:tcPr>
            <w:tcW w:w="1243" w:type="dxa"/>
          </w:tcPr>
          <w:p w14:paraId="76F03927" w14:textId="77777777" w:rsidR="00282FCB" w:rsidRPr="008F07EF" w:rsidRDefault="00282FCB" w:rsidP="003E09A8">
            <w:pPr>
              <w:pStyle w:val="Tablehead"/>
              <w:rPr>
                <w:lang w:val="en-GB"/>
              </w:rPr>
            </w:pPr>
            <w:r w:rsidRPr="008F07EF">
              <w:rPr>
                <w:lang w:val="en-GB"/>
              </w:rPr>
              <w:t>FFT Modulation</w:t>
            </w:r>
          </w:p>
        </w:tc>
        <w:tc>
          <w:tcPr>
            <w:tcW w:w="1107" w:type="dxa"/>
          </w:tcPr>
          <w:p w14:paraId="78CD92FD" w14:textId="77777777" w:rsidR="00282FCB" w:rsidRPr="008F07EF" w:rsidRDefault="00282FCB" w:rsidP="003E09A8">
            <w:pPr>
              <w:pStyle w:val="Tablehead"/>
              <w:rPr>
                <w:lang w:val="en-GB"/>
              </w:rPr>
            </w:pPr>
            <w:r w:rsidRPr="008F07EF">
              <w:rPr>
                <w:lang w:val="en-GB"/>
              </w:rPr>
              <w:t>Code rate</w:t>
            </w:r>
          </w:p>
        </w:tc>
        <w:tc>
          <w:tcPr>
            <w:tcW w:w="1104" w:type="dxa"/>
          </w:tcPr>
          <w:p w14:paraId="018CDDA3" w14:textId="77777777" w:rsidR="00282FCB" w:rsidRPr="008F07EF" w:rsidRDefault="00282FCB" w:rsidP="003E09A8">
            <w:pPr>
              <w:pStyle w:val="Tablehead"/>
              <w:rPr>
                <w:lang w:val="en-GB"/>
              </w:rPr>
            </w:pPr>
            <w:r w:rsidRPr="008F07EF">
              <w:rPr>
                <w:lang w:val="en-GB"/>
              </w:rPr>
              <w:t>GI [µs]</w:t>
            </w:r>
          </w:p>
        </w:tc>
        <w:tc>
          <w:tcPr>
            <w:tcW w:w="1113" w:type="dxa"/>
          </w:tcPr>
          <w:p w14:paraId="141F7515" w14:textId="77777777" w:rsidR="00282FCB" w:rsidRPr="008F07EF" w:rsidRDefault="00282FCB" w:rsidP="003E09A8">
            <w:pPr>
              <w:pStyle w:val="Tablehead"/>
              <w:rPr>
                <w:lang w:val="en-GB"/>
              </w:rPr>
            </w:pPr>
            <w:r w:rsidRPr="008F07EF">
              <w:rPr>
                <w:lang w:val="en-GB"/>
              </w:rPr>
              <w:t>Data rate (Mbit/s)</w:t>
            </w:r>
          </w:p>
        </w:tc>
        <w:tc>
          <w:tcPr>
            <w:tcW w:w="1106" w:type="dxa"/>
          </w:tcPr>
          <w:p w14:paraId="15DB6952" w14:textId="77777777" w:rsidR="00282FCB" w:rsidRPr="008F07EF" w:rsidRDefault="00282FCB" w:rsidP="003E09A8">
            <w:pPr>
              <w:pStyle w:val="Tablehead"/>
              <w:rPr>
                <w:lang w:val="en-GB"/>
              </w:rPr>
            </w:pPr>
            <w:r w:rsidRPr="008F07EF">
              <w:rPr>
                <w:i/>
                <w:iCs/>
                <w:lang w:val="en-GB" w:eastAsia="ja-JP"/>
              </w:rPr>
              <w:t>C</w:t>
            </w:r>
            <w:r w:rsidRPr="008F07EF">
              <w:rPr>
                <w:lang w:val="en-GB" w:eastAsia="ja-JP"/>
              </w:rPr>
              <w:t>/</w:t>
            </w:r>
            <w:r w:rsidRPr="008F07EF">
              <w:rPr>
                <w:i/>
                <w:iCs/>
                <w:lang w:val="en-GB" w:eastAsia="ja-JP"/>
              </w:rPr>
              <w:t>N</w:t>
            </w:r>
            <w:r w:rsidRPr="008F07EF">
              <w:rPr>
                <w:lang w:val="en-GB"/>
              </w:rPr>
              <w:t xml:space="preserve"> (dB)</w:t>
            </w:r>
          </w:p>
        </w:tc>
        <w:tc>
          <w:tcPr>
            <w:tcW w:w="1115" w:type="dxa"/>
          </w:tcPr>
          <w:p w14:paraId="1D6420BB" w14:textId="77777777" w:rsidR="00282FCB" w:rsidRPr="008F07EF" w:rsidRDefault="00282FCB" w:rsidP="003E09A8">
            <w:pPr>
              <w:pStyle w:val="Tablehead"/>
              <w:rPr>
                <w:lang w:val="en-GB"/>
              </w:rPr>
            </w:pPr>
            <w:r w:rsidRPr="008F07EF">
              <w:rPr>
                <w:lang w:val="en-GB"/>
              </w:rPr>
              <w:t>Network type</w:t>
            </w:r>
          </w:p>
        </w:tc>
        <w:tc>
          <w:tcPr>
            <w:tcW w:w="1118" w:type="dxa"/>
          </w:tcPr>
          <w:p w14:paraId="25486F07" w14:textId="77777777" w:rsidR="00282FCB" w:rsidRPr="008F07EF" w:rsidRDefault="00282FCB" w:rsidP="003E09A8">
            <w:pPr>
              <w:pStyle w:val="Tablehead"/>
              <w:rPr>
                <w:lang w:val="en-GB"/>
              </w:rPr>
            </w:pPr>
            <w:r w:rsidRPr="008F07EF">
              <w:rPr>
                <w:lang w:val="en-GB"/>
              </w:rPr>
              <w:t>Reception mode</w:t>
            </w:r>
          </w:p>
        </w:tc>
        <w:tc>
          <w:tcPr>
            <w:tcW w:w="1117" w:type="dxa"/>
          </w:tcPr>
          <w:p w14:paraId="66D82D81" w14:textId="77777777" w:rsidR="00282FCB" w:rsidRPr="008F07EF" w:rsidRDefault="00282FCB" w:rsidP="003E09A8">
            <w:pPr>
              <w:pStyle w:val="Tablehead"/>
              <w:rPr>
                <w:lang w:val="en-GB"/>
              </w:rPr>
            </w:pPr>
            <w:r w:rsidRPr="008F07EF">
              <w:rPr>
                <w:lang w:val="en-GB"/>
              </w:rPr>
              <w:t>Spectral efficiency (bit/s/Hz)</w:t>
            </w:r>
          </w:p>
        </w:tc>
      </w:tr>
      <w:tr w:rsidR="00282FCB" w:rsidRPr="008F07EF" w14:paraId="466EE57D" w14:textId="77777777" w:rsidTr="003E09A8">
        <w:trPr>
          <w:jc w:val="center"/>
        </w:trPr>
        <w:tc>
          <w:tcPr>
            <w:tcW w:w="1114" w:type="dxa"/>
          </w:tcPr>
          <w:p w14:paraId="2B7C651D" w14:textId="77777777" w:rsidR="00282FCB" w:rsidRPr="008F07EF" w:rsidRDefault="00282FCB" w:rsidP="003E09A8">
            <w:pPr>
              <w:pStyle w:val="Tabletext"/>
              <w:jc w:val="center"/>
              <w:rPr>
                <w:lang w:val="en-GB"/>
              </w:rPr>
            </w:pPr>
            <w:r w:rsidRPr="008F07EF">
              <w:rPr>
                <w:lang w:val="en-GB"/>
              </w:rPr>
              <w:t>1</w:t>
            </w:r>
          </w:p>
        </w:tc>
        <w:tc>
          <w:tcPr>
            <w:tcW w:w="1243" w:type="dxa"/>
          </w:tcPr>
          <w:p w14:paraId="5E3FD270" w14:textId="77777777" w:rsidR="00282FCB" w:rsidRPr="008F07EF" w:rsidRDefault="00282FCB" w:rsidP="003E09A8">
            <w:pPr>
              <w:pStyle w:val="Tabletext"/>
              <w:jc w:val="center"/>
              <w:rPr>
                <w:lang w:val="en-GB"/>
              </w:rPr>
            </w:pPr>
            <w:r w:rsidRPr="008F07EF">
              <w:rPr>
                <w:lang w:val="en-GB"/>
              </w:rPr>
              <w:t>32K ext 256 QAM</w:t>
            </w:r>
          </w:p>
        </w:tc>
        <w:tc>
          <w:tcPr>
            <w:tcW w:w="1107" w:type="dxa"/>
          </w:tcPr>
          <w:p w14:paraId="517908C6" w14:textId="77777777" w:rsidR="00282FCB" w:rsidRPr="008F07EF" w:rsidRDefault="00282FCB" w:rsidP="003E09A8">
            <w:pPr>
              <w:pStyle w:val="Tabletext"/>
              <w:jc w:val="center"/>
              <w:rPr>
                <w:lang w:val="en-GB"/>
              </w:rPr>
            </w:pPr>
            <w:r w:rsidRPr="008F07EF">
              <w:rPr>
                <w:lang w:val="en-GB"/>
              </w:rPr>
              <w:t>2/3</w:t>
            </w:r>
          </w:p>
        </w:tc>
        <w:tc>
          <w:tcPr>
            <w:tcW w:w="1104" w:type="dxa"/>
          </w:tcPr>
          <w:p w14:paraId="2B5277F6" w14:textId="77777777" w:rsidR="00282FCB" w:rsidRPr="008F07EF" w:rsidRDefault="00282FCB" w:rsidP="003E09A8">
            <w:pPr>
              <w:pStyle w:val="Tabletext"/>
              <w:jc w:val="center"/>
              <w:rPr>
                <w:lang w:val="en-GB"/>
              </w:rPr>
            </w:pPr>
            <w:r w:rsidRPr="008F07EF">
              <w:rPr>
                <w:lang w:val="en-GB"/>
              </w:rPr>
              <w:t>28</w:t>
            </w:r>
          </w:p>
        </w:tc>
        <w:tc>
          <w:tcPr>
            <w:tcW w:w="1113" w:type="dxa"/>
          </w:tcPr>
          <w:p w14:paraId="15D0DEA7" w14:textId="77777777" w:rsidR="00282FCB" w:rsidRPr="008F07EF" w:rsidRDefault="00282FCB" w:rsidP="003E09A8">
            <w:pPr>
              <w:pStyle w:val="Tabletext"/>
              <w:jc w:val="center"/>
              <w:rPr>
                <w:lang w:val="en-GB"/>
              </w:rPr>
            </w:pPr>
            <w:r w:rsidRPr="008F07EF">
              <w:rPr>
                <w:lang w:val="en-GB"/>
              </w:rPr>
              <w:t>40.2</w:t>
            </w:r>
          </w:p>
        </w:tc>
        <w:tc>
          <w:tcPr>
            <w:tcW w:w="1106" w:type="dxa"/>
          </w:tcPr>
          <w:p w14:paraId="08FA6EAF" w14:textId="77777777" w:rsidR="00282FCB" w:rsidRPr="008F07EF" w:rsidRDefault="00282FCB" w:rsidP="003E09A8">
            <w:pPr>
              <w:pStyle w:val="Tabletext"/>
              <w:jc w:val="center"/>
              <w:rPr>
                <w:lang w:val="en-GB"/>
              </w:rPr>
            </w:pPr>
            <w:r w:rsidRPr="008F07EF">
              <w:rPr>
                <w:lang w:val="en-GB"/>
              </w:rPr>
              <w:t>20.0</w:t>
            </w:r>
          </w:p>
        </w:tc>
        <w:tc>
          <w:tcPr>
            <w:tcW w:w="1115" w:type="dxa"/>
          </w:tcPr>
          <w:p w14:paraId="0A74E407" w14:textId="77777777" w:rsidR="00282FCB" w:rsidRPr="008F07EF" w:rsidRDefault="00282FCB" w:rsidP="003E09A8">
            <w:pPr>
              <w:pStyle w:val="Tabletext"/>
              <w:jc w:val="center"/>
              <w:rPr>
                <w:lang w:val="en-GB"/>
              </w:rPr>
            </w:pPr>
            <w:r w:rsidRPr="008F07EF">
              <w:rPr>
                <w:lang w:val="en-GB"/>
              </w:rPr>
              <w:t>MFN</w:t>
            </w:r>
          </w:p>
        </w:tc>
        <w:tc>
          <w:tcPr>
            <w:tcW w:w="1118" w:type="dxa"/>
          </w:tcPr>
          <w:p w14:paraId="415C99B7" w14:textId="77777777" w:rsidR="00282FCB" w:rsidRPr="008F07EF" w:rsidRDefault="00282FCB" w:rsidP="003E09A8">
            <w:pPr>
              <w:pStyle w:val="Tabletext"/>
              <w:jc w:val="center"/>
              <w:rPr>
                <w:lang w:val="en-GB"/>
              </w:rPr>
            </w:pPr>
            <w:r w:rsidRPr="008F07EF">
              <w:rPr>
                <w:lang w:val="en-GB"/>
              </w:rPr>
              <w:t>fixed</w:t>
            </w:r>
          </w:p>
        </w:tc>
        <w:tc>
          <w:tcPr>
            <w:tcW w:w="1117" w:type="dxa"/>
          </w:tcPr>
          <w:p w14:paraId="1881CBAA" w14:textId="77777777" w:rsidR="00282FCB" w:rsidRPr="008F07EF" w:rsidRDefault="00282FCB" w:rsidP="003E09A8">
            <w:pPr>
              <w:pStyle w:val="Tabletext"/>
              <w:jc w:val="center"/>
              <w:rPr>
                <w:lang w:val="en-GB"/>
              </w:rPr>
            </w:pPr>
            <w:r w:rsidRPr="008F07EF">
              <w:rPr>
                <w:lang w:val="en-GB"/>
              </w:rPr>
              <w:t>5.0</w:t>
            </w:r>
          </w:p>
        </w:tc>
      </w:tr>
      <w:tr w:rsidR="00282FCB" w:rsidRPr="008F07EF" w14:paraId="467EACAD" w14:textId="77777777" w:rsidTr="003E09A8">
        <w:trPr>
          <w:jc w:val="center"/>
        </w:trPr>
        <w:tc>
          <w:tcPr>
            <w:tcW w:w="1114" w:type="dxa"/>
          </w:tcPr>
          <w:p w14:paraId="2766D71C" w14:textId="77777777" w:rsidR="00282FCB" w:rsidRPr="008F07EF" w:rsidRDefault="00282FCB" w:rsidP="003E09A8">
            <w:pPr>
              <w:pStyle w:val="Tabletext"/>
              <w:jc w:val="center"/>
              <w:rPr>
                <w:lang w:val="en-GB"/>
              </w:rPr>
            </w:pPr>
            <w:r w:rsidRPr="008F07EF">
              <w:rPr>
                <w:lang w:val="en-GB"/>
              </w:rPr>
              <w:t>2</w:t>
            </w:r>
          </w:p>
        </w:tc>
        <w:tc>
          <w:tcPr>
            <w:tcW w:w="1243" w:type="dxa"/>
          </w:tcPr>
          <w:p w14:paraId="2F5719D3" w14:textId="77777777" w:rsidR="00282FCB" w:rsidRPr="008F07EF" w:rsidRDefault="00282FCB" w:rsidP="003E09A8">
            <w:pPr>
              <w:pStyle w:val="Tabletext"/>
              <w:jc w:val="center"/>
              <w:rPr>
                <w:lang w:val="en-GB"/>
              </w:rPr>
            </w:pPr>
            <w:r w:rsidRPr="008F07EF">
              <w:rPr>
                <w:lang w:val="en-GB"/>
              </w:rPr>
              <w:t>32K ext 256 QAM</w:t>
            </w:r>
          </w:p>
        </w:tc>
        <w:tc>
          <w:tcPr>
            <w:tcW w:w="1107" w:type="dxa"/>
          </w:tcPr>
          <w:p w14:paraId="3B868686" w14:textId="77777777" w:rsidR="00282FCB" w:rsidRPr="008F07EF" w:rsidRDefault="00282FCB" w:rsidP="003E09A8">
            <w:pPr>
              <w:pStyle w:val="Tabletext"/>
              <w:jc w:val="center"/>
              <w:rPr>
                <w:lang w:val="en-GB"/>
              </w:rPr>
            </w:pPr>
            <w:r w:rsidRPr="008F07EF">
              <w:rPr>
                <w:lang w:val="en-GB"/>
              </w:rPr>
              <w:t>2/3</w:t>
            </w:r>
          </w:p>
        </w:tc>
        <w:tc>
          <w:tcPr>
            <w:tcW w:w="1104" w:type="dxa"/>
          </w:tcPr>
          <w:p w14:paraId="32E39879" w14:textId="77777777" w:rsidR="00282FCB" w:rsidRPr="008F07EF" w:rsidRDefault="00282FCB" w:rsidP="003E09A8">
            <w:pPr>
              <w:pStyle w:val="Tabletext"/>
              <w:jc w:val="center"/>
              <w:rPr>
                <w:lang w:val="en-GB"/>
              </w:rPr>
            </w:pPr>
            <w:r w:rsidRPr="008F07EF">
              <w:rPr>
                <w:lang w:val="en-GB"/>
              </w:rPr>
              <w:t>448</w:t>
            </w:r>
          </w:p>
        </w:tc>
        <w:tc>
          <w:tcPr>
            <w:tcW w:w="1113" w:type="dxa"/>
          </w:tcPr>
          <w:p w14:paraId="605D32F8" w14:textId="77777777" w:rsidR="00282FCB" w:rsidRPr="008F07EF" w:rsidRDefault="00282FCB" w:rsidP="003E09A8">
            <w:pPr>
              <w:pStyle w:val="Tabletext"/>
              <w:jc w:val="center"/>
              <w:rPr>
                <w:lang w:val="en-GB"/>
              </w:rPr>
            </w:pPr>
            <w:r w:rsidRPr="008F07EF">
              <w:rPr>
                <w:lang w:val="en-GB"/>
              </w:rPr>
              <w:t>33.4</w:t>
            </w:r>
          </w:p>
        </w:tc>
        <w:tc>
          <w:tcPr>
            <w:tcW w:w="1106" w:type="dxa"/>
          </w:tcPr>
          <w:p w14:paraId="72794C33" w14:textId="77777777" w:rsidR="00282FCB" w:rsidRPr="008F07EF" w:rsidRDefault="00282FCB" w:rsidP="003E09A8">
            <w:pPr>
              <w:pStyle w:val="Tabletext"/>
              <w:jc w:val="center"/>
              <w:rPr>
                <w:lang w:val="en-GB"/>
              </w:rPr>
            </w:pPr>
            <w:r w:rsidRPr="008F07EF">
              <w:rPr>
                <w:lang w:val="en-GB"/>
              </w:rPr>
              <w:t>21.2</w:t>
            </w:r>
          </w:p>
        </w:tc>
        <w:tc>
          <w:tcPr>
            <w:tcW w:w="1115" w:type="dxa"/>
          </w:tcPr>
          <w:p w14:paraId="326D4740" w14:textId="77777777" w:rsidR="00282FCB" w:rsidRPr="008F07EF" w:rsidRDefault="00282FCB" w:rsidP="003E09A8">
            <w:pPr>
              <w:pStyle w:val="Tabletext"/>
              <w:jc w:val="center"/>
              <w:rPr>
                <w:lang w:val="en-GB"/>
              </w:rPr>
            </w:pPr>
            <w:r w:rsidRPr="008F07EF">
              <w:rPr>
                <w:lang w:val="en-GB"/>
              </w:rPr>
              <w:t>Large SFN</w:t>
            </w:r>
          </w:p>
        </w:tc>
        <w:tc>
          <w:tcPr>
            <w:tcW w:w="1118" w:type="dxa"/>
          </w:tcPr>
          <w:p w14:paraId="25532C82" w14:textId="77777777" w:rsidR="00282FCB" w:rsidRPr="008F07EF" w:rsidRDefault="00282FCB" w:rsidP="003E09A8">
            <w:pPr>
              <w:pStyle w:val="Tabletext"/>
              <w:jc w:val="center"/>
              <w:rPr>
                <w:lang w:val="en-GB"/>
              </w:rPr>
            </w:pPr>
            <w:r w:rsidRPr="008F07EF">
              <w:rPr>
                <w:lang w:val="en-GB"/>
              </w:rPr>
              <w:t>fixed</w:t>
            </w:r>
          </w:p>
        </w:tc>
        <w:tc>
          <w:tcPr>
            <w:tcW w:w="1117" w:type="dxa"/>
          </w:tcPr>
          <w:p w14:paraId="02DF2AEE" w14:textId="77777777" w:rsidR="00282FCB" w:rsidRPr="008F07EF" w:rsidRDefault="00282FCB" w:rsidP="003E09A8">
            <w:pPr>
              <w:pStyle w:val="Tabletext"/>
              <w:jc w:val="center"/>
              <w:rPr>
                <w:lang w:val="en-GB"/>
              </w:rPr>
            </w:pPr>
            <w:r w:rsidRPr="008F07EF">
              <w:rPr>
                <w:lang w:val="en-GB"/>
              </w:rPr>
              <w:t>4.2</w:t>
            </w:r>
          </w:p>
        </w:tc>
      </w:tr>
      <w:tr w:rsidR="00282FCB" w:rsidRPr="008F07EF" w14:paraId="2CAACD25" w14:textId="77777777" w:rsidTr="003E09A8">
        <w:trPr>
          <w:jc w:val="center"/>
        </w:trPr>
        <w:tc>
          <w:tcPr>
            <w:tcW w:w="1114" w:type="dxa"/>
          </w:tcPr>
          <w:p w14:paraId="04B335E1" w14:textId="77777777" w:rsidR="00282FCB" w:rsidRPr="008F07EF" w:rsidRDefault="00282FCB" w:rsidP="003E09A8">
            <w:pPr>
              <w:pStyle w:val="Tabletext"/>
              <w:jc w:val="center"/>
              <w:rPr>
                <w:lang w:val="en-GB"/>
              </w:rPr>
            </w:pPr>
            <w:r w:rsidRPr="008F07EF">
              <w:rPr>
                <w:lang w:val="en-GB"/>
              </w:rPr>
              <w:t>3</w:t>
            </w:r>
          </w:p>
        </w:tc>
        <w:tc>
          <w:tcPr>
            <w:tcW w:w="1243" w:type="dxa"/>
          </w:tcPr>
          <w:p w14:paraId="6A26B8BA" w14:textId="77777777" w:rsidR="00282FCB" w:rsidRPr="008F07EF" w:rsidRDefault="00282FCB" w:rsidP="003E09A8">
            <w:pPr>
              <w:pStyle w:val="Tabletext"/>
              <w:jc w:val="center"/>
              <w:rPr>
                <w:lang w:val="en-GB"/>
              </w:rPr>
            </w:pPr>
            <w:r w:rsidRPr="008F07EF">
              <w:rPr>
                <w:lang w:val="en-GB"/>
              </w:rPr>
              <w:t>32k ext 256 QAM</w:t>
            </w:r>
          </w:p>
        </w:tc>
        <w:tc>
          <w:tcPr>
            <w:tcW w:w="1107" w:type="dxa"/>
          </w:tcPr>
          <w:p w14:paraId="6A89960D" w14:textId="77777777" w:rsidR="00282FCB" w:rsidRPr="008F07EF" w:rsidRDefault="00282FCB" w:rsidP="003E09A8">
            <w:pPr>
              <w:pStyle w:val="Tabletext"/>
              <w:jc w:val="center"/>
              <w:rPr>
                <w:lang w:val="en-GB"/>
              </w:rPr>
            </w:pPr>
            <w:r w:rsidRPr="008F07EF">
              <w:rPr>
                <w:lang w:val="en-GB"/>
              </w:rPr>
              <w:t>2/3</w:t>
            </w:r>
          </w:p>
        </w:tc>
        <w:tc>
          <w:tcPr>
            <w:tcW w:w="1104" w:type="dxa"/>
          </w:tcPr>
          <w:p w14:paraId="3B4E72CC" w14:textId="77777777" w:rsidR="00282FCB" w:rsidRPr="008F07EF" w:rsidRDefault="00282FCB" w:rsidP="003E09A8">
            <w:pPr>
              <w:pStyle w:val="Tabletext"/>
              <w:jc w:val="center"/>
              <w:rPr>
                <w:lang w:val="en-GB"/>
              </w:rPr>
            </w:pPr>
            <w:r w:rsidRPr="008F07EF">
              <w:rPr>
                <w:lang w:val="en-GB"/>
              </w:rPr>
              <w:t>224</w:t>
            </w:r>
          </w:p>
        </w:tc>
        <w:tc>
          <w:tcPr>
            <w:tcW w:w="1113" w:type="dxa"/>
          </w:tcPr>
          <w:p w14:paraId="4B96E289" w14:textId="77777777" w:rsidR="00282FCB" w:rsidRPr="008F07EF" w:rsidRDefault="00282FCB" w:rsidP="003E09A8">
            <w:pPr>
              <w:pStyle w:val="Tabletext"/>
              <w:jc w:val="center"/>
              <w:rPr>
                <w:lang w:val="en-GB"/>
              </w:rPr>
            </w:pPr>
            <w:r w:rsidRPr="008F07EF">
              <w:rPr>
                <w:lang w:val="en-GB"/>
              </w:rPr>
              <w:t>37.0</w:t>
            </w:r>
          </w:p>
        </w:tc>
        <w:tc>
          <w:tcPr>
            <w:tcW w:w="1106" w:type="dxa"/>
          </w:tcPr>
          <w:p w14:paraId="767D8738" w14:textId="77777777" w:rsidR="00282FCB" w:rsidRPr="008F07EF" w:rsidRDefault="00282FCB" w:rsidP="003E09A8">
            <w:pPr>
              <w:pStyle w:val="Tabletext"/>
              <w:jc w:val="center"/>
              <w:rPr>
                <w:lang w:val="en-GB"/>
              </w:rPr>
            </w:pPr>
            <w:r w:rsidRPr="008F07EF">
              <w:rPr>
                <w:lang w:val="en-GB"/>
              </w:rPr>
              <w:t>20.8</w:t>
            </w:r>
          </w:p>
        </w:tc>
        <w:tc>
          <w:tcPr>
            <w:tcW w:w="1115" w:type="dxa"/>
          </w:tcPr>
          <w:p w14:paraId="48B96D4C" w14:textId="77777777" w:rsidR="00282FCB" w:rsidRPr="008F07EF" w:rsidRDefault="00282FCB" w:rsidP="003E09A8">
            <w:pPr>
              <w:pStyle w:val="Tabletext"/>
              <w:jc w:val="center"/>
              <w:rPr>
                <w:lang w:val="en-GB"/>
              </w:rPr>
            </w:pPr>
            <w:r w:rsidRPr="008F07EF">
              <w:rPr>
                <w:lang w:val="en-GB"/>
              </w:rPr>
              <w:t>Medium SFN</w:t>
            </w:r>
          </w:p>
        </w:tc>
        <w:tc>
          <w:tcPr>
            <w:tcW w:w="1118" w:type="dxa"/>
          </w:tcPr>
          <w:p w14:paraId="0CA2E37D" w14:textId="77777777" w:rsidR="00282FCB" w:rsidRPr="008F07EF" w:rsidRDefault="00282FCB" w:rsidP="003E09A8">
            <w:pPr>
              <w:pStyle w:val="Tabletext"/>
              <w:jc w:val="center"/>
              <w:rPr>
                <w:lang w:val="en-GB"/>
              </w:rPr>
            </w:pPr>
            <w:r w:rsidRPr="008F07EF">
              <w:rPr>
                <w:lang w:val="en-GB"/>
              </w:rPr>
              <w:t>fixed</w:t>
            </w:r>
          </w:p>
        </w:tc>
        <w:tc>
          <w:tcPr>
            <w:tcW w:w="1117" w:type="dxa"/>
          </w:tcPr>
          <w:p w14:paraId="5FFDF4F2" w14:textId="77777777" w:rsidR="00282FCB" w:rsidRPr="008F07EF" w:rsidRDefault="00282FCB" w:rsidP="003E09A8">
            <w:pPr>
              <w:pStyle w:val="Tabletext"/>
              <w:jc w:val="center"/>
              <w:rPr>
                <w:lang w:val="en-GB"/>
              </w:rPr>
            </w:pPr>
            <w:r w:rsidRPr="008F07EF">
              <w:rPr>
                <w:lang w:val="en-GB"/>
              </w:rPr>
              <w:t>4.6</w:t>
            </w:r>
          </w:p>
        </w:tc>
      </w:tr>
      <w:tr w:rsidR="00282FCB" w:rsidRPr="008F07EF" w14:paraId="19ED7DAC" w14:textId="77777777" w:rsidTr="003E09A8">
        <w:trPr>
          <w:jc w:val="center"/>
        </w:trPr>
        <w:tc>
          <w:tcPr>
            <w:tcW w:w="1114" w:type="dxa"/>
          </w:tcPr>
          <w:p w14:paraId="2F8CC721" w14:textId="77777777" w:rsidR="00282FCB" w:rsidRPr="008F07EF" w:rsidRDefault="00282FCB" w:rsidP="003E09A8">
            <w:pPr>
              <w:pStyle w:val="Tabletext"/>
              <w:jc w:val="center"/>
              <w:rPr>
                <w:lang w:val="en-GB"/>
              </w:rPr>
            </w:pPr>
            <w:r w:rsidRPr="008F07EF">
              <w:rPr>
                <w:lang w:val="en-GB"/>
              </w:rPr>
              <w:t>4</w:t>
            </w:r>
          </w:p>
        </w:tc>
        <w:tc>
          <w:tcPr>
            <w:tcW w:w="1243" w:type="dxa"/>
          </w:tcPr>
          <w:p w14:paraId="46C009CA" w14:textId="77777777" w:rsidR="00282FCB" w:rsidRPr="008F07EF" w:rsidRDefault="00282FCB" w:rsidP="003E09A8">
            <w:pPr>
              <w:pStyle w:val="Tabletext"/>
              <w:jc w:val="center"/>
              <w:rPr>
                <w:lang w:val="en-GB"/>
              </w:rPr>
            </w:pPr>
            <w:r w:rsidRPr="008F07EF">
              <w:rPr>
                <w:lang w:val="en-GB"/>
              </w:rPr>
              <w:t>16K ext 64 QAM</w:t>
            </w:r>
          </w:p>
        </w:tc>
        <w:tc>
          <w:tcPr>
            <w:tcW w:w="1107" w:type="dxa"/>
          </w:tcPr>
          <w:p w14:paraId="50446B31" w14:textId="77777777" w:rsidR="00282FCB" w:rsidRPr="008F07EF" w:rsidRDefault="00282FCB" w:rsidP="003E09A8">
            <w:pPr>
              <w:pStyle w:val="Tabletext"/>
              <w:jc w:val="center"/>
              <w:rPr>
                <w:lang w:val="en-GB"/>
              </w:rPr>
            </w:pPr>
            <w:r w:rsidRPr="008F07EF">
              <w:rPr>
                <w:lang w:val="en-GB"/>
              </w:rPr>
              <w:t>2/3</w:t>
            </w:r>
          </w:p>
        </w:tc>
        <w:tc>
          <w:tcPr>
            <w:tcW w:w="1104" w:type="dxa"/>
          </w:tcPr>
          <w:p w14:paraId="6BD10459" w14:textId="77777777" w:rsidR="00282FCB" w:rsidRPr="008F07EF" w:rsidRDefault="00282FCB" w:rsidP="003E09A8">
            <w:pPr>
              <w:pStyle w:val="Tabletext"/>
              <w:jc w:val="center"/>
              <w:rPr>
                <w:lang w:val="en-GB"/>
              </w:rPr>
            </w:pPr>
            <w:r w:rsidRPr="008F07EF">
              <w:rPr>
                <w:lang w:val="en-GB"/>
              </w:rPr>
              <w:t>224</w:t>
            </w:r>
          </w:p>
        </w:tc>
        <w:tc>
          <w:tcPr>
            <w:tcW w:w="1113" w:type="dxa"/>
          </w:tcPr>
          <w:p w14:paraId="4CA0CA75" w14:textId="77777777" w:rsidR="00282FCB" w:rsidRPr="008F07EF" w:rsidRDefault="00282FCB" w:rsidP="003E09A8">
            <w:pPr>
              <w:pStyle w:val="Tabletext"/>
              <w:jc w:val="center"/>
              <w:rPr>
                <w:lang w:val="en-GB"/>
              </w:rPr>
            </w:pPr>
            <w:r w:rsidRPr="008F07EF">
              <w:rPr>
                <w:lang w:val="en-GB"/>
              </w:rPr>
              <w:t>26.2</w:t>
            </w:r>
          </w:p>
        </w:tc>
        <w:tc>
          <w:tcPr>
            <w:tcW w:w="1106" w:type="dxa"/>
          </w:tcPr>
          <w:p w14:paraId="4F83DBB8" w14:textId="77777777" w:rsidR="00282FCB" w:rsidRPr="008F07EF" w:rsidRDefault="00282FCB" w:rsidP="003E09A8">
            <w:pPr>
              <w:pStyle w:val="Tabletext"/>
              <w:jc w:val="center"/>
              <w:rPr>
                <w:lang w:val="en-GB"/>
              </w:rPr>
            </w:pPr>
            <w:r w:rsidRPr="008F07EF">
              <w:rPr>
                <w:lang w:val="en-GB"/>
              </w:rPr>
              <w:t>17.9</w:t>
            </w:r>
          </w:p>
        </w:tc>
        <w:tc>
          <w:tcPr>
            <w:tcW w:w="1115" w:type="dxa"/>
          </w:tcPr>
          <w:p w14:paraId="10910D4B" w14:textId="77777777" w:rsidR="00282FCB" w:rsidRPr="008F07EF" w:rsidRDefault="00282FCB" w:rsidP="003E09A8">
            <w:pPr>
              <w:pStyle w:val="Tabletext"/>
              <w:jc w:val="center"/>
              <w:rPr>
                <w:lang w:val="en-GB"/>
              </w:rPr>
            </w:pPr>
            <w:r w:rsidRPr="008F07EF">
              <w:rPr>
                <w:lang w:val="en-GB"/>
              </w:rPr>
              <w:t>Medium SFN</w:t>
            </w:r>
          </w:p>
        </w:tc>
        <w:tc>
          <w:tcPr>
            <w:tcW w:w="1118" w:type="dxa"/>
          </w:tcPr>
          <w:p w14:paraId="27B7BBDB" w14:textId="77777777" w:rsidR="00282FCB" w:rsidRPr="008F07EF" w:rsidRDefault="00282FCB" w:rsidP="003E09A8">
            <w:pPr>
              <w:pStyle w:val="Tabletext"/>
              <w:jc w:val="center"/>
              <w:rPr>
                <w:lang w:val="en-GB"/>
              </w:rPr>
            </w:pPr>
            <w:r w:rsidRPr="008F07EF">
              <w:rPr>
                <w:lang w:val="en-GB"/>
              </w:rPr>
              <w:t>portable outdoor/ mobile</w:t>
            </w:r>
          </w:p>
        </w:tc>
        <w:tc>
          <w:tcPr>
            <w:tcW w:w="1117" w:type="dxa"/>
          </w:tcPr>
          <w:p w14:paraId="4EAE9095" w14:textId="77777777" w:rsidR="00282FCB" w:rsidRPr="008F07EF" w:rsidRDefault="00282FCB" w:rsidP="003E09A8">
            <w:pPr>
              <w:pStyle w:val="Tabletext"/>
              <w:jc w:val="center"/>
              <w:rPr>
                <w:lang w:val="en-GB"/>
              </w:rPr>
            </w:pPr>
            <w:r w:rsidRPr="008F07EF">
              <w:rPr>
                <w:lang w:val="en-GB"/>
              </w:rPr>
              <w:t>3.3</w:t>
            </w:r>
          </w:p>
        </w:tc>
      </w:tr>
      <w:tr w:rsidR="00282FCB" w:rsidRPr="008F07EF" w14:paraId="6410F987" w14:textId="77777777" w:rsidTr="003E09A8">
        <w:trPr>
          <w:jc w:val="center"/>
        </w:trPr>
        <w:tc>
          <w:tcPr>
            <w:tcW w:w="1114" w:type="dxa"/>
          </w:tcPr>
          <w:p w14:paraId="46FAE548" w14:textId="77777777" w:rsidR="00282FCB" w:rsidRPr="008F07EF" w:rsidRDefault="00282FCB" w:rsidP="003E09A8">
            <w:pPr>
              <w:pStyle w:val="Tabletext"/>
              <w:jc w:val="center"/>
              <w:rPr>
                <w:lang w:val="en-GB"/>
              </w:rPr>
            </w:pPr>
            <w:r w:rsidRPr="008F07EF">
              <w:rPr>
                <w:lang w:val="en-GB"/>
              </w:rPr>
              <w:t>5</w:t>
            </w:r>
          </w:p>
        </w:tc>
        <w:tc>
          <w:tcPr>
            <w:tcW w:w="1243" w:type="dxa"/>
          </w:tcPr>
          <w:p w14:paraId="223AE508" w14:textId="77777777" w:rsidR="00282FCB" w:rsidRPr="008F07EF" w:rsidRDefault="00282FCB" w:rsidP="003E09A8">
            <w:pPr>
              <w:pStyle w:val="Tabletext"/>
              <w:jc w:val="center"/>
              <w:rPr>
                <w:lang w:val="en-GB"/>
              </w:rPr>
            </w:pPr>
            <w:r w:rsidRPr="008F07EF">
              <w:rPr>
                <w:lang w:val="en-GB"/>
              </w:rPr>
              <w:t>32K ext 64 QAM</w:t>
            </w:r>
          </w:p>
        </w:tc>
        <w:tc>
          <w:tcPr>
            <w:tcW w:w="1107" w:type="dxa"/>
          </w:tcPr>
          <w:p w14:paraId="487130A2" w14:textId="77777777" w:rsidR="00282FCB" w:rsidRPr="008F07EF" w:rsidRDefault="00282FCB" w:rsidP="003E09A8">
            <w:pPr>
              <w:pStyle w:val="Tabletext"/>
              <w:jc w:val="center"/>
              <w:rPr>
                <w:lang w:val="en-GB"/>
              </w:rPr>
            </w:pPr>
            <w:r w:rsidRPr="008F07EF">
              <w:rPr>
                <w:lang w:val="en-GB"/>
              </w:rPr>
              <w:t>2/3</w:t>
            </w:r>
          </w:p>
        </w:tc>
        <w:tc>
          <w:tcPr>
            <w:tcW w:w="1104" w:type="dxa"/>
          </w:tcPr>
          <w:p w14:paraId="396390B1" w14:textId="77777777" w:rsidR="00282FCB" w:rsidRPr="008F07EF" w:rsidRDefault="00282FCB" w:rsidP="003E09A8">
            <w:pPr>
              <w:pStyle w:val="Tabletext"/>
              <w:jc w:val="center"/>
              <w:rPr>
                <w:lang w:val="en-GB"/>
              </w:rPr>
            </w:pPr>
            <w:r w:rsidRPr="008F07EF">
              <w:rPr>
                <w:lang w:val="en-GB"/>
              </w:rPr>
              <w:t>448</w:t>
            </w:r>
          </w:p>
        </w:tc>
        <w:tc>
          <w:tcPr>
            <w:tcW w:w="1113" w:type="dxa"/>
          </w:tcPr>
          <w:p w14:paraId="3BB2A7F9" w14:textId="77777777" w:rsidR="00282FCB" w:rsidRPr="008F07EF" w:rsidRDefault="00282FCB" w:rsidP="003E09A8">
            <w:pPr>
              <w:pStyle w:val="Tabletext"/>
              <w:jc w:val="center"/>
              <w:rPr>
                <w:lang w:val="en-GB"/>
              </w:rPr>
            </w:pPr>
            <w:r w:rsidRPr="008F07EF">
              <w:rPr>
                <w:lang w:val="en-GB"/>
              </w:rPr>
              <w:t>26.2</w:t>
            </w:r>
          </w:p>
        </w:tc>
        <w:tc>
          <w:tcPr>
            <w:tcW w:w="1106" w:type="dxa"/>
          </w:tcPr>
          <w:p w14:paraId="4FE2D4D9" w14:textId="77777777" w:rsidR="00282FCB" w:rsidRPr="008F07EF" w:rsidRDefault="00282FCB" w:rsidP="003E09A8">
            <w:pPr>
              <w:pStyle w:val="Tabletext"/>
              <w:jc w:val="center"/>
              <w:rPr>
                <w:lang w:val="en-GB"/>
              </w:rPr>
            </w:pPr>
            <w:r w:rsidRPr="008F07EF">
              <w:rPr>
                <w:lang w:val="en-GB"/>
              </w:rPr>
              <w:t>17.9</w:t>
            </w:r>
          </w:p>
        </w:tc>
        <w:tc>
          <w:tcPr>
            <w:tcW w:w="1115" w:type="dxa"/>
          </w:tcPr>
          <w:p w14:paraId="4C0C570F" w14:textId="77777777" w:rsidR="00282FCB" w:rsidRPr="008F07EF" w:rsidRDefault="00282FCB" w:rsidP="003E09A8">
            <w:pPr>
              <w:pStyle w:val="Tabletext"/>
              <w:jc w:val="center"/>
              <w:rPr>
                <w:lang w:val="en-GB"/>
              </w:rPr>
            </w:pPr>
            <w:r w:rsidRPr="008F07EF">
              <w:rPr>
                <w:lang w:val="en-GB"/>
              </w:rPr>
              <w:t>Large SFN</w:t>
            </w:r>
          </w:p>
        </w:tc>
        <w:tc>
          <w:tcPr>
            <w:tcW w:w="1118" w:type="dxa"/>
          </w:tcPr>
          <w:p w14:paraId="1074A634" w14:textId="77777777" w:rsidR="00282FCB" w:rsidRPr="008F07EF" w:rsidRDefault="00282FCB" w:rsidP="003E09A8">
            <w:pPr>
              <w:pStyle w:val="Tabletext"/>
              <w:jc w:val="center"/>
              <w:rPr>
                <w:lang w:val="en-GB"/>
              </w:rPr>
            </w:pPr>
            <w:r w:rsidRPr="008F07EF">
              <w:rPr>
                <w:lang w:val="en-GB"/>
              </w:rPr>
              <w:t>portable outdoor</w:t>
            </w:r>
          </w:p>
        </w:tc>
        <w:tc>
          <w:tcPr>
            <w:tcW w:w="1117" w:type="dxa"/>
          </w:tcPr>
          <w:p w14:paraId="6618E4DE" w14:textId="77777777" w:rsidR="00282FCB" w:rsidRPr="008F07EF" w:rsidRDefault="00282FCB" w:rsidP="003E09A8">
            <w:pPr>
              <w:pStyle w:val="Tabletext"/>
              <w:jc w:val="center"/>
              <w:rPr>
                <w:lang w:val="en-GB"/>
              </w:rPr>
            </w:pPr>
            <w:r w:rsidRPr="008F07EF">
              <w:rPr>
                <w:lang w:val="en-GB"/>
              </w:rPr>
              <w:t>3.3</w:t>
            </w:r>
          </w:p>
        </w:tc>
      </w:tr>
      <w:tr w:rsidR="00282FCB" w:rsidRPr="008F07EF" w14:paraId="17248740" w14:textId="77777777" w:rsidTr="003E09A8">
        <w:trPr>
          <w:jc w:val="center"/>
        </w:trPr>
        <w:tc>
          <w:tcPr>
            <w:tcW w:w="1114" w:type="dxa"/>
          </w:tcPr>
          <w:p w14:paraId="7A41AAEC" w14:textId="77777777" w:rsidR="00282FCB" w:rsidRPr="008F07EF" w:rsidRDefault="00282FCB" w:rsidP="003E09A8">
            <w:pPr>
              <w:pStyle w:val="Tabletext"/>
              <w:jc w:val="center"/>
              <w:rPr>
                <w:lang w:val="en-GB"/>
              </w:rPr>
            </w:pPr>
            <w:r w:rsidRPr="008F07EF">
              <w:rPr>
                <w:lang w:val="en-GB"/>
              </w:rPr>
              <w:t>6</w:t>
            </w:r>
          </w:p>
        </w:tc>
        <w:tc>
          <w:tcPr>
            <w:tcW w:w="1243" w:type="dxa"/>
          </w:tcPr>
          <w:p w14:paraId="44471BBE" w14:textId="77777777" w:rsidR="00282FCB" w:rsidRPr="008F07EF" w:rsidRDefault="00282FCB" w:rsidP="003E09A8">
            <w:pPr>
              <w:pStyle w:val="Tabletext"/>
              <w:jc w:val="center"/>
              <w:rPr>
                <w:lang w:val="en-GB"/>
              </w:rPr>
            </w:pPr>
            <w:r w:rsidRPr="008F07EF">
              <w:rPr>
                <w:lang w:val="en-GB"/>
              </w:rPr>
              <w:t>16K ext 64 QAM</w:t>
            </w:r>
          </w:p>
        </w:tc>
        <w:tc>
          <w:tcPr>
            <w:tcW w:w="1107" w:type="dxa"/>
          </w:tcPr>
          <w:p w14:paraId="7700132C" w14:textId="77777777" w:rsidR="00282FCB" w:rsidRPr="008F07EF" w:rsidRDefault="00282FCB" w:rsidP="003E09A8">
            <w:pPr>
              <w:pStyle w:val="Tabletext"/>
              <w:jc w:val="center"/>
              <w:rPr>
                <w:lang w:val="en-GB"/>
              </w:rPr>
            </w:pPr>
            <w:r w:rsidRPr="008F07EF">
              <w:rPr>
                <w:lang w:val="en-GB"/>
              </w:rPr>
              <w:t>1/2</w:t>
            </w:r>
          </w:p>
        </w:tc>
        <w:tc>
          <w:tcPr>
            <w:tcW w:w="1104" w:type="dxa"/>
          </w:tcPr>
          <w:p w14:paraId="58EC864E" w14:textId="77777777" w:rsidR="00282FCB" w:rsidRPr="008F07EF" w:rsidRDefault="00282FCB" w:rsidP="003E09A8">
            <w:pPr>
              <w:pStyle w:val="Tabletext"/>
              <w:jc w:val="center"/>
              <w:rPr>
                <w:lang w:val="en-GB"/>
              </w:rPr>
            </w:pPr>
            <w:r w:rsidRPr="008F07EF">
              <w:rPr>
                <w:lang w:val="en-GB"/>
              </w:rPr>
              <w:t>448</w:t>
            </w:r>
          </w:p>
        </w:tc>
        <w:tc>
          <w:tcPr>
            <w:tcW w:w="1113" w:type="dxa"/>
          </w:tcPr>
          <w:p w14:paraId="04E939FA" w14:textId="77777777" w:rsidR="00282FCB" w:rsidRPr="008F07EF" w:rsidRDefault="00282FCB" w:rsidP="003E09A8">
            <w:pPr>
              <w:pStyle w:val="Tabletext"/>
              <w:jc w:val="center"/>
              <w:rPr>
                <w:lang w:val="en-GB"/>
              </w:rPr>
            </w:pPr>
            <w:r w:rsidRPr="008F07EF">
              <w:rPr>
                <w:lang w:val="en-GB"/>
              </w:rPr>
              <w:t>16.9</w:t>
            </w:r>
          </w:p>
        </w:tc>
        <w:tc>
          <w:tcPr>
            <w:tcW w:w="1106" w:type="dxa"/>
          </w:tcPr>
          <w:p w14:paraId="0261E4EB" w14:textId="77777777" w:rsidR="00282FCB" w:rsidRPr="008F07EF" w:rsidRDefault="00282FCB" w:rsidP="003E09A8">
            <w:pPr>
              <w:pStyle w:val="Tabletext"/>
              <w:jc w:val="center"/>
              <w:rPr>
                <w:lang w:val="en-GB"/>
              </w:rPr>
            </w:pPr>
            <w:r w:rsidRPr="008F07EF">
              <w:rPr>
                <w:lang w:val="en-GB"/>
              </w:rPr>
              <w:t>15.1</w:t>
            </w:r>
          </w:p>
        </w:tc>
        <w:tc>
          <w:tcPr>
            <w:tcW w:w="1115" w:type="dxa"/>
          </w:tcPr>
          <w:p w14:paraId="0097CE96" w14:textId="77777777" w:rsidR="00282FCB" w:rsidRPr="008F07EF" w:rsidRDefault="00282FCB" w:rsidP="003E09A8">
            <w:pPr>
              <w:pStyle w:val="Tabletext"/>
              <w:jc w:val="center"/>
              <w:rPr>
                <w:lang w:val="en-GB"/>
              </w:rPr>
            </w:pPr>
            <w:r w:rsidRPr="008F07EF">
              <w:rPr>
                <w:lang w:val="en-GB"/>
              </w:rPr>
              <w:t>Very large SFN</w:t>
            </w:r>
          </w:p>
        </w:tc>
        <w:tc>
          <w:tcPr>
            <w:tcW w:w="1118" w:type="dxa"/>
          </w:tcPr>
          <w:p w14:paraId="5ADD0159" w14:textId="77777777" w:rsidR="00282FCB" w:rsidRPr="008F07EF" w:rsidRDefault="00282FCB" w:rsidP="003E09A8">
            <w:pPr>
              <w:pStyle w:val="Tabletext"/>
              <w:jc w:val="center"/>
              <w:rPr>
                <w:lang w:val="en-GB"/>
              </w:rPr>
            </w:pPr>
            <w:r w:rsidRPr="008F07EF">
              <w:rPr>
                <w:lang w:val="en-GB"/>
              </w:rPr>
              <w:t>portable outdoor/ mobile</w:t>
            </w:r>
          </w:p>
        </w:tc>
        <w:tc>
          <w:tcPr>
            <w:tcW w:w="1117" w:type="dxa"/>
          </w:tcPr>
          <w:p w14:paraId="6B898E49" w14:textId="77777777" w:rsidR="00282FCB" w:rsidRPr="008F07EF" w:rsidRDefault="00282FCB" w:rsidP="003E09A8">
            <w:pPr>
              <w:pStyle w:val="Tabletext"/>
              <w:jc w:val="center"/>
              <w:rPr>
                <w:lang w:val="en-GB"/>
              </w:rPr>
            </w:pPr>
            <w:r w:rsidRPr="008F07EF">
              <w:rPr>
                <w:lang w:val="en-GB"/>
              </w:rPr>
              <w:t>2.1</w:t>
            </w:r>
          </w:p>
        </w:tc>
      </w:tr>
      <w:tr w:rsidR="00282FCB" w:rsidRPr="008F07EF" w14:paraId="27939A64" w14:textId="77777777" w:rsidTr="003E09A8">
        <w:trPr>
          <w:jc w:val="center"/>
        </w:trPr>
        <w:tc>
          <w:tcPr>
            <w:tcW w:w="1114" w:type="dxa"/>
          </w:tcPr>
          <w:p w14:paraId="6F65581F" w14:textId="77777777" w:rsidR="00282FCB" w:rsidRPr="008F07EF" w:rsidRDefault="00282FCB" w:rsidP="003E09A8">
            <w:pPr>
              <w:pStyle w:val="Tabletext"/>
              <w:jc w:val="center"/>
              <w:rPr>
                <w:lang w:val="en-GB"/>
              </w:rPr>
            </w:pPr>
            <w:r w:rsidRPr="008F07EF">
              <w:rPr>
                <w:lang w:val="en-GB"/>
              </w:rPr>
              <w:t>7</w:t>
            </w:r>
          </w:p>
        </w:tc>
        <w:tc>
          <w:tcPr>
            <w:tcW w:w="1243" w:type="dxa"/>
          </w:tcPr>
          <w:p w14:paraId="1DF28E1B" w14:textId="77777777" w:rsidR="00282FCB" w:rsidRPr="008F07EF" w:rsidRDefault="00282FCB" w:rsidP="003E09A8">
            <w:pPr>
              <w:pStyle w:val="Tabletext"/>
              <w:jc w:val="center"/>
              <w:rPr>
                <w:lang w:val="en-GB"/>
              </w:rPr>
            </w:pPr>
            <w:r w:rsidRPr="008F07EF">
              <w:rPr>
                <w:lang w:val="en-GB"/>
              </w:rPr>
              <w:t>16K ext 16 QAM</w:t>
            </w:r>
          </w:p>
        </w:tc>
        <w:tc>
          <w:tcPr>
            <w:tcW w:w="1107" w:type="dxa"/>
          </w:tcPr>
          <w:p w14:paraId="7D426A90" w14:textId="77777777" w:rsidR="00282FCB" w:rsidRPr="008F07EF" w:rsidRDefault="00282FCB" w:rsidP="003E09A8">
            <w:pPr>
              <w:pStyle w:val="Tabletext"/>
              <w:jc w:val="center"/>
              <w:rPr>
                <w:lang w:val="en-GB"/>
              </w:rPr>
            </w:pPr>
            <w:r w:rsidRPr="008F07EF">
              <w:rPr>
                <w:lang w:val="en-GB"/>
              </w:rPr>
              <w:t>2/3</w:t>
            </w:r>
          </w:p>
        </w:tc>
        <w:tc>
          <w:tcPr>
            <w:tcW w:w="1104" w:type="dxa"/>
          </w:tcPr>
          <w:p w14:paraId="77FEFE76" w14:textId="77777777" w:rsidR="00282FCB" w:rsidRPr="008F07EF" w:rsidRDefault="00282FCB" w:rsidP="003E09A8">
            <w:pPr>
              <w:pStyle w:val="Tabletext"/>
              <w:jc w:val="center"/>
              <w:rPr>
                <w:lang w:val="en-GB"/>
              </w:rPr>
            </w:pPr>
            <w:r w:rsidRPr="008F07EF">
              <w:rPr>
                <w:lang w:val="en-GB"/>
              </w:rPr>
              <w:t>224</w:t>
            </w:r>
          </w:p>
        </w:tc>
        <w:tc>
          <w:tcPr>
            <w:tcW w:w="1113" w:type="dxa"/>
          </w:tcPr>
          <w:p w14:paraId="0C74E14B" w14:textId="77777777" w:rsidR="00282FCB" w:rsidRPr="008F07EF" w:rsidRDefault="00282FCB" w:rsidP="003E09A8">
            <w:pPr>
              <w:pStyle w:val="Tabletext"/>
              <w:jc w:val="center"/>
              <w:rPr>
                <w:lang w:val="en-GB"/>
              </w:rPr>
            </w:pPr>
            <w:r w:rsidRPr="008F07EF">
              <w:rPr>
                <w:lang w:val="en-GB"/>
              </w:rPr>
              <w:t>17.5</w:t>
            </w:r>
          </w:p>
        </w:tc>
        <w:tc>
          <w:tcPr>
            <w:tcW w:w="1106" w:type="dxa"/>
          </w:tcPr>
          <w:p w14:paraId="7AF3A76D" w14:textId="77777777" w:rsidR="00282FCB" w:rsidRPr="008F07EF" w:rsidRDefault="00282FCB" w:rsidP="003E09A8">
            <w:pPr>
              <w:pStyle w:val="Tabletext"/>
              <w:jc w:val="center"/>
              <w:rPr>
                <w:lang w:val="en-GB"/>
              </w:rPr>
            </w:pPr>
            <w:r w:rsidRPr="008F07EF">
              <w:rPr>
                <w:lang w:val="en-GB"/>
              </w:rPr>
              <w:t>13.2</w:t>
            </w:r>
          </w:p>
        </w:tc>
        <w:tc>
          <w:tcPr>
            <w:tcW w:w="1115" w:type="dxa"/>
          </w:tcPr>
          <w:p w14:paraId="706AEEBD" w14:textId="77777777" w:rsidR="00282FCB" w:rsidRPr="008F07EF" w:rsidRDefault="00282FCB" w:rsidP="003E09A8">
            <w:pPr>
              <w:pStyle w:val="Tabletext"/>
              <w:jc w:val="center"/>
              <w:rPr>
                <w:lang w:val="en-GB"/>
              </w:rPr>
            </w:pPr>
            <w:r w:rsidRPr="008F07EF">
              <w:rPr>
                <w:lang w:val="en-GB"/>
              </w:rPr>
              <w:t>Medium SFN</w:t>
            </w:r>
          </w:p>
        </w:tc>
        <w:tc>
          <w:tcPr>
            <w:tcW w:w="1118" w:type="dxa"/>
          </w:tcPr>
          <w:p w14:paraId="5155C976" w14:textId="77777777" w:rsidR="00282FCB" w:rsidRPr="008F07EF" w:rsidRDefault="00282FCB" w:rsidP="003E09A8">
            <w:pPr>
              <w:pStyle w:val="Tabletext"/>
              <w:jc w:val="center"/>
              <w:rPr>
                <w:lang w:val="en-GB"/>
              </w:rPr>
            </w:pPr>
            <w:r w:rsidRPr="008F07EF">
              <w:rPr>
                <w:lang w:val="en-GB"/>
              </w:rPr>
              <w:t>portable indoor</w:t>
            </w:r>
          </w:p>
        </w:tc>
        <w:tc>
          <w:tcPr>
            <w:tcW w:w="1117" w:type="dxa"/>
          </w:tcPr>
          <w:p w14:paraId="631E96FF" w14:textId="77777777" w:rsidR="00282FCB" w:rsidRPr="008F07EF" w:rsidRDefault="00282FCB" w:rsidP="003E09A8">
            <w:pPr>
              <w:pStyle w:val="Tabletext"/>
              <w:jc w:val="center"/>
              <w:rPr>
                <w:lang w:val="en-GB"/>
              </w:rPr>
            </w:pPr>
            <w:r w:rsidRPr="008F07EF">
              <w:rPr>
                <w:lang w:val="en-GB"/>
              </w:rPr>
              <w:t>2.2</w:t>
            </w:r>
          </w:p>
        </w:tc>
      </w:tr>
      <w:tr w:rsidR="00282FCB" w:rsidRPr="008F07EF" w14:paraId="4FBAD0DA" w14:textId="77777777" w:rsidTr="003E09A8">
        <w:trPr>
          <w:jc w:val="center"/>
        </w:trPr>
        <w:tc>
          <w:tcPr>
            <w:tcW w:w="1114" w:type="dxa"/>
          </w:tcPr>
          <w:p w14:paraId="6496BB6D" w14:textId="77777777" w:rsidR="00282FCB" w:rsidRPr="008F07EF" w:rsidRDefault="00282FCB" w:rsidP="003E09A8">
            <w:pPr>
              <w:pStyle w:val="Tabletext"/>
              <w:jc w:val="center"/>
              <w:rPr>
                <w:lang w:val="en-GB"/>
              </w:rPr>
            </w:pPr>
            <w:r w:rsidRPr="008F07EF">
              <w:rPr>
                <w:lang w:val="en-GB"/>
              </w:rPr>
              <w:t>8</w:t>
            </w:r>
          </w:p>
        </w:tc>
        <w:tc>
          <w:tcPr>
            <w:tcW w:w="1243" w:type="dxa"/>
          </w:tcPr>
          <w:p w14:paraId="05A14148" w14:textId="77777777" w:rsidR="00282FCB" w:rsidRPr="008F07EF" w:rsidRDefault="00282FCB" w:rsidP="003E09A8">
            <w:pPr>
              <w:pStyle w:val="Tabletext"/>
              <w:jc w:val="center"/>
              <w:rPr>
                <w:lang w:val="en-GB"/>
              </w:rPr>
            </w:pPr>
            <w:r w:rsidRPr="008F07EF">
              <w:rPr>
                <w:lang w:val="en-GB"/>
              </w:rPr>
              <w:t>16K ext 16 QAM</w:t>
            </w:r>
          </w:p>
        </w:tc>
        <w:tc>
          <w:tcPr>
            <w:tcW w:w="1107" w:type="dxa"/>
          </w:tcPr>
          <w:p w14:paraId="1652243A" w14:textId="77777777" w:rsidR="00282FCB" w:rsidRPr="008F07EF" w:rsidRDefault="00282FCB" w:rsidP="003E09A8">
            <w:pPr>
              <w:pStyle w:val="Tabletext"/>
              <w:jc w:val="center"/>
              <w:rPr>
                <w:lang w:val="en-GB"/>
              </w:rPr>
            </w:pPr>
            <w:r w:rsidRPr="008F07EF">
              <w:rPr>
                <w:lang w:val="en-GB"/>
              </w:rPr>
              <w:t>1/2</w:t>
            </w:r>
          </w:p>
        </w:tc>
        <w:tc>
          <w:tcPr>
            <w:tcW w:w="1104" w:type="dxa"/>
          </w:tcPr>
          <w:p w14:paraId="684479F8" w14:textId="77777777" w:rsidR="00282FCB" w:rsidRPr="008F07EF" w:rsidRDefault="00282FCB" w:rsidP="003E09A8">
            <w:pPr>
              <w:pStyle w:val="Tabletext"/>
              <w:jc w:val="center"/>
              <w:rPr>
                <w:lang w:val="en-GB"/>
              </w:rPr>
            </w:pPr>
            <w:r w:rsidRPr="008F07EF">
              <w:rPr>
                <w:lang w:val="en-GB"/>
              </w:rPr>
              <w:t>224</w:t>
            </w:r>
          </w:p>
        </w:tc>
        <w:tc>
          <w:tcPr>
            <w:tcW w:w="1113" w:type="dxa"/>
          </w:tcPr>
          <w:p w14:paraId="26080213" w14:textId="77777777" w:rsidR="00282FCB" w:rsidRPr="008F07EF" w:rsidRDefault="00282FCB" w:rsidP="003E09A8">
            <w:pPr>
              <w:pStyle w:val="Tabletext"/>
              <w:jc w:val="center"/>
              <w:rPr>
                <w:lang w:val="en-GB"/>
              </w:rPr>
            </w:pPr>
            <w:r w:rsidRPr="008F07EF">
              <w:rPr>
                <w:lang w:val="en-GB"/>
              </w:rPr>
              <w:t>13.1</w:t>
            </w:r>
          </w:p>
        </w:tc>
        <w:tc>
          <w:tcPr>
            <w:tcW w:w="1106" w:type="dxa"/>
          </w:tcPr>
          <w:p w14:paraId="1C446AB9" w14:textId="77777777" w:rsidR="00282FCB" w:rsidRPr="008F07EF" w:rsidRDefault="00282FCB" w:rsidP="003E09A8">
            <w:pPr>
              <w:pStyle w:val="Tabletext"/>
              <w:jc w:val="center"/>
              <w:rPr>
                <w:lang w:val="en-GB"/>
              </w:rPr>
            </w:pPr>
            <w:r w:rsidRPr="008F07EF">
              <w:rPr>
                <w:lang w:val="en-GB"/>
              </w:rPr>
              <w:t>9.8</w:t>
            </w:r>
          </w:p>
        </w:tc>
        <w:tc>
          <w:tcPr>
            <w:tcW w:w="1115" w:type="dxa"/>
          </w:tcPr>
          <w:p w14:paraId="07BEEA31" w14:textId="77777777" w:rsidR="00282FCB" w:rsidRPr="008F07EF" w:rsidRDefault="00282FCB" w:rsidP="003E09A8">
            <w:pPr>
              <w:pStyle w:val="Tabletext"/>
              <w:jc w:val="center"/>
              <w:rPr>
                <w:lang w:val="en-GB"/>
              </w:rPr>
            </w:pPr>
            <w:r w:rsidRPr="008F07EF">
              <w:rPr>
                <w:lang w:val="en-GB"/>
              </w:rPr>
              <w:t>Medium SFN</w:t>
            </w:r>
          </w:p>
        </w:tc>
        <w:tc>
          <w:tcPr>
            <w:tcW w:w="1118" w:type="dxa"/>
          </w:tcPr>
          <w:p w14:paraId="422B0901" w14:textId="77777777" w:rsidR="00282FCB" w:rsidRPr="008F07EF" w:rsidRDefault="00282FCB" w:rsidP="003E09A8">
            <w:pPr>
              <w:pStyle w:val="Tabletext"/>
              <w:jc w:val="center"/>
              <w:rPr>
                <w:lang w:val="en-GB"/>
              </w:rPr>
            </w:pPr>
            <w:r w:rsidRPr="008F07EF">
              <w:rPr>
                <w:lang w:val="en-GB"/>
              </w:rPr>
              <w:t>(deep) portable indoor</w:t>
            </w:r>
          </w:p>
        </w:tc>
        <w:tc>
          <w:tcPr>
            <w:tcW w:w="1117" w:type="dxa"/>
          </w:tcPr>
          <w:p w14:paraId="080555D7" w14:textId="77777777" w:rsidR="00282FCB" w:rsidRPr="008F07EF" w:rsidRDefault="00282FCB" w:rsidP="003E09A8">
            <w:pPr>
              <w:pStyle w:val="Tabletext"/>
              <w:jc w:val="center"/>
              <w:rPr>
                <w:lang w:val="en-GB"/>
              </w:rPr>
            </w:pPr>
            <w:r w:rsidRPr="008F07EF">
              <w:rPr>
                <w:lang w:val="en-GB"/>
              </w:rPr>
              <w:t>1.6</w:t>
            </w:r>
          </w:p>
        </w:tc>
      </w:tr>
    </w:tbl>
    <w:p w14:paraId="4CEB1A6E" w14:textId="77777777" w:rsidR="00282FCB" w:rsidRPr="008F07EF" w:rsidRDefault="00282FCB" w:rsidP="00282FCB">
      <w:pPr>
        <w:pStyle w:val="Tablefin"/>
      </w:pPr>
      <w:bookmarkStart w:id="1215" w:name="_Toc410913484"/>
      <w:bookmarkStart w:id="1216" w:name="_Toc410921516"/>
    </w:p>
    <w:p w14:paraId="7261C2A1" w14:textId="4A8B0E51" w:rsidR="00282FCB" w:rsidRPr="008F07EF" w:rsidRDefault="00282FCB" w:rsidP="00282FCB">
      <w:pPr>
        <w:pStyle w:val="Heading2"/>
        <w:rPr>
          <w:lang w:val="en-GB"/>
        </w:rPr>
      </w:pPr>
      <w:bookmarkStart w:id="1217" w:name="_Toc421115556"/>
      <w:bookmarkStart w:id="1218" w:name="_Toc433558957"/>
      <w:bookmarkStart w:id="1219" w:name="_Toc8290664"/>
      <w:bookmarkStart w:id="1220" w:name="_Toc8290823"/>
      <w:bookmarkStart w:id="1221" w:name="_Toc8291092"/>
      <w:bookmarkStart w:id="1222" w:name="_Toc8291255"/>
      <w:bookmarkStart w:id="1223" w:name="_Toc8291608"/>
      <w:bookmarkStart w:id="1224" w:name="_Toc54781872"/>
      <w:bookmarkStart w:id="1225" w:name="_Toc132718760"/>
      <w:bookmarkStart w:id="1226" w:name="_Toc132729223"/>
      <w:bookmarkStart w:id="1227" w:name="_Toc163564293"/>
      <w:bookmarkStart w:id="1228" w:name="_Toc163567543"/>
      <w:bookmarkStart w:id="1229" w:name="_Toc163567674"/>
      <w:r w:rsidRPr="008F07EF">
        <w:rPr>
          <w:lang w:val="en-GB"/>
        </w:rPr>
        <w:lastRenderedPageBreak/>
        <w:t>11.3</w:t>
      </w:r>
      <w:r w:rsidRPr="008F07EF">
        <w:rPr>
          <w:lang w:val="en-GB"/>
        </w:rPr>
        <w:tab/>
        <w:t>Layer spectrum efficiency of DVB-T2</w:t>
      </w:r>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p>
    <w:p w14:paraId="2B747E12" w14:textId="5B693528" w:rsidR="00282FCB" w:rsidRPr="008F07EF" w:rsidRDefault="00282FCB" w:rsidP="00282FCB">
      <w:pPr>
        <w:rPr>
          <w:lang w:val="en-GB"/>
        </w:rPr>
      </w:pPr>
      <w:r w:rsidRPr="008F07EF">
        <w:rPr>
          <w:lang w:val="en-GB"/>
        </w:rPr>
        <w:t>In § 11.2, only the raw spectral efficiency of the transmission system was considered. In order to address the efficiency question more fully, the total consumption of spectrum needs to be taken into account by incorporating the frequency re-use factor.</w:t>
      </w:r>
    </w:p>
    <w:p w14:paraId="2F153B74" w14:textId="77777777" w:rsidR="00282FCB" w:rsidRPr="008F07EF" w:rsidRDefault="00282FCB" w:rsidP="00282FCB">
      <w:pPr>
        <w:rPr>
          <w:lang w:val="en-GB"/>
        </w:rPr>
      </w:pPr>
      <w:r w:rsidRPr="008F07EF">
        <w:rPr>
          <w:lang w:val="en-GB"/>
        </w:rPr>
        <w:t>Transmission systems, together with their associated network topology are often characterized by the minimum required number of frequency channels to cover a large area, or layer. This is called the frequency re-use figure. This number of channels has to be made available in order to cover the whole layer even if not all channels are used in all locations.</w:t>
      </w:r>
    </w:p>
    <w:p w14:paraId="5C968C7B" w14:textId="77777777" w:rsidR="00282FCB" w:rsidRPr="008F07EF" w:rsidRDefault="00282FCB" w:rsidP="00282FCB">
      <w:pPr>
        <w:rPr>
          <w:lang w:val="en-GB"/>
        </w:rPr>
      </w:pPr>
      <w:r w:rsidRPr="008F07EF">
        <w:rPr>
          <w:lang w:val="en-GB"/>
        </w:rPr>
        <w:t>However, in order to realistically assess the spectrum consumption of a transmission system, the frequency re-use figure is a rough metric. For example, in the GE06 plan, six to seven channels are required to cover one layer in Europe. But this does not mean that all of these channels are blocked everywhere in the considered area (i.e. that they cannot be used elsewhere in the area). Trivially, one channel is blocked since it is used by the intended service. But, in general, only a fraction of this area is blocked for all the other channels. Thus, there remains a part of the area where the remaining channels may be re-used for other purposes. Therefore, a blocking factor would be a better characterization of the spectrum consumption of a transmission system with its associated network topology than the frequency re-use figure.</w:t>
      </w:r>
    </w:p>
    <w:p w14:paraId="1698457E" w14:textId="77777777" w:rsidR="00282FCB" w:rsidRPr="008F07EF" w:rsidRDefault="00282FCB" w:rsidP="00282FCB">
      <w:pPr>
        <w:rPr>
          <w:lang w:val="en-GB"/>
        </w:rPr>
      </w:pPr>
      <w:r w:rsidRPr="008F07EF">
        <w:rPr>
          <w:lang w:val="en-GB"/>
        </w:rPr>
        <w:t>In the EBU Technical Review 2014</w:t>
      </w:r>
      <w:r w:rsidRPr="008F07EF">
        <w:rPr>
          <w:rStyle w:val="FootnoteReference"/>
          <w:lang w:val="en-GB"/>
        </w:rPr>
        <w:footnoteReference w:id="15"/>
      </w:r>
      <w:r w:rsidRPr="008F07EF">
        <w:rPr>
          <w:lang w:val="en-GB"/>
        </w:rPr>
        <w:t xml:space="preserve"> an approach is described for defining such a blocking factor. It is called the re-use blocking factor. This factor depends on the system sensitivity, the network topology, the size and shape of the service areas and to a minor extent on the frequency channel distribution of the considered frequency plan. It is thus not a fixed factor of a class of plan implementations but varies slightly from one individual implementation of a frequency plan to the other. Based on these considerations a generalization of the concept of spectral efficiency is introduced which is called Layer Spectrum Efficiency (LSE). It allows for a more holistic assessment of the spectrum needed for a particular scenario to be implemented. The findings of the EBU Technical Review 2014 are summarized here.</w:t>
      </w:r>
    </w:p>
    <w:p w14:paraId="6AAEC172" w14:textId="77777777" w:rsidR="00282FCB" w:rsidRPr="008F07EF" w:rsidRDefault="00282FCB" w:rsidP="00282FCB">
      <w:pPr>
        <w:rPr>
          <w:lang w:val="en-GB"/>
        </w:rPr>
      </w:pPr>
      <w:r w:rsidRPr="008F07EF">
        <w:rPr>
          <w:lang w:val="en-GB"/>
        </w:rPr>
        <w:t>Basically, the LSE value is given by the ratio of Spectral Efficiency to Re use Blocking Factor (RBF):</w:t>
      </w:r>
    </w:p>
    <w:p w14:paraId="4D4027FA" w14:textId="77777777" w:rsidR="00282FCB" w:rsidRPr="008F07EF" w:rsidRDefault="00282FCB" w:rsidP="00FE04C7">
      <w:pPr>
        <w:pStyle w:val="Equation"/>
        <w:spacing w:before="240"/>
        <w:rPr>
          <w:lang w:val="en-GB"/>
        </w:rPr>
      </w:pPr>
      <m:oMathPara>
        <m:oMath>
          <m:r>
            <w:rPr>
              <w:rFonts w:ascii="Cambria Math" w:hAnsi="Cambria Math"/>
              <w:lang w:val="en-GB"/>
            </w:rPr>
            <m:t>LayerSpectrumEficiency</m:t>
          </m:r>
          <m:r>
            <m:rPr>
              <m:sty m:val="p"/>
            </m:rPr>
            <w:rPr>
              <w:rFonts w:ascii="Cambria Math" w:hAnsi="Cambria Math"/>
              <w:lang w:val="en-GB"/>
            </w:rPr>
            <m:t>=</m:t>
          </m:r>
          <m:f>
            <m:fPr>
              <m:ctrlPr>
                <w:rPr>
                  <w:rFonts w:ascii="Cambria Math" w:hAnsi="Cambria Math"/>
                  <w:lang w:val="en-GB"/>
                </w:rPr>
              </m:ctrlPr>
            </m:fPr>
            <m:num>
              <m:r>
                <w:rPr>
                  <w:rFonts w:ascii="Cambria Math" w:hAnsi="Cambria Math"/>
                  <w:lang w:val="en-GB"/>
                </w:rPr>
                <m:t>SpectralEficiency</m:t>
              </m:r>
            </m:num>
            <m:den>
              <m:r>
                <w:rPr>
                  <w:rFonts w:ascii="Cambria Math" w:hAnsi="Cambria Math"/>
                  <w:lang w:val="en-GB"/>
                </w:rPr>
                <m:t>Re</m:t>
              </m:r>
              <m:r>
                <m:rPr>
                  <m:sty m:val="p"/>
                </m:rPr>
                <w:rPr>
                  <w:rFonts w:ascii="Cambria Math" w:hAnsi="Cambria Math"/>
                  <w:lang w:val="en-GB"/>
                </w:rPr>
                <m:t>-</m:t>
              </m:r>
              <m:r>
                <w:rPr>
                  <w:rFonts w:ascii="Cambria Math" w:hAnsi="Cambria Math"/>
                  <w:lang w:val="en-GB"/>
                </w:rPr>
                <m:t>useBlockingFactor</m:t>
              </m:r>
            </m:den>
          </m:f>
        </m:oMath>
      </m:oMathPara>
    </w:p>
    <w:p w14:paraId="314A7B70" w14:textId="77777777" w:rsidR="00282FCB" w:rsidRPr="008F07EF" w:rsidRDefault="00282FCB" w:rsidP="00282FCB">
      <w:pPr>
        <w:spacing w:before="240"/>
        <w:rPr>
          <w:lang w:val="en-GB"/>
        </w:rPr>
      </w:pPr>
      <w:r w:rsidRPr="008F07EF">
        <w:rPr>
          <w:lang w:val="en-GB"/>
        </w:rPr>
        <w:t>The larger the re-use blocking factor, the smaller the layer spectrum efficiency; and the larger the spectral efficiency, the larger the layer spectrum efficiency. Since RBF is dimensionless, LSE has the same dimension as the spectral efficiency SE; bit/s/Hz.</w:t>
      </w:r>
    </w:p>
    <w:p w14:paraId="116E3475" w14:textId="77777777" w:rsidR="00282FCB" w:rsidRPr="008F07EF" w:rsidRDefault="00282FCB" w:rsidP="00282FCB">
      <w:pPr>
        <w:rPr>
          <w:lang w:val="en-GB"/>
        </w:rPr>
      </w:pPr>
      <w:r w:rsidRPr="008F07EF">
        <w:rPr>
          <w:lang w:val="en-GB"/>
        </w:rPr>
        <w:t xml:space="preserve">The concept of layer spectrum efficiency has been applied to the scenarios listed in § 5.2. In order to simplify the examples, all scenarios assume full area coverage (100%). </w:t>
      </w:r>
    </w:p>
    <w:p w14:paraId="4BDF2BE5" w14:textId="77777777" w:rsidR="00282FCB" w:rsidRPr="008F07EF" w:rsidRDefault="00282FCB" w:rsidP="00282FCB">
      <w:pPr>
        <w:rPr>
          <w:lang w:val="en-GB"/>
        </w:rPr>
      </w:pPr>
      <w:r w:rsidRPr="008F07EF">
        <w:rPr>
          <w:lang w:val="en-GB"/>
        </w:rPr>
        <w:t xml:space="preserve">An RBF of 7 is assumed for the MFN approach. For an SFN approach for regional service areas, which requires medium size SFNs, an RBF of 5 is used as calculated in the EBU Technical Review 2014. A less regionally oriented approach for the service area would allow for larger SFNs which may be assumed to have an RBF of 4. National service areas, which are even larger and correspond to very large SFN, show an RBF of about 2 as explained in the EBU Technical Review 2014. </w:t>
      </w:r>
    </w:p>
    <w:p w14:paraId="4BA3BD4B" w14:textId="03B934E2" w:rsidR="00282FCB" w:rsidRPr="008F07EF" w:rsidRDefault="00282FCB" w:rsidP="00282FCB">
      <w:pPr>
        <w:rPr>
          <w:lang w:val="en-GB"/>
        </w:rPr>
      </w:pPr>
      <w:r w:rsidRPr="008F07EF">
        <w:rPr>
          <w:lang w:val="en-GB"/>
        </w:rPr>
        <w:t>Table P2-</w:t>
      </w:r>
      <w:r w:rsidR="001737EF">
        <w:rPr>
          <w:lang w:val="en-GB"/>
        </w:rPr>
        <w:t>2</w:t>
      </w:r>
      <w:r w:rsidRPr="008F07EF">
        <w:rPr>
          <w:lang w:val="en-GB"/>
        </w:rPr>
        <w:t>0 collects these data for the DVB-T2 based scenarios of § 10.2 and gives typical values of the resulting Layer Spectrum Efficiency in the last column.</w:t>
      </w:r>
    </w:p>
    <w:p w14:paraId="63A1BC90" w14:textId="77777777" w:rsidR="00282FCB" w:rsidRPr="008F07EF" w:rsidRDefault="00282FCB" w:rsidP="00282FCB">
      <w:pPr>
        <w:rPr>
          <w:lang w:val="en-GB"/>
        </w:rPr>
      </w:pPr>
      <w:r w:rsidRPr="008F07EF">
        <w:rPr>
          <w:lang w:val="en-GB"/>
        </w:rPr>
        <w:lastRenderedPageBreak/>
        <w:t>Two clear trends can be observed. High requirements with regard to regionality (from large SFN to medium SFN to MFN, the latter allowing for the highest degree of regionality) have to be paid for by a lower layer spectrum efficiency, and also high requirements with regard to the ease of reception (from fixed to portable outdoor/mobile to portable indoor) have to be paid for by a lower spectrum layer efficiency.</w:t>
      </w:r>
    </w:p>
    <w:p w14:paraId="7A212B48" w14:textId="0FB3B079" w:rsidR="00282FCB" w:rsidRPr="008F07EF" w:rsidRDefault="00282FCB" w:rsidP="00FB7952">
      <w:pPr>
        <w:pStyle w:val="TableNo"/>
        <w:rPr>
          <w:lang w:val="en-GB"/>
        </w:rPr>
      </w:pPr>
      <w:bookmarkStart w:id="1230" w:name="_Ref406422585"/>
      <w:r w:rsidRPr="008F07EF">
        <w:rPr>
          <w:lang w:val="en-GB"/>
        </w:rPr>
        <w:t xml:space="preserve">TABLE </w:t>
      </w:r>
      <w:bookmarkEnd w:id="1230"/>
      <w:r w:rsidRPr="008F07EF">
        <w:rPr>
          <w:lang w:val="en-GB"/>
        </w:rPr>
        <w:t>P2-</w:t>
      </w:r>
      <w:r w:rsidR="001737EF">
        <w:rPr>
          <w:lang w:val="en-GB"/>
        </w:rPr>
        <w:t>2</w:t>
      </w:r>
      <w:r w:rsidRPr="008F07EF">
        <w:rPr>
          <w:lang w:val="en-GB"/>
        </w:rPr>
        <w:t>0</w:t>
      </w:r>
    </w:p>
    <w:p w14:paraId="6586727F" w14:textId="77777777" w:rsidR="00282FCB" w:rsidRPr="008F07EF" w:rsidRDefault="00282FCB" w:rsidP="00282FCB">
      <w:pPr>
        <w:pStyle w:val="Tabletitle"/>
        <w:rPr>
          <w:lang w:val="en-GB"/>
        </w:rPr>
      </w:pPr>
      <w:r w:rsidRPr="008F07EF">
        <w:rPr>
          <w:lang w:val="en-GB"/>
        </w:rPr>
        <w:t>Layer spectrum efficiency of various DVB-T2 scenarios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18"/>
        <w:gridCol w:w="1540"/>
        <w:gridCol w:w="1677"/>
        <w:gridCol w:w="1486"/>
        <w:gridCol w:w="1459"/>
        <w:gridCol w:w="1872"/>
      </w:tblGrid>
      <w:tr w:rsidR="00282FCB" w:rsidRPr="00594581" w14:paraId="2F943282" w14:textId="77777777" w:rsidTr="003E09A8">
        <w:tc>
          <w:tcPr>
            <w:tcW w:w="1318" w:type="dxa"/>
            <w:vAlign w:val="center"/>
          </w:tcPr>
          <w:p w14:paraId="71E37063" w14:textId="77777777" w:rsidR="00282FCB" w:rsidRPr="008F07EF" w:rsidRDefault="00282FCB" w:rsidP="003E09A8">
            <w:pPr>
              <w:pStyle w:val="Tablehead"/>
              <w:rPr>
                <w:lang w:val="en-GB"/>
              </w:rPr>
            </w:pPr>
            <w:r w:rsidRPr="008F07EF">
              <w:rPr>
                <w:lang w:val="en-GB"/>
              </w:rPr>
              <w:t>Scenario</w:t>
            </w:r>
          </w:p>
        </w:tc>
        <w:tc>
          <w:tcPr>
            <w:tcW w:w="1540" w:type="dxa"/>
            <w:vAlign w:val="center"/>
          </w:tcPr>
          <w:p w14:paraId="3D5B88A4" w14:textId="77777777" w:rsidR="00282FCB" w:rsidRPr="008F07EF" w:rsidRDefault="00282FCB" w:rsidP="003E09A8">
            <w:pPr>
              <w:pStyle w:val="Tablehead"/>
              <w:rPr>
                <w:lang w:val="en-GB"/>
              </w:rPr>
            </w:pPr>
            <w:r w:rsidRPr="008F07EF">
              <w:rPr>
                <w:lang w:val="en-GB"/>
              </w:rPr>
              <w:t>DVB-T2 Network Type</w:t>
            </w:r>
          </w:p>
        </w:tc>
        <w:tc>
          <w:tcPr>
            <w:tcW w:w="1677" w:type="dxa"/>
            <w:vAlign w:val="center"/>
          </w:tcPr>
          <w:p w14:paraId="7B95CD06" w14:textId="77777777" w:rsidR="00282FCB" w:rsidRPr="008F07EF" w:rsidRDefault="00282FCB" w:rsidP="003E09A8">
            <w:pPr>
              <w:pStyle w:val="Tablehead"/>
              <w:rPr>
                <w:lang w:val="en-GB"/>
              </w:rPr>
            </w:pPr>
            <w:r w:rsidRPr="008F07EF">
              <w:rPr>
                <w:lang w:val="en-GB"/>
              </w:rPr>
              <w:t>Reception Mode</w:t>
            </w:r>
          </w:p>
        </w:tc>
        <w:tc>
          <w:tcPr>
            <w:tcW w:w="1486" w:type="dxa"/>
            <w:vAlign w:val="center"/>
          </w:tcPr>
          <w:p w14:paraId="3CE74A07" w14:textId="77777777" w:rsidR="00282FCB" w:rsidRPr="008F07EF" w:rsidRDefault="00282FCB" w:rsidP="003E09A8">
            <w:pPr>
              <w:pStyle w:val="Tablehead"/>
              <w:rPr>
                <w:lang w:val="en-GB"/>
              </w:rPr>
            </w:pPr>
            <w:r w:rsidRPr="008F07EF">
              <w:rPr>
                <w:lang w:val="en-GB"/>
              </w:rPr>
              <w:t>Spectral Efficiency SE (bit/s/Hz)</w:t>
            </w:r>
          </w:p>
        </w:tc>
        <w:tc>
          <w:tcPr>
            <w:tcW w:w="1459" w:type="dxa"/>
            <w:vAlign w:val="center"/>
          </w:tcPr>
          <w:p w14:paraId="100FC949" w14:textId="77777777" w:rsidR="00282FCB" w:rsidRPr="008F07EF" w:rsidRDefault="00282FCB" w:rsidP="003E09A8">
            <w:pPr>
              <w:pStyle w:val="Tablehead"/>
              <w:rPr>
                <w:lang w:val="en-GB"/>
              </w:rPr>
            </w:pPr>
            <w:r w:rsidRPr="008F07EF">
              <w:rPr>
                <w:lang w:val="en-GB"/>
              </w:rPr>
              <w:t>Typical value of the re-use blocking factor RBF</w:t>
            </w:r>
          </w:p>
        </w:tc>
        <w:tc>
          <w:tcPr>
            <w:tcW w:w="1872" w:type="dxa"/>
            <w:vAlign w:val="center"/>
          </w:tcPr>
          <w:p w14:paraId="48A9A7B9" w14:textId="77777777" w:rsidR="00282FCB" w:rsidRPr="008F07EF" w:rsidRDefault="00282FCB" w:rsidP="003E09A8">
            <w:pPr>
              <w:pStyle w:val="Tablehead"/>
              <w:rPr>
                <w:lang w:val="en-GB"/>
              </w:rPr>
            </w:pPr>
            <w:r w:rsidRPr="008F07EF">
              <w:rPr>
                <w:lang w:val="en-GB"/>
              </w:rPr>
              <w:t>Typical value of the layer spectrum efficiency LSE (bit/s/Hz)</w:t>
            </w:r>
          </w:p>
        </w:tc>
      </w:tr>
      <w:tr w:rsidR="00282FCB" w:rsidRPr="008F07EF" w14:paraId="4AD0F24F" w14:textId="77777777" w:rsidTr="003E09A8">
        <w:tc>
          <w:tcPr>
            <w:tcW w:w="1318" w:type="dxa"/>
          </w:tcPr>
          <w:p w14:paraId="636277F2" w14:textId="77777777" w:rsidR="00282FCB" w:rsidRPr="008F07EF" w:rsidRDefault="00282FCB" w:rsidP="003E09A8">
            <w:pPr>
              <w:pStyle w:val="Tabletext"/>
              <w:jc w:val="center"/>
              <w:rPr>
                <w:lang w:val="en-GB"/>
              </w:rPr>
            </w:pPr>
            <w:r w:rsidRPr="008F07EF">
              <w:rPr>
                <w:lang w:val="en-GB"/>
              </w:rPr>
              <w:t>1</w:t>
            </w:r>
          </w:p>
        </w:tc>
        <w:tc>
          <w:tcPr>
            <w:tcW w:w="1540" w:type="dxa"/>
          </w:tcPr>
          <w:p w14:paraId="53A06D22" w14:textId="77777777" w:rsidR="00282FCB" w:rsidRPr="008F07EF" w:rsidRDefault="00282FCB" w:rsidP="003E09A8">
            <w:pPr>
              <w:pStyle w:val="Tabletext"/>
              <w:jc w:val="center"/>
              <w:rPr>
                <w:lang w:val="en-GB"/>
              </w:rPr>
            </w:pPr>
            <w:r w:rsidRPr="008F07EF">
              <w:rPr>
                <w:lang w:val="en-GB"/>
              </w:rPr>
              <w:t>MFN</w:t>
            </w:r>
          </w:p>
        </w:tc>
        <w:tc>
          <w:tcPr>
            <w:tcW w:w="1677" w:type="dxa"/>
          </w:tcPr>
          <w:p w14:paraId="4C87929C" w14:textId="77777777" w:rsidR="00282FCB" w:rsidRPr="008F07EF" w:rsidRDefault="00282FCB" w:rsidP="003E09A8">
            <w:pPr>
              <w:pStyle w:val="Tabletext"/>
              <w:jc w:val="center"/>
              <w:rPr>
                <w:lang w:val="en-GB"/>
              </w:rPr>
            </w:pPr>
            <w:r w:rsidRPr="008F07EF">
              <w:rPr>
                <w:lang w:val="en-GB"/>
              </w:rPr>
              <w:t>Fixed</w:t>
            </w:r>
          </w:p>
        </w:tc>
        <w:tc>
          <w:tcPr>
            <w:tcW w:w="1486" w:type="dxa"/>
          </w:tcPr>
          <w:p w14:paraId="08103BAC" w14:textId="77777777" w:rsidR="00282FCB" w:rsidRPr="008F07EF" w:rsidRDefault="00282FCB" w:rsidP="003E09A8">
            <w:pPr>
              <w:pStyle w:val="Tabletext"/>
              <w:jc w:val="center"/>
              <w:rPr>
                <w:lang w:val="en-GB"/>
              </w:rPr>
            </w:pPr>
            <w:r w:rsidRPr="008F07EF">
              <w:rPr>
                <w:lang w:val="en-GB"/>
              </w:rPr>
              <w:t>5.0</w:t>
            </w:r>
          </w:p>
        </w:tc>
        <w:tc>
          <w:tcPr>
            <w:tcW w:w="1459" w:type="dxa"/>
          </w:tcPr>
          <w:p w14:paraId="71CDF685" w14:textId="77777777" w:rsidR="00282FCB" w:rsidRPr="008F07EF" w:rsidRDefault="00282FCB" w:rsidP="003E09A8">
            <w:pPr>
              <w:pStyle w:val="Tabletext"/>
              <w:jc w:val="center"/>
              <w:rPr>
                <w:lang w:val="en-GB"/>
              </w:rPr>
            </w:pPr>
            <w:r w:rsidRPr="008F07EF">
              <w:rPr>
                <w:lang w:val="en-GB"/>
              </w:rPr>
              <w:t>7</w:t>
            </w:r>
          </w:p>
        </w:tc>
        <w:tc>
          <w:tcPr>
            <w:tcW w:w="1872" w:type="dxa"/>
          </w:tcPr>
          <w:p w14:paraId="05773FA3" w14:textId="77777777" w:rsidR="00282FCB" w:rsidRPr="008F07EF" w:rsidRDefault="00282FCB" w:rsidP="003E09A8">
            <w:pPr>
              <w:pStyle w:val="Tabletext"/>
              <w:jc w:val="center"/>
              <w:rPr>
                <w:lang w:val="en-GB"/>
              </w:rPr>
            </w:pPr>
            <w:r w:rsidRPr="008F07EF">
              <w:rPr>
                <w:lang w:val="en-GB"/>
              </w:rPr>
              <w:t>0.71</w:t>
            </w:r>
          </w:p>
        </w:tc>
      </w:tr>
      <w:tr w:rsidR="00282FCB" w:rsidRPr="008F07EF" w14:paraId="16CACDCF" w14:textId="77777777" w:rsidTr="003E09A8">
        <w:tc>
          <w:tcPr>
            <w:tcW w:w="1318" w:type="dxa"/>
          </w:tcPr>
          <w:p w14:paraId="4CEC8CFA" w14:textId="77777777" w:rsidR="00282FCB" w:rsidRPr="008F07EF" w:rsidRDefault="00282FCB" w:rsidP="003E09A8">
            <w:pPr>
              <w:pStyle w:val="Tabletext"/>
              <w:jc w:val="center"/>
              <w:rPr>
                <w:lang w:val="en-GB"/>
              </w:rPr>
            </w:pPr>
            <w:r w:rsidRPr="008F07EF">
              <w:rPr>
                <w:lang w:val="en-GB"/>
              </w:rPr>
              <w:t>2</w:t>
            </w:r>
          </w:p>
        </w:tc>
        <w:tc>
          <w:tcPr>
            <w:tcW w:w="1540" w:type="dxa"/>
          </w:tcPr>
          <w:p w14:paraId="29E92937" w14:textId="77777777" w:rsidR="00282FCB" w:rsidRPr="008F07EF" w:rsidRDefault="00282FCB" w:rsidP="003E09A8">
            <w:pPr>
              <w:pStyle w:val="Tabletext"/>
              <w:jc w:val="center"/>
              <w:rPr>
                <w:lang w:val="en-GB"/>
              </w:rPr>
            </w:pPr>
            <w:r w:rsidRPr="008F07EF">
              <w:rPr>
                <w:lang w:val="en-GB"/>
              </w:rPr>
              <w:t>Large SFN</w:t>
            </w:r>
          </w:p>
        </w:tc>
        <w:tc>
          <w:tcPr>
            <w:tcW w:w="1677" w:type="dxa"/>
          </w:tcPr>
          <w:p w14:paraId="70DEE703" w14:textId="77777777" w:rsidR="00282FCB" w:rsidRPr="008F07EF" w:rsidRDefault="00282FCB" w:rsidP="003E09A8">
            <w:pPr>
              <w:pStyle w:val="Tabletext"/>
              <w:jc w:val="center"/>
              <w:rPr>
                <w:lang w:val="en-GB"/>
              </w:rPr>
            </w:pPr>
            <w:r w:rsidRPr="008F07EF">
              <w:rPr>
                <w:lang w:val="en-GB"/>
              </w:rPr>
              <w:t>Fixed</w:t>
            </w:r>
          </w:p>
        </w:tc>
        <w:tc>
          <w:tcPr>
            <w:tcW w:w="1486" w:type="dxa"/>
          </w:tcPr>
          <w:p w14:paraId="32515B99" w14:textId="77777777" w:rsidR="00282FCB" w:rsidRPr="008F07EF" w:rsidRDefault="00282FCB" w:rsidP="003E09A8">
            <w:pPr>
              <w:pStyle w:val="Tabletext"/>
              <w:jc w:val="center"/>
              <w:rPr>
                <w:lang w:val="en-GB"/>
              </w:rPr>
            </w:pPr>
            <w:r w:rsidRPr="008F07EF">
              <w:rPr>
                <w:lang w:val="en-GB"/>
              </w:rPr>
              <w:t>4.2</w:t>
            </w:r>
          </w:p>
        </w:tc>
        <w:tc>
          <w:tcPr>
            <w:tcW w:w="1459" w:type="dxa"/>
          </w:tcPr>
          <w:p w14:paraId="7633B9A5" w14:textId="77777777" w:rsidR="00282FCB" w:rsidRPr="008F07EF" w:rsidRDefault="00282FCB" w:rsidP="003E09A8">
            <w:pPr>
              <w:pStyle w:val="Tabletext"/>
              <w:jc w:val="center"/>
              <w:rPr>
                <w:lang w:val="en-GB"/>
              </w:rPr>
            </w:pPr>
            <w:r w:rsidRPr="008F07EF">
              <w:rPr>
                <w:lang w:val="en-GB"/>
              </w:rPr>
              <w:t>4</w:t>
            </w:r>
          </w:p>
        </w:tc>
        <w:tc>
          <w:tcPr>
            <w:tcW w:w="1872" w:type="dxa"/>
          </w:tcPr>
          <w:p w14:paraId="3965F091" w14:textId="77777777" w:rsidR="00282FCB" w:rsidRPr="008F07EF" w:rsidRDefault="00282FCB" w:rsidP="003E09A8">
            <w:pPr>
              <w:pStyle w:val="Tabletext"/>
              <w:jc w:val="center"/>
              <w:rPr>
                <w:lang w:val="en-GB"/>
              </w:rPr>
            </w:pPr>
            <w:r w:rsidRPr="008F07EF">
              <w:rPr>
                <w:lang w:val="en-GB"/>
              </w:rPr>
              <w:t>1.05</w:t>
            </w:r>
          </w:p>
        </w:tc>
      </w:tr>
      <w:tr w:rsidR="00282FCB" w:rsidRPr="008F07EF" w14:paraId="136FA238" w14:textId="77777777" w:rsidTr="003E09A8">
        <w:tc>
          <w:tcPr>
            <w:tcW w:w="1318" w:type="dxa"/>
          </w:tcPr>
          <w:p w14:paraId="7D463D96" w14:textId="77777777" w:rsidR="00282FCB" w:rsidRPr="008F07EF" w:rsidRDefault="00282FCB" w:rsidP="003E09A8">
            <w:pPr>
              <w:pStyle w:val="Tabletext"/>
              <w:jc w:val="center"/>
              <w:rPr>
                <w:lang w:val="en-GB"/>
              </w:rPr>
            </w:pPr>
            <w:r w:rsidRPr="008F07EF">
              <w:rPr>
                <w:lang w:val="en-GB"/>
              </w:rPr>
              <w:t>3</w:t>
            </w:r>
          </w:p>
        </w:tc>
        <w:tc>
          <w:tcPr>
            <w:tcW w:w="1540" w:type="dxa"/>
          </w:tcPr>
          <w:p w14:paraId="0AB596F6" w14:textId="77777777" w:rsidR="00282FCB" w:rsidRPr="008F07EF" w:rsidRDefault="00282FCB" w:rsidP="003E09A8">
            <w:pPr>
              <w:pStyle w:val="Tabletext"/>
              <w:jc w:val="center"/>
              <w:rPr>
                <w:lang w:val="en-GB"/>
              </w:rPr>
            </w:pPr>
            <w:r w:rsidRPr="008F07EF">
              <w:rPr>
                <w:lang w:val="en-GB"/>
              </w:rPr>
              <w:t>Medium SFN</w:t>
            </w:r>
          </w:p>
        </w:tc>
        <w:tc>
          <w:tcPr>
            <w:tcW w:w="1677" w:type="dxa"/>
          </w:tcPr>
          <w:p w14:paraId="736D0B65" w14:textId="77777777" w:rsidR="00282FCB" w:rsidRPr="008F07EF" w:rsidRDefault="00282FCB" w:rsidP="003E09A8">
            <w:pPr>
              <w:pStyle w:val="Tabletext"/>
              <w:jc w:val="center"/>
              <w:rPr>
                <w:lang w:val="en-GB"/>
              </w:rPr>
            </w:pPr>
            <w:r w:rsidRPr="008F07EF">
              <w:rPr>
                <w:lang w:val="en-GB"/>
              </w:rPr>
              <w:t>Fixed</w:t>
            </w:r>
          </w:p>
        </w:tc>
        <w:tc>
          <w:tcPr>
            <w:tcW w:w="1486" w:type="dxa"/>
          </w:tcPr>
          <w:p w14:paraId="395B0C17" w14:textId="77777777" w:rsidR="00282FCB" w:rsidRPr="008F07EF" w:rsidRDefault="00282FCB" w:rsidP="003E09A8">
            <w:pPr>
              <w:pStyle w:val="Tabletext"/>
              <w:jc w:val="center"/>
              <w:rPr>
                <w:lang w:val="en-GB"/>
              </w:rPr>
            </w:pPr>
            <w:r w:rsidRPr="008F07EF">
              <w:rPr>
                <w:lang w:val="en-GB"/>
              </w:rPr>
              <w:t>4.6</w:t>
            </w:r>
          </w:p>
        </w:tc>
        <w:tc>
          <w:tcPr>
            <w:tcW w:w="1459" w:type="dxa"/>
          </w:tcPr>
          <w:p w14:paraId="74EBA57F" w14:textId="77777777" w:rsidR="00282FCB" w:rsidRPr="008F07EF" w:rsidRDefault="00282FCB" w:rsidP="003E09A8">
            <w:pPr>
              <w:pStyle w:val="Tabletext"/>
              <w:jc w:val="center"/>
              <w:rPr>
                <w:lang w:val="en-GB"/>
              </w:rPr>
            </w:pPr>
            <w:r w:rsidRPr="008F07EF">
              <w:rPr>
                <w:lang w:val="en-GB"/>
              </w:rPr>
              <w:t>5</w:t>
            </w:r>
          </w:p>
        </w:tc>
        <w:tc>
          <w:tcPr>
            <w:tcW w:w="1872" w:type="dxa"/>
          </w:tcPr>
          <w:p w14:paraId="0F38DC7F" w14:textId="77777777" w:rsidR="00282FCB" w:rsidRPr="008F07EF" w:rsidRDefault="00282FCB" w:rsidP="003E09A8">
            <w:pPr>
              <w:pStyle w:val="Tabletext"/>
              <w:jc w:val="center"/>
              <w:rPr>
                <w:lang w:val="en-GB"/>
              </w:rPr>
            </w:pPr>
            <w:r w:rsidRPr="008F07EF">
              <w:rPr>
                <w:lang w:val="en-GB"/>
              </w:rPr>
              <w:t>0.93</w:t>
            </w:r>
          </w:p>
        </w:tc>
      </w:tr>
      <w:tr w:rsidR="00282FCB" w:rsidRPr="008F07EF" w14:paraId="3DE9BDD2" w14:textId="77777777" w:rsidTr="003E09A8">
        <w:tc>
          <w:tcPr>
            <w:tcW w:w="1318" w:type="dxa"/>
          </w:tcPr>
          <w:p w14:paraId="3CAF0D05" w14:textId="77777777" w:rsidR="00282FCB" w:rsidRPr="008F07EF" w:rsidRDefault="00282FCB" w:rsidP="003E09A8">
            <w:pPr>
              <w:pStyle w:val="Tabletext"/>
              <w:jc w:val="center"/>
              <w:rPr>
                <w:lang w:val="en-GB"/>
              </w:rPr>
            </w:pPr>
            <w:r w:rsidRPr="008F07EF">
              <w:rPr>
                <w:lang w:val="en-GB"/>
              </w:rPr>
              <w:t>4</w:t>
            </w:r>
          </w:p>
        </w:tc>
        <w:tc>
          <w:tcPr>
            <w:tcW w:w="1540" w:type="dxa"/>
          </w:tcPr>
          <w:p w14:paraId="22934805" w14:textId="77777777" w:rsidR="00282FCB" w:rsidRPr="008F07EF" w:rsidRDefault="00282FCB" w:rsidP="003E09A8">
            <w:pPr>
              <w:pStyle w:val="Tabletext"/>
              <w:jc w:val="center"/>
              <w:rPr>
                <w:lang w:val="en-GB"/>
              </w:rPr>
            </w:pPr>
            <w:r w:rsidRPr="008F07EF">
              <w:rPr>
                <w:lang w:val="en-GB"/>
              </w:rPr>
              <w:t>Medium SFN</w:t>
            </w:r>
          </w:p>
        </w:tc>
        <w:tc>
          <w:tcPr>
            <w:tcW w:w="1677" w:type="dxa"/>
          </w:tcPr>
          <w:p w14:paraId="073E9B12" w14:textId="77777777" w:rsidR="00282FCB" w:rsidRPr="008F07EF" w:rsidRDefault="00282FCB" w:rsidP="003E09A8">
            <w:pPr>
              <w:pStyle w:val="Tabletext"/>
              <w:jc w:val="center"/>
              <w:rPr>
                <w:lang w:val="en-GB"/>
              </w:rPr>
            </w:pPr>
            <w:r w:rsidRPr="008F07EF">
              <w:rPr>
                <w:lang w:val="en-GB"/>
              </w:rPr>
              <w:t>Portable outdoor/mobile</w:t>
            </w:r>
          </w:p>
        </w:tc>
        <w:tc>
          <w:tcPr>
            <w:tcW w:w="1486" w:type="dxa"/>
          </w:tcPr>
          <w:p w14:paraId="07CFBE4F" w14:textId="77777777" w:rsidR="00282FCB" w:rsidRPr="008F07EF" w:rsidRDefault="00282FCB" w:rsidP="003E09A8">
            <w:pPr>
              <w:pStyle w:val="Tabletext"/>
              <w:jc w:val="center"/>
              <w:rPr>
                <w:lang w:val="en-GB"/>
              </w:rPr>
            </w:pPr>
            <w:r w:rsidRPr="008F07EF">
              <w:rPr>
                <w:lang w:val="en-GB"/>
              </w:rPr>
              <w:t>3.3</w:t>
            </w:r>
          </w:p>
        </w:tc>
        <w:tc>
          <w:tcPr>
            <w:tcW w:w="1459" w:type="dxa"/>
          </w:tcPr>
          <w:p w14:paraId="47C49C17" w14:textId="77777777" w:rsidR="00282FCB" w:rsidRPr="008F07EF" w:rsidRDefault="00282FCB" w:rsidP="003E09A8">
            <w:pPr>
              <w:pStyle w:val="Tabletext"/>
              <w:jc w:val="center"/>
              <w:rPr>
                <w:lang w:val="en-GB"/>
              </w:rPr>
            </w:pPr>
            <w:r w:rsidRPr="008F07EF">
              <w:rPr>
                <w:lang w:val="en-GB"/>
              </w:rPr>
              <w:t>5</w:t>
            </w:r>
          </w:p>
        </w:tc>
        <w:tc>
          <w:tcPr>
            <w:tcW w:w="1872" w:type="dxa"/>
          </w:tcPr>
          <w:p w14:paraId="5CA4EB75" w14:textId="77777777" w:rsidR="00282FCB" w:rsidRPr="008F07EF" w:rsidRDefault="00282FCB" w:rsidP="003E09A8">
            <w:pPr>
              <w:pStyle w:val="Tabletext"/>
              <w:jc w:val="center"/>
              <w:rPr>
                <w:lang w:val="en-GB"/>
              </w:rPr>
            </w:pPr>
            <w:r w:rsidRPr="008F07EF">
              <w:rPr>
                <w:lang w:val="en-GB"/>
              </w:rPr>
              <w:t>0.66</w:t>
            </w:r>
          </w:p>
        </w:tc>
      </w:tr>
      <w:tr w:rsidR="00282FCB" w:rsidRPr="008F07EF" w14:paraId="0CE6723E" w14:textId="77777777" w:rsidTr="003E09A8">
        <w:tc>
          <w:tcPr>
            <w:tcW w:w="1318" w:type="dxa"/>
          </w:tcPr>
          <w:p w14:paraId="4B2404B8" w14:textId="77777777" w:rsidR="00282FCB" w:rsidRPr="008F07EF" w:rsidRDefault="00282FCB" w:rsidP="003E09A8">
            <w:pPr>
              <w:pStyle w:val="Tabletext"/>
              <w:jc w:val="center"/>
              <w:rPr>
                <w:lang w:val="en-GB"/>
              </w:rPr>
            </w:pPr>
            <w:r w:rsidRPr="008F07EF">
              <w:rPr>
                <w:lang w:val="en-GB"/>
              </w:rPr>
              <w:t>5</w:t>
            </w:r>
          </w:p>
        </w:tc>
        <w:tc>
          <w:tcPr>
            <w:tcW w:w="1540" w:type="dxa"/>
          </w:tcPr>
          <w:p w14:paraId="3FD5E21B" w14:textId="77777777" w:rsidR="00282FCB" w:rsidRPr="008F07EF" w:rsidRDefault="00282FCB" w:rsidP="003E09A8">
            <w:pPr>
              <w:pStyle w:val="Tabletext"/>
              <w:jc w:val="center"/>
              <w:rPr>
                <w:lang w:val="en-GB"/>
              </w:rPr>
            </w:pPr>
            <w:r w:rsidRPr="008F07EF">
              <w:rPr>
                <w:lang w:val="en-GB"/>
              </w:rPr>
              <w:t>Large SFN</w:t>
            </w:r>
          </w:p>
        </w:tc>
        <w:tc>
          <w:tcPr>
            <w:tcW w:w="1677" w:type="dxa"/>
          </w:tcPr>
          <w:p w14:paraId="0B5008CB" w14:textId="77777777" w:rsidR="00282FCB" w:rsidRPr="008F07EF" w:rsidRDefault="00282FCB" w:rsidP="003E09A8">
            <w:pPr>
              <w:pStyle w:val="Tabletext"/>
              <w:jc w:val="center"/>
              <w:rPr>
                <w:lang w:val="en-GB"/>
              </w:rPr>
            </w:pPr>
            <w:r w:rsidRPr="008F07EF">
              <w:rPr>
                <w:lang w:val="en-GB"/>
              </w:rPr>
              <w:t>Portable outdoor</w:t>
            </w:r>
          </w:p>
        </w:tc>
        <w:tc>
          <w:tcPr>
            <w:tcW w:w="1486" w:type="dxa"/>
          </w:tcPr>
          <w:p w14:paraId="186E0534" w14:textId="77777777" w:rsidR="00282FCB" w:rsidRPr="008F07EF" w:rsidRDefault="00282FCB" w:rsidP="003E09A8">
            <w:pPr>
              <w:pStyle w:val="Tabletext"/>
              <w:jc w:val="center"/>
              <w:rPr>
                <w:lang w:val="en-GB"/>
              </w:rPr>
            </w:pPr>
            <w:r w:rsidRPr="008F07EF">
              <w:rPr>
                <w:lang w:val="en-GB"/>
              </w:rPr>
              <w:t>3.3</w:t>
            </w:r>
          </w:p>
        </w:tc>
        <w:tc>
          <w:tcPr>
            <w:tcW w:w="1459" w:type="dxa"/>
          </w:tcPr>
          <w:p w14:paraId="4FCA4ADF" w14:textId="77777777" w:rsidR="00282FCB" w:rsidRPr="008F07EF" w:rsidRDefault="00282FCB" w:rsidP="003E09A8">
            <w:pPr>
              <w:pStyle w:val="Tabletext"/>
              <w:jc w:val="center"/>
              <w:rPr>
                <w:lang w:val="en-GB"/>
              </w:rPr>
            </w:pPr>
            <w:r w:rsidRPr="008F07EF">
              <w:rPr>
                <w:lang w:val="en-GB"/>
              </w:rPr>
              <w:t>4</w:t>
            </w:r>
          </w:p>
        </w:tc>
        <w:tc>
          <w:tcPr>
            <w:tcW w:w="1872" w:type="dxa"/>
          </w:tcPr>
          <w:p w14:paraId="1EA72295" w14:textId="77777777" w:rsidR="00282FCB" w:rsidRPr="008F07EF" w:rsidRDefault="00282FCB" w:rsidP="003E09A8">
            <w:pPr>
              <w:pStyle w:val="Tabletext"/>
              <w:jc w:val="center"/>
              <w:rPr>
                <w:lang w:val="en-GB"/>
              </w:rPr>
            </w:pPr>
            <w:r w:rsidRPr="008F07EF">
              <w:rPr>
                <w:lang w:val="en-GB"/>
              </w:rPr>
              <w:t>0.83</w:t>
            </w:r>
          </w:p>
        </w:tc>
      </w:tr>
      <w:tr w:rsidR="00282FCB" w:rsidRPr="008F07EF" w14:paraId="3FADD06B" w14:textId="77777777" w:rsidTr="003E09A8">
        <w:tc>
          <w:tcPr>
            <w:tcW w:w="1318" w:type="dxa"/>
          </w:tcPr>
          <w:p w14:paraId="7FB96C44" w14:textId="77777777" w:rsidR="00282FCB" w:rsidRPr="008F07EF" w:rsidRDefault="00282FCB" w:rsidP="003E09A8">
            <w:pPr>
              <w:pStyle w:val="Tabletext"/>
              <w:jc w:val="center"/>
              <w:rPr>
                <w:lang w:val="en-GB"/>
              </w:rPr>
            </w:pPr>
            <w:r w:rsidRPr="008F07EF">
              <w:rPr>
                <w:lang w:val="en-GB"/>
              </w:rPr>
              <w:t>6</w:t>
            </w:r>
          </w:p>
        </w:tc>
        <w:tc>
          <w:tcPr>
            <w:tcW w:w="1540" w:type="dxa"/>
          </w:tcPr>
          <w:p w14:paraId="077B724E" w14:textId="77777777" w:rsidR="00282FCB" w:rsidRPr="008F07EF" w:rsidRDefault="00282FCB" w:rsidP="003E09A8">
            <w:pPr>
              <w:pStyle w:val="Tabletext"/>
              <w:jc w:val="center"/>
              <w:rPr>
                <w:lang w:val="en-GB"/>
              </w:rPr>
            </w:pPr>
            <w:r w:rsidRPr="008F07EF">
              <w:rPr>
                <w:lang w:val="en-GB"/>
              </w:rPr>
              <w:t>Very large SFN</w:t>
            </w:r>
          </w:p>
        </w:tc>
        <w:tc>
          <w:tcPr>
            <w:tcW w:w="1677" w:type="dxa"/>
          </w:tcPr>
          <w:p w14:paraId="25DCC8B8" w14:textId="77777777" w:rsidR="00282FCB" w:rsidRPr="008F07EF" w:rsidRDefault="00282FCB" w:rsidP="003E09A8">
            <w:pPr>
              <w:pStyle w:val="Tabletext"/>
              <w:jc w:val="center"/>
              <w:rPr>
                <w:lang w:val="en-GB"/>
              </w:rPr>
            </w:pPr>
            <w:r w:rsidRPr="008F07EF">
              <w:rPr>
                <w:lang w:val="en-GB"/>
              </w:rPr>
              <w:t>Portable outdoor/mobile</w:t>
            </w:r>
          </w:p>
        </w:tc>
        <w:tc>
          <w:tcPr>
            <w:tcW w:w="1486" w:type="dxa"/>
          </w:tcPr>
          <w:p w14:paraId="220CFF08" w14:textId="77777777" w:rsidR="00282FCB" w:rsidRPr="008F07EF" w:rsidRDefault="00282FCB" w:rsidP="003E09A8">
            <w:pPr>
              <w:pStyle w:val="Tabletext"/>
              <w:jc w:val="center"/>
              <w:rPr>
                <w:lang w:val="en-GB"/>
              </w:rPr>
            </w:pPr>
            <w:r w:rsidRPr="008F07EF">
              <w:rPr>
                <w:lang w:val="en-GB"/>
              </w:rPr>
              <w:t>2.1</w:t>
            </w:r>
          </w:p>
        </w:tc>
        <w:tc>
          <w:tcPr>
            <w:tcW w:w="1459" w:type="dxa"/>
          </w:tcPr>
          <w:p w14:paraId="67A0949E" w14:textId="77777777" w:rsidR="00282FCB" w:rsidRPr="008F07EF" w:rsidRDefault="00282FCB" w:rsidP="003E09A8">
            <w:pPr>
              <w:pStyle w:val="Tabletext"/>
              <w:jc w:val="center"/>
              <w:rPr>
                <w:lang w:val="en-GB"/>
              </w:rPr>
            </w:pPr>
            <w:r w:rsidRPr="008F07EF">
              <w:rPr>
                <w:lang w:val="en-GB"/>
              </w:rPr>
              <w:t>2</w:t>
            </w:r>
          </w:p>
        </w:tc>
        <w:tc>
          <w:tcPr>
            <w:tcW w:w="1872" w:type="dxa"/>
          </w:tcPr>
          <w:p w14:paraId="167272E1" w14:textId="77777777" w:rsidR="00282FCB" w:rsidRPr="008F07EF" w:rsidRDefault="00282FCB" w:rsidP="003E09A8">
            <w:pPr>
              <w:pStyle w:val="Tabletext"/>
              <w:jc w:val="center"/>
              <w:rPr>
                <w:lang w:val="en-GB"/>
              </w:rPr>
            </w:pPr>
            <w:r w:rsidRPr="008F07EF">
              <w:rPr>
                <w:lang w:val="en-GB"/>
              </w:rPr>
              <w:t>1.05</w:t>
            </w:r>
          </w:p>
        </w:tc>
      </w:tr>
      <w:tr w:rsidR="00282FCB" w:rsidRPr="008F07EF" w14:paraId="5E9368D6" w14:textId="77777777" w:rsidTr="003E09A8">
        <w:tc>
          <w:tcPr>
            <w:tcW w:w="1318" w:type="dxa"/>
          </w:tcPr>
          <w:p w14:paraId="0A2178EF" w14:textId="77777777" w:rsidR="00282FCB" w:rsidRPr="008F07EF" w:rsidRDefault="00282FCB" w:rsidP="003E09A8">
            <w:pPr>
              <w:pStyle w:val="Tabletext"/>
              <w:jc w:val="center"/>
              <w:rPr>
                <w:lang w:val="en-GB"/>
              </w:rPr>
            </w:pPr>
            <w:r w:rsidRPr="008F07EF">
              <w:rPr>
                <w:lang w:val="en-GB"/>
              </w:rPr>
              <w:t>7</w:t>
            </w:r>
          </w:p>
        </w:tc>
        <w:tc>
          <w:tcPr>
            <w:tcW w:w="1540" w:type="dxa"/>
          </w:tcPr>
          <w:p w14:paraId="4129170E" w14:textId="77777777" w:rsidR="00282FCB" w:rsidRPr="008F07EF" w:rsidRDefault="00282FCB" w:rsidP="003E09A8">
            <w:pPr>
              <w:pStyle w:val="Tabletext"/>
              <w:jc w:val="center"/>
              <w:rPr>
                <w:lang w:val="en-GB"/>
              </w:rPr>
            </w:pPr>
            <w:r w:rsidRPr="008F07EF">
              <w:rPr>
                <w:lang w:val="en-GB"/>
              </w:rPr>
              <w:t>Medium SFN</w:t>
            </w:r>
          </w:p>
        </w:tc>
        <w:tc>
          <w:tcPr>
            <w:tcW w:w="1677" w:type="dxa"/>
          </w:tcPr>
          <w:p w14:paraId="606650B2" w14:textId="77777777" w:rsidR="00282FCB" w:rsidRPr="008F07EF" w:rsidRDefault="00282FCB" w:rsidP="003E09A8">
            <w:pPr>
              <w:pStyle w:val="Tabletext"/>
              <w:jc w:val="center"/>
              <w:rPr>
                <w:lang w:val="en-GB"/>
              </w:rPr>
            </w:pPr>
            <w:r w:rsidRPr="008F07EF">
              <w:rPr>
                <w:lang w:val="en-GB"/>
              </w:rPr>
              <w:t>Portable indoor</w:t>
            </w:r>
          </w:p>
        </w:tc>
        <w:tc>
          <w:tcPr>
            <w:tcW w:w="1486" w:type="dxa"/>
          </w:tcPr>
          <w:p w14:paraId="5032A9FC" w14:textId="77777777" w:rsidR="00282FCB" w:rsidRPr="008F07EF" w:rsidRDefault="00282FCB" w:rsidP="003E09A8">
            <w:pPr>
              <w:pStyle w:val="Tabletext"/>
              <w:jc w:val="center"/>
              <w:rPr>
                <w:lang w:val="en-GB"/>
              </w:rPr>
            </w:pPr>
            <w:r w:rsidRPr="008F07EF">
              <w:rPr>
                <w:lang w:val="en-GB"/>
              </w:rPr>
              <w:t>2.2</w:t>
            </w:r>
          </w:p>
        </w:tc>
        <w:tc>
          <w:tcPr>
            <w:tcW w:w="1459" w:type="dxa"/>
          </w:tcPr>
          <w:p w14:paraId="42B002E9" w14:textId="77777777" w:rsidR="00282FCB" w:rsidRPr="008F07EF" w:rsidRDefault="00282FCB" w:rsidP="003E09A8">
            <w:pPr>
              <w:pStyle w:val="Tabletext"/>
              <w:jc w:val="center"/>
              <w:rPr>
                <w:lang w:val="en-GB"/>
              </w:rPr>
            </w:pPr>
            <w:r w:rsidRPr="008F07EF">
              <w:rPr>
                <w:lang w:val="en-GB"/>
              </w:rPr>
              <w:t>5</w:t>
            </w:r>
          </w:p>
        </w:tc>
        <w:tc>
          <w:tcPr>
            <w:tcW w:w="1872" w:type="dxa"/>
          </w:tcPr>
          <w:p w14:paraId="756C80BA" w14:textId="77777777" w:rsidR="00282FCB" w:rsidRPr="008F07EF" w:rsidRDefault="00282FCB" w:rsidP="003E09A8">
            <w:pPr>
              <w:pStyle w:val="Tabletext"/>
              <w:jc w:val="center"/>
              <w:rPr>
                <w:lang w:val="en-GB"/>
              </w:rPr>
            </w:pPr>
            <w:r w:rsidRPr="008F07EF">
              <w:rPr>
                <w:lang w:val="en-GB"/>
              </w:rPr>
              <w:t>0.44</w:t>
            </w:r>
          </w:p>
        </w:tc>
      </w:tr>
      <w:tr w:rsidR="00282FCB" w:rsidRPr="008F07EF" w14:paraId="29FDDE58" w14:textId="77777777" w:rsidTr="003E09A8">
        <w:tc>
          <w:tcPr>
            <w:tcW w:w="1318" w:type="dxa"/>
          </w:tcPr>
          <w:p w14:paraId="5829D0F4" w14:textId="77777777" w:rsidR="00282FCB" w:rsidRPr="008F07EF" w:rsidRDefault="00282FCB" w:rsidP="003E09A8">
            <w:pPr>
              <w:pStyle w:val="Tabletext"/>
              <w:jc w:val="center"/>
              <w:rPr>
                <w:lang w:val="en-GB"/>
              </w:rPr>
            </w:pPr>
            <w:r w:rsidRPr="008F07EF">
              <w:rPr>
                <w:lang w:val="en-GB"/>
              </w:rPr>
              <w:t>8</w:t>
            </w:r>
          </w:p>
        </w:tc>
        <w:tc>
          <w:tcPr>
            <w:tcW w:w="1540" w:type="dxa"/>
          </w:tcPr>
          <w:p w14:paraId="5741FA1B" w14:textId="77777777" w:rsidR="00282FCB" w:rsidRPr="008F07EF" w:rsidRDefault="00282FCB" w:rsidP="003E09A8">
            <w:pPr>
              <w:pStyle w:val="Tabletext"/>
              <w:jc w:val="center"/>
              <w:rPr>
                <w:lang w:val="en-GB"/>
              </w:rPr>
            </w:pPr>
            <w:r w:rsidRPr="008F07EF">
              <w:rPr>
                <w:lang w:val="en-GB"/>
              </w:rPr>
              <w:t>Large SFN</w:t>
            </w:r>
          </w:p>
        </w:tc>
        <w:tc>
          <w:tcPr>
            <w:tcW w:w="1677" w:type="dxa"/>
          </w:tcPr>
          <w:p w14:paraId="1924B301" w14:textId="77777777" w:rsidR="00282FCB" w:rsidRPr="008F07EF" w:rsidRDefault="00282FCB" w:rsidP="003E09A8">
            <w:pPr>
              <w:pStyle w:val="Tabletext"/>
              <w:jc w:val="center"/>
              <w:rPr>
                <w:lang w:val="en-GB"/>
              </w:rPr>
            </w:pPr>
            <w:r w:rsidRPr="008F07EF">
              <w:rPr>
                <w:lang w:val="en-GB"/>
              </w:rPr>
              <w:t>(Deep) portable indoor</w:t>
            </w:r>
          </w:p>
        </w:tc>
        <w:tc>
          <w:tcPr>
            <w:tcW w:w="1486" w:type="dxa"/>
          </w:tcPr>
          <w:p w14:paraId="2FF3F4FF" w14:textId="77777777" w:rsidR="00282FCB" w:rsidRPr="008F07EF" w:rsidRDefault="00282FCB" w:rsidP="003E09A8">
            <w:pPr>
              <w:pStyle w:val="Tabletext"/>
              <w:jc w:val="center"/>
              <w:rPr>
                <w:lang w:val="en-GB"/>
              </w:rPr>
            </w:pPr>
            <w:r w:rsidRPr="008F07EF">
              <w:rPr>
                <w:lang w:val="en-GB"/>
              </w:rPr>
              <w:t>1.6</w:t>
            </w:r>
          </w:p>
        </w:tc>
        <w:tc>
          <w:tcPr>
            <w:tcW w:w="1459" w:type="dxa"/>
          </w:tcPr>
          <w:p w14:paraId="3D0AA6FD" w14:textId="77777777" w:rsidR="00282FCB" w:rsidRPr="008F07EF" w:rsidRDefault="00282FCB" w:rsidP="003E09A8">
            <w:pPr>
              <w:pStyle w:val="Tabletext"/>
              <w:jc w:val="center"/>
              <w:rPr>
                <w:lang w:val="en-GB"/>
              </w:rPr>
            </w:pPr>
            <w:r w:rsidRPr="008F07EF">
              <w:rPr>
                <w:lang w:val="en-GB"/>
              </w:rPr>
              <w:t>4</w:t>
            </w:r>
          </w:p>
        </w:tc>
        <w:tc>
          <w:tcPr>
            <w:tcW w:w="1872" w:type="dxa"/>
          </w:tcPr>
          <w:p w14:paraId="5CB51545" w14:textId="77777777" w:rsidR="00282FCB" w:rsidRPr="008F07EF" w:rsidRDefault="00282FCB" w:rsidP="003E09A8">
            <w:pPr>
              <w:pStyle w:val="Tabletext"/>
              <w:jc w:val="center"/>
              <w:rPr>
                <w:lang w:val="en-GB"/>
              </w:rPr>
            </w:pPr>
            <w:r w:rsidRPr="008F07EF">
              <w:rPr>
                <w:lang w:val="en-GB"/>
              </w:rPr>
              <w:t>0.40</w:t>
            </w:r>
          </w:p>
        </w:tc>
      </w:tr>
    </w:tbl>
    <w:p w14:paraId="6BA969B4" w14:textId="77777777" w:rsidR="008B04F5" w:rsidRDefault="008B04F5" w:rsidP="008B04F5">
      <w:pPr>
        <w:pStyle w:val="Tablefin"/>
      </w:pPr>
      <w:bookmarkStart w:id="1231" w:name="_Toc410913485"/>
      <w:bookmarkStart w:id="1232" w:name="_Toc410921517"/>
      <w:bookmarkStart w:id="1233" w:name="_Toc421115557"/>
      <w:bookmarkStart w:id="1234" w:name="_Toc433558958"/>
      <w:bookmarkStart w:id="1235" w:name="_Toc8290665"/>
      <w:bookmarkStart w:id="1236" w:name="_Toc8290824"/>
      <w:bookmarkStart w:id="1237" w:name="_Toc8291093"/>
      <w:bookmarkStart w:id="1238" w:name="_Toc8291256"/>
      <w:bookmarkStart w:id="1239" w:name="_Toc8291609"/>
      <w:bookmarkStart w:id="1240" w:name="_Toc54781873"/>
      <w:bookmarkStart w:id="1241" w:name="_Toc132718761"/>
      <w:bookmarkStart w:id="1242" w:name="_Toc132729224"/>
      <w:bookmarkStart w:id="1243" w:name="_Toc163564294"/>
    </w:p>
    <w:p w14:paraId="0B47AD7D" w14:textId="021B4818" w:rsidR="00282FCB" w:rsidRPr="008F07EF" w:rsidRDefault="00282FCB" w:rsidP="00282FCB">
      <w:pPr>
        <w:pStyle w:val="Heading2"/>
        <w:rPr>
          <w:lang w:val="en-GB"/>
        </w:rPr>
      </w:pPr>
      <w:bookmarkStart w:id="1244" w:name="_Toc163567544"/>
      <w:bookmarkStart w:id="1245" w:name="_Toc163567675"/>
      <w:r w:rsidRPr="008F07EF">
        <w:rPr>
          <w:lang w:val="en-GB"/>
        </w:rPr>
        <w:t>1</w:t>
      </w:r>
      <w:r w:rsidR="005F3601" w:rsidRPr="008F07EF">
        <w:rPr>
          <w:lang w:val="en-GB"/>
        </w:rPr>
        <w:t>1</w:t>
      </w:r>
      <w:r w:rsidRPr="008F07EF">
        <w:rPr>
          <w:lang w:val="en-GB"/>
        </w:rPr>
        <w:t>.4</w:t>
      </w:r>
      <w:r w:rsidRPr="008F07EF">
        <w:rPr>
          <w:lang w:val="en-GB"/>
        </w:rPr>
        <w:tab/>
        <w:t>Re-use distances for DVB-T2 networks</w:t>
      </w:r>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p>
    <w:p w14:paraId="57D74DE1" w14:textId="77777777" w:rsidR="00282FCB" w:rsidRPr="008F07EF" w:rsidRDefault="00282FCB" w:rsidP="00282FCB">
      <w:pPr>
        <w:rPr>
          <w:lang w:val="en-GB"/>
        </w:rPr>
      </w:pPr>
      <w:r w:rsidRPr="008F07EF">
        <w:rPr>
          <w:lang w:val="en-GB"/>
        </w:rPr>
        <w:t>In order to make an optimum use of the spectrum which is a finite natural source, it is inevitable to re-use the same frequency over different geographical areas. Each of these areas that are covered with a single frequency network is called a service area. To make the repetition of frequency channels possible, a minimum distance –the re-use distance between the co-channel service areas is vital otherwise there would be an unacceptable degradation in the operation of the co-channel systems. The re-use distance is a metric which plays an important role in the determination of spectrum consumption and is a major component in the evaluation of the re-use blocking factor.</w:t>
      </w:r>
    </w:p>
    <w:p w14:paraId="79D396CA" w14:textId="77777777" w:rsidR="00282FCB" w:rsidRPr="008F07EF" w:rsidRDefault="00282FCB" w:rsidP="00282FCB">
      <w:pPr>
        <w:rPr>
          <w:lang w:val="en-GB"/>
        </w:rPr>
      </w:pPr>
      <w:r w:rsidRPr="008F07EF">
        <w:rPr>
          <w:lang w:val="en-GB"/>
        </w:rPr>
        <w:t>In a study by IRT</w:t>
      </w:r>
      <w:r w:rsidRPr="008F07EF">
        <w:rPr>
          <w:rStyle w:val="FootnoteReference"/>
          <w:lang w:val="en-GB"/>
        </w:rPr>
        <w:footnoteReference w:id="16"/>
      </w:r>
      <w:r w:rsidRPr="008F07EF">
        <w:rPr>
          <w:lang w:val="en-GB"/>
        </w:rPr>
        <w:t xml:space="preserve"> (see document EBU Technical Report TR 029 – Annex A6 </w:t>
      </w:r>
      <w:hyperlink r:id="rId108" w:history="1">
        <w:r w:rsidRPr="008F07EF">
          <w:rPr>
            <w:rStyle w:val="Hyperlink"/>
            <w:lang w:val="en-GB"/>
          </w:rPr>
          <w:t>https://tech.ebu.ch/</w:t>
        </w:r>
      </w:hyperlink>
      <w:r w:rsidRPr="008F07EF">
        <w:rPr>
          <w:lang w:val="en-GB"/>
        </w:rPr>
        <w:t>), the general behaviour of a reference hexagonal network was investigated in the presence of another co channel reference network. The minimum required distance between operating co-channel service areas was also studied and the relationship between various SFN system parameters and the re-use distance has been set out.</w:t>
      </w:r>
    </w:p>
    <w:p w14:paraId="454CAC5B" w14:textId="62600527" w:rsidR="00282FCB" w:rsidRPr="008F07EF" w:rsidRDefault="00282FCB" w:rsidP="00282FCB">
      <w:pPr>
        <w:rPr>
          <w:lang w:val="en-GB"/>
        </w:rPr>
      </w:pPr>
      <w:r w:rsidRPr="008F07EF">
        <w:rPr>
          <w:lang w:val="en-GB"/>
        </w:rPr>
        <w:t>Typical DVB-T2 network implementations have re-use distances between 80 km and 120-130 km. A remarkable dependency on the power budget of the network is to be observed. At least a 3 dB power margin above the minimum field strength is required in order to restrict the re-use distances to a reasonable value.</w:t>
      </w:r>
    </w:p>
    <w:p w14:paraId="297D0B55" w14:textId="77777777" w:rsidR="00282FCB" w:rsidRPr="008F07EF" w:rsidRDefault="00282FCB" w:rsidP="00282FCB">
      <w:pPr>
        <w:rPr>
          <w:lang w:val="en-GB"/>
        </w:rPr>
      </w:pPr>
      <w:r w:rsidRPr="008F07EF">
        <w:rPr>
          <w:lang w:val="en-GB"/>
        </w:rPr>
        <w:lastRenderedPageBreak/>
        <w:t xml:space="preserve">A further interesting finding of the study is that the typical effective antenna heights of the networks have a remarkable influence on the re-use distance. With lower effective antenna heights the re-use distances increase faster with increasing </w:t>
      </w:r>
      <w:r w:rsidRPr="008F07EF">
        <w:rPr>
          <w:i/>
          <w:iCs/>
          <w:lang w:val="en-GB" w:eastAsia="ja-JP"/>
        </w:rPr>
        <w:t>C</w:t>
      </w:r>
      <w:r w:rsidRPr="008F07EF">
        <w:rPr>
          <w:lang w:val="en-GB" w:eastAsia="ja-JP"/>
        </w:rPr>
        <w:t>/</w:t>
      </w:r>
      <w:r w:rsidRPr="008F07EF">
        <w:rPr>
          <w:i/>
          <w:iCs/>
          <w:lang w:val="en-GB" w:eastAsia="ja-JP"/>
        </w:rPr>
        <w:t>N</w:t>
      </w:r>
      <w:r w:rsidRPr="008F07EF">
        <w:rPr>
          <w:lang w:val="en-GB"/>
        </w:rPr>
        <w:t xml:space="preserve"> values than with higher effective antenna heights. </w:t>
      </w:r>
    </w:p>
    <w:p w14:paraId="3D28816A" w14:textId="77777777" w:rsidR="00282FCB" w:rsidRPr="008F07EF" w:rsidRDefault="00282FCB" w:rsidP="00282FCB">
      <w:pPr>
        <w:rPr>
          <w:lang w:val="en-GB"/>
        </w:rPr>
      </w:pPr>
      <w:r w:rsidRPr="008F07EF">
        <w:rPr>
          <w:lang w:val="en-GB"/>
        </w:rPr>
        <w:t>The reason for this effect is that at larger distances (beyond the radio horizon) field strengths decrease slower with decreasing effective antenna heights than at smaller distances. Thus, with decreasing antenna heights, the margin between wanted field strengths (coming from smaller distances) and unwanted field strengths (coming from larger distances) decreases, and along with this also the achieved coverage probability. In order to compensate for this a larger re-use distance is required.</w:t>
      </w:r>
    </w:p>
    <w:p w14:paraId="55F98890" w14:textId="06ECD883" w:rsidR="00282FCB" w:rsidRPr="008F07EF" w:rsidRDefault="00282FCB" w:rsidP="00282FCB">
      <w:pPr>
        <w:rPr>
          <w:lang w:val="en-GB"/>
        </w:rPr>
      </w:pPr>
      <w:r w:rsidRPr="008F07EF">
        <w:rPr>
          <w:lang w:val="en-GB"/>
        </w:rPr>
        <w:t>Also differences in the re-use distance regarding different reception modes are remarkable. More demanding reception modes require larger re-use distances. Table P2-</w:t>
      </w:r>
      <w:r w:rsidR="004F1C2C">
        <w:rPr>
          <w:lang w:val="en-GB"/>
        </w:rPr>
        <w:t>2</w:t>
      </w:r>
      <w:r w:rsidRPr="008F07EF">
        <w:rPr>
          <w:lang w:val="en-GB"/>
        </w:rPr>
        <w:t>1 gives an example for a particular DVB-T2 mode.</w:t>
      </w:r>
    </w:p>
    <w:p w14:paraId="60F8D9F9" w14:textId="776A89CE" w:rsidR="00282FCB" w:rsidRPr="008F07EF" w:rsidRDefault="00282FCB" w:rsidP="00282FCB">
      <w:pPr>
        <w:pStyle w:val="TableNo"/>
        <w:rPr>
          <w:lang w:val="en-GB"/>
        </w:rPr>
      </w:pPr>
      <w:bookmarkStart w:id="1246" w:name="_Ref406422713"/>
      <w:r w:rsidRPr="008F07EF">
        <w:rPr>
          <w:lang w:val="en-GB"/>
        </w:rPr>
        <w:t xml:space="preserve">TABLE </w:t>
      </w:r>
      <w:bookmarkEnd w:id="1246"/>
      <w:r w:rsidRPr="008F07EF">
        <w:rPr>
          <w:lang w:val="en-GB"/>
        </w:rPr>
        <w:t>P2-</w:t>
      </w:r>
      <w:r w:rsidR="004F1C2C">
        <w:rPr>
          <w:lang w:val="en-GB"/>
        </w:rPr>
        <w:t>2</w:t>
      </w:r>
      <w:r w:rsidRPr="008F07EF">
        <w:rPr>
          <w:lang w:val="en-GB"/>
        </w:rPr>
        <w:t>1</w:t>
      </w:r>
    </w:p>
    <w:p w14:paraId="45CF013F" w14:textId="77777777" w:rsidR="00282FCB" w:rsidRPr="008F07EF" w:rsidRDefault="00282FCB" w:rsidP="00282FCB">
      <w:pPr>
        <w:pStyle w:val="Tabletitle"/>
        <w:rPr>
          <w:lang w:val="en-GB"/>
        </w:rPr>
      </w:pPr>
      <w:r w:rsidRPr="008F07EF">
        <w:rPr>
          <w:lang w:val="en-GB"/>
        </w:rPr>
        <w:t>Land path re use distances of DVB-T2 for different reception modes</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13"/>
        <w:gridCol w:w="3213"/>
        <w:gridCol w:w="3213"/>
      </w:tblGrid>
      <w:tr w:rsidR="00282FCB" w:rsidRPr="00B1728F" w14:paraId="20B0DCB5" w14:textId="77777777" w:rsidTr="007226FE">
        <w:trPr>
          <w:jc w:val="center"/>
        </w:trPr>
        <w:tc>
          <w:tcPr>
            <w:tcW w:w="10061" w:type="dxa"/>
            <w:gridSpan w:val="3"/>
          </w:tcPr>
          <w:p w14:paraId="316F94EC" w14:textId="77777777" w:rsidR="00282FCB" w:rsidRPr="008F07EF" w:rsidRDefault="00282FCB" w:rsidP="003E09A8">
            <w:pPr>
              <w:pStyle w:val="Tabletext"/>
              <w:rPr>
                <w:lang w:val="en-GB"/>
              </w:rPr>
            </w:pPr>
            <w:r w:rsidRPr="008F07EF">
              <w:rPr>
                <w:lang w:val="en-GB"/>
              </w:rPr>
              <w:t>64 QAM 3/5, PP1, 1/4 , 16k , data rate = 20.1 Mbit/s (95% location probability)</w:t>
            </w:r>
          </w:p>
        </w:tc>
      </w:tr>
      <w:tr w:rsidR="00282FCB" w:rsidRPr="008F07EF" w14:paraId="5F0F3AAF" w14:textId="77777777" w:rsidTr="007226FE">
        <w:trPr>
          <w:jc w:val="center"/>
        </w:trPr>
        <w:tc>
          <w:tcPr>
            <w:tcW w:w="3353" w:type="dxa"/>
          </w:tcPr>
          <w:p w14:paraId="3C0FBD5B" w14:textId="77777777" w:rsidR="00282FCB" w:rsidRPr="008F07EF" w:rsidRDefault="00282FCB" w:rsidP="003E09A8">
            <w:pPr>
              <w:pStyle w:val="Tabletext"/>
              <w:rPr>
                <w:lang w:val="en-GB"/>
              </w:rPr>
            </w:pPr>
            <w:r w:rsidRPr="008F07EF">
              <w:rPr>
                <w:lang w:val="en-GB"/>
              </w:rPr>
              <w:t>Fixed rooftop reception</w:t>
            </w:r>
          </w:p>
        </w:tc>
        <w:tc>
          <w:tcPr>
            <w:tcW w:w="3354" w:type="dxa"/>
          </w:tcPr>
          <w:p w14:paraId="42E02F57" w14:textId="77777777" w:rsidR="00282FCB" w:rsidRPr="008F07EF" w:rsidRDefault="00282FCB" w:rsidP="003E09A8">
            <w:pPr>
              <w:pStyle w:val="Tabletext"/>
              <w:rPr>
                <w:lang w:val="en-GB"/>
              </w:rPr>
            </w:pPr>
            <w:r w:rsidRPr="008F07EF">
              <w:rPr>
                <w:lang w:val="en-GB"/>
              </w:rPr>
              <w:t>Portable outdoor reception</w:t>
            </w:r>
          </w:p>
        </w:tc>
        <w:tc>
          <w:tcPr>
            <w:tcW w:w="3354" w:type="dxa"/>
          </w:tcPr>
          <w:p w14:paraId="2D84E9EF" w14:textId="77777777" w:rsidR="00282FCB" w:rsidRPr="008F07EF" w:rsidRDefault="00282FCB" w:rsidP="003E09A8">
            <w:pPr>
              <w:pStyle w:val="Tabletext"/>
              <w:rPr>
                <w:lang w:val="en-GB"/>
              </w:rPr>
            </w:pPr>
            <w:r w:rsidRPr="008F07EF">
              <w:rPr>
                <w:lang w:val="en-GB"/>
              </w:rPr>
              <w:t>Mobile outdoor reception</w:t>
            </w:r>
          </w:p>
        </w:tc>
      </w:tr>
      <w:tr w:rsidR="00282FCB" w:rsidRPr="008F07EF" w14:paraId="5F362F2B" w14:textId="77777777" w:rsidTr="007226FE">
        <w:trPr>
          <w:jc w:val="center"/>
        </w:trPr>
        <w:tc>
          <w:tcPr>
            <w:tcW w:w="3353" w:type="dxa"/>
          </w:tcPr>
          <w:p w14:paraId="664B22A4" w14:textId="77777777" w:rsidR="00282FCB" w:rsidRPr="008F07EF" w:rsidRDefault="00282FCB" w:rsidP="003E09A8">
            <w:pPr>
              <w:pStyle w:val="Tabletext"/>
              <w:rPr>
                <w:lang w:val="en-GB"/>
              </w:rPr>
            </w:pPr>
            <w:r w:rsidRPr="008F07EF">
              <w:rPr>
                <w:lang w:val="en-GB"/>
              </w:rPr>
              <w:t>Re-use distance = 60 km</w:t>
            </w:r>
          </w:p>
        </w:tc>
        <w:tc>
          <w:tcPr>
            <w:tcW w:w="3354" w:type="dxa"/>
          </w:tcPr>
          <w:p w14:paraId="6B7CC9F6" w14:textId="77777777" w:rsidR="00282FCB" w:rsidRPr="008F07EF" w:rsidRDefault="00282FCB" w:rsidP="003E09A8">
            <w:pPr>
              <w:pStyle w:val="Tabletext"/>
              <w:rPr>
                <w:lang w:val="en-GB"/>
              </w:rPr>
            </w:pPr>
            <w:r w:rsidRPr="008F07EF">
              <w:rPr>
                <w:lang w:val="en-GB"/>
              </w:rPr>
              <w:t>Re-use distance = 100 km</w:t>
            </w:r>
          </w:p>
        </w:tc>
        <w:tc>
          <w:tcPr>
            <w:tcW w:w="3354" w:type="dxa"/>
          </w:tcPr>
          <w:p w14:paraId="2D5CE126" w14:textId="77777777" w:rsidR="00282FCB" w:rsidRPr="008F07EF" w:rsidRDefault="00282FCB" w:rsidP="003E09A8">
            <w:pPr>
              <w:pStyle w:val="Tabletext"/>
              <w:rPr>
                <w:lang w:val="en-GB"/>
              </w:rPr>
            </w:pPr>
            <w:r w:rsidRPr="008F07EF">
              <w:rPr>
                <w:lang w:val="en-GB"/>
              </w:rPr>
              <w:t>Re-use distance = 165 km</w:t>
            </w:r>
          </w:p>
        </w:tc>
      </w:tr>
    </w:tbl>
    <w:p w14:paraId="3CBC5F96" w14:textId="77777777" w:rsidR="00282FCB" w:rsidRPr="008F07EF" w:rsidRDefault="00282FCB" w:rsidP="00282FCB">
      <w:pPr>
        <w:pStyle w:val="Tablefin"/>
      </w:pPr>
    </w:p>
    <w:p w14:paraId="21ABC49A" w14:textId="77777777" w:rsidR="00282FCB" w:rsidRPr="008F07EF" w:rsidRDefault="00282FCB" w:rsidP="00282FCB">
      <w:pPr>
        <w:rPr>
          <w:lang w:val="en-GB"/>
        </w:rPr>
      </w:pPr>
      <w:r w:rsidRPr="008F07EF">
        <w:rPr>
          <w:lang w:val="en-GB"/>
        </w:rPr>
        <w:t>Moreover, the influence of the inter-site distance of the transmitters in the network on the re-use distance is investigated. As can be expected, with increasing inter-site distance the re-use distance becomes larger. However, this effect is more pronounced for portable reception than for fixed rooftop reception due to the directional character of the receiving antenna in the fixed reception case.</w:t>
      </w:r>
    </w:p>
    <w:p w14:paraId="55A209E2" w14:textId="77777777" w:rsidR="00282FCB" w:rsidRPr="008F07EF" w:rsidRDefault="00282FCB" w:rsidP="00282FCB">
      <w:pPr>
        <w:pStyle w:val="Heading1"/>
        <w:rPr>
          <w:lang w:val="en-GB"/>
        </w:rPr>
      </w:pPr>
      <w:bookmarkStart w:id="1247" w:name="_Toc410913486"/>
      <w:bookmarkStart w:id="1248" w:name="_Toc410921518"/>
      <w:bookmarkStart w:id="1249" w:name="_Toc421115558"/>
      <w:bookmarkStart w:id="1250" w:name="_Toc433558959"/>
      <w:bookmarkStart w:id="1251" w:name="_Toc8290666"/>
      <w:bookmarkStart w:id="1252" w:name="_Toc8290825"/>
      <w:bookmarkStart w:id="1253" w:name="_Toc8291094"/>
      <w:bookmarkStart w:id="1254" w:name="_Toc8291257"/>
      <w:bookmarkStart w:id="1255" w:name="_Toc8291610"/>
      <w:bookmarkStart w:id="1256" w:name="_Toc54781874"/>
      <w:bookmarkStart w:id="1257" w:name="_Toc132718762"/>
      <w:bookmarkStart w:id="1258" w:name="_Toc132729225"/>
      <w:bookmarkStart w:id="1259" w:name="_Toc163564295"/>
      <w:bookmarkStart w:id="1260" w:name="_Toc163567545"/>
      <w:bookmarkStart w:id="1261" w:name="_Toc163567676"/>
      <w:r w:rsidRPr="008F07EF">
        <w:rPr>
          <w:lang w:val="en-GB"/>
        </w:rPr>
        <w:t>12</w:t>
      </w:r>
      <w:r w:rsidRPr="008F07EF">
        <w:rPr>
          <w:lang w:val="en-GB"/>
        </w:rPr>
        <w:tab/>
        <w:t>DVB</w:t>
      </w:r>
      <w:r w:rsidRPr="008F07EF">
        <w:rPr>
          <w:lang w:val="en-GB"/>
        </w:rPr>
        <w:noBreakHyphen/>
        <w:t>T2 Lite</w:t>
      </w:r>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p>
    <w:p w14:paraId="4461F6F2" w14:textId="77777777" w:rsidR="00282FCB" w:rsidRPr="008F07EF" w:rsidRDefault="00282FCB" w:rsidP="00282FCB">
      <w:pPr>
        <w:rPr>
          <w:lang w:val="en-GB"/>
        </w:rPr>
      </w:pPr>
      <w:r w:rsidRPr="008F07EF">
        <w:rPr>
          <w:lang w:val="en-GB"/>
        </w:rPr>
        <w:t>In several countries, DVB</w:t>
      </w:r>
      <w:r w:rsidRPr="008F07EF">
        <w:rPr>
          <w:lang w:val="en-GB"/>
        </w:rPr>
        <w:noBreakHyphen/>
        <w:t>T2 networks for the delivery of SD and HD television content over terrestrial channels have already been deployed, or are planned.</w:t>
      </w:r>
    </w:p>
    <w:p w14:paraId="7D4B8591" w14:textId="77777777" w:rsidR="00282FCB" w:rsidRPr="008F07EF" w:rsidRDefault="00282FCB" w:rsidP="00282FCB">
      <w:pPr>
        <w:rPr>
          <w:lang w:val="en-GB"/>
        </w:rPr>
      </w:pPr>
      <w:r w:rsidRPr="008F07EF">
        <w:rPr>
          <w:lang w:val="en-GB"/>
        </w:rPr>
        <w:t xml:space="preserve">Often these networks are designed for fixed reception, but there is a growing demand for linear TV viewing on portable devices, such as tablets. The increasing number of these devices is placing considerable load on mobile operators’ networks which are trying to serve their users with unicast delivery. </w:t>
      </w:r>
    </w:p>
    <w:p w14:paraId="554FFBD8" w14:textId="77777777" w:rsidR="00282FCB" w:rsidRPr="008F07EF" w:rsidRDefault="00282FCB" w:rsidP="00282FCB">
      <w:pPr>
        <w:rPr>
          <w:lang w:val="en-GB"/>
        </w:rPr>
      </w:pPr>
      <w:r w:rsidRPr="008F07EF">
        <w:rPr>
          <w:lang w:val="en-GB"/>
        </w:rPr>
        <w:t>Broadcasting would, however, be both technically and economically better to reach large audiences during peak hours or major events. For this reason in 2011 DVB introduced T2 Lite (EN 302 755), which supports portable and mobile reception alongside a DVB</w:t>
      </w:r>
      <w:r w:rsidRPr="008F07EF">
        <w:rPr>
          <w:lang w:val="en-GB"/>
        </w:rPr>
        <w:noBreakHyphen/>
        <w:t xml:space="preserve">T2 service for fixed reception. </w:t>
      </w:r>
    </w:p>
    <w:p w14:paraId="787D6428" w14:textId="77777777" w:rsidR="00282FCB" w:rsidRPr="008F07EF" w:rsidRDefault="00282FCB" w:rsidP="00282FCB">
      <w:pPr>
        <w:rPr>
          <w:lang w:val="en-GB"/>
        </w:rPr>
      </w:pPr>
      <w:r w:rsidRPr="008F07EF">
        <w:rPr>
          <w:lang w:val="en-GB"/>
        </w:rPr>
        <w:t>To reduce the cost of network deployment, T2 Lite can be combined together with T2 Base (i.e. DVB</w:t>
      </w:r>
      <w:r w:rsidRPr="008F07EF">
        <w:rPr>
          <w:lang w:val="en-GB"/>
        </w:rPr>
        <w:noBreakHyphen/>
        <w:t>T2) and deployed on the existing networks using Future Extension Frames (FEF) within the DVB</w:t>
      </w:r>
      <w:r w:rsidRPr="008F07EF">
        <w:rPr>
          <w:lang w:val="en-GB"/>
        </w:rPr>
        <w:noBreakHyphen/>
        <w:t>T2 standard, thus avoiding the need to build a new network dedicated exclusively to mobile services. A short description of how this could be achieved may be found in Report ITU</w:t>
      </w:r>
      <w:r w:rsidRPr="008F07EF">
        <w:rPr>
          <w:lang w:val="en-GB"/>
        </w:rPr>
        <w:noBreakHyphen/>
        <w:t>R BT.2254 – Frequency and network planning aspects of DVB-T2.</w:t>
      </w:r>
    </w:p>
    <w:p w14:paraId="7D7858CD" w14:textId="77777777" w:rsidR="00282FCB" w:rsidRPr="008F07EF" w:rsidRDefault="00282FCB" w:rsidP="00282FCB">
      <w:pPr>
        <w:pStyle w:val="Heading1"/>
        <w:rPr>
          <w:lang w:val="en-GB"/>
        </w:rPr>
      </w:pPr>
      <w:bookmarkStart w:id="1262" w:name="_Toc410913487"/>
      <w:bookmarkStart w:id="1263" w:name="_Toc410921519"/>
      <w:bookmarkStart w:id="1264" w:name="_Toc421115559"/>
      <w:bookmarkStart w:id="1265" w:name="_Toc433558960"/>
      <w:bookmarkStart w:id="1266" w:name="_Toc8290667"/>
      <w:bookmarkStart w:id="1267" w:name="_Toc8290826"/>
      <w:bookmarkStart w:id="1268" w:name="_Toc8291095"/>
      <w:bookmarkStart w:id="1269" w:name="_Toc8291258"/>
      <w:bookmarkStart w:id="1270" w:name="_Toc8291611"/>
      <w:bookmarkStart w:id="1271" w:name="_Toc54781875"/>
      <w:bookmarkStart w:id="1272" w:name="_Toc132718763"/>
      <w:bookmarkStart w:id="1273" w:name="_Toc132729226"/>
      <w:bookmarkStart w:id="1274" w:name="_Toc163564296"/>
      <w:bookmarkStart w:id="1275" w:name="_Toc163567546"/>
      <w:bookmarkStart w:id="1276" w:name="_Toc163567677"/>
      <w:r w:rsidRPr="008F07EF">
        <w:rPr>
          <w:lang w:val="en-GB"/>
        </w:rPr>
        <w:t>13</w:t>
      </w:r>
      <w:r w:rsidRPr="008F07EF">
        <w:rPr>
          <w:lang w:val="en-GB"/>
        </w:rPr>
        <w:tab/>
        <w:t>DVB-T2 and DVB-T2 Lite case studies</w:t>
      </w:r>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p>
    <w:p w14:paraId="0CF39D7F" w14:textId="77777777" w:rsidR="00282FCB" w:rsidRPr="008F07EF" w:rsidRDefault="00282FCB" w:rsidP="00282FCB">
      <w:pPr>
        <w:pStyle w:val="Heading2"/>
        <w:rPr>
          <w:lang w:val="en-GB"/>
        </w:rPr>
      </w:pPr>
      <w:bookmarkStart w:id="1277" w:name="_Toc421115560"/>
      <w:bookmarkStart w:id="1278" w:name="_Toc433558961"/>
      <w:bookmarkStart w:id="1279" w:name="_Toc8290668"/>
      <w:bookmarkStart w:id="1280" w:name="_Toc8290827"/>
      <w:bookmarkStart w:id="1281" w:name="_Toc8291096"/>
      <w:bookmarkStart w:id="1282" w:name="_Toc8291259"/>
      <w:bookmarkStart w:id="1283" w:name="_Toc8291612"/>
      <w:bookmarkStart w:id="1284" w:name="_Toc54781876"/>
      <w:bookmarkStart w:id="1285" w:name="_Toc132718764"/>
      <w:bookmarkStart w:id="1286" w:name="_Toc132729227"/>
      <w:bookmarkStart w:id="1287" w:name="_Toc163564297"/>
      <w:bookmarkStart w:id="1288" w:name="_Toc163567547"/>
      <w:bookmarkStart w:id="1289" w:name="_Toc163567678"/>
      <w:bookmarkStart w:id="1290" w:name="_Toc410913488"/>
      <w:bookmarkStart w:id="1291" w:name="_Toc410921520"/>
      <w:r w:rsidRPr="008F07EF">
        <w:rPr>
          <w:lang w:val="en-GB"/>
        </w:rPr>
        <w:t>13.1</w:t>
      </w:r>
      <w:r w:rsidRPr="008F07EF">
        <w:rPr>
          <w:lang w:val="en-GB"/>
        </w:rPr>
        <w:tab/>
        <w:t>Theoretical study on maximum achievable data rates for large DVB T2 SFN areas</w:t>
      </w:r>
      <w:bookmarkEnd w:id="1277"/>
      <w:bookmarkEnd w:id="1278"/>
      <w:bookmarkEnd w:id="1279"/>
      <w:bookmarkEnd w:id="1280"/>
      <w:bookmarkEnd w:id="1281"/>
      <w:bookmarkEnd w:id="1282"/>
      <w:bookmarkEnd w:id="1283"/>
      <w:bookmarkEnd w:id="1284"/>
      <w:bookmarkEnd w:id="1285"/>
      <w:bookmarkEnd w:id="1286"/>
      <w:bookmarkEnd w:id="1287"/>
      <w:bookmarkEnd w:id="1288"/>
      <w:bookmarkEnd w:id="1289"/>
    </w:p>
    <w:p w14:paraId="78EDCFB3" w14:textId="4BC56E2E" w:rsidR="00282FCB" w:rsidRPr="008F07EF" w:rsidRDefault="00282FCB" w:rsidP="00282FCB">
      <w:pPr>
        <w:rPr>
          <w:lang w:val="en-GB"/>
        </w:rPr>
      </w:pPr>
      <w:r w:rsidRPr="008F07EF">
        <w:rPr>
          <w:lang w:val="en-GB"/>
        </w:rPr>
        <w:t xml:space="preserve">In a study by IRT, theoretical hexagonal networks have been used in conjunction with the Recommendation </w:t>
      </w:r>
      <w:hyperlink r:id="rId109" w:history="1">
        <w:r w:rsidRPr="009E6C50">
          <w:rPr>
            <w:rStyle w:val="Hyperlink"/>
            <w:color w:val="auto"/>
            <w:u w:val="none"/>
            <w:lang w:val="en-GB"/>
          </w:rPr>
          <w:t>ITU-R P.1546</w:t>
        </w:r>
      </w:hyperlink>
      <w:r w:rsidRPr="008F07EF">
        <w:rPr>
          <w:lang w:val="en-GB"/>
        </w:rPr>
        <w:t xml:space="preserve"> propagation model to examine the limitations and capabilities of </w:t>
      </w:r>
      <w:r w:rsidRPr="008F07EF">
        <w:rPr>
          <w:lang w:val="en-GB"/>
        </w:rPr>
        <w:lastRenderedPageBreak/>
        <w:t xml:space="preserve">large DVB T2 based SFNs. Two cases, a large SFN with dimensions of 360 km × 360 km and a very large SFN (720 km × 720 km), have been analysed in order to find the modes that would, for 100% area coverage, provide the maximum achievable data rate for mobile, portable and fixed reception. </w:t>
      </w:r>
    </w:p>
    <w:p w14:paraId="5645F991" w14:textId="77777777" w:rsidR="00282FCB" w:rsidRPr="008F07EF" w:rsidRDefault="00282FCB" w:rsidP="00282FCB">
      <w:pPr>
        <w:rPr>
          <w:lang w:val="en-GB"/>
        </w:rPr>
      </w:pPr>
      <w:r w:rsidRPr="008F07EF">
        <w:rPr>
          <w:lang w:val="en-GB"/>
        </w:rPr>
        <w:t>In the model an inter transmitter distance of 60 km was assumed. All transmitters in the SFN are assigned the same characteristics: omnidirectional antenna, effective antenna height of 300 m and an e.r.p. of 100 kW.</w:t>
      </w:r>
    </w:p>
    <w:p w14:paraId="55840D1C" w14:textId="77777777" w:rsidR="00282FCB" w:rsidRPr="008F07EF" w:rsidRDefault="00282FCB" w:rsidP="00282FCB">
      <w:pPr>
        <w:rPr>
          <w:lang w:val="en-GB"/>
        </w:rPr>
      </w:pPr>
      <w:r w:rsidRPr="008F07EF">
        <w:rPr>
          <w:lang w:val="en-GB"/>
        </w:rPr>
        <w:t xml:space="preserve">Additionally the trade-off between area covered and increasing data rate is discussed. Although the large SFN is already quite extensive, due to additional interference beyond the guard interval, the introduction of further transmitters to extend the SFN size affects the performance of the network and impairs reception. This characteristic is closely related to a further trade-off between a higher data rate and a lower reception quality, which is also examined. With an increasing data rate the percentage of the covered area decreases. For instance, in the large SFN, 100% coverage with 20.1 Mbit/s for mobile reception could be achievable, whereas an increase in the data rate to 22.4 Mbit/s would cover only 52% of the area to the required location probability the rest (48%) would fall below this limit (but would still be above 95% coverage probability). </w:t>
      </w:r>
    </w:p>
    <w:p w14:paraId="45F7D86B" w14:textId="77777777" w:rsidR="00282FCB" w:rsidRPr="008F07EF" w:rsidRDefault="00282FCB" w:rsidP="00282FCB">
      <w:pPr>
        <w:rPr>
          <w:lang w:val="en-GB"/>
        </w:rPr>
      </w:pPr>
      <w:r w:rsidRPr="008F07EF">
        <w:rPr>
          <w:lang w:val="en-GB"/>
        </w:rPr>
        <w:t xml:space="preserve">The less demanding parameters for portable reception, as compared to mobile, allow for higher data rates; for instance, for the large SFN up to 30 Mbit/s would be possible. This is a significant difference which is mainly due to the assumption of a 5 dB allowance for Doppler degradation (which may be conservative) that has been made for mobile reception. </w:t>
      </w:r>
    </w:p>
    <w:p w14:paraId="50365444" w14:textId="77777777" w:rsidR="00282FCB" w:rsidRPr="008F07EF" w:rsidRDefault="00282FCB" w:rsidP="00282FCB">
      <w:pPr>
        <w:rPr>
          <w:lang w:val="en-GB"/>
        </w:rPr>
      </w:pPr>
      <w:r w:rsidRPr="008F07EF">
        <w:rPr>
          <w:lang w:val="en-GB"/>
        </w:rPr>
        <w:t>Nevertheless it has been found that even for the large SFN, and also for the very large SFN, a guard interval of 448 µs (GI 1/4 with 16k FFT) would be required. Smaller GIs cannot fulfil the coverage requirements. Only in the case of portable reception, where the modulation is made more robust (64 QAM reduced to 16 QAM), would the smaller guard interval yield acceptable coverage.</w:t>
      </w:r>
    </w:p>
    <w:p w14:paraId="4F4B94E9" w14:textId="77777777" w:rsidR="00282FCB" w:rsidRPr="008F07EF" w:rsidRDefault="00282FCB" w:rsidP="00282FCB">
      <w:pPr>
        <w:rPr>
          <w:lang w:val="en-GB"/>
        </w:rPr>
      </w:pPr>
      <w:r w:rsidRPr="008F07EF">
        <w:rPr>
          <w:lang w:val="en-GB"/>
        </w:rPr>
        <w:t xml:space="preserve">Finally, based on a hexagonal network with the size as of 360 km × 360 km, the relationship between signal robustness and minimum required guard interval for networks with various inter site distances has been analysed. As can be expected, the required guard interval increases as the inter site distance and the </w:t>
      </w:r>
      <w:r w:rsidRPr="008F07EF">
        <w:rPr>
          <w:i/>
          <w:iCs/>
          <w:lang w:val="en-GB" w:eastAsia="ja-JP"/>
        </w:rPr>
        <w:t>C</w:t>
      </w:r>
      <w:r w:rsidRPr="008F07EF">
        <w:rPr>
          <w:lang w:val="en-GB" w:eastAsia="ja-JP"/>
        </w:rPr>
        <w:t>/</w:t>
      </w:r>
      <w:r w:rsidRPr="008F07EF">
        <w:rPr>
          <w:i/>
          <w:iCs/>
          <w:lang w:val="en-GB" w:eastAsia="ja-JP"/>
        </w:rPr>
        <w:t>N</w:t>
      </w:r>
      <w:r w:rsidRPr="008F07EF">
        <w:rPr>
          <w:lang w:val="en-GB"/>
        </w:rPr>
        <w:t xml:space="preserve"> value increase. For example, a DVB T2 mode with a </w:t>
      </w:r>
      <w:r w:rsidRPr="008F07EF">
        <w:rPr>
          <w:i/>
          <w:iCs/>
          <w:lang w:val="en-GB" w:eastAsia="ja-JP"/>
        </w:rPr>
        <w:t>C</w:t>
      </w:r>
      <w:r w:rsidRPr="008F07EF">
        <w:rPr>
          <w:lang w:val="en-GB" w:eastAsia="ja-JP"/>
        </w:rPr>
        <w:t>/</w:t>
      </w:r>
      <w:r w:rsidRPr="008F07EF">
        <w:rPr>
          <w:i/>
          <w:iCs/>
          <w:lang w:val="en-GB" w:eastAsia="ja-JP"/>
        </w:rPr>
        <w:t>N</w:t>
      </w:r>
      <w:r w:rsidRPr="008F07EF">
        <w:rPr>
          <w:lang w:val="en-GB"/>
        </w:rPr>
        <w:t xml:space="preserve"> of 20 dB, operated in an SFN with a typical inter site distance of 50 km requires a guard interval of at least 425 µs. For a 16k FFT there is only one such guard interval value available which is GI 1/4 (448 µs).</w:t>
      </w:r>
    </w:p>
    <w:p w14:paraId="219C912D" w14:textId="77777777" w:rsidR="00282FCB" w:rsidRPr="008F07EF" w:rsidRDefault="00282FCB" w:rsidP="00282FCB">
      <w:pPr>
        <w:rPr>
          <w:lang w:val="en-GB"/>
        </w:rPr>
      </w:pPr>
      <w:r w:rsidRPr="008F07EF">
        <w:rPr>
          <w:lang w:val="en-GB"/>
        </w:rPr>
        <w:t>The results may be used as guidance in the initial stages of the network planning process when choosing a DVB T2 mode for particular coverage scenarios.</w:t>
      </w:r>
    </w:p>
    <w:p w14:paraId="0E7A3FB8" w14:textId="77777777" w:rsidR="00282FCB" w:rsidRPr="008F07EF" w:rsidRDefault="00282FCB" w:rsidP="00282FCB">
      <w:pPr>
        <w:pStyle w:val="Heading3"/>
        <w:rPr>
          <w:lang w:val="en-GB"/>
        </w:rPr>
      </w:pPr>
      <w:bookmarkStart w:id="1292" w:name="_Toc421115561"/>
      <w:bookmarkStart w:id="1293" w:name="_Toc8290669"/>
      <w:r w:rsidRPr="008F07EF">
        <w:rPr>
          <w:lang w:val="en-GB"/>
        </w:rPr>
        <w:t>13.1.1</w:t>
      </w:r>
      <w:r w:rsidRPr="008F07EF">
        <w:rPr>
          <w:lang w:val="en-GB"/>
        </w:rPr>
        <w:tab/>
        <w:t>Introduction</w:t>
      </w:r>
      <w:bookmarkEnd w:id="1292"/>
      <w:bookmarkEnd w:id="1293"/>
    </w:p>
    <w:p w14:paraId="02EB3D8E" w14:textId="77777777" w:rsidR="00282FCB" w:rsidRPr="008F07EF" w:rsidRDefault="00282FCB" w:rsidP="00282FCB">
      <w:pPr>
        <w:rPr>
          <w:lang w:val="en-GB"/>
        </w:rPr>
      </w:pPr>
      <w:r w:rsidRPr="008F07EF">
        <w:rPr>
          <w:lang w:val="en-GB"/>
        </w:rPr>
        <w:t>The objective of this study is to analyse the capabilities of single frequency networks in DVB</w:t>
      </w:r>
      <w:r w:rsidRPr="008F07EF">
        <w:rPr>
          <w:lang w:val="en-GB"/>
        </w:rPr>
        <w:noBreakHyphen/>
        <w:t xml:space="preserve">T2 when there is a mission to cover a large area. This could be a state, a region or an entire country. </w:t>
      </w:r>
    </w:p>
    <w:p w14:paraId="15A51D8C" w14:textId="3EF1207F" w:rsidR="00282FCB" w:rsidRPr="008F07EF" w:rsidRDefault="00282FCB" w:rsidP="00282FCB">
      <w:pPr>
        <w:rPr>
          <w:lang w:val="en-GB"/>
        </w:rPr>
      </w:pPr>
      <w:r w:rsidRPr="008F07EF">
        <w:rPr>
          <w:lang w:val="en-GB"/>
        </w:rPr>
        <w:t>Planning a network requires a trade</w:t>
      </w:r>
      <w:r w:rsidRPr="008F07EF">
        <w:rPr>
          <w:lang w:val="en-GB"/>
        </w:rPr>
        <w:noBreakHyphen/>
        <w:t>off between the size of a coverage area and the highest achievable data rate. In other words it is not possible to cover a large SFN with the highest available data rate. This is due to the fact that deleterious delay differences of signals from different transmitters have to be compensated by a so</w:t>
      </w:r>
      <w:r w:rsidRPr="008F07EF">
        <w:rPr>
          <w:lang w:val="en-GB"/>
        </w:rPr>
        <w:noBreakHyphen/>
        <w:t>called guard interval. This mechanism has to be paid for by data capacity. For this reason an optimisation</w:t>
      </w:r>
      <w:r w:rsidR="00891F48">
        <w:rPr>
          <w:lang w:val="en-GB"/>
        </w:rPr>
        <w:t xml:space="preserve"> should be found</w:t>
      </w:r>
      <w:r w:rsidRPr="008F07EF">
        <w:rPr>
          <w:lang w:val="en-GB"/>
        </w:rPr>
        <w:t xml:space="preserve"> to fulfil both requirements in the best possible way.</w:t>
      </w:r>
    </w:p>
    <w:p w14:paraId="7A6B36BC" w14:textId="77777777" w:rsidR="00282FCB" w:rsidRPr="008F07EF" w:rsidRDefault="00282FCB" w:rsidP="00282FCB">
      <w:pPr>
        <w:rPr>
          <w:lang w:val="en-GB"/>
        </w:rPr>
      </w:pPr>
      <w:r w:rsidRPr="008F07EF">
        <w:rPr>
          <w:lang w:val="en-GB"/>
        </w:rPr>
        <w:t>In this optimisation problem different degrees of freedom are available. Some of them are the inter</w:t>
      </w:r>
      <w:r w:rsidRPr="008F07EF">
        <w:rPr>
          <w:lang w:val="en-GB"/>
        </w:rPr>
        <w:noBreakHyphen/>
        <w:t xml:space="preserve">site distance, transmitter antenna height, effective radiated power, modulation and code rate, and guard interval among others. </w:t>
      </w:r>
    </w:p>
    <w:p w14:paraId="7E1FC7F3" w14:textId="77777777" w:rsidR="00282FCB" w:rsidRPr="008F07EF" w:rsidRDefault="00282FCB" w:rsidP="00282FCB">
      <w:pPr>
        <w:rPr>
          <w:lang w:val="en-GB"/>
        </w:rPr>
      </w:pPr>
      <w:r w:rsidRPr="008F07EF">
        <w:rPr>
          <w:lang w:val="en-GB"/>
        </w:rPr>
        <w:t>In order to have a general understanding of single frequency network behaviour, first a theoretical study is presented in this Report. The purpose here is to find the best operational mode which makes the coverage of areas possible. Here these areas are a German state like Bavaria and an entire country like Germany. For both cases fixed roof</w:t>
      </w:r>
      <w:r w:rsidRPr="008F07EF">
        <w:rPr>
          <w:lang w:val="en-GB"/>
        </w:rPr>
        <w:noBreakHyphen/>
        <w:t>top, portable and mobile reception scenarios are analysed.</w:t>
      </w:r>
    </w:p>
    <w:p w14:paraId="2446A6A5" w14:textId="1787B2F5" w:rsidR="00282FCB" w:rsidRPr="008F07EF" w:rsidRDefault="00282FCB" w:rsidP="00282FCB">
      <w:pPr>
        <w:pStyle w:val="Heading3"/>
        <w:rPr>
          <w:lang w:val="en-GB"/>
        </w:rPr>
      </w:pPr>
      <w:bookmarkStart w:id="1294" w:name="_Toc421115562"/>
      <w:bookmarkStart w:id="1295" w:name="_Toc8290670"/>
      <w:r w:rsidRPr="008F07EF">
        <w:rPr>
          <w:lang w:val="en-GB"/>
        </w:rPr>
        <w:lastRenderedPageBreak/>
        <w:t>1</w:t>
      </w:r>
      <w:r w:rsidR="005F3601" w:rsidRPr="008F07EF">
        <w:rPr>
          <w:lang w:val="en-GB"/>
        </w:rPr>
        <w:t>3</w:t>
      </w:r>
      <w:r w:rsidRPr="008F07EF">
        <w:rPr>
          <w:lang w:val="en-GB"/>
        </w:rPr>
        <w:t>.1.2</w:t>
      </w:r>
      <w:r w:rsidRPr="008F07EF">
        <w:rPr>
          <w:lang w:val="en-GB"/>
        </w:rPr>
        <w:tab/>
        <w:t>Planning parameters and network structure</w:t>
      </w:r>
      <w:bookmarkEnd w:id="1294"/>
      <w:bookmarkEnd w:id="1295"/>
    </w:p>
    <w:p w14:paraId="4573DB09" w14:textId="16ADCA22" w:rsidR="00282FCB" w:rsidRPr="008F07EF" w:rsidRDefault="00282FCB" w:rsidP="00282FCB">
      <w:pPr>
        <w:rPr>
          <w:lang w:val="en-GB"/>
        </w:rPr>
      </w:pPr>
      <w:r w:rsidRPr="008F07EF">
        <w:rPr>
          <w:lang w:val="en-GB"/>
        </w:rPr>
        <w:t xml:space="preserve">The study of large SFN is done on a theoretical hexagon network. The network is assumed to be located on a flat surface and no topography and morphography data are used during this study. For this reason the Recommendation </w:t>
      </w:r>
      <w:hyperlink r:id="rId110" w:history="1">
        <w:r w:rsidRPr="00743779">
          <w:rPr>
            <w:rStyle w:val="Hyperlink"/>
            <w:color w:val="auto"/>
            <w:u w:val="none"/>
            <w:lang w:val="en-GB"/>
          </w:rPr>
          <w:t>ITU</w:t>
        </w:r>
        <w:r w:rsidRPr="00743779">
          <w:rPr>
            <w:rStyle w:val="Hyperlink"/>
            <w:color w:val="auto"/>
            <w:u w:val="none"/>
            <w:lang w:val="en-GB"/>
          </w:rPr>
          <w:noBreakHyphen/>
          <w:t>R P.1546</w:t>
        </w:r>
      </w:hyperlink>
      <w:r w:rsidRPr="008F07EF">
        <w:rPr>
          <w:lang w:val="en-GB"/>
        </w:rPr>
        <w:t xml:space="preserve"> propagation model is the best choice to use.</w:t>
      </w:r>
    </w:p>
    <w:p w14:paraId="08A6D2F9" w14:textId="79C23539" w:rsidR="00282FCB" w:rsidRPr="008F07EF" w:rsidRDefault="00282FCB" w:rsidP="00282FCB">
      <w:pPr>
        <w:rPr>
          <w:lang w:val="en-GB"/>
        </w:rPr>
      </w:pPr>
      <w:r w:rsidRPr="008F07EF">
        <w:rPr>
          <w:lang w:val="en-GB"/>
        </w:rPr>
        <w:t>The structure of such a network is shown in Fig. P2-</w:t>
      </w:r>
      <w:r w:rsidR="00D12265">
        <w:rPr>
          <w:lang w:val="en-GB"/>
        </w:rPr>
        <w:t>5</w:t>
      </w:r>
      <w:r w:rsidRPr="008F07EF">
        <w:rPr>
          <w:lang w:val="en-GB"/>
        </w:rPr>
        <w:t>5. The distance between transmitters or inter</w:t>
      </w:r>
      <w:r w:rsidRPr="008F07EF">
        <w:rPr>
          <w:lang w:val="en-GB"/>
        </w:rPr>
        <w:noBreakHyphen/>
        <w:t xml:space="preserve">site distance (ISD) is 60 km. This distance is chosen due to its similarity to the real world networks in Germany. The transmitter antennas have a 300 m effective antenna height and an effective radiated power of 100 kW. This high transmitter power ensures that no coverage deficiencies appear due to a lack of power. In a real network implementation the transmitter powers will be adapted and might be less than 100 kW. </w:t>
      </w:r>
    </w:p>
    <w:p w14:paraId="02F840C0" w14:textId="124F3FA3" w:rsidR="00282FCB" w:rsidRPr="008F07EF" w:rsidRDefault="00282FCB" w:rsidP="00282FCB">
      <w:pPr>
        <w:spacing w:after="120"/>
        <w:rPr>
          <w:lang w:val="en-GB"/>
        </w:rPr>
      </w:pPr>
      <w:r w:rsidRPr="008F07EF">
        <w:rPr>
          <w:lang w:val="en-GB"/>
        </w:rPr>
        <w:t>As mentioned earlier the theoretical hexagon networks have to cover areas of the size of Bavaria and Germany in fixed, portable and mobile modes. For this reason the size of the network with three hexagon rings with 360 km diameter for Bavaria (“large size SFN”) and six rings with 720 km diameter for Germany (“very large size SFN”) is chosen. None of the above mentioned real areas are square</w:t>
      </w:r>
      <w:r w:rsidRPr="008F07EF">
        <w:rPr>
          <w:lang w:val="en-GB"/>
        </w:rPr>
        <w:noBreakHyphen/>
        <w:t>shaped; therefore the hexagon networks are chosen big enough to cover the entire area of Germany and Bavaria. Figure P2-</w:t>
      </w:r>
      <w:r w:rsidR="00D12265">
        <w:rPr>
          <w:lang w:val="en-GB"/>
        </w:rPr>
        <w:t>5</w:t>
      </w:r>
      <w:r w:rsidRPr="008F07EF">
        <w:rPr>
          <w:lang w:val="en-GB"/>
        </w:rPr>
        <w:t>6 shows the map of Germany with the geographical sizes.</w:t>
      </w:r>
    </w:p>
    <w:tbl>
      <w:tblPr>
        <w:tblW w:w="0" w:type="auto"/>
        <w:jc w:val="center"/>
        <w:tblCellMar>
          <w:left w:w="57" w:type="dxa"/>
          <w:right w:w="57" w:type="dxa"/>
        </w:tblCellMar>
        <w:tblLook w:val="00A0" w:firstRow="1" w:lastRow="0" w:firstColumn="1" w:lastColumn="0" w:noHBand="0" w:noVBand="0"/>
      </w:tblPr>
      <w:tblGrid>
        <w:gridCol w:w="4984"/>
        <w:gridCol w:w="4655"/>
      </w:tblGrid>
      <w:tr w:rsidR="00282FCB" w:rsidRPr="00594581" w14:paraId="08459ADA" w14:textId="77777777" w:rsidTr="003E09A8">
        <w:trPr>
          <w:jc w:val="center"/>
        </w:trPr>
        <w:tc>
          <w:tcPr>
            <w:tcW w:w="4984" w:type="dxa"/>
            <w:vAlign w:val="center"/>
          </w:tcPr>
          <w:p w14:paraId="08D8B243" w14:textId="27E7D76C" w:rsidR="00282FCB" w:rsidRPr="008F07EF" w:rsidRDefault="00282FCB" w:rsidP="003E09A8">
            <w:pPr>
              <w:pStyle w:val="FigureNo"/>
              <w:spacing w:before="360"/>
              <w:rPr>
                <w:lang w:val="en-GB"/>
              </w:rPr>
            </w:pPr>
            <w:r w:rsidRPr="008F07EF">
              <w:rPr>
                <w:lang w:val="en-GB"/>
              </w:rPr>
              <w:t>Figure P2-</w:t>
            </w:r>
            <w:r w:rsidR="00D12265">
              <w:rPr>
                <w:lang w:val="en-GB"/>
              </w:rPr>
              <w:t>5</w:t>
            </w:r>
            <w:r w:rsidRPr="008F07EF">
              <w:rPr>
                <w:lang w:val="en-GB"/>
              </w:rPr>
              <w:t>5</w:t>
            </w:r>
          </w:p>
          <w:p w14:paraId="7C3B63C5" w14:textId="77777777" w:rsidR="00282FCB" w:rsidRPr="008F07EF" w:rsidRDefault="00282FCB" w:rsidP="003E09A8">
            <w:pPr>
              <w:pStyle w:val="Figuretitle"/>
              <w:rPr>
                <w:lang w:val="en-GB" w:eastAsia="zh-CN"/>
              </w:rPr>
            </w:pPr>
            <w:r w:rsidRPr="008F07EF">
              <w:rPr>
                <w:lang w:val="en-GB"/>
              </w:rPr>
              <w:t>Theoretical hexagon network (large size SFN)</w:t>
            </w:r>
          </w:p>
        </w:tc>
        <w:tc>
          <w:tcPr>
            <w:tcW w:w="4655" w:type="dxa"/>
            <w:vAlign w:val="center"/>
          </w:tcPr>
          <w:p w14:paraId="0D6F6C94" w14:textId="56B156F2" w:rsidR="00282FCB" w:rsidRPr="008F07EF" w:rsidRDefault="00282FCB" w:rsidP="003E09A8">
            <w:pPr>
              <w:pStyle w:val="FigureNo"/>
              <w:spacing w:before="360"/>
              <w:rPr>
                <w:lang w:val="en-GB"/>
              </w:rPr>
            </w:pPr>
            <w:r w:rsidRPr="008F07EF">
              <w:rPr>
                <w:lang w:val="en-GB"/>
              </w:rPr>
              <w:t>Figure P2-</w:t>
            </w:r>
            <w:r w:rsidR="00D12265">
              <w:rPr>
                <w:lang w:val="en-GB"/>
              </w:rPr>
              <w:t>5</w:t>
            </w:r>
            <w:r w:rsidRPr="008F07EF">
              <w:rPr>
                <w:lang w:val="en-GB"/>
              </w:rPr>
              <w:t>6</w:t>
            </w:r>
          </w:p>
          <w:p w14:paraId="06A5233D" w14:textId="14953A71" w:rsidR="00282FCB" w:rsidRPr="008F07EF" w:rsidRDefault="00282FCB" w:rsidP="003E09A8">
            <w:pPr>
              <w:pStyle w:val="Figuretitle"/>
              <w:rPr>
                <w:lang w:val="en-GB" w:eastAsia="zh-CN"/>
              </w:rPr>
            </w:pPr>
            <w:r w:rsidRPr="008F07EF">
              <w:rPr>
                <w:lang w:val="en-GB"/>
              </w:rPr>
              <w:t xml:space="preserve">Size of Germany </w:t>
            </w:r>
            <w:r w:rsidR="00D12265">
              <w:rPr>
                <w:lang w:val="en-GB"/>
              </w:rPr>
              <w:t>and</w:t>
            </w:r>
            <w:r w:rsidRPr="008F07EF">
              <w:rPr>
                <w:lang w:val="en-GB"/>
              </w:rPr>
              <w:t xml:space="preserve"> Bavaria</w:t>
            </w:r>
          </w:p>
        </w:tc>
      </w:tr>
      <w:tr w:rsidR="00282FCB" w:rsidRPr="008F07EF" w14:paraId="24E86DD6" w14:textId="77777777" w:rsidTr="003E09A8">
        <w:trPr>
          <w:jc w:val="center"/>
        </w:trPr>
        <w:tc>
          <w:tcPr>
            <w:tcW w:w="4984" w:type="dxa"/>
            <w:vAlign w:val="center"/>
          </w:tcPr>
          <w:p w14:paraId="71525FCE" w14:textId="77777777" w:rsidR="00282FCB" w:rsidRPr="008F07EF" w:rsidRDefault="00282FCB" w:rsidP="003E09A8">
            <w:pPr>
              <w:pStyle w:val="Figure"/>
              <w:rPr>
                <w:rFonts w:ascii="Trebuchet MS" w:hAnsi="Trebuchet MS"/>
                <w:lang w:val="en-GB"/>
              </w:rPr>
            </w:pPr>
            <w:r w:rsidRPr="008F07EF">
              <w:rPr>
                <w:noProof/>
                <w:lang w:val="en-GB" w:eastAsia="en-GB"/>
              </w:rPr>
              <w:drawing>
                <wp:inline distT="0" distB="0" distL="0" distR="0" wp14:anchorId="3EF74289" wp14:editId="2EC0535E">
                  <wp:extent cx="3005455" cy="2345690"/>
                  <wp:effectExtent l="0" t="0" r="4445" b="0"/>
                  <wp:docPr id="104" name="Immagine 58" descr="hex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8" descr="hexagon"/>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005455" cy="2345690"/>
                          </a:xfrm>
                          <a:prstGeom prst="rect">
                            <a:avLst/>
                          </a:prstGeom>
                          <a:noFill/>
                          <a:ln>
                            <a:noFill/>
                          </a:ln>
                        </pic:spPr>
                      </pic:pic>
                    </a:graphicData>
                  </a:graphic>
                </wp:inline>
              </w:drawing>
            </w:r>
          </w:p>
        </w:tc>
        <w:tc>
          <w:tcPr>
            <w:tcW w:w="4655" w:type="dxa"/>
            <w:vAlign w:val="center"/>
          </w:tcPr>
          <w:p w14:paraId="00324E09" w14:textId="77777777" w:rsidR="00282FCB" w:rsidRPr="008F07EF" w:rsidRDefault="00282FCB" w:rsidP="003E09A8">
            <w:pPr>
              <w:pStyle w:val="Figure"/>
              <w:rPr>
                <w:rFonts w:ascii="Trebuchet MS" w:hAnsi="Trebuchet MS"/>
                <w:lang w:val="en-GB"/>
              </w:rPr>
            </w:pPr>
            <w:r w:rsidRPr="008F07EF">
              <w:rPr>
                <w:noProof/>
                <w:lang w:val="en-GB" w:eastAsia="en-GB"/>
              </w:rPr>
              <w:drawing>
                <wp:inline distT="0" distB="0" distL="0" distR="0" wp14:anchorId="234B0F92" wp14:editId="4DC856CB">
                  <wp:extent cx="2301042" cy="2847975"/>
                  <wp:effectExtent l="0" t="0" r="4445" b="0"/>
                  <wp:docPr id="105" name="Immagine 5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magine 59" descr="Map&#10;&#10;Description automatically generated"/>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305961" cy="2854063"/>
                          </a:xfrm>
                          <a:prstGeom prst="rect">
                            <a:avLst/>
                          </a:prstGeom>
                          <a:noFill/>
                          <a:ln>
                            <a:noFill/>
                          </a:ln>
                        </pic:spPr>
                      </pic:pic>
                    </a:graphicData>
                  </a:graphic>
                </wp:inline>
              </w:drawing>
            </w:r>
          </w:p>
        </w:tc>
      </w:tr>
    </w:tbl>
    <w:p w14:paraId="03CA77EC" w14:textId="7A95D84C" w:rsidR="00282FCB" w:rsidRPr="008F07EF" w:rsidRDefault="00282FCB" w:rsidP="00546EAB">
      <w:pPr>
        <w:pStyle w:val="Normalaftertitle"/>
        <w:rPr>
          <w:lang w:val="en-GB"/>
        </w:rPr>
      </w:pPr>
      <w:r w:rsidRPr="008F07EF">
        <w:rPr>
          <w:lang w:val="en-GB"/>
        </w:rPr>
        <w:t>Table P2-</w:t>
      </w:r>
      <w:r w:rsidR="00D12265">
        <w:rPr>
          <w:lang w:val="en-GB"/>
        </w:rPr>
        <w:t>2</w:t>
      </w:r>
      <w:r w:rsidRPr="008F07EF">
        <w:rPr>
          <w:lang w:val="en-GB"/>
        </w:rPr>
        <w:t xml:space="preserve">2 gives the list of planning parameters that were applied in the simulation. They are either taken from the Report </w:t>
      </w:r>
      <w:hyperlink r:id="rId113" w:history="1">
        <w:r w:rsidRPr="00AF4A75">
          <w:rPr>
            <w:rStyle w:val="Hyperlink"/>
            <w:color w:val="auto"/>
            <w:u w:val="none"/>
            <w:lang w:val="en-GB"/>
          </w:rPr>
          <w:t>ITU</w:t>
        </w:r>
        <w:r w:rsidRPr="00AF4A75">
          <w:rPr>
            <w:rStyle w:val="Hyperlink"/>
            <w:color w:val="auto"/>
            <w:u w:val="none"/>
            <w:lang w:val="en-GB"/>
          </w:rPr>
          <w:noBreakHyphen/>
          <w:t>R BT.2254</w:t>
        </w:r>
      </w:hyperlink>
      <w:r w:rsidRPr="008F07EF">
        <w:rPr>
          <w:lang w:val="en-GB"/>
        </w:rPr>
        <w:t xml:space="preserve"> on DVB</w:t>
      </w:r>
      <w:r w:rsidRPr="008F07EF">
        <w:rPr>
          <w:lang w:val="en-GB"/>
        </w:rPr>
        <w:noBreakHyphen/>
        <w:t>T2 planning or from the technical annex of the GE06 Agreement. For fixed reception the usual directional antenna as described in Recommendation ITU</w:t>
      </w:r>
      <w:r w:rsidR="00FE04C7">
        <w:rPr>
          <w:lang w:val="en-GB"/>
        </w:rPr>
        <w:noBreakHyphen/>
      </w:r>
      <w:r w:rsidRPr="008F07EF">
        <w:rPr>
          <w:lang w:val="en-GB"/>
        </w:rPr>
        <w:t>R</w:t>
      </w:r>
      <w:r w:rsidR="00FE04C7">
        <w:rPr>
          <w:lang w:val="en-GB"/>
        </w:rPr>
        <w:t> </w:t>
      </w:r>
      <w:r w:rsidRPr="008F07EF">
        <w:rPr>
          <w:lang w:val="en-GB"/>
        </w:rPr>
        <w:t>BT.419</w:t>
      </w:r>
      <w:r w:rsidRPr="008F07EF">
        <w:rPr>
          <w:lang w:val="en-GB"/>
        </w:rPr>
        <w:noBreakHyphen/>
        <w:t>3 is assumed whereas for portable and mobile reception simple non</w:t>
      </w:r>
      <w:r w:rsidRPr="008F07EF">
        <w:rPr>
          <w:lang w:val="en-GB"/>
        </w:rPr>
        <w:noBreakHyphen/>
        <w:t>directional TV receiving antennas are used. These are to be distinguished from built</w:t>
      </w:r>
      <w:r w:rsidRPr="008F07EF">
        <w:rPr>
          <w:lang w:val="en-GB"/>
        </w:rPr>
        <w:noBreakHyphen/>
        <w:t xml:space="preserve">in handheld antennas which show a worse performance. All calculations were performed in Band IV/V at channel 40. The minimum location probability for mobile reception is assume 98% (for the very large SFN) and 98.5% (for the large SFN), respectively, which differs slightly from the common value of 99%. </w:t>
      </w:r>
    </w:p>
    <w:p w14:paraId="09675E0C" w14:textId="77777777" w:rsidR="00282FCB" w:rsidRPr="008F07EF" w:rsidRDefault="00282FCB" w:rsidP="00282FCB">
      <w:pPr>
        <w:rPr>
          <w:lang w:val="en-GB"/>
        </w:rPr>
      </w:pPr>
      <w:r w:rsidRPr="008F07EF">
        <w:rPr>
          <w:lang w:val="en-GB"/>
        </w:rPr>
        <w:t>The reason for this is a pragmatic one: If 99% would have been applied strictly, favourable DVB</w:t>
      </w:r>
      <w:r w:rsidRPr="008F07EF">
        <w:rPr>
          <w:lang w:val="en-GB"/>
        </w:rPr>
        <w:noBreakHyphen/>
        <w:t>T2 variants would have failed in the optimization process only because of small potential gaps in coverage. For fixed and portable reception a minimum location probability of 95% is assumed.</w:t>
      </w:r>
    </w:p>
    <w:p w14:paraId="5D8FA682" w14:textId="31E5E489" w:rsidR="00282FCB" w:rsidRPr="008F07EF" w:rsidRDefault="00282FCB" w:rsidP="00282FCB">
      <w:pPr>
        <w:pStyle w:val="TableNo"/>
        <w:rPr>
          <w:lang w:val="en-GB"/>
        </w:rPr>
      </w:pPr>
      <w:r w:rsidRPr="008F07EF">
        <w:rPr>
          <w:lang w:val="en-GB"/>
        </w:rPr>
        <w:lastRenderedPageBreak/>
        <w:t>TABLE P2-</w:t>
      </w:r>
      <w:r w:rsidR="00AF4A75">
        <w:rPr>
          <w:lang w:val="en-GB"/>
        </w:rPr>
        <w:t>2</w:t>
      </w:r>
      <w:r w:rsidRPr="008F07EF">
        <w:rPr>
          <w:lang w:val="en-GB"/>
        </w:rPr>
        <w:t>2</w:t>
      </w:r>
    </w:p>
    <w:p w14:paraId="6AF3B33F" w14:textId="77777777" w:rsidR="00282FCB" w:rsidRPr="008F07EF" w:rsidRDefault="00282FCB" w:rsidP="00282FCB">
      <w:pPr>
        <w:pStyle w:val="Tabletitle"/>
        <w:rPr>
          <w:lang w:val="en-GB"/>
        </w:rPr>
      </w:pPr>
      <w:r w:rsidRPr="008F07EF">
        <w:rPr>
          <w:lang w:val="en-GB"/>
        </w:rPr>
        <w:t>Planning parameters</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3546"/>
        <w:gridCol w:w="1986"/>
        <w:gridCol w:w="1878"/>
        <w:gridCol w:w="2229"/>
      </w:tblGrid>
      <w:tr w:rsidR="00282FCB" w:rsidRPr="008F07EF" w14:paraId="10197BF1" w14:textId="77777777" w:rsidTr="005D1309">
        <w:trPr>
          <w:tblHeader/>
          <w:jc w:val="center"/>
        </w:trPr>
        <w:tc>
          <w:tcPr>
            <w:tcW w:w="3544" w:type="dxa"/>
            <w:tcBorders>
              <w:top w:val="nil"/>
              <w:left w:val="nil"/>
            </w:tcBorders>
            <w:vAlign w:val="center"/>
          </w:tcPr>
          <w:p w14:paraId="223078EA" w14:textId="77777777" w:rsidR="00282FCB" w:rsidRPr="008F07EF" w:rsidRDefault="00282FCB" w:rsidP="003E09A8">
            <w:pPr>
              <w:pStyle w:val="Tablehead"/>
              <w:rPr>
                <w:lang w:val="en-GB"/>
              </w:rPr>
            </w:pPr>
          </w:p>
        </w:tc>
        <w:tc>
          <w:tcPr>
            <w:tcW w:w="1985" w:type="dxa"/>
            <w:vAlign w:val="center"/>
          </w:tcPr>
          <w:p w14:paraId="389B7AC1" w14:textId="77777777" w:rsidR="00282FCB" w:rsidRPr="008F07EF" w:rsidRDefault="00282FCB" w:rsidP="003E09A8">
            <w:pPr>
              <w:pStyle w:val="Tablehead"/>
              <w:rPr>
                <w:lang w:val="en-GB"/>
              </w:rPr>
            </w:pPr>
            <w:r w:rsidRPr="008F07EF">
              <w:rPr>
                <w:lang w:val="en-GB"/>
              </w:rPr>
              <w:t>Mobile reception</w:t>
            </w:r>
          </w:p>
        </w:tc>
        <w:tc>
          <w:tcPr>
            <w:tcW w:w="1877" w:type="dxa"/>
            <w:vAlign w:val="center"/>
          </w:tcPr>
          <w:p w14:paraId="3FC11E79" w14:textId="77777777" w:rsidR="00282FCB" w:rsidRPr="008F07EF" w:rsidRDefault="00282FCB" w:rsidP="003E09A8">
            <w:pPr>
              <w:pStyle w:val="Tablehead"/>
              <w:rPr>
                <w:lang w:val="en-GB"/>
              </w:rPr>
            </w:pPr>
            <w:r w:rsidRPr="008F07EF">
              <w:rPr>
                <w:lang w:val="en-GB"/>
              </w:rPr>
              <w:t>Portable outdoor reception</w:t>
            </w:r>
          </w:p>
        </w:tc>
        <w:tc>
          <w:tcPr>
            <w:tcW w:w="2228" w:type="dxa"/>
            <w:vAlign w:val="center"/>
          </w:tcPr>
          <w:p w14:paraId="6EBAD20F" w14:textId="77777777" w:rsidR="00282FCB" w:rsidRPr="008F07EF" w:rsidRDefault="00282FCB" w:rsidP="003E09A8">
            <w:pPr>
              <w:pStyle w:val="Tablehead"/>
              <w:rPr>
                <w:lang w:val="en-GB"/>
              </w:rPr>
            </w:pPr>
            <w:r w:rsidRPr="008F07EF">
              <w:rPr>
                <w:lang w:val="en-GB"/>
              </w:rPr>
              <w:t>Fixed roof</w:t>
            </w:r>
            <w:r w:rsidRPr="008F07EF">
              <w:rPr>
                <w:lang w:val="en-GB"/>
              </w:rPr>
              <w:noBreakHyphen/>
              <w:t>top reception</w:t>
            </w:r>
          </w:p>
        </w:tc>
      </w:tr>
      <w:tr w:rsidR="00282FCB" w:rsidRPr="008F07EF" w14:paraId="3B82149A" w14:textId="77777777" w:rsidTr="005D1309">
        <w:trPr>
          <w:jc w:val="center"/>
        </w:trPr>
        <w:tc>
          <w:tcPr>
            <w:tcW w:w="3544" w:type="dxa"/>
            <w:vAlign w:val="center"/>
          </w:tcPr>
          <w:p w14:paraId="3CB49502" w14:textId="77777777" w:rsidR="00282FCB" w:rsidRPr="008F07EF" w:rsidRDefault="00282FCB" w:rsidP="003E09A8">
            <w:pPr>
              <w:pStyle w:val="Tabletext"/>
              <w:rPr>
                <w:lang w:val="en-GB"/>
              </w:rPr>
            </w:pPr>
            <w:r w:rsidRPr="008F07EF">
              <w:rPr>
                <w:lang w:val="en-GB"/>
              </w:rPr>
              <w:t>Receiver noise figure (dB)</w:t>
            </w:r>
          </w:p>
        </w:tc>
        <w:tc>
          <w:tcPr>
            <w:tcW w:w="1985" w:type="dxa"/>
            <w:vAlign w:val="center"/>
          </w:tcPr>
          <w:p w14:paraId="76C53A00" w14:textId="77777777" w:rsidR="00282FCB" w:rsidRPr="008F07EF" w:rsidRDefault="00282FCB" w:rsidP="003E09A8">
            <w:pPr>
              <w:pStyle w:val="Tabletext"/>
              <w:jc w:val="center"/>
              <w:rPr>
                <w:lang w:val="en-GB"/>
              </w:rPr>
            </w:pPr>
            <w:r w:rsidRPr="008F07EF">
              <w:rPr>
                <w:lang w:val="en-GB"/>
              </w:rPr>
              <w:t>7</w:t>
            </w:r>
          </w:p>
        </w:tc>
        <w:tc>
          <w:tcPr>
            <w:tcW w:w="1877" w:type="dxa"/>
            <w:vAlign w:val="center"/>
          </w:tcPr>
          <w:p w14:paraId="074F0EC2" w14:textId="77777777" w:rsidR="00282FCB" w:rsidRPr="008F07EF" w:rsidRDefault="00282FCB" w:rsidP="003E09A8">
            <w:pPr>
              <w:pStyle w:val="Tabletext"/>
              <w:jc w:val="center"/>
              <w:rPr>
                <w:lang w:val="en-GB"/>
              </w:rPr>
            </w:pPr>
            <w:r w:rsidRPr="008F07EF">
              <w:rPr>
                <w:lang w:val="en-GB"/>
              </w:rPr>
              <w:t>7</w:t>
            </w:r>
          </w:p>
        </w:tc>
        <w:tc>
          <w:tcPr>
            <w:tcW w:w="2228" w:type="dxa"/>
            <w:vAlign w:val="center"/>
          </w:tcPr>
          <w:p w14:paraId="7EF5EC95" w14:textId="77777777" w:rsidR="00282FCB" w:rsidRPr="008F07EF" w:rsidRDefault="00282FCB" w:rsidP="003E09A8">
            <w:pPr>
              <w:pStyle w:val="Tabletext"/>
              <w:jc w:val="center"/>
              <w:rPr>
                <w:lang w:val="en-GB"/>
              </w:rPr>
            </w:pPr>
            <w:r w:rsidRPr="008F07EF">
              <w:rPr>
                <w:lang w:val="en-GB"/>
              </w:rPr>
              <w:t>7</w:t>
            </w:r>
          </w:p>
        </w:tc>
      </w:tr>
      <w:tr w:rsidR="00282FCB" w:rsidRPr="008F07EF" w14:paraId="4651453C" w14:textId="77777777" w:rsidTr="005D1309">
        <w:trPr>
          <w:jc w:val="center"/>
        </w:trPr>
        <w:tc>
          <w:tcPr>
            <w:tcW w:w="3544" w:type="dxa"/>
            <w:vAlign w:val="center"/>
          </w:tcPr>
          <w:p w14:paraId="085D372F" w14:textId="77777777" w:rsidR="00282FCB" w:rsidRPr="008F07EF" w:rsidRDefault="00282FCB" w:rsidP="003E09A8">
            <w:pPr>
              <w:pStyle w:val="Tabletext"/>
              <w:rPr>
                <w:lang w:val="en-GB"/>
              </w:rPr>
            </w:pPr>
            <w:r w:rsidRPr="008F07EF">
              <w:rPr>
                <w:lang w:val="en-GB"/>
              </w:rPr>
              <w:t>Standard deviation of shadow fading (dB)</w:t>
            </w:r>
          </w:p>
        </w:tc>
        <w:tc>
          <w:tcPr>
            <w:tcW w:w="1985" w:type="dxa"/>
            <w:vAlign w:val="center"/>
          </w:tcPr>
          <w:p w14:paraId="7B1AB460" w14:textId="77777777" w:rsidR="00282FCB" w:rsidRPr="008F07EF" w:rsidRDefault="00282FCB" w:rsidP="003E09A8">
            <w:pPr>
              <w:pStyle w:val="Tabletext"/>
              <w:jc w:val="center"/>
              <w:rPr>
                <w:lang w:val="en-GB"/>
              </w:rPr>
            </w:pPr>
            <w:r w:rsidRPr="008F07EF">
              <w:rPr>
                <w:lang w:val="en-GB"/>
              </w:rPr>
              <w:t>5.5</w:t>
            </w:r>
          </w:p>
        </w:tc>
        <w:tc>
          <w:tcPr>
            <w:tcW w:w="1877" w:type="dxa"/>
            <w:vAlign w:val="center"/>
          </w:tcPr>
          <w:p w14:paraId="4A86D0D1" w14:textId="77777777" w:rsidR="00282FCB" w:rsidRPr="008F07EF" w:rsidRDefault="00282FCB" w:rsidP="003E09A8">
            <w:pPr>
              <w:pStyle w:val="Tabletext"/>
              <w:jc w:val="center"/>
              <w:rPr>
                <w:lang w:val="en-GB"/>
              </w:rPr>
            </w:pPr>
            <w:r w:rsidRPr="008F07EF">
              <w:rPr>
                <w:lang w:val="en-GB"/>
              </w:rPr>
              <w:t>5.5</w:t>
            </w:r>
          </w:p>
        </w:tc>
        <w:tc>
          <w:tcPr>
            <w:tcW w:w="2228" w:type="dxa"/>
            <w:vAlign w:val="center"/>
          </w:tcPr>
          <w:p w14:paraId="3105CB34" w14:textId="77777777" w:rsidR="00282FCB" w:rsidRPr="008F07EF" w:rsidRDefault="00282FCB" w:rsidP="003E09A8">
            <w:pPr>
              <w:pStyle w:val="Tabletext"/>
              <w:jc w:val="center"/>
              <w:rPr>
                <w:lang w:val="en-GB"/>
              </w:rPr>
            </w:pPr>
            <w:r w:rsidRPr="008F07EF">
              <w:rPr>
                <w:lang w:val="en-GB"/>
              </w:rPr>
              <w:t>5.5</w:t>
            </w:r>
          </w:p>
        </w:tc>
      </w:tr>
      <w:tr w:rsidR="00282FCB" w:rsidRPr="008F07EF" w14:paraId="65783E34" w14:textId="77777777" w:rsidTr="005D1309">
        <w:trPr>
          <w:jc w:val="center"/>
        </w:trPr>
        <w:tc>
          <w:tcPr>
            <w:tcW w:w="3544" w:type="dxa"/>
            <w:vAlign w:val="center"/>
          </w:tcPr>
          <w:p w14:paraId="36D9E33E" w14:textId="77777777" w:rsidR="00282FCB" w:rsidRPr="008F07EF" w:rsidRDefault="00282FCB" w:rsidP="003E09A8">
            <w:pPr>
              <w:pStyle w:val="Tabletext"/>
              <w:rPr>
                <w:lang w:val="en-GB"/>
              </w:rPr>
            </w:pPr>
            <w:r w:rsidRPr="008F07EF">
              <w:rPr>
                <w:lang w:val="en-GB"/>
              </w:rPr>
              <w:t>Rx antenna height (m)</w:t>
            </w:r>
          </w:p>
        </w:tc>
        <w:tc>
          <w:tcPr>
            <w:tcW w:w="1985" w:type="dxa"/>
            <w:vAlign w:val="center"/>
          </w:tcPr>
          <w:p w14:paraId="5FEF9032" w14:textId="77777777" w:rsidR="00282FCB" w:rsidRPr="008F07EF" w:rsidRDefault="00282FCB" w:rsidP="003E09A8">
            <w:pPr>
              <w:pStyle w:val="Tabletext"/>
              <w:jc w:val="center"/>
              <w:rPr>
                <w:lang w:val="en-GB"/>
              </w:rPr>
            </w:pPr>
            <w:r w:rsidRPr="008F07EF">
              <w:rPr>
                <w:lang w:val="en-GB"/>
              </w:rPr>
              <w:t>1.5</w:t>
            </w:r>
          </w:p>
        </w:tc>
        <w:tc>
          <w:tcPr>
            <w:tcW w:w="1877" w:type="dxa"/>
            <w:vAlign w:val="center"/>
          </w:tcPr>
          <w:p w14:paraId="047BC3BB" w14:textId="77777777" w:rsidR="00282FCB" w:rsidRPr="008F07EF" w:rsidRDefault="00282FCB" w:rsidP="003E09A8">
            <w:pPr>
              <w:pStyle w:val="Tabletext"/>
              <w:jc w:val="center"/>
              <w:rPr>
                <w:lang w:val="en-GB"/>
              </w:rPr>
            </w:pPr>
            <w:r w:rsidRPr="008F07EF">
              <w:rPr>
                <w:lang w:val="en-GB"/>
              </w:rPr>
              <w:t>1.5</w:t>
            </w:r>
          </w:p>
        </w:tc>
        <w:tc>
          <w:tcPr>
            <w:tcW w:w="2228" w:type="dxa"/>
            <w:vAlign w:val="center"/>
          </w:tcPr>
          <w:p w14:paraId="1B109030" w14:textId="77777777" w:rsidR="00282FCB" w:rsidRPr="008F07EF" w:rsidRDefault="00282FCB" w:rsidP="003E09A8">
            <w:pPr>
              <w:pStyle w:val="Tabletext"/>
              <w:jc w:val="center"/>
              <w:rPr>
                <w:lang w:val="en-GB"/>
              </w:rPr>
            </w:pPr>
            <w:r w:rsidRPr="008F07EF">
              <w:rPr>
                <w:lang w:val="en-GB"/>
              </w:rPr>
              <w:t>10</w:t>
            </w:r>
          </w:p>
        </w:tc>
      </w:tr>
      <w:tr w:rsidR="00282FCB" w:rsidRPr="008F07EF" w14:paraId="0715320A" w14:textId="77777777" w:rsidTr="005D1309">
        <w:trPr>
          <w:jc w:val="center"/>
        </w:trPr>
        <w:tc>
          <w:tcPr>
            <w:tcW w:w="3544" w:type="dxa"/>
            <w:vAlign w:val="center"/>
          </w:tcPr>
          <w:p w14:paraId="50F736A4" w14:textId="77777777" w:rsidR="00282FCB" w:rsidRPr="008F07EF" w:rsidRDefault="00282FCB" w:rsidP="003E09A8">
            <w:pPr>
              <w:pStyle w:val="Tabletext"/>
              <w:rPr>
                <w:lang w:val="en-GB"/>
              </w:rPr>
            </w:pPr>
            <w:r w:rsidRPr="008F07EF">
              <w:rPr>
                <w:lang w:val="en-GB"/>
              </w:rPr>
              <w:t>Coverage probability (%)</w:t>
            </w:r>
          </w:p>
        </w:tc>
        <w:tc>
          <w:tcPr>
            <w:tcW w:w="1985" w:type="dxa"/>
            <w:vAlign w:val="center"/>
          </w:tcPr>
          <w:p w14:paraId="36F8250B" w14:textId="77777777" w:rsidR="00282FCB" w:rsidRPr="008F07EF" w:rsidRDefault="00282FCB" w:rsidP="003E09A8">
            <w:pPr>
              <w:pStyle w:val="Tabletext"/>
              <w:jc w:val="center"/>
              <w:rPr>
                <w:lang w:val="en-GB"/>
              </w:rPr>
            </w:pPr>
            <w:r w:rsidRPr="008F07EF">
              <w:rPr>
                <w:lang w:val="en-GB"/>
              </w:rPr>
              <w:t>98.0 (very large SFN)</w:t>
            </w:r>
            <w:r w:rsidRPr="008F07EF">
              <w:rPr>
                <w:lang w:val="en-GB"/>
              </w:rPr>
              <w:br/>
              <w:t>98.5 (large SFN)</w:t>
            </w:r>
          </w:p>
        </w:tc>
        <w:tc>
          <w:tcPr>
            <w:tcW w:w="1877" w:type="dxa"/>
            <w:vAlign w:val="center"/>
          </w:tcPr>
          <w:p w14:paraId="68B1ED50" w14:textId="77777777" w:rsidR="00282FCB" w:rsidRPr="008F07EF" w:rsidRDefault="00282FCB" w:rsidP="003E09A8">
            <w:pPr>
              <w:pStyle w:val="Tabletext"/>
              <w:jc w:val="center"/>
              <w:rPr>
                <w:lang w:val="en-GB"/>
              </w:rPr>
            </w:pPr>
            <w:r w:rsidRPr="008F07EF">
              <w:rPr>
                <w:lang w:val="en-GB"/>
              </w:rPr>
              <w:t>95.0</w:t>
            </w:r>
          </w:p>
        </w:tc>
        <w:tc>
          <w:tcPr>
            <w:tcW w:w="2228" w:type="dxa"/>
            <w:vAlign w:val="center"/>
          </w:tcPr>
          <w:p w14:paraId="0CE9F97F" w14:textId="77777777" w:rsidR="00282FCB" w:rsidRPr="008F07EF" w:rsidRDefault="00282FCB" w:rsidP="003E09A8">
            <w:pPr>
              <w:pStyle w:val="Tabletext"/>
              <w:jc w:val="center"/>
              <w:rPr>
                <w:lang w:val="en-GB"/>
              </w:rPr>
            </w:pPr>
            <w:r w:rsidRPr="008F07EF">
              <w:rPr>
                <w:lang w:val="en-GB"/>
              </w:rPr>
              <w:t>95.0</w:t>
            </w:r>
          </w:p>
        </w:tc>
      </w:tr>
      <w:tr w:rsidR="00282FCB" w:rsidRPr="008F07EF" w14:paraId="42FA3993" w14:textId="77777777" w:rsidTr="005D1309">
        <w:trPr>
          <w:jc w:val="center"/>
        </w:trPr>
        <w:tc>
          <w:tcPr>
            <w:tcW w:w="3544" w:type="dxa"/>
            <w:vAlign w:val="center"/>
          </w:tcPr>
          <w:p w14:paraId="532D6640" w14:textId="77777777" w:rsidR="00282FCB" w:rsidRPr="008F07EF" w:rsidRDefault="00282FCB" w:rsidP="003E09A8">
            <w:pPr>
              <w:pStyle w:val="Tabletext"/>
              <w:rPr>
                <w:lang w:val="en-GB"/>
              </w:rPr>
            </w:pPr>
            <w:r w:rsidRPr="008F07EF">
              <w:rPr>
                <w:lang w:val="en-GB"/>
              </w:rPr>
              <w:t>Feeder loss (dB)</w:t>
            </w:r>
          </w:p>
        </w:tc>
        <w:tc>
          <w:tcPr>
            <w:tcW w:w="1985" w:type="dxa"/>
            <w:vAlign w:val="center"/>
          </w:tcPr>
          <w:p w14:paraId="0FB87D12" w14:textId="77777777" w:rsidR="00282FCB" w:rsidRPr="008F07EF" w:rsidRDefault="00282FCB" w:rsidP="003E09A8">
            <w:pPr>
              <w:pStyle w:val="Tabletext"/>
              <w:jc w:val="center"/>
              <w:rPr>
                <w:lang w:val="en-GB"/>
              </w:rPr>
            </w:pPr>
            <w:r w:rsidRPr="008F07EF">
              <w:rPr>
                <w:lang w:val="en-GB"/>
              </w:rPr>
              <w:t>0</w:t>
            </w:r>
          </w:p>
        </w:tc>
        <w:tc>
          <w:tcPr>
            <w:tcW w:w="1877" w:type="dxa"/>
            <w:vAlign w:val="center"/>
          </w:tcPr>
          <w:p w14:paraId="33A2CA85" w14:textId="77777777" w:rsidR="00282FCB" w:rsidRPr="008F07EF" w:rsidRDefault="00282FCB" w:rsidP="003E09A8">
            <w:pPr>
              <w:pStyle w:val="Tabletext"/>
              <w:jc w:val="center"/>
              <w:rPr>
                <w:lang w:val="en-GB"/>
              </w:rPr>
            </w:pPr>
            <w:r w:rsidRPr="008F07EF">
              <w:rPr>
                <w:lang w:val="en-GB"/>
              </w:rPr>
              <w:t>0</w:t>
            </w:r>
          </w:p>
        </w:tc>
        <w:tc>
          <w:tcPr>
            <w:tcW w:w="2228" w:type="dxa"/>
            <w:vAlign w:val="center"/>
          </w:tcPr>
          <w:p w14:paraId="074025E3" w14:textId="77777777" w:rsidR="00282FCB" w:rsidRPr="008F07EF" w:rsidRDefault="00282FCB" w:rsidP="003E09A8">
            <w:pPr>
              <w:pStyle w:val="Tabletext"/>
              <w:jc w:val="center"/>
              <w:rPr>
                <w:lang w:val="en-GB"/>
              </w:rPr>
            </w:pPr>
            <w:r w:rsidRPr="008F07EF">
              <w:rPr>
                <w:lang w:val="en-GB"/>
              </w:rPr>
              <w:t>4</w:t>
            </w:r>
          </w:p>
        </w:tc>
      </w:tr>
      <w:tr w:rsidR="00282FCB" w:rsidRPr="008F07EF" w14:paraId="62869D2A" w14:textId="77777777" w:rsidTr="005D1309">
        <w:trPr>
          <w:jc w:val="center"/>
        </w:trPr>
        <w:tc>
          <w:tcPr>
            <w:tcW w:w="3544" w:type="dxa"/>
            <w:vAlign w:val="center"/>
          </w:tcPr>
          <w:p w14:paraId="147F9A84" w14:textId="77777777" w:rsidR="00282FCB" w:rsidRPr="008F07EF" w:rsidRDefault="00282FCB" w:rsidP="003E09A8">
            <w:pPr>
              <w:pStyle w:val="Tabletext"/>
              <w:rPr>
                <w:lang w:val="en-GB"/>
              </w:rPr>
            </w:pPr>
            <w:r w:rsidRPr="008F07EF">
              <w:rPr>
                <w:lang w:val="en-GB"/>
              </w:rPr>
              <w:t>Antenna gain (dBd)</w:t>
            </w:r>
          </w:p>
        </w:tc>
        <w:tc>
          <w:tcPr>
            <w:tcW w:w="1985" w:type="dxa"/>
            <w:vAlign w:val="center"/>
          </w:tcPr>
          <w:p w14:paraId="7E5772D2" w14:textId="77777777" w:rsidR="00282FCB" w:rsidRPr="008F07EF" w:rsidRDefault="00282FCB" w:rsidP="003E09A8">
            <w:pPr>
              <w:pStyle w:val="Tabletext"/>
              <w:jc w:val="center"/>
              <w:rPr>
                <w:lang w:val="en-GB"/>
              </w:rPr>
            </w:pPr>
            <w:r w:rsidRPr="008F07EF">
              <w:rPr>
                <w:lang w:val="en-GB"/>
              </w:rPr>
              <w:t>0</w:t>
            </w:r>
          </w:p>
        </w:tc>
        <w:tc>
          <w:tcPr>
            <w:tcW w:w="1877" w:type="dxa"/>
            <w:vAlign w:val="center"/>
          </w:tcPr>
          <w:p w14:paraId="7BDCDD51" w14:textId="77777777" w:rsidR="00282FCB" w:rsidRPr="008F07EF" w:rsidRDefault="00282FCB" w:rsidP="003E09A8">
            <w:pPr>
              <w:pStyle w:val="Tabletext"/>
              <w:jc w:val="center"/>
              <w:rPr>
                <w:lang w:val="en-GB"/>
              </w:rPr>
            </w:pPr>
            <w:r w:rsidRPr="008F07EF">
              <w:rPr>
                <w:lang w:val="en-GB"/>
              </w:rPr>
              <w:t>0</w:t>
            </w:r>
          </w:p>
        </w:tc>
        <w:tc>
          <w:tcPr>
            <w:tcW w:w="2228" w:type="dxa"/>
            <w:vAlign w:val="center"/>
          </w:tcPr>
          <w:p w14:paraId="63237684" w14:textId="77777777" w:rsidR="00282FCB" w:rsidRPr="008F07EF" w:rsidRDefault="00282FCB" w:rsidP="003E09A8">
            <w:pPr>
              <w:pStyle w:val="Tabletext"/>
              <w:jc w:val="center"/>
              <w:rPr>
                <w:lang w:val="en-GB"/>
              </w:rPr>
            </w:pPr>
            <w:r w:rsidRPr="008F07EF">
              <w:rPr>
                <w:lang w:val="en-GB"/>
              </w:rPr>
              <w:t>11</w:t>
            </w:r>
          </w:p>
        </w:tc>
      </w:tr>
      <w:tr w:rsidR="00282FCB" w:rsidRPr="00594581" w14:paraId="1D49CB44" w14:textId="77777777" w:rsidTr="005D1309">
        <w:trPr>
          <w:jc w:val="center"/>
        </w:trPr>
        <w:tc>
          <w:tcPr>
            <w:tcW w:w="3544" w:type="dxa"/>
            <w:vAlign w:val="center"/>
          </w:tcPr>
          <w:p w14:paraId="61482DB8" w14:textId="77777777" w:rsidR="00282FCB" w:rsidRPr="008F07EF" w:rsidRDefault="00282FCB" w:rsidP="003E09A8">
            <w:pPr>
              <w:pStyle w:val="Tabletext"/>
              <w:rPr>
                <w:lang w:val="en-GB"/>
              </w:rPr>
            </w:pPr>
            <w:r w:rsidRPr="008F07EF">
              <w:rPr>
                <w:lang w:val="en-GB"/>
              </w:rPr>
              <w:t>Rx antenna diagram</w:t>
            </w:r>
          </w:p>
        </w:tc>
        <w:tc>
          <w:tcPr>
            <w:tcW w:w="1985" w:type="dxa"/>
            <w:vAlign w:val="center"/>
          </w:tcPr>
          <w:p w14:paraId="290EE767" w14:textId="77777777" w:rsidR="00282FCB" w:rsidRPr="008F07EF" w:rsidRDefault="00282FCB" w:rsidP="003E09A8">
            <w:pPr>
              <w:pStyle w:val="Tabletext"/>
              <w:jc w:val="center"/>
              <w:rPr>
                <w:lang w:val="en-GB"/>
              </w:rPr>
            </w:pPr>
            <w:r w:rsidRPr="008F07EF">
              <w:rPr>
                <w:lang w:val="en-GB"/>
              </w:rPr>
              <w:t>Non</w:t>
            </w:r>
            <w:r w:rsidRPr="008F07EF">
              <w:rPr>
                <w:lang w:val="en-GB"/>
              </w:rPr>
              <w:noBreakHyphen/>
              <w:t>directional</w:t>
            </w:r>
          </w:p>
        </w:tc>
        <w:tc>
          <w:tcPr>
            <w:tcW w:w="1877" w:type="dxa"/>
            <w:vAlign w:val="center"/>
          </w:tcPr>
          <w:p w14:paraId="3BD0220D" w14:textId="77777777" w:rsidR="00282FCB" w:rsidRPr="008F07EF" w:rsidRDefault="00282FCB" w:rsidP="003E09A8">
            <w:pPr>
              <w:pStyle w:val="Tabletext"/>
              <w:jc w:val="center"/>
              <w:rPr>
                <w:lang w:val="en-GB"/>
              </w:rPr>
            </w:pPr>
            <w:r w:rsidRPr="008F07EF">
              <w:rPr>
                <w:lang w:val="en-GB"/>
              </w:rPr>
              <w:t>Non</w:t>
            </w:r>
            <w:r w:rsidRPr="008F07EF">
              <w:rPr>
                <w:lang w:val="en-GB"/>
              </w:rPr>
              <w:noBreakHyphen/>
              <w:t>directional</w:t>
            </w:r>
          </w:p>
        </w:tc>
        <w:tc>
          <w:tcPr>
            <w:tcW w:w="2228" w:type="dxa"/>
            <w:vAlign w:val="center"/>
          </w:tcPr>
          <w:p w14:paraId="3AB71913" w14:textId="77777777" w:rsidR="00282FCB" w:rsidRPr="008F07EF" w:rsidRDefault="00282FCB" w:rsidP="003E09A8">
            <w:pPr>
              <w:pStyle w:val="Tabletext"/>
              <w:jc w:val="center"/>
              <w:rPr>
                <w:lang w:val="en-GB"/>
              </w:rPr>
            </w:pPr>
            <w:r w:rsidRPr="008F07EF">
              <w:rPr>
                <w:lang w:val="en-GB"/>
              </w:rPr>
              <w:t>Directional ITU</w:t>
            </w:r>
            <w:r w:rsidRPr="008F07EF">
              <w:rPr>
                <w:lang w:val="en-GB"/>
              </w:rPr>
              <w:noBreakHyphen/>
              <w:t>R BT.419</w:t>
            </w:r>
            <w:r w:rsidRPr="008F07EF">
              <w:rPr>
                <w:lang w:val="en-GB"/>
              </w:rPr>
              <w:noBreakHyphen/>
              <w:t>3</w:t>
            </w:r>
            <w:r w:rsidRPr="008F07EF">
              <w:rPr>
                <w:lang w:val="en-GB"/>
              </w:rPr>
              <w:noBreakHyphen/>
              <w:t>Band IV/V</w:t>
            </w:r>
          </w:p>
        </w:tc>
      </w:tr>
    </w:tbl>
    <w:p w14:paraId="2FFED2B3" w14:textId="77777777" w:rsidR="008B04F5" w:rsidRDefault="008B04F5" w:rsidP="008B04F5">
      <w:pPr>
        <w:pStyle w:val="Tablefin"/>
      </w:pPr>
      <w:bookmarkStart w:id="1296" w:name="_Toc421115563"/>
      <w:bookmarkStart w:id="1297" w:name="_Toc8290671"/>
    </w:p>
    <w:p w14:paraId="3307AF9E" w14:textId="78CB72C4" w:rsidR="00282FCB" w:rsidRPr="008F07EF" w:rsidRDefault="00282FCB" w:rsidP="00282FCB">
      <w:pPr>
        <w:pStyle w:val="Heading3"/>
        <w:rPr>
          <w:lang w:val="en-GB"/>
        </w:rPr>
      </w:pPr>
      <w:r w:rsidRPr="008F07EF">
        <w:rPr>
          <w:lang w:val="en-GB"/>
        </w:rPr>
        <w:t>13.1.3</w:t>
      </w:r>
      <w:r w:rsidRPr="008F07EF">
        <w:rPr>
          <w:lang w:val="en-GB"/>
        </w:rPr>
        <w:tab/>
        <w:t>DVB</w:t>
      </w:r>
      <w:r w:rsidRPr="008F07EF">
        <w:rPr>
          <w:lang w:val="en-GB"/>
        </w:rPr>
        <w:noBreakHyphen/>
        <w:t>T2 modes</w:t>
      </w:r>
      <w:bookmarkEnd w:id="1296"/>
      <w:bookmarkEnd w:id="1297"/>
    </w:p>
    <w:p w14:paraId="48E917EA" w14:textId="586282E5" w:rsidR="00282FCB" w:rsidRPr="008F07EF" w:rsidRDefault="00282FCB" w:rsidP="00282FCB">
      <w:pPr>
        <w:rPr>
          <w:lang w:val="en-GB"/>
        </w:rPr>
      </w:pPr>
      <w:r w:rsidRPr="008F07EF">
        <w:rPr>
          <w:lang w:val="en-GB"/>
        </w:rPr>
        <w:t>A large number of DVB</w:t>
      </w:r>
      <w:r w:rsidRPr="008F07EF">
        <w:rPr>
          <w:lang w:val="en-GB"/>
        </w:rPr>
        <w:noBreakHyphen/>
        <w:t>T2 modes, i.e. combinations of DVB</w:t>
      </w:r>
      <w:r w:rsidRPr="008F07EF">
        <w:rPr>
          <w:lang w:val="en-GB"/>
        </w:rPr>
        <w:noBreakHyphen/>
        <w:t>T2 system parameters, were investigated to find optimal variants. The parameters for these and some additional other modes are summarized in Table P2-</w:t>
      </w:r>
      <w:r w:rsidR="007C03AE">
        <w:rPr>
          <w:lang w:val="en-GB"/>
        </w:rPr>
        <w:t>2</w:t>
      </w:r>
      <w:r w:rsidRPr="008F07EF">
        <w:rPr>
          <w:lang w:val="en-GB"/>
        </w:rPr>
        <w:t xml:space="preserve">3. The table contains the data rates and the </w:t>
      </w:r>
      <w:r w:rsidRPr="008F07EF">
        <w:rPr>
          <w:i/>
          <w:iCs/>
          <w:lang w:val="en-GB" w:eastAsia="ja-JP"/>
        </w:rPr>
        <w:t>C</w:t>
      </w:r>
      <w:r w:rsidRPr="008F07EF">
        <w:rPr>
          <w:lang w:val="en-GB" w:eastAsia="ja-JP"/>
        </w:rPr>
        <w:t>/</w:t>
      </w:r>
      <w:r w:rsidRPr="008F07EF">
        <w:rPr>
          <w:i/>
          <w:iCs/>
          <w:lang w:val="en-GB" w:eastAsia="ja-JP"/>
        </w:rPr>
        <w:t>N</w:t>
      </w:r>
      <w:r w:rsidRPr="008F07EF">
        <w:rPr>
          <w:lang w:val="en-GB"/>
        </w:rPr>
        <w:t xml:space="preserve"> values of these modes in a Rician, static Rayleigh and time</w:t>
      </w:r>
      <w:r w:rsidRPr="008F07EF">
        <w:rPr>
          <w:lang w:val="en-GB"/>
        </w:rPr>
        <w:noBreakHyphen/>
        <w:t>variant Rayleigh channel.</w:t>
      </w:r>
    </w:p>
    <w:p w14:paraId="31474BD8" w14:textId="53EDC7BF" w:rsidR="00282FCB" w:rsidRPr="008F07EF" w:rsidRDefault="00282FCB" w:rsidP="00282FCB">
      <w:pPr>
        <w:pStyle w:val="TableNo"/>
        <w:rPr>
          <w:lang w:val="en-GB"/>
        </w:rPr>
      </w:pPr>
      <w:r w:rsidRPr="008F07EF">
        <w:rPr>
          <w:lang w:val="en-GB"/>
        </w:rPr>
        <w:t>TABLE P2-</w:t>
      </w:r>
      <w:r w:rsidR="007C03AE">
        <w:rPr>
          <w:lang w:val="en-GB"/>
        </w:rPr>
        <w:t>2</w:t>
      </w:r>
      <w:r w:rsidRPr="008F07EF">
        <w:rPr>
          <w:lang w:val="en-GB"/>
        </w:rPr>
        <w:t>3</w:t>
      </w:r>
    </w:p>
    <w:p w14:paraId="17355D29" w14:textId="77777777" w:rsidR="00282FCB" w:rsidRPr="008F07EF" w:rsidRDefault="00282FCB" w:rsidP="00282FCB">
      <w:pPr>
        <w:pStyle w:val="Tabletitle"/>
        <w:rPr>
          <w:lang w:val="en-GB"/>
        </w:rPr>
      </w:pPr>
      <w:r w:rsidRPr="008F07EF">
        <w:rPr>
          <w:i/>
          <w:iCs/>
          <w:lang w:val="en-GB" w:eastAsia="ja-JP"/>
        </w:rPr>
        <w:t>C</w:t>
      </w:r>
      <w:r w:rsidRPr="008F07EF">
        <w:rPr>
          <w:lang w:val="en-GB" w:eastAsia="ja-JP"/>
        </w:rPr>
        <w:t>/</w:t>
      </w:r>
      <w:r w:rsidRPr="008F07EF">
        <w:rPr>
          <w:i/>
          <w:iCs/>
          <w:lang w:val="en-GB" w:eastAsia="ja-JP"/>
        </w:rPr>
        <w:t>N</w:t>
      </w:r>
      <w:r w:rsidRPr="008F07EF">
        <w:rPr>
          <w:lang w:val="en-GB"/>
        </w:rPr>
        <w:t xml:space="preserve"> values and data rates for selected DVB</w:t>
      </w:r>
      <w:r w:rsidRPr="008F07EF">
        <w:rPr>
          <w:lang w:val="en-GB"/>
        </w:rPr>
        <w:noBreakHyphen/>
        <w:t>T2 variants</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A0" w:firstRow="1" w:lastRow="0" w:firstColumn="1" w:lastColumn="0" w:noHBand="0" w:noVBand="0"/>
      </w:tblPr>
      <w:tblGrid>
        <w:gridCol w:w="3589"/>
        <w:gridCol w:w="1207"/>
        <w:gridCol w:w="1614"/>
        <w:gridCol w:w="1614"/>
        <w:gridCol w:w="1615"/>
      </w:tblGrid>
      <w:tr w:rsidR="00282FCB" w:rsidRPr="008F07EF" w14:paraId="0615E36B" w14:textId="77777777" w:rsidTr="00503F20">
        <w:trPr>
          <w:jc w:val="center"/>
        </w:trPr>
        <w:tc>
          <w:tcPr>
            <w:tcW w:w="3589" w:type="dxa"/>
            <w:vMerge w:val="restart"/>
            <w:vAlign w:val="center"/>
          </w:tcPr>
          <w:p w14:paraId="7543B081" w14:textId="77777777" w:rsidR="00282FCB" w:rsidRPr="008F07EF" w:rsidRDefault="00282FCB" w:rsidP="003E09A8">
            <w:pPr>
              <w:pStyle w:val="Tablehead"/>
              <w:rPr>
                <w:lang w:val="en-GB"/>
              </w:rPr>
            </w:pPr>
            <w:r w:rsidRPr="008F07EF">
              <w:rPr>
                <w:lang w:val="en-GB"/>
              </w:rPr>
              <w:t>DVB</w:t>
            </w:r>
            <w:r w:rsidRPr="008F07EF">
              <w:rPr>
                <w:lang w:val="en-GB"/>
              </w:rPr>
              <w:noBreakHyphen/>
              <w:t>T2 mode</w:t>
            </w:r>
            <w:r w:rsidRPr="008F07EF">
              <w:rPr>
                <w:lang w:val="en-GB"/>
              </w:rPr>
              <w:br/>
              <w:t>(FFT size / modulation / code rate / guard interval / pilot pattern)</w:t>
            </w:r>
          </w:p>
        </w:tc>
        <w:tc>
          <w:tcPr>
            <w:tcW w:w="4435" w:type="dxa"/>
            <w:gridSpan w:val="3"/>
            <w:vAlign w:val="center"/>
          </w:tcPr>
          <w:p w14:paraId="40D7310F" w14:textId="77777777" w:rsidR="00282FCB" w:rsidRPr="008F07EF" w:rsidRDefault="00282FCB" w:rsidP="003E09A8">
            <w:pPr>
              <w:pStyle w:val="Tablehead"/>
              <w:rPr>
                <w:lang w:val="en-GB"/>
              </w:rPr>
            </w:pPr>
            <w:r w:rsidRPr="008F07EF">
              <w:rPr>
                <w:i/>
                <w:iCs/>
                <w:lang w:val="en-GB" w:eastAsia="ja-JP"/>
              </w:rPr>
              <w:t>C</w:t>
            </w:r>
            <w:r w:rsidRPr="008F07EF">
              <w:rPr>
                <w:lang w:val="en-GB" w:eastAsia="ja-JP"/>
              </w:rPr>
              <w:t>/</w:t>
            </w:r>
            <w:r w:rsidRPr="008F07EF">
              <w:rPr>
                <w:i/>
                <w:iCs/>
                <w:lang w:val="en-GB" w:eastAsia="ja-JP"/>
              </w:rPr>
              <w:t>N</w:t>
            </w:r>
            <w:r w:rsidRPr="008F07EF">
              <w:rPr>
                <w:lang w:val="en-GB"/>
              </w:rPr>
              <w:t xml:space="preserve"> (dB)</w:t>
            </w:r>
          </w:p>
        </w:tc>
        <w:tc>
          <w:tcPr>
            <w:tcW w:w="1615" w:type="dxa"/>
            <w:vMerge w:val="restart"/>
            <w:vAlign w:val="center"/>
          </w:tcPr>
          <w:p w14:paraId="1A81F161" w14:textId="77777777" w:rsidR="00282FCB" w:rsidRPr="008F07EF" w:rsidRDefault="00282FCB" w:rsidP="003E09A8">
            <w:pPr>
              <w:pStyle w:val="Tablehead"/>
              <w:rPr>
                <w:lang w:val="en-GB"/>
              </w:rPr>
            </w:pPr>
            <w:r w:rsidRPr="008F07EF">
              <w:rPr>
                <w:lang w:val="en-GB"/>
              </w:rPr>
              <w:t>Data rate</w:t>
            </w:r>
            <w:r w:rsidRPr="008F07EF">
              <w:rPr>
                <w:lang w:val="en-GB"/>
              </w:rPr>
              <w:br/>
              <w:t>(Mbit/s)</w:t>
            </w:r>
          </w:p>
        </w:tc>
      </w:tr>
      <w:tr w:rsidR="00282FCB" w:rsidRPr="008F07EF" w14:paraId="00B8E02D" w14:textId="77777777" w:rsidTr="00503F20">
        <w:trPr>
          <w:jc w:val="center"/>
        </w:trPr>
        <w:tc>
          <w:tcPr>
            <w:tcW w:w="3589" w:type="dxa"/>
            <w:vMerge/>
            <w:vAlign w:val="center"/>
          </w:tcPr>
          <w:p w14:paraId="10C236CC" w14:textId="77777777" w:rsidR="00282FCB" w:rsidRPr="008F07EF" w:rsidRDefault="00282FCB" w:rsidP="003E09A8">
            <w:pPr>
              <w:keepNext/>
              <w:jc w:val="center"/>
              <w:rPr>
                <w:b/>
                <w:lang w:val="en-GB"/>
              </w:rPr>
            </w:pPr>
          </w:p>
        </w:tc>
        <w:tc>
          <w:tcPr>
            <w:tcW w:w="1207" w:type="dxa"/>
            <w:vAlign w:val="center"/>
          </w:tcPr>
          <w:p w14:paraId="05BCE90F" w14:textId="77777777" w:rsidR="00282FCB" w:rsidRPr="008F07EF" w:rsidRDefault="00282FCB" w:rsidP="003E09A8">
            <w:pPr>
              <w:pStyle w:val="Tablehead"/>
              <w:rPr>
                <w:lang w:val="en-GB"/>
              </w:rPr>
            </w:pPr>
            <w:r w:rsidRPr="008F07EF">
              <w:rPr>
                <w:lang w:val="en-GB"/>
              </w:rPr>
              <w:t>Mobile</w:t>
            </w:r>
            <w:r w:rsidRPr="008F07EF">
              <w:rPr>
                <w:lang w:val="en-GB"/>
              </w:rPr>
              <w:br/>
              <w:t>reception</w:t>
            </w:r>
          </w:p>
        </w:tc>
        <w:tc>
          <w:tcPr>
            <w:tcW w:w="1614" w:type="dxa"/>
            <w:vAlign w:val="center"/>
          </w:tcPr>
          <w:p w14:paraId="3B4599B9" w14:textId="77777777" w:rsidR="00282FCB" w:rsidRPr="008F07EF" w:rsidRDefault="00282FCB" w:rsidP="003E09A8">
            <w:pPr>
              <w:pStyle w:val="Tablehead"/>
              <w:rPr>
                <w:lang w:val="en-GB"/>
              </w:rPr>
            </w:pPr>
            <w:r w:rsidRPr="008F07EF">
              <w:rPr>
                <w:lang w:val="en-GB"/>
              </w:rPr>
              <w:t>Portable</w:t>
            </w:r>
            <w:r w:rsidRPr="008F07EF">
              <w:rPr>
                <w:lang w:val="en-GB"/>
              </w:rPr>
              <w:br/>
              <w:t>reception</w:t>
            </w:r>
          </w:p>
        </w:tc>
        <w:tc>
          <w:tcPr>
            <w:tcW w:w="1614" w:type="dxa"/>
            <w:vAlign w:val="center"/>
          </w:tcPr>
          <w:p w14:paraId="78272DAA" w14:textId="77777777" w:rsidR="00282FCB" w:rsidRPr="008F07EF" w:rsidRDefault="00282FCB" w:rsidP="003E09A8">
            <w:pPr>
              <w:pStyle w:val="Tablehead"/>
              <w:rPr>
                <w:lang w:val="en-GB"/>
              </w:rPr>
            </w:pPr>
            <w:r w:rsidRPr="008F07EF">
              <w:rPr>
                <w:lang w:val="en-GB"/>
              </w:rPr>
              <w:t>Fixed</w:t>
            </w:r>
            <w:r w:rsidRPr="008F07EF">
              <w:rPr>
                <w:lang w:val="en-GB"/>
              </w:rPr>
              <w:br/>
              <w:t>reception</w:t>
            </w:r>
          </w:p>
        </w:tc>
        <w:tc>
          <w:tcPr>
            <w:tcW w:w="1615" w:type="dxa"/>
            <w:vMerge/>
            <w:vAlign w:val="center"/>
          </w:tcPr>
          <w:p w14:paraId="120FBC56" w14:textId="77777777" w:rsidR="00282FCB" w:rsidRPr="008F07EF" w:rsidRDefault="00282FCB" w:rsidP="003E09A8">
            <w:pPr>
              <w:keepNext/>
              <w:jc w:val="center"/>
              <w:rPr>
                <w:b/>
                <w:lang w:val="en-GB"/>
              </w:rPr>
            </w:pPr>
          </w:p>
        </w:tc>
      </w:tr>
      <w:tr w:rsidR="00282FCB" w:rsidRPr="008F07EF" w14:paraId="01B0FD29" w14:textId="77777777" w:rsidTr="00503F20">
        <w:trPr>
          <w:jc w:val="center"/>
        </w:trPr>
        <w:tc>
          <w:tcPr>
            <w:tcW w:w="3589" w:type="dxa"/>
            <w:vAlign w:val="center"/>
          </w:tcPr>
          <w:p w14:paraId="4F7CC2E9" w14:textId="77777777" w:rsidR="00282FCB" w:rsidRPr="008F07EF" w:rsidRDefault="00282FCB" w:rsidP="003E09A8">
            <w:pPr>
              <w:pStyle w:val="Tabletext"/>
              <w:jc w:val="center"/>
              <w:rPr>
                <w:lang w:val="en-GB"/>
              </w:rPr>
            </w:pPr>
            <w:r w:rsidRPr="008F07EF">
              <w:rPr>
                <w:lang w:val="en-GB"/>
              </w:rPr>
              <w:t>16k ext, 64</w:t>
            </w:r>
            <w:r w:rsidRPr="008F07EF">
              <w:rPr>
                <w:lang w:val="en-GB"/>
              </w:rPr>
              <w:noBreakHyphen/>
              <w:t>QAM</w:t>
            </w:r>
            <w:r w:rsidRPr="008F07EF">
              <w:rPr>
                <w:lang w:val="en-GB"/>
              </w:rPr>
              <w:noBreakHyphen/>
              <w:t>1/2, 1/4, PP1</w:t>
            </w:r>
          </w:p>
        </w:tc>
        <w:tc>
          <w:tcPr>
            <w:tcW w:w="1207" w:type="dxa"/>
            <w:vAlign w:val="center"/>
          </w:tcPr>
          <w:p w14:paraId="004E5711" w14:textId="77777777" w:rsidR="00282FCB" w:rsidRPr="008F07EF" w:rsidRDefault="00282FCB" w:rsidP="003E09A8">
            <w:pPr>
              <w:pStyle w:val="Tabletext"/>
              <w:jc w:val="center"/>
              <w:rPr>
                <w:lang w:val="en-GB"/>
              </w:rPr>
            </w:pPr>
            <w:r w:rsidRPr="008F07EF">
              <w:rPr>
                <w:lang w:val="en-GB"/>
              </w:rPr>
              <w:t>20.1</w:t>
            </w:r>
          </w:p>
        </w:tc>
        <w:tc>
          <w:tcPr>
            <w:tcW w:w="1614" w:type="dxa"/>
            <w:vAlign w:val="center"/>
          </w:tcPr>
          <w:p w14:paraId="586ECDC3" w14:textId="77777777" w:rsidR="00282FCB" w:rsidRPr="008F07EF" w:rsidRDefault="00282FCB" w:rsidP="003E09A8">
            <w:pPr>
              <w:pStyle w:val="Tabletext"/>
              <w:jc w:val="center"/>
              <w:rPr>
                <w:lang w:val="en-GB"/>
              </w:rPr>
            </w:pPr>
            <w:r w:rsidRPr="008F07EF">
              <w:rPr>
                <w:lang w:val="en-GB"/>
              </w:rPr>
              <w:t>15.1</w:t>
            </w:r>
          </w:p>
        </w:tc>
        <w:tc>
          <w:tcPr>
            <w:tcW w:w="1614" w:type="dxa"/>
            <w:vAlign w:val="center"/>
          </w:tcPr>
          <w:p w14:paraId="2DD8A096" w14:textId="77777777" w:rsidR="00282FCB" w:rsidRPr="008F07EF" w:rsidRDefault="00282FCB" w:rsidP="003E09A8">
            <w:pPr>
              <w:pStyle w:val="Tabletext"/>
              <w:jc w:val="center"/>
              <w:rPr>
                <w:lang w:val="en-GB"/>
              </w:rPr>
            </w:pPr>
            <w:r w:rsidRPr="008F07EF">
              <w:rPr>
                <w:lang w:val="en-GB"/>
              </w:rPr>
              <w:t>13.1</w:t>
            </w:r>
          </w:p>
        </w:tc>
        <w:tc>
          <w:tcPr>
            <w:tcW w:w="1615" w:type="dxa"/>
            <w:vAlign w:val="center"/>
          </w:tcPr>
          <w:p w14:paraId="6A956E2F" w14:textId="77777777" w:rsidR="00282FCB" w:rsidRPr="008F07EF" w:rsidRDefault="00282FCB" w:rsidP="003E09A8">
            <w:pPr>
              <w:pStyle w:val="Tabletext"/>
              <w:jc w:val="center"/>
              <w:rPr>
                <w:lang w:val="en-GB"/>
              </w:rPr>
            </w:pPr>
            <w:r w:rsidRPr="008F07EF">
              <w:rPr>
                <w:lang w:val="en-GB"/>
              </w:rPr>
              <w:t>16.8</w:t>
            </w:r>
          </w:p>
        </w:tc>
      </w:tr>
      <w:tr w:rsidR="00282FCB" w:rsidRPr="008F07EF" w14:paraId="59AA7807" w14:textId="77777777" w:rsidTr="00503F20">
        <w:trPr>
          <w:jc w:val="center"/>
        </w:trPr>
        <w:tc>
          <w:tcPr>
            <w:tcW w:w="3589" w:type="dxa"/>
            <w:vAlign w:val="center"/>
          </w:tcPr>
          <w:p w14:paraId="7DECB993" w14:textId="77777777" w:rsidR="00282FCB" w:rsidRPr="008F07EF" w:rsidRDefault="00282FCB" w:rsidP="003E09A8">
            <w:pPr>
              <w:pStyle w:val="Tabletext"/>
              <w:jc w:val="center"/>
              <w:rPr>
                <w:lang w:val="en-GB"/>
              </w:rPr>
            </w:pPr>
            <w:r w:rsidRPr="008F07EF">
              <w:rPr>
                <w:lang w:val="en-GB"/>
              </w:rPr>
              <w:t>16k ext, 64</w:t>
            </w:r>
            <w:r w:rsidRPr="008F07EF">
              <w:rPr>
                <w:lang w:val="en-GB"/>
              </w:rPr>
              <w:noBreakHyphen/>
              <w:t>QAM</w:t>
            </w:r>
            <w:r w:rsidRPr="008F07EF">
              <w:rPr>
                <w:lang w:val="en-GB"/>
              </w:rPr>
              <w:noBreakHyphen/>
              <w:t>3/5, 1/4, PP1</w:t>
            </w:r>
          </w:p>
        </w:tc>
        <w:tc>
          <w:tcPr>
            <w:tcW w:w="1207" w:type="dxa"/>
            <w:vAlign w:val="center"/>
          </w:tcPr>
          <w:p w14:paraId="7D9838A2" w14:textId="77777777" w:rsidR="00282FCB" w:rsidRPr="008F07EF" w:rsidRDefault="00282FCB" w:rsidP="003E09A8">
            <w:pPr>
              <w:pStyle w:val="Tabletext"/>
              <w:jc w:val="center"/>
              <w:rPr>
                <w:lang w:val="en-GB"/>
              </w:rPr>
            </w:pPr>
            <w:r w:rsidRPr="008F07EF">
              <w:rPr>
                <w:lang w:val="en-GB"/>
              </w:rPr>
              <w:t>21.9</w:t>
            </w:r>
          </w:p>
        </w:tc>
        <w:tc>
          <w:tcPr>
            <w:tcW w:w="1614" w:type="dxa"/>
            <w:vAlign w:val="center"/>
          </w:tcPr>
          <w:p w14:paraId="53C195E9" w14:textId="77777777" w:rsidR="00282FCB" w:rsidRPr="008F07EF" w:rsidRDefault="00282FCB" w:rsidP="003E09A8">
            <w:pPr>
              <w:pStyle w:val="Tabletext"/>
              <w:jc w:val="center"/>
              <w:rPr>
                <w:lang w:val="en-GB"/>
              </w:rPr>
            </w:pPr>
            <w:r w:rsidRPr="008F07EF">
              <w:rPr>
                <w:lang w:val="en-GB"/>
              </w:rPr>
              <w:t>16.9</w:t>
            </w:r>
          </w:p>
        </w:tc>
        <w:tc>
          <w:tcPr>
            <w:tcW w:w="1614" w:type="dxa"/>
            <w:vAlign w:val="center"/>
          </w:tcPr>
          <w:p w14:paraId="44A0FD9C" w14:textId="77777777" w:rsidR="00282FCB" w:rsidRPr="008F07EF" w:rsidRDefault="00282FCB" w:rsidP="003E09A8">
            <w:pPr>
              <w:pStyle w:val="Tabletext"/>
              <w:jc w:val="center"/>
              <w:rPr>
                <w:lang w:val="en-GB"/>
              </w:rPr>
            </w:pPr>
            <w:r w:rsidRPr="008F07EF">
              <w:rPr>
                <w:lang w:val="en-GB"/>
              </w:rPr>
              <w:t>15.2</w:t>
            </w:r>
          </w:p>
        </w:tc>
        <w:tc>
          <w:tcPr>
            <w:tcW w:w="1615" w:type="dxa"/>
            <w:vAlign w:val="center"/>
          </w:tcPr>
          <w:p w14:paraId="6F2E2E13" w14:textId="77777777" w:rsidR="00282FCB" w:rsidRPr="008F07EF" w:rsidRDefault="00282FCB" w:rsidP="003E09A8">
            <w:pPr>
              <w:pStyle w:val="Tabletext"/>
              <w:jc w:val="center"/>
              <w:rPr>
                <w:lang w:val="en-GB"/>
              </w:rPr>
            </w:pPr>
            <w:r w:rsidRPr="008F07EF">
              <w:rPr>
                <w:lang w:val="en-GB"/>
              </w:rPr>
              <w:t>20.1</w:t>
            </w:r>
          </w:p>
        </w:tc>
      </w:tr>
      <w:tr w:rsidR="00282FCB" w:rsidRPr="008F07EF" w14:paraId="18CFA5B3" w14:textId="77777777" w:rsidTr="00503F20">
        <w:trPr>
          <w:jc w:val="center"/>
        </w:trPr>
        <w:tc>
          <w:tcPr>
            <w:tcW w:w="3589" w:type="dxa"/>
            <w:vAlign w:val="center"/>
          </w:tcPr>
          <w:p w14:paraId="7BCB7862" w14:textId="77777777" w:rsidR="00282FCB" w:rsidRPr="008F07EF" w:rsidRDefault="00282FCB" w:rsidP="003E09A8">
            <w:pPr>
              <w:pStyle w:val="Tabletext"/>
              <w:jc w:val="center"/>
              <w:rPr>
                <w:lang w:val="en-GB"/>
              </w:rPr>
            </w:pPr>
            <w:r w:rsidRPr="008F07EF">
              <w:rPr>
                <w:lang w:val="en-GB"/>
              </w:rPr>
              <w:t>16k ext, 64</w:t>
            </w:r>
            <w:r w:rsidRPr="008F07EF">
              <w:rPr>
                <w:lang w:val="en-GB"/>
              </w:rPr>
              <w:noBreakHyphen/>
              <w:t>QAM</w:t>
            </w:r>
            <w:r w:rsidRPr="008F07EF">
              <w:rPr>
                <w:lang w:val="en-GB"/>
              </w:rPr>
              <w:noBreakHyphen/>
              <w:t>2/3, 1/4, PP1</w:t>
            </w:r>
          </w:p>
        </w:tc>
        <w:tc>
          <w:tcPr>
            <w:tcW w:w="1207" w:type="dxa"/>
            <w:vAlign w:val="center"/>
          </w:tcPr>
          <w:p w14:paraId="47D6519F" w14:textId="77777777" w:rsidR="00282FCB" w:rsidRPr="008F07EF" w:rsidRDefault="00282FCB" w:rsidP="003E09A8">
            <w:pPr>
              <w:pStyle w:val="Tabletext"/>
              <w:jc w:val="center"/>
              <w:rPr>
                <w:lang w:val="en-GB"/>
              </w:rPr>
            </w:pPr>
            <w:r w:rsidRPr="008F07EF">
              <w:rPr>
                <w:lang w:val="en-GB"/>
              </w:rPr>
              <w:t>23.3</w:t>
            </w:r>
          </w:p>
        </w:tc>
        <w:tc>
          <w:tcPr>
            <w:tcW w:w="1614" w:type="dxa"/>
            <w:vAlign w:val="center"/>
          </w:tcPr>
          <w:p w14:paraId="04060AB8" w14:textId="77777777" w:rsidR="00282FCB" w:rsidRPr="008F07EF" w:rsidRDefault="00282FCB" w:rsidP="003E09A8">
            <w:pPr>
              <w:pStyle w:val="Tabletext"/>
              <w:jc w:val="center"/>
              <w:rPr>
                <w:lang w:val="en-GB"/>
              </w:rPr>
            </w:pPr>
            <w:r w:rsidRPr="008F07EF">
              <w:rPr>
                <w:lang w:val="en-GB"/>
              </w:rPr>
              <w:t>18.3</w:t>
            </w:r>
          </w:p>
        </w:tc>
        <w:tc>
          <w:tcPr>
            <w:tcW w:w="1614" w:type="dxa"/>
            <w:vAlign w:val="center"/>
          </w:tcPr>
          <w:p w14:paraId="76D5F308" w14:textId="77777777" w:rsidR="00282FCB" w:rsidRPr="008F07EF" w:rsidRDefault="00282FCB" w:rsidP="003E09A8">
            <w:pPr>
              <w:pStyle w:val="Tabletext"/>
              <w:jc w:val="center"/>
              <w:rPr>
                <w:lang w:val="en-GB"/>
              </w:rPr>
            </w:pPr>
            <w:r w:rsidRPr="008F07EF">
              <w:rPr>
                <w:lang w:val="en-GB"/>
              </w:rPr>
              <w:t>16.5</w:t>
            </w:r>
          </w:p>
        </w:tc>
        <w:tc>
          <w:tcPr>
            <w:tcW w:w="1615" w:type="dxa"/>
            <w:vAlign w:val="center"/>
          </w:tcPr>
          <w:p w14:paraId="08D970F9" w14:textId="77777777" w:rsidR="00282FCB" w:rsidRPr="008F07EF" w:rsidRDefault="00282FCB" w:rsidP="003E09A8">
            <w:pPr>
              <w:pStyle w:val="Tabletext"/>
              <w:jc w:val="center"/>
              <w:rPr>
                <w:lang w:val="en-GB"/>
              </w:rPr>
            </w:pPr>
            <w:r w:rsidRPr="008F07EF">
              <w:rPr>
                <w:lang w:val="en-GB"/>
              </w:rPr>
              <w:t>22.4</w:t>
            </w:r>
          </w:p>
        </w:tc>
      </w:tr>
      <w:tr w:rsidR="00282FCB" w:rsidRPr="008F07EF" w14:paraId="735E7D70" w14:textId="77777777" w:rsidTr="00503F20">
        <w:trPr>
          <w:jc w:val="center"/>
        </w:trPr>
        <w:tc>
          <w:tcPr>
            <w:tcW w:w="3589" w:type="dxa"/>
            <w:vAlign w:val="center"/>
          </w:tcPr>
          <w:p w14:paraId="71148211" w14:textId="77777777" w:rsidR="00282FCB" w:rsidRPr="008F07EF" w:rsidRDefault="00282FCB" w:rsidP="003E09A8">
            <w:pPr>
              <w:pStyle w:val="Tabletext"/>
              <w:jc w:val="center"/>
              <w:rPr>
                <w:lang w:val="en-GB"/>
              </w:rPr>
            </w:pPr>
            <w:r w:rsidRPr="008F07EF">
              <w:rPr>
                <w:lang w:val="en-GB"/>
              </w:rPr>
              <w:t>16k ext, 64</w:t>
            </w:r>
            <w:r w:rsidRPr="008F07EF">
              <w:rPr>
                <w:lang w:val="en-GB"/>
              </w:rPr>
              <w:noBreakHyphen/>
              <w:t>QAM</w:t>
            </w:r>
            <w:r w:rsidRPr="008F07EF">
              <w:rPr>
                <w:lang w:val="en-GB"/>
              </w:rPr>
              <w:noBreakHyphen/>
              <w:t>3/4, 1/4, PP1</w:t>
            </w:r>
          </w:p>
        </w:tc>
        <w:tc>
          <w:tcPr>
            <w:tcW w:w="1207" w:type="dxa"/>
            <w:vAlign w:val="center"/>
          </w:tcPr>
          <w:p w14:paraId="3ACEAF4D" w14:textId="77777777" w:rsidR="00282FCB" w:rsidRPr="008F07EF" w:rsidRDefault="00282FCB" w:rsidP="003E09A8">
            <w:pPr>
              <w:pStyle w:val="Tabletext"/>
              <w:jc w:val="center"/>
              <w:rPr>
                <w:lang w:val="en-GB"/>
              </w:rPr>
            </w:pPr>
            <w:r w:rsidRPr="008F07EF">
              <w:rPr>
                <w:lang w:val="en-GB"/>
              </w:rPr>
              <w:t>25.4</w:t>
            </w:r>
          </w:p>
        </w:tc>
        <w:tc>
          <w:tcPr>
            <w:tcW w:w="1614" w:type="dxa"/>
            <w:vAlign w:val="center"/>
          </w:tcPr>
          <w:p w14:paraId="2627F0D2" w14:textId="77777777" w:rsidR="00282FCB" w:rsidRPr="008F07EF" w:rsidRDefault="00282FCB" w:rsidP="003E09A8">
            <w:pPr>
              <w:pStyle w:val="Tabletext"/>
              <w:jc w:val="center"/>
              <w:rPr>
                <w:lang w:val="en-GB"/>
              </w:rPr>
            </w:pPr>
            <w:r w:rsidRPr="008F07EF">
              <w:rPr>
                <w:lang w:val="en-GB"/>
              </w:rPr>
              <w:t>20.4</w:t>
            </w:r>
          </w:p>
        </w:tc>
        <w:tc>
          <w:tcPr>
            <w:tcW w:w="1614" w:type="dxa"/>
            <w:vAlign w:val="center"/>
          </w:tcPr>
          <w:p w14:paraId="654E6594" w14:textId="77777777" w:rsidR="00282FCB" w:rsidRPr="008F07EF" w:rsidRDefault="00282FCB" w:rsidP="003E09A8">
            <w:pPr>
              <w:pStyle w:val="Tabletext"/>
              <w:jc w:val="center"/>
              <w:rPr>
                <w:lang w:val="en-GB"/>
              </w:rPr>
            </w:pPr>
            <w:r w:rsidRPr="008F07EF">
              <w:rPr>
                <w:lang w:val="en-GB"/>
              </w:rPr>
              <w:t>18.0</w:t>
            </w:r>
          </w:p>
        </w:tc>
        <w:tc>
          <w:tcPr>
            <w:tcW w:w="1615" w:type="dxa"/>
            <w:vAlign w:val="center"/>
          </w:tcPr>
          <w:p w14:paraId="0B9BCEF0" w14:textId="77777777" w:rsidR="00282FCB" w:rsidRPr="008F07EF" w:rsidRDefault="00282FCB" w:rsidP="003E09A8">
            <w:pPr>
              <w:pStyle w:val="Tabletext"/>
              <w:jc w:val="center"/>
              <w:rPr>
                <w:lang w:val="en-GB"/>
              </w:rPr>
            </w:pPr>
            <w:r w:rsidRPr="008F07EF">
              <w:rPr>
                <w:lang w:val="en-GB"/>
              </w:rPr>
              <w:t>25.2</w:t>
            </w:r>
          </w:p>
        </w:tc>
      </w:tr>
      <w:tr w:rsidR="00282FCB" w:rsidRPr="008F07EF" w14:paraId="3F9B1D5C" w14:textId="77777777" w:rsidTr="00503F20">
        <w:trPr>
          <w:jc w:val="center"/>
        </w:trPr>
        <w:tc>
          <w:tcPr>
            <w:tcW w:w="3589" w:type="dxa"/>
            <w:vAlign w:val="center"/>
          </w:tcPr>
          <w:p w14:paraId="0AFF30FF" w14:textId="77777777" w:rsidR="00282FCB" w:rsidRPr="008F07EF" w:rsidRDefault="00282FCB" w:rsidP="003E09A8">
            <w:pPr>
              <w:pStyle w:val="Tabletext"/>
              <w:jc w:val="center"/>
              <w:rPr>
                <w:lang w:val="en-GB"/>
              </w:rPr>
            </w:pPr>
            <w:r w:rsidRPr="008F07EF">
              <w:rPr>
                <w:lang w:val="en-GB"/>
              </w:rPr>
              <w:t>16k ext, 64</w:t>
            </w:r>
            <w:r w:rsidRPr="008F07EF">
              <w:rPr>
                <w:lang w:val="en-GB"/>
              </w:rPr>
              <w:noBreakHyphen/>
              <w:t>QAM</w:t>
            </w:r>
            <w:r w:rsidRPr="008F07EF">
              <w:rPr>
                <w:lang w:val="en-GB"/>
              </w:rPr>
              <w:noBreakHyphen/>
              <w:t>4/5, 1/4, PP1</w:t>
            </w:r>
          </w:p>
        </w:tc>
        <w:tc>
          <w:tcPr>
            <w:tcW w:w="1207" w:type="dxa"/>
            <w:vAlign w:val="center"/>
          </w:tcPr>
          <w:p w14:paraId="7B074B20" w14:textId="77777777" w:rsidR="00282FCB" w:rsidRPr="008F07EF" w:rsidRDefault="00282FCB" w:rsidP="003E09A8">
            <w:pPr>
              <w:pStyle w:val="Tabletext"/>
              <w:jc w:val="center"/>
              <w:rPr>
                <w:lang w:val="en-GB"/>
              </w:rPr>
            </w:pPr>
            <w:r w:rsidRPr="008F07EF">
              <w:rPr>
                <w:lang w:val="en-GB"/>
              </w:rPr>
              <w:t>27.0</w:t>
            </w:r>
          </w:p>
        </w:tc>
        <w:tc>
          <w:tcPr>
            <w:tcW w:w="1614" w:type="dxa"/>
            <w:vAlign w:val="center"/>
          </w:tcPr>
          <w:p w14:paraId="61D9F612" w14:textId="77777777" w:rsidR="00282FCB" w:rsidRPr="008F07EF" w:rsidRDefault="00282FCB" w:rsidP="003E09A8">
            <w:pPr>
              <w:pStyle w:val="Tabletext"/>
              <w:jc w:val="center"/>
              <w:rPr>
                <w:lang w:val="en-GB"/>
              </w:rPr>
            </w:pPr>
            <w:r w:rsidRPr="008F07EF">
              <w:rPr>
                <w:lang w:val="en-GB"/>
              </w:rPr>
              <w:t>22.0</w:t>
            </w:r>
          </w:p>
        </w:tc>
        <w:tc>
          <w:tcPr>
            <w:tcW w:w="1614" w:type="dxa"/>
            <w:vAlign w:val="center"/>
          </w:tcPr>
          <w:p w14:paraId="01C1FCAA" w14:textId="77777777" w:rsidR="00282FCB" w:rsidRPr="008F07EF" w:rsidRDefault="00282FCB" w:rsidP="003E09A8">
            <w:pPr>
              <w:pStyle w:val="Tabletext"/>
              <w:jc w:val="center"/>
              <w:rPr>
                <w:lang w:val="en-GB"/>
              </w:rPr>
            </w:pPr>
            <w:r w:rsidRPr="008F07EF">
              <w:rPr>
                <w:lang w:val="en-GB"/>
              </w:rPr>
              <w:t>19.3</w:t>
            </w:r>
          </w:p>
        </w:tc>
        <w:tc>
          <w:tcPr>
            <w:tcW w:w="1615" w:type="dxa"/>
            <w:vAlign w:val="center"/>
          </w:tcPr>
          <w:p w14:paraId="0A06BD5C" w14:textId="77777777" w:rsidR="00282FCB" w:rsidRPr="008F07EF" w:rsidRDefault="00282FCB" w:rsidP="003E09A8">
            <w:pPr>
              <w:pStyle w:val="Tabletext"/>
              <w:jc w:val="center"/>
              <w:rPr>
                <w:lang w:val="en-GB"/>
              </w:rPr>
            </w:pPr>
            <w:r w:rsidRPr="008F07EF">
              <w:rPr>
                <w:lang w:val="en-GB"/>
              </w:rPr>
              <w:t>26.9</w:t>
            </w:r>
          </w:p>
        </w:tc>
      </w:tr>
      <w:tr w:rsidR="00282FCB" w:rsidRPr="008F07EF" w14:paraId="0F649725" w14:textId="77777777" w:rsidTr="00503F20">
        <w:trPr>
          <w:jc w:val="center"/>
        </w:trPr>
        <w:tc>
          <w:tcPr>
            <w:tcW w:w="3589" w:type="dxa"/>
            <w:vAlign w:val="center"/>
          </w:tcPr>
          <w:p w14:paraId="3CC21FF7" w14:textId="77777777" w:rsidR="00282FCB" w:rsidRPr="008F07EF" w:rsidRDefault="00282FCB" w:rsidP="003E09A8">
            <w:pPr>
              <w:pStyle w:val="Tabletext"/>
              <w:jc w:val="center"/>
              <w:rPr>
                <w:lang w:val="en-GB"/>
              </w:rPr>
            </w:pPr>
            <w:r w:rsidRPr="008F07EF">
              <w:rPr>
                <w:lang w:val="en-GB"/>
              </w:rPr>
              <w:t>16k ext, 256</w:t>
            </w:r>
            <w:r w:rsidRPr="008F07EF">
              <w:rPr>
                <w:lang w:val="en-GB"/>
              </w:rPr>
              <w:noBreakHyphen/>
              <w:t>QAM</w:t>
            </w:r>
            <w:r w:rsidRPr="008F07EF">
              <w:rPr>
                <w:lang w:val="en-GB"/>
              </w:rPr>
              <w:noBreakHyphen/>
              <w:t>1/2, 1/4, PP1</w:t>
            </w:r>
          </w:p>
        </w:tc>
        <w:tc>
          <w:tcPr>
            <w:tcW w:w="1207" w:type="dxa"/>
            <w:vAlign w:val="center"/>
          </w:tcPr>
          <w:p w14:paraId="7E511135" w14:textId="77777777" w:rsidR="00282FCB" w:rsidRPr="008F07EF" w:rsidRDefault="00282FCB" w:rsidP="003E09A8">
            <w:pPr>
              <w:pStyle w:val="Tabletext"/>
              <w:jc w:val="center"/>
              <w:rPr>
                <w:lang w:val="en-GB"/>
              </w:rPr>
            </w:pPr>
            <w:r w:rsidRPr="008F07EF">
              <w:rPr>
                <w:lang w:val="en-GB"/>
              </w:rPr>
              <w:t>24.5</w:t>
            </w:r>
          </w:p>
        </w:tc>
        <w:tc>
          <w:tcPr>
            <w:tcW w:w="1614" w:type="dxa"/>
            <w:vAlign w:val="center"/>
          </w:tcPr>
          <w:p w14:paraId="070E0D3A" w14:textId="77777777" w:rsidR="00282FCB" w:rsidRPr="008F07EF" w:rsidRDefault="00282FCB" w:rsidP="003E09A8">
            <w:pPr>
              <w:pStyle w:val="Tabletext"/>
              <w:jc w:val="center"/>
              <w:rPr>
                <w:lang w:val="en-GB"/>
              </w:rPr>
            </w:pPr>
            <w:r w:rsidRPr="008F07EF">
              <w:rPr>
                <w:lang w:val="en-GB"/>
              </w:rPr>
              <w:t>19.5</w:t>
            </w:r>
          </w:p>
        </w:tc>
        <w:tc>
          <w:tcPr>
            <w:tcW w:w="1614" w:type="dxa"/>
            <w:vAlign w:val="center"/>
          </w:tcPr>
          <w:p w14:paraId="411E1DFF" w14:textId="77777777" w:rsidR="00282FCB" w:rsidRPr="008F07EF" w:rsidRDefault="00282FCB" w:rsidP="003E09A8">
            <w:pPr>
              <w:pStyle w:val="Tabletext"/>
              <w:jc w:val="center"/>
              <w:rPr>
                <w:lang w:val="en-GB"/>
              </w:rPr>
            </w:pPr>
            <w:r w:rsidRPr="008F07EF">
              <w:rPr>
                <w:lang w:val="en-GB"/>
              </w:rPr>
              <w:t>17.5</w:t>
            </w:r>
          </w:p>
        </w:tc>
        <w:tc>
          <w:tcPr>
            <w:tcW w:w="1615" w:type="dxa"/>
            <w:vAlign w:val="center"/>
          </w:tcPr>
          <w:p w14:paraId="3B7194C2" w14:textId="77777777" w:rsidR="00282FCB" w:rsidRPr="008F07EF" w:rsidRDefault="00282FCB" w:rsidP="003E09A8">
            <w:pPr>
              <w:pStyle w:val="Tabletext"/>
              <w:jc w:val="center"/>
              <w:rPr>
                <w:lang w:val="en-GB"/>
              </w:rPr>
            </w:pPr>
            <w:r w:rsidRPr="008F07EF">
              <w:rPr>
                <w:lang w:val="en-GB"/>
              </w:rPr>
              <w:t>22.3</w:t>
            </w:r>
          </w:p>
        </w:tc>
      </w:tr>
      <w:tr w:rsidR="00282FCB" w:rsidRPr="008F07EF" w14:paraId="16C2DC43" w14:textId="77777777" w:rsidTr="00503F20">
        <w:trPr>
          <w:jc w:val="center"/>
        </w:trPr>
        <w:tc>
          <w:tcPr>
            <w:tcW w:w="3589" w:type="dxa"/>
            <w:vAlign w:val="center"/>
          </w:tcPr>
          <w:p w14:paraId="2107108E" w14:textId="77777777" w:rsidR="00282FCB" w:rsidRPr="008F07EF" w:rsidRDefault="00282FCB" w:rsidP="003E09A8">
            <w:pPr>
              <w:pStyle w:val="Tabletext"/>
              <w:jc w:val="center"/>
              <w:rPr>
                <w:lang w:val="en-GB"/>
              </w:rPr>
            </w:pPr>
            <w:r w:rsidRPr="008F07EF">
              <w:rPr>
                <w:lang w:val="en-GB"/>
              </w:rPr>
              <w:t>16k ext, 256</w:t>
            </w:r>
            <w:r w:rsidRPr="008F07EF">
              <w:rPr>
                <w:lang w:val="en-GB"/>
              </w:rPr>
              <w:noBreakHyphen/>
              <w:t>QAM</w:t>
            </w:r>
            <w:r w:rsidRPr="008F07EF">
              <w:rPr>
                <w:lang w:val="en-GB"/>
              </w:rPr>
              <w:noBreakHyphen/>
              <w:t>2/3, 1/4, PP1</w:t>
            </w:r>
          </w:p>
        </w:tc>
        <w:tc>
          <w:tcPr>
            <w:tcW w:w="1207" w:type="dxa"/>
            <w:vAlign w:val="center"/>
          </w:tcPr>
          <w:p w14:paraId="2712CE36" w14:textId="77777777" w:rsidR="00282FCB" w:rsidRPr="008F07EF" w:rsidRDefault="00282FCB" w:rsidP="003E09A8">
            <w:pPr>
              <w:pStyle w:val="Tabletext"/>
              <w:jc w:val="center"/>
              <w:rPr>
                <w:lang w:val="en-GB"/>
              </w:rPr>
            </w:pPr>
            <w:r w:rsidRPr="008F07EF">
              <w:rPr>
                <w:lang w:val="en-GB"/>
              </w:rPr>
              <w:t>26.7</w:t>
            </w:r>
          </w:p>
        </w:tc>
        <w:tc>
          <w:tcPr>
            <w:tcW w:w="1614" w:type="dxa"/>
            <w:vAlign w:val="center"/>
          </w:tcPr>
          <w:p w14:paraId="177DB10E" w14:textId="77777777" w:rsidR="00282FCB" w:rsidRPr="008F07EF" w:rsidRDefault="00282FCB" w:rsidP="003E09A8">
            <w:pPr>
              <w:pStyle w:val="Tabletext"/>
              <w:jc w:val="center"/>
              <w:rPr>
                <w:lang w:val="en-GB"/>
              </w:rPr>
            </w:pPr>
            <w:r w:rsidRPr="008F07EF">
              <w:rPr>
                <w:lang w:val="en-GB"/>
              </w:rPr>
              <w:t>21.7</w:t>
            </w:r>
          </w:p>
        </w:tc>
        <w:tc>
          <w:tcPr>
            <w:tcW w:w="1614" w:type="dxa"/>
            <w:vAlign w:val="center"/>
          </w:tcPr>
          <w:p w14:paraId="4BFE2BD8" w14:textId="77777777" w:rsidR="00282FCB" w:rsidRPr="008F07EF" w:rsidRDefault="00282FCB" w:rsidP="003E09A8">
            <w:pPr>
              <w:pStyle w:val="Tabletext"/>
              <w:jc w:val="center"/>
              <w:rPr>
                <w:lang w:val="en-GB"/>
              </w:rPr>
            </w:pPr>
            <w:r w:rsidRPr="008F07EF">
              <w:rPr>
                <w:lang w:val="en-GB"/>
              </w:rPr>
              <w:t>19.6</w:t>
            </w:r>
          </w:p>
        </w:tc>
        <w:tc>
          <w:tcPr>
            <w:tcW w:w="1615" w:type="dxa"/>
            <w:vAlign w:val="center"/>
          </w:tcPr>
          <w:p w14:paraId="70E4DB6D" w14:textId="77777777" w:rsidR="00282FCB" w:rsidRPr="008F07EF" w:rsidRDefault="00282FCB" w:rsidP="003E09A8">
            <w:pPr>
              <w:pStyle w:val="Tabletext"/>
              <w:jc w:val="center"/>
              <w:rPr>
                <w:lang w:val="en-GB"/>
              </w:rPr>
            </w:pPr>
            <w:r w:rsidRPr="008F07EF">
              <w:rPr>
                <w:lang w:val="en-GB"/>
              </w:rPr>
              <w:t>26.9</w:t>
            </w:r>
          </w:p>
        </w:tc>
      </w:tr>
      <w:tr w:rsidR="00282FCB" w:rsidRPr="008F07EF" w14:paraId="726BA190" w14:textId="77777777" w:rsidTr="00503F20">
        <w:trPr>
          <w:jc w:val="center"/>
        </w:trPr>
        <w:tc>
          <w:tcPr>
            <w:tcW w:w="3589" w:type="dxa"/>
            <w:vAlign w:val="center"/>
          </w:tcPr>
          <w:p w14:paraId="4C88ACF6" w14:textId="77777777" w:rsidR="00282FCB" w:rsidRPr="008F07EF" w:rsidRDefault="00282FCB" w:rsidP="003E09A8">
            <w:pPr>
              <w:pStyle w:val="Tabletext"/>
              <w:jc w:val="center"/>
              <w:rPr>
                <w:lang w:val="en-GB"/>
              </w:rPr>
            </w:pPr>
            <w:r w:rsidRPr="008F07EF">
              <w:rPr>
                <w:lang w:val="en-GB"/>
              </w:rPr>
              <w:t>16k ext, 256</w:t>
            </w:r>
            <w:r w:rsidRPr="008F07EF">
              <w:rPr>
                <w:lang w:val="en-GB"/>
              </w:rPr>
              <w:noBreakHyphen/>
              <w:t>QAM</w:t>
            </w:r>
            <w:r w:rsidRPr="008F07EF">
              <w:rPr>
                <w:lang w:val="en-GB"/>
              </w:rPr>
              <w:noBreakHyphen/>
              <w:t>2/3, 1/4, PP1</w:t>
            </w:r>
          </w:p>
        </w:tc>
        <w:tc>
          <w:tcPr>
            <w:tcW w:w="1207" w:type="dxa"/>
            <w:vAlign w:val="center"/>
          </w:tcPr>
          <w:p w14:paraId="3260432B" w14:textId="77777777" w:rsidR="00282FCB" w:rsidRPr="008F07EF" w:rsidRDefault="00282FCB" w:rsidP="003E09A8">
            <w:pPr>
              <w:pStyle w:val="Tabletext"/>
              <w:jc w:val="center"/>
              <w:rPr>
                <w:lang w:val="en-GB"/>
              </w:rPr>
            </w:pPr>
            <w:r w:rsidRPr="008F07EF">
              <w:rPr>
                <w:lang w:val="en-GB"/>
              </w:rPr>
              <w:t>28.4</w:t>
            </w:r>
          </w:p>
        </w:tc>
        <w:tc>
          <w:tcPr>
            <w:tcW w:w="1614" w:type="dxa"/>
            <w:vAlign w:val="center"/>
          </w:tcPr>
          <w:p w14:paraId="31FD8E61" w14:textId="77777777" w:rsidR="00282FCB" w:rsidRPr="008F07EF" w:rsidRDefault="00282FCB" w:rsidP="003E09A8">
            <w:pPr>
              <w:pStyle w:val="Tabletext"/>
              <w:jc w:val="center"/>
              <w:rPr>
                <w:lang w:val="en-GB"/>
              </w:rPr>
            </w:pPr>
            <w:r w:rsidRPr="008F07EF">
              <w:rPr>
                <w:lang w:val="en-GB"/>
              </w:rPr>
              <w:t>23.4</w:t>
            </w:r>
          </w:p>
        </w:tc>
        <w:tc>
          <w:tcPr>
            <w:tcW w:w="1614" w:type="dxa"/>
            <w:vAlign w:val="center"/>
          </w:tcPr>
          <w:p w14:paraId="674BFD32" w14:textId="77777777" w:rsidR="00282FCB" w:rsidRPr="008F07EF" w:rsidRDefault="00282FCB" w:rsidP="003E09A8">
            <w:pPr>
              <w:pStyle w:val="Tabletext"/>
              <w:jc w:val="center"/>
              <w:rPr>
                <w:lang w:val="en-GB"/>
              </w:rPr>
            </w:pPr>
            <w:r w:rsidRPr="008F07EF">
              <w:rPr>
                <w:lang w:val="en-GB"/>
              </w:rPr>
              <w:t>21.2</w:t>
            </w:r>
          </w:p>
        </w:tc>
        <w:tc>
          <w:tcPr>
            <w:tcW w:w="1615" w:type="dxa"/>
            <w:vAlign w:val="center"/>
          </w:tcPr>
          <w:p w14:paraId="693D5ED3" w14:textId="77777777" w:rsidR="00282FCB" w:rsidRPr="008F07EF" w:rsidRDefault="00282FCB" w:rsidP="003E09A8">
            <w:pPr>
              <w:pStyle w:val="Tabletext"/>
              <w:jc w:val="center"/>
              <w:rPr>
                <w:lang w:val="en-GB"/>
              </w:rPr>
            </w:pPr>
            <w:r w:rsidRPr="008F07EF">
              <w:rPr>
                <w:lang w:val="en-GB"/>
              </w:rPr>
              <w:t>30.0</w:t>
            </w:r>
          </w:p>
        </w:tc>
      </w:tr>
      <w:tr w:rsidR="00282FCB" w:rsidRPr="008F07EF" w14:paraId="22125409" w14:textId="77777777" w:rsidTr="00503F20">
        <w:trPr>
          <w:jc w:val="center"/>
        </w:trPr>
        <w:tc>
          <w:tcPr>
            <w:tcW w:w="3589" w:type="dxa"/>
            <w:vAlign w:val="center"/>
          </w:tcPr>
          <w:p w14:paraId="2621F425" w14:textId="77777777" w:rsidR="00282FCB" w:rsidRPr="008F07EF" w:rsidRDefault="00282FCB" w:rsidP="003E09A8">
            <w:pPr>
              <w:pStyle w:val="Tabletext"/>
              <w:jc w:val="center"/>
              <w:rPr>
                <w:lang w:val="en-GB"/>
              </w:rPr>
            </w:pPr>
            <w:r w:rsidRPr="008F07EF">
              <w:rPr>
                <w:lang w:val="en-GB"/>
              </w:rPr>
              <w:t>16k ext, 64</w:t>
            </w:r>
            <w:r w:rsidRPr="008F07EF">
              <w:rPr>
                <w:lang w:val="en-GB"/>
              </w:rPr>
              <w:noBreakHyphen/>
              <w:t>QAM</w:t>
            </w:r>
            <w:r w:rsidRPr="008F07EF">
              <w:rPr>
                <w:lang w:val="en-GB"/>
              </w:rPr>
              <w:noBreakHyphen/>
              <w:t>1/2 ,19/128, PP2</w:t>
            </w:r>
          </w:p>
        </w:tc>
        <w:tc>
          <w:tcPr>
            <w:tcW w:w="1207" w:type="dxa"/>
            <w:vAlign w:val="center"/>
          </w:tcPr>
          <w:p w14:paraId="7F9FF964" w14:textId="77777777" w:rsidR="00282FCB" w:rsidRPr="008F07EF" w:rsidRDefault="00282FCB" w:rsidP="003E09A8">
            <w:pPr>
              <w:pStyle w:val="Tabletext"/>
              <w:jc w:val="center"/>
              <w:rPr>
                <w:lang w:val="en-GB"/>
              </w:rPr>
            </w:pPr>
            <w:r w:rsidRPr="008F07EF">
              <w:rPr>
                <w:lang w:val="en-GB"/>
              </w:rPr>
              <w:t>20.1</w:t>
            </w:r>
          </w:p>
        </w:tc>
        <w:tc>
          <w:tcPr>
            <w:tcW w:w="1614" w:type="dxa"/>
            <w:vAlign w:val="center"/>
          </w:tcPr>
          <w:p w14:paraId="372F7C3F" w14:textId="77777777" w:rsidR="00282FCB" w:rsidRPr="008F07EF" w:rsidRDefault="00282FCB" w:rsidP="003E09A8">
            <w:pPr>
              <w:pStyle w:val="Tabletext"/>
              <w:jc w:val="center"/>
              <w:rPr>
                <w:lang w:val="en-GB"/>
              </w:rPr>
            </w:pPr>
            <w:r w:rsidRPr="008F07EF">
              <w:rPr>
                <w:lang w:val="en-GB"/>
              </w:rPr>
              <w:t>15.07</w:t>
            </w:r>
          </w:p>
        </w:tc>
        <w:tc>
          <w:tcPr>
            <w:tcW w:w="1614" w:type="dxa"/>
            <w:vAlign w:val="center"/>
          </w:tcPr>
          <w:p w14:paraId="33BE4DBC" w14:textId="77777777" w:rsidR="00282FCB" w:rsidRPr="008F07EF" w:rsidRDefault="00282FCB" w:rsidP="003E09A8">
            <w:pPr>
              <w:pStyle w:val="Tabletext"/>
              <w:jc w:val="center"/>
              <w:rPr>
                <w:lang w:val="en-GB"/>
              </w:rPr>
            </w:pPr>
            <w:r w:rsidRPr="008F07EF">
              <w:rPr>
                <w:lang w:val="en-GB"/>
              </w:rPr>
              <w:t>13.1</w:t>
            </w:r>
          </w:p>
        </w:tc>
        <w:tc>
          <w:tcPr>
            <w:tcW w:w="1615" w:type="dxa"/>
            <w:vAlign w:val="center"/>
          </w:tcPr>
          <w:p w14:paraId="26B8FEC3" w14:textId="77777777" w:rsidR="00282FCB" w:rsidRPr="008F07EF" w:rsidRDefault="00282FCB" w:rsidP="003E09A8">
            <w:pPr>
              <w:pStyle w:val="Tabletext"/>
              <w:jc w:val="center"/>
              <w:rPr>
                <w:lang w:val="en-GB"/>
              </w:rPr>
            </w:pPr>
            <w:r w:rsidRPr="008F07EF">
              <w:rPr>
                <w:lang w:val="en-GB"/>
              </w:rPr>
              <w:t>18.3</w:t>
            </w:r>
          </w:p>
        </w:tc>
      </w:tr>
      <w:tr w:rsidR="00282FCB" w:rsidRPr="008F07EF" w14:paraId="2F975B98" w14:textId="77777777" w:rsidTr="00503F20">
        <w:trPr>
          <w:jc w:val="center"/>
        </w:trPr>
        <w:tc>
          <w:tcPr>
            <w:tcW w:w="3589" w:type="dxa"/>
            <w:vAlign w:val="center"/>
          </w:tcPr>
          <w:p w14:paraId="342EA4E7" w14:textId="77777777" w:rsidR="00282FCB" w:rsidRPr="008F07EF" w:rsidRDefault="00282FCB" w:rsidP="003E09A8">
            <w:pPr>
              <w:pStyle w:val="Tabletext"/>
              <w:jc w:val="center"/>
              <w:rPr>
                <w:lang w:val="en-GB"/>
              </w:rPr>
            </w:pPr>
            <w:r w:rsidRPr="008F07EF">
              <w:rPr>
                <w:lang w:val="en-GB"/>
              </w:rPr>
              <w:t>16k ext, 64</w:t>
            </w:r>
            <w:r w:rsidRPr="008F07EF">
              <w:rPr>
                <w:lang w:val="en-GB"/>
              </w:rPr>
              <w:noBreakHyphen/>
              <w:t>QAM</w:t>
            </w:r>
            <w:r w:rsidRPr="008F07EF">
              <w:rPr>
                <w:lang w:val="en-GB"/>
              </w:rPr>
              <w:noBreakHyphen/>
              <w:t>3/5, 19/128, PP2</w:t>
            </w:r>
          </w:p>
        </w:tc>
        <w:tc>
          <w:tcPr>
            <w:tcW w:w="1207" w:type="dxa"/>
            <w:vAlign w:val="center"/>
          </w:tcPr>
          <w:p w14:paraId="7C78FE44" w14:textId="77777777" w:rsidR="00282FCB" w:rsidRPr="008F07EF" w:rsidRDefault="00282FCB" w:rsidP="003E09A8">
            <w:pPr>
              <w:pStyle w:val="Tabletext"/>
              <w:jc w:val="center"/>
              <w:rPr>
                <w:lang w:val="en-GB"/>
              </w:rPr>
            </w:pPr>
            <w:r w:rsidRPr="008F07EF">
              <w:rPr>
                <w:lang w:val="en-GB"/>
              </w:rPr>
              <w:t>21.9</w:t>
            </w:r>
          </w:p>
        </w:tc>
        <w:tc>
          <w:tcPr>
            <w:tcW w:w="1614" w:type="dxa"/>
            <w:vAlign w:val="center"/>
          </w:tcPr>
          <w:p w14:paraId="48BF7A6D" w14:textId="77777777" w:rsidR="00282FCB" w:rsidRPr="008F07EF" w:rsidRDefault="00282FCB" w:rsidP="003E09A8">
            <w:pPr>
              <w:pStyle w:val="Tabletext"/>
              <w:jc w:val="center"/>
              <w:rPr>
                <w:lang w:val="en-GB"/>
              </w:rPr>
            </w:pPr>
            <w:r w:rsidRPr="008F07EF">
              <w:rPr>
                <w:lang w:val="en-GB"/>
              </w:rPr>
              <w:t>16.9</w:t>
            </w:r>
          </w:p>
        </w:tc>
        <w:tc>
          <w:tcPr>
            <w:tcW w:w="1614" w:type="dxa"/>
            <w:vAlign w:val="center"/>
          </w:tcPr>
          <w:p w14:paraId="74C88E06" w14:textId="77777777" w:rsidR="00282FCB" w:rsidRPr="008F07EF" w:rsidRDefault="00282FCB" w:rsidP="003E09A8">
            <w:pPr>
              <w:pStyle w:val="Tabletext"/>
              <w:jc w:val="center"/>
              <w:rPr>
                <w:lang w:val="en-GB"/>
              </w:rPr>
            </w:pPr>
            <w:r w:rsidRPr="008F07EF">
              <w:rPr>
                <w:lang w:val="en-GB"/>
              </w:rPr>
              <w:t>15.2</w:t>
            </w:r>
          </w:p>
        </w:tc>
        <w:tc>
          <w:tcPr>
            <w:tcW w:w="1615" w:type="dxa"/>
            <w:vAlign w:val="center"/>
          </w:tcPr>
          <w:p w14:paraId="4CFD61A2" w14:textId="77777777" w:rsidR="00282FCB" w:rsidRPr="008F07EF" w:rsidRDefault="00282FCB" w:rsidP="003E09A8">
            <w:pPr>
              <w:pStyle w:val="Tabletext"/>
              <w:jc w:val="center"/>
              <w:rPr>
                <w:lang w:val="en-GB"/>
              </w:rPr>
            </w:pPr>
            <w:r w:rsidRPr="008F07EF">
              <w:rPr>
                <w:lang w:val="en-GB"/>
              </w:rPr>
              <w:t>22.0</w:t>
            </w:r>
          </w:p>
        </w:tc>
      </w:tr>
      <w:tr w:rsidR="00282FCB" w:rsidRPr="008F07EF" w14:paraId="106AFA36" w14:textId="77777777" w:rsidTr="00503F20">
        <w:trPr>
          <w:jc w:val="center"/>
        </w:trPr>
        <w:tc>
          <w:tcPr>
            <w:tcW w:w="3589" w:type="dxa"/>
            <w:vAlign w:val="center"/>
          </w:tcPr>
          <w:p w14:paraId="5CA1A498" w14:textId="77777777" w:rsidR="00282FCB" w:rsidRPr="008F07EF" w:rsidRDefault="00282FCB" w:rsidP="003E09A8">
            <w:pPr>
              <w:pStyle w:val="Tabletext"/>
              <w:jc w:val="center"/>
              <w:rPr>
                <w:lang w:val="en-GB"/>
              </w:rPr>
            </w:pPr>
            <w:r w:rsidRPr="008F07EF">
              <w:rPr>
                <w:lang w:val="en-GB"/>
              </w:rPr>
              <w:t>16k ext, 16</w:t>
            </w:r>
            <w:r w:rsidRPr="008F07EF">
              <w:rPr>
                <w:lang w:val="en-GB"/>
              </w:rPr>
              <w:noBreakHyphen/>
              <w:t>QAM</w:t>
            </w:r>
            <w:r w:rsidRPr="008F07EF">
              <w:rPr>
                <w:lang w:val="en-GB"/>
              </w:rPr>
              <w:noBreakHyphen/>
              <w:t>3/5, 19/128, PP2</w:t>
            </w:r>
          </w:p>
        </w:tc>
        <w:tc>
          <w:tcPr>
            <w:tcW w:w="1207" w:type="dxa"/>
            <w:vAlign w:val="center"/>
          </w:tcPr>
          <w:p w14:paraId="403434E9" w14:textId="77777777" w:rsidR="00282FCB" w:rsidRPr="008F07EF" w:rsidRDefault="00282FCB" w:rsidP="003E09A8">
            <w:pPr>
              <w:pStyle w:val="Tabletext"/>
              <w:jc w:val="center"/>
              <w:rPr>
                <w:lang w:val="en-GB"/>
              </w:rPr>
            </w:pPr>
            <w:r w:rsidRPr="008F07EF">
              <w:rPr>
                <w:lang w:val="en-GB"/>
              </w:rPr>
              <w:t>16.9</w:t>
            </w:r>
          </w:p>
        </w:tc>
        <w:tc>
          <w:tcPr>
            <w:tcW w:w="1614" w:type="dxa"/>
            <w:vAlign w:val="center"/>
          </w:tcPr>
          <w:p w14:paraId="2DDE9262" w14:textId="77777777" w:rsidR="00282FCB" w:rsidRPr="008F07EF" w:rsidRDefault="00282FCB" w:rsidP="003E09A8">
            <w:pPr>
              <w:pStyle w:val="Tabletext"/>
              <w:jc w:val="center"/>
              <w:rPr>
                <w:lang w:val="en-GB"/>
              </w:rPr>
            </w:pPr>
            <w:r w:rsidRPr="008F07EF">
              <w:rPr>
                <w:lang w:val="en-GB"/>
              </w:rPr>
              <w:t>11.9</w:t>
            </w:r>
          </w:p>
        </w:tc>
        <w:tc>
          <w:tcPr>
            <w:tcW w:w="1614" w:type="dxa"/>
            <w:vAlign w:val="center"/>
          </w:tcPr>
          <w:p w14:paraId="4EA274DF" w14:textId="77777777" w:rsidR="00282FCB" w:rsidRPr="008F07EF" w:rsidRDefault="00282FCB" w:rsidP="003E09A8">
            <w:pPr>
              <w:pStyle w:val="Tabletext"/>
              <w:jc w:val="center"/>
              <w:rPr>
                <w:lang w:val="en-GB"/>
              </w:rPr>
            </w:pPr>
            <w:r w:rsidRPr="008F07EF">
              <w:rPr>
                <w:lang w:val="en-GB"/>
              </w:rPr>
              <w:t>10.4</w:t>
            </w:r>
          </w:p>
        </w:tc>
        <w:tc>
          <w:tcPr>
            <w:tcW w:w="1615" w:type="dxa"/>
            <w:vAlign w:val="center"/>
          </w:tcPr>
          <w:p w14:paraId="496A5C7D" w14:textId="77777777" w:rsidR="00282FCB" w:rsidRPr="008F07EF" w:rsidRDefault="00282FCB" w:rsidP="003E09A8">
            <w:pPr>
              <w:pStyle w:val="Tabletext"/>
              <w:jc w:val="center"/>
              <w:rPr>
                <w:lang w:val="en-GB"/>
              </w:rPr>
            </w:pPr>
            <w:r w:rsidRPr="008F07EF">
              <w:rPr>
                <w:lang w:val="en-GB"/>
              </w:rPr>
              <w:t>14.7</w:t>
            </w:r>
          </w:p>
        </w:tc>
      </w:tr>
      <w:tr w:rsidR="00282FCB" w:rsidRPr="008F07EF" w14:paraId="2F37E941" w14:textId="77777777" w:rsidTr="00503F20">
        <w:trPr>
          <w:jc w:val="center"/>
        </w:trPr>
        <w:tc>
          <w:tcPr>
            <w:tcW w:w="3589" w:type="dxa"/>
            <w:vAlign w:val="center"/>
          </w:tcPr>
          <w:p w14:paraId="730D9213" w14:textId="77777777" w:rsidR="00282FCB" w:rsidRPr="008F07EF" w:rsidRDefault="00282FCB" w:rsidP="003E09A8">
            <w:pPr>
              <w:pStyle w:val="Tabletext"/>
              <w:jc w:val="center"/>
              <w:rPr>
                <w:lang w:val="en-GB"/>
              </w:rPr>
            </w:pPr>
            <w:r w:rsidRPr="008F07EF">
              <w:rPr>
                <w:lang w:val="en-GB"/>
              </w:rPr>
              <w:t>32k ext, 256</w:t>
            </w:r>
            <w:r w:rsidRPr="008F07EF">
              <w:rPr>
                <w:lang w:val="en-GB"/>
              </w:rPr>
              <w:noBreakHyphen/>
              <w:t>QAM</w:t>
            </w:r>
            <w:r w:rsidRPr="008F07EF">
              <w:rPr>
                <w:lang w:val="en-GB"/>
              </w:rPr>
              <w:noBreakHyphen/>
              <w:t>3/4, 19/256, PP2</w:t>
            </w:r>
          </w:p>
        </w:tc>
        <w:tc>
          <w:tcPr>
            <w:tcW w:w="1207" w:type="dxa"/>
            <w:vAlign w:val="center"/>
          </w:tcPr>
          <w:p w14:paraId="6AA9E666" w14:textId="77777777" w:rsidR="00282FCB" w:rsidRPr="008F07EF" w:rsidRDefault="00282FCB" w:rsidP="003E09A8">
            <w:pPr>
              <w:pStyle w:val="Tabletext"/>
              <w:jc w:val="center"/>
              <w:rPr>
                <w:lang w:val="en-GB"/>
              </w:rPr>
            </w:pPr>
            <w:r w:rsidRPr="008F07EF">
              <w:rPr>
                <w:lang w:val="en-GB"/>
              </w:rPr>
              <w:t>30.9</w:t>
            </w:r>
          </w:p>
        </w:tc>
        <w:tc>
          <w:tcPr>
            <w:tcW w:w="1614" w:type="dxa"/>
            <w:vAlign w:val="center"/>
          </w:tcPr>
          <w:p w14:paraId="12F8CEDE" w14:textId="77777777" w:rsidR="00282FCB" w:rsidRPr="008F07EF" w:rsidRDefault="00282FCB" w:rsidP="003E09A8">
            <w:pPr>
              <w:pStyle w:val="Tabletext"/>
              <w:jc w:val="center"/>
              <w:rPr>
                <w:lang w:val="en-GB"/>
              </w:rPr>
            </w:pPr>
            <w:r w:rsidRPr="008F07EF">
              <w:rPr>
                <w:lang w:val="en-GB"/>
              </w:rPr>
              <w:t>25.9</w:t>
            </w:r>
          </w:p>
        </w:tc>
        <w:tc>
          <w:tcPr>
            <w:tcW w:w="1614" w:type="dxa"/>
            <w:vAlign w:val="center"/>
          </w:tcPr>
          <w:p w14:paraId="6E24DF21" w14:textId="77777777" w:rsidR="00282FCB" w:rsidRPr="008F07EF" w:rsidRDefault="00282FCB" w:rsidP="003E09A8">
            <w:pPr>
              <w:pStyle w:val="Tabletext"/>
              <w:jc w:val="center"/>
              <w:rPr>
                <w:lang w:val="en-GB"/>
              </w:rPr>
            </w:pPr>
            <w:r w:rsidRPr="008F07EF">
              <w:rPr>
                <w:lang w:val="en-GB"/>
              </w:rPr>
              <w:t>23.2</w:t>
            </w:r>
          </w:p>
        </w:tc>
        <w:tc>
          <w:tcPr>
            <w:tcW w:w="1615" w:type="dxa"/>
            <w:vAlign w:val="center"/>
          </w:tcPr>
          <w:p w14:paraId="1790F5F1" w14:textId="77777777" w:rsidR="00282FCB" w:rsidRPr="008F07EF" w:rsidRDefault="00282FCB" w:rsidP="003E09A8">
            <w:pPr>
              <w:pStyle w:val="Tabletext"/>
              <w:jc w:val="center"/>
              <w:rPr>
                <w:lang w:val="en-GB"/>
              </w:rPr>
            </w:pPr>
            <w:r w:rsidRPr="008F07EF">
              <w:rPr>
                <w:lang w:val="en-GB"/>
              </w:rPr>
              <w:t>39.2</w:t>
            </w:r>
          </w:p>
        </w:tc>
      </w:tr>
      <w:tr w:rsidR="00282FCB" w:rsidRPr="008F07EF" w14:paraId="3C3CBE98" w14:textId="77777777" w:rsidTr="00503F20">
        <w:trPr>
          <w:jc w:val="center"/>
        </w:trPr>
        <w:tc>
          <w:tcPr>
            <w:tcW w:w="3589" w:type="dxa"/>
            <w:vAlign w:val="center"/>
          </w:tcPr>
          <w:p w14:paraId="0EFC4021" w14:textId="77777777" w:rsidR="00282FCB" w:rsidRPr="008F07EF" w:rsidRDefault="00282FCB" w:rsidP="003E09A8">
            <w:pPr>
              <w:pStyle w:val="Tabletext"/>
              <w:jc w:val="center"/>
              <w:rPr>
                <w:lang w:val="en-GB"/>
              </w:rPr>
            </w:pPr>
            <w:r w:rsidRPr="008F07EF">
              <w:rPr>
                <w:lang w:val="en-GB"/>
              </w:rPr>
              <w:t>32k ext, 256</w:t>
            </w:r>
            <w:r w:rsidRPr="008F07EF">
              <w:rPr>
                <w:lang w:val="en-GB"/>
              </w:rPr>
              <w:noBreakHyphen/>
              <w:t>QAM</w:t>
            </w:r>
            <w:r w:rsidRPr="008F07EF">
              <w:rPr>
                <w:lang w:val="en-GB"/>
              </w:rPr>
              <w:noBreakHyphen/>
              <w:t>3/4, 1/8, PP2</w:t>
            </w:r>
          </w:p>
        </w:tc>
        <w:tc>
          <w:tcPr>
            <w:tcW w:w="1207" w:type="dxa"/>
            <w:vAlign w:val="center"/>
          </w:tcPr>
          <w:p w14:paraId="7E34D979" w14:textId="77777777" w:rsidR="00282FCB" w:rsidRPr="008F07EF" w:rsidRDefault="00282FCB" w:rsidP="003E09A8">
            <w:pPr>
              <w:pStyle w:val="Tabletext"/>
              <w:jc w:val="center"/>
              <w:rPr>
                <w:lang w:val="en-GB"/>
              </w:rPr>
            </w:pPr>
            <w:r w:rsidRPr="008F07EF">
              <w:rPr>
                <w:lang w:val="en-GB"/>
              </w:rPr>
              <w:t>30.9</w:t>
            </w:r>
          </w:p>
        </w:tc>
        <w:tc>
          <w:tcPr>
            <w:tcW w:w="1614" w:type="dxa"/>
            <w:vAlign w:val="center"/>
          </w:tcPr>
          <w:p w14:paraId="4C87EC98" w14:textId="77777777" w:rsidR="00282FCB" w:rsidRPr="008F07EF" w:rsidRDefault="00282FCB" w:rsidP="003E09A8">
            <w:pPr>
              <w:pStyle w:val="Tabletext"/>
              <w:jc w:val="center"/>
              <w:rPr>
                <w:lang w:val="en-GB"/>
              </w:rPr>
            </w:pPr>
            <w:r w:rsidRPr="008F07EF">
              <w:rPr>
                <w:lang w:val="en-GB"/>
              </w:rPr>
              <w:t>25.9</w:t>
            </w:r>
          </w:p>
        </w:tc>
        <w:tc>
          <w:tcPr>
            <w:tcW w:w="1614" w:type="dxa"/>
            <w:vAlign w:val="center"/>
          </w:tcPr>
          <w:p w14:paraId="158C63F4" w14:textId="77777777" w:rsidR="00282FCB" w:rsidRPr="008F07EF" w:rsidRDefault="00282FCB" w:rsidP="003E09A8">
            <w:pPr>
              <w:pStyle w:val="Tabletext"/>
              <w:jc w:val="center"/>
              <w:rPr>
                <w:lang w:val="en-GB"/>
              </w:rPr>
            </w:pPr>
            <w:r w:rsidRPr="008F07EF">
              <w:rPr>
                <w:lang w:val="en-GB"/>
              </w:rPr>
              <w:t>23.2</w:t>
            </w:r>
          </w:p>
        </w:tc>
        <w:tc>
          <w:tcPr>
            <w:tcW w:w="1615" w:type="dxa"/>
            <w:vAlign w:val="center"/>
          </w:tcPr>
          <w:p w14:paraId="45E34E39" w14:textId="77777777" w:rsidR="00282FCB" w:rsidRPr="008F07EF" w:rsidRDefault="00282FCB" w:rsidP="003E09A8">
            <w:pPr>
              <w:pStyle w:val="Tabletext"/>
              <w:jc w:val="center"/>
              <w:rPr>
                <w:lang w:val="en-GB"/>
              </w:rPr>
            </w:pPr>
            <w:r w:rsidRPr="008F07EF">
              <w:rPr>
                <w:lang w:val="en-GB"/>
              </w:rPr>
              <w:t>37.5</w:t>
            </w:r>
          </w:p>
        </w:tc>
      </w:tr>
    </w:tbl>
    <w:p w14:paraId="0168978D" w14:textId="77777777" w:rsidR="00282FCB" w:rsidRPr="008F07EF" w:rsidRDefault="00282FCB" w:rsidP="00282FCB">
      <w:pPr>
        <w:pStyle w:val="Tablefin"/>
      </w:pPr>
    </w:p>
    <w:p w14:paraId="248AB6E5" w14:textId="57B5228A" w:rsidR="00282FCB" w:rsidRPr="008F07EF" w:rsidRDefault="00282FCB" w:rsidP="00282FCB">
      <w:pPr>
        <w:rPr>
          <w:lang w:val="en-GB"/>
        </w:rPr>
      </w:pPr>
      <w:r w:rsidRPr="008F07EF">
        <w:rPr>
          <w:lang w:val="en-GB"/>
        </w:rPr>
        <w:lastRenderedPageBreak/>
        <w:t>The static Rayleigh channel is applied for portable reception, the time</w:t>
      </w:r>
      <w:r w:rsidRPr="008F07EF">
        <w:rPr>
          <w:lang w:val="en-GB"/>
        </w:rPr>
        <w:noBreakHyphen/>
        <w:t xml:space="preserve">variant Rayleigh channel for mobile reception and the Rician channel for fixed reception. These values are chosen in accordance with Report </w:t>
      </w:r>
      <w:hyperlink r:id="rId114" w:history="1">
        <w:r w:rsidRPr="007C03AE">
          <w:rPr>
            <w:rStyle w:val="Hyperlink"/>
            <w:color w:val="auto"/>
            <w:u w:val="none"/>
            <w:lang w:val="en-GB"/>
          </w:rPr>
          <w:t>ITU</w:t>
        </w:r>
        <w:r w:rsidRPr="007C03AE">
          <w:rPr>
            <w:rStyle w:val="Hyperlink"/>
            <w:color w:val="auto"/>
            <w:u w:val="none"/>
            <w:lang w:val="en-GB"/>
          </w:rPr>
          <w:noBreakHyphen/>
          <w:t>R BT.2254</w:t>
        </w:r>
      </w:hyperlink>
      <w:r w:rsidRPr="008F07EF">
        <w:rPr>
          <w:lang w:val="en-GB"/>
        </w:rPr>
        <w:t xml:space="preserve"> on DVB</w:t>
      </w:r>
      <w:r w:rsidRPr="008F07EF">
        <w:rPr>
          <w:lang w:val="en-GB"/>
        </w:rPr>
        <w:noBreakHyphen/>
        <w:t>T2 planning. For mobile reception an additional 5 dB is added on top of the static Rayleigh figures in order to justify the time variance and Doppler degradation of a mobile transmission channel.</w:t>
      </w:r>
    </w:p>
    <w:p w14:paraId="78972B48" w14:textId="77777777" w:rsidR="00282FCB" w:rsidRPr="008F07EF" w:rsidRDefault="00282FCB" w:rsidP="00282FCB">
      <w:pPr>
        <w:rPr>
          <w:lang w:val="en-GB"/>
        </w:rPr>
      </w:pPr>
      <w:r w:rsidRPr="008F07EF">
        <w:rPr>
          <w:lang w:val="en-GB"/>
        </w:rPr>
        <w:t>The 5 dB increment for mobile reception is to be regarded as tentative. It results from measurements of consumer receivers which are not particularly designed for mobile reception; they rather are used in fixed reception environments. It is expected that in the future dedicated mobile receivers will be available which show a better performance; in particular antenna diversity should be advantageous. The results for mobile reception might therefore be regarded as conservative.</w:t>
      </w:r>
    </w:p>
    <w:p w14:paraId="5A64686C" w14:textId="77777777" w:rsidR="00282FCB" w:rsidRPr="008F07EF" w:rsidRDefault="00282FCB" w:rsidP="00282FCB">
      <w:pPr>
        <w:pStyle w:val="Heading3"/>
        <w:rPr>
          <w:lang w:val="en-GB"/>
        </w:rPr>
      </w:pPr>
      <w:bookmarkStart w:id="1298" w:name="_Toc421115564"/>
      <w:bookmarkStart w:id="1299" w:name="_Toc8290672"/>
      <w:r w:rsidRPr="008F07EF">
        <w:rPr>
          <w:lang w:val="en-GB"/>
        </w:rPr>
        <w:t>13.1.4</w:t>
      </w:r>
      <w:r w:rsidRPr="008F07EF">
        <w:rPr>
          <w:lang w:val="en-GB"/>
        </w:rPr>
        <w:tab/>
        <w:t>Maximum data rate to cover large areas with DVB</w:t>
      </w:r>
      <w:r w:rsidRPr="008F07EF">
        <w:rPr>
          <w:lang w:val="en-GB"/>
        </w:rPr>
        <w:noBreakHyphen/>
        <w:t>T2 theoretical SFNs for mobile, portable and fixed reception</w:t>
      </w:r>
      <w:bookmarkEnd w:id="1298"/>
      <w:bookmarkEnd w:id="1299"/>
    </w:p>
    <w:p w14:paraId="5906D1D2" w14:textId="77777777" w:rsidR="00282FCB" w:rsidRPr="008F07EF" w:rsidRDefault="00282FCB" w:rsidP="00282FCB">
      <w:pPr>
        <w:rPr>
          <w:lang w:val="en-GB"/>
        </w:rPr>
      </w:pPr>
      <w:r w:rsidRPr="008F07EF">
        <w:rPr>
          <w:lang w:val="en-GB"/>
        </w:rPr>
        <w:t>In this section the maximum possible data rate with acceptable robustness which covers the medium and large size SFN in mobile, portable and fixed reception modes is examined. The following approach was chosen. Firstly, all locations within the SFN area have to be covered with the minimum required location probability. Among those DVB</w:t>
      </w:r>
      <w:r w:rsidRPr="008F07EF">
        <w:rPr>
          <w:lang w:val="en-GB"/>
        </w:rPr>
        <w:noBreakHyphen/>
        <w:t>T2 variants which fulfil this requirement the one which provides the highest data rate is chosen. Due to the high vulnerability of 32k FFT mode to Doppler degradation this mode is excluded for portable and mobile receptions. Although this fact is obvious for mobile reception, this condition is also applied to the portable reception mode in order to guarantee a certain amount of mobility in this reception mode as well.</w:t>
      </w:r>
    </w:p>
    <w:p w14:paraId="75AC5647" w14:textId="61050E22" w:rsidR="00282FCB" w:rsidRPr="008F07EF" w:rsidRDefault="00282FCB" w:rsidP="00282FCB">
      <w:pPr>
        <w:rPr>
          <w:lang w:val="en-GB"/>
        </w:rPr>
      </w:pPr>
      <w:r w:rsidRPr="008F07EF">
        <w:rPr>
          <w:lang w:val="en-GB"/>
        </w:rPr>
        <w:t>Figure P2-</w:t>
      </w:r>
      <w:r w:rsidR="007C03AE">
        <w:rPr>
          <w:lang w:val="en-GB"/>
        </w:rPr>
        <w:t>5</w:t>
      </w:r>
      <w:r w:rsidRPr="008F07EF">
        <w:rPr>
          <w:lang w:val="en-GB"/>
        </w:rPr>
        <w:t>7 presents a snapshot of this process. It shows a coverage plot for mobile reception of the large SFN (360 km × 360 km) for the DVB</w:t>
      </w:r>
      <w:r w:rsidRPr="008F07EF">
        <w:rPr>
          <w:lang w:val="en-GB"/>
        </w:rPr>
        <w:noBreakHyphen/>
        <w:t>T2 variant 16k 64</w:t>
      </w:r>
      <w:r w:rsidRPr="008F07EF">
        <w:rPr>
          <w:lang w:val="en-GB"/>
        </w:rPr>
        <w:noBreakHyphen/>
        <w:t>QAM</w:t>
      </w:r>
      <w:r w:rsidRPr="008F07EF">
        <w:rPr>
          <w:lang w:val="en-GB"/>
        </w:rPr>
        <w:noBreakHyphen/>
        <w:t>2/3</w:t>
      </w:r>
      <w:r w:rsidRPr="008F07EF">
        <w:rPr>
          <w:lang w:val="en-GB"/>
        </w:rPr>
        <w:noBreakHyphen/>
        <w:t>GI 1/4. The colours indicate the coverage probabilities; white: (&gt;</w:t>
      </w:r>
      <w:r w:rsidR="007A3174">
        <w:rPr>
          <w:lang w:val="en-GB"/>
        </w:rPr>
        <w:t xml:space="preserve"> </w:t>
      </w:r>
      <w:r w:rsidRPr="008F07EF">
        <w:rPr>
          <w:lang w:val="en-GB"/>
        </w:rPr>
        <w:t>98.5%), green: (95% – 98.5%), yellow: (70% – 95%), grey: (&lt;</w:t>
      </w:r>
      <w:r w:rsidR="007A3174">
        <w:rPr>
          <w:lang w:val="en-GB"/>
        </w:rPr>
        <w:t> </w:t>
      </w:r>
      <w:r w:rsidRPr="008F07EF">
        <w:rPr>
          <w:lang w:val="en-GB"/>
        </w:rPr>
        <w:t xml:space="preserve">70%). The coverage requirement is fulfilled if the whole SFN area is white. This is not the case here. For this reason the following variant cannot be regarded as appropriate for the coverage of the large SFN for mobile reception. </w:t>
      </w:r>
    </w:p>
    <w:p w14:paraId="6F76DEB2" w14:textId="77777777" w:rsidR="00282FCB" w:rsidRPr="008F07EF" w:rsidRDefault="00282FCB" w:rsidP="00282FCB">
      <w:pPr>
        <w:rPr>
          <w:lang w:val="en-GB"/>
        </w:rPr>
      </w:pPr>
      <w:r w:rsidRPr="008F07EF">
        <w:rPr>
          <w:lang w:val="en-GB"/>
        </w:rPr>
        <w:t>In practice, there is no need to calculate the whole SFN area. The high symmetry of the network topology allows reducing the consideration to a small fraction of the entire area. Indeed, this is helpful since the computing time is quite high for such a large number of transmitters.</w:t>
      </w:r>
    </w:p>
    <w:p w14:paraId="3E4A4B13" w14:textId="6C970917" w:rsidR="00282FCB" w:rsidRPr="008F07EF" w:rsidRDefault="00282FCB" w:rsidP="00282FCB">
      <w:pPr>
        <w:pStyle w:val="FigureNo"/>
        <w:rPr>
          <w:lang w:val="en-GB"/>
        </w:rPr>
      </w:pPr>
      <w:r w:rsidRPr="008F07EF">
        <w:rPr>
          <w:lang w:val="en-GB"/>
        </w:rPr>
        <w:t>Figure P2-</w:t>
      </w:r>
      <w:r w:rsidR="007C03AE">
        <w:rPr>
          <w:lang w:val="en-GB"/>
        </w:rPr>
        <w:t>5</w:t>
      </w:r>
      <w:r w:rsidRPr="008F07EF">
        <w:rPr>
          <w:lang w:val="en-GB"/>
        </w:rPr>
        <w:t>7</w:t>
      </w:r>
    </w:p>
    <w:p w14:paraId="432EEDD8" w14:textId="77777777" w:rsidR="00282FCB" w:rsidRPr="008F07EF" w:rsidRDefault="00282FCB" w:rsidP="00282FCB">
      <w:pPr>
        <w:pStyle w:val="Figuretitle"/>
        <w:rPr>
          <w:lang w:val="en-GB"/>
        </w:rPr>
      </w:pPr>
      <w:r w:rsidRPr="008F07EF">
        <w:rPr>
          <w:lang w:val="en-GB"/>
        </w:rPr>
        <w:t xml:space="preserve">Coverage plot of the large hexagon SFN (360 km diameter) for mobile reception </w:t>
      </w:r>
      <w:r w:rsidRPr="008F07EF">
        <w:rPr>
          <w:lang w:val="en-GB"/>
        </w:rPr>
        <w:br/>
        <w:t>with the DVB</w:t>
      </w:r>
      <w:r w:rsidRPr="008F07EF">
        <w:rPr>
          <w:lang w:val="en-GB"/>
        </w:rPr>
        <w:noBreakHyphen/>
        <w:t>T2 variant 16k 64</w:t>
      </w:r>
      <w:r w:rsidRPr="008F07EF">
        <w:rPr>
          <w:lang w:val="en-GB"/>
        </w:rPr>
        <w:noBreakHyphen/>
        <w:t>QAM</w:t>
      </w:r>
      <w:r w:rsidRPr="008F07EF">
        <w:rPr>
          <w:lang w:val="en-GB"/>
        </w:rPr>
        <w:noBreakHyphen/>
        <w:t>3/4, GI=1/4 PP1</w:t>
      </w:r>
    </w:p>
    <w:p w14:paraId="7A675E6B" w14:textId="77777777" w:rsidR="00282FCB" w:rsidRPr="008F07EF" w:rsidRDefault="00282FCB" w:rsidP="00282FCB">
      <w:pPr>
        <w:pStyle w:val="Figure"/>
        <w:rPr>
          <w:lang w:val="en-GB"/>
        </w:rPr>
      </w:pPr>
      <w:r w:rsidRPr="008F07EF">
        <w:rPr>
          <w:noProof/>
          <w:lang w:val="en-GB" w:eastAsia="en-GB"/>
        </w:rPr>
        <w:drawing>
          <wp:inline distT="0" distB="0" distL="0" distR="0" wp14:anchorId="6E4A6F57" wp14:editId="389E5278">
            <wp:extent cx="2488565" cy="2202815"/>
            <wp:effectExtent l="0" t="0" r="6985" b="6985"/>
            <wp:docPr id="52" name="Immagine 6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magine 60" descr="Icon&#10;&#10;Description automatically generated"/>
                    <pic:cNvPicPr>
                      <a:picLocks noChangeAspect="1" noChangeArrowheads="1"/>
                    </pic:cNvPicPr>
                  </pic:nvPicPr>
                  <pic:blipFill>
                    <a:blip r:embed="rId115">
                      <a:extLst>
                        <a:ext uri="{28A0092B-C50C-407E-A947-70E740481C1C}">
                          <a14:useLocalDpi xmlns:a14="http://schemas.microsoft.com/office/drawing/2010/main" val="0"/>
                        </a:ext>
                      </a:extLst>
                    </a:blip>
                    <a:srcRect l="2989" t="2910" r="5118" b="7095"/>
                    <a:stretch>
                      <a:fillRect/>
                    </a:stretch>
                  </pic:blipFill>
                  <pic:spPr bwMode="auto">
                    <a:xfrm>
                      <a:off x="0" y="0"/>
                      <a:ext cx="2488565" cy="2202815"/>
                    </a:xfrm>
                    <a:prstGeom prst="rect">
                      <a:avLst/>
                    </a:prstGeom>
                    <a:noFill/>
                    <a:ln>
                      <a:noFill/>
                    </a:ln>
                  </pic:spPr>
                </pic:pic>
              </a:graphicData>
            </a:graphic>
          </wp:inline>
        </w:drawing>
      </w:r>
    </w:p>
    <w:p w14:paraId="6A9E1EBD" w14:textId="1913EC6D" w:rsidR="00282FCB" w:rsidRPr="008F07EF" w:rsidRDefault="00282FCB" w:rsidP="00FE04C7">
      <w:pPr>
        <w:pStyle w:val="Normalaftertitle"/>
        <w:rPr>
          <w:lang w:val="en-GB"/>
        </w:rPr>
      </w:pPr>
      <w:r w:rsidRPr="008F07EF">
        <w:rPr>
          <w:lang w:val="en-GB"/>
        </w:rPr>
        <w:lastRenderedPageBreak/>
        <w:t>Table P2-</w:t>
      </w:r>
      <w:r w:rsidR="00070772">
        <w:rPr>
          <w:lang w:val="en-GB"/>
        </w:rPr>
        <w:t>2</w:t>
      </w:r>
      <w:r w:rsidRPr="008F07EF">
        <w:rPr>
          <w:lang w:val="en-GB"/>
        </w:rPr>
        <w:t>4 gives an overview of the results. For each category of SFN and reception mode the optimum DVB</w:t>
      </w:r>
      <w:r w:rsidRPr="008F07EF">
        <w:rPr>
          <w:lang w:val="en-GB"/>
        </w:rPr>
        <w:noBreakHyphen/>
        <w:t>T2 variant is given which provides full area coverage, where the optimization criterion is the data rate.</w:t>
      </w:r>
    </w:p>
    <w:p w14:paraId="4F0E19D7" w14:textId="41FBA7DA" w:rsidR="00282FCB" w:rsidRPr="008F07EF" w:rsidRDefault="00282FCB" w:rsidP="00282FCB">
      <w:pPr>
        <w:pStyle w:val="TableNo"/>
        <w:rPr>
          <w:lang w:val="en-GB"/>
        </w:rPr>
      </w:pPr>
      <w:r w:rsidRPr="008F07EF">
        <w:rPr>
          <w:lang w:val="en-GB"/>
        </w:rPr>
        <w:t>TABLE P2-</w:t>
      </w:r>
      <w:r w:rsidR="00070772">
        <w:rPr>
          <w:lang w:val="en-GB"/>
        </w:rPr>
        <w:t>2</w:t>
      </w:r>
      <w:r w:rsidRPr="008F07EF">
        <w:rPr>
          <w:lang w:val="en-GB"/>
        </w:rPr>
        <w:t>4</w:t>
      </w:r>
    </w:p>
    <w:p w14:paraId="6B023D7F" w14:textId="77777777" w:rsidR="00282FCB" w:rsidRPr="008F07EF" w:rsidRDefault="00282FCB" w:rsidP="00282FCB">
      <w:pPr>
        <w:pStyle w:val="Tabletitle"/>
        <w:rPr>
          <w:lang w:val="en-GB"/>
        </w:rPr>
      </w:pPr>
      <w:r w:rsidRPr="008F07EF">
        <w:rPr>
          <w:lang w:val="en-GB"/>
        </w:rPr>
        <w:t>DVB</w:t>
      </w:r>
      <w:r w:rsidRPr="008F07EF">
        <w:rPr>
          <w:lang w:val="en-GB"/>
        </w:rPr>
        <w:noBreakHyphen/>
        <w:t>T2 modes with maximum data rate while allowing for a full SFN coverage</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2035"/>
        <w:gridCol w:w="4381"/>
        <w:gridCol w:w="3223"/>
      </w:tblGrid>
      <w:tr w:rsidR="00282FCB" w:rsidRPr="00594581" w14:paraId="1B651C3B" w14:textId="77777777" w:rsidTr="00B23206">
        <w:trPr>
          <w:jc w:val="center"/>
        </w:trPr>
        <w:tc>
          <w:tcPr>
            <w:tcW w:w="2064" w:type="dxa"/>
            <w:tcBorders>
              <w:top w:val="nil"/>
              <w:left w:val="nil"/>
            </w:tcBorders>
            <w:vAlign w:val="center"/>
          </w:tcPr>
          <w:p w14:paraId="4FFE1CA8" w14:textId="77777777" w:rsidR="00282FCB" w:rsidRPr="008F07EF" w:rsidRDefault="00282FCB" w:rsidP="003E09A8">
            <w:pPr>
              <w:pStyle w:val="Tablehead"/>
              <w:rPr>
                <w:lang w:val="en-GB"/>
              </w:rPr>
            </w:pPr>
          </w:p>
        </w:tc>
        <w:tc>
          <w:tcPr>
            <w:tcW w:w="4459" w:type="dxa"/>
            <w:vAlign w:val="center"/>
          </w:tcPr>
          <w:p w14:paraId="629E4C0B" w14:textId="77777777" w:rsidR="00282FCB" w:rsidRPr="008F07EF" w:rsidRDefault="00282FCB" w:rsidP="003E09A8">
            <w:pPr>
              <w:pStyle w:val="Tablehead"/>
              <w:rPr>
                <w:lang w:val="en-GB"/>
              </w:rPr>
            </w:pPr>
            <w:r w:rsidRPr="008F07EF">
              <w:rPr>
                <w:lang w:val="en-GB"/>
              </w:rPr>
              <w:t>Large SFN (360 km × 360 km)</w:t>
            </w:r>
          </w:p>
        </w:tc>
        <w:tc>
          <w:tcPr>
            <w:tcW w:w="3271" w:type="dxa"/>
            <w:vAlign w:val="center"/>
          </w:tcPr>
          <w:p w14:paraId="6DD83B3A" w14:textId="77777777" w:rsidR="00282FCB" w:rsidRPr="008F07EF" w:rsidRDefault="00282FCB" w:rsidP="003E09A8">
            <w:pPr>
              <w:pStyle w:val="Tablehead"/>
              <w:rPr>
                <w:lang w:val="en-GB"/>
              </w:rPr>
            </w:pPr>
            <w:r w:rsidRPr="008F07EF">
              <w:rPr>
                <w:lang w:val="en-GB"/>
              </w:rPr>
              <w:t>Very large SFN (720 km × 720 km)</w:t>
            </w:r>
          </w:p>
        </w:tc>
      </w:tr>
      <w:tr w:rsidR="00282FCB" w:rsidRPr="00594581" w14:paraId="06FEB421" w14:textId="77777777" w:rsidTr="00B23206">
        <w:trPr>
          <w:jc w:val="center"/>
        </w:trPr>
        <w:tc>
          <w:tcPr>
            <w:tcW w:w="2064" w:type="dxa"/>
            <w:vAlign w:val="center"/>
          </w:tcPr>
          <w:p w14:paraId="10F8B62A" w14:textId="77777777" w:rsidR="00282FCB" w:rsidRPr="008F07EF" w:rsidRDefault="00282FCB" w:rsidP="003E09A8">
            <w:pPr>
              <w:pStyle w:val="Tabletext"/>
              <w:keepNext/>
              <w:jc w:val="center"/>
              <w:rPr>
                <w:lang w:val="en-GB"/>
              </w:rPr>
            </w:pPr>
            <w:r w:rsidRPr="008F07EF">
              <w:rPr>
                <w:lang w:val="en-GB"/>
              </w:rPr>
              <w:t>Fixed reception</w:t>
            </w:r>
          </w:p>
        </w:tc>
        <w:tc>
          <w:tcPr>
            <w:tcW w:w="4459" w:type="dxa"/>
            <w:vAlign w:val="center"/>
          </w:tcPr>
          <w:p w14:paraId="30711B9C" w14:textId="77777777" w:rsidR="00282FCB" w:rsidRPr="008F07EF" w:rsidRDefault="00282FCB" w:rsidP="003E09A8">
            <w:pPr>
              <w:pStyle w:val="Tabletext"/>
              <w:keepNext/>
              <w:jc w:val="center"/>
              <w:rPr>
                <w:lang w:val="en-GB"/>
              </w:rPr>
            </w:pPr>
            <w:r w:rsidRPr="008F07EF">
              <w:rPr>
                <w:lang w:val="en-GB"/>
              </w:rPr>
              <w:t>32k</w:t>
            </w:r>
            <w:r w:rsidRPr="008F07EF">
              <w:rPr>
                <w:lang w:val="en-GB"/>
              </w:rPr>
              <w:noBreakHyphen/>
              <w:t>ext, 256</w:t>
            </w:r>
            <w:r w:rsidRPr="008F07EF">
              <w:rPr>
                <w:lang w:val="en-GB"/>
              </w:rPr>
              <w:noBreakHyphen/>
              <w:t>QAM</w:t>
            </w:r>
            <w:r w:rsidRPr="008F07EF">
              <w:rPr>
                <w:lang w:val="en-GB"/>
              </w:rPr>
              <w:noBreakHyphen/>
              <w:t>3/4 PP2</w:t>
            </w:r>
            <w:r w:rsidRPr="008F07EF">
              <w:rPr>
                <w:lang w:val="en-GB"/>
              </w:rPr>
              <w:br/>
              <w:t>GI 19/256 (266 µs)</w:t>
            </w:r>
            <w:r w:rsidRPr="008F07EF">
              <w:rPr>
                <w:lang w:val="en-GB"/>
              </w:rPr>
              <w:br/>
              <w:t>Data rate: 39.2 Mbit/s</w:t>
            </w:r>
          </w:p>
        </w:tc>
        <w:tc>
          <w:tcPr>
            <w:tcW w:w="3271" w:type="dxa"/>
            <w:vAlign w:val="center"/>
          </w:tcPr>
          <w:p w14:paraId="7E3D0BE8" w14:textId="77777777" w:rsidR="00282FCB" w:rsidRPr="008F07EF" w:rsidRDefault="00282FCB" w:rsidP="003E09A8">
            <w:pPr>
              <w:pStyle w:val="Tabletext"/>
              <w:keepNext/>
              <w:jc w:val="center"/>
              <w:rPr>
                <w:lang w:val="en-GB"/>
              </w:rPr>
            </w:pPr>
            <w:r w:rsidRPr="008F07EF">
              <w:rPr>
                <w:lang w:val="en-GB"/>
              </w:rPr>
              <w:t>32k</w:t>
            </w:r>
            <w:r w:rsidRPr="008F07EF">
              <w:rPr>
                <w:lang w:val="en-GB"/>
              </w:rPr>
              <w:noBreakHyphen/>
              <w:t>ext, 256</w:t>
            </w:r>
            <w:r w:rsidRPr="008F07EF">
              <w:rPr>
                <w:lang w:val="en-GB"/>
              </w:rPr>
              <w:noBreakHyphen/>
              <w:t>QAM</w:t>
            </w:r>
            <w:r w:rsidRPr="008F07EF">
              <w:rPr>
                <w:lang w:val="en-GB"/>
              </w:rPr>
              <w:noBreakHyphen/>
              <w:t>3/4 PP2</w:t>
            </w:r>
            <w:r w:rsidRPr="008F07EF">
              <w:rPr>
                <w:lang w:val="en-GB"/>
              </w:rPr>
              <w:br/>
              <w:t>GI 1/8 (448 µs)</w:t>
            </w:r>
            <w:r w:rsidRPr="008F07EF">
              <w:rPr>
                <w:lang w:val="en-GB"/>
              </w:rPr>
              <w:br/>
              <w:t>Data rate: 37.5 Mbit/s</w:t>
            </w:r>
          </w:p>
        </w:tc>
      </w:tr>
      <w:tr w:rsidR="00282FCB" w:rsidRPr="00594581" w14:paraId="5C4AB46F" w14:textId="77777777" w:rsidTr="00B23206">
        <w:trPr>
          <w:jc w:val="center"/>
        </w:trPr>
        <w:tc>
          <w:tcPr>
            <w:tcW w:w="2064" w:type="dxa"/>
            <w:vAlign w:val="center"/>
          </w:tcPr>
          <w:p w14:paraId="7450F861" w14:textId="77777777" w:rsidR="00282FCB" w:rsidRPr="008F07EF" w:rsidRDefault="00282FCB" w:rsidP="003E09A8">
            <w:pPr>
              <w:pStyle w:val="Tabletext"/>
              <w:keepNext/>
              <w:jc w:val="center"/>
              <w:rPr>
                <w:lang w:val="en-GB"/>
              </w:rPr>
            </w:pPr>
            <w:r w:rsidRPr="008F07EF">
              <w:rPr>
                <w:lang w:val="en-GB"/>
              </w:rPr>
              <w:t>Portable reception</w:t>
            </w:r>
          </w:p>
        </w:tc>
        <w:tc>
          <w:tcPr>
            <w:tcW w:w="4459" w:type="dxa"/>
            <w:vAlign w:val="center"/>
          </w:tcPr>
          <w:p w14:paraId="61558963" w14:textId="77777777" w:rsidR="00282FCB" w:rsidRPr="008F07EF" w:rsidRDefault="00282FCB" w:rsidP="003E09A8">
            <w:pPr>
              <w:pStyle w:val="Tabletext"/>
              <w:keepNext/>
              <w:jc w:val="center"/>
              <w:rPr>
                <w:lang w:val="en-GB"/>
              </w:rPr>
            </w:pPr>
            <w:r w:rsidRPr="008F07EF">
              <w:rPr>
                <w:lang w:val="en-GB"/>
              </w:rPr>
              <w:t>16k</w:t>
            </w:r>
            <w:r w:rsidRPr="008F07EF">
              <w:rPr>
                <w:lang w:val="en-GB"/>
              </w:rPr>
              <w:noBreakHyphen/>
              <w:t>ext, 256</w:t>
            </w:r>
            <w:r w:rsidRPr="008F07EF">
              <w:rPr>
                <w:lang w:val="en-GB"/>
              </w:rPr>
              <w:noBreakHyphen/>
              <w:t>QAM</w:t>
            </w:r>
            <w:r w:rsidRPr="008F07EF">
              <w:rPr>
                <w:lang w:val="en-GB"/>
              </w:rPr>
              <w:noBreakHyphen/>
              <w:t>2/3 PP1</w:t>
            </w:r>
            <w:r w:rsidRPr="008F07EF">
              <w:rPr>
                <w:lang w:val="en-GB"/>
              </w:rPr>
              <w:br/>
              <w:t>GI 1/4 (448 µs)</w:t>
            </w:r>
            <w:r w:rsidRPr="008F07EF">
              <w:rPr>
                <w:lang w:val="en-GB"/>
              </w:rPr>
              <w:br/>
              <w:t>Data rate: 30.0 Mbit/s</w:t>
            </w:r>
          </w:p>
        </w:tc>
        <w:tc>
          <w:tcPr>
            <w:tcW w:w="3271" w:type="dxa"/>
            <w:vAlign w:val="center"/>
          </w:tcPr>
          <w:p w14:paraId="29848763" w14:textId="77777777" w:rsidR="00282FCB" w:rsidRPr="008F07EF" w:rsidRDefault="00282FCB" w:rsidP="003E09A8">
            <w:pPr>
              <w:pStyle w:val="Tabletext"/>
              <w:keepNext/>
              <w:jc w:val="center"/>
              <w:rPr>
                <w:lang w:val="en-GB"/>
              </w:rPr>
            </w:pPr>
            <w:r w:rsidRPr="008F07EF">
              <w:rPr>
                <w:lang w:val="en-GB"/>
              </w:rPr>
              <w:t>16k</w:t>
            </w:r>
            <w:r w:rsidRPr="008F07EF">
              <w:rPr>
                <w:lang w:val="en-GB"/>
              </w:rPr>
              <w:noBreakHyphen/>
              <w:t>ext, 64</w:t>
            </w:r>
            <w:r w:rsidRPr="008F07EF">
              <w:rPr>
                <w:lang w:val="en-GB"/>
              </w:rPr>
              <w:noBreakHyphen/>
              <w:t>QAM</w:t>
            </w:r>
            <w:r w:rsidRPr="008F07EF">
              <w:rPr>
                <w:lang w:val="en-GB"/>
              </w:rPr>
              <w:noBreakHyphen/>
              <w:t>3/4 PP1</w:t>
            </w:r>
            <w:r w:rsidRPr="008F07EF">
              <w:rPr>
                <w:lang w:val="en-GB"/>
              </w:rPr>
              <w:br/>
              <w:t>GI 1/4 (448 µs)</w:t>
            </w:r>
            <w:r w:rsidRPr="008F07EF">
              <w:rPr>
                <w:lang w:val="en-GB"/>
              </w:rPr>
              <w:br/>
              <w:t>Data rate: 25.2 Mbit/s</w:t>
            </w:r>
          </w:p>
        </w:tc>
      </w:tr>
      <w:tr w:rsidR="00282FCB" w:rsidRPr="00594581" w14:paraId="67D83083" w14:textId="77777777" w:rsidTr="00B23206">
        <w:trPr>
          <w:jc w:val="center"/>
        </w:trPr>
        <w:tc>
          <w:tcPr>
            <w:tcW w:w="2064" w:type="dxa"/>
            <w:vAlign w:val="center"/>
          </w:tcPr>
          <w:p w14:paraId="38F8ED80" w14:textId="77777777" w:rsidR="00282FCB" w:rsidRPr="008F07EF" w:rsidRDefault="00282FCB" w:rsidP="003E09A8">
            <w:pPr>
              <w:pStyle w:val="Tabletext"/>
              <w:keepNext/>
              <w:jc w:val="center"/>
              <w:rPr>
                <w:lang w:val="en-GB"/>
              </w:rPr>
            </w:pPr>
            <w:r w:rsidRPr="008F07EF">
              <w:rPr>
                <w:lang w:val="en-GB"/>
              </w:rPr>
              <w:t>Mobile reception</w:t>
            </w:r>
          </w:p>
        </w:tc>
        <w:tc>
          <w:tcPr>
            <w:tcW w:w="4459" w:type="dxa"/>
            <w:vAlign w:val="center"/>
          </w:tcPr>
          <w:p w14:paraId="40BC25E9" w14:textId="77777777" w:rsidR="00282FCB" w:rsidRPr="008F07EF" w:rsidRDefault="00282FCB" w:rsidP="003E09A8">
            <w:pPr>
              <w:pStyle w:val="Tabletext"/>
              <w:keepNext/>
              <w:jc w:val="center"/>
              <w:rPr>
                <w:lang w:val="en-GB"/>
              </w:rPr>
            </w:pPr>
            <w:r w:rsidRPr="008F07EF">
              <w:rPr>
                <w:lang w:val="en-GB"/>
              </w:rPr>
              <w:t>16k</w:t>
            </w:r>
            <w:r w:rsidRPr="008F07EF">
              <w:rPr>
                <w:lang w:val="en-GB"/>
              </w:rPr>
              <w:noBreakHyphen/>
              <w:t>ext, 64</w:t>
            </w:r>
            <w:r w:rsidRPr="008F07EF">
              <w:rPr>
                <w:lang w:val="en-GB"/>
              </w:rPr>
              <w:noBreakHyphen/>
              <w:t>QAM</w:t>
            </w:r>
            <w:r w:rsidRPr="008F07EF">
              <w:rPr>
                <w:lang w:val="en-GB"/>
              </w:rPr>
              <w:noBreakHyphen/>
              <w:t>3/5 PP1</w:t>
            </w:r>
            <w:r w:rsidRPr="008F07EF">
              <w:rPr>
                <w:lang w:val="en-GB"/>
              </w:rPr>
              <w:br/>
              <w:t>GI 1/4 (448 µs)</w:t>
            </w:r>
            <w:r w:rsidRPr="008F07EF">
              <w:rPr>
                <w:lang w:val="en-GB"/>
              </w:rPr>
              <w:br/>
              <w:t>Data rate: 20.1 Mbit/s</w:t>
            </w:r>
          </w:p>
        </w:tc>
        <w:tc>
          <w:tcPr>
            <w:tcW w:w="3271" w:type="dxa"/>
            <w:vAlign w:val="center"/>
          </w:tcPr>
          <w:p w14:paraId="0D073064" w14:textId="77777777" w:rsidR="00282FCB" w:rsidRPr="008F07EF" w:rsidRDefault="00282FCB" w:rsidP="003E09A8">
            <w:pPr>
              <w:pStyle w:val="Tabletext"/>
              <w:keepNext/>
              <w:jc w:val="center"/>
              <w:rPr>
                <w:lang w:val="en-GB"/>
              </w:rPr>
            </w:pPr>
            <w:r w:rsidRPr="008F07EF">
              <w:rPr>
                <w:lang w:val="en-GB"/>
              </w:rPr>
              <w:t>16k</w:t>
            </w:r>
            <w:r w:rsidRPr="008F07EF">
              <w:rPr>
                <w:lang w:val="en-GB"/>
              </w:rPr>
              <w:noBreakHyphen/>
              <w:t>ext, 64</w:t>
            </w:r>
            <w:r w:rsidRPr="008F07EF">
              <w:rPr>
                <w:lang w:val="en-GB"/>
              </w:rPr>
              <w:noBreakHyphen/>
              <w:t>QAM</w:t>
            </w:r>
            <w:r w:rsidRPr="008F07EF">
              <w:rPr>
                <w:lang w:val="en-GB"/>
              </w:rPr>
              <w:noBreakHyphen/>
              <w:t>1/2 PP1</w:t>
            </w:r>
            <w:r w:rsidRPr="008F07EF">
              <w:rPr>
                <w:lang w:val="en-GB"/>
              </w:rPr>
              <w:br/>
              <w:t>GI 1/4 (448 µs)</w:t>
            </w:r>
            <w:r w:rsidRPr="008F07EF">
              <w:rPr>
                <w:lang w:val="en-GB"/>
              </w:rPr>
              <w:br/>
              <w:t>Data rate: 16.8 Mbit/s</w:t>
            </w:r>
          </w:p>
        </w:tc>
      </w:tr>
    </w:tbl>
    <w:p w14:paraId="6BC9F6AA" w14:textId="77777777" w:rsidR="00282FCB" w:rsidRPr="008F07EF" w:rsidRDefault="00282FCB" w:rsidP="00282FCB">
      <w:pPr>
        <w:pStyle w:val="Tablefin"/>
      </w:pPr>
    </w:p>
    <w:p w14:paraId="3E08D93C" w14:textId="77777777" w:rsidR="00282FCB" w:rsidRPr="008F07EF" w:rsidRDefault="00282FCB" w:rsidP="00282FCB">
      <w:pPr>
        <w:rPr>
          <w:lang w:val="en-GB"/>
        </w:rPr>
      </w:pPr>
      <w:r w:rsidRPr="008F07EF">
        <w:rPr>
          <w:lang w:val="en-GB"/>
        </w:rPr>
        <w:t>The maximum data rate for the mobile reception mode is 20.1 Mbit/s for the large SFN and 16.8 Mbit/s for the very large SFN. With this data rate 100% of the areas are covered with the location probability not lower than 98%. For portable reception these figures are 30.0 Mbit/s and 25.2 Mbit/s for the large and the very large SFN, respectively. For fixed reception, 32k FFT modes with a high modulation scheme are found which provide nearly 40 Mbit/s data rate.</w:t>
      </w:r>
    </w:p>
    <w:p w14:paraId="7482A7D6" w14:textId="45320BE6" w:rsidR="00282FCB" w:rsidRPr="008F07EF" w:rsidRDefault="00282FCB" w:rsidP="00282FCB">
      <w:pPr>
        <w:rPr>
          <w:lang w:val="en-GB"/>
        </w:rPr>
      </w:pPr>
      <w:r w:rsidRPr="008F07EF">
        <w:rPr>
          <w:lang w:val="en-GB"/>
        </w:rPr>
        <w:t>In the following, the focus will be on portable and mobile reception. Three findings are remarkable. Firstly, there is a large difference between the performance of portable and mobile reception modes. It was already mentioned in the previous section that the parameters of the mobile reception case may be conservative. From the other side a static Rayleigh channel might be too optimistic for a robust portable reception.</w:t>
      </w:r>
    </w:p>
    <w:p w14:paraId="536DC32A" w14:textId="77777777" w:rsidR="00282FCB" w:rsidRPr="008F07EF" w:rsidRDefault="00282FCB" w:rsidP="00282FCB">
      <w:pPr>
        <w:rPr>
          <w:lang w:val="en-GB"/>
        </w:rPr>
      </w:pPr>
      <w:r w:rsidRPr="008F07EF">
        <w:rPr>
          <w:lang w:val="en-GB"/>
        </w:rPr>
        <w:t>As a result, it could be concluded that the future portable and mobile DVB</w:t>
      </w:r>
      <w:r w:rsidRPr="008F07EF">
        <w:rPr>
          <w:lang w:val="en-GB"/>
        </w:rPr>
        <w:noBreakHyphen/>
        <w:t>T2 receivers might show a performance somewhere in between the two scenarios described above. However, as long as there are no such receivers available in the market this remains uncertain. At least our study proofs that still more investigations on this item are required.</w:t>
      </w:r>
    </w:p>
    <w:p w14:paraId="34E4F701" w14:textId="77777777" w:rsidR="00282FCB" w:rsidRPr="008F07EF" w:rsidRDefault="00282FCB" w:rsidP="00282FCB">
      <w:pPr>
        <w:rPr>
          <w:lang w:val="en-GB"/>
        </w:rPr>
      </w:pPr>
      <w:r w:rsidRPr="008F07EF">
        <w:rPr>
          <w:lang w:val="en-GB"/>
        </w:rPr>
        <w:t>Secondly, there is still a remarkable difference with the data rates between the large SFN and the very large SFN scenario. This is an interesting finding since it was believed that the size of a large SFN is great enough and the addition of further transmitters would not remarkably increase the deleterious effect of self</w:t>
      </w:r>
      <w:r w:rsidRPr="008F07EF">
        <w:rPr>
          <w:lang w:val="en-GB"/>
        </w:rPr>
        <w:noBreakHyphen/>
        <w:t>interference. The results for the very large SFN show that this is not true. Even at several hundred kilometres distance the self</w:t>
      </w:r>
      <w:r w:rsidRPr="008F07EF">
        <w:rPr>
          <w:lang w:val="en-GB"/>
        </w:rPr>
        <w:noBreakHyphen/>
        <w:t>interference effect is perceivable and addition of transmitters affect the results of self</w:t>
      </w:r>
      <w:r w:rsidRPr="008F07EF">
        <w:rPr>
          <w:lang w:val="en-GB"/>
        </w:rPr>
        <w:noBreakHyphen/>
        <w:t xml:space="preserve">interference. </w:t>
      </w:r>
    </w:p>
    <w:p w14:paraId="4EE4A58C" w14:textId="77777777" w:rsidR="00282FCB" w:rsidRPr="008F07EF" w:rsidRDefault="00282FCB" w:rsidP="00282FCB">
      <w:pPr>
        <w:rPr>
          <w:lang w:val="en-GB"/>
        </w:rPr>
      </w:pPr>
      <w:r w:rsidRPr="008F07EF">
        <w:rPr>
          <w:lang w:val="en-GB"/>
        </w:rPr>
        <w:t xml:space="preserve">Thirdly, according to the results the largest guard interval (448 µs in 16k FFT mode) is the most appropriate choice for the coverage of a large SFN. Instead a smaller guard interval could be used with a robust code rate but then the data rate will be much lower. </w:t>
      </w:r>
    </w:p>
    <w:p w14:paraId="34AFD0F0" w14:textId="4AD2C183" w:rsidR="00282FCB" w:rsidRPr="008F07EF" w:rsidRDefault="00282FCB" w:rsidP="00282FCB">
      <w:pPr>
        <w:rPr>
          <w:lang w:val="en-GB"/>
        </w:rPr>
      </w:pPr>
      <w:r w:rsidRPr="008F07EF">
        <w:rPr>
          <w:lang w:val="en-GB"/>
        </w:rPr>
        <w:t>The DVB</w:t>
      </w:r>
      <w:r w:rsidRPr="008F07EF">
        <w:rPr>
          <w:lang w:val="en-GB"/>
        </w:rPr>
        <w:noBreakHyphen/>
        <w:t>T2 variants in Table P2-</w:t>
      </w:r>
      <w:r w:rsidR="00070772">
        <w:rPr>
          <w:lang w:val="en-GB"/>
        </w:rPr>
        <w:t>2</w:t>
      </w:r>
      <w:r w:rsidRPr="008F07EF">
        <w:rPr>
          <w:lang w:val="en-GB"/>
        </w:rPr>
        <w:t>4 fulfil the requirement of full area coverage. Variants with higher data rate would not provide 100% coverage of the area. Such DVB</w:t>
      </w:r>
      <w:r w:rsidRPr="008F07EF">
        <w:rPr>
          <w:lang w:val="en-GB"/>
        </w:rPr>
        <w:noBreakHyphen/>
        <w:t xml:space="preserve">T2 modes were also investigated. </w:t>
      </w:r>
    </w:p>
    <w:p w14:paraId="57EF624D" w14:textId="1FBCBB19" w:rsidR="00282FCB" w:rsidRPr="008F07EF" w:rsidRDefault="00282FCB" w:rsidP="00282FCB">
      <w:pPr>
        <w:rPr>
          <w:lang w:val="en-GB"/>
        </w:rPr>
      </w:pPr>
      <w:r w:rsidRPr="008F07EF">
        <w:rPr>
          <w:lang w:val="en-GB"/>
        </w:rPr>
        <w:t>For the mobile reception case and the large SFN, Fig. P2-</w:t>
      </w:r>
      <w:r w:rsidR="00070772">
        <w:rPr>
          <w:lang w:val="en-GB"/>
        </w:rPr>
        <w:t>5</w:t>
      </w:r>
      <w:r w:rsidRPr="008F07EF">
        <w:rPr>
          <w:lang w:val="en-GB"/>
        </w:rPr>
        <w:t>8 gives the percentages of covered locations ordered by their respective location probability for nine DVB</w:t>
      </w:r>
      <w:r w:rsidRPr="008F07EF">
        <w:rPr>
          <w:lang w:val="en-GB"/>
        </w:rPr>
        <w:noBreakHyphen/>
        <w:t>T2 variants. The two variants of Table P2-</w:t>
      </w:r>
      <w:r w:rsidR="003406B3">
        <w:rPr>
          <w:lang w:val="en-GB"/>
        </w:rPr>
        <w:t>2</w:t>
      </w:r>
      <w:r w:rsidRPr="008F07EF">
        <w:rPr>
          <w:lang w:val="en-GB"/>
        </w:rPr>
        <w:t>4 are also included in this Figure. 64</w:t>
      </w:r>
      <w:r w:rsidRPr="008F07EF">
        <w:rPr>
          <w:lang w:val="en-GB"/>
        </w:rPr>
        <w:noBreakHyphen/>
        <w:t>QAM</w:t>
      </w:r>
      <w:r w:rsidRPr="008F07EF">
        <w:rPr>
          <w:lang w:val="en-GB"/>
        </w:rPr>
        <w:noBreakHyphen/>
        <w:t>3/5</w:t>
      </w:r>
      <w:r w:rsidRPr="008F07EF">
        <w:rPr>
          <w:lang w:val="en-GB"/>
        </w:rPr>
        <w:noBreakHyphen/>
        <w:t xml:space="preserve">GI 1/4 is the best variant which fulfils </w:t>
      </w:r>
      <w:r w:rsidRPr="008F07EF">
        <w:rPr>
          <w:lang w:val="en-GB"/>
        </w:rPr>
        <w:lastRenderedPageBreak/>
        <w:t>the 100% coverage requirement. Other 64</w:t>
      </w:r>
      <w:r w:rsidRPr="008F07EF">
        <w:rPr>
          <w:lang w:val="en-GB"/>
        </w:rPr>
        <w:noBreakHyphen/>
        <w:t>QAM</w:t>
      </w:r>
      <w:r w:rsidRPr="008F07EF">
        <w:rPr>
          <w:lang w:val="en-GB"/>
        </w:rPr>
        <w:noBreakHyphen/>
        <w:t>GI 1/4 variants with a less robust code rate fail; however, 64</w:t>
      </w:r>
      <w:r w:rsidRPr="008F07EF">
        <w:rPr>
          <w:lang w:val="en-GB"/>
        </w:rPr>
        <w:noBreakHyphen/>
        <w:t>QAM</w:t>
      </w:r>
      <w:r w:rsidRPr="008F07EF">
        <w:rPr>
          <w:lang w:val="en-GB"/>
        </w:rPr>
        <w:noBreakHyphen/>
        <w:t>2/3</w:t>
      </w:r>
      <w:r w:rsidRPr="008F07EF">
        <w:rPr>
          <w:lang w:val="en-GB"/>
        </w:rPr>
        <w:noBreakHyphen/>
        <w:t>GI 1/4 with a data rate of 22.4 Mbit/s shows at least full area coverage with a location probability higher than 95%. 256</w:t>
      </w:r>
      <w:r w:rsidRPr="008F07EF">
        <w:rPr>
          <w:lang w:val="en-GB"/>
        </w:rPr>
        <w:noBreakHyphen/>
        <w:t>QAM</w:t>
      </w:r>
      <w:r w:rsidRPr="008F07EF">
        <w:rPr>
          <w:lang w:val="en-GB"/>
        </w:rPr>
        <w:noBreakHyphen/>
        <w:t>1/2</w:t>
      </w:r>
      <w:r w:rsidRPr="008F07EF">
        <w:rPr>
          <w:lang w:val="en-GB"/>
        </w:rPr>
        <w:noBreakHyphen/>
        <w:t>GI 1/4 gives a similar, slightly worse, result with nearly full area coverage. Variants with the smaller guard interval of 19/128 (266 µs) show a quite bad performance which emphasizes the crucial impact of the guard interval. In § 1.2 a more detailed investigation of the guard interval aspect is presented.</w:t>
      </w:r>
    </w:p>
    <w:p w14:paraId="159AF905" w14:textId="61BE7D61" w:rsidR="00282FCB" w:rsidRPr="008F07EF" w:rsidRDefault="00282FCB" w:rsidP="00282FCB">
      <w:pPr>
        <w:pStyle w:val="FigureNo"/>
        <w:rPr>
          <w:lang w:val="en-GB"/>
        </w:rPr>
      </w:pPr>
      <w:r w:rsidRPr="008F07EF">
        <w:rPr>
          <w:lang w:val="en-GB"/>
        </w:rPr>
        <w:t>Figure P2-</w:t>
      </w:r>
      <w:r w:rsidR="003406B3">
        <w:rPr>
          <w:lang w:val="en-GB"/>
        </w:rPr>
        <w:t>5</w:t>
      </w:r>
      <w:r w:rsidRPr="008F07EF">
        <w:rPr>
          <w:lang w:val="en-GB"/>
        </w:rPr>
        <w:t>8</w:t>
      </w:r>
    </w:p>
    <w:p w14:paraId="754FEE82" w14:textId="77777777" w:rsidR="00282FCB" w:rsidRPr="008F07EF" w:rsidRDefault="00282FCB" w:rsidP="00282FCB">
      <w:pPr>
        <w:pStyle w:val="Figuretitle"/>
        <w:rPr>
          <w:lang w:val="en-GB"/>
        </w:rPr>
      </w:pPr>
      <w:r w:rsidRPr="008F07EF">
        <w:rPr>
          <w:lang w:val="en-GB"/>
        </w:rPr>
        <w:t>Percentage of covered locations in the large SFN (360 km × 360 km) for 9 DVB</w:t>
      </w:r>
      <w:r w:rsidRPr="008F07EF">
        <w:rPr>
          <w:lang w:val="en-GB"/>
        </w:rPr>
        <w:noBreakHyphen/>
        <w:t xml:space="preserve">T2 variants </w:t>
      </w:r>
      <w:r w:rsidRPr="008F07EF">
        <w:rPr>
          <w:lang w:val="en-GB"/>
        </w:rPr>
        <w:br/>
        <w:t>and mobile reception ordered according to four location probability classes</w:t>
      </w:r>
    </w:p>
    <w:p w14:paraId="167DEC30" w14:textId="77777777" w:rsidR="00282FCB" w:rsidRPr="008F07EF" w:rsidRDefault="00282FCB" w:rsidP="00282FCB">
      <w:pPr>
        <w:pStyle w:val="Figure"/>
        <w:rPr>
          <w:lang w:val="en-GB"/>
        </w:rPr>
      </w:pPr>
      <w:r w:rsidRPr="008F07EF">
        <w:rPr>
          <w:noProof/>
          <w:lang w:val="en-GB" w:eastAsia="en-GB"/>
        </w:rPr>
        <w:drawing>
          <wp:inline distT="0" distB="0" distL="0" distR="0" wp14:anchorId="2CCE94CB" wp14:editId="0C2F095D">
            <wp:extent cx="3745230" cy="2767330"/>
            <wp:effectExtent l="0" t="0" r="7620" b="0"/>
            <wp:docPr id="106" name="Immagine 6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magine 61" descr="Chart&#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745230" cy="2767330"/>
                    </a:xfrm>
                    <a:prstGeom prst="rect">
                      <a:avLst/>
                    </a:prstGeom>
                    <a:noFill/>
                    <a:ln>
                      <a:noFill/>
                    </a:ln>
                  </pic:spPr>
                </pic:pic>
              </a:graphicData>
            </a:graphic>
          </wp:inline>
        </w:drawing>
      </w:r>
    </w:p>
    <w:p w14:paraId="77DAA3C2" w14:textId="153CE7B5" w:rsidR="00282FCB" w:rsidRPr="008F07EF" w:rsidRDefault="00282FCB" w:rsidP="00282FCB">
      <w:pPr>
        <w:pStyle w:val="Note"/>
        <w:rPr>
          <w:lang w:val="en-GB"/>
        </w:rPr>
      </w:pPr>
      <w:r w:rsidRPr="008F07EF">
        <w:rPr>
          <w:i/>
          <w:iCs/>
          <w:lang w:val="en-GB"/>
        </w:rPr>
        <w:t>Note to Fig. P2-</w:t>
      </w:r>
      <w:r w:rsidR="003406B3">
        <w:rPr>
          <w:i/>
          <w:iCs/>
          <w:lang w:val="en-GB"/>
        </w:rPr>
        <w:t>5</w:t>
      </w:r>
      <w:r w:rsidRPr="008F07EF">
        <w:rPr>
          <w:i/>
          <w:iCs/>
          <w:lang w:val="en-GB"/>
        </w:rPr>
        <w:t>8</w:t>
      </w:r>
      <w:r w:rsidRPr="008F07EF">
        <w:rPr>
          <w:lang w:val="en-GB"/>
        </w:rPr>
        <w:t xml:space="preserve">: VSW is the German abbreviation for </w:t>
      </w:r>
      <w:r w:rsidRPr="008F07EF">
        <w:rPr>
          <w:rFonts w:cs="Times New Roman Bold"/>
          <w:lang w:val="en-GB"/>
        </w:rPr>
        <w:t>reception location probability.</w:t>
      </w:r>
    </w:p>
    <w:p w14:paraId="19C93DC5" w14:textId="6C9B0267" w:rsidR="00282FCB" w:rsidRPr="008F07EF" w:rsidRDefault="00282FCB" w:rsidP="00282FCB">
      <w:pPr>
        <w:rPr>
          <w:lang w:val="en-GB"/>
        </w:rPr>
      </w:pPr>
      <w:r w:rsidRPr="008F07EF">
        <w:rPr>
          <w:lang w:val="en-GB"/>
        </w:rPr>
        <w:t>Figure P2-</w:t>
      </w:r>
      <w:r w:rsidR="003406B3">
        <w:rPr>
          <w:lang w:val="en-GB"/>
        </w:rPr>
        <w:t>5</w:t>
      </w:r>
      <w:r w:rsidRPr="008F07EF">
        <w:rPr>
          <w:lang w:val="en-GB"/>
        </w:rPr>
        <w:t>9 shows the results for the mobile reception and very large SFN. All variants suffer from higher self</w:t>
      </w:r>
      <w:r w:rsidRPr="008F07EF">
        <w:rPr>
          <w:lang w:val="en-GB"/>
        </w:rPr>
        <w:noBreakHyphen/>
        <w:t>interference degradation than in the large SFN case. Now only 64</w:t>
      </w:r>
      <w:r w:rsidRPr="008F07EF">
        <w:rPr>
          <w:lang w:val="en-GB"/>
        </w:rPr>
        <w:noBreakHyphen/>
        <w:t>QAM</w:t>
      </w:r>
      <w:r w:rsidRPr="008F07EF">
        <w:rPr>
          <w:lang w:val="en-GB"/>
        </w:rPr>
        <w:noBreakHyphen/>
        <w:t>1/2</w:t>
      </w:r>
      <w:r w:rsidRPr="008F07EF">
        <w:rPr>
          <w:lang w:val="en-GB"/>
        </w:rPr>
        <w:noBreakHyphen/>
        <w:t>GI 1/4 fulfils the coverage requirements. 64</w:t>
      </w:r>
      <w:r w:rsidRPr="008F07EF">
        <w:rPr>
          <w:lang w:val="en-GB"/>
        </w:rPr>
        <w:noBreakHyphen/>
        <w:t>QAM</w:t>
      </w:r>
      <w:r w:rsidRPr="008F07EF">
        <w:rPr>
          <w:lang w:val="en-GB"/>
        </w:rPr>
        <w:noBreakHyphen/>
        <w:t>3/5</w:t>
      </w:r>
      <w:r w:rsidRPr="008F07EF">
        <w:rPr>
          <w:lang w:val="en-GB"/>
        </w:rPr>
        <w:noBreakHyphen/>
        <w:t>GI = 1/4 has at least a nearly full area coverage for 95% location probability, whereas for 64</w:t>
      </w:r>
      <w:r w:rsidRPr="008F07EF">
        <w:rPr>
          <w:lang w:val="en-GB"/>
        </w:rPr>
        <w:noBreakHyphen/>
        <w:t>QAM</w:t>
      </w:r>
      <w:r w:rsidRPr="008F07EF">
        <w:rPr>
          <w:lang w:val="en-GB"/>
        </w:rPr>
        <w:noBreakHyphen/>
        <w:t>2/3</w:t>
      </w:r>
      <w:r w:rsidRPr="008F07EF">
        <w:rPr>
          <w:lang w:val="en-GB"/>
        </w:rPr>
        <w:noBreakHyphen/>
        <w:t>GI = 1/4 the percentage of locations with less than 95% location probability is already nearly 20%.</w:t>
      </w:r>
    </w:p>
    <w:p w14:paraId="58535E72" w14:textId="0084616F" w:rsidR="00282FCB" w:rsidRPr="008F07EF" w:rsidRDefault="00282FCB" w:rsidP="00282FCB">
      <w:pPr>
        <w:pStyle w:val="FigureNo"/>
        <w:rPr>
          <w:lang w:val="en-GB"/>
        </w:rPr>
      </w:pPr>
      <w:r w:rsidRPr="008F07EF">
        <w:rPr>
          <w:lang w:val="en-GB"/>
        </w:rPr>
        <w:lastRenderedPageBreak/>
        <w:t>Figure P2-</w:t>
      </w:r>
      <w:r w:rsidR="003406B3">
        <w:rPr>
          <w:lang w:val="en-GB"/>
        </w:rPr>
        <w:t>5</w:t>
      </w:r>
      <w:r w:rsidRPr="008F07EF">
        <w:rPr>
          <w:lang w:val="en-GB"/>
        </w:rPr>
        <w:t>9</w:t>
      </w:r>
    </w:p>
    <w:p w14:paraId="115B17E1" w14:textId="77777777" w:rsidR="00282FCB" w:rsidRPr="008F07EF" w:rsidRDefault="00282FCB" w:rsidP="00282FCB">
      <w:pPr>
        <w:pStyle w:val="Figuretitle"/>
        <w:rPr>
          <w:lang w:val="en-GB"/>
        </w:rPr>
      </w:pPr>
      <w:r w:rsidRPr="008F07EF">
        <w:rPr>
          <w:lang w:val="en-GB"/>
        </w:rPr>
        <w:t>Percentage of covered locations in the very large SFN (720 km × 720 km) for 9 DVB</w:t>
      </w:r>
      <w:r w:rsidRPr="008F07EF">
        <w:rPr>
          <w:lang w:val="en-GB"/>
        </w:rPr>
        <w:noBreakHyphen/>
        <w:t>T2 variants and mobile reception ordered according to four location probability classes</w:t>
      </w:r>
    </w:p>
    <w:p w14:paraId="6EAFCBC2" w14:textId="77777777" w:rsidR="00282FCB" w:rsidRPr="008F07EF" w:rsidRDefault="00282FCB" w:rsidP="00282FCB">
      <w:pPr>
        <w:pStyle w:val="Figure"/>
        <w:rPr>
          <w:lang w:val="en-GB"/>
        </w:rPr>
      </w:pPr>
      <w:r w:rsidRPr="008F07EF">
        <w:rPr>
          <w:noProof/>
          <w:lang w:val="en-GB" w:eastAsia="en-GB"/>
        </w:rPr>
        <w:drawing>
          <wp:inline distT="0" distB="0" distL="0" distR="0" wp14:anchorId="0386F18E" wp14:editId="6AED93F9">
            <wp:extent cx="3689350" cy="2767330"/>
            <wp:effectExtent l="0" t="0" r="6350" b="0"/>
            <wp:docPr id="107" name="Immagine 6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magine 62" descr="Chart&#10;&#10;Description automatically generated"/>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689350" cy="2767330"/>
                    </a:xfrm>
                    <a:prstGeom prst="rect">
                      <a:avLst/>
                    </a:prstGeom>
                    <a:noFill/>
                    <a:ln>
                      <a:noFill/>
                    </a:ln>
                  </pic:spPr>
                </pic:pic>
              </a:graphicData>
            </a:graphic>
          </wp:inline>
        </w:drawing>
      </w:r>
    </w:p>
    <w:p w14:paraId="6928B414" w14:textId="6E958917" w:rsidR="00282FCB" w:rsidRPr="008F07EF" w:rsidRDefault="00282FCB" w:rsidP="008B04F5">
      <w:pPr>
        <w:pStyle w:val="Normalaftertitle"/>
        <w:rPr>
          <w:lang w:val="en-GB"/>
        </w:rPr>
      </w:pPr>
      <w:r w:rsidRPr="008F07EF">
        <w:rPr>
          <w:lang w:val="en-GB"/>
        </w:rPr>
        <w:t>As discussed earlier in this section, the situation improves remarkably if the less demanding parameters for portable reception, as compared to mobile reception, are applied. Figure P2-</w:t>
      </w:r>
      <w:r w:rsidR="00B41CA8">
        <w:rPr>
          <w:lang w:val="en-GB"/>
        </w:rPr>
        <w:t>6</w:t>
      </w:r>
      <w:r w:rsidRPr="008F07EF">
        <w:rPr>
          <w:lang w:val="en-GB"/>
        </w:rPr>
        <w:t>0 shows the results for the same nine DVB</w:t>
      </w:r>
      <w:r w:rsidRPr="008F07EF">
        <w:rPr>
          <w:lang w:val="en-GB"/>
        </w:rPr>
        <w:noBreakHyphen/>
        <w:t>T2 modes for the large SFN case. Now all GI 1/4 variants fulfil the coverage requirements. The variants with the smaller guard interval of 19/128 still fail to achieve the full area coverage with 95% location probability. Only a change from 64</w:t>
      </w:r>
      <w:r w:rsidRPr="008F07EF">
        <w:rPr>
          <w:lang w:val="en-GB"/>
        </w:rPr>
        <w:noBreakHyphen/>
        <w:t>QAM to the more robust 16</w:t>
      </w:r>
      <w:r w:rsidRPr="008F07EF">
        <w:rPr>
          <w:lang w:val="en-GB"/>
        </w:rPr>
        <w:noBreakHyphen/>
        <w:t>QAM modulation provides the required coverage; however, at the price of lower data rate.</w:t>
      </w:r>
    </w:p>
    <w:p w14:paraId="599164F7" w14:textId="4D595A83" w:rsidR="00282FCB" w:rsidRPr="008F07EF" w:rsidRDefault="00282FCB" w:rsidP="00282FCB">
      <w:pPr>
        <w:pStyle w:val="FigureNo"/>
        <w:rPr>
          <w:lang w:val="en-GB"/>
        </w:rPr>
      </w:pPr>
      <w:r w:rsidRPr="008F07EF">
        <w:rPr>
          <w:lang w:val="en-GB"/>
        </w:rPr>
        <w:t>Figure P2-</w:t>
      </w:r>
      <w:r w:rsidR="00B41CA8">
        <w:rPr>
          <w:lang w:val="en-GB"/>
        </w:rPr>
        <w:t>6</w:t>
      </w:r>
      <w:r w:rsidRPr="008F07EF">
        <w:rPr>
          <w:lang w:val="en-GB"/>
        </w:rPr>
        <w:t>0</w:t>
      </w:r>
    </w:p>
    <w:p w14:paraId="39DB41AE" w14:textId="5D134478" w:rsidR="00282FCB" w:rsidRPr="008F07EF" w:rsidRDefault="00282FCB" w:rsidP="00282FCB">
      <w:pPr>
        <w:pStyle w:val="Figuretitle"/>
        <w:rPr>
          <w:lang w:val="en-GB"/>
        </w:rPr>
      </w:pPr>
      <w:r w:rsidRPr="008F07EF">
        <w:rPr>
          <w:lang w:val="en-GB"/>
        </w:rPr>
        <w:t>Percentage of covered locations in the large SFN (360 km × 360 km) for 9 DVB</w:t>
      </w:r>
      <w:r w:rsidRPr="008F07EF">
        <w:rPr>
          <w:lang w:val="en-GB"/>
        </w:rPr>
        <w:noBreakHyphen/>
        <w:t xml:space="preserve">T2 variants and portable reception </w:t>
      </w:r>
      <w:r w:rsidR="005E5083">
        <w:rPr>
          <w:lang w:val="en-GB"/>
        </w:rPr>
        <w:br/>
      </w:r>
      <w:r w:rsidRPr="008F07EF">
        <w:rPr>
          <w:lang w:val="en-GB"/>
        </w:rPr>
        <w:t>ordered according to three location probability classes</w:t>
      </w:r>
    </w:p>
    <w:p w14:paraId="2B7383E8" w14:textId="77777777" w:rsidR="00282FCB" w:rsidRPr="008F07EF" w:rsidRDefault="00282FCB" w:rsidP="00282FCB">
      <w:pPr>
        <w:pStyle w:val="Figure"/>
        <w:rPr>
          <w:lang w:val="en-GB"/>
        </w:rPr>
      </w:pPr>
      <w:r w:rsidRPr="008F07EF">
        <w:rPr>
          <w:noProof/>
          <w:lang w:val="en-GB" w:eastAsia="en-GB"/>
        </w:rPr>
        <w:drawing>
          <wp:inline distT="0" distB="0" distL="0" distR="0" wp14:anchorId="3752AAEC" wp14:editId="7973F620">
            <wp:extent cx="3745230" cy="2767330"/>
            <wp:effectExtent l="0" t="0" r="7620" b="0"/>
            <wp:docPr id="108" name="Immagine 63"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magine 63" descr="Chart&#10;&#10;Description automatically generated with low confidence"/>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745230" cy="2767330"/>
                    </a:xfrm>
                    <a:prstGeom prst="rect">
                      <a:avLst/>
                    </a:prstGeom>
                    <a:noFill/>
                    <a:ln>
                      <a:noFill/>
                    </a:ln>
                  </pic:spPr>
                </pic:pic>
              </a:graphicData>
            </a:graphic>
          </wp:inline>
        </w:drawing>
      </w:r>
    </w:p>
    <w:p w14:paraId="09983101" w14:textId="7D37D0D3" w:rsidR="00282FCB" w:rsidRPr="008F07EF" w:rsidRDefault="00282FCB" w:rsidP="008B04F5">
      <w:pPr>
        <w:pStyle w:val="Normalaftertitle"/>
        <w:rPr>
          <w:lang w:val="en-GB"/>
        </w:rPr>
      </w:pPr>
      <w:r w:rsidRPr="008F07EF">
        <w:rPr>
          <w:lang w:val="en-GB"/>
        </w:rPr>
        <w:t>The situation for the very large SFN, depicted in Fig. P2-</w:t>
      </w:r>
      <w:r w:rsidR="00B41CA8">
        <w:rPr>
          <w:lang w:val="en-GB"/>
        </w:rPr>
        <w:t>6</w:t>
      </w:r>
      <w:r w:rsidRPr="008F07EF">
        <w:rPr>
          <w:lang w:val="en-GB"/>
        </w:rPr>
        <w:t>1, is very similar to the previous one. Again, the 64</w:t>
      </w:r>
      <w:r w:rsidRPr="008F07EF">
        <w:rPr>
          <w:lang w:val="en-GB"/>
        </w:rPr>
        <w:noBreakHyphen/>
        <w:t>QAM GI 19/128 variants fail; now with a higher percentage of uncovered locations. And again, the more robust 16</w:t>
      </w:r>
      <w:r w:rsidRPr="008F07EF">
        <w:rPr>
          <w:lang w:val="en-GB"/>
        </w:rPr>
        <w:noBreakHyphen/>
        <w:t>QAM variant fulfils the requirement.</w:t>
      </w:r>
    </w:p>
    <w:p w14:paraId="2E9C9F0C" w14:textId="13BAD1A5" w:rsidR="00282FCB" w:rsidRPr="008F07EF" w:rsidRDefault="00282FCB" w:rsidP="00282FCB">
      <w:pPr>
        <w:pStyle w:val="FigureNo"/>
        <w:rPr>
          <w:lang w:val="en-GB"/>
        </w:rPr>
      </w:pPr>
      <w:r w:rsidRPr="008F07EF">
        <w:rPr>
          <w:lang w:val="en-GB"/>
        </w:rPr>
        <w:lastRenderedPageBreak/>
        <w:t>Figure P2-</w:t>
      </w:r>
      <w:r w:rsidR="00B41CA8">
        <w:rPr>
          <w:lang w:val="en-GB"/>
        </w:rPr>
        <w:t>6</w:t>
      </w:r>
      <w:r w:rsidRPr="008F07EF">
        <w:rPr>
          <w:lang w:val="en-GB"/>
        </w:rPr>
        <w:t>1</w:t>
      </w:r>
    </w:p>
    <w:p w14:paraId="498E653A" w14:textId="77777777" w:rsidR="00282FCB" w:rsidRPr="008F07EF" w:rsidRDefault="00282FCB" w:rsidP="00282FCB">
      <w:pPr>
        <w:pStyle w:val="Figuretitle"/>
        <w:rPr>
          <w:lang w:val="en-GB"/>
        </w:rPr>
      </w:pPr>
      <w:r w:rsidRPr="008F07EF">
        <w:rPr>
          <w:lang w:val="en-GB"/>
        </w:rPr>
        <w:t>Percentage of covered locations in the very large SFN (720 km × 720 km) for 9 DVB</w:t>
      </w:r>
      <w:r w:rsidRPr="008F07EF">
        <w:rPr>
          <w:lang w:val="en-GB"/>
        </w:rPr>
        <w:noBreakHyphen/>
        <w:t xml:space="preserve">T2 variants </w:t>
      </w:r>
      <w:r w:rsidRPr="008F07EF">
        <w:rPr>
          <w:lang w:val="en-GB"/>
        </w:rPr>
        <w:br/>
        <w:t>and portable reception ordered according to three location probability classes</w:t>
      </w:r>
    </w:p>
    <w:p w14:paraId="76CE420D" w14:textId="77777777" w:rsidR="00282FCB" w:rsidRPr="008F07EF" w:rsidRDefault="00282FCB" w:rsidP="00282FCB">
      <w:pPr>
        <w:pStyle w:val="Figure"/>
        <w:rPr>
          <w:lang w:val="en-GB"/>
        </w:rPr>
      </w:pPr>
      <w:r w:rsidRPr="008F07EF">
        <w:rPr>
          <w:noProof/>
          <w:lang w:val="en-GB" w:eastAsia="en-GB"/>
        </w:rPr>
        <w:drawing>
          <wp:inline distT="0" distB="0" distL="0" distR="0" wp14:anchorId="70B61405" wp14:editId="142B0153">
            <wp:extent cx="3619500" cy="2674429"/>
            <wp:effectExtent l="0" t="0" r="0" b="0"/>
            <wp:docPr id="109" name="Immagine 6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magine 64" descr="Chart&#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626323" cy="2679471"/>
                    </a:xfrm>
                    <a:prstGeom prst="rect">
                      <a:avLst/>
                    </a:prstGeom>
                    <a:noFill/>
                    <a:ln>
                      <a:noFill/>
                    </a:ln>
                  </pic:spPr>
                </pic:pic>
              </a:graphicData>
            </a:graphic>
          </wp:inline>
        </w:drawing>
      </w:r>
    </w:p>
    <w:p w14:paraId="61C8E0B6" w14:textId="779D93DC" w:rsidR="00282FCB" w:rsidRPr="008F07EF" w:rsidRDefault="00282FCB" w:rsidP="008B04F5">
      <w:pPr>
        <w:pStyle w:val="Normalaftertitle"/>
        <w:rPr>
          <w:lang w:val="en-GB"/>
        </w:rPr>
      </w:pPr>
      <w:r w:rsidRPr="008F07EF">
        <w:rPr>
          <w:lang w:val="en-GB"/>
        </w:rPr>
        <w:t>Furthermore, the influence of the inter</w:t>
      </w:r>
      <w:r w:rsidRPr="008F07EF">
        <w:rPr>
          <w:lang w:val="en-GB"/>
        </w:rPr>
        <w:noBreakHyphen/>
        <w:t>transmitter distance ISD on the SFN performance is shortly investigated. As an example the DVB</w:t>
      </w:r>
      <w:r w:rsidRPr="008F07EF">
        <w:rPr>
          <w:lang w:val="en-GB"/>
        </w:rPr>
        <w:noBreakHyphen/>
        <w:t>T2 mode with 64</w:t>
      </w:r>
      <w:r w:rsidRPr="008F07EF">
        <w:rPr>
          <w:lang w:val="en-GB"/>
        </w:rPr>
        <w:noBreakHyphen/>
        <w:t>QAM modulation, 3/5 code rate and 19/128 guard interval is studied for the mobile reception mode and the large SFN. Table P2-</w:t>
      </w:r>
      <w:r w:rsidR="00B41CA8">
        <w:rPr>
          <w:lang w:val="en-GB"/>
        </w:rPr>
        <w:t>2</w:t>
      </w:r>
      <w:r w:rsidR="005F3601" w:rsidRPr="008F07EF">
        <w:rPr>
          <w:lang w:val="en-GB"/>
        </w:rPr>
        <w:t xml:space="preserve">5 </w:t>
      </w:r>
      <w:r w:rsidRPr="008F07EF">
        <w:rPr>
          <w:lang w:val="en-GB"/>
        </w:rPr>
        <w:t>shows how the coverage changes if the inter</w:t>
      </w:r>
      <w:r w:rsidRPr="008F07EF">
        <w:rPr>
          <w:lang w:val="en-GB"/>
        </w:rPr>
        <w:noBreakHyphen/>
        <w:t>site distance decreases from 60 km to 50 km.</w:t>
      </w:r>
    </w:p>
    <w:p w14:paraId="726186D9" w14:textId="40A11EDB" w:rsidR="00282FCB" w:rsidRPr="008F07EF" w:rsidRDefault="00282FCB" w:rsidP="00D812C8">
      <w:pPr>
        <w:pStyle w:val="TableNo"/>
        <w:rPr>
          <w:lang w:val="en-GB"/>
        </w:rPr>
      </w:pPr>
      <w:r w:rsidRPr="008F07EF">
        <w:rPr>
          <w:lang w:val="en-GB"/>
        </w:rPr>
        <w:t>TABLE P2-</w:t>
      </w:r>
      <w:r w:rsidR="00B41CA8">
        <w:rPr>
          <w:lang w:val="en-GB"/>
        </w:rPr>
        <w:t>2</w:t>
      </w:r>
      <w:r w:rsidRPr="008F07EF">
        <w:rPr>
          <w:lang w:val="en-GB"/>
        </w:rPr>
        <w:t>5</w:t>
      </w:r>
    </w:p>
    <w:p w14:paraId="227F1FC8" w14:textId="77777777" w:rsidR="00282FCB" w:rsidRPr="008F07EF" w:rsidRDefault="00282FCB" w:rsidP="00282FCB">
      <w:pPr>
        <w:pStyle w:val="Tabletitle"/>
        <w:rPr>
          <w:lang w:val="en-GB"/>
        </w:rPr>
      </w:pPr>
      <w:r w:rsidRPr="008F07EF">
        <w:rPr>
          <w:lang w:val="en-GB"/>
        </w:rPr>
        <w:t>The coverage for a specific DVB</w:t>
      </w:r>
      <w:r w:rsidRPr="008F07EF">
        <w:rPr>
          <w:lang w:val="en-GB"/>
        </w:rPr>
        <w:noBreakHyphen/>
        <w:t>T2 mode with different inter</w:t>
      </w:r>
      <w:r w:rsidRPr="008F07EF">
        <w:rPr>
          <w:lang w:val="en-GB"/>
        </w:rPr>
        <w:noBreakHyphen/>
        <w:t>site distances</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418"/>
        <w:gridCol w:w="1662"/>
        <w:gridCol w:w="1814"/>
        <w:gridCol w:w="1493"/>
        <w:gridCol w:w="1252"/>
      </w:tblGrid>
      <w:tr w:rsidR="00282FCB" w:rsidRPr="008F07EF" w14:paraId="52CECE8C" w14:textId="77777777" w:rsidTr="00D812C8">
        <w:trPr>
          <w:jc w:val="center"/>
        </w:trPr>
        <w:tc>
          <w:tcPr>
            <w:tcW w:w="3415" w:type="dxa"/>
            <w:vAlign w:val="center"/>
          </w:tcPr>
          <w:p w14:paraId="01F2F355" w14:textId="77777777" w:rsidR="00282FCB" w:rsidRPr="008F07EF" w:rsidRDefault="00282FCB" w:rsidP="003E09A8">
            <w:pPr>
              <w:pStyle w:val="Tablehead"/>
              <w:rPr>
                <w:lang w:val="en-GB"/>
              </w:rPr>
            </w:pPr>
            <w:r w:rsidRPr="008F07EF">
              <w:rPr>
                <w:lang w:val="en-GB"/>
              </w:rPr>
              <w:t>DVB</w:t>
            </w:r>
            <w:r w:rsidRPr="008F07EF">
              <w:rPr>
                <w:lang w:val="en-GB"/>
              </w:rPr>
              <w:noBreakHyphen/>
              <w:t>T2 mode 64</w:t>
            </w:r>
            <w:r w:rsidRPr="008F07EF">
              <w:rPr>
                <w:lang w:val="en-GB"/>
              </w:rPr>
              <w:noBreakHyphen/>
              <w:t>QAM</w:t>
            </w:r>
            <w:r w:rsidRPr="008F07EF">
              <w:rPr>
                <w:lang w:val="en-GB"/>
              </w:rPr>
              <w:noBreakHyphen/>
              <w:t>3/5, 19/128</w:t>
            </w:r>
          </w:p>
        </w:tc>
        <w:tc>
          <w:tcPr>
            <w:tcW w:w="1660" w:type="dxa"/>
            <w:vAlign w:val="center"/>
          </w:tcPr>
          <w:p w14:paraId="606DB5C8" w14:textId="00002A9C" w:rsidR="00282FCB" w:rsidRPr="008F07EF" w:rsidRDefault="00282FCB" w:rsidP="003E09A8">
            <w:pPr>
              <w:pStyle w:val="Tablehead"/>
              <w:rPr>
                <w:lang w:val="en-GB"/>
              </w:rPr>
            </w:pPr>
            <w:r w:rsidRPr="008F07EF">
              <w:rPr>
                <w:lang w:val="en-GB"/>
              </w:rPr>
              <w:t>&gt;</w:t>
            </w:r>
            <w:r w:rsidR="007A3174">
              <w:rPr>
                <w:lang w:val="en-GB"/>
              </w:rPr>
              <w:t xml:space="preserve"> </w:t>
            </w:r>
            <w:r w:rsidRPr="008F07EF">
              <w:rPr>
                <w:lang w:val="en-GB"/>
              </w:rPr>
              <w:t>98.5</w:t>
            </w:r>
            <w:r w:rsidRPr="008F07EF">
              <w:rPr>
                <w:b w:val="0"/>
                <w:lang w:val="en-GB"/>
              </w:rPr>
              <w:t>%</w:t>
            </w:r>
            <w:r w:rsidRPr="008F07EF">
              <w:rPr>
                <w:lang w:val="en-GB"/>
              </w:rPr>
              <w:t xml:space="preserve"> reception location probability</w:t>
            </w:r>
          </w:p>
        </w:tc>
        <w:tc>
          <w:tcPr>
            <w:tcW w:w="1812" w:type="dxa"/>
            <w:vAlign w:val="center"/>
          </w:tcPr>
          <w:p w14:paraId="6BE39272" w14:textId="4855355E" w:rsidR="00282FCB" w:rsidRPr="008F07EF" w:rsidRDefault="00282FCB" w:rsidP="003E09A8">
            <w:pPr>
              <w:pStyle w:val="Tablehead"/>
              <w:rPr>
                <w:lang w:val="en-GB"/>
              </w:rPr>
            </w:pPr>
            <w:r w:rsidRPr="008F07EF">
              <w:rPr>
                <w:lang w:val="en-GB"/>
              </w:rPr>
              <w:t>95</w:t>
            </w:r>
            <w:r w:rsidR="0022249E" w:rsidRPr="008F07EF">
              <w:rPr>
                <w:lang w:val="en-GB"/>
              </w:rPr>
              <w:t> –</w:t>
            </w:r>
            <w:r w:rsidRPr="008F07EF">
              <w:rPr>
                <w:lang w:val="en-GB"/>
              </w:rPr>
              <w:t> 98.5% reception location probability</w:t>
            </w:r>
          </w:p>
        </w:tc>
        <w:tc>
          <w:tcPr>
            <w:tcW w:w="1491" w:type="dxa"/>
            <w:vAlign w:val="center"/>
          </w:tcPr>
          <w:p w14:paraId="147619A0" w14:textId="34BC5947" w:rsidR="00282FCB" w:rsidRPr="008F07EF" w:rsidRDefault="00282FCB" w:rsidP="003E09A8">
            <w:pPr>
              <w:pStyle w:val="Tablehead"/>
              <w:rPr>
                <w:lang w:val="en-GB"/>
              </w:rPr>
            </w:pPr>
            <w:r w:rsidRPr="008F07EF">
              <w:rPr>
                <w:lang w:val="en-GB"/>
              </w:rPr>
              <w:t>70</w:t>
            </w:r>
            <w:r w:rsidR="0022249E" w:rsidRPr="008F07EF">
              <w:rPr>
                <w:lang w:val="en-GB"/>
              </w:rPr>
              <w:t> –</w:t>
            </w:r>
            <w:r w:rsidRPr="008F07EF">
              <w:rPr>
                <w:lang w:val="en-GB"/>
              </w:rPr>
              <w:t> 95% reception location probability</w:t>
            </w:r>
          </w:p>
        </w:tc>
        <w:tc>
          <w:tcPr>
            <w:tcW w:w="1251" w:type="dxa"/>
            <w:vAlign w:val="center"/>
          </w:tcPr>
          <w:p w14:paraId="11C1CC7F" w14:textId="74D13E50" w:rsidR="00282FCB" w:rsidRPr="008F07EF" w:rsidRDefault="00282FCB" w:rsidP="003E09A8">
            <w:pPr>
              <w:pStyle w:val="Tablehead"/>
              <w:rPr>
                <w:lang w:val="en-GB"/>
              </w:rPr>
            </w:pPr>
            <w:r w:rsidRPr="008F07EF">
              <w:rPr>
                <w:lang w:val="en-GB"/>
              </w:rPr>
              <w:t>&lt;</w:t>
            </w:r>
            <w:r w:rsidR="007A3174">
              <w:rPr>
                <w:lang w:val="en-GB"/>
              </w:rPr>
              <w:t xml:space="preserve"> </w:t>
            </w:r>
            <w:r w:rsidRPr="008F07EF">
              <w:rPr>
                <w:lang w:val="en-GB"/>
              </w:rPr>
              <w:t>70% reception location probability</w:t>
            </w:r>
          </w:p>
        </w:tc>
      </w:tr>
      <w:tr w:rsidR="00282FCB" w:rsidRPr="008F07EF" w14:paraId="44F7D3E3" w14:textId="77777777" w:rsidTr="00D812C8">
        <w:trPr>
          <w:jc w:val="center"/>
        </w:trPr>
        <w:tc>
          <w:tcPr>
            <w:tcW w:w="3415" w:type="dxa"/>
            <w:vAlign w:val="center"/>
          </w:tcPr>
          <w:p w14:paraId="62D6A35B" w14:textId="77777777" w:rsidR="00282FCB" w:rsidRPr="008F07EF" w:rsidRDefault="00282FCB" w:rsidP="003E09A8">
            <w:pPr>
              <w:pStyle w:val="Tabletext"/>
              <w:jc w:val="center"/>
              <w:rPr>
                <w:lang w:val="en-GB"/>
              </w:rPr>
            </w:pPr>
            <w:r w:rsidRPr="008F07EF">
              <w:rPr>
                <w:lang w:val="en-GB"/>
              </w:rPr>
              <w:t>ISD = 60 km</w:t>
            </w:r>
          </w:p>
        </w:tc>
        <w:tc>
          <w:tcPr>
            <w:tcW w:w="1660" w:type="dxa"/>
            <w:vAlign w:val="center"/>
          </w:tcPr>
          <w:p w14:paraId="5F45B35F" w14:textId="77777777" w:rsidR="00282FCB" w:rsidRPr="008F07EF" w:rsidRDefault="00282FCB" w:rsidP="003E09A8">
            <w:pPr>
              <w:pStyle w:val="Tabletext"/>
              <w:jc w:val="center"/>
              <w:rPr>
                <w:lang w:val="en-GB"/>
              </w:rPr>
            </w:pPr>
            <w:r w:rsidRPr="008F07EF">
              <w:rPr>
                <w:lang w:val="en-GB"/>
              </w:rPr>
              <w:t>7.4%</w:t>
            </w:r>
          </w:p>
        </w:tc>
        <w:tc>
          <w:tcPr>
            <w:tcW w:w="1812" w:type="dxa"/>
            <w:vAlign w:val="center"/>
          </w:tcPr>
          <w:p w14:paraId="0FFF3123" w14:textId="77777777" w:rsidR="00282FCB" w:rsidRPr="008F07EF" w:rsidRDefault="00282FCB" w:rsidP="003E09A8">
            <w:pPr>
              <w:pStyle w:val="Tabletext"/>
              <w:jc w:val="center"/>
              <w:rPr>
                <w:lang w:val="en-GB"/>
              </w:rPr>
            </w:pPr>
            <w:r w:rsidRPr="008F07EF">
              <w:rPr>
                <w:lang w:val="en-GB"/>
              </w:rPr>
              <w:t>8.1%</w:t>
            </w:r>
          </w:p>
        </w:tc>
        <w:tc>
          <w:tcPr>
            <w:tcW w:w="1491" w:type="dxa"/>
            <w:vAlign w:val="center"/>
          </w:tcPr>
          <w:p w14:paraId="4C0CB53A" w14:textId="77777777" w:rsidR="00282FCB" w:rsidRPr="008F07EF" w:rsidRDefault="00282FCB" w:rsidP="003E09A8">
            <w:pPr>
              <w:pStyle w:val="Tabletext"/>
              <w:jc w:val="center"/>
              <w:rPr>
                <w:lang w:val="en-GB"/>
              </w:rPr>
            </w:pPr>
            <w:r w:rsidRPr="008F07EF">
              <w:rPr>
                <w:lang w:val="en-GB"/>
              </w:rPr>
              <w:t>59%</w:t>
            </w:r>
          </w:p>
        </w:tc>
        <w:tc>
          <w:tcPr>
            <w:tcW w:w="1251" w:type="dxa"/>
            <w:vAlign w:val="center"/>
          </w:tcPr>
          <w:p w14:paraId="1E913DAD" w14:textId="77777777" w:rsidR="00282FCB" w:rsidRPr="008F07EF" w:rsidRDefault="00282FCB" w:rsidP="003E09A8">
            <w:pPr>
              <w:pStyle w:val="Tabletext"/>
              <w:jc w:val="center"/>
              <w:rPr>
                <w:lang w:val="en-GB"/>
              </w:rPr>
            </w:pPr>
            <w:r w:rsidRPr="008F07EF">
              <w:rPr>
                <w:lang w:val="en-GB"/>
              </w:rPr>
              <w:t>23%</w:t>
            </w:r>
          </w:p>
        </w:tc>
      </w:tr>
      <w:tr w:rsidR="00282FCB" w:rsidRPr="008F07EF" w14:paraId="3705016D" w14:textId="77777777" w:rsidTr="00D812C8">
        <w:trPr>
          <w:jc w:val="center"/>
        </w:trPr>
        <w:tc>
          <w:tcPr>
            <w:tcW w:w="3415" w:type="dxa"/>
            <w:vAlign w:val="center"/>
          </w:tcPr>
          <w:p w14:paraId="72889496" w14:textId="77777777" w:rsidR="00282FCB" w:rsidRPr="008F07EF" w:rsidRDefault="00282FCB" w:rsidP="003E09A8">
            <w:pPr>
              <w:pStyle w:val="Tabletext"/>
              <w:jc w:val="center"/>
              <w:rPr>
                <w:lang w:val="en-GB"/>
              </w:rPr>
            </w:pPr>
            <w:r w:rsidRPr="008F07EF">
              <w:rPr>
                <w:lang w:val="en-GB"/>
              </w:rPr>
              <w:t>ISD = 50 km</w:t>
            </w:r>
          </w:p>
        </w:tc>
        <w:tc>
          <w:tcPr>
            <w:tcW w:w="1660" w:type="dxa"/>
            <w:vAlign w:val="center"/>
          </w:tcPr>
          <w:p w14:paraId="7CB9389F" w14:textId="77777777" w:rsidR="00282FCB" w:rsidRPr="008F07EF" w:rsidRDefault="00282FCB" w:rsidP="003E09A8">
            <w:pPr>
              <w:pStyle w:val="Tabletext"/>
              <w:jc w:val="center"/>
              <w:rPr>
                <w:lang w:val="en-GB"/>
              </w:rPr>
            </w:pPr>
            <w:r w:rsidRPr="008F07EF">
              <w:rPr>
                <w:lang w:val="en-GB"/>
              </w:rPr>
              <w:t>13.7%</w:t>
            </w:r>
          </w:p>
        </w:tc>
        <w:tc>
          <w:tcPr>
            <w:tcW w:w="1812" w:type="dxa"/>
            <w:vAlign w:val="center"/>
          </w:tcPr>
          <w:p w14:paraId="68BE2EF6" w14:textId="77777777" w:rsidR="00282FCB" w:rsidRPr="008F07EF" w:rsidRDefault="00282FCB" w:rsidP="003E09A8">
            <w:pPr>
              <w:pStyle w:val="Tabletext"/>
              <w:jc w:val="center"/>
              <w:rPr>
                <w:lang w:val="en-GB"/>
              </w:rPr>
            </w:pPr>
            <w:r w:rsidRPr="008F07EF">
              <w:rPr>
                <w:lang w:val="en-GB"/>
              </w:rPr>
              <w:t>12.9%</w:t>
            </w:r>
          </w:p>
        </w:tc>
        <w:tc>
          <w:tcPr>
            <w:tcW w:w="1491" w:type="dxa"/>
            <w:vAlign w:val="center"/>
          </w:tcPr>
          <w:p w14:paraId="631C6F4D" w14:textId="77777777" w:rsidR="00282FCB" w:rsidRPr="008F07EF" w:rsidRDefault="00282FCB" w:rsidP="003E09A8">
            <w:pPr>
              <w:pStyle w:val="Tabletext"/>
              <w:jc w:val="center"/>
              <w:rPr>
                <w:lang w:val="en-GB"/>
              </w:rPr>
            </w:pPr>
            <w:r w:rsidRPr="008F07EF">
              <w:rPr>
                <w:lang w:val="en-GB"/>
              </w:rPr>
              <w:t>71.2%</w:t>
            </w:r>
          </w:p>
        </w:tc>
        <w:tc>
          <w:tcPr>
            <w:tcW w:w="1251" w:type="dxa"/>
            <w:vAlign w:val="center"/>
          </w:tcPr>
          <w:p w14:paraId="54E6D84E" w14:textId="77777777" w:rsidR="00282FCB" w:rsidRPr="008F07EF" w:rsidRDefault="00282FCB" w:rsidP="003E09A8">
            <w:pPr>
              <w:pStyle w:val="Tabletext"/>
              <w:jc w:val="center"/>
              <w:rPr>
                <w:lang w:val="en-GB"/>
              </w:rPr>
            </w:pPr>
            <w:r w:rsidRPr="008F07EF">
              <w:rPr>
                <w:lang w:val="en-GB"/>
              </w:rPr>
              <w:t>2.12%</w:t>
            </w:r>
          </w:p>
        </w:tc>
      </w:tr>
    </w:tbl>
    <w:p w14:paraId="56148B50" w14:textId="77777777" w:rsidR="00282FCB" w:rsidRPr="008F07EF" w:rsidRDefault="00282FCB" w:rsidP="00282FCB">
      <w:pPr>
        <w:pStyle w:val="Tablefin"/>
      </w:pPr>
    </w:p>
    <w:p w14:paraId="6D31584C" w14:textId="77777777" w:rsidR="00282FCB" w:rsidRPr="008F07EF" w:rsidRDefault="00282FCB" w:rsidP="00282FCB">
      <w:pPr>
        <w:rPr>
          <w:lang w:val="en-GB"/>
        </w:rPr>
      </w:pPr>
      <w:r w:rsidRPr="008F07EF">
        <w:rPr>
          <w:lang w:val="en-GB"/>
        </w:rPr>
        <w:t>As can be expected, the negative effect of self</w:t>
      </w:r>
      <w:r w:rsidRPr="008F07EF">
        <w:rPr>
          <w:lang w:val="en-GB"/>
        </w:rPr>
        <w:noBreakHyphen/>
        <w:t xml:space="preserve">interference reduces. In the range of &gt;95% location probability the improvement of 5 to 6 percentage points is observed. Most prominent is the improvement with regard to the 70% level. However, the changes in the higher location probability range are not very large. The results for ISD = 60 km may therefore be regarded as representative, at least for the situation in Germany where the typical main transmitter distance is between 50 km and 60 km, sometimes even beyond that. </w:t>
      </w:r>
    </w:p>
    <w:p w14:paraId="19154C74" w14:textId="77777777" w:rsidR="00282FCB" w:rsidRPr="008F07EF" w:rsidRDefault="00282FCB" w:rsidP="00282FCB">
      <w:pPr>
        <w:rPr>
          <w:lang w:val="en-GB"/>
        </w:rPr>
      </w:pPr>
      <w:r w:rsidRPr="008F07EF">
        <w:rPr>
          <w:lang w:val="en-GB"/>
        </w:rPr>
        <w:t>A further aspect has to be taken into account. The diameter of the network with ISD = 50 km is smaller which already decreases self</w:t>
      </w:r>
      <w:r w:rsidRPr="008F07EF">
        <w:rPr>
          <w:lang w:val="en-GB"/>
        </w:rPr>
        <w:noBreakHyphen/>
        <w:t>interference for geometrical reasons. An enlargement of the SFN to the former size of 360 km (or 400 km, to remain within the model of hexagon rings) would reduce the above improvement in performance to some extent.</w:t>
      </w:r>
    </w:p>
    <w:p w14:paraId="6122C6E5" w14:textId="77777777" w:rsidR="00282FCB" w:rsidRPr="008F07EF" w:rsidRDefault="00282FCB" w:rsidP="00282FCB">
      <w:pPr>
        <w:pStyle w:val="Heading3"/>
        <w:rPr>
          <w:lang w:val="en-GB"/>
        </w:rPr>
      </w:pPr>
      <w:bookmarkStart w:id="1300" w:name="_Toc421115565"/>
      <w:bookmarkStart w:id="1301" w:name="_Toc8290673"/>
      <w:r w:rsidRPr="008F07EF">
        <w:rPr>
          <w:lang w:val="en-GB"/>
        </w:rPr>
        <w:t>13.1.5</w:t>
      </w:r>
      <w:r w:rsidRPr="008F07EF">
        <w:rPr>
          <w:lang w:val="en-GB"/>
        </w:rPr>
        <w:tab/>
        <w:t>Minimum required guard interval for various inter</w:t>
      </w:r>
      <w:r w:rsidRPr="008F07EF">
        <w:rPr>
          <w:lang w:val="en-GB"/>
        </w:rPr>
        <w:noBreakHyphen/>
        <w:t xml:space="preserve">site distances and </w:t>
      </w:r>
      <w:r w:rsidRPr="008F07EF">
        <w:rPr>
          <w:i/>
          <w:iCs/>
          <w:lang w:val="en-GB" w:eastAsia="ja-JP"/>
        </w:rPr>
        <w:t>C</w:t>
      </w:r>
      <w:r w:rsidRPr="008F07EF">
        <w:rPr>
          <w:lang w:val="en-GB" w:eastAsia="ja-JP"/>
        </w:rPr>
        <w:t>/</w:t>
      </w:r>
      <w:r w:rsidRPr="008F07EF">
        <w:rPr>
          <w:i/>
          <w:iCs/>
          <w:lang w:val="en-GB" w:eastAsia="ja-JP"/>
        </w:rPr>
        <w:t>N</w:t>
      </w:r>
      <w:r w:rsidRPr="008F07EF">
        <w:rPr>
          <w:lang w:val="en-GB"/>
        </w:rPr>
        <w:t xml:space="preserve"> values</w:t>
      </w:r>
      <w:bookmarkEnd w:id="1300"/>
      <w:bookmarkEnd w:id="1301"/>
    </w:p>
    <w:p w14:paraId="0E352758" w14:textId="38700C1E" w:rsidR="00282FCB" w:rsidRPr="008F07EF" w:rsidRDefault="00282FCB" w:rsidP="00282FCB">
      <w:pPr>
        <w:rPr>
          <w:lang w:val="en-GB"/>
        </w:rPr>
      </w:pPr>
      <w:r w:rsidRPr="008F07EF">
        <w:rPr>
          <w:lang w:val="en-GB"/>
        </w:rPr>
        <w:t>In this section the relation of guard interval, transmitter site density and robustness (</w:t>
      </w:r>
      <w:r w:rsidRPr="008F07EF">
        <w:rPr>
          <w:i/>
          <w:iCs/>
          <w:lang w:val="en-GB" w:eastAsia="ja-JP"/>
        </w:rPr>
        <w:t>C</w:t>
      </w:r>
      <w:r w:rsidRPr="008F07EF">
        <w:rPr>
          <w:lang w:val="en-GB" w:eastAsia="ja-JP"/>
        </w:rPr>
        <w:t>/</w:t>
      </w:r>
      <w:r w:rsidRPr="008F07EF">
        <w:rPr>
          <w:i/>
          <w:iCs/>
          <w:lang w:val="en-GB" w:eastAsia="ja-JP"/>
        </w:rPr>
        <w:t>N</w:t>
      </w:r>
      <w:r w:rsidRPr="008F07EF">
        <w:rPr>
          <w:lang w:val="en-GB"/>
        </w:rPr>
        <w:t xml:space="preserve"> value) is investigated in more detail. The minimum required guard interval to cover an area with different </w:t>
      </w:r>
      <w:r w:rsidRPr="008F07EF">
        <w:rPr>
          <w:i/>
          <w:iCs/>
          <w:lang w:val="en-GB" w:eastAsia="ja-JP"/>
        </w:rPr>
        <w:t>C</w:t>
      </w:r>
      <w:r w:rsidRPr="008F07EF">
        <w:rPr>
          <w:lang w:val="en-GB" w:eastAsia="ja-JP"/>
        </w:rPr>
        <w:t>/</w:t>
      </w:r>
      <w:r w:rsidRPr="008F07EF">
        <w:rPr>
          <w:i/>
          <w:iCs/>
          <w:lang w:val="en-GB" w:eastAsia="ja-JP"/>
        </w:rPr>
        <w:t>N</w:t>
      </w:r>
      <w:r w:rsidRPr="008F07EF">
        <w:rPr>
          <w:lang w:val="en-GB"/>
        </w:rPr>
        <w:t xml:space="preserve"> values is examined.</w:t>
      </w:r>
    </w:p>
    <w:p w14:paraId="283320E1" w14:textId="77777777" w:rsidR="00282FCB" w:rsidRPr="008F07EF" w:rsidRDefault="00282FCB" w:rsidP="00282FCB">
      <w:pPr>
        <w:rPr>
          <w:lang w:val="en-GB"/>
        </w:rPr>
      </w:pPr>
      <w:r w:rsidRPr="008F07EF">
        <w:rPr>
          <w:lang w:val="en-GB"/>
        </w:rPr>
        <w:lastRenderedPageBreak/>
        <w:t>The area is a hexagon with a diameter of 360 km. The effective antenna height is 300 m and 50 kW is the effective radiated power. Full area coverage is required with a location probability of 98.5% for a non</w:t>
      </w:r>
      <w:r w:rsidRPr="008F07EF">
        <w:rPr>
          <w:lang w:val="en-GB"/>
        </w:rPr>
        <w:noBreakHyphen/>
        <w:t>directional receiving antenna at 1.5 m height. Different from the previous section the number of hexagon rings now varies for each inter</w:t>
      </w:r>
      <w:r w:rsidRPr="008F07EF">
        <w:rPr>
          <w:lang w:val="en-GB"/>
        </w:rPr>
        <w:noBreakHyphen/>
        <w:t>site distance in order to cover the same area within the hexagon with 360 km diameter. In only two exceptional cases of inter</w:t>
      </w:r>
      <w:r w:rsidRPr="008F07EF">
        <w:rPr>
          <w:lang w:val="en-GB"/>
        </w:rPr>
        <w:noBreakHyphen/>
        <w:t>site distances of 40 km and 50 km the diameter of network is 400 km.</w:t>
      </w:r>
    </w:p>
    <w:p w14:paraId="4C811D45" w14:textId="77777777" w:rsidR="00282FCB" w:rsidRPr="008F07EF" w:rsidRDefault="00282FCB" w:rsidP="00282FCB">
      <w:pPr>
        <w:rPr>
          <w:lang w:val="en-GB"/>
        </w:rPr>
      </w:pPr>
      <w:r w:rsidRPr="008F07EF">
        <w:rPr>
          <w:lang w:val="en-GB"/>
        </w:rPr>
        <w:t>The guard intervals are not necessarily chosen from the standard DVB</w:t>
      </w:r>
      <w:r w:rsidRPr="008F07EF">
        <w:rPr>
          <w:lang w:val="en-GB"/>
        </w:rPr>
        <w:noBreakHyphen/>
        <w:t>T2 modes but they are the minimum thresholds which makes the coverage within the hexagon possible. This means that the guard interval guarantees 100% coverage with the location probability higher than 98.5%. If the guard interval decreases below this threshold then coverage gaps start to appear.</w:t>
      </w:r>
    </w:p>
    <w:p w14:paraId="104CCF7D" w14:textId="77777777" w:rsidR="00282FCB" w:rsidRPr="008F07EF" w:rsidRDefault="00282FCB" w:rsidP="00282FCB">
      <w:pPr>
        <w:rPr>
          <w:lang w:val="en-GB"/>
        </w:rPr>
      </w:pPr>
      <w:r w:rsidRPr="008F07EF">
        <w:rPr>
          <w:lang w:val="en-GB"/>
        </w:rPr>
        <w:t>At a given location, self</w:t>
      </w:r>
      <w:r w:rsidRPr="008F07EF">
        <w:rPr>
          <w:lang w:val="en-GB"/>
        </w:rPr>
        <w:noBreakHyphen/>
        <w:t>interference components appear as soon as the relative delay between SFN signals exceeds the guard interval length. In addition there is a small phase after guard interval, characterized by the so</w:t>
      </w:r>
      <w:r w:rsidRPr="008F07EF">
        <w:rPr>
          <w:lang w:val="en-GB"/>
        </w:rPr>
        <w:noBreakHyphen/>
        <w:t>called cliff</w:t>
      </w:r>
      <w:r w:rsidRPr="008F07EF">
        <w:rPr>
          <w:lang w:val="en-GB"/>
        </w:rPr>
        <w:noBreakHyphen/>
        <w:t>edge</w:t>
      </w:r>
      <w:r w:rsidRPr="008F07EF">
        <w:rPr>
          <w:lang w:val="en-GB"/>
        </w:rPr>
        <w:noBreakHyphen/>
        <w:t>coefficient (CEQ), which takes a fraction of received symbols as useful and a fraction as inter</w:t>
      </w:r>
      <w:r w:rsidRPr="008F07EF">
        <w:rPr>
          <w:lang w:val="en-GB"/>
        </w:rPr>
        <w:noBreakHyphen/>
        <w:t>symbol interference. Now the coverage of a location is fulfilled if the sum of field strengths of the useful part is greater than the sum of the field strengths (plus protection ratio) which causes self</w:t>
      </w:r>
      <w:r w:rsidRPr="008F07EF">
        <w:rPr>
          <w:lang w:val="en-GB"/>
        </w:rPr>
        <w:noBreakHyphen/>
        <w:t>interference. These are the paths which arrive after the guard interval plus CEQ time. The more transmitters fall outside the guard interval, the higher value will result from the summation of the field strengths causing self</w:t>
      </w:r>
      <w:r w:rsidRPr="008F07EF">
        <w:rPr>
          <w:lang w:val="en-GB"/>
        </w:rPr>
        <w:noBreakHyphen/>
        <w:t>interference.</w:t>
      </w:r>
    </w:p>
    <w:p w14:paraId="6DC0A5B4" w14:textId="44A186BF" w:rsidR="00282FCB" w:rsidRPr="008F07EF" w:rsidRDefault="00282FCB" w:rsidP="00282FCB">
      <w:pPr>
        <w:rPr>
          <w:lang w:val="en-GB"/>
        </w:rPr>
      </w:pPr>
      <w:r w:rsidRPr="008F07EF">
        <w:rPr>
          <w:lang w:val="en-GB"/>
        </w:rPr>
        <w:t>As shown in Fig. P2-</w:t>
      </w:r>
      <w:r w:rsidR="008D3374">
        <w:rPr>
          <w:lang w:val="en-GB"/>
        </w:rPr>
        <w:t>6</w:t>
      </w:r>
      <w:r w:rsidRPr="008F07EF">
        <w:rPr>
          <w:lang w:val="en-GB"/>
        </w:rPr>
        <w:t>2 the guard interval increases as the inter</w:t>
      </w:r>
      <w:r w:rsidRPr="008F07EF">
        <w:rPr>
          <w:lang w:val="en-GB"/>
        </w:rPr>
        <w:noBreakHyphen/>
        <w:t xml:space="preserve">site distance and the </w:t>
      </w:r>
      <w:r w:rsidRPr="008F07EF">
        <w:rPr>
          <w:i/>
          <w:iCs/>
          <w:lang w:val="en-GB" w:eastAsia="ja-JP"/>
        </w:rPr>
        <w:t>C</w:t>
      </w:r>
      <w:r w:rsidRPr="008F07EF">
        <w:rPr>
          <w:lang w:val="en-GB" w:eastAsia="ja-JP"/>
        </w:rPr>
        <w:t>/</w:t>
      </w:r>
      <w:r w:rsidRPr="008F07EF">
        <w:rPr>
          <w:i/>
          <w:iCs/>
          <w:lang w:val="en-GB" w:eastAsia="ja-JP"/>
        </w:rPr>
        <w:t>N</w:t>
      </w:r>
      <w:r w:rsidRPr="008F07EF">
        <w:rPr>
          <w:lang w:val="en-GB"/>
        </w:rPr>
        <w:t xml:space="preserve"> value increase. The Figure may be used as guidance when choosing a DVB</w:t>
      </w:r>
      <w:r w:rsidRPr="008F07EF">
        <w:rPr>
          <w:lang w:val="en-GB"/>
        </w:rPr>
        <w:noBreakHyphen/>
        <w:t>T2 mode for a particular coverage scenario. To give an example: A DVB</w:t>
      </w:r>
      <w:r w:rsidRPr="008F07EF">
        <w:rPr>
          <w:lang w:val="en-GB"/>
        </w:rPr>
        <w:noBreakHyphen/>
        <w:t xml:space="preserve">T2 mode with a </w:t>
      </w:r>
      <w:r w:rsidRPr="008F07EF">
        <w:rPr>
          <w:i/>
          <w:iCs/>
          <w:lang w:val="en-GB" w:eastAsia="ja-JP"/>
        </w:rPr>
        <w:t>C</w:t>
      </w:r>
      <w:r w:rsidRPr="008F07EF">
        <w:rPr>
          <w:lang w:val="en-GB" w:eastAsia="ja-JP"/>
        </w:rPr>
        <w:t>/</w:t>
      </w:r>
      <w:r w:rsidRPr="008F07EF">
        <w:rPr>
          <w:i/>
          <w:iCs/>
          <w:lang w:val="en-GB" w:eastAsia="ja-JP"/>
        </w:rPr>
        <w:t>N</w:t>
      </w:r>
      <w:r w:rsidRPr="008F07EF">
        <w:rPr>
          <w:lang w:val="en-GB"/>
        </w:rPr>
        <w:t xml:space="preserve"> of 20 dB (green curve, see Table P2-</w:t>
      </w:r>
      <w:r w:rsidR="008D3374">
        <w:rPr>
          <w:lang w:val="en-GB"/>
        </w:rPr>
        <w:t>2</w:t>
      </w:r>
      <w:r w:rsidRPr="008F07EF">
        <w:rPr>
          <w:lang w:val="en-GB"/>
        </w:rPr>
        <w:t>3), operated in an SFN with a typical inter</w:t>
      </w:r>
      <w:r w:rsidRPr="008F07EF">
        <w:rPr>
          <w:lang w:val="en-GB"/>
        </w:rPr>
        <w:noBreakHyphen/>
        <w:t>site distance of 50 km requires a guard interval of at least 425 µs. For a 16k FFT there is only one such guard interval value available which is GI 1/4 (448 µs). Or, as a second example, for a DVB</w:t>
      </w:r>
      <w:r w:rsidRPr="008F07EF">
        <w:rPr>
          <w:lang w:val="en-GB"/>
        </w:rPr>
        <w:noBreakHyphen/>
        <w:t xml:space="preserve">T2 mode with a </w:t>
      </w:r>
      <w:r w:rsidRPr="008F07EF">
        <w:rPr>
          <w:i/>
          <w:iCs/>
          <w:lang w:val="en-GB" w:eastAsia="ja-JP"/>
        </w:rPr>
        <w:t>C</w:t>
      </w:r>
      <w:r w:rsidRPr="008F07EF">
        <w:rPr>
          <w:lang w:val="en-GB" w:eastAsia="ja-JP"/>
        </w:rPr>
        <w:t>/</w:t>
      </w:r>
      <w:r w:rsidRPr="008F07EF">
        <w:rPr>
          <w:i/>
          <w:iCs/>
          <w:lang w:val="en-GB" w:eastAsia="ja-JP"/>
        </w:rPr>
        <w:t>N</w:t>
      </w:r>
      <w:r w:rsidRPr="008F07EF">
        <w:rPr>
          <w:lang w:val="en-GB"/>
        </w:rPr>
        <w:t xml:space="preserve"> of 18 dB and a guard interval of GI 19/128 (266 µs for 16k FFT) a typical transmitter</w:t>
      </w:r>
      <w:r w:rsidRPr="008F07EF">
        <w:rPr>
          <w:lang w:val="en-GB"/>
        </w:rPr>
        <w:noBreakHyphen/>
        <w:t>site distance of about 32 km is required to achieve full area coverage in a large SFN.</w:t>
      </w:r>
    </w:p>
    <w:p w14:paraId="12A1EC8B" w14:textId="6E2D9F68" w:rsidR="00282FCB" w:rsidRPr="008F07EF" w:rsidRDefault="00282FCB" w:rsidP="00282FCB">
      <w:pPr>
        <w:pStyle w:val="FigureNo"/>
        <w:rPr>
          <w:lang w:val="en-GB"/>
        </w:rPr>
      </w:pPr>
      <w:r w:rsidRPr="008F07EF">
        <w:rPr>
          <w:lang w:val="en-GB"/>
        </w:rPr>
        <w:t>Figure P2-</w:t>
      </w:r>
      <w:r w:rsidR="008D3374">
        <w:rPr>
          <w:lang w:val="en-GB"/>
        </w:rPr>
        <w:t>6</w:t>
      </w:r>
      <w:r w:rsidRPr="008F07EF">
        <w:rPr>
          <w:lang w:val="en-GB"/>
        </w:rPr>
        <w:t>2</w:t>
      </w:r>
    </w:p>
    <w:p w14:paraId="68FC579A" w14:textId="77777777" w:rsidR="00282FCB" w:rsidRPr="008F07EF" w:rsidRDefault="00282FCB" w:rsidP="00282FCB">
      <w:pPr>
        <w:pStyle w:val="Figuretitle"/>
        <w:rPr>
          <w:lang w:val="en-GB"/>
        </w:rPr>
      </w:pPr>
      <w:r w:rsidRPr="008F07EF">
        <w:rPr>
          <w:lang w:val="en-GB"/>
        </w:rPr>
        <w:t>Relationship between inter</w:t>
      </w:r>
      <w:r w:rsidRPr="008F07EF">
        <w:rPr>
          <w:lang w:val="en-GB"/>
        </w:rPr>
        <w:noBreakHyphen/>
        <w:t>site distance, robustness (</w:t>
      </w:r>
      <w:r w:rsidRPr="008F07EF">
        <w:rPr>
          <w:i/>
          <w:iCs/>
          <w:lang w:val="en-GB" w:eastAsia="ja-JP"/>
        </w:rPr>
        <w:t>C</w:t>
      </w:r>
      <w:r w:rsidRPr="008F07EF">
        <w:rPr>
          <w:lang w:val="en-GB" w:eastAsia="ja-JP"/>
        </w:rPr>
        <w:t>/</w:t>
      </w:r>
      <w:r w:rsidRPr="008F07EF">
        <w:rPr>
          <w:i/>
          <w:iCs/>
          <w:lang w:val="en-GB" w:eastAsia="ja-JP"/>
        </w:rPr>
        <w:t>N</w:t>
      </w:r>
      <w:r w:rsidRPr="008F07EF">
        <w:rPr>
          <w:lang w:val="en-GB"/>
        </w:rPr>
        <w:t>) and minimum guard interval</w:t>
      </w:r>
    </w:p>
    <w:p w14:paraId="33B9973F" w14:textId="77777777" w:rsidR="00282FCB" w:rsidRPr="008F07EF" w:rsidRDefault="00282FCB" w:rsidP="00282FCB">
      <w:pPr>
        <w:pStyle w:val="Figure"/>
        <w:rPr>
          <w:lang w:val="en-GB"/>
        </w:rPr>
      </w:pPr>
      <w:r w:rsidRPr="008F07EF">
        <w:rPr>
          <w:noProof/>
          <w:lang w:val="en-GB" w:eastAsia="en-GB"/>
        </w:rPr>
        <w:drawing>
          <wp:inline distT="0" distB="0" distL="0" distR="0" wp14:anchorId="50DE8A38" wp14:editId="0469619C">
            <wp:extent cx="3848735" cy="2966085"/>
            <wp:effectExtent l="0" t="0" r="0" b="5715"/>
            <wp:docPr id="110" name="Immagine 65" descr="min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5" descr="minGI"/>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848735" cy="2966085"/>
                    </a:xfrm>
                    <a:prstGeom prst="rect">
                      <a:avLst/>
                    </a:prstGeom>
                    <a:noFill/>
                    <a:ln>
                      <a:noFill/>
                    </a:ln>
                  </pic:spPr>
                </pic:pic>
              </a:graphicData>
            </a:graphic>
          </wp:inline>
        </w:drawing>
      </w:r>
    </w:p>
    <w:p w14:paraId="71EC1FBB" w14:textId="7A32E295" w:rsidR="00282FCB" w:rsidRPr="008F07EF" w:rsidRDefault="00282FCB" w:rsidP="00282FCB">
      <w:pPr>
        <w:pStyle w:val="Heading3"/>
        <w:rPr>
          <w:lang w:val="en-GB"/>
        </w:rPr>
      </w:pPr>
      <w:bookmarkStart w:id="1302" w:name="_Toc421115566"/>
      <w:bookmarkStart w:id="1303" w:name="_Toc8290674"/>
      <w:r w:rsidRPr="008F07EF">
        <w:rPr>
          <w:lang w:val="en-GB"/>
        </w:rPr>
        <w:lastRenderedPageBreak/>
        <w:t>13.1.6</w:t>
      </w:r>
      <w:r w:rsidRPr="008F07EF">
        <w:rPr>
          <w:lang w:val="en-GB"/>
        </w:rPr>
        <w:tab/>
        <w:t>Summary and conclusions</w:t>
      </w:r>
      <w:bookmarkEnd w:id="1302"/>
      <w:bookmarkEnd w:id="1303"/>
    </w:p>
    <w:p w14:paraId="0A8A2C98" w14:textId="27B329DF" w:rsidR="00282FCB" w:rsidRPr="008F07EF" w:rsidRDefault="00282FCB" w:rsidP="00282FCB">
      <w:pPr>
        <w:rPr>
          <w:lang w:val="en-GB"/>
        </w:rPr>
      </w:pPr>
      <w:r w:rsidRPr="008F07EF">
        <w:rPr>
          <w:lang w:val="en-GB"/>
        </w:rPr>
        <w:t>Theoretical hexagon networks are used in this study to examine the restriction and capabilities of DVB</w:t>
      </w:r>
      <w:r w:rsidRPr="008F07EF">
        <w:rPr>
          <w:lang w:val="en-GB"/>
        </w:rPr>
        <w:noBreakHyphen/>
        <w:t>T2 large SFN. Two cases, a large SFN with a size of 360 km × 360 km and a very large SFN with a size of 720 km × 720 km, are analysed and DVB</w:t>
      </w:r>
      <w:r w:rsidRPr="008F07EF">
        <w:rPr>
          <w:lang w:val="en-GB"/>
        </w:rPr>
        <w:noBreakHyphen/>
        <w:t>T2 modes with the maximum achievable data rate for mobile, portable and fixed reception scenarios are identified.</w:t>
      </w:r>
    </w:p>
    <w:p w14:paraId="71DD66CF" w14:textId="754F1676" w:rsidR="00282FCB" w:rsidRPr="008F07EF" w:rsidRDefault="00282FCB" w:rsidP="00282FCB">
      <w:pPr>
        <w:rPr>
          <w:lang w:val="en-GB"/>
        </w:rPr>
      </w:pPr>
      <w:r w:rsidRPr="008F07EF">
        <w:rPr>
          <w:lang w:val="en-GB"/>
        </w:rPr>
        <w:t>Additionally the loss of coverage area vs. increasing data rate is discussed. Although the large SFN is already quite extensive, still the additional rings to extent the SFN size affect the performance of the network and impair the reception.</w:t>
      </w:r>
    </w:p>
    <w:p w14:paraId="55BDF7C1" w14:textId="6CB5087E" w:rsidR="00282FCB" w:rsidRPr="008F07EF" w:rsidRDefault="00282FCB" w:rsidP="00282FCB">
      <w:pPr>
        <w:rPr>
          <w:lang w:val="en-GB"/>
        </w:rPr>
      </w:pPr>
      <w:r w:rsidRPr="008F07EF">
        <w:rPr>
          <w:lang w:val="en-GB"/>
        </w:rPr>
        <w:t>Next the trade</w:t>
      </w:r>
      <w:r w:rsidRPr="008F07EF">
        <w:rPr>
          <w:lang w:val="en-GB"/>
        </w:rPr>
        <w:noBreakHyphen/>
        <w:t>off between higher data rate and less reception quality is examined. With increasing data rate the percentage of covered area decreases. For instance, in the large SFN, 100% coverage with 20.1 Mbit/s for mobile reception could be achieved. Increasing the data rate to 22.4 Mbit/s is possible, but then only 52% of locations are covered with the required location probability (&gt;</w:t>
      </w:r>
      <w:r w:rsidR="007A3174">
        <w:rPr>
          <w:lang w:val="en-GB"/>
        </w:rPr>
        <w:t xml:space="preserve"> </w:t>
      </w:r>
      <w:r w:rsidRPr="008F07EF">
        <w:rPr>
          <w:lang w:val="en-GB"/>
        </w:rPr>
        <w:t>98.5%) whereas the rest of 48% is (only) covered with 95-98.5% probability.</w:t>
      </w:r>
    </w:p>
    <w:p w14:paraId="73D677F5" w14:textId="41A4A07F" w:rsidR="00282FCB" w:rsidRPr="008F07EF" w:rsidRDefault="00282FCB" w:rsidP="00282FCB">
      <w:pPr>
        <w:rPr>
          <w:lang w:val="en-GB"/>
        </w:rPr>
      </w:pPr>
      <w:r w:rsidRPr="008F07EF">
        <w:rPr>
          <w:lang w:val="en-GB"/>
        </w:rPr>
        <w:t>The less demanding parameters for portable reception, as compared to mobile reception, allow for remarkably higher data rates; for instance, for the large SFN up to 30 Mbit/s is possible.</w:t>
      </w:r>
    </w:p>
    <w:p w14:paraId="05C4F1D6" w14:textId="77777777" w:rsidR="00282FCB" w:rsidRPr="008F07EF" w:rsidRDefault="00282FCB" w:rsidP="00282FCB">
      <w:pPr>
        <w:rPr>
          <w:lang w:val="en-GB"/>
        </w:rPr>
      </w:pPr>
      <w:r w:rsidRPr="008F07EF">
        <w:rPr>
          <w:lang w:val="en-GB"/>
        </w:rPr>
        <w:t>This is a large difference which is mainly due to the probably conservative assumptions made for the mobile reception case. As a consequence, there is a need for a more detailed determination of these parameters in order to better model mobile receivers.</w:t>
      </w:r>
    </w:p>
    <w:p w14:paraId="6F7E4DB8" w14:textId="77777777" w:rsidR="00282FCB" w:rsidRPr="008F07EF" w:rsidRDefault="00282FCB" w:rsidP="00282FCB">
      <w:pPr>
        <w:rPr>
          <w:lang w:val="en-GB"/>
        </w:rPr>
      </w:pPr>
      <w:r w:rsidRPr="008F07EF">
        <w:rPr>
          <w:lang w:val="en-GB"/>
        </w:rPr>
        <w:t>Furthermore, it turns out that even for the large SFN, and also for the very large SFN, a guard interval of 448 µs (GI 1/4 for the 16k FFT mode) is required. Smaller GIs cannot fulfil the coverage requirements. Only in the case of portable reception the change to a more robust modulation (from 64</w:t>
      </w:r>
      <w:r w:rsidRPr="008F07EF">
        <w:rPr>
          <w:lang w:val="en-GB"/>
        </w:rPr>
        <w:noBreakHyphen/>
        <w:t>QAM to 16</w:t>
      </w:r>
      <w:r w:rsidRPr="008F07EF">
        <w:rPr>
          <w:lang w:val="en-GB"/>
        </w:rPr>
        <w:noBreakHyphen/>
        <w:t>QAM) allows using a smaller guard interval.</w:t>
      </w:r>
    </w:p>
    <w:p w14:paraId="5B7887C6" w14:textId="3D6A694B" w:rsidR="00282FCB" w:rsidRPr="008F07EF" w:rsidRDefault="00282FCB" w:rsidP="00282FCB">
      <w:pPr>
        <w:rPr>
          <w:lang w:val="en-GB"/>
        </w:rPr>
      </w:pPr>
      <w:r w:rsidRPr="008F07EF">
        <w:rPr>
          <w:lang w:val="en-GB"/>
        </w:rPr>
        <w:t>Finally, based on a hexagonal network with the size as of 360 km × 360 km, the relationship between robustness and minimum required guard interval for networks with various inter</w:t>
      </w:r>
      <w:r w:rsidRPr="008F07EF">
        <w:rPr>
          <w:lang w:val="en-GB"/>
        </w:rPr>
        <w:noBreakHyphen/>
        <w:t>site distances is analysed. The results may be used as guidance in the network planning process when choosing a DVB</w:t>
      </w:r>
      <w:r w:rsidRPr="008F07EF">
        <w:rPr>
          <w:lang w:val="en-GB"/>
        </w:rPr>
        <w:noBreakHyphen/>
        <w:t>T2 mode for particular coverage scenarios.</w:t>
      </w:r>
    </w:p>
    <w:p w14:paraId="39FDA18E" w14:textId="77777777" w:rsidR="00282FCB" w:rsidRPr="008F07EF" w:rsidRDefault="00282FCB" w:rsidP="00282FCB">
      <w:pPr>
        <w:pStyle w:val="Heading2"/>
        <w:rPr>
          <w:lang w:val="en-GB"/>
        </w:rPr>
      </w:pPr>
      <w:bookmarkStart w:id="1304" w:name="_Toc421115567"/>
      <w:bookmarkStart w:id="1305" w:name="_Toc433558962"/>
      <w:bookmarkStart w:id="1306" w:name="_Toc8290675"/>
      <w:bookmarkStart w:id="1307" w:name="_Toc8290828"/>
      <w:bookmarkStart w:id="1308" w:name="_Toc8291097"/>
      <w:bookmarkStart w:id="1309" w:name="_Toc8291260"/>
      <w:bookmarkStart w:id="1310" w:name="_Toc8291613"/>
      <w:bookmarkStart w:id="1311" w:name="_Toc54781877"/>
      <w:bookmarkStart w:id="1312" w:name="_Toc132718765"/>
      <w:bookmarkStart w:id="1313" w:name="_Toc132729228"/>
      <w:bookmarkStart w:id="1314" w:name="_Toc163564298"/>
      <w:bookmarkStart w:id="1315" w:name="_Toc163567548"/>
      <w:bookmarkStart w:id="1316" w:name="_Toc163567679"/>
      <w:r w:rsidRPr="008F07EF">
        <w:rPr>
          <w:lang w:val="en-GB"/>
        </w:rPr>
        <w:t>13.2</w:t>
      </w:r>
      <w:r w:rsidRPr="008F07EF">
        <w:rPr>
          <w:lang w:val="en-GB"/>
        </w:rPr>
        <w:tab/>
        <w:t>DVB-T2 and DVB-T2 Lite: Experimental tests in Italy (Aosta Valley)</w:t>
      </w:r>
      <w:bookmarkEnd w:id="1290"/>
      <w:bookmarkEnd w:id="1291"/>
      <w:bookmarkEnd w:id="1304"/>
      <w:bookmarkEnd w:id="1305"/>
      <w:bookmarkEnd w:id="1306"/>
      <w:bookmarkEnd w:id="1307"/>
      <w:bookmarkEnd w:id="1308"/>
      <w:bookmarkEnd w:id="1309"/>
      <w:bookmarkEnd w:id="1310"/>
      <w:bookmarkEnd w:id="1311"/>
      <w:bookmarkEnd w:id="1312"/>
      <w:bookmarkEnd w:id="1313"/>
      <w:bookmarkEnd w:id="1314"/>
      <w:bookmarkEnd w:id="1315"/>
      <w:bookmarkEnd w:id="1316"/>
    </w:p>
    <w:p w14:paraId="522B8A45" w14:textId="77777777" w:rsidR="00282FCB" w:rsidRPr="008F07EF" w:rsidRDefault="00282FCB" w:rsidP="00282FCB">
      <w:pPr>
        <w:spacing w:after="120"/>
        <w:rPr>
          <w:lang w:val="en-GB"/>
        </w:rPr>
      </w:pPr>
      <w:r w:rsidRPr="008F07EF">
        <w:rPr>
          <w:lang w:val="en-GB"/>
        </w:rPr>
        <w:t>After experimenting in the laboratory the first prototypes of DVB-T2 Lite, the RAI Research Centre in co-operation with RAI WAY and with the technical support of some Italian manufactures launched an experimental trial where HDTV services for fixed reception and T2 Lite mobile TV services are being transmitted on the same channel to demonstrate an optimal exploitation of the UHF spectrum and guaranteeing adequate transmission robustness for very different services.</w:t>
      </w:r>
    </w:p>
    <w:p w14:paraId="6B64500E" w14:textId="77777777" w:rsidR="00282FCB" w:rsidRPr="008F07EF" w:rsidRDefault="00282FCB" w:rsidP="00282FCB">
      <w:pPr>
        <w:spacing w:after="120"/>
        <w:rPr>
          <w:lang w:val="en-GB"/>
        </w:rPr>
      </w:pPr>
      <w:r w:rsidRPr="008F07EF">
        <w:rPr>
          <w:lang w:val="en-GB"/>
        </w:rPr>
        <w:t>The trial, based on a SFN with four transmitters in a mountainous area, allowed to validate the technical characteristics of the system, to evaluate the coverage in mobility, to check interoperability related to the implementation of a SFN using equipment from different vendors and, last but not least, to test the behaviour of receivers in the field. The experiment took place in the Aosta Valley on the UHF channel 53 using the transmitting centres of Tete de Arpy, Aosta-Gerdaz, Saint Vincent-Salirod and Col de Courtil. In a second phase, currently underway (February 2015), the network has been expanded with other transmitters.</w:t>
      </w:r>
    </w:p>
    <w:p w14:paraId="026024DF" w14:textId="68CC76FA" w:rsidR="00282FCB" w:rsidRPr="008F07EF" w:rsidRDefault="00282FCB" w:rsidP="00282FCB">
      <w:pPr>
        <w:pStyle w:val="TableNo"/>
        <w:rPr>
          <w:lang w:val="en-GB"/>
        </w:rPr>
      </w:pPr>
      <w:r w:rsidRPr="008F07EF">
        <w:rPr>
          <w:lang w:val="en-GB"/>
        </w:rPr>
        <w:lastRenderedPageBreak/>
        <w:t>TABLE P2-</w:t>
      </w:r>
      <w:r w:rsidR="00907F45">
        <w:rPr>
          <w:lang w:val="en-GB"/>
        </w:rPr>
        <w:t>2</w:t>
      </w:r>
      <w:r w:rsidRPr="008F07EF">
        <w:rPr>
          <w:lang w:val="en-GB"/>
        </w:rPr>
        <w:t>6</w:t>
      </w:r>
    </w:p>
    <w:p w14:paraId="3D73352F" w14:textId="77777777" w:rsidR="00282FCB" w:rsidRPr="008F07EF" w:rsidRDefault="00282FCB" w:rsidP="00282FCB">
      <w:pPr>
        <w:pStyle w:val="Tabletitle"/>
        <w:rPr>
          <w:lang w:val="en-GB"/>
        </w:rPr>
      </w:pPr>
      <w:r w:rsidRPr="008F07EF">
        <w:rPr>
          <w:lang w:val="en-GB"/>
        </w:rPr>
        <w:t>Aosta Valley transmitters</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2"/>
        <w:gridCol w:w="1084"/>
        <w:gridCol w:w="1280"/>
        <w:gridCol w:w="1481"/>
        <w:gridCol w:w="1399"/>
        <w:gridCol w:w="1413"/>
      </w:tblGrid>
      <w:tr w:rsidR="00282FCB" w:rsidRPr="008F07EF" w14:paraId="71DB45F3" w14:textId="77777777" w:rsidTr="00575C82">
        <w:trPr>
          <w:trHeight w:hRule="exact" w:val="698"/>
          <w:jc w:val="center"/>
        </w:trPr>
        <w:tc>
          <w:tcPr>
            <w:tcW w:w="2881" w:type="dxa"/>
          </w:tcPr>
          <w:p w14:paraId="07CC326F" w14:textId="77777777" w:rsidR="00282FCB" w:rsidRPr="008F07EF" w:rsidRDefault="00282FCB" w:rsidP="003E09A8">
            <w:pPr>
              <w:pStyle w:val="Tablehead"/>
              <w:rPr>
                <w:lang w:val="en-GB"/>
              </w:rPr>
            </w:pPr>
            <w:r w:rsidRPr="008F07EF">
              <w:rPr>
                <w:lang w:val="en-GB"/>
              </w:rPr>
              <w:t>Transmitter</w:t>
            </w:r>
          </w:p>
        </w:tc>
        <w:tc>
          <w:tcPr>
            <w:tcW w:w="1047" w:type="dxa"/>
          </w:tcPr>
          <w:p w14:paraId="3FB77516" w14:textId="77777777" w:rsidR="00282FCB" w:rsidRPr="008F07EF" w:rsidRDefault="00282FCB" w:rsidP="003E09A8">
            <w:pPr>
              <w:pStyle w:val="Tablehead"/>
              <w:rPr>
                <w:lang w:val="en-GB"/>
              </w:rPr>
            </w:pPr>
            <w:r w:rsidRPr="008F07EF">
              <w:rPr>
                <w:lang w:val="en-GB"/>
              </w:rPr>
              <w:t>P</w:t>
            </w:r>
            <w:r w:rsidRPr="008F07EF">
              <w:rPr>
                <w:vertAlign w:val="subscript"/>
                <w:lang w:val="en-GB"/>
              </w:rPr>
              <w:t>out</w:t>
            </w:r>
            <w:r w:rsidRPr="008F07EF">
              <w:rPr>
                <w:lang w:val="en-GB"/>
              </w:rPr>
              <w:br/>
              <w:t>(W)</w:t>
            </w:r>
          </w:p>
        </w:tc>
        <w:tc>
          <w:tcPr>
            <w:tcW w:w="1236" w:type="dxa"/>
          </w:tcPr>
          <w:p w14:paraId="7C139FA2" w14:textId="777F3EB8" w:rsidR="00282FCB" w:rsidRPr="008F07EF" w:rsidRDefault="00282FCB" w:rsidP="003E09A8">
            <w:pPr>
              <w:pStyle w:val="Tablehead"/>
              <w:rPr>
                <w:lang w:val="en-GB"/>
              </w:rPr>
            </w:pPr>
            <w:r w:rsidRPr="008F07EF">
              <w:rPr>
                <w:b w:val="0"/>
                <w:lang w:val="en-GB"/>
              </w:rPr>
              <w:t>e.r.p.</w:t>
            </w:r>
            <w:r w:rsidRPr="008F07EF">
              <w:rPr>
                <w:vertAlign w:val="subscript"/>
                <w:lang w:val="en-GB"/>
              </w:rPr>
              <w:t>max</w:t>
            </w:r>
            <w:r w:rsidRPr="008F07EF">
              <w:rPr>
                <w:b w:val="0"/>
                <w:lang w:val="en-GB"/>
              </w:rPr>
              <w:br/>
              <w:t>(</w:t>
            </w:r>
            <w:r w:rsidRPr="008F07EF">
              <w:rPr>
                <w:lang w:val="en-GB"/>
              </w:rPr>
              <w:t>dBk)</w:t>
            </w:r>
          </w:p>
        </w:tc>
        <w:tc>
          <w:tcPr>
            <w:tcW w:w="1430" w:type="dxa"/>
          </w:tcPr>
          <w:p w14:paraId="17E01778" w14:textId="77777777" w:rsidR="00282FCB" w:rsidRPr="008F07EF" w:rsidRDefault="00282FCB" w:rsidP="003E09A8">
            <w:pPr>
              <w:pStyle w:val="Tablehead"/>
              <w:rPr>
                <w:lang w:val="en-GB"/>
              </w:rPr>
            </w:pPr>
            <w:r w:rsidRPr="008F07EF">
              <w:rPr>
                <w:lang w:val="en-GB"/>
              </w:rPr>
              <w:t>Polarization</w:t>
            </w:r>
          </w:p>
        </w:tc>
        <w:tc>
          <w:tcPr>
            <w:tcW w:w="1351" w:type="dxa"/>
          </w:tcPr>
          <w:p w14:paraId="0AF115C3" w14:textId="77777777" w:rsidR="00282FCB" w:rsidRPr="008F07EF" w:rsidRDefault="00282FCB" w:rsidP="003E09A8">
            <w:pPr>
              <w:pStyle w:val="Tablehead"/>
              <w:rPr>
                <w:lang w:val="en-GB"/>
              </w:rPr>
            </w:pPr>
            <w:r w:rsidRPr="008F07EF">
              <w:rPr>
                <w:lang w:val="en-GB"/>
              </w:rPr>
              <w:t>Static delay</w:t>
            </w:r>
            <w:r w:rsidRPr="008F07EF">
              <w:rPr>
                <w:lang w:val="en-GB"/>
              </w:rPr>
              <w:br/>
              <w:t>(µs)</w:t>
            </w:r>
          </w:p>
        </w:tc>
        <w:tc>
          <w:tcPr>
            <w:tcW w:w="1320" w:type="dxa"/>
          </w:tcPr>
          <w:p w14:paraId="5DDC9209" w14:textId="77777777" w:rsidR="00282FCB" w:rsidRPr="008F07EF" w:rsidRDefault="00282FCB" w:rsidP="003E09A8">
            <w:pPr>
              <w:pStyle w:val="Tablehead"/>
              <w:rPr>
                <w:lang w:val="en-GB"/>
              </w:rPr>
            </w:pPr>
            <w:r w:rsidRPr="008F07EF">
              <w:rPr>
                <w:lang w:val="en-GB"/>
              </w:rPr>
              <w:t>Transmitter identifier</w:t>
            </w:r>
          </w:p>
        </w:tc>
      </w:tr>
      <w:tr w:rsidR="00282FCB" w:rsidRPr="008F07EF" w14:paraId="7C0189A0" w14:textId="77777777" w:rsidTr="00575C82">
        <w:trPr>
          <w:trHeight w:hRule="exact" w:val="397"/>
          <w:jc w:val="center"/>
        </w:trPr>
        <w:tc>
          <w:tcPr>
            <w:tcW w:w="2881" w:type="dxa"/>
          </w:tcPr>
          <w:p w14:paraId="04175D96" w14:textId="77777777" w:rsidR="00282FCB" w:rsidRPr="008F07EF" w:rsidRDefault="00282FCB" w:rsidP="003E09A8">
            <w:pPr>
              <w:pStyle w:val="Tabletext"/>
              <w:rPr>
                <w:lang w:val="en-GB"/>
              </w:rPr>
            </w:pPr>
            <w:r w:rsidRPr="008F07EF">
              <w:rPr>
                <w:lang w:val="en-GB"/>
              </w:rPr>
              <w:t>Tete de Arpy</w:t>
            </w:r>
          </w:p>
        </w:tc>
        <w:tc>
          <w:tcPr>
            <w:tcW w:w="1047" w:type="dxa"/>
          </w:tcPr>
          <w:p w14:paraId="0F6E02F6" w14:textId="77777777" w:rsidR="00282FCB" w:rsidRPr="008F07EF" w:rsidRDefault="00282FCB" w:rsidP="003E09A8">
            <w:pPr>
              <w:pStyle w:val="Tabletext"/>
              <w:jc w:val="center"/>
              <w:rPr>
                <w:lang w:val="en-GB"/>
              </w:rPr>
            </w:pPr>
            <w:r w:rsidRPr="008F07EF">
              <w:rPr>
                <w:lang w:val="en-GB"/>
              </w:rPr>
              <w:t>50</w:t>
            </w:r>
          </w:p>
        </w:tc>
        <w:tc>
          <w:tcPr>
            <w:tcW w:w="1236" w:type="dxa"/>
          </w:tcPr>
          <w:p w14:paraId="0A744514" w14:textId="77777777" w:rsidR="00282FCB" w:rsidRPr="008F07EF" w:rsidRDefault="00282FCB" w:rsidP="003E09A8">
            <w:pPr>
              <w:pStyle w:val="Tabletext"/>
              <w:jc w:val="center"/>
              <w:rPr>
                <w:lang w:val="en-GB"/>
              </w:rPr>
            </w:pPr>
            <w:r w:rsidRPr="008F07EF">
              <w:rPr>
                <w:lang w:val="en-GB"/>
              </w:rPr>
              <w:t>–5.1</w:t>
            </w:r>
          </w:p>
        </w:tc>
        <w:tc>
          <w:tcPr>
            <w:tcW w:w="1430" w:type="dxa"/>
          </w:tcPr>
          <w:p w14:paraId="298ABC1A" w14:textId="77777777" w:rsidR="00282FCB" w:rsidRPr="008F07EF" w:rsidRDefault="00282FCB" w:rsidP="003E09A8">
            <w:pPr>
              <w:pStyle w:val="Tabletext"/>
              <w:jc w:val="center"/>
              <w:rPr>
                <w:lang w:val="en-GB"/>
              </w:rPr>
            </w:pPr>
            <w:r w:rsidRPr="008F07EF">
              <w:rPr>
                <w:lang w:val="en-GB"/>
              </w:rPr>
              <w:t>H</w:t>
            </w:r>
          </w:p>
        </w:tc>
        <w:tc>
          <w:tcPr>
            <w:tcW w:w="1351" w:type="dxa"/>
          </w:tcPr>
          <w:p w14:paraId="4A5EEEE3" w14:textId="77777777" w:rsidR="00282FCB" w:rsidRPr="008F07EF" w:rsidRDefault="00282FCB" w:rsidP="003E09A8">
            <w:pPr>
              <w:pStyle w:val="Tabletext"/>
              <w:jc w:val="center"/>
              <w:rPr>
                <w:lang w:val="en-GB"/>
              </w:rPr>
            </w:pPr>
            <w:r w:rsidRPr="008F07EF">
              <w:rPr>
                <w:lang w:val="en-GB"/>
              </w:rPr>
              <w:t xml:space="preserve">20 </w:t>
            </w:r>
          </w:p>
        </w:tc>
        <w:tc>
          <w:tcPr>
            <w:tcW w:w="1320" w:type="dxa"/>
          </w:tcPr>
          <w:p w14:paraId="36FF5235" w14:textId="77777777" w:rsidR="00282FCB" w:rsidRPr="008F07EF" w:rsidRDefault="00282FCB" w:rsidP="003E09A8">
            <w:pPr>
              <w:pStyle w:val="Tabletext"/>
              <w:jc w:val="center"/>
              <w:rPr>
                <w:lang w:val="en-GB"/>
              </w:rPr>
            </w:pPr>
            <w:r w:rsidRPr="008F07EF">
              <w:rPr>
                <w:lang w:val="en-GB"/>
              </w:rPr>
              <w:t>3</w:t>
            </w:r>
          </w:p>
        </w:tc>
      </w:tr>
      <w:tr w:rsidR="00282FCB" w:rsidRPr="008F07EF" w14:paraId="531BBA0C" w14:textId="77777777" w:rsidTr="00575C82">
        <w:trPr>
          <w:trHeight w:hRule="exact" w:val="397"/>
          <w:jc w:val="center"/>
        </w:trPr>
        <w:tc>
          <w:tcPr>
            <w:tcW w:w="2881" w:type="dxa"/>
          </w:tcPr>
          <w:p w14:paraId="6209BF2D" w14:textId="77777777" w:rsidR="00282FCB" w:rsidRPr="008F07EF" w:rsidRDefault="00282FCB" w:rsidP="003E09A8">
            <w:pPr>
              <w:pStyle w:val="Tabletext"/>
              <w:rPr>
                <w:lang w:val="en-GB"/>
              </w:rPr>
            </w:pPr>
            <w:r w:rsidRPr="008F07EF">
              <w:rPr>
                <w:lang w:val="en-GB"/>
              </w:rPr>
              <w:t>Aosta Gerdaz</w:t>
            </w:r>
          </w:p>
        </w:tc>
        <w:tc>
          <w:tcPr>
            <w:tcW w:w="1047" w:type="dxa"/>
          </w:tcPr>
          <w:p w14:paraId="2AF80B86" w14:textId="77777777" w:rsidR="00282FCB" w:rsidRPr="008F07EF" w:rsidRDefault="00282FCB" w:rsidP="003E09A8">
            <w:pPr>
              <w:pStyle w:val="Tabletext"/>
              <w:jc w:val="center"/>
              <w:rPr>
                <w:lang w:val="en-GB"/>
              </w:rPr>
            </w:pPr>
            <w:r w:rsidRPr="008F07EF">
              <w:rPr>
                <w:lang w:val="en-GB"/>
              </w:rPr>
              <w:t>50</w:t>
            </w:r>
          </w:p>
        </w:tc>
        <w:tc>
          <w:tcPr>
            <w:tcW w:w="1236" w:type="dxa"/>
          </w:tcPr>
          <w:p w14:paraId="08DED5EC" w14:textId="77777777" w:rsidR="00282FCB" w:rsidRPr="008F07EF" w:rsidRDefault="00282FCB" w:rsidP="003E09A8">
            <w:pPr>
              <w:pStyle w:val="Tabletext"/>
              <w:jc w:val="center"/>
              <w:rPr>
                <w:lang w:val="en-GB"/>
              </w:rPr>
            </w:pPr>
            <w:r w:rsidRPr="008F07EF">
              <w:rPr>
                <w:lang w:val="en-GB"/>
              </w:rPr>
              <w:t>–5.3</w:t>
            </w:r>
          </w:p>
        </w:tc>
        <w:tc>
          <w:tcPr>
            <w:tcW w:w="1430" w:type="dxa"/>
          </w:tcPr>
          <w:p w14:paraId="67C161B9" w14:textId="77777777" w:rsidR="00282FCB" w:rsidRPr="008F07EF" w:rsidRDefault="00282FCB" w:rsidP="003E09A8">
            <w:pPr>
              <w:pStyle w:val="Tabletext"/>
              <w:jc w:val="center"/>
              <w:rPr>
                <w:lang w:val="en-GB"/>
              </w:rPr>
            </w:pPr>
            <w:r w:rsidRPr="008F07EF">
              <w:rPr>
                <w:lang w:val="en-GB"/>
              </w:rPr>
              <w:t>H</w:t>
            </w:r>
          </w:p>
        </w:tc>
        <w:tc>
          <w:tcPr>
            <w:tcW w:w="1351" w:type="dxa"/>
          </w:tcPr>
          <w:p w14:paraId="00CEEFBF" w14:textId="77777777" w:rsidR="00282FCB" w:rsidRPr="008F07EF" w:rsidRDefault="00282FCB" w:rsidP="003E09A8">
            <w:pPr>
              <w:pStyle w:val="Tabletext"/>
              <w:jc w:val="center"/>
              <w:rPr>
                <w:lang w:val="en-GB"/>
              </w:rPr>
            </w:pPr>
            <w:r w:rsidRPr="008F07EF">
              <w:rPr>
                <w:lang w:val="en-GB"/>
              </w:rPr>
              <w:t>45</w:t>
            </w:r>
          </w:p>
        </w:tc>
        <w:tc>
          <w:tcPr>
            <w:tcW w:w="1320" w:type="dxa"/>
          </w:tcPr>
          <w:p w14:paraId="1DD01754" w14:textId="77777777" w:rsidR="00282FCB" w:rsidRPr="008F07EF" w:rsidRDefault="00282FCB" w:rsidP="003E09A8">
            <w:pPr>
              <w:pStyle w:val="Tabletext"/>
              <w:jc w:val="center"/>
              <w:rPr>
                <w:lang w:val="en-GB"/>
              </w:rPr>
            </w:pPr>
            <w:r w:rsidRPr="008F07EF">
              <w:rPr>
                <w:lang w:val="en-GB"/>
              </w:rPr>
              <w:t>1</w:t>
            </w:r>
          </w:p>
        </w:tc>
      </w:tr>
      <w:tr w:rsidR="00282FCB" w:rsidRPr="008F07EF" w14:paraId="357840F2" w14:textId="77777777" w:rsidTr="00575C82">
        <w:trPr>
          <w:trHeight w:hRule="exact" w:val="397"/>
          <w:jc w:val="center"/>
        </w:trPr>
        <w:tc>
          <w:tcPr>
            <w:tcW w:w="2881" w:type="dxa"/>
          </w:tcPr>
          <w:p w14:paraId="69BD3D1B" w14:textId="77777777" w:rsidR="00282FCB" w:rsidRPr="008F07EF" w:rsidRDefault="00282FCB" w:rsidP="003E09A8">
            <w:pPr>
              <w:pStyle w:val="Tabletext"/>
              <w:rPr>
                <w:lang w:val="en-GB"/>
              </w:rPr>
            </w:pPr>
            <w:r w:rsidRPr="008F07EF">
              <w:rPr>
                <w:lang w:val="en-GB"/>
              </w:rPr>
              <w:t>Saint Vincent – Salirod</w:t>
            </w:r>
          </w:p>
        </w:tc>
        <w:tc>
          <w:tcPr>
            <w:tcW w:w="1047" w:type="dxa"/>
          </w:tcPr>
          <w:p w14:paraId="1BDE15C5" w14:textId="77777777" w:rsidR="00282FCB" w:rsidRPr="008F07EF" w:rsidRDefault="00282FCB" w:rsidP="003E09A8">
            <w:pPr>
              <w:pStyle w:val="Tabletext"/>
              <w:jc w:val="center"/>
              <w:rPr>
                <w:lang w:val="en-GB"/>
              </w:rPr>
            </w:pPr>
            <w:r w:rsidRPr="008F07EF">
              <w:rPr>
                <w:lang w:val="en-GB"/>
              </w:rPr>
              <w:t>100</w:t>
            </w:r>
          </w:p>
        </w:tc>
        <w:tc>
          <w:tcPr>
            <w:tcW w:w="1236" w:type="dxa"/>
          </w:tcPr>
          <w:p w14:paraId="31F5DBB1" w14:textId="77777777" w:rsidR="00282FCB" w:rsidRPr="008F07EF" w:rsidRDefault="00282FCB" w:rsidP="003E09A8">
            <w:pPr>
              <w:pStyle w:val="Tabletext"/>
              <w:jc w:val="center"/>
              <w:rPr>
                <w:lang w:val="en-GB"/>
              </w:rPr>
            </w:pPr>
            <w:r w:rsidRPr="008F07EF">
              <w:rPr>
                <w:lang w:val="en-GB"/>
              </w:rPr>
              <w:t>–1.3</w:t>
            </w:r>
          </w:p>
        </w:tc>
        <w:tc>
          <w:tcPr>
            <w:tcW w:w="1430" w:type="dxa"/>
          </w:tcPr>
          <w:p w14:paraId="3FF9E6D3" w14:textId="77777777" w:rsidR="00282FCB" w:rsidRPr="008F07EF" w:rsidRDefault="00282FCB" w:rsidP="003E09A8">
            <w:pPr>
              <w:pStyle w:val="Tabletext"/>
              <w:jc w:val="center"/>
              <w:rPr>
                <w:lang w:val="en-GB"/>
              </w:rPr>
            </w:pPr>
            <w:r w:rsidRPr="008F07EF">
              <w:rPr>
                <w:lang w:val="en-GB"/>
              </w:rPr>
              <w:t>H</w:t>
            </w:r>
          </w:p>
        </w:tc>
        <w:tc>
          <w:tcPr>
            <w:tcW w:w="1351" w:type="dxa"/>
          </w:tcPr>
          <w:p w14:paraId="7118F81A" w14:textId="77777777" w:rsidR="00282FCB" w:rsidRPr="008F07EF" w:rsidRDefault="00282FCB" w:rsidP="003E09A8">
            <w:pPr>
              <w:pStyle w:val="Tabletext"/>
              <w:jc w:val="center"/>
              <w:rPr>
                <w:lang w:val="en-GB"/>
              </w:rPr>
            </w:pPr>
            <w:r w:rsidRPr="008F07EF">
              <w:rPr>
                <w:lang w:val="en-GB"/>
              </w:rPr>
              <w:t>0</w:t>
            </w:r>
          </w:p>
        </w:tc>
        <w:tc>
          <w:tcPr>
            <w:tcW w:w="1320" w:type="dxa"/>
          </w:tcPr>
          <w:p w14:paraId="65F2FA46" w14:textId="77777777" w:rsidR="00282FCB" w:rsidRPr="008F07EF" w:rsidRDefault="00282FCB" w:rsidP="003E09A8">
            <w:pPr>
              <w:pStyle w:val="Tabletext"/>
              <w:jc w:val="center"/>
              <w:rPr>
                <w:lang w:val="en-GB"/>
              </w:rPr>
            </w:pPr>
            <w:r w:rsidRPr="008F07EF">
              <w:rPr>
                <w:lang w:val="en-GB"/>
              </w:rPr>
              <w:t>2</w:t>
            </w:r>
          </w:p>
        </w:tc>
      </w:tr>
      <w:tr w:rsidR="00282FCB" w:rsidRPr="008F07EF" w14:paraId="28614EC5" w14:textId="77777777" w:rsidTr="00575C82">
        <w:trPr>
          <w:trHeight w:hRule="exact" w:val="397"/>
          <w:jc w:val="center"/>
        </w:trPr>
        <w:tc>
          <w:tcPr>
            <w:tcW w:w="2881" w:type="dxa"/>
          </w:tcPr>
          <w:p w14:paraId="616064DF" w14:textId="77777777" w:rsidR="00282FCB" w:rsidRPr="008F07EF" w:rsidRDefault="00282FCB" w:rsidP="003E09A8">
            <w:pPr>
              <w:pStyle w:val="Tabletext"/>
              <w:rPr>
                <w:lang w:val="en-GB"/>
              </w:rPr>
            </w:pPr>
            <w:r w:rsidRPr="008F07EF">
              <w:rPr>
                <w:lang w:val="en-GB"/>
              </w:rPr>
              <w:t>Col de Courtil</w:t>
            </w:r>
          </w:p>
        </w:tc>
        <w:tc>
          <w:tcPr>
            <w:tcW w:w="1047" w:type="dxa"/>
          </w:tcPr>
          <w:p w14:paraId="4A0A9A80" w14:textId="77777777" w:rsidR="00282FCB" w:rsidRPr="008F07EF" w:rsidRDefault="00282FCB" w:rsidP="003E09A8">
            <w:pPr>
              <w:pStyle w:val="Tabletext"/>
              <w:jc w:val="center"/>
              <w:rPr>
                <w:lang w:val="en-GB"/>
              </w:rPr>
            </w:pPr>
            <w:r w:rsidRPr="008F07EF">
              <w:rPr>
                <w:lang w:val="en-GB"/>
              </w:rPr>
              <w:t>50</w:t>
            </w:r>
          </w:p>
        </w:tc>
        <w:tc>
          <w:tcPr>
            <w:tcW w:w="1236" w:type="dxa"/>
          </w:tcPr>
          <w:p w14:paraId="13D5F206" w14:textId="77777777" w:rsidR="00282FCB" w:rsidRPr="008F07EF" w:rsidRDefault="00282FCB" w:rsidP="003E09A8">
            <w:pPr>
              <w:pStyle w:val="Tabletext"/>
              <w:jc w:val="center"/>
              <w:rPr>
                <w:lang w:val="en-GB"/>
              </w:rPr>
            </w:pPr>
            <w:r w:rsidRPr="008F07EF">
              <w:rPr>
                <w:lang w:val="en-GB"/>
              </w:rPr>
              <w:t>–6.9</w:t>
            </w:r>
          </w:p>
        </w:tc>
        <w:tc>
          <w:tcPr>
            <w:tcW w:w="1430" w:type="dxa"/>
          </w:tcPr>
          <w:p w14:paraId="11B29BA3" w14:textId="77777777" w:rsidR="00282FCB" w:rsidRPr="008F07EF" w:rsidRDefault="00282FCB" w:rsidP="003E09A8">
            <w:pPr>
              <w:pStyle w:val="Tabletext"/>
              <w:jc w:val="center"/>
              <w:rPr>
                <w:lang w:val="en-GB"/>
              </w:rPr>
            </w:pPr>
            <w:r w:rsidRPr="008F07EF">
              <w:rPr>
                <w:lang w:val="en-GB"/>
              </w:rPr>
              <w:t>H</w:t>
            </w:r>
          </w:p>
        </w:tc>
        <w:tc>
          <w:tcPr>
            <w:tcW w:w="1351" w:type="dxa"/>
          </w:tcPr>
          <w:p w14:paraId="0C096C53" w14:textId="77777777" w:rsidR="00282FCB" w:rsidRPr="008F07EF" w:rsidRDefault="00282FCB" w:rsidP="003E09A8">
            <w:pPr>
              <w:pStyle w:val="Tabletext"/>
              <w:jc w:val="center"/>
              <w:rPr>
                <w:lang w:val="en-GB"/>
              </w:rPr>
            </w:pPr>
            <w:r w:rsidRPr="008F07EF">
              <w:rPr>
                <w:lang w:val="en-GB"/>
              </w:rPr>
              <w:t>5</w:t>
            </w:r>
          </w:p>
        </w:tc>
        <w:tc>
          <w:tcPr>
            <w:tcW w:w="1320" w:type="dxa"/>
          </w:tcPr>
          <w:p w14:paraId="608D50CA" w14:textId="77777777" w:rsidR="00282FCB" w:rsidRPr="008F07EF" w:rsidRDefault="00282FCB" w:rsidP="003E09A8">
            <w:pPr>
              <w:pStyle w:val="Tabletext"/>
              <w:jc w:val="center"/>
              <w:rPr>
                <w:lang w:val="en-GB"/>
              </w:rPr>
            </w:pPr>
            <w:r w:rsidRPr="008F07EF">
              <w:rPr>
                <w:lang w:val="en-GB"/>
              </w:rPr>
              <w:t>4</w:t>
            </w:r>
          </w:p>
        </w:tc>
      </w:tr>
    </w:tbl>
    <w:p w14:paraId="79263BE4" w14:textId="77777777" w:rsidR="008B04F5" w:rsidRDefault="008B04F5" w:rsidP="008B04F5">
      <w:pPr>
        <w:pStyle w:val="Tablefin"/>
      </w:pPr>
    </w:p>
    <w:p w14:paraId="381798EF" w14:textId="767B7436" w:rsidR="00282FCB" w:rsidRPr="008F07EF" w:rsidRDefault="00282FCB" w:rsidP="00282FCB">
      <w:pPr>
        <w:pStyle w:val="FigureNo"/>
        <w:rPr>
          <w:lang w:val="en-GB"/>
        </w:rPr>
      </w:pPr>
      <w:r w:rsidRPr="008F07EF">
        <w:rPr>
          <w:lang w:val="en-GB"/>
        </w:rPr>
        <w:t>Figure P2-</w:t>
      </w:r>
      <w:r w:rsidR="00907F45">
        <w:rPr>
          <w:lang w:val="en-GB"/>
        </w:rPr>
        <w:t>6</w:t>
      </w:r>
      <w:r w:rsidRPr="008F07EF">
        <w:rPr>
          <w:lang w:val="en-GB"/>
        </w:rPr>
        <w:t>3</w:t>
      </w:r>
    </w:p>
    <w:p w14:paraId="7C52D998" w14:textId="77777777" w:rsidR="00282FCB" w:rsidRPr="008F07EF" w:rsidRDefault="00282FCB" w:rsidP="00282FCB">
      <w:pPr>
        <w:pStyle w:val="Figuretitle"/>
        <w:rPr>
          <w:sz w:val="24"/>
          <w:lang w:val="en-GB" w:eastAsia="zh-CN"/>
        </w:rPr>
      </w:pPr>
      <w:r w:rsidRPr="008F07EF">
        <w:rPr>
          <w:lang w:val="en-GB"/>
        </w:rPr>
        <w:t>Geographical context – Aosta Valley</w:t>
      </w:r>
    </w:p>
    <w:p w14:paraId="11729515" w14:textId="77777777" w:rsidR="00282FCB" w:rsidRPr="008F07EF" w:rsidRDefault="00282FCB" w:rsidP="00282FCB">
      <w:pPr>
        <w:pStyle w:val="Figure"/>
        <w:rPr>
          <w:lang w:val="en-GB"/>
        </w:rPr>
      </w:pPr>
      <w:r w:rsidRPr="008F07EF">
        <w:rPr>
          <w:noProof/>
          <w:lang w:val="en-GB" w:eastAsia="en-GB"/>
        </w:rPr>
        <w:drawing>
          <wp:inline distT="0" distB="0" distL="0" distR="0" wp14:anchorId="59D25A4A" wp14:editId="75DEA0B2">
            <wp:extent cx="3594100" cy="3434715"/>
            <wp:effectExtent l="0" t="0" r="6350" b="0"/>
            <wp:docPr id="111" name="Picture 4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40" descr="Map&#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594100" cy="3434715"/>
                    </a:xfrm>
                    <a:prstGeom prst="rect">
                      <a:avLst/>
                    </a:prstGeom>
                    <a:noFill/>
                    <a:ln>
                      <a:noFill/>
                    </a:ln>
                  </pic:spPr>
                </pic:pic>
              </a:graphicData>
            </a:graphic>
          </wp:inline>
        </w:drawing>
      </w:r>
    </w:p>
    <w:p w14:paraId="73CDF9A7" w14:textId="10B151B6" w:rsidR="00282FCB" w:rsidRPr="008F07EF" w:rsidRDefault="00282FCB" w:rsidP="008B04F5">
      <w:pPr>
        <w:pStyle w:val="Normalaftertitle"/>
        <w:rPr>
          <w:lang w:val="en-GB"/>
        </w:rPr>
      </w:pPr>
      <w:r w:rsidRPr="008F07EF">
        <w:rPr>
          <w:lang w:val="en-GB"/>
        </w:rPr>
        <w:t>The geographical context together with the location of the transmitters and their characteristics are reported in Fig. P2-</w:t>
      </w:r>
      <w:r w:rsidR="00907F45">
        <w:rPr>
          <w:lang w:val="en-GB"/>
        </w:rPr>
        <w:t>6</w:t>
      </w:r>
      <w:r w:rsidRPr="008F07EF">
        <w:rPr>
          <w:lang w:val="en-GB"/>
        </w:rPr>
        <w:t>3.</w:t>
      </w:r>
    </w:p>
    <w:p w14:paraId="3FEF7042" w14:textId="77777777" w:rsidR="00282FCB" w:rsidRPr="008F07EF" w:rsidRDefault="00282FCB" w:rsidP="00282FCB">
      <w:pPr>
        <w:spacing w:after="120"/>
        <w:rPr>
          <w:lang w:val="en-GB"/>
        </w:rPr>
      </w:pPr>
      <w:r w:rsidRPr="008F07EF">
        <w:rPr>
          <w:lang w:val="en-GB"/>
        </w:rPr>
        <w:t>The bouquet takes origin in the head-end located in the Rai's premises of Aosta and consists of three HD programs for the T2 base and of three services oriented to mobile reception for the T2 Lite. The distribution of the signal toward the transmitters is performed by SDH digital radio link.</w:t>
      </w:r>
    </w:p>
    <w:p w14:paraId="5FB25FBA" w14:textId="3E2FC524" w:rsidR="00282FCB" w:rsidRPr="008F07EF" w:rsidRDefault="00282FCB" w:rsidP="00282FCB">
      <w:pPr>
        <w:pStyle w:val="FigureNo"/>
        <w:rPr>
          <w:lang w:val="en-GB"/>
        </w:rPr>
      </w:pPr>
      <w:r w:rsidRPr="008F07EF">
        <w:rPr>
          <w:lang w:val="en-GB"/>
        </w:rPr>
        <w:lastRenderedPageBreak/>
        <w:t>Figure P2-</w:t>
      </w:r>
      <w:r w:rsidR="00907F45">
        <w:rPr>
          <w:lang w:val="en-GB"/>
        </w:rPr>
        <w:t>6</w:t>
      </w:r>
      <w:r w:rsidRPr="008F07EF">
        <w:rPr>
          <w:lang w:val="en-GB"/>
        </w:rPr>
        <w:t>4</w:t>
      </w:r>
    </w:p>
    <w:p w14:paraId="590F54E9" w14:textId="77777777" w:rsidR="00282FCB" w:rsidRPr="008F07EF" w:rsidRDefault="00282FCB" w:rsidP="00282FCB">
      <w:pPr>
        <w:pStyle w:val="Figuretitle"/>
        <w:rPr>
          <w:lang w:val="en-GB"/>
        </w:rPr>
      </w:pPr>
      <w:r w:rsidRPr="008F07EF">
        <w:rPr>
          <w:lang w:val="en-GB"/>
        </w:rPr>
        <w:t>Head End Scheme</w:t>
      </w:r>
    </w:p>
    <w:p w14:paraId="3C394F87" w14:textId="77777777" w:rsidR="00282FCB" w:rsidRPr="008F07EF" w:rsidRDefault="00282FCB" w:rsidP="00282FCB">
      <w:pPr>
        <w:pStyle w:val="Figure"/>
        <w:rPr>
          <w:lang w:val="en-GB"/>
        </w:rPr>
      </w:pPr>
      <w:r w:rsidRPr="008F07EF">
        <w:rPr>
          <w:noProof/>
          <w:lang w:val="en-GB" w:eastAsia="en-GB"/>
        </w:rPr>
        <w:drawing>
          <wp:inline distT="0" distB="0" distL="0" distR="0" wp14:anchorId="78C7C85E" wp14:editId="235EBA28">
            <wp:extent cx="5486400" cy="2862580"/>
            <wp:effectExtent l="0" t="0" r="0" b="0"/>
            <wp:docPr id="1218" name="Picture 12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 name="Picture 1218" descr="Diagram&#10;&#10;Description automatically generate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86400" cy="2862580"/>
                    </a:xfrm>
                    <a:prstGeom prst="rect">
                      <a:avLst/>
                    </a:prstGeom>
                    <a:noFill/>
                    <a:ln>
                      <a:noFill/>
                    </a:ln>
                  </pic:spPr>
                </pic:pic>
              </a:graphicData>
            </a:graphic>
          </wp:inline>
        </w:drawing>
      </w:r>
    </w:p>
    <w:p w14:paraId="7DACC28F" w14:textId="7A2C6FE5" w:rsidR="00282FCB" w:rsidRPr="008F07EF" w:rsidRDefault="00282FCB" w:rsidP="008B04F5">
      <w:pPr>
        <w:pStyle w:val="Normalaftertitle"/>
        <w:rPr>
          <w:lang w:val="en-GB"/>
        </w:rPr>
      </w:pPr>
      <w:r w:rsidRPr="008F07EF">
        <w:rPr>
          <w:lang w:val="en-GB"/>
        </w:rPr>
        <w:t>The scheme chosen for the testing involves the use of a “mixed” system: the T2 signal is split into two sub frames, one compatible with the standard T2 Base, the other T2 Lite, optimized respectively for fixed and mobile reception.</w:t>
      </w:r>
    </w:p>
    <w:p w14:paraId="67B0E3F4" w14:textId="77777777" w:rsidR="00282FCB" w:rsidRPr="008F07EF" w:rsidRDefault="00282FCB" w:rsidP="00282FCB">
      <w:pPr>
        <w:rPr>
          <w:lang w:val="en-GB"/>
        </w:rPr>
      </w:pPr>
      <w:r w:rsidRPr="008F07EF">
        <w:rPr>
          <w:lang w:val="en-GB"/>
        </w:rPr>
        <w:t>The modulation parameters adopted during the field test are the following:</w:t>
      </w:r>
    </w:p>
    <w:p w14:paraId="0825F929" w14:textId="77777777" w:rsidR="00282FCB" w:rsidRPr="008F07EF" w:rsidRDefault="00282FCB" w:rsidP="00282FCB">
      <w:pPr>
        <w:pStyle w:val="Headingi"/>
        <w:rPr>
          <w:lang w:val="en-GB"/>
        </w:rPr>
      </w:pPr>
      <w:bookmarkStart w:id="1317" w:name="_Toc8290676"/>
      <w:r w:rsidRPr="008F07EF">
        <w:rPr>
          <w:lang w:val="en-GB"/>
        </w:rPr>
        <w:t>DVB-T2 Base</w:t>
      </w:r>
      <w:bookmarkEnd w:id="1317"/>
      <w:r w:rsidRPr="008F07EF">
        <w:rPr>
          <w:lang w:val="en-GB"/>
        </w:rPr>
        <w:t xml:space="preserve"> </w:t>
      </w:r>
    </w:p>
    <w:p w14:paraId="33D4547D" w14:textId="77777777" w:rsidR="00282FCB" w:rsidRPr="008F07EF" w:rsidRDefault="00282FCB" w:rsidP="00282FCB">
      <w:pPr>
        <w:pStyle w:val="enumlev1"/>
        <w:rPr>
          <w:lang w:val="en-GB"/>
        </w:rPr>
      </w:pPr>
      <w:r w:rsidRPr="008F07EF">
        <w:rPr>
          <w:lang w:val="en-GB"/>
        </w:rPr>
        <w:t>–</w:t>
      </w:r>
      <w:r w:rsidRPr="008F07EF">
        <w:rPr>
          <w:lang w:val="en-GB"/>
        </w:rPr>
        <w:tab/>
        <w:t>Constellation: 256QAM, rotated</w:t>
      </w:r>
    </w:p>
    <w:p w14:paraId="73BA1AE5" w14:textId="77777777" w:rsidR="00282FCB" w:rsidRPr="008F07EF" w:rsidRDefault="00282FCB" w:rsidP="00282FCB">
      <w:pPr>
        <w:pStyle w:val="enumlev1"/>
        <w:rPr>
          <w:lang w:val="en-GB"/>
        </w:rPr>
      </w:pPr>
      <w:r w:rsidRPr="008F07EF">
        <w:rPr>
          <w:lang w:val="en-GB"/>
        </w:rPr>
        <w:t>–</w:t>
      </w:r>
      <w:r w:rsidRPr="008F07EF">
        <w:rPr>
          <w:lang w:val="en-GB"/>
        </w:rPr>
        <w:tab/>
        <w:t>FEC: 3/4 – available bit rate 28.2 Mbit/s</w:t>
      </w:r>
    </w:p>
    <w:p w14:paraId="45A6BB14" w14:textId="77777777" w:rsidR="00282FCB" w:rsidRPr="008F07EF" w:rsidRDefault="00282FCB" w:rsidP="00282FCB">
      <w:pPr>
        <w:pStyle w:val="enumlev1"/>
        <w:rPr>
          <w:lang w:val="en-GB"/>
        </w:rPr>
      </w:pPr>
      <w:r w:rsidRPr="008F07EF">
        <w:rPr>
          <w:lang w:val="en-GB"/>
        </w:rPr>
        <w:t>–</w:t>
      </w:r>
      <w:r w:rsidRPr="008F07EF">
        <w:rPr>
          <w:lang w:val="en-GB"/>
        </w:rPr>
        <w:tab/>
        <w:t>FFT: 32k</w:t>
      </w:r>
    </w:p>
    <w:p w14:paraId="2863B9B8" w14:textId="77777777" w:rsidR="00282FCB" w:rsidRPr="008F07EF" w:rsidRDefault="00282FCB" w:rsidP="00282FCB">
      <w:pPr>
        <w:pStyle w:val="enumlev1"/>
        <w:rPr>
          <w:lang w:val="en-GB"/>
        </w:rPr>
      </w:pPr>
      <w:r w:rsidRPr="008F07EF">
        <w:rPr>
          <w:lang w:val="en-GB"/>
        </w:rPr>
        <w:t>–</w:t>
      </w:r>
      <w:r w:rsidRPr="008F07EF">
        <w:rPr>
          <w:lang w:val="en-GB"/>
        </w:rPr>
        <w:tab/>
        <w:t>Guard Interval: 1/128 (28 µs)</w:t>
      </w:r>
    </w:p>
    <w:p w14:paraId="14D89E50" w14:textId="77777777" w:rsidR="00282FCB" w:rsidRPr="008F07EF" w:rsidRDefault="00282FCB" w:rsidP="00282FCB">
      <w:pPr>
        <w:pStyle w:val="enumlev1"/>
        <w:rPr>
          <w:lang w:val="en-GB"/>
        </w:rPr>
      </w:pPr>
      <w:r w:rsidRPr="008F07EF">
        <w:rPr>
          <w:lang w:val="en-GB"/>
        </w:rPr>
        <w:t>–</w:t>
      </w:r>
      <w:r w:rsidRPr="008F07EF">
        <w:rPr>
          <w:lang w:val="en-GB"/>
        </w:rPr>
        <w:tab/>
        <w:t>Pilot pattern: PP7.</w:t>
      </w:r>
    </w:p>
    <w:p w14:paraId="553E2E11" w14:textId="77777777" w:rsidR="00282FCB" w:rsidRPr="008F07EF" w:rsidRDefault="00282FCB" w:rsidP="00282FCB">
      <w:pPr>
        <w:pStyle w:val="Headingi"/>
        <w:rPr>
          <w:lang w:val="en-GB"/>
        </w:rPr>
      </w:pPr>
      <w:bookmarkStart w:id="1318" w:name="_Toc8290677"/>
      <w:r w:rsidRPr="008F07EF">
        <w:rPr>
          <w:lang w:val="en-GB"/>
        </w:rPr>
        <w:t>DVB-T2 Lite</w:t>
      </w:r>
      <w:bookmarkEnd w:id="1318"/>
    </w:p>
    <w:p w14:paraId="4D7A1532" w14:textId="77777777" w:rsidR="00282FCB" w:rsidRPr="008F07EF" w:rsidRDefault="00282FCB" w:rsidP="00282FCB">
      <w:pPr>
        <w:pStyle w:val="enumlev1"/>
        <w:rPr>
          <w:lang w:val="en-GB"/>
        </w:rPr>
      </w:pPr>
      <w:r w:rsidRPr="008F07EF">
        <w:rPr>
          <w:lang w:val="en-GB"/>
        </w:rPr>
        <w:t>–</w:t>
      </w:r>
      <w:r w:rsidRPr="008F07EF">
        <w:rPr>
          <w:lang w:val="en-GB"/>
        </w:rPr>
        <w:tab/>
        <w:t>Constellation: QPSK Rotated</w:t>
      </w:r>
    </w:p>
    <w:p w14:paraId="5F8C02E4" w14:textId="77777777" w:rsidR="00282FCB" w:rsidRPr="008F07EF" w:rsidRDefault="00282FCB" w:rsidP="00282FCB">
      <w:pPr>
        <w:pStyle w:val="enumlev1"/>
        <w:rPr>
          <w:lang w:val="en-GB"/>
        </w:rPr>
      </w:pPr>
      <w:r w:rsidRPr="008F07EF">
        <w:rPr>
          <w:lang w:val="en-GB"/>
        </w:rPr>
        <w:t>–</w:t>
      </w:r>
      <w:r w:rsidRPr="008F07EF">
        <w:rPr>
          <w:lang w:val="en-GB"/>
        </w:rPr>
        <w:tab/>
        <w:t xml:space="preserve">Tests in three different configurations of FEC: </w:t>
      </w:r>
    </w:p>
    <w:p w14:paraId="1957DBF7" w14:textId="77777777" w:rsidR="00282FCB" w:rsidRPr="008F07EF" w:rsidRDefault="00282FCB" w:rsidP="00282FCB">
      <w:pPr>
        <w:pStyle w:val="enumlev2"/>
        <w:rPr>
          <w:lang w:val="en-GB"/>
        </w:rPr>
      </w:pPr>
      <w:r w:rsidRPr="008F07EF">
        <w:rPr>
          <w:lang w:val="en-GB"/>
        </w:rPr>
        <w:t>•</w:t>
      </w:r>
      <w:r w:rsidRPr="008F07EF">
        <w:rPr>
          <w:lang w:val="en-GB"/>
        </w:rPr>
        <w:tab/>
        <w:t xml:space="preserve">⅓ – available bit rate 1.6 Mbit/s; </w:t>
      </w:r>
    </w:p>
    <w:p w14:paraId="5A9E653A" w14:textId="77777777" w:rsidR="00282FCB" w:rsidRPr="008F07EF" w:rsidRDefault="00282FCB" w:rsidP="00282FCB">
      <w:pPr>
        <w:pStyle w:val="enumlev2"/>
        <w:rPr>
          <w:lang w:val="en-GB"/>
        </w:rPr>
      </w:pPr>
      <w:r w:rsidRPr="008F07EF">
        <w:rPr>
          <w:lang w:val="en-GB"/>
        </w:rPr>
        <w:t>•</w:t>
      </w:r>
      <w:r w:rsidRPr="008F07EF">
        <w:rPr>
          <w:lang w:val="en-GB"/>
        </w:rPr>
        <w:tab/>
        <w:t xml:space="preserve">½ – available bit rate 2.2 Mbit/s; </w:t>
      </w:r>
    </w:p>
    <w:p w14:paraId="099E3B63" w14:textId="77777777" w:rsidR="00282FCB" w:rsidRPr="008F07EF" w:rsidRDefault="00282FCB" w:rsidP="00282FCB">
      <w:pPr>
        <w:pStyle w:val="enumlev2"/>
        <w:rPr>
          <w:lang w:val="en-GB"/>
        </w:rPr>
      </w:pPr>
      <w:r w:rsidRPr="008F07EF">
        <w:rPr>
          <w:lang w:val="en-GB"/>
        </w:rPr>
        <w:t>•</w:t>
      </w:r>
      <w:r w:rsidRPr="008F07EF">
        <w:rPr>
          <w:lang w:val="en-GB"/>
        </w:rPr>
        <w:tab/>
        <w:t xml:space="preserve">⅔ – available bit rate 3.3 Mbit/s </w:t>
      </w:r>
    </w:p>
    <w:p w14:paraId="16590C39" w14:textId="77777777" w:rsidR="00282FCB" w:rsidRPr="008F07EF" w:rsidRDefault="00282FCB" w:rsidP="00282FCB">
      <w:pPr>
        <w:pStyle w:val="enumlev1"/>
        <w:rPr>
          <w:lang w:val="en-GB"/>
        </w:rPr>
      </w:pPr>
      <w:r w:rsidRPr="008F07EF">
        <w:rPr>
          <w:lang w:val="en-GB"/>
        </w:rPr>
        <w:t>–</w:t>
      </w:r>
      <w:r w:rsidRPr="008F07EF">
        <w:rPr>
          <w:lang w:val="en-GB"/>
        </w:rPr>
        <w:tab/>
        <w:t>FFT: 8k</w:t>
      </w:r>
    </w:p>
    <w:p w14:paraId="7136B694" w14:textId="77777777" w:rsidR="00282FCB" w:rsidRPr="008F07EF" w:rsidRDefault="00282FCB" w:rsidP="00282FCB">
      <w:pPr>
        <w:pStyle w:val="enumlev1"/>
        <w:rPr>
          <w:lang w:val="en-GB"/>
        </w:rPr>
      </w:pPr>
      <w:r w:rsidRPr="008F07EF">
        <w:rPr>
          <w:lang w:val="en-GB"/>
        </w:rPr>
        <w:t>–</w:t>
      </w:r>
      <w:r w:rsidRPr="008F07EF">
        <w:rPr>
          <w:lang w:val="en-GB"/>
        </w:rPr>
        <w:tab/>
        <w:t>Guard Interval: 1/32 (56 µs)</w:t>
      </w:r>
    </w:p>
    <w:p w14:paraId="5B073DBB" w14:textId="77777777" w:rsidR="00282FCB" w:rsidRPr="008F07EF" w:rsidRDefault="00282FCB" w:rsidP="00282FCB">
      <w:pPr>
        <w:pStyle w:val="enumlev1"/>
        <w:rPr>
          <w:lang w:val="en-GB"/>
        </w:rPr>
      </w:pPr>
      <w:r w:rsidRPr="008F07EF">
        <w:rPr>
          <w:lang w:val="en-GB"/>
        </w:rPr>
        <w:t>–</w:t>
      </w:r>
      <w:r w:rsidRPr="008F07EF">
        <w:rPr>
          <w:lang w:val="en-GB"/>
        </w:rPr>
        <w:tab/>
        <w:t>Pilot Pattern: PP4.</w:t>
      </w:r>
    </w:p>
    <w:p w14:paraId="3FD8136A" w14:textId="77777777" w:rsidR="00282FCB" w:rsidRPr="008F07EF" w:rsidRDefault="00282FCB" w:rsidP="00282FCB">
      <w:pPr>
        <w:rPr>
          <w:lang w:val="en-GB"/>
        </w:rPr>
      </w:pPr>
      <w:r w:rsidRPr="008F07EF">
        <w:rPr>
          <w:lang w:val="en-GB"/>
        </w:rPr>
        <w:t>The transmitters have common coverage overlapping; thus, to avoid interferences beyond the guard interval in that zone (28 µs for the selected transmission mode) static delays have been added on the transmitters, as depicted in the table above.</w:t>
      </w:r>
    </w:p>
    <w:p w14:paraId="5F6D933C" w14:textId="6D8B840C" w:rsidR="00282FCB" w:rsidRPr="008F07EF" w:rsidRDefault="00282FCB" w:rsidP="004C351A">
      <w:pPr>
        <w:pStyle w:val="FigureNo"/>
        <w:rPr>
          <w:lang w:val="en-GB"/>
        </w:rPr>
      </w:pPr>
      <w:r w:rsidRPr="008F07EF">
        <w:rPr>
          <w:lang w:val="en-GB"/>
        </w:rPr>
        <w:lastRenderedPageBreak/>
        <w:t>Figure P2-</w:t>
      </w:r>
      <w:r w:rsidR="000E5517">
        <w:rPr>
          <w:lang w:val="en-GB"/>
        </w:rPr>
        <w:t>6</w:t>
      </w:r>
      <w:r w:rsidRPr="008F07EF">
        <w:rPr>
          <w:lang w:val="en-GB"/>
        </w:rPr>
        <w:t>5</w:t>
      </w:r>
    </w:p>
    <w:p w14:paraId="09B65AD0" w14:textId="77777777" w:rsidR="00282FCB" w:rsidRPr="008F07EF" w:rsidRDefault="00282FCB" w:rsidP="00282FCB">
      <w:pPr>
        <w:pStyle w:val="Figuretitle"/>
        <w:rPr>
          <w:lang w:val="en-GB"/>
        </w:rPr>
      </w:pPr>
      <w:r w:rsidRPr="008F07EF">
        <w:rPr>
          <w:lang w:val="en-GB"/>
        </w:rPr>
        <w:t>Location probability for fixed reception</w:t>
      </w:r>
    </w:p>
    <w:p w14:paraId="33C69443" w14:textId="77777777" w:rsidR="00282FCB" w:rsidRPr="008F07EF" w:rsidRDefault="00282FCB" w:rsidP="00282FCB">
      <w:pPr>
        <w:pStyle w:val="Figure"/>
        <w:rPr>
          <w:lang w:val="en-GB"/>
        </w:rPr>
      </w:pPr>
      <w:r w:rsidRPr="008F07EF">
        <w:rPr>
          <w:noProof/>
          <w:lang w:val="en-GB" w:eastAsia="en-GB"/>
        </w:rPr>
        <w:drawing>
          <wp:inline distT="0" distB="0" distL="0" distR="0" wp14:anchorId="04185BB0" wp14:editId="35822988">
            <wp:extent cx="5319395" cy="3538220"/>
            <wp:effectExtent l="0" t="0" r="0" b="5080"/>
            <wp:docPr id="112" name="Picture 1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Map&#10;&#10;Description automatically generated"/>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19395" cy="3538220"/>
                    </a:xfrm>
                    <a:prstGeom prst="rect">
                      <a:avLst/>
                    </a:prstGeom>
                    <a:noFill/>
                    <a:ln>
                      <a:noFill/>
                    </a:ln>
                  </pic:spPr>
                </pic:pic>
              </a:graphicData>
            </a:graphic>
          </wp:inline>
        </w:drawing>
      </w:r>
    </w:p>
    <w:p w14:paraId="4E9AF4C3" w14:textId="77777777" w:rsidR="008B04F5" w:rsidRDefault="008B04F5" w:rsidP="008B04F5">
      <w:pPr>
        <w:rPr>
          <w:lang w:val="en-GB"/>
        </w:rPr>
      </w:pPr>
    </w:p>
    <w:p w14:paraId="643298BE" w14:textId="0B54C875" w:rsidR="00282FCB" w:rsidRPr="008F07EF" w:rsidRDefault="00282FCB" w:rsidP="00282FCB">
      <w:pPr>
        <w:pStyle w:val="FigureNo"/>
        <w:spacing w:before="240"/>
        <w:rPr>
          <w:lang w:val="en-GB"/>
        </w:rPr>
      </w:pPr>
      <w:r w:rsidRPr="008F07EF">
        <w:rPr>
          <w:lang w:val="en-GB"/>
        </w:rPr>
        <w:t>Figure P2-</w:t>
      </w:r>
      <w:r w:rsidR="000E5517">
        <w:rPr>
          <w:lang w:val="en-GB"/>
        </w:rPr>
        <w:t>6</w:t>
      </w:r>
      <w:r w:rsidRPr="008F07EF">
        <w:rPr>
          <w:lang w:val="en-GB"/>
        </w:rPr>
        <w:t>6</w:t>
      </w:r>
    </w:p>
    <w:p w14:paraId="041A9907" w14:textId="77777777" w:rsidR="00282FCB" w:rsidRPr="008F07EF" w:rsidRDefault="00282FCB" w:rsidP="00282FCB">
      <w:pPr>
        <w:pStyle w:val="Figuretitle"/>
        <w:rPr>
          <w:lang w:val="en-GB"/>
        </w:rPr>
      </w:pPr>
      <w:r w:rsidRPr="008F07EF">
        <w:rPr>
          <w:lang w:val="en-GB"/>
        </w:rPr>
        <w:t>Location probability for mobile outdoor reception</w:t>
      </w:r>
    </w:p>
    <w:p w14:paraId="0B6D5985" w14:textId="77777777" w:rsidR="00282FCB" w:rsidRPr="008F07EF" w:rsidRDefault="00282FCB" w:rsidP="00282FCB">
      <w:pPr>
        <w:pStyle w:val="Figure"/>
        <w:rPr>
          <w:lang w:val="en-GB"/>
        </w:rPr>
      </w:pPr>
      <w:r w:rsidRPr="008F07EF">
        <w:rPr>
          <w:noProof/>
          <w:lang w:val="en-GB" w:eastAsia="en-GB"/>
        </w:rPr>
        <w:drawing>
          <wp:inline distT="0" distB="0" distL="0" distR="0" wp14:anchorId="5D8021E4" wp14:editId="17A11FB7">
            <wp:extent cx="5319395" cy="3283585"/>
            <wp:effectExtent l="0" t="0" r="0" b="0"/>
            <wp:docPr id="113" name="Picture 11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Map&#10;&#10;Description automatically generate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319395" cy="3283585"/>
                    </a:xfrm>
                    <a:prstGeom prst="rect">
                      <a:avLst/>
                    </a:prstGeom>
                    <a:noFill/>
                    <a:ln>
                      <a:noFill/>
                    </a:ln>
                  </pic:spPr>
                </pic:pic>
              </a:graphicData>
            </a:graphic>
          </wp:inline>
        </w:drawing>
      </w:r>
    </w:p>
    <w:p w14:paraId="7D0FEABA" w14:textId="0FE9216C" w:rsidR="00282FCB" w:rsidRPr="008F07EF" w:rsidRDefault="00282FCB" w:rsidP="00282FCB">
      <w:pPr>
        <w:pStyle w:val="FigureNo"/>
        <w:rPr>
          <w:lang w:val="en-GB"/>
        </w:rPr>
      </w:pPr>
      <w:r w:rsidRPr="008F07EF">
        <w:rPr>
          <w:lang w:val="en-GB"/>
        </w:rPr>
        <w:lastRenderedPageBreak/>
        <w:t>Figure P2-</w:t>
      </w:r>
      <w:r w:rsidR="000E5517">
        <w:rPr>
          <w:lang w:val="en-GB"/>
        </w:rPr>
        <w:t>6</w:t>
      </w:r>
      <w:r w:rsidRPr="008F07EF">
        <w:rPr>
          <w:lang w:val="en-GB"/>
        </w:rPr>
        <w:t>7</w:t>
      </w:r>
    </w:p>
    <w:p w14:paraId="66ACD03D" w14:textId="77777777" w:rsidR="00282FCB" w:rsidRPr="008F07EF" w:rsidRDefault="00282FCB" w:rsidP="00282FCB">
      <w:pPr>
        <w:pStyle w:val="Figuretitle"/>
        <w:rPr>
          <w:lang w:val="en-GB"/>
        </w:rPr>
      </w:pPr>
      <w:r w:rsidRPr="008F07EF">
        <w:rPr>
          <w:lang w:val="en-GB"/>
        </w:rPr>
        <w:t>Area where the signals of the transmitters are within the GI (green) and beyond the GI (red)</w:t>
      </w:r>
    </w:p>
    <w:p w14:paraId="0EBD98F1" w14:textId="77777777" w:rsidR="00282FCB" w:rsidRPr="008F07EF" w:rsidRDefault="00282FCB" w:rsidP="00282FCB">
      <w:pPr>
        <w:pStyle w:val="Figure"/>
        <w:rPr>
          <w:lang w:val="en-GB"/>
        </w:rPr>
      </w:pPr>
      <w:r w:rsidRPr="008F07EF">
        <w:rPr>
          <w:noProof/>
          <w:lang w:val="en-GB" w:eastAsia="en-GB"/>
        </w:rPr>
        <w:drawing>
          <wp:inline distT="0" distB="0" distL="0" distR="0" wp14:anchorId="1B4A7AF0" wp14:editId="135AF94B">
            <wp:extent cx="6098540" cy="3212465"/>
            <wp:effectExtent l="0" t="0" r="0" b="6985"/>
            <wp:docPr id="114" name="Immagine 7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magine 70" descr="Map&#10;&#10;Description automatically generated"/>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98540" cy="3212465"/>
                    </a:xfrm>
                    <a:prstGeom prst="rect">
                      <a:avLst/>
                    </a:prstGeom>
                    <a:noFill/>
                    <a:ln>
                      <a:noFill/>
                    </a:ln>
                  </pic:spPr>
                </pic:pic>
              </a:graphicData>
            </a:graphic>
          </wp:inline>
        </w:drawing>
      </w:r>
    </w:p>
    <w:p w14:paraId="364E1136" w14:textId="77777777" w:rsidR="008B04F5" w:rsidRDefault="008B04F5" w:rsidP="008B04F5">
      <w:pPr>
        <w:rPr>
          <w:lang w:val="en-GB"/>
        </w:rPr>
      </w:pPr>
    </w:p>
    <w:p w14:paraId="1AA114CB" w14:textId="0EF3B406" w:rsidR="00282FCB" w:rsidRPr="008F07EF" w:rsidRDefault="00282FCB" w:rsidP="00282FCB">
      <w:pPr>
        <w:pStyle w:val="FigureNo"/>
        <w:rPr>
          <w:lang w:val="en-GB"/>
        </w:rPr>
      </w:pPr>
      <w:r w:rsidRPr="008F07EF">
        <w:rPr>
          <w:lang w:val="en-GB"/>
        </w:rPr>
        <w:t>Figure P2-</w:t>
      </w:r>
      <w:r w:rsidR="000E5517">
        <w:rPr>
          <w:lang w:val="en-GB"/>
        </w:rPr>
        <w:t>6</w:t>
      </w:r>
      <w:r w:rsidRPr="008F07EF">
        <w:rPr>
          <w:lang w:val="en-GB"/>
        </w:rPr>
        <w:t>8</w:t>
      </w:r>
    </w:p>
    <w:p w14:paraId="30A76EE9" w14:textId="77777777" w:rsidR="00282FCB" w:rsidRPr="008F07EF" w:rsidRDefault="00282FCB" w:rsidP="00282FCB">
      <w:pPr>
        <w:pStyle w:val="Figuretitle"/>
        <w:rPr>
          <w:lang w:val="en-GB"/>
        </w:rPr>
      </w:pPr>
      <w:r w:rsidRPr="008F07EF">
        <w:rPr>
          <w:lang w:val="en-GB"/>
        </w:rPr>
        <w:t>Difference in field strength between strongest signal and second strongest signal</w:t>
      </w:r>
    </w:p>
    <w:p w14:paraId="2256BF35" w14:textId="77777777" w:rsidR="00282FCB" w:rsidRPr="008F07EF" w:rsidRDefault="00282FCB" w:rsidP="00282FCB">
      <w:pPr>
        <w:pStyle w:val="Figure"/>
        <w:rPr>
          <w:lang w:val="en-GB"/>
        </w:rPr>
      </w:pPr>
      <w:r w:rsidRPr="008F07EF">
        <w:rPr>
          <w:noProof/>
          <w:lang w:val="en-GB" w:eastAsia="en-GB"/>
        </w:rPr>
        <w:drawing>
          <wp:inline distT="0" distB="0" distL="0" distR="0" wp14:anchorId="241A7D40" wp14:editId="2743D346">
            <wp:extent cx="5995035" cy="3133090"/>
            <wp:effectExtent l="0" t="0" r="5715" b="0"/>
            <wp:docPr id="115" name="Immagine 7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magine 71" descr="Map&#10;&#10;Description automatically generated"/>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95035" cy="3133090"/>
                    </a:xfrm>
                    <a:prstGeom prst="rect">
                      <a:avLst/>
                    </a:prstGeom>
                    <a:noFill/>
                    <a:ln>
                      <a:noFill/>
                    </a:ln>
                  </pic:spPr>
                </pic:pic>
              </a:graphicData>
            </a:graphic>
          </wp:inline>
        </w:drawing>
      </w:r>
    </w:p>
    <w:p w14:paraId="74F21091" w14:textId="313ADC40" w:rsidR="00282FCB" w:rsidRPr="008F07EF" w:rsidRDefault="00282FCB" w:rsidP="00282FCB">
      <w:pPr>
        <w:pStyle w:val="FigureNo"/>
        <w:rPr>
          <w:lang w:val="en-GB"/>
        </w:rPr>
      </w:pPr>
      <w:r w:rsidRPr="008F07EF">
        <w:rPr>
          <w:lang w:val="en-GB"/>
        </w:rPr>
        <w:lastRenderedPageBreak/>
        <w:t>Figure P2-</w:t>
      </w:r>
      <w:r w:rsidR="000E5517">
        <w:rPr>
          <w:lang w:val="en-GB"/>
        </w:rPr>
        <w:t>6</w:t>
      </w:r>
      <w:r w:rsidRPr="008F07EF">
        <w:rPr>
          <w:lang w:val="en-GB"/>
        </w:rPr>
        <w:t>9</w:t>
      </w:r>
    </w:p>
    <w:p w14:paraId="05729359" w14:textId="77777777" w:rsidR="00282FCB" w:rsidRPr="008F07EF" w:rsidRDefault="00282FCB" w:rsidP="00282FCB">
      <w:pPr>
        <w:pStyle w:val="Figuretitle"/>
        <w:rPr>
          <w:lang w:val="en-GB"/>
        </w:rPr>
      </w:pPr>
      <w:r w:rsidRPr="008F07EF">
        <w:rPr>
          <w:lang w:val="en-GB"/>
        </w:rPr>
        <w:t>Area of the best server</w:t>
      </w:r>
    </w:p>
    <w:p w14:paraId="178B7CCD" w14:textId="77777777" w:rsidR="00282FCB" w:rsidRPr="008F07EF" w:rsidRDefault="00282FCB" w:rsidP="00282FCB">
      <w:pPr>
        <w:pStyle w:val="Figure"/>
        <w:rPr>
          <w:lang w:val="en-GB"/>
        </w:rPr>
      </w:pPr>
      <w:r w:rsidRPr="008F07EF">
        <w:rPr>
          <w:noProof/>
          <w:lang w:val="en-GB" w:eastAsia="en-GB"/>
        </w:rPr>
        <w:drawing>
          <wp:inline distT="0" distB="0" distL="0" distR="0" wp14:anchorId="700CE1CB" wp14:editId="393F1FE2">
            <wp:extent cx="5995035" cy="2941955"/>
            <wp:effectExtent l="0" t="0" r="5715" b="0"/>
            <wp:docPr id="116" name="Immagine 7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magine 72" descr="Map&#10;&#10;Description automatically generate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95035" cy="2941955"/>
                    </a:xfrm>
                    <a:prstGeom prst="rect">
                      <a:avLst/>
                    </a:prstGeom>
                    <a:noFill/>
                    <a:ln>
                      <a:noFill/>
                    </a:ln>
                  </pic:spPr>
                </pic:pic>
              </a:graphicData>
            </a:graphic>
          </wp:inline>
        </w:drawing>
      </w:r>
    </w:p>
    <w:p w14:paraId="5D3F722D" w14:textId="40DB98B0" w:rsidR="00282FCB" w:rsidRPr="008F07EF" w:rsidRDefault="00282FCB" w:rsidP="008B04F5">
      <w:pPr>
        <w:pStyle w:val="Normalaftertitle"/>
        <w:rPr>
          <w:lang w:val="en-GB"/>
        </w:rPr>
      </w:pPr>
      <w:r w:rsidRPr="008F07EF">
        <w:rPr>
          <w:lang w:val="en-GB"/>
        </w:rPr>
        <w:t xml:space="preserve">For each chosen FEC value of DVB-T2 Lite, measurements </w:t>
      </w:r>
      <w:r w:rsidR="00384770">
        <w:rPr>
          <w:lang w:val="en-GB"/>
        </w:rPr>
        <w:t>‘</w:t>
      </w:r>
      <w:r w:rsidRPr="008F07EF">
        <w:rPr>
          <w:lang w:val="en-GB"/>
        </w:rPr>
        <w:t>on route</w:t>
      </w:r>
      <w:r w:rsidR="00384770">
        <w:rPr>
          <w:lang w:val="en-GB"/>
        </w:rPr>
        <w:t>’</w:t>
      </w:r>
      <w:r w:rsidRPr="008F07EF">
        <w:rPr>
          <w:lang w:val="en-GB"/>
        </w:rPr>
        <w:t xml:space="preserve"> were performed and more than 400 km were covered along the roads of the Aosta Valley. The results are very promising. DVB</w:t>
      </w:r>
      <w:r w:rsidR="00384770">
        <w:rPr>
          <w:lang w:val="en-GB"/>
        </w:rPr>
        <w:noBreakHyphen/>
      </w:r>
      <w:r w:rsidRPr="008F07EF">
        <w:rPr>
          <w:lang w:val="en-GB"/>
        </w:rPr>
        <w:t>T2 Lite allows an excellent mobile reception on cars travelling at speeds up to 130 km/h. The coverage is very good on all type of roads (motorway, main roads, secondary roads, etc.) in most of the main valley, in the urban areas (Aosta, Saint Vincent and Chatillon) and also a quite good coverage is accomplished in many secondary lateral valleys. The mobile reception availability for the Single Frequency Network is reported in Fig. P2-</w:t>
      </w:r>
      <w:r w:rsidR="00384770">
        <w:rPr>
          <w:lang w:val="en-GB"/>
        </w:rPr>
        <w:t>7</w:t>
      </w:r>
      <w:r w:rsidRPr="008F07EF">
        <w:rPr>
          <w:lang w:val="en-GB"/>
        </w:rPr>
        <w:t>0.</w:t>
      </w:r>
    </w:p>
    <w:p w14:paraId="660C20E8" w14:textId="57CCDA53" w:rsidR="00282FCB" w:rsidRPr="008F07EF" w:rsidRDefault="00282FCB" w:rsidP="00282FCB">
      <w:pPr>
        <w:pStyle w:val="FigureNo"/>
        <w:rPr>
          <w:lang w:val="en-GB"/>
        </w:rPr>
      </w:pPr>
      <w:bookmarkStart w:id="1319" w:name="_Ref406423017"/>
      <w:r w:rsidRPr="008F07EF">
        <w:rPr>
          <w:lang w:val="en-GB"/>
        </w:rPr>
        <w:t xml:space="preserve">Figure </w:t>
      </w:r>
      <w:bookmarkEnd w:id="1319"/>
      <w:r w:rsidRPr="008F07EF">
        <w:rPr>
          <w:lang w:val="en-GB"/>
        </w:rPr>
        <w:t>P2-</w:t>
      </w:r>
      <w:r w:rsidR="00384770">
        <w:rPr>
          <w:lang w:val="en-GB"/>
        </w:rPr>
        <w:t>7</w:t>
      </w:r>
      <w:r w:rsidRPr="008F07EF">
        <w:rPr>
          <w:lang w:val="en-GB"/>
        </w:rPr>
        <w:t>0</w:t>
      </w:r>
    </w:p>
    <w:p w14:paraId="7A574815" w14:textId="77777777" w:rsidR="00282FCB" w:rsidRPr="008F07EF" w:rsidRDefault="00282FCB" w:rsidP="00282FCB">
      <w:pPr>
        <w:pStyle w:val="Figuretitle"/>
        <w:rPr>
          <w:lang w:val="en-GB"/>
        </w:rPr>
      </w:pPr>
      <w:r w:rsidRPr="008F07EF">
        <w:rPr>
          <w:lang w:val="en-GB"/>
        </w:rPr>
        <w:t>SFN mobile reception availability (signal received, green; not received, red) – FEC 1/2</w:t>
      </w:r>
    </w:p>
    <w:p w14:paraId="01754BBD" w14:textId="77777777" w:rsidR="00282FCB" w:rsidRPr="008F07EF" w:rsidRDefault="00282FCB" w:rsidP="00282FCB">
      <w:pPr>
        <w:pStyle w:val="Figure"/>
        <w:rPr>
          <w:lang w:val="en-GB"/>
        </w:rPr>
      </w:pPr>
      <w:r w:rsidRPr="008F07EF">
        <w:rPr>
          <w:noProof/>
          <w:lang w:val="en-GB" w:eastAsia="en-GB"/>
        </w:rPr>
        <w:drawing>
          <wp:inline distT="0" distB="0" distL="0" distR="0" wp14:anchorId="45B6F3BF" wp14:editId="16B1CDA4">
            <wp:extent cx="5335270" cy="2456815"/>
            <wp:effectExtent l="0" t="0" r="0" b="635"/>
            <wp:docPr id="117" name="Picture 4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44" descr="Map&#10;&#10;Description automatically generated"/>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335270" cy="2456815"/>
                    </a:xfrm>
                    <a:prstGeom prst="rect">
                      <a:avLst/>
                    </a:prstGeom>
                    <a:noFill/>
                    <a:ln>
                      <a:noFill/>
                    </a:ln>
                  </pic:spPr>
                </pic:pic>
              </a:graphicData>
            </a:graphic>
          </wp:inline>
        </w:drawing>
      </w:r>
    </w:p>
    <w:p w14:paraId="0BE739C0" w14:textId="680771A9" w:rsidR="00282FCB" w:rsidRPr="008F07EF" w:rsidRDefault="00282FCB" w:rsidP="008B04F5">
      <w:pPr>
        <w:pStyle w:val="Normalaftertitle"/>
        <w:rPr>
          <w:lang w:val="en-GB"/>
        </w:rPr>
      </w:pPr>
      <w:r w:rsidRPr="008F07EF">
        <w:rPr>
          <w:lang w:val="en-GB"/>
        </w:rPr>
        <w:t>The measurement campaign pointed out three critical areas: one due to the lack of coverage (see Fig.</w:t>
      </w:r>
      <w:r w:rsidR="008B04F5">
        <w:rPr>
          <w:lang w:val="en-GB"/>
        </w:rPr>
        <w:t> </w:t>
      </w:r>
      <w:r w:rsidRPr="008F07EF">
        <w:rPr>
          <w:lang w:val="en-GB"/>
        </w:rPr>
        <w:t>P2-</w:t>
      </w:r>
      <w:r w:rsidR="00384770">
        <w:rPr>
          <w:lang w:val="en-GB"/>
        </w:rPr>
        <w:t>7</w:t>
      </w:r>
      <w:r w:rsidRPr="008F07EF">
        <w:rPr>
          <w:lang w:val="en-GB"/>
        </w:rPr>
        <w:t>0) and the other two due to the fact that the signals of Aosta Gerdaz and Saint Vincent Salirod transmitters arrive in the area outside the Guard Interval.</w:t>
      </w:r>
    </w:p>
    <w:p w14:paraId="409F350C" w14:textId="77777777" w:rsidR="00282FCB" w:rsidRPr="008F07EF" w:rsidRDefault="00282FCB" w:rsidP="00282FCB">
      <w:pPr>
        <w:rPr>
          <w:lang w:val="en-GB"/>
        </w:rPr>
      </w:pPr>
      <w:r w:rsidRPr="008F07EF">
        <w:rPr>
          <w:lang w:val="en-GB"/>
        </w:rPr>
        <w:lastRenderedPageBreak/>
        <w:t>A test with the PP7 profile was achieved but, with this configuration, travelling at speed of 70/80 km/h in a radial direction with respect to the transmitter, the receiver was not able to decode properly the signal.</w:t>
      </w:r>
    </w:p>
    <w:p w14:paraId="36C2D87A" w14:textId="77777777" w:rsidR="00282FCB" w:rsidRPr="008F07EF" w:rsidRDefault="00282FCB" w:rsidP="00282FCB">
      <w:pPr>
        <w:rPr>
          <w:lang w:val="en-GB"/>
        </w:rPr>
      </w:pPr>
      <w:r w:rsidRPr="008F07EF">
        <w:rPr>
          <w:lang w:val="en-GB"/>
        </w:rPr>
        <w:t>Moreover, theoretical studies and laboratory tests show that, with PP4 profile, reception is possible even up to speeds of 250 km/h or more: therefore this system is suitable also for TV broadcasting for reception on high speed trains.</w:t>
      </w:r>
    </w:p>
    <w:p w14:paraId="6BF78AA6" w14:textId="669B1B01" w:rsidR="00282FCB" w:rsidRPr="008F07EF" w:rsidRDefault="00282FCB" w:rsidP="00282FCB">
      <w:pPr>
        <w:rPr>
          <w:lang w:val="en-GB"/>
        </w:rPr>
      </w:pPr>
      <w:r w:rsidRPr="008F07EF">
        <w:rPr>
          <w:lang w:val="en-GB"/>
        </w:rPr>
        <w:t>A set of fixed measurements were also performed in order to evaluate the service area of DVB-T2 Base. The measures were carried out at 15 m a.g.l. using directive yagi antenna for each transmitter and showed a high reception margin in all the predicted coverage area. The reception margin was measured by attenuating the incoming signal up to the reception threshold.</w:t>
      </w:r>
    </w:p>
    <w:p w14:paraId="128EE357" w14:textId="4B381E8C" w:rsidR="00282FCB" w:rsidRPr="008F07EF" w:rsidRDefault="00282FCB" w:rsidP="00282FCB">
      <w:pPr>
        <w:rPr>
          <w:lang w:val="en-GB"/>
        </w:rPr>
      </w:pPr>
      <w:r w:rsidRPr="008F07EF">
        <w:rPr>
          <w:lang w:val="en-GB"/>
        </w:rPr>
        <w:t>In Fig. P2-</w:t>
      </w:r>
      <w:r w:rsidR="00384770">
        <w:rPr>
          <w:lang w:val="en-GB"/>
        </w:rPr>
        <w:t>7</w:t>
      </w:r>
      <w:r w:rsidRPr="008F07EF">
        <w:rPr>
          <w:lang w:val="en-GB"/>
        </w:rPr>
        <w:t>1 is reported the location of the test points together with the achieved results.</w:t>
      </w:r>
    </w:p>
    <w:p w14:paraId="0EB43CC7" w14:textId="4D568841" w:rsidR="00282FCB" w:rsidRPr="008F07EF" w:rsidRDefault="00282FCB" w:rsidP="00282FCB">
      <w:pPr>
        <w:pStyle w:val="FigureNo"/>
        <w:rPr>
          <w:lang w:val="en-GB"/>
        </w:rPr>
      </w:pPr>
      <w:bookmarkStart w:id="1320" w:name="_Ref406423096"/>
      <w:r w:rsidRPr="008F07EF">
        <w:rPr>
          <w:lang w:val="en-GB"/>
        </w:rPr>
        <w:t xml:space="preserve">Figure </w:t>
      </w:r>
      <w:bookmarkEnd w:id="1320"/>
      <w:r w:rsidRPr="008F07EF">
        <w:rPr>
          <w:lang w:val="en-GB"/>
        </w:rPr>
        <w:t>P2-</w:t>
      </w:r>
      <w:r w:rsidR="00384770">
        <w:rPr>
          <w:lang w:val="en-GB"/>
        </w:rPr>
        <w:t>7</w:t>
      </w:r>
      <w:r w:rsidRPr="008F07EF">
        <w:rPr>
          <w:lang w:val="en-GB"/>
        </w:rPr>
        <w:t>1</w:t>
      </w:r>
    </w:p>
    <w:p w14:paraId="338C4C4D" w14:textId="77777777" w:rsidR="00282FCB" w:rsidRPr="008F07EF" w:rsidRDefault="00282FCB" w:rsidP="00282FCB">
      <w:pPr>
        <w:pStyle w:val="Figuretitle"/>
        <w:rPr>
          <w:lang w:val="en-GB"/>
        </w:rPr>
      </w:pPr>
      <w:r w:rsidRPr="008F07EF">
        <w:rPr>
          <w:lang w:val="en-GB"/>
        </w:rPr>
        <w:t>Field strength measurements – Example of measures of a single transmitter</w:t>
      </w:r>
    </w:p>
    <w:p w14:paraId="2857EDAE" w14:textId="77777777" w:rsidR="00282FCB" w:rsidRPr="008F07EF" w:rsidRDefault="00282FCB" w:rsidP="00282FCB">
      <w:pPr>
        <w:pStyle w:val="Figure"/>
        <w:rPr>
          <w:lang w:val="en-GB"/>
        </w:rPr>
      </w:pPr>
      <w:r w:rsidRPr="008F07EF">
        <w:rPr>
          <w:noProof/>
          <w:lang w:val="en-GB" w:eastAsia="en-GB"/>
        </w:rPr>
        <w:drawing>
          <wp:inline distT="0" distB="0" distL="0" distR="0" wp14:anchorId="3E2ACB98" wp14:editId="0AD156D8">
            <wp:extent cx="2671445" cy="1057275"/>
            <wp:effectExtent l="0" t="0" r="0" b="9525"/>
            <wp:docPr id="11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671445" cy="1057275"/>
                    </a:xfrm>
                    <a:prstGeom prst="rect">
                      <a:avLst/>
                    </a:prstGeom>
                    <a:noFill/>
                    <a:ln>
                      <a:noFill/>
                    </a:ln>
                  </pic:spPr>
                </pic:pic>
              </a:graphicData>
            </a:graphic>
          </wp:inline>
        </w:drawing>
      </w:r>
      <w:r w:rsidRPr="008F07EF">
        <w:rPr>
          <w:lang w:val="en-GB"/>
        </w:rPr>
        <w:t xml:space="preserve">  </w:t>
      </w:r>
      <w:r w:rsidRPr="008F07EF">
        <w:rPr>
          <w:noProof/>
          <w:lang w:val="en-GB" w:eastAsia="en-GB"/>
        </w:rPr>
        <w:drawing>
          <wp:inline distT="0" distB="0" distL="0" distR="0" wp14:anchorId="1BFD6108" wp14:editId="62802B19">
            <wp:extent cx="2790825" cy="1073150"/>
            <wp:effectExtent l="0" t="0" r="9525" b="0"/>
            <wp:docPr id="119" name="Picture 6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69" descr="A screenshot of a computer&#10;&#10;Description automatically generated with medium confidenc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790825" cy="1073150"/>
                    </a:xfrm>
                    <a:prstGeom prst="rect">
                      <a:avLst/>
                    </a:prstGeom>
                    <a:noFill/>
                    <a:ln>
                      <a:noFill/>
                    </a:ln>
                  </pic:spPr>
                </pic:pic>
              </a:graphicData>
            </a:graphic>
          </wp:inline>
        </w:drawing>
      </w:r>
    </w:p>
    <w:p w14:paraId="5045FF88" w14:textId="77777777" w:rsidR="00282FCB" w:rsidRPr="008F07EF" w:rsidRDefault="00282FCB" w:rsidP="008B04F5">
      <w:pPr>
        <w:pStyle w:val="Normalaftertitle"/>
        <w:rPr>
          <w:lang w:val="en-GB"/>
        </w:rPr>
      </w:pPr>
      <w:r w:rsidRPr="008F07EF">
        <w:rPr>
          <w:lang w:val="en-GB"/>
        </w:rPr>
        <w:t>In order to validate the SFN in the service area where the signals of the transmitters are overlapped, a lot of measurements has been carried out collecting information regarding the spectrum, impulse response, constellation, MER, modulation parameters, field strength, etc.</w:t>
      </w:r>
    </w:p>
    <w:p w14:paraId="2868DDA6" w14:textId="77777777" w:rsidR="00282FCB" w:rsidRPr="008F07EF" w:rsidRDefault="00282FCB" w:rsidP="00282FCB">
      <w:pPr>
        <w:rPr>
          <w:lang w:val="en-GB"/>
        </w:rPr>
      </w:pPr>
      <w:r w:rsidRPr="008F07EF">
        <w:rPr>
          <w:lang w:val="en-GB"/>
        </w:rPr>
        <w:t>An example of the measurements is shown in the Figures below.</w:t>
      </w:r>
    </w:p>
    <w:p w14:paraId="5A0BE998" w14:textId="5A9393E0" w:rsidR="00282FCB" w:rsidRPr="008F07EF" w:rsidRDefault="00282FCB" w:rsidP="00282FCB">
      <w:pPr>
        <w:pStyle w:val="FigureNo"/>
        <w:rPr>
          <w:lang w:val="en-GB"/>
        </w:rPr>
      </w:pPr>
      <w:r w:rsidRPr="008F07EF">
        <w:rPr>
          <w:lang w:val="en-GB"/>
        </w:rPr>
        <w:t>Figure P2-</w:t>
      </w:r>
      <w:r w:rsidR="00384770">
        <w:rPr>
          <w:lang w:val="en-GB"/>
        </w:rPr>
        <w:t>7</w:t>
      </w:r>
      <w:r w:rsidRPr="008F07EF">
        <w:rPr>
          <w:lang w:val="en-GB"/>
        </w:rPr>
        <w:t>2</w:t>
      </w:r>
    </w:p>
    <w:p w14:paraId="160D4037" w14:textId="77777777" w:rsidR="00282FCB" w:rsidRPr="008F07EF" w:rsidRDefault="00282FCB" w:rsidP="00282FCB">
      <w:pPr>
        <w:pStyle w:val="Figuretitle"/>
        <w:rPr>
          <w:lang w:val="en-GB"/>
        </w:rPr>
      </w:pPr>
      <w:r w:rsidRPr="008F07EF">
        <w:rPr>
          <w:lang w:val="en-GB"/>
        </w:rPr>
        <w:t>Example of SFN fixed reception measurements – Spectrum</w:t>
      </w:r>
    </w:p>
    <w:p w14:paraId="15654936" w14:textId="77777777" w:rsidR="00282FCB" w:rsidRPr="008F07EF" w:rsidRDefault="00282FCB" w:rsidP="00282FCB">
      <w:pPr>
        <w:pStyle w:val="Figure"/>
        <w:rPr>
          <w:lang w:val="en-GB" w:eastAsia="it-IT"/>
        </w:rPr>
      </w:pPr>
      <w:r w:rsidRPr="008F07EF">
        <w:rPr>
          <w:noProof/>
          <w:lang w:val="en-GB" w:eastAsia="en-GB"/>
        </w:rPr>
        <w:drawing>
          <wp:inline distT="0" distB="0" distL="0" distR="0" wp14:anchorId="6A024AF3" wp14:editId="7502498E">
            <wp:extent cx="3133090" cy="2647950"/>
            <wp:effectExtent l="0" t="0" r="0" b="0"/>
            <wp:docPr id="120" name="Picture 12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icture containing table&#10;&#10;Description automatically generated"/>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33090" cy="2647950"/>
                    </a:xfrm>
                    <a:prstGeom prst="rect">
                      <a:avLst/>
                    </a:prstGeom>
                    <a:noFill/>
                    <a:ln>
                      <a:noFill/>
                    </a:ln>
                  </pic:spPr>
                </pic:pic>
              </a:graphicData>
            </a:graphic>
          </wp:inline>
        </w:drawing>
      </w:r>
    </w:p>
    <w:p w14:paraId="69B65E2D" w14:textId="73A96E88" w:rsidR="00282FCB" w:rsidRPr="008F07EF" w:rsidRDefault="00282FCB" w:rsidP="00282FCB">
      <w:pPr>
        <w:pStyle w:val="FigureNo"/>
        <w:rPr>
          <w:lang w:val="en-GB"/>
        </w:rPr>
      </w:pPr>
      <w:r w:rsidRPr="008F07EF">
        <w:rPr>
          <w:lang w:val="en-GB"/>
        </w:rPr>
        <w:lastRenderedPageBreak/>
        <w:t>Figure P2-</w:t>
      </w:r>
      <w:r w:rsidR="00384770">
        <w:rPr>
          <w:lang w:val="en-GB"/>
        </w:rPr>
        <w:t>7</w:t>
      </w:r>
      <w:r w:rsidRPr="008F07EF">
        <w:rPr>
          <w:lang w:val="en-GB"/>
        </w:rPr>
        <w:t>3</w:t>
      </w:r>
    </w:p>
    <w:p w14:paraId="1447E215" w14:textId="77777777" w:rsidR="00282FCB" w:rsidRPr="008F07EF" w:rsidRDefault="00282FCB" w:rsidP="00282FCB">
      <w:pPr>
        <w:pStyle w:val="Figuretitle"/>
        <w:rPr>
          <w:lang w:val="en-GB"/>
        </w:rPr>
      </w:pPr>
      <w:r w:rsidRPr="008F07EF">
        <w:rPr>
          <w:lang w:val="en-GB"/>
        </w:rPr>
        <w:t>Example of SFN fixed reception measurements – Channel Impulse Response T2 base and T2 Lite</w:t>
      </w:r>
    </w:p>
    <w:p w14:paraId="24B8EB2A" w14:textId="77777777" w:rsidR="00282FCB" w:rsidRPr="008F07EF" w:rsidRDefault="00282FCB" w:rsidP="00282FCB">
      <w:pPr>
        <w:pStyle w:val="Figure"/>
        <w:rPr>
          <w:lang w:val="en-GB"/>
        </w:rPr>
      </w:pPr>
      <w:r w:rsidRPr="008F07EF">
        <w:rPr>
          <w:noProof/>
          <w:lang w:val="en-GB" w:eastAsia="en-GB"/>
        </w:rPr>
        <w:drawing>
          <wp:inline distT="0" distB="0" distL="0" distR="0" wp14:anchorId="73CCC165" wp14:editId="112446CA">
            <wp:extent cx="2623820" cy="2186305"/>
            <wp:effectExtent l="0" t="0" r="5080" b="4445"/>
            <wp:docPr id="121" name="Picture 12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A picture containing table&#10;&#10;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23820" cy="2186305"/>
                    </a:xfrm>
                    <a:prstGeom prst="rect">
                      <a:avLst/>
                    </a:prstGeom>
                    <a:noFill/>
                    <a:ln>
                      <a:noFill/>
                    </a:ln>
                  </pic:spPr>
                </pic:pic>
              </a:graphicData>
            </a:graphic>
          </wp:inline>
        </w:drawing>
      </w:r>
      <w:r w:rsidRPr="008F07EF">
        <w:rPr>
          <w:noProof/>
          <w:lang w:val="en-GB" w:eastAsia="en-GB"/>
        </w:rPr>
        <w:drawing>
          <wp:inline distT="0" distB="0" distL="0" distR="0" wp14:anchorId="37BC7A0B" wp14:editId="54A2B67C">
            <wp:extent cx="2560320" cy="2138680"/>
            <wp:effectExtent l="0" t="0" r="0" b="0"/>
            <wp:docPr id="122" name="Picture 4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48" descr="A picture containing table&#10;&#10;Description automatically generate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560320" cy="2138680"/>
                    </a:xfrm>
                    <a:prstGeom prst="rect">
                      <a:avLst/>
                    </a:prstGeom>
                    <a:noFill/>
                    <a:ln>
                      <a:noFill/>
                    </a:ln>
                  </pic:spPr>
                </pic:pic>
              </a:graphicData>
            </a:graphic>
          </wp:inline>
        </w:drawing>
      </w:r>
    </w:p>
    <w:p w14:paraId="65227230" w14:textId="18928478" w:rsidR="00282FCB" w:rsidRPr="008F07EF" w:rsidRDefault="00282FCB" w:rsidP="00282FCB">
      <w:pPr>
        <w:pStyle w:val="FigureNo"/>
        <w:spacing w:before="720"/>
        <w:rPr>
          <w:lang w:val="en-GB"/>
        </w:rPr>
      </w:pPr>
      <w:r w:rsidRPr="008F07EF">
        <w:rPr>
          <w:lang w:val="en-GB"/>
        </w:rPr>
        <w:t>Figure P2-</w:t>
      </w:r>
      <w:r w:rsidR="00384770">
        <w:rPr>
          <w:lang w:val="en-GB"/>
        </w:rPr>
        <w:t>7</w:t>
      </w:r>
      <w:r w:rsidRPr="008F07EF">
        <w:rPr>
          <w:lang w:val="en-GB"/>
        </w:rPr>
        <w:t>4</w:t>
      </w:r>
    </w:p>
    <w:p w14:paraId="758383A9" w14:textId="77777777" w:rsidR="00282FCB" w:rsidRPr="008F07EF" w:rsidRDefault="00282FCB" w:rsidP="00282FCB">
      <w:pPr>
        <w:pStyle w:val="Figuretitle"/>
        <w:rPr>
          <w:lang w:val="en-GB"/>
        </w:rPr>
      </w:pPr>
      <w:r w:rsidRPr="008F07EF">
        <w:rPr>
          <w:lang w:val="en-GB"/>
        </w:rPr>
        <w:t>Example of SFN fixed reception measurements – Overview T2 base and T2 Lite</w:t>
      </w:r>
    </w:p>
    <w:p w14:paraId="515EDDA2" w14:textId="77777777" w:rsidR="00282FCB" w:rsidRPr="008F07EF" w:rsidRDefault="00282FCB" w:rsidP="00282FCB">
      <w:pPr>
        <w:pStyle w:val="Figure"/>
        <w:rPr>
          <w:lang w:val="en-GB"/>
        </w:rPr>
      </w:pPr>
      <w:r w:rsidRPr="008F07EF">
        <w:rPr>
          <w:noProof/>
          <w:lang w:val="en-GB" w:eastAsia="en-GB"/>
        </w:rPr>
        <w:drawing>
          <wp:inline distT="0" distB="0" distL="0" distR="0" wp14:anchorId="013F9F9F" wp14:editId="00DB51CF">
            <wp:extent cx="2616200" cy="2138680"/>
            <wp:effectExtent l="0" t="0" r="0" b="0"/>
            <wp:docPr id="123" name="Picture 49"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49" descr="A picture containing table&#10;&#10;Description automatically generated"/>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616200" cy="2138680"/>
                    </a:xfrm>
                    <a:prstGeom prst="rect">
                      <a:avLst/>
                    </a:prstGeom>
                    <a:noFill/>
                    <a:ln>
                      <a:noFill/>
                    </a:ln>
                  </pic:spPr>
                </pic:pic>
              </a:graphicData>
            </a:graphic>
          </wp:inline>
        </w:drawing>
      </w:r>
      <w:r w:rsidRPr="008F07EF">
        <w:rPr>
          <w:noProof/>
          <w:lang w:val="en-GB" w:eastAsia="en-GB"/>
        </w:rPr>
        <w:drawing>
          <wp:inline distT="0" distB="0" distL="0" distR="0" wp14:anchorId="78DE2AC5" wp14:editId="7E1BB239">
            <wp:extent cx="2616200" cy="2210435"/>
            <wp:effectExtent l="0" t="0" r="0" b="0"/>
            <wp:docPr id="124" name="Picture 5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50" descr="Table&#10;&#10;Description automatically generated"/>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616200" cy="2210435"/>
                    </a:xfrm>
                    <a:prstGeom prst="rect">
                      <a:avLst/>
                    </a:prstGeom>
                    <a:noFill/>
                    <a:ln>
                      <a:noFill/>
                    </a:ln>
                  </pic:spPr>
                </pic:pic>
              </a:graphicData>
            </a:graphic>
          </wp:inline>
        </w:drawing>
      </w:r>
    </w:p>
    <w:p w14:paraId="3F6977C7" w14:textId="7D8EFCA2" w:rsidR="00282FCB" w:rsidRPr="008F07EF" w:rsidRDefault="00282FCB" w:rsidP="00282FCB">
      <w:pPr>
        <w:pStyle w:val="FigureNo"/>
        <w:rPr>
          <w:lang w:val="en-GB"/>
        </w:rPr>
      </w:pPr>
      <w:r w:rsidRPr="008F07EF">
        <w:rPr>
          <w:lang w:val="en-GB"/>
        </w:rPr>
        <w:t>Figure P2-</w:t>
      </w:r>
      <w:r w:rsidR="00384770">
        <w:rPr>
          <w:lang w:val="en-GB"/>
        </w:rPr>
        <w:t>7</w:t>
      </w:r>
      <w:r w:rsidR="005F3601" w:rsidRPr="008F07EF">
        <w:rPr>
          <w:lang w:val="en-GB"/>
        </w:rPr>
        <w:t>5</w:t>
      </w:r>
    </w:p>
    <w:p w14:paraId="4C24E4A9" w14:textId="77777777" w:rsidR="00282FCB" w:rsidRPr="008F07EF" w:rsidRDefault="00282FCB" w:rsidP="00282FCB">
      <w:pPr>
        <w:pStyle w:val="Figuretitle"/>
        <w:rPr>
          <w:lang w:val="en-GB"/>
        </w:rPr>
      </w:pPr>
      <w:r w:rsidRPr="008F07EF">
        <w:rPr>
          <w:lang w:val="en-GB"/>
        </w:rPr>
        <w:t>Example of SFN fixed reception measurements – Constellation T2 base and T2 Lite</w:t>
      </w:r>
    </w:p>
    <w:p w14:paraId="3E64F94B" w14:textId="77777777" w:rsidR="00282FCB" w:rsidRPr="008F07EF" w:rsidRDefault="00282FCB" w:rsidP="00282FCB">
      <w:pPr>
        <w:pStyle w:val="Figure"/>
        <w:rPr>
          <w:lang w:val="en-GB"/>
        </w:rPr>
      </w:pPr>
      <w:r w:rsidRPr="008F07EF">
        <w:rPr>
          <w:noProof/>
          <w:lang w:val="en-GB" w:eastAsia="en-GB"/>
        </w:rPr>
        <w:drawing>
          <wp:inline distT="0" distB="0" distL="0" distR="0" wp14:anchorId="07912088" wp14:editId="6599C391">
            <wp:extent cx="2623820" cy="2170430"/>
            <wp:effectExtent l="0" t="0" r="5080" b="1270"/>
            <wp:docPr id="73" name="Picture 51" descr="Chart, 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51" descr="Chart, diagram, schematic&#10;&#10;Description automatically generate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623820" cy="2170430"/>
                    </a:xfrm>
                    <a:prstGeom prst="rect">
                      <a:avLst/>
                    </a:prstGeom>
                    <a:noFill/>
                    <a:ln>
                      <a:noFill/>
                    </a:ln>
                  </pic:spPr>
                </pic:pic>
              </a:graphicData>
            </a:graphic>
          </wp:inline>
        </w:drawing>
      </w:r>
      <w:r w:rsidRPr="008F07EF">
        <w:rPr>
          <w:noProof/>
          <w:lang w:val="en-GB" w:eastAsia="en-GB"/>
        </w:rPr>
        <w:drawing>
          <wp:inline distT="0" distB="0" distL="0" distR="0" wp14:anchorId="56F07A6D" wp14:editId="62957EE3">
            <wp:extent cx="2623820" cy="2138680"/>
            <wp:effectExtent l="0" t="0" r="5080" b="0"/>
            <wp:docPr id="125" name="Picture 5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52" descr="Chart, scatter chart&#10;&#10;Description automatically generated"/>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623820" cy="2138680"/>
                    </a:xfrm>
                    <a:prstGeom prst="rect">
                      <a:avLst/>
                    </a:prstGeom>
                    <a:noFill/>
                    <a:ln>
                      <a:noFill/>
                    </a:ln>
                  </pic:spPr>
                </pic:pic>
              </a:graphicData>
            </a:graphic>
          </wp:inline>
        </w:drawing>
      </w:r>
    </w:p>
    <w:p w14:paraId="42BC7A2D" w14:textId="37DAC25C" w:rsidR="00282FCB" w:rsidRPr="008F07EF" w:rsidRDefault="00282FCB" w:rsidP="00546EAB">
      <w:pPr>
        <w:pStyle w:val="Normalaftertitle"/>
        <w:rPr>
          <w:lang w:val="en-GB"/>
        </w:rPr>
      </w:pPr>
      <w:r w:rsidRPr="008F07EF">
        <w:rPr>
          <w:lang w:val="en-GB"/>
        </w:rPr>
        <w:t>The T2 Lite signal is very robust and even in critical conditions it is possible to decode it. In Fig. P2</w:t>
      </w:r>
      <w:r w:rsidR="005F3601" w:rsidRPr="008F07EF">
        <w:rPr>
          <w:lang w:val="en-GB"/>
        </w:rPr>
        <w:noBreakHyphen/>
      </w:r>
      <w:r w:rsidR="00384770">
        <w:rPr>
          <w:lang w:val="en-GB"/>
        </w:rPr>
        <w:t>7</w:t>
      </w:r>
      <w:r w:rsidRPr="008F07EF">
        <w:rPr>
          <w:lang w:val="en-GB"/>
        </w:rPr>
        <w:t>6, there is an example of this kind of situation.</w:t>
      </w:r>
    </w:p>
    <w:p w14:paraId="53A7F892" w14:textId="10768FA4" w:rsidR="00282FCB" w:rsidRPr="008F07EF" w:rsidRDefault="00282FCB" w:rsidP="00282FCB">
      <w:pPr>
        <w:pStyle w:val="FigureNo"/>
        <w:rPr>
          <w:lang w:val="en-GB"/>
        </w:rPr>
      </w:pPr>
      <w:r w:rsidRPr="008F07EF">
        <w:rPr>
          <w:lang w:val="en-GB"/>
        </w:rPr>
        <w:t>Figure P2-</w:t>
      </w:r>
      <w:r w:rsidR="00384770">
        <w:rPr>
          <w:lang w:val="en-GB"/>
        </w:rPr>
        <w:t>7</w:t>
      </w:r>
      <w:r w:rsidRPr="008F07EF">
        <w:rPr>
          <w:lang w:val="en-GB"/>
        </w:rPr>
        <w:t>6</w:t>
      </w:r>
    </w:p>
    <w:p w14:paraId="6DF7EC47" w14:textId="77777777" w:rsidR="00282FCB" w:rsidRPr="008F07EF" w:rsidRDefault="00282FCB" w:rsidP="00282FCB">
      <w:pPr>
        <w:pStyle w:val="Figuretitle"/>
        <w:rPr>
          <w:lang w:val="en-GB"/>
        </w:rPr>
      </w:pPr>
      <w:r w:rsidRPr="008F07EF">
        <w:rPr>
          <w:lang w:val="en-GB"/>
        </w:rPr>
        <w:t>Example of critical conditions – T2 Base overview – T2 Lite overview and constellation</w:t>
      </w:r>
    </w:p>
    <w:p w14:paraId="5B304791" w14:textId="77777777" w:rsidR="00282FCB" w:rsidRDefault="00282FCB" w:rsidP="00282FCB">
      <w:pPr>
        <w:pStyle w:val="Figure"/>
        <w:rPr>
          <w:lang w:val="en-GB"/>
        </w:rPr>
      </w:pPr>
      <w:r w:rsidRPr="008F07EF">
        <w:rPr>
          <w:noProof/>
          <w:lang w:val="en-GB" w:eastAsia="en-GB"/>
        </w:rPr>
        <mc:AlternateContent>
          <mc:Choice Requires="wpg">
            <w:drawing>
              <wp:inline distT="0" distB="0" distL="0" distR="0" wp14:anchorId="1C31BBC2" wp14:editId="76C063FA">
                <wp:extent cx="5084674" cy="1364361"/>
                <wp:effectExtent l="0" t="0" r="1905" b="7620"/>
                <wp:docPr id="75"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4674" cy="1364361"/>
                          <a:chOff x="666" y="4657"/>
                          <a:chExt cx="10680" cy="2955"/>
                        </a:xfrm>
                      </wpg:grpSpPr>
                      <pic:pic xmlns:pic="http://schemas.openxmlformats.org/drawingml/2006/picture">
                        <pic:nvPicPr>
                          <pic:cNvPr id="76" name="Picture 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666" y="4657"/>
                            <a:ext cx="3495" cy="29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 name="Picture 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4266" y="4657"/>
                            <a:ext cx="3480" cy="29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 name="Picture 7"/>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7866" y="4657"/>
                            <a:ext cx="3480" cy="29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0746610" id="Group 4" o:spid="_x0000_s1026" style="width:400.35pt;height:107.45pt;mso-position-horizontal-relative:char;mso-position-vertical-relative:line" coordorigin="666,4657" coordsize="10680,2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">
                <v:shape id="Picture 5" o:spid="_x0000_s1027" type="#_x0000_t75" style="position:absolute;left:666;top:4657;width:3495;height:2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">
                  <v:imagedata r:id="rId141" o:title=""/>
                </v:shape>
                <v:shape id="Picture 6" o:spid="_x0000_s1028" type="#_x0000_t75" style="position:absolute;left:4266;top:4657;width:3480;height:2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">
                  <v:imagedata r:id="rId142" o:title=""/>
                </v:shape>
                <v:shape id="Picture 7" o:spid="_x0000_s1029" type="#_x0000_t75" style="position:absolute;left:7866;top:4657;width:3480;height:2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">
                  <v:imagedata r:id="rId143" o:title=""/>
                </v:shape>
                <w10:anchorlock/>
              </v:group>
            </w:pict>
          </mc:Fallback>
        </mc:AlternateContent>
      </w:r>
    </w:p>
    <w:p w14:paraId="6636758B" w14:textId="6A90D78E" w:rsidR="00282FCB" w:rsidRPr="008F07EF" w:rsidRDefault="00282FCB" w:rsidP="00282FCB">
      <w:pPr>
        <w:pStyle w:val="FigureNo"/>
        <w:rPr>
          <w:lang w:val="en-GB"/>
        </w:rPr>
      </w:pPr>
      <w:r w:rsidRPr="008F07EF">
        <w:rPr>
          <w:lang w:val="en-GB"/>
        </w:rPr>
        <w:t>Figure P2-</w:t>
      </w:r>
      <w:r w:rsidR="00384770">
        <w:rPr>
          <w:lang w:val="en-GB"/>
        </w:rPr>
        <w:t>7</w:t>
      </w:r>
      <w:r w:rsidRPr="008F07EF">
        <w:rPr>
          <w:lang w:val="en-GB"/>
        </w:rPr>
        <w:t>7</w:t>
      </w:r>
    </w:p>
    <w:p w14:paraId="5248369A" w14:textId="77777777" w:rsidR="00282FCB" w:rsidRPr="008F07EF" w:rsidRDefault="00282FCB" w:rsidP="00282FCB">
      <w:pPr>
        <w:pStyle w:val="Figure"/>
        <w:rPr>
          <w:lang w:val="en-GB"/>
        </w:rPr>
      </w:pPr>
      <w:r w:rsidRPr="008F07EF">
        <w:rPr>
          <w:noProof/>
          <w:lang w:val="en-GB" w:eastAsia="en-GB"/>
        </w:rPr>
        <w:drawing>
          <wp:inline distT="0" distB="0" distL="0" distR="0" wp14:anchorId="0F659BE6" wp14:editId="481A7097">
            <wp:extent cx="3729355" cy="2051685"/>
            <wp:effectExtent l="0" t="0" r="4445" b="5715"/>
            <wp:docPr id="126" name="Picture 5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54" descr="Graphical user interface, website&#10;&#10;Description automatically generated"/>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729355" cy="2051685"/>
                    </a:xfrm>
                    <a:prstGeom prst="rect">
                      <a:avLst/>
                    </a:prstGeom>
                    <a:noFill/>
                    <a:ln>
                      <a:noFill/>
                    </a:ln>
                  </pic:spPr>
                </pic:pic>
              </a:graphicData>
            </a:graphic>
          </wp:inline>
        </w:drawing>
      </w:r>
      <w:r w:rsidRPr="008F07EF">
        <w:rPr>
          <w:lang w:val="en-GB"/>
        </w:rPr>
        <w:t xml:space="preserve"> </w:t>
      </w:r>
    </w:p>
    <w:p w14:paraId="37639B5F" w14:textId="0178A1A7" w:rsidR="00282FCB" w:rsidRPr="008F07EF" w:rsidRDefault="00282FCB" w:rsidP="00282FCB">
      <w:pPr>
        <w:pStyle w:val="Heading2"/>
        <w:rPr>
          <w:lang w:val="en-GB"/>
        </w:rPr>
      </w:pPr>
      <w:bookmarkStart w:id="1321" w:name="_Toc410913489"/>
      <w:bookmarkStart w:id="1322" w:name="_Toc410921521"/>
      <w:bookmarkStart w:id="1323" w:name="_Toc421115568"/>
      <w:bookmarkStart w:id="1324" w:name="_Toc433558963"/>
      <w:bookmarkStart w:id="1325" w:name="_Toc8290678"/>
      <w:bookmarkStart w:id="1326" w:name="_Toc8290829"/>
      <w:bookmarkStart w:id="1327" w:name="_Toc8291098"/>
      <w:bookmarkStart w:id="1328" w:name="_Toc8291261"/>
      <w:bookmarkStart w:id="1329" w:name="_Toc8291614"/>
      <w:bookmarkStart w:id="1330" w:name="_Toc54781878"/>
      <w:bookmarkStart w:id="1331" w:name="_Toc132718766"/>
      <w:bookmarkStart w:id="1332" w:name="_Toc132729229"/>
      <w:bookmarkStart w:id="1333" w:name="_Toc163564299"/>
      <w:bookmarkStart w:id="1334" w:name="_Toc163567549"/>
      <w:bookmarkStart w:id="1335" w:name="_Toc163567680"/>
      <w:r w:rsidRPr="008F07EF">
        <w:rPr>
          <w:lang w:val="en-GB"/>
        </w:rPr>
        <w:t>1</w:t>
      </w:r>
      <w:r w:rsidR="005F3601" w:rsidRPr="008F07EF">
        <w:rPr>
          <w:lang w:val="en-GB"/>
        </w:rPr>
        <w:t>3</w:t>
      </w:r>
      <w:r w:rsidRPr="008F07EF">
        <w:rPr>
          <w:lang w:val="en-GB"/>
        </w:rPr>
        <w:t>.3</w:t>
      </w:r>
      <w:r w:rsidRPr="008F07EF">
        <w:rPr>
          <w:lang w:val="en-GB"/>
        </w:rPr>
        <w:tab/>
        <w:t>Case study on large DVB-T2 SFN in Denmark</w:t>
      </w:r>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p>
    <w:p w14:paraId="034C54CC" w14:textId="77777777" w:rsidR="00282FCB" w:rsidRPr="008F07EF" w:rsidRDefault="00282FCB" w:rsidP="00282FCB">
      <w:pPr>
        <w:rPr>
          <w:lang w:val="en-GB"/>
        </w:rPr>
      </w:pPr>
      <w:r w:rsidRPr="008F07EF">
        <w:rPr>
          <w:lang w:val="en-GB"/>
        </w:rPr>
        <w:t>A study by Progira and DR aimed at determining whether national SFNs could be a practical method of matching existing near</w:t>
      </w:r>
      <w:r w:rsidRPr="008F07EF">
        <w:rPr>
          <w:lang w:val="en-GB"/>
        </w:rPr>
        <w:noBreakHyphen/>
        <w:t>universal coverage in Denmark. The study considered coverage to directional rooftop antennas from the existing HPHT DTT network for both DVB</w:t>
      </w:r>
      <w:r w:rsidRPr="008F07EF">
        <w:rPr>
          <w:lang w:val="en-GB"/>
        </w:rPr>
        <w:noBreakHyphen/>
        <w:t>T and DVB</w:t>
      </w:r>
      <w:r w:rsidRPr="008F07EF">
        <w:rPr>
          <w:lang w:val="en-GB"/>
        </w:rPr>
        <w:noBreakHyphen/>
        <w:t xml:space="preserve">T2. </w:t>
      </w:r>
    </w:p>
    <w:p w14:paraId="225DBBF3" w14:textId="61911FAC" w:rsidR="00282FCB" w:rsidRPr="008F07EF" w:rsidRDefault="00282FCB" w:rsidP="00282FCB">
      <w:pPr>
        <w:rPr>
          <w:lang w:val="en-GB"/>
        </w:rPr>
      </w:pPr>
      <w:r w:rsidRPr="008F07EF">
        <w:rPr>
          <w:lang w:val="en-GB"/>
        </w:rPr>
        <w:t>Table P2-</w:t>
      </w:r>
      <w:r w:rsidR="00641A96">
        <w:rPr>
          <w:lang w:val="en-GB"/>
        </w:rPr>
        <w:t>2</w:t>
      </w:r>
      <w:r w:rsidRPr="008F07EF">
        <w:rPr>
          <w:lang w:val="en-GB"/>
        </w:rPr>
        <w:t>7 shows that the current DTT network in Denmark provides near universal coverage (99.7% population) to rooftop antennas. It has some 47 transmitters (18 main stations and 29 lower power, secondary stations) configured mainly in regional SFNs of around 150 to 160 km in diameter, with the occasional MFN. The table also shows the results from coverage predictions for this network with the DVB</w:t>
      </w:r>
      <w:r w:rsidRPr="008F07EF">
        <w:rPr>
          <w:lang w:val="en-GB"/>
        </w:rPr>
        <w:noBreakHyphen/>
        <w:t>T and DVB</w:t>
      </w:r>
      <w:r w:rsidRPr="008F07EF">
        <w:rPr>
          <w:lang w:val="en-GB"/>
        </w:rPr>
        <w:noBreakHyphen/>
        <w:t>T2 modes shown, all of which are practical and could be deployed in real networks.</w:t>
      </w:r>
    </w:p>
    <w:p w14:paraId="010028B5" w14:textId="7C990CC8" w:rsidR="00282FCB" w:rsidRPr="008F07EF" w:rsidRDefault="00282FCB" w:rsidP="00282FCB">
      <w:pPr>
        <w:pStyle w:val="TableNo"/>
        <w:rPr>
          <w:lang w:val="en-GB"/>
        </w:rPr>
      </w:pPr>
      <w:bookmarkStart w:id="1336" w:name="_Ref410742155"/>
      <w:r w:rsidRPr="008F07EF">
        <w:rPr>
          <w:lang w:val="en-GB"/>
        </w:rPr>
        <w:t>TABLE P2-</w:t>
      </w:r>
      <w:r w:rsidR="00641A96">
        <w:rPr>
          <w:lang w:val="en-GB"/>
        </w:rPr>
        <w:t>2</w:t>
      </w:r>
      <w:r w:rsidRPr="008F07EF">
        <w:rPr>
          <w:lang w:val="en-GB"/>
        </w:rPr>
        <w:t>7</w:t>
      </w:r>
    </w:p>
    <w:p w14:paraId="7E26608C" w14:textId="77777777" w:rsidR="00282FCB" w:rsidRPr="008F07EF" w:rsidRDefault="00282FCB" w:rsidP="00282FCB">
      <w:pPr>
        <w:pStyle w:val="Tabletitle"/>
        <w:rPr>
          <w:lang w:val="en-GB"/>
        </w:rPr>
      </w:pPr>
      <w:r w:rsidRPr="008F07EF">
        <w:rPr>
          <w:lang w:val="en-GB"/>
        </w:rPr>
        <w:t>National SFN coverage for various modes in Denmark</w:t>
      </w:r>
      <w:bookmarkEnd w:id="1336"/>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1701"/>
        <w:gridCol w:w="1701"/>
        <w:gridCol w:w="1560"/>
        <w:gridCol w:w="1701"/>
        <w:gridCol w:w="1559"/>
        <w:gridCol w:w="1417"/>
      </w:tblGrid>
      <w:tr w:rsidR="00282FCB" w:rsidRPr="008F07EF" w14:paraId="6038D489" w14:textId="77777777" w:rsidTr="007472C0">
        <w:trPr>
          <w:jc w:val="center"/>
        </w:trPr>
        <w:tc>
          <w:tcPr>
            <w:tcW w:w="1701" w:type="dxa"/>
            <w:tcBorders>
              <w:top w:val="nil"/>
              <w:left w:val="nil"/>
            </w:tcBorders>
            <w:vAlign w:val="center"/>
          </w:tcPr>
          <w:p w14:paraId="2152CEED" w14:textId="77777777" w:rsidR="00282FCB" w:rsidRPr="008F07EF" w:rsidRDefault="00282FCB" w:rsidP="003E09A8">
            <w:pPr>
              <w:pStyle w:val="Tablehead"/>
              <w:rPr>
                <w:lang w:val="en-GB"/>
              </w:rPr>
            </w:pPr>
          </w:p>
        </w:tc>
        <w:tc>
          <w:tcPr>
            <w:tcW w:w="1701" w:type="dxa"/>
            <w:vAlign w:val="center"/>
          </w:tcPr>
          <w:p w14:paraId="00D9270E" w14:textId="5827B9B0" w:rsidR="00282FCB" w:rsidRPr="008F07EF" w:rsidRDefault="00282FCB" w:rsidP="003E09A8">
            <w:pPr>
              <w:pStyle w:val="Tablehead"/>
              <w:rPr>
                <w:lang w:val="en-GB"/>
              </w:rPr>
            </w:pPr>
            <w:r w:rsidRPr="008F07EF">
              <w:rPr>
                <w:lang w:val="en-GB"/>
              </w:rPr>
              <w:t>DVB</w:t>
            </w:r>
            <w:r w:rsidRPr="008F07EF">
              <w:rPr>
                <w:lang w:val="en-GB"/>
              </w:rPr>
              <w:noBreakHyphen/>
              <w:t>T</w:t>
            </w:r>
            <w:r w:rsidRPr="008F07EF">
              <w:rPr>
                <w:lang w:val="en-GB"/>
              </w:rPr>
              <w:br/>
            </w:r>
            <w:r w:rsidR="007472C0">
              <w:rPr>
                <w:lang w:val="en-GB"/>
              </w:rPr>
              <w:t>c</w:t>
            </w:r>
            <w:r w:rsidRPr="008F07EF">
              <w:rPr>
                <w:lang w:val="en-GB"/>
              </w:rPr>
              <w:t xml:space="preserve">urrent </w:t>
            </w:r>
            <w:r w:rsidR="007472C0">
              <w:rPr>
                <w:lang w:val="en-GB"/>
              </w:rPr>
              <w:t>n</w:t>
            </w:r>
            <w:r w:rsidRPr="008F07EF">
              <w:rPr>
                <w:lang w:val="en-GB"/>
              </w:rPr>
              <w:t>etwork</w:t>
            </w:r>
          </w:p>
        </w:tc>
        <w:tc>
          <w:tcPr>
            <w:tcW w:w="1560" w:type="dxa"/>
            <w:vAlign w:val="center"/>
          </w:tcPr>
          <w:p w14:paraId="25BBE61B" w14:textId="77777777" w:rsidR="00282FCB" w:rsidRPr="008F07EF" w:rsidRDefault="00282FCB" w:rsidP="003E09A8">
            <w:pPr>
              <w:pStyle w:val="Tablehead"/>
              <w:rPr>
                <w:lang w:val="en-GB"/>
              </w:rPr>
            </w:pPr>
            <w:r w:rsidRPr="008F07EF">
              <w:rPr>
                <w:lang w:val="en-GB"/>
              </w:rPr>
              <w:t>DVB</w:t>
            </w:r>
            <w:r w:rsidRPr="008F07EF">
              <w:rPr>
                <w:lang w:val="en-GB"/>
              </w:rPr>
              <w:noBreakHyphen/>
              <w:t>T</w:t>
            </w:r>
            <w:r w:rsidRPr="008F07EF">
              <w:rPr>
                <w:lang w:val="en-GB"/>
              </w:rPr>
              <w:br/>
              <w:t>National SFN</w:t>
            </w:r>
          </w:p>
        </w:tc>
        <w:tc>
          <w:tcPr>
            <w:tcW w:w="1701" w:type="dxa"/>
            <w:vAlign w:val="center"/>
          </w:tcPr>
          <w:p w14:paraId="34775F1F" w14:textId="77777777" w:rsidR="00282FCB" w:rsidRPr="008F07EF" w:rsidRDefault="00282FCB" w:rsidP="003E09A8">
            <w:pPr>
              <w:pStyle w:val="Tablehead"/>
              <w:rPr>
                <w:lang w:val="en-GB"/>
              </w:rPr>
            </w:pPr>
            <w:r w:rsidRPr="008F07EF">
              <w:rPr>
                <w:lang w:val="en-GB"/>
              </w:rPr>
              <w:t>DVB</w:t>
            </w:r>
            <w:r w:rsidRPr="008F07EF">
              <w:rPr>
                <w:lang w:val="en-GB"/>
              </w:rPr>
              <w:noBreakHyphen/>
              <w:t>T2</w:t>
            </w:r>
            <w:r w:rsidRPr="008F07EF">
              <w:rPr>
                <w:lang w:val="en-GB"/>
              </w:rPr>
              <w:br/>
              <w:t>National SFN</w:t>
            </w:r>
          </w:p>
        </w:tc>
        <w:tc>
          <w:tcPr>
            <w:tcW w:w="1559" w:type="dxa"/>
            <w:vAlign w:val="center"/>
          </w:tcPr>
          <w:p w14:paraId="6288E7E9" w14:textId="77777777" w:rsidR="00282FCB" w:rsidRPr="008F07EF" w:rsidRDefault="00282FCB" w:rsidP="003E09A8">
            <w:pPr>
              <w:pStyle w:val="Tablehead"/>
              <w:rPr>
                <w:lang w:val="en-GB"/>
              </w:rPr>
            </w:pPr>
            <w:r w:rsidRPr="008F07EF">
              <w:rPr>
                <w:lang w:val="en-GB"/>
              </w:rPr>
              <w:t>DVB</w:t>
            </w:r>
            <w:r w:rsidRPr="008F07EF">
              <w:rPr>
                <w:lang w:val="en-GB"/>
              </w:rPr>
              <w:noBreakHyphen/>
              <w:t>T2</w:t>
            </w:r>
            <w:r w:rsidRPr="008F07EF">
              <w:rPr>
                <w:lang w:val="en-GB"/>
              </w:rPr>
              <w:br/>
              <w:t>National SFN</w:t>
            </w:r>
          </w:p>
        </w:tc>
        <w:tc>
          <w:tcPr>
            <w:tcW w:w="1417" w:type="dxa"/>
            <w:vAlign w:val="center"/>
          </w:tcPr>
          <w:p w14:paraId="3935CE51" w14:textId="77777777" w:rsidR="00282FCB" w:rsidRPr="008F07EF" w:rsidRDefault="00282FCB" w:rsidP="003E09A8">
            <w:pPr>
              <w:pStyle w:val="Tablehead"/>
              <w:rPr>
                <w:lang w:val="en-GB"/>
              </w:rPr>
            </w:pPr>
            <w:r w:rsidRPr="008F07EF">
              <w:rPr>
                <w:lang w:val="en-GB"/>
              </w:rPr>
              <w:t>DVB</w:t>
            </w:r>
            <w:r w:rsidRPr="008F07EF">
              <w:rPr>
                <w:lang w:val="en-GB"/>
              </w:rPr>
              <w:noBreakHyphen/>
              <w:t>T2</w:t>
            </w:r>
            <w:r w:rsidRPr="008F07EF">
              <w:rPr>
                <w:lang w:val="en-GB"/>
              </w:rPr>
              <w:br/>
              <w:t>National SFN</w:t>
            </w:r>
          </w:p>
        </w:tc>
      </w:tr>
      <w:tr w:rsidR="00282FCB" w:rsidRPr="00594581" w14:paraId="5717A86A" w14:textId="77777777" w:rsidTr="007472C0">
        <w:trPr>
          <w:jc w:val="center"/>
        </w:trPr>
        <w:tc>
          <w:tcPr>
            <w:tcW w:w="1701" w:type="dxa"/>
            <w:vAlign w:val="center"/>
          </w:tcPr>
          <w:p w14:paraId="7F3E872C" w14:textId="77777777" w:rsidR="00282FCB" w:rsidRPr="008F07EF" w:rsidRDefault="00282FCB" w:rsidP="003E09A8">
            <w:pPr>
              <w:pStyle w:val="Tabletext"/>
              <w:jc w:val="center"/>
              <w:rPr>
                <w:lang w:val="en-GB"/>
              </w:rPr>
            </w:pPr>
            <w:r w:rsidRPr="008F07EF">
              <w:rPr>
                <w:lang w:val="en-GB"/>
              </w:rPr>
              <w:t>Mode</w:t>
            </w:r>
          </w:p>
        </w:tc>
        <w:tc>
          <w:tcPr>
            <w:tcW w:w="1701" w:type="dxa"/>
            <w:vAlign w:val="center"/>
          </w:tcPr>
          <w:p w14:paraId="1CD4A969" w14:textId="77777777" w:rsidR="00282FCB" w:rsidRPr="008F6409" w:rsidRDefault="00282FCB" w:rsidP="003E09A8">
            <w:pPr>
              <w:pStyle w:val="Tabletext"/>
              <w:jc w:val="center"/>
              <w:rPr>
                <w:lang w:val="de-CH"/>
              </w:rPr>
            </w:pPr>
            <w:r w:rsidRPr="008F6409">
              <w:rPr>
                <w:lang w:val="de-CH"/>
              </w:rPr>
              <w:t>DVB</w:t>
            </w:r>
            <w:r w:rsidRPr="008F6409">
              <w:rPr>
                <w:lang w:val="de-CH"/>
              </w:rPr>
              <w:noBreakHyphen/>
              <w:t>T</w:t>
            </w:r>
            <w:r w:rsidRPr="008F6409">
              <w:rPr>
                <w:lang w:val="de-CH"/>
              </w:rPr>
              <w:br/>
              <w:t>64</w:t>
            </w:r>
            <w:r w:rsidRPr="008F6409">
              <w:rPr>
                <w:lang w:val="de-CH"/>
              </w:rPr>
              <w:noBreakHyphen/>
              <w:t>QAM 2/3</w:t>
            </w:r>
            <w:r w:rsidRPr="008F6409">
              <w:rPr>
                <w:lang w:val="de-CH"/>
              </w:rPr>
              <w:br/>
              <w:t>GI 1/4 (224 µs)</w:t>
            </w:r>
          </w:p>
        </w:tc>
        <w:tc>
          <w:tcPr>
            <w:tcW w:w="1560" w:type="dxa"/>
            <w:vAlign w:val="center"/>
          </w:tcPr>
          <w:p w14:paraId="2573CF87" w14:textId="77777777" w:rsidR="00282FCB" w:rsidRPr="008F6409" w:rsidRDefault="00282FCB" w:rsidP="003E09A8">
            <w:pPr>
              <w:pStyle w:val="Tabletext"/>
              <w:jc w:val="center"/>
              <w:rPr>
                <w:lang w:val="de-CH"/>
              </w:rPr>
            </w:pPr>
            <w:r w:rsidRPr="008F6409">
              <w:rPr>
                <w:lang w:val="de-CH"/>
              </w:rPr>
              <w:t>DVB</w:t>
            </w:r>
            <w:r w:rsidRPr="008F6409">
              <w:rPr>
                <w:lang w:val="de-CH"/>
              </w:rPr>
              <w:noBreakHyphen/>
              <w:t>T</w:t>
            </w:r>
            <w:r w:rsidRPr="008F6409">
              <w:rPr>
                <w:lang w:val="de-CH"/>
              </w:rPr>
              <w:br/>
              <w:t>64</w:t>
            </w:r>
            <w:r w:rsidRPr="008F6409">
              <w:rPr>
                <w:lang w:val="de-CH"/>
              </w:rPr>
              <w:noBreakHyphen/>
              <w:t>QAM 2/3</w:t>
            </w:r>
            <w:r w:rsidRPr="008F6409">
              <w:rPr>
                <w:lang w:val="de-CH"/>
              </w:rPr>
              <w:br/>
              <w:t>GI 1/4 (224 µs)</w:t>
            </w:r>
          </w:p>
        </w:tc>
        <w:tc>
          <w:tcPr>
            <w:tcW w:w="1701" w:type="dxa"/>
            <w:vAlign w:val="center"/>
          </w:tcPr>
          <w:p w14:paraId="66ED323A" w14:textId="77777777" w:rsidR="00282FCB" w:rsidRPr="008F6409" w:rsidRDefault="00282FCB" w:rsidP="003E09A8">
            <w:pPr>
              <w:pStyle w:val="Tabletext"/>
              <w:jc w:val="center"/>
              <w:rPr>
                <w:lang w:val="de-CH"/>
              </w:rPr>
            </w:pPr>
            <w:r w:rsidRPr="008F6409">
              <w:rPr>
                <w:lang w:val="de-CH"/>
              </w:rPr>
              <w:t>DVB</w:t>
            </w:r>
            <w:r w:rsidRPr="008F6409">
              <w:rPr>
                <w:lang w:val="de-CH"/>
              </w:rPr>
              <w:noBreakHyphen/>
              <w:t>T2</w:t>
            </w:r>
            <w:r w:rsidRPr="008F6409">
              <w:rPr>
                <w:lang w:val="de-CH"/>
              </w:rPr>
              <w:br/>
              <w:t>256</w:t>
            </w:r>
            <w:r w:rsidRPr="008F6409">
              <w:rPr>
                <w:lang w:val="de-CH"/>
              </w:rPr>
              <w:noBreakHyphen/>
              <w:t>QAM 3/5</w:t>
            </w:r>
            <w:r w:rsidRPr="008F6409">
              <w:rPr>
                <w:lang w:val="de-CH"/>
              </w:rPr>
              <w:br/>
              <w:t>GI 1/8 (448 µs)</w:t>
            </w:r>
          </w:p>
        </w:tc>
        <w:tc>
          <w:tcPr>
            <w:tcW w:w="1559" w:type="dxa"/>
            <w:vAlign w:val="center"/>
          </w:tcPr>
          <w:p w14:paraId="34ACC026" w14:textId="77777777" w:rsidR="00282FCB" w:rsidRPr="008F6409" w:rsidRDefault="00282FCB" w:rsidP="003E09A8">
            <w:pPr>
              <w:pStyle w:val="Tabletext"/>
              <w:jc w:val="center"/>
              <w:rPr>
                <w:lang w:val="de-CH"/>
              </w:rPr>
            </w:pPr>
            <w:r w:rsidRPr="008F6409">
              <w:rPr>
                <w:lang w:val="de-CH"/>
              </w:rPr>
              <w:t>DVB</w:t>
            </w:r>
            <w:r w:rsidRPr="008F6409">
              <w:rPr>
                <w:lang w:val="de-CH"/>
              </w:rPr>
              <w:noBreakHyphen/>
              <w:t>T2</w:t>
            </w:r>
            <w:r w:rsidRPr="008F6409">
              <w:rPr>
                <w:lang w:val="de-CH"/>
              </w:rPr>
              <w:br/>
              <w:t>256</w:t>
            </w:r>
            <w:r w:rsidRPr="008F6409">
              <w:rPr>
                <w:lang w:val="de-CH"/>
              </w:rPr>
              <w:noBreakHyphen/>
              <w:t>QAM 3/5</w:t>
            </w:r>
            <w:r w:rsidRPr="008F6409">
              <w:rPr>
                <w:lang w:val="de-CH"/>
              </w:rPr>
              <w:br/>
              <w:t>GI 19/128 (532 µs)</w:t>
            </w:r>
          </w:p>
        </w:tc>
        <w:tc>
          <w:tcPr>
            <w:tcW w:w="1417" w:type="dxa"/>
            <w:vAlign w:val="center"/>
          </w:tcPr>
          <w:p w14:paraId="62544CEA" w14:textId="77777777" w:rsidR="00282FCB" w:rsidRPr="008F6409" w:rsidRDefault="00282FCB" w:rsidP="003E09A8">
            <w:pPr>
              <w:pStyle w:val="Tabletext"/>
              <w:jc w:val="center"/>
              <w:rPr>
                <w:lang w:val="de-CH"/>
              </w:rPr>
            </w:pPr>
            <w:r w:rsidRPr="008F6409">
              <w:rPr>
                <w:lang w:val="de-CH"/>
              </w:rPr>
              <w:t>DVB</w:t>
            </w:r>
            <w:r w:rsidRPr="008F6409">
              <w:rPr>
                <w:lang w:val="de-CH"/>
              </w:rPr>
              <w:noBreakHyphen/>
              <w:t>T2</w:t>
            </w:r>
            <w:r w:rsidRPr="008F6409">
              <w:rPr>
                <w:lang w:val="de-CH"/>
              </w:rPr>
              <w:br/>
              <w:t>64</w:t>
            </w:r>
            <w:r w:rsidRPr="008F6409">
              <w:rPr>
                <w:lang w:val="de-CH"/>
              </w:rPr>
              <w:noBreakHyphen/>
              <w:t>QAM 3/5</w:t>
            </w:r>
            <w:r w:rsidRPr="008F6409">
              <w:rPr>
                <w:lang w:val="de-CH"/>
              </w:rPr>
              <w:br/>
              <w:t>GI 19/128 (532 µs)</w:t>
            </w:r>
          </w:p>
        </w:tc>
      </w:tr>
      <w:tr w:rsidR="00282FCB" w:rsidRPr="008F07EF" w14:paraId="4C247DD7" w14:textId="77777777" w:rsidTr="007472C0">
        <w:trPr>
          <w:jc w:val="center"/>
        </w:trPr>
        <w:tc>
          <w:tcPr>
            <w:tcW w:w="1701" w:type="dxa"/>
            <w:vAlign w:val="center"/>
          </w:tcPr>
          <w:p w14:paraId="41A4CA91" w14:textId="0A4E10C1" w:rsidR="00282FCB" w:rsidRPr="006C1DDC" w:rsidRDefault="00282FCB" w:rsidP="003E09A8">
            <w:pPr>
              <w:pStyle w:val="Tabletext"/>
              <w:jc w:val="center"/>
              <w:rPr>
                <w:lang w:val="en-GB"/>
              </w:rPr>
            </w:pPr>
            <w:r w:rsidRPr="008F07EF">
              <w:rPr>
                <w:i/>
                <w:iCs/>
                <w:lang w:val="en-GB" w:eastAsia="ja-JP"/>
              </w:rPr>
              <w:t>C</w:t>
            </w:r>
            <w:r w:rsidRPr="008F07EF">
              <w:rPr>
                <w:lang w:val="en-GB" w:eastAsia="ja-JP"/>
              </w:rPr>
              <w:t>/</w:t>
            </w:r>
            <w:r w:rsidRPr="008F07EF">
              <w:rPr>
                <w:i/>
                <w:iCs/>
                <w:lang w:val="en-GB" w:eastAsia="ja-JP"/>
              </w:rPr>
              <w:t>N</w:t>
            </w:r>
            <w:r w:rsidR="006C1DDC">
              <w:rPr>
                <w:lang w:val="en-GB" w:eastAsia="ja-JP"/>
              </w:rPr>
              <w:t xml:space="preserve"> (dB)</w:t>
            </w:r>
          </w:p>
        </w:tc>
        <w:tc>
          <w:tcPr>
            <w:tcW w:w="1701" w:type="dxa"/>
            <w:vAlign w:val="center"/>
          </w:tcPr>
          <w:p w14:paraId="69FBF145" w14:textId="4CD1120F" w:rsidR="00282FCB" w:rsidRPr="008F07EF" w:rsidRDefault="00282FCB" w:rsidP="003E09A8">
            <w:pPr>
              <w:pStyle w:val="Tabletext"/>
              <w:jc w:val="center"/>
              <w:rPr>
                <w:lang w:val="en-GB"/>
              </w:rPr>
            </w:pPr>
            <w:r w:rsidRPr="008F07EF">
              <w:rPr>
                <w:lang w:val="en-GB"/>
              </w:rPr>
              <w:t>19.5</w:t>
            </w:r>
          </w:p>
        </w:tc>
        <w:tc>
          <w:tcPr>
            <w:tcW w:w="1560" w:type="dxa"/>
            <w:vAlign w:val="center"/>
          </w:tcPr>
          <w:p w14:paraId="0163C0AF" w14:textId="3D3C5285" w:rsidR="00282FCB" w:rsidRPr="008F07EF" w:rsidRDefault="00282FCB" w:rsidP="003E09A8">
            <w:pPr>
              <w:pStyle w:val="Tabletext"/>
              <w:jc w:val="center"/>
              <w:rPr>
                <w:lang w:val="en-GB"/>
              </w:rPr>
            </w:pPr>
            <w:r w:rsidRPr="008F07EF">
              <w:rPr>
                <w:lang w:val="en-GB"/>
              </w:rPr>
              <w:t>19.5</w:t>
            </w:r>
          </w:p>
        </w:tc>
        <w:tc>
          <w:tcPr>
            <w:tcW w:w="1701" w:type="dxa"/>
            <w:vAlign w:val="center"/>
          </w:tcPr>
          <w:p w14:paraId="6AE39A2A" w14:textId="196B5F86" w:rsidR="00282FCB" w:rsidRPr="008F07EF" w:rsidRDefault="00282FCB" w:rsidP="003E09A8">
            <w:pPr>
              <w:pStyle w:val="Tabletext"/>
              <w:jc w:val="center"/>
              <w:rPr>
                <w:lang w:val="en-GB"/>
              </w:rPr>
            </w:pPr>
            <w:r w:rsidRPr="008F07EF">
              <w:rPr>
                <w:lang w:val="en-GB"/>
              </w:rPr>
              <w:t>19.6</w:t>
            </w:r>
          </w:p>
        </w:tc>
        <w:tc>
          <w:tcPr>
            <w:tcW w:w="1559" w:type="dxa"/>
            <w:vAlign w:val="center"/>
          </w:tcPr>
          <w:p w14:paraId="389E3DFD" w14:textId="7E5BC249" w:rsidR="00282FCB" w:rsidRPr="008F07EF" w:rsidRDefault="00282FCB" w:rsidP="003E09A8">
            <w:pPr>
              <w:pStyle w:val="Tabletext"/>
              <w:jc w:val="center"/>
              <w:rPr>
                <w:lang w:val="en-GB"/>
              </w:rPr>
            </w:pPr>
            <w:r w:rsidRPr="008F07EF">
              <w:rPr>
                <w:lang w:val="en-GB"/>
              </w:rPr>
              <w:t>19.6</w:t>
            </w:r>
          </w:p>
        </w:tc>
        <w:tc>
          <w:tcPr>
            <w:tcW w:w="1417" w:type="dxa"/>
            <w:vAlign w:val="center"/>
          </w:tcPr>
          <w:p w14:paraId="29BCD42D" w14:textId="6F0DE882" w:rsidR="00282FCB" w:rsidRPr="008F07EF" w:rsidRDefault="00282FCB" w:rsidP="003E09A8">
            <w:pPr>
              <w:pStyle w:val="Tabletext"/>
              <w:jc w:val="center"/>
              <w:rPr>
                <w:lang w:val="en-GB"/>
              </w:rPr>
            </w:pPr>
            <w:r w:rsidRPr="008F07EF">
              <w:rPr>
                <w:lang w:val="en-GB"/>
              </w:rPr>
              <w:t>15.2</w:t>
            </w:r>
          </w:p>
        </w:tc>
      </w:tr>
      <w:tr w:rsidR="00282FCB" w:rsidRPr="008F07EF" w14:paraId="6D573B7C" w14:textId="77777777" w:rsidTr="007472C0">
        <w:trPr>
          <w:jc w:val="center"/>
        </w:trPr>
        <w:tc>
          <w:tcPr>
            <w:tcW w:w="1701" w:type="dxa"/>
            <w:vAlign w:val="center"/>
          </w:tcPr>
          <w:p w14:paraId="2EFC837D" w14:textId="14BB8D23" w:rsidR="00282FCB" w:rsidRPr="008F07EF" w:rsidRDefault="00282FCB" w:rsidP="003E09A8">
            <w:pPr>
              <w:pStyle w:val="Tabletext"/>
              <w:jc w:val="center"/>
              <w:rPr>
                <w:lang w:val="en-GB"/>
              </w:rPr>
            </w:pPr>
            <w:r w:rsidRPr="008F07EF">
              <w:rPr>
                <w:lang w:val="en-GB"/>
              </w:rPr>
              <w:t>Population</w:t>
            </w:r>
            <w:r w:rsidR="006C1DDC">
              <w:rPr>
                <w:lang w:val="en-GB"/>
              </w:rPr>
              <w:t xml:space="preserve"> (%)</w:t>
            </w:r>
          </w:p>
        </w:tc>
        <w:tc>
          <w:tcPr>
            <w:tcW w:w="1701" w:type="dxa"/>
            <w:vAlign w:val="center"/>
          </w:tcPr>
          <w:p w14:paraId="284D18D8" w14:textId="2C70F0C0" w:rsidR="00282FCB" w:rsidRPr="008F07EF" w:rsidRDefault="00282FCB" w:rsidP="003E09A8">
            <w:pPr>
              <w:pStyle w:val="Tabletext"/>
              <w:jc w:val="center"/>
              <w:rPr>
                <w:lang w:val="en-GB"/>
              </w:rPr>
            </w:pPr>
            <w:r w:rsidRPr="008F07EF">
              <w:rPr>
                <w:lang w:val="en-GB"/>
              </w:rPr>
              <w:t>99.7</w:t>
            </w:r>
          </w:p>
        </w:tc>
        <w:tc>
          <w:tcPr>
            <w:tcW w:w="1560" w:type="dxa"/>
            <w:vAlign w:val="center"/>
          </w:tcPr>
          <w:p w14:paraId="30BEE66B" w14:textId="5FD0749C" w:rsidR="00282FCB" w:rsidRPr="008F07EF" w:rsidRDefault="00282FCB" w:rsidP="003E09A8">
            <w:pPr>
              <w:pStyle w:val="Tabletext"/>
              <w:jc w:val="center"/>
              <w:rPr>
                <w:lang w:val="en-GB"/>
              </w:rPr>
            </w:pPr>
            <w:r w:rsidRPr="008F07EF">
              <w:rPr>
                <w:lang w:val="en-GB"/>
              </w:rPr>
              <w:t>37.0</w:t>
            </w:r>
          </w:p>
        </w:tc>
        <w:tc>
          <w:tcPr>
            <w:tcW w:w="1701" w:type="dxa"/>
            <w:vAlign w:val="center"/>
          </w:tcPr>
          <w:p w14:paraId="269A6972" w14:textId="1084731F" w:rsidR="00282FCB" w:rsidRPr="008F07EF" w:rsidRDefault="00282FCB" w:rsidP="003E09A8">
            <w:pPr>
              <w:pStyle w:val="Tabletext"/>
              <w:jc w:val="center"/>
              <w:rPr>
                <w:lang w:val="en-GB"/>
              </w:rPr>
            </w:pPr>
            <w:r w:rsidRPr="008F07EF">
              <w:rPr>
                <w:lang w:val="en-GB"/>
              </w:rPr>
              <w:t>97.0</w:t>
            </w:r>
          </w:p>
        </w:tc>
        <w:tc>
          <w:tcPr>
            <w:tcW w:w="1559" w:type="dxa"/>
            <w:vAlign w:val="center"/>
          </w:tcPr>
          <w:p w14:paraId="0CCBF456" w14:textId="6CB40867" w:rsidR="00282FCB" w:rsidRPr="008F07EF" w:rsidRDefault="00282FCB" w:rsidP="003E09A8">
            <w:pPr>
              <w:pStyle w:val="Tabletext"/>
              <w:jc w:val="center"/>
              <w:rPr>
                <w:lang w:val="en-GB"/>
              </w:rPr>
            </w:pPr>
            <w:r w:rsidRPr="008F07EF">
              <w:rPr>
                <w:lang w:val="en-GB"/>
              </w:rPr>
              <w:t>97.1</w:t>
            </w:r>
          </w:p>
        </w:tc>
        <w:tc>
          <w:tcPr>
            <w:tcW w:w="1417" w:type="dxa"/>
            <w:vAlign w:val="center"/>
          </w:tcPr>
          <w:p w14:paraId="07694A62" w14:textId="7BD2C77F" w:rsidR="00282FCB" w:rsidRPr="008F07EF" w:rsidRDefault="00282FCB" w:rsidP="003E09A8">
            <w:pPr>
              <w:pStyle w:val="Tabletext"/>
              <w:jc w:val="center"/>
              <w:rPr>
                <w:lang w:val="en-GB"/>
              </w:rPr>
            </w:pPr>
            <w:r w:rsidRPr="008F07EF">
              <w:rPr>
                <w:lang w:val="en-GB"/>
              </w:rPr>
              <w:t>99</w:t>
            </w:r>
          </w:p>
        </w:tc>
      </w:tr>
      <w:tr w:rsidR="00282FCB" w:rsidRPr="008F07EF" w14:paraId="076013B5" w14:textId="77777777" w:rsidTr="007472C0">
        <w:trPr>
          <w:jc w:val="center"/>
        </w:trPr>
        <w:tc>
          <w:tcPr>
            <w:tcW w:w="1701" w:type="dxa"/>
            <w:vAlign w:val="center"/>
          </w:tcPr>
          <w:p w14:paraId="4691F27E" w14:textId="72559676" w:rsidR="00282FCB" w:rsidRPr="008F07EF" w:rsidRDefault="00282FCB" w:rsidP="003E09A8">
            <w:pPr>
              <w:pStyle w:val="Tabletext"/>
              <w:jc w:val="center"/>
              <w:rPr>
                <w:lang w:val="en-GB"/>
              </w:rPr>
            </w:pPr>
            <w:r w:rsidRPr="008F07EF">
              <w:rPr>
                <w:lang w:val="en-GB"/>
              </w:rPr>
              <w:t>Capacity</w:t>
            </w:r>
            <w:r w:rsidR="009A387B">
              <w:rPr>
                <w:lang w:val="en-GB"/>
              </w:rPr>
              <w:t xml:space="preserve"> (</w:t>
            </w:r>
            <w:r w:rsidR="009A387B" w:rsidRPr="008F07EF">
              <w:rPr>
                <w:lang w:val="en-GB"/>
              </w:rPr>
              <w:t>Mbit/s</w:t>
            </w:r>
            <w:r w:rsidR="009A387B">
              <w:rPr>
                <w:lang w:val="en-GB"/>
              </w:rPr>
              <w:t>)</w:t>
            </w:r>
          </w:p>
        </w:tc>
        <w:tc>
          <w:tcPr>
            <w:tcW w:w="1701" w:type="dxa"/>
            <w:vAlign w:val="center"/>
          </w:tcPr>
          <w:p w14:paraId="68109BB8" w14:textId="09B86CA6" w:rsidR="00282FCB" w:rsidRPr="008F07EF" w:rsidRDefault="00282FCB" w:rsidP="003E09A8">
            <w:pPr>
              <w:pStyle w:val="Tabletext"/>
              <w:jc w:val="center"/>
              <w:rPr>
                <w:lang w:val="en-GB"/>
              </w:rPr>
            </w:pPr>
            <w:r w:rsidRPr="008F07EF">
              <w:rPr>
                <w:lang w:val="en-GB"/>
              </w:rPr>
              <w:t>19.9 </w:t>
            </w:r>
          </w:p>
        </w:tc>
        <w:tc>
          <w:tcPr>
            <w:tcW w:w="1560" w:type="dxa"/>
            <w:vAlign w:val="center"/>
          </w:tcPr>
          <w:p w14:paraId="6032DAC7" w14:textId="6D576381" w:rsidR="00282FCB" w:rsidRPr="008F07EF" w:rsidRDefault="00282FCB" w:rsidP="003E09A8">
            <w:pPr>
              <w:pStyle w:val="Tabletext"/>
              <w:jc w:val="center"/>
              <w:rPr>
                <w:lang w:val="en-GB"/>
              </w:rPr>
            </w:pPr>
            <w:r w:rsidRPr="008F07EF">
              <w:rPr>
                <w:lang w:val="en-GB"/>
              </w:rPr>
              <w:t>19.9</w:t>
            </w:r>
          </w:p>
        </w:tc>
        <w:tc>
          <w:tcPr>
            <w:tcW w:w="1701" w:type="dxa"/>
            <w:vAlign w:val="center"/>
          </w:tcPr>
          <w:p w14:paraId="19FFE494" w14:textId="12B39E09" w:rsidR="00282FCB" w:rsidRPr="008F07EF" w:rsidRDefault="00282FCB" w:rsidP="003E09A8">
            <w:pPr>
              <w:pStyle w:val="Tabletext"/>
              <w:jc w:val="center"/>
              <w:rPr>
                <w:lang w:val="en-GB"/>
              </w:rPr>
            </w:pPr>
            <w:r w:rsidRPr="008F07EF">
              <w:rPr>
                <w:lang w:val="en-GB"/>
              </w:rPr>
              <w:t>29.9</w:t>
            </w:r>
          </w:p>
        </w:tc>
        <w:tc>
          <w:tcPr>
            <w:tcW w:w="1559" w:type="dxa"/>
            <w:vAlign w:val="center"/>
          </w:tcPr>
          <w:p w14:paraId="08F0C4E8" w14:textId="66AF86C0" w:rsidR="00282FCB" w:rsidRPr="008F07EF" w:rsidRDefault="00282FCB" w:rsidP="003E09A8">
            <w:pPr>
              <w:pStyle w:val="Tabletext"/>
              <w:jc w:val="center"/>
              <w:rPr>
                <w:lang w:val="en-GB"/>
              </w:rPr>
            </w:pPr>
            <w:r w:rsidRPr="008F07EF">
              <w:rPr>
                <w:lang w:val="en-GB"/>
              </w:rPr>
              <w:t>29.4</w:t>
            </w:r>
          </w:p>
        </w:tc>
        <w:tc>
          <w:tcPr>
            <w:tcW w:w="1417" w:type="dxa"/>
            <w:vAlign w:val="center"/>
          </w:tcPr>
          <w:p w14:paraId="17BEA22B" w14:textId="42D57B23" w:rsidR="00282FCB" w:rsidRPr="008F07EF" w:rsidRDefault="00282FCB" w:rsidP="003E09A8">
            <w:pPr>
              <w:pStyle w:val="Tabletext"/>
              <w:jc w:val="center"/>
              <w:rPr>
                <w:lang w:val="en-GB"/>
              </w:rPr>
            </w:pPr>
            <w:r w:rsidRPr="008F07EF">
              <w:rPr>
                <w:lang w:val="en-GB"/>
              </w:rPr>
              <w:t>21.8</w:t>
            </w:r>
          </w:p>
        </w:tc>
      </w:tr>
    </w:tbl>
    <w:p w14:paraId="45D40C6F" w14:textId="77777777" w:rsidR="00282FCB" w:rsidRPr="008F07EF" w:rsidRDefault="00282FCB" w:rsidP="00282FCB">
      <w:pPr>
        <w:rPr>
          <w:lang w:val="en-GB"/>
        </w:rPr>
      </w:pPr>
      <w:r w:rsidRPr="008F07EF">
        <w:rPr>
          <w:lang w:val="en-GB"/>
        </w:rPr>
        <w:t>The following main points were highlighted in the results:</w:t>
      </w:r>
    </w:p>
    <w:p w14:paraId="72EDE6D9" w14:textId="77777777" w:rsidR="00282FCB" w:rsidRPr="008F07EF" w:rsidRDefault="00282FCB" w:rsidP="00282FCB">
      <w:pPr>
        <w:pStyle w:val="enumlev1"/>
        <w:rPr>
          <w:lang w:val="en-GB"/>
        </w:rPr>
      </w:pPr>
      <w:r w:rsidRPr="008F07EF">
        <w:rPr>
          <w:lang w:val="en-GB"/>
        </w:rPr>
        <w:t>–</w:t>
      </w:r>
      <w:r w:rsidRPr="008F07EF">
        <w:rPr>
          <w:lang w:val="en-GB"/>
        </w:rPr>
        <w:tab/>
        <w:t>The maximum guard interval for DVB</w:t>
      </w:r>
      <w:r w:rsidRPr="008F07EF">
        <w:rPr>
          <w:lang w:val="en-GB"/>
        </w:rPr>
        <w:noBreakHyphen/>
        <w:t>T (1/4) would be too short to form a national SFN based on the current network. Widespread self</w:t>
      </w:r>
      <w:r w:rsidRPr="008F07EF">
        <w:rPr>
          <w:lang w:val="en-GB"/>
        </w:rPr>
        <w:noBreakHyphen/>
        <w:t>interference would limit coverage to around 37% of the population. DVB</w:t>
      </w:r>
      <w:r w:rsidRPr="008F07EF">
        <w:rPr>
          <w:lang w:val="en-GB"/>
        </w:rPr>
        <w:noBreakHyphen/>
        <w:t>T2 would therefore be necessary.</w:t>
      </w:r>
    </w:p>
    <w:p w14:paraId="2BBDFB95" w14:textId="77777777" w:rsidR="00282FCB" w:rsidRPr="008F07EF" w:rsidRDefault="00282FCB" w:rsidP="00282FCB">
      <w:pPr>
        <w:pStyle w:val="enumlev1"/>
        <w:rPr>
          <w:lang w:val="en-GB"/>
        </w:rPr>
      </w:pPr>
      <w:r w:rsidRPr="008F07EF">
        <w:rPr>
          <w:lang w:val="en-GB"/>
        </w:rPr>
        <w:t>–</w:t>
      </w:r>
      <w:r w:rsidRPr="008F07EF">
        <w:rPr>
          <w:lang w:val="en-GB"/>
        </w:rPr>
        <w:tab/>
        <w:t>A DVB</w:t>
      </w:r>
      <w:r w:rsidRPr="008F07EF">
        <w:rPr>
          <w:lang w:val="en-GB"/>
        </w:rPr>
        <w:noBreakHyphen/>
        <w:t>T2 based SFN with a 1/8 guard interval (448 µs) would significantly improve coverage, though a shortfall of almost 3% would remain. Despite the doubling of the guard interval, self</w:t>
      </w:r>
      <w:r w:rsidRPr="008F07EF">
        <w:rPr>
          <w:lang w:val="en-GB"/>
        </w:rPr>
        <w:noBreakHyphen/>
        <w:t xml:space="preserve">interference would still be the limiting factor (the </w:t>
      </w:r>
      <w:r w:rsidRPr="008F07EF">
        <w:rPr>
          <w:i/>
          <w:iCs/>
          <w:lang w:val="en-GB" w:eastAsia="ja-JP"/>
        </w:rPr>
        <w:t>C</w:t>
      </w:r>
      <w:r w:rsidRPr="008F07EF">
        <w:rPr>
          <w:lang w:val="en-GB" w:eastAsia="ja-JP"/>
        </w:rPr>
        <w:t>/</w:t>
      </w:r>
      <w:r w:rsidRPr="008F07EF">
        <w:rPr>
          <w:i/>
          <w:iCs/>
          <w:lang w:val="en-GB" w:eastAsia="ja-JP"/>
        </w:rPr>
        <w:t>N</w:t>
      </w:r>
      <w:r w:rsidRPr="008F07EF">
        <w:rPr>
          <w:lang w:val="en-GB"/>
        </w:rPr>
        <w:t xml:space="preserve"> of this mode is similar to the current DVB</w:t>
      </w:r>
      <w:r w:rsidRPr="008F07EF">
        <w:rPr>
          <w:lang w:val="en-GB"/>
        </w:rPr>
        <w:noBreakHyphen/>
        <w:t>T mode, which implies the coverage loss may be attributed to the SFN)</w:t>
      </w:r>
    </w:p>
    <w:p w14:paraId="32695A92" w14:textId="3F5F6B5E" w:rsidR="00282FCB" w:rsidRPr="008F07EF" w:rsidRDefault="00282FCB" w:rsidP="00282FCB">
      <w:pPr>
        <w:pStyle w:val="enumlev1"/>
        <w:rPr>
          <w:lang w:val="en-GB"/>
        </w:rPr>
      </w:pPr>
      <w:r w:rsidRPr="008F07EF">
        <w:rPr>
          <w:lang w:val="en-GB"/>
        </w:rPr>
        <w:t>–</w:t>
      </w:r>
      <w:r w:rsidRPr="008F07EF">
        <w:rPr>
          <w:lang w:val="en-GB"/>
        </w:rPr>
        <w:tab/>
        <w:t>A further increase in the guard interval to 532 µs would only marginally improve coverage</w:t>
      </w:r>
      <w:r w:rsidR="0022249E" w:rsidRPr="008F07EF">
        <w:rPr>
          <w:lang w:val="en-GB"/>
        </w:rPr>
        <w:t> –</w:t>
      </w:r>
      <w:r w:rsidRPr="008F07EF">
        <w:rPr>
          <w:lang w:val="en-GB"/>
        </w:rPr>
        <w:t> 0.1% additional population was gained.</w:t>
      </w:r>
    </w:p>
    <w:p w14:paraId="0EC46BE8" w14:textId="02D2F1B9" w:rsidR="00282FCB" w:rsidRPr="008F07EF" w:rsidRDefault="00282FCB" w:rsidP="00282FCB">
      <w:pPr>
        <w:pStyle w:val="enumlev1"/>
        <w:rPr>
          <w:lang w:val="en-GB"/>
        </w:rPr>
      </w:pPr>
      <w:r w:rsidRPr="008F07EF">
        <w:rPr>
          <w:lang w:val="en-GB"/>
        </w:rPr>
        <w:t>–</w:t>
      </w:r>
      <w:r w:rsidRPr="008F07EF">
        <w:rPr>
          <w:lang w:val="en-GB"/>
        </w:rPr>
        <w:tab/>
        <w:t>Adoption of a more robust DVB</w:t>
      </w:r>
      <w:r w:rsidRPr="008F07EF">
        <w:rPr>
          <w:lang w:val="en-GB"/>
        </w:rPr>
        <w:noBreakHyphen/>
        <w:t>T2 mode (64</w:t>
      </w:r>
      <w:r w:rsidRPr="008F07EF">
        <w:rPr>
          <w:lang w:val="en-GB"/>
        </w:rPr>
        <w:noBreakHyphen/>
        <w:t xml:space="preserve">QAM 3/5) with 4.4 dB lower </w:t>
      </w:r>
      <w:r w:rsidRPr="008F07EF">
        <w:rPr>
          <w:i/>
          <w:iCs/>
          <w:lang w:val="en-GB" w:eastAsia="ja-JP"/>
        </w:rPr>
        <w:t>C</w:t>
      </w:r>
      <w:r w:rsidRPr="008F07EF">
        <w:rPr>
          <w:lang w:val="en-GB" w:eastAsia="ja-JP"/>
        </w:rPr>
        <w:t>/</w:t>
      </w:r>
      <w:r w:rsidRPr="008F07EF">
        <w:rPr>
          <w:i/>
          <w:iCs/>
          <w:lang w:val="en-GB" w:eastAsia="ja-JP"/>
        </w:rPr>
        <w:t>N</w:t>
      </w:r>
      <w:r w:rsidRPr="008F07EF">
        <w:rPr>
          <w:lang w:val="en-GB"/>
        </w:rPr>
        <w:t xml:space="preserve"> would still not fully regain the coverage</w:t>
      </w:r>
      <w:r w:rsidR="0022249E" w:rsidRPr="008F07EF">
        <w:rPr>
          <w:lang w:val="en-GB"/>
        </w:rPr>
        <w:t> –</w:t>
      </w:r>
      <w:r w:rsidRPr="008F07EF">
        <w:rPr>
          <w:lang w:val="en-GB"/>
        </w:rPr>
        <w:t> 0.7% of the currently served population would remain without coverage</w:t>
      </w:r>
      <w:r w:rsidR="0022249E" w:rsidRPr="008F07EF">
        <w:rPr>
          <w:lang w:val="en-GB"/>
        </w:rPr>
        <w:t> –</w:t>
      </w:r>
      <w:r w:rsidRPr="008F07EF">
        <w:rPr>
          <w:lang w:val="en-GB"/>
        </w:rPr>
        <w:t> and importantly the national SFN would only increase throughput by 1.9 Mbit/s, which is not significant.</w:t>
      </w:r>
    </w:p>
    <w:p w14:paraId="206C6718" w14:textId="77777777" w:rsidR="00282FCB" w:rsidRPr="008F07EF" w:rsidRDefault="00282FCB" w:rsidP="00282FCB">
      <w:pPr>
        <w:pStyle w:val="enumlev1"/>
        <w:rPr>
          <w:lang w:val="en-GB"/>
        </w:rPr>
      </w:pPr>
      <w:r w:rsidRPr="008F07EF">
        <w:rPr>
          <w:lang w:val="en-GB"/>
        </w:rPr>
        <w:t>–</w:t>
      </w:r>
      <w:r w:rsidRPr="008F07EF">
        <w:rPr>
          <w:lang w:val="en-GB"/>
        </w:rPr>
        <w:tab/>
        <w:t>For the cases above using DVB</w:t>
      </w:r>
      <w:r w:rsidRPr="008F07EF">
        <w:rPr>
          <w:lang w:val="en-GB"/>
        </w:rPr>
        <w:noBreakHyphen/>
        <w:t>T2, it is however believed that the remaining problems of SFN self</w:t>
      </w:r>
      <w:r w:rsidRPr="008F07EF">
        <w:rPr>
          <w:lang w:val="en-GB"/>
        </w:rPr>
        <w:noBreakHyphen/>
        <w:t>interference could be substantially resolved by introducing static time delays in combination with adjustments of antenna patterns for some of the transmitter sites.</w:t>
      </w:r>
    </w:p>
    <w:p w14:paraId="79BBC5F4" w14:textId="77777777" w:rsidR="00282FCB" w:rsidRPr="008F07EF" w:rsidRDefault="00282FCB" w:rsidP="00282FCB">
      <w:pPr>
        <w:rPr>
          <w:lang w:val="en-GB"/>
        </w:rPr>
      </w:pPr>
      <w:r w:rsidRPr="008F07EF">
        <w:rPr>
          <w:lang w:val="en-GB"/>
        </w:rPr>
        <w:t xml:space="preserve">The study made the following general points regarding SFNs: </w:t>
      </w:r>
    </w:p>
    <w:p w14:paraId="33A6115C" w14:textId="77777777" w:rsidR="00282FCB" w:rsidRPr="008F07EF" w:rsidRDefault="00282FCB" w:rsidP="00282FCB">
      <w:pPr>
        <w:pStyle w:val="enumlev1"/>
        <w:rPr>
          <w:lang w:val="en-GB"/>
        </w:rPr>
      </w:pPr>
      <w:r w:rsidRPr="008F07EF">
        <w:rPr>
          <w:lang w:val="en-GB"/>
        </w:rPr>
        <w:t>–</w:t>
      </w:r>
      <w:r w:rsidRPr="008F07EF">
        <w:rPr>
          <w:lang w:val="en-GB"/>
        </w:rPr>
        <w:tab/>
        <w:t>National SFNs may make the addition of new, low power transmitters (gap fillers) to the network easier.</w:t>
      </w:r>
    </w:p>
    <w:p w14:paraId="04F4C9AC" w14:textId="77777777" w:rsidR="00282FCB" w:rsidRPr="008F07EF" w:rsidRDefault="00282FCB" w:rsidP="00282FCB">
      <w:pPr>
        <w:pStyle w:val="enumlev1"/>
        <w:rPr>
          <w:lang w:val="en-GB"/>
        </w:rPr>
      </w:pPr>
      <w:r w:rsidRPr="008F07EF">
        <w:rPr>
          <w:lang w:val="en-GB"/>
        </w:rPr>
        <w:t>–</w:t>
      </w:r>
      <w:r w:rsidRPr="008F07EF">
        <w:rPr>
          <w:lang w:val="en-GB"/>
        </w:rPr>
        <w:tab/>
        <w:t>Some network gain may be realised for networks designed to provide mobile or portable reception.</w:t>
      </w:r>
    </w:p>
    <w:p w14:paraId="3DE97765" w14:textId="77777777" w:rsidR="00282FCB" w:rsidRPr="008F07EF" w:rsidRDefault="00282FCB" w:rsidP="00282FCB">
      <w:pPr>
        <w:pStyle w:val="enumlev1"/>
        <w:rPr>
          <w:lang w:val="en-GB"/>
        </w:rPr>
      </w:pPr>
      <w:r w:rsidRPr="008F07EF">
        <w:rPr>
          <w:lang w:val="en-GB"/>
        </w:rPr>
        <w:t>–</w:t>
      </w:r>
      <w:r w:rsidRPr="008F07EF">
        <w:rPr>
          <w:lang w:val="en-GB"/>
        </w:rPr>
        <w:tab/>
        <w:t>Regional and local content, an important broadcaster requirement would not be delivered efficiently in a national SFN.</w:t>
      </w:r>
    </w:p>
    <w:p w14:paraId="4096221A" w14:textId="77777777" w:rsidR="00282FCB" w:rsidRPr="008F07EF" w:rsidRDefault="00282FCB" w:rsidP="00282FCB">
      <w:pPr>
        <w:pStyle w:val="enumlev1"/>
        <w:rPr>
          <w:lang w:val="en-GB"/>
        </w:rPr>
      </w:pPr>
      <w:r w:rsidRPr="008F07EF">
        <w:rPr>
          <w:lang w:val="en-GB"/>
        </w:rPr>
        <w:t>–</w:t>
      </w:r>
      <w:r w:rsidRPr="008F07EF">
        <w:rPr>
          <w:lang w:val="en-GB"/>
        </w:rPr>
        <w:tab/>
        <w:t>The throughput of a multiplex configured in an SFN reduces relative to MFNs. This is a direct result of increasing the guard interval to avoid self</w:t>
      </w:r>
      <w:r w:rsidRPr="008F07EF">
        <w:rPr>
          <w:lang w:val="en-GB"/>
        </w:rPr>
        <w:noBreakHyphen/>
        <w:t>interference. Even if it was possible, at least one additional multiplex would be required to recover the lost capacity should DVB</w:t>
      </w:r>
      <w:r w:rsidRPr="008F07EF">
        <w:rPr>
          <w:lang w:val="en-GB"/>
        </w:rPr>
        <w:noBreakHyphen/>
        <w:t>T based MFNs or regional SFNs be converted to national SFNs also based on DVB</w:t>
      </w:r>
      <w:r w:rsidRPr="008F07EF">
        <w:rPr>
          <w:lang w:val="en-GB"/>
        </w:rPr>
        <w:noBreakHyphen/>
        <w:t>T. The overall benefits of this scheme are therefore questionable.</w:t>
      </w:r>
    </w:p>
    <w:p w14:paraId="5AA71310" w14:textId="77777777" w:rsidR="00282FCB" w:rsidRPr="008F07EF" w:rsidRDefault="00282FCB" w:rsidP="00282FCB">
      <w:pPr>
        <w:rPr>
          <w:lang w:val="en-GB"/>
        </w:rPr>
      </w:pPr>
      <w:r w:rsidRPr="008F07EF">
        <w:rPr>
          <w:lang w:val="en-GB"/>
        </w:rPr>
        <w:t xml:space="preserve">The study incorporated a simplifying assumption that Denmark would have unrestricted use of a single frequency channel, and that it would be free from interference from other countries. In practice this may be an optimistic assumption. </w:t>
      </w:r>
    </w:p>
    <w:p w14:paraId="569341ED" w14:textId="77777777" w:rsidR="00282FCB" w:rsidRPr="008F07EF" w:rsidRDefault="00282FCB" w:rsidP="00282FCB">
      <w:pPr>
        <w:rPr>
          <w:lang w:val="en-GB"/>
        </w:rPr>
      </w:pPr>
      <w:r w:rsidRPr="008F07EF">
        <w:rPr>
          <w:lang w:val="en-GB"/>
        </w:rPr>
        <w:t>It was also noted that due to the significant number of transmission paths across water (circumstances that increase the potential for self</w:t>
      </w:r>
      <w:r w:rsidRPr="008F07EF">
        <w:rPr>
          <w:lang w:val="en-GB"/>
        </w:rPr>
        <w:noBreakHyphen/>
        <w:t>interference) Denmark may be regarded as a challenging, but nonetheless practical case study. These considerations should be borne in mind when extrapolating the results to other areas.</w:t>
      </w:r>
    </w:p>
    <w:p w14:paraId="6A54F743" w14:textId="77777777" w:rsidR="00282FCB" w:rsidRPr="008F07EF" w:rsidRDefault="00282FCB" w:rsidP="00282FCB">
      <w:pPr>
        <w:rPr>
          <w:lang w:val="en-GB"/>
        </w:rPr>
      </w:pPr>
      <w:r w:rsidRPr="008F07EF">
        <w:rPr>
          <w:lang w:val="en-GB"/>
        </w:rPr>
        <w:t>The study drew the following conclusions:</w:t>
      </w:r>
    </w:p>
    <w:p w14:paraId="589EC132" w14:textId="77777777" w:rsidR="00282FCB" w:rsidRPr="008F07EF" w:rsidRDefault="00282FCB" w:rsidP="00282FCB">
      <w:pPr>
        <w:rPr>
          <w:lang w:val="en-GB"/>
        </w:rPr>
      </w:pPr>
      <w:r w:rsidRPr="008F07EF">
        <w:rPr>
          <w:lang w:val="en-GB"/>
        </w:rPr>
        <w:t>National SFNs would not be a practical means of delivering near universal coverage with DVB</w:t>
      </w:r>
      <w:r w:rsidRPr="008F07EF">
        <w:rPr>
          <w:lang w:val="en-GB"/>
        </w:rPr>
        <w:noBreakHyphen/>
        <w:t>T due to its limited guard interval duration. DVB</w:t>
      </w:r>
      <w:r w:rsidRPr="008F07EF">
        <w:rPr>
          <w:lang w:val="en-GB"/>
        </w:rPr>
        <w:noBreakHyphen/>
        <w:t xml:space="preserve">T2 would provide significant improvements, as anticipated, but the study found that a national SFN based on existing network infrastructure, while maintaining sufficient capacity, would still not fully match the coverage of the current regional SFN/MFN network. </w:t>
      </w:r>
    </w:p>
    <w:p w14:paraId="5D667EAB" w14:textId="72D58E18" w:rsidR="00282FCB" w:rsidRPr="008F07EF" w:rsidRDefault="00282FCB" w:rsidP="00282FCB">
      <w:pPr>
        <w:rPr>
          <w:lang w:val="en-GB"/>
        </w:rPr>
      </w:pPr>
      <w:r w:rsidRPr="008F07EF">
        <w:rPr>
          <w:lang w:val="en-GB"/>
        </w:rPr>
        <w:t>It would not be possible to efficiently deliver regional content with a national SFN. Regional SFNs would be better suited for this purpose and may overall remain the most attractive configuration for broadcasters.</w:t>
      </w:r>
    </w:p>
    <w:p w14:paraId="4016485A" w14:textId="77777777" w:rsidR="00282FCB" w:rsidRPr="008F07EF" w:rsidRDefault="00282FCB" w:rsidP="00282FCB">
      <w:pPr>
        <w:pStyle w:val="Heading3"/>
        <w:rPr>
          <w:lang w:val="en-GB"/>
        </w:rPr>
      </w:pPr>
      <w:bookmarkStart w:id="1337" w:name="_Toc402170027"/>
      <w:bookmarkStart w:id="1338" w:name="_Toc421115569"/>
      <w:bookmarkStart w:id="1339" w:name="_Toc8290679"/>
      <w:r w:rsidRPr="008F07EF">
        <w:rPr>
          <w:lang w:val="en-GB"/>
        </w:rPr>
        <w:t>13.3.1</w:t>
      </w:r>
      <w:r w:rsidRPr="008F07EF">
        <w:rPr>
          <w:lang w:val="en-GB"/>
        </w:rPr>
        <w:tab/>
        <w:t>Introduction</w:t>
      </w:r>
      <w:bookmarkEnd w:id="1337"/>
      <w:bookmarkEnd w:id="1338"/>
      <w:bookmarkEnd w:id="1339"/>
    </w:p>
    <w:p w14:paraId="31E2838E" w14:textId="77777777" w:rsidR="00282FCB" w:rsidRPr="008F07EF" w:rsidRDefault="00282FCB" w:rsidP="00282FCB">
      <w:pPr>
        <w:rPr>
          <w:lang w:val="en-GB"/>
        </w:rPr>
      </w:pPr>
      <w:r w:rsidRPr="008F07EF">
        <w:rPr>
          <w:lang w:val="en-GB"/>
        </w:rPr>
        <w:t>The following study describes a few aspects of SFN planning, in particular when extending the size of an SFN. It also discusses the possibilities to reduce the frequency usage when extending the SFN size. As an example the DTT network in Denmark is used. Currently this DTT network consists of a number of MFNs and regional SFNs using the DVB</w:t>
      </w:r>
      <w:r w:rsidRPr="008F07EF">
        <w:rPr>
          <w:lang w:val="en-GB"/>
        </w:rPr>
        <w:noBreakHyphen/>
        <w:t>T standard. In the examples given all the sites are assumed to be part of a “national” SFN using the DVB</w:t>
      </w:r>
      <w:r w:rsidRPr="008F07EF">
        <w:rPr>
          <w:lang w:val="en-GB"/>
        </w:rPr>
        <w:noBreakHyphen/>
        <w:t>T/T2 standard.</w:t>
      </w:r>
    </w:p>
    <w:p w14:paraId="59DDB6C6" w14:textId="77777777" w:rsidR="00282FCB" w:rsidRPr="008F07EF" w:rsidRDefault="00282FCB" w:rsidP="00282FCB">
      <w:pPr>
        <w:rPr>
          <w:lang w:val="en-GB"/>
        </w:rPr>
      </w:pPr>
      <w:r w:rsidRPr="008F07EF">
        <w:rPr>
          <w:lang w:val="en-GB"/>
        </w:rPr>
        <w:t>The different SFN considerations are dealt with in separate sections.</w:t>
      </w:r>
    </w:p>
    <w:p w14:paraId="29B9C21E" w14:textId="77777777" w:rsidR="00282FCB" w:rsidRPr="008F07EF" w:rsidRDefault="00282FCB" w:rsidP="00282FCB">
      <w:pPr>
        <w:rPr>
          <w:lang w:val="en-GB"/>
        </w:rPr>
      </w:pPr>
      <w:r w:rsidRPr="008F07EF">
        <w:rPr>
          <w:lang w:val="en-GB"/>
        </w:rPr>
        <w:t>It has to be mentioned that this represents a purely theoretical study which does not take into account requirements for local or regional services. Likewise requirements from neighbouring countries are not taken into account.</w:t>
      </w:r>
    </w:p>
    <w:p w14:paraId="5658B9DC" w14:textId="77777777" w:rsidR="00282FCB" w:rsidRPr="008F07EF" w:rsidRDefault="00282FCB" w:rsidP="00282FCB">
      <w:pPr>
        <w:rPr>
          <w:lang w:val="en-GB"/>
        </w:rPr>
      </w:pPr>
      <w:r w:rsidRPr="008F07EF">
        <w:rPr>
          <w:lang w:val="en-GB"/>
        </w:rPr>
        <w:t>This study shows that there is generally not any improvement in terms of spectrum efficiency when utilizing large national SFN implemented using DVB</w:t>
      </w:r>
      <w:r w:rsidRPr="008F07EF">
        <w:rPr>
          <w:lang w:val="en-GB"/>
        </w:rPr>
        <w:noBreakHyphen/>
        <w:t>T2. However, there are other benefits of the SFNs in general. One such advantage is in mobile or portable coverage, where contributions from several transmitters at each receiving location will improve and expand coverage.</w:t>
      </w:r>
    </w:p>
    <w:p w14:paraId="24DF1945" w14:textId="77777777" w:rsidR="00282FCB" w:rsidRPr="008F07EF" w:rsidRDefault="00282FCB" w:rsidP="00282FCB">
      <w:pPr>
        <w:rPr>
          <w:lang w:val="en-GB"/>
        </w:rPr>
      </w:pPr>
      <w:r w:rsidRPr="008F07EF">
        <w:rPr>
          <w:lang w:val="en-GB"/>
        </w:rPr>
        <w:t>SFNs also make it relatively easy to add fill</w:t>
      </w:r>
      <w:r w:rsidRPr="008F07EF">
        <w:rPr>
          <w:lang w:val="en-GB"/>
        </w:rPr>
        <w:noBreakHyphen/>
        <w:t>in stations on the same frequency to improve coverage, without any need for re</w:t>
      </w:r>
      <w:r w:rsidRPr="008F07EF">
        <w:rPr>
          <w:lang w:val="en-GB"/>
        </w:rPr>
        <w:noBreakHyphen/>
        <w:t>planning or frequency change.</w:t>
      </w:r>
    </w:p>
    <w:p w14:paraId="1DD93892" w14:textId="77777777" w:rsidR="00282FCB" w:rsidRPr="008F07EF" w:rsidRDefault="00282FCB" w:rsidP="00282FCB">
      <w:pPr>
        <w:pStyle w:val="Heading3"/>
        <w:rPr>
          <w:lang w:val="en-GB"/>
        </w:rPr>
      </w:pPr>
      <w:bookmarkStart w:id="1340" w:name="_Toc402170028"/>
      <w:bookmarkStart w:id="1341" w:name="_Toc421115570"/>
      <w:bookmarkStart w:id="1342" w:name="_Toc8290680"/>
      <w:r w:rsidRPr="008F07EF">
        <w:rPr>
          <w:lang w:val="en-GB"/>
        </w:rPr>
        <w:t>13.3.2</w:t>
      </w:r>
      <w:r w:rsidRPr="008F07EF">
        <w:rPr>
          <w:lang w:val="en-GB"/>
        </w:rPr>
        <w:tab/>
        <w:t>Loss of capacity in an SFN</w:t>
      </w:r>
      <w:bookmarkEnd w:id="1340"/>
      <w:bookmarkEnd w:id="1341"/>
      <w:bookmarkEnd w:id="1342"/>
    </w:p>
    <w:p w14:paraId="315BFDF9" w14:textId="0F314582" w:rsidR="00282FCB" w:rsidRPr="008F07EF" w:rsidRDefault="00282FCB" w:rsidP="00282FCB">
      <w:pPr>
        <w:rPr>
          <w:lang w:val="en-GB"/>
        </w:rPr>
      </w:pPr>
      <w:r w:rsidRPr="008F07EF">
        <w:rPr>
          <w:lang w:val="en-GB"/>
        </w:rPr>
        <w:t>When introducing a DVB</w:t>
      </w:r>
      <w:r w:rsidRPr="008F07EF">
        <w:rPr>
          <w:lang w:val="en-GB"/>
        </w:rPr>
        <w:noBreakHyphen/>
        <w:t>T/T2 SFN there is a need to use a mode with a longer guard interval compared to the MFN case. In order to create large area SFNs using the DVB</w:t>
      </w:r>
      <w:r w:rsidRPr="008F07EF">
        <w:rPr>
          <w:lang w:val="en-GB"/>
        </w:rPr>
        <w:noBreakHyphen/>
        <w:t>T system the longest guard interval duration of 1/4 (224 µs for 8k mode) is often needed. For the most commonly used DVB</w:t>
      </w:r>
      <w:r w:rsidRPr="008F07EF">
        <w:rPr>
          <w:lang w:val="en-GB"/>
        </w:rPr>
        <w:noBreakHyphen/>
        <w:t>T mode, 64</w:t>
      </w:r>
      <w:r w:rsidRPr="008F07EF">
        <w:rPr>
          <w:lang w:val="en-GB"/>
        </w:rPr>
        <w:noBreakHyphen/>
        <w:t xml:space="preserve">QAM, R = 2/3, this means that the bitrate is reduced from about 24.1 Mbit/s to 19.9 Mbit/s, going from guard interval fraction 1/32 (28 µs) to 1/4 (224 µs), using the 8k mode. In this case there is a loss of capacity of 20% between the SFN and the MFN case. The result will be that if </w:t>
      </w:r>
      <w:r w:rsidR="00EC2784">
        <w:rPr>
          <w:lang w:val="en-GB"/>
        </w:rPr>
        <w:t>five</w:t>
      </w:r>
      <w:r w:rsidRPr="008F07EF">
        <w:rPr>
          <w:lang w:val="en-GB"/>
        </w:rPr>
        <w:t xml:space="preserve"> multiplexes are required using MFNs there is a need for a 6th DVB</w:t>
      </w:r>
      <w:r w:rsidRPr="008F07EF">
        <w:rPr>
          <w:lang w:val="en-GB"/>
        </w:rPr>
        <w:noBreakHyphen/>
        <w:t>T multiplex to compensate for the loss of capacity due to the introduction of the SFNs.</w:t>
      </w:r>
    </w:p>
    <w:p w14:paraId="312B177E" w14:textId="77777777" w:rsidR="00282FCB" w:rsidRPr="008F07EF" w:rsidRDefault="00282FCB" w:rsidP="00282FCB">
      <w:pPr>
        <w:rPr>
          <w:lang w:val="en-GB"/>
        </w:rPr>
      </w:pPr>
      <w:r w:rsidRPr="008F07EF">
        <w:rPr>
          <w:lang w:val="en-GB"/>
        </w:rPr>
        <w:t>From a spectrum efficiency point of view the use of SFNs should then reduce the overall spectrum requirements by 20% to compensate for this loss of capacity due to the longer guard interval, in order to be able to provide the same total bit rate as in the MFN case.</w:t>
      </w:r>
    </w:p>
    <w:p w14:paraId="5D31150A" w14:textId="77777777" w:rsidR="00282FCB" w:rsidRPr="008F07EF" w:rsidRDefault="00282FCB" w:rsidP="00282FCB">
      <w:pPr>
        <w:pStyle w:val="Heading3"/>
        <w:rPr>
          <w:lang w:val="en-GB"/>
        </w:rPr>
      </w:pPr>
      <w:bookmarkStart w:id="1343" w:name="_Toc402170029"/>
      <w:bookmarkStart w:id="1344" w:name="_Toc421115571"/>
      <w:bookmarkStart w:id="1345" w:name="_Toc8290681"/>
      <w:r w:rsidRPr="008F07EF">
        <w:rPr>
          <w:lang w:val="en-GB"/>
        </w:rPr>
        <w:t>13.3.3</w:t>
      </w:r>
      <w:r w:rsidRPr="008F07EF">
        <w:rPr>
          <w:lang w:val="en-GB"/>
        </w:rPr>
        <w:tab/>
        <w:t>Size of SFN</w:t>
      </w:r>
      <w:bookmarkEnd w:id="1343"/>
      <w:bookmarkEnd w:id="1344"/>
      <w:bookmarkEnd w:id="1345"/>
    </w:p>
    <w:p w14:paraId="3F00F96C" w14:textId="77777777" w:rsidR="00282FCB" w:rsidRPr="008F07EF" w:rsidRDefault="00282FCB" w:rsidP="00282FCB">
      <w:pPr>
        <w:rPr>
          <w:lang w:val="en-GB"/>
        </w:rPr>
      </w:pPr>
      <w:r w:rsidRPr="008F07EF">
        <w:rPr>
          <w:lang w:val="en-GB"/>
        </w:rPr>
        <w:t>SFNs require careful planning and if they are made too large in size the transmitters in the SFN will start to interfere with each other, this is called SFN self</w:t>
      </w:r>
      <w:r w:rsidRPr="008F07EF">
        <w:rPr>
          <w:lang w:val="en-GB"/>
        </w:rPr>
        <w:noBreakHyphen/>
        <w:t>interference. It should be pointed out that a guard interval of 224 µs would allow for SFNs with a diameter of up to about perhaps 100</w:t>
      </w:r>
      <w:r w:rsidRPr="008F07EF">
        <w:rPr>
          <w:lang w:val="en-GB"/>
        </w:rPr>
        <w:noBreakHyphen/>
        <w:t>150 km, depending on network topology and the terrain. Creation of really large SFNs with diameters of 150</w:t>
      </w:r>
      <w:r w:rsidRPr="008F07EF">
        <w:rPr>
          <w:lang w:val="en-GB"/>
        </w:rPr>
        <w:noBreakHyphen/>
        <w:t>400 km may not be possible using the DVB</w:t>
      </w:r>
      <w:r w:rsidRPr="008F07EF">
        <w:rPr>
          <w:lang w:val="en-GB"/>
        </w:rPr>
        <w:noBreakHyphen/>
        <w:t>T system, due to SFN self</w:t>
      </w:r>
      <w:r w:rsidRPr="008F07EF">
        <w:rPr>
          <w:lang w:val="en-GB"/>
        </w:rPr>
        <w:noBreakHyphen/>
        <w:t>interference.</w:t>
      </w:r>
    </w:p>
    <w:p w14:paraId="236D8771" w14:textId="77777777" w:rsidR="00282FCB" w:rsidRPr="008F07EF" w:rsidRDefault="00282FCB" w:rsidP="00282FCB">
      <w:pPr>
        <w:rPr>
          <w:lang w:val="en-GB"/>
        </w:rPr>
      </w:pPr>
      <w:r w:rsidRPr="008F07EF">
        <w:rPr>
          <w:lang w:val="en-GB"/>
        </w:rPr>
        <w:t>If however DVB</w:t>
      </w:r>
      <w:r w:rsidRPr="008F07EF">
        <w:rPr>
          <w:lang w:val="en-GB"/>
        </w:rPr>
        <w:noBreakHyphen/>
        <w:t>T2 is used, additional guard interval options are available. It will be possible to make SFNs covering larger areas with smaller loss of capacity due to the use of the 32k or 16k modes. For example the DVB</w:t>
      </w:r>
      <w:r w:rsidRPr="008F07EF">
        <w:rPr>
          <w:lang w:val="en-GB"/>
        </w:rPr>
        <w:noBreakHyphen/>
        <w:t>T2 mode 32k 256</w:t>
      </w:r>
      <w:r w:rsidRPr="008F07EF">
        <w:rPr>
          <w:lang w:val="en-GB"/>
        </w:rPr>
        <w:noBreakHyphen/>
        <w:t>QAM R= 3/5 with guard interval fraction 1/8 with a guard interval of 448 µs, or a guard interval fraction of 19/128 with a guard interval of 532 µs.</w:t>
      </w:r>
    </w:p>
    <w:p w14:paraId="3BF1C069" w14:textId="77777777" w:rsidR="00282FCB" w:rsidRPr="008F07EF" w:rsidRDefault="00282FCB" w:rsidP="00282FCB">
      <w:pPr>
        <w:rPr>
          <w:lang w:val="en-GB"/>
        </w:rPr>
      </w:pPr>
      <w:r w:rsidRPr="008F07EF">
        <w:rPr>
          <w:lang w:val="en-GB"/>
        </w:rPr>
        <w:t>Using one of these DVB</w:t>
      </w:r>
      <w:r w:rsidRPr="008F07EF">
        <w:rPr>
          <w:lang w:val="en-GB"/>
        </w:rPr>
        <w:noBreakHyphen/>
        <w:t>T2 SFN options will reduce the loss of capacity from 20% (DVB</w:t>
      </w:r>
      <w:r w:rsidRPr="008F07EF">
        <w:rPr>
          <w:lang w:val="en-GB"/>
        </w:rPr>
        <w:noBreakHyphen/>
        <w:t>T) to about 15% (DVB</w:t>
      </w:r>
      <w:r w:rsidRPr="008F07EF">
        <w:rPr>
          <w:lang w:val="en-GB"/>
        </w:rPr>
        <w:noBreakHyphen/>
        <w:t>T2 for GI fraction 19/128) or about 12% (DVB</w:t>
      </w:r>
      <w:r w:rsidRPr="008F07EF">
        <w:rPr>
          <w:lang w:val="en-GB"/>
        </w:rPr>
        <w:noBreakHyphen/>
        <w:t>T2</w:t>
      </w:r>
      <w:r w:rsidRPr="008F07EF">
        <w:rPr>
          <w:lang w:val="en-GB"/>
        </w:rPr>
        <w:noBreakHyphen/>
        <w:t xml:space="preserve"> for GI fraction 1/8). The drawback of using the 32k mode is the lack of mobile reception.</w:t>
      </w:r>
    </w:p>
    <w:p w14:paraId="446F4520" w14:textId="77777777" w:rsidR="00282FCB" w:rsidRPr="008F07EF" w:rsidRDefault="00282FCB" w:rsidP="008B04F5">
      <w:pPr>
        <w:pStyle w:val="Heading3"/>
        <w:rPr>
          <w:lang w:val="en-GB"/>
        </w:rPr>
      </w:pPr>
      <w:bookmarkStart w:id="1346" w:name="_Toc402170030"/>
      <w:bookmarkStart w:id="1347" w:name="_Toc421115572"/>
      <w:bookmarkStart w:id="1348" w:name="_Toc8290682"/>
      <w:r w:rsidRPr="008F07EF">
        <w:rPr>
          <w:lang w:val="en-GB"/>
        </w:rPr>
        <w:t>13.3.4</w:t>
      </w:r>
      <w:r w:rsidRPr="008F07EF">
        <w:rPr>
          <w:lang w:val="en-GB"/>
        </w:rPr>
        <w:tab/>
        <w:t>Limitation in local/regional programming</w:t>
      </w:r>
      <w:bookmarkEnd w:id="1346"/>
      <w:bookmarkEnd w:id="1347"/>
      <w:bookmarkEnd w:id="1348"/>
    </w:p>
    <w:p w14:paraId="7BBBB350" w14:textId="77777777" w:rsidR="00282FCB" w:rsidRPr="008F07EF" w:rsidRDefault="00282FCB" w:rsidP="008B04F5">
      <w:pPr>
        <w:keepNext/>
        <w:keepLines/>
        <w:rPr>
          <w:lang w:val="en-GB"/>
        </w:rPr>
      </w:pPr>
      <w:r w:rsidRPr="008F07EF">
        <w:rPr>
          <w:lang w:val="en-GB"/>
        </w:rPr>
        <w:t>One of the drawbacks of using large (national) SFNs is that it is not possible to introduce regional or local programmes. The programmes need to be identical for all of the transmitters in the SFN. If not, the transmitters will interfere with each other. An important strength of terrestrial transmission is the possibility to provide local or regional programmes, at least part of the time, for example during advertisement. In many countries one of the main areas of growth for terrestrial TV is considered to be in regional or local transmission, where, for example, satellite delivery has difficulty to compete.</w:t>
      </w:r>
    </w:p>
    <w:p w14:paraId="6ADB0A55" w14:textId="77777777" w:rsidR="00282FCB" w:rsidRPr="008F07EF" w:rsidRDefault="00282FCB" w:rsidP="00282FCB">
      <w:pPr>
        <w:pStyle w:val="Heading3"/>
        <w:rPr>
          <w:lang w:val="en-GB"/>
        </w:rPr>
      </w:pPr>
      <w:bookmarkStart w:id="1349" w:name="_Toc402170031"/>
      <w:bookmarkStart w:id="1350" w:name="_Toc421115573"/>
      <w:bookmarkStart w:id="1351" w:name="_Toc8290683"/>
      <w:r w:rsidRPr="008F07EF">
        <w:rPr>
          <w:lang w:val="en-GB"/>
        </w:rPr>
        <w:t>13.3.5</w:t>
      </w:r>
      <w:r w:rsidRPr="008F07EF">
        <w:rPr>
          <w:lang w:val="en-GB"/>
        </w:rPr>
        <w:tab/>
        <w:t>Large (national) SFN, example of Denmark</w:t>
      </w:r>
      <w:bookmarkEnd w:id="1349"/>
      <w:bookmarkEnd w:id="1350"/>
      <w:bookmarkEnd w:id="1351"/>
    </w:p>
    <w:p w14:paraId="70284BE6" w14:textId="77777777" w:rsidR="00282FCB" w:rsidRPr="008F07EF" w:rsidRDefault="00282FCB" w:rsidP="00282FCB">
      <w:pPr>
        <w:rPr>
          <w:lang w:val="en-GB"/>
        </w:rPr>
      </w:pPr>
      <w:r w:rsidRPr="008F07EF">
        <w:rPr>
          <w:lang w:val="en-GB"/>
        </w:rPr>
        <w:t>In order to highlight some of the considerations related to SFN planning. A few planning examples are given below.</w:t>
      </w:r>
    </w:p>
    <w:p w14:paraId="54F49B7B" w14:textId="77777777" w:rsidR="00282FCB" w:rsidRPr="008F07EF" w:rsidRDefault="00282FCB" w:rsidP="00282FCB">
      <w:pPr>
        <w:rPr>
          <w:lang w:val="en-GB"/>
        </w:rPr>
      </w:pPr>
      <w:r w:rsidRPr="008F07EF">
        <w:rPr>
          <w:lang w:val="en-GB"/>
        </w:rPr>
        <w:t>As an example the DR digital TV network in Denmark will be used. The network consists of 47 transmitters; 18 main transmitters and 29 smaller transmitters. Currently the network consists of mainly regional SFNs with a typical diameter of up to 150 km, and in a few cases with a diameter up to 165 km.</w:t>
      </w:r>
    </w:p>
    <w:p w14:paraId="46FDB14C" w14:textId="71E6B33C" w:rsidR="00282FCB" w:rsidRPr="008F07EF" w:rsidRDefault="00282FCB" w:rsidP="00282FCB">
      <w:pPr>
        <w:rPr>
          <w:lang w:val="en-GB"/>
        </w:rPr>
      </w:pPr>
      <w:r w:rsidRPr="008F07EF">
        <w:rPr>
          <w:lang w:val="en-GB"/>
        </w:rPr>
        <w:t>Figure P2-</w:t>
      </w:r>
      <w:r w:rsidR="00EC2784">
        <w:rPr>
          <w:lang w:val="en-GB"/>
        </w:rPr>
        <w:t>7</w:t>
      </w:r>
      <w:r w:rsidRPr="008F07EF">
        <w:rPr>
          <w:lang w:val="en-GB"/>
        </w:rPr>
        <w:t>8 shows the predicted coverage using rooftop antennas when the DTT network is turned into a national SFN (except for the island of Bornholm) using DVB</w:t>
      </w:r>
      <w:r w:rsidRPr="008F07EF">
        <w:rPr>
          <w:lang w:val="en-GB"/>
        </w:rPr>
        <w:noBreakHyphen/>
        <w:t>T with the mode 64</w:t>
      </w:r>
      <w:r w:rsidRPr="008F07EF">
        <w:rPr>
          <w:lang w:val="en-GB"/>
        </w:rPr>
        <w:noBreakHyphen/>
        <w:t>QAM R=2/3 and GI=1/4 (224 µs), which results in a bit rate of 19.9 Mbit/s</w:t>
      </w:r>
      <w:r w:rsidRPr="008F07EF">
        <w:rPr>
          <w:rStyle w:val="FootnoteReference"/>
          <w:lang w:val="en-GB"/>
        </w:rPr>
        <w:footnoteReference w:id="17"/>
      </w:r>
      <w:r w:rsidRPr="008F07EF">
        <w:rPr>
          <w:lang w:val="en-GB"/>
        </w:rPr>
        <w:t>. It is clear that this SFN will not work. Coverage will be very limited. Only 37% of the population is served, while for the existing DVB</w:t>
      </w:r>
      <w:r w:rsidRPr="008F07EF">
        <w:rPr>
          <w:lang w:val="en-GB"/>
        </w:rPr>
        <w:noBreakHyphen/>
        <w:t>T network using a combination of MFN and regional SFNs, the population coverage is 99.7%. The network is too large to work well as an SFN using the DVB</w:t>
      </w:r>
      <w:r w:rsidRPr="008F07EF">
        <w:rPr>
          <w:lang w:val="en-GB"/>
        </w:rPr>
        <w:noBreakHyphen/>
        <w:t>T standard. Areas indicated in red in Fig. P2-</w:t>
      </w:r>
      <w:r w:rsidR="00EC2784">
        <w:rPr>
          <w:lang w:val="en-GB"/>
        </w:rPr>
        <w:t>7</w:t>
      </w:r>
      <w:r w:rsidRPr="008F07EF">
        <w:rPr>
          <w:lang w:val="en-GB"/>
        </w:rPr>
        <w:t>9 will have limitations due to SFN self</w:t>
      </w:r>
      <w:r w:rsidRPr="008F07EF">
        <w:rPr>
          <w:lang w:val="en-GB"/>
        </w:rPr>
        <w:noBreakHyphen/>
        <w:t>interference.</w:t>
      </w:r>
    </w:p>
    <w:p w14:paraId="0D8794DE" w14:textId="1466D306" w:rsidR="00282FCB" w:rsidRPr="008F07EF" w:rsidRDefault="00282FCB" w:rsidP="00282FCB">
      <w:pPr>
        <w:rPr>
          <w:lang w:val="en-GB"/>
        </w:rPr>
      </w:pPr>
      <w:r w:rsidRPr="008F07EF">
        <w:rPr>
          <w:lang w:val="en-GB"/>
        </w:rPr>
        <w:t xml:space="preserve">If, however, </w:t>
      </w:r>
      <w:r w:rsidR="0087736C">
        <w:rPr>
          <w:lang w:val="en-GB"/>
        </w:rPr>
        <w:t>is</w:t>
      </w:r>
      <w:r w:rsidRPr="008F07EF">
        <w:rPr>
          <w:lang w:val="en-GB"/>
        </w:rPr>
        <w:t xml:space="preserve"> use</w:t>
      </w:r>
      <w:r w:rsidR="0087736C">
        <w:rPr>
          <w:lang w:val="en-GB"/>
        </w:rPr>
        <w:t>d</w:t>
      </w:r>
      <w:r w:rsidRPr="008F07EF">
        <w:rPr>
          <w:lang w:val="en-GB"/>
        </w:rPr>
        <w:t xml:space="preserve"> the DVB</w:t>
      </w:r>
      <w:r w:rsidRPr="008F07EF">
        <w:rPr>
          <w:lang w:val="en-GB"/>
        </w:rPr>
        <w:noBreakHyphen/>
        <w:t>T2 standard (Fig. P2-</w:t>
      </w:r>
      <w:r w:rsidR="00EC2784">
        <w:rPr>
          <w:lang w:val="en-GB"/>
        </w:rPr>
        <w:t>8</w:t>
      </w:r>
      <w:r w:rsidRPr="008F07EF">
        <w:rPr>
          <w:lang w:val="en-GB"/>
        </w:rPr>
        <w:t>0) with the mode 256</w:t>
      </w:r>
      <w:r w:rsidRPr="008F07EF">
        <w:rPr>
          <w:lang w:val="en-GB"/>
        </w:rPr>
        <w:noBreakHyphen/>
        <w:t>QAM, Code rate 3/5, GI = 1/8 (448 µs), the predicted coverage becomes much better. The estimated population coverage is about 97.0% This DVB</w:t>
      </w:r>
      <w:r w:rsidRPr="008F07EF">
        <w:rPr>
          <w:lang w:val="en-GB"/>
        </w:rPr>
        <w:noBreakHyphen/>
        <w:t xml:space="preserve">T2 mode has a </w:t>
      </w:r>
      <w:r w:rsidRPr="008F07EF">
        <w:rPr>
          <w:i/>
          <w:iCs/>
          <w:lang w:val="en-GB" w:eastAsia="ja-JP"/>
        </w:rPr>
        <w:t>C</w:t>
      </w:r>
      <w:r w:rsidRPr="008F07EF">
        <w:rPr>
          <w:lang w:val="en-GB" w:eastAsia="ja-JP"/>
        </w:rPr>
        <w:t>/</w:t>
      </w:r>
      <w:r w:rsidRPr="008F07EF">
        <w:rPr>
          <w:i/>
          <w:iCs/>
          <w:lang w:val="en-GB" w:eastAsia="ja-JP"/>
        </w:rPr>
        <w:t>N</w:t>
      </w:r>
      <w:r w:rsidRPr="008F07EF">
        <w:rPr>
          <w:lang w:val="en-GB"/>
        </w:rPr>
        <w:t xml:space="preserve"> value very close to the DVB</w:t>
      </w:r>
      <w:r w:rsidRPr="008F07EF">
        <w:rPr>
          <w:lang w:val="en-GB"/>
        </w:rPr>
        <w:noBreakHyphen/>
        <w:t xml:space="preserve">T mode used in </w:t>
      </w:r>
      <w:r w:rsidRPr="008F07EF">
        <w:rPr>
          <w:lang w:val="en-GB"/>
        </w:rPr>
        <w:br/>
        <w:t>Fig. P2-</w:t>
      </w:r>
      <w:r w:rsidR="00EC2784">
        <w:rPr>
          <w:lang w:val="en-GB"/>
        </w:rPr>
        <w:t>7</w:t>
      </w:r>
      <w:r w:rsidRPr="008F07EF">
        <w:rPr>
          <w:lang w:val="en-GB"/>
        </w:rPr>
        <w:t>8 and gives a bit rate of 29.9 Mbit/s. In Fig. P2-</w:t>
      </w:r>
      <w:r w:rsidR="00EC2784">
        <w:rPr>
          <w:lang w:val="en-GB"/>
        </w:rPr>
        <w:t>8</w:t>
      </w:r>
      <w:r w:rsidRPr="008F07EF">
        <w:rPr>
          <w:lang w:val="en-GB"/>
        </w:rPr>
        <w:t>1 the potential areas where self</w:t>
      </w:r>
      <w:r w:rsidRPr="008F07EF">
        <w:rPr>
          <w:lang w:val="en-GB"/>
        </w:rPr>
        <w:noBreakHyphen/>
        <w:t>interference may occur</w:t>
      </w:r>
      <w:r w:rsidR="00B3152A" w:rsidRPr="00B3152A">
        <w:rPr>
          <w:lang w:val="en-GB"/>
        </w:rPr>
        <w:t xml:space="preserve"> </w:t>
      </w:r>
      <w:r w:rsidR="00B3152A">
        <w:rPr>
          <w:lang w:val="en-GB"/>
        </w:rPr>
        <w:t xml:space="preserve">can be </w:t>
      </w:r>
      <w:r w:rsidR="00B3152A" w:rsidRPr="008F07EF">
        <w:rPr>
          <w:lang w:val="en-GB"/>
        </w:rPr>
        <w:t>see</w:t>
      </w:r>
      <w:r w:rsidR="00B3152A">
        <w:rPr>
          <w:lang w:val="en-GB"/>
        </w:rPr>
        <w:t>n</w:t>
      </w:r>
      <w:r w:rsidRPr="008F07EF">
        <w:rPr>
          <w:lang w:val="en-GB"/>
        </w:rPr>
        <w:t>. It is clear that there are still some areas where problems may appear, even when using this very long guard interval. Subsequently, about 2.5% of population may be affected by self</w:t>
      </w:r>
      <w:r w:rsidRPr="008F07EF">
        <w:rPr>
          <w:lang w:val="en-GB"/>
        </w:rPr>
        <w:noBreakHyphen/>
        <w:t>interference.</w:t>
      </w:r>
    </w:p>
    <w:p w14:paraId="2566BD7A" w14:textId="5C2D2B80" w:rsidR="00282FCB" w:rsidRPr="008F07EF" w:rsidRDefault="00282FCB" w:rsidP="00282FCB">
      <w:pPr>
        <w:pStyle w:val="FigureNo"/>
        <w:rPr>
          <w:lang w:val="en-GB"/>
        </w:rPr>
      </w:pPr>
      <w:bookmarkStart w:id="1352" w:name="_Ref410743701"/>
      <w:r w:rsidRPr="008F07EF">
        <w:rPr>
          <w:lang w:val="en-GB"/>
        </w:rPr>
        <w:t xml:space="preserve">Figure </w:t>
      </w:r>
      <w:bookmarkEnd w:id="1352"/>
      <w:r w:rsidRPr="008F07EF">
        <w:rPr>
          <w:lang w:val="en-GB"/>
        </w:rPr>
        <w:t>P2-</w:t>
      </w:r>
      <w:r w:rsidR="00EC2784">
        <w:rPr>
          <w:lang w:val="en-GB"/>
        </w:rPr>
        <w:t>7</w:t>
      </w:r>
      <w:r w:rsidRPr="008F07EF">
        <w:rPr>
          <w:lang w:val="en-GB"/>
        </w:rPr>
        <w:t>8</w:t>
      </w:r>
    </w:p>
    <w:p w14:paraId="717FA6F7" w14:textId="77777777" w:rsidR="00282FCB" w:rsidRPr="008F07EF" w:rsidRDefault="00282FCB" w:rsidP="00282FCB">
      <w:pPr>
        <w:pStyle w:val="Figuretitle"/>
        <w:rPr>
          <w:lang w:val="en-GB"/>
        </w:rPr>
      </w:pPr>
      <w:r w:rsidRPr="008F07EF">
        <w:rPr>
          <w:lang w:val="en-GB"/>
        </w:rPr>
        <w:t>DVB</w:t>
      </w:r>
      <w:r w:rsidRPr="008F07EF">
        <w:rPr>
          <w:lang w:val="en-GB"/>
        </w:rPr>
        <w:noBreakHyphen/>
        <w:t>T National SFN 64</w:t>
      </w:r>
      <w:r w:rsidRPr="008F07EF">
        <w:rPr>
          <w:lang w:val="en-GB"/>
        </w:rPr>
        <w:noBreakHyphen/>
        <w:t>QAM R = 2/3 TG 1/4 (224 µs)</w:t>
      </w:r>
    </w:p>
    <w:p w14:paraId="49355408" w14:textId="77777777" w:rsidR="00282FCB" w:rsidRPr="008F07EF" w:rsidRDefault="00282FCB" w:rsidP="00282FCB">
      <w:pPr>
        <w:pStyle w:val="Figure"/>
        <w:rPr>
          <w:lang w:val="en-GB"/>
        </w:rPr>
      </w:pPr>
      <w:r w:rsidRPr="008F07EF">
        <w:rPr>
          <w:noProof/>
          <w:lang w:val="en-GB" w:eastAsia="en-GB"/>
        </w:rPr>
        <w:drawing>
          <wp:inline distT="0" distB="0" distL="0" distR="0" wp14:anchorId="395E26E0" wp14:editId="6C0626EE">
            <wp:extent cx="5605780" cy="3768725"/>
            <wp:effectExtent l="0" t="0" r="0" b="3175"/>
            <wp:docPr id="12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05780" cy="3768725"/>
                    </a:xfrm>
                    <a:prstGeom prst="rect">
                      <a:avLst/>
                    </a:prstGeom>
                    <a:noFill/>
                    <a:ln>
                      <a:noFill/>
                    </a:ln>
                  </pic:spPr>
                </pic:pic>
              </a:graphicData>
            </a:graphic>
          </wp:inline>
        </w:drawing>
      </w:r>
    </w:p>
    <w:p w14:paraId="1DE58BF4" w14:textId="073CB540" w:rsidR="00282FCB" w:rsidRPr="008F07EF" w:rsidRDefault="00282FCB" w:rsidP="00282FCB">
      <w:pPr>
        <w:pStyle w:val="FigureNo"/>
        <w:rPr>
          <w:lang w:val="en-GB"/>
        </w:rPr>
      </w:pPr>
      <w:bookmarkStart w:id="1353" w:name="_Ref410743891"/>
      <w:r w:rsidRPr="008F07EF">
        <w:rPr>
          <w:lang w:val="en-GB"/>
        </w:rPr>
        <w:t xml:space="preserve">Figure </w:t>
      </w:r>
      <w:bookmarkEnd w:id="1353"/>
      <w:r w:rsidRPr="008F07EF">
        <w:rPr>
          <w:lang w:val="en-GB"/>
        </w:rPr>
        <w:t>P2-</w:t>
      </w:r>
      <w:r w:rsidR="00EC2784">
        <w:rPr>
          <w:lang w:val="en-GB"/>
        </w:rPr>
        <w:t>7</w:t>
      </w:r>
      <w:r w:rsidRPr="008F07EF">
        <w:rPr>
          <w:lang w:val="en-GB"/>
        </w:rPr>
        <w:t>9</w:t>
      </w:r>
    </w:p>
    <w:p w14:paraId="0A36C957" w14:textId="77777777" w:rsidR="00282FCB" w:rsidRPr="008F07EF" w:rsidRDefault="00282FCB" w:rsidP="00282FCB">
      <w:pPr>
        <w:pStyle w:val="Figuretitle"/>
        <w:rPr>
          <w:lang w:val="en-GB"/>
        </w:rPr>
      </w:pPr>
      <w:r w:rsidRPr="008F07EF">
        <w:rPr>
          <w:lang w:val="en-GB"/>
        </w:rPr>
        <w:t>DVB</w:t>
      </w:r>
      <w:r w:rsidRPr="008F07EF">
        <w:rPr>
          <w:lang w:val="en-GB"/>
        </w:rPr>
        <w:noBreakHyphen/>
        <w:t>T National SFN 64</w:t>
      </w:r>
      <w:r w:rsidRPr="008F07EF">
        <w:rPr>
          <w:lang w:val="en-GB"/>
        </w:rPr>
        <w:noBreakHyphen/>
        <w:t>QAM R = 2/3 TG 1/4 (224 µs) Self Interference</w:t>
      </w:r>
    </w:p>
    <w:p w14:paraId="72D6BCD5" w14:textId="77777777" w:rsidR="00282FCB" w:rsidRPr="008F07EF" w:rsidRDefault="00282FCB" w:rsidP="00282FCB">
      <w:pPr>
        <w:pStyle w:val="Figure"/>
        <w:rPr>
          <w:lang w:val="en-GB"/>
        </w:rPr>
      </w:pPr>
      <w:r w:rsidRPr="008F07EF">
        <w:rPr>
          <w:noProof/>
          <w:lang w:val="en-GB" w:eastAsia="en-GB"/>
        </w:rPr>
        <w:drawing>
          <wp:inline distT="0" distB="0" distL="0" distR="0" wp14:anchorId="43106435" wp14:editId="66E126E2">
            <wp:extent cx="5303520" cy="3562350"/>
            <wp:effectExtent l="0" t="0" r="0" b="0"/>
            <wp:docPr id="121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303520" cy="3562350"/>
                    </a:xfrm>
                    <a:prstGeom prst="rect">
                      <a:avLst/>
                    </a:prstGeom>
                    <a:noFill/>
                    <a:ln>
                      <a:noFill/>
                    </a:ln>
                  </pic:spPr>
                </pic:pic>
              </a:graphicData>
            </a:graphic>
          </wp:inline>
        </w:drawing>
      </w:r>
    </w:p>
    <w:p w14:paraId="33173A5B" w14:textId="100C595E" w:rsidR="00282FCB" w:rsidRPr="008F07EF" w:rsidRDefault="00282FCB" w:rsidP="00282FCB">
      <w:pPr>
        <w:pStyle w:val="FigureNo"/>
        <w:rPr>
          <w:lang w:val="en-GB"/>
        </w:rPr>
      </w:pPr>
      <w:bookmarkStart w:id="1354" w:name="_Ref410744032"/>
      <w:r w:rsidRPr="008F07EF">
        <w:rPr>
          <w:lang w:val="en-GB"/>
        </w:rPr>
        <w:t xml:space="preserve">Figure </w:t>
      </w:r>
      <w:bookmarkEnd w:id="1354"/>
      <w:r w:rsidRPr="008F07EF">
        <w:rPr>
          <w:lang w:val="en-GB"/>
        </w:rPr>
        <w:t>P2-</w:t>
      </w:r>
      <w:r w:rsidR="00EC2784">
        <w:rPr>
          <w:lang w:val="en-GB"/>
        </w:rPr>
        <w:t>8</w:t>
      </w:r>
      <w:r w:rsidRPr="008F07EF">
        <w:rPr>
          <w:lang w:val="en-GB"/>
        </w:rPr>
        <w:t>0</w:t>
      </w:r>
    </w:p>
    <w:p w14:paraId="1D267C05" w14:textId="77777777" w:rsidR="00282FCB" w:rsidRPr="008F07EF" w:rsidRDefault="00282FCB" w:rsidP="00282FCB">
      <w:pPr>
        <w:pStyle w:val="Figuretitle"/>
        <w:rPr>
          <w:lang w:val="en-GB"/>
        </w:rPr>
      </w:pPr>
      <w:r w:rsidRPr="008F07EF">
        <w:rPr>
          <w:lang w:val="en-GB"/>
        </w:rPr>
        <w:t>DVB</w:t>
      </w:r>
      <w:r w:rsidRPr="008F07EF">
        <w:rPr>
          <w:lang w:val="en-GB"/>
        </w:rPr>
        <w:noBreakHyphen/>
        <w:t>T2 National SFN 256</w:t>
      </w:r>
      <w:r w:rsidRPr="008F07EF">
        <w:rPr>
          <w:lang w:val="en-GB"/>
        </w:rPr>
        <w:noBreakHyphen/>
        <w:t>QAM R = 3/5 TG 1/8 (448 µs) Fixed Reception</w:t>
      </w:r>
    </w:p>
    <w:p w14:paraId="68707FD1" w14:textId="77777777" w:rsidR="00282FCB" w:rsidRPr="008F07EF" w:rsidRDefault="00282FCB" w:rsidP="00282FCB">
      <w:pPr>
        <w:pStyle w:val="Figure"/>
        <w:rPr>
          <w:lang w:val="en-GB" w:eastAsia="it-IT"/>
        </w:rPr>
      </w:pPr>
      <w:r w:rsidRPr="008F07EF">
        <w:rPr>
          <w:noProof/>
          <w:lang w:val="en-GB" w:eastAsia="en-GB"/>
        </w:rPr>
        <w:drawing>
          <wp:inline distT="0" distB="0" distL="0" distR="0" wp14:anchorId="669D9FF0" wp14:editId="480DB359">
            <wp:extent cx="5152390" cy="3474720"/>
            <wp:effectExtent l="0" t="0" r="0" b="0"/>
            <wp:docPr id="121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152390" cy="3474720"/>
                    </a:xfrm>
                    <a:prstGeom prst="rect">
                      <a:avLst/>
                    </a:prstGeom>
                    <a:noFill/>
                    <a:ln>
                      <a:noFill/>
                    </a:ln>
                  </pic:spPr>
                </pic:pic>
              </a:graphicData>
            </a:graphic>
          </wp:inline>
        </w:drawing>
      </w:r>
    </w:p>
    <w:p w14:paraId="3EE45103" w14:textId="484E9140" w:rsidR="00282FCB" w:rsidRPr="008F07EF" w:rsidRDefault="00282FCB" w:rsidP="00282FCB">
      <w:pPr>
        <w:pStyle w:val="FigureNo"/>
        <w:rPr>
          <w:lang w:val="en-GB"/>
        </w:rPr>
      </w:pPr>
      <w:bookmarkStart w:id="1355" w:name="_Ref410744057"/>
      <w:r w:rsidRPr="008F07EF">
        <w:rPr>
          <w:lang w:val="en-GB"/>
        </w:rPr>
        <w:t xml:space="preserve">Figure </w:t>
      </w:r>
      <w:bookmarkEnd w:id="1355"/>
      <w:r w:rsidRPr="008F07EF">
        <w:rPr>
          <w:lang w:val="en-GB"/>
        </w:rPr>
        <w:t>P2-</w:t>
      </w:r>
      <w:r w:rsidR="00EC2784">
        <w:rPr>
          <w:lang w:val="en-GB"/>
        </w:rPr>
        <w:t>8</w:t>
      </w:r>
      <w:r w:rsidRPr="008F07EF">
        <w:rPr>
          <w:lang w:val="en-GB"/>
        </w:rPr>
        <w:t>1</w:t>
      </w:r>
    </w:p>
    <w:p w14:paraId="5804C2FE" w14:textId="77777777" w:rsidR="00282FCB" w:rsidRPr="008F07EF" w:rsidRDefault="00282FCB" w:rsidP="00282FCB">
      <w:pPr>
        <w:pStyle w:val="Figuretitle"/>
        <w:rPr>
          <w:lang w:val="en-GB"/>
        </w:rPr>
      </w:pPr>
      <w:r w:rsidRPr="008F07EF">
        <w:rPr>
          <w:lang w:val="en-GB"/>
        </w:rPr>
        <w:t>DVB</w:t>
      </w:r>
      <w:r w:rsidRPr="008F07EF">
        <w:rPr>
          <w:lang w:val="en-GB"/>
        </w:rPr>
        <w:noBreakHyphen/>
        <w:t>T2 National SFN 256</w:t>
      </w:r>
      <w:r w:rsidRPr="008F07EF">
        <w:rPr>
          <w:lang w:val="en-GB"/>
        </w:rPr>
        <w:noBreakHyphen/>
        <w:t>QAM R = 3/5 TG 1/8 (448 µs) Self Interference</w:t>
      </w:r>
    </w:p>
    <w:p w14:paraId="49B9817C" w14:textId="77777777" w:rsidR="00282FCB" w:rsidRPr="008F07EF" w:rsidRDefault="00282FCB" w:rsidP="00282FCB">
      <w:pPr>
        <w:pStyle w:val="Figure"/>
        <w:rPr>
          <w:lang w:val="en-GB"/>
        </w:rPr>
      </w:pPr>
      <w:r w:rsidRPr="008F07EF">
        <w:rPr>
          <w:noProof/>
          <w:lang w:val="en-GB" w:eastAsia="en-GB"/>
        </w:rPr>
        <w:drawing>
          <wp:inline distT="0" distB="0" distL="0" distR="0" wp14:anchorId="50A62C28" wp14:editId="11F8D7AC">
            <wp:extent cx="5725160" cy="3848735"/>
            <wp:effectExtent l="0" t="0" r="8890" b="0"/>
            <wp:docPr id="121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25160" cy="3848735"/>
                    </a:xfrm>
                    <a:prstGeom prst="rect">
                      <a:avLst/>
                    </a:prstGeom>
                    <a:noFill/>
                    <a:ln>
                      <a:noFill/>
                    </a:ln>
                  </pic:spPr>
                </pic:pic>
              </a:graphicData>
            </a:graphic>
          </wp:inline>
        </w:drawing>
      </w:r>
    </w:p>
    <w:p w14:paraId="6CA94B82" w14:textId="785FD673" w:rsidR="00282FCB" w:rsidRPr="008F07EF" w:rsidRDefault="00282FCB" w:rsidP="008B04F5">
      <w:pPr>
        <w:pStyle w:val="Normalaftertitle"/>
        <w:keepNext/>
        <w:keepLines/>
        <w:rPr>
          <w:lang w:val="en-GB"/>
        </w:rPr>
      </w:pPr>
      <w:r w:rsidRPr="008F07EF">
        <w:rPr>
          <w:lang w:val="en-GB"/>
        </w:rPr>
        <w:t>Trying to cure this self</w:t>
      </w:r>
      <w:r w:rsidRPr="008F07EF">
        <w:rPr>
          <w:lang w:val="en-GB"/>
        </w:rPr>
        <w:noBreakHyphen/>
        <w:t>interference problem by extending the guard interval to 19/128 (532 µs) it can be seen that the problem is only slightly smaller (Fig. P2-</w:t>
      </w:r>
      <w:r w:rsidR="00B73A2D">
        <w:rPr>
          <w:lang w:val="en-GB"/>
        </w:rPr>
        <w:t>8</w:t>
      </w:r>
      <w:r w:rsidRPr="008F07EF">
        <w:rPr>
          <w:lang w:val="en-GB"/>
        </w:rPr>
        <w:t>2). Potential self</w:t>
      </w:r>
      <w:r w:rsidRPr="008F07EF">
        <w:rPr>
          <w:lang w:val="en-GB"/>
        </w:rPr>
        <w:noBreakHyphen/>
        <w:t>interference areas are shown in Fig. P2-</w:t>
      </w:r>
      <w:r w:rsidR="00B73A2D">
        <w:rPr>
          <w:lang w:val="en-GB"/>
        </w:rPr>
        <w:t>8</w:t>
      </w:r>
      <w:r w:rsidRPr="008F07EF">
        <w:rPr>
          <w:lang w:val="en-GB"/>
        </w:rPr>
        <w:t>3. The population coverage is now 97.1%. Using this mode the bit rate will be about 29.4 Mbit/s.</w:t>
      </w:r>
    </w:p>
    <w:p w14:paraId="35C2B5C9" w14:textId="7C5111BE" w:rsidR="00282FCB" w:rsidRPr="008F07EF" w:rsidRDefault="00282FCB" w:rsidP="00282FCB">
      <w:pPr>
        <w:pStyle w:val="FigureNo"/>
        <w:spacing w:before="360"/>
        <w:rPr>
          <w:lang w:val="en-GB"/>
        </w:rPr>
      </w:pPr>
      <w:bookmarkStart w:id="1356" w:name="_Ref410744108"/>
      <w:r w:rsidRPr="008F07EF">
        <w:rPr>
          <w:lang w:val="en-GB"/>
        </w:rPr>
        <w:t xml:space="preserve">Figure </w:t>
      </w:r>
      <w:bookmarkEnd w:id="1356"/>
      <w:r w:rsidRPr="008F07EF">
        <w:rPr>
          <w:lang w:val="en-GB"/>
        </w:rPr>
        <w:t>P2-</w:t>
      </w:r>
      <w:r w:rsidR="00B73A2D">
        <w:rPr>
          <w:lang w:val="en-GB"/>
        </w:rPr>
        <w:t>8</w:t>
      </w:r>
      <w:r w:rsidRPr="008F07EF">
        <w:rPr>
          <w:lang w:val="en-GB"/>
        </w:rPr>
        <w:t>2</w:t>
      </w:r>
    </w:p>
    <w:p w14:paraId="09C4A7BB" w14:textId="77777777" w:rsidR="00282FCB" w:rsidRPr="008F07EF" w:rsidRDefault="00282FCB" w:rsidP="00282FCB">
      <w:pPr>
        <w:pStyle w:val="Figuretitle"/>
        <w:rPr>
          <w:lang w:val="en-GB"/>
        </w:rPr>
      </w:pPr>
      <w:r w:rsidRPr="008F07EF">
        <w:rPr>
          <w:lang w:val="en-GB"/>
        </w:rPr>
        <w:t>DVB</w:t>
      </w:r>
      <w:r w:rsidRPr="008F07EF">
        <w:rPr>
          <w:lang w:val="en-GB"/>
        </w:rPr>
        <w:noBreakHyphen/>
        <w:t>T2 National SFN 256</w:t>
      </w:r>
      <w:r w:rsidRPr="008F07EF">
        <w:rPr>
          <w:lang w:val="en-GB"/>
        </w:rPr>
        <w:noBreakHyphen/>
        <w:t>QAM R = 3/5 TG 19/128 (532 µs)</w:t>
      </w:r>
    </w:p>
    <w:p w14:paraId="58635DE4" w14:textId="77777777" w:rsidR="00282FCB" w:rsidRPr="008F07EF" w:rsidRDefault="00282FCB" w:rsidP="00282FCB">
      <w:pPr>
        <w:pStyle w:val="Figure"/>
        <w:rPr>
          <w:lang w:val="en-GB"/>
        </w:rPr>
      </w:pPr>
      <w:r w:rsidRPr="008F07EF">
        <w:rPr>
          <w:noProof/>
          <w:lang w:val="en-GB" w:eastAsia="en-GB"/>
        </w:rPr>
        <w:drawing>
          <wp:inline distT="0" distB="0" distL="0" distR="0" wp14:anchorId="12768C7F" wp14:editId="68F8A1A7">
            <wp:extent cx="5152390" cy="3569970"/>
            <wp:effectExtent l="0" t="0" r="0" b="0"/>
            <wp:docPr id="122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152390" cy="3569970"/>
                    </a:xfrm>
                    <a:prstGeom prst="rect">
                      <a:avLst/>
                    </a:prstGeom>
                    <a:noFill/>
                    <a:ln>
                      <a:noFill/>
                    </a:ln>
                  </pic:spPr>
                </pic:pic>
              </a:graphicData>
            </a:graphic>
          </wp:inline>
        </w:drawing>
      </w:r>
    </w:p>
    <w:p w14:paraId="7715CD11" w14:textId="34380539" w:rsidR="00282FCB" w:rsidRPr="008F07EF" w:rsidRDefault="00282FCB" w:rsidP="00282FCB">
      <w:pPr>
        <w:pStyle w:val="FigureNo"/>
        <w:spacing w:before="360"/>
        <w:rPr>
          <w:lang w:val="en-GB"/>
        </w:rPr>
      </w:pPr>
      <w:bookmarkStart w:id="1357" w:name="_Ref410744129"/>
      <w:r w:rsidRPr="008F07EF">
        <w:rPr>
          <w:lang w:val="en-GB"/>
        </w:rPr>
        <w:t xml:space="preserve">Figure </w:t>
      </w:r>
      <w:bookmarkEnd w:id="1357"/>
      <w:r w:rsidRPr="008F07EF">
        <w:rPr>
          <w:lang w:val="en-GB"/>
        </w:rPr>
        <w:t>P2-</w:t>
      </w:r>
      <w:r w:rsidR="00B73A2D">
        <w:rPr>
          <w:lang w:val="en-GB"/>
        </w:rPr>
        <w:t>8</w:t>
      </w:r>
      <w:r w:rsidRPr="008F07EF">
        <w:rPr>
          <w:lang w:val="en-GB"/>
        </w:rPr>
        <w:t>3</w:t>
      </w:r>
    </w:p>
    <w:p w14:paraId="1A68EBD5" w14:textId="77777777" w:rsidR="00282FCB" w:rsidRPr="008F07EF" w:rsidRDefault="00282FCB" w:rsidP="00282FCB">
      <w:pPr>
        <w:pStyle w:val="Figuretitle"/>
        <w:rPr>
          <w:lang w:val="en-GB"/>
        </w:rPr>
      </w:pPr>
      <w:r w:rsidRPr="008F07EF">
        <w:rPr>
          <w:lang w:val="en-GB"/>
        </w:rPr>
        <w:t>DVB</w:t>
      </w:r>
      <w:r w:rsidRPr="008F07EF">
        <w:rPr>
          <w:lang w:val="en-GB"/>
        </w:rPr>
        <w:noBreakHyphen/>
        <w:t>T2 National SFN 256</w:t>
      </w:r>
      <w:r w:rsidRPr="008F07EF">
        <w:rPr>
          <w:lang w:val="en-GB"/>
        </w:rPr>
        <w:noBreakHyphen/>
        <w:t>QAM R = 3/5 TG 19/128 (532 µs) Self Interference</w:t>
      </w:r>
    </w:p>
    <w:p w14:paraId="462BF829" w14:textId="77777777" w:rsidR="00282FCB" w:rsidRPr="008F07EF" w:rsidRDefault="00282FCB" w:rsidP="00282FCB">
      <w:pPr>
        <w:pStyle w:val="Figure"/>
        <w:rPr>
          <w:lang w:val="en-GB"/>
        </w:rPr>
      </w:pPr>
      <w:r w:rsidRPr="008F07EF">
        <w:rPr>
          <w:noProof/>
          <w:lang w:val="en-GB" w:eastAsia="en-GB"/>
        </w:rPr>
        <w:drawing>
          <wp:inline distT="0" distB="0" distL="0" distR="0" wp14:anchorId="255E6261" wp14:editId="30F0ED7E">
            <wp:extent cx="5010150" cy="3370768"/>
            <wp:effectExtent l="0" t="0" r="0" b="1270"/>
            <wp:docPr id="122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013906" cy="3373295"/>
                    </a:xfrm>
                    <a:prstGeom prst="rect">
                      <a:avLst/>
                    </a:prstGeom>
                    <a:noFill/>
                    <a:ln>
                      <a:noFill/>
                    </a:ln>
                  </pic:spPr>
                </pic:pic>
              </a:graphicData>
            </a:graphic>
          </wp:inline>
        </w:drawing>
      </w:r>
    </w:p>
    <w:p w14:paraId="1FDC1610" w14:textId="77777777" w:rsidR="00282FCB" w:rsidRPr="008F07EF" w:rsidRDefault="00282FCB" w:rsidP="00546EAB">
      <w:pPr>
        <w:pStyle w:val="Normalaftertitle"/>
        <w:rPr>
          <w:lang w:val="en-GB"/>
        </w:rPr>
      </w:pPr>
      <w:r w:rsidRPr="008F07EF">
        <w:rPr>
          <w:lang w:val="en-GB"/>
        </w:rPr>
        <w:t>So from these simulations the conclusion drawn is that even when using DVB</w:t>
      </w:r>
      <w:r w:rsidRPr="008F07EF">
        <w:rPr>
          <w:lang w:val="en-GB"/>
        </w:rPr>
        <w:noBreakHyphen/>
        <w:t>T2 it may be difficult to make a very large national SFN. In the case of Denmark the situation is special since there are sea paths between the different Danish islands that will lead to good long</w:t>
      </w:r>
      <w:r w:rsidRPr="008F07EF">
        <w:rPr>
          <w:lang w:val="en-GB"/>
        </w:rPr>
        <w:noBreakHyphen/>
        <w:t>distance propagation (in particular) for lower percentages of time, which may create SFN self</w:t>
      </w:r>
      <w:r w:rsidRPr="008F07EF">
        <w:rPr>
          <w:lang w:val="en-GB"/>
        </w:rPr>
        <w:noBreakHyphen/>
        <w:t>interference from time to time. Even if extra gap</w:t>
      </w:r>
      <w:r w:rsidRPr="008F07EF">
        <w:rPr>
          <w:lang w:val="en-GB"/>
        </w:rPr>
        <w:noBreakHyphen/>
        <w:t>fillers might be able to fill some of the areas without coverage it is also clear that a large number of pixels suffering from self</w:t>
      </w:r>
      <w:r w:rsidRPr="008F07EF">
        <w:rPr>
          <w:lang w:val="en-GB"/>
        </w:rPr>
        <w:noBreakHyphen/>
        <w:t>interference are spread across the country and cannot easily be covered by extra gap fillers.</w:t>
      </w:r>
    </w:p>
    <w:p w14:paraId="59471D22" w14:textId="77777777" w:rsidR="00282FCB" w:rsidRPr="008F07EF" w:rsidRDefault="00282FCB" w:rsidP="00282FCB">
      <w:pPr>
        <w:rPr>
          <w:lang w:val="en-GB"/>
        </w:rPr>
      </w:pPr>
      <w:r w:rsidRPr="008F07EF">
        <w:rPr>
          <w:lang w:val="en-GB"/>
        </w:rPr>
        <w:t>In smaller regional SFNs it is generally possible to optimize coverage by using, for example, delays on certain transmitters and directional transmitting antennas. However, in an SFN network of this size, and with this number of transmitters it is generally difficult to completely eliminate the SFN self</w:t>
      </w:r>
      <w:r w:rsidRPr="008F07EF">
        <w:rPr>
          <w:lang w:val="en-GB"/>
        </w:rPr>
        <w:noBreakHyphen/>
        <w:t>interference without substantial investments in additional infrastructure. The result of, for example, adding a time delay on some transmitters would be that the zones of self</w:t>
      </w:r>
      <w:r w:rsidRPr="008F07EF">
        <w:rPr>
          <w:lang w:val="en-GB"/>
        </w:rPr>
        <w:noBreakHyphen/>
        <w:t>interference are moved to other places instead.</w:t>
      </w:r>
    </w:p>
    <w:p w14:paraId="18357978" w14:textId="6F0DD844" w:rsidR="00282FCB" w:rsidRPr="008F07EF" w:rsidRDefault="00282FCB" w:rsidP="00282FCB">
      <w:pPr>
        <w:rPr>
          <w:lang w:val="en-GB"/>
        </w:rPr>
      </w:pPr>
      <w:r w:rsidRPr="008F07EF">
        <w:rPr>
          <w:lang w:val="en-GB"/>
        </w:rPr>
        <w:t>One remaining possibility would be to use a more robust DVB</w:t>
      </w:r>
      <w:r w:rsidRPr="008F07EF">
        <w:rPr>
          <w:lang w:val="en-GB"/>
        </w:rPr>
        <w:noBreakHyphen/>
        <w:t>T2</w:t>
      </w:r>
      <w:r w:rsidRPr="008F07EF">
        <w:rPr>
          <w:lang w:val="en-GB"/>
        </w:rPr>
        <w:noBreakHyphen/>
        <w:t>mode; it would however result in further loss of capacity. Figure P2-</w:t>
      </w:r>
      <w:r w:rsidR="00B73A2D">
        <w:rPr>
          <w:lang w:val="en-GB"/>
        </w:rPr>
        <w:t>8</w:t>
      </w:r>
      <w:r w:rsidRPr="008F07EF">
        <w:rPr>
          <w:lang w:val="en-GB"/>
        </w:rPr>
        <w:t>4 shows the result of a simulation using the DVB</w:t>
      </w:r>
      <w:r w:rsidRPr="008F07EF">
        <w:rPr>
          <w:lang w:val="en-GB"/>
        </w:rPr>
        <w:noBreakHyphen/>
        <w:t>T2 mode 64</w:t>
      </w:r>
      <w:r w:rsidRPr="008F07EF">
        <w:rPr>
          <w:lang w:val="en-GB"/>
        </w:rPr>
        <w:noBreakHyphen/>
        <w:t>QAM R = 3/5 and GI</w:t>
      </w:r>
      <w:r w:rsidRPr="008F07EF">
        <w:rPr>
          <w:lang w:val="en-GB"/>
        </w:rPr>
        <w:noBreakHyphen/>
        <w:t>fraction 19/128 (532 µs). Population coverage is just below 99%, indicating that there are still some small areas where self</w:t>
      </w:r>
      <w:r w:rsidRPr="008F07EF">
        <w:rPr>
          <w:lang w:val="en-GB"/>
        </w:rPr>
        <w:noBreakHyphen/>
        <w:t>interference may occur (Fig. P2-</w:t>
      </w:r>
      <w:r w:rsidR="00B73A2D">
        <w:rPr>
          <w:lang w:val="en-GB"/>
        </w:rPr>
        <w:t>8</w:t>
      </w:r>
      <w:r w:rsidRPr="008F07EF">
        <w:rPr>
          <w:lang w:val="en-GB"/>
        </w:rPr>
        <w:t xml:space="preserve">5). The system variant has a </w:t>
      </w:r>
      <w:r w:rsidRPr="008F07EF">
        <w:rPr>
          <w:i/>
          <w:iCs/>
          <w:lang w:val="en-GB" w:eastAsia="ja-JP"/>
        </w:rPr>
        <w:t>C</w:t>
      </w:r>
      <w:r w:rsidRPr="008F07EF">
        <w:rPr>
          <w:lang w:val="en-GB" w:eastAsia="ja-JP"/>
        </w:rPr>
        <w:t>/</w:t>
      </w:r>
      <w:r w:rsidRPr="008F07EF">
        <w:rPr>
          <w:i/>
          <w:iCs/>
          <w:lang w:val="en-GB" w:eastAsia="ja-JP"/>
        </w:rPr>
        <w:t>N</w:t>
      </w:r>
      <w:r w:rsidRPr="008F07EF">
        <w:rPr>
          <w:lang w:val="en-GB"/>
        </w:rPr>
        <w:t xml:space="preserve"> of about 15 dB and a capacity of 21.8 Mbit/s. In other words, this mode will more or less have the same capacity as the DVB</w:t>
      </w:r>
      <w:r w:rsidRPr="008F07EF">
        <w:rPr>
          <w:lang w:val="en-GB"/>
        </w:rPr>
        <w:noBreakHyphen/>
        <w:t>T network which is currently in operation. This means that capacity in each multiplex is unchanged when moving from DVB</w:t>
      </w:r>
      <w:r w:rsidRPr="008F07EF">
        <w:rPr>
          <w:lang w:val="en-GB"/>
        </w:rPr>
        <w:noBreakHyphen/>
        <w:t>T to DVB</w:t>
      </w:r>
      <w:r w:rsidRPr="008F07EF">
        <w:rPr>
          <w:lang w:val="en-GB"/>
        </w:rPr>
        <w:noBreakHyphen/>
        <w:t>T2.</w:t>
      </w:r>
    </w:p>
    <w:p w14:paraId="5681BB72" w14:textId="1A310E99" w:rsidR="00282FCB" w:rsidRPr="008F07EF" w:rsidRDefault="00282FCB" w:rsidP="00282FCB">
      <w:pPr>
        <w:pStyle w:val="FigureNo"/>
        <w:rPr>
          <w:lang w:val="en-GB"/>
        </w:rPr>
      </w:pPr>
      <w:bookmarkStart w:id="1358" w:name="_Ref410744212"/>
      <w:r w:rsidRPr="008F07EF">
        <w:rPr>
          <w:lang w:val="en-GB"/>
        </w:rPr>
        <w:t xml:space="preserve">Figure </w:t>
      </w:r>
      <w:bookmarkEnd w:id="1358"/>
      <w:r w:rsidRPr="008F07EF">
        <w:rPr>
          <w:lang w:val="en-GB"/>
        </w:rPr>
        <w:t>P2-</w:t>
      </w:r>
      <w:r w:rsidR="00B73A2D">
        <w:rPr>
          <w:lang w:val="en-GB"/>
        </w:rPr>
        <w:t>8</w:t>
      </w:r>
      <w:r w:rsidRPr="008F07EF">
        <w:rPr>
          <w:lang w:val="en-GB"/>
        </w:rPr>
        <w:t>4</w:t>
      </w:r>
    </w:p>
    <w:p w14:paraId="4A00EFDC" w14:textId="77777777" w:rsidR="00282FCB" w:rsidRPr="008F07EF" w:rsidRDefault="00282FCB" w:rsidP="00282FCB">
      <w:pPr>
        <w:pStyle w:val="Figuretitle"/>
        <w:rPr>
          <w:lang w:val="en-GB"/>
        </w:rPr>
      </w:pPr>
      <w:r w:rsidRPr="008F07EF">
        <w:rPr>
          <w:lang w:val="en-GB"/>
        </w:rPr>
        <w:t>T2 National SFN 64</w:t>
      </w:r>
      <w:r w:rsidRPr="008F07EF">
        <w:rPr>
          <w:lang w:val="en-GB"/>
        </w:rPr>
        <w:noBreakHyphen/>
        <w:t>QAM R = 3/5 TG 19/128 (532 µs)</w:t>
      </w:r>
    </w:p>
    <w:p w14:paraId="20FEB6E5" w14:textId="77777777" w:rsidR="00282FCB" w:rsidRPr="008F07EF" w:rsidRDefault="00282FCB" w:rsidP="00282FCB">
      <w:pPr>
        <w:pStyle w:val="Figure"/>
        <w:rPr>
          <w:lang w:val="en-GB"/>
        </w:rPr>
      </w:pPr>
      <w:r w:rsidRPr="008F07EF">
        <w:rPr>
          <w:noProof/>
          <w:lang w:val="en-GB" w:eastAsia="en-GB"/>
        </w:rPr>
        <w:drawing>
          <wp:inline distT="0" distB="0" distL="0" distR="0" wp14:anchorId="25D3D4D7" wp14:editId="4A98FC52">
            <wp:extent cx="5565775" cy="3752850"/>
            <wp:effectExtent l="0" t="0" r="0" b="0"/>
            <wp:docPr id="122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565775" cy="3752850"/>
                    </a:xfrm>
                    <a:prstGeom prst="rect">
                      <a:avLst/>
                    </a:prstGeom>
                    <a:noFill/>
                    <a:ln>
                      <a:noFill/>
                    </a:ln>
                  </pic:spPr>
                </pic:pic>
              </a:graphicData>
            </a:graphic>
          </wp:inline>
        </w:drawing>
      </w:r>
    </w:p>
    <w:p w14:paraId="66BB3F36" w14:textId="02E111BF" w:rsidR="00282FCB" w:rsidRPr="008F07EF" w:rsidRDefault="00282FCB" w:rsidP="00282FCB">
      <w:pPr>
        <w:pStyle w:val="FigureNo"/>
        <w:rPr>
          <w:lang w:val="en-GB"/>
        </w:rPr>
      </w:pPr>
      <w:bookmarkStart w:id="1359" w:name="_Ref410744225"/>
      <w:r w:rsidRPr="008F07EF">
        <w:rPr>
          <w:lang w:val="en-GB"/>
        </w:rPr>
        <w:t>Figure P2-</w:t>
      </w:r>
      <w:r w:rsidR="00443F01">
        <w:rPr>
          <w:lang w:val="en-GB"/>
        </w:rPr>
        <w:t>8</w:t>
      </w:r>
      <w:r w:rsidRPr="008F07EF">
        <w:rPr>
          <w:lang w:val="en-GB"/>
        </w:rPr>
        <w:t>5</w:t>
      </w:r>
    </w:p>
    <w:bookmarkEnd w:id="1359"/>
    <w:p w14:paraId="3874FA85" w14:textId="77777777" w:rsidR="00282FCB" w:rsidRPr="008F07EF" w:rsidRDefault="00282FCB" w:rsidP="00282FCB">
      <w:pPr>
        <w:pStyle w:val="Figuretitle"/>
        <w:rPr>
          <w:lang w:val="en-GB"/>
        </w:rPr>
      </w:pPr>
      <w:r w:rsidRPr="008F07EF">
        <w:rPr>
          <w:lang w:val="en-GB"/>
        </w:rPr>
        <w:t>DVB</w:t>
      </w:r>
      <w:r w:rsidRPr="008F07EF">
        <w:rPr>
          <w:lang w:val="en-GB"/>
        </w:rPr>
        <w:noBreakHyphen/>
        <w:t>T2 National SFN 64</w:t>
      </w:r>
      <w:r w:rsidRPr="008F07EF">
        <w:rPr>
          <w:lang w:val="en-GB"/>
        </w:rPr>
        <w:noBreakHyphen/>
        <w:t>QAM R = 3/5 TG 19/128 (532 µs) Self Interference</w:t>
      </w:r>
    </w:p>
    <w:p w14:paraId="7ABB9C7A" w14:textId="77777777" w:rsidR="00282FCB" w:rsidRPr="008F07EF" w:rsidRDefault="00282FCB" w:rsidP="00282FCB">
      <w:pPr>
        <w:pStyle w:val="Figure"/>
        <w:rPr>
          <w:lang w:val="en-GB"/>
        </w:rPr>
      </w:pPr>
      <w:r w:rsidRPr="008F07EF">
        <w:rPr>
          <w:noProof/>
          <w:lang w:val="en-GB" w:eastAsia="en-GB"/>
        </w:rPr>
        <w:drawing>
          <wp:inline distT="0" distB="0" distL="0" distR="0" wp14:anchorId="6A14A2D0" wp14:editId="34B6FB47">
            <wp:extent cx="5438775" cy="3657600"/>
            <wp:effectExtent l="0" t="0" r="9525" b="0"/>
            <wp:docPr id="122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38775" cy="3657600"/>
                    </a:xfrm>
                    <a:prstGeom prst="rect">
                      <a:avLst/>
                    </a:prstGeom>
                    <a:noFill/>
                    <a:ln>
                      <a:noFill/>
                    </a:ln>
                  </pic:spPr>
                </pic:pic>
              </a:graphicData>
            </a:graphic>
          </wp:inline>
        </w:drawing>
      </w:r>
    </w:p>
    <w:p w14:paraId="0A6EDE33" w14:textId="77777777" w:rsidR="00282FCB" w:rsidRPr="008F07EF" w:rsidRDefault="00282FCB" w:rsidP="00282FCB">
      <w:pPr>
        <w:pStyle w:val="Heading3"/>
        <w:rPr>
          <w:lang w:val="en-GB"/>
        </w:rPr>
      </w:pPr>
      <w:bookmarkStart w:id="1360" w:name="_Toc402170032"/>
      <w:bookmarkStart w:id="1361" w:name="_Toc421115574"/>
      <w:bookmarkStart w:id="1362" w:name="_Toc8290684"/>
      <w:r w:rsidRPr="008F07EF">
        <w:rPr>
          <w:lang w:val="en-GB"/>
        </w:rPr>
        <w:t>13.3.6</w:t>
      </w:r>
      <w:r w:rsidRPr="008F07EF">
        <w:rPr>
          <w:lang w:val="en-GB"/>
        </w:rPr>
        <w:tab/>
        <w:t>How do spectrum requirements change with larger SFNs?</w:t>
      </w:r>
      <w:bookmarkEnd w:id="1360"/>
      <w:bookmarkEnd w:id="1361"/>
      <w:bookmarkEnd w:id="1362"/>
      <w:r w:rsidRPr="008F07EF">
        <w:rPr>
          <w:lang w:val="en-GB"/>
        </w:rPr>
        <w:t xml:space="preserve"> </w:t>
      </w:r>
    </w:p>
    <w:p w14:paraId="5A4EF0F7" w14:textId="77777777" w:rsidR="00282FCB" w:rsidRPr="008F07EF" w:rsidRDefault="00282FCB" w:rsidP="00282FCB">
      <w:pPr>
        <w:rPr>
          <w:lang w:val="en-GB"/>
        </w:rPr>
      </w:pPr>
      <w:r w:rsidRPr="008F07EF">
        <w:rPr>
          <w:lang w:val="en-GB"/>
        </w:rPr>
        <w:t>The final question to be answered is if large area SFNs will reduce the number of frequencies needed to complete a coverage layer. There are a few studies made on this subject.</w:t>
      </w:r>
    </w:p>
    <w:p w14:paraId="217F148A" w14:textId="77777777" w:rsidR="00282FCB" w:rsidRPr="008F07EF" w:rsidRDefault="00282FCB" w:rsidP="00282FCB">
      <w:pPr>
        <w:rPr>
          <w:lang w:val="en-GB"/>
        </w:rPr>
      </w:pPr>
      <w:r w:rsidRPr="008F07EF">
        <w:rPr>
          <w:lang w:val="en-GB"/>
        </w:rPr>
        <w:t>The potential improvements of using an SFN in terms of spectrum efficiency has been studied in EBU Technical Report TR 023 (</w:t>
      </w:r>
      <w:hyperlink r:id="rId153" w:history="1">
        <w:r w:rsidRPr="008F07EF">
          <w:rPr>
            <w:rStyle w:val="Hyperlink"/>
            <w:lang w:val="en-GB"/>
          </w:rPr>
          <w:t>https://tech.ebu.ch/</w:t>
        </w:r>
      </w:hyperlink>
      <w:r w:rsidRPr="008F07EF">
        <w:rPr>
          <w:lang w:val="en-GB"/>
        </w:rPr>
        <w:t xml:space="preserve">) in terms of the number of frequencies needed to complete one coverage layer. </w:t>
      </w:r>
    </w:p>
    <w:p w14:paraId="2343BFB0" w14:textId="77777777" w:rsidR="00282FCB" w:rsidRPr="008F07EF" w:rsidRDefault="00282FCB" w:rsidP="00282FCB">
      <w:pPr>
        <w:rPr>
          <w:lang w:val="en-GB"/>
        </w:rPr>
      </w:pPr>
      <w:r w:rsidRPr="008F07EF">
        <w:rPr>
          <w:lang w:val="en-GB"/>
        </w:rPr>
        <w:t>There are a few main factors which determine this, such as:</w:t>
      </w:r>
    </w:p>
    <w:p w14:paraId="791D7656" w14:textId="70DF2F13" w:rsidR="00282FCB" w:rsidRPr="008F07EF" w:rsidRDefault="00282FCB" w:rsidP="00282FCB">
      <w:pPr>
        <w:pStyle w:val="enumlev1"/>
        <w:rPr>
          <w:lang w:val="en-GB"/>
        </w:rPr>
      </w:pPr>
      <w:r w:rsidRPr="008F07EF">
        <w:rPr>
          <w:lang w:val="en-GB"/>
        </w:rPr>
        <w:t>1</w:t>
      </w:r>
      <w:r w:rsidR="001D350C" w:rsidRPr="008F07EF">
        <w:rPr>
          <w:lang w:val="en-GB"/>
        </w:rPr>
        <w:t>)</w:t>
      </w:r>
      <w:r w:rsidRPr="008F07EF">
        <w:rPr>
          <w:lang w:val="en-GB"/>
        </w:rPr>
        <w:tab/>
        <w:t>The outgoing interference from SFN network into other adjacent areas (SFNs); this determines the reuse distance of frequencies. It will be possible to reduce the outgoing interference from an SFN if more sites using lower power are used. This would result in a lower reuse distance, which may improve the spectrum efficiency. Extending the infrastructure will of course lead to a large increase of network cost. In such cases it is probably more efficient to use regional SFNs where the coverage area can be tailored to fit the desired geographical coverage area. It will then be easier to find a frequency that can be used on a local or regional basis.</w:t>
      </w:r>
    </w:p>
    <w:p w14:paraId="7A51B24E" w14:textId="50F00E29" w:rsidR="00282FCB" w:rsidRPr="008F07EF" w:rsidRDefault="00282FCB" w:rsidP="00282FCB">
      <w:pPr>
        <w:pStyle w:val="enumlev1"/>
        <w:rPr>
          <w:lang w:val="en-GB"/>
        </w:rPr>
      </w:pPr>
      <w:r w:rsidRPr="008F07EF">
        <w:rPr>
          <w:lang w:val="en-GB"/>
        </w:rPr>
        <w:t>2</w:t>
      </w:r>
      <w:r w:rsidR="001D350C" w:rsidRPr="008F07EF">
        <w:rPr>
          <w:lang w:val="en-GB"/>
        </w:rPr>
        <w:t>)</w:t>
      </w:r>
      <w:r w:rsidRPr="008F07EF">
        <w:rPr>
          <w:lang w:val="en-GB"/>
        </w:rPr>
        <w:tab/>
        <w:t>The reception mode: A network designed for fixed rooftop antenna reception will need a shorter reuse distance, since the antenna directivity will reduce (discriminate) the interference. For mobile and portable reception, omnidirectional antennas are normally considered which also receive more interference.</w:t>
      </w:r>
    </w:p>
    <w:p w14:paraId="2B325E49" w14:textId="47C0F142" w:rsidR="00282FCB" w:rsidRPr="008F07EF" w:rsidRDefault="00282FCB" w:rsidP="00282FCB">
      <w:pPr>
        <w:pStyle w:val="enumlev1"/>
        <w:rPr>
          <w:lang w:val="en-GB"/>
        </w:rPr>
      </w:pPr>
      <w:r w:rsidRPr="008F07EF">
        <w:rPr>
          <w:lang w:val="en-GB"/>
        </w:rPr>
        <w:t>3</w:t>
      </w:r>
      <w:r w:rsidR="001D350C" w:rsidRPr="008F07EF">
        <w:rPr>
          <w:lang w:val="en-GB"/>
        </w:rPr>
        <w:t>)</w:t>
      </w:r>
      <w:r w:rsidRPr="008F07EF">
        <w:rPr>
          <w:lang w:val="en-GB"/>
        </w:rPr>
        <w:tab/>
        <w:t>The robustness of the DVB</w:t>
      </w:r>
      <w:r w:rsidRPr="008F07EF">
        <w:rPr>
          <w:lang w:val="en-GB"/>
        </w:rPr>
        <w:noBreakHyphen/>
        <w:t>T or T2 system variant: As seen in the given examples, a more robust mode will reduce the impact of interference, but will also of course reduce the capacity in each multiplex.</w:t>
      </w:r>
    </w:p>
    <w:p w14:paraId="4657EB6A" w14:textId="39F953C9" w:rsidR="00282FCB" w:rsidRPr="008F07EF" w:rsidRDefault="00282FCB" w:rsidP="00282FCB">
      <w:pPr>
        <w:pStyle w:val="TableNo"/>
        <w:rPr>
          <w:lang w:val="en-GB"/>
        </w:rPr>
      </w:pPr>
      <w:r w:rsidRPr="008F07EF">
        <w:rPr>
          <w:lang w:val="en-GB"/>
        </w:rPr>
        <w:t>TABLE P2-</w:t>
      </w:r>
      <w:r w:rsidR="00443F01">
        <w:rPr>
          <w:lang w:val="en-GB"/>
        </w:rPr>
        <w:t>2</w:t>
      </w:r>
      <w:r w:rsidRPr="008F07EF">
        <w:rPr>
          <w:lang w:val="en-GB"/>
        </w:rPr>
        <w:t>8</w:t>
      </w:r>
    </w:p>
    <w:p w14:paraId="35EF13A1" w14:textId="77777777" w:rsidR="00282FCB" w:rsidRPr="008F07EF" w:rsidRDefault="00282FCB" w:rsidP="00282FCB">
      <w:pPr>
        <w:pStyle w:val="Tabletitle"/>
        <w:rPr>
          <w:lang w:val="en-GB"/>
        </w:rPr>
      </w:pPr>
      <w:r w:rsidRPr="008F07EF">
        <w:rPr>
          <w:lang w:val="en-GB"/>
        </w:rPr>
        <w:t>From EBU TR 023</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070"/>
        <w:gridCol w:w="1265"/>
        <w:gridCol w:w="1266"/>
        <w:gridCol w:w="1253"/>
        <w:gridCol w:w="1266"/>
        <w:gridCol w:w="1266"/>
        <w:gridCol w:w="1253"/>
      </w:tblGrid>
      <w:tr w:rsidR="00282FCB" w:rsidRPr="008F07EF" w14:paraId="7BD42003" w14:textId="77777777" w:rsidTr="003E09A8">
        <w:trPr>
          <w:jc w:val="center"/>
        </w:trPr>
        <w:tc>
          <w:tcPr>
            <w:tcW w:w="9860" w:type="dxa"/>
            <w:gridSpan w:val="7"/>
            <w:vAlign w:val="center"/>
          </w:tcPr>
          <w:p w14:paraId="2FD0E453" w14:textId="335A7837" w:rsidR="00282FCB" w:rsidRPr="008F07EF" w:rsidRDefault="00282FCB" w:rsidP="003E09A8">
            <w:pPr>
              <w:pStyle w:val="Tablehead"/>
              <w:rPr>
                <w:lang w:val="en-GB"/>
              </w:rPr>
            </w:pPr>
            <w:r w:rsidRPr="008F07EF">
              <w:rPr>
                <w:lang w:val="en-GB"/>
              </w:rPr>
              <w:t>SFN</w:t>
            </w:r>
            <w:r w:rsidR="0022249E" w:rsidRPr="008F07EF">
              <w:rPr>
                <w:lang w:val="en-GB"/>
              </w:rPr>
              <w:t> –</w:t>
            </w:r>
            <w:r w:rsidRPr="008F07EF">
              <w:rPr>
                <w:lang w:val="en-GB"/>
              </w:rPr>
              <w:t> Fixed antenna reception, 95% locations, 100% pixels</w:t>
            </w:r>
          </w:p>
        </w:tc>
      </w:tr>
      <w:tr w:rsidR="00282FCB" w:rsidRPr="008F07EF" w14:paraId="408F1DEB" w14:textId="77777777" w:rsidTr="003E09A8">
        <w:trPr>
          <w:jc w:val="center"/>
        </w:trPr>
        <w:tc>
          <w:tcPr>
            <w:tcW w:w="2142" w:type="dxa"/>
            <w:vAlign w:val="center"/>
          </w:tcPr>
          <w:p w14:paraId="13DD0775" w14:textId="77777777" w:rsidR="00282FCB" w:rsidRPr="008F07EF" w:rsidRDefault="00282FCB" w:rsidP="003E09A8">
            <w:pPr>
              <w:pStyle w:val="Tablehead"/>
              <w:rPr>
                <w:lang w:val="en-GB"/>
              </w:rPr>
            </w:pPr>
            <w:r w:rsidRPr="008F07EF">
              <w:rPr>
                <w:lang w:val="en-GB"/>
              </w:rPr>
              <w:t>Service area diameter</w:t>
            </w:r>
          </w:p>
        </w:tc>
        <w:tc>
          <w:tcPr>
            <w:tcW w:w="3859" w:type="dxa"/>
            <w:gridSpan w:val="3"/>
            <w:vAlign w:val="center"/>
          </w:tcPr>
          <w:p w14:paraId="2173CA6E" w14:textId="77777777" w:rsidR="00282FCB" w:rsidRPr="008F07EF" w:rsidRDefault="00282FCB" w:rsidP="003E09A8">
            <w:pPr>
              <w:pStyle w:val="Tablehead"/>
              <w:rPr>
                <w:lang w:val="en-GB"/>
              </w:rPr>
            </w:pPr>
            <w:r w:rsidRPr="008F07EF">
              <w:rPr>
                <w:lang w:val="en-GB"/>
              </w:rPr>
              <w:t>Number of channels</w:t>
            </w:r>
          </w:p>
        </w:tc>
        <w:tc>
          <w:tcPr>
            <w:tcW w:w="3859" w:type="dxa"/>
            <w:gridSpan w:val="3"/>
            <w:vAlign w:val="center"/>
          </w:tcPr>
          <w:p w14:paraId="722996E7" w14:textId="77777777" w:rsidR="00282FCB" w:rsidRPr="008F07EF" w:rsidRDefault="00282FCB" w:rsidP="003E09A8">
            <w:pPr>
              <w:pStyle w:val="Tablehead"/>
              <w:rPr>
                <w:lang w:val="en-GB"/>
              </w:rPr>
            </w:pPr>
            <w:r w:rsidRPr="008F07EF">
              <w:rPr>
                <w:lang w:val="en-GB"/>
              </w:rPr>
              <w:t>Equivalent number of channels</w:t>
            </w:r>
          </w:p>
        </w:tc>
      </w:tr>
      <w:tr w:rsidR="00282FCB" w:rsidRPr="008F07EF" w14:paraId="6351D3FD" w14:textId="77777777" w:rsidTr="003E09A8">
        <w:trPr>
          <w:jc w:val="center"/>
        </w:trPr>
        <w:tc>
          <w:tcPr>
            <w:tcW w:w="2142" w:type="dxa"/>
            <w:vAlign w:val="center"/>
          </w:tcPr>
          <w:p w14:paraId="4D7B9FE7" w14:textId="77777777" w:rsidR="00282FCB" w:rsidRPr="008F07EF" w:rsidRDefault="00282FCB" w:rsidP="003E09A8">
            <w:pPr>
              <w:keepNext/>
              <w:jc w:val="center"/>
              <w:rPr>
                <w:lang w:val="en-GB"/>
              </w:rPr>
            </w:pPr>
          </w:p>
        </w:tc>
        <w:tc>
          <w:tcPr>
            <w:tcW w:w="1286" w:type="dxa"/>
            <w:vAlign w:val="center"/>
          </w:tcPr>
          <w:p w14:paraId="1AB25176" w14:textId="77777777" w:rsidR="00282FCB" w:rsidRPr="008F07EF" w:rsidRDefault="00282FCB" w:rsidP="003E09A8">
            <w:pPr>
              <w:pStyle w:val="Tablehead"/>
              <w:rPr>
                <w:lang w:val="en-GB"/>
              </w:rPr>
            </w:pPr>
            <w:r w:rsidRPr="008F07EF">
              <w:rPr>
                <w:lang w:val="en-GB"/>
              </w:rPr>
              <w:t>64</w:t>
            </w:r>
            <w:r w:rsidRPr="008F07EF">
              <w:rPr>
                <w:lang w:val="en-GB"/>
              </w:rPr>
              <w:noBreakHyphen/>
              <w:t>QAM</w:t>
            </w:r>
          </w:p>
        </w:tc>
        <w:tc>
          <w:tcPr>
            <w:tcW w:w="1286" w:type="dxa"/>
            <w:vAlign w:val="center"/>
          </w:tcPr>
          <w:p w14:paraId="45EBEEF6" w14:textId="77777777" w:rsidR="00282FCB" w:rsidRPr="008F07EF" w:rsidRDefault="00282FCB" w:rsidP="003E09A8">
            <w:pPr>
              <w:pStyle w:val="Tablehead"/>
              <w:rPr>
                <w:lang w:val="en-GB"/>
              </w:rPr>
            </w:pPr>
            <w:r w:rsidRPr="008F07EF">
              <w:rPr>
                <w:lang w:val="en-GB"/>
              </w:rPr>
              <w:t>16</w:t>
            </w:r>
            <w:r w:rsidRPr="008F07EF">
              <w:rPr>
                <w:lang w:val="en-GB"/>
              </w:rPr>
              <w:noBreakHyphen/>
              <w:t>QAM</w:t>
            </w:r>
          </w:p>
        </w:tc>
        <w:tc>
          <w:tcPr>
            <w:tcW w:w="1287" w:type="dxa"/>
            <w:vAlign w:val="center"/>
          </w:tcPr>
          <w:p w14:paraId="073B3E12" w14:textId="77777777" w:rsidR="00282FCB" w:rsidRPr="008F07EF" w:rsidRDefault="00282FCB" w:rsidP="003E09A8">
            <w:pPr>
              <w:pStyle w:val="Tablehead"/>
              <w:rPr>
                <w:lang w:val="en-GB"/>
              </w:rPr>
            </w:pPr>
            <w:r w:rsidRPr="008F07EF">
              <w:rPr>
                <w:lang w:val="en-GB"/>
              </w:rPr>
              <w:t>QPSK</w:t>
            </w:r>
          </w:p>
        </w:tc>
        <w:tc>
          <w:tcPr>
            <w:tcW w:w="1286" w:type="dxa"/>
            <w:vAlign w:val="center"/>
          </w:tcPr>
          <w:p w14:paraId="06C8DED5" w14:textId="77777777" w:rsidR="00282FCB" w:rsidRPr="008F07EF" w:rsidRDefault="00282FCB" w:rsidP="003E09A8">
            <w:pPr>
              <w:pStyle w:val="Tablehead"/>
              <w:rPr>
                <w:lang w:val="en-GB"/>
              </w:rPr>
            </w:pPr>
            <w:r w:rsidRPr="008F07EF">
              <w:rPr>
                <w:lang w:val="en-GB"/>
              </w:rPr>
              <w:t>64</w:t>
            </w:r>
            <w:r w:rsidRPr="008F07EF">
              <w:rPr>
                <w:lang w:val="en-GB"/>
              </w:rPr>
              <w:noBreakHyphen/>
              <w:t>QAM</w:t>
            </w:r>
          </w:p>
        </w:tc>
        <w:tc>
          <w:tcPr>
            <w:tcW w:w="1286" w:type="dxa"/>
            <w:vAlign w:val="center"/>
          </w:tcPr>
          <w:p w14:paraId="63193DE2" w14:textId="77777777" w:rsidR="00282FCB" w:rsidRPr="008F07EF" w:rsidRDefault="00282FCB" w:rsidP="003E09A8">
            <w:pPr>
              <w:pStyle w:val="Tablehead"/>
              <w:rPr>
                <w:lang w:val="en-GB"/>
              </w:rPr>
            </w:pPr>
            <w:r w:rsidRPr="008F07EF">
              <w:rPr>
                <w:lang w:val="en-GB"/>
              </w:rPr>
              <w:t>16</w:t>
            </w:r>
            <w:r w:rsidRPr="008F07EF">
              <w:rPr>
                <w:lang w:val="en-GB"/>
              </w:rPr>
              <w:noBreakHyphen/>
              <w:t>QAM</w:t>
            </w:r>
          </w:p>
        </w:tc>
        <w:tc>
          <w:tcPr>
            <w:tcW w:w="1287" w:type="dxa"/>
            <w:vAlign w:val="center"/>
          </w:tcPr>
          <w:p w14:paraId="5A680342" w14:textId="77777777" w:rsidR="00282FCB" w:rsidRPr="008F07EF" w:rsidRDefault="00282FCB" w:rsidP="003E09A8">
            <w:pPr>
              <w:pStyle w:val="Tablehead"/>
              <w:rPr>
                <w:lang w:val="en-GB"/>
              </w:rPr>
            </w:pPr>
            <w:r w:rsidRPr="008F07EF">
              <w:rPr>
                <w:lang w:val="en-GB"/>
              </w:rPr>
              <w:t>QPSK</w:t>
            </w:r>
          </w:p>
        </w:tc>
      </w:tr>
      <w:tr w:rsidR="00282FCB" w:rsidRPr="008F07EF" w14:paraId="1E0394FC" w14:textId="77777777" w:rsidTr="003E09A8">
        <w:trPr>
          <w:jc w:val="center"/>
        </w:trPr>
        <w:tc>
          <w:tcPr>
            <w:tcW w:w="2142" w:type="dxa"/>
            <w:vAlign w:val="center"/>
          </w:tcPr>
          <w:p w14:paraId="553E8905" w14:textId="77777777" w:rsidR="00282FCB" w:rsidRPr="008F07EF" w:rsidRDefault="00282FCB" w:rsidP="003E09A8">
            <w:pPr>
              <w:pStyle w:val="Tabletext"/>
              <w:jc w:val="center"/>
              <w:rPr>
                <w:lang w:val="en-GB"/>
              </w:rPr>
            </w:pPr>
            <w:r w:rsidRPr="008F07EF">
              <w:rPr>
                <w:lang w:val="en-GB"/>
              </w:rPr>
              <w:t>50 km</w:t>
            </w:r>
          </w:p>
        </w:tc>
        <w:tc>
          <w:tcPr>
            <w:tcW w:w="1286" w:type="dxa"/>
            <w:vAlign w:val="center"/>
          </w:tcPr>
          <w:p w14:paraId="5B1B652C" w14:textId="77777777" w:rsidR="00282FCB" w:rsidRPr="008F07EF" w:rsidRDefault="00282FCB" w:rsidP="003E09A8">
            <w:pPr>
              <w:pStyle w:val="Tabletext"/>
              <w:jc w:val="center"/>
              <w:rPr>
                <w:lang w:val="en-GB"/>
              </w:rPr>
            </w:pPr>
            <w:r w:rsidRPr="008F07EF">
              <w:rPr>
                <w:lang w:val="en-GB"/>
              </w:rPr>
              <w:t>9</w:t>
            </w:r>
          </w:p>
        </w:tc>
        <w:tc>
          <w:tcPr>
            <w:tcW w:w="1286" w:type="dxa"/>
            <w:vAlign w:val="center"/>
          </w:tcPr>
          <w:p w14:paraId="45053974" w14:textId="77777777" w:rsidR="00282FCB" w:rsidRPr="008F07EF" w:rsidRDefault="00282FCB" w:rsidP="003E09A8">
            <w:pPr>
              <w:pStyle w:val="Tabletext"/>
              <w:jc w:val="center"/>
              <w:rPr>
                <w:lang w:val="en-GB"/>
              </w:rPr>
            </w:pPr>
            <w:r w:rsidRPr="008F07EF">
              <w:rPr>
                <w:lang w:val="en-GB"/>
              </w:rPr>
              <w:t>7</w:t>
            </w:r>
          </w:p>
        </w:tc>
        <w:tc>
          <w:tcPr>
            <w:tcW w:w="1287" w:type="dxa"/>
            <w:vAlign w:val="center"/>
          </w:tcPr>
          <w:p w14:paraId="7479E344" w14:textId="77777777" w:rsidR="00282FCB" w:rsidRPr="008F07EF" w:rsidRDefault="00282FCB" w:rsidP="003E09A8">
            <w:pPr>
              <w:pStyle w:val="Tabletext"/>
              <w:jc w:val="center"/>
              <w:rPr>
                <w:lang w:val="en-GB"/>
              </w:rPr>
            </w:pPr>
            <w:r w:rsidRPr="008F07EF">
              <w:rPr>
                <w:lang w:val="en-GB"/>
              </w:rPr>
              <w:t>4</w:t>
            </w:r>
          </w:p>
        </w:tc>
        <w:tc>
          <w:tcPr>
            <w:tcW w:w="1286" w:type="dxa"/>
            <w:vAlign w:val="center"/>
          </w:tcPr>
          <w:p w14:paraId="03109687" w14:textId="77777777" w:rsidR="00282FCB" w:rsidRPr="008F07EF" w:rsidRDefault="00282FCB" w:rsidP="003E09A8">
            <w:pPr>
              <w:pStyle w:val="Tabletext"/>
              <w:jc w:val="center"/>
              <w:rPr>
                <w:lang w:val="en-GB"/>
              </w:rPr>
            </w:pPr>
            <w:r w:rsidRPr="008F07EF">
              <w:rPr>
                <w:lang w:val="en-GB"/>
              </w:rPr>
              <w:t>9</w:t>
            </w:r>
          </w:p>
        </w:tc>
        <w:tc>
          <w:tcPr>
            <w:tcW w:w="1286" w:type="dxa"/>
            <w:vAlign w:val="center"/>
          </w:tcPr>
          <w:p w14:paraId="2E6B5F08" w14:textId="77777777" w:rsidR="00282FCB" w:rsidRPr="008F07EF" w:rsidRDefault="00282FCB" w:rsidP="003E09A8">
            <w:pPr>
              <w:pStyle w:val="Tabletext"/>
              <w:jc w:val="center"/>
              <w:rPr>
                <w:lang w:val="en-GB"/>
              </w:rPr>
            </w:pPr>
            <w:r w:rsidRPr="008F07EF">
              <w:rPr>
                <w:lang w:val="en-GB"/>
              </w:rPr>
              <w:t>11</w:t>
            </w:r>
          </w:p>
        </w:tc>
        <w:tc>
          <w:tcPr>
            <w:tcW w:w="1287" w:type="dxa"/>
            <w:vAlign w:val="center"/>
          </w:tcPr>
          <w:p w14:paraId="68299344" w14:textId="77777777" w:rsidR="00282FCB" w:rsidRPr="008F07EF" w:rsidRDefault="00282FCB" w:rsidP="003E09A8">
            <w:pPr>
              <w:pStyle w:val="Tabletext"/>
              <w:jc w:val="center"/>
              <w:rPr>
                <w:lang w:val="en-GB"/>
              </w:rPr>
            </w:pPr>
            <w:r w:rsidRPr="008F07EF">
              <w:rPr>
                <w:lang w:val="en-GB"/>
              </w:rPr>
              <w:t>12</w:t>
            </w:r>
          </w:p>
        </w:tc>
      </w:tr>
      <w:tr w:rsidR="00282FCB" w:rsidRPr="008F07EF" w14:paraId="07FA0B38" w14:textId="77777777" w:rsidTr="003E09A8">
        <w:trPr>
          <w:jc w:val="center"/>
        </w:trPr>
        <w:tc>
          <w:tcPr>
            <w:tcW w:w="2142" w:type="dxa"/>
            <w:vAlign w:val="center"/>
          </w:tcPr>
          <w:p w14:paraId="0A775600" w14:textId="77777777" w:rsidR="00282FCB" w:rsidRPr="008F07EF" w:rsidRDefault="00282FCB" w:rsidP="003E09A8">
            <w:pPr>
              <w:pStyle w:val="Tabletext"/>
              <w:jc w:val="center"/>
              <w:rPr>
                <w:lang w:val="en-GB"/>
              </w:rPr>
            </w:pPr>
            <w:r w:rsidRPr="008F07EF">
              <w:rPr>
                <w:lang w:val="en-GB"/>
              </w:rPr>
              <w:t>150 km</w:t>
            </w:r>
          </w:p>
        </w:tc>
        <w:tc>
          <w:tcPr>
            <w:tcW w:w="1286" w:type="dxa"/>
            <w:vAlign w:val="center"/>
          </w:tcPr>
          <w:p w14:paraId="1F2AF84C" w14:textId="77777777" w:rsidR="00282FCB" w:rsidRPr="008F07EF" w:rsidRDefault="00282FCB" w:rsidP="003E09A8">
            <w:pPr>
              <w:pStyle w:val="Tabletext"/>
              <w:jc w:val="center"/>
              <w:rPr>
                <w:lang w:val="en-GB"/>
              </w:rPr>
            </w:pPr>
            <w:r w:rsidRPr="008F07EF">
              <w:rPr>
                <w:lang w:val="en-GB"/>
              </w:rPr>
              <w:t>3</w:t>
            </w:r>
          </w:p>
        </w:tc>
        <w:tc>
          <w:tcPr>
            <w:tcW w:w="1286" w:type="dxa"/>
            <w:vAlign w:val="center"/>
          </w:tcPr>
          <w:p w14:paraId="4E843B39" w14:textId="77777777" w:rsidR="00282FCB" w:rsidRPr="008F07EF" w:rsidRDefault="00282FCB" w:rsidP="003E09A8">
            <w:pPr>
              <w:pStyle w:val="Tabletext"/>
              <w:jc w:val="center"/>
              <w:rPr>
                <w:lang w:val="en-GB"/>
              </w:rPr>
            </w:pPr>
            <w:r w:rsidRPr="008F07EF">
              <w:rPr>
                <w:lang w:val="en-GB"/>
              </w:rPr>
              <w:t>3</w:t>
            </w:r>
          </w:p>
        </w:tc>
        <w:tc>
          <w:tcPr>
            <w:tcW w:w="1287" w:type="dxa"/>
            <w:vAlign w:val="center"/>
          </w:tcPr>
          <w:p w14:paraId="41E0DBB7" w14:textId="77777777" w:rsidR="00282FCB" w:rsidRPr="008F07EF" w:rsidRDefault="00282FCB" w:rsidP="003E09A8">
            <w:pPr>
              <w:pStyle w:val="Tabletext"/>
              <w:jc w:val="center"/>
              <w:rPr>
                <w:lang w:val="en-GB"/>
              </w:rPr>
            </w:pPr>
            <w:r w:rsidRPr="008F07EF">
              <w:rPr>
                <w:lang w:val="en-GB"/>
              </w:rPr>
              <w:t>3</w:t>
            </w:r>
          </w:p>
        </w:tc>
        <w:tc>
          <w:tcPr>
            <w:tcW w:w="1286" w:type="dxa"/>
            <w:vAlign w:val="center"/>
          </w:tcPr>
          <w:p w14:paraId="6A59C56F" w14:textId="77777777" w:rsidR="00282FCB" w:rsidRPr="008F07EF" w:rsidRDefault="00282FCB" w:rsidP="003E09A8">
            <w:pPr>
              <w:pStyle w:val="Tabletext"/>
              <w:jc w:val="center"/>
              <w:rPr>
                <w:lang w:val="en-GB"/>
              </w:rPr>
            </w:pPr>
            <w:r w:rsidRPr="008F07EF">
              <w:rPr>
                <w:lang w:val="en-GB"/>
              </w:rPr>
              <w:t>3</w:t>
            </w:r>
          </w:p>
        </w:tc>
        <w:tc>
          <w:tcPr>
            <w:tcW w:w="1286" w:type="dxa"/>
            <w:vAlign w:val="center"/>
          </w:tcPr>
          <w:p w14:paraId="10F817E2" w14:textId="77777777" w:rsidR="00282FCB" w:rsidRPr="008F07EF" w:rsidRDefault="00282FCB" w:rsidP="003E09A8">
            <w:pPr>
              <w:pStyle w:val="Tabletext"/>
              <w:jc w:val="center"/>
              <w:rPr>
                <w:lang w:val="en-GB"/>
              </w:rPr>
            </w:pPr>
            <w:r w:rsidRPr="008F07EF">
              <w:rPr>
                <w:lang w:val="en-GB"/>
              </w:rPr>
              <w:t>5</w:t>
            </w:r>
          </w:p>
        </w:tc>
        <w:tc>
          <w:tcPr>
            <w:tcW w:w="1287" w:type="dxa"/>
            <w:vAlign w:val="center"/>
          </w:tcPr>
          <w:p w14:paraId="18B8E370" w14:textId="77777777" w:rsidR="00282FCB" w:rsidRPr="008F07EF" w:rsidRDefault="00282FCB" w:rsidP="003E09A8">
            <w:pPr>
              <w:pStyle w:val="Tabletext"/>
              <w:jc w:val="center"/>
              <w:rPr>
                <w:lang w:val="en-GB"/>
              </w:rPr>
            </w:pPr>
            <w:r w:rsidRPr="008F07EF">
              <w:rPr>
                <w:lang w:val="en-GB"/>
              </w:rPr>
              <w:t>9</w:t>
            </w:r>
          </w:p>
        </w:tc>
      </w:tr>
    </w:tbl>
    <w:p w14:paraId="1E8D1A6B" w14:textId="77777777" w:rsidR="00282FCB" w:rsidRPr="008F07EF" w:rsidRDefault="00282FCB" w:rsidP="00282FCB">
      <w:pPr>
        <w:pStyle w:val="Tablefin"/>
      </w:pPr>
    </w:p>
    <w:p w14:paraId="263B41C1" w14:textId="4931EB70" w:rsidR="00282FCB" w:rsidRPr="008F07EF" w:rsidRDefault="00610D57" w:rsidP="00282FCB">
      <w:pPr>
        <w:rPr>
          <w:lang w:val="en-GB"/>
        </w:rPr>
      </w:pPr>
      <w:r w:rsidRPr="008F07EF">
        <w:rPr>
          <w:lang w:val="en-GB"/>
        </w:rPr>
        <w:t>Table P2-</w:t>
      </w:r>
      <w:r w:rsidR="00443F01">
        <w:rPr>
          <w:lang w:val="en-GB"/>
        </w:rPr>
        <w:t>2</w:t>
      </w:r>
      <w:r w:rsidRPr="008F07EF">
        <w:rPr>
          <w:lang w:val="en-GB"/>
        </w:rPr>
        <w:t>8</w:t>
      </w:r>
      <w:r w:rsidR="00282FCB" w:rsidRPr="008F07EF">
        <w:rPr>
          <w:lang w:val="en-GB"/>
        </w:rPr>
        <w:t xml:space="preserve"> above gives theoretical numbers on needed channel to complete one coverage layer, in the case of rooftop reception. By equivalent number of channels the capacity of the used DVB</w:t>
      </w:r>
      <w:r w:rsidR="00282FCB" w:rsidRPr="008F07EF">
        <w:rPr>
          <w:lang w:val="en-GB"/>
        </w:rPr>
        <w:noBreakHyphen/>
        <w:t>T mode is also taken into consideration.</w:t>
      </w:r>
    </w:p>
    <w:p w14:paraId="4A565C82" w14:textId="35B968FA" w:rsidR="00282FCB" w:rsidRPr="008F07EF" w:rsidRDefault="00282FCB" w:rsidP="00282FCB">
      <w:pPr>
        <w:rPr>
          <w:lang w:val="en-GB"/>
        </w:rPr>
      </w:pPr>
      <w:r w:rsidRPr="008F07EF">
        <w:rPr>
          <w:lang w:val="en-GB"/>
        </w:rPr>
        <w:t xml:space="preserve">It can be seen the theoretically there is a need for trois RF channels in order to complete one coverage layer. These simulations are however based upon hexagon shaped areas. It is clear that countries are normally not hexagon shaped! If, for example, the national SFN in Denmark </w:t>
      </w:r>
      <w:r w:rsidR="00186F09">
        <w:rPr>
          <w:lang w:val="en-GB"/>
        </w:rPr>
        <w:t xml:space="preserve">is </w:t>
      </w:r>
      <w:r w:rsidR="00186F09" w:rsidRPr="008F07EF">
        <w:rPr>
          <w:lang w:val="en-GB"/>
        </w:rPr>
        <w:t>consider</w:t>
      </w:r>
      <w:r w:rsidR="00186F09">
        <w:rPr>
          <w:lang w:val="en-GB"/>
        </w:rPr>
        <w:t>ed,</w:t>
      </w:r>
      <w:r w:rsidR="00186F09" w:rsidRPr="008F07EF">
        <w:rPr>
          <w:lang w:val="en-GB"/>
        </w:rPr>
        <w:t xml:space="preserve"> </w:t>
      </w:r>
      <w:r w:rsidRPr="008F07EF">
        <w:rPr>
          <w:lang w:val="en-GB"/>
        </w:rPr>
        <w:t>it will be clear that it will not be possible to use the same frequency in a large part of Norway, Sweden, and Germany, with additional restrictions in part of the Netherlands and Poland as well This would result in that at least 4</w:t>
      </w:r>
      <w:r w:rsidR="0022249E" w:rsidRPr="008F07EF">
        <w:rPr>
          <w:lang w:val="en-GB"/>
        </w:rPr>
        <w:t> –</w:t>
      </w:r>
      <w:r w:rsidRPr="008F07EF">
        <w:rPr>
          <w:lang w:val="en-GB"/>
        </w:rPr>
        <w:t> 5 frequencies are needed to create one coverage layer.</w:t>
      </w:r>
    </w:p>
    <w:p w14:paraId="6E27C76F" w14:textId="77777777" w:rsidR="00282FCB" w:rsidRPr="008F07EF" w:rsidRDefault="00282FCB" w:rsidP="00282FCB">
      <w:pPr>
        <w:rPr>
          <w:lang w:val="en-GB"/>
        </w:rPr>
      </w:pPr>
      <w:r w:rsidRPr="008F07EF">
        <w:rPr>
          <w:lang w:val="en-GB"/>
        </w:rPr>
        <w:t>If neighbouring countries have different reception mode requirements this will increase the number of frequencies required for each layer.</w:t>
      </w:r>
    </w:p>
    <w:p w14:paraId="071ACFDC" w14:textId="5469F567" w:rsidR="00282FCB" w:rsidRPr="008F07EF" w:rsidRDefault="00282FCB" w:rsidP="00282FCB">
      <w:pPr>
        <w:rPr>
          <w:lang w:val="en-GB"/>
        </w:rPr>
      </w:pPr>
      <w:r w:rsidRPr="008F07EF">
        <w:rPr>
          <w:lang w:val="en-GB"/>
        </w:rPr>
        <w:t xml:space="preserve">Comparing this </w:t>
      </w:r>
      <w:r w:rsidR="00B3152A" w:rsidRPr="008F07EF">
        <w:rPr>
          <w:lang w:val="en-GB"/>
        </w:rPr>
        <w:t xml:space="preserve">spectrum </w:t>
      </w:r>
      <w:r w:rsidRPr="008F07EF">
        <w:rPr>
          <w:lang w:val="en-GB"/>
        </w:rPr>
        <w:t xml:space="preserve">efficiency it is not substantially different from the figures </w:t>
      </w:r>
      <w:r w:rsidR="00B31405">
        <w:rPr>
          <w:lang w:val="en-GB"/>
        </w:rPr>
        <w:t>that</w:t>
      </w:r>
      <w:r w:rsidRPr="008F07EF">
        <w:rPr>
          <w:lang w:val="en-GB"/>
        </w:rPr>
        <w:t xml:space="preserve"> would </w:t>
      </w:r>
      <w:r w:rsidR="00B31405">
        <w:rPr>
          <w:lang w:val="en-GB"/>
        </w:rPr>
        <w:t>be obtained</w:t>
      </w:r>
      <w:r w:rsidRPr="008F07EF">
        <w:rPr>
          <w:lang w:val="en-GB"/>
        </w:rPr>
        <w:t xml:space="preserve"> when using MFNs, for example, as seen in the U</w:t>
      </w:r>
      <w:r w:rsidR="00B31405">
        <w:rPr>
          <w:lang w:val="en-GB"/>
        </w:rPr>
        <w:t xml:space="preserve">nited </w:t>
      </w:r>
      <w:r w:rsidRPr="008F07EF">
        <w:rPr>
          <w:lang w:val="en-GB"/>
        </w:rPr>
        <w:t>K</w:t>
      </w:r>
      <w:r w:rsidR="00B31405">
        <w:rPr>
          <w:lang w:val="en-GB"/>
        </w:rPr>
        <w:t>ingdom</w:t>
      </w:r>
      <w:r w:rsidRPr="008F07EF">
        <w:rPr>
          <w:lang w:val="en-GB"/>
        </w:rPr>
        <w:t>. This example is based upon rooftop reception.</w:t>
      </w:r>
    </w:p>
    <w:p w14:paraId="2AA4D901" w14:textId="77777777" w:rsidR="00282FCB" w:rsidRPr="008F07EF" w:rsidRDefault="00282FCB" w:rsidP="00282FCB">
      <w:pPr>
        <w:pStyle w:val="Heading2"/>
        <w:rPr>
          <w:lang w:val="en-GB"/>
        </w:rPr>
      </w:pPr>
      <w:bookmarkStart w:id="1363" w:name="_Toc410913490"/>
      <w:bookmarkStart w:id="1364" w:name="_Toc410921522"/>
      <w:bookmarkStart w:id="1365" w:name="_Toc421115575"/>
      <w:bookmarkStart w:id="1366" w:name="_Toc433558964"/>
      <w:bookmarkStart w:id="1367" w:name="_Toc8290685"/>
      <w:bookmarkStart w:id="1368" w:name="_Toc8290830"/>
      <w:bookmarkStart w:id="1369" w:name="_Toc8291099"/>
      <w:bookmarkStart w:id="1370" w:name="_Toc8291262"/>
      <w:bookmarkStart w:id="1371" w:name="_Toc8291615"/>
      <w:bookmarkStart w:id="1372" w:name="_Toc54781879"/>
      <w:bookmarkStart w:id="1373" w:name="_Toc132718767"/>
      <w:bookmarkStart w:id="1374" w:name="_Toc132729230"/>
      <w:bookmarkStart w:id="1375" w:name="_Toc163564300"/>
      <w:bookmarkStart w:id="1376" w:name="_Toc163567550"/>
      <w:bookmarkStart w:id="1377" w:name="_Toc163567681"/>
      <w:r w:rsidRPr="008F07EF">
        <w:rPr>
          <w:lang w:val="en-GB"/>
        </w:rPr>
        <w:t>13.4</w:t>
      </w:r>
      <w:r w:rsidRPr="008F07EF">
        <w:rPr>
          <w:lang w:val="en-GB"/>
        </w:rPr>
        <w:tab/>
        <w:t>Case study on DVB-T2 service areas in Sweden</w:t>
      </w:r>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r w:rsidRPr="008F07EF">
        <w:rPr>
          <w:lang w:val="en-GB"/>
        </w:rPr>
        <w:t xml:space="preserve"> </w:t>
      </w:r>
    </w:p>
    <w:p w14:paraId="1125CA0B" w14:textId="77777777" w:rsidR="00282FCB" w:rsidRPr="008F07EF" w:rsidRDefault="00282FCB" w:rsidP="00282FCB">
      <w:pPr>
        <w:rPr>
          <w:lang w:val="en-GB"/>
        </w:rPr>
      </w:pPr>
      <w:r w:rsidRPr="008F07EF">
        <w:rPr>
          <w:lang w:val="en-GB"/>
        </w:rPr>
        <w:t>A study by Teracom compares the interference-limited population coverage in Sweden by using two different network configurations: a national SFN and a number of smaller sub-national ‘regional’</w:t>
      </w:r>
      <w:r w:rsidRPr="008F07EF">
        <w:rPr>
          <w:rStyle w:val="FootnoteReference"/>
          <w:lang w:val="en-GB"/>
        </w:rPr>
        <w:footnoteReference w:id="18"/>
      </w:r>
      <w:r w:rsidRPr="008F07EF">
        <w:rPr>
          <w:lang w:val="en-GB"/>
        </w:rPr>
        <w:t xml:space="preserve"> SFNs using a total of four frequency channels. In both cases DVB-T2 was used with the same transmission mode. </w:t>
      </w:r>
    </w:p>
    <w:p w14:paraId="71C4B0D4" w14:textId="77777777" w:rsidR="00282FCB" w:rsidRPr="008F07EF" w:rsidRDefault="00282FCB" w:rsidP="00282FCB">
      <w:pPr>
        <w:rPr>
          <w:lang w:val="en-GB"/>
        </w:rPr>
      </w:pPr>
      <w:r w:rsidRPr="008F07EF">
        <w:rPr>
          <w:lang w:val="en-GB"/>
        </w:rPr>
        <w:t xml:space="preserve">In the regional SFN case the maximum distance between any two of the larger stations within each SFN area was kept within the length of the guard interval. However, in some cases there were smaller stations beyond this distance. </w:t>
      </w:r>
    </w:p>
    <w:p w14:paraId="21C0B4FF" w14:textId="77777777" w:rsidR="00282FCB" w:rsidRPr="008F07EF" w:rsidRDefault="00282FCB" w:rsidP="00282FCB">
      <w:pPr>
        <w:rPr>
          <w:lang w:val="en-GB"/>
        </w:rPr>
      </w:pPr>
      <w:r w:rsidRPr="008F07EF">
        <w:rPr>
          <w:lang w:val="en-GB"/>
        </w:rPr>
        <w:t>The study focussed entirely on Sweden, with no consideration of neighbouring countries, and as such it should not be considered as a proposal but only as an example.</w:t>
      </w:r>
    </w:p>
    <w:p w14:paraId="78EC5767" w14:textId="77777777" w:rsidR="00282FCB" w:rsidRPr="008F07EF" w:rsidRDefault="00282FCB" w:rsidP="00282FCB">
      <w:pPr>
        <w:rPr>
          <w:lang w:val="en-GB"/>
        </w:rPr>
      </w:pPr>
      <w:r w:rsidRPr="008F07EF">
        <w:rPr>
          <w:lang w:val="en-GB"/>
        </w:rPr>
        <w:t xml:space="preserve">The main findings of the study are as follows: </w:t>
      </w:r>
    </w:p>
    <w:p w14:paraId="1DE1F02C" w14:textId="77777777" w:rsidR="00282FCB" w:rsidRPr="008F07EF" w:rsidRDefault="00282FCB" w:rsidP="00282FCB">
      <w:pPr>
        <w:rPr>
          <w:lang w:val="en-GB"/>
        </w:rPr>
      </w:pPr>
      <w:r w:rsidRPr="008F07EF">
        <w:rPr>
          <w:lang w:val="en-GB"/>
        </w:rPr>
        <w:t xml:space="preserve">Covering Sweden with regional SFNs in a four-frequency network would provide significantly higher interference-limited coverage than a national SFN. </w:t>
      </w:r>
    </w:p>
    <w:p w14:paraId="7FC7953B" w14:textId="76D1EA47" w:rsidR="00282FCB" w:rsidRPr="008F07EF" w:rsidRDefault="00282FCB" w:rsidP="008B04F5">
      <w:pPr>
        <w:keepNext/>
        <w:keepLines/>
        <w:rPr>
          <w:lang w:val="en-GB"/>
        </w:rPr>
      </w:pPr>
      <w:r w:rsidRPr="008F07EF">
        <w:rPr>
          <w:lang w:val="en-GB"/>
        </w:rPr>
        <w:t>Even if a single frequency was sufficient for Sweden in isolation, neighbouring countries would require separate frequencies of their own. Although not considered in detail, it was estimated that four frequencies might be needed over a wider area in order for other countries to achieve their coverage targets – roughly the same number as would be needed for regional SFNs.</w:t>
      </w:r>
    </w:p>
    <w:p w14:paraId="26B5030E" w14:textId="77777777" w:rsidR="00282FCB" w:rsidRPr="008F07EF" w:rsidRDefault="00282FCB" w:rsidP="00282FCB">
      <w:pPr>
        <w:rPr>
          <w:lang w:val="en-GB"/>
        </w:rPr>
      </w:pPr>
      <w:r w:rsidRPr="008F07EF">
        <w:rPr>
          <w:lang w:val="en-GB"/>
        </w:rPr>
        <w:t xml:space="preserve">For the same degree of interference-limited coverage, the regional SFN approach, which by virtue of having smaller regions would permit the use of higher capacity/shorter guard interval modes, could lead to a higher total capacity within a set amount of spectrum. </w:t>
      </w:r>
    </w:p>
    <w:p w14:paraId="0942E510" w14:textId="77777777" w:rsidR="00282FCB" w:rsidRPr="008F07EF" w:rsidRDefault="00282FCB" w:rsidP="00282FCB">
      <w:pPr>
        <w:rPr>
          <w:lang w:val="en-GB"/>
        </w:rPr>
      </w:pPr>
      <w:r w:rsidRPr="008F07EF">
        <w:rPr>
          <w:lang w:val="en-GB"/>
        </w:rPr>
        <w:t>The regional SFN approach also provides far better – although by no means perfect – possibilities for regional programming.</w:t>
      </w:r>
    </w:p>
    <w:p w14:paraId="665A5A65" w14:textId="77777777" w:rsidR="00282FCB" w:rsidRPr="008F07EF" w:rsidRDefault="00282FCB" w:rsidP="00282FCB">
      <w:pPr>
        <w:pStyle w:val="Heading3"/>
        <w:rPr>
          <w:lang w:val="en-GB"/>
        </w:rPr>
      </w:pPr>
      <w:bookmarkStart w:id="1378" w:name="_Toc402170034"/>
      <w:bookmarkStart w:id="1379" w:name="_Toc421115576"/>
      <w:bookmarkStart w:id="1380" w:name="_Toc8290686"/>
      <w:r w:rsidRPr="008F07EF">
        <w:rPr>
          <w:lang w:val="en-GB"/>
        </w:rPr>
        <w:t>13.4.1</w:t>
      </w:r>
      <w:r w:rsidRPr="008F07EF">
        <w:rPr>
          <w:lang w:val="en-GB"/>
        </w:rPr>
        <w:tab/>
        <w:t>Introduction</w:t>
      </w:r>
      <w:bookmarkEnd w:id="1378"/>
      <w:bookmarkEnd w:id="1379"/>
      <w:bookmarkEnd w:id="1380"/>
    </w:p>
    <w:p w14:paraId="334ACEC0" w14:textId="5366C564" w:rsidR="00282FCB" w:rsidRPr="008F07EF" w:rsidRDefault="00282FCB" w:rsidP="00282FCB">
      <w:pPr>
        <w:rPr>
          <w:lang w:val="en-GB"/>
        </w:rPr>
      </w:pPr>
      <w:r w:rsidRPr="008F07EF">
        <w:rPr>
          <w:lang w:val="en-GB"/>
        </w:rPr>
        <w:t xml:space="preserve">This </w:t>
      </w:r>
      <w:r w:rsidR="00FF1FB8">
        <w:rPr>
          <w:lang w:val="en-GB"/>
        </w:rPr>
        <w:t>section</w:t>
      </w:r>
      <w:r w:rsidRPr="008F07EF">
        <w:rPr>
          <w:lang w:val="en-GB"/>
        </w:rPr>
        <w:t xml:space="preserve"> compares the interference</w:t>
      </w:r>
      <w:r w:rsidRPr="008F07EF">
        <w:rPr>
          <w:lang w:val="en-GB"/>
        </w:rPr>
        <w:noBreakHyphen/>
        <w:t>limited population coverage in Sweden using a national SFN (single frequency) and a number of regional SFNs (a total of four frequencies). In both cases DVB</w:t>
      </w:r>
      <w:r w:rsidRPr="008F07EF">
        <w:rPr>
          <w:lang w:val="en-GB"/>
        </w:rPr>
        <w:noBreakHyphen/>
        <w:t xml:space="preserve">T2 is used with the same transmission mode. </w:t>
      </w:r>
    </w:p>
    <w:p w14:paraId="57EA7178" w14:textId="77777777" w:rsidR="00282FCB" w:rsidRPr="008F07EF" w:rsidRDefault="00282FCB" w:rsidP="00282FCB">
      <w:pPr>
        <w:rPr>
          <w:lang w:val="en-GB"/>
        </w:rPr>
      </w:pPr>
      <w:r w:rsidRPr="008F07EF">
        <w:rPr>
          <w:lang w:val="en-GB"/>
        </w:rPr>
        <w:t xml:space="preserve">In the regional SFN case, the maximum distance between any of the larger stations within each SFN area is within the size of the guard interval. However, in some cases there are smaller stations that do not fulfil this. </w:t>
      </w:r>
    </w:p>
    <w:p w14:paraId="580FDAA4" w14:textId="77777777" w:rsidR="00282FCB" w:rsidRPr="008F07EF" w:rsidRDefault="00282FCB" w:rsidP="00282FCB">
      <w:pPr>
        <w:rPr>
          <w:lang w:val="en-GB"/>
        </w:rPr>
      </w:pPr>
      <w:r w:rsidRPr="008F07EF">
        <w:rPr>
          <w:lang w:val="en-GB"/>
        </w:rPr>
        <w:t xml:space="preserve">The study is limited to Sweden, without any considerations of neighbouring countries. </w:t>
      </w:r>
    </w:p>
    <w:p w14:paraId="73439B71" w14:textId="74142CA2" w:rsidR="00282FCB" w:rsidRPr="008F07EF" w:rsidRDefault="00282FCB" w:rsidP="00282FCB">
      <w:pPr>
        <w:rPr>
          <w:lang w:val="en-GB"/>
        </w:rPr>
      </w:pPr>
      <w:r w:rsidRPr="008F07EF">
        <w:rPr>
          <w:lang w:val="en-GB"/>
        </w:rPr>
        <w:t xml:space="preserve">This </w:t>
      </w:r>
      <w:r w:rsidR="00FF1FB8">
        <w:rPr>
          <w:lang w:val="en-GB"/>
        </w:rPr>
        <w:t>section</w:t>
      </w:r>
      <w:r w:rsidRPr="008F07EF">
        <w:rPr>
          <w:lang w:val="en-GB"/>
        </w:rPr>
        <w:t xml:space="preserve"> should not be considered as a proposal but only as an example.</w:t>
      </w:r>
    </w:p>
    <w:p w14:paraId="03AF4467" w14:textId="77777777" w:rsidR="00282FCB" w:rsidRPr="008F07EF" w:rsidRDefault="00282FCB" w:rsidP="00282FCB">
      <w:pPr>
        <w:pStyle w:val="Heading3"/>
        <w:rPr>
          <w:lang w:val="en-GB"/>
        </w:rPr>
      </w:pPr>
      <w:bookmarkStart w:id="1381" w:name="_Toc402170035"/>
      <w:bookmarkStart w:id="1382" w:name="_Toc421115577"/>
      <w:bookmarkStart w:id="1383" w:name="_Toc8290687"/>
      <w:r w:rsidRPr="008F07EF">
        <w:rPr>
          <w:lang w:val="en-GB"/>
        </w:rPr>
        <w:t>13.4.2</w:t>
      </w:r>
      <w:r w:rsidRPr="008F07EF">
        <w:rPr>
          <w:lang w:val="en-GB"/>
        </w:rPr>
        <w:tab/>
        <w:t>Parameters</w:t>
      </w:r>
      <w:bookmarkEnd w:id="1381"/>
      <w:bookmarkEnd w:id="1382"/>
      <w:bookmarkEnd w:id="1383"/>
    </w:p>
    <w:p w14:paraId="75DFCAC1" w14:textId="77777777" w:rsidR="00282FCB" w:rsidRPr="008F07EF" w:rsidRDefault="00282FCB" w:rsidP="00282FCB">
      <w:pPr>
        <w:rPr>
          <w:lang w:val="en-GB"/>
        </w:rPr>
      </w:pPr>
      <w:r w:rsidRPr="008F07EF">
        <w:rPr>
          <w:lang w:val="en-GB"/>
        </w:rPr>
        <w:t>The DVB</w:t>
      </w:r>
      <w:r w:rsidRPr="008F07EF">
        <w:rPr>
          <w:lang w:val="en-GB"/>
        </w:rPr>
        <w:noBreakHyphen/>
        <w:t>T2 transmission parameters were chosen to maximize the guard interval, while still allowing a reasonably high bit rate (36 Mbit/s). The mode used is 32k, 256</w:t>
      </w:r>
      <w:r w:rsidRPr="008F07EF">
        <w:rPr>
          <w:lang w:val="en-GB"/>
        </w:rPr>
        <w:noBreakHyphen/>
        <w:t>QAM, R = 3/4 with guard interval fraction 19/128, allowing a guard interval of 532 µs. This corresponds to a maximum theoretical transmitter distance of 160 km without self</w:t>
      </w:r>
      <w:r w:rsidRPr="008F07EF">
        <w:rPr>
          <w:lang w:val="en-GB"/>
        </w:rPr>
        <w:noBreakHyphen/>
        <w:t>interference.</w:t>
      </w:r>
    </w:p>
    <w:p w14:paraId="257235D1" w14:textId="0200F310" w:rsidR="00282FCB" w:rsidRPr="008F07EF" w:rsidRDefault="00282FCB" w:rsidP="00282FCB">
      <w:pPr>
        <w:rPr>
          <w:lang w:val="en-GB"/>
        </w:rPr>
      </w:pPr>
      <w:r w:rsidRPr="008F07EF">
        <w:rPr>
          <w:lang w:val="en-GB"/>
        </w:rPr>
        <w:t>The assumed infrastructure consists of the existing 54 main stations in Sweden with existing e.r.p. levels and antenna heights. Most stations have an antenna height of approximately 300 m and e.r.p. of 50 kW, although some are smaller and with lower power. In Fig. P2-</w:t>
      </w:r>
      <w:r w:rsidR="00A75A33">
        <w:rPr>
          <w:lang w:val="en-GB"/>
        </w:rPr>
        <w:t>8</w:t>
      </w:r>
      <w:r w:rsidRPr="008F07EF">
        <w:rPr>
          <w:lang w:val="en-GB"/>
        </w:rPr>
        <w:t>6 the two types of stations are indicated with different symbols.</w:t>
      </w:r>
    </w:p>
    <w:p w14:paraId="29875564" w14:textId="77777777" w:rsidR="00282FCB" w:rsidRPr="008F07EF" w:rsidRDefault="00282FCB" w:rsidP="00282FCB">
      <w:pPr>
        <w:pStyle w:val="Heading3"/>
        <w:rPr>
          <w:lang w:val="en-GB"/>
        </w:rPr>
      </w:pPr>
      <w:bookmarkStart w:id="1384" w:name="_Toc402170036"/>
      <w:bookmarkStart w:id="1385" w:name="_Toc421115578"/>
      <w:bookmarkStart w:id="1386" w:name="_Toc8290688"/>
      <w:r w:rsidRPr="008F07EF">
        <w:rPr>
          <w:lang w:val="en-GB"/>
        </w:rPr>
        <w:t>13.4.3</w:t>
      </w:r>
      <w:r w:rsidRPr="008F07EF">
        <w:rPr>
          <w:lang w:val="en-GB"/>
        </w:rPr>
        <w:tab/>
        <w:t>Network planning</w:t>
      </w:r>
      <w:bookmarkEnd w:id="1384"/>
      <w:bookmarkEnd w:id="1385"/>
      <w:bookmarkEnd w:id="1386"/>
    </w:p>
    <w:p w14:paraId="47E39539" w14:textId="77777777" w:rsidR="00282FCB" w:rsidRPr="008F07EF" w:rsidRDefault="00282FCB" w:rsidP="00282FCB">
      <w:pPr>
        <w:rPr>
          <w:lang w:val="en-GB"/>
        </w:rPr>
      </w:pPr>
      <w:r w:rsidRPr="008F07EF">
        <w:rPr>
          <w:lang w:val="en-GB"/>
        </w:rPr>
        <w:t>The national SFN coverage was calculated taking into account only self</w:t>
      </w:r>
      <w:r w:rsidRPr="008F07EF">
        <w:rPr>
          <w:lang w:val="en-GB"/>
        </w:rPr>
        <w:noBreakHyphen/>
        <w:t>interference. It was assumed that the reuse distance was large and that the interference was negligible from the next co</w:t>
      </w:r>
      <w:r w:rsidRPr="008F07EF">
        <w:rPr>
          <w:lang w:val="en-GB"/>
        </w:rPr>
        <w:noBreakHyphen/>
        <w:t>channel area.</w:t>
      </w:r>
    </w:p>
    <w:p w14:paraId="00E098E2" w14:textId="77777777" w:rsidR="00282FCB" w:rsidRPr="008F07EF" w:rsidRDefault="00282FCB" w:rsidP="00282FCB">
      <w:pPr>
        <w:rPr>
          <w:lang w:val="en-GB"/>
        </w:rPr>
      </w:pPr>
      <w:r w:rsidRPr="008F07EF">
        <w:rPr>
          <w:lang w:val="en-GB"/>
        </w:rPr>
        <w:t>The 4</w:t>
      </w:r>
      <w:r w:rsidRPr="008F07EF">
        <w:rPr>
          <w:lang w:val="en-GB"/>
        </w:rPr>
        <w:noBreakHyphen/>
        <w:t>frequency network was designed with all larger stations inside the guard interval. Coverage was calculated taking into account self</w:t>
      </w:r>
      <w:r w:rsidRPr="008F07EF">
        <w:rPr>
          <w:lang w:val="en-GB"/>
        </w:rPr>
        <w:noBreakHyphen/>
        <w:t>interference within each area, where applicable, and co</w:t>
      </w:r>
      <w:r w:rsidRPr="008F07EF">
        <w:rPr>
          <w:lang w:val="en-GB"/>
        </w:rPr>
        <w:noBreakHyphen/>
        <w:t>channel interference from the stations of the closest co</w:t>
      </w:r>
      <w:r w:rsidRPr="008F07EF">
        <w:rPr>
          <w:lang w:val="en-GB"/>
        </w:rPr>
        <w:noBreakHyphen/>
        <w:t xml:space="preserve">channel areas. </w:t>
      </w:r>
    </w:p>
    <w:p w14:paraId="4355BC2A" w14:textId="43F39FE5" w:rsidR="00282FCB" w:rsidRPr="008F07EF" w:rsidRDefault="00282FCB" w:rsidP="00282FCB">
      <w:pPr>
        <w:pStyle w:val="FigureNo"/>
        <w:rPr>
          <w:lang w:val="en-GB"/>
        </w:rPr>
      </w:pPr>
      <w:bookmarkStart w:id="1387" w:name="_Ref410744827"/>
      <w:r w:rsidRPr="008F07EF">
        <w:rPr>
          <w:lang w:val="en-GB"/>
        </w:rPr>
        <w:t>Figure P2-</w:t>
      </w:r>
      <w:r w:rsidR="00A75A33">
        <w:rPr>
          <w:lang w:val="en-GB"/>
        </w:rPr>
        <w:t>8</w:t>
      </w:r>
      <w:r w:rsidRPr="008F07EF">
        <w:rPr>
          <w:lang w:val="en-GB"/>
        </w:rPr>
        <w:t>6</w:t>
      </w:r>
    </w:p>
    <w:bookmarkEnd w:id="1387"/>
    <w:p w14:paraId="4B207B96" w14:textId="77777777" w:rsidR="00282FCB" w:rsidRPr="008F07EF" w:rsidRDefault="00282FCB" w:rsidP="00282FCB">
      <w:pPr>
        <w:pStyle w:val="Figuretitle"/>
        <w:rPr>
          <w:lang w:val="en-GB"/>
        </w:rPr>
      </w:pPr>
      <w:r w:rsidRPr="008F07EF">
        <w:rPr>
          <w:lang w:val="en-GB"/>
        </w:rPr>
        <w:t>Frequency Network in Sweden</w:t>
      </w:r>
    </w:p>
    <w:p w14:paraId="3832171D" w14:textId="77777777" w:rsidR="00282FCB" w:rsidRPr="008F07EF" w:rsidRDefault="00282FCB" w:rsidP="00282FCB">
      <w:pPr>
        <w:pStyle w:val="Figure"/>
        <w:rPr>
          <w:lang w:val="en-GB"/>
        </w:rPr>
      </w:pPr>
      <w:r w:rsidRPr="008F07EF">
        <w:rPr>
          <w:noProof/>
          <w:lang w:val="en-GB" w:eastAsia="en-GB"/>
        </w:rPr>
        <w:drawing>
          <wp:inline distT="0" distB="0" distL="0" distR="0" wp14:anchorId="6AD293FA" wp14:editId="2B83DF13">
            <wp:extent cx="4253865" cy="5748655"/>
            <wp:effectExtent l="0" t="0" r="0" b="4445"/>
            <wp:docPr id="1224" name="Picture 6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 name="Picture 63" descr="Map&#10;&#10;Description automatically generated"/>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253865" cy="5748655"/>
                    </a:xfrm>
                    <a:prstGeom prst="rect">
                      <a:avLst/>
                    </a:prstGeom>
                    <a:noFill/>
                    <a:ln>
                      <a:noFill/>
                    </a:ln>
                  </pic:spPr>
                </pic:pic>
              </a:graphicData>
            </a:graphic>
          </wp:inline>
        </w:drawing>
      </w:r>
    </w:p>
    <w:p w14:paraId="74AD8368" w14:textId="77777777" w:rsidR="00282FCB" w:rsidRPr="008F07EF" w:rsidRDefault="00282FCB" w:rsidP="00282FCB">
      <w:pPr>
        <w:pStyle w:val="Heading3"/>
        <w:rPr>
          <w:lang w:val="en-GB"/>
        </w:rPr>
      </w:pPr>
      <w:bookmarkStart w:id="1388" w:name="_Toc402170037"/>
      <w:bookmarkStart w:id="1389" w:name="_Toc421115579"/>
      <w:bookmarkStart w:id="1390" w:name="_Toc8290689"/>
      <w:r w:rsidRPr="008F07EF">
        <w:rPr>
          <w:lang w:val="en-GB"/>
        </w:rPr>
        <w:t>13.4.4</w:t>
      </w:r>
      <w:r w:rsidRPr="008F07EF">
        <w:rPr>
          <w:lang w:val="en-GB"/>
        </w:rPr>
        <w:tab/>
        <w:t>Population coverage calculation</w:t>
      </w:r>
      <w:bookmarkEnd w:id="1388"/>
      <w:bookmarkEnd w:id="1389"/>
      <w:bookmarkEnd w:id="1390"/>
    </w:p>
    <w:p w14:paraId="3F971EBF" w14:textId="77777777" w:rsidR="00282FCB" w:rsidRPr="008F07EF" w:rsidRDefault="00282FCB" w:rsidP="00282FCB">
      <w:pPr>
        <w:rPr>
          <w:lang w:val="en-GB"/>
        </w:rPr>
      </w:pPr>
      <w:r w:rsidRPr="008F07EF">
        <w:rPr>
          <w:lang w:val="en-GB"/>
        </w:rPr>
        <w:t>The interference</w:t>
      </w:r>
      <w:r w:rsidRPr="008F07EF">
        <w:rPr>
          <w:lang w:val="en-GB"/>
        </w:rPr>
        <w:noBreakHyphen/>
        <w:t>limited (i.e. no noise) population coverage was calculated for fixed reception with 95% of locations and with a pixel resolution of 200 × 200 m</w:t>
      </w:r>
      <w:r w:rsidRPr="008F07EF">
        <w:rPr>
          <w:vertAlign w:val="superscript"/>
          <w:lang w:val="en-GB"/>
        </w:rPr>
        <w:t>2</w:t>
      </w:r>
      <w:r w:rsidRPr="008F07EF">
        <w:rPr>
          <w:lang w:val="en-GB"/>
        </w:rPr>
        <w:t xml:space="preserve"> per pixel. The wanted field strength was calculated for 50% of time and the interference (self</w:t>
      </w:r>
      <w:r w:rsidRPr="008F07EF">
        <w:rPr>
          <w:lang w:val="en-GB"/>
        </w:rPr>
        <w:noBreakHyphen/>
        <w:t>interference and co</w:t>
      </w:r>
      <w:r w:rsidRPr="008F07EF">
        <w:rPr>
          <w:lang w:val="en-GB"/>
        </w:rPr>
        <w:noBreakHyphen/>
        <w:t>channel interference) for 1% of time in all cases.</w:t>
      </w:r>
    </w:p>
    <w:p w14:paraId="238369DE" w14:textId="77777777" w:rsidR="00282FCB" w:rsidRPr="008F07EF" w:rsidRDefault="00282FCB" w:rsidP="00282FCB">
      <w:pPr>
        <w:rPr>
          <w:lang w:val="en-GB"/>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087"/>
        <w:gridCol w:w="3269"/>
        <w:gridCol w:w="3283"/>
      </w:tblGrid>
      <w:tr w:rsidR="00282FCB" w:rsidRPr="008F07EF" w14:paraId="1B5CD973" w14:textId="77777777" w:rsidTr="00812F7C">
        <w:trPr>
          <w:jc w:val="center"/>
        </w:trPr>
        <w:tc>
          <w:tcPr>
            <w:tcW w:w="3147" w:type="dxa"/>
            <w:tcBorders>
              <w:top w:val="nil"/>
              <w:left w:val="nil"/>
            </w:tcBorders>
            <w:vAlign w:val="center"/>
          </w:tcPr>
          <w:p w14:paraId="03813362" w14:textId="77777777" w:rsidR="00282FCB" w:rsidRPr="008F07EF" w:rsidRDefault="00282FCB" w:rsidP="003E09A8">
            <w:pPr>
              <w:pStyle w:val="Tablehead"/>
              <w:rPr>
                <w:lang w:val="en-GB"/>
              </w:rPr>
            </w:pPr>
          </w:p>
        </w:tc>
        <w:tc>
          <w:tcPr>
            <w:tcW w:w="3342" w:type="dxa"/>
            <w:vAlign w:val="center"/>
          </w:tcPr>
          <w:p w14:paraId="0E9CDFE4" w14:textId="77777777" w:rsidR="00282FCB" w:rsidRPr="008F07EF" w:rsidRDefault="00282FCB" w:rsidP="003E09A8">
            <w:pPr>
              <w:pStyle w:val="Tablehead"/>
              <w:rPr>
                <w:bCs/>
                <w:lang w:val="en-GB"/>
              </w:rPr>
            </w:pPr>
            <w:r w:rsidRPr="008F07EF">
              <w:rPr>
                <w:bCs/>
                <w:lang w:val="en-GB"/>
              </w:rPr>
              <w:t>National SFN</w:t>
            </w:r>
          </w:p>
        </w:tc>
        <w:tc>
          <w:tcPr>
            <w:tcW w:w="3347" w:type="dxa"/>
            <w:vAlign w:val="center"/>
          </w:tcPr>
          <w:p w14:paraId="3345E487" w14:textId="77777777" w:rsidR="00282FCB" w:rsidRPr="008F07EF" w:rsidRDefault="00282FCB" w:rsidP="003E09A8">
            <w:pPr>
              <w:pStyle w:val="Tablehead"/>
              <w:rPr>
                <w:bCs/>
                <w:lang w:val="en-GB"/>
              </w:rPr>
            </w:pPr>
            <w:r w:rsidRPr="008F07EF">
              <w:rPr>
                <w:bCs/>
                <w:lang w:val="en-GB"/>
              </w:rPr>
              <w:t>4</w:t>
            </w:r>
            <w:r w:rsidRPr="008F07EF">
              <w:rPr>
                <w:bCs/>
                <w:lang w:val="en-GB"/>
              </w:rPr>
              <w:noBreakHyphen/>
              <w:t>frequency SFN Areas</w:t>
            </w:r>
          </w:p>
        </w:tc>
      </w:tr>
      <w:tr w:rsidR="00282FCB" w:rsidRPr="008F07EF" w14:paraId="40B40F31" w14:textId="77777777" w:rsidTr="00812F7C">
        <w:trPr>
          <w:jc w:val="center"/>
        </w:trPr>
        <w:tc>
          <w:tcPr>
            <w:tcW w:w="3147" w:type="dxa"/>
            <w:vAlign w:val="center"/>
          </w:tcPr>
          <w:p w14:paraId="540ED26A" w14:textId="77777777" w:rsidR="00282FCB" w:rsidRPr="008F07EF" w:rsidRDefault="00282FCB" w:rsidP="003E09A8">
            <w:pPr>
              <w:pStyle w:val="Tablehead"/>
              <w:rPr>
                <w:lang w:val="en-GB"/>
              </w:rPr>
            </w:pPr>
            <w:r w:rsidRPr="008F07EF">
              <w:rPr>
                <w:lang w:val="en-GB"/>
              </w:rPr>
              <w:t>Population coverage</w:t>
            </w:r>
          </w:p>
        </w:tc>
        <w:tc>
          <w:tcPr>
            <w:tcW w:w="3342" w:type="dxa"/>
            <w:vAlign w:val="center"/>
          </w:tcPr>
          <w:p w14:paraId="57AB0AD7" w14:textId="77777777" w:rsidR="00282FCB" w:rsidRPr="008F07EF" w:rsidRDefault="00282FCB" w:rsidP="003E09A8">
            <w:pPr>
              <w:pStyle w:val="Tabletext"/>
              <w:jc w:val="center"/>
              <w:rPr>
                <w:lang w:val="en-GB"/>
              </w:rPr>
            </w:pPr>
            <w:r w:rsidRPr="008F07EF">
              <w:rPr>
                <w:lang w:val="en-GB"/>
              </w:rPr>
              <w:t>89.1%</w:t>
            </w:r>
          </w:p>
        </w:tc>
        <w:tc>
          <w:tcPr>
            <w:tcW w:w="3347" w:type="dxa"/>
            <w:vAlign w:val="center"/>
          </w:tcPr>
          <w:p w14:paraId="57CBCE3E" w14:textId="77777777" w:rsidR="00282FCB" w:rsidRPr="008F07EF" w:rsidRDefault="00282FCB" w:rsidP="003E09A8">
            <w:pPr>
              <w:pStyle w:val="Tabletext"/>
              <w:jc w:val="center"/>
              <w:rPr>
                <w:lang w:val="en-GB"/>
              </w:rPr>
            </w:pPr>
            <w:r w:rsidRPr="008F07EF">
              <w:rPr>
                <w:lang w:val="en-GB"/>
              </w:rPr>
              <w:t>95.4%</w:t>
            </w:r>
          </w:p>
        </w:tc>
      </w:tr>
    </w:tbl>
    <w:p w14:paraId="56B7AF81" w14:textId="77777777" w:rsidR="00282FCB" w:rsidRPr="008F07EF" w:rsidRDefault="00282FCB" w:rsidP="00282FCB">
      <w:pPr>
        <w:pStyle w:val="Tablefin"/>
      </w:pPr>
    </w:p>
    <w:p w14:paraId="5FD4C67F" w14:textId="43FD7AC5" w:rsidR="00282FCB" w:rsidRPr="008F07EF" w:rsidRDefault="00282FCB" w:rsidP="00282FCB">
      <w:pPr>
        <w:pStyle w:val="FigureNo"/>
        <w:rPr>
          <w:lang w:val="en-GB"/>
        </w:rPr>
      </w:pPr>
      <w:r w:rsidRPr="008F07EF">
        <w:rPr>
          <w:lang w:val="en-GB"/>
        </w:rPr>
        <w:t>Figure P2-</w:t>
      </w:r>
      <w:r w:rsidR="00A30BF5">
        <w:rPr>
          <w:lang w:val="en-GB"/>
        </w:rPr>
        <w:t>8</w:t>
      </w:r>
      <w:r w:rsidRPr="008F07EF">
        <w:rPr>
          <w:lang w:val="en-GB"/>
        </w:rPr>
        <w:t>7</w:t>
      </w:r>
    </w:p>
    <w:p w14:paraId="00CFDFCA" w14:textId="77777777" w:rsidR="00282FCB" w:rsidRPr="008F07EF" w:rsidRDefault="00282FCB" w:rsidP="00282FCB">
      <w:pPr>
        <w:pStyle w:val="Figuretitle"/>
        <w:rPr>
          <w:lang w:val="en-GB"/>
        </w:rPr>
      </w:pPr>
      <w:r w:rsidRPr="008F07EF">
        <w:rPr>
          <w:lang w:val="en-GB"/>
        </w:rPr>
        <w:t>National SFN frequency plan, 256</w:t>
      </w:r>
      <w:r w:rsidRPr="008F07EF">
        <w:rPr>
          <w:lang w:val="en-GB"/>
        </w:rPr>
        <w:noBreakHyphen/>
        <w:t>QAM R=3/4 TG=19/128 (532 µs)</w:t>
      </w:r>
    </w:p>
    <w:p w14:paraId="41C90034" w14:textId="77777777" w:rsidR="00282FCB" w:rsidRPr="008F07EF" w:rsidRDefault="00282FCB" w:rsidP="00282FCB">
      <w:pPr>
        <w:pStyle w:val="Figure"/>
        <w:rPr>
          <w:lang w:val="en-GB"/>
        </w:rPr>
      </w:pPr>
      <w:r w:rsidRPr="008F07EF">
        <w:rPr>
          <w:noProof/>
          <w:lang w:val="en-GB" w:eastAsia="en-GB"/>
        </w:rPr>
        <w:drawing>
          <wp:inline distT="0" distB="0" distL="0" distR="0" wp14:anchorId="7D119C1D" wp14:editId="279EF7ED">
            <wp:extent cx="3052005" cy="4838700"/>
            <wp:effectExtent l="0" t="0" r="0" b="0"/>
            <wp:docPr id="1225"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055031" cy="4843498"/>
                    </a:xfrm>
                    <a:prstGeom prst="rect">
                      <a:avLst/>
                    </a:prstGeom>
                    <a:noFill/>
                    <a:ln>
                      <a:noFill/>
                    </a:ln>
                  </pic:spPr>
                </pic:pic>
              </a:graphicData>
            </a:graphic>
          </wp:inline>
        </w:drawing>
      </w:r>
    </w:p>
    <w:p w14:paraId="5719B118" w14:textId="65D1BF27" w:rsidR="00282FCB" w:rsidRPr="008F07EF" w:rsidRDefault="00282FCB" w:rsidP="00282FCB">
      <w:pPr>
        <w:pStyle w:val="FigureNo"/>
        <w:rPr>
          <w:lang w:val="en-GB"/>
        </w:rPr>
      </w:pPr>
      <w:r w:rsidRPr="008F07EF">
        <w:rPr>
          <w:lang w:val="en-GB"/>
        </w:rPr>
        <w:t>Figure P2-</w:t>
      </w:r>
      <w:r w:rsidR="00A30BF5">
        <w:rPr>
          <w:lang w:val="en-GB"/>
        </w:rPr>
        <w:t>8</w:t>
      </w:r>
      <w:r w:rsidRPr="008F07EF">
        <w:rPr>
          <w:lang w:val="en-GB"/>
        </w:rPr>
        <w:t>8</w:t>
      </w:r>
    </w:p>
    <w:p w14:paraId="0FABC1BC" w14:textId="77777777" w:rsidR="00282FCB" w:rsidRPr="008F07EF" w:rsidRDefault="00282FCB" w:rsidP="00282FCB">
      <w:pPr>
        <w:pStyle w:val="Figuretitle"/>
        <w:rPr>
          <w:lang w:val="en-GB"/>
        </w:rPr>
      </w:pPr>
      <w:r w:rsidRPr="008F07EF">
        <w:rPr>
          <w:lang w:val="en-GB"/>
        </w:rPr>
        <w:t>4</w:t>
      </w:r>
      <w:r w:rsidRPr="008F07EF">
        <w:rPr>
          <w:lang w:val="en-GB"/>
        </w:rPr>
        <w:noBreakHyphen/>
        <w:t xml:space="preserve"> frequency plan, 256</w:t>
      </w:r>
      <w:r w:rsidRPr="008F07EF">
        <w:rPr>
          <w:lang w:val="en-GB"/>
        </w:rPr>
        <w:noBreakHyphen/>
        <w:t>QAM R=3/4 TG=19/128 (532 µs)</w:t>
      </w:r>
    </w:p>
    <w:p w14:paraId="4B33FEDF" w14:textId="77777777" w:rsidR="00282FCB" w:rsidRPr="008F07EF" w:rsidRDefault="00282FCB" w:rsidP="00282FCB">
      <w:pPr>
        <w:pStyle w:val="Figure"/>
        <w:rPr>
          <w:lang w:val="en-GB"/>
        </w:rPr>
      </w:pPr>
      <w:r w:rsidRPr="008F07EF">
        <w:rPr>
          <w:noProof/>
          <w:lang w:val="en-GB" w:eastAsia="en-GB"/>
        </w:rPr>
        <w:drawing>
          <wp:inline distT="0" distB="0" distL="0" distR="0" wp14:anchorId="189A0E73" wp14:editId="692912F6">
            <wp:extent cx="3186000" cy="4838400"/>
            <wp:effectExtent l="0" t="0" r="0" b="635"/>
            <wp:docPr id="8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186000" cy="4838400"/>
                    </a:xfrm>
                    <a:prstGeom prst="rect">
                      <a:avLst/>
                    </a:prstGeom>
                    <a:noFill/>
                    <a:ln>
                      <a:noFill/>
                    </a:ln>
                  </pic:spPr>
                </pic:pic>
              </a:graphicData>
            </a:graphic>
          </wp:inline>
        </w:drawing>
      </w:r>
    </w:p>
    <w:p w14:paraId="24C585FB" w14:textId="0781CD43" w:rsidR="00282FCB" w:rsidRPr="008F07EF" w:rsidRDefault="00282FCB" w:rsidP="00282FCB">
      <w:pPr>
        <w:pStyle w:val="FigureNo"/>
        <w:rPr>
          <w:lang w:val="en-GB"/>
        </w:rPr>
      </w:pPr>
      <w:r w:rsidRPr="008F07EF">
        <w:rPr>
          <w:lang w:val="en-GB"/>
        </w:rPr>
        <w:t>Figure P2-</w:t>
      </w:r>
      <w:r w:rsidR="00A30BF5">
        <w:rPr>
          <w:lang w:val="en-GB"/>
        </w:rPr>
        <w:t>8</w:t>
      </w:r>
      <w:r w:rsidRPr="008F07EF">
        <w:rPr>
          <w:lang w:val="en-GB"/>
        </w:rPr>
        <w:t>9</w:t>
      </w:r>
    </w:p>
    <w:p w14:paraId="48B1C746" w14:textId="77777777" w:rsidR="00282FCB" w:rsidRPr="008F07EF" w:rsidRDefault="00282FCB" w:rsidP="00282FCB">
      <w:pPr>
        <w:pStyle w:val="Figuretitle"/>
        <w:rPr>
          <w:lang w:val="en-GB"/>
        </w:rPr>
      </w:pPr>
      <w:r w:rsidRPr="008F07EF">
        <w:rPr>
          <w:lang w:val="en-GB"/>
        </w:rPr>
        <w:t>Self</w:t>
      </w:r>
      <w:r w:rsidRPr="008F07EF">
        <w:rPr>
          <w:lang w:val="en-GB"/>
        </w:rPr>
        <w:noBreakHyphen/>
        <w:t>interference National SFN</w:t>
      </w:r>
    </w:p>
    <w:p w14:paraId="6736A125" w14:textId="77777777" w:rsidR="00282FCB" w:rsidRPr="008F07EF" w:rsidRDefault="00282FCB" w:rsidP="00282FCB">
      <w:pPr>
        <w:pStyle w:val="Figure"/>
        <w:rPr>
          <w:lang w:val="en-GB"/>
        </w:rPr>
      </w:pPr>
      <w:r w:rsidRPr="008F07EF">
        <w:rPr>
          <w:noProof/>
          <w:lang w:val="en-GB" w:eastAsia="en-GB"/>
        </w:rPr>
        <w:drawing>
          <wp:inline distT="0" distB="0" distL="0" distR="0" wp14:anchorId="67C9689E" wp14:editId="34BF5BE7">
            <wp:extent cx="3244215" cy="4723130"/>
            <wp:effectExtent l="0" t="0" r="0" b="1270"/>
            <wp:docPr id="88"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244215" cy="4723130"/>
                    </a:xfrm>
                    <a:prstGeom prst="rect">
                      <a:avLst/>
                    </a:prstGeom>
                    <a:noFill/>
                    <a:ln>
                      <a:noFill/>
                    </a:ln>
                  </pic:spPr>
                </pic:pic>
              </a:graphicData>
            </a:graphic>
          </wp:inline>
        </w:drawing>
      </w:r>
    </w:p>
    <w:p w14:paraId="35D0E4AE" w14:textId="77777777" w:rsidR="00282FCB" w:rsidRPr="008F07EF" w:rsidRDefault="00282FCB" w:rsidP="00282FCB">
      <w:pPr>
        <w:pStyle w:val="Heading3"/>
        <w:rPr>
          <w:lang w:val="en-GB"/>
        </w:rPr>
      </w:pPr>
      <w:bookmarkStart w:id="1391" w:name="_Toc402170038"/>
      <w:bookmarkStart w:id="1392" w:name="_Toc421115580"/>
      <w:bookmarkStart w:id="1393" w:name="_Toc8290690"/>
      <w:r w:rsidRPr="008F07EF">
        <w:rPr>
          <w:lang w:val="en-GB"/>
        </w:rPr>
        <w:t>13.4.5</w:t>
      </w:r>
      <w:r w:rsidRPr="008F07EF">
        <w:rPr>
          <w:lang w:val="en-GB"/>
        </w:rPr>
        <w:tab/>
        <w:t>Discussion</w:t>
      </w:r>
      <w:bookmarkEnd w:id="1391"/>
      <w:bookmarkEnd w:id="1392"/>
      <w:bookmarkEnd w:id="1393"/>
    </w:p>
    <w:p w14:paraId="29E1B1B1" w14:textId="77777777" w:rsidR="00282FCB" w:rsidRPr="008F07EF" w:rsidRDefault="00282FCB" w:rsidP="00282FCB">
      <w:pPr>
        <w:rPr>
          <w:lang w:val="en-GB"/>
        </w:rPr>
      </w:pPr>
      <w:r w:rsidRPr="008F07EF">
        <w:rPr>
          <w:lang w:val="en-GB"/>
        </w:rPr>
        <w:t>From the results it is clear that the interference</w:t>
      </w:r>
      <w:r w:rsidRPr="008F07EF">
        <w:rPr>
          <w:lang w:val="en-GB"/>
        </w:rPr>
        <w:noBreakHyphen/>
        <w:t>limited coverage is significantly worse using a national SFN compared to regional SFNs the sizes of which roughly match the size of the guard interval, which is feasible with DVB</w:t>
      </w:r>
      <w:r w:rsidRPr="008F07EF">
        <w:rPr>
          <w:lang w:val="en-GB"/>
        </w:rPr>
        <w:noBreakHyphen/>
        <w:t>T2.</w:t>
      </w:r>
    </w:p>
    <w:p w14:paraId="526A9BE8" w14:textId="77777777" w:rsidR="00282FCB" w:rsidRPr="008F07EF" w:rsidRDefault="00282FCB" w:rsidP="00282FCB">
      <w:pPr>
        <w:rPr>
          <w:lang w:val="en-GB"/>
        </w:rPr>
      </w:pPr>
      <w:r w:rsidRPr="008F07EF">
        <w:rPr>
          <w:lang w:val="en-GB"/>
        </w:rPr>
        <w:t>The explanation for this is that the closest self</w:t>
      </w:r>
      <w:r w:rsidRPr="008F07EF">
        <w:rPr>
          <w:lang w:val="en-GB"/>
        </w:rPr>
        <w:noBreakHyphen/>
        <w:t>interfering transmitters of the national SFN appear at a much shorter distance than the closest co</w:t>
      </w:r>
      <w:r w:rsidRPr="008F07EF">
        <w:rPr>
          <w:lang w:val="en-GB"/>
        </w:rPr>
        <w:noBreakHyphen/>
        <w:t>channel interfering transmitters of the regional SFN.</w:t>
      </w:r>
    </w:p>
    <w:p w14:paraId="5EEBED7E" w14:textId="77777777" w:rsidR="00282FCB" w:rsidRPr="008F07EF" w:rsidRDefault="00282FCB" w:rsidP="00282FCB">
      <w:pPr>
        <w:rPr>
          <w:lang w:val="en-GB"/>
        </w:rPr>
      </w:pPr>
      <w:r w:rsidRPr="008F07EF">
        <w:rPr>
          <w:lang w:val="en-GB"/>
        </w:rPr>
        <w:t xml:space="preserve">It is a widely held belief that the spectral efficiency increases with the size of the SFN and that large SFNs covering an entire country, like e.g. Sweden, would be more spectral efficient than using smaller SFNs. </w:t>
      </w:r>
    </w:p>
    <w:p w14:paraId="1C02EF4A" w14:textId="77777777" w:rsidR="00282FCB" w:rsidRPr="008F07EF" w:rsidRDefault="00282FCB" w:rsidP="00282FCB">
      <w:pPr>
        <w:rPr>
          <w:lang w:val="en-GB"/>
        </w:rPr>
      </w:pPr>
      <w:r w:rsidRPr="008F07EF">
        <w:rPr>
          <w:lang w:val="en-GB"/>
        </w:rPr>
        <w:t>It should however be noted that an international frequency plan of large (e.g. national) SFNs will also require a frequency reuse, which may be of the same order as that of the regional SFNs, i.e. at least four frequencies (probably some areas will need to use more).</w:t>
      </w:r>
    </w:p>
    <w:p w14:paraId="37A2AEAB" w14:textId="77777777" w:rsidR="00282FCB" w:rsidRPr="008F07EF" w:rsidRDefault="00282FCB" w:rsidP="00282FCB">
      <w:pPr>
        <w:rPr>
          <w:lang w:val="en-GB"/>
        </w:rPr>
      </w:pPr>
      <w:r w:rsidRPr="008F07EF">
        <w:rPr>
          <w:lang w:val="en-GB"/>
        </w:rPr>
        <w:t>A large SFN with signals outside guard interval is also complex to plan and may require the introduction of additional stations to compensate for coverage loss due to self</w:t>
      </w:r>
      <w:r w:rsidRPr="008F07EF">
        <w:rPr>
          <w:lang w:val="en-GB"/>
        </w:rPr>
        <w:noBreakHyphen/>
        <w:t xml:space="preserve">interference. </w:t>
      </w:r>
    </w:p>
    <w:p w14:paraId="7713A637" w14:textId="77777777" w:rsidR="00282FCB" w:rsidRPr="008F07EF" w:rsidRDefault="00282FCB" w:rsidP="00282FCB">
      <w:pPr>
        <w:rPr>
          <w:lang w:val="en-GB"/>
        </w:rPr>
      </w:pPr>
      <w:r w:rsidRPr="008F07EF">
        <w:rPr>
          <w:lang w:val="en-GB"/>
        </w:rPr>
        <w:t>In fact, a national SFN will, for some countries, suffer from very difficult self</w:t>
      </w:r>
      <w:r w:rsidRPr="008F07EF">
        <w:rPr>
          <w:lang w:val="en-GB"/>
        </w:rPr>
        <w:noBreakHyphen/>
        <w:t xml:space="preserve">interference which may be difficult to cure and will also have severe limitations in regional programming, if feasible at all without excessive overhead due to simulcasting. The strongest interferers in the national SFN example network appear at distances around 200 km, i.e. just outside the guard interval and arrive from all directions. </w:t>
      </w:r>
    </w:p>
    <w:p w14:paraId="47DC92DA" w14:textId="77777777" w:rsidR="00282FCB" w:rsidRPr="008F07EF" w:rsidRDefault="00282FCB" w:rsidP="00282FCB">
      <w:pPr>
        <w:rPr>
          <w:lang w:val="en-GB"/>
        </w:rPr>
      </w:pPr>
      <w:r w:rsidRPr="008F07EF">
        <w:rPr>
          <w:lang w:val="en-GB"/>
        </w:rPr>
        <w:t>A regional SFN with areas in the size of the chosen guard interval can in DVB</w:t>
      </w:r>
      <w:r w:rsidRPr="008F07EF">
        <w:rPr>
          <w:lang w:val="en-GB"/>
        </w:rPr>
        <w:noBreakHyphen/>
        <w:t>T2 be efficiently planned considering frequencies, with no or limited self</w:t>
      </w:r>
      <w:r w:rsidRPr="008F07EF">
        <w:rPr>
          <w:lang w:val="en-GB"/>
        </w:rPr>
        <w:noBreakHyphen/>
        <w:t>interference. Compared to the national SFN the regional SFN areas offer much better possibilities for regional programming, although still with significant limitations compared to a pure MFN (or hybrid MFN/SFN with small SFN areas such as the current DTT network in Sweden). The largest interferers in the four</w:t>
      </w:r>
      <w:r w:rsidRPr="008F07EF">
        <w:rPr>
          <w:lang w:val="en-GB"/>
        </w:rPr>
        <w:noBreakHyphen/>
        <w:t>frequency example are co</w:t>
      </w:r>
      <w:r w:rsidRPr="008F07EF">
        <w:rPr>
          <w:lang w:val="en-GB"/>
        </w:rPr>
        <w:noBreakHyphen/>
        <w:t xml:space="preserve">channel interferers at the distance of about 330 km, which can be compared with the 200 km figure for the national SFN. </w:t>
      </w:r>
    </w:p>
    <w:p w14:paraId="73FA8D3C" w14:textId="77777777" w:rsidR="00282FCB" w:rsidRPr="008F07EF" w:rsidRDefault="00282FCB" w:rsidP="00282FCB">
      <w:pPr>
        <w:rPr>
          <w:lang w:val="en-GB"/>
        </w:rPr>
      </w:pPr>
      <w:r w:rsidRPr="008F07EF">
        <w:rPr>
          <w:lang w:val="en-GB"/>
        </w:rPr>
        <w:t>To get a fair comparison between the two approaches (national and regional SFNs) the networks should in principle be expanded to include a wider area so that interference from reuse areas is accounted for properly in both cases. For the regional SFN case such a wider area should at least include neighbouring countries. It is expected that especially the regional SFN approach would suffer from more harmful interference in this case, but further studies are needed to assess the effects of this. In any case the regional SFN approach, with a 4</w:t>
      </w:r>
      <w:r w:rsidRPr="008F07EF">
        <w:rPr>
          <w:lang w:val="en-GB"/>
        </w:rPr>
        <w:noBreakHyphen/>
        <w:t>frequency reuse, looks promising in that it could potentially require a similar number of “global” frequencies (frequency reuse factor) while at the same time offer better interference</w:t>
      </w:r>
      <w:r w:rsidRPr="008F07EF">
        <w:rPr>
          <w:lang w:val="en-GB"/>
        </w:rPr>
        <w:noBreakHyphen/>
        <w:t>limited coverage and better possibilities for regional programming.</w:t>
      </w:r>
    </w:p>
    <w:p w14:paraId="6E09210B" w14:textId="77777777" w:rsidR="00282FCB" w:rsidRPr="008F07EF" w:rsidRDefault="00282FCB" w:rsidP="00282FCB">
      <w:pPr>
        <w:rPr>
          <w:lang w:val="en-GB"/>
        </w:rPr>
      </w:pPr>
      <w:r w:rsidRPr="008F07EF">
        <w:rPr>
          <w:lang w:val="en-GB"/>
        </w:rPr>
        <w:t>It should also be stressed that the robustness of the used mode also affects the interference</w:t>
      </w:r>
      <w:r w:rsidRPr="008F07EF">
        <w:rPr>
          <w:lang w:val="en-GB"/>
        </w:rPr>
        <w:noBreakHyphen/>
        <w:t>free coverage. One way to increase the interference</w:t>
      </w:r>
      <w:r w:rsidRPr="008F07EF">
        <w:rPr>
          <w:lang w:val="en-GB"/>
        </w:rPr>
        <w:noBreakHyphen/>
        <w:t>limited coverage of the national SFN could be to use e.g. a lower code rate. This would make reception more robust against interference, and therefore somewhat increase coverage, but would of course also reduce the capacity correspondingly. If the regional SFN approach would require slightly more frequencies for an international plan this may be compensated for by a higher capacity per multiplex, for the same interference</w:t>
      </w:r>
      <w:r w:rsidRPr="008F07EF">
        <w:rPr>
          <w:lang w:val="en-GB"/>
        </w:rPr>
        <w:noBreakHyphen/>
        <w:t>limited coverage in the two cases. The advantage of better possibilities for regional programming would still benefit the regional SFN case.</w:t>
      </w:r>
    </w:p>
    <w:p w14:paraId="6F4592B6" w14:textId="77777777" w:rsidR="00282FCB" w:rsidRPr="008F07EF" w:rsidRDefault="00282FCB" w:rsidP="00282FCB">
      <w:pPr>
        <w:pStyle w:val="Heading3"/>
        <w:rPr>
          <w:lang w:val="en-GB"/>
        </w:rPr>
      </w:pPr>
      <w:bookmarkStart w:id="1394" w:name="_Toc402170039"/>
      <w:bookmarkStart w:id="1395" w:name="_Toc421115581"/>
      <w:bookmarkStart w:id="1396" w:name="_Toc8290691"/>
      <w:r w:rsidRPr="008F07EF">
        <w:rPr>
          <w:lang w:val="en-GB"/>
        </w:rPr>
        <w:t>13.4.6</w:t>
      </w:r>
      <w:r w:rsidRPr="008F07EF">
        <w:rPr>
          <w:lang w:val="en-GB"/>
        </w:rPr>
        <w:tab/>
        <w:t>Conclusions</w:t>
      </w:r>
      <w:bookmarkEnd w:id="1394"/>
      <w:bookmarkEnd w:id="1395"/>
      <w:bookmarkEnd w:id="1396"/>
    </w:p>
    <w:p w14:paraId="5B1A49B9" w14:textId="77777777" w:rsidR="00282FCB" w:rsidRPr="008F07EF" w:rsidRDefault="00282FCB" w:rsidP="00282FCB">
      <w:pPr>
        <w:rPr>
          <w:lang w:val="en-GB"/>
        </w:rPr>
      </w:pPr>
      <w:r w:rsidRPr="008F07EF">
        <w:rPr>
          <w:lang w:val="en-GB"/>
        </w:rPr>
        <w:t>Covering Sweden with regional SFNs in a 4</w:t>
      </w:r>
      <w:r w:rsidRPr="008F07EF">
        <w:rPr>
          <w:lang w:val="en-GB"/>
        </w:rPr>
        <w:noBreakHyphen/>
        <w:t>frequency network provides significantly higher interference</w:t>
      </w:r>
      <w:r w:rsidRPr="008F07EF">
        <w:rPr>
          <w:lang w:val="en-GB"/>
        </w:rPr>
        <w:noBreakHyphen/>
        <w:t>limited coverage than a national SFN, although the expected number of frequencies to cover a larger area is likely to be in the same order. More studies are however needed to assess this.</w:t>
      </w:r>
    </w:p>
    <w:p w14:paraId="1A8B36EB" w14:textId="77777777" w:rsidR="00282FCB" w:rsidRPr="008F07EF" w:rsidRDefault="00282FCB" w:rsidP="00282FCB">
      <w:pPr>
        <w:rPr>
          <w:lang w:val="en-GB"/>
        </w:rPr>
      </w:pPr>
      <w:r w:rsidRPr="008F07EF">
        <w:rPr>
          <w:lang w:val="en-GB"/>
        </w:rPr>
        <w:t>For the same degree of interference</w:t>
      </w:r>
      <w:r w:rsidRPr="008F07EF">
        <w:rPr>
          <w:lang w:val="en-GB"/>
        </w:rPr>
        <w:noBreakHyphen/>
        <w:t>limited coverage the regional SFN approach, which reduces/avoids self</w:t>
      </w:r>
      <w:r w:rsidRPr="008F07EF">
        <w:rPr>
          <w:lang w:val="en-GB"/>
        </w:rPr>
        <w:noBreakHyphen/>
        <w:t xml:space="preserve">interference within each region, may use a higher capacity mode which may lead to higher total capacity with this approach within a given spectrum. </w:t>
      </w:r>
    </w:p>
    <w:p w14:paraId="69C6A0BF" w14:textId="68F1038E" w:rsidR="00282FCB" w:rsidRPr="008F07EF" w:rsidRDefault="00282FCB" w:rsidP="00282FCB">
      <w:pPr>
        <w:rPr>
          <w:lang w:val="en-GB"/>
        </w:rPr>
      </w:pPr>
      <w:r w:rsidRPr="008F07EF">
        <w:rPr>
          <w:lang w:val="en-GB"/>
        </w:rPr>
        <w:t>The regional SFN approach also provides far better</w:t>
      </w:r>
      <w:r w:rsidR="0022249E" w:rsidRPr="008F07EF">
        <w:rPr>
          <w:lang w:val="en-GB"/>
        </w:rPr>
        <w:t> –</w:t>
      </w:r>
      <w:r w:rsidRPr="008F07EF">
        <w:rPr>
          <w:lang w:val="en-GB"/>
        </w:rPr>
        <w:t> although by no means perfect</w:t>
      </w:r>
      <w:r w:rsidR="0022249E" w:rsidRPr="008F07EF">
        <w:rPr>
          <w:lang w:val="en-GB"/>
        </w:rPr>
        <w:t> –</w:t>
      </w:r>
      <w:r w:rsidRPr="008F07EF">
        <w:rPr>
          <w:lang w:val="en-GB"/>
        </w:rPr>
        <w:t> possibilities for regional programming.</w:t>
      </w:r>
    </w:p>
    <w:p w14:paraId="0411B541" w14:textId="77777777" w:rsidR="00282FCB" w:rsidRPr="008F07EF" w:rsidRDefault="00282FCB" w:rsidP="00282FCB">
      <w:pPr>
        <w:pStyle w:val="Heading2"/>
        <w:rPr>
          <w:lang w:val="en-GB"/>
        </w:rPr>
      </w:pPr>
      <w:bookmarkStart w:id="1397" w:name="_Toc410913491"/>
      <w:bookmarkStart w:id="1398" w:name="_Toc410921523"/>
      <w:bookmarkStart w:id="1399" w:name="_Toc421115582"/>
      <w:bookmarkStart w:id="1400" w:name="_Toc433558965"/>
      <w:bookmarkStart w:id="1401" w:name="_Toc8290692"/>
      <w:bookmarkStart w:id="1402" w:name="_Toc8290831"/>
      <w:bookmarkStart w:id="1403" w:name="_Toc8291100"/>
      <w:bookmarkStart w:id="1404" w:name="_Toc8291263"/>
      <w:bookmarkStart w:id="1405" w:name="_Toc8291616"/>
      <w:bookmarkStart w:id="1406" w:name="_Toc54781880"/>
      <w:bookmarkStart w:id="1407" w:name="_Toc132718768"/>
      <w:bookmarkStart w:id="1408" w:name="_Toc132729231"/>
      <w:bookmarkStart w:id="1409" w:name="_Toc163564301"/>
      <w:bookmarkStart w:id="1410" w:name="_Toc163567551"/>
      <w:bookmarkStart w:id="1411" w:name="_Toc163567682"/>
      <w:r w:rsidRPr="008F07EF">
        <w:rPr>
          <w:lang w:val="en-GB"/>
        </w:rPr>
        <w:t>13.5</w:t>
      </w:r>
      <w:r w:rsidRPr="008F07EF">
        <w:rPr>
          <w:lang w:val="en-GB"/>
        </w:rPr>
        <w:tab/>
        <w:t>Practical DVB-T2 based scenarios exploring the interdependence of coverage, capacity, transmission mode and network configuration</w:t>
      </w:r>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p>
    <w:p w14:paraId="36632760" w14:textId="77777777" w:rsidR="00282FCB" w:rsidRPr="008F07EF" w:rsidRDefault="00282FCB" w:rsidP="00282FCB">
      <w:pPr>
        <w:rPr>
          <w:lang w:val="en-GB"/>
        </w:rPr>
      </w:pPr>
      <w:r w:rsidRPr="008F07EF">
        <w:rPr>
          <w:lang w:val="en-GB"/>
        </w:rPr>
        <w:t xml:space="preserve">A UK based capacity study by Arqiva and the BBC was undertaken with the aim of providing high level guidance as to the throughput and population coverage that DVB-T2 could achieve with various transmission modes in combination with three broad network configurations (MFN, regional SFN and national SFN). The study also considered how the throughput and coverage would vary depending on the amount of spectrum allocated to a multiplex, or layer. In total 360 different combinations, or scenarios, were assessed including 18 different DVB-T2 modes, three different network configurations, and a spectrum allocation ranging from three to six frequency channels per multiplex. </w:t>
      </w:r>
    </w:p>
    <w:p w14:paraId="14EA6086" w14:textId="77777777" w:rsidR="00282FCB" w:rsidRPr="008F07EF" w:rsidRDefault="00282FCB" w:rsidP="00282FCB">
      <w:pPr>
        <w:rPr>
          <w:lang w:val="en-GB"/>
        </w:rPr>
      </w:pPr>
      <w:r w:rsidRPr="008F07EF">
        <w:rPr>
          <w:lang w:val="en-GB"/>
        </w:rPr>
        <w:t>The scope of the study was restricted to the existing HTHP network infrastructure and fixed rooftop reception. In order to simplify the work, many high-level assumptions were made (most of which are not set out in this summary), particularly about the transmissions in neighbouring countries. As some assumptions may not accurately reflect their operating conditions, or may not be practical, the results should be treated as indicative, and used to draw only high-level conclusions about what may be possible, and although it is believed that the broad conclusions of the work are fairly general, they may not be directly applicable to all countries</w:t>
      </w:r>
      <w:r w:rsidRPr="008F07EF">
        <w:rPr>
          <w:rStyle w:val="FootnoteReference"/>
          <w:lang w:val="en-GB"/>
        </w:rPr>
        <w:footnoteReference w:id="19"/>
      </w:r>
      <w:r w:rsidRPr="008F07EF">
        <w:rPr>
          <w:lang w:val="en-GB"/>
        </w:rPr>
        <w:t>.</w:t>
      </w:r>
    </w:p>
    <w:p w14:paraId="7E85B590" w14:textId="77777777" w:rsidR="00282FCB" w:rsidRPr="008F07EF" w:rsidRDefault="00282FCB" w:rsidP="00282FCB">
      <w:pPr>
        <w:rPr>
          <w:lang w:val="en-GB"/>
        </w:rPr>
      </w:pPr>
      <w:r w:rsidRPr="008F07EF">
        <w:rPr>
          <w:lang w:val="en-GB"/>
        </w:rPr>
        <w:t xml:space="preserve">The study included real terrain information, and to the extent known, existing antennas systems, transmitted powers, and geographical population distributions. </w:t>
      </w:r>
    </w:p>
    <w:p w14:paraId="6A93610D" w14:textId="77777777" w:rsidR="00282FCB" w:rsidRPr="008F07EF" w:rsidRDefault="00282FCB" w:rsidP="00282FCB">
      <w:pPr>
        <w:rPr>
          <w:lang w:val="en-GB"/>
        </w:rPr>
      </w:pPr>
      <w:r w:rsidRPr="008F07EF">
        <w:rPr>
          <w:lang w:val="en-GB"/>
        </w:rPr>
        <w:t xml:space="preserve">It must also be pointed out that the study does not constitute any particular proposal for a frequency plan, either within the UK, or further afield. It was simply a research exercise in order to form broad conclusions about what capacity and coverage might be achievable from different network configurations in conjunction with DVB-T2. </w:t>
      </w:r>
    </w:p>
    <w:p w14:paraId="32FF26C9" w14:textId="77777777" w:rsidR="00282FCB" w:rsidRPr="008F07EF" w:rsidRDefault="00282FCB" w:rsidP="00282FCB">
      <w:pPr>
        <w:pStyle w:val="Heading3"/>
        <w:rPr>
          <w:lang w:val="en-GB"/>
        </w:rPr>
      </w:pPr>
      <w:bookmarkStart w:id="1412" w:name="_Toc402169975"/>
      <w:bookmarkStart w:id="1413" w:name="_Toc421115583"/>
      <w:bookmarkStart w:id="1414" w:name="_Toc8290693"/>
      <w:r w:rsidRPr="008F07EF">
        <w:rPr>
          <w:lang w:val="en-GB"/>
        </w:rPr>
        <w:t>12.5.1</w:t>
      </w:r>
      <w:r w:rsidRPr="008F07EF">
        <w:rPr>
          <w:lang w:val="en-GB"/>
        </w:rPr>
        <w:tab/>
        <w:t>Methodology</w:t>
      </w:r>
      <w:bookmarkEnd w:id="1412"/>
      <w:bookmarkEnd w:id="1413"/>
      <w:bookmarkEnd w:id="1414"/>
    </w:p>
    <w:p w14:paraId="017FB88D" w14:textId="2F316052" w:rsidR="00282FCB" w:rsidRPr="008F07EF" w:rsidRDefault="00282FCB" w:rsidP="00282FCB">
      <w:pPr>
        <w:rPr>
          <w:lang w:val="en-GB"/>
        </w:rPr>
      </w:pPr>
      <w:r w:rsidRPr="008F07EF">
        <w:rPr>
          <w:lang w:val="en-GB"/>
        </w:rPr>
        <w:t>The study sought to determine the throughput and coverage that could be obtained from a predefined number of frequency channels allocated to a single multiplex, or layer, in one of three network configurations. In total 360 scenarios were considered, each of which were themselves formed from a combination of a sub</w:t>
      </w:r>
      <w:r w:rsidRPr="008F07EF">
        <w:rPr>
          <w:lang w:val="en-GB"/>
        </w:rPr>
        <w:noBreakHyphen/>
        <w:t>scenario and a transmission mode, as set out in Table P2-</w:t>
      </w:r>
      <w:r w:rsidR="008C154A">
        <w:rPr>
          <w:lang w:val="en-GB"/>
        </w:rPr>
        <w:t>2</w:t>
      </w:r>
      <w:r w:rsidRPr="008F07EF">
        <w:rPr>
          <w:lang w:val="en-GB"/>
        </w:rPr>
        <w:t>9.</w:t>
      </w:r>
    </w:p>
    <w:p w14:paraId="1BD7B04C" w14:textId="77777777" w:rsidR="00282FCB" w:rsidRPr="008F07EF" w:rsidRDefault="00282FCB" w:rsidP="00282FCB">
      <w:pPr>
        <w:rPr>
          <w:lang w:val="en-GB"/>
        </w:rPr>
      </w:pPr>
      <w:r w:rsidRPr="008F07EF">
        <w:rPr>
          <w:lang w:val="en-GB"/>
        </w:rPr>
        <w:t>The sub</w:t>
      </w:r>
      <w:r w:rsidRPr="008F07EF">
        <w:rPr>
          <w:lang w:val="en-GB"/>
        </w:rPr>
        <w:noBreakHyphen/>
        <w:t>scenarios consisted of a combination of network configuration (MFN, regional SFN, or national SFN) and a number of frequency channels (3 to 6) assigned to a multiplex. For example, a full scenario may have consisted of four channels being assigned to a multiplex, or layer, configured in a regional SFN whereby a capacity of 34 Mbit/s was available. The population coverage was then calculated. Altogether these full scenarios encompass a wide range of potential network configurations and modes, giving a good indication of what might be achievable under a range of circumstances.</w:t>
      </w:r>
    </w:p>
    <w:p w14:paraId="3C931A7E" w14:textId="7353CEDB" w:rsidR="00282FCB" w:rsidRPr="008F07EF" w:rsidRDefault="00282FCB" w:rsidP="00282FCB">
      <w:pPr>
        <w:pStyle w:val="TableNo"/>
        <w:spacing w:before="480"/>
        <w:rPr>
          <w:lang w:val="en-GB"/>
        </w:rPr>
      </w:pPr>
      <w:bookmarkStart w:id="1415" w:name="_Ref410828806"/>
      <w:r w:rsidRPr="008F07EF">
        <w:rPr>
          <w:lang w:val="en-GB"/>
        </w:rPr>
        <w:t xml:space="preserve">TABLE </w:t>
      </w:r>
      <w:bookmarkEnd w:id="1415"/>
      <w:r w:rsidRPr="008F07EF">
        <w:rPr>
          <w:lang w:val="en-GB"/>
        </w:rPr>
        <w:t>P2-</w:t>
      </w:r>
      <w:r w:rsidR="006056EB">
        <w:rPr>
          <w:lang w:val="en-GB"/>
        </w:rPr>
        <w:t>2</w:t>
      </w:r>
      <w:r w:rsidRPr="008F07EF">
        <w:rPr>
          <w:lang w:val="en-GB"/>
        </w:rPr>
        <w:t>9</w:t>
      </w:r>
    </w:p>
    <w:p w14:paraId="726C32AB" w14:textId="4C8B73D1" w:rsidR="00282FCB" w:rsidRPr="008F07EF" w:rsidRDefault="00282FCB" w:rsidP="00282FCB">
      <w:pPr>
        <w:pStyle w:val="Tabletitle"/>
        <w:rPr>
          <w:lang w:val="en-GB"/>
        </w:rPr>
      </w:pPr>
      <w:r w:rsidRPr="008F07EF">
        <w:rPr>
          <w:lang w:val="en-GB"/>
        </w:rPr>
        <w:t>Considered sub</w:t>
      </w:r>
      <w:r w:rsidRPr="008F07EF">
        <w:rPr>
          <w:lang w:val="en-GB"/>
        </w:rPr>
        <w:noBreakHyphen/>
        <w:t xml:space="preserve">scenarios and transmission modes in the study; </w:t>
      </w:r>
      <w:r w:rsidR="002967A2" w:rsidRPr="008F07EF">
        <w:rPr>
          <w:lang w:val="en-GB"/>
        </w:rPr>
        <w:br/>
      </w:r>
      <w:r w:rsidRPr="008F07EF">
        <w:rPr>
          <w:lang w:val="en-GB"/>
        </w:rPr>
        <w:t>all 360 combinations were investigated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3683"/>
        <w:gridCol w:w="2697"/>
      </w:tblGrid>
      <w:tr w:rsidR="00282FCB" w:rsidRPr="008F07EF" w14:paraId="6016224C" w14:textId="77777777" w:rsidTr="003E09A8">
        <w:trPr>
          <w:jc w:val="center"/>
        </w:trPr>
        <w:tc>
          <w:tcPr>
            <w:tcW w:w="3683" w:type="dxa"/>
            <w:vAlign w:val="center"/>
          </w:tcPr>
          <w:p w14:paraId="3BE0B904" w14:textId="77777777" w:rsidR="00282FCB" w:rsidRPr="008F07EF" w:rsidRDefault="00282FCB" w:rsidP="003E09A8">
            <w:pPr>
              <w:pStyle w:val="Tablehead"/>
              <w:keepLines/>
              <w:rPr>
                <w:lang w:val="en-GB"/>
              </w:rPr>
            </w:pPr>
            <w:r w:rsidRPr="008F07EF">
              <w:rPr>
                <w:lang w:val="en-GB"/>
              </w:rPr>
              <w:t>Sub</w:t>
            </w:r>
            <w:r w:rsidRPr="008F07EF">
              <w:rPr>
                <w:lang w:val="en-GB"/>
              </w:rPr>
              <w:noBreakHyphen/>
              <w:t>scenario</w:t>
            </w:r>
          </w:p>
        </w:tc>
        <w:tc>
          <w:tcPr>
            <w:tcW w:w="2697" w:type="dxa"/>
            <w:vAlign w:val="center"/>
          </w:tcPr>
          <w:p w14:paraId="3726A1B3" w14:textId="77777777" w:rsidR="00282FCB" w:rsidRPr="008F07EF" w:rsidRDefault="00282FCB" w:rsidP="003E09A8">
            <w:pPr>
              <w:pStyle w:val="Tablehead"/>
              <w:keepLines/>
              <w:rPr>
                <w:lang w:val="en-GB"/>
              </w:rPr>
            </w:pPr>
            <w:r w:rsidRPr="008F07EF">
              <w:rPr>
                <w:lang w:val="en-GB"/>
              </w:rPr>
              <w:t>Transmission mode</w:t>
            </w:r>
          </w:p>
        </w:tc>
      </w:tr>
      <w:tr w:rsidR="00282FCB" w:rsidRPr="008F07EF" w14:paraId="242FD875" w14:textId="77777777" w:rsidTr="003E09A8">
        <w:trPr>
          <w:jc w:val="center"/>
        </w:trPr>
        <w:tc>
          <w:tcPr>
            <w:tcW w:w="3683" w:type="dxa"/>
            <w:vAlign w:val="center"/>
          </w:tcPr>
          <w:p w14:paraId="4C2EA862" w14:textId="77777777" w:rsidR="00282FCB" w:rsidRPr="008F07EF" w:rsidRDefault="00282FCB" w:rsidP="003E09A8">
            <w:pPr>
              <w:pStyle w:val="Tabletext"/>
              <w:keepNext/>
              <w:keepLines/>
              <w:jc w:val="center"/>
              <w:rPr>
                <w:lang w:val="en-GB"/>
              </w:rPr>
            </w:pPr>
            <w:r w:rsidRPr="008F07EF">
              <w:rPr>
                <w:lang w:val="en-GB"/>
              </w:rPr>
              <w:t>Network Configuration</w:t>
            </w:r>
          </w:p>
        </w:tc>
        <w:tc>
          <w:tcPr>
            <w:tcW w:w="2697" w:type="dxa"/>
            <w:vAlign w:val="center"/>
          </w:tcPr>
          <w:p w14:paraId="34FE8B39" w14:textId="77777777" w:rsidR="00282FCB" w:rsidRPr="008F07EF" w:rsidRDefault="00282FCB" w:rsidP="003E09A8">
            <w:pPr>
              <w:pStyle w:val="Tabletext"/>
              <w:keepNext/>
              <w:keepLines/>
              <w:jc w:val="center"/>
              <w:rPr>
                <w:lang w:val="en-GB"/>
              </w:rPr>
            </w:pPr>
            <w:r w:rsidRPr="008F07EF">
              <w:rPr>
                <w:lang w:val="en-GB"/>
              </w:rPr>
              <w:t>Constellation Code Rate</w:t>
            </w:r>
          </w:p>
        </w:tc>
      </w:tr>
      <w:tr w:rsidR="00282FCB" w:rsidRPr="008F07EF" w14:paraId="2927AF54" w14:textId="77777777" w:rsidTr="003E09A8">
        <w:trPr>
          <w:jc w:val="center"/>
        </w:trPr>
        <w:tc>
          <w:tcPr>
            <w:tcW w:w="3683" w:type="dxa"/>
            <w:vAlign w:val="center"/>
          </w:tcPr>
          <w:p w14:paraId="5A8FD6AC" w14:textId="77777777" w:rsidR="00282FCB" w:rsidRPr="008F07EF" w:rsidRDefault="00282FCB" w:rsidP="003E09A8">
            <w:pPr>
              <w:pStyle w:val="Tabletext"/>
              <w:keepNext/>
              <w:keepLines/>
              <w:jc w:val="center"/>
              <w:rPr>
                <w:lang w:val="en-GB"/>
              </w:rPr>
            </w:pPr>
            <w:r w:rsidRPr="008F07EF">
              <w:rPr>
                <w:lang w:val="en-GB"/>
              </w:rPr>
              <w:t>MFN</w:t>
            </w:r>
          </w:p>
        </w:tc>
        <w:tc>
          <w:tcPr>
            <w:tcW w:w="2697" w:type="dxa"/>
            <w:vAlign w:val="center"/>
          </w:tcPr>
          <w:p w14:paraId="5B2B59FA" w14:textId="77777777" w:rsidR="00282FCB" w:rsidRPr="008F07EF" w:rsidRDefault="00282FCB" w:rsidP="003E09A8">
            <w:pPr>
              <w:pStyle w:val="Tabletext"/>
              <w:keepNext/>
              <w:keepLines/>
              <w:jc w:val="center"/>
              <w:rPr>
                <w:lang w:val="en-GB"/>
              </w:rPr>
            </w:pPr>
            <w:r w:rsidRPr="008F07EF">
              <w:rPr>
                <w:lang w:val="en-GB"/>
              </w:rPr>
              <w:t>256</w:t>
            </w:r>
            <w:r w:rsidRPr="008F07EF">
              <w:rPr>
                <w:lang w:val="en-GB"/>
              </w:rPr>
              <w:noBreakHyphen/>
              <w:t>QAM 2/3</w:t>
            </w:r>
          </w:p>
        </w:tc>
      </w:tr>
      <w:tr w:rsidR="00282FCB" w:rsidRPr="008F07EF" w14:paraId="3D1EEA35" w14:textId="77777777" w:rsidTr="003E09A8">
        <w:trPr>
          <w:jc w:val="center"/>
        </w:trPr>
        <w:tc>
          <w:tcPr>
            <w:tcW w:w="3683" w:type="dxa"/>
            <w:vAlign w:val="center"/>
          </w:tcPr>
          <w:p w14:paraId="727DE561" w14:textId="77777777" w:rsidR="00282FCB" w:rsidRPr="008F07EF" w:rsidRDefault="00282FCB" w:rsidP="003E09A8">
            <w:pPr>
              <w:pStyle w:val="Tabletext"/>
              <w:keepNext/>
              <w:keepLines/>
              <w:jc w:val="center"/>
              <w:rPr>
                <w:lang w:val="en-GB"/>
              </w:rPr>
            </w:pPr>
            <w:r w:rsidRPr="008F07EF">
              <w:rPr>
                <w:lang w:val="en-GB"/>
              </w:rPr>
              <w:t>MFN + Relays SFN</w:t>
            </w:r>
          </w:p>
        </w:tc>
        <w:tc>
          <w:tcPr>
            <w:tcW w:w="2697" w:type="dxa"/>
            <w:vAlign w:val="center"/>
          </w:tcPr>
          <w:p w14:paraId="62D5BF76" w14:textId="77777777" w:rsidR="00282FCB" w:rsidRPr="008F07EF" w:rsidRDefault="00282FCB" w:rsidP="003E09A8">
            <w:pPr>
              <w:pStyle w:val="Tabletext"/>
              <w:keepNext/>
              <w:keepLines/>
              <w:jc w:val="center"/>
              <w:rPr>
                <w:lang w:val="en-GB"/>
              </w:rPr>
            </w:pPr>
            <w:r w:rsidRPr="008F07EF">
              <w:rPr>
                <w:lang w:val="en-GB"/>
              </w:rPr>
              <w:t>256</w:t>
            </w:r>
            <w:r w:rsidRPr="008F07EF">
              <w:rPr>
                <w:lang w:val="en-GB"/>
              </w:rPr>
              <w:noBreakHyphen/>
              <w:t>QAM 3/5</w:t>
            </w:r>
          </w:p>
        </w:tc>
      </w:tr>
      <w:tr w:rsidR="00282FCB" w:rsidRPr="008F07EF" w14:paraId="3025FA15" w14:textId="77777777" w:rsidTr="003E09A8">
        <w:trPr>
          <w:jc w:val="center"/>
        </w:trPr>
        <w:tc>
          <w:tcPr>
            <w:tcW w:w="3683" w:type="dxa"/>
            <w:vAlign w:val="center"/>
          </w:tcPr>
          <w:p w14:paraId="660BD303" w14:textId="77777777" w:rsidR="00282FCB" w:rsidRPr="008F07EF" w:rsidRDefault="00282FCB" w:rsidP="003E09A8">
            <w:pPr>
              <w:pStyle w:val="Tabletext"/>
              <w:keepNext/>
              <w:keepLines/>
              <w:jc w:val="center"/>
              <w:rPr>
                <w:lang w:val="en-GB"/>
              </w:rPr>
            </w:pPr>
            <w:r w:rsidRPr="008F07EF">
              <w:rPr>
                <w:lang w:val="en-GB"/>
              </w:rPr>
              <w:t>Regional SFN</w:t>
            </w:r>
          </w:p>
        </w:tc>
        <w:tc>
          <w:tcPr>
            <w:tcW w:w="2697" w:type="dxa"/>
            <w:vAlign w:val="center"/>
          </w:tcPr>
          <w:p w14:paraId="6EAAF92C" w14:textId="77777777" w:rsidR="00282FCB" w:rsidRPr="008F07EF" w:rsidRDefault="00282FCB" w:rsidP="003E09A8">
            <w:pPr>
              <w:pStyle w:val="Tabletext"/>
              <w:keepNext/>
              <w:keepLines/>
              <w:jc w:val="center"/>
              <w:rPr>
                <w:lang w:val="en-GB"/>
              </w:rPr>
            </w:pPr>
            <w:r w:rsidRPr="008F07EF">
              <w:rPr>
                <w:lang w:val="en-GB"/>
              </w:rPr>
              <w:t>64</w:t>
            </w:r>
            <w:r w:rsidRPr="008F07EF">
              <w:rPr>
                <w:lang w:val="en-GB"/>
              </w:rPr>
              <w:noBreakHyphen/>
              <w:t>QAM 5/6</w:t>
            </w:r>
          </w:p>
        </w:tc>
      </w:tr>
      <w:tr w:rsidR="00282FCB" w:rsidRPr="008F07EF" w14:paraId="56C519D5" w14:textId="77777777" w:rsidTr="003E09A8">
        <w:trPr>
          <w:jc w:val="center"/>
        </w:trPr>
        <w:tc>
          <w:tcPr>
            <w:tcW w:w="3683" w:type="dxa"/>
            <w:vAlign w:val="center"/>
          </w:tcPr>
          <w:p w14:paraId="3BF7BD17" w14:textId="77777777" w:rsidR="00282FCB" w:rsidRPr="008F07EF" w:rsidRDefault="00282FCB" w:rsidP="003E09A8">
            <w:pPr>
              <w:pStyle w:val="Tabletext"/>
              <w:keepNext/>
              <w:keepLines/>
              <w:jc w:val="center"/>
              <w:rPr>
                <w:lang w:val="en-GB"/>
              </w:rPr>
            </w:pPr>
            <w:r w:rsidRPr="008F07EF">
              <w:rPr>
                <w:lang w:val="en-GB"/>
              </w:rPr>
              <w:t>Nations</w:t>
            </w:r>
            <w:r w:rsidRPr="008F07EF">
              <w:rPr>
                <w:rStyle w:val="FootnoteReference"/>
                <w:sz w:val="14"/>
                <w:szCs w:val="14"/>
                <w:lang w:val="en-GB"/>
              </w:rPr>
              <w:footnoteReference w:id="20"/>
            </w:r>
            <w:r w:rsidRPr="008F07EF">
              <w:rPr>
                <w:lang w:val="en-GB"/>
              </w:rPr>
              <w:t xml:space="preserve"> SFN</w:t>
            </w:r>
          </w:p>
        </w:tc>
        <w:tc>
          <w:tcPr>
            <w:tcW w:w="2697" w:type="dxa"/>
            <w:vAlign w:val="center"/>
          </w:tcPr>
          <w:p w14:paraId="2A1DDD72" w14:textId="77777777" w:rsidR="00282FCB" w:rsidRPr="008F07EF" w:rsidRDefault="00282FCB" w:rsidP="003E09A8">
            <w:pPr>
              <w:pStyle w:val="Tabletext"/>
              <w:keepNext/>
              <w:keepLines/>
              <w:jc w:val="center"/>
              <w:rPr>
                <w:lang w:val="en-GB"/>
              </w:rPr>
            </w:pPr>
            <w:r w:rsidRPr="008F07EF">
              <w:rPr>
                <w:lang w:val="en-GB"/>
              </w:rPr>
              <w:t>64</w:t>
            </w:r>
            <w:r w:rsidRPr="008F07EF">
              <w:rPr>
                <w:lang w:val="en-GB"/>
              </w:rPr>
              <w:noBreakHyphen/>
              <w:t>QAM 3/4</w:t>
            </w:r>
          </w:p>
        </w:tc>
      </w:tr>
      <w:tr w:rsidR="00282FCB" w:rsidRPr="008F07EF" w14:paraId="4A85EA8C" w14:textId="77777777" w:rsidTr="003E09A8">
        <w:trPr>
          <w:jc w:val="center"/>
        </w:trPr>
        <w:tc>
          <w:tcPr>
            <w:tcW w:w="3683" w:type="dxa"/>
            <w:vAlign w:val="center"/>
          </w:tcPr>
          <w:p w14:paraId="627CDBCA" w14:textId="77777777" w:rsidR="00282FCB" w:rsidRPr="008F07EF" w:rsidRDefault="00282FCB" w:rsidP="003E09A8">
            <w:pPr>
              <w:pStyle w:val="Tabletext"/>
              <w:keepNext/>
              <w:keepLines/>
              <w:jc w:val="center"/>
              <w:rPr>
                <w:lang w:val="en-GB"/>
              </w:rPr>
            </w:pPr>
            <w:r w:rsidRPr="008F07EF">
              <w:rPr>
                <w:lang w:val="en-GB"/>
              </w:rPr>
              <w:t>National SFN</w:t>
            </w:r>
          </w:p>
        </w:tc>
        <w:tc>
          <w:tcPr>
            <w:tcW w:w="2697" w:type="dxa"/>
            <w:vAlign w:val="center"/>
          </w:tcPr>
          <w:p w14:paraId="6B08C54C" w14:textId="77777777" w:rsidR="00282FCB" w:rsidRPr="008F07EF" w:rsidRDefault="00282FCB" w:rsidP="003E09A8">
            <w:pPr>
              <w:pStyle w:val="Tabletext"/>
              <w:keepNext/>
              <w:keepLines/>
              <w:jc w:val="center"/>
              <w:rPr>
                <w:lang w:val="en-GB"/>
              </w:rPr>
            </w:pPr>
            <w:r w:rsidRPr="008F07EF">
              <w:rPr>
                <w:lang w:val="en-GB"/>
              </w:rPr>
              <w:t>64</w:t>
            </w:r>
            <w:r w:rsidRPr="008F07EF">
              <w:rPr>
                <w:lang w:val="en-GB"/>
              </w:rPr>
              <w:noBreakHyphen/>
              <w:t>QAM 3/5</w:t>
            </w:r>
          </w:p>
        </w:tc>
      </w:tr>
      <w:tr w:rsidR="00282FCB" w:rsidRPr="008F07EF" w14:paraId="12336BAB" w14:textId="77777777" w:rsidTr="003E09A8">
        <w:trPr>
          <w:jc w:val="center"/>
        </w:trPr>
        <w:tc>
          <w:tcPr>
            <w:tcW w:w="3683" w:type="dxa"/>
            <w:vAlign w:val="center"/>
          </w:tcPr>
          <w:p w14:paraId="0E83D31B" w14:textId="77777777" w:rsidR="00282FCB" w:rsidRPr="008F07EF" w:rsidRDefault="00282FCB" w:rsidP="003E09A8">
            <w:pPr>
              <w:pStyle w:val="Tabletext"/>
              <w:keepNext/>
              <w:keepLines/>
              <w:jc w:val="center"/>
              <w:rPr>
                <w:lang w:val="en-GB"/>
              </w:rPr>
            </w:pPr>
          </w:p>
        </w:tc>
        <w:tc>
          <w:tcPr>
            <w:tcW w:w="2697" w:type="dxa"/>
            <w:vAlign w:val="center"/>
          </w:tcPr>
          <w:p w14:paraId="724668E7" w14:textId="77777777" w:rsidR="00282FCB" w:rsidRPr="008F07EF" w:rsidRDefault="00282FCB" w:rsidP="003E09A8">
            <w:pPr>
              <w:pStyle w:val="Tabletext"/>
              <w:keepNext/>
              <w:keepLines/>
              <w:jc w:val="center"/>
              <w:rPr>
                <w:lang w:val="en-GB"/>
              </w:rPr>
            </w:pPr>
            <w:r w:rsidRPr="008F07EF">
              <w:rPr>
                <w:lang w:val="en-GB"/>
              </w:rPr>
              <w:t>16</w:t>
            </w:r>
            <w:r w:rsidRPr="008F07EF">
              <w:rPr>
                <w:lang w:val="en-GB"/>
              </w:rPr>
              <w:noBreakHyphen/>
              <w:t>QAM 2/3</w:t>
            </w:r>
          </w:p>
        </w:tc>
      </w:tr>
      <w:tr w:rsidR="00282FCB" w:rsidRPr="008F07EF" w14:paraId="5AD90B1A" w14:textId="77777777" w:rsidTr="003E09A8">
        <w:trPr>
          <w:jc w:val="center"/>
        </w:trPr>
        <w:tc>
          <w:tcPr>
            <w:tcW w:w="3683" w:type="dxa"/>
            <w:vAlign w:val="center"/>
          </w:tcPr>
          <w:p w14:paraId="59B63B70" w14:textId="77777777" w:rsidR="00282FCB" w:rsidRPr="008F07EF" w:rsidRDefault="00282FCB" w:rsidP="003E09A8">
            <w:pPr>
              <w:keepNext/>
              <w:keepLines/>
              <w:rPr>
                <w:lang w:val="en-GB"/>
              </w:rPr>
            </w:pPr>
          </w:p>
        </w:tc>
        <w:tc>
          <w:tcPr>
            <w:tcW w:w="2697" w:type="dxa"/>
            <w:vAlign w:val="center"/>
          </w:tcPr>
          <w:p w14:paraId="3F1319FE" w14:textId="77777777" w:rsidR="00282FCB" w:rsidRPr="008F07EF" w:rsidRDefault="00282FCB" w:rsidP="003E09A8">
            <w:pPr>
              <w:keepNext/>
              <w:keepLines/>
              <w:rPr>
                <w:lang w:val="en-GB"/>
              </w:rPr>
            </w:pPr>
          </w:p>
        </w:tc>
      </w:tr>
      <w:tr w:rsidR="00282FCB" w:rsidRPr="008F07EF" w14:paraId="5451FF9C" w14:textId="77777777" w:rsidTr="003E09A8">
        <w:trPr>
          <w:jc w:val="center"/>
        </w:trPr>
        <w:tc>
          <w:tcPr>
            <w:tcW w:w="3683" w:type="dxa"/>
            <w:vAlign w:val="center"/>
          </w:tcPr>
          <w:p w14:paraId="538BB884" w14:textId="77777777" w:rsidR="00282FCB" w:rsidRPr="008F07EF" w:rsidRDefault="00282FCB" w:rsidP="003E09A8">
            <w:pPr>
              <w:pStyle w:val="Tablehead"/>
              <w:keepLines/>
              <w:rPr>
                <w:lang w:val="en-GB"/>
              </w:rPr>
            </w:pPr>
            <w:r w:rsidRPr="008F07EF">
              <w:rPr>
                <w:lang w:val="en-GB"/>
              </w:rPr>
              <w:t>Frequency channels per multiplex</w:t>
            </w:r>
          </w:p>
        </w:tc>
        <w:tc>
          <w:tcPr>
            <w:tcW w:w="2697" w:type="dxa"/>
            <w:vAlign w:val="center"/>
          </w:tcPr>
          <w:p w14:paraId="32327227" w14:textId="77777777" w:rsidR="00282FCB" w:rsidRPr="008F07EF" w:rsidRDefault="00282FCB" w:rsidP="003E09A8">
            <w:pPr>
              <w:pStyle w:val="Tablehead"/>
              <w:keepLines/>
              <w:rPr>
                <w:lang w:val="en-GB"/>
              </w:rPr>
            </w:pPr>
            <w:r w:rsidRPr="008F07EF">
              <w:rPr>
                <w:lang w:val="en-GB"/>
              </w:rPr>
              <w:t>Guard interval (µs)</w:t>
            </w:r>
          </w:p>
        </w:tc>
      </w:tr>
      <w:tr w:rsidR="00282FCB" w:rsidRPr="008F07EF" w14:paraId="6D549ACA" w14:textId="77777777" w:rsidTr="003E09A8">
        <w:trPr>
          <w:jc w:val="center"/>
        </w:trPr>
        <w:tc>
          <w:tcPr>
            <w:tcW w:w="3683" w:type="dxa"/>
            <w:vAlign w:val="center"/>
          </w:tcPr>
          <w:p w14:paraId="68C7DB69" w14:textId="77777777" w:rsidR="00282FCB" w:rsidRPr="008F07EF" w:rsidRDefault="00282FCB" w:rsidP="003E09A8">
            <w:pPr>
              <w:pStyle w:val="Tabletext"/>
              <w:keepNext/>
              <w:keepLines/>
              <w:jc w:val="center"/>
              <w:rPr>
                <w:lang w:val="en-GB"/>
              </w:rPr>
            </w:pPr>
            <w:r w:rsidRPr="008F07EF">
              <w:rPr>
                <w:lang w:val="en-GB"/>
              </w:rPr>
              <w:t>6</w:t>
            </w:r>
          </w:p>
        </w:tc>
        <w:tc>
          <w:tcPr>
            <w:tcW w:w="2697" w:type="dxa"/>
            <w:vAlign w:val="center"/>
          </w:tcPr>
          <w:p w14:paraId="56393FE2" w14:textId="77777777" w:rsidR="00282FCB" w:rsidRPr="008F07EF" w:rsidRDefault="00282FCB" w:rsidP="003E09A8">
            <w:pPr>
              <w:pStyle w:val="Tabletext"/>
              <w:keepNext/>
              <w:keepLines/>
              <w:jc w:val="center"/>
              <w:rPr>
                <w:lang w:val="en-GB"/>
              </w:rPr>
            </w:pPr>
            <w:r w:rsidRPr="008F07EF">
              <w:rPr>
                <w:lang w:val="en-GB"/>
              </w:rPr>
              <w:t>28</w:t>
            </w:r>
          </w:p>
        </w:tc>
      </w:tr>
      <w:tr w:rsidR="00282FCB" w:rsidRPr="008F07EF" w14:paraId="0BEAE9E8" w14:textId="77777777" w:rsidTr="003E09A8">
        <w:trPr>
          <w:jc w:val="center"/>
        </w:trPr>
        <w:tc>
          <w:tcPr>
            <w:tcW w:w="3683" w:type="dxa"/>
            <w:vAlign w:val="center"/>
          </w:tcPr>
          <w:p w14:paraId="61C3217B" w14:textId="77777777" w:rsidR="00282FCB" w:rsidRPr="008F07EF" w:rsidRDefault="00282FCB" w:rsidP="003E09A8">
            <w:pPr>
              <w:pStyle w:val="Tabletext"/>
              <w:keepNext/>
              <w:keepLines/>
              <w:jc w:val="center"/>
              <w:rPr>
                <w:lang w:val="en-GB"/>
              </w:rPr>
            </w:pPr>
            <w:r w:rsidRPr="008F07EF">
              <w:rPr>
                <w:lang w:val="en-GB"/>
              </w:rPr>
              <w:t>5</w:t>
            </w:r>
          </w:p>
        </w:tc>
        <w:tc>
          <w:tcPr>
            <w:tcW w:w="2697" w:type="dxa"/>
            <w:vAlign w:val="center"/>
          </w:tcPr>
          <w:p w14:paraId="15E84D51" w14:textId="77777777" w:rsidR="00282FCB" w:rsidRPr="008F07EF" w:rsidRDefault="00282FCB" w:rsidP="003E09A8">
            <w:pPr>
              <w:pStyle w:val="Tabletext"/>
              <w:keepNext/>
              <w:keepLines/>
              <w:jc w:val="center"/>
              <w:rPr>
                <w:lang w:val="en-GB"/>
              </w:rPr>
            </w:pPr>
            <w:r w:rsidRPr="008F07EF">
              <w:rPr>
                <w:lang w:val="en-GB"/>
              </w:rPr>
              <w:t>224</w:t>
            </w:r>
          </w:p>
        </w:tc>
      </w:tr>
      <w:tr w:rsidR="00282FCB" w:rsidRPr="008F07EF" w14:paraId="2C057979" w14:textId="77777777" w:rsidTr="003E09A8">
        <w:trPr>
          <w:jc w:val="center"/>
        </w:trPr>
        <w:tc>
          <w:tcPr>
            <w:tcW w:w="3683" w:type="dxa"/>
            <w:vAlign w:val="center"/>
          </w:tcPr>
          <w:p w14:paraId="4E1C15B7" w14:textId="77777777" w:rsidR="00282FCB" w:rsidRPr="008F07EF" w:rsidRDefault="00282FCB" w:rsidP="003E09A8">
            <w:pPr>
              <w:pStyle w:val="Tabletext"/>
              <w:keepNext/>
              <w:keepLines/>
              <w:jc w:val="center"/>
              <w:rPr>
                <w:lang w:val="en-GB"/>
              </w:rPr>
            </w:pPr>
            <w:r w:rsidRPr="008F07EF">
              <w:rPr>
                <w:lang w:val="en-GB"/>
              </w:rPr>
              <w:t>4</w:t>
            </w:r>
          </w:p>
        </w:tc>
        <w:tc>
          <w:tcPr>
            <w:tcW w:w="2697" w:type="dxa"/>
            <w:vAlign w:val="center"/>
          </w:tcPr>
          <w:p w14:paraId="2679DC4F" w14:textId="77777777" w:rsidR="00282FCB" w:rsidRPr="008F07EF" w:rsidRDefault="00282FCB" w:rsidP="003E09A8">
            <w:pPr>
              <w:pStyle w:val="Tabletext"/>
              <w:keepNext/>
              <w:keepLines/>
              <w:jc w:val="center"/>
              <w:rPr>
                <w:lang w:val="en-GB"/>
              </w:rPr>
            </w:pPr>
            <w:r w:rsidRPr="008F07EF">
              <w:rPr>
                <w:lang w:val="en-GB"/>
              </w:rPr>
              <w:t>448</w:t>
            </w:r>
          </w:p>
        </w:tc>
      </w:tr>
      <w:tr w:rsidR="00282FCB" w:rsidRPr="008F07EF" w14:paraId="0AD07B68" w14:textId="77777777" w:rsidTr="003E09A8">
        <w:trPr>
          <w:jc w:val="center"/>
        </w:trPr>
        <w:tc>
          <w:tcPr>
            <w:tcW w:w="3683" w:type="dxa"/>
            <w:vAlign w:val="center"/>
          </w:tcPr>
          <w:p w14:paraId="6911E854" w14:textId="77777777" w:rsidR="00282FCB" w:rsidRPr="008F07EF" w:rsidRDefault="00282FCB" w:rsidP="003E09A8">
            <w:pPr>
              <w:pStyle w:val="Tabletext"/>
              <w:keepNext/>
              <w:keepLines/>
              <w:jc w:val="center"/>
              <w:rPr>
                <w:lang w:val="en-GB"/>
              </w:rPr>
            </w:pPr>
            <w:r w:rsidRPr="008F07EF">
              <w:rPr>
                <w:lang w:val="en-GB"/>
              </w:rPr>
              <w:t>3</w:t>
            </w:r>
          </w:p>
        </w:tc>
        <w:tc>
          <w:tcPr>
            <w:tcW w:w="2697" w:type="dxa"/>
            <w:vAlign w:val="center"/>
          </w:tcPr>
          <w:p w14:paraId="6F0AC264" w14:textId="77777777" w:rsidR="00282FCB" w:rsidRPr="008F07EF" w:rsidRDefault="00282FCB" w:rsidP="003E09A8">
            <w:pPr>
              <w:pStyle w:val="Tabletext"/>
              <w:keepNext/>
              <w:keepLines/>
              <w:jc w:val="center"/>
              <w:rPr>
                <w:lang w:val="en-GB"/>
              </w:rPr>
            </w:pPr>
          </w:p>
        </w:tc>
      </w:tr>
    </w:tbl>
    <w:p w14:paraId="7B1AE8AB" w14:textId="77777777" w:rsidR="00282FCB" w:rsidRPr="008F07EF" w:rsidRDefault="00282FCB" w:rsidP="00282FCB">
      <w:pPr>
        <w:pStyle w:val="Tablefin"/>
      </w:pPr>
    </w:p>
    <w:p w14:paraId="525CE88C" w14:textId="7EEC3F5A" w:rsidR="00282FCB" w:rsidRPr="008F07EF" w:rsidRDefault="00282FCB" w:rsidP="00282FCB">
      <w:pPr>
        <w:rPr>
          <w:lang w:val="en-GB"/>
        </w:rPr>
      </w:pPr>
      <w:r w:rsidRPr="008F07EF">
        <w:rPr>
          <w:lang w:val="en-GB"/>
        </w:rPr>
        <w:t>A bespoke system was created to automatically generate a frequency plan for each sub</w:t>
      </w:r>
      <w:r w:rsidRPr="008F07EF">
        <w:rPr>
          <w:lang w:val="en-GB"/>
        </w:rPr>
        <w:noBreakHyphen/>
        <w:t>scenario (network configuration and channel availability). It assigned to each station a frequency from the pre</w:t>
      </w:r>
      <w:r w:rsidRPr="008F07EF">
        <w:rPr>
          <w:lang w:val="en-GB"/>
        </w:rPr>
        <w:noBreakHyphen/>
        <w:t>determined list of those available, and assumed that the frequencies of stations in the UK and neighbouring countries could be freely changed in order to get the best overall population coverage throughout the planning area. It was further assumed that for each sub</w:t>
      </w:r>
      <w:r w:rsidRPr="008F07EF">
        <w:rPr>
          <w:lang w:val="en-GB"/>
        </w:rPr>
        <w:noBreakHyphen/>
        <w:t>scenario the same network configuration would be used across the entire planning area</w:t>
      </w:r>
      <w:r w:rsidR="0022249E" w:rsidRPr="008F07EF">
        <w:rPr>
          <w:lang w:val="en-GB"/>
        </w:rPr>
        <w:t> –</w:t>
      </w:r>
      <w:r w:rsidRPr="008F07EF">
        <w:rPr>
          <w:lang w:val="en-GB"/>
        </w:rPr>
        <w:t> for example, in a regional SFN scenario, all countries in the planning area were assumed to adopt regional SFNs comprising the same number of frequency channels. No changes were made to the transmitted powers, or antenna patterns of the stations in any of the scenarios.</w:t>
      </w:r>
    </w:p>
    <w:p w14:paraId="51522996" w14:textId="77777777" w:rsidR="00282FCB" w:rsidRPr="008F07EF" w:rsidRDefault="00282FCB" w:rsidP="00282FCB">
      <w:pPr>
        <w:rPr>
          <w:lang w:val="en-GB"/>
        </w:rPr>
      </w:pPr>
      <w:r w:rsidRPr="008F07EF">
        <w:rPr>
          <w:lang w:val="en-GB"/>
        </w:rPr>
        <w:t>The UK coverage for each scenario was calculated based on the existing 80 main stations in the UK and included interference from the main stations of neighbouring countries under pragmatic assumptions based on coordination agreements.</w:t>
      </w:r>
    </w:p>
    <w:p w14:paraId="58123A74" w14:textId="77777777" w:rsidR="00282FCB" w:rsidRPr="008F07EF" w:rsidRDefault="00282FCB" w:rsidP="00282FCB">
      <w:pPr>
        <w:pStyle w:val="Heading3"/>
        <w:rPr>
          <w:lang w:val="en-GB"/>
        </w:rPr>
      </w:pPr>
      <w:bookmarkStart w:id="1416" w:name="_Toc402169976"/>
      <w:bookmarkStart w:id="1417" w:name="_Toc421115584"/>
      <w:bookmarkStart w:id="1418" w:name="_Toc8290694"/>
      <w:r w:rsidRPr="008F07EF">
        <w:rPr>
          <w:lang w:val="en-GB"/>
        </w:rPr>
        <w:t>13.5.2</w:t>
      </w:r>
      <w:r w:rsidRPr="008F07EF">
        <w:rPr>
          <w:lang w:val="en-GB"/>
        </w:rPr>
        <w:tab/>
        <w:t>Results</w:t>
      </w:r>
      <w:bookmarkEnd w:id="1416"/>
      <w:bookmarkEnd w:id="1417"/>
      <w:bookmarkEnd w:id="1418"/>
    </w:p>
    <w:p w14:paraId="4E59619C" w14:textId="750B7E00" w:rsidR="00282FCB" w:rsidRPr="008F07EF" w:rsidRDefault="00282FCB" w:rsidP="00282FCB">
      <w:pPr>
        <w:rPr>
          <w:lang w:val="en-GB"/>
        </w:rPr>
      </w:pPr>
      <w:r w:rsidRPr="008F07EF">
        <w:rPr>
          <w:lang w:val="en-GB"/>
        </w:rPr>
        <w:t>Three charts appear below which summarise the high-level results for MFNs, regional SFNs and national SFNs. They are best described by an example in which the aim is to achieve at least 95% coverage. Figure P2-</w:t>
      </w:r>
      <w:r w:rsidR="00401D0B">
        <w:rPr>
          <w:lang w:val="en-GB"/>
        </w:rPr>
        <w:t>9</w:t>
      </w:r>
      <w:r w:rsidRPr="008F07EF">
        <w:rPr>
          <w:lang w:val="en-GB"/>
        </w:rPr>
        <w:t>0 indicates that the 80 main stations in an MFN would require a minimum of four channels, and around 27 Mbit/s could be achieved from the network. Five channels on the other hand could achieve 34 Mbit/s, while six could achieve 40 Mbit/s. Figure P2-</w:t>
      </w:r>
      <w:r w:rsidR="00C81754">
        <w:rPr>
          <w:lang w:val="en-GB"/>
        </w:rPr>
        <w:t>9</w:t>
      </w:r>
      <w:r w:rsidRPr="008F07EF">
        <w:rPr>
          <w:lang w:val="en-GB"/>
        </w:rPr>
        <w:t>1 shows that a regional SFN could achieve the coverage target with three channels, but the capacity would be reduced to around 23 Mbit/s. In this configuration four channels may provide around 35 Mbit/s (more than the MFN), and whereas six channels would provide more coverage in the regional SFN than the MFN, the maximum throughput would be reduced due to the extended guard interval required in the SFN. National SFNs, as shown by Fig. P2-</w:t>
      </w:r>
      <w:r w:rsidR="00C81754">
        <w:rPr>
          <w:lang w:val="en-GB"/>
        </w:rPr>
        <w:t>9</w:t>
      </w:r>
      <w:r w:rsidRPr="008F07EF">
        <w:rPr>
          <w:lang w:val="en-GB"/>
        </w:rPr>
        <w:t>2 could achieve around 33 Mbit/s with four channels while reaching the coverage target.</w:t>
      </w:r>
    </w:p>
    <w:p w14:paraId="560285F9" w14:textId="0D5AF28B" w:rsidR="00282FCB" w:rsidRPr="008F07EF" w:rsidRDefault="00282FCB" w:rsidP="00282FCB">
      <w:pPr>
        <w:rPr>
          <w:lang w:val="en-GB"/>
        </w:rPr>
      </w:pPr>
      <w:r w:rsidRPr="008F07EF">
        <w:rPr>
          <w:lang w:val="en-GB"/>
        </w:rPr>
        <w:t>The charts clearly show the inverse relationships between coverage and capacity</w:t>
      </w:r>
      <w:r w:rsidR="0022249E" w:rsidRPr="008F07EF">
        <w:rPr>
          <w:lang w:val="en-GB"/>
        </w:rPr>
        <w:t> –</w:t>
      </w:r>
      <w:r w:rsidRPr="008F07EF">
        <w:rPr>
          <w:lang w:val="en-GB"/>
        </w:rPr>
        <w:t> increasing one reduces the other. They also show the benefit that using more frequencies can give to both coverage and capacity</w:t>
      </w:r>
      <w:r w:rsidR="0022249E" w:rsidRPr="008F07EF">
        <w:rPr>
          <w:lang w:val="en-GB"/>
        </w:rPr>
        <w:t> –</w:t>
      </w:r>
      <w:r w:rsidRPr="008F07EF">
        <w:rPr>
          <w:lang w:val="en-GB"/>
        </w:rPr>
        <w:t> both can be increased by using more spectrum. The relationship between guard interval durations, coverage and capacity within SFNs is also highlighted. Increasing the guard interval can improve coverage, but it reduces capacity.</w:t>
      </w:r>
    </w:p>
    <w:p w14:paraId="39DA754D" w14:textId="6BC9D5BD" w:rsidR="00282FCB" w:rsidRPr="008F07EF" w:rsidRDefault="00282FCB" w:rsidP="00282FCB">
      <w:pPr>
        <w:pStyle w:val="FigureNo"/>
        <w:rPr>
          <w:lang w:val="en-GB"/>
        </w:rPr>
      </w:pPr>
      <w:bookmarkStart w:id="1419" w:name="_Ref410828910"/>
      <w:r w:rsidRPr="008F07EF">
        <w:rPr>
          <w:lang w:val="en-GB"/>
        </w:rPr>
        <w:t>Figure P2-</w:t>
      </w:r>
      <w:r w:rsidR="00C81754">
        <w:rPr>
          <w:lang w:val="en-GB"/>
        </w:rPr>
        <w:t>9</w:t>
      </w:r>
      <w:r w:rsidRPr="008F07EF">
        <w:rPr>
          <w:lang w:val="en-GB"/>
        </w:rPr>
        <w:t>0</w:t>
      </w:r>
    </w:p>
    <w:bookmarkEnd w:id="1419"/>
    <w:p w14:paraId="0CD2EEA1" w14:textId="77777777" w:rsidR="00282FCB" w:rsidRPr="008F07EF" w:rsidRDefault="00282FCB" w:rsidP="00282FCB">
      <w:pPr>
        <w:pStyle w:val="Figuretitle"/>
        <w:rPr>
          <w:lang w:val="en-GB"/>
        </w:rPr>
      </w:pPr>
      <w:r w:rsidRPr="008F07EF">
        <w:rPr>
          <w:lang w:val="en-GB"/>
        </w:rPr>
        <w:t>MFN</w:t>
      </w:r>
    </w:p>
    <w:p w14:paraId="1319604C" w14:textId="77777777" w:rsidR="00282FCB" w:rsidRPr="008F07EF" w:rsidRDefault="00282FCB" w:rsidP="00282FCB">
      <w:pPr>
        <w:pStyle w:val="Figure"/>
        <w:rPr>
          <w:lang w:val="en-GB"/>
        </w:rPr>
      </w:pPr>
      <w:r w:rsidRPr="008F07EF">
        <w:rPr>
          <w:noProof/>
          <w:lang w:val="en-GB" w:eastAsia="en-GB"/>
        </w:rPr>
        <w:drawing>
          <wp:inline distT="0" distB="0" distL="0" distR="0" wp14:anchorId="2C3572FA" wp14:editId="1988B44B">
            <wp:extent cx="4039235" cy="2456815"/>
            <wp:effectExtent l="0" t="0" r="0" b="635"/>
            <wp:docPr id="89"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039235" cy="2456815"/>
                    </a:xfrm>
                    <a:prstGeom prst="rect">
                      <a:avLst/>
                    </a:prstGeom>
                    <a:noFill/>
                    <a:ln>
                      <a:noFill/>
                    </a:ln>
                  </pic:spPr>
                </pic:pic>
              </a:graphicData>
            </a:graphic>
          </wp:inline>
        </w:drawing>
      </w:r>
    </w:p>
    <w:p w14:paraId="4F8FF3DD" w14:textId="58D9768A" w:rsidR="00282FCB" w:rsidRPr="008F07EF" w:rsidRDefault="00282FCB" w:rsidP="00282FCB">
      <w:pPr>
        <w:pStyle w:val="FigureNo"/>
        <w:rPr>
          <w:lang w:val="en-GB"/>
        </w:rPr>
      </w:pPr>
      <w:bookmarkStart w:id="1420" w:name="_Ref410828963"/>
      <w:r w:rsidRPr="008F07EF">
        <w:rPr>
          <w:lang w:val="en-GB"/>
        </w:rPr>
        <w:t xml:space="preserve">Figure </w:t>
      </w:r>
      <w:bookmarkEnd w:id="1420"/>
      <w:r w:rsidRPr="008F07EF">
        <w:rPr>
          <w:lang w:val="en-GB"/>
        </w:rPr>
        <w:t>P2-</w:t>
      </w:r>
      <w:r w:rsidR="00C81754">
        <w:rPr>
          <w:lang w:val="en-GB"/>
        </w:rPr>
        <w:t>9</w:t>
      </w:r>
      <w:r w:rsidRPr="008F07EF">
        <w:rPr>
          <w:lang w:val="en-GB"/>
        </w:rPr>
        <w:t>1</w:t>
      </w:r>
    </w:p>
    <w:p w14:paraId="608B3E39" w14:textId="77777777" w:rsidR="00282FCB" w:rsidRPr="008F07EF" w:rsidRDefault="00282FCB" w:rsidP="00282FCB">
      <w:pPr>
        <w:pStyle w:val="Figuretitle"/>
        <w:rPr>
          <w:lang w:val="en-GB"/>
        </w:rPr>
      </w:pPr>
      <w:r w:rsidRPr="008F07EF">
        <w:rPr>
          <w:lang w:val="en-GB"/>
        </w:rPr>
        <w:t>Regional SFN</w:t>
      </w:r>
    </w:p>
    <w:p w14:paraId="58DF01D9" w14:textId="77777777" w:rsidR="00282FCB" w:rsidRPr="008F07EF" w:rsidRDefault="00282FCB" w:rsidP="00282FCB">
      <w:pPr>
        <w:pStyle w:val="Figure"/>
        <w:rPr>
          <w:lang w:val="en-GB"/>
        </w:rPr>
      </w:pPr>
      <w:r w:rsidRPr="008F07EF">
        <w:rPr>
          <w:noProof/>
          <w:lang w:val="en-GB" w:eastAsia="en-GB"/>
        </w:rPr>
        <w:drawing>
          <wp:inline distT="0" distB="0" distL="0" distR="0" wp14:anchorId="2C796210" wp14:editId="47B3B7DC">
            <wp:extent cx="4150360" cy="2512695"/>
            <wp:effectExtent l="0" t="0" r="2540" b="1905"/>
            <wp:docPr id="90" name="Grafik 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fik 2" descr="Chart, bar chart&#10;&#10;Description automatically generated"/>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150360" cy="2512695"/>
                    </a:xfrm>
                    <a:prstGeom prst="rect">
                      <a:avLst/>
                    </a:prstGeom>
                    <a:noFill/>
                    <a:ln>
                      <a:noFill/>
                    </a:ln>
                  </pic:spPr>
                </pic:pic>
              </a:graphicData>
            </a:graphic>
          </wp:inline>
        </w:drawing>
      </w:r>
    </w:p>
    <w:p w14:paraId="7E56C64F" w14:textId="43B7E514" w:rsidR="00282FCB" w:rsidRPr="008F07EF" w:rsidRDefault="00282FCB" w:rsidP="00282FCB">
      <w:pPr>
        <w:pStyle w:val="FigureNo"/>
        <w:rPr>
          <w:lang w:val="en-GB"/>
        </w:rPr>
      </w:pPr>
      <w:bookmarkStart w:id="1421" w:name="_Ref410828976"/>
      <w:r w:rsidRPr="008F07EF">
        <w:rPr>
          <w:lang w:val="en-GB"/>
        </w:rPr>
        <w:t>Figure P2-</w:t>
      </w:r>
      <w:r w:rsidR="00C81754">
        <w:rPr>
          <w:lang w:val="en-GB"/>
        </w:rPr>
        <w:t>9</w:t>
      </w:r>
      <w:r w:rsidRPr="008F07EF">
        <w:rPr>
          <w:lang w:val="en-GB"/>
        </w:rPr>
        <w:t>2</w:t>
      </w:r>
    </w:p>
    <w:bookmarkEnd w:id="1421"/>
    <w:p w14:paraId="6202B4CA" w14:textId="77777777" w:rsidR="00282FCB" w:rsidRPr="008F07EF" w:rsidRDefault="00282FCB" w:rsidP="00282FCB">
      <w:pPr>
        <w:pStyle w:val="Figuretitle"/>
        <w:rPr>
          <w:lang w:val="en-GB"/>
        </w:rPr>
      </w:pPr>
      <w:r w:rsidRPr="008F07EF">
        <w:rPr>
          <w:lang w:val="en-GB"/>
        </w:rPr>
        <w:t>National SFN</w:t>
      </w:r>
    </w:p>
    <w:p w14:paraId="1CDE9F66" w14:textId="77777777" w:rsidR="00282FCB" w:rsidRPr="008F07EF" w:rsidRDefault="00282FCB" w:rsidP="00282FCB">
      <w:pPr>
        <w:pStyle w:val="Figure"/>
        <w:rPr>
          <w:lang w:val="en-GB"/>
        </w:rPr>
      </w:pPr>
      <w:r w:rsidRPr="008F07EF">
        <w:rPr>
          <w:noProof/>
          <w:lang w:val="en-GB" w:eastAsia="en-GB"/>
        </w:rPr>
        <w:drawing>
          <wp:inline distT="0" distB="0" distL="0" distR="0" wp14:anchorId="54A147AA" wp14:editId="4A472F4E">
            <wp:extent cx="4150360" cy="2512695"/>
            <wp:effectExtent l="0" t="0" r="2540" b="1905"/>
            <wp:docPr id="91" name="Grafik 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Grafik 1" descr="Chart, bar chart&#10;&#10;Description automatically generated"/>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150360" cy="2512695"/>
                    </a:xfrm>
                    <a:prstGeom prst="rect">
                      <a:avLst/>
                    </a:prstGeom>
                    <a:noFill/>
                    <a:ln>
                      <a:noFill/>
                    </a:ln>
                  </pic:spPr>
                </pic:pic>
              </a:graphicData>
            </a:graphic>
          </wp:inline>
        </w:drawing>
      </w:r>
    </w:p>
    <w:p w14:paraId="2395C2C1" w14:textId="77777777" w:rsidR="00282FCB" w:rsidRPr="008F07EF" w:rsidRDefault="00282FCB" w:rsidP="00282FCB">
      <w:pPr>
        <w:pStyle w:val="Heading2"/>
        <w:rPr>
          <w:lang w:val="en-GB"/>
        </w:rPr>
      </w:pPr>
      <w:bookmarkStart w:id="1422" w:name="_Toc398134401"/>
      <w:bookmarkStart w:id="1423" w:name="_Toc385862703"/>
      <w:bookmarkStart w:id="1424" w:name="_Toc377502965"/>
      <w:bookmarkStart w:id="1425" w:name="_Toc410913492"/>
      <w:bookmarkStart w:id="1426" w:name="_Toc410921524"/>
      <w:bookmarkStart w:id="1427" w:name="_Toc421115585"/>
      <w:bookmarkStart w:id="1428" w:name="_Toc433558966"/>
      <w:bookmarkStart w:id="1429" w:name="_Toc8290695"/>
      <w:bookmarkStart w:id="1430" w:name="_Toc8290832"/>
      <w:bookmarkStart w:id="1431" w:name="_Toc8291101"/>
      <w:bookmarkStart w:id="1432" w:name="_Toc8291264"/>
      <w:bookmarkStart w:id="1433" w:name="_Toc8291617"/>
      <w:bookmarkStart w:id="1434" w:name="_Toc54781881"/>
      <w:bookmarkStart w:id="1435" w:name="_Toc132718769"/>
      <w:bookmarkStart w:id="1436" w:name="_Toc132729232"/>
      <w:bookmarkStart w:id="1437" w:name="_Toc163564302"/>
      <w:bookmarkStart w:id="1438" w:name="_Toc163567552"/>
      <w:bookmarkStart w:id="1439" w:name="_Toc163567683"/>
      <w:r w:rsidRPr="008F07EF">
        <w:rPr>
          <w:lang w:val="en-GB"/>
        </w:rPr>
        <w:t>13.6</w:t>
      </w:r>
      <w:r w:rsidRPr="008F07EF">
        <w:rPr>
          <w:lang w:val="en-GB"/>
        </w:rPr>
        <w:tab/>
        <w:t>Case study on DVB-T2 MFN vs. SFN in the UK</w:t>
      </w:r>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p>
    <w:p w14:paraId="435D3084" w14:textId="4ED971BA" w:rsidR="00282FCB" w:rsidRPr="008F07EF" w:rsidRDefault="00282FCB" w:rsidP="00282FCB">
      <w:pPr>
        <w:rPr>
          <w:lang w:val="en-GB"/>
        </w:rPr>
      </w:pPr>
      <w:r w:rsidRPr="008F07EF">
        <w:rPr>
          <w:lang w:val="en-GB"/>
        </w:rPr>
        <w:t>A study by BBC incorporates and follows on from the results in § </w:t>
      </w:r>
      <w:r w:rsidR="005F3601" w:rsidRPr="008F07EF">
        <w:rPr>
          <w:lang w:val="en-GB"/>
        </w:rPr>
        <w:t>13</w:t>
      </w:r>
      <w:r w:rsidRPr="008F07EF">
        <w:rPr>
          <w:lang w:val="en-GB"/>
        </w:rPr>
        <w:t>.5. It is intended to assess the efficiencies of national SFNs, regional SFNs and MFNs relative to one another. Two methods were used. Method 1 was based on the familiar metric of spectral efficiency measured in bits/s/Hz. Method 2 looked at efficiency in terms of the number of programmes that could be delivered per frequency channel</w:t>
      </w:r>
      <w:r w:rsidRPr="008F07EF">
        <w:rPr>
          <w:rStyle w:val="FootnoteReference"/>
          <w:lang w:val="en-GB"/>
        </w:rPr>
        <w:footnoteReference w:id="21"/>
      </w:r>
      <w:r w:rsidRPr="008F07EF">
        <w:rPr>
          <w:lang w:val="en-GB"/>
        </w:rPr>
        <w:t xml:space="preserve"> while taking into account the effects of statistical multiplexing and MPEG compression. Both methods were based on the results from § </w:t>
      </w:r>
      <w:r w:rsidR="005F3601" w:rsidRPr="008F07EF">
        <w:rPr>
          <w:lang w:val="en-GB"/>
        </w:rPr>
        <w:t>13</w:t>
      </w:r>
      <w:r w:rsidRPr="008F07EF">
        <w:rPr>
          <w:lang w:val="en-GB"/>
        </w:rPr>
        <w:t xml:space="preserve">.5 which determined how many frequency channels would be required to achieve various throughputs in a national network made up either MFNs, regional SFNs or national SFNs. </w:t>
      </w:r>
    </w:p>
    <w:p w14:paraId="691B1FF4" w14:textId="4008CCF0" w:rsidR="00282FCB" w:rsidRPr="008F07EF" w:rsidRDefault="00282FCB" w:rsidP="00282FCB">
      <w:pPr>
        <w:rPr>
          <w:lang w:val="en-GB"/>
        </w:rPr>
      </w:pPr>
      <w:r w:rsidRPr="008F07EF">
        <w:rPr>
          <w:lang w:val="en-GB"/>
        </w:rPr>
        <w:t>Method 1 showed that SFNs could be some 25% more efficient than a national MFN, and 10% more efficient than a regional SFN.</w:t>
      </w:r>
    </w:p>
    <w:p w14:paraId="50A5B1FA" w14:textId="77777777" w:rsidR="00282FCB" w:rsidRPr="008F07EF" w:rsidRDefault="00282FCB" w:rsidP="00282FCB">
      <w:pPr>
        <w:rPr>
          <w:lang w:val="en-GB"/>
        </w:rPr>
      </w:pPr>
      <w:r w:rsidRPr="008F07EF">
        <w:rPr>
          <w:lang w:val="en-GB"/>
        </w:rPr>
        <w:t>Method 2 also shows broadly similar results, though as expected there is some slight variation due to the quantising effect that the carriage of discrete numbers of programmes have on the multiplex capacity (i.e. it is only possible to carry a whole number of programmes on a multiplex – it is not for instance possible to carry half a programme). For a particular program quality this effect can lead to a greater or lesser portion of the total throughput being ‘left over’, and it is more pronounced for high quality HD programmes. Depending on the throughput of a particular multiplex, only three or four HD programmes may be able to be carried within it, which makes the quantising effect more significant. This can have the effect of reducing the efficiency of an SFN as significant ‘left over’ capacity would remain in some instances. For example it may come to pass that introducing three HD channels may nominally leave 2 Mb/s of multiplex capacity being ‘left over’ which may not be sufficient for another HD programme.</w:t>
      </w:r>
    </w:p>
    <w:p w14:paraId="7FA99198" w14:textId="760A3339" w:rsidR="00282FCB" w:rsidRPr="008F07EF" w:rsidRDefault="00282FCB" w:rsidP="00282FCB">
      <w:pPr>
        <w:rPr>
          <w:lang w:val="en-GB"/>
        </w:rPr>
      </w:pPr>
      <w:r w:rsidRPr="008F07EF">
        <w:rPr>
          <w:lang w:val="en-GB"/>
        </w:rPr>
        <w:t>This method also relies on the subjective measure of picture quality which, at first sight, could be perceived to have the potential to change the efficiency conclusions that are drawn from the method 1 analysis. However, this study has looked at various different picture qualities, and although quality does influence the outcome to an extent, it is not sufficient to change the conclusions, except perhaps for the case of very high quality HD pictures in a lower capacity multiplex.</w:t>
      </w:r>
    </w:p>
    <w:p w14:paraId="274362E4" w14:textId="2F5D142C" w:rsidR="00282FCB" w:rsidRPr="008F07EF" w:rsidRDefault="00282FCB" w:rsidP="00282FCB">
      <w:pPr>
        <w:rPr>
          <w:lang w:val="en-GB"/>
        </w:rPr>
      </w:pPr>
      <w:r w:rsidRPr="008F07EF">
        <w:rPr>
          <w:lang w:val="en-GB"/>
        </w:rPr>
        <w:t>The main factor that influences spectral efficiency is the number of frequency channels required for the different network configurations. The results in § </w:t>
      </w:r>
      <w:r w:rsidR="005F3601" w:rsidRPr="008F07EF">
        <w:rPr>
          <w:lang w:val="en-GB"/>
        </w:rPr>
        <w:t>13</w:t>
      </w:r>
      <w:r w:rsidRPr="008F07EF">
        <w:rPr>
          <w:lang w:val="en-GB"/>
        </w:rPr>
        <w:t>.5 were used to establish these requirements in the first instance, and they lead to the conclusions above.</w:t>
      </w:r>
    </w:p>
    <w:p w14:paraId="5F35833E" w14:textId="77777777" w:rsidR="00282FCB" w:rsidRPr="008F07EF" w:rsidRDefault="00282FCB" w:rsidP="00282FCB">
      <w:pPr>
        <w:rPr>
          <w:lang w:val="en-GB"/>
        </w:rPr>
      </w:pPr>
      <w:r w:rsidRPr="008F07EF">
        <w:rPr>
          <w:lang w:val="en-GB"/>
        </w:rPr>
        <w:t>A sensitivity analysis was carried out in order to determine how the results may change if additional frequency channels were needed in the various network configurations. Method 1 was used for this assessment, and it was found that should each network configuration require an additional channel, relative to an MFN, the efficiency of a national SFN would drop to approximately 20%. Another showed that that if MFNs required an additional channel while national SFNs did not, the relative efficiency of an SFN would approach 50% over an MFN.</w:t>
      </w:r>
    </w:p>
    <w:p w14:paraId="22F8C721" w14:textId="07A87AEF" w:rsidR="00282FCB" w:rsidRPr="008F07EF" w:rsidRDefault="00282FCB" w:rsidP="00282FCB">
      <w:pPr>
        <w:rPr>
          <w:lang w:val="en-GB"/>
        </w:rPr>
      </w:pPr>
      <w:r w:rsidRPr="008F07EF">
        <w:rPr>
          <w:lang w:val="en-GB"/>
        </w:rPr>
        <w:t>In all cases it should be noted that the price to pay for the increased efficiency of SFNs would be restrictions on regional and local coverage.</w:t>
      </w:r>
    </w:p>
    <w:p w14:paraId="3CFBFC27" w14:textId="77777777" w:rsidR="00282FCB" w:rsidRPr="008F07EF" w:rsidRDefault="00282FCB" w:rsidP="00282FCB">
      <w:pPr>
        <w:rPr>
          <w:lang w:val="en-GB"/>
        </w:rPr>
      </w:pPr>
      <w:r w:rsidRPr="008F07EF">
        <w:rPr>
          <w:lang w:val="en-GB"/>
        </w:rPr>
        <w:t>As it would not be efficient to deliver regional content in a national SFN, regional SFNs are a good compromise between an MFN and a full national SFN. Their efficiency generally sits between the two and they would allow regionality to be maintained.</w:t>
      </w:r>
    </w:p>
    <w:p w14:paraId="2A0542BB" w14:textId="77777777" w:rsidR="00282FCB" w:rsidRPr="008F07EF" w:rsidRDefault="00282FCB" w:rsidP="00282FCB">
      <w:pPr>
        <w:pStyle w:val="Heading3"/>
        <w:rPr>
          <w:lang w:val="en-GB"/>
        </w:rPr>
      </w:pPr>
      <w:bookmarkStart w:id="1440" w:name="_Toc402170041"/>
      <w:bookmarkStart w:id="1441" w:name="_Toc421115586"/>
      <w:bookmarkStart w:id="1442" w:name="_Toc8290696"/>
      <w:r w:rsidRPr="008F07EF">
        <w:rPr>
          <w:lang w:val="en-GB"/>
        </w:rPr>
        <w:t>13.6.1</w:t>
      </w:r>
      <w:r w:rsidRPr="008F07EF">
        <w:rPr>
          <w:lang w:val="en-GB"/>
        </w:rPr>
        <w:tab/>
        <w:t>Introduction</w:t>
      </w:r>
      <w:bookmarkEnd w:id="1440"/>
      <w:bookmarkEnd w:id="1441"/>
      <w:bookmarkEnd w:id="1442"/>
    </w:p>
    <w:p w14:paraId="26DDBC41" w14:textId="50332E41" w:rsidR="00282FCB" w:rsidRPr="008F07EF" w:rsidRDefault="00282FCB" w:rsidP="00282FCB">
      <w:pPr>
        <w:rPr>
          <w:lang w:val="en-GB"/>
        </w:rPr>
      </w:pPr>
      <w:r w:rsidRPr="008F07EF">
        <w:rPr>
          <w:lang w:val="en-GB"/>
        </w:rPr>
        <w:t>A persistent question is whether an SFN is more efficient than an MFN. The usual way to respond is to compare the spectral efficiency (Mbit/s/Hz) of one network with the other. However, to do so it is necessary to determine how many frequency channels would be required for the two different network configurations, and this is usually the contentious part. Nevertheless this note attempts to answer the question by considering a range of scenarios</w:t>
      </w:r>
      <w:r w:rsidR="0022249E" w:rsidRPr="008F07EF">
        <w:rPr>
          <w:lang w:val="en-GB"/>
        </w:rPr>
        <w:t> –</w:t>
      </w:r>
      <w:r w:rsidRPr="008F07EF">
        <w:rPr>
          <w:lang w:val="en-GB"/>
        </w:rPr>
        <w:t> the typical high medium and low cases.</w:t>
      </w:r>
    </w:p>
    <w:p w14:paraId="238BC58F" w14:textId="77777777" w:rsidR="00282FCB" w:rsidRPr="008F07EF" w:rsidRDefault="00282FCB" w:rsidP="00282FCB">
      <w:pPr>
        <w:rPr>
          <w:lang w:val="en-GB"/>
        </w:rPr>
      </w:pPr>
      <w:r w:rsidRPr="008F07EF">
        <w:rPr>
          <w:lang w:val="en-GB"/>
        </w:rPr>
        <w:t>This note also considers the spectral efficiency in terms of programmes per multiplex in order to determine whether practical considerations such as statistical multiplexing would yield an efficiency figure that differs from the standard measure of Mbit/s/Hz.</w:t>
      </w:r>
    </w:p>
    <w:p w14:paraId="4426BE6A" w14:textId="77777777" w:rsidR="00282FCB" w:rsidRPr="008F07EF" w:rsidRDefault="00282FCB" w:rsidP="00282FCB">
      <w:pPr>
        <w:pStyle w:val="Heading3"/>
        <w:rPr>
          <w:lang w:val="en-GB"/>
        </w:rPr>
      </w:pPr>
      <w:bookmarkStart w:id="1443" w:name="_Toc402170042"/>
      <w:bookmarkStart w:id="1444" w:name="_Toc421115587"/>
      <w:bookmarkStart w:id="1445" w:name="_Toc8290697"/>
      <w:r w:rsidRPr="008F07EF">
        <w:rPr>
          <w:lang w:val="en-GB"/>
        </w:rPr>
        <w:t>13.6.2</w:t>
      </w:r>
      <w:r w:rsidRPr="008F07EF">
        <w:rPr>
          <w:lang w:val="en-GB"/>
        </w:rPr>
        <w:tab/>
        <w:t>Background</w:t>
      </w:r>
      <w:bookmarkEnd w:id="1443"/>
      <w:bookmarkEnd w:id="1444"/>
      <w:bookmarkEnd w:id="1445"/>
    </w:p>
    <w:p w14:paraId="1D63BC94" w14:textId="77777777" w:rsidR="00282FCB" w:rsidRPr="008F07EF" w:rsidRDefault="00282FCB" w:rsidP="00282FCB">
      <w:pPr>
        <w:rPr>
          <w:lang w:val="en-GB"/>
        </w:rPr>
      </w:pPr>
      <w:r w:rsidRPr="008F07EF">
        <w:rPr>
          <w:lang w:val="en-GB"/>
        </w:rPr>
        <w:t>The Building Blocks may be used to determine the number of frequency channels that would be necessary to provide a particular coverage and capacity given various network configurations. Importantly the methodology of the Building Blocks applied equally ideal conditions for each considered case, which makes it possible to directly compare one scenario with another. Broadly, the building blocks concluded the following for DVB</w:t>
      </w:r>
      <w:r w:rsidRPr="008F07EF">
        <w:rPr>
          <w:lang w:val="en-GB"/>
        </w:rPr>
        <w:noBreakHyphen/>
        <w:t>T2 broadcasting networks:</w:t>
      </w:r>
    </w:p>
    <w:p w14:paraId="16464BF7" w14:textId="77777777" w:rsidR="00282FCB" w:rsidRPr="008F07EF" w:rsidRDefault="00282FCB" w:rsidP="00282FCB">
      <w:pPr>
        <w:pStyle w:val="enumlev1"/>
        <w:rPr>
          <w:lang w:val="en-GB"/>
        </w:rPr>
      </w:pPr>
      <w:r w:rsidRPr="008F07EF">
        <w:rPr>
          <w:lang w:val="en-GB"/>
        </w:rPr>
        <w:t>–</w:t>
      </w:r>
      <w:r w:rsidRPr="008F07EF">
        <w:rPr>
          <w:lang w:val="en-GB"/>
        </w:rPr>
        <w:tab/>
        <w:t>Six frequency channels would provide 98.5% coverage at 40.2 Mbit/s in an MFN.</w:t>
      </w:r>
    </w:p>
    <w:p w14:paraId="21DD002D" w14:textId="77777777" w:rsidR="00282FCB" w:rsidRPr="008F07EF" w:rsidRDefault="00282FCB" w:rsidP="00282FCB">
      <w:pPr>
        <w:pStyle w:val="enumlev1"/>
        <w:rPr>
          <w:lang w:val="en-GB"/>
        </w:rPr>
      </w:pPr>
      <w:r w:rsidRPr="008F07EF">
        <w:rPr>
          <w:lang w:val="en-GB"/>
        </w:rPr>
        <w:t>–</w:t>
      </w:r>
      <w:r w:rsidRPr="008F07EF">
        <w:rPr>
          <w:lang w:val="en-GB"/>
        </w:rPr>
        <w:tab/>
        <w:t>Five frequency channels would provide 98.5% coverage at 38 Mbit/s in a regional SFN.</w:t>
      </w:r>
    </w:p>
    <w:p w14:paraId="365C6FBA" w14:textId="77777777" w:rsidR="00282FCB" w:rsidRPr="008F07EF" w:rsidRDefault="00282FCB" w:rsidP="00282FCB">
      <w:pPr>
        <w:pStyle w:val="enumlev1"/>
        <w:rPr>
          <w:lang w:val="en-GB"/>
        </w:rPr>
      </w:pPr>
      <w:r w:rsidRPr="008F07EF">
        <w:rPr>
          <w:lang w:val="en-GB"/>
        </w:rPr>
        <w:t>–</w:t>
      </w:r>
      <w:r w:rsidRPr="008F07EF">
        <w:rPr>
          <w:lang w:val="en-GB"/>
        </w:rPr>
        <w:tab/>
        <w:t>A national SFN providing 98.5% coverage would be capable of delivering up to 33 Mbit/s.</w:t>
      </w:r>
    </w:p>
    <w:p w14:paraId="133700F3" w14:textId="77777777" w:rsidR="00282FCB" w:rsidRPr="008F07EF" w:rsidRDefault="00282FCB" w:rsidP="00282FCB">
      <w:pPr>
        <w:rPr>
          <w:lang w:val="en-GB"/>
        </w:rPr>
      </w:pPr>
      <w:r w:rsidRPr="008F07EF">
        <w:rPr>
          <w:lang w:val="en-GB"/>
        </w:rPr>
        <w:t xml:space="preserve">It has been assumed that the results of the building blocks for MFNs and regional SFNs could be extended over the entirety of Europe. Although it is not known whether this assumption would, in the end, prove correct, it has been assumed to be true in this note as it appears reasonable in the first instance. Similarly, although National SFNs were included in the Building Blocks the planning area under consideration was not wide enough for a useful outcome to be obtained. </w:t>
      </w:r>
    </w:p>
    <w:p w14:paraId="402C1D9B" w14:textId="77777777" w:rsidR="00282FCB" w:rsidRPr="008F07EF" w:rsidRDefault="00282FCB" w:rsidP="00282FCB">
      <w:pPr>
        <w:rPr>
          <w:lang w:val="en-GB"/>
        </w:rPr>
      </w:pPr>
      <w:r w:rsidRPr="008F07EF">
        <w:rPr>
          <w:lang w:val="en-GB"/>
        </w:rPr>
        <w:t>For example the building blocks indicate that four frequency channels would be no more beneficial than three. Should the study have been undertaken over a wider area it is expected that more frequency channels would have been found to be necessary, as discussed below.</w:t>
      </w:r>
    </w:p>
    <w:p w14:paraId="7778870A" w14:textId="26C4FAB0" w:rsidR="00282FCB" w:rsidRPr="008F07EF" w:rsidRDefault="00282FCB" w:rsidP="00282FCB">
      <w:pPr>
        <w:rPr>
          <w:lang w:val="en-GB"/>
        </w:rPr>
      </w:pPr>
      <w:r w:rsidRPr="008F07EF">
        <w:rPr>
          <w:lang w:val="en-GB"/>
        </w:rPr>
        <w:t>For an SFN the simplest assumption to make is that four</w:t>
      </w:r>
      <w:r w:rsidRPr="008F07EF">
        <w:rPr>
          <w:lang w:val="en-GB"/>
        </w:rPr>
        <w:noBreakHyphen/>
        <w:t>colour map theory would apply and that it would be possible to cover the entire planning area with four frequency channels. In practice it is likely at least one additional frequency channel would be required in certain ‘hot</w:t>
      </w:r>
      <w:r w:rsidRPr="008F07EF">
        <w:rPr>
          <w:lang w:val="en-GB"/>
        </w:rPr>
        <w:noBreakHyphen/>
        <w:t>spot’ areas, and therefore over the entire planning area. However, for the purposes of this study four has been assumed sufficient as a starting point though it is noted that SFNs may therefore be assessed favourably in this document.</w:t>
      </w:r>
    </w:p>
    <w:p w14:paraId="65E192A0" w14:textId="77777777" w:rsidR="00282FCB" w:rsidRPr="008F07EF" w:rsidRDefault="00282FCB" w:rsidP="00282FCB">
      <w:pPr>
        <w:rPr>
          <w:lang w:val="en-GB"/>
        </w:rPr>
      </w:pPr>
      <w:r w:rsidRPr="008F07EF">
        <w:rPr>
          <w:lang w:val="en-GB"/>
        </w:rPr>
        <w:t>As mentioned in the summary, two methods of assessing the networks’ efficiency have been adopted in this note. They are:</w:t>
      </w:r>
    </w:p>
    <w:p w14:paraId="19C2F80B" w14:textId="0734A4F7" w:rsidR="00282FCB" w:rsidRPr="008F07EF" w:rsidRDefault="00282FCB" w:rsidP="00282FCB">
      <w:pPr>
        <w:pStyle w:val="enumlev1"/>
        <w:rPr>
          <w:lang w:val="en-GB"/>
        </w:rPr>
      </w:pPr>
      <w:r w:rsidRPr="008F07EF">
        <w:rPr>
          <w:lang w:val="en-GB"/>
        </w:rPr>
        <w:t>1</w:t>
      </w:r>
      <w:r w:rsidR="001D221B" w:rsidRPr="008F07EF">
        <w:rPr>
          <w:lang w:val="en-GB"/>
        </w:rPr>
        <w:t>)</w:t>
      </w:r>
      <w:r w:rsidRPr="008F07EF">
        <w:rPr>
          <w:lang w:val="en-GB"/>
        </w:rPr>
        <w:tab/>
        <w:t>Raw payload per frequency channel (Mbit/s/frequency channel)</w:t>
      </w:r>
    </w:p>
    <w:p w14:paraId="67B27165" w14:textId="01C73872" w:rsidR="00282FCB" w:rsidRPr="008F07EF" w:rsidRDefault="00282FCB" w:rsidP="00282FCB">
      <w:pPr>
        <w:pStyle w:val="enumlev1"/>
        <w:rPr>
          <w:lang w:val="en-GB"/>
        </w:rPr>
      </w:pPr>
      <w:r w:rsidRPr="008F07EF">
        <w:rPr>
          <w:lang w:val="en-GB"/>
        </w:rPr>
        <w:t>2</w:t>
      </w:r>
      <w:r w:rsidR="001D221B" w:rsidRPr="008F07EF">
        <w:rPr>
          <w:lang w:val="en-GB"/>
        </w:rPr>
        <w:t>)</w:t>
      </w:r>
      <w:r w:rsidRPr="008F07EF">
        <w:rPr>
          <w:lang w:val="en-GB"/>
        </w:rPr>
        <w:tab/>
        <w:t>TV programmes per channel (programmes/frequency channel)</w:t>
      </w:r>
    </w:p>
    <w:p w14:paraId="43B520C2" w14:textId="5E68A461" w:rsidR="00282FCB" w:rsidRPr="008F07EF" w:rsidRDefault="00282FCB" w:rsidP="00282FCB">
      <w:pPr>
        <w:rPr>
          <w:lang w:val="en-GB"/>
        </w:rPr>
      </w:pPr>
      <w:r w:rsidRPr="008F07EF">
        <w:rPr>
          <w:bCs/>
          <w:lang w:val="en-GB"/>
        </w:rPr>
        <w:t>Method 1</w:t>
      </w:r>
      <w:r w:rsidRPr="008F07EF">
        <w:rPr>
          <w:lang w:val="en-GB"/>
        </w:rPr>
        <w:t xml:space="preserve"> is the usual way of assessing efficiency and is straightforward. It makes no assumptions about what services could be transmitted in the multiplex</w:t>
      </w:r>
      <w:r w:rsidR="0022249E" w:rsidRPr="008F07EF">
        <w:rPr>
          <w:lang w:val="en-GB"/>
        </w:rPr>
        <w:t> –</w:t>
      </w:r>
      <w:r w:rsidRPr="008F07EF">
        <w:rPr>
          <w:lang w:val="en-GB"/>
        </w:rPr>
        <w:t> it simply looks at the payload that would be available in equivalent SFN and MFN networks and normalises it with respect to the number of frequency channels that would be required to deliver the payload in each network configuration.</w:t>
      </w:r>
    </w:p>
    <w:p w14:paraId="16B68FFD" w14:textId="77777777" w:rsidR="00282FCB" w:rsidRPr="008F07EF" w:rsidRDefault="00282FCB" w:rsidP="00282FCB">
      <w:pPr>
        <w:rPr>
          <w:lang w:val="en-GB"/>
        </w:rPr>
      </w:pPr>
      <w:r w:rsidRPr="008F07EF">
        <w:rPr>
          <w:bCs/>
          <w:lang w:val="en-GB"/>
        </w:rPr>
        <w:t>Method 2</w:t>
      </w:r>
      <w:r w:rsidRPr="008F07EF">
        <w:rPr>
          <w:lang w:val="en-GB"/>
        </w:rPr>
        <w:t xml:space="preserve"> looks at efficiency in a more practical way. It considers efficiency in terms of the number of TV programmes that might be deliverable in a multiplex before normalising the result with respect to the required frequency channels. This approach takes into account statistical multiplexing gains as they are often mentioned as an important factor in determining multiplex efficiency. However, as picture quality is subjective, precise bitrate per programme requirements cannot be determined, and guideline values must be used. To overcome the need for a subjective judgement, three picture quality cases: a high, medium and low have been considered in order to gauge how sensitive efficiency may be to particular picture quality choices. EBU Technical Report TR 015 (</w:t>
      </w:r>
      <w:hyperlink r:id="rId161" w:history="1">
        <w:r w:rsidRPr="008F07EF">
          <w:rPr>
            <w:rStyle w:val="Hyperlink"/>
            <w:lang w:val="en-GB"/>
          </w:rPr>
          <w:t>https://tech.ebu.ch/</w:t>
        </w:r>
      </w:hyperlink>
      <w:r w:rsidRPr="008F07EF">
        <w:rPr>
          <w:lang w:val="en-GB"/>
        </w:rPr>
        <w:t>) has been used as the source of the guideline figures for HD and SD MPEG</w:t>
      </w:r>
      <w:r w:rsidRPr="008F07EF">
        <w:rPr>
          <w:lang w:val="en-GB"/>
        </w:rPr>
        <w:noBreakHyphen/>
        <w:t>4 compression.</w:t>
      </w:r>
    </w:p>
    <w:p w14:paraId="74BEAAC2" w14:textId="63FD800C" w:rsidR="00282FCB" w:rsidRPr="008F07EF" w:rsidRDefault="00282FCB" w:rsidP="00282FCB">
      <w:pPr>
        <w:pStyle w:val="Heading3"/>
        <w:rPr>
          <w:lang w:val="en-GB"/>
        </w:rPr>
      </w:pPr>
      <w:bookmarkStart w:id="1446" w:name="_Toc402170043"/>
      <w:bookmarkStart w:id="1447" w:name="_Toc421115588"/>
      <w:bookmarkStart w:id="1448" w:name="_Toc8290698"/>
      <w:r w:rsidRPr="008F07EF">
        <w:rPr>
          <w:lang w:val="en-GB"/>
        </w:rPr>
        <w:t>1</w:t>
      </w:r>
      <w:r w:rsidR="005F3601" w:rsidRPr="008F07EF">
        <w:rPr>
          <w:lang w:val="en-GB"/>
        </w:rPr>
        <w:t>3</w:t>
      </w:r>
      <w:r w:rsidRPr="008F07EF">
        <w:rPr>
          <w:lang w:val="en-GB"/>
        </w:rPr>
        <w:t>.6.3</w:t>
      </w:r>
      <w:r w:rsidRPr="008F07EF">
        <w:rPr>
          <w:lang w:val="en-GB"/>
        </w:rPr>
        <w:tab/>
        <w:t>Discussion</w:t>
      </w:r>
      <w:bookmarkEnd w:id="1446"/>
      <w:bookmarkEnd w:id="1447"/>
      <w:bookmarkEnd w:id="1448"/>
    </w:p>
    <w:p w14:paraId="51A9CA1D" w14:textId="4759FE6D" w:rsidR="00282FCB" w:rsidRPr="008F07EF" w:rsidRDefault="00282FCB" w:rsidP="00282FCB">
      <w:pPr>
        <w:pStyle w:val="Heading4"/>
        <w:rPr>
          <w:lang w:val="en-GB"/>
        </w:rPr>
      </w:pPr>
      <w:bookmarkStart w:id="1449" w:name="_Toc402170044"/>
      <w:r w:rsidRPr="008F07EF">
        <w:rPr>
          <w:lang w:val="en-GB"/>
        </w:rPr>
        <w:t>1</w:t>
      </w:r>
      <w:r w:rsidR="005F3601" w:rsidRPr="008F07EF">
        <w:rPr>
          <w:lang w:val="en-GB"/>
        </w:rPr>
        <w:t>3</w:t>
      </w:r>
      <w:r w:rsidRPr="008F07EF">
        <w:rPr>
          <w:lang w:val="en-GB"/>
        </w:rPr>
        <w:t>.6.3.1</w:t>
      </w:r>
      <w:r w:rsidRPr="008F07EF">
        <w:rPr>
          <w:lang w:val="en-GB"/>
        </w:rPr>
        <w:tab/>
        <w:t>Method 1</w:t>
      </w:r>
      <w:bookmarkEnd w:id="1449"/>
    </w:p>
    <w:p w14:paraId="79BB9B44" w14:textId="3D8FCDE2" w:rsidR="00282FCB" w:rsidRPr="008F07EF" w:rsidRDefault="00282FCB" w:rsidP="00282FCB">
      <w:pPr>
        <w:rPr>
          <w:lang w:val="en-GB"/>
        </w:rPr>
      </w:pPr>
      <w:r w:rsidRPr="008F07EF">
        <w:rPr>
          <w:lang w:val="en-GB"/>
        </w:rPr>
        <w:t>The results of Method 1 are set out in Table P2-</w:t>
      </w:r>
      <w:r w:rsidR="00E63EEB">
        <w:rPr>
          <w:lang w:val="en-GB"/>
        </w:rPr>
        <w:t>3</w:t>
      </w:r>
      <w:r w:rsidRPr="008F07EF">
        <w:rPr>
          <w:lang w:val="en-GB"/>
        </w:rPr>
        <w:t>0 which shows a National SFN to be approximately 25% more efficient than an MFN. However, the efficiency would come at the price of regionality, which is an important factor in broadcast networks. Whether the modest efficiency gain would be worthwhile at the high cost of sacrificed regionality is therefore questionable.</w:t>
      </w:r>
    </w:p>
    <w:p w14:paraId="2D406CA6" w14:textId="77777777" w:rsidR="00282FCB" w:rsidRPr="008F07EF" w:rsidRDefault="00282FCB" w:rsidP="00282FCB">
      <w:pPr>
        <w:rPr>
          <w:lang w:val="en-GB"/>
        </w:rPr>
      </w:pPr>
      <w:r w:rsidRPr="008F07EF">
        <w:rPr>
          <w:lang w:val="en-GB"/>
        </w:rPr>
        <w:t>To maintain regionality a regional SFN could be adopted. The Regional SFN is shown to be some 10% more efficient than the MFN and some 15% less efficient than a full national SFN. As such, it may be a suitable middle ground between the MFN and full SFN.</w:t>
      </w:r>
    </w:p>
    <w:p w14:paraId="1B94FA58" w14:textId="06ED90BA" w:rsidR="00282FCB" w:rsidRPr="008F07EF" w:rsidRDefault="00282FCB" w:rsidP="00282FCB">
      <w:pPr>
        <w:pStyle w:val="TableNo"/>
        <w:rPr>
          <w:lang w:val="en-GB"/>
        </w:rPr>
      </w:pPr>
      <w:bookmarkStart w:id="1450" w:name="_Ref410911122"/>
      <w:r w:rsidRPr="008F07EF">
        <w:rPr>
          <w:lang w:val="en-GB"/>
        </w:rPr>
        <w:t>TABLE P2-</w:t>
      </w:r>
      <w:r w:rsidR="00E63EEB">
        <w:rPr>
          <w:lang w:val="en-GB"/>
        </w:rPr>
        <w:t>3</w:t>
      </w:r>
      <w:r w:rsidRPr="008F07EF">
        <w:rPr>
          <w:lang w:val="en-GB"/>
        </w:rPr>
        <w:t>0</w:t>
      </w:r>
    </w:p>
    <w:bookmarkEnd w:id="1450"/>
    <w:p w14:paraId="3D54B3DF" w14:textId="21AE91BA" w:rsidR="00282FCB" w:rsidRPr="008F07EF" w:rsidRDefault="00282FCB" w:rsidP="00282FCB">
      <w:pPr>
        <w:pStyle w:val="Tabletitle"/>
        <w:rPr>
          <w:lang w:val="en-GB"/>
        </w:rPr>
      </w:pPr>
      <w:r w:rsidRPr="008F07EF">
        <w:rPr>
          <w:lang w:val="en-GB"/>
        </w:rPr>
        <w:t>DVB</w:t>
      </w:r>
      <w:r w:rsidRPr="008F07EF">
        <w:rPr>
          <w:lang w:val="en-GB"/>
        </w:rPr>
        <w:noBreakHyphen/>
        <w:t xml:space="preserve">T2 </w:t>
      </w:r>
      <w:r w:rsidR="00610D57" w:rsidRPr="008F07EF">
        <w:rPr>
          <w:lang w:val="en-GB"/>
        </w:rPr>
        <w:t>network efficiencies</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113"/>
        <w:gridCol w:w="1835"/>
        <w:gridCol w:w="1846"/>
        <w:gridCol w:w="1845"/>
      </w:tblGrid>
      <w:tr w:rsidR="00282FCB" w:rsidRPr="008F07EF" w14:paraId="2F202A83" w14:textId="77777777" w:rsidTr="00356CB7">
        <w:trPr>
          <w:jc w:val="center"/>
        </w:trPr>
        <w:tc>
          <w:tcPr>
            <w:tcW w:w="4211" w:type="dxa"/>
            <w:tcBorders>
              <w:top w:val="nil"/>
              <w:left w:val="nil"/>
            </w:tcBorders>
            <w:vAlign w:val="center"/>
          </w:tcPr>
          <w:p w14:paraId="75854ACC" w14:textId="77777777" w:rsidR="00282FCB" w:rsidRPr="008F07EF" w:rsidRDefault="00282FCB" w:rsidP="003E09A8">
            <w:pPr>
              <w:pStyle w:val="Tablehead"/>
              <w:rPr>
                <w:lang w:val="en-GB"/>
              </w:rPr>
            </w:pPr>
          </w:p>
        </w:tc>
        <w:tc>
          <w:tcPr>
            <w:tcW w:w="1875" w:type="dxa"/>
            <w:vAlign w:val="center"/>
          </w:tcPr>
          <w:p w14:paraId="15937DAE" w14:textId="77777777" w:rsidR="00282FCB" w:rsidRPr="008F07EF" w:rsidRDefault="00282FCB" w:rsidP="003E09A8">
            <w:pPr>
              <w:pStyle w:val="Tablehead"/>
              <w:rPr>
                <w:lang w:val="en-GB"/>
              </w:rPr>
            </w:pPr>
            <w:r w:rsidRPr="008F07EF">
              <w:rPr>
                <w:lang w:val="en-GB"/>
              </w:rPr>
              <w:t>MFN</w:t>
            </w:r>
          </w:p>
        </w:tc>
        <w:tc>
          <w:tcPr>
            <w:tcW w:w="1875" w:type="dxa"/>
            <w:vAlign w:val="center"/>
          </w:tcPr>
          <w:p w14:paraId="56494291" w14:textId="77777777" w:rsidR="00282FCB" w:rsidRPr="008F07EF" w:rsidRDefault="00282FCB" w:rsidP="003E09A8">
            <w:pPr>
              <w:pStyle w:val="Tablehead"/>
              <w:rPr>
                <w:lang w:val="en-GB"/>
              </w:rPr>
            </w:pPr>
            <w:r w:rsidRPr="008F07EF">
              <w:rPr>
                <w:lang w:val="en-GB"/>
              </w:rPr>
              <w:t>Regional SFN</w:t>
            </w:r>
          </w:p>
        </w:tc>
        <w:tc>
          <w:tcPr>
            <w:tcW w:w="1875" w:type="dxa"/>
            <w:vAlign w:val="center"/>
          </w:tcPr>
          <w:p w14:paraId="538BA405" w14:textId="77777777" w:rsidR="00282FCB" w:rsidRPr="008F07EF" w:rsidRDefault="00282FCB" w:rsidP="003E09A8">
            <w:pPr>
              <w:pStyle w:val="Tablehead"/>
              <w:rPr>
                <w:lang w:val="en-GB"/>
              </w:rPr>
            </w:pPr>
            <w:r w:rsidRPr="008F07EF">
              <w:rPr>
                <w:lang w:val="en-GB"/>
              </w:rPr>
              <w:t>National SFN</w:t>
            </w:r>
          </w:p>
        </w:tc>
      </w:tr>
      <w:tr w:rsidR="00282FCB" w:rsidRPr="008F07EF" w14:paraId="7121C7ED" w14:textId="77777777" w:rsidTr="00356CB7">
        <w:trPr>
          <w:jc w:val="center"/>
        </w:trPr>
        <w:tc>
          <w:tcPr>
            <w:tcW w:w="4211" w:type="dxa"/>
            <w:vAlign w:val="center"/>
          </w:tcPr>
          <w:p w14:paraId="000B9D24" w14:textId="77777777" w:rsidR="00282FCB" w:rsidRPr="008F07EF" w:rsidRDefault="00282FCB" w:rsidP="003E09A8">
            <w:pPr>
              <w:pStyle w:val="Tabletext"/>
              <w:rPr>
                <w:lang w:val="en-GB"/>
              </w:rPr>
            </w:pPr>
            <w:r w:rsidRPr="008F07EF">
              <w:rPr>
                <w:lang w:val="en-GB"/>
              </w:rPr>
              <w:t>Frequency channels required per multiplex</w:t>
            </w:r>
          </w:p>
        </w:tc>
        <w:tc>
          <w:tcPr>
            <w:tcW w:w="1875" w:type="dxa"/>
            <w:vAlign w:val="center"/>
          </w:tcPr>
          <w:p w14:paraId="58980E5F" w14:textId="77777777" w:rsidR="00282FCB" w:rsidRPr="008F07EF" w:rsidRDefault="00282FCB" w:rsidP="003E09A8">
            <w:pPr>
              <w:pStyle w:val="Tabletext"/>
              <w:jc w:val="center"/>
              <w:rPr>
                <w:lang w:val="en-GB"/>
              </w:rPr>
            </w:pPr>
            <w:r w:rsidRPr="008F07EF">
              <w:rPr>
                <w:lang w:val="en-GB"/>
              </w:rPr>
              <w:t>6</w:t>
            </w:r>
          </w:p>
        </w:tc>
        <w:tc>
          <w:tcPr>
            <w:tcW w:w="1875" w:type="dxa"/>
            <w:vAlign w:val="center"/>
          </w:tcPr>
          <w:p w14:paraId="5C6C375D" w14:textId="77777777" w:rsidR="00282FCB" w:rsidRPr="008F07EF" w:rsidRDefault="00282FCB" w:rsidP="003E09A8">
            <w:pPr>
              <w:pStyle w:val="Tabletext"/>
              <w:jc w:val="center"/>
              <w:rPr>
                <w:lang w:val="en-GB"/>
              </w:rPr>
            </w:pPr>
            <w:r w:rsidRPr="008F07EF">
              <w:rPr>
                <w:lang w:val="en-GB"/>
              </w:rPr>
              <w:t>5</w:t>
            </w:r>
          </w:p>
        </w:tc>
        <w:tc>
          <w:tcPr>
            <w:tcW w:w="1875" w:type="dxa"/>
            <w:vAlign w:val="center"/>
          </w:tcPr>
          <w:p w14:paraId="3E94E4FE" w14:textId="77777777" w:rsidR="00282FCB" w:rsidRPr="008F07EF" w:rsidRDefault="00282FCB" w:rsidP="003E09A8">
            <w:pPr>
              <w:pStyle w:val="Tabletext"/>
              <w:jc w:val="center"/>
              <w:rPr>
                <w:lang w:val="en-GB"/>
              </w:rPr>
            </w:pPr>
            <w:r w:rsidRPr="008F07EF">
              <w:rPr>
                <w:lang w:val="en-GB"/>
              </w:rPr>
              <w:t>4</w:t>
            </w:r>
          </w:p>
        </w:tc>
      </w:tr>
      <w:tr w:rsidR="00282FCB" w:rsidRPr="008F07EF" w14:paraId="058CCECD" w14:textId="77777777" w:rsidTr="00356CB7">
        <w:trPr>
          <w:jc w:val="center"/>
        </w:trPr>
        <w:tc>
          <w:tcPr>
            <w:tcW w:w="4211" w:type="dxa"/>
            <w:vAlign w:val="center"/>
          </w:tcPr>
          <w:p w14:paraId="37FFBF44" w14:textId="77777777" w:rsidR="00282FCB" w:rsidRPr="008F07EF" w:rsidRDefault="00282FCB" w:rsidP="003E09A8">
            <w:pPr>
              <w:pStyle w:val="Tabletext"/>
              <w:rPr>
                <w:lang w:val="en-GB"/>
              </w:rPr>
            </w:pPr>
            <w:r w:rsidRPr="008F07EF">
              <w:rPr>
                <w:lang w:val="en-GB"/>
              </w:rPr>
              <w:t>Regionality enabled</w:t>
            </w:r>
          </w:p>
        </w:tc>
        <w:tc>
          <w:tcPr>
            <w:tcW w:w="1875" w:type="dxa"/>
            <w:vAlign w:val="center"/>
          </w:tcPr>
          <w:p w14:paraId="69596A65" w14:textId="77777777" w:rsidR="00282FCB" w:rsidRPr="008F07EF" w:rsidRDefault="00282FCB" w:rsidP="003E09A8">
            <w:pPr>
              <w:pStyle w:val="Tabletext"/>
              <w:jc w:val="center"/>
              <w:rPr>
                <w:lang w:val="en-GB"/>
              </w:rPr>
            </w:pPr>
            <w:r w:rsidRPr="008F07EF">
              <w:rPr>
                <w:lang w:val="en-GB"/>
              </w:rPr>
              <w:t>Yes</w:t>
            </w:r>
          </w:p>
        </w:tc>
        <w:tc>
          <w:tcPr>
            <w:tcW w:w="1875" w:type="dxa"/>
            <w:vAlign w:val="center"/>
          </w:tcPr>
          <w:p w14:paraId="2653849A" w14:textId="77777777" w:rsidR="00282FCB" w:rsidRPr="008F07EF" w:rsidRDefault="00282FCB" w:rsidP="003E09A8">
            <w:pPr>
              <w:pStyle w:val="Tabletext"/>
              <w:jc w:val="center"/>
              <w:rPr>
                <w:lang w:val="en-GB"/>
              </w:rPr>
            </w:pPr>
            <w:r w:rsidRPr="008F07EF">
              <w:rPr>
                <w:lang w:val="en-GB"/>
              </w:rPr>
              <w:t>Yes</w:t>
            </w:r>
          </w:p>
        </w:tc>
        <w:tc>
          <w:tcPr>
            <w:tcW w:w="1875" w:type="dxa"/>
            <w:vAlign w:val="center"/>
          </w:tcPr>
          <w:p w14:paraId="6D12CE9A" w14:textId="77777777" w:rsidR="00282FCB" w:rsidRPr="008F07EF" w:rsidRDefault="00282FCB" w:rsidP="003E09A8">
            <w:pPr>
              <w:pStyle w:val="Tabletext"/>
              <w:jc w:val="center"/>
              <w:rPr>
                <w:lang w:val="en-GB"/>
              </w:rPr>
            </w:pPr>
            <w:r w:rsidRPr="008F07EF">
              <w:rPr>
                <w:lang w:val="en-GB"/>
              </w:rPr>
              <w:t>No</w:t>
            </w:r>
          </w:p>
        </w:tc>
      </w:tr>
      <w:tr w:rsidR="00282FCB" w:rsidRPr="008F07EF" w14:paraId="1C0FCC05" w14:textId="77777777" w:rsidTr="00356CB7">
        <w:trPr>
          <w:jc w:val="center"/>
        </w:trPr>
        <w:tc>
          <w:tcPr>
            <w:tcW w:w="4211" w:type="dxa"/>
            <w:vAlign w:val="center"/>
          </w:tcPr>
          <w:p w14:paraId="05E654D6" w14:textId="77777777" w:rsidR="00282FCB" w:rsidRPr="008F07EF" w:rsidRDefault="00282FCB" w:rsidP="003E09A8">
            <w:pPr>
              <w:pStyle w:val="Tabletext"/>
              <w:rPr>
                <w:lang w:val="en-GB"/>
              </w:rPr>
            </w:pPr>
            <w:r w:rsidRPr="008F07EF">
              <w:rPr>
                <w:lang w:val="en-GB"/>
              </w:rPr>
              <w:t>Capacity of multiplex (Mbit/s)</w:t>
            </w:r>
          </w:p>
        </w:tc>
        <w:tc>
          <w:tcPr>
            <w:tcW w:w="1875" w:type="dxa"/>
            <w:vAlign w:val="center"/>
          </w:tcPr>
          <w:p w14:paraId="7051385B" w14:textId="77777777" w:rsidR="00282FCB" w:rsidRPr="008F07EF" w:rsidRDefault="00282FCB" w:rsidP="003E09A8">
            <w:pPr>
              <w:pStyle w:val="Tabletext"/>
              <w:jc w:val="center"/>
              <w:rPr>
                <w:lang w:val="en-GB"/>
              </w:rPr>
            </w:pPr>
            <w:r w:rsidRPr="008F07EF">
              <w:rPr>
                <w:lang w:val="en-GB"/>
              </w:rPr>
              <w:t>40.2</w:t>
            </w:r>
          </w:p>
        </w:tc>
        <w:tc>
          <w:tcPr>
            <w:tcW w:w="1875" w:type="dxa"/>
            <w:vAlign w:val="center"/>
          </w:tcPr>
          <w:p w14:paraId="76EBF81C" w14:textId="77777777" w:rsidR="00282FCB" w:rsidRPr="008F07EF" w:rsidRDefault="00282FCB" w:rsidP="003E09A8">
            <w:pPr>
              <w:pStyle w:val="Tabletext"/>
              <w:jc w:val="center"/>
              <w:rPr>
                <w:lang w:val="en-GB"/>
              </w:rPr>
            </w:pPr>
            <w:r w:rsidRPr="008F07EF">
              <w:rPr>
                <w:lang w:val="en-GB"/>
              </w:rPr>
              <w:t>37</w:t>
            </w:r>
          </w:p>
        </w:tc>
        <w:tc>
          <w:tcPr>
            <w:tcW w:w="1875" w:type="dxa"/>
            <w:vAlign w:val="center"/>
          </w:tcPr>
          <w:p w14:paraId="559A5084" w14:textId="77777777" w:rsidR="00282FCB" w:rsidRPr="008F07EF" w:rsidRDefault="00282FCB" w:rsidP="003E09A8">
            <w:pPr>
              <w:pStyle w:val="Tabletext"/>
              <w:jc w:val="center"/>
              <w:rPr>
                <w:lang w:val="en-GB"/>
              </w:rPr>
            </w:pPr>
            <w:r w:rsidRPr="008F07EF">
              <w:rPr>
                <w:lang w:val="en-GB"/>
              </w:rPr>
              <w:t>33.4</w:t>
            </w:r>
          </w:p>
        </w:tc>
      </w:tr>
      <w:tr w:rsidR="00282FCB" w:rsidRPr="008F07EF" w14:paraId="3D3E1B31" w14:textId="77777777" w:rsidTr="00356CB7">
        <w:trPr>
          <w:jc w:val="center"/>
        </w:trPr>
        <w:tc>
          <w:tcPr>
            <w:tcW w:w="4211" w:type="dxa"/>
            <w:vAlign w:val="center"/>
          </w:tcPr>
          <w:p w14:paraId="25129D28" w14:textId="4BC703EE" w:rsidR="00282FCB" w:rsidRPr="008F07EF" w:rsidRDefault="00282FCB" w:rsidP="003E09A8">
            <w:pPr>
              <w:pStyle w:val="Tabletext"/>
              <w:rPr>
                <w:lang w:val="en-GB"/>
              </w:rPr>
            </w:pPr>
            <w:r w:rsidRPr="008F07EF">
              <w:rPr>
                <w:lang w:val="en-GB"/>
              </w:rPr>
              <w:t xml:space="preserve">Spectral </w:t>
            </w:r>
            <w:r w:rsidR="00610D57" w:rsidRPr="008F07EF">
              <w:rPr>
                <w:lang w:val="en-GB"/>
              </w:rPr>
              <w:t xml:space="preserve">efficiency </w:t>
            </w:r>
            <w:r w:rsidRPr="008F07EF">
              <w:rPr>
                <w:lang w:val="en-GB"/>
              </w:rPr>
              <w:t>(Mbit/s / channel)</w:t>
            </w:r>
          </w:p>
        </w:tc>
        <w:tc>
          <w:tcPr>
            <w:tcW w:w="1875" w:type="dxa"/>
            <w:vAlign w:val="center"/>
          </w:tcPr>
          <w:p w14:paraId="5623C9FE" w14:textId="77777777" w:rsidR="00282FCB" w:rsidRPr="008F07EF" w:rsidRDefault="00282FCB" w:rsidP="003E09A8">
            <w:pPr>
              <w:pStyle w:val="Tabletext"/>
              <w:jc w:val="center"/>
              <w:rPr>
                <w:lang w:val="en-GB"/>
              </w:rPr>
            </w:pPr>
            <w:r w:rsidRPr="008F07EF">
              <w:rPr>
                <w:lang w:val="en-GB"/>
              </w:rPr>
              <w:t>6.7</w:t>
            </w:r>
          </w:p>
        </w:tc>
        <w:tc>
          <w:tcPr>
            <w:tcW w:w="1875" w:type="dxa"/>
            <w:vAlign w:val="center"/>
          </w:tcPr>
          <w:p w14:paraId="3608F389" w14:textId="77777777" w:rsidR="00282FCB" w:rsidRPr="008F07EF" w:rsidRDefault="00282FCB" w:rsidP="003E09A8">
            <w:pPr>
              <w:pStyle w:val="Tabletext"/>
              <w:jc w:val="center"/>
              <w:rPr>
                <w:lang w:val="en-GB"/>
              </w:rPr>
            </w:pPr>
            <w:r w:rsidRPr="008F07EF">
              <w:rPr>
                <w:lang w:val="en-GB"/>
              </w:rPr>
              <w:t>7.4</w:t>
            </w:r>
          </w:p>
        </w:tc>
        <w:tc>
          <w:tcPr>
            <w:tcW w:w="1875" w:type="dxa"/>
            <w:vAlign w:val="center"/>
          </w:tcPr>
          <w:p w14:paraId="10739594" w14:textId="77777777" w:rsidR="00282FCB" w:rsidRPr="008F07EF" w:rsidRDefault="00282FCB" w:rsidP="003E09A8">
            <w:pPr>
              <w:pStyle w:val="Tabletext"/>
              <w:jc w:val="center"/>
              <w:rPr>
                <w:lang w:val="en-GB"/>
              </w:rPr>
            </w:pPr>
            <w:r w:rsidRPr="008F07EF">
              <w:rPr>
                <w:lang w:val="en-GB"/>
              </w:rPr>
              <w:t>8.35</w:t>
            </w:r>
          </w:p>
        </w:tc>
      </w:tr>
      <w:tr w:rsidR="00282FCB" w:rsidRPr="008F07EF" w14:paraId="0A929840" w14:textId="77777777" w:rsidTr="00356CB7">
        <w:trPr>
          <w:jc w:val="center"/>
        </w:trPr>
        <w:tc>
          <w:tcPr>
            <w:tcW w:w="4211" w:type="dxa"/>
            <w:vAlign w:val="center"/>
          </w:tcPr>
          <w:p w14:paraId="12A60B22" w14:textId="77777777" w:rsidR="00282FCB" w:rsidRPr="008F07EF" w:rsidRDefault="00282FCB" w:rsidP="003E09A8">
            <w:pPr>
              <w:pStyle w:val="Tabletext"/>
              <w:rPr>
                <w:lang w:val="en-GB"/>
              </w:rPr>
            </w:pPr>
            <w:r w:rsidRPr="008F07EF">
              <w:rPr>
                <w:lang w:val="en-GB"/>
              </w:rPr>
              <w:t>Efficiency relative to an MFN</w:t>
            </w:r>
          </w:p>
        </w:tc>
        <w:tc>
          <w:tcPr>
            <w:tcW w:w="1875" w:type="dxa"/>
            <w:vAlign w:val="center"/>
          </w:tcPr>
          <w:p w14:paraId="0705D326" w14:textId="3C45B378" w:rsidR="00282FCB" w:rsidRPr="008F07EF" w:rsidRDefault="00D067AA" w:rsidP="003E09A8">
            <w:pPr>
              <w:pStyle w:val="Tabletext"/>
              <w:jc w:val="center"/>
              <w:rPr>
                <w:lang w:val="en-GB"/>
              </w:rPr>
            </w:pPr>
            <w:r w:rsidRPr="008F07EF">
              <w:rPr>
                <w:lang w:val="en-GB"/>
              </w:rPr>
              <w:t>–</w:t>
            </w:r>
          </w:p>
        </w:tc>
        <w:tc>
          <w:tcPr>
            <w:tcW w:w="1875" w:type="dxa"/>
            <w:vAlign w:val="center"/>
          </w:tcPr>
          <w:p w14:paraId="05820A56" w14:textId="77777777" w:rsidR="00282FCB" w:rsidRPr="008F07EF" w:rsidRDefault="00282FCB" w:rsidP="003E09A8">
            <w:pPr>
              <w:pStyle w:val="Tabletext"/>
              <w:jc w:val="center"/>
              <w:rPr>
                <w:lang w:val="en-GB"/>
              </w:rPr>
            </w:pPr>
            <w:r w:rsidRPr="008F07EF">
              <w:rPr>
                <w:lang w:val="en-GB"/>
              </w:rPr>
              <w:t>10%</w:t>
            </w:r>
          </w:p>
        </w:tc>
        <w:tc>
          <w:tcPr>
            <w:tcW w:w="1875" w:type="dxa"/>
            <w:vAlign w:val="center"/>
          </w:tcPr>
          <w:p w14:paraId="68D33B30" w14:textId="77777777" w:rsidR="00282FCB" w:rsidRPr="008F07EF" w:rsidRDefault="00282FCB" w:rsidP="003E09A8">
            <w:pPr>
              <w:pStyle w:val="Tabletext"/>
              <w:jc w:val="center"/>
              <w:rPr>
                <w:lang w:val="en-GB"/>
              </w:rPr>
            </w:pPr>
            <w:r w:rsidRPr="008F07EF">
              <w:rPr>
                <w:lang w:val="en-GB"/>
              </w:rPr>
              <w:t>25%</w:t>
            </w:r>
          </w:p>
        </w:tc>
      </w:tr>
    </w:tbl>
    <w:p w14:paraId="34E793BC" w14:textId="77777777" w:rsidR="00282FCB" w:rsidRPr="008F07EF" w:rsidRDefault="00282FCB" w:rsidP="00282FCB">
      <w:pPr>
        <w:pStyle w:val="Tablefin"/>
      </w:pPr>
      <w:bookmarkStart w:id="1451" w:name="_Toc402170045"/>
    </w:p>
    <w:p w14:paraId="331B6DE3" w14:textId="77777777" w:rsidR="00282FCB" w:rsidRPr="008F07EF" w:rsidRDefault="00282FCB" w:rsidP="00282FCB">
      <w:pPr>
        <w:pStyle w:val="Heading4"/>
        <w:rPr>
          <w:lang w:val="en-GB"/>
        </w:rPr>
      </w:pPr>
      <w:r w:rsidRPr="008F07EF">
        <w:rPr>
          <w:lang w:val="en-GB"/>
        </w:rPr>
        <w:t>13.6.3.2</w:t>
      </w:r>
      <w:r w:rsidRPr="008F07EF">
        <w:rPr>
          <w:lang w:val="en-GB"/>
        </w:rPr>
        <w:tab/>
        <w:t>Method 2</w:t>
      </w:r>
      <w:bookmarkEnd w:id="1451"/>
    </w:p>
    <w:p w14:paraId="3E536818" w14:textId="2CBFC155" w:rsidR="00282FCB" w:rsidRPr="008F07EF" w:rsidRDefault="00282FCB" w:rsidP="00282FCB">
      <w:pPr>
        <w:rPr>
          <w:lang w:val="en-GB"/>
        </w:rPr>
      </w:pPr>
      <w:r w:rsidRPr="008F07EF">
        <w:rPr>
          <w:lang w:val="en-GB"/>
        </w:rPr>
        <w:t>The results from the assessment of method 2 are summarised separately in this section for SD and HD services as the picture quality heavily influences the number of programmes that can be delivered in a multiplex. All the per programme bitrate requirement figures for various picture qualities and stat</w:t>
      </w:r>
      <w:r w:rsidRPr="008F07EF">
        <w:rPr>
          <w:lang w:val="en-GB"/>
        </w:rPr>
        <w:noBreakHyphen/>
        <w:t>mux gains in this note have been obtained from EBU Technical Report TR 015 (</w:t>
      </w:r>
      <w:hyperlink r:id="rId162" w:history="1">
        <w:r w:rsidRPr="008F07EF">
          <w:rPr>
            <w:rStyle w:val="Hyperlink"/>
            <w:lang w:val="en-GB"/>
          </w:rPr>
          <w:t>https://tech.ebu.ch/</w:t>
        </w:r>
      </w:hyperlink>
      <w:r w:rsidRPr="008F07EF">
        <w:rPr>
          <w:lang w:val="en-GB"/>
        </w:rPr>
        <w:t xml:space="preserve">). </w:t>
      </w:r>
    </w:p>
    <w:p w14:paraId="20CD3743" w14:textId="77777777" w:rsidR="00282FCB" w:rsidRPr="008F07EF" w:rsidRDefault="00282FCB" w:rsidP="00282FCB">
      <w:pPr>
        <w:pStyle w:val="Headingb"/>
        <w:rPr>
          <w:lang w:val="en-GB"/>
        </w:rPr>
      </w:pPr>
      <w:bookmarkStart w:id="1452" w:name="_Toc402170046"/>
      <w:bookmarkStart w:id="1453" w:name="_Toc413405901"/>
      <w:r w:rsidRPr="008F07EF">
        <w:rPr>
          <w:lang w:val="en-GB"/>
        </w:rPr>
        <w:t>SD</w:t>
      </w:r>
      <w:bookmarkEnd w:id="1452"/>
      <w:bookmarkEnd w:id="1453"/>
    </w:p>
    <w:p w14:paraId="7BCDD74F" w14:textId="04AFE8C4" w:rsidR="00282FCB" w:rsidRPr="008F07EF" w:rsidRDefault="00282FCB" w:rsidP="00282FCB">
      <w:pPr>
        <w:rPr>
          <w:lang w:val="en-GB"/>
        </w:rPr>
      </w:pPr>
      <w:r w:rsidRPr="008F07EF">
        <w:rPr>
          <w:lang w:val="en-GB"/>
        </w:rPr>
        <w:t>Table P2-</w:t>
      </w:r>
      <w:r w:rsidR="00C455DB">
        <w:rPr>
          <w:lang w:val="en-GB"/>
        </w:rPr>
        <w:t>3</w:t>
      </w:r>
      <w:r w:rsidR="005F3601" w:rsidRPr="008F07EF">
        <w:rPr>
          <w:lang w:val="en-GB"/>
        </w:rPr>
        <w:t xml:space="preserve">1 </w:t>
      </w:r>
      <w:r w:rsidRPr="008F07EF">
        <w:rPr>
          <w:lang w:val="en-GB"/>
        </w:rPr>
        <w:t>shows the total number of SD programmes that it would be possible to carry in each network configuration assuming the application of bitrates of Table A2 in EBU Technical Report TR 015 were applied as well as the stat</w:t>
      </w:r>
      <w:r w:rsidRPr="008F07EF">
        <w:rPr>
          <w:lang w:val="en-GB"/>
        </w:rPr>
        <w:noBreakHyphen/>
        <w:t>muxing gains in Fig. A2 of the same document. The results for SD services closely match those of method 1 in Table P2-</w:t>
      </w:r>
      <w:r w:rsidR="00F56FA7">
        <w:rPr>
          <w:lang w:val="en-GB"/>
        </w:rPr>
        <w:t>3</w:t>
      </w:r>
      <w:r w:rsidRPr="008F07EF">
        <w:rPr>
          <w:lang w:val="en-GB"/>
        </w:rPr>
        <w:t xml:space="preserve">0 above. However, once again it should be noted that the efficiency of a national SFN would come at the expense of regionality, which may not be worthwhile. </w:t>
      </w:r>
    </w:p>
    <w:p w14:paraId="22C9E6F7" w14:textId="77777777" w:rsidR="00282FCB" w:rsidRPr="008F07EF" w:rsidRDefault="00282FCB" w:rsidP="00282FCB">
      <w:pPr>
        <w:rPr>
          <w:lang w:val="en-GB"/>
        </w:rPr>
      </w:pPr>
      <w:r w:rsidRPr="008F07EF">
        <w:rPr>
          <w:lang w:val="en-GB"/>
        </w:rPr>
        <w:t>It is worth noting that in this instance all network configurations would allow the carriage of a significant number of services. This means that for one network relative to the other there is no stat</w:t>
      </w:r>
      <w:r w:rsidRPr="008F07EF">
        <w:rPr>
          <w:lang w:val="en-GB"/>
        </w:rPr>
        <w:noBreakHyphen/>
        <w:t>mux gain – a saturated 26% saving is evident for each of the networks.</w:t>
      </w:r>
    </w:p>
    <w:p w14:paraId="36AE4F8C" w14:textId="64A1DE3C" w:rsidR="00282FCB" w:rsidRPr="008F07EF" w:rsidRDefault="00282FCB" w:rsidP="00282FCB">
      <w:pPr>
        <w:pStyle w:val="TableNo"/>
        <w:rPr>
          <w:lang w:val="en-GB"/>
        </w:rPr>
      </w:pPr>
      <w:bookmarkStart w:id="1454" w:name="_Ref410911270"/>
      <w:r w:rsidRPr="008F07EF">
        <w:rPr>
          <w:lang w:val="en-GB"/>
        </w:rPr>
        <w:t xml:space="preserve">TABLE </w:t>
      </w:r>
      <w:bookmarkEnd w:id="1454"/>
      <w:r w:rsidRPr="008F07EF">
        <w:rPr>
          <w:lang w:val="en-GB"/>
        </w:rPr>
        <w:t>P2-</w:t>
      </w:r>
      <w:r w:rsidR="00F56FA7">
        <w:rPr>
          <w:lang w:val="en-GB"/>
        </w:rPr>
        <w:t>3</w:t>
      </w:r>
      <w:r w:rsidRPr="008F07EF">
        <w:rPr>
          <w:lang w:val="en-GB"/>
        </w:rPr>
        <w:t>1</w:t>
      </w:r>
    </w:p>
    <w:p w14:paraId="582E8214" w14:textId="77777777" w:rsidR="00282FCB" w:rsidRPr="008F07EF" w:rsidRDefault="00282FCB" w:rsidP="00282FCB">
      <w:pPr>
        <w:pStyle w:val="Tabletitle"/>
        <w:rPr>
          <w:lang w:val="en-GB"/>
        </w:rPr>
      </w:pPr>
      <w:r w:rsidRPr="008F07EF">
        <w:rPr>
          <w:lang w:val="en-GB"/>
        </w:rPr>
        <w:t>Relative Efficiencies for SD</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119"/>
        <w:gridCol w:w="1833"/>
        <w:gridCol w:w="1844"/>
        <w:gridCol w:w="1843"/>
      </w:tblGrid>
      <w:tr w:rsidR="00282FCB" w:rsidRPr="008F07EF" w14:paraId="24CB6FBD" w14:textId="77777777" w:rsidTr="00D067AA">
        <w:trPr>
          <w:jc w:val="center"/>
        </w:trPr>
        <w:tc>
          <w:tcPr>
            <w:tcW w:w="4215" w:type="dxa"/>
            <w:tcBorders>
              <w:top w:val="nil"/>
              <w:left w:val="nil"/>
            </w:tcBorders>
            <w:vAlign w:val="center"/>
          </w:tcPr>
          <w:p w14:paraId="0B411967" w14:textId="77777777" w:rsidR="00282FCB" w:rsidRPr="008F07EF" w:rsidRDefault="00282FCB" w:rsidP="003E09A8">
            <w:pPr>
              <w:pStyle w:val="Tablehead"/>
              <w:rPr>
                <w:lang w:val="en-GB"/>
              </w:rPr>
            </w:pPr>
          </w:p>
        </w:tc>
        <w:tc>
          <w:tcPr>
            <w:tcW w:w="1873" w:type="dxa"/>
            <w:vAlign w:val="center"/>
          </w:tcPr>
          <w:p w14:paraId="5B78399E" w14:textId="77777777" w:rsidR="00282FCB" w:rsidRPr="008F07EF" w:rsidRDefault="00282FCB" w:rsidP="003E09A8">
            <w:pPr>
              <w:pStyle w:val="Tablehead"/>
              <w:rPr>
                <w:lang w:val="en-GB"/>
              </w:rPr>
            </w:pPr>
            <w:r w:rsidRPr="008F07EF">
              <w:rPr>
                <w:lang w:val="en-GB"/>
              </w:rPr>
              <w:t>MFN</w:t>
            </w:r>
          </w:p>
        </w:tc>
        <w:tc>
          <w:tcPr>
            <w:tcW w:w="1874" w:type="dxa"/>
            <w:vAlign w:val="center"/>
          </w:tcPr>
          <w:p w14:paraId="2E473AE4" w14:textId="77777777" w:rsidR="00282FCB" w:rsidRPr="008F07EF" w:rsidRDefault="00282FCB" w:rsidP="003E09A8">
            <w:pPr>
              <w:pStyle w:val="Tablehead"/>
              <w:rPr>
                <w:lang w:val="en-GB"/>
              </w:rPr>
            </w:pPr>
            <w:r w:rsidRPr="008F07EF">
              <w:rPr>
                <w:lang w:val="en-GB"/>
              </w:rPr>
              <w:t>Regional SFN</w:t>
            </w:r>
          </w:p>
        </w:tc>
        <w:tc>
          <w:tcPr>
            <w:tcW w:w="1874" w:type="dxa"/>
            <w:vAlign w:val="center"/>
          </w:tcPr>
          <w:p w14:paraId="7DAB0428" w14:textId="77777777" w:rsidR="00282FCB" w:rsidRPr="008F07EF" w:rsidRDefault="00282FCB" w:rsidP="003E09A8">
            <w:pPr>
              <w:pStyle w:val="Tablehead"/>
              <w:rPr>
                <w:lang w:val="en-GB"/>
              </w:rPr>
            </w:pPr>
            <w:r w:rsidRPr="008F07EF">
              <w:rPr>
                <w:lang w:val="en-GB"/>
              </w:rPr>
              <w:t>National SFN</w:t>
            </w:r>
          </w:p>
        </w:tc>
      </w:tr>
      <w:tr w:rsidR="00282FCB" w:rsidRPr="008F07EF" w14:paraId="44688009" w14:textId="77777777" w:rsidTr="00D067AA">
        <w:trPr>
          <w:jc w:val="center"/>
        </w:trPr>
        <w:tc>
          <w:tcPr>
            <w:tcW w:w="4215" w:type="dxa"/>
            <w:vAlign w:val="center"/>
          </w:tcPr>
          <w:p w14:paraId="2B8A6D38" w14:textId="77777777" w:rsidR="00282FCB" w:rsidRPr="008F07EF" w:rsidRDefault="00282FCB" w:rsidP="003E09A8">
            <w:pPr>
              <w:pStyle w:val="Tabletext"/>
              <w:rPr>
                <w:lang w:val="en-GB"/>
              </w:rPr>
            </w:pPr>
            <w:r w:rsidRPr="008F07EF">
              <w:rPr>
                <w:lang w:val="en-GB"/>
              </w:rPr>
              <w:t>Frequency channels required per multiplex</w:t>
            </w:r>
          </w:p>
        </w:tc>
        <w:tc>
          <w:tcPr>
            <w:tcW w:w="1873" w:type="dxa"/>
            <w:vAlign w:val="center"/>
          </w:tcPr>
          <w:p w14:paraId="788CC2B9" w14:textId="77777777" w:rsidR="00282FCB" w:rsidRPr="008F07EF" w:rsidRDefault="00282FCB" w:rsidP="003E09A8">
            <w:pPr>
              <w:pStyle w:val="Tabletext"/>
              <w:jc w:val="center"/>
              <w:rPr>
                <w:lang w:val="en-GB"/>
              </w:rPr>
            </w:pPr>
            <w:r w:rsidRPr="008F07EF">
              <w:rPr>
                <w:lang w:val="en-GB"/>
              </w:rPr>
              <w:t>6</w:t>
            </w:r>
          </w:p>
        </w:tc>
        <w:tc>
          <w:tcPr>
            <w:tcW w:w="1874" w:type="dxa"/>
            <w:vAlign w:val="center"/>
          </w:tcPr>
          <w:p w14:paraId="4B173B0D" w14:textId="77777777" w:rsidR="00282FCB" w:rsidRPr="008F07EF" w:rsidRDefault="00282FCB" w:rsidP="003E09A8">
            <w:pPr>
              <w:pStyle w:val="Tabletext"/>
              <w:jc w:val="center"/>
              <w:rPr>
                <w:lang w:val="en-GB"/>
              </w:rPr>
            </w:pPr>
            <w:r w:rsidRPr="008F07EF">
              <w:rPr>
                <w:lang w:val="en-GB"/>
              </w:rPr>
              <w:t>5</w:t>
            </w:r>
          </w:p>
        </w:tc>
        <w:tc>
          <w:tcPr>
            <w:tcW w:w="1874" w:type="dxa"/>
            <w:vAlign w:val="center"/>
          </w:tcPr>
          <w:p w14:paraId="554147B3" w14:textId="77777777" w:rsidR="00282FCB" w:rsidRPr="008F07EF" w:rsidRDefault="00282FCB" w:rsidP="003E09A8">
            <w:pPr>
              <w:pStyle w:val="Tabletext"/>
              <w:jc w:val="center"/>
              <w:rPr>
                <w:lang w:val="en-GB"/>
              </w:rPr>
            </w:pPr>
            <w:r w:rsidRPr="008F07EF">
              <w:rPr>
                <w:lang w:val="en-GB"/>
              </w:rPr>
              <w:t>4</w:t>
            </w:r>
          </w:p>
        </w:tc>
      </w:tr>
      <w:tr w:rsidR="00282FCB" w:rsidRPr="008F07EF" w14:paraId="7115461C" w14:textId="77777777" w:rsidTr="00D067AA">
        <w:trPr>
          <w:jc w:val="center"/>
        </w:trPr>
        <w:tc>
          <w:tcPr>
            <w:tcW w:w="4215" w:type="dxa"/>
            <w:vAlign w:val="center"/>
          </w:tcPr>
          <w:p w14:paraId="7804A338" w14:textId="77777777" w:rsidR="00282FCB" w:rsidRPr="008F07EF" w:rsidRDefault="00282FCB" w:rsidP="003E09A8">
            <w:pPr>
              <w:pStyle w:val="Tabletext"/>
              <w:rPr>
                <w:lang w:val="en-GB"/>
              </w:rPr>
            </w:pPr>
            <w:r w:rsidRPr="008F07EF">
              <w:rPr>
                <w:lang w:val="en-GB"/>
              </w:rPr>
              <w:t>Regionality possible</w:t>
            </w:r>
          </w:p>
        </w:tc>
        <w:tc>
          <w:tcPr>
            <w:tcW w:w="1873" w:type="dxa"/>
            <w:vAlign w:val="center"/>
          </w:tcPr>
          <w:p w14:paraId="64F6A642" w14:textId="77777777" w:rsidR="00282FCB" w:rsidRPr="008F07EF" w:rsidRDefault="00282FCB" w:rsidP="003E09A8">
            <w:pPr>
              <w:pStyle w:val="Tabletext"/>
              <w:jc w:val="center"/>
              <w:rPr>
                <w:lang w:val="en-GB"/>
              </w:rPr>
            </w:pPr>
            <w:r w:rsidRPr="008F07EF">
              <w:rPr>
                <w:lang w:val="en-GB"/>
              </w:rPr>
              <w:t>Yes</w:t>
            </w:r>
          </w:p>
        </w:tc>
        <w:tc>
          <w:tcPr>
            <w:tcW w:w="1874" w:type="dxa"/>
            <w:vAlign w:val="center"/>
          </w:tcPr>
          <w:p w14:paraId="6555292F" w14:textId="77777777" w:rsidR="00282FCB" w:rsidRPr="008F07EF" w:rsidRDefault="00282FCB" w:rsidP="003E09A8">
            <w:pPr>
              <w:pStyle w:val="Tabletext"/>
              <w:jc w:val="center"/>
              <w:rPr>
                <w:lang w:val="en-GB"/>
              </w:rPr>
            </w:pPr>
            <w:r w:rsidRPr="008F07EF">
              <w:rPr>
                <w:lang w:val="en-GB"/>
              </w:rPr>
              <w:t>Yes</w:t>
            </w:r>
          </w:p>
        </w:tc>
        <w:tc>
          <w:tcPr>
            <w:tcW w:w="1874" w:type="dxa"/>
            <w:vAlign w:val="center"/>
          </w:tcPr>
          <w:p w14:paraId="0F19EFE8" w14:textId="77777777" w:rsidR="00282FCB" w:rsidRPr="008F07EF" w:rsidRDefault="00282FCB" w:rsidP="003E09A8">
            <w:pPr>
              <w:pStyle w:val="Tabletext"/>
              <w:jc w:val="center"/>
              <w:rPr>
                <w:lang w:val="en-GB"/>
              </w:rPr>
            </w:pPr>
            <w:r w:rsidRPr="008F07EF">
              <w:rPr>
                <w:lang w:val="en-GB"/>
              </w:rPr>
              <w:t>No</w:t>
            </w:r>
          </w:p>
        </w:tc>
      </w:tr>
      <w:tr w:rsidR="00282FCB" w:rsidRPr="008F07EF" w14:paraId="3A106E68" w14:textId="77777777" w:rsidTr="00D067AA">
        <w:trPr>
          <w:jc w:val="center"/>
        </w:trPr>
        <w:tc>
          <w:tcPr>
            <w:tcW w:w="4215" w:type="dxa"/>
            <w:vAlign w:val="center"/>
          </w:tcPr>
          <w:p w14:paraId="582F8E2A" w14:textId="77777777" w:rsidR="00282FCB" w:rsidRPr="008F07EF" w:rsidRDefault="00282FCB" w:rsidP="003E09A8">
            <w:pPr>
              <w:pStyle w:val="Tabletext"/>
              <w:rPr>
                <w:lang w:val="en-GB"/>
              </w:rPr>
            </w:pPr>
            <w:r w:rsidRPr="008F07EF">
              <w:rPr>
                <w:lang w:val="en-GB"/>
              </w:rPr>
              <w:t>Capacity of multiplex (Mbit/s)</w:t>
            </w:r>
          </w:p>
        </w:tc>
        <w:tc>
          <w:tcPr>
            <w:tcW w:w="1873" w:type="dxa"/>
            <w:vAlign w:val="center"/>
          </w:tcPr>
          <w:p w14:paraId="336DD3F9" w14:textId="77777777" w:rsidR="00282FCB" w:rsidRPr="008F07EF" w:rsidRDefault="00282FCB" w:rsidP="003E09A8">
            <w:pPr>
              <w:pStyle w:val="Tabletext"/>
              <w:jc w:val="center"/>
              <w:rPr>
                <w:lang w:val="en-GB"/>
              </w:rPr>
            </w:pPr>
            <w:r w:rsidRPr="008F07EF">
              <w:rPr>
                <w:lang w:val="en-GB"/>
              </w:rPr>
              <w:t>40.2</w:t>
            </w:r>
          </w:p>
        </w:tc>
        <w:tc>
          <w:tcPr>
            <w:tcW w:w="1874" w:type="dxa"/>
            <w:vAlign w:val="center"/>
          </w:tcPr>
          <w:p w14:paraId="1769D4D2" w14:textId="77777777" w:rsidR="00282FCB" w:rsidRPr="008F07EF" w:rsidRDefault="00282FCB" w:rsidP="003E09A8">
            <w:pPr>
              <w:pStyle w:val="Tabletext"/>
              <w:jc w:val="center"/>
              <w:rPr>
                <w:lang w:val="en-GB"/>
              </w:rPr>
            </w:pPr>
            <w:r w:rsidRPr="008F07EF">
              <w:rPr>
                <w:lang w:val="en-GB"/>
              </w:rPr>
              <w:t>37</w:t>
            </w:r>
          </w:p>
        </w:tc>
        <w:tc>
          <w:tcPr>
            <w:tcW w:w="1874" w:type="dxa"/>
            <w:vAlign w:val="center"/>
          </w:tcPr>
          <w:p w14:paraId="52163C34" w14:textId="77777777" w:rsidR="00282FCB" w:rsidRPr="008F07EF" w:rsidRDefault="00282FCB" w:rsidP="003E09A8">
            <w:pPr>
              <w:pStyle w:val="Tabletext"/>
              <w:jc w:val="center"/>
              <w:rPr>
                <w:lang w:val="en-GB"/>
              </w:rPr>
            </w:pPr>
            <w:r w:rsidRPr="008F07EF">
              <w:rPr>
                <w:lang w:val="en-GB"/>
              </w:rPr>
              <w:t>33.4</w:t>
            </w:r>
          </w:p>
        </w:tc>
      </w:tr>
      <w:tr w:rsidR="00282FCB" w:rsidRPr="008F07EF" w14:paraId="07186BE7" w14:textId="77777777" w:rsidTr="00D067AA">
        <w:trPr>
          <w:jc w:val="center"/>
        </w:trPr>
        <w:tc>
          <w:tcPr>
            <w:tcW w:w="4215" w:type="dxa"/>
            <w:vAlign w:val="center"/>
          </w:tcPr>
          <w:p w14:paraId="23686B9E" w14:textId="77777777" w:rsidR="00282FCB" w:rsidRPr="007A3174" w:rsidRDefault="00282FCB" w:rsidP="003E09A8">
            <w:pPr>
              <w:pStyle w:val="Tabletext"/>
              <w:rPr>
                <w:lang w:val="it-IT"/>
              </w:rPr>
            </w:pPr>
            <w:r w:rsidRPr="007A3174">
              <w:rPr>
                <w:lang w:val="it-IT"/>
              </w:rPr>
              <w:t>Base bitrate per SD programme</w:t>
            </w:r>
          </w:p>
        </w:tc>
        <w:tc>
          <w:tcPr>
            <w:tcW w:w="1873" w:type="dxa"/>
            <w:vAlign w:val="center"/>
          </w:tcPr>
          <w:p w14:paraId="77F54C16" w14:textId="77777777" w:rsidR="00282FCB" w:rsidRPr="008F07EF" w:rsidRDefault="00282FCB" w:rsidP="003E09A8">
            <w:pPr>
              <w:pStyle w:val="Tabletext"/>
              <w:jc w:val="center"/>
              <w:rPr>
                <w:lang w:val="en-GB"/>
              </w:rPr>
            </w:pPr>
            <w:r w:rsidRPr="008F07EF">
              <w:rPr>
                <w:lang w:val="en-GB"/>
              </w:rPr>
              <w:t>2.65</w:t>
            </w:r>
          </w:p>
        </w:tc>
        <w:tc>
          <w:tcPr>
            <w:tcW w:w="1874" w:type="dxa"/>
            <w:vAlign w:val="center"/>
          </w:tcPr>
          <w:p w14:paraId="1874D0F8" w14:textId="77777777" w:rsidR="00282FCB" w:rsidRPr="008F07EF" w:rsidRDefault="00282FCB" w:rsidP="003E09A8">
            <w:pPr>
              <w:pStyle w:val="Tabletext"/>
              <w:jc w:val="center"/>
              <w:rPr>
                <w:lang w:val="en-GB"/>
              </w:rPr>
            </w:pPr>
            <w:r w:rsidRPr="008F07EF">
              <w:rPr>
                <w:lang w:val="en-GB"/>
              </w:rPr>
              <w:t>2.65</w:t>
            </w:r>
          </w:p>
        </w:tc>
        <w:tc>
          <w:tcPr>
            <w:tcW w:w="1874" w:type="dxa"/>
            <w:vAlign w:val="center"/>
          </w:tcPr>
          <w:p w14:paraId="54818000" w14:textId="77777777" w:rsidR="00282FCB" w:rsidRPr="008F07EF" w:rsidRDefault="00282FCB" w:rsidP="003E09A8">
            <w:pPr>
              <w:pStyle w:val="Tabletext"/>
              <w:jc w:val="center"/>
              <w:rPr>
                <w:lang w:val="en-GB"/>
              </w:rPr>
            </w:pPr>
            <w:r w:rsidRPr="008F07EF">
              <w:rPr>
                <w:lang w:val="en-GB"/>
              </w:rPr>
              <w:t>2.65</w:t>
            </w:r>
          </w:p>
        </w:tc>
      </w:tr>
      <w:tr w:rsidR="00282FCB" w:rsidRPr="008F07EF" w14:paraId="204AE15F" w14:textId="77777777" w:rsidTr="00D067AA">
        <w:trPr>
          <w:jc w:val="center"/>
        </w:trPr>
        <w:tc>
          <w:tcPr>
            <w:tcW w:w="4215" w:type="dxa"/>
            <w:vAlign w:val="center"/>
          </w:tcPr>
          <w:p w14:paraId="4EF01F9C" w14:textId="77777777" w:rsidR="00282FCB" w:rsidRPr="008F07EF" w:rsidRDefault="00282FCB" w:rsidP="003E09A8">
            <w:pPr>
              <w:pStyle w:val="Tabletext"/>
              <w:rPr>
                <w:lang w:val="en-GB"/>
              </w:rPr>
            </w:pPr>
            <w:r w:rsidRPr="008F07EF">
              <w:rPr>
                <w:lang w:val="en-GB"/>
              </w:rPr>
              <w:t>Stat</w:t>
            </w:r>
            <w:r w:rsidRPr="008F07EF">
              <w:rPr>
                <w:lang w:val="en-GB"/>
              </w:rPr>
              <w:noBreakHyphen/>
              <w:t>mux gain (%)</w:t>
            </w:r>
          </w:p>
        </w:tc>
        <w:tc>
          <w:tcPr>
            <w:tcW w:w="1873" w:type="dxa"/>
            <w:vAlign w:val="center"/>
          </w:tcPr>
          <w:p w14:paraId="6CF98154" w14:textId="77777777" w:rsidR="00282FCB" w:rsidRPr="008F07EF" w:rsidRDefault="00282FCB" w:rsidP="003E09A8">
            <w:pPr>
              <w:pStyle w:val="Tabletext"/>
              <w:jc w:val="center"/>
              <w:rPr>
                <w:lang w:val="en-GB"/>
              </w:rPr>
            </w:pPr>
            <w:r w:rsidRPr="008F07EF">
              <w:rPr>
                <w:lang w:val="en-GB"/>
              </w:rPr>
              <w:t>26</w:t>
            </w:r>
          </w:p>
        </w:tc>
        <w:tc>
          <w:tcPr>
            <w:tcW w:w="1874" w:type="dxa"/>
            <w:vAlign w:val="center"/>
          </w:tcPr>
          <w:p w14:paraId="3AE375AB" w14:textId="77777777" w:rsidR="00282FCB" w:rsidRPr="008F07EF" w:rsidRDefault="00282FCB" w:rsidP="003E09A8">
            <w:pPr>
              <w:pStyle w:val="Tabletext"/>
              <w:jc w:val="center"/>
              <w:rPr>
                <w:lang w:val="en-GB"/>
              </w:rPr>
            </w:pPr>
            <w:r w:rsidRPr="008F07EF">
              <w:rPr>
                <w:lang w:val="en-GB"/>
              </w:rPr>
              <w:t>26</w:t>
            </w:r>
          </w:p>
        </w:tc>
        <w:tc>
          <w:tcPr>
            <w:tcW w:w="1874" w:type="dxa"/>
            <w:vAlign w:val="center"/>
          </w:tcPr>
          <w:p w14:paraId="4325E83A" w14:textId="77777777" w:rsidR="00282FCB" w:rsidRPr="008F07EF" w:rsidRDefault="00282FCB" w:rsidP="003E09A8">
            <w:pPr>
              <w:pStyle w:val="Tabletext"/>
              <w:jc w:val="center"/>
              <w:rPr>
                <w:lang w:val="en-GB"/>
              </w:rPr>
            </w:pPr>
            <w:r w:rsidRPr="008F07EF">
              <w:rPr>
                <w:lang w:val="en-GB"/>
              </w:rPr>
              <w:t>26</w:t>
            </w:r>
          </w:p>
        </w:tc>
      </w:tr>
      <w:tr w:rsidR="00282FCB" w:rsidRPr="008F07EF" w14:paraId="2A8A774F" w14:textId="77777777" w:rsidTr="00D067AA">
        <w:trPr>
          <w:jc w:val="center"/>
        </w:trPr>
        <w:tc>
          <w:tcPr>
            <w:tcW w:w="4215" w:type="dxa"/>
            <w:vAlign w:val="center"/>
          </w:tcPr>
          <w:p w14:paraId="73B4CD5B" w14:textId="77777777" w:rsidR="00282FCB" w:rsidRPr="008F07EF" w:rsidRDefault="00282FCB" w:rsidP="003E09A8">
            <w:pPr>
              <w:pStyle w:val="Tabletext"/>
              <w:rPr>
                <w:lang w:val="en-GB"/>
              </w:rPr>
            </w:pPr>
            <w:r w:rsidRPr="008F07EF">
              <w:rPr>
                <w:lang w:val="en-GB"/>
              </w:rPr>
              <w:t>Effective bitrate per programme in stat</w:t>
            </w:r>
            <w:r w:rsidRPr="008F07EF">
              <w:rPr>
                <w:lang w:val="en-GB"/>
              </w:rPr>
              <w:noBreakHyphen/>
              <w:t>mux</w:t>
            </w:r>
          </w:p>
        </w:tc>
        <w:tc>
          <w:tcPr>
            <w:tcW w:w="1873" w:type="dxa"/>
            <w:vAlign w:val="center"/>
          </w:tcPr>
          <w:p w14:paraId="7A36FFB6" w14:textId="77777777" w:rsidR="00282FCB" w:rsidRPr="008F07EF" w:rsidRDefault="00282FCB" w:rsidP="003E09A8">
            <w:pPr>
              <w:pStyle w:val="Tabletext"/>
              <w:jc w:val="center"/>
              <w:rPr>
                <w:lang w:val="en-GB"/>
              </w:rPr>
            </w:pPr>
            <w:r w:rsidRPr="008F07EF">
              <w:rPr>
                <w:lang w:val="en-GB"/>
              </w:rPr>
              <w:t>1.96</w:t>
            </w:r>
          </w:p>
        </w:tc>
        <w:tc>
          <w:tcPr>
            <w:tcW w:w="1874" w:type="dxa"/>
            <w:vAlign w:val="center"/>
          </w:tcPr>
          <w:p w14:paraId="2AFCD970" w14:textId="77777777" w:rsidR="00282FCB" w:rsidRPr="008F07EF" w:rsidRDefault="00282FCB" w:rsidP="003E09A8">
            <w:pPr>
              <w:pStyle w:val="Tabletext"/>
              <w:jc w:val="center"/>
              <w:rPr>
                <w:lang w:val="en-GB"/>
              </w:rPr>
            </w:pPr>
            <w:r w:rsidRPr="008F07EF">
              <w:rPr>
                <w:lang w:val="en-GB"/>
              </w:rPr>
              <w:t>1.96</w:t>
            </w:r>
          </w:p>
        </w:tc>
        <w:tc>
          <w:tcPr>
            <w:tcW w:w="1874" w:type="dxa"/>
            <w:vAlign w:val="center"/>
          </w:tcPr>
          <w:p w14:paraId="412E5BF4" w14:textId="77777777" w:rsidR="00282FCB" w:rsidRPr="008F07EF" w:rsidRDefault="00282FCB" w:rsidP="003E09A8">
            <w:pPr>
              <w:pStyle w:val="Tabletext"/>
              <w:jc w:val="center"/>
              <w:rPr>
                <w:lang w:val="en-GB"/>
              </w:rPr>
            </w:pPr>
            <w:r w:rsidRPr="008F07EF">
              <w:rPr>
                <w:lang w:val="en-GB"/>
              </w:rPr>
              <w:t>1.96</w:t>
            </w:r>
          </w:p>
        </w:tc>
      </w:tr>
      <w:tr w:rsidR="00282FCB" w:rsidRPr="008F07EF" w14:paraId="09C92B98" w14:textId="77777777" w:rsidTr="00D067AA">
        <w:trPr>
          <w:jc w:val="center"/>
        </w:trPr>
        <w:tc>
          <w:tcPr>
            <w:tcW w:w="4215" w:type="dxa"/>
            <w:vAlign w:val="center"/>
          </w:tcPr>
          <w:p w14:paraId="1D0FD91C" w14:textId="77777777" w:rsidR="00282FCB" w:rsidRPr="008F07EF" w:rsidRDefault="00282FCB" w:rsidP="003E09A8">
            <w:pPr>
              <w:pStyle w:val="Tabletext"/>
              <w:rPr>
                <w:lang w:val="en-GB"/>
              </w:rPr>
            </w:pPr>
            <w:r w:rsidRPr="008F07EF">
              <w:rPr>
                <w:lang w:val="en-GB"/>
              </w:rPr>
              <w:t>Potential programmes per stat</w:t>
            </w:r>
            <w:r w:rsidRPr="008F07EF">
              <w:rPr>
                <w:lang w:val="en-GB"/>
              </w:rPr>
              <w:noBreakHyphen/>
              <w:t>mux</w:t>
            </w:r>
          </w:p>
        </w:tc>
        <w:tc>
          <w:tcPr>
            <w:tcW w:w="1873" w:type="dxa"/>
            <w:vAlign w:val="center"/>
          </w:tcPr>
          <w:p w14:paraId="0408BE9F" w14:textId="77777777" w:rsidR="00282FCB" w:rsidRPr="008F07EF" w:rsidRDefault="00282FCB" w:rsidP="003E09A8">
            <w:pPr>
              <w:pStyle w:val="Tabletext"/>
              <w:jc w:val="center"/>
              <w:rPr>
                <w:lang w:val="en-GB"/>
              </w:rPr>
            </w:pPr>
            <w:r w:rsidRPr="008F07EF">
              <w:rPr>
                <w:lang w:val="en-GB"/>
              </w:rPr>
              <w:t>20</w:t>
            </w:r>
          </w:p>
        </w:tc>
        <w:tc>
          <w:tcPr>
            <w:tcW w:w="1874" w:type="dxa"/>
            <w:vAlign w:val="center"/>
          </w:tcPr>
          <w:p w14:paraId="5E859D1F" w14:textId="77777777" w:rsidR="00282FCB" w:rsidRPr="008F07EF" w:rsidRDefault="00282FCB" w:rsidP="003E09A8">
            <w:pPr>
              <w:pStyle w:val="Tabletext"/>
              <w:jc w:val="center"/>
              <w:rPr>
                <w:lang w:val="en-GB"/>
              </w:rPr>
            </w:pPr>
            <w:r w:rsidRPr="008F07EF">
              <w:rPr>
                <w:lang w:val="en-GB"/>
              </w:rPr>
              <w:t>18</w:t>
            </w:r>
          </w:p>
        </w:tc>
        <w:tc>
          <w:tcPr>
            <w:tcW w:w="1874" w:type="dxa"/>
            <w:vAlign w:val="center"/>
          </w:tcPr>
          <w:p w14:paraId="46E9936A" w14:textId="77777777" w:rsidR="00282FCB" w:rsidRPr="008F07EF" w:rsidRDefault="00282FCB" w:rsidP="003E09A8">
            <w:pPr>
              <w:pStyle w:val="Tabletext"/>
              <w:jc w:val="center"/>
              <w:rPr>
                <w:lang w:val="en-GB"/>
              </w:rPr>
            </w:pPr>
            <w:r w:rsidRPr="008F07EF">
              <w:rPr>
                <w:lang w:val="en-GB"/>
              </w:rPr>
              <w:t>17</w:t>
            </w:r>
          </w:p>
        </w:tc>
      </w:tr>
      <w:tr w:rsidR="00282FCB" w:rsidRPr="008F07EF" w14:paraId="5DF5E11C" w14:textId="77777777" w:rsidTr="00D067AA">
        <w:trPr>
          <w:jc w:val="center"/>
        </w:trPr>
        <w:tc>
          <w:tcPr>
            <w:tcW w:w="4215" w:type="dxa"/>
            <w:vAlign w:val="center"/>
          </w:tcPr>
          <w:p w14:paraId="059A10C8" w14:textId="77777777" w:rsidR="00282FCB" w:rsidRPr="008F07EF" w:rsidRDefault="00282FCB" w:rsidP="003E09A8">
            <w:pPr>
              <w:pStyle w:val="Tabletext"/>
              <w:rPr>
                <w:lang w:val="en-GB"/>
              </w:rPr>
            </w:pPr>
            <w:r w:rsidRPr="008F07EF">
              <w:rPr>
                <w:lang w:val="en-GB"/>
              </w:rPr>
              <w:t>Unused capacity (Mbit/s)</w:t>
            </w:r>
          </w:p>
        </w:tc>
        <w:tc>
          <w:tcPr>
            <w:tcW w:w="1873" w:type="dxa"/>
            <w:vAlign w:val="center"/>
          </w:tcPr>
          <w:p w14:paraId="028282BB" w14:textId="77777777" w:rsidR="00282FCB" w:rsidRPr="008F07EF" w:rsidRDefault="00282FCB" w:rsidP="003E09A8">
            <w:pPr>
              <w:pStyle w:val="Tabletext"/>
              <w:jc w:val="center"/>
              <w:rPr>
                <w:lang w:val="en-GB"/>
              </w:rPr>
            </w:pPr>
            <w:r w:rsidRPr="008F07EF">
              <w:rPr>
                <w:lang w:val="en-GB"/>
              </w:rPr>
              <w:t>1.0</w:t>
            </w:r>
          </w:p>
        </w:tc>
        <w:tc>
          <w:tcPr>
            <w:tcW w:w="1874" w:type="dxa"/>
            <w:vAlign w:val="center"/>
          </w:tcPr>
          <w:p w14:paraId="63DDEAA4" w14:textId="77777777" w:rsidR="00282FCB" w:rsidRPr="008F07EF" w:rsidRDefault="00282FCB" w:rsidP="003E09A8">
            <w:pPr>
              <w:pStyle w:val="Tabletext"/>
              <w:jc w:val="center"/>
              <w:rPr>
                <w:lang w:val="en-GB"/>
              </w:rPr>
            </w:pPr>
            <w:r w:rsidRPr="008F07EF">
              <w:rPr>
                <w:lang w:val="en-GB"/>
              </w:rPr>
              <w:t>1.7</w:t>
            </w:r>
          </w:p>
        </w:tc>
        <w:tc>
          <w:tcPr>
            <w:tcW w:w="1874" w:type="dxa"/>
            <w:vAlign w:val="center"/>
          </w:tcPr>
          <w:p w14:paraId="537F83F3" w14:textId="77777777" w:rsidR="00282FCB" w:rsidRPr="008F07EF" w:rsidRDefault="00282FCB" w:rsidP="003E09A8">
            <w:pPr>
              <w:pStyle w:val="Tabletext"/>
              <w:jc w:val="center"/>
              <w:rPr>
                <w:lang w:val="en-GB"/>
              </w:rPr>
            </w:pPr>
            <w:r w:rsidRPr="008F07EF">
              <w:rPr>
                <w:lang w:val="en-GB"/>
              </w:rPr>
              <w:t>0.1</w:t>
            </w:r>
          </w:p>
        </w:tc>
      </w:tr>
      <w:tr w:rsidR="00282FCB" w:rsidRPr="008F07EF" w14:paraId="133AC04C" w14:textId="77777777" w:rsidTr="00D067AA">
        <w:trPr>
          <w:jc w:val="center"/>
        </w:trPr>
        <w:tc>
          <w:tcPr>
            <w:tcW w:w="4215" w:type="dxa"/>
            <w:vAlign w:val="center"/>
          </w:tcPr>
          <w:p w14:paraId="3CC9D53A" w14:textId="77777777" w:rsidR="00282FCB" w:rsidRPr="008F07EF" w:rsidRDefault="00282FCB" w:rsidP="003E09A8">
            <w:pPr>
              <w:pStyle w:val="Tabletext"/>
              <w:rPr>
                <w:lang w:val="en-GB"/>
              </w:rPr>
            </w:pPr>
            <w:r w:rsidRPr="008F07EF">
              <w:rPr>
                <w:lang w:val="en-GB"/>
              </w:rPr>
              <w:t>Total programmes per frequency channel</w:t>
            </w:r>
          </w:p>
        </w:tc>
        <w:tc>
          <w:tcPr>
            <w:tcW w:w="1873" w:type="dxa"/>
            <w:vAlign w:val="center"/>
          </w:tcPr>
          <w:p w14:paraId="2605D4AF" w14:textId="77777777" w:rsidR="00282FCB" w:rsidRPr="008F07EF" w:rsidRDefault="00282FCB" w:rsidP="003E09A8">
            <w:pPr>
              <w:pStyle w:val="Tabletext"/>
              <w:jc w:val="center"/>
              <w:rPr>
                <w:lang w:val="en-GB"/>
              </w:rPr>
            </w:pPr>
            <w:r w:rsidRPr="008F07EF">
              <w:rPr>
                <w:lang w:val="en-GB"/>
              </w:rPr>
              <w:t>3.3</w:t>
            </w:r>
          </w:p>
        </w:tc>
        <w:tc>
          <w:tcPr>
            <w:tcW w:w="1874" w:type="dxa"/>
            <w:vAlign w:val="center"/>
          </w:tcPr>
          <w:p w14:paraId="48BD0368" w14:textId="77777777" w:rsidR="00282FCB" w:rsidRPr="008F07EF" w:rsidRDefault="00282FCB" w:rsidP="003E09A8">
            <w:pPr>
              <w:pStyle w:val="Tabletext"/>
              <w:jc w:val="center"/>
              <w:rPr>
                <w:lang w:val="en-GB"/>
              </w:rPr>
            </w:pPr>
            <w:r w:rsidRPr="008F07EF">
              <w:rPr>
                <w:lang w:val="en-GB"/>
              </w:rPr>
              <w:t>3.6</w:t>
            </w:r>
          </w:p>
        </w:tc>
        <w:tc>
          <w:tcPr>
            <w:tcW w:w="1874" w:type="dxa"/>
            <w:vAlign w:val="center"/>
          </w:tcPr>
          <w:p w14:paraId="163891B6" w14:textId="77777777" w:rsidR="00282FCB" w:rsidRPr="008F07EF" w:rsidRDefault="00282FCB" w:rsidP="003E09A8">
            <w:pPr>
              <w:pStyle w:val="Tabletext"/>
              <w:jc w:val="center"/>
              <w:rPr>
                <w:lang w:val="en-GB"/>
              </w:rPr>
            </w:pPr>
            <w:r w:rsidRPr="008F07EF">
              <w:rPr>
                <w:lang w:val="en-GB"/>
              </w:rPr>
              <w:t>4.3</w:t>
            </w:r>
          </w:p>
        </w:tc>
      </w:tr>
      <w:tr w:rsidR="00282FCB" w:rsidRPr="008F07EF" w14:paraId="115374A3" w14:textId="77777777" w:rsidTr="00D067AA">
        <w:trPr>
          <w:jc w:val="center"/>
        </w:trPr>
        <w:tc>
          <w:tcPr>
            <w:tcW w:w="4215" w:type="dxa"/>
            <w:vAlign w:val="center"/>
          </w:tcPr>
          <w:p w14:paraId="4FEFDA88" w14:textId="77777777" w:rsidR="00282FCB" w:rsidRPr="008F07EF" w:rsidRDefault="00282FCB" w:rsidP="003E09A8">
            <w:pPr>
              <w:pStyle w:val="Tabletext"/>
              <w:rPr>
                <w:lang w:val="en-GB"/>
              </w:rPr>
            </w:pPr>
            <w:r w:rsidRPr="008F07EF">
              <w:rPr>
                <w:lang w:val="en-GB"/>
              </w:rPr>
              <w:t>Efficiency relative to an MFN</w:t>
            </w:r>
          </w:p>
        </w:tc>
        <w:tc>
          <w:tcPr>
            <w:tcW w:w="1873" w:type="dxa"/>
            <w:vAlign w:val="center"/>
          </w:tcPr>
          <w:p w14:paraId="3F9F72B7" w14:textId="244E44DC" w:rsidR="00282FCB" w:rsidRPr="008F07EF" w:rsidRDefault="00D067AA" w:rsidP="003E09A8">
            <w:pPr>
              <w:pStyle w:val="Tabletext"/>
              <w:jc w:val="center"/>
              <w:rPr>
                <w:lang w:val="en-GB"/>
              </w:rPr>
            </w:pPr>
            <w:r w:rsidRPr="008F07EF">
              <w:rPr>
                <w:lang w:val="en-GB"/>
              </w:rPr>
              <w:t>–</w:t>
            </w:r>
          </w:p>
        </w:tc>
        <w:tc>
          <w:tcPr>
            <w:tcW w:w="1874" w:type="dxa"/>
            <w:vAlign w:val="center"/>
          </w:tcPr>
          <w:p w14:paraId="6300B21E" w14:textId="77777777" w:rsidR="00282FCB" w:rsidRPr="008F07EF" w:rsidRDefault="00282FCB" w:rsidP="003E09A8">
            <w:pPr>
              <w:pStyle w:val="Tabletext"/>
              <w:jc w:val="center"/>
              <w:rPr>
                <w:lang w:val="en-GB"/>
              </w:rPr>
            </w:pPr>
            <w:r w:rsidRPr="008F07EF">
              <w:rPr>
                <w:lang w:val="en-GB"/>
              </w:rPr>
              <w:t>8%</w:t>
            </w:r>
          </w:p>
        </w:tc>
        <w:tc>
          <w:tcPr>
            <w:tcW w:w="1874" w:type="dxa"/>
            <w:vAlign w:val="center"/>
          </w:tcPr>
          <w:p w14:paraId="2CBE085C" w14:textId="77777777" w:rsidR="00282FCB" w:rsidRPr="008F07EF" w:rsidRDefault="00282FCB" w:rsidP="003E09A8">
            <w:pPr>
              <w:pStyle w:val="Tabletext"/>
              <w:jc w:val="center"/>
              <w:rPr>
                <w:lang w:val="en-GB"/>
              </w:rPr>
            </w:pPr>
            <w:r w:rsidRPr="008F07EF">
              <w:rPr>
                <w:lang w:val="en-GB"/>
              </w:rPr>
              <w:t>28%</w:t>
            </w:r>
          </w:p>
        </w:tc>
      </w:tr>
    </w:tbl>
    <w:p w14:paraId="49AE4211" w14:textId="77777777" w:rsidR="00282FCB" w:rsidRPr="008F07EF" w:rsidRDefault="00282FCB" w:rsidP="00282FCB">
      <w:pPr>
        <w:pStyle w:val="Tablefin"/>
      </w:pPr>
    </w:p>
    <w:p w14:paraId="3D297080" w14:textId="392977B4" w:rsidR="00282FCB" w:rsidRPr="008F07EF" w:rsidRDefault="00282FCB" w:rsidP="00282FCB">
      <w:pPr>
        <w:rPr>
          <w:lang w:val="en-GB"/>
        </w:rPr>
      </w:pPr>
      <w:r w:rsidRPr="008F07EF">
        <w:rPr>
          <w:lang w:val="en-GB"/>
        </w:rPr>
        <w:t>EBU Technical Report TR 015 (</w:t>
      </w:r>
      <w:hyperlink r:id="rId163" w:history="1">
        <w:r w:rsidRPr="008F07EF">
          <w:rPr>
            <w:rStyle w:val="Hyperlink"/>
            <w:lang w:val="en-GB"/>
          </w:rPr>
          <w:t>https://tech.ebu.ch/</w:t>
        </w:r>
      </w:hyperlink>
      <w:r w:rsidRPr="008F07EF">
        <w:rPr>
          <w:lang w:val="en-GB"/>
        </w:rPr>
        <w:t>) provides only a single bitrate requirement per programme for SD services</w:t>
      </w:r>
      <w:r w:rsidR="0022249E" w:rsidRPr="008F07EF">
        <w:rPr>
          <w:lang w:val="en-GB"/>
        </w:rPr>
        <w:t> –</w:t>
      </w:r>
      <w:r w:rsidRPr="008F07EF">
        <w:rPr>
          <w:lang w:val="en-GB"/>
        </w:rPr>
        <w:t> no indication is provided regarding higher and lower quality SD services. Therefore in order to gauge the sensitivity of spectrum efficiency to picture quality the above assessment has been repeated assuming both 0.5 Mbit/s more per programme and 0.5 Mbit/s less would be required. The results are shown in Table P2-</w:t>
      </w:r>
      <w:r w:rsidR="00F56FA7">
        <w:rPr>
          <w:lang w:val="en-GB"/>
        </w:rPr>
        <w:t>3</w:t>
      </w:r>
      <w:r w:rsidRPr="008F07EF">
        <w:rPr>
          <w:lang w:val="en-GB"/>
        </w:rPr>
        <w:t>2, from which it is clear that the picture quality would have little impact on the efficiency of the network configuration.</w:t>
      </w:r>
    </w:p>
    <w:p w14:paraId="79CDAEAC" w14:textId="736A75A6" w:rsidR="00282FCB" w:rsidRPr="008F07EF" w:rsidRDefault="00282FCB" w:rsidP="00D067AA">
      <w:pPr>
        <w:pStyle w:val="TableNo"/>
        <w:rPr>
          <w:lang w:val="en-GB"/>
        </w:rPr>
      </w:pPr>
      <w:bookmarkStart w:id="1455" w:name="_Ref410911345"/>
      <w:r w:rsidRPr="008F07EF">
        <w:rPr>
          <w:lang w:val="en-GB"/>
        </w:rPr>
        <w:t>TABLE P2-</w:t>
      </w:r>
      <w:r w:rsidR="00F56FA7">
        <w:rPr>
          <w:lang w:val="en-GB"/>
        </w:rPr>
        <w:t>3</w:t>
      </w:r>
      <w:r w:rsidRPr="008F07EF">
        <w:rPr>
          <w:lang w:val="en-GB"/>
        </w:rPr>
        <w:t>2</w:t>
      </w:r>
    </w:p>
    <w:bookmarkEnd w:id="1455"/>
    <w:p w14:paraId="62B2E3F5" w14:textId="1B0DA44D" w:rsidR="00282FCB" w:rsidRPr="008F07EF" w:rsidRDefault="00282FCB" w:rsidP="00282FCB">
      <w:pPr>
        <w:pStyle w:val="Tabletitle"/>
        <w:rPr>
          <w:lang w:val="en-GB"/>
        </w:rPr>
      </w:pPr>
      <w:r w:rsidRPr="008F07EF">
        <w:rPr>
          <w:lang w:val="en-GB"/>
        </w:rPr>
        <w:t xml:space="preserve">Sensitivity of </w:t>
      </w:r>
      <w:r w:rsidR="00610D57" w:rsidRPr="008F07EF">
        <w:rPr>
          <w:lang w:val="en-GB"/>
        </w:rPr>
        <w:t>spectrum efficiency to programme bit</w:t>
      </w:r>
      <w:r w:rsidR="00610D57" w:rsidRPr="008F07EF">
        <w:rPr>
          <w:lang w:val="en-GB"/>
        </w:rPr>
        <w:noBreakHyphen/>
        <w:t>rate </w:t>
      </w:r>
      <w:r w:rsidR="0022249E" w:rsidRPr="008F07EF">
        <w:rPr>
          <w:lang w:val="en-GB"/>
        </w:rPr>
        <w:t>–</w:t>
      </w:r>
      <w:r w:rsidRPr="008F07EF">
        <w:rPr>
          <w:lang w:val="en-GB"/>
        </w:rPr>
        <w:t xml:space="preserve"> Standard </w:t>
      </w:r>
      <w:r w:rsidR="00610D57" w:rsidRPr="008F07EF">
        <w:rPr>
          <w:lang w:val="en-GB"/>
        </w:rPr>
        <w:t>definition</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091"/>
        <w:gridCol w:w="1114"/>
        <w:gridCol w:w="1717"/>
        <w:gridCol w:w="1717"/>
      </w:tblGrid>
      <w:tr w:rsidR="00282FCB" w:rsidRPr="008F07EF" w14:paraId="510FBC2F" w14:textId="77777777" w:rsidTr="00C455DB">
        <w:trPr>
          <w:jc w:val="center"/>
        </w:trPr>
        <w:tc>
          <w:tcPr>
            <w:tcW w:w="5091" w:type="dxa"/>
            <w:tcBorders>
              <w:top w:val="nil"/>
              <w:left w:val="nil"/>
            </w:tcBorders>
            <w:vAlign w:val="center"/>
          </w:tcPr>
          <w:p w14:paraId="03E0285E" w14:textId="77777777" w:rsidR="00282FCB" w:rsidRPr="008F07EF" w:rsidRDefault="00282FCB" w:rsidP="003E09A8">
            <w:pPr>
              <w:pStyle w:val="Tablehead"/>
              <w:rPr>
                <w:lang w:val="en-GB"/>
              </w:rPr>
            </w:pPr>
          </w:p>
        </w:tc>
        <w:tc>
          <w:tcPr>
            <w:tcW w:w="1114" w:type="dxa"/>
            <w:vAlign w:val="center"/>
          </w:tcPr>
          <w:p w14:paraId="49794303" w14:textId="77777777" w:rsidR="00282FCB" w:rsidRPr="008F07EF" w:rsidRDefault="00282FCB" w:rsidP="003E09A8">
            <w:pPr>
              <w:pStyle w:val="Tablehead"/>
              <w:rPr>
                <w:lang w:val="en-GB"/>
              </w:rPr>
            </w:pPr>
            <w:r w:rsidRPr="008F07EF">
              <w:rPr>
                <w:lang w:val="en-GB"/>
              </w:rPr>
              <w:t>MFN</w:t>
            </w:r>
          </w:p>
        </w:tc>
        <w:tc>
          <w:tcPr>
            <w:tcW w:w="1717" w:type="dxa"/>
            <w:vAlign w:val="center"/>
          </w:tcPr>
          <w:p w14:paraId="4C0CB204" w14:textId="77777777" w:rsidR="00282FCB" w:rsidRPr="008F07EF" w:rsidRDefault="00282FCB" w:rsidP="003E09A8">
            <w:pPr>
              <w:pStyle w:val="Tablehead"/>
              <w:rPr>
                <w:lang w:val="en-GB"/>
              </w:rPr>
            </w:pPr>
            <w:r w:rsidRPr="008F07EF">
              <w:rPr>
                <w:lang w:val="en-GB"/>
              </w:rPr>
              <w:t>Regional SFN</w:t>
            </w:r>
          </w:p>
        </w:tc>
        <w:tc>
          <w:tcPr>
            <w:tcW w:w="1717" w:type="dxa"/>
            <w:vAlign w:val="center"/>
          </w:tcPr>
          <w:p w14:paraId="1E161AD2" w14:textId="77777777" w:rsidR="00282FCB" w:rsidRPr="008F07EF" w:rsidRDefault="00282FCB" w:rsidP="003E09A8">
            <w:pPr>
              <w:pStyle w:val="Tablehead"/>
              <w:rPr>
                <w:lang w:val="en-GB"/>
              </w:rPr>
            </w:pPr>
            <w:r w:rsidRPr="008F07EF">
              <w:rPr>
                <w:lang w:val="en-GB"/>
              </w:rPr>
              <w:t>National SFN</w:t>
            </w:r>
          </w:p>
        </w:tc>
      </w:tr>
      <w:tr w:rsidR="00282FCB" w:rsidRPr="008F07EF" w14:paraId="3218CF37" w14:textId="77777777" w:rsidTr="00C455DB">
        <w:trPr>
          <w:jc w:val="center"/>
        </w:trPr>
        <w:tc>
          <w:tcPr>
            <w:tcW w:w="5091" w:type="dxa"/>
            <w:vAlign w:val="center"/>
          </w:tcPr>
          <w:p w14:paraId="63B3455E" w14:textId="77777777" w:rsidR="00282FCB" w:rsidRPr="008F07EF" w:rsidRDefault="00282FCB" w:rsidP="003E09A8">
            <w:pPr>
              <w:pStyle w:val="Tabletext"/>
              <w:rPr>
                <w:lang w:val="en-GB"/>
              </w:rPr>
            </w:pPr>
            <w:r w:rsidRPr="008F07EF">
              <w:rPr>
                <w:lang w:val="en-GB"/>
              </w:rPr>
              <w:t>Efficiency relative to an MFN (3.15 Mbit/s/programme)</w:t>
            </w:r>
          </w:p>
        </w:tc>
        <w:tc>
          <w:tcPr>
            <w:tcW w:w="1114" w:type="dxa"/>
            <w:vAlign w:val="center"/>
          </w:tcPr>
          <w:p w14:paraId="6F790F5F" w14:textId="3859A26B" w:rsidR="00282FCB" w:rsidRPr="008F07EF" w:rsidRDefault="00D067AA" w:rsidP="003E09A8">
            <w:pPr>
              <w:pStyle w:val="Tabletext"/>
              <w:jc w:val="center"/>
              <w:rPr>
                <w:lang w:val="en-GB"/>
              </w:rPr>
            </w:pPr>
            <w:r w:rsidRPr="008F07EF">
              <w:rPr>
                <w:lang w:val="en-GB"/>
              </w:rPr>
              <w:t>–</w:t>
            </w:r>
          </w:p>
        </w:tc>
        <w:tc>
          <w:tcPr>
            <w:tcW w:w="1717" w:type="dxa"/>
            <w:vAlign w:val="center"/>
          </w:tcPr>
          <w:p w14:paraId="124FA2C1" w14:textId="77777777" w:rsidR="00282FCB" w:rsidRPr="008F07EF" w:rsidRDefault="00282FCB" w:rsidP="003E09A8">
            <w:pPr>
              <w:pStyle w:val="Tabletext"/>
              <w:jc w:val="center"/>
              <w:rPr>
                <w:lang w:val="en-GB"/>
              </w:rPr>
            </w:pPr>
            <w:r w:rsidRPr="008F07EF">
              <w:rPr>
                <w:lang w:val="en-GB"/>
              </w:rPr>
              <w:t>6%</w:t>
            </w:r>
          </w:p>
        </w:tc>
        <w:tc>
          <w:tcPr>
            <w:tcW w:w="1717" w:type="dxa"/>
            <w:vAlign w:val="center"/>
          </w:tcPr>
          <w:p w14:paraId="142387AE" w14:textId="77777777" w:rsidR="00282FCB" w:rsidRPr="008F07EF" w:rsidRDefault="00282FCB" w:rsidP="003E09A8">
            <w:pPr>
              <w:pStyle w:val="Tabletext"/>
              <w:jc w:val="center"/>
              <w:rPr>
                <w:lang w:val="en-GB"/>
              </w:rPr>
            </w:pPr>
            <w:r w:rsidRPr="008F07EF">
              <w:rPr>
                <w:lang w:val="en-GB"/>
              </w:rPr>
              <w:t>24%</w:t>
            </w:r>
          </w:p>
        </w:tc>
      </w:tr>
      <w:tr w:rsidR="00282FCB" w:rsidRPr="008F07EF" w14:paraId="58C4B507" w14:textId="77777777" w:rsidTr="00C455DB">
        <w:trPr>
          <w:jc w:val="center"/>
        </w:trPr>
        <w:tc>
          <w:tcPr>
            <w:tcW w:w="5091" w:type="dxa"/>
            <w:vAlign w:val="center"/>
          </w:tcPr>
          <w:p w14:paraId="7CD242E0" w14:textId="77777777" w:rsidR="00282FCB" w:rsidRPr="008F07EF" w:rsidRDefault="00282FCB" w:rsidP="003E09A8">
            <w:pPr>
              <w:pStyle w:val="Tabletext"/>
              <w:rPr>
                <w:lang w:val="en-GB"/>
              </w:rPr>
            </w:pPr>
            <w:r w:rsidRPr="008F07EF">
              <w:rPr>
                <w:lang w:val="en-GB"/>
              </w:rPr>
              <w:t>Efficiency relative to an MFN (2.15 Mbit/s/programme)</w:t>
            </w:r>
          </w:p>
        </w:tc>
        <w:tc>
          <w:tcPr>
            <w:tcW w:w="1114" w:type="dxa"/>
            <w:vAlign w:val="center"/>
          </w:tcPr>
          <w:p w14:paraId="295C79AC" w14:textId="6FFC44FA" w:rsidR="00282FCB" w:rsidRPr="008F07EF" w:rsidRDefault="00D067AA" w:rsidP="003E09A8">
            <w:pPr>
              <w:pStyle w:val="Tabletext"/>
              <w:jc w:val="center"/>
              <w:rPr>
                <w:lang w:val="en-GB"/>
              </w:rPr>
            </w:pPr>
            <w:r w:rsidRPr="008F07EF">
              <w:rPr>
                <w:lang w:val="en-GB"/>
              </w:rPr>
              <w:t>–</w:t>
            </w:r>
          </w:p>
        </w:tc>
        <w:tc>
          <w:tcPr>
            <w:tcW w:w="1717" w:type="dxa"/>
            <w:vAlign w:val="center"/>
          </w:tcPr>
          <w:p w14:paraId="5BB47D58" w14:textId="77777777" w:rsidR="00282FCB" w:rsidRPr="008F07EF" w:rsidRDefault="00282FCB" w:rsidP="003E09A8">
            <w:pPr>
              <w:pStyle w:val="Tabletext"/>
              <w:jc w:val="center"/>
              <w:rPr>
                <w:lang w:val="en-GB"/>
              </w:rPr>
            </w:pPr>
            <w:r w:rsidRPr="008F07EF">
              <w:rPr>
                <w:lang w:val="en-GB"/>
              </w:rPr>
              <w:t>10%</w:t>
            </w:r>
          </w:p>
        </w:tc>
        <w:tc>
          <w:tcPr>
            <w:tcW w:w="1717" w:type="dxa"/>
            <w:vAlign w:val="center"/>
          </w:tcPr>
          <w:p w14:paraId="36398C36" w14:textId="77777777" w:rsidR="00282FCB" w:rsidRPr="008F07EF" w:rsidRDefault="00282FCB" w:rsidP="003E09A8">
            <w:pPr>
              <w:pStyle w:val="Tabletext"/>
              <w:jc w:val="center"/>
              <w:rPr>
                <w:lang w:val="en-GB"/>
              </w:rPr>
            </w:pPr>
            <w:r w:rsidRPr="008F07EF">
              <w:rPr>
                <w:lang w:val="en-GB"/>
              </w:rPr>
              <w:t>20%</w:t>
            </w:r>
          </w:p>
        </w:tc>
      </w:tr>
    </w:tbl>
    <w:p w14:paraId="05C9B926" w14:textId="77777777" w:rsidR="00C455DB" w:rsidRPr="008F07EF" w:rsidRDefault="00C455DB" w:rsidP="00C455DB">
      <w:pPr>
        <w:pStyle w:val="Tablefin"/>
      </w:pPr>
      <w:bookmarkStart w:id="1456" w:name="_Toc402170047"/>
      <w:bookmarkStart w:id="1457" w:name="_Toc413405902"/>
    </w:p>
    <w:p w14:paraId="0D61BD57" w14:textId="77777777" w:rsidR="00282FCB" w:rsidRPr="008F07EF" w:rsidRDefault="00282FCB" w:rsidP="00282FCB">
      <w:pPr>
        <w:pStyle w:val="Headingb"/>
        <w:rPr>
          <w:lang w:val="en-GB"/>
        </w:rPr>
      </w:pPr>
      <w:r w:rsidRPr="008F07EF">
        <w:rPr>
          <w:lang w:val="en-GB"/>
        </w:rPr>
        <w:t>HD</w:t>
      </w:r>
      <w:bookmarkEnd w:id="1456"/>
      <w:bookmarkEnd w:id="1457"/>
    </w:p>
    <w:p w14:paraId="79A96661" w14:textId="77777777" w:rsidR="00282FCB" w:rsidRPr="008F07EF" w:rsidRDefault="00282FCB" w:rsidP="00282FCB">
      <w:pPr>
        <w:rPr>
          <w:lang w:val="en-GB"/>
        </w:rPr>
      </w:pPr>
      <w:r w:rsidRPr="008F07EF">
        <w:rPr>
          <w:lang w:val="en-GB"/>
        </w:rPr>
        <w:t>As with SD, the number of programmes that can be transmitted in a multiplex relies on subjective assessment. However fewer HD programmes would fit into a multiplex than SD due to the higher bitrate requirement of HD services. As such the spectrum efficiency of different networks for HD transmission would become more granular and may be more sensitive to particular picture quality choice. Again, to overcome this difficulty three different picture qualities, in the form of the required bitrate per programme, have been considered. This approach will show the sensitivity of efficiency to picture quality.</w:t>
      </w:r>
    </w:p>
    <w:p w14:paraId="72C984C8" w14:textId="3999903F" w:rsidR="00282FCB" w:rsidRPr="008F07EF" w:rsidRDefault="00282FCB" w:rsidP="00282FCB">
      <w:pPr>
        <w:rPr>
          <w:lang w:val="en-GB"/>
        </w:rPr>
      </w:pPr>
      <w:r w:rsidRPr="008F07EF">
        <w:rPr>
          <w:lang w:val="en-GB"/>
        </w:rPr>
        <w:t>Table P2-</w:t>
      </w:r>
      <w:r w:rsidR="00F56FA7">
        <w:rPr>
          <w:lang w:val="en-GB"/>
        </w:rPr>
        <w:t>3</w:t>
      </w:r>
      <w:r w:rsidRPr="008F07EF">
        <w:rPr>
          <w:lang w:val="en-GB"/>
        </w:rPr>
        <w:t>3</w:t>
      </w:r>
      <w:r w:rsidRPr="008F07EF">
        <w:rPr>
          <w:bCs/>
          <w:lang w:val="en-GB"/>
        </w:rPr>
        <w:t xml:space="preserve"> </w:t>
      </w:r>
      <w:r w:rsidRPr="008F07EF">
        <w:rPr>
          <w:lang w:val="en-GB"/>
        </w:rPr>
        <w:t>summarises the results of Table</w:t>
      </w:r>
      <w:r w:rsidR="00610D57" w:rsidRPr="008F07EF">
        <w:rPr>
          <w:lang w:val="en-GB"/>
        </w:rPr>
        <w:t>s</w:t>
      </w:r>
      <w:r w:rsidRPr="008F07EF">
        <w:rPr>
          <w:lang w:val="en-GB"/>
        </w:rPr>
        <w:t xml:space="preserve"> P2-</w:t>
      </w:r>
      <w:r w:rsidR="00F56FA7">
        <w:rPr>
          <w:lang w:val="en-GB"/>
        </w:rPr>
        <w:t>3</w:t>
      </w:r>
      <w:r w:rsidRPr="008F07EF">
        <w:rPr>
          <w:lang w:val="en-GB"/>
        </w:rPr>
        <w:t>4 to P2-</w:t>
      </w:r>
      <w:r w:rsidR="00F56FA7">
        <w:rPr>
          <w:lang w:val="en-GB"/>
        </w:rPr>
        <w:t>3</w:t>
      </w:r>
      <w:r w:rsidRPr="008F07EF">
        <w:rPr>
          <w:lang w:val="en-GB"/>
        </w:rPr>
        <w:t>6</w:t>
      </w:r>
      <w:r w:rsidRPr="008F07EF">
        <w:rPr>
          <w:b/>
          <w:lang w:val="en-GB"/>
        </w:rPr>
        <w:t xml:space="preserve"> </w:t>
      </w:r>
      <w:r w:rsidRPr="008F07EF">
        <w:rPr>
          <w:lang w:val="en-GB"/>
        </w:rPr>
        <w:t>which provide the detailed assessment for the various picture qualities considered. In general, under this analysis, national SFNs remain more efficient than MFNs. However, in the high quality case the benefit is less clear.</w:t>
      </w:r>
    </w:p>
    <w:p w14:paraId="37F7DC13" w14:textId="2370CA42" w:rsidR="00282FCB" w:rsidRPr="008F07EF" w:rsidRDefault="00282FCB" w:rsidP="00282FCB">
      <w:pPr>
        <w:pStyle w:val="TableNo"/>
        <w:rPr>
          <w:lang w:val="en-GB"/>
        </w:rPr>
      </w:pPr>
      <w:bookmarkStart w:id="1458" w:name="_Ref410911453"/>
      <w:r w:rsidRPr="008F07EF">
        <w:rPr>
          <w:lang w:val="en-GB"/>
        </w:rPr>
        <w:t xml:space="preserve">TABLE </w:t>
      </w:r>
      <w:bookmarkEnd w:id="1458"/>
      <w:r w:rsidRPr="008F07EF">
        <w:rPr>
          <w:lang w:val="en-GB"/>
        </w:rPr>
        <w:t>P2-</w:t>
      </w:r>
      <w:r w:rsidR="00F56FA7">
        <w:rPr>
          <w:lang w:val="en-GB"/>
        </w:rPr>
        <w:t>3</w:t>
      </w:r>
      <w:r w:rsidRPr="008F07EF">
        <w:rPr>
          <w:lang w:val="en-GB"/>
        </w:rPr>
        <w:t>3</w:t>
      </w:r>
    </w:p>
    <w:p w14:paraId="3AC2A2A3" w14:textId="77777777" w:rsidR="00282FCB" w:rsidRPr="008F07EF" w:rsidRDefault="00282FCB" w:rsidP="00282FCB">
      <w:pPr>
        <w:pStyle w:val="Tabletitle"/>
        <w:rPr>
          <w:lang w:val="en-GB"/>
        </w:rPr>
      </w:pPr>
      <w:r w:rsidRPr="008F07EF">
        <w:rPr>
          <w:lang w:val="en-GB"/>
        </w:rPr>
        <w:t>Relative efficiencies for various HD programme qualities</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6751"/>
        <w:gridCol w:w="1444"/>
        <w:gridCol w:w="1444"/>
      </w:tblGrid>
      <w:tr w:rsidR="00282FCB" w:rsidRPr="008F07EF" w14:paraId="46821901" w14:textId="77777777" w:rsidTr="00C455DB">
        <w:trPr>
          <w:jc w:val="center"/>
        </w:trPr>
        <w:tc>
          <w:tcPr>
            <w:tcW w:w="6751" w:type="dxa"/>
            <w:vAlign w:val="center"/>
          </w:tcPr>
          <w:p w14:paraId="57E629F8" w14:textId="77777777" w:rsidR="00282FCB" w:rsidRPr="008F07EF" w:rsidRDefault="00282FCB" w:rsidP="003E09A8">
            <w:pPr>
              <w:pStyle w:val="Tablehead"/>
              <w:rPr>
                <w:lang w:val="en-GB"/>
              </w:rPr>
            </w:pPr>
            <w:r w:rsidRPr="008F07EF">
              <w:rPr>
                <w:lang w:val="en-GB"/>
              </w:rPr>
              <w:t>Programme quality</w:t>
            </w:r>
          </w:p>
        </w:tc>
        <w:tc>
          <w:tcPr>
            <w:tcW w:w="1444" w:type="dxa"/>
            <w:vAlign w:val="center"/>
          </w:tcPr>
          <w:p w14:paraId="33E4F85E" w14:textId="77777777" w:rsidR="00282FCB" w:rsidRPr="008F07EF" w:rsidRDefault="00282FCB" w:rsidP="003E09A8">
            <w:pPr>
              <w:pStyle w:val="Tablehead"/>
              <w:rPr>
                <w:lang w:val="en-GB"/>
              </w:rPr>
            </w:pPr>
            <w:r w:rsidRPr="008F07EF">
              <w:rPr>
                <w:lang w:val="en-GB"/>
              </w:rPr>
              <w:t>Regional SFN</w:t>
            </w:r>
          </w:p>
        </w:tc>
        <w:tc>
          <w:tcPr>
            <w:tcW w:w="1444" w:type="dxa"/>
            <w:vAlign w:val="center"/>
          </w:tcPr>
          <w:p w14:paraId="72190FDA" w14:textId="77777777" w:rsidR="00282FCB" w:rsidRPr="008F07EF" w:rsidRDefault="00282FCB" w:rsidP="003E09A8">
            <w:pPr>
              <w:pStyle w:val="Tablehead"/>
              <w:rPr>
                <w:lang w:val="en-GB"/>
              </w:rPr>
            </w:pPr>
            <w:r w:rsidRPr="008F07EF">
              <w:rPr>
                <w:lang w:val="en-GB"/>
              </w:rPr>
              <w:t>National SFN</w:t>
            </w:r>
          </w:p>
        </w:tc>
      </w:tr>
      <w:tr w:rsidR="00282FCB" w:rsidRPr="008F07EF" w14:paraId="4099E79B" w14:textId="77777777" w:rsidTr="00C455DB">
        <w:trPr>
          <w:jc w:val="center"/>
        </w:trPr>
        <w:tc>
          <w:tcPr>
            <w:tcW w:w="6751" w:type="dxa"/>
            <w:vAlign w:val="center"/>
          </w:tcPr>
          <w:p w14:paraId="08060A1E" w14:textId="4D9B5426" w:rsidR="00282FCB" w:rsidRPr="008F07EF" w:rsidRDefault="00282FCB" w:rsidP="003E09A8">
            <w:pPr>
              <w:pStyle w:val="Tabletext"/>
              <w:rPr>
                <w:lang w:val="en-GB"/>
              </w:rPr>
            </w:pPr>
            <w:r w:rsidRPr="008F07EF">
              <w:rPr>
                <w:lang w:val="en-GB"/>
              </w:rPr>
              <w:t>HD Programmes per Frequency Channel</w:t>
            </w:r>
            <w:r w:rsidR="0022249E" w:rsidRPr="008F07EF">
              <w:rPr>
                <w:lang w:val="en-GB"/>
              </w:rPr>
              <w:t> –</w:t>
            </w:r>
            <w:r w:rsidRPr="008F07EF">
              <w:rPr>
                <w:lang w:val="en-GB"/>
              </w:rPr>
              <w:t> High Bitrate per Programme</w:t>
            </w:r>
          </w:p>
        </w:tc>
        <w:tc>
          <w:tcPr>
            <w:tcW w:w="1444" w:type="dxa"/>
            <w:vAlign w:val="center"/>
          </w:tcPr>
          <w:p w14:paraId="6ABED0B3" w14:textId="77777777" w:rsidR="00282FCB" w:rsidRPr="008F07EF" w:rsidRDefault="00282FCB" w:rsidP="003E09A8">
            <w:pPr>
              <w:pStyle w:val="Tabletext"/>
              <w:jc w:val="center"/>
              <w:rPr>
                <w:lang w:val="en-GB"/>
              </w:rPr>
            </w:pPr>
            <w:r w:rsidRPr="008F07EF">
              <w:rPr>
                <w:lang w:val="en-GB"/>
              </w:rPr>
              <w:t>20%</w:t>
            </w:r>
          </w:p>
        </w:tc>
        <w:tc>
          <w:tcPr>
            <w:tcW w:w="1444" w:type="dxa"/>
            <w:vAlign w:val="center"/>
          </w:tcPr>
          <w:p w14:paraId="35595EE3" w14:textId="77777777" w:rsidR="00282FCB" w:rsidRPr="008F07EF" w:rsidRDefault="00282FCB" w:rsidP="003E09A8">
            <w:pPr>
              <w:pStyle w:val="Tabletext"/>
              <w:jc w:val="center"/>
              <w:rPr>
                <w:lang w:val="en-GB"/>
              </w:rPr>
            </w:pPr>
            <w:r w:rsidRPr="008F07EF">
              <w:rPr>
                <w:lang w:val="en-GB"/>
              </w:rPr>
              <w:t>13%</w:t>
            </w:r>
          </w:p>
        </w:tc>
      </w:tr>
      <w:tr w:rsidR="00282FCB" w:rsidRPr="008F07EF" w14:paraId="6BF0BDCB" w14:textId="77777777" w:rsidTr="00C455DB">
        <w:trPr>
          <w:jc w:val="center"/>
        </w:trPr>
        <w:tc>
          <w:tcPr>
            <w:tcW w:w="6751" w:type="dxa"/>
            <w:vAlign w:val="center"/>
          </w:tcPr>
          <w:p w14:paraId="6B57078A" w14:textId="652E1552" w:rsidR="00282FCB" w:rsidRPr="008F07EF" w:rsidRDefault="00282FCB" w:rsidP="003E09A8">
            <w:pPr>
              <w:pStyle w:val="Tabletext"/>
              <w:rPr>
                <w:lang w:val="en-GB"/>
              </w:rPr>
            </w:pPr>
            <w:r w:rsidRPr="008F07EF">
              <w:rPr>
                <w:lang w:val="en-GB"/>
              </w:rPr>
              <w:t>HD Programmes per Frequency Channel</w:t>
            </w:r>
            <w:r w:rsidR="0022249E" w:rsidRPr="008F07EF">
              <w:rPr>
                <w:lang w:val="en-GB"/>
              </w:rPr>
              <w:t> –</w:t>
            </w:r>
            <w:r w:rsidRPr="008F07EF">
              <w:rPr>
                <w:lang w:val="en-GB"/>
              </w:rPr>
              <w:t> Medium Bitrate per Programme</w:t>
            </w:r>
          </w:p>
        </w:tc>
        <w:tc>
          <w:tcPr>
            <w:tcW w:w="1444" w:type="dxa"/>
            <w:vAlign w:val="center"/>
          </w:tcPr>
          <w:p w14:paraId="04C917FF" w14:textId="77777777" w:rsidR="00282FCB" w:rsidRPr="008F07EF" w:rsidRDefault="00282FCB" w:rsidP="003E09A8">
            <w:pPr>
              <w:pStyle w:val="Tabletext"/>
              <w:jc w:val="center"/>
              <w:rPr>
                <w:lang w:val="en-GB"/>
              </w:rPr>
            </w:pPr>
            <w:r w:rsidRPr="008F07EF">
              <w:rPr>
                <w:lang w:val="en-GB"/>
              </w:rPr>
              <w:t>20%</w:t>
            </w:r>
          </w:p>
        </w:tc>
        <w:tc>
          <w:tcPr>
            <w:tcW w:w="1444" w:type="dxa"/>
            <w:vAlign w:val="center"/>
          </w:tcPr>
          <w:p w14:paraId="31AA439D" w14:textId="77777777" w:rsidR="00282FCB" w:rsidRPr="008F07EF" w:rsidRDefault="00282FCB" w:rsidP="003E09A8">
            <w:pPr>
              <w:pStyle w:val="Tabletext"/>
              <w:jc w:val="center"/>
              <w:rPr>
                <w:lang w:val="en-GB"/>
              </w:rPr>
            </w:pPr>
            <w:r w:rsidRPr="008F07EF">
              <w:rPr>
                <w:lang w:val="en-GB"/>
              </w:rPr>
              <w:t>20%</w:t>
            </w:r>
          </w:p>
        </w:tc>
      </w:tr>
      <w:tr w:rsidR="00282FCB" w:rsidRPr="008F07EF" w14:paraId="7FBE6C9C" w14:textId="77777777" w:rsidTr="00C455DB">
        <w:trPr>
          <w:jc w:val="center"/>
        </w:trPr>
        <w:tc>
          <w:tcPr>
            <w:tcW w:w="6751" w:type="dxa"/>
            <w:vAlign w:val="center"/>
          </w:tcPr>
          <w:p w14:paraId="0DADF3D5" w14:textId="074D6AEA" w:rsidR="00282FCB" w:rsidRPr="008F07EF" w:rsidRDefault="00282FCB" w:rsidP="003E09A8">
            <w:pPr>
              <w:pStyle w:val="Tabletext"/>
              <w:rPr>
                <w:lang w:val="en-GB"/>
              </w:rPr>
            </w:pPr>
            <w:r w:rsidRPr="008F07EF">
              <w:rPr>
                <w:lang w:val="en-GB"/>
              </w:rPr>
              <w:t>HD Programmes per Frequency Channel</w:t>
            </w:r>
            <w:r w:rsidR="0022249E" w:rsidRPr="008F07EF">
              <w:rPr>
                <w:lang w:val="en-GB"/>
              </w:rPr>
              <w:t> –</w:t>
            </w:r>
            <w:r w:rsidRPr="008F07EF">
              <w:rPr>
                <w:lang w:val="en-GB"/>
              </w:rPr>
              <w:t> Low Bitrate per Programme</w:t>
            </w:r>
          </w:p>
        </w:tc>
        <w:tc>
          <w:tcPr>
            <w:tcW w:w="1444" w:type="dxa"/>
            <w:vAlign w:val="center"/>
          </w:tcPr>
          <w:p w14:paraId="656FF92F" w14:textId="77777777" w:rsidR="00282FCB" w:rsidRPr="008F07EF" w:rsidRDefault="00282FCB" w:rsidP="003E09A8">
            <w:pPr>
              <w:pStyle w:val="Tabletext"/>
              <w:jc w:val="center"/>
              <w:rPr>
                <w:lang w:val="en-GB"/>
              </w:rPr>
            </w:pPr>
            <w:r w:rsidRPr="008F07EF">
              <w:rPr>
                <w:lang w:val="en-GB"/>
              </w:rPr>
              <w:t>0%</w:t>
            </w:r>
          </w:p>
        </w:tc>
        <w:tc>
          <w:tcPr>
            <w:tcW w:w="1444" w:type="dxa"/>
            <w:vAlign w:val="center"/>
          </w:tcPr>
          <w:p w14:paraId="13B772DE" w14:textId="77777777" w:rsidR="00282FCB" w:rsidRPr="008F07EF" w:rsidRDefault="00282FCB" w:rsidP="003E09A8">
            <w:pPr>
              <w:pStyle w:val="Tabletext"/>
              <w:jc w:val="center"/>
              <w:rPr>
                <w:lang w:val="en-GB"/>
              </w:rPr>
            </w:pPr>
            <w:r w:rsidRPr="008F07EF">
              <w:rPr>
                <w:lang w:val="en-GB"/>
              </w:rPr>
              <w:t>25%</w:t>
            </w:r>
          </w:p>
        </w:tc>
      </w:tr>
    </w:tbl>
    <w:p w14:paraId="04DAA4D3" w14:textId="77777777" w:rsidR="00C455DB" w:rsidRPr="008F07EF" w:rsidRDefault="00C455DB" w:rsidP="00C455DB">
      <w:pPr>
        <w:pStyle w:val="Tablefin"/>
      </w:pPr>
      <w:bookmarkStart w:id="1459" w:name="_Ref410912536"/>
    </w:p>
    <w:p w14:paraId="4759A531" w14:textId="2529C867" w:rsidR="00282FCB" w:rsidRPr="008F07EF" w:rsidRDefault="00282FCB" w:rsidP="00282FCB">
      <w:pPr>
        <w:pStyle w:val="TableNo"/>
        <w:rPr>
          <w:lang w:val="en-GB"/>
        </w:rPr>
      </w:pPr>
      <w:r w:rsidRPr="008F07EF">
        <w:rPr>
          <w:lang w:val="en-GB"/>
        </w:rPr>
        <w:t xml:space="preserve">TABLE </w:t>
      </w:r>
      <w:bookmarkEnd w:id="1459"/>
      <w:r w:rsidRPr="008F07EF">
        <w:rPr>
          <w:lang w:val="en-GB"/>
        </w:rPr>
        <w:t>P2-</w:t>
      </w:r>
      <w:r w:rsidR="00F56FA7">
        <w:rPr>
          <w:lang w:val="en-GB"/>
        </w:rPr>
        <w:t>3</w:t>
      </w:r>
      <w:r w:rsidRPr="008F07EF">
        <w:rPr>
          <w:lang w:val="en-GB"/>
        </w:rPr>
        <w:t>4</w:t>
      </w:r>
    </w:p>
    <w:p w14:paraId="552320D7" w14:textId="77777777" w:rsidR="00282FCB" w:rsidRPr="008F07EF" w:rsidRDefault="00282FCB" w:rsidP="00282FCB">
      <w:pPr>
        <w:pStyle w:val="Tabletitle"/>
        <w:rPr>
          <w:lang w:val="en-GB"/>
        </w:rPr>
      </w:pPr>
      <w:r w:rsidRPr="008F07EF">
        <w:rPr>
          <w:lang w:val="en-GB"/>
        </w:rPr>
        <w:t>Relative efficiencies for HD – High bitrate per programme</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820"/>
        <w:gridCol w:w="1701"/>
        <w:gridCol w:w="1742"/>
        <w:gridCol w:w="1376"/>
      </w:tblGrid>
      <w:tr w:rsidR="00282FCB" w:rsidRPr="008F07EF" w14:paraId="62353114" w14:textId="77777777" w:rsidTr="00610D57">
        <w:trPr>
          <w:jc w:val="center"/>
        </w:trPr>
        <w:tc>
          <w:tcPr>
            <w:tcW w:w="4820" w:type="dxa"/>
            <w:tcBorders>
              <w:top w:val="nil"/>
              <w:left w:val="nil"/>
            </w:tcBorders>
            <w:vAlign w:val="center"/>
          </w:tcPr>
          <w:p w14:paraId="3FAFC25B" w14:textId="77777777" w:rsidR="00282FCB" w:rsidRPr="008F07EF" w:rsidRDefault="00282FCB" w:rsidP="003E09A8">
            <w:pPr>
              <w:pStyle w:val="Tablehead"/>
              <w:rPr>
                <w:lang w:val="en-GB"/>
              </w:rPr>
            </w:pPr>
          </w:p>
        </w:tc>
        <w:tc>
          <w:tcPr>
            <w:tcW w:w="1701" w:type="dxa"/>
            <w:vAlign w:val="center"/>
          </w:tcPr>
          <w:p w14:paraId="54BFE643" w14:textId="77777777" w:rsidR="00282FCB" w:rsidRPr="008F07EF" w:rsidRDefault="00282FCB" w:rsidP="003E09A8">
            <w:pPr>
              <w:pStyle w:val="Tablehead"/>
              <w:rPr>
                <w:lang w:val="en-GB"/>
              </w:rPr>
            </w:pPr>
            <w:r w:rsidRPr="008F07EF">
              <w:rPr>
                <w:lang w:val="en-GB"/>
              </w:rPr>
              <w:t>MFN</w:t>
            </w:r>
          </w:p>
        </w:tc>
        <w:tc>
          <w:tcPr>
            <w:tcW w:w="1742" w:type="dxa"/>
            <w:vAlign w:val="center"/>
          </w:tcPr>
          <w:p w14:paraId="60F183EF" w14:textId="77777777" w:rsidR="00282FCB" w:rsidRPr="008F07EF" w:rsidRDefault="00282FCB" w:rsidP="003E09A8">
            <w:pPr>
              <w:pStyle w:val="Tablehead"/>
              <w:rPr>
                <w:lang w:val="en-GB"/>
              </w:rPr>
            </w:pPr>
            <w:r w:rsidRPr="008F07EF">
              <w:rPr>
                <w:lang w:val="en-GB"/>
              </w:rPr>
              <w:t>Regional SFN</w:t>
            </w:r>
          </w:p>
        </w:tc>
        <w:tc>
          <w:tcPr>
            <w:tcW w:w="1376" w:type="dxa"/>
            <w:vAlign w:val="center"/>
          </w:tcPr>
          <w:p w14:paraId="2C5F61BC" w14:textId="77777777" w:rsidR="00282FCB" w:rsidRPr="008F07EF" w:rsidRDefault="00282FCB" w:rsidP="003E09A8">
            <w:pPr>
              <w:pStyle w:val="Tablehead"/>
              <w:rPr>
                <w:lang w:val="en-GB"/>
              </w:rPr>
            </w:pPr>
            <w:r w:rsidRPr="008F07EF">
              <w:rPr>
                <w:lang w:val="en-GB"/>
              </w:rPr>
              <w:t>National SFN</w:t>
            </w:r>
          </w:p>
        </w:tc>
      </w:tr>
      <w:tr w:rsidR="00282FCB" w:rsidRPr="008F07EF" w14:paraId="427DD3F4" w14:textId="77777777" w:rsidTr="00610D57">
        <w:trPr>
          <w:jc w:val="center"/>
        </w:trPr>
        <w:tc>
          <w:tcPr>
            <w:tcW w:w="4820" w:type="dxa"/>
            <w:vAlign w:val="center"/>
          </w:tcPr>
          <w:p w14:paraId="2DA8A68E" w14:textId="77777777" w:rsidR="00282FCB" w:rsidRPr="008F07EF" w:rsidRDefault="00282FCB" w:rsidP="003E09A8">
            <w:pPr>
              <w:pStyle w:val="Tabletext"/>
              <w:rPr>
                <w:lang w:val="en-GB"/>
              </w:rPr>
            </w:pPr>
            <w:r w:rsidRPr="008F07EF">
              <w:rPr>
                <w:lang w:val="en-GB"/>
              </w:rPr>
              <w:t>Frequency channels required per multiplex</w:t>
            </w:r>
          </w:p>
        </w:tc>
        <w:tc>
          <w:tcPr>
            <w:tcW w:w="1701" w:type="dxa"/>
            <w:vAlign w:val="center"/>
          </w:tcPr>
          <w:p w14:paraId="3A0A6AB5" w14:textId="77777777" w:rsidR="00282FCB" w:rsidRPr="008F07EF" w:rsidRDefault="00282FCB" w:rsidP="003E09A8">
            <w:pPr>
              <w:pStyle w:val="Tabletext"/>
              <w:jc w:val="center"/>
              <w:rPr>
                <w:lang w:val="en-GB"/>
              </w:rPr>
            </w:pPr>
            <w:r w:rsidRPr="008F07EF">
              <w:rPr>
                <w:lang w:val="en-GB"/>
              </w:rPr>
              <w:t>6</w:t>
            </w:r>
          </w:p>
        </w:tc>
        <w:tc>
          <w:tcPr>
            <w:tcW w:w="1742" w:type="dxa"/>
            <w:vAlign w:val="center"/>
          </w:tcPr>
          <w:p w14:paraId="3CAC626B" w14:textId="77777777" w:rsidR="00282FCB" w:rsidRPr="008F07EF" w:rsidRDefault="00282FCB" w:rsidP="003E09A8">
            <w:pPr>
              <w:pStyle w:val="Tabletext"/>
              <w:jc w:val="center"/>
              <w:rPr>
                <w:lang w:val="en-GB"/>
              </w:rPr>
            </w:pPr>
            <w:r w:rsidRPr="008F07EF">
              <w:rPr>
                <w:lang w:val="en-GB"/>
              </w:rPr>
              <w:t>5</w:t>
            </w:r>
          </w:p>
        </w:tc>
        <w:tc>
          <w:tcPr>
            <w:tcW w:w="1376" w:type="dxa"/>
            <w:vAlign w:val="center"/>
          </w:tcPr>
          <w:p w14:paraId="3C487358" w14:textId="77777777" w:rsidR="00282FCB" w:rsidRPr="008F07EF" w:rsidRDefault="00282FCB" w:rsidP="003E09A8">
            <w:pPr>
              <w:pStyle w:val="Tabletext"/>
              <w:jc w:val="center"/>
              <w:rPr>
                <w:lang w:val="en-GB"/>
              </w:rPr>
            </w:pPr>
            <w:r w:rsidRPr="008F07EF">
              <w:rPr>
                <w:lang w:val="en-GB"/>
              </w:rPr>
              <w:t>4</w:t>
            </w:r>
          </w:p>
        </w:tc>
      </w:tr>
      <w:tr w:rsidR="00282FCB" w:rsidRPr="008F07EF" w14:paraId="1BEDAC9B" w14:textId="77777777" w:rsidTr="00610D57">
        <w:trPr>
          <w:jc w:val="center"/>
        </w:trPr>
        <w:tc>
          <w:tcPr>
            <w:tcW w:w="4820" w:type="dxa"/>
            <w:vAlign w:val="center"/>
          </w:tcPr>
          <w:p w14:paraId="70392170" w14:textId="77777777" w:rsidR="00282FCB" w:rsidRPr="008F07EF" w:rsidRDefault="00282FCB" w:rsidP="003E09A8">
            <w:pPr>
              <w:pStyle w:val="Tabletext"/>
              <w:rPr>
                <w:lang w:val="en-GB"/>
              </w:rPr>
            </w:pPr>
            <w:r w:rsidRPr="008F07EF">
              <w:rPr>
                <w:lang w:val="en-GB"/>
              </w:rPr>
              <w:t>Regionality possible</w:t>
            </w:r>
          </w:p>
        </w:tc>
        <w:tc>
          <w:tcPr>
            <w:tcW w:w="1701" w:type="dxa"/>
            <w:vAlign w:val="center"/>
          </w:tcPr>
          <w:p w14:paraId="5AC4B1CF" w14:textId="77777777" w:rsidR="00282FCB" w:rsidRPr="008F07EF" w:rsidRDefault="00282FCB" w:rsidP="003E09A8">
            <w:pPr>
              <w:pStyle w:val="Tabletext"/>
              <w:jc w:val="center"/>
              <w:rPr>
                <w:lang w:val="en-GB"/>
              </w:rPr>
            </w:pPr>
            <w:r w:rsidRPr="008F07EF">
              <w:rPr>
                <w:lang w:val="en-GB"/>
              </w:rPr>
              <w:t>Yes</w:t>
            </w:r>
          </w:p>
        </w:tc>
        <w:tc>
          <w:tcPr>
            <w:tcW w:w="1742" w:type="dxa"/>
            <w:vAlign w:val="center"/>
          </w:tcPr>
          <w:p w14:paraId="46E6303C" w14:textId="77777777" w:rsidR="00282FCB" w:rsidRPr="008F07EF" w:rsidRDefault="00282FCB" w:rsidP="003E09A8">
            <w:pPr>
              <w:pStyle w:val="Tabletext"/>
              <w:jc w:val="center"/>
              <w:rPr>
                <w:lang w:val="en-GB"/>
              </w:rPr>
            </w:pPr>
            <w:r w:rsidRPr="008F07EF">
              <w:rPr>
                <w:lang w:val="en-GB"/>
              </w:rPr>
              <w:t>Yes</w:t>
            </w:r>
          </w:p>
        </w:tc>
        <w:tc>
          <w:tcPr>
            <w:tcW w:w="1376" w:type="dxa"/>
            <w:vAlign w:val="center"/>
          </w:tcPr>
          <w:p w14:paraId="07D54611" w14:textId="77777777" w:rsidR="00282FCB" w:rsidRPr="008F07EF" w:rsidRDefault="00282FCB" w:rsidP="003E09A8">
            <w:pPr>
              <w:pStyle w:val="Tabletext"/>
              <w:jc w:val="center"/>
              <w:rPr>
                <w:lang w:val="en-GB"/>
              </w:rPr>
            </w:pPr>
            <w:r w:rsidRPr="008F07EF">
              <w:rPr>
                <w:lang w:val="en-GB"/>
              </w:rPr>
              <w:t>No</w:t>
            </w:r>
          </w:p>
        </w:tc>
      </w:tr>
      <w:tr w:rsidR="00282FCB" w:rsidRPr="008F07EF" w14:paraId="3CD6B3EC" w14:textId="77777777" w:rsidTr="00610D57">
        <w:trPr>
          <w:jc w:val="center"/>
        </w:trPr>
        <w:tc>
          <w:tcPr>
            <w:tcW w:w="4820" w:type="dxa"/>
            <w:vAlign w:val="center"/>
          </w:tcPr>
          <w:p w14:paraId="08037327" w14:textId="77777777" w:rsidR="00282FCB" w:rsidRPr="008F07EF" w:rsidRDefault="00282FCB" w:rsidP="003E09A8">
            <w:pPr>
              <w:pStyle w:val="Tabletext"/>
              <w:rPr>
                <w:lang w:val="en-GB"/>
              </w:rPr>
            </w:pPr>
            <w:r w:rsidRPr="008F07EF">
              <w:rPr>
                <w:lang w:val="en-GB"/>
              </w:rPr>
              <w:t>Capacity of multiplex (Mbit/s)</w:t>
            </w:r>
          </w:p>
        </w:tc>
        <w:tc>
          <w:tcPr>
            <w:tcW w:w="1701" w:type="dxa"/>
            <w:vAlign w:val="center"/>
          </w:tcPr>
          <w:p w14:paraId="07656588" w14:textId="77777777" w:rsidR="00282FCB" w:rsidRPr="008F07EF" w:rsidRDefault="00282FCB" w:rsidP="003E09A8">
            <w:pPr>
              <w:pStyle w:val="Tabletext"/>
              <w:jc w:val="center"/>
              <w:rPr>
                <w:lang w:val="en-GB"/>
              </w:rPr>
            </w:pPr>
            <w:r w:rsidRPr="008F07EF">
              <w:rPr>
                <w:lang w:val="en-GB"/>
              </w:rPr>
              <w:t>40.2</w:t>
            </w:r>
          </w:p>
        </w:tc>
        <w:tc>
          <w:tcPr>
            <w:tcW w:w="1742" w:type="dxa"/>
            <w:vAlign w:val="center"/>
          </w:tcPr>
          <w:p w14:paraId="57F4B506" w14:textId="77777777" w:rsidR="00282FCB" w:rsidRPr="008F07EF" w:rsidRDefault="00282FCB" w:rsidP="003E09A8">
            <w:pPr>
              <w:pStyle w:val="Tabletext"/>
              <w:jc w:val="center"/>
              <w:rPr>
                <w:lang w:val="en-GB"/>
              </w:rPr>
            </w:pPr>
            <w:r w:rsidRPr="008F07EF">
              <w:rPr>
                <w:lang w:val="en-GB"/>
              </w:rPr>
              <w:t>37</w:t>
            </w:r>
          </w:p>
        </w:tc>
        <w:tc>
          <w:tcPr>
            <w:tcW w:w="1376" w:type="dxa"/>
            <w:vAlign w:val="center"/>
          </w:tcPr>
          <w:p w14:paraId="61D17DDF" w14:textId="77777777" w:rsidR="00282FCB" w:rsidRPr="008F07EF" w:rsidRDefault="00282FCB" w:rsidP="003E09A8">
            <w:pPr>
              <w:pStyle w:val="Tabletext"/>
              <w:jc w:val="center"/>
              <w:rPr>
                <w:lang w:val="en-GB"/>
              </w:rPr>
            </w:pPr>
            <w:r w:rsidRPr="008F07EF">
              <w:rPr>
                <w:lang w:val="en-GB"/>
              </w:rPr>
              <w:t>33.4</w:t>
            </w:r>
          </w:p>
        </w:tc>
      </w:tr>
      <w:tr w:rsidR="00282FCB" w:rsidRPr="008F07EF" w14:paraId="44510B1E" w14:textId="77777777" w:rsidTr="00610D57">
        <w:trPr>
          <w:jc w:val="center"/>
        </w:trPr>
        <w:tc>
          <w:tcPr>
            <w:tcW w:w="4820" w:type="dxa"/>
            <w:vAlign w:val="center"/>
          </w:tcPr>
          <w:p w14:paraId="13C12B65" w14:textId="77777777" w:rsidR="00282FCB" w:rsidRPr="007A3174" w:rsidRDefault="00282FCB" w:rsidP="003E09A8">
            <w:pPr>
              <w:pStyle w:val="Tabletext"/>
              <w:rPr>
                <w:lang w:val="it-IT"/>
              </w:rPr>
            </w:pPr>
            <w:r w:rsidRPr="007A3174">
              <w:rPr>
                <w:lang w:val="it-IT"/>
              </w:rPr>
              <w:t>Base bitrate per SD programme</w:t>
            </w:r>
          </w:p>
        </w:tc>
        <w:tc>
          <w:tcPr>
            <w:tcW w:w="1701" w:type="dxa"/>
            <w:vAlign w:val="center"/>
          </w:tcPr>
          <w:p w14:paraId="74AA802E" w14:textId="77777777" w:rsidR="00282FCB" w:rsidRPr="008F07EF" w:rsidRDefault="00282FCB" w:rsidP="003E09A8">
            <w:pPr>
              <w:pStyle w:val="Tabletext"/>
              <w:jc w:val="center"/>
              <w:rPr>
                <w:lang w:val="en-GB"/>
              </w:rPr>
            </w:pPr>
            <w:r w:rsidRPr="008F07EF">
              <w:rPr>
                <w:lang w:val="en-GB"/>
              </w:rPr>
              <w:t>10.85</w:t>
            </w:r>
          </w:p>
        </w:tc>
        <w:tc>
          <w:tcPr>
            <w:tcW w:w="1742" w:type="dxa"/>
            <w:vAlign w:val="center"/>
          </w:tcPr>
          <w:p w14:paraId="4C045148" w14:textId="77777777" w:rsidR="00282FCB" w:rsidRPr="008F07EF" w:rsidRDefault="00282FCB" w:rsidP="003E09A8">
            <w:pPr>
              <w:pStyle w:val="Tabletext"/>
              <w:jc w:val="center"/>
              <w:rPr>
                <w:lang w:val="en-GB"/>
              </w:rPr>
            </w:pPr>
            <w:r w:rsidRPr="008F07EF">
              <w:rPr>
                <w:lang w:val="en-GB"/>
              </w:rPr>
              <w:t>10.85</w:t>
            </w:r>
          </w:p>
        </w:tc>
        <w:tc>
          <w:tcPr>
            <w:tcW w:w="1376" w:type="dxa"/>
            <w:vAlign w:val="center"/>
          </w:tcPr>
          <w:p w14:paraId="5CAF18A3" w14:textId="77777777" w:rsidR="00282FCB" w:rsidRPr="008F07EF" w:rsidRDefault="00282FCB" w:rsidP="003E09A8">
            <w:pPr>
              <w:pStyle w:val="Tabletext"/>
              <w:jc w:val="center"/>
              <w:rPr>
                <w:lang w:val="en-GB"/>
              </w:rPr>
            </w:pPr>
            <w:r w:rsidRPr="008F07EF">
              <w:rPr>
                <w:lang w:val="en-GB"/>
              </w:rPr>
              <w:t>10.85</w:t>
            </w:r>
          </w:p>
        </w:tc>
      </w:tr>
      <w:tr w:rsidR="00282FCB" w:rsidRPr="008F07EF" w14:paraId="660744AF" w14:textId="77777777" w:rsidTr="00610D57">
        <w:trPr>
          <w:jc w:val="center"/>
        </w:trPr>
        <w:tc>
          <w:tcPr>
            <w:tcW w:w="4820" w:type="dxa"/>
            <w:vAlign w:val="center"/>
          </w:tcPr>
          <w:p w14:paraId="742458EF" w14:textId="77777777" w:rsidR="00282FCB" w:rsidRPr="008F07EF" w:rsidRDefault="00282FCB" w:rsidP="003E09A8">
            <w:pPr>
              <w:pStyle w:val="Tabletext"/>
              <w:rPr>
                <w:lang w:val="en-GB"/>
              </w:rPr>
            </w:pPr>
            <w:r w:rsidRPr="008F07EF">
              <w:rPr>
                <w:lang w:val="en-GB"/>
              </w:rPr>
              <w:t>Stat</w:t>
            </w:r>
            <w:r w:rsidRPr="008F07EF">
              <w:rPr>
                <w:lang w:val="en-GB"/>
              </w:rPr>
              <w:noBreakHyphen/>
              <w:t>mux gain (%)</w:t>
            </w:r>
          </w:p>
        </w:tc>
        <w:tc>
          <w:tcPr>
            <w:tcW w:w="1701" w:type="dxa"/>
            <w:vAlign w:val="center"/>
          </w:tcPr>
          <w:p w14:paraId="3174BD44" w14:textId="77777777" w:rsidR="00282FCB" w:rsidRPr="008F07EF" w:rsidRDefault="00282FCB" w:rsidP="003E09A8">
            <w:pPr>
              <w:pStyle w:val="Tabletext"/>
              <w:jc w:val="center"/>
              <w:rPr>
                <w:lang w:val="en-GB"/>
              </w:rPr>
            </w:pPr>
            <w:r w:rsidRPr="008F07EF">
              <w:rPr>
                <w:lang w:val="en-GB"/>
              </w:rPr>
              <w:t>15</w:t>
            </w:r>
          </w:p>
        </w:tc>
        <w:tc>
          <w:tcPr>
            <w:tcW w:w="1742" w:type="dxa"/>
            <w:vAlign w:val="center"/>
          </w:tcPr>
          <w:p w14:paraId="668D97AB" w14:textId="77777777" w:rsidR="00282FCB" w:rsidRPr="008F07EF" w:rsidRDefault="00282FCB" w:rsidP="003E09A8">
            <w:pPr>
              <w:pStyle w:val="Tabletext"/>
              <w:jc w:val="center"/>
              <w:rPr>
                <w:lang w:val="en-GB"/>
              </w:rPr>
            </w:pPr>
            <w:r w:rsidRPr="008F07EF">
              <w:rPr>
                <w:lang w:val="en-GB"/>
              </w:rPr>
              <w:t>15</w:t>
            </w:r>
          </w:p>
        </w:tc>
        <w:tc>
          <w:tcPr>
            <w:tcW w:w="1376" w:type="dxa"/>
            <w:vAlign w:val="center"/>
          </w:tcPr>
          <w:p w14:paraId="61005D47" w14:textId="77777777" w:rsidR="00282FCB" w:rsidRPr="008F07EF" w:rsidRDefault="00282FCB" w:rsidP="003E09A8">
            <w:pPr>
              <w:pStyle w:val="Tabletext"/>
              <w:jc w:val="center"/>
              <w:rPr>
                <w:lang w:val="en-GB"/>
              </w:rPr>
            </w:pPr>
            <w:r w:rsidRPr="008F07EF">
              <w:rPr>
                <w:lang w:val="en-GB"/>
              </w:rPr>
              <w:t>12</w:t>
            </w:r>
          </w:p>
        </w:tc>
      </w:tr>
      <w:tr w:rsidR="00282FCB" w:rsidRPr="008F07EF" w14:paraId="73B6453A" w14:textId="77777777" w:rsidTr="00610D57">
        <w:trPr>
          <w:jc w:val="center"/>
        </w:trPr>
        <w:tc>
          <w:tcPr>
            <w:tcW w:w="4820" w:type="dxa"/>
            <w:vAlign w:val="center"/>
          </w:tcPr>
          <w:p w14:paraId="3FE2C9E3" w14:textId="77777777" w:rsidR="00282FCB" w:rsidRPr="008F07EF" w:rsidRDefault="00282FCB" w:rsidP="003E09A8">
            <w:pPr>
              <w:pStyle w:val="Tabletext"/>
              <w:rPr>
                <w:lang w:val="en-GB"/>
              </w:rPr>
            </w:pPr>
            <w:r w:rsidRPr="008F07EF">
              <w:rPr>
                <w:lang w:val="en-GB"/>
              </w:rPr>
              <w:t>Effective bitrate per programme in stat</w:t>
            </w:r>
            <w:r w:rsidRPr="008F07EF">
              <w:rPr>
                <w:lang w:val="en-GB"/>
              </w:rPr>
              <w:noBreakHyphen/>
              <w:t>mux</w:t>
            </w:r>
          </w:p>
        </w:tc>
        <w:tc>
          <w:tcPr>
            <w:tcW w:w="1701" w:type="dxa"/>
            <w:vAlign w:val="center"/>
          </w:tcPr>
          <w:p w14:paraId="7A67DAE9" w14:textId="77777777" w:rsidR="00282FCB" w:rsidRPr="008F07EF" w:rsidRDefault="00282FCB" w:rsidP="003E09A8">
            <w:pPr>
              <w:pStyle w:val="Tabletext"/>
              <w:jc w:val="center"/>
              <w:rPr>
                <w:lang w:val="en-GB"/>
              </w:rPr>
            </w:pPr>
            <w:r w:rsidRPr="008F07EF">
              <w:rPr>
                <w:lang w:val="en-GB"/>
              </w:rPr>
              <w:t>9.22</w:t>
            </w:r>
          </w:p>
        </w:tc>
        <w:tc>
          <w:tcPr>
            <w:tcW w:w="1742" w:type="dxa"/>
            <w:vAlign w:val="center"/>
          </w:tcPr>
          <w:p w14:paraId="7D46077D" w14:textId="77777777" w:rsidR="00282FCB" w:rsidRPr="008F07EF" w:rsidRDefault="00282FCB" w:rsidP="003E09A8">
            <w:pPr>
              <w:pStyle w:val="Tabletext"/>
              <w:jc w:val="center"/>
              <w:rPr>
                <w:lang w:val="en-GB"/>
              </w:rPr>
            </w:pPr>
            <w:r w:rsidRPr="008F07EF">
              <w:rPr>
                <w:lang w:val="en-GB"/>
              </w:rPr>
              <w:t>9.22</w:t>
            </w:r>
          </w:p>
        </w:tc>
        <w:tc>
          <w:tcPr>
            <w:tcW w:w="1376" w:type="dxa"/>
            <w:vAlign w:val="center"/>
          </w:tcPr>
          <w:p w14:paraId="029A4784" w14:textId="77777777" w:rsidR="00282FCB" w:rsidRPr="008F07EF" w:rsidRDefault="00282FCB" w:rsidP="003E09A8">
            <w:pPr>
              <w:pStyle w:val="Tabletext"/>
              <w:jc w:val="center"/>
              <w:rPr>
                <w:lang w:val="en-GB"/>
              </w:rPr>
            </w:pPr>
            <w:r w:rsidRPr="008F07EF">
              <w:rPr>
                <w:lang w:val="en-GB"/>
              </w:rPr>
              <w:t>9.55</w:t>
            </w:r>
          </w:p>
        </w:tc>
      </w:tr>
      <w:tr w:rsidR="00282FCB" w:rsidRPr="008F07EF" w14:paraId="170440CB" w14:textId="77777777" w:rsidTr="00610D57">
        <w:trPr>
          <w:jc w:val="center"/>
        </w:trPr>
        <w:tc>
          <w:tcPr>
            <w:tcW w:w="4820" w:type="dxa"/>
            <w:vAlign w:val="center"/>
          </w:tcPr>
          <w:p w14:paraId="328ABDB5" w14:textId="77777777" w:rsidR="00282FCB" w:rsidRPr="008F07EF" w:rsidRDefault="00282FCB" w:rsidP="003E09A8">
            <w:pPr>
              <w:pStyle w:val="Tabletext"/>
              <w:rPr>
                <w:lang w:val="en-GB"/>
              </w:rPr>
            </w:pPr>
            <w:r w:rsidRPr="008F07EF">
              <w:rPr>
                <w:lang w:val="en-GB"/>
              </w:rPr>
              <w:t>Potential programmes per stat</w:t>
            </w:r>
            <w:r w:rsidRPr="008F07EF">
              <w:rPr>
                <w:lang w:val="en-GB"/>
              </w:rPr>
              <w:noBreakHyphen/>
              <w:t>mux</w:t>
            </w:r>
          </w:p>
        </w:tc>
        <w:tc>
          <w:tcPr>
            <w:tcW w:w="1701" w:type="dxa"/>
            <w:vAlign w:val="center"/>
          </w:tcPr>
          <w:p w14:paraId="0F9C8812" w14:textId="77777777" w:rsidR="00282FCB" w:rsidRPr="008F07EF" w:rsidRDefault="00282FCB" w:rsidP="003E09A8">
            <w:pPr>
              <w:pStyle w:val="Tabletext"/>
              <w:jc w:val="center"/>
              <w:rPr>
                <w:lang w:val="en-GB"/>
              </w:rPr>
            </w:pPr>
            <w:r w:rsidRPr="008F07EF">
              <w:rPr>
                <w:lang w:val="en-GB"/>
              </w:rPr>
              <w:t>4</w:t>
            </w:r>
          </w:p>
        </w:tc>
        <w:tc>
          <w:tcPr>
            <w:tcW w:w="1742" w:type="dxa"/>
            <w:vAlign w:val="center"/>
          </w:tcPr>
          <w:p w14:paraId="031CE0AD" w14:textId="77777777" w:rsidR="00282FCB" w:rsidRPr="008F07EF" w:rsidRDefault="00282FCB" w:rsidP="003E09A8">
            <w:pPr>
              <w:pStyle w:val="Tabletext"/>
              <w:jc w:val="center"/>
              <w:rPr>
                <w:lang w:val="en-GB"/>
              </w:rPr>
            </w:pPr>
            <w:r w:rsidRPr="008F07EF">
              <w:rPr>
                <w:lang w:val="en-GB"/>
              </w:rPr>
              <w:t>4</w:t>
            </w:r>
          </w:p>
        </w:tc>
        <w:tc>
          <w:tcPr>
            <w:tcW w:w="1376" w:type="dxa"/>
            <w:vAlign w:val="center"/>
          </w:tcPr>
          <w:p w14:paraId="05E400ED" w14:textId="77777777" w:rsidR="00282FCB" w:rsidRPr="008F07EF" w:rsidRDefault="00282FCB" w:rsidP="003E09A8">
            <w:pPr>
              <w:pStyle w:val="Tabletext"/>
              <w:jc w:val="center"/>
              <w:rPr>
                <w:lang w:val="en-GB"/>
              </w:rPr>
            </w:pPr>
            <w:r w:rsidRPr="008F07EF">
              <w:rPr>
                <w:lang w:val="en-GB"/>
              </w:rPr>
              <w:t>3</w:t>
            </w:r>
          </w:p>
        </w:tc>
      </w:tr>
      <w:tr w:rsidR="00282FCB" w:rsidRPr="008F07EF" w14:paraId="0998A6E9" w14:textId="77777777" w:rsidTr="00610D57">
        <w:trPr>
          <w:jc w:val="center"/>
        </w:trPr>
        <w:tc>
          <w:tcPr>
            <w:tcW w:w="4820" w:type="dxa"/>
            <w:vAlign w:val="center"/>
          </w:tcPr>
          <w:p w14:paraId="19367B2A" w14:textId="77777777" w:rsidR="00282FCB" w:rsidRPr="008F07EF" w:rsidRDefault="00282FCB" w:rsidP="003E09A8">
            <w:pPr>
              <w:pStyle w:val="Tabletext"/>
              <w:rPr>
                <w:lang w:val="en-GB"/>
              </w:rPr>
            </w:pPr>
            <w:r w:rsidRPr="008F07EF">
              <w:rPr>
                <w:lang w:val="en-GB"/>
              </w:rPr>
              <w:t>Unused 'bitrate' (Mbit/s)</w:t>
            </w:r>
          </w:p>
        </w:tc>
        <w:tc>
          <w:tcPr>
            <w:tcW w:w="1701" w:type="dxa"/>
            <w:vAlign w:val="center"/>
          </w:tcPr>
          <w:p w14:paraId="5A1FB32A" w14:textId="77777777" w:rsidR="00282FCB" w:rsidRPr="008F07EF" w:rsidRDefault="00282FCB" w:rsidP="003E09A8">
            <w:pPr>
              <w:pStyle w:val="Tabletext"/>
              <w:jc w:val="center"/>
              <w:rPr>
                <w:lang w:val="en-GB"/>
              </w:rPr>
            </w:pPr>
            <w:r w:rsidRPr="008F07EF">
              <w:rPr>
                <w:lang w:val="en-GB"/>
              </w:rPr>
              <w:t>3.3</w:t>
            </w:r>
          </w:p>
        </w:tc>
        <w:tc>
          <w:tcPr>
            <w:tcW w:w="1742" w:type="dxa"/>
            <w:vAlign w:val="center"/>
          </w:tcPr>
          <w:p w14:paraId="0D293D99" w14:textId="77777777" w:rsidR="00282FCB" w:rsidRPr="008F07EF" w:rsidRDefault="00282FCB" w:rsidP="003E09A8">
            <w:pPr>
              <w:pStyle w:val="Tabletext"/>
              <w:jc w:val="center"/>
              <w:rPr>
                <w:lang w:val="en-GB"/>
              </w:rPr>
            </w:pPr>
            <w:r w:rsidRPr="008F07EF">
              <w:rPr>
                <w:lang w:val="en-GB"/>
              </w:rPr>
              <w:t>0.1</w:t>
            </w:r>
          </w:p>
        </w:tc>
        <w:tc>
          <w:tcPr>
            <w:tcW w:w="1376" w:type="dxa"/>
            <w:vAlign w:val="center"/>
          </w:tcPr>
          <w:p w14:paraId="022CBE99" w14:textId="77777777" w:rsidR="00282FCB" w:rsidRPr="008F07EF" w:rsidRDefault="00282FCB" w:rsidP="003E09A8">
            <w:pPr>
              <w:pStyle w:val="Tabletext"/>
              <w:jc w:val="center"/>
              <w:rPr>
                <w:lang w:val="en-GB"/>
              </w:rPr>
            </w:pPr>
            <w:r w:rsidRPr="008F07EF">
              <w:rPr>
                <w:lang w:val="en-GB"/>
              </w:rPr>
              <w:t>4.8</w:t>
            </w:r>
          </w:p>
        </w:tc>
      </w:tr>
      <w:tr w:rsidR="00282FCB" w:rsidRPr="008F07EF" w14:paraId="1F835899" w14:textId="77777777" w:rsidTr="00610D57">
        <w:trPr>
          <w:jc w:val="center"/>
        </w:trPr>
        <w:tc>
          <w:tcPr>
            <w:tcW w:w="4820" w:type="dxa"/>
            <w:vAlign w:val="center"/>
          </w:tcPr>
          <w:p w14:paraId="4047FC62" w14:textId="77777777" w:rsidR="00282FCB" w:rsidRPr="008F07EF" w:rsidRDefault="00282FCB" w:rsidP="003E09A8">
            <w:pPr>
              <w:pStyle w:val="Tabletext"/>
              <w:rPr>
                <w:lang w:val="en-GB"/>
              </w:rPr>
            </w:pPr>
            <w:r w:rsidRPr="008F07EF">
              <w:rPr>
                <w:lang w:val="en-GB"/>
              </w:rPr>
              <w:t>Total programmes per frequency channel</w:t>
            </w:r>
          </w:p>
        </w:tc>
        <w:tc>
          <w:tcPr>
            <w:tcW w:w="1701" w:type="dxa"/>
            <w:vAlign w:val="center"/>
          </w:tcPr>
          <w:p w14:paraId="24AA0DDE" w14:textId="77777777" w:rsidR="00282FCB" w:rsidRPr="008F07EF" w:rsidRDefault="00282FCB" w:rsidP="003E09A8">
            <w:pPr>
              <w:pStyle w:val="Tabletext"/>
              <w:jc w:val="center"/>
              <w:rPr>
                <w:lang w:val="en-GB"/>
              </w:rPr>
            </w:pPr>
            <w:r w:rsidRPr="008F07EF">
              <w:rPr>
                <w:lang w:val="en-GB"/>
              </w:rPr>
              <w:t>0.7</w:t>
            </w:r>
          </w:p>
        </w:tc>
        <w:tc>
          <w:tcPr>
            <w:tcW w:w="1742" w:type="dxa"/>
            <w:vAlign w:val="center"/>
          </w:tcPr>
          <w:p w14:paraId="2AE2B2C6" w14:textId="77777777" w:rsidR="00282FCB" w:rsidRPr="008F07EF" w:rsidRDefault="00282FCB" w:rsidP="003E09A8">
            <w:pPr>
              <w:pStyle w:val="Tabletext"/>
              <w:jc w:val="center"/>
              <w:rPr>
                <w:lang w:val="en-GB"/>
              </w:rPr>
            </w:pPr>
            <w:r w:rsidRPr="008F07EF">
              <w:rPr>
                <w:lang w:val="en-GB"/>
              </w:rPr>
              <w:t>0.8</w:t>
            </w:r>
          </w:p>
        </w:tc>
        <w:tc>
          <w:tcPr>
            <w:tcW w:w="1376" w:type="dxa"/>
            <w:vAlign w:val="center"/>
          </w:tcPr>
          <w:p w14:paraId="55F12773" w14:textId="77777777" w:rsidR="00282FCB" w:rsidRPr="008F07EF" w:rsidRDefault="00282FCB" w:rsidP="003E09A8">
            <w:pPr>
              <w:pStyle w:val="Tabletext"/>
              <w:jc w:val="center"/>
              <w:rPr>
                <w:lang w:val="en-GB"/>
              </w:rPr>
            </w:pPr>
            <w:r w:rsidRPr="008F07EF">
              <w:rPr>
                <w:lang w:val="en-GB"/>
              </w:rPr>
              <w:t>0.8</w:t>
            </w:r>
          </w:p>
        </w:tc>
      </w:tr>
      <w:tr w:rsidR="00282FCB" w:rsidRPr="008F07EF" w14:paraId="768A7156" w14:textId="77777777" w:rsidTr="00610D57">
        <w:trPr>
          <w:jc w:val="center"/>
        </w:trPr>
        <w:tc>
          <w:tcPr>
            <w:tcW w:w="4820" w:type="dxa"/>
            <w:vAlign w:val="center"/>
          </w:tcPr>
          <w:p w14:paraId="0CEA95B0" w14:textId="77777777" w:rsidR="00282FCB" w:rsidRPr="008F07EF" w:rsidRDefault="00282FCB" w:rsidP="003E09A8">
            <w:pPr>
              <w:pStyle w:val="Tabletext"/>
              <w:rPr>
                <w:lang w:val="en-GB"/>
              </w:rPr>
            </w:pPr>
            <w:r w:rsidRPr="008F07EF">
              <w:rPr>
                <w:lang w:val="en-GB"/>
              </w:rPr>
              <w:t>Efficiency relative to an MFN</w:t>
            </w:r>
          </w:p>
        </w:tc>
        <w:tc>
          <w:tcPr>
            <w:tcW w:w="1701" w:type="dxa"/>
            <w:vAlign w:val="center"/>
          </w:tcPr>
          <w:p w14:paraId="1E7D4BF1" w14:textId="77777777" w:rsidR="00282FCB" w:rsidRPr="008F07EF" w:rsidRDefault="00282FCB" w:rsidP="003E09A8">
            <w:pPr>
              <w:pStyle w:val="Tabletext"/>
              <w:jc w:val="center"/>
              <w:rPr>
                <w:lang w:val="en-GB"/>
              </w:rPr>
            </w:pPr>
            <w:r w:rsidRPr="008F07EF">
              <w:rPr>
                <w:lang w:val="en-GB"/>
              </w:rPr>
              <w:t>–</w:t>
            </w:r>
          </w:p>
        </w:tc>
        <w:tc>
          <w:tcPr>
            <w:tcW w:w="1742" w:type="dxa"/>
            <w:vAlign w:val="center"/>
          </w:tcPr>
          <w:p w14:paraId="47D72F92" w14:textId="77777777" w:rsidR="00282FCB" w:rsidRPr="008F07EF" w:rsidRDefault="00282FCB" w:rsidP="003E09A8">
            <w:pPr>
              <w:pStyle w:val="Tabletext"/>
              <w:jc w:val="center"/>
              <w:rPr>
                <w:lang w:val="en-GB"/>
              </w:rPr>
            </w:pPr>
            <w:r w:rsidRPr="008F07EF">
              <w:rPr>
                <w:lang w:val="en-GB"/>
              </w:rPr>
              <w:t>20%</w:t>
            </w:r>
          </w:p>
        </w:tc>
        <w:tc>
          <w:tcPr>
            <w:tcW w:w="1376" w:type="dxa"/>
            <w:vAlign w:val="center"/>
          </w:tcPr>
          <w:p w14:paraId="2548D7C5" w14:textId="77777777" w:rsidR="00282FCB" w:rsidRPr="008F07EF" w:rsidRDefault="00282FCB" w:rsidP="003E09A8">
            <w:pPr>
              <w:pStyle w:val="Tabletext"/>
              <w:jc w:val="center"/>
              <w:rPr>
                <w:lang w:val="en-GB"/>
              </w:rPr>
            </w:pPr>
            <w:r w:rsidRPr="008F07EF">
              <w:rPr>
                <w:lang w:val="en-GB"/>
              </w:rPr>
              <w:t>13%</w:t>
            </w:r>
          </w:p>
        </w:tc>
      </w:tr>
    </w:tbl>
    <w:p w14:paraId="5765240C" w14:textId="77777777" w:rsidR="00C455DB" w:rsidRPr="008F07EF" w:rsidRDefault="00C455DB" w:rsidP="00C455DB">
      <w:pPr>
        <w:pStyle w:val="Tablefin"/>
      </w:pPr>
      <w:bookmarkStart w:id="1460" w:name="_Ref410912603"/>
    </w:p>
    <w:p w14:paraId="382AE91A" w14:textId="5EEC8574" w:rsidR="00282FCB" w:rsidRPr="008F07EF" w:rsidRDefault="00282FCB" w:rsidP="00282FCB">
      <w:pPr>
        <w:pStyle w:val="TableNo"/>
        <w:rPr>
          <w:lang w:val="en-GB"/>
        </w:rPr>
      </w:pPr>
      <w:r w:rsidRPr="008F07EF">
        <w:rPr>
          <w:lang w:val="en-GB"/>
        </w:rPr>
        <w:t xml:space="preserve">TABLE </w:t>
      </w:r>
      <w:bookmarkEnd w:id="1460"/>
      <w:r w:rsidRPr="008F07EF">
        <w:rPr>
          <w:lang w:val="en-GB"/>
        </w:rPr>
        <w:t>P2-</w:t>
      </w:r>
      <w:r w:rsidR="00F56FA7">
        <w:rPr>
          <w:lang w:val="en-GB"/>
        </w:rPr>
        <w:t>3</w:t>
      </w:r>
      <w:r w:rsidRPr="008F07EF">
        <w:rPr>
          <w:lang w:val="en-GB"/>
        </w:rPr>
        <w:t>5</w:t>
      </w:r>
    </w:p>
    <w:p w14:paraId="613D63D5" w14:textId="77777777" w:rsidR="00282FCB" w:rsidRPr="008F07EF" w:rsidRDefault="00282FCB" w:rsidP="00282FCB">
      <w:pPr>
        <w:pStyle w:val="Tabletitle"/>
        <w:rPr>
          <w:lang w:val="en-GB"/>
        </w:rPr>
      </w:pPr>
      <w:r w:rsidRPr="008F07EF">
        <w:rPr>
          <w:lang w:val="en-GB"/>
        </w:rPr>
        <w:t>Relative efficiencies for HD – Medium bitrate per programme</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879"/>
        <w:gridCol w:w="1660"/>
        <w:gridCol w:w="1671"/>
        <w:gridCol w:w="1429"/>
      </w:tblGrid>
      <w:tr w:rsidR="00282FCB" w:rsidRPr="008F07EF" w14:paraId="790FD725" w14:textId="77777777" w:rsidTr="00610D57">
        <w:trPr>
          <w:jc w:val="center"/>
        </w:trPr>
        <w:tc>
          <w:tcPr>
            <w:tcW w:w="4879" w:type="dxa"/>
            <w:tcBorders>
              <w:top w:val="nil"/>
              <w:left w:val="nil"/>
            </w:tcBorders>
            <w:vAlign w:val="center"/>
          </w:tcPr>
          <w:p w14:paraId="0B2BD6F9" w14:textId="77777777" w:rsidR="00282FCB" w:rsidRPr="008F07EF" w:rsidRDefault="00282FCB" w:rsidP="003E09A8">
            <w:pPr>
              <w:pStyle w:val="Tablehead"/>
              <w:keepLines/>
              <w:rPr>
                <w:lang w:val="en-GB"/>
              </w:rPr>
            </w:pPr>
          </w:p>
        </w:tc>
        <w:tc>
          <w:tcPr>
            <w:tcW w:w="1660" w:type="dxa"/>
            <w:vAlign w:val="center"/>
          </w:tcPr>
          <w:p w14:paraId="2BE2B3D9" w14:textId="77777777" w:rsidR="00282FCB" w:rsidRPr="008F07EF" w:rsidRDefault="00282FCB" w:rsidP="003E09A8">
            <w:pPr>
              <w:pStyle w:val="Tablehead"/>
              <w:keepLines/>
              <w:rPr>
                <w:lang w:val="en-GB"/>
              </w:rPr>
            </w:pPr>
            <w:r w:rsidRPr="008F07EF">
              <w:rPr>
                <w:lang w:val="en-GB"/>
              </w:rPr>
              <w:t>MFN</w:t>
            </w:r>
          </w:p>
        </w:tc>
        <w:tc>
          <w:tcPr>
            <w:tcW w:w="1671" w:type="dxa"/>
            <w:vAlign w:val="center"/>
          </w:tcPr>
          <w:p w14:paraId="331A57CF" w14:textId="77777777" w:rsidR="00282FCB" w:rsidRPr="008F07EF" w:rsidRDefault="00282FCB" w:rsidP="003E09A8">
            <w:pPr>
              <w:pStyle w:val="Tablehead"/>
              <w:keepLines/>
              <w:rPr>
                <w:lang w:val="en-GB"/>
              </w:rPr>
            </w:pPr>
            <w:r w:rsidRPr="008F07EF">
              <w:rPr>
                <w:lang w:val="en-GB"/>
              </w:rPr>
              <w:t>Regional SFN</w:t>
            </w:r>
          </w:p>
        </w:tc>
        <w:tc>
          <w:tcPr>
            <w:tcW w:w="1429" w:type="dxa"/>
            <w:vAlign w:val="center"/>
          </w:tcPr>
          <w:p w14:paraId="14A78116" w14:textId="77777777" w:rsidR="00282FCB" w:rsidRPr="008F07EF" w:rsidRDefault="00282FCB" w:rsidP="003E09A8">
            <w:pPr>
              <w:pStyle w:val="Tablehead"/>
              <w:keepLines/>
              <w:rPr>
                <w:lang w:val="en-GB"/>
              </w:rPr>
            </w:pPr>
            <w:r w:rsidRPr="008F07EF">
              <w:rPr>
                <w:lang w:val="en-GB"/>
              </w:rPr>
              <w:t>National SFN</w:t>
            </w:r>
          </w:p>
        </w:tc>
      </w:tr>
      <w:tr w:rsidR="00282FCB" w:rsidRPr="008F07EF" w14:paraId="45B95BD6" w14:textId="77777777" w:rsidTr="00610D57">
        <w:trPr>
          <w:jc w:val="center"/>
        </w:trPr>
        <w:tc>
          <w:tcPr>
            <w:tcW w:w="4879" w:type="dxa"/>
            <w:vAlign w:val="center"/>
          </w:tcPr>
          <w:p w14:paraId="6FBDA272" w14:textId="77777777" w:rsidR="00282FCB" w:rsidRPr="008F07EF" w:rsidRDefault="00282FCB" w:rsidP="003E09A8">
            <w:pPr>
              <w:pStyle w:val="Tabletext"/>
              <w:keepNext/>
              <w:keepLines/>
              <w:rPr>
                <w:lang w:val="en-GB"/>
              </w:rPr>
            </w:pPr>
            <w:r w:rsidRPr="008F07EF">
              <w:rPr>
                <w:lang w:val="en-GB"/>
              </w:rPr>
              <w:t>Frequency channels required per multiplex</w:t>
            </w:r>
          </w:p>
        </w:tc>
        <w:tc>
          <w:tcPr>
            <w:tcW w:w="1660" w:type="dxa"/>
            <w:vAlign w:val="center"/>
          </w:tcPr>
          <w:p w14:paraId="590DE0EE" w14:textId="77777777" w:rsidR="00282FCB" w:rsidRPr="008F07EF" w:rsidRDefault="00282FCB" w:rsidP="003E09A8">
            <w:pPr>
              <w:pStyle w:val="Tabletext"/>
              <w:keepNext/>
              <w:keepLines/>
              <w:jc w:val="center"/>
              <w:rPr>
                <w:lang w:val="en-GB"/>
              </w:rPr>
            </w:pPr>
            <w:r w:rsidRPr="008F07EF">
              <w:rPr>
                <w:lang w:val="en-GB"/>
              </w:rPr>
              <w:t>6</w:t>
            </w:r>
          </w:p>
        </w:tc>
        <w:tc>
          <w:tcPr>
            <w:tcW w:w="1671" w:type="dxa"/>
            <w:vAlign w:val="center"/>
          </w:tcPr>
          <w:p w14:paraId="047AEB7F" w14:textId="77777777" w:rsidR="00282FCB" w:rsidRPr="008F07EF" w:rsidRDefault="00282FCB" w:rsidP="003E09A8">
            <w:pPr>
              <w:pStyle w:val="Tabletext"/>
              <w:keepNext/>
              <w:keepLines/>
              <w:jc w:val="center"/>
              <w:rPr>
                <w:lang w:val="en-GB"/>
              </w:rPr>
            </w:pPr>
            <w:r w:rsidRPr="008F07EF">
              <w:rPr>
                <w:lang w:val="en-GB"/>
              </w:rPr>
              <w:t>5</w:t>
            </w:r>
          </w:p>
        </w:tc>
        <w:tc>
          <w:tcPr>
            <w:tcW w:w="1429" w:type="dxa"/>
            <w:vAlign w:val="center"/>
          </w:tcPr>
          <w:p w14:paraId="7AA9233A" w14:textId="77777777" w:rsidR="00282FCB" w:rsidRPr="008F07EF" w:rsidRDefault="00282FCB" w:rsidP="003E09A8">
            <w:pPr>
              <w:pStyle w:val="Tabletext"/>
              <w:keepNext/>
              <w:keepLines/>
              <w:jc w:val="center"/>
              <w:rPr>
                <w:lang w:val="en-GB"/>
              </w:rPr>
            </w:pPr>
            <w:r w:rsidRPr="008F07EF">
              <w:rPr>
                <w:lang w:val="en-GB"/>
              </w:rPr>
              <w:t>4</w:t>
            </w:r>
          </w:p>
        </w:tc>
      </w:tr>
      <w:tr w:rsidR="00282FCB" w:rsidRPr="008F07EF" w14:paraId="4C7A5AB5" w14:textId="77777777" w:rsidTr="00610D57">
        <w:trPr>
          <w:jc w:val="center"/>
        </w:trPr>
        <w:tc>
          <w:tcPr>
            <w:tcW w:w="4879" w:type="dxa"/>
            <w:vAlign w:val="center"/>
          </w:tcPr>
          <w:p w14:paraId="7304ECA4" w14:textId="77777777" w:rsidR="00282FCB" w:rsidRPr="008F07EF" w:rsidRDefault="00282FCB" w:rsidP="003E09A8">
            <w:pPr>
              <w:pStyle w:val="Tabletext"/>
              <w:keepNext/>
              <w:keepLines/>
              <w:rPr>
                <w:lang w:val="en-GB"/>
              </w:rPr>
            </w:pPr>
            <w:r w:rsidRPr="008F07EF">
              <w:rPr>
                <w:lang w:val="en-GB"/>
              </w:rPr>
              <w:t>Regionality possible</w:t>
            </w:r>
          </w:p>
        </w:tc>
        <w:tc>
          <w:tcPr>
            <w:tcW w:w="1660" w:type="dxa"/>
            <w:vAlign w:val="center"/>
          </w:tcPr>
          <w:p w14:paraId="1EF74FDC" w14:textId="77777777" w:rsidR="00282FCB" w:rsidRPr="008F07EF" w:rsidRDefault="00282FCB" w:rsidP="003E09A8">
            <w:pPr>
              <w:pStyle w:val="Tabletext"/>
              <w:keepNext/>
              <w:keepLines/>
              <w:jc w:val="center"/>
              <w:rPr>
                <w:lang w:val="en-GB"/>
              </w:rPr>
            </w:pPr>
            <w:r w:rsidRPr="008F07EF">
              <w:rPr>
                <w:lang w:val="en-GB"/>
              </w:rPr>
              <w:t>Yes</w:t>
            </w:r>
          </w:p>
        </w:tc>
        <w:tc>
          <w:tcPr>
            <w:tcW w:w="1671" w:type="dxa"/>
            <w:vAlign w:val="center"/>
          </w:tcPr>
          <w:p w14:paraId="10BF5D34" w14:textId="77777777" w:rsidR="00282FCB" w:rsidRPr="008F07EF" w:rsidRDefault="00282FCB" w:rsidP="003E09A8">
            <w:pPr>
              <w:pStyle w:val="Tabletext"/>
              <w:keepNext/>
              <w:keepLines/>
              <w:jc w:val="center"/>
              <w:rPr>
                <w:lang w:val="en-GB"/>
              </w:rPr>
            </w:pPr>
            <w:r w:rsidRPr="008F07EF">
              <w:rPr>
                <w:lang w:val="en-GB"/>
              </w:rPr>
              <w:t>Yes</w:t>
            </w:r>
          </w:p>
        </w:tc>
        <w:tc>
          <w:tcPr>
            <w:tcW w:w="1429" w:type="dxa"/>
            <w:vAlign w:val="center"/>
          </w:tcPr>
          <w:p w14:paraId="186742CC" w14:textId="77777777" w:rsidR="00282FCB" w:rsidRPr="008F07EF" w:rsidRDefault="00282FCB" w:rsidP="003E09A8">
            <w:pPr>
              <w:pStyle w:val="Tabletext"/>
              <w:keepNext/>
              <w:keepLines/>
              <w:jc w:val="center"/>
              <w:rPr>
                <w:lang w:val="en-GB"/>
              </w:rPr>
            </w:pPr>
            <w:r w:rsidRPr="008F07EF">
              <w:rPr>
                <w:lang w:val="en-GB"/>
              </w:rPr>
              <w:t>No</w:t>
            </w:r>
          </w:p>
        </w:tc>
      </w:tr>
      <w:tr w:rsidR="00282FCB" w:rsidRPr="008F07EF" w14:paraId="1FCF56D2" w14:textId="77777777" w:rsidTr="00610D57">
        <w:trPr>
          <w:jc w:val="center"/>
        </w:trPr>
        <w:tc>
          <w:tcPr>
            <w:tcW w:w="4879" w:type="dxa"/>
            <w:vAlign w:val="center"/>
          </w:tcPr>
          <w:p w14:paraId="0CF6C05A" w14:textId="77777777" w:rsidR="00282FCB" w:rsidRPr="008F07EF" w:rsidRDefault="00282FCB" w:rsidP="003E09A8">
            <w:pPr>
              <w:pStyle w:val="Tabletext"/>
              <w:keepNext/>
              <w:keepLines/>
              <w:rPr>
                <w:lang w:val="en-GB"/>
              </w:rPr>
            </w:pPr>
            <w:r w:rsidRPr="008F07EF">
              <w:rPr>
                <w:lang w:val="en-GB"/>
              </w:rPr>
              <w:t>Capacity of multiplex (Mbit/s)</w:t>
            </w:r>
          </w:p>
        </w:tc>
        <w:tc>
          <w:tcPr>
            <w:tcW w:w="1660" w:type="dxa"/>
            <w:vAlign w:val="center"/>
          </w:tcPr>
          <w:p w14:paraId="713DF411" w14:textId="77777777" w:rsidR="00282FCB" w:rsidRPr="008F07EF" w:rsidRDefault="00282FCB" w:rsidP="003E09A8">
            <w:pPr>
              <w:pStyle w:val="Tabletext"/>
              <w:keepNext/>
              <w:keepLines/>
              <w:jc w:val="center"/>
              <w:rPr>
                <w:lang w:val="en-GB"/>
              </w:rPr>
            </w:pPr>
            <w:r w:rsidRPr="008F07EF">
              <w:rPr>
                <w:lang w:val="en-GB"/>
              </w:rPr>
              <w:t>40.2</w:t>
            </w:r>
          </w:p>
        </w:tc>
        <w:tc>
          <w:tcPr>
            <w:tcW w:w="1671" w:type="dxa"/>
            <w:vAlign w:val="center"/>
          </w:tcPr>
          <w:p w14:paraId="70C912EE" w14:textId="77777777" w:rsidR="00282FCB" w:rsidRPr="008F07EF" w:rsidRDefault="00282FCB" w:rsidP="003E09A8">
            <w:pPr>
              <w:pStyle w:val="Tabletext"/>
              <w:keepNext/>
              <w:keepLines/>
              <w:jc w:val="center"/>
              <w:rPr>
                <w:lang w:val="en-GB"/>
              </w:rPr>
            </w:pPr>
            <w:r w:rsidRPr="008F07EF">
              <w:rPr>
                <w:lang w:val="en-GB"/>
              </w:rPr>
              <w:t>37</w:t>
            </w:r>
          </w:p>
        </w:tc>
        <w:tc>
          <w:tcPr>
            <w:tcW w:w="1429" w:type="dxa"/>
            <w:vAlign w:val="center"/>
          </w:tcPr>
          <w:p w14:paraId="6CE81DE2" w14:textId="77777777" w:rsidR="00282FCB" w:rsidRPr="008F07EF" w:rsidRDefault="00282FCB" w:rsidP="003E09A8">
            <w:pPr>
              <w:pStyle w:val="Tabletext"/>
              <w:keepNext/>
              <w:keepLines/>
              <w:jc w:val="center"/>
              <w:rPr>
                <w:lang w:val="en-GB"/>
              </w:rPr>
            </w:pPr>
            <w:r w:rsidRPr="008F07EF">
              <w:rPr>
                <w:lang w:val="en-GB"/>
              </w:rPr>
              <w:t>33.4</w:t>
            </w:r>
          </w:p>
        </w:tc>
      </w:tr>
      <w:tr w:rsidR="00282FCB" w:rsidRPr="008F07EF" w14:paraId="508C0BF3" w14:textId="77777777" w:rsidTr="00610D57">
        <w:trPr>
          <w:jc w:val="center"/>
        </w:trPr>
        <w:tc>
          <w:tcPr>
            <w:tcW w:w="4879" w:type="dxa"/>
            <w:vAlign w:val="center"/>
          </w:tcPr>
          <w:p w14:paraId="70428988" w14:textId="77777777" w:rsidR="00282FCB" w:rsidRPr="007A3174" w:rsidRDefault="00282FCB" w:rsidP="003E09A8">
            <w:pPr>
              <w:pStyle w:val="Tabletext"/>
              <w:keepNext/>
              <w:keepLines/>
              <w:rPr>
                <w:lang w:val="it-IT"/>
              </w:rPr>
            </w:pPr>
            <w:r w:rsidRPr="007A3174">
              <w:rPr>
                <w:lang w:val="it-IT"/>
              </w:rPr>
              <w:t>Base bitrate per SD programme</w:t>
            </w:r>
          </w:p>
        </w:tc>
        <w:tc>
          <w:tcPr>
            <w:tcW w:w="1660" w:type="dxa"/>
            <w:vAlign w:val="center"/>
          </w:tcPr>
          <w:p w14:paraId="43A31F0A" w14:textId="77777777" w:rsidR="00282FCB" w:rsidRPr="008F07EF" w:rsidRDefault="00282FCB" w:rsidP="003E09A8">
            <w:pPr>
              <w:pStyle w:val="Tabletext"/>
              <w:keepNext/>
              <w:keepLines/>
              <w:jc w:val="center"/>
              <w:rPr>
                <w:lang w:val="en-GB"/>
              </w:rPr>
            </w:pPr>
            <w:r w:rsidRPr="008F07EF">
              <w:rPr>
                <w:lang w:val="en-GB"/>
              </w:rPr>
              <w:t>8.35</w:t>
            </w:r>
          </w:p>
        </w:tc>
        <w:tc>
          <w:tcPr>
            <w:tcW w:w="1671" w:type="dxa"/>
            <w:vAlign w:val="center"/>
          </w:tcPr>
          <w:p w14:paraId="63EAAD8E" w14:textId="77777777" w:rsidR="00282FCB" w:rsidRPr="008F07EF" w:rsidRDefault="00282FCB" w:rsidP="003E09A8">
            <w:pPr>
              <w:pStyle w:val="Tabletext"/>
              <w:keepNext/>
              <w:keepLines/>
              <w:jc w:val="center"/>
              <w:rPr>
                <w:lang w:val="en-GB"/>
              </w:rPr>
            </w:pPr>
            <w:r w:rsidRPr="008F07EF">
              <w:rPr>
                <w:lang w:val="en-GB"/>
              </w:rPr>
              <w:t>8.35</w:t>
            </w:r>
          </w:p>
        </w:tc>
        <w:tc>
          <w:tcPr>
            <w:tcW w:w="1429" w:type="dxa"/>
            <w:vAlign w:val="center"/>
          </w:tcPr>
          <w:p w14:paraId="3D110225" w14:textId="77777777" w:rsidR="00282FCB" w:rsidRPr="008F07EF" w:rsidRDefault="00282FCB" w:rsidP="003E09A8">
            <w:pPr>
              <w:pStyle w:val="Tabletext"/>
              <w:keepNext/>
              <w:keepLines/>
              <w:jc w:val="center"/>
              <w:rPr>
                <w:lang w:val="en-GB"/>
              </w:rPr>
            </w:pPr>
            <w:r w:rsidRPr="008F07EF">
              <w:rPr>
                <w:lang w:val="en-GB"/>
              </w:rPr>
              <w:t>8.35</w:t>
            </w:r>
          </w:p>
        </w:tc>
      </w:tr>
      <w:tr w:rsidR="00282FCB" w:rsidRPr="008F07EF" w14:paraId="69EE5CCC" w14:textId="77777777" w:rsidTr="00610D57">
        <w:trPr>
          <w:jc w:val="center"/>
        </w:trPr>
        <w:tc>
          <w:tcPr>
            <w:tcW w:w="4879" w:type="dxa"/>
            <w:vAlign w:val="center"/>
          </w:tcPr>
          <w:p w14:paraId="27B34032" w14:textId="77777777" w:rsidR="00282FCB" w:rsidRPr="008F07EF" w:rsidRDefault="00282FCB" w:rsidP="003E09A8">
            <w:pPr>
              <w:pStyle w:val="Tabletext"/>
              <w:keepNext/>
              <w:keepLines/>
              <w:rPr>
                <w:lang w:val="en-GB"/>
              </w:rPr>
            </w:pPr>
            <w:r w:rsidRPr="008F07EF">
              <w:rPr>
                <w:lang w:val="en-GB"/>
              </w:rPr>
              <w:t>Stat</w:t>
            </w:r>
            <w:r w:rsidRPr="008F07EF">
              <w:rPr>
                <w:lang w:val="en-GB"/>
              </w:rPr>
              <w:noBreakHyphen/>
              <w:t>mux gain (%)</w:t>
            </w:r>
          </w:p>
        </w:tc>
        <w:tc>
          <w:tcPr>
            <w:tcW w:w="1660" w:type="dxa"/>
            <w:vAlign w:val="center"/>
          </w:tcPr>
          <w:p w14:paraId="22B28C9E" w14:textId="77777777" w:rsidR="00282FCB" w:rsidRPr="008F07EF" w:rsidRDefault="00282FCB" w:rsidP="003E09A8">
            <w:pPr>
              <w:pStyle w:val="Tabletext"/>
              <w:keepNext/>
              <w:keepLines/>
              <w:jc w:val="center"/>
              <w:rPr>
                <w:lang w:val="en-GB"/>
              </w:rPr>
            </w:pPr>
            <w:r w:rsidRPr="008F07EF">
              <w:rPr>
                <w:lang w:val="en-GB"/>
              </w:rPr>
              <w:t>17.5</w:t>
            </w:r>
          </w:p>
        </w:tc>
        <w:tc>
          <w:tcPr>
            <w:tcW w:w="1671" w:type="dxa"/>
            <w:vAlign w:val="center"/>
          </w:tcPr>
          <w:p w14:paraId="36C943B2" w14:textId="77777777" w:rsidR="00282FCB" w:rsidRPr="008F07EF" w:rsidRDefault="00282FCB" w:rsidP="003E09A8">
            <w:pPr>
              <w:pStyle w:val="Tabletext"/>
              <w:keepNext/>
              <w:keepLines/>
              <w:jc w:val="center"/>
              <w:rPr>
                <w:lang w:val="en-GB"/>
              </w:rPr>
            </w:pPr>
            <w:r w:rsidRPr="008F07EF">
              <w:rPr>
                <w:lang w:val="en-GB"/>
              </w:rPr>
              <w:t>17.5</w:t>
            </w:r>
          </w:p>
        </w:tc>
        <w:tc>
          <w:tcPr>
            <w:tcW w:w="1429" w:type="dxa"/>
            <w:vAlign w:val="center"/>
          </w:tcPr>
          <w:p w14:paraId="6236C347" w14:textId="77777777" w:rsidR="00282FCB" w:rsidRPr="008F07EF" w:rsidRDefault="00282FCB" w:rsidP="003E09A8">
            <w:pPr>
              <w:pStyle w:val="Tabletext"/>
              <w:keepNext/>
              <w:keepLines/>
              <w:jc w:val="center"/>
              <w:rPr>
                <w:lang w:val="en-GB"/>
              </w:rPr>
            </w:pPr>
            <w:r w:rsidRPr="008F07EF">
              <w:rPr>
                <w:lang w:val="en-GB"/>
              </w:rPr>
              <w:t>15</w:t>
            </w:r>
          </w:p>
        </w:tc>
      </w:tr>
      <w:tr w:rsidR="00282FCB" w:rsidRPr="008F07EF" w14:paraId="4D5A9790" w14:textId="77777777" w:rsidTr="00610D57">
        <w:trPr>
          <w:jc w:val="center"/>
        </w:trPr>
        <w:tc>
          <w:tcPr>
            <w:tcW w:w="4879" w:type="dxa"/>
            <w:vAlign w:val="center"/>
          </w:tcPr>
          <w:p w14:paraId="786AEE6C" w14:textId="77777777" w:rsidR="00282FCB" w:rsidRPr="008F07EF" w:rsidRDefault="00282FCB" w:rsidP="003E09A8">
            <w:pPr>
              <w:pStyle w:val="Tabletext"/>
              <w:keepNext/>
              <w:keepLines/>
              <w:rPr>
                <w:lang w:val="en-GB"/>
              </w:rPr>
            </w:pPr>
            <w:r w:rsidRPr="008F07EF">
              <w:rPr>
                <w:lang w:val="en-GB"/>
              </w:rPr>
              <w:t>Effective bitrate per programme in stat</w:t>
            </w:r>
            <w:r w:rsidRPr="008F07EF">
              <w:rPr>
                <w:lang w:val="en-GB"/>
              </w:rPr>
              <w:noBreakHyphen/>
              <w:t>mux</w:t>
            </w:r>
          </w:p>
        </w:tc>
        <w:tc>
          <w:tcPr>
            <w:tcW w:w="1660" w:type="dxa"/>
            <w:vAlign w:val="center"/>
          </w:tcPr>
          <w:p w14:paraId="3949B027" w14:textId="77777777" w:rsidR="00282FCB" w:rsidRPr="008F07EF" w:rsidRDefault="00282FCB" w:rsidP="003E09A8">
            <w:pPr>
              <w:pStyle w:val="Tabletext"/>
              <w:keepNext/>
              <w:keepLines/>
              <w:jc w:val="center"/>
              <w:rPr>
                <w:lang w:val="en-GB"/>
              </w:rPr>
            </w:pPr>
            <w:r w:rsidRPr="008F07EF">
              <w:rPr>
                <w:lang w:val="en-GB"/>
              </w:rPr>
              <w:t>6.89</w:t>
            </w:r>
          </w:p>
        </w:tc>
        <w:tc>
          <w:tcPr>
            <w:tcW w:w="1671" w:type="dxa"/>
            <w:vAlign w:val="center"/>
          </w:tcPr>
          <w:p w14:paraId="5AF79904" w14:textId="77777777" w:rsidR="00282FCB" w:rsidRPr="008F07EF" w:rsidRDefault="00282FCB" w:rsidP="003E09A8">
            <w:pPr>
              <w:pStyle w:val="Tabletext"/>
              <w:keepNext/>
              <w:keepLines/>
              <w:jc w:val="center"/>
              <w:rPr>
                <w:lang w:val="en-GB"/>
              </w:rPr>
            </w:pPr>
            <w:r w:rsidRPr="008F07EF">
              <w:rPr>
                <w:lang w:val="en-GB"/>
              </w:rPr>
              <w:t>6.89</w:t>
            </w:r>
          </w:p>
        </w:tc>
        <w:tc>
          <w:tcPr>
            <w:tcW w:w="1429" w:type="dxa"/>
            <w:vAlign w:val="center"/>
          </w:tcPr>
          <w:p w14:paraId="67B607EA" w14:textId="77777777" w:rsidR="00282FCB" w:rsidRPr="008F07EF" w:rsidRDefault="00282FCB" w:rsidP="003E09A8">
            <w:pPr>
              <w:pStyle w:val="Tabletext"/>
              <w:keepNext/>
              <w:keepLines/>
              <w:jc w:val="center"/>
              <w:rPr>
                <w:lang w:val="en-GB"/>
              </w:rPr>
            </w:pPr>
            <w:r w:rsidRPr="008F07EF">
              <w:rPr>
                <w:lang w:val="en-GB"/>
              </w:rPr>
              <w:t>7.10</w:t>
            </w:r>
          </w:p>
        </w:tc>
      </w:tr>
      <w:tr w:rsidR="00282FCB" w:rsidRPr="008F07EF" w14:paraId="5EE606CC" w14:textId="77777777" w:rsidTr="00610D57">
        <w:trPr>
          <w:jc w:val="center"/>
        </w:trPr>
        <w:tc>
          <w:tcPr>
            <w:tcW w:w="4879" w:type="dxa"/>
            <w:vAlign w:val="center"/>
          </w:tcPr>
          <w:p w14:paraId="27755D4F" w14:textId="77777777" w:rsidR="00282FCB" w:rsidRPr="008F07EF" w:rsidRDefault="00282FCB" w:rsidP="003E09A8">
            <w:pPr>
              <w:pStyle w:val="Tabletext"/>
              <w:keepNext/>
              <w:keepLines/>
              <w:rPr>
                <w:lang w:val="en-GB"/>
              </w:rPr>
            </w:pPr>
            <w:r w:rsidRPr="008F07EF">
              <w:rPr>
                <w:lang w:val="en-GB"/>
              </w:rPr>
              <w:t>Potential programmes per stat</w:t>
            </w:r>
            <w:r w:rsidRPr="008F07EF">
              <w:rPr>
                <w:lang w:val="en-GB"/>
              </w:rPr>
              <w:noBreakHyphen/>
              <w:t>mux</w:t>
            </w:r>
          </w:p>
        </w:tc>
        <w:tc>
          <w:tcPr>
            <w:tcW w:w="1660" w:type="dxa"/>
            <w:vAlign w:val="center"/>
          </w:tcPr>
          <w:p w14:paraId="5C896C0D" w14:textId="77777777" w:rsidR="00282FCB" w:rsidRPr="008F07EF" w:rsidRDefault="00282FCB" w:rsidP="003E09A8">
            <w:pPr>
              <w:pStyle w:val="Tabletext"/>
              <w:keepNext/>
              <w:keepLines/>
              <w:jc w:val="center"/>
              <w:rPr>
                <w:lang w:val="en-GB"/>
              </w:rPr>
            </w:pPr>
            <w:r w:rsidRPr="008F07EF">
              <w:rPr>
                <w:lang w:val="en-GB"/>
              </w:rPr>
              <w:t>5</w:t>
            </w:r>
          </w:p>
        </w:tc>
        <w:tc>
          <w:tcPr>
            <w:tcW w:w="1671" w:type="dxa"/>
            <w:vAlign w:val="center"/>
          </w:tcPr>
          <w:p w14:paraId="1F030C16" w14:textId="77777777" w:rsidR="00282FCB" w:rsidRPr="008F07EF" w:rsidRDefault="00282FCB" w:rsidP="003E09A8">
            <w:pPr>
              <w:pStyle w:val="Tabletext"/>
              <w:keepNext/>
              <w:keepLines/>
              <w:jc w:val="center"/>
              <w:rPr>
                <w:lang w:val="en-GB"/>
              </w:rPr>
            </w:pPr>
            <w:r w:rsidRPr="008F07EF">
              <w:rPr>
                <w:lang w:val="en-GB"/>
              </w:rPr>
              <w:t>5</w:t>
            </w:r>
          </w:p>
        </w:tc>
        <w:tc>
          <w:tcPr>
            <w:tcW w:w="1429" w:type="dxa"/>
            <w:vAlign w:val="center"/>
          </w:tcPr>
          <w:p w14:paraId="52F367E8" w14:textId="77777777" w:rsidR="00282FCB" w:rsidRPr="008F07EF" w:rsidRDefault="00282FCB" w:rsidP="003E09A8">
            <w:pPr>
              <w:pStyle w:val="Tabletext"/>
              <w:keepNext/>
              <w:keepLines/>
              <w:jc w:val="center"/>
              <w:rPr>
                <w:lang w:val="en-GB"/>
              </w:rPr>
            </w:pPr>
            <w:r w:rsidRPr="008F07EF">
              <w:rPr>
                <w:lang w:val="en-GB"/>
              </w:rPr>
              <w:t>4</w:t>
            </w:r>
          </w:p>
        </w:tc>
      </w:tr>
      <w:tr w:rsidR="00282FCB" w:rsidRPr="008F07EF" w14:paraId="74B5109A" w14:textId="77777777" w:rsidTr="00610D57">
        <w:trPr>
          <w:jc w:val="center"/>
        </w:trPr>
        <w:tc>
          <w:tcPr>
            <w:tcW w:w="4879" w:type="dxa"/>
            <w:vAlign w:val="center"/>
          </w:tcPr>
          <w:p w14:paraId="399F9FF2" w14:textId="77777777" w:rsidR="00282FCB" w:rsidRPr="008F07EF" w:rsidRDefault="00282FCB" w:rsidP="003E09A8">
            <w:pPr>
              <w:pStyle w:val="Tabletext"/>
              <w:keepNext/>
              <w:keepLines/>
              <w:rPr>
                <w:lang w:val="en-GB"/>
              </w:rPr>
            </w:pPr>
            <w:r w:rsidRPr="008F07EF">
              <w:rPr>
                <w:lang w:val="en-GB"/>
              </w:rPr>
              <w:t>Unused ʻbitrateʼ (Mbit/s)</w:t>
            </w:r>
          </w:p>
        </w:tc>
        <w:tc>
          <w:tcPr>
            <w:tcW w:w="1660" w:type="dxa"/>
            <w:vAlign w:val="center"/>
          </w:tcPr>
          <w:p w14:paraId="3BC7C69B" w14:textId="77777777" w:rsidR="00282FCB" w:rsidRPr="008F07EF" w:rsidRDefault="00282FCB" w:rsidP="003E09A8">
            <w:pPr>
              <w:pStyle w:val="Tabletext"/>
              <w:keepNext/>
              <w:keepLines/>
              <w:jc w:val="center"/>
              <w:rPr>
                <w:lang w:val="en-GB"/>
              </w:rPr>
            </w:pPr>
            <w:r w:rsidRPr="008F07EF">
              <w:rPr>
                <w:lang w:val="en-GB"/>
              </w:rPr>
              <w:t>5.8</w:t>
            </w:r>
          </w:p>
        </w:tc>
        <w:tc>
          <w:tcPr>
            <w:tcW w:w="1671" w:type="dxa"/>
            <w:vAlign w:val="center"/>
          </w:tcPr>
          <w:p w14:paraId="7A1AEAEB" w14:textId="77777777" w:rsidR="00282FCB" w:rsidRPr="008F07EF" w:rsidRDefault="00282FCB" w:rsidP="003E09A8">
            <w:pPr>
              <w:pStyle w:val="Tabletext"/>
              <w:keepNext/>
              <w:keepLines/>
              <w:jc w:val="center"/>
              <w:rPr>
                <w:lang w:val="en-GB"/>
              </w:rPr>
            </w:pPr>
            <w:r w:rsidRPr="008F07EF">
              <w:rPr>
                <w:lang w:val="en-GB"/>
              </w:rPr>
              <w:t>2.6</w:t>
            </w:r>
          </w:p>
        </w:tc>
        <w:tc>
          <w:tcPr>
            <w:tcW w:w="1429" w:type="dxa"/>
            <w:vAlign w:val="center"/>
          </w:tcPr>
          <w:p w14:paraId="75B32591" w14:textId="77777777" w:rsidR="00282FCB" w:rsidRPr="008F07EF" w:rsidRDefault="00282FCB" w:rsidP="003E09A8">
            <w:pPr>
              <w:pStyle w:val="Tabletext"/>
              <w:keepNext/>
              <w:keepLines/>
              <w:jc w:val="center"/>
              <w:rPr>
                <w:lang w:val="en-GB"/>
              </w:rPr>
            </w:pPr>
            <w:r w:rsidRPr="008F07EF">
              <w:rPr>
                <w:lang w:val="en-GB"/>
              </w:rPr>
              <w:t>5.0</w:t>
            </w:r>
          </w:p>
        </w:tc>
      </w:tr>
      <w:tr w:rsidR="00282FCB" w:rsidRPr="008F07EF" w14:paraId="01C2D5F0" w14:textId="77777777" w:rsidTr="00610D57">
        <w:trPr>
          <w:jc w:val="center"/>
        </w:trPr>
        <w:tc>
          <w:tcPr>
            <w:tcW w:w="4879" w:type="dxa"/>
            <w:vAlign w:val="center"/>
          </w:tcPr>
          <w:p w14:paraId="614AD78F" w14:textId="77777777" w:rsidR="00282FCB" w:rsidRPr="008F07EF" w:rsidRDefault="00282FCB" w:rsidP="003E09A8">
            <w:pPr>
              <w:pStyle w:val="Tabletext"/>
              <w:keepNext/>
              <w:keepLines/>
              <w:rPr>
                <w:lang w:val="en-GB"/>
              </w:rPr>
            </w:pPr>
            <w:r w:rsidRPr="008F07EF">
              <w:rPr>
                <w:lang w:val="en-GB"/>
              </w:rPr>
              <w:t>Total programmes per frequency channel</w:t>
            </w:r>
          </w:p>
        </w:tc>
        <w:tc>
          <w:tcPr>
            <w:tcW w:w="1660" w:type="dxa"/>
            <w:vAlign w:val="center"/>
          </w:tcPr>
          <w:p w14:paraId="0F3C6D48" w14:textId="77777777" w:rsidR="00282FCB" w:rsidRPr="008F07EF" w:rsidRDefault="00282FCB" w:rsidP="003E09A8">
            <w:pPr>
              <w:pStyle w:val="Tabletext"/>
              <w:keepNext/>
              <w:keepLines/>
              <w:jc w:val="center"/>
              <w:rPr>
                <w:lang w:val="en-GB"/>
              </w:rPr>
            </w:pPr>
            <w:r w:rsidRPr="008F07EF">
              <w:rPr>
                <w:lang w:val="en-GB"/>
              </w:rPr>
              <w:t>0.8</w:t>
            </w:r>
          </w:p>
        </w:tc>
        <w:tc>
          <w:tcPr>
            <w:tcW w:w="1671" w:type="dxa"/>
            <w:vAlign w:val="center"/>
          </w:tcPr>
          <w:p w14:paraId="1C391EF4" w14:textId="77777777" w:rsidR="00282FCB" w:rsidRPr="008F07EF" w:rsidRDefault="00282FCB" w:rsidP="003E09A8">
            <w:pPr>
              <w:pStyle w:val="Tabletext"/>
              <w:keepNext/>
              <w:keepLines/>
              <w:jc w:val="center"/>
              <w:rPr>
                <w:lang w:val="en-GB"/>
              </w:rPr>
            </w:pPr>
            <w:r w:rsidRPr="008F07EF">
              <w:rPr>
                <w:lang w:val="en-GB"/>
              </w:rPr>
              <w:t>1.0</w:t>
            </w:r>
          </w:p>
        </w:tc>
        <w:tc>
          <w:tcPr>
            <w:tcW w:w="1429" w:type="dxa"/>
            <w:vAlign w:val="center"/>
          </w:tcPr>
          <w:p w14:paraId="5665282B" w14:textId="77777777" w:rsidR="00282FCB" w:rsidRPr="008F07EF" w:rsidRDefault="00282FCB" w:rsidP="003E09A8">
            <w:pPr>
              <w:pStyle w:val="Tabletext"/>
              <w:keepNext/>
              <w:keepLines/>
              <w:jc w:val="center"/>
              <w:rPr>
                <w:lang w:val="en-GB"/>
              </w:rPr>
            </w:pPr>
            <w:r w:rsidRPr="008F07EF">
              <w:rPr>
                <w:lang w:val="en-GB"/>
              </w:rPr>
              <w:t>1.0</w:t>
            </w:r>
          </w:p>
        </w:tc>
      </w:tr>
      <w:tr w:rsidR="00282FCB" w:rsidRPr="008F07EF" w14:paraId="55D7FD98" w14:textId="77777777" w:rsidTr="00610D57">
        <w:trPr>
          <w:jc w:val="center"/>
        </w:trPr>
        <w:tc>
          <w:tcPr>
            <w:tcW w:w="4879" w:type="dxa"/>
            <w:vAlign w:val="center"/>
          </w:tcPr>
          <w:p w14:paraId="2A960346" w14:textId="77777777" w:rsidR="00282FCB" w:rsidRPr="008F07EF" w:rsidRDefault="00282FCB" w:rsidP="003E09A8">
            <w:pPr>
              <w:pStyle w:val="Tabletext"/>
              <w:keepNext/>
              <w:keepLines/>
              <w:rPr>
                <w:lang w:val="en-GB"/>
              </w:rPr>
            </w:pPr>
            <w:r w:rsidRPr="008F07EF">
              <w:rPr>
                <w:lang w:val="en-GB"/>
              </w:rPr>
              <w:t>Efficiency relative to an MFN</w:t>
            </w:r>
          </w:p>
        </w:tc>
        <w:tc>
          <w:tcPr>
            <w:tcW w:w="1660" w:type="dxa"/>
            <w:vAlign w:val="center"/>
          </w:tcPr>
          <w:p w14:paraId="580858EA" w14:textId="5FB906CB" w:rsidR="00282FCB" w:rsidRPr="008F07EF" w:rsidRDefault="00992275" w:rsidP="003E09A8">
            <w:pPr>
              <w:pStyle w:val="Tabletext"/>
              <w:keepNext/>
              <w:keepLines/>
              <w:jc w:val="center"/>
              <w:rPr>
                <w:lang w:val="en-GB"/>
              </w:rPr>
            </w:pPr>
            <w:r w:rsidRPr="008F07EF">
              <w:rPr>
                <w:lang w:val="en-GB"/>
              </w:rPr>
              <w:t>–</w:t>
            </w:r>
          </w:p>
        </w:tc>
        <w:tc>
          <w:tcPr>
            <w:tcW w:w="1671" w:type="dxa"/>
            <w:vAlign w:val="center"/>
          </w:tcPr>
          <w:p w14:paraId="5347FA99" w14:textId="77777777" w:rsidR="00282FCB" w:rsidRPr="008F07EF" w:rsidRDefault="00282FCB" w:rsidP="003E09A8">
            <w:pPr>
              <w:pStyle w:val="Tabletext"/>
              <w:keepNext/>
              <w:keepLines/>
              <w:jc w:val="center"/>
              <w:rPr>
                <w:lang w:val="en-GB"/>
              </w:rPr>
            </w:pPr>
            <w:r w:rsidRPr="008F07EF">
              <w:rPr>
                <w:lang w:val="en-GB"/>
              </w:rPr>
              <w:t>20%</w:t>
            </w:r>
          </w:p>
        </w:tc>
        <w:tc>
          <w:tcPr>
            <w:tcW w:w="1429" w:type="dxa"/>
            <w:vAlign w:val="center"/>
          </w:tcPr>
          <w:p w14:paraId="0B65A783" w14:textId="77777777" w:rsidR="00282FCB" w:rsidRPr="008F07EF" w:rsidRDefault="00282FCB" w:rsidP="003E09A8">
            <w:pPr>
              <w:pStyle w:val="Tabletext"/>
              <w:keepNext/>
              <w:keepLines/>
              <w:jc w:val="center"/>
              <w:rPr>
                <w:lang w:val="en-GB"/>
              </w:rPr>
            </w:pPr>
            <w:r w:rsidRPr="008F07EF">
              <w:rPr>
                <w:lang w:val="en-GB"/>
              </w:rPr>
              <w:t>20%</w:t>
            </w:r>
          </w:p>
        </w:tc>
      </w:tr>
    </w:tbl>
    <w:p w14:paraId="5A28821D" w14:textId="77777777" w:rsidR="00282FCB" w:rsidRPr="008F07EF" w:rsidRDefault="00282FCB" w:rsidP="00282FCB">
      <w:pPr>
        <w:pStyle w:val="Tablefin"/>
      </w:pPr>
      <w:bookmarkStart w:id="1461" w:name="_Ref410912549"/>
    </w:p>
    <w:p w14:paraId="5F1480D4" w14:textId="20FC2E41" w:rsidR="00282FCB" w:rsidRPr="008F07EF" w:rsidRDefault="00282FCB" w:rsidP="00282FCB">
      <w:pPr>
        <w:pStyle w:val="TableNo"/>
        <w:rPr>
          <w:lang w:val="en-GB"/>
        </w:rPr>
      </w:pPr>
      <w:r w:rsidRPr="008F07EF">
        <w:rPr>
          <w:lang w:val="en-GB"/>
        </w:rPr>
        <w:t xml:space="preserve">TABLE </w:t>
      </w:r>
      <w:bookmarkEnd w:id="1461"/>
      <w:r w:rsidRPr="008F07EF">
        <w:rPr>
          <w:lang w:val="en-GB"/>
        </w:rPr>
        <w:t>P2-</w:t>
      </w:r>
      <w:r w:rsidR="00F56FA7">
        <w:rPr>
          <w:lang w:val="en-GB"/>
        </w:rPr>
        <w:t>3</w:t>
      </w:r>
      <w:r w:rsidRPr="008F07EF">
        <w:rPr>
          <w:lang w:val="en-GB"/>
        </w:rPr>
        <w:t>6</w:t>
      </w:r>
    </w:p>
    <w:p w14:paraId="309F2D3E" w14:textId="77777777" w:rsidR="00282FCB" w:rsidRPr="008F07EF" w:rsidRDefault="00282FCB" w:rsidP="00282FCB">
      <w:pPr>
        <w:pStyle w:val="Tabletitle"/>
        <w:rPr>
          <w:lang w:val="en-GB"/>
        </w:rPr>
      </w:pPr>
      <w:r w:rsidRPr="008F07EF">
        <w:rPr>
          <w:lang w:val="en-GB"/>
        </w:rPr>
        <w:t>Relative efficiencies for HD – Low bitrate per programme</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882"/>
        <w:gridCol w:w="1660"/>
        <w:gridCol w:w="1671"/>
        <w:gridCol w:w="1426"/>
      </w:tblGrid>
      <w:tr w:rsidR="00282FCB" w:rsidRPr="008F07EF" w14:paraId="1BE087CA" w14:textId="77777777" w:rsidTr="00992275">
        <w:trPr>
          <w:jc w:val="center"/>
        </w:trPr>
        <w:tc>
          <w:tcPr>
            <w:tcW w:w="4880" w:type="dxa"/>
            <w:tcBorders>
              <w:top w:val="nil"/>
              <w:left w:val="nil"/>
            </w:tcBorders>
            <w:vAlign w:val="center"/>
          </w:tcPr>
          <w:p w14:paraId="65977066" w14:textId="77777777" w:rsidR="00282FCB" w:rsidRPr="008F07EF" w:rsidRDefault="00282FCB" w:rsidP="003E09A8">
            <w:pPr>
              <w:pStyle w:val="Tablehead"/>
              <w:rPr>
                <w:lang w:val="en-GB"/>
              </w:rPr>
            </w:pPr>
          </w:p>
        </w:tc>
        <w:tc>
          <w:tcPr>
            <w:tcW w:w="1659" w:type="dxa"/>
            <w:vAlign w:val="center"/>
          </w:tcPr>
          <w:p w14:paraId="7DBFE0D4" w14:textId="77777777" w:rsidR="00282FCB" w:rsidRPr="008F07EF" w:rsidRDefault="00282FCB" w:rsidP="003E09A8">
            <w:pPr>
              <w:pStyle w:val="Tablehead"/>
              <w:rPr>
                <w:lang w:val="en-GB"/>
              </w:rPr>
            </w:pPr>
            <w:r w:rsidRPr="008F07EF">
              <w:rPr>
                <w:lang w:val="en-GB"/>
              </w:rPr>
              <w:t>MFN</w:t>
            </w:r>
          </w:p>
        </w:tc>
        <w:tc>
          <w:tcPr>
            <w:tcW w:w="1670" w:type="dxa"/>
            <w:vAlign w:val="center"/>
          </w:tcPr>
          <w:p w14:paraId="452114CF" w14:textId="77777777" w:rsidR="00282FCB" w:rsidRPr="008F07EF" w:rsidRDefault="00282FCB" w:rsidP="003E09A8">
            <w:pPr>
              <w:pStyle w:val="Tablehead"/>
              <w:rPr>
                <w:lang w:val="en-GB"/>
              </w:rPr>
            </w:pPr>
            <w:r w:rsidRPr="008F07EF">
              <w:rPr>
                <w:lang w:val="en-GB"/>
              </w:rPr>
              <w:t>Regional SFN</w:t>
            </w:r>
          </w:p>
        </w:tc>
        <w:tc>
          <w:tcPr>
            <w:tcW w:w="1425" w:type="dxa"/>
            <w:vAlign w:val="center"/>
          </w:tcPr>
          <w:p w14:paraId="21282357" w14:textId="77777777" w:rsidR="00282FCB" w:rsidRPr="008F07EF" w:rsidRDefault="00282FCB" w:rsidP="003E09A8">
            <w:pPr>
              <w:pStyle w:val="Tablehead"/>
              <w:rPr>
                <w:lang w:val="en-GB"/>
              </w:rPr>
            </w:pPr>
            <w:r w:rsidRPr="008F07EF">
              <w:rPr>
                <w:lang w:val="en-GB"/>
              </w:rPr>
              <w:t>National SFN</w:t>
            </w:r>
          </w:p>
        </w:tc>
      </w:tr>
      <w:tr w:rsidR="00282FCB" w:rsidRPr="008F07EF" w14:paraId="1DBB94D8" w14:textId="77777777" w:rsidTr="00992275">
        <w:trPr>
          <w:jc w:val="center"/>
        </w:trPr>
        <w:tc>
          <w:tcPr>
            <w:tcW w:w="4880" w:type="dxa"/>
            <w:vAlign w:val="center"/>
          </w:tcPr>
          <w:p w14:paraId="0FC6194B" w14:textId="77777777" w:rsidR="00282FCB" w:rsidRPr="008F07EF" w:rsidRDefault="00282FCB" w:rsidP="003E09A8">
            <w:pPr>
              <w:pStyle w:val="Tabletext"/>
              <w:rPr>
                <w:lang w:val="en-GB"/>
              </w:rPr>
            </w:pPr>
            <w:r w:rsidRPr="008F07EF">
              <w:rPr>
                <w:lang w:val="en-GB"/>
              </w:rPr>
              <w:t>Frequency channels required per multiplex</w:t>
            </w:r>
          </w:p>
        </w:tc>
        <w:tc>
          <w:tcPr>
            <w:tcW w:w="1659" w:type="dxa"/>
            <w:vAlign w:val="center"/>
          </w:tcPr>
          <w:p w14:paraId="3DC4FB9B" w14:textId="77777777" w:rsidR="00282FCB" w:rsidRPr="008F07EF" w:rsidRDefault="00282FCB" w:rsidP="003E09A8">
            <w:pPr>
              <w:pStyle w:val="Tabletext"/>
              <w:jc w:val="center"/>
              <w:rPr>
                <w:lang w:val="en-GB"/>
              </w:rPr>
            </w:pPr>
            <w:r w:rsidRPr="008F07EF">
              <w:rPr>
                <w:lang w:val="en-GB"/>
              </w:rPr>
              <w:t>6</w:t>
            </w:r>
          </w:p>
        </w:tc>
        <w:tc>
          <w:tcPr>
            <w:tcW w:w="1670" w:type="dxa"/>
            <w:vAlign w:val="center"/>
          </w:tcPr>
          <w:p w14:paraId="48F54D56" w14:textId="77777777" w:rsidR="00282FCB" w:rsidRPr="008F07EF" w:rsidRDefault="00282FCB" w:rsidP="003E09A8">
            <w:pPr>
              <w:pStyle w:val="Tabletext"/>
              <w:jc w:val="center"/>
              <w:rPr>
                <w:lang w:val="en-GB"/>
              </w:rPr>
            </w:pPr>
            <w:r w:rsidRPr="008F07EF">
              <w:rPr>
                <w:lang w:val="en-GB"/>
              </w:rPr>
              <w:t>5</w:t>
            </w:r>
          </w:p>
        </w:tc>
        <w:tc>
          <w:tcPr>
            <w:tcW w:w="1425" w:type="dxa"/>
            <w:vAlign w:val="center"/>
          </w:tcPr>
          <w:p w14:paraId="05A4C8E4" w14:textId="77777777" w:rsidR="00282FCB" w:rsidRPr="008F07EF" w:rsidRDefault="00282FCB" w:rsidP="003E09A8">
            <w:pPr>
              <w:pStyle w:val="Tabletext"/>
              <w:jc w:val="center"/>
              <w:rPr>
                <w:lang w:val="en-GB"/>
              </w:rPr>
            </w:pPr>
            <w:r w:rsidRPr="008F07EF">
              <w:rPr>
                <w:lang w:val="en-GB"/>
              </w:rPr>
              <w:t>4</w:t>
            </w:r>
          </w:p>
        </w:tc>
      </w:tr>
      <w:tr w:rsidR="00282FCB" w:rsidRPr="008F07EF" w14:paraId="0F2106CF" w14:textId="77777777" w:rsidTr="00992275">
        <w:trPr>
          <w:jc w:val="center"/>
        </w:trPr>
        <w:tc>
          <w:tcPr>
            <w:tcW w:w="4880" w:type="dxa"/>
            <w:vAlign w:val="center"/>
          </w:tcPr>
          <w:p w14:paraId="4049D6EB" w14:textId="77777777" w:rsidR="00282FCB" w:rsidRPr="008F07EF" w:rsidRDefault="00282FCB" w:rsidP="003E09A8">
            <w:pPr>
              <w:pStyle w:val="Tabletext"/>
              <w:rPr>
                <w:lang w:val="en-GB"/>
              </w:rPr>
            </w:pPr>
            <w:r w:rsidRPr="008F07EF">
              <w:rPr>
                <w:lang w:val="en-GB"/>
              </w:rPr>
              <w:t>Regionality possible</w:t>
            </w:r>
          </w:p>
        </w:tc>
        <w:tc>
          <w:tcPr>
            <w:tcW w:w="1659" w:type="dxa"/>
            <w:vAlign w:val="center"/>
          </w:tcPr>
          <w:p w14:paraId="6BC6D4E7" w14:textId="77777777" w:rsidR="00282FCB" w:rsidRPr="008F07EF" w:rsidRDefault="00282FCB" w:rsidP="003E09A8">
            <w:pPr>
              <w:pStyle w:val="Tabletext"/>
              <w:jc w:val="center"/>
              <w:rPr>
                <w:lang w:val="en-GB"/>
              </w:rPr>
            </w:pPr>
            <w:r w:rsidRPr="008F07EF">
              <w:rPr>
                <w:lang w:val="en-GB"/>
              </w:rPr>
              <w:t>Yes</w:t>
            </w:r>
          </w:p>
        </w:tc>
        <w:tc>
          <w:tcPr>
            <w:tcW w:w="1670" w:type="dxa"/>
            <w:vAlign w:val="center"/>
          </w:tcPr>
          <w:p w14:paraId="45E29276" w14:textId="77777777" w:rsidR="00282FCB" w:rsidRPr="008F07EF" w:rsidRDefault="00282FCB" w:rsidP="003E09A8">
            <w:pPr>
              <w:pStyle w:val="Tabletext"/>
              <w:jc w:val="center"/>
              <w:rPr>
                <w:lang w:val="en-GB"/>
              </w:rPr>
            </w:pPr>
            <w:r w:rsidRPr="008F07EF">
              <w:rPr>
                <w:lang w:val="en-GB"/>
              </w:rPr>
              <w:t>Yes</w:t>
            </w:r>
          </w:p>
        </w:tc>
        <w:tc>
          <w:tcPr>
            <w:tcW w:w="1425" w:type="dxa"/>
            <w:vAlign w:val="center"/>
          </w:tcPr>
          <w:p w14:paraId="20198C1D" w14:textId="77777777" w:rsidR="00282FCB" w:rsidRPr="008F07EF" w:rsidRDefault="00282FCB" w:rsidP="003E09A8">
            <w:pPr>
              <w:pStyle w:val="Tabletext"/>
              <w:jc w:val="center"/>
              <w:rPr>
                <w:lang w:val="en-GB"/>
              </w:rPr>
            </w:pPr>
            <w:r w:rsidRPr="008F07EF">
              <w:rPr>
                <w:lang w:val="en-GB"/>
              </w:rPr>
              <w:t>No</w:t>
            </w:r>
          </w:p>
        </w:tc>
      </w:tr>
      <w:tr w:rsidR="00282FCB" w:rsidRPr="008F07EF" w14:paraId="3C242A8B" w14:textId="77777777" w:rsidTr="00992275">
        <w:trPr>
          <w:jc w:val="center"/>
        </w:trPr>
        <w:tc>
          <w:tcPr>
            <w:tcW w:w="4880" w:type="dxa"/>
            <w:vAlign w:val="center"/>
          </w:tcPr>
          <w:p w14:paraId="010EF79D" w14:textId="77777777" w:rsidR="00282FCB" w:rsidRPr="008F07EF" w:rsidRDefault="00282FCB" w:rsidP="003E09A8">
            <w:pPr>
              <w:pStyle w:val="Tabletext"/>
              <w:rPr>
                <w:lang w:val="en-GB"/>
              </w:rPr>
            </w:pPr>
            <w:r w:rsidRPr="008F07EF">
              <w:rPr>
                <w:lang w:val="en-GB"/>
              </w:rPr>
              <w:t>Capacity of multiplex (Mbit/s)</w:t>
            </w:r>
          </w:p>
        </w:tc>
        <w:tc>
          <w:tcPr>
            <w:tcW w:w="1659" w:type="dxa"/>
            <w:vAlign w:val="center"/>
          </w:tcPr>
          <w:p w14:paraId="363DEF4B" w14:textId="77777777" w:rsidR="00282FCB" w:rsidRPr="008F07EF" w:rsidRDefault="00282FCB" w:rsidP="003E09A8">
            <w:pPr>
              <w:pStyle w:val="Tabletext"/>
              <w:jc w:val="center"/>
              <w:rPr>
                <w:lang w:val="en-GB"/>
              </w:rPr>
            </w:pPr>
            <w:r w:rsidRPr="008F07EF">
              <w:rPr>
                <w:lang w:val="en-GB"/>
              </w:rPr>
              <w:t>40.2</w:t>
            </w:r>
          </w:p>
        </w:tc>
        <w:tc>
          <w:tcPr>
            <w:tcW w:w="1670" w:type="dxa"/>
            <w:vAlign w:val="center"/>
          </w:tcPr>
          <w:p w14:paraId="0111DF00" w14:textId="77777777" w:rsidR="00282FCB" w:rsidRPr="008F07EF" w:rsidRDefault="00282FCB" w:rsidP="003E09A8">
            <w:pPr>
              <w:pStyle w:val="Tabletext"/>
              <w:jc w:val="center"/>
              <w:rPr>
                <w:lang w:val="en-GB"/>
              </w:rPr>
            </w:pPr>
            <w:r w:rsidRPr="008F07EF">
              <w:rPr>
                <w:lang w:val="en-GB"/>
              </w:rPr>
              <w:t>37</w:t>
            </w:r>
          </w:p>
        </w:tc>
        <w:tc>
          <w:tcPr>
            <w:tcW w:w="1425" w:type="dxa"/>
            <w:vAlign w:val="center"/>
          </w:tcPr>
          <w:p w14:paraId="25A4BE45" w14:textId="77777777" w:rsidR="00282FCB" w:rsidRPr="008F07EF" w:rsidRDefault="00282FCB" w:rsidP="003E09A8">
            <w:pPr>
              <w:pStyle w:val="Tabletext"/>
              <w:jc w:val="center"/>
              <w:rPr>
                <w:lang w:val="en-GB"/>
              </w:rPr>
            </w:pPr>
            <w:r w:rsidRPr="008F07EF">
              <w:rPr>
                <w:lang w:val="en-GB"/>
              </w:rPr>
              <w:t>33.4</w:t>
            </w:r>
          </w:p>
        </w:tc>
      </w:tr>
      <w:tr w:rsidR="00282FCB" w:rsidRPr="008F07EF" w14:paraId="6E13559D" w14:textId="77777777" w:rsidTr="00992275">
        <w:trPr>
          <w:jc w:val="center"/>
        </w:trPr>
        <w:tc>
          <w:tcPr>
            <w:tcW w:w="4880" w:type="dxa"/>
            <w:vAlign w:val="center"/>
          </w:tcPr>
          <w:p w14:paraId="5280F4CB" w14:textId="77777777" w:rsidR="00282FCB" w:rsidRPr="007A3174" w:rsidRDefault="00282FCB" w:rsidP="003E09A8">
            <w:pPr>
              <w:pStyle w:val="Tabletext"/>
              <w:rPr>
                <w:lang w:val="it-IT"/>
              </w:rPr>
            </w:pPr>
            <w:r w:rsidRPr="007A3174">
              <w:rPr>
                <w:lang w:val="it-IT"/>
              </w:rPr>
              <w:t>Base bitrate per SD programme</w:t>
            </w:r>
          </w:p>
        </w:tc>
        <w:tc>
          <w:tcPr>
            <w:tcW w:w="1659" w:type="dxa"/>
            <w:vAlign w:val="center"/>
          </w:tcPr>
          <w:p w14:paraId="383BED42" w14:textId="77777777" w:rsidR="00282FCB" w:rsidRPr="008F07EF" w:rsidRDefault="00282FCB" w:rsidP="003E09A8">
            <w:pPr>
              <w:pStyle w:val="Tabletext"/>
              <w:jc w:val="center"/>
              <w:rPr>
                <w:lang w:val="en-GB"/>
              </w:rPr>
            </w:pPr>
            <w:r w:rsidRPr="008F07EF">
              <w:rPr>
                <w:lang w:val="en-GB"/>
              </w:rPr>
              <w:t>7.85</w:t>
            </w:r>
          </w:p>
        </w:tc>
        <w:tc>
          <w:tcPr>
            <w:tcW w:w="1670" w:type="dxa"/>
            <w:vAlign w:val="center"/>
          </w:tcPr>
          <w:p w14:paraId="6E09CAD3" w14:textId="77777777" w:rsidR="00282FCB" w:rsidRPr="008F07EF" w:rsidRDefault="00282FCB" w:rsidP="003E09A8">
            <w:pPr>
              <w:pStyle w:val="Tabletext"/>
              <w:jc w:val="center"/>
              <w:rPr>
                <w:lang w:val="en-GB"/>
              </w:rPr>
            </w:pPr>
            <w:r w:rsidRPr="008F07EF">
              <w:rPr>
                <w:lang w:val="en-GB"/>
              </w:rPr>
              <w:t>7.85</w:t>
            </w:r>
          </w:p>
        </w:tc>
        <w:tc>
          <w:tcPr>
            <w:tcW w:w="1425" w:type="dxa"/>
            <w:vAlign w:val="center"/>
          </w:tcPr>
          <w:p w14:paraId="08B6F64B" w14:textId="77777777" w:rsidR="00282FCB" w:rsidRPr="008F07EF" w:rsidRDefault="00282FCB" w:rsidP="003E09A8">
            <w:pPr>
              <w:pStyle w:val="Tabletext"/>
              <w:jc w:val="center"/>
              <w:rPr>
                <w:lang w:val="en-GB"/>
              </w:rPr>
            </w:pPr>
            <w:r w:rsidRPr="008F07EF">
              <w:rPr>
                <w:lang w:val="en-GB"/>
              </w:rPr>
              <w:t>7.85</w:t>
            </w:r>
          </w:p>
        </w:tc>
      </w:tr>
      <w:tr w:rsidR="00282FCB" w:rsidRPr="008F07EF" w14:paraId="676BA7D5" w14:textId="77777777" w:rsidTr="00992275">
        <w:trPr>
          <w:jc w:val="center"/>
        </w:trPr>
        <w:tc>
          <w:tcPr>
            <w:tcW w:w="4880" w:type="dxa"/>
            <w:vAlign w:val="center"/>
          </w:tcPr>
          <w:p w14:paraId="76C854FA" w14:textId="77777777" w:rsidR="00282FCB" w:rsidRPr="008F07EF" w:rsidRDefault="00282FCB" w:rsidP="003E09A8">
            <w:pPr>
              <w:pStyle w:val="Tabletext"/>
              <w:rPr>
                <w:lang w:val="en-GB"/>
              </w:rPr>
            </w:pPr>
            <w:r w:rsidRPr="008F07EF">
              <w:rPr>
                <w:lang w:val="en-GB"/>
              </w:rPr>
              <w:t>Stat</w:t>
            </w:r>
            <w:r w:rsidRPr="008F07EF">
              <w:rPr>
                <w:lang w:val="en-GB"/>
              </w:rPr>
              <w:noBreakHyphen/>
              <w:t>mux gain (%)</w:t>
            </w:r>
          </w:p>
        </w:tc>
        <w:tc>
          <w:tcPr>
            <w:tcW w:w="1659" w:type="dxa"/>
            <w:vAlign w:val="center"/>
          </w:tcPr>
          <w:p w14:paraId="7E70FF37" w14:textId="77777777" w:rsidR="00282FCB" w:rsidRPr="008F07EF" w:rsidRDefault="00282FCB" w:rsidP="003E09A8">
            <w:pPr>
              <w:pStyle w:val="Tabletext"/>
              <w:jc w:val="center"/>
              <w:rPr>
                <w:lang w:val="en-GB"/>
              </w:rPr>
            </w:pPr>
            <w:r w:rsidRPr="008F07EF">
              <w:rPr>
                <w:lang w:val="en-GB"/>
              </w:rPr>
              <w:t>19</w:t>
            </w:r>
          </w:p>
        </w:tc>
        <w:tc>
          <w:tcPr>
            <w:tcW w:w="1670" w:type="dxa"/>
            <w:vAlign w:val="center"/>
          </w:tcPr>
          <w:p w14:paraId="4FFBDFAF" w14:textId="77777777" w:rsidR="00282FCB" w:rsidRPr="008F07EF" w:rsidRDefault="00282FCB" w:rsidP="003E09A8">
            <w:pPr>
              <w:pStyle w:val="Tabletext"/>
              <w:jc w:val="center"/>
              <w:rPr>
                <w:lang w:val="en-GB"/>
              </w:rPr>
            </w:pPr>
            <w:r w:rsidRPr="008F07EF">
              <w:rPr>
                <w:lang w:val="en-GB"/>
              </w:rPr>
              <w:t>17.5</w:t>
            </w:r>
          </w:p>
        </w:tc>
        <w:tc>
          <w:tcPr>
            <w:tcW w:w="1425" w:type="dxa"/>
            <w:vAlign w:val="center"/>
          </w:tcPr>
          <w:p w14:paraId="0CC11C69" w14:textId="77777777" w:rsidR="00282FCB" w:rsidRPr="008F07EF" w:rsidRDefault="00282FCB" w:rsidP="003E09A8">
            <w:pPr>
              <w:pStyle w:val="Tabletext"/>
              <w:jc w:val="center"/>
              <w:rPr>
                <w:lang w:val="en-GB"/>
              </w:rPr>
            </w:pPr>
            <w:r w:rsidRPr="008F07EF">
              <w:rPr>
                <w:lang w:val="en-GB"/>
              </w:rPr>
              <w:t>17.5</w:t>
            </w:r>
          </w:p>
        </w:tc>
      </w:tr>
      <w:tr w:rsidR="00282FCB" w:rsidRPr="008F07EF" w14:paraId="607264F4" w14:textId="77777777" w:rsidTr="00992275">
        <w:trPr>
          <w:jc w:val="center"/>
        </w:trPr>
        <w:tc>
          <w:tcPr>
            <w:tcW w:w="4880" w:type="dxa"/>
            <w:vAlign w:val="center"/>
          </w:tcPr>
          <w:p w14:paraId="28127F5B" w14:textId="77777777" w:rsidR="00282FCB" w:rsidRPr="008F07EF" w:rsidRDefault="00282FCB" w:rsidP="003E09A8">
            <w:pPr>
              <w:pStyle w:val="Tabletext"/>
              <w:rPr>
                <w:lang w:val="en-GB"/>
              </w:rPr>
            </w:pPr>
            <w:r w:rsidRPr="008F07EF">
              <w:rPr>
                <w:lang w:val="en-GB"/>
              </w:rPr>
              <w:t>Effective bitrate per programme in stat</w:t>
            </w:r>
            <w:r w:rsidRPr="008F07EF">
              <w:rPr>
                <w:lang w:val="en-GB"/>
              </w:rPr>
              <w:noBreakHyphen/>
              <w:t>mux</w:t>
            </w:r>
          </w:p>
        </w:tc>
        <w:tc>
          <w:tcPr>
            <w:tcW w:w="1659" w:type="dxa"/>
            <w:vAlign w:val="center"/>
          </w:tcPr>
          <w:p w14:paraId="68AC8BE4" w14:textId="77777777" w:rsidR="00282FCB" w:rsidRPr="008F07EF" w:rsidRDefault="00282FCB" w:rsidP="003E09A8">
            <w:pPr>
              <w:pStyle w:val="Tabletext"/>
              <w:jc w:val="center"/>
              <w:rPr>
                <w:lang w:val="en-GB"/>
              </w:rPr>
            </w:pPr>
            <w:r w:rsidRPr="008F07EF">
              <w:rPr>
                <w:lang w:val="en-GB"/>
              </w:rPr>
              <w:t>6.36</w:t>
            </w:r>
          </w:p>
        </w:tc>
        <w:tc>
          <w:tcPr>
            <w:tcW w:w="1670" w:type="dxa"/>
            <w:vAlign w:val="center"/>
          </w:tcPr>
          <w:p w14:paraId="3E7F8EC2" w14:textId="77777777" w:rsidR="00282FCB" w:rsidRPr="008F07EF" w:rsidRDefault="00282FCB" w:rsidP="003E09A8">
            <w:pPr>
              <w:pStyle w:val="Tabletext"/>
              <w:jc w:val="center"/>
              <w:rPr>
                <w:lang w:val="en-GB"/>
              </w:rPr>
            </w:pPr>
            <w:r w:rsidRPr="008F07EF">
              <w:rPr>
                <w:lang w:val="en-GB"/>
              </w:rPr>
              <w:t>6.48</w:t>
            </w:r>
          </w:p>
        </w:tc>
        <w:tc>
          <w:tcPr>
            <w:tcW w:w="1425" w:type="dxa"/>
            <w:vAlign w:val="center"/>
          </w:tcPr>
          <w:p w14:paraId="3E9475A7" w14:textId="77777777" w:rsidR="00282FCB" w:rsidRPr="008F07EF" w:rsidRDefault="00282FCB" w:rsidP="003E09A8">
            <w:pPr>
              <w:pStyle w:val="Tabletext"/>
              <w:jc w:val="center"/>
              <w:rPr>
                <w:lang w:val="en-GB"/>
              </w:rPr>
            </w:pPr>
            <w:r w:rsidRPr="008F07EF">
              <w:rPr>
                <w:lang w:val="en-GB"/>
              </w:rPr>
              <w:t>6.48</w:t>
            </w:r>
          </w:p>
        </w:tc>
      </w:tr>
      <w:tr w:rsidR="00282FCB" w:rsidRPr="008F07EF" w14:paraId="7197B80D" w14:textId="77777777" w:rsidTr="00992275">
        <w:trPr>
          <w:jc w:val="center"/>
        </w:trPr>
        <w:tc>
          <w:tcPr>
            <w:tcW w:w="4880" w:type="dxa"/>
            <w:vAlign w:val="center"/>
          </w:tcPr>
          <w:p w14:paraId="1F97C3F4" w14:textId="77777777" w:rsidR="00282FCB" w:rsidRPr="008F07EF" w:rsidRDefault="00282FCB" w:rsidP="003E09A8">
            <w:pPr>
              <w:pStyle w:val="Tabletext"/>
              <w:rPr>
                <w:lang w:val="en-GB"/>
              </w:rPr>
            </w:pPr>
            <w:r w:rsidRPr="008F07EF">
              <w:rPr>
                <w:lang w:val="en-GB"/>
              </w:rPr>
              <w:t>Potential programmes per stat</w:t>
            </w:r>
            <w:r w:rsidRPr="008F07EF">
              <w:rPr>
                <w:lang w:val="en-GB"/>
              </w:rPr>
              <w:noBreakHyphen/>
              <w:t>mux</w:t>
            </w:r>
          </w:p>
        </w:tc>
        <w:tc>
          <w:tcPr>
            <w:tcW w:w="1659" w:type="dxa"/>
            <w:vAlign w:val="center"/>
          </w:tcPr>
          <w:p w14:paraId="1C451CEB" w14:textId="77777777" w:rsidR="00282FCB" w:rsidRPr="008F07EF" w:rsidRDefault="00282FCB" w:rsidP="003E09A8">
            <w:pPr>
              <w:pStyle w:val="Tabletext"/>
              <w:jc w:val="center"/>
              <w:rPr>
                <w:lang w:val="en-GB"/>
              </w:rPr>
            </w:pPr>
            <w:r w:rsidRPr="008F07EF">
              <w:rPr>
                <w:lang w:val="en-GB"/>
              </w:rPr>
              <w:t>6</w:t>
            </w:r>
          </w:p>
        </w:tc>
        <w:tc>
          <w:tcPr>
            <w:tcW w:w="1670" w:type="dxa"/>
            <w:vAlign w:val="center"/>
          </w:tcPr>
          <w:p w14:paraId="22731C78" w14:textId="77777777" w:rsidR="00282FCB" w:rsidRPr="008F07EF" w:rsidRDefault="00282FCB" w:rsidP="003E09A8">
            <w:pPr>
              <w:pStyle w:val="Tabletext"/>
              <w:jc w:val="center"/>
              <w:rPr>
                <w:lang w:val="en-GB"/>
              </w:rPr>
            </w:pPr>
            <w:r w:rsidRPr="008F07EF">
              <w:rPr>
                <w:lang w:val="en-GB"/>
              </w:rPr>
              <w:t>5</w:t>
            </w:r>
          </w:p>
        </w:tc>
        <w:tc>
          <w:tcPr>
            <w:tcW w:w="1425" w:type="dxa"/>
            <w:vAlign w:val="center"/>
          </w:tcPr>
          <w:p w14:paraId="3517EACE" w14:textId="77777777" w:rsidR="00282FCB" w:rsidRPr="008F07EF" w:rsidRDefault="00282FCB" w:rsidP="003E09A8">
            <w:pPr>
              <w:pStyle w:val="Tabletext"/>
              <w:jc w:val="center"/>
              <w:rPr>
                <w:lang w:val="en-GB"/>
              </w:rPr>
            </w:pPr>
            <w:r w:rsidRPr="008F07EF">
              <w:rPr>
                <w:lang w:val="en-GB"/>
              </w:rPr>
              <w:t>5</w:t>
            </w:r>
          </w:p>
        </w:tc>
      </w:tr>
      <w:tr w:rsidR="00282FCB" w:rsidRPr="008F07EF" w14:paraId="5FD1FDA4" w14:textId="77777777" w:rsidTr="00992275">
        <w:trPr>
          <w:jc w:val="center"/>
        </w:trPr>
        <w:tc>
          <w:tcPr>
            <w:tcW w:w="4880" w:type="dxa"/>
            <w:vAlign w:val="center"/>
          </w:tcPr>
          <w:p w14:paraId="647CB50B" w14:textId="77777777" w:rsidR="00282FCB" w:rsidRPr="008F07EF" w:rsidRDefault="00282FCB" w:rsidP="003E09A8">
            <w:pPr>
              <w:pStyle w:val="Tabletext"/>
              <w:rPr>
                <w:lang w:val="en-GB"/>
              </w:rPr>
            </w:pPr>
            <w:r w:rsidRPr="008F07EF">
              <w:rPr>
                <w:lang w:val="en-GB"/>
              </w:rPr>
              <w:t>Unused ʻbitrateʼ (Mbit/s)</w:t>
            </w:r>
          </w:p>
        </w:tc>
        <w:tc>
          <w:tcPr>
            <w:tcW w:w="1659" w:type="dxa"/>
            <w:vAlign w:val="center"/>
          </w:tcPr>
          <w:p w14:paraId="1F3A5D9C" w14:textId="77777777" w:rsidR="00282FCB" w:rsidRPr="008F07EF" w:rsidRDefault="00282FCB" w:rsidP="003E09A8">
            <w:pPr>
              <w:pStyle w:val="Tabletext"/>
              <w:jc w:val="center"/>
              <w:rPr>
                <w:lang w:val="en-GB"/>
              </w:rPr>
            </w:pPr>
            <w:r w:rsidRPr="008F07EF">
              <w:rPr>
                <w:lang w:val="en-GB"/>
              </w:rPr>
              <w:t>2.0</w:t>
            </w:r>
          </w:p>
        </w:tc>
        <w:tc>
          <w:tcPr>
            <w:tcW w:w="1670" w:type="dxa"/>
            <w:vAlign w:val="center"/>
          </w:tcPr>
          <w:p w14:paraId="1D25F1C1" w14:textId="77777777" w:rsidR="00282FCB" w:rsidRPr="008F07EF" w:rsidRDefault="00282FCB" w:rsidP="003E09A8">
            <w:pPr>
              <w:pStyle w:val="Tabletext"/>
              <w:jc w:val="center"/>
              <w:rPr>
                <w:lang w:val="en-GB"/>
              </w:rPr>
            </w:pPr>
            <w:r w:rsidRPr="008F07EF">
              <w:rPr>
                <w:lang w:val="en-GB"/>
              </w:rPr>
              <w:t>4.6</w:t>
            </w:r>
          </w:p>
        </w:tc>
        <w:tc>
          <w:tcPr>
            <w:tcW w:w="1425" w:type="dxa"/>
            <w:vAlign w:val="center"/>
          </w:tcPr>
          <w:p w14:paraId="53B848E9" w14:textId="77777777" w:rsidR="00282FCB" w:rsidRPr="008F07EF" w:rsidRDefault="00282FCB" w:rsidP="003E09A8">
            <w:pPr>
              <w:pStyle w:val="Tabletext"/>
              <w:jc w:val="center"/>
              <w:rPr>
                <w:lang w:val="en-GB"/>
              </w:rPr>
            </w:pPr>
            <w:r w:rsidRPr="008F07EF">
              <w:rPr>
                <w:lang w:val="en-GB"/>
              </w:rPr>
              <w:t>1.0</w:t>
            </w:r>
          </w:p>
        </w:tc>
      </w:tr>
      <w:tr w:rsidR="00282FCB" w:rsidRPr="008F07EF" w14:paraId="3820CD61" w14:textId="77777777" w:rsidTr="00992275">
        <w:trPr>
          <w:jc w:val="center"/>
        </w:trPr>
        <w:tc>
          <w:tcPr>
            <w:tcW w:w="4880" w:type="dxa"/>
            <w:vAlign w:val="center"/>
          </w:tcPr>
          <w:p w14:paraId="15FC651B" w14:textId="77777777" w:rsidR="00282FCB" w:rsidRPr="008F07EF" w:rsidRDefault="00282FCB" w:rsidP="003E09A8">
            <w:pPr>
              <w:pStyle w:val="Tabletext"/>
              <w:rPr>
                <w:lang w:val="en-GB"/>
              </w:rPr>
            </w:pPr>
            <w:r w:rsidRPr="008F07EF">
              <w:rPr>
                <w:lang w:val="en-GB"/>
              </w:rPr>
              <w:t>Total programmes per frequency channel</w:t>
            </w:r>
          </w:p>
        </w:tc>
        <w:tc>
          <w:tcPr>
            <w:tcW w:w="1659" w:type="dxa"/>
            <w:vAlign w:val="center"/>
          </w:tcPr>
          <w:p w14:paraId="0EBF7F33" w14:textId="77777777" w:rsidR="00282FCB" w:rsidRPr="008F07EF" w:rsidRDefault="00282FCB" w:rsidP="003E09A8">
            <w:pPr>
              <w:pStyle w:val="Tabletext"/>
              <w:jc w:val="center"/>
              <w:rPr>
                <w:lang w:val="en-GB"/>
              </w:rPr>
            </w:pPr>
            <w:r w:rsidRPr="008F07EF">
              <w:rPr>
                <w:lang w:val="en-GB"/>
              </w:rPr>
              <w:t>1.0</w:t>
            </w:r>
          </w:p>
        </w:tc>
        <w:tc>
          <w:tcPr>
            <w:tcW w:w="1670" w:type="dxa"/>
            <w:vAlign w:val="center"/>
          </w:tcPr>
          <w:p w14:paraId="637F7874" w14:textId="77777777" w:rsidR="00282FCB" w:rsidRPr="008F07EF" w:rsidRDefault="00282FCB" w:rsidP="003E09A8">
            <w:pPr>
              <w:pStyle w:val="Tabletext"/>
              <w:jc w:val="center"/>
              <w:rPr>
                <w:lang w:val="en-GB"/>
              </w:rPr>
            </w:pPr>
            <w:r w:rsidRPr="008F07EF">
              <w:rPr>
                <w:lang w:val="en-GB"/>
              </w:rPr>
              <w:t>1.0</w:t>
            </w:r>
          </w:p>
        </w:tc>
        <w:tc>
          <w:tcPr>
            <w:tcW w:w="1425" w:type="dxa"/>
            <w:vAlign w:val="center"/>
          </w:tcPr>
          <w:p w14:paraId="2C3CEB6F" w14:textId="77777777" w:rsidR="00282FCB" w:rsidRPr="008F07EF" w:rsidRDefault="00282FCB" w:rsidP="003E09A8">
            <w:pPr>
              <w:pStyle w:val="Tabletext"/>
              <w:jc w:val="center"/>
              <w:rPr>
                <w:lang w:val="en-GB"/>
              </w:rPr>
            </w:pPr>
            <w:r w:rsidRPr="008F07EF">
              <w:rPr>
                <w:lang w:val="en-GB"/>
              </w:rPr>
              <w:t>1.3</w:t>
            </w:r>
          </w:p>
        </w:tc>
      </w:tr>
      <w:tr w:rsidR="00282FCB" w:rsidRPr="008F07EF" w14:paraId="0BC59C1B" w14:textId="77777777" w:rsidTr="00992275">
        <w:trPr>
          <w:jc w:val="center"/>
        </w:trPr>
        <w:tc>
          <w:tcPr>
            <w:tcW w:w="4880" w:type="dxa"/>
            <w:vAlign w:val="center"/>
          </w:tcPr>
          <w:p w14:paraId="5D73C3B9" w14:textId="77777777" w:rsidR="00282FCB" w:rsidRPr="008F07EF" w:rsidRDefault="00282FCB" w:rsidP="003E09A8">
            <w:pPr>
              <w:pStyle w:val="Tabletext"/>
              <w:rPr>
                <w:lang w:val="en-GB"/>
              </w:rPr>
            </w:pPr>
            <w:r w:rsidRPr="008F07EF">
              <w:rPr>
                <w:lang w:val="en-GB"/>
              </w:rPr>
              <w:t>Efficiency relative to an MFN</w:t>
            </w:r>
          </w:p>
        </w:tc>
        <w:tc>
          <w:tcPr>
            <w:tcW w:w="1659" w:type="dxa"/>
            <w:vAlign w:val="center"/>
          </w:tcPr>
          <w:p w14:paraId="3D2886F8" w14:textId="29E11C0C" w:rsidR="00282FCB" w:rsidRPr="008F07EF" w:rsidRDefault="00992275" w:rsidP="003E09A8">
            <w:pPr>
              <w:pStyle w:val="Tabletext"/>
              <w:jc w:val="center"/>
              <w:rPr>
                <w:lang w:val="en-GB"/>
              </w:rPr>
            </w:pPr>
            <w:r w:rsidRPr="008F07EF">
              <w:rPr>
                <w:lang w:val="en-GB"/>
              </w:rPr>
              <w:t>–</w:t>
            </w:r>
          </w:p>
        </w:tc>
        <w:tc>
          <w:tcPr>
            <w:tcW w:w="1670" w:type="dxa"/>
            <w:vAlign w:val="center"/>
          </w:tcPr>
          <w:p w14:paraId="56CEAE1C" w14:textId="77777777" w:rsidR="00282FCB" w:rsidRPr="008F07EF" w:rsidRDefault="00282FCB" w:rsidP="003E09A8">
            <w:pPr>
              <w:pStyle w:val="Tabletext"/>
              <w:jc w:val="center"/>
              <w:rPr>
                <w:lang w:val="en-GB"/>
              </w:rPr>
            </w:pPr>
            <w:r w:rsidRPr="008F07EF">
              <w:rPr>
                <w:lang w:val="en-GB"/>
              </w:rPr>
              <w:t>0%</w:t>
            </w:r>
          </w:p>
        </w:tc>
        <w:tc>
          <w:tcPr>
            <w:tcW w:w="1425" w:type="dxa"/>
            <w:vAlign w:val="center"/>
          </w:tcPr>
          <w:p w14:paraId="51FA5617" w14:textId="77777777" w:rsidR="00282FCB" w:rsidRPr="008F07EF" w:rsidRDefault="00282FCB" w:rsidP="003E09A8">
            <w:pPr>
              <w:pStyle w:val="Tabletext"/>
              <w:jc w:val="center"/>
              <w:rPr>
                <w:lang w:val="en-GB"/>
              </w:rPr>
            </w:pPr>
            <w:r w:rsidRPr="008F07EF">
              <w:rPr>
                <w:lang w:val="en-GB"/>
              </w:rPr>
              <w:t>25%</w:t>
            </w:r>
          </w:p>
        </w:tc>
      </w:tr>
    </w:tbl>
    <w:p w14:paraId="370272EE" w14:textId="77777777" w:rsidR="00282FCB" w:rsidRPr="008F07EF" w:rsidRDefault="00282FCB" w:rsidP="00282FCB">
      <w:pPr>
        <w:pStyle w:val="Tablefin"/>
      </w:pPr>
    </w:p>
    <w:p w14:paraId="73FFD3FF" w14:textId="5E9FD26E" w:rsidR="00282FCB" w:rsidRPr="008F07EF" w:rsidRDefault="00282FCB" w:rsidP="00282FCB">
      <w:pPr>
        <w:rPr>
          <w:lang w:val="en-GB"/>
        </w:rPr>
      </w:pPr>
      <w:r w:rsidRPr="008F07EF">
        <w:rPr>
          <w:lang w:val="en-GB"/>
        </w:rPr>
        <w:t>In some of the scenarios in Table P2-</w:t>
      </w:r>
      <w:r w:rsidR="00F56FA7">
        <w:rPr>
          <w:lang w:val="en-GB"/>
        </w:rPr>
        <w:t>3</w:t>
      </w:r>
      <w:r w:rsidRPr="008F07EF">
        <w:rPr>
          <w:lang w:val="en-GB"/>
        </w:rPr>
        <w:t>4, Table P2-</w:t>
      </w:r>
      <w:r w:rsidR="00F56FA7">
        <w:rPr>
          <w:lang w:val="en-GB"/>
        </w:rPr>
        <w:t>3</w:t>
      </w:r>
      <w:r w:rsidRPr="008F07EF">
        <w:rPr>
          <w:lang w:val="en-GB"/>
        </w:rPr>
        <w:t>5 and Table P2-</w:t>
      </w:r>
      <w:r w:rsidR="00F56FA7">
        <w:rPr>
          <w:lang w:val="en-GB"/>
        </w:rPr>
        <w:t>3</w:t>
      </w:r>
      <w:r w:rsidRPr="008F07EF">
        <w:rPr>
          <w:lang w:val="en-GB"/>
        </w:rPr>
        <w:t>6, a significant unused bitrate is evident – for example the MFN in Table P2-</w:t>
      </w:r>
      <w:r w:rsidR="00F56FA7">
        <w:rPr>
          <w:lang w:val="en-GB"/>
        </w:rPr>
        <w:t>3</w:t>
      </w:r>
      <w:r w:rsidR="005F3601" w:rsidRPr="008F07EF">
        <w:rPr>
          <w:lang w:val="en-GB"/>
        </w:rPr>
        <w:t>5</w:t>
      </w:r>
      <w:r w:rsidR="005F3601" w:rsidRPr="008F07EF">
        <w:rPr>
          <w:bCs/>
          <w:lang w:val="en-GB"/>
        </w:rPr>
        <w:t xml:space="preserve"> </w:t>
      </w:r>
      <w:r w:rsidRPr="008F07EF">
        <w:rPr>
          <w:lang w:val="en-GB"/>
        </w:rPr>
        <w:t>has an unused bitrate of 5.8 Mbit/s. This arises because the required bitrate per programme is not an integer divisor of total capacity. In any practical situation it is unlikely that the bitrate would be allowed to lie fallow and the base bitrate per programme would be adjusted slightly to accommodate an additional programme. Such adjustments have been made in Table P2-</w:t>
      </w:r>
      <w:r w:rsidR="00F56FA7">
        <w:rPr>
          <w:lang w:val="en-GB"/>
        </w:rPr>
        <w:t>3</w:t>
      </w:r>
      <w:r w:rsidRPr="008F07EF">
        <w:rPr>
          <w:lang w:val="en-GB"/>
        </w:rPr>
        <w:t>8 and Table P2-</w:t>
      </w:r>
      <w:r w:rsidR="00F56FA7">
        <w:rPr>
          <w:lang w:val="en-GB"/>
        </w:rPr>
        <w:t>3</w:t>
      </w:r>
      <w:r w:rsidRPr="008F07EF">
        <w:rPr>
          <w:lang w:val="en-GB"/>
        </w:rPr>
        <w:t>9 for the low and medium capacity HD cases. In these instances it was possible to reduce the required bit rate per programme by less than 0.3 Mbit/s to obtain an additional programme in some network configurations. This more pragmatic arrangement yields the summary in Table P2-</w:t>
      </w:r>
      <w:r w:rsidR="00F56FA7">
        <w:rPr>
          <w:lang w:val="en-GB"/>
        </w:rPr>
        <w:t>3</w:t>
      </w:r>
      <w:r w:rsidRPr="008F07EF">
        <w:rPr>
          <w:lang w:val="en-GB"/>
        </w:rPr>
        <w:t>7 where a national SFN is shown to be up to 25% more efficient than an MFN. It was not possible to undertake a similar adjustment for the high bitrate per programme example as the large bitrate requirements per programme would need too great an adjustment to be considered minor.</w:t>
      </w:r>
    </w:p>
    <w:p w14:paraId="3874DF0A" w14:textId="49897FC9" w:rsidR="00282FCB" w:rsidRPr="008F07EF" w:rsidRDefault="00282FCB" w:rsidP="00282FCB">
      <w:pPr>
        <w:pStyle w:val="TableNo"/>
        <w:rPr>
          <w:lang w:val="en-GB"/>
        </w:rPr>
      </w:pPr>
      <w:bookmarkStart w:id="1462" w:name="_Ref410912697"/>
      <w:r w:rsidRPr="008F07EF">
        <w:rPr>
          <w:lang w:val="en-GB"/>
        </w:rPr>
        <w:t xml:space="preserve">TABLE </w:t>
      </w:r>
      <w:bookmarkEnd w:id="1462"/>
      <w:r w:rsidRPr="008F07EF">
        <w:rPr>
          <w:lang w:val="en-GB"/>
        </w:rPr>
        <w:t>P2-</w:t>
      </w:r>
      <w:r w:rsidR="00F56FA7">
        <w:rPr>
          <w:lang w:val="en-GB"/>
        </w:rPr>
        <w:t>3</w:t>
      </w:r>
      <w:r w:rsidRPr="008F07EF">
        <w:rPr>
          <w:lang w:val="en-GB"/>
        </w:rPr>
        <w:t>7</w:t>
      </w:r>
    </w:p>
    <w:p w14:paraId="769D50C8" w14:textId="574ED484" w:rsidR="00282FCB" w:rsidRPr="008F07EF" w:rsidRDefault="00282FCB" w:rsidP="00282FCB">
      <w:pPr>
        <w:pStyle w:val="Tabletitle"/>
        <w:rPr>
          <w:lang w:val="en-GB"/>
        </w:rPr>
      </w:pPr>
      <w:r w:rsidRPr="008F07EF">
        <w:rPr>
          <w:lang w:val="en-GB"/>
        </w:rPr>
        <w:t>Relative efficiencies for various HD programme qualities</w:t>
      </w:r>
      <w:r w:rsidR="0022249E" w:rsidRPr="008F07EF">
        <w:rPr>
          <w:lang w:val="en-GB"/>
        </w:rPr>
        <w:t> –</w:t>
      </w:r>
      <w:r w:rsidRPr="008F07EF">
        <w:rPr>
          <w:lang w:val="en-GB"/>
        </w:rPr>
        <w:t> Pragmatic approach</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6751"/>
        <w:gridCol w:w="1444"/>
        <w:gridCol w:w="1444"/>
      </w:tblGrid>
      <w:tr w:rsidR="00282FCB" w:rsidRPr="008F07EF" w14:paraId="3D2B12B4" w14:textId="77777777" w:rsidTr="00C455DB">
        <w:trPr>
          <w:jc w:val="center"/>
        </w:trPr>
        <w:tc>
          <w:tcPr>
            <w:tcW w:w="6751" w:type="dxa"/>
            <w:vAlign w:val="center"/>
          </w:tcPr>
          <w:p w14:paraId="0C30F3CF" w14:textId="61ED8BA8" w:rsidR="00282FCB" w:rsidRPr="008F07EF" w:rsidRDefault="00282FCB" w:rsidP="003E09A8">
            <w:pPr>
              <w:pStyle w:val="Tablehead"/>
              <w:rPr>
                <w:lang w:val="en-GB"/>
              </w:rPr>
            </w:pPr>
            <w:r w:rsidRPr="008F07EF">
              <w:rPr>
                <w:lang w:val="en-GB"/>
              </w:rPr>
              <w:t xml:space="preserve">Programme </w:t>
            </w:r>
            <w:r w:rsidR="00F56FA7" w:rsidRPr="008F07EF">
              <w:rPr>
                <w:lang w:val="en-GB"/>
              </w:rPr>
              <w:t>quality</w:t>
            </w:r>
          </w:p>
        </w:tc>
        <w:tc>
          <w:tcPr>
            <w:tcW w:w="1444" w:type="dxa"/>
            <w:vAlign w:val="center"/>
          </w:tcPr>
          <w:p w14:paraId="4D05F615" w14:textId="77777777" w:rsidR="00282FCB" w:rsidRPr="008F07EF" w:rsidRDefault="00282FCB" w:rsidP="003E09A8">
            <w:pPr>
              <w:pStyle w:val="Tablehead"/>
              <w:rPr>
                <w:lang w:val="en-GB"/>
              </w:rPr>
            </w:pPr>
            <w:r w:rsidRPr="008F07EF">
              <w:rPr>
                <w:lang w:val="en-GB"/>
              </w:rPr>
              <w:t>Regional SFN</w:t>
            </w:r>
          </w:p>
        </w:tc>
        <w:tc>
          <w:tcPr>
            <w:tcW w:w="1444" w:type="dxa"/>
            <w:vAlign w:val="center"/>
          </w:tcPr>
          <w:p w14:paraId="78BE7212" w14:textId="77777777" w:rsidR="00282FCB" w:rsidRPr="008F07EF" w:rsidRDefault="00282FCB" w:rsidP="003E09A8">
            <w:pPr>
              <w:pStyle w:val="Tablehead"/>
              <w:rPr>
                <w:lang w:val="en-GB"/>
              </w:rPr>
            </w:pPr>
            <w:r w:rsidRPr="008F07EF">
              <w:rPr>
                <w:lang w:val="en-GB"/>
              </w:rPr>
              <w:t>National SFN</w:t>
            </w:r>
          </w:p>
        </w:tc>
      </w:tr>
      <w:tr w:rsidR="00282FCB" w:rsidRPr="008F07EF" w14:paraId="3AF2CC93" w14:textId="77777777" w:rsidTr="00C455DB">
        <w:trPr>
          <w:jc w:val="center"/>
        </w:trPr>
        <w:tc>
          <w:tcPr>
            <w:tcW w:w="6751" w:type="dxa"/>
            <w:vAlign w:val="center"/>
          </w:tcPr>
          <w:p w14:paraId="3879481A" w14:textId="2E8E9891" w:rsidR="00282FCB" w:rsidRPr="008F07EF" w:rsidRDefault="00282FCB" w:rsidP="003E09A8">
            <w:pPr>
              <w:pStyle w:val="Tabletext"/>
              <w:rPr>
                <w:lang w:val="en-GB"/>
              </w:rPr>
            </w:pPr>
            <w:r w:rsidRPr="008F07EF">
              <w:rPr>
                <w:lang w:val="en-GB"/>
              </w:rPr>
              <w:t xml:space="preserve">HD </w:t>
            </w:r>
            <w:r w:rsidR="00F56FA7" w:rsidRPr="008F07EF">
              <w:rPr>
                <w:lang w:val="en-GB"/>
              </w:rPr>
              <w:t>programmes per frequency channel </w:t>
            </w:r>
            <w:r w:rsidR="0022249E" w:rsidRPr="008F07EF">
              <w:rPr>
                <w:lang w:val="en-GB"/>
              </w:rPr>
              <w:t>–</w:t>
            </w:r>
            <w:r w:rsidRPr="008F07EF">
              <w:rPr>
                <w:lang w:val="en-GB"/>
              </w:rPr>
              <w:t> </w:t>
            </w:r>
            <w:r w:rsidR="00F56FA7" w:rsidRPr="008F07EF">
              <w:rPr>
                <w:lang w:val="en-GB"/>
              </w:rPr>
              <w:t>high bitrate per programme</w:t>
            </w:r>
          </w:p>
        </w:tc>
        <w:tc>
          <w:tcPr>
            <w:tcW w:w="1444" w:type="dxa"/>
            <w:vAlign w:val="center"/>
          </w:tcPr>
          <w:p w14:paraId="1FCFD694" w14:textId="77777777" w:rsidR="00282FCB" w:rsidRPr="008F07EF" w:rsidRDefault="00282FCB" w:rsidP="003E09A8">
            <w:pPr>
              <w:pStyle w:val="Tabletext"/>
              <w:jc w:val="center"/>
              <w:rPr>
                <w:lang w:val="en-GB"/>
              </w:rPr>
            </w:pPr>
            <w:r w:rsidRPr="008F07EF">
              <w:rPr>
                <w:lang w:val="en-GB"/>
              </w:rPr>
              <w:t>20%</w:t>
            </w:r>
          </w:p>
        </w:tc>
        <w:tc>
          <w:tcPr>
            <w:tcW w:w="1444" w:type="dxa"/>
            <w:vAlign w:val="center"/>
          </w:tcPr>
          <w:p w14:paraId="0367AA09" w14:textId="77777777" w:rsidR="00282FCB" w:rsidRPr="008F07EF" w:rsidRDefault="00282FCB" w:rsidP="003E09A8">
            <w:pPr>
              <w:pStyle w:val="Tabletext"/>
              <w:jc w:val="center"/>
              <w:rPr>
                <w:lang w:val="en-GB"/>
              </w:rPr>
            </w:pPr>
            <w:r w:rsidRPr="008F07EF">
              <w:rPr>
                <w:lang w:val="en-GB"/>
              </w:rPr>
              <w:t>13%</w:t>
            </w:r>
          </w:p>
        </w:tc>
      </w:tr>
      <w:tr w:rsidR="00282FCB" w:rsidRPr="008F07EF" w14:paraId="50E58BEE" w14:textId="77777777" w:rsidTr="00C455DB">
        <w:trPr>
          <w:jc w:val="center"/>
        </w:trPr>
        <w:tc>
          <w:tcPr>
            <w:tcW w:w="6751" w:type="dxa"/>
            <w:vAlign w:val="center"/>
          </w:tcPr>
          <w:p w14:paraId="0F9EEAD0" w14:textId="53D1AF21" w:rsidR="00282FCB" w:rsidRPr="008F07EF" w:rsidRDefault="00282FCB" w:rsidP="003E09A8">
            <w:pPr>
              <w:pStyle w:val="Tabletext"/>
              <w:rPr>
                <w:lang w:val="en-GB"/>
              </w:rPr>
            </w:pPr>
            <w:r w:rsidRPr="008F07EF">
              <w:rPr>
                <w:lang w:val="en-GB"/>
              </w:rPr>
              <w:t xml:space="preserve">HD </w:t>
            </w:r>
            <w:r w:rsidR="00F56FA7" w:rsidRPr="008F07EF">
              <w:rPr>
                <w:lang w:val="en-GB"/>
              </w:rPr>
              <w:t>programmes per frequency channel </w:t>
            </w:r>
            <w:r w:rsidR="0022249E" w:rsidRPr="008F07EF">
              <w:rPr>
                <w:lang w:val="en-GB"/>
              </w:rPr>
              <w:t>–</w:t>
            </w:r>
            <w:r w:rsidRPr="008F07EF">
              <w:rPr>
                <w:lang w:val="en-GB"/>
              </w:rPr>
              <w:t> </w:t>
            </w:r>
            <w:r w:rsidR="00F56FA7" w:rsidRPr="008F07EF">
              <w:rPr>
                <w:lang w:val="en-GB"/>
              </w:rPr>
              <w:t>medium bitrate per programme</w:t>
            </w:r>
          </w:p>
        </w:tc>
        <w:tc>
          <w:tcPr>
            <w:tcW w:w="1444" w:type="dxa"/>
            <w:vAlign w:val="center"/>
          </w:tcPr>
          <w:p w14:paraId="5EA2E502" w14:textId="77777777" w:rsidR="00282FCB" w:rsidRPr="008F07EF" w:rsidRDefault="00282FCB" w:rsidP="003E09A8">
            <w:pPr>
              <w:pStyle w:val="Tabletext"/>
              <w:jc w:val="center"/>
              <w:rPr>
                <w:lang w:val="en-GB"/>
              </w:rPr>
            </w:pPr>
            <w:r w:rsidRPr="008F07EF">
              <w:rPr>
                <w:lang w:val="en-GB"/>
              </w:rPr>
              <w:t>0%</w:t>
            </w:r>
          </w:p>
        </w:tc>
        <w:tc>
          <w:tcPr>
            <w:tcW w:w="1444" w:type="dxa"/>
            <w:vAlign w:val="center"/>
          </w:tcPr>
          <w:p w14:paraId="2A386774" w14:textId="77777777" w:rsidR="00282FCB" w:rsidRPr="008F07EF" w:rsidRDefault="00282FCB" w:rsidP="003E09A8">
            <w:pPr>
              <w:pStyle w:val="Tabletext"/>
              <w:jc w:val="center"/>
              <w:rPr>
                <w:lang w:val="en-GB"/>
              </w:rPr>
            </w:pPr>
            <w:r w:rsidRPr="008F07EF">
              <w:rPr>
                <w:lang w:val="en-GB"/>
              </w:rPr>
              <w:t>25%</w:t>
            </w:r>
          </w:p>
        </w:tc>
      </w:tr>
      <w:tr w:rsidR="00282FCB" w:rsidRPr="008F07EF" w14:paraId="1E10EA69" w14:textId="77777777" w:rsidTr="00C455DB">
        <w:trPr>
          <w:jc w:val="center"/>
        </w:trPr>
        <w:tc>
          <w:tcPr>
            <w:tcW w:w="6751" w:type="dxa"/>
            <w:vAlign w:val="center"/>
          </w:tcPr>
          <w:p w14:paraId="11360B8C" w14:textId="5BD7E630" w:rsidR="00282FCB" w:rsidRPr="008F07EF" w:rsidRDefault="00282FCB" w:rsidP="003E09A8">
            <w:pPr>
              <w:pStyle w:val="Tabletext"/>
              <w:rPr>
                <w:lang w:val="en-GB"/>
              </w:rPr>
            </w:pPr>
            <w:r w:rsidRPr="008F07EF">
              <w:rPr>
                <w:lang w:val="en-GB"/>
              </w:rPr>
              <w:t xml:space="preserve">HD </w:t>
            </w:r>
            <w:r w:rsidR="00F56FA7" w:rsidRPr="008F07EF">
              <w:rPr>
                <w:lang w:val="en-GB"/>
              </w:rPr>
              <w:t>programmes per frequency channel </w:t>
            </w:r>
            <w:r w:rsidR="0022249E" w:rsidRPr="008F07EF">
              <w:rPr>
                <w:lang w:val="en-GB"/>
              </w:rPr>
              <w:t>–</w:t>
            </w:r>
            <w:r w:rsidRPr="008F07EF">
              <w:rPr>
                <w:lang w:val="en-GB"/>
              </w:rPr>
              <w:t> </w:t>
            </w:r>
            <w:r w:rsidR="00F56FA7" w:rsidRPr="008F07EF">
              <w:rPr>
                <w:lang w:val="en-GB"/>
              </w:rPr>
              <w:t>low bitrate per programme</w:t>
            </w:r>
          </w:p>
        </w:tc>
        <w:tc>
          <w:tcPr>
            <w:tcW w:w="1444" w:type="dxa"/>
            <w:vAlign w:val="center"/>
          </w:tcPr>
          <w:p w14:paraId="6165A46B" w14:textId="77777777" w:rsidR="00282FCB" w:rsidRPr="008F07EF" w:rsidRDefault="00282FCB" w:rsidP="003E09A8">
            <w:pPr>
              <w:pStyle w:val="Tabletext"/>
              <w:jc w:val="center"/>
              <w:rPr>
                <w:lang w:val="en-GB"/>
              </w:rPr>
            </w:pPr>
            <w:r w:rsidRPr="008F07EF">
              <w:rPr>
                <w:lang w:val="en-GB"/>
              </w:rPr>
              <w:t>20%</w:t>
            </w:r>
          </w:p>
        </w:tc>
        <w:tc>
          <w:tcPr>
            <w:tcW w:w="1444" w:type="dxa"/>
            <w:vAlign w:val="center"/>
          </w:tcPr>
          <w:p w14:paraId="13617D4F" w14:textId="77777777" w:rsidR="00282FCB" w:rsidRPr="008F07EF" w:rsidRDefault="00282FCB" w:rsidP="003E09A8">
            <w:pPr>
              <w:pStyle w:val="Tabletext"/>
              <w:jc w:val="center"/>
              <w:rPr>
                <w:lang w:val="en-GB"/>
              </w:rPr>
            </w:pPr>
            <w:r w:rsidRPr="008F07EF">
              <w:rPr>
                <w:lang w:val="en-GB"/>
              </w:rPr>
              <w:t>25%</w:t>
            </w:r>
          </w:p>
        </w:tc>
      </w:tr>
    </w:tbl>
    <w:p w14:paraId="78DBDCDD" w14:textId="77777777" w:rsidR="00C455DB" w:rsidRPr="008F07EF" w:rsidRDefault="00C455DB" w:rsidP="00C455DB">
      <w:pPr>
        <w:pStyle w:val="Tablefin"/>
      </w:pPr>
      <w:bookmarkStart w:id="1463" w:name="_Ref410912660"/>
    </w:p>
    <w:p w14:paraId="09FD8627" w14:textId="49A80D2A" w:rsidR="00282FCB" w:rsidRPr="008F07EF" w:rsidRDefault="00282FCB" w:rsidP="00282FCB">
      <w:pPr>
        <w:pStyle w:val="TableNo"/>
        <w:rPr>
          <w:lang w:val="en-GB"/>
        </w:rPr>
      </w:pPr>
      <w:r w:rsidRPr="008F07EF">
        <w:rPr>
          <w:lang w:val="en-GB"/>
        </w:rPr>
        <w:t xml:space="preserve">TABLE </w:t>
      </w:r>
      <w:bookmarkEnd w:id="1463"/>
      <w:r w:rsidRPr="008F07EF">
        <w:rPr>
          <w:lang w:val="en-GB"/>
        </w:rPr>
        <w:t>P2-</w:t>
      </w:r>
      <w:r w:rsidR="00F56FA7">
        <w:rPr>
          <w:lang w:val="en-GB"/>
        </w:rPr>
        <w:t>3</w:t>
      </w:r>
      <w:r w:rsidRPr="008F07EF">
        <w:rPr>
          <w:lang w:val="en-GB"/>
        </w:rPr>
        <w:t>8</w:t>
      </w:r>
    </w:p>
    <w:p w14:paraId="5E104EFF" w14:textId="060CF28A" w:rsidR="00282FCB" w:rsidRPr="008F07EF" w:rsidRDefault="00282FCB" w:rsidP="00282FCB">
      <w:pPr>
        <w:pStyle w:val="Tabletitle"/>
        <w:rPr>
          <w:lang w:val="en-GB"/>
        </w:rPr>
      </w:pPr>
      <w:r w:rsidRPr="008F07EF">
        <w:rPr>
          <w:lang w:val="en-GB"/>
        </w:rPr>
        <w:t>Relative efficiencies for HD</w:t>
      </w:r>
      <w:r w:rsidR="0022249E" w:rsidRPr="008F07EF">
        <w:rPr>
          <w:lang w:val="en-GB"/>
        </w:rPr>
        <w:t> –</w:t>
      </w:r>
      <w:r w:rsidRPr="008F07EF">
        <w:rPr>
          <w:lang w:val="en-GB"/>
        </w:rPr>
        <w:t> Medium bitrate per programme</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378"/>
        <w:gridCol w:w="1746"/>
        <w:gridCol w:w="1758"/>
        <w:gridCol w:w="1757"/>
      </w:tblGrid>
      <w:tr w:rsidR="00282FCB" w:rsidRPr="008F07EF" w14:paraId="09B4FB19" w14:textId="77777777" w:rsidTr="00C455DB">
        <w:trPr>
          <w:jc w:val="center"/>
        </w:trPr>
        <w:tc>
          <w:tcPr>
            <w:tcW w:w="4378" w:type="dxa"/>
            <w:tcBorders>
              <w:top w:val="nil"/>
              <w:left w:val="nil"/>
            </w:tcBorders>
            <w:vAlign w:val="center"/>
          </w:tcPr>
          <w:p w14:paraId="32B37BC2" w14:textId="77777777" w:rsidR="00282FCB" w:rsidRPr="008F07EF" w:rsidRDefault="00282FCB" w:rsidP="003E09A8">
            <w:pPr>
              <w:pStyle w:val="Tablehead"/>
              <w:rPr>
                <w:lang w:val="en-GB"/>
              </w:rPr>
            </w:pPr>
          </w:p>
        </w:tc>
        <w:tc>
          <w:tcPr>
            <w:tcW w:w="1746" w:type="dxa"/>
            <w:vAlign w:val="center"/>
          </w:tcPr>
          <w:p w14:paraId="2A9F8344" w14:textId="77777777" w:rsidR="00282FCB" w:rsidRPr="008F07EF" w:rsidRDefault="00282FCB" w:rsidP="003E09A8">
            <w:pPr>
              <w:pStyle w:val="Tablehead"/>
              <w:rPr>
                <w:lang w:val="en-GB"/>
              </w:rPr>
            </w:pPr>
            <w:r w:rsidRPr="008F07EF">
              <w:rPr>
                <w:lang w:val="en-GB"/>
              </w:rPr>
              <w:t>MFN</w:t>
            </w:r>
          </w:p>
        </w:tc>
        <w:tc>
          <w:tcPr>
            <w:tcW w:w="1758" w:type="dxa"/>
            <w:vAlign w:val="center"/>
          </w:tcPr>
          <w:p w14:paraId="447B8D9C" w14:textId="77777777" w:rsidR="00282FCB" w:rsidRPr="008F07EF" w:rsidRDefault="00282FCB" w:rsidP="003E09A8">
            <w:pPr>
              <w:pStyle w:val="Tablehead"/>
              <w:rPr>
                <w:lang w:val="en-GB"/>
              </w:rPr>
            </w:pPr>
            <w:r w:rsidRPr="008F07EF">
              <w:rPr>
                <w:lang w:val="en-GB"/>
              </w:rPr>
              <w:t>Regional SFN</w:t>
            </w:r>
          </w:p>
        </w:tc>
        <w:tc>
          <w:tcPr>
            <w:tcW w:w="1757" w:type="dxa"/>
            <w:vAlign w:val="center"/>
          </w:tcPr>
          <w:p w14:paraId="52F48591" w14:textId="77777777" w:rsidR="00282FCB" w:rsidRPr="008F07EF" w:rsidRDefault="00282FCB" w:rsidP="003E09A8">
            <w:pPr>
              <w:pStyle w:val="Tablehead"/>
              <w:rPr>
                <w:lang w:val="en-GB"/>
              </w:rPr>
            </w:pPr>
            <w:r w:rsidRPr="008F07EF">
              <w:rPr>
                <w:lang w:val="en-GB"/>
              </w:rPr>
              <w:t>National SFN</w:t>
            </w:r>
          </w:p>
        </w:tc>
      </w:tr>
      <w:tr w:rsidR="00282FCB" w:rsidRPr="008F07EF" w14:paraId="176B0F28" w14:textId="77777777" w:rsidTr="00C455DB">
        <w:trPr>
          <w:jc w:val="center"/>
        </w:trPr>
        <w:tc>
          <w:tcPr>
            <w:tcW w:w="4378" w:type="dxa"/>
            <w:vAlign w:val="center"/>
          </w:tcPr>
          <w:p w14:paraId="7F11A560" w14:textId="77777777" w:rsidR="00282FCB" w:rsidRPr="008F07EF" w:rsidRDefault="00282FCB" w:rsidP="003E09A8">
            <w:pPr>
              <w:pStyle w:val="Tabletext"/>
              <w:rPr>
                <w:lang w:val="en-GB"/>
              </w:rPr>
            </w:pPr>
            <w:r w:rsidRPr="008F07EF">
              <w:rPr>
                <w:lang w:val="en-GB"/>
              </w:rPr>
              <w:t>Frequency channels required per multiplex</w:t>
            </w:r>
          </w:p>
        </w:tc>
        <w:tc>
          <w:tcPr>
            <w:tcW w:w="1746" w:type="dxa"/>
            <w:vAlign w:val="center"/>
          </w:tcPr>
          <w:p w14:paraId="63025606" w14:textId="77777777" w:rsidR="00282FCB" w:rsidRPr="008F07EF" w:rsidRDefault="00282FCB" w:rsidP="003E09A8">
            <w:pPr>
              <w:pStyle w:val="Tabletext"/>
              <w:jc w:val="center"/>
              <w:rPr>
                <w:lang w:val="en-GB"/>
              </w:rPr>
            </w:pPr>
            <w:r w:rsidRPr="008F07EF">
              <w:rPr>
                <w:lang w:val="en-GB"/>
              </w:rPr>
              <w:t>6</w:t>
            </w:r>
          </w:p>
        </w:tc>
        <w:tc>
          <w:tcPr>
            <w:tcW w:w="1758" w:type="dxa"/>
            <w:vAlign w:val="center"/>
          </w:tcPr>
          <w:p w14:paraId="6BAB11A6" w14:textId="77777777" w:rsidR="00282FCB" w:rsidRPr="008F07EF" w:rsidRDefault="00282FCB" w:rsidP="003E09A8">
            <w:pPr>
              <w:pStyle w:val="Tabletext"/>
              <w:jc w:val="center"/>
              <w:rPr>
                <w:lang w:val="en-GB"/>
              </w:rPr>
            </w:pPr>
            <w:r w:rsidRPr="008F07EF">
              <w:rPr>
                <w:lang w:val="en-GB"/>
              </w:rPr>
              <w:t>5</w:t>
            </w:r>
          </w:p>
        </w:tc>
        <w:tc>
          <w:tcPr>
            <w:tcW w:w="1757" w:type="dxa"/>
            <w:vAlign w:val="center"/>
          </w:tcPr>
          <w:p w14:paraId="1CD0F59B" w14:textId="77777777" w:rsidR="00282FCB" w:rsidRPr="008F07EF" w:rsidRDefault="00282FCB" w:rsidP="003E09A8">
            <w:pPr>
              <w:pStyle w:val="Tabletext"/>
              <w:jc w:val="center"/>
              <w:rPr>
                <w:lang w:val="en-GB"/>
              </w:rPr>
            </w:pPr>
            <w:r w:rsidRPr="008F07EF">
              <w:rPr>
                <w:lang w:val="en-GB"/>
              </w:rPr>
              <w:t>4</w:t>
            </w:r>
          </w:p>
        </w:tc>
      </w:tr>
      <w:tr w:rsidR="00282FCB" w:rsidRPr="008F07EF" w14:paraId="169D54E3" w14:textId="77777777" w:rsidTr="00C455DB">
        <w:trPr>
          <w:jc w:val="center"/>
        </w:trPr>
        <w:tc>
          <w:tcPr>
            <w:tcW w:w="4378" w:type="dxa"/>
            <w:vAlign w:val="center"/>
          </w:tcPr>
          <w:p w14:paraId="01312ED4" w14:textId="77777777" w:rsidR="00282FCB" w:rsidRPr="008F07EF" w:rsidRDefault="00282FCB" w:rsidP="003E09A8">
            <w:pPr>
              <w:pStyle w:val="Tabletext"/>
              <w:rPr>
                <w:lang w:val="en-GB"/>
              </w:rPr>
            </w:pPr>
            <w:r w:rsidRPr="008F07EF">
              <w:rPr>
                <w:lang w:val="en-GB"/>
              </w:rPr>
              <w:t>Regionality possible</w:t>
            </w:r>
          </w:p>
        </w:tc>
        <w:tc>
          <w:tcPr>
            <w:tcW w:w="1746" w:type="dxa"/>
            <w:vAlign w:val="center"/>
          </w:tcPr>
          <w:p w14:paraId="56DE1E75" w14:textId="77777777" w:rsidR="00282FCB" w:rsidRPr="008F07EF" w:rsidRDefault="00282FCB" w:rsidP="003E09A8">
            <w:pPr>
              <w:pStyle w:val="Tabletext"/>
              <w:jc w:val="center"/>
              <w:rPr>
                <w:lang w:val="en-GB"/>
              </w:rPr>
            </w:pPr>
            <w:r w:rsidRPr="008F07EF">
              <w:rPr>
                <w:lang w:val="en-GB"/>
              </w:rPr>
              <w:t>Yes</w:t>
            </w:r>
          </w:p>
        </w:tc>
        <w:tc>
          <w:tcPr>
            <w:tcW w:w="1758" w:type="dxa"/>
            <w:vAlign w:val="center"/>
          </w:tcPr>
          <w:p w14:paraId="22434520" w14:textId="77777777" w:rsidR="00282FCB" w:rsidRPr="008F07EF" w:rsidRDefault="00282FCB" w:rsidP="003E09A8">
            <w:pPr>
              <w:pStyle w:val="Tabletext"/>
              <w:jc w:val="center"/>
              <w:rPr>
                <w:lang w:val="en-GB"/>
              </w:rPr>
            </w:pPr>
            <w:r w:rsidRPr="008F07EF">
              <w:rPr>
                <w:lang w:val="en-GB"/>
              </w:rPr>
              <w:t>Yes</w:t>
            </w:r>
          </w:p>
        </w:tc>
        <w:tc>
          <w:tcPr>
            <w:tcW w:w="1757" w:type="dxa"/>
            <w:vAlign w:val="center"/>
          </w:tcPr>
          <w:p w14:paraId="09BF9AAB" w14:textId="77777777" w:rsidR="00282FCB" w:rsidRPr="008F07EF" w:rsidRDefault="00282FCB" w:rsidP="003E09A8">
            <w:pPr>
              <w:pStyle w:val="Tabletext"/>
              <w:jc w:val="center"/>
              <w:rPr>
                <w:lang w:val="en-GB"/>
              </w:rPr>
            </w:pPr>
            <w:r w:rsidRPr="008F07EF">
              <w:rPr>
                <w:lang w:val="en-GB"/>
              </w:rPr>
              <w:t>No</w:t>
            </w:r>
          </w:p>
        </w:tc>
      </w:tr>
      <w:tr w:rsidR="00282FCB" w:rsidRPr="008F07EF" w14:paraId="248D1091" w14:textId="77777777" w:rsidTr="00C455DB">
        <w:trPr>
          <w:jc w:val="center"/>
        </w:trPr>
        <w:tc>
          <w:tcPr>
            <w:tcW w:w="4378" w:type="dxa"/>
            <w:vAlign w:val="center"/>
          </w:tcPr>
          <w:p w14:paraId="2CCE35DF" w14:textId="77777777" w:rsidR="00282FCB" w:rsidRPr="008F07EF" w:rsidRDefault="00282FCB" w:rsidP="003E09A8">
            <w:pPr>
              <w:pStyle w:val="Tabletext"/>
              <w:rPr>
                <w:lang w:val="en-GB"/>
              </w:rPr>
            </w:pPr>
            <w:r w:rsidRPr="008F07EF">
              <w:rPr>
                <w:lang w:val="en-GB"/>
              </w:rPr>
              <w:t>Capacity of multiplex (Mbit/s)</w:t>
            </w:r>
          </w:p>
        </w:tc>
        <w:tc>
          <w:tcPr>
            <w:tcW w:w="1746" w:type="dxa"/>
            <w:vAlign w:val="center"/>
          </w:tcPr>
          <w:p w14:paraId="7DF588B2" w14:textId="77777777" w:rsidR="00282FCB" w:rsidRPr="008F07EF" w:rsidRDefault="00282FCB" w:rsidP="003E09A8">
            <w:pPr>
              <w:pStyle w:val="Tabletext"/>
              <w:jc w:val="center"/>
              <w:rPr>
                <w:lang w:val="en-GB"/>
              </w:rPr>
            </w:pPr>
            <w:r w:rsidRPr="008F07EF">
              <w:rPr>
                <w:lang w:val="en-GB"/>
              </w:rPr>
              <w:t>40.2</w:t>
            </w:r>
          </w:p>
        </w:tc>
        <w:tc>
          <w:tcPr>
            <w:tcW w:w="1758" w:type="dxa"/>
            <w:vAlign w:val="center"/>
          </w:tcPr>
          <w:p w14:paraId="4F8A08F4" w14:textId="77777777" w:rsidR="00282FCB" w:rsidRPr="008F07EF" w:rsidRDefault="00282FCB" w:rsidP="003E09A8">
            <w:pPr>
              <w:pStyle w:val="Tabletext"/>
              <w:jc w:val="center"/>
              <w:rPr>
                <w:lang w:val="en-GB"/>
              </w:rPr>
            </w:pPr>
            <w:r w:rsidRPr="008F07EF">
              <w:rPr>
                <w:lang w:val="en-GB"/>
              </w:rPr>
              <w:t>37</w:t>
            </w:r>
          </w:p>
        </w:tc>
        <w:tc>
          <w:tcPr>
            <w:tcW w:w="1757" w:type="dxa"/>
            <w:vAlign w:val="center"/>
          </w:tcPr>
          <w:p w14:paraId="7D864EE1" w14:textId="77777777" w:rsidR="00282FCB" w:rsidRPr="008F07EF" w:rsidRDefault="00282FCB" w:rsidP="003E09A8">
            <w:pPr>
              <w:pStyle w:val="Tabletext"/>
              <w:jc w:val="center"/>
              <w:rPr>
                <w:lang w:val="en-GB"/>
              </w:rPr>
            </w:pPr>
            <w:r w:rsidRPr="008F07EF">
              <w:rPr>
                <w:lang w:val="en-GB"/>
              </w:rPr>
              <w:t>33.4</w:t>
            </w:r>
          </w:p>
        </w:tc>
      </w:tr>
      <w:tr w:rsidR="00282FCB" w:rsidRPr="008F07EF" w14:paraId="6839AD94" w14:textId="77777777" w:rsidTr="00C455DB">
        <w:trPr>
          <w:jc w:val="center"/>
        </w:trPr>
        <w:tc>
          <w:tcPr>
            <w:tcW w:w="4378" w:type="dxa"/>
            <w:vAlign w:val="center"/>
          </w:tcPr>
          <w:p w14:paraId="52C143D8" w14:textId="77777777" w:rsidR="00282FCB" w:rsidRPr="007A3174" w:rsidRDefault="00282FCB" w:rsidP="003E09A8">
            <w:pPr>
              <w:pStyle w:val="Tabletext"/>
              <w:rPr>
                <w:lang w:val="it-IT"/>
              </w:rPr>
            </w:pPr>
            <w:r w:rsidRPr="007A3174">
              <w:rPr>
                <w:lang w:val="it-IT"/>
              </w:rPr>
              <w:t>Base bitrate per SD programme</w:t>
            </w:r>
          </w:p>
        </w:tc>
        <w:tc>
          <w:tcPr>
            <w:tcW w:w="1746" w:type="dxa"/>
            <w:vAlign w:val="center"/>
          </w:tcPr>
          <w:p w14:paraId="5B54A602" w14:textId="77777777" w:rsidR="00282FCB" w:rsidRPr="008F07EF" w:rsidRDefault="00282FCB" w:rsidP="003E09A8">
            <w:pPr>
              <w:pStyle w:val="Tabletext"/>
              <w:jc w:val="center"/>
              <w:rPr>
                <w:lang w:val="en-GB"/>
              </w:rPr>
            </w:pPr>
            <w:r w:rsidRPr="008F07EF">
              <w:rPr>
                <w:lang w:val="en-GB"/>
              </w:rPr>
              <w:t>8.25</w:t>
            </w:r>
          </w:p>
        </w:tc>
        <w:tc>
          <w:tcPr>
            <w:tcW w:w="1758" w:type="dxa"/>
            <w:vAlign w:val="center"/>
          </w:tcPr>
          <w:p w14:paraId="5971942F" w14:textId="77777777" w:rsidR="00282FCB" w:rsidRPr="008F07EF" w:rsidRDefault="00282FCB" w:rsidP="003E09A8">
            <w:pPr>
              <w:pStyle w:val="Tabletext"/>
              <w:jc w:val="center"/>
              <w:rPr>
                <w:lang w:val="en-GB"/>
              </w:rPr>
            </w:pPr>
            <w:r w:rsidRPr="008F07EF">
              <w:rPr>
                <w:lang w:val="en-GB"/>
              </w:rPr>
              <w:t>8.1</w:t>
            </w:r>
          </w:p>
        </w:tc>
        <w:tc>
          <w:tcPr>
            <w:tcW w:w="1757" w:type="dxa"/>
            <w:vAlign w:val="center"/>
          </w:tcPr>
          <w:p w14:paraId="754EB9C5" w14:textId="77777777" w:rsidR="00282FCB" w:rsidRPr="008F07EF" w:rsidRDefault="00282FCB" w:rsidP="003E09A8">
            <w:pPr>
              <w:pStyle w:val="Tabletext"/>
              <w:jc w:val="center"/>
              <w:rPr>
                <w:lang w:val="en-GB"/>
              </w:rPr>
            </w:pPr>
            <w:r w:rsidRPr="008F07EF">
              <w:rPr>
                <w:lang w:val="en-GB"/>
              </w:rPr>
              <w:t>8.05</w:t>
            </w:r>
          </w:p>
        </w:tc>
      </w:tr>
      <w:tr w:rsidR="00282FCB" w:rsidRPr="008F07EF" w14:paraId="772F6137" w14:textId="77777777" w:rsidTr="00C455DB">
        <w:trPr>
          <w:jc w:val="center"/>
        </w:trPr>
        <w:tc>
          <w:tcPr>
            <w:tcW w:w="4378" w:type="dxa"/>
            <w:vAlign w:val="center"/>
          </w:tcPr>
          <w:p w14:paraId="07C50014" w14:textId="77777777" w:rsidR="00282FCB" w:rsidRPr="008F07EF" w:rsidRDefault="00282FCB" w:rsidP="003E09A8">
            <w:pPr>
              <w:pStyle w:val="Tabletext"/>
              <w:rPr>
                <w:lang w:val="en-GB"/>
              </w:rPr>
            </w:pPr>
            <w:r w:rsidRPr="008F07EF">
              <w:rPr>
                <w:lang w:val="en-GB"/>
              </w:rPr>
              <w:t>Stat</w:t>
            </w:r>
            <w:r w:rsidRPr="008F07EF">
              <w:rPr>
                <w:lang w:val="en-GB"/>
              </w:rPr>
              <w:noBreakHyphen/>
              <w:t>mux gain (%)</w:t>
            </w:r>
          </w:p>
        </w:tc>
        <w:tc>
          <w:tcPr>
            <w:tcW w:w="1746" w:type="dxa"/>
            <w:vAlign w:val="center"/>
          </w:tcPr>
          <w:p w14:paraId="2BA0B5AA" w14:textId="77777777" w:rsidR="00282FCB" w:rsidRPr="008F07EF" w:rsidRDefault="00282FCB" w:rsidP="003E09A8">
            <w:pPr>
              <w:pStyle w:val="Tabletext"/>
              <w:jc w:val="center"/>
              <w:rPr>
                <w:lang w:val="en-GB"/>
              </w:rPr>
            </w:pPr>
            <w:r w:rsidRPr="008F07EF">
              <w:rPr>
                <w:lang w:val="en-GB"/>
              </w:rPr>
              <w:t>19</w:t>
            </w:r>
          </w:p>
        </w:tc>
        <w:tc>
          <w:tcPr>
            <w:tcW w:w="1758" w:type="dxa"/>
            <w:vAlign w:val="center"/>
          </w:tcPr>
          <w:p w14:paraId="4F660FA7" w14:textId="77777777" w:rsidR="00282FCB" w:rsidRPr="008F07EF" w:rsidRDefault="00282FCB" w:rsidP="003E09A8">
            <w:pPr>
              <w:pStyle w:val="Tabletext"/>
              <w:jc w:val="center"/>
              <w:rPr>
                <w:lang w:val="en-GB"/>
              </w:rPr>
            </w:pPr>
            <w:r w:rsidRPr="008F07EF">
              <w:rPr>
                <w:lang w:val="en-GB"/>
              </w:rPr>
              <w:t>17.5</w:t>
            </w:r>
          </w:p>
        </w:tc>
        <w:tc>
          <w:tcPr>
            <w:tcW w:w="1757" w:type="dxa"/>
            <w:vAlign w:val="center"/>
          </w:tcPr>
          <w:p w14:paraId="19734BCB" w14:textId="77777777" w:rsidR="00282FCB" w:rsidRPr="008F07EF" w:rsidRDefault="00282FCB" w:rsidP="003E09A8">
            <w:pPr>
              <w:pStyle w:val="Tabletext"/>
              <w:jc w:val="center"/>
              <w:rPr>
                <w:lang w:val="en-GB"/>
              </w:rPr>
            </w:pPr>
            <w:r w:rsidRPr="008F07EF">
              <w:rPr>
                <w:lang w:val="en-GB"/>
              </w:rPr>
              <w:t>17.5</w:t>
            </w:r>
          </w:p>
        </w:tc>
      </w:tr>
      <w:tr w:rsidR="00282FCB" w:rsidRPr="008F07EF" w14:paraId="45FF8A54" w14:textId="77777777" w:rsidTr="00C455DB">
        <w:trPr>
          <w:jc w:val="center"/>
        </w:trPr>
        <w:tc>
          <w:tcPr>
            <w:tcW w:w="4378" w:type="dxa"/>
            <w:vAlign w:val="center"/>
          </w:tcPr>
          <w:p w14:paraId="6FB17D34" w14:textId="77777777" w:rsidR="00282FCB" w:rsidRPr="008F07EF" w:rsidRDefault="00282FCB" w:rsidP="003E09A8">
            <w:pPr>
              <w:pStyle w:val="Tabletext"/>
              <w:rPr>
                <w:lang w:val="en-GB"/>
              </w:rPr>
            </w:pPr>
            <w:r w:rsidRPr="008F07EF">
              <w:rPr>
                <w:lang w:val="en-GB"/>
              </w:rPr>
              <w:t>Effective bitrate per programme in stat</w:t>
            </w:r>
            <w:r w:rsidRPr="008F07EF">
              <w:rPr>
                <w:lang w:val="en-GB"/>
              </w:rPr>
              <w:noBreakHyphen/>
              <w:t>mux</w:t>
            </w:r>
          </w:p>
        </w:tc>
        <w:tc>
          <w:tcPr>
            <w:tcW w:w="1746" w:type="dxa"/>
            <w:vAlign w:val="center"/>
          </w:tcPr>
          <w:p w14:paraId="071D2868" w14:textId="77777777" w:rsidR="00282FCB" w:rsidRPr="008F07EF" w:rsidRDefault="00282FCB" w:rsidP="003E09A8">
            <w:pPr>
              <w:pStyle w:val="Tabletext"/>
              <w:jc w:val="center"/>
              <w:rPr>
                <w:lang w:val="en-GB"/>
              </w:rPr>
            </w:pPr>
            <w:r w:rsidRPr="008F07EF">
              <w:rPr>
                <w:lang w:val="en-GB"/>
              </w:rPr>
              <w:t>6.68</w:t>
            </w:r>
          </w:p>
        </w:tc>
        <w:tc>
          <w:tcPr>
            <w:tcW w:w="1758" w:type="dxa"/>
            <w:vAlign w:val="center"/>
          </w:tcPr>
          <w:p w14:paraId="04A3E2A5" w14:textId="77777777" w:rsidR="00282FCB" w:rsidRPr="008F07EF" w:rsidRDefault="00282FCB" w:rsidP="003E09A8">
            <w:pPr>
              <w:pStyle w:val="Tabletext"/>
              <w:jc w:val="center"/>
              <w:rPr>
                <w:lang w:val="en-GB"/>
              </w:rPr>
            </w:pPr>
            <w:r w:rsidRPr="008F07EF">
              <w:rPr>
                <w:lang w:val="en-GB"/>
              </w:rPr>
              <w:t>6.68</w:t>
            </w:r>
          </w:p>
        </w:tc>
        <w:tc>
          <w:tcPr>
            <w:tcW w:w="1757" w:type="dxa"/>
            <w:vAlign w:val="center"/>
          </w:tcPr>
          <w:p w14:paraId="1E3A84A6" w14:textId="77777777" w:rsidR="00282FCB" w:rsidRPr="008F07EF" w:rsidRDefault="00282FCB" w:rsidP="003E09A8">
            <w:pPr>
              <w:pStyle w:val="Tabletext"/>
              <w:jc w:val="center"/>
              <w:rPr>
                <w:lang w:val="en-GB"/>
              </w:rPr>
            </w:pPr>
            <w:r w:rsidRPr="008F07EF">
              <w:rPr>
                <w:lang w:val="en-GB"/>
              </w:rPr>
              <w:t>6.64</w:t>
            </w:r>
          </w:p>
        </w:tc>
      </w:tr>
      <w:tr w:rsidR="00282FCB" w:rsidRPr="008F07EF" w14:paraId="706ED5DE" w14:textId="77777777" w:rsidTr="00C455DB">
        <w:trPr>
          <w:jc w:val="center"/>
        </w:trPr>
        <w:tc>
          <w:tcPr>
            <w:tcW w:w="4378" w:type="dxa"/>
            <w:vAlign w:val="center"/>
          </w:tcPr>
          <w:p w14:paraId="776A90EE" w14:textId="77777777" w:rsidR="00282FCB" w:rsidRPr="008F07EF" w:rsidRDefault="00282FCB" w:rsidP="003E09A8">
            <w:pPr>
              <w:pStyle w:val="Tabletext"/>
              <w:rPr>
                <w:lang w:val="en-GB"/>
              </w:rPr>
            </w:pPr>
            <w:r w:rsidRPr="008F07EF">
              <w:rPr>
                <w:lang w:val="en-GB"/>
              </w:rPr>
              <w:t>Potential programmes per stat</w:t>
            </w:r>
            <w:r w:rsidRPr="008F07EF">
              <w:rPr>
                <w:lang w:val="en-GB"/>
              </w:rPr>
              <w:noBreakHyphen/>
              <w:t>mux</w:t>
            </w:r>
          </w:p>
        </w:tc>
        <w:tc>
          <w:tcPr>
            <w:tcW w:w="1746" w:type="dxa"/>
            <w:vAlign w:val="center"/>
          </w:tcPr>
          <w:p w14:paraId="4E46E130" w14:textId="77777777" w:rsidR="00282FCB" w:rsidRPr="008F07EF" w:rsidRDefault="00282FCB" w:rsidP="003E09A8">
            <w:pPr>
              <w:pStyle w:val="Tabletext"/>
              <w:jc w:val="center"/>
              <w:rPr>
                <w:lang w:val="en-GB"/>
              </w:rPr>
            </w:pPr>
            <w:r w:rsidRPr="008F07EF">
              <w:rPr>
                <w:lang w:val="en-GB"/>
              </w:rPr>
              <w:t>6</w:t>
            </w:r>
          </w:p>
        </w:tc>
        <w:tc>
          <w:tcPr>
            <w:tcW w:w="1758" w:type="dxa"/>
            <w:vAlign w:val="center"/>
          </w:tcPr>
          <w:p w14:paraId="1039C97B" w14:textId="77777777" w:rsidR="00282FCB" w:rsidRPr="008F07EF" w:rsidRDefault="00282FCB" w:rsidP="003E09A8">
            <w:pPr>
              <w:pStyle w:val="Tabletext"/>
              <w:jc w:val="center"/>
              <w:rPr>
                <w:lang w:val="en-GB"/>
              </w:rPr>
            </w:pPr>
            <w:r w:rsidRPr="008F07EF">
              <w:rPr>
                <w:lang w:val="en-GB"/>
              </w:rPr>
              <w:t>5</w:t>
            </w:r>
          </w:p>
        </w:tc>
        <w:tc>
          <w:tcPr>
            <w:tcW w:w="1757" w:type="dxa"/>
            <w:vAlign w:val="center"/>
          </w:tcPr>
          <w:p w14:paraId="13F31B66" w14:textId="77777777" w:rsidR="00282FCB" w:rsidRPr="008F07EF" w:rsidRDefault="00282FCB" w:rsidP="003E09A8">
            <w:pPr>
              <w:pStyle w:val="Tabletext"/>
              <w:jc w:val="center"/>
              <w:rPr>
                <w:lang w:val="en-GB"/>
              </w:rPr>
            </w:pPr>
            <w:r w:rsidRPr="008F07EF">
              <w:rPr>
                <w:lang w:val="en-GB"/>
              </w:rPr>
              <w:t>5</w:t>
            </w:r>
          </w:p>
        </w:tc>
      </w:tr>
      <w:tr w:rsidR="00282FCB" w:rsidRPr="008F07EF" w14:paraId="36F65313" w14:textId="77777777" w:rsidTr="00C455DB">
        <w:trPr>
          <w:jc w:val="center"/>
        </w:trPr>
        <w:tc>
          <w:tcPr>
            <w:tcW w:w="4378" w:type="dxa"/>
            <w:vAlign w:val="center"/>
          </w:tcPr>
          <w:p w14:paraId="670FA03B" w14:textId="77777777" w:rsidR="00282FCB" w:rsidRPr="008F07EF" w:rsidRDefault="00282FCB" w:rsidP="003E09A8">
            <w:pPr>
              <w:pStyle w:val="Tabletext"/>
              <w:rPr>
                <w:lang w:val="en-GB"/>
              </w:rPr>
            </w:pPr>
            <w:r w:rsidRPr="008F07EF">
              <w:rPr>
                <w:lang w:val="en-GB"/>
              </w:rPr>
              <w:t>Unused ʻbitrateʼ (Mbit/s)</w:t>
            </w:r>
          </w:p>
        </w:tc>
        <w:tc>
          <w:tcPr>
            <w:tcW w:w="1746" w:type="dxa"/>
            <w:vAlign w:val="center"/>
          </w:tcPr>
          <w:p w14:paraId="5D82D791" w14:textId="77777777" w:rsidR="00282FCB" w:rsidRPr="008F07EF" w:rsidRDefault="00282FCB" w:rsidP="003E09A8">
            <w:pPr>
              <w:pStyle w:val="Tabletext"/>
              <w:jc w:val="center"/>
              <w:rPr>
                <w:lang w:val="en-GB"/>
              </w:rPr>
            </w:pPr>
            <w:r w:rsidRPr="008F07EF">
              <w:rPr>
                <w:lang w:val="en-GB"/>
              </w:rPr>
              <w:t>0.1</w:t>
            </w:r>
          </w:p>
        </w:tc>
        <w:tc>
          <w:tcPr>
            <w:tcW w:w="1758" w:type="dxa"/>
            <w:vAlign w:val="center"/>
          </w:tcPr>
          <w:p w14:paraId="7F94B13C" w14:textId="77777777" w:rsidR="00282FCB" w:rsidRPr="008F07EF" w:rsidRDefault="00282FCB" w:rsidP="003E09A8">
            <w:pPr>
              <w:pStyle w:val="Tabletext"/>
              <w:jc w:val="center"/>
              <w:rPr>
                <w:lang w:val="en-GB"/>
              </w:rPr>
            </w:pPr>
            <w:r w:rsidRPr="008F07EF">
              <w:rPr>
                <w:lang w:val="en-GB"/>
              </w:rPr>
              <w:t>3.6</w:t>
            </w:r>
          </w:p>
        </w:tc>
        <w:tc>
          <w:tcPr>
            <w:tcW w:w="1757" w:type="dxa"/>
            <w:vAlign w:val="center"/>
          </w:tcPr>
          <w:p w14:paraId="066049A8" w14:textId="77777777" w:rsidR="00282FCB" w:rsidRPr="008F07EF" w:rsidRDefault="00282FCB" w:rsidP="003E09A8">
            <w:pPr>
              <w:pStyle w:val="Tabletext"/>
              <w:jc w:val="center"/>
              <w:rPr>
                <w:lang w:val="en-GB"/>
              </w:rPr>
            </w:pPr>
            <w:r w:rsidRPr="008F07EF">
              <w:rPr>
                <w:lang w:val="en-GB"/>
              </w:rPr>
              <w:t>0.2</w:t>
            </w:r>
          </w:p>
        </w:tc>
      </w:tr>
      <w:tr w:rsidR="00282FCB" w:rsidRPr="008F07EF" w14:paraId="201B1B73" w14:textId="77777777" w:rsidTr="00C455DB">
        <w:trPr>
          <w:jc w:val="center"/>
        </w:trPr>
        <w:tc>
          <w:tcPr>
            <w:tcW w:w="4378" w:type="dxa"/>
            <w:vAlign w:val="center"/>
          </w:tcPr>
          <w:p w14:paraId="22DDDDB7" w14:textId="77777777" w:rsidR="00282FCB" w:rsidRPr="008F07EF" w:rsidRDefault="00282FCB" w:rsidP="003E09A8">
            <w:pPr>
              <w:pStyle w:val="Tabletext"/>
              <w:rPr>
                <w:lang w:val="en-GB"/>
              </w:rPr>
            </w:pPr>
            <w:r w:rsidRPr="008F07EF">
              <w:rPr>
                <w:lang w:val="en-GB"/>
              </w:rPr>
              <w:t>Total programmes per frequency channel</w:t>
            </w:r>
          </w:p>
        </w:tc>
        <w:tc>
          <w:tcPr>
            <w:tcW w:w="1746" w:type="dxa"/>
            <w:vAlign w:val="center"/>
          </w:tcPr>
          <w:p w14:paraId="348F78D8" w14:textId="77777777" w:rsidR="00282FCB" w:rsidRPr="008F07EF" w:rsidRDefault="00282FCB" w:rsidP="003E09A8">
            <w:pPr>
              <w:pStyle w:val="Tabletext"/>
              <w:jc w:val="center"/>
              <w:rPr>
                <w:lang w:val="en-GB"/>
              </w:rPr>
            </w:pPr>
            <w:r w:rsidRPr="008F07EF">
              <w:rPr>
                <w:lang w:val="en-GB"/>
              </w:rPr>
              <w:t>1.0</w:t>
            </w:r>
          </w:p>
        </w:tc>
        <w:tc>
          <w:tcPr>
            <w:tcW w:w="1758" w:type="dxa"/>
            <w:vAlign w:val="center"/>
          </w:tcPr>
          <w:p w14:paraId="7F1BB541" w14:textId="77777777" w:rsidR="00282FCB" w:rsidRPr="008F07EF" w:rsidRDefault="00282FCB" w:rsidP="003E09A8">
            <w:pPr>
              <w:pStyle w:val="Tabletext"/>
              <w:jc w:val="center"/>
              <w:rPr>
                <w:lang w:val="en-GB"/>
              </w:rPr>
            </w:pPr>
            <w:r w:rsidRPr="008F07EF">
              <w:rPr>
                <w:lang w:val="en-GB"/>
              </w:rPr>
              <w:t>1.0</w:t>
            </w:r>
          </w:p>
        </w:tc>
        <w:tc>
          <w:tcPr>
            <w:tcW w:w="1757" w:type="dxa"/>
            <w:vAlign w:val="center"/>
          </w:tcPr>
          <w:p w14:paraId="6505870E" w14:textId="77777777" w:rsidR="00282FCB" w:rsidRPr="008F07EF" w:rsidRDefault="00282FCB" w:rsidP="003E09A8">
            <w:pPr>
              <w:pStyle w:val="Tabletext"/>
              <w:jc w:val="center"/>
              <w:rPr>
                <w:lang w:val="en-GB"/>
              </w:rPr>
            </w:pPr>
            <w:r w:rsidRPr="008F07EF">
              <w:rPr>
                <w:lang w:val="en-GB"/>
              </w:rPr>
              <w:t>1.3</w:t>
            </w:r>
          </w:p>
        </w:tc>
      </w:tr>
      <w:tr w:rsidR="00282FCB" w:rsidRPr="008F07EF" w14:paraId="1A4C0E8E" w14:textId="77777777" w:rsidTr="00C455DB">
        <w:trPr>
          <w:jc w:val="center"/>
        </w:trPr>
        <w:tc>
          <w:tcPr>
            <w:tcW w:w="4378" w:type="dxa"/>
            <w:vAlign w:val="center"/>
          </w:tcPr>
          <w:p w14:paraId="4AF8CBD1" w14:textId="77777777" w:rsidR="00282FCB" w:rsidRPr="008F07EF" w:rsidRDefault="00282FCB" w:rsidP="003E09A8">
            <w:pPr>
              <w:pStyle w:val="Tabletext"/>
              <w:rPr>
                <w:lang w:val="en-GB"/>
              </w:rPr>
            </w:pPr>
            <w:r w:rsidRPr="008F07EF">
              <w:rPr>
                <w:lang w:val="en-GB"/>
              </w:rPr>
              <w:t>Efficiency relative to an MFN</w:t>
            </w:r>
          </w:p>
        </w:tc>
        <w:tc>
          <w:tcPr>
            <w:tcW w:w="1746" w:type="dxa"/>
            <w:vAlign w:val="center"/>
          </w:tcPr>
          <w:p w14:paraId="45AFDDE1" w14:textId="423EF5F1" w:rsidR="00282FCB" w:rsidRPr="008F07EF" w:rsidRDefault="00A52BB3" w:rsidP="003E09A8">
            <w:pPr>
              <w:pStyle w:val="Tabletext"/>
              <w:jc w:val="center"/>
              <w:rPr>
                <w:lang w:val="en-GB"/>
              </w:rPr>
            </w:pPr>
            <w:r w:rsidRPr="008F07EF">
              <w:rPr>
                <w:lang w:val="en-GB"/>
              </w:rPr>
              <w:t>–</w:t>
            </w:r>
          </w:p>
        </w:tc>
        <w:tc>
          <w:tcPr>
            <w:tcW w:w="1758" w:type="dxa"/>
            <w:vAlign w:val="center"/>
          </w:tcPr>
          <w:p w14:paraId="06DFC91F" w14:textId="77777777" w:rsidR="00282FCB" w:rsidRPr="008F07EF" w:rsidRDefault="00282FCB" w:rsidP="003E09A8">
            <w:pPr>
              <w:pStyle w:val="Tabletext"/>
              <w:jc w:val="center"/>
              <w:rPr>
                <w:lang w:val="en-GB"/>
              </w:rPr>
            </w:pPr>
            <w:r w:rsidRPr="008F07EF">
              <w:rPr>
                <w:lang w:val="en-GB"/>
              </w:rPr>
              <w:t>0%</w:t>
            </w:r>
          </w:p>
        </w:tc>
        <w:tc>
          <w:tcPr>
            <w:tcW w:w="1757" w:type="dxa"/>
            <w:vAlign w:val="center"/>
          </w:tcPr>
          <w:p w14:paraId="52336F92" w14:textId="77777777" w:rsidR="00282FCB" w:rsidRPr="008F07EF" w:rsidRDefault="00282FCB" w:rsidP="003E09A8">
            <w:pPr>
              <w:pStyle w:val="Tabletext"/>
              <w:jc w:val="center"/>
              <w:rPr>
                <w:lang w:val="en-GB"/>
              </w:rPr>
            </w:pPr>
            <w:r w:rsidRPr="008F07EF">
              <w:rPr>
                <w:lang w:val="en-GB"/>
              </w:rPr>
              <w:t>25%</w:t>
            </w:r>
          </w:p>
        </w:tc>
      </w:tr>
    </w:tbl>
    <w:p w14:paraId="6A6D7130" w14:textId="77777777" w:rsidR="00C455DB" w:rsidRPr="008F07EF" w:rsidRDefault="00C455DB" w:rsidP="00C455DB">
      <w:pPr>
        <w:pStyle w:val="Tablefin"/>
      </w:pPr>
      <w:bookmarkStart w:id="1464" w:name="_Ref410912669"/>
    </w:p>
    <w:p w14:paraId="72D7213E" w14:textId="10EEE142" w:rsidR="00282FCB" w:rsidRPr="008F07EF" w:rsidRDefault="00282FCB" w:rsidP="00282FCB">
      <w:pPr>
        <w:pStyle w:val="TableNo"/>
        <w:rPr>
          <w:lang w:val="en-GB"/>
        </w:rPr>
      </w:pPr>
      <w:r w:rsidRPr="008F07EF">
        <w:rPr>
          <w:lang w:val="en-GB"/>
        </w:rPr>
        <w:t xml:space="preserve">TABLE </w:t>
      </w:r>
      <w:bookmarkEnd w:id="1464"/>
      <w:r w:rsidRPr="008F07EF">
        <w:rPr>
          <w:lang w:val="en-GB"/>
        </w:rPr>
        <w:t>P2-</w:t>
      </w:r>
      <w:r w:rsidR="00F56FA7">
        <w:rPr>
          <w:lang w:val="en-GB"/>
        </w:rPr>
        <w:t>3</w:t>
      </w:r>
      <w:r w:rsidRPr="008F07EF">
        <w:rPr>
          <w:lang w:val="en-GB"/>
        </w:rPr>
        <w:t>9</w:t>
      </w:r>
    </w:p>
    <w:p w14:paraId="4223488D" w14:textId="126431F8" w:rsidR="00282FCB" w:rsidRPr="008F07EF" w:rsidRDefault="00282FCB" w:rsidP="00282FCB">
      <w:pPr>
        <w:pStyle w:val="Tabletitle"/>
        <w:rPr>
          <w:lang w:val="en-GB"/>
        </w:rPr>
      </w:pPr>
      <w:r w:rsidRPr="008F07EF">
        <w:rPr>
          <w:lang w:val="en-GB"/>
        </w:rPr>
        <w:t>Relative efficiencies for HD</w:t>
      </w:r>
      <w:r w:rsidR="0022249E" w:rsidRPr="008F07EF">
        <w:rPr>
          <w:lang w:val="en-GB"/>
        </w:rPr>
        <w:t> –</w:t>
      </w:r>
      <w:r w:rsidRPr="008F07EF">
        <w:rPr>
          <w:lang w:val="en-GB"/>
        </w:rPr>
        <w:t> Low bitrate per programme</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313"/>
        <w:gridCol w:w="1768"/>
        <w:gridCol w:w="1779"/>
        <w:gridCol w:w="1779"/>
      </w:tblGrid>
      <w:tr w:rsidR="00282FCB" w:rsidRPr="008F07EF" w14:paraId="24C482E9" w14:textId="77777777" w:rsidTr="00A52BB3">
        <w:trPr>
          <w:jc w:val="center"/>
        </w:trPr>
        <w:tc>
          <w:tcPr>
            <w:tcW w:w="4311" w:type="dxa"/>
            <w:tcBorders>
              <w:top w:val="nil"/>
              <w:left w:val="nil"/>
            </w:tcBorders>
            <w:vAlign w:val="center"/>
          </w:tcPr>
          <w:p w14:paraId="5EA31AF8" w14:textId="77777777" w:rsidR="00282FCB" w:rsidRPr="008F07EF" w:rsidRDefault="00282FCB" w:rsidP="003E09A8">
            <w:pPr>
              <w:pStyle w:val="Tablehead"/>
              <w:rPr>
                <w:lang w:val="en-GB"/>
              </w:rPr>
            </w:pPr>
          </w:p>
        </w:tc>
        <w:tc>
          <w:tcPr>
            <w:tcW w:w="1767" w:type="dxa"/>
            <w:vAlign w:val="center"/>
          </w:tcPr>
          <w:p w14:paraId="324E7C74" w14:textId="77777777" w:rsidR="00282FCB" w:rsidRPr="008F07EF" w:rsidRDefault="00282FCB" w:rsidP="003E09A8">
            <w:pPr>
              <w:pStyle w:val="Tablehead"/>
              <w:rPr>
                <w:lang w:val="en-GB"/>
              </w:rPr>
            </w:pPr>
            <w:r w:rsidRPr="008F07EF">
              <w:rPr>
                <w:lang w:val="en-GB"/>
              </w:rPr>
              <w:t>MFN</w:t>
            </w:r>
          </w:p>
        </w:tc>
        <w:tc>
          <w:tcPr>
            <w:tcW w:w="1778" w:type="dxa"/>
            <w:vAlign w:val="center"/>
          </w:tcPr>
          <w:p w14:paraId="08093840" w14:textId="77777777" w:rsidR="00282FCB" w:rsidRPr="008F07EF" w:rsidRDefault="00282FCB" w:rsidP="003E09A8">
            <w:pPr>
              <w:pStyle w:val="Tablehead"/>
              <w:rPr>
                <w:lang w:val="en-GB"/>
              </w:rPr>
            </w:pPr>
            <w:r w:rsidRPr="008F07EF">
              <w:rPr>
                <w:lang w:val="en-GB"/>
              </w:rPr>
              <w:t>Regional SFN</w:t>
            </w:r>
          </w:p>
        </w:tc>
        <w:tc>
          <w:tcPr>
            <w:tcW w:w="1778" w:type="dxa"/>
            <w:vAlign w:val="center"/>
          </w:tcPr>
          <w:p w14:paraId="64BF9503" w14:textId="77777777" w:rsidR="00282FCB" w:rsidRPr="008F07EF" w:rsidRDefault="00282FCB" w:rsidP="003E09A8">
            <w:pPr>
              <w:pStyle w:val="Tablehead"/>
              <w:rPr>
                <w:lang w:val="en-GB"/>
              </w:rPr>
            </w:pPr>
            <w:r w:rsidRPr="008F07EF">
              <w:rPr>
                <w:lang w:val="en-GB"/>
              </w:rPr>
              <w:t>National SFN</w:t>
            </w:r>
          </w:p>
        </w:tc>
      </w:tr>
      <w:tr w:rsidR="00282FCB" w:rsidRPr="008F07EF" w14:paraId="7D8DBB9B" w14:textId="77777777" w:rsidTr="00A52BB3">
        <w:trPr>
          <w:jc w:val="center"/>
        </w:trPr>
        <w:tc>
          <w:tcPr>
            <w:tcW w:w="4311" w:type="dxa"/>
            <w:vAlign w:val="center"/>
          </w:tcPr>
          <w:p w14:paraId="21DEF0EC" w14:textId="77777777" w:rsidR="00282FCB" w:rsidRPr="008F07EF" w:rsidRDefault="00282FCB" w:rsidP="003E09A8">
            <w:pPr>
              <w:pStyle w:val="Tabletext"/>
              <w:rPr>
                <w:lang w:val="en-GB"/>
              </w:rPr>
            </w:pPr>
            <w:r w:rsidRPr="008F07EF">
              <w:rPr>
                <w:lang w:val="en-GB"/>
              </w:rPr>
              <w:t>Frequency channels required per multiplex</w:t>
            </w:r>
          </w:p>
        </w:tc>
        <w:tc>
          <w:tcPr>
            <w:tcW w:w="1767" w:type="dxa"/>
            <w:vAlign w:val="center"/>
          </w:tcPr>
          <w:p w14:paraId="00CD6422" w14:textId="77777777" w:rsidR="00282FCB" w:rsidRPr="008F07EF" w:rsidRDefault="00282FCB" w:rsidP="003E09A8">
            <w:pPr>
              <w:pStyle w:val="Tabletext"/>
              <w:jc w:val="center"/>
              <w:rPr>
                <w:lang w:val="en-GB"/>
              </w:rPr>
            </w:pPr>
            <w:r w:rsidRPr="008F07EF">
              <w:rPr>
                <w:lang w:val="en-GB"/>
              </w:rPr>
              <w:t>6</w:t>
            </w:r>
          </w:p>
        </w:tc>
        <w:tc>
          <w:tcPr>
            <w:tcW w:w="1778" w:type="dxa"/>
            <w:vAlign w:val="center"/>
          </w:tcPr>
          <w:p w14:paraId="62870A05" w14:textId="77777777" w:rsidR="00282FCB" w:rsidRPr="008F07EF" w:rsidRDefault="00282FCB" w:rsidP="003E09A8">
            <w:pPr>
              <w:pStyle w:val="Tabletext"/>
              <w:jc w:val="center"/>
              <w:rPr>
                <w:lang w:val="en-GB"/>
              </w:rPr>
            </w:pPr>
            <w:r w:rsidRPr="008F07EF">
              <w:rPr>
                <w:lang w:val="en-GB"/>
              </w:rPr>
              <w:t>5</w:t>
            </w:r>
          </w:p>
        </w:tc>
        <w:tc>
          <w:tcPr>
            <w:tcW w:w="1778" w:type="dxa"/>
            <w:vAlign w:val="center"/>
          </w:tcPr>
          <w:p w14:paraId="71985F52" w14:textId="77777777" w:rsidR="00282FCB" w:rsidRPr="008F07EF" w:rsidRDefault="00282FCB" w:rsidP="003E09A8">
            <w:pPr>
              <w:pStyle w:val="Tabletext"/>
              <w:jc w:val="center"/>
              <w:rPr>
                <w:lang w:val="en-GB"/>
              </w:rPr>
            </w:pPr>
            <w:r w:rsidRPr="008F07EF">
              <w:rPr>
                <w:lang w:val="en-GB"/>
              </w:rPr>
              <w:t>4</w:t>
            </w:r>
          </w:p>
        </w:tc>
      </w:tr>
      <w:tr w:rsidR="00282FCB" w:rsidRPr="008F07EF" w14:paraId="7C11C96D" w14:textId="77777777" w:rsidTr="00A52BB3">
        <w:trPr>
          <w:jc w:val="center"/>
        </w:trPr>
        <w:tc>
          <w:tcPr>
            <w:tcW w:w="4311" w:type="dxa"/>
            <w:vAlign w:val="center"/>
          </w:tcPr>
          <w:p w14:paraId="41631C06" w14:textId="77777777" w:rsidR="00282FCB" w:rsidRPr="008F07EF" w:rsidRDefault="00282FCB" w:rsidP="003E09A8">
            <w:pPr>
              <w:pStyle w:val="Tabletext"/>
              <w:rPr>
                <w:lang w:val="en-GB"/>
              </w:rPr>
            </w:pPr>
            <w:r w:rsidRPr="008F07EF">
              <w:rPr>
                <w:lang w:val="en-GB"/>
              </w:rPr>
              <w:t>Regionality possible</w:t>
            </w:r>
          </w:p>
        </w:tc>
        <w:tc>
          <w:tcPr>
            <w:tcW w:w="1767" w:type="dxa"/>
            <w:vAlign w:val="center"/>
          </w:tcPr>
          <w:p w14:paraId="1236EF9E" w14:textId="77777777" w:rsidR="00282FCB" w:rsidRPr="008F07EF" w:rsidRDefault="00282FCB" w:rsidP="003E09A8">
            <w:pPr>
              <w:pStyle w:val="Tabletext"/>
              <w:jc w:val="center"/>
              <w:rPr>
                <w:lang w:val="en-GB"/>
              </w:rPr>
            </w:pPr>
            <w:r w:rsidRPr="008F07EF">
              <w:rPr>
                <w:lang w:val="en-GB"/>
              </w:rPr>
              <w:t>Yes</w:t>
            </w:r>
          </w:p>
        </w:tc>
        <w:tc>
          <w:tcPr>
            <w:tcW w:w="1778" w:type="dxa"/>
            <w:vAlign w:val="center"/>
          </w:tcPr>
          <w:p w14:paraId="60934747" w14:textId="77777777" w:rsidR="00282FCB" w:rsidRPr="008F07EF" w:rsidRDefault="00282FCB" w:rsidP="003E09A8">
            <w:pPr>
              <w:pStyle w:val="Tabletext"/>
              <w:jc w:val="center"/>
              <w:rPr>
                <w:lang w:val="en-GB"/>
              </w:rPr>
            </w:pPr>
            <w:r w:rsidRPr="008F07EF">
              <w:rPr>
                <w:lang w:val="en-GB"/>
              </w:rPr>
              <w:t>Yes</w:t>
            </w:r>
          </w:p>
        </w:tc>
        <w:tc>
          <w:tcPr>
            <w:tcW w:w="1778" w:type="dxa"/>
            <w:vAlign w:val="center"/>
          </w:tcPr>
          <w:p w14:paraId="0D22688E" w14:textId="77777777" w:rsidR="00282FCB" w:rsidRPr="008F07EF" w:rsidRDefault="00282FCB" w:rsidP="003E09A8">
            <w:pPr>
              <w:pStyle w:val="Tabletext"/>
              <w:jc w:val="center"/>
              <w:rPr>
                <w:lang w:val="en-GB"/>
              </w:rPr>
            </w:pPr>
            <w:r w:rsidRPr="008F07EF">
              <w:rPr>
                <w:lang w:val="en-GB"/>
              </w:rPr>
              <w:t>No</w:t>
            </w:r>
          </w:p>
        </w:tc>
      </w:tr>
      <w:tr w:rsidR="00282FCB" w:rsidRPr="008F07EF" w14:paraId="772DD210" w14:textId="77777777" w:rsidTr="00A52BB3">
        <w:trPr>
          <w:jc w:val="center"/>
        </w:trPr>
        <w:tc>
          <w:tcPr>
            <w:tcW w:w="4311" w:type="dxa"/>
            <w:vAlign w:val="center"/>
          </w:tcPr>
          <w:p w14:paraId="5169637E" w14:textId="77777777" w:rsidR="00282FCB" w:rsidRPr="008F07EF" w:rsidRDefault="00282FCB" w:rsidP="003E09A8">
            <w:pPr>
              <w:pStyle w:val="Tabletext"/>
              <w:rPr>
                <w:lang w:val="en-GB"/>
              </w:rPr>
            </w:pPr>
            <w:r w:rsidRPr="008F07EF">
              <w:rPr>
                <w:lang w:val="en-GB"/>
              </w:rPr>
              <w:t>Capacity of multiplex (Mbit/s)</w:t>
            </w:r>
          </w:p>
        </w:tc>
        <w:tc>
          <w:tcPr>
            <w:tcW w:w="1767" w:type="dxa"/>
            <w:vAlign w:val="center"/>
          </w:tcPr>
          <w:p w14:paraId="531AAD37" w14:textId="77777777" w:rsidR="00282FCB" w:rsidRPr="008F07EF" w:rsidRDefault="00282FCB" w:rsidP="003E09A8">
            <w:pPr>
              <w:pStyle w:val="Tabletext"/>
              <w:jc w:val="center"/>
              <w:rPr>
                <w:lang w:val="en-GB"/>
              </w:rPr>
            </w:pPr>
            <w:r w:rsidRPr="008F07EF">
              <w:rPr>
                <w:lang w:val="en-GB"/>
              </w:rPr>
              <w:t>40.2</w:t>
            </w:r>
          </w:p>
        </w:tc>
        <w:tc>
          <w:tcPr>
            <w:tcW w:w="1778" w:type="dxa"/>
            <w:vAlign w:val="center"/>
          </w:tcPr>
          <w:p w14:paraId="41740C05" w14:textId="77777777" w:rsidR="00282FCB" w:rsidRPr="008F07EF" w:rsidRDefault="00282FCB" w:rsidP="003E09A8">
            <w:pPr>
              <w:pStyle w:val="Tabletext"/>
              <w:jc w:val="center"/>
              <w:rPr>
                <w:lang w:val="en-GB"/>
              </w:rPr>
            </w:pPr>
            <w:r w:rsidRPr="008F07EF">
              <w:rPr>
                <w:lang w:val="en-GB"/>
              </w:rPr>
              <w:t>37</w:t>
            </w:r>
          </w:p>
        </w:tc>
        <w:tc>
          <w:tcPr>
            <w:tcW w:w="1778" w:type="dxa"/>
            <w:vAlign w:val="center"/>
          </w:tcPr>
          <w:p w14:paraId="1BFDEB05" w14:textId="77777777" w:rsidR="00282FCB" w:rsidRPr="008F07EF" w:rsidRDefault="00282FCB" w:rsidP="003E09A8">
            <w:pPr>
              <w:pStyle w:val="Tabletext"/>
              <w:jc w:val="center"/>
              <w:rPr>
                <w:lang w:val="en-GB"/>
              </w:rPr>
            </w:pPr>
            <w:r w:rsidRPr="008F07EF">
              <w:rPr>
                <w:lang w:val="en-GB"/>
              </w:rPr>
              <w:t>33.4</w:t>
            </w:r>
          </w:p>
        </w:tc>
      </w:tr>
      <w:tr w:rsidR="00282FCB" w:rsidRPr="008F07EF" w14:paraId="7D4A3FEB" w14:textId="77777777" w:rsidTr="00A52BB3">
        <w:trPr>
          <w:jc w:val="center"/>
        </w:trPr>
        <w:tc>
          <w:tcPr>
            <w:tcW w:w="4311" w:type="dxa"/>
            <w:vAlign w:val="center"/>
          </w:tcPr>
          <w:p w14:paraId="33E0B94F" w14:textId="77777777" w:rsidR="00282FCB" w:rsidRPr="007A3174" w:rsidRDefault="00282FCB" w:rsidP="003E09A8">
            <w:pPr>
              <w:pStyle w:val="Tabletext"/>
              <w:rPr>
                <w:lang w:val="it-IT"/>
              </w:rPr>
            </w:pPr>
            <w:r w:rsidRPr="007A3174">
              <w:rPr>
                <w:lang w:val="it-IT"/>
              </w:rPr>
              <w:t>Base bitrate per SD programme</w:t>
            </w:r>
          </w:p>
        </w:tc>
        <w:tc>
          <w:tcPr>
            <w:tcW w:w="1767" w:type="dxa"/>
            <w:vAlign w:val="center"/>
          </w:tcPr>
          <w:p w14:paraId="4F31CB2A" w14:textId="77777777" w:rsidR="00282FCB" w:rsidRPr="008F07EF" w:rsidRDefault="00282FCB" w:rsidP="003E09A8">
            <w:pPr>
              <w:pStyle w:val="Tabletext"/>
              <w:jc w:val="center"/>
              <w:rPr>
                <w:lang w:val="en-GB"/>
              </w:rPr>
            </w:pPr>
            <w:r w:rsidRPr="008F07EF">
              <w:rPr>
                <w:lang w:val="en-GB"/>
              </w:rPr>
              <w:t>7.85</w:t>
            </w:r>
          </w:p>
        </w:tc>
        <w:tc>
          <w:tcPr>
            <w:tcW w:w="1778" w:type="dxa"/>
            <w:vAlign w:val="center"/>
          </w:tcPr>
          <w:p w14:paraId="444BDE54" w14:textId="77777777" w:rsidR="00282FCB" w:rsidRPr="008F07EF" w:rsidRDefault="00282FCB" w:rsidP="003E09A8">
            <w:pPr>
              <w:pStyle w:val="Tabletext"/>
              <w:jc w:val="center"/>
              <w:rPr>
                <w:lang w:val="en-GB"/>
              </w:rPr>
            </w:pPr>
            <w:r w:rsidRPr="008F07EF">
              <w:rPr>
                <w:lang w:val="en-GB"/>
              </w:rPr>
              <w:t>7.6</w:t>
            </w:r>
          </w:p>
        </w:tc>
        <w:tc>
          <w:tcPr>
            <w:tcW w:w="1778" w:type="dxa"/>
            <w:vAlign w:val="center"/>
          </w:tcPr>
          <w:p w14:paraId="2D9D0EB7" w14:textId="77777777" w:rsidR="00282FCB" w:rsidRPr="008F07EF" w:rsidRDefault="00282FCB" w:rsidP="003E09A8">
            <w:pPr>
              <w:pStyle w:val="Tabletext"/>
              <w:jc w:val="center"/>
              <w:rPr>
                <w:lang w:val="en-GB"/>
              </w:rPr>
            </w:pPr>
            <w:r w:rsidRPr="008F07EF">
              <w:rPr>
                <w:lang w:val="en-GB"/>
              </w:rPr>
              <w:t>7.85</w:t>
            </w:r>
          </w:p>
        </w:tc>
      </w:tr>
      <w:tr w:rsidR="00282FCB" w:rsidRPr="008F07EF" w14:paraId="5CA2E7A7" w14:textId="77777777" w:rsidTr="00A52BB3">
        <w:trPr>
          <w:jc w:val="center"/>
        </w:trPr>
        <w:tc>
          <w:tcPr>
            <w:tcW w:w="4311" w:type="dxa"/>
            <w:vAlign w:val="center"/>
          </w:tcPr>
          <w:p w14:paraId="2483187A" w14:textId="77777777" w:rsidR="00282FCB" w:rsidRPr="008F07EF" w:rsidRDefault="00282FCB" w:rsidP="003E09A8">
            <w:pPr>
              <w:pStyle w:val="Tabletext"/>
              <w:rPr>
                <w:lang w:val="en-GB"/>
              </w:rPr>
            </w:pPr>
            <w:r w:rsidRPr="008F07EF">
              <w:rPr>
                <w:lang w:val="en-GB"/>
              </w:rPr>
              <w:t>Stat</w:t>
            </w:r>
            <w:r w:rsidRPr="008F07EF">
              <w:rPr>
                <w:lang w:val="en-GB"/>
              </w:rPr>
              <w:noBreakHyphen/>
              <w:t>mux gain (%)</w:t>
            </w:r>
          </w:p>
        </w:tc>
        <w:tc>
          <w:tcPr>
            <w:tcW w:w="1767" w:type="dxa"/>
            <w:vAlign w:val="center"/>
          </w:tcPr>
          <w:p w14:paraId="544ECEC5" w14:textId="77777777" w:rsidR="00282FCB" w:rsidRPr="008F07EF" w:rsidRDefault="00282FCB" w:rsidP="003E09A8">
            <w:pPr>
              <w:pStyle w:val="Tabletext"/>
              <w:jc w:val="center"/>
              <w:rPr>
                <w:lang w:val="en-GB"/>
              </w:rPr>
            </w:pPr>
            <w:r w:rsidRPr="008F07EF">
              <w:rPr>
                <w:lang w:val="en-GB"/>
              </w:rPr>
              <w:t>19</w:t>
            </w:r>
          </w:p>
        </w:tc>
        <w:tc>
          <w:tcPr>
            <w:tcW w:w="1778" w:type="dxa"/>
            <w:vAlign w:val="center"/>
          </w:tcPr>
          <w:p w14:paraId="6E5F3C39" w14:textId="77777777" w:rsidR="00282FCB" w:rsidRPr="008F07EF" w:rsidRDefault="00282FCB" w:rsidP="003E09A8">
            <w:pPr>
              <w:pStyle w:val="Tabletext"/>
              <w:jc w:val="center"/>
              <w:rPr>
                <w:lang w:val="en-GB"/>
              </w:rPr>
            </w:pPr>
            <w:r w:rsidRPr="008F07EF">
              <w:rPr>
                <w:lang w:val="en-GB"/>
              </w:rPr>
              <w:t>19</w:t>
            </w:r>
          </w:p>
        </w:tc>
        <w:tc>
          <w:tcPr>
            <w:tcW w:w="1778" w:type="dxa"/>
            <w:vAlign w:val="center"/>
          </w:tcPr>
          <w:p w14:paraId="56963CAF" w14:textId="77777777" w:rsidR="00282FCB" w:rsidRPr="008F07EF" w:rsidRDefault="00282FCB" w:rsidP="003E09A8">
            <w:pPr>
              <w:pStyle w:val="Tabletext"/>
              <w:jc w:val="center"/>
              <w:rPr>
                <w:lang w:val="en-GB"/>
              </w:rPr>
            </w:pPr>
            <w:r w:rsidRPr="008F07EF">
              <w:rPr>
                <w:lang w:val="en-GB"/>
              </w:rPr>
              <w:t>17.5</w:t>
            </w:r>
          </w:p>
        </w:tc>
      </w:tr>
      <w:tr w:rsidR="00282FCB" w:rsidRPr="008F07EF" w14:paraId="0A7CABB0" w14:textId="77777777" w:rsidTr="00A52BB3">
        <w:trPr>
          <w:jc w:val="center"/>
        </w:trPr>
        <w:tc>
          <w:tcPr>
            <w:tcW w:w="4311" w:type="dxa"/>
            <w:vAlign w:val="center"/>
          </w:tcPr>
          <w:p w14:paraId="709DE8F3" w14:textId="77777777" w:rsidR="00282FCB" w:rsidRPr="008F07EF" w:rsidRDefault="00282FCB" w:rsidP="003E09A8">
            <w:pPr>
              <w:pStyle w:val="Tabletext"/>
              <w:rPr>
                <w:lang w:val="en-GB"/>
              </w:rPr>
            </w:pPr>
            <w:r w:rsidRPr="008F07EF">
              <w:rPr>
                <w:lang w:val="en-GB"/>
              </w:rPr>
              <w:t>Effective bitrate per programme in stat</w:t>
            </w:r>
            <w:r w:rsidRPr="008F07EF">
              <w:rPr>
                <w:lang w:val="en-GB"/>
              </w:rPr>
              <w:noBreakHyphen/>
              <w:t>mux</w:t>
            </w:r>
          </w:p>
        </w:tc>
        <w:tc>
          <w:tcPr>
            <w:tcW w:w="1767" w:type="dxa"/>
            <w:vAlign w:val="center"/>
          </w:tcPr>
          <w:p w14:paraId="74FEB912" w14:textId="77777777" w:rsidR="00282FCB" w:rsidRPr="008F07EF" w:rsidRDefault="00282FCB" w:rsidP="003E09A8">
            <w:pPr>
              <w:pStyle w:val="Tabletext"/>
              <w:jc w:val="center"/>
              <w:rPr>
                <w:lang w:val="en-GB"/>
              </w:rPr>
            </w:pPr>
            <w:r w:rsidRPr="008F07EF">
              <w:rPr>
                <w:lang w:val="en-GB"/>
              </w:rPr>
              <w:t>6.36</w:t>
            </w:r>
          </w:p>
        </w:tc>
        <w:tc>
          <w:tcPr>
            <w:tcW w:w="1778" w:type="dxa"/>
            <w:vAlign w:val="center"/>
          </w:tcPr>
          <w:p w14:paraId="6B0EDF0C" w14:textId="77777777" w:rsidR="00282FCB" w:rsidRPr="008F07EF" w:rsidRDefault="00282FCB" w:rsidP="003E09A8">
            <w:pPr>
              <w:pStyle w:val="Tabletext"/>
              <w:jc w:val="center"/>
              <w:rPr>
                <w:lang w:val="en-GB"/>
              </w:rPr>
            </w:pPr>
            <w:r w:rsidRPr="008F07EF">
              <w:rPr>
                <w:lang w:val="en-GB"/>
              </w:rPr>
              <w:t>6.16</w:t>
            </w:r>
          </w:p>
        </w:tc>
        <w:tc>
          <w:tcPr>
            <w:tcW w:w="1778" w:type="dxa"/>
            <w:vAlign w:val="center"/>
          </w:tcPr>
          <w:p w14:paraId="348FC4C6" w14:textId="77777777" w:rsidR="00282FCB" w:rsidRPr="008F07EF" w:rsidRDefault="00282FCB" w:rsidP="003E09A8">
            <w:pPr>
              <w:pStyle w:val="Tabletext"/>
              <w:jc w:val="center"/>
              <w:rPr>
                <w:lang w:val="en-GB"/>
              </w:rPr>
            </w:pPr>
            <w:r w:rsidRPr="008F07EF">
              <w:rPr>
                <w:lang w:val="en-GB"/>
              </w:rPr>
              <w:t>6.48</w:t>
            </w:r>
          </w:p>
        </w:tc>
      </w:tr>
      <w:tr w:rsidR="00282FCB" w:rsidRPr="008F07EF" w14:paraId="3753E3DD" w14:textId="77777777" w:rsidTr="00A52BB3">
        <w:trPr>
          <w:jc w:val="center"/>
        </w:trPr>
        <w:tc>
          <w:tcPr>
            <w:tcW w:w="4311" w:type="dxa"/>
            <w:vAlign w:val="center"/>
          </w:tcPr>
          <w:p w14:paraId="6BD3248D" w14:textId="77777777" w:rsidR="00282FCB" w:rsidRPr="008F07EF" w:rsidRDefault="00282FCB" w:rsidP="003E09A8">
            <w:pPr>
              <w:pStyle w:val="Tabletext"/>
              <w:rPr>
                <w:lang w:val="en-GB"/>
              </w:rPr>
            </w:pPr>
            <w:r w:rsidRPr="008F07EF">
              <w:rPr>
                <w:lang w:val="en-GB"/>
              </w:rPr>
              <w:t>Potential programmes per stat</w:t>
            </w:r>
            <w:r w:rsidRPr="008F07EF">
              <w:rPr>
                <w:lang w:val="en-GB"/>
              </w:rPr>
              <w:noBreakHyphen/>
              <w:t>mux</w:t>
            </w:r>
          </w:p>
        </w:tc>
        <w:tc>
          <w:tcPr>
            <w:tcW w:w="1767" w:type="dxa"/>
            <w:vAlign w:val="center"/>
          </w:tcPr>
          <w:p w14:paraId="1E2E161B" w14:textId="77777777" w:rsidR="00282FCB" w:rsidRPr="008F07EF" w:rsidRDefault="00282FCB" w:rsidP="003E09A8">
            <w:pPr>
              <w:pStyle w:val="Tabletext"/>
              <w:jc w:val="center"/>
              <w:rPr>
                <w:lang w:val="en-GB"/>
              </w:rPr>
            </w:pPr>
            <w:r w:rsidRPr="008F07EF">
              <w:rPr>
                <w:lang w:val="en-GB"/>
              </w:rPr>
              <w:t>6</w:t>
            </w:r>
          </w:p>
        </w:tc>
        <w:tc>
          <w:tcPr>
            <w:tcW w:w="1778" w:type="dxa"/>
            <w:vAlign w:val="center"/>
          </w:tcPr>
          <w:p w14:paraId="6912DE67" w14:textId="77777777" w:rsidR="00282FCB" w:rsidRPr="008F07EF" w:rsidRDefault="00282FCB" w:rsidP="003E09A8">
            <w:pPr>
              <w:pStyle w:val="Tabletext"/>
              <w:jc w:val="center"/>
              <w:rPr>
                <w:lang w:val="en-GB"/>
              </w:rPr>
            </w:pPr>
            <w:r w:rsidRPr="008F07EF">
              <w:rPr>
                <w:lang w:val="en-GB"/>
              </w:rPr>
              <w:t>6</w:t>
            </w:r>
          </w:p>
        </w:tc>
        <w:tc>
          <w:tcPr>
            <w:tcW w:w="1778" w:type="dxa"/>
            <w:vAlign w:val="center"/>
          </w:tcPr>
          <w:p w14:paraId="13EAF208" w14:textId="77777777" w:rsidR="00282FCB" w:rsidRPr="008F07EF" w:rsidRDefault="00282FCB" w:rsidP="003E09A8">
            <w:pPr>
              <w:pStyle w:val="Tabletext"/>
              <w:jc w:val="center"/>
              <w:rPr>
                <w:lang w:val="en-GB"/>
              </w:rPr>
            </w:pPr>
            <w:r w:rsidRPr="008F07EF">
              <w:rPr>
                <w:lang w:val="en-GB"/>
              </w:rPr>
              <w:t>5</w:t>
            </w:r>
          </w:p>
        </w:tc>
      </w:tr>
      <w:tr w:rsidR="00282FCB" w:rsidRPr="008F07EF" w14:paraId="2F73CB68" w14:textId="77777777" w:rsidTr="00A52BB3">
        <w:trPr>
          <w:jc w:val="center"/>
        </w:trPr>
        <w:tc>
          <w:tcPr>
            <w:tcW w:w="4311" w:type="dxa"/>
            <w:vAlign w:val="center"/>
          </w:tcPr>
          <w:p w14:paraId="28596FA7" w14:textId="77777777" w:rsidR="00282FCB" w:rsidRPr="008F07EF" w:rsidRDefault="00282FCB" w:rsidP="003E09A8">
            <w:pPr>
              <w:pStyle w:val="Tabletext"/>
              <w:rPr>
                <w:lang w:val="en-GB"/>
              </w:rPr>
            </w:pPr>
            <w:r w:rsidRPr="008F07EF">
              <w:rPr>
                <w:lang w:val="en-GB"/>
              </w:rPr>
              <w:t>Unused ʻbitrateʼ (Mbit/s)</w:t>
            </w:r>
          </w:p>
        </w:tc>
        <w:tc>
          <w:tcPr>
            <w:tcW w:w="1767" w:type="dxa"/>
            <w:vAlign w:val="center"/>
          </w:tcPr>
          <w:p w14:paraId="0A1D0F65" w14:textId="77777777" w:rsidR="00282FCB" w:rsidRPr="008F07EF" w:rsidRDefault="00282FCB" w:rsidP="003E09A8">
            <w:pPr>
              <w:pStyle w:val="Tabletext"/>
              <w:jc w:val="center"/>
              <w:rPr>
                <w:lang w:val="en-GB"/>
              </w:rPr>
            </w:pPr>
            <w:r w:rsidRPr="008F07EF">
              <w:rPr>
                <w:lang w:val="en-GB"/>
              </w:rPr>
              <w:t>2.0</w:t>
            </w:r>
          </w:p>
        </w:tc>
        <w:tc>
          <w:tcPr>
            <w:tcW w:w="1778" w:type="dxa"/>
            <w:vAlign w:val="center"/>
          </w:tcPr>
          <w:p w14:paraId="17E4523C" w14:textId="77777777" w:rsidR="00282FCB" w:rsidRPr="008F07EF" w:rsidRDefault="00282FCB" w:rsidP="003E09A8">
            <w:pPr>
              <w:pStyle w:val="Tabletext"/>
              <w:jc w:val="center"/>
              <w:rPr>
                <w:lang w:val="en-GB"/>
              </w:rPr>
            </w:pPr>
            <w:r w:rsidRPr="008F07EF">
              <w:rPr>
                <w:lang w:val="en-GB"/>
              </w:rPr>
              <w:t>0.1</w:t>
            </w:r>
          </w:p>
        </w:tc>
        <w:tc>
          <w:tcPr>
            <w:tcW w:w="1778" w:type="dxa"/>
            <w:vAlign w:val="center"/>
          </w:tcPr>
          <w:p w14:paraId="2D3398A5" w14:textId="77777777" w:rsidR="00282FCB" w:rsidRPr="008F07EF" w:rsidRDefault="00282FCB" w:rsidP="003E09A8">
            <w:pPr>
              <w:pStyle w:val="Tabletext"/>
              <w:jc w:val="center"/>
              <w:rPr>
                <w:lang w:val="en-GB"/>
              </w:rPr>
            </w:pPr>
            <w:r w:rsidRPr="008F07EF">
              <w:rPr>
                <w:lang w:val="en-GB"/>
              </w:rPr>
              <w:t>1.0</w:t>
            </w:r>
          </w:p>
        </w:tc>
      </w:tr>
      <w:tr w:rsidR="00282FCB" w:rsidRPr="008F07EF" w14:paraId="35272EC8" w14:textId="77777777" w:rsidTr="00A52BB3">
        <w:trPr>
          <w:jc w:val="center"/>
        </w:trPr>
        <w:tc>
          <w:tcPr>
            <w:tcW w:w="4311" w:type="dxa"/>
            <w:vAlign w:val="center"/>
          </w:tcPr>
          <w:p w14:paraId="084F29FA" w14:textId="77777777" w:rsidR="00282FCB" w:rsidRPr="008F07EF" w:rsidRDefault="00282FCB" w:rsidP="003E09A8">
            <w:pPr>
              <w:pStyle w:val="Tabletext"/>
              <w:rPr>
                <w:lang w:val="en-GB"/>
              </w:rPr>
            </w:pPr>
            <w:r w:rsidRPr="008F07EF">
              <w:rPr>
                <w:lang w:val="en-GB"/>
              </w:rPr>
              <w:t>Total programmes per frequency channel</w:t>
            </w:r>
          </w:p>
        </w:tc>
        <w:tc>
          <w:tcPr>
            <w:tcW w:w="1767" w:type="dxa"/>
            <w:vAlign w:val="center"/>
          </w:tcPr>
          <w:p w14:paraId="600A2373" w14:textId="77777777" w:rsidR="00282FCB" w:rsidRPr="008F07EF" w:rsidRDefault="00282FCB" w:rsidP="003E09A8">
            <w:pPr>
              <w:pStyle w:val="Tabletext"/>
              <w:jc w:val="center"/>
              <w:rPr>
                <w:lang w:val="en-GB"/>
              </w:rPr>
            </w:pPr>
            <w:r w:rsidRPr="008F07EF">
              <w:rPr>
                <w:lang w:val="en-GB"/>
              </w:rPr>
              <w:t>1.0</w:t>
            </w:r>
          </w:p>
        </w:tc>
        <w:tc>
          <w:tcPr>
            <w:tcW w:w="1778" w:type="dxa"/>
            <w:vAlign w:val="center"/>
          </w:tcPr>
          <w:p w14:paraId="7FFEE57D" w14:textId="77777777" w:rsidR="00282FCB" w:rsidRPr="008F07EF" w:rsidRDefault="00282FCB" w:rsidP="003E09A8">
            <w:pPr>
              <w:pStyle w:val="Tabletext"/>
              <w:jc w:val="center"/>
              <w:rPr>
                <w:lang w:val="en-GB"/>
              </w:rPr>
            </w:pPr>
            <w:r w:rsidRPr="008F07EF">
              <w:rPr>
                <w:lang w:val="en-GB"/>
              </w:rPr>
              <w:t>1.2</w:t>
            </w:r>
          </w:p>
        </w:tc>
        <w:tc>
          <w:tcPr>
            <w:tcW w:w="1778" w:type="dxa"/>
            <w:vAlign w:val="center"/>
          </w:tcPr>
          <w:p w14:paraId="70B6F022" w14:textId="77777777" w:rsidR="00282FCB" w:rsidRPr="008F07EF" w:rsidRDefault="00282FCB" w:rsidP="003E09A8">
            <w:pPr>
              <w:pStyle w:val="Tabletext"/>
              <w:jc w:val="center"/>
              <w:rPr>
                <w:lang w:val="en-GB"/>
              </w:rPr>
            </w:pPr>
            <w:r w:rsidRPr="008F07EF">
              <w:rPr>
                <w:lang w:val="en-GB"/>
              </w:rPr>
              <w:t>1.3</w:t>
            </w:r>
          </w:p>
        </w:tc>
      </w:tr>
      <w:tr w:rsidR="00282FCB" w:rsidRPr="008F07EF" w14:paraId="07BD5806" w14:textId="77777777" w:rsidTr="00A52BB3">
        <w:trPr>
          <w:jc w:val="center"/>
        </w:trPr>
        <w:tc>
          <w:tcPr>
            <w:tcW w:w="4311" w:type="dxa"/>
            <w:vAlign w:val="center"/>
          </w:tcPr>
          <w:p w14:paraId="3B3A6DD2" w14:textId="77777777" w:rsidR="00282FCB" w:rsidRPr="008F07EF" w:rsidRDefault="00282FCB" w:rsidP="003E09A8">
            <w:pPr>
              <w:pStyle w:val="Tabletext"/>
              <w:rPr>
                <w:lang w:val="en-GB"/>
              </w:rPr>
            </w:pPr>
            <w:r w:rsidRPr="008F07EF">
              <w:rPr>
                <w:lang w:val="en-GB"/>
              </w:rPr>
              <w:t>Efficiency relative to an MFN</w:t>
            </w:r>
          </w:p>
        </w:tc>
        <w:tc>
          <w:tcPr>
            <w:tcW w:w="1767" w:type="dxa"/>
            <w:vAlign w:val="center"/>
          </w:tcPr>
          <w:p w14:paraId="4B93EFD9" w14:textId="5F37CC8F" w:rsidR="00282FCB" w:rsidRPr="008F07EF" w:rsidRDefault="00A52BB3" w:rsidP="003E09A8">
            <w:pPr>
              <w:pStyle w:val="Tabletext"/>
              <w:jc w:val="center"/>
              <w:rPr>
                <w:lang w:val="en-GB"/>
              </w:rPr>
            </w:pPr>
            <w:r w:rsidRPr="008F07EF">
              <w:rPr>
                <w:lang w:val="en-GB"/>
              </w:rPr>
              <w:t>–</w:t>
            </w:r>
          </w:p>
        </w:tc>
        <w:tc>
          <w:tcPr>
            <w:tcW w:w="1778" w:type="dxa"/>
            <w:vAlign w:val="center"/>
          </w:tcPr>
          <w:p w14:paraId="05653A84" w14:textId="77777777" w:rsidR="00282FCB" w:rsidRPr="008F07EF" w:rsidRDefault="00282FCB" w:rsidP="003E09A8">
            <w:pPr>
              <w:pStyle w:val="Tabletext"/>
              <w:jc w:val="center"/>
              <w:rPr>
                <w:lang w:val="en-GB"/>
              </w:rPr>
            </w:pPr>
            <w:r w:rsidRPr="008F07EF">
              <w:rPr>
                <w:lang w:val="en-GB"/>
              </w:rPr>
              <w:t>20%</w:t>
            </w:r>
          </w:p>
        </w:tc>
        <w:tc>
          <w:tcPr>
            <w:tcW w:w="1778" w:type="dxa"/>
            <w:vAlign w:val="center"/>
          </w:tcPr>
          <w:p w14:paraId="178295E6" w14:textId="77777777" w:rsidR="00282FCB" w:rsidRPr="008F07EF" w:rsidRDefault="00282FCB" w:rsidP="003E09A8">
            <w:pPr>
              <w:pStyle w:val="Tabletext"/>
              <w:jc w:val="center"/>
              <w:rPr>
                <w:lang w:val="en-GB"/>
              </w:rPr>
            </w:pPr>
            <w:r w:rsidRPr="008F07EF">
              <w:rPr>
                <w:lang w:val="en-GB"/>
              </w:rPr>
              <w:t>25%</w:t>
            </w:r>
          </w:p>
        </w:tc>
      </w:tr>
    </w:tbl>
    <w:p w14:paraId="05E68BE4" w14:textId="77777777" w:rsidR="00282FCB" w:rsidRPr="008F07EF" w:rsidRDefault="00282FCB" w:rsidP="00282FCB">
      <w:pPr>
        <w:pStyle w:val="Tablefin"/>
      </w:pPr>
      <w:bookmarkStart w:id="1465" w:name="_Toc402170048"/>
    </w:p>
    <w:p w14:paraId="789155A8" w14:textId="77777777" w:rsidR="00282FCB" w:rsidRPr="008F07EF" w:rsidRDefault="00282FCB" w:rsidP="00C455DB">
      <w:pPr>
        <w:pStyle w:val="Headingb"/>
        <w:rPr>
          <w:lang w:val="en-GB"/>
        </w:rPr>
      </w:pPr>
      <w:bookmarkStart w:id="1466" w:name="_Toc413405903"/>
      <w:r w:rsidRPr="008F07EF">
        <w:rPr>
          <w:lang w:val="en-GB"/>
        </w:rPr>
        <w:t>Sensitivity to frequency channels required per multiplex</w:t>
      </w:r>
      <w:bookmarkEnd w:id="1465"/>
      <w:bookmarkEnd w:id="1466"/>
    </w:p>
    <w:p w14:paraId="7A901832" w14:textId="5E8C81E6" w:rsidR="00282FCB" w:rsidRPr="008F07EF" w:rsidRDefault="00282FCB" w:rsidP="00C455DB">
      <w:pPr>
        <w:keepNext/>
        <w:keepLines/>
        <w:rPr>
          <w:lang w:val="en-GB"/>
        </w:rPr>
      </w:pPr>
      <w:r w:rsidRPr="008F07EF">
        <w:rPr>
          <w:lang w:val="en-GB"/>
        </w:rPr>
        <w:t>As previously stated, it is unclear whether or not four channels would be sufficient for national SFNs throughout Europe. Bearing that in mind it is informative to consider how sensitive the spectral efficiency may be to the number of required channels. Table P2-</w:t>
      </w:r>
      <w:r w:rsidR="008A76D2">
        <w:rPr>
          <w:lang w:val="en-GB"/>
        </w:rPr>
        <w:t>4</w:t>
      </w:r>
      <w:r w:rsidRPr="008F07EF">
        <w:rPr>
          <w:lang w:val="en-GB"/>
        </w:rPr>
        <w:t>0</w:t>
      </w:r>
      <w:r w:rsidRPr="008F07EF">
        <w:rPr>
          <w:bCs/>
          <w:lang w:val="en-GB"/>
        </w:rPr>
        <w:t xml:space="preserve"> </w:t>
      </w:r>
      <w:r w:rsidRPr="008F07EF">
        <w:rPr>
          <w:lang w:val="en-GB"/>
        </w:rPr>
        <w:t>shows the Method 1 efficiencies recalculated should an additional channel be required for each network configuration, while Table P2</w:t>
      </w:r>
      <w:r w:rsidRPr="008F07EF">
        <w:rPr>
          <w:lang w:val="en-GB"/>
        </w:rPr>
        <w:noBreakHyphen/>
      </w:r>
      <w:r w:rsidR="008A76D2">
        <w:rPr>
          <w:lang w:val="en-GB"/>
        </w:rPr>
        <w:t>4</w:t>
      </w:r>
      <w:r w:rsidRPr="008F07EF">
        <w:rPr>
          <w:lang w:val="en-GB"/>
        </w:rPr>
        <w:t>1 does the same should only the MFN and Regional SFNs require an additional channel.</w:t>
      </w:r>
    </w:p>
    <w:p w14:paraId="04FD3446" w14:textId="75E184CE" w:rsidR="00282FCB" w:rsidRPr="008F07EF" w:rsidRDefault="00282FCB" w:rsidP="00282FCB">
      <w:pPr>
        <w:rPr>
          <w:lang w:val="en-GB"/>
        </w:rPr>
      </w:pPr>
      <w:r w:rsidRPr="008F07EF">
        <w:rPr>
          <w:lang w:val="en-GB"/>
        </w:rPr>
        <w:t>Referring to Table P2-</w:t>
      </w:r>
      <w:r w:rsidR="008A76D2">
        <w:rPr>
          <w:lang w:val="en-GB"/>
        </w:rPr>
        <w:t>4</w:t>
      </w:r>
      <w:r w:rsidRPr="008F07EF">
        <w:rPr>
          <w:lang w:val="en-GB"/>
        </w:rPr>
        <w:t>0 it is clear that the relative efficiencies of SFNs would decrease should it be found that each network configuration would require an additional channel. In this case</w:t>
      </w:r>
      <w:r w:rsidR="008A76D2">
        <w:rPr>
          <w:lang w:val="en-GB"/>
        </w:rPr>
        <w:t>,</w:t>
      </w:r>
      <w:r w:rsidRPr="008F07EF">
        <w:rPr>
          <w:lang w:val="en-GB"/>
        </w:rPr>
        <w:t xml:space="preserve"> the efficiency of an SFN over and MFN would marginally reduce to approximately 18%. Conversely, Table P2-</w:t>
      </w:r>
      <w:r w:rsidR="008A76D2">
        <w:rPr>
          <w:lang w:val="en-GB"/>
        </w:rPr>
        <w:t>4</w:t>
      </w:r>
      <w:r w:rsidRPr="008F07EF">
        <w:rPr>
          <w:lang w:val="en-GB"/>
        </w:rPr>
        <w:t>1 shows that the relative efficiencies of National SFNs would increase if MFNs and Regional SFNs were found to require an additional channel while four remain adequate for SFNs.</w:t>
      </w:r>
    </w:p>
    <w:p w14:paraId="00CB0985" w14:textId="4BBAE428" w:rsidR="00282FCB" w:rsidRPr="008F07EF" w:rsidRDefault="00282FCB" w:rsidP="00282FCB">
      <w:pPr>
        <w:pStyle w:val="TableNo"/>
        <w:rPr>
          <w:lang w:val="en-GB"/>
        </w:rPr>
      </w:pPr>
      <w:bookmarkStart w:id="1467" w:name="_Ref410912721"/>
      <w:r w:rsidRPr="008F07EF">
        <w:rPr>
          <w:lang w:val="en-GB"/>
        </w:rPr>
        <w:t xml:space="preserve">TABLE </w:t>
      </w:r>
      <w:bookmarkEnd w:id="1467"/>
      <w:r w:rsidRPr="008F07EF">
        <w:rPr>
          <w:lang w:val="en-GB"/>
        </w:rPr>
        <w:t>P2-</w:t>
      </w:r>
      <w:r w:rsidR="008A76D2">
        <w:rPr>
          <w:lang w:val="en-GB"/>
        </w:rPr>
        <w:t>4</w:t>
      </w:r>
      <w:r w:rsidRPr="008F07EF">
        <w:rPr>
          <w:lang w:val="en-GB"/>
        </w:rPr>
        <w:t>0</w:t>
      </w:r>
    </w:p>
    <w:p w14:paraId="0838ED9D" w14:textId="77777777" w:rsidR="00282FCB" w:rsidRPr="008F07EF" w:rsidRDefault="00282FCB" w:rsidP="00282FCB">
      <w:pPr>
        <w:pStyle w:val="Tabletitle"/>
        <w:rPr>
          <w:lang w:val="en-GB"/>
        </w:rPr>
      </w:pPr>
      <w:r w:rsidRPr="008F07EF">
        <w:rPr>
          <w:lang w:val="en-GB"/>
        </w:rPr>
        <w:t xml:space="preserve">Method 1 efficiency gains should each network configuration require </w:t>
      </w:r>
      <w:r w:rsidRPr="008F07EF">
        <w:rPr>
          <w:lang w:val="en-GB"/>
        </w:rPr>
        <w:br/>
        <w:t>an additional frequency channel – Method 1</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394"/>
        <w:gridCol w:w="1740"/>
        <w:gridCol w:w="1753"/>
        <w:gridCol w:w="1752"/>
      </w:tblGrid>
      <w:tr w:rsidR="00282FCB" w:rsidRPr="008F07EF" w14:paraId="231C9283" w14:textId="77777777" w:rsidTr="00C455DB">
        <w:trPr>
          <w:jc w:val="center"/>
        </w:trPr>
        <w:tc>
          <w:tcPr>
            <w:tcW w:w="4394" w:type="dxa"/>
            <w:tcBorders>
              <w:top w:val="nil"/>
              <w:left w:val="nil"/>
            </w:tcBorders>
            <w:vAlign w:val="center"/>
          </w:tcPr>
          <w:p w14:paraId="0B005FA7" w14:textId="77777777" w:rsidR="00282FCB" w:rsidRPr="008F07EF" w:rsidRDefault="00282FCB" w:rsidP="003E09A8">
            <w:pPr>
              <w:pStyle w:val="Tablehead"/>
              <w:rPr>
                <w:lang w:val="en-GB"/>
              </w:rPr>
            </w:pPr>
          </w:p>
        </w:tc>
        <w:tc>
          <w:tcPr>
            <w:tcW w:w="1740" w:type="dxa"/>
            <w:vAlign w:val="center"/>
          </w:tcPr>
          <w:p w14:paraId="286250D0" w14:textId="77777777" w:rsidR="00282FCB" w:rsidRPr="008F07EF" w:rsidRDefault="00282FCB" w:rsidP="003E09A8">
            <w:pPr>
              <w:pStyle w:val="Tablehead"/>
              <w:rPr>
                <w:lang w:val="en-GB"/>
              </w:rPr>
            </w:pPr>
            <w:r w:rsidRPr="008F07EF">
              <w:rPr>
                <w:lang w:val="en-GB"/>
              </w:rPr>
              <w:t>MFN</w:t>
            </w:r>
          </w:p>
        </w:tc>
        <w:tc>
          <w:tcPr>
            <w:tcW w:w="1753" w:type="dxa"/>
            <w:vAlign w:val="center"/>
          </w:tcPr>
          <w:p w14:paraId="5EC3142A" w14:textId="77777777" w:rsidR="00282FCB" w:rsidRPr="008F07EF" w:rsidRDefault="00282FCB" w:rsidP="003E09A8">
            <w:pPr>
              <w:pStyle w:val="Tablehead"/>
              <w:rPr>
                <w:lang w:val="en-GB"/>
              </w:rPr>
            </w:pPr>
            <w:r w:rsidRPr="008F07EF">
              <w:rPr>
                <w:lang w:val="en-GB"/>
              </w:rPr>
              <w:t>Regional SFN</w:t>
            </w:r>
          </w:p>
        </w:tc>
        <w:tc>
          <w:tcPr>
            <w:tcW w:w="1752" w:type="dxa"/>
            <w:vAlign w:val="center"/>
          </w:tcPr>
          <w:p w14:paraId="7CE97438" w14:textId="77777777" w:rsidR="00282FCB" w:rsidRPr="008F07EF" w:rsidRDefault="00282FCB" w:rsidP="003E09A8">
            <w:pPr>
              <w:pStyle w:val="Tablehead"/>
              <w:rPr>
                <w:lang w:val="en-GB"/>
              </w:rPr>
            </w:pPr>
            <w:r w:rsidRPr="008F07EF">
              <w:rPr>
                <w:lang w:val="en-GB"/>
              </w:rPr>
              <w:t>National SFN</w:t>
            </w:r>
          </w:p>
        </w:tc>
      </w:tr>
      <w:tr w:rsidR="00282FCB" w:rsidRPr="008F07EF" w14:paraId="4B55F12C" w14:textId="77777777" w:rsidTr="00C455DB">
        <w:trPr>
          <w:jc w:val="center"/>
        </w:trPr>
        <w:tc>
          <w:tcPr>
            <w:tcW w:w="4394" w:type="dxa"/>
            <w:vAlign w:val="center"/>
          </w:tcPr>
          <w:p w14:paraId="1A2D8355" w14:textId="77777777" w:rsidR="00282FCB" w:rsidRPr="008F07EF" w:rsidRDefault="00282FCB" w:rsidP="003E09A8">
            <w:pPr>
              <w:pStyle w:val="Tabletext"/>
              <w:rPr>
                <w:lang w:val="en-GB"/>
              </w:rPr>
            </w:pPr>
            <w:r w:rsidRPr="008F07EF">
              <w:rPr>
                <w:lang w:val="en-GB"/>
              </w:rPr>
              <w:t>Frequency channels required per multiplex</w:t>
            </w:r>
          </w:p>
        </w:tc>
        <w:tc>
          <w:tcPr>
            <w:tcW w:w="1740" w:type="dxa"/>
            <w:vAlign w:val="center"/>
          </w:tcPr>
          <w:p w14:paraId="5F142241" w14:textId="77777777" w:rsidR="00282FCB" w:rsidRPr="008F07EF" w:rsidRDefault="00282FCB" w:rsidP="003E09A8">
            <w:pPr>
              <w:pStyle w:val="Tabletext"/>
              <w:jc w:val="center"/>
              <w:rPr>
                <w:lang w:val="en-GB"/>
              </w:rPr>
            </w:pPr>
            <w:r w:rsidRPr="008F07EF">
              <w:rPr>
                <w:lang w:val="en-GB"/>
              </w:rPr>
              <w:t>7</w:t>
            </w:r>
          </w:p>
        </w:tc>
        <w:tc>
          <w:tcPr>
            <w:tcW w:w="1753" w:type="dxa"/>
            <w:vAlign w:val="center"/>
          </w:tcPr>
          <w:p w14:paraId="2272F14E" w14:textId="77777777" w:rsidR="00282FCB" w:rsidRPr="008F07EF" w:rsidRDefault="00282FCB" w:rsidP="003E09A8">
            <w:pPr>
              <w:pStyle w:val="Tabletext"/>
              <w:jc w:val="center"/>
              <w:rPr>
                <w:lang w:val="en-GB"/>
              </w:rPr>
            </w:pPr>
            <w:r w:rsidRPr="008F07EF">
              <w:rPr>
                <w:lang w:val="en-GB"/>
              </w:rPr>
              <w:t>6</w:t>
            </w:r>
          </w:p>
        </w:tc>
        <w:tc>
          <w:tcPr>
            <w:tcW w:w="1752" w:type="dxa"/>
            <w:vAlign w:val="center"/>
          </w:tcPr>
          <w:p w14:paraId="2EA00113" w14:textId="77777777" w:rsidR="00282FCB" w:rsidRPr="008F07EF" w:rsidRDefault="00282FCB" w:rsidP="003E09A8">
            <w:pPr>
              <w:pStyle w:val="Tabletext"/>
              <w:jc w:val="center"/>
              <w:rPr>
                <w:lang w:val="en-GB"/>
              </w:rPr>
            </w:pPr>
            <w:r w:rsidRPr="008F07EF">
              <w:rPr>
                <w:lang w:val="en-GB"/>
              </w:rPr>
              <w:t>5</w:t>
            </w:r>
          </w:p>
        </w:tc>
      </w:tr>
      <w:tr w:rsidR="00282FCB" w:rsidRPr="008F07EF" w14:paraId="5DC16E13" w14:textId="77777777" w:rsidTr="00C455DB">
        <w:trPr>
          <w:jc w:val="center"/>
        </w:trPr>
        <w:tc>
          <w:tcPr>
            <w:tcW w:w="4394" w:type="dxa"/>
            <w:vAlign w:val="center"/>
          </w:tcPr>
          <w:p w14:paraId="3B11F276" w14:textId="77777777" w:rsidR="00282FCB" w:rsidRPr="008F07EF" w:rsidRDefault="00282FCB" w:rsidP="003E09A8">
            <w:pPr>
              <w:pStyle w:val="Tabletext"/>
              <w:rPr>
                <w:lang w:val="en-GB"/>
              </w:rPr>
            </w:pPr>
            <w:r w:rsidRPr="008F07EF">
              <w:rPr>
                <w:lang w:val="en-GB"/>
              </w:rPr>
              <w:t>Regionality enabled</w:t>
            </w:r>
          </w:p>
        </w:tc>
        <w:tc>
          <w:tcPr>
            <w:tcW w:w="1740" w:type="dxa"/>
            <w:vAlign w:val="center"/>
          </w:tcPr>
          <w:p w14:paraId="3A8F6BAA" w14:textId="77777777" w:rsidR="00282FCB" w:rsidRPr="008F07EF" w:rsidRDefault="00282FCB" w:rsidP="003E09A8">
            <w:pPr>
              <w:pStyle w:val="Tabletext"/>
              <w:jc w:val="center"/>
              <w:rPr>
                <w:lang w:val="en-GB"/>
              </w:rPr>
            </w:pPr>
            <w:r w:rsidRPr="008F07EF">
              <w:rPr>
                <w:lang w:val="en-GB"/>
              </w:rPr>
              <w:t>Yes</w:t>
            </w:r>
          </w:p>
        </w:tc>
        <w:tc>
          <w:tcPr>
            <w:tcW w:w="1753" w:type="dxa"/>
            <w:vAlign w:val="center"/>
          </w:tcPr>
          <w:p w14:paraId="2B222795" w14:textId="77777777" w:rsidR="00282FCB" w:rsidRPr="008F07EF" w:rsidRDefault="00282FCB" w:rsidP="003E09A8">
            <w:pPr>
              <w:pStyle w:val="Tabletext"/>
              <w:jc w:val="center"/>
              <w:rPr>
                <w:lang w:val="en-GB"/>
              </w:rPr>
            </w:pPr>
            <w:r w:rsidRPr="008F07EF">
              <w:rPr>
                <w:lang w:val="en-GB"/>
              </w:rPr>
              <w:t>Yes</w:t>
            </w:r>
          </w:p>
        </w:tc>
        <w:tc>
          <w:tcPr>
            <w:tcW w:w="1752" w:type="dxa"/>
            <w:vAlign w:val="center"/>
          </w:tcPr>
          <w:p w14:paraId="58555C43" w14:textId="77777777" w:rsidR="00282FCB" w:rsidRPr="008F07EF" w:rsidRDefault="00282FCB" w:rsidP="003E09A8">
            <w:pPr>
              <w:pStyle w:val="Tabletext"/>
              <w:jc w:val="center"/>
              <w:rPr>
                <w:lang w:val="en-GB"/>
              </w:rPr>
            </w:pPr>
            <w:r w:rsidRPr="008F07EF">
              <w:rPr>
                <w:lang w:val="en-GB"/>
              </w:rPr>
              <w:t>No</w:t>
            </w:r>
          </w:p>
        </w:tc>
      </w:tr>
      <w:tr w:rsidR="00282FCB" w:rsidRPr="008F07EF" w14:paraId="24DB3F43" w14:textId="77777777" w:rsidTr="00C455DB">
        <w:trPr>
          <w:jc w:val="center"/>
        </w:trPr>
        <w:tc>
          <w:tcPr>
            <w:tcW w:w="4394" w:type="dxa"/>
            <w:vAlign w:val="center"/>
          </w:tcPr>
          <w:p w14:paraId="60A8B2C8" w14:textId="77777777" w:rsidR="00282FCB" w:rsidRPr="008F07EF" w:rsidRDefault="00282FCB" w:rsidP="003E09A8">
            <w:pPr>
              <w:pStyle w:val="Tabletext"/>
              <w:rPr>
                <w:lang w:val="en-GB"/>
              </w:rPr>
            </w:pPr>
            <w:r w:rsidRPr="008F07EF">
              <w:rPr>
                <w:lang w:val="en-GB"/>
              </w:rPr>
              <w:t>Capacity of multiplex (Mbit/s)</w:t>
            </w:r>
          </w:p>
        </w:tc>
        <w:tc>
          <w:tcPr>
            <w:tcW w:w="1740" w:type="dxa"/>
            <w:vAlign w:val="center"/>
          </w:tcPr>
          <w:p w14:paraId="42DF815E" w14:textId="77777777" w:rsidR="00282FCB" w:rsidRPr="008F07EF" w:rsidRDefault="00282FCB" w:rsidP="003E09A8">
            <w:pPr>
              <w:pStyle w:val="Tabletext"/>
              <w:jc w:val="center"/>
              <w:rPr>
                <w:lang w:val="en-GB"/>
              </w:rPr>
            </w:pPr>
            <w:r w:rsidRPr="008F07EF">
              <w:rPr>
                <w:lang w:val="en-GB"/>
              </w:rPr>
              <w:t>40.2</w:t>
            </w:r>
          </w:p>
        </w:tc>
        <w:tc>
          <w:tcPr>
            <w:tcW w:w="1753" w:type="dxa"/>
            <w:vAlign w:val="center"/>
          </w:tcPr>
          <w:p w14:paraId="1372BD68" w14:textId="77777777" w:rsidR="00282FCB" w:rsidRPr="008F07EF" w:rsidRDefault="00282FCB" w:rsidP="003E09A8">
            <w:pPr>
              <w:pStyle w:val="Tabletext"/>
              <w:jc w:val="center"/>
              <w:rPr>
                <w:lang w:val="en-GB"/>
              </w:rPr>
            </w:pPr>
            <w:r w:rsidRPr="008F07EF">
              <w:rPr>
                <w:lang w:val="en-GB"/>
              </w:rPr>
              <w:t>37</w:t>
            </w:r>
          </w:p>
        </w:tc>
        <w:tc>
          <w:tcPr>
            <w:tcW w:w="1752" w:type="dxa"/>
            <w:vAlign w:val="center"/>
          </w:tcPr>
          <w:p w14:paraId="33D8F27C" w14:textId="77777777" w:rsidR="00282FCB" w:rsidRPr="008F07EF" w:rsidRDefault="00282FCB" w:rsidP="003E09A8">
            <w:pPr>
              <w:pStyle w:val="Tabletext"/>
              <w:jc w:val="center"/>
              <w:rPr>
                <w:lang w:val="en-GB"/>
              </w:rPr>
            </w:pPr>
            <w:r w:rsidRPr="008F07EF">
              <w:rPr>
                <w:lang w:val="en-GB"/>
              </w:rPr>
              <w:t>33.4</w:t>
            </w:r>
          </w:p>
        </w:tc>
      </w:tr>
      <w:tr w:rsidR="00282FCB" w:rsidRPr="008F07EF" w14:paraId="6660913A" w14:textId="77777777" w:rsidTr="00C455DB">
        <w:trPr>
          <w:jc w:val="center"/>
        </w:trPr>
        <w:tc>
          <w:tcPr>
            <w:tcW w:w="4394" w:type="dxa"/>
            <w:vAlign w:val="center"/>
          </w:tcPr>
          <w:p w14:paraId="0A16BA5F" w14:textId="77777777" w:rsidR="00282FCB" w:rsidRPr="008F07EF" w:rsidRDefault="00282FCB" w:rsidP="003E09A8">
            <w:pPr>
              <w:pStyle w:val="Tabletext"/>
              <w:rPr>
                <w:lang w:val="en-GB"/>
              </w:rPr>
            </w:pPr>
            <w:r w:rsidRPr="008F07EF">
              <w:rPr>
                <w:lang w:val="en-GB"/>
              </w:rPr>
              <w:t>Spectral efficiency (Mbit/s/channel)</w:t>
            </w:r>
          </w:p>
        </w:tc>
        <w:tc>
          <w:tcPr>
            <w:tcW w:w="1740" w:type="dxa"/>
            <w:vAlign w:val="center"/>
          </w:tcPr>
          <w:p w14:paraId="24F87780" w14:textId="77777777" w:rsidR="00282FCB" w:rsidRPr="008F07EF" w:rsidRDefault="00282FCB" w:rsidP="003E09A8">
            <w:pPr>
              <w:pStyle w:val="Tabletext"/>
              <w:jc w:val="center"/>
              <w:rPr>
                <w:lang w:val="en-GB"/>
              </w:rPr>
            </w:pPr>
            <w:r w:rsidRPr="008F07EF">
              <w:rPr>
                <w:lang w:val="en-GB"/>
              </w:rPr>
              <w:t>5.7</w:t>
            </w:r>
          </w:p>
        </w:tc>
        <w:tc>
          <w:tcPr>
            <w:tcW w:w="1753" w:type="dxa"/>
            <w:vAlign w:val="center"/>
          </w:tcPr>
          <w:p w14:paraId="6B0D2AAF" w14:textId="77777777" w:rsidR="00282FCB" w:rsidRPr="008F07EF" w:rsidRDefault="00282FCB" w:rsidP="003E09A8">
            <w:pPr>
              <w:pStyle w:val="Tabletext"/>
              <w:jc w:val="center"/>
              <w:rPr>
                <w:lang w:val="en-GB"/>
              </w:rPr>
            </w:pPr>
            <w:r w:rsidRPr="008F07EF">
              <w:rPr>
                <w:lang w:val="en-GB"/>
              </w:rPr>
              <w:t>6.2</w:t>
            </w:r>
          </w:p>
        </w:tc>
        <w:tc>
          <w:tcPr>
            <w:tcW w:w="1752" w:type="dxa"/>
            <w:vAlign w:val="center"/>
          </w:tcPr>
          <w:p w14:paraId="732B7CD3" w14:textId="77777777" w:rsidR="00282FCB" w:rsidRPr="008F07EF" w:rsidRDefault="00282FCB" w:rsidP="003E09A8">
            <w:pPr>
              <w:pStyle w:val="Tabletext"/>
              <w:jc w:val="center"/>
              <w:rPr>
                <w:lang w:val="en-GB"/>
              </w:rPr>
            </w:pPr>
            <w:r w:rsidRPr="008F07EF">
              <w:rPr>
                <w:lang w:val="en-GB"/>
              </w:rPr>
              <w:t>6.7</w:t>
            </w:r>
          </w:p>
        </w:tc>
      </w:tr>
      <w:tr w:rsidR="00282FCB" w:rsidRPr="008F07EF" w14:paraId="2C306B45" w14:textId="77777777" w:rsidTr="00C455DB">
        <w:trPr>
          <w:jc w:val="center"/>
        </w:trPr>
        <w:tc>
          <w:tcPr>
            <w:tcW w:w="4394" w:type="dxa"/>
            <w:vAlign w:val="center"/>
          </w:tcPr>
          <w:p w14:paraId="21B05189" w14:textId="77777777" w:rsidR="00282FCB" w:rsidRPr="008F07EF" w:rsidRDefault="00282FCB" w:rsidP="003E09A8">
            <w:pPr>
              <w:pStyle w:val="Tabletext"/>
              <w:rPr>
                <w:lang w:val="en-GB"/>
              </w:rPr>
            </w:pPr>
            <w:r w:rsidRPr="008F07EF">
              <w:rPr>
                <w:lang w:val="en-GB"/>
              </w:rPr>
              <w:t>Efficiency relative to an MFN</w:t>
            </w:r>
          </w:p>
        </w:tc>
        <w:tc>
          <w:tcPr>
            <w:tcW w:w="1740" w:type="dxa"/>
            <w:vAlign w:val="center"/>
          </w:tcPr>
          <w:p w14:paraId="0434CB17" w14:textId="379088A9" w:rsidR="00282FCB" w:rsidRPr="008F07EF" w:rsidRDefault="00A52BB3" w:rsidP="003E09A8">
            <w:pPr>
              <w:pStyle w:val="Tabletext"/>
              <w:jc w:val="center"/>
              <w:rPr>
                <w:lang w:val="en-GB"/>
              </w:rPr>
            </w:pPr>
            <w:r w:rsidRPr="008F07EF">
              <w:rPr>
                <w:lang w:val="en-GB"/>
              </w:rPr>
              <w:t>–</w:t>
            </w:r>
          </w:p>
        </w:tc>
        <w:tc>
          <w:tcPr>
            <w:tcW w:w="1753" w:type="dxa"/>
            <w:vAlign w:val="center"/>
          </w:tcPr>
          <w:p w14:paraId="785FEE6B" w14:textId="77777777" w:rsidR="00282FCB" w:rsidRPr="008F07EF" w:rsidRDefault="00282FCB" w:rsidP="003E09A8">
            <w:pPr>
              <w:pStyle w:val="Tabletext"/>
              <w:jc w:val="center"/>
              <w:rPr>
                <w:lang w:val="en-GB"/>
              </w:rPr>
            </w:pPr>
            <w:r w:rsidRPr="008F07EF">
              <w:rPr>
                <w:lang w:val="en-GB"/>
              </w:rPr>
              <w:t>9%</w:t>
            </w:r>
          </w:p>
        </w:tc>
        <w:tc>
          <w:tcPr>
            <w:tcW w:w="1752" w:type="dxa"/>
            <w:vAlign w:val="center"/>
          </w:tcPr>
          <w:p w14:paraId="134A8080" w14:textId="77777777" w:rsidR="00282FCB" w:rsidRPr="008F07EF" w:rsidRDefault="00282FCB" w:rsidP="003E09A8">
            <w:pPr>
              <w:pStyle w:val="Tabletext"/>
              <w:jc w:val="center"/>
              <w:rPr>
                <w:lang w:val="en-GB"/>
              </w:rPr>
            </w:pPr>
            <w:r w:rsidRPr="008F07EF">
              <w:rPr>
                <w:lang w:val="en-GB"/>
              </w:rPr>
              <w:t>18%</w:t>
            </w:r>
          </w:p>
        </w:tc>
      </w:tr>
    </w:tbl>
    <w:p w14:paraId="1FB6BBF3" w14:textId="77777777" w:rsidR="00C455DB" w:rsidRPr="008F07EF" w:rsidRDefault="00C455DB" w:rsidP="00C455DB">
      <w:pPr>
        <w:pStyle w:val="Tablefin"/>
      </w:pPr>
      <w:bookmarkStart w:id="1468" w:name="_Ref410912750"/>
    </w:p>
    <w:p w14:paraId="588FF574" w14:textId="40727CEC" w:rsidR="00282FCB" w:rsidRPr="008F07EF" w:rsidRDefault="00282FCB" w:rsidP="00282FCB">
      <w:pPr>
        <w:pStyle w:val="TableNo"/>
        <w:rPr>
          <w:lang w:val="en-GB"/>
        </w:rPr>
      </w:pPr>
      <w:r w:rsidRPr="008F07EF">
        <w:rPr>
          <w:lang w:val="en-GB"/>
        </w:rPr>
        <w:t xml:space="preserve">TABLE </w:t>
      </w:r>
      <w:bookmarkEnd w:id="1468"/>
      <w:r w:rsidRPr="008F07EF">
        <w:rPr>
          <w:lang w:val="en-GB"/>
        </w:rPr>
        <w:t>P2-</w:t>
      </w:r>
      <w:r w:rsidR="008A76D2">
        <w:rPr>
          <w:lang w:val="en-GB"/>
        </w:rPr>
        <w:t>4</w:t>
      </w:r>
      <w:r w:rsidRPr="008F07EF">
        <w:rPr>
          <w:lang w:val="en-GB"/>
        </w:rPr>
        <w:t>1</w:t>
      </w:r>
    </w:p>
    <w:p w14:paraId="25C8569B" w14:textId="0AC951CC" w:rsidR="00282FCB" w:rsidRPr="008F07EF" w:rsidRDefault="00282FCB" w:rsidP="00282FCB">
      <w:pPr>
        <w:pStyle w:val="Tabletitle"/>
        <w:rPr>
          <w:lang w:val="en-GB"/>
        </w:rPr>
      </w:pPr>
      <w:r w:rsidRPr="008F07EF">
        <w:rPr>
          <w:lang w:val="en-GB"/>
        </w:rPr>
        <w:t xml:space="preserve">Method 1 efficiency gains should the MFN and regional SFN network configuration </w:t>
      </w:r>
      <w:r w:rsidR="00C455DB">
        <w:rPr>
          <w:lang w:val="en-GB"/>
        </w:rPr>
        <w:br/>
      </w:r>
      <w:r w:rsidRPr="008F07EF">
        <w:rPr>
          <w:lang w:val="en-GB"/>
        </w:rPr>
        <w:t>require an additional frequency channel – Method 1</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394"/>
        <w:gridCol w:w="1740"/>
        <w:gridCol w:w="1753"/>
        <w:gridCol w:w="1752"/>
      </w:tblGrid>
      <w:tr w:rsidR="00282FCB" w:rsidRPr="008F07EF" w14:paraId="4ABC1F74" w14:textId="77777777" w:rsidTr="00A52BB3">
        <w:trPr>
          <w:jc w:val="center"/>
        </w:trPr>
        <w:tc>
          <w:tcPr>
            <w:tcW w:w="4392" w:type="dxa"/>
            <w:tcBorders>
              <w:top w:val="nil"/>
              <w:left w:val="nil"/>
            </w:tcBorders>
            <w:vAlign w:val="center"/>
          </w:tcPr>
          <w:p w14:paraId="11AF4EA1" w14:textId="77777777" w:rsidR="00282FCB" w:rsidRPr="008F07EF" w:rsidRDefault="00282FCB" w:rsidP="003E09A8">
            <w:pPr>
              <w:pStyle w:val="Tablehead"/>
              <w:rPr>
                <w:lang w:val="en-GB"/>
              </w:rPr>
            </w:pPr>
          </w:p>
        </w:tc>
        <w:tc>
          <w:tcPr>
            <w:tcW w:w="1739" w:type="dxa"/>
            <w:vAlign w:val="center"/>
          </w:tcPr>
          <w:p w14:paraId="0D68338F" w14:textId="77777777" w:rsidR="00282FCB" w:rsidRPr="008F07EF" w:rsidRDefault="00282FCB" w:rsidP="003E09A8">
            <w:pPr>
              <w:pStyle w:val="Tablehead"/>
              <w:rPr>
                <w:lang w:val="en-GB"/>
              </w:rPr>
            </w:pPr>
            <w:r w:rsidRPr="008F07EF">
              <w:rPr>
                <w:lang w:val="en-GB"/>
              </w:rPr>
              <w:t>MFN</w:t>
            </w:r>
          </w:p>
        </w:tc>
        <w:tc>
          <w:tcPr>
            <w:tcW w:w="1752" w:type="dxa"/>
            <w:vAlign w:val="center"/>
          </w:tcPr>
          <w:p w14:paraId="718EA9D9" w14:textId="77777777" w:rsidR="00282FCB" w:rsidRPr="008F07EF" w:rsidRDefault="00282FCB" w:rsidP="003E09A8">
            <w:pPr>
              <w:pStyle w:val="Tablehead"/>
              <w:rPr>
                <w:lang w:val="en-GB"/>
              </w:rPr>
            </w:pPr>
            <w:r w:rsidRPr="008F07EF">
              <w:rPr>
                <w:lang w:val="en-GB"/>
              </w:rPr>
              <w:t>Regional SFN</w:t>
            </w:r>
          </w:p>
        </w:tc>
        <w:tc>
          <w:tcPr>
            <w:tcW w:w="1751" w:type="dxa"/>
            <w:vAlign w:val="center"/>
          </w:tcPr>
          <w:p w14:paraId="0916CCD1" w14:textId="77777777" w:rsidR="00282FCB" w:rsidRPr="008F07EF" w:rsidRDefault="00282FCB" w:rsidP="003E09A8">
            <w:pPr>
              <w:pStyle w:val="Tablehead"/>
              <w:rPr>
                <w:lang w:val="en-GB"/>
              </w:rPr>
            </w:pPr>
            <w:r w:rsidRPr="008F07EF">
              <w:rPr>
                <w:lang w:val="en-GB"/>
              </w:rPr>
              <w:t>National SFN</w:t>
            </w:r>
          </w:p>
        </w:tc>
      </w:tr>
      <w:tr w:rsidR="00282FCB" w:rsidRPr="008F07EF" w14:paraId="36ADB9CB" w14:textId="77777777" w:rsidTr="00A52BB3">
        <w:trPr>
          <w:jc w:val="center"/>
        </w:trPr>
        <w:tc>
          <w:tcPr>
            <w:tcW w:w="4392" w:type="dxa"/>
            <w:vAlign w:val="center"/>
          </w:tcPr>
          <w:p w14:paraId="2E0F8174" w14:textId="77777777" w:rsidR="00282FCB" w:rsidRPr="008F07EF" w:rsidRDefault="00282FCB" w:rsidP="003E09A8">
            <w:pPr>
              <w:pStyle w:val="Tabletext"/>
              <w:rPr>
                <w:lang w:val="en-GB"/>
              </w:rPr>
            </w:pPr>
            <w:r w:rsidRPr="008F07EF">
              <w:rPr>
                <w:lang w:val="en-GB"/>
              </w:rPr>
              <w:t>Frequency channels required per multiplex</w:t>
            </w:r>
          </w:p>
        </w:tc>
        <w:tc>
          <w:tcPr>
            <w:tcW w:w="1739" w:type="dxa"/>
            <w:vAlign w:val="center"/>
          </w:tcPr>
          <w:p w14:paraId="23E61097" w14:textId="77777777" w:rsidR="00282FCB" w:rsidRPr="008F07EF" w:rsidRDefault="00282FCB" w:rsidP="003E09A8">
            <w:pPr>
              <w:pStyle w:val="Tabletext"/>
              <w:jc w:val="center"/>
              <w:rPr>
                <w:lang w:val="en-GB"/>
              </w:rPr>
            </w:pPr>
            <w:r w:rsidRPr="008F07EF">
              <w:rPr>
                <w:lang w:val="en-GB"/>
              </w:rPr>
              <w:t>7</w:t>
            </w:r>
          </w:p>
        </w:tc>
        <w:tc>
          <w:tcPr>
            <w:tcW w:w="1752" w:type="dxa"/>
            <w:vAlign w:val="center"/>
          </w:tcPr>
          <w:p w14:paraId="4C173557" w14:textId="77777777" w:rsidR="00282FCB" w:rsidRPr="008F07EF" w:rsidRDefault="00282FCB" w:rsidP="003E09A8">
            <w:pPr>
              <w:pStyle w:val="Tabletext"/>
              <w:jc w:val="center"/>
              <w:rPr>
                <w:lang w:val="en-GB"/>
              </w:rPr>
            </w:pPr>
            <w:r w:rsidRPr="008F07EF">
              <w:rPr>
                <w:lang w:val="en-GB"/>
              </w:rPr>
              <w:t>6</w:t>
            </w:r>
          </w:p>
        </w:tc>
        <w:tc>
          <w:tcPr>
            <w:tcW w:w="1751" w:type="dxa"/>
            <w:vAlign w:val="center"/>
          </w:tcPr>
          <w:p w14:paraId="31662532" w14:textId="77777777" w:rsidR="00282FCB" w:rsidRPr="008F07EF" w:rsidRDefault="00282FCB" w:rsidP="003E09A8">
            <w:pPr>
              <w:pStyle w:val="Tabletext"/>
              <w:jc w:val="center"/>
              <w:rPr>
                <w:lang w:val="en-GB"/>
              </w:rPr>
            </w:pPr>
            <w:r w:rsidRPr="008F07EF">
              <w:rPr>
                <w:lang w:val="en-GB"/>
              </w:rPr>
              <w:t>4</w:t>
            </w:r>
          </w:p>
        </w:tc>
      </w:tr>
      <w:tr w:rsidR="00282FCB" w:rsidRPr="008F07EF" w14:paraId="1272B8ED" w14:textId="77777777" w:rsidTr="00A52BB3">
        <w:trPr>
          <w:jc w:val="center"/>
        </w:trPr>
        <w:tc>
          <w:tcPr>
            <w:tcW w:w="4392" w:type="dxa"/>
            <w:vAlign w:val="center"/>
          </w:tcPr>
          <w:p w14:paraId="41BD774A" w14:textId="77777777" w:rsidR="00282FCB" w:rsidRPr="008F07EF" w:rsidRDefault="00282FCB" w:rsidP="003E09A8">
            <w:pPr>
              <w:pStyle w:val="Tabletext"/>
              <w:rPr>
                <w:lang w:val="en-GB"/>
              </w:rPr>
            </w:pPr>
            <w:r w:rsidRPr="008F07EF">
              <w:rPr>
                <w:lang w:val="en-GB"/>
              </w:rPr>
              <w:t>Regionality enabled</w:t>
            </w:r>
          </w:p>
        </w:tc>
        <w:tc>
          <w:tcPr>
            <w:tcW w:w="1739" w:type="dxa"/>
            <w:vAlign w:val="center"/>
          </w:tcPr>
          <w:p w14:paraId="1C9623DB" w14:textId="77777777" w:rsidR="00282FCB" w:rsidRPr="008F07EF" w:rsidRDefault="00282FCB" w:rsidP="003E09A8">
            <w:pPr>
              <w:pStyle w:val="Tabletext"/>
              <w:jc w:val="center"/>
              <w:rPr>
                <w:lang w:val="en-GB"/>
              </w:rPr>
            </w:pPr>
            <w:r w:rsidRPr="008F07EF">
              <w:rPr>
                <w:lang w:val="en-GB"/>
              </w:rPr>
              <w:t>Yes</w:t>
            </w:r>
          </w:p>
        </w:tc>
        <w:tc>
          <w:tcPr>
            <w:tcW w:w="1752" w:type="dxa"/>
            <w:vAlign w:val="center"/>
          </w:tcPr>
          <w:p w14:paraId="46EA5775" w14:textId="77777777" w:rsidR="00282FCB" w:rsidRPr="008F07EF" w:rsidRDefault="00282FCB" w:rsidP="003E09A8">
            <w:pPr>
              <w:pStyle w:val="Tabletext"/>
              <w:jc w:val="center"/>
              <w:rPr>
                <w:lang w:val="en-GB"/>
              </w:rPr>
            </w:pPr>
            <w:r w:rsidRPr="008F07EF">
              <w:rPr>
                <w:lang w:val="en-GB"/>
              </w:rPr>
              <w:t>Yes</w:t>
            </w:r>
          </w:p>
        </w:tc>
        <w:tc>
          <w:tcPr>
            <w:tcW w:w="1751" w:type="dxa"/>
            <w:vAlign w:val="center"/>
          </w:tcPr>
          <w:p w14:paraId="272A079C" w14:textId="77777777" w:rsidR="00282FCB" w:rsidRPr="008F07EF" w:rsidRDefault="00282FCB" w:rsidP="003E09A8">
            <w:pPr>
              <w:pStyle w:val="Tabletext"/>
              <w:jc w:val="center"/>
              <w:rPr>
                <w:lang w:val="en-GB"/>
              </w:rPr>
            </w:pPr>
            <w:r w:rsidRPr="008F07EF">
              <w:rPr>
                <w:lang w:val="en-GB"/>
              </w:rPr>
              <w:t>No</w:t>
            </w:r>
          </w:p>
        </w:tc>
      </w:tr>
      <w:tr w:rsidR="00282FCB" w:rsidRPr="008F07EF" w14:paraId="39971B00" w14:textId="77777777" w:rsidTr="00A52BB3">
        <w:trPr>
          <w:jc w:val="center"/>
        </w:trPr>
        <w:tc>
          <w:tcPr>
            <w:tcW w:w="4392" w:type="dxa"/>
            <w:vAlign w:val="center"/>
          </w:tcPr>
          <w:p w14:paraId="562D19FD" w14:textId="77777777" w:rsidR="00282FCB" w:rsidRPr="008F07EF" w:rsidRDefault="00282FCB" w:rsidP="003E09A8">
            <w:pPr>
              <w:pStyle w:val="Tabletext"/>
              <w:rPr>
                <w:lang w:val="en-GB"/>
              </w:rPr>
            </w:pPr>
            <w:r w:rsidRPr="008F07EF">
              <w:rPr>
                <w:lang w:val="en-GB"/>
              </w:rPr>
              <w:t>Capacity of multiplex (Mbit/s)</w:t>
            </w:r>
          </w:p>
        </w:tc>
        <w:tc>
          <w:tcPr>
            <w:tcW w:w="1739" w:type="dxa"/>
            <w:vAlign w:val="center"/>
          </w:tcPr>
          <w:p w14:paraId="1B4ADA1A" w14:textId="77777777" w:rsidR="00282FCB" w:rsidRPr="008F07EF" w:rsidRDefault="00282FCB" w:rsidP="003E09A8">
            <w:pPr>
              <w:pStyle w:val="Tabletext"/>
              <w:jc w:val="center"/>
              <w:rPr>
                <w:lang w:val="en-GB"/>
              </w:rPr>
            </w:pPr>
            <w:r w:rsidRPr="008F07EF">
              <w:rPr>
                <w:lang w:val="en-GB"/>
              </w:rPr>
              <w:t>40.2</w:t>
            </w:r>
          </w:p>
        </w:tc>
        <w:tc>
          <w:tcPr>
            <w:tcW w:w="1752" w:type="dxa"/>
            <w:vAlign w:val="center"/>
          </w:tcPr>
          <w:p w14:paraId="219DCD19" w14:textId="77777777" w:rsidR="00282FCB" w:rsidRPr="008F07EF" w:rsidRDefault="00282FCB" w:rsidP="003E09A8">
            <w:pPr>
              <w:pStyle w:val="Tabletext"/>
              <w:jc w:val="center"/>
              <w:rPr>
                <w:lang w:val="en-GB"/>
              </w:rPr>
            </w:pPr>
            <w:r w:rsidRPr="008F07EF">
              <w:rPr>
                <w:lang w:val="en-GB"/>
              </w:rPr>
              <w:t>37</w:t>
            </w:r>
          </w:p>
        </w:tc>
        <w:tc>
          <w:tcPr>
            <w:tcW w:w="1751" w:type="dxa"/>
            <w:vAlign w:val="center"/>
          </w:tcPr>
          <w:p w14:paraId="3DD1EDA8" w14:textId="77777777" w:rsidR="00282FCB" w:rsidRPr="008F07EF" w:rsidRDefault="00282FCB" w:rsidP="003E09A8">
            <w:pPr>
              <w:pStyle w:val="Tabletext"/>
              <w:jc w:val="center"/>
              <w:rPr>
                <w:lang w:val="en-GB"/>
              </w:rPr>
            </w:pPr>
            <w:r w:rsidRPr="008F07EF">
              <w:rPr>
                <w:lang w:val="en-GB"/>
              </w:rPr>
              <w:t>33.4</w:t>
            </w:r>
          </w:p>
        </w:tc>
      </w:tr>
      <w:tr w:rsidR="00282FCB" w:rsidRPr="008F07EF" w14:paraId="10473D8A" w14:textId="77777777" w:rsidTr="00A52BB3">
        <w:trPr>
          <w:jc w:val="center"/>
        </w:trPr>
        <w:tc>
          <w:tcPr>
            <w:tcW w:w="4392" w:type="dxa"/>
            <w:vAlign w:val="center"/>
          </w:tcPr>
          <w:p w14:paraId="74F3A816" w14:textId="77777777" w:rsidR="00282FCB" w:rsidRPr="008F07EF" w:rsidRDefault="00282FCB" w:rsidP="003E09A8">
            <w:pPr>
              <w:pStyle w:val="Tabletext"/>
              <w:rPr>
                <w:lang w:val="en-GB"/>
              </w:rPr>
            </w:pPr>
            <w:r w:rsidRPr="008F07EF">
              <w:rPr>
                <w:lang w:val="en-GB"/>
              </w:rPr>
              <w:t>Spectral efficiency (Mbit/s/channel)</w:t>
            </w:r>
          </w:p>
        </w:tc>
        <w:tc>
          <w:tcPr>
            <w:tcW w:w="1739" w:type="dxa"/>
            <w:vAlign w:val="center"/>
          </w:tcPr>
          <w:p w14:paraId="42845312" w14:textId="77777777" w:rsidR="00282FCB" w:rsidRPr="008F07EF" w:rsidRDefault="00282FCB" w:rsidP="003E09A8">
            <w:pPr>
              <w:pStyle w:val="Tabletext"/>
              <w:jc w:val="center"/>
              <w:rPr>
                <w:lang w:val="en-GB"/>
              </w:rPr>
            </w:pPr>
            <w:r w:rsidRPr="008F07EF">
              <w:rPr>
                <w:lang w:val="en-GB"/>
              </w:rPr>
              <w:t>5.7</w:t>
            </w:r>
          </w:p>
        </w:tc>
        <w:tc>
          <w:tcPr>
            <w:tcW w:w="1752" w:type="dxa"/>
            <w:vAlign w:val="center"/>
          </w:tcPr>
          <w:p w14:paraId="6973B5C6" w14:textId="77777777" w:rsidR="00282FCB" w:rsidRPr="008F07EF" w:rsidRDefault="00282FCB" w:rsidP="003E09A8">
            <w:pPr>
              <w:pStyle w:val="Tabletext"/>
              <w:jc w:val="center"/>
              <w:rPr>
                <w:lang w:val="en-GB"/>
              </w:rPr>
            </w:pPr>
            <w:r w:rsidRPr="008F07EF">
              <w:rPr>
                <w:lang w:val="en-GB"/>
              </w:rPr>
              <w:t>6.2</w:t>
            </w:r>
          </w:p>
        </w:tc>
        <w:tc>
          <w:tcPr>
            <w:tcW w:w="1751" w:type="dxa"/>
            <w:vAlign w:val="center"/>
          </w:tcPr>
          <w:p w14:paraId="17115DC6" w14:textId="77777777" w:rsidR="00282FCB" w:rsidRPr="008F07EF" w:rsidRDefault="00282FCB" w:rsidP="003E09A8">
            <w:pPr>
              <w:pStyle w:val="Tabletext"/>
              <w:jc w:val="center"/>
              <w:rPr>
                <w:lang w:val="en-GB"/>
              </w:rPr>
            </w:pPr>
            <w:r w:rsidRPr="008F07EF">
              <w:rPr>
                <w:lang w:val="en-GB"/>
              </w:rPr>
              <w:t>8.35</w:t>
            </w:r>
          </w:p>
        </w:tc>
      </w:tr>
      <w:tr w:rsidR="00282FCB" w:rsidRPr="008F07EF" w14:paraId="503E70E7" w14:textId="77777777" w:rsidTr="00A52BB3">
        <w:trPr>
          <w:jc w:val="center"/>
        </w:trPr>
        <w:tc>
          <w:tcPr>
            <w:tcW w:w="4392" w:type="dxa"/>
            <w:vAlign w:val="center"/>
          </w:tcPr>
          <w:p w14:paraId="18108AFC" w14:textId="77777777" w:rsidR="00282FCB" w:rsidRPr="008F07EF" w:rsidRDefault="00282FCB" w:rsidP="003E09A8">
            <w:pPr>
              <w:pStyle w:val="Tabletext"/>
              <w:rPr>
                <w:lang w:val="en-GB"/>
              </w:rPr>
            </w:pPr>
            <w:r w:rsidRPr="008F07EF">
              <w:rPr>
                <w:lang w:val="en-GB"/>
              </w:rPr>
              <w:t>Efficiency relative to an MFN</w:t>
            </w:r>
          </w:p>
        </w:tc>
        <w:tc>
          <w:tcPr>
            <w:tcW w:w="1739" w:type="dxa"/>
            <w:vAlign w:val="center"/>
          </w:tcPr>
          <w:p w14:paraId="4DB0B3B2" w14:textId="08F0314C" w:rsidR="00282FCB" w:rsidRPr="008F07EF" w:rsidRDefault="00A52BB3" w:rsidP="003E09A8">
            <w:pPr>
              <w:pStyle w:val="Tabletext"/>
              <w:jc w:val="center"/>
              <w:rPr>
                <w:lang w:val="en-GB"/>
              </w:rPr>
            </w:pPr>
            <w:r w:rsidRPr="008F07EF">
              <w:rPr>
                <w:lang w:val="en-GB"/>
              </w:rPr>
              <w:t>–</w:t>
            </w:r>
          </w:p>
        </w:tc>
        <w:tc>
          <w:tcPr>
            <w:tcW w:w="1752" w:type="dxa"/>
            <w:vAlign w:val="center"/>
          </w:tcPr>
          <w:p w14:paraId="0EEA9ED1" w14:textId="77777777" w:rsidR="00282FCB" w:rsidRPr="008F07EF" w:rsidRDefault="00282FCB" w:rsidP="003E09A8">
            <w:pPr>
              <w:pStyle w:val="Tabletext"/>
              <w:jc w:val="center"/>
              <w:rPr>
                <w:lang w:val="en-GB"/>
              </w:rPr>
            </w:pPr>
            <w:r w:rsidRPr="008F07EF">
              <w:rPr>
                <w:lang w:val="en-GB"/>
              </w:rPr>
              <w:t>9%</w:t>
            </w:r>
          </w:p>
        </w:tc>
        <w:tc>
          <w:tcPr>
            <w:tcW w:w="1751" w:type="dxa"/>
            <w:vAlign w:val="center"/>
          </w:tcPr>
          <w:p w14:paraId="59DB61A9" w14:textId="77777777" w:rsidR="00282FCB" w:rsidRPr="008F07EF" w:rsidRDefault="00282FCB" w:rsidP="003E09A8">
            <w:pPr>
              <w:pStyle w:val="Tabletext"/>
              <w:jc w:val="center"/>
              <w:rPr>
                <w:lang w:val="en-GB"/>
              </w:rPr>
            </w:pPr>
            <w:r w:rsidRPr="008F07EF">
              <w:rPr>
                <w:lang w:val="en-GB"/>
              </w:rPr>
              <w:t>46%</w:t>
            </w:r>
          </w:p>
        </w:tc>
      </w:tr>
    </w:tbl>
    <w:p w14:paraId="067E25F6" w14:textId="77777777" w:rsidR="00282FCB" w:rsidRPr="008F07EF" w:rsidRDefault="00282FCB" w:rsidP="00282FCB">
      <w:pPr>
        <w:pStyle w:val="Tablefin"/>
      </w:pPr>
      <w:bookmarkStart w:id="1469" w:name="_Toc402170049"/>
    </w:p>
    <w:p w14:paraId="30831241" w14:textId="77777777" w:rsidR="00282FCB" w:rsidRPr="008F07EF" w:rsidRDefault="00282FCB" w:rsidP="00282FCB">
      <w:pPr>
        <w:pStyle w:val="Heading3"/>
        <w:rPr>
          <w:lang w:val="en-GB"/>
        </w:rPr>
      </w:pPr>
      <w:bookmarkStart w:id="1470" w:name="_Toc421115589"/>
      <w:bookmarkStart w:id="1471" w:name="_Toc8290699"/>
      <w:r w:rsidRPr="008F07EF">
        <w:rPr>
          <w:lang w:val="en-GB"/>
        </w:rPr>
        <w:t>13.6.4</w:t>
      </w:r>
      <w:r w:rsidRPr="008F07EF">
        <w:rPr>
          <w:lang w:val="en-GB"/>
        </w:rPr>
        <w:tab/>
        <w:t>Summary</w:t>
      </w:r>
      <w:bookmarkEnd w:id="1469"/>
      <w:bookmarkEnd w:id="1470"/>
      <w:bookmarkEnd w:id="1471"/>
    </w:p>
    <w:p w14:paraId="2F6010D2" w14:textId="77777777" w:rsidR="00282FCB" w:rsidRPr="008F07EF" w:rsidRDefault="00282FCB" w:rsidP="00282FCB">
      <w:pPr>
        <w:rPr>
          <w:lang w:val="en-GB"/>
        </w:rPr>
      </w:pPr>
      <w:r w:rsidRPr="008F07EF">
        <w:rPr>
          <w:lang w:val="en-GB"/>
        </w:rPr>
        <w:t xml:space="preserve">Two different methods have been used to assess the relative efficiencies of SFNs. Method 1 is based spectral efficiency measured in Mbit/s/Hz while Method 2 looks at efficiency in terms of programmes that could be delivered per frequency channel. The Building Blocks have been used as a base to determine how many frequency channels would be required for a national network comprising of MFN, Regional SFNs and National SFNs. </w:t>
      </w:r>
    </w:p>
    <w:p w14:paraId="13720D87" w14:textId="77777777" w:rsidR="00282FCB" w:rsidRPr="008F07EF" w:rsidRDefault="00282FCB" w:rsidP="00282FCB">
      <w:pPr>
        <w:rPr>
          <w:lang w:val="en-GB"/>
        </w:rPr>
      </w:pPr>
      <w:r w:rsidRPr="008F07EF">
        <w:rPr>
          <w:lang w:val="en-GB"/>
        </w:rPr>
        <w:t xml:space="preserve">Method 1 shows SFNs to be some 25% more efficient than a national MFN, and 10% more efficient than a regional SFN. </w:t>
      </w:r>
    </w:p>
    <w:p w14:paraId="197DA13A" w14:textId="77777777" w:rsidR="00282FCB" w:rsidRPr="008F07EF" w:rsidRDefault="00282FCB" w:rsidP="00C455DB">
      <w:pPr>
        <w:keepNext/>
        <w:keepLines/>
        <w:rPr>
          <w:lang w:val="en-GB"/>
        </w:rPr>
      </w:pPr>
      <w:r w:rsidRPr="008F07EF">
        <w:rPr>
          <w:lang w:val="en-GB"/>
        </w:rPr>
        <w:t>Method 2 also showed broadly similar results, though as expected there was some slight variation due to the quantising effect that discrete programme numbers have. If, however, a high quality HD programme format is chosen only three or four programmes would be possible per multiplex and the quantising effect becomes more significant which would reduce the efficiency of an SFN in which significant unused capacity would remain.</w:t>
      </w:r>
    </w:p>
    <w:p w14:paraId="039EF5DB" w14:textId="77777777" w:rsidR="00282FCB" w:rsidRPr="008F07EF" w:rsidRDefault="00282FCB" w:rsidP="00282FCB">
      <w:pPr>
        <w:rPr>
          <w:lang w:val="en-GB"/>
        </w:rPr>
      </w:pPr>
      <w:r w:rsidRPr="008F07EF">
        <w:rPr>
          <w:lang w:val="en-GB"/>
        </w:rPr>
        <w:t xml:space="preserve">Method 2 relies on the subjective measure of picture quality which, without study, could be perceived to have the potential to change the efficiency conclusions that are drawn from the method 1 analysis. However, this study looked at various different picture qualities, and although quality influences the outcome to an extent, it is not sufficient enough to change the conclusions, except perhaps for the case of high quality HD pictures mentioned above. </w:t>
      </w:r>
    </w:p>
    <w:p w14:paraId="044A867D" w14:textId="77777777" w:rsidR="00282FCB" w:rsidRPr="008F07EF" w:rsidRDefault="00282FCB" w:rsidP="00282FCB">
      <w:pPr>
        <w:rPr>
          <w:lang w:val="en-GB"/>
        </w:rPr>
      </w:pPr>
      <w:r w:rsidRPr="008F07EF">
        <w:rPr>
          <w:lang w:val="en-GB"/>
        </w:rPr>
        <w:t>The main factor that influences spectral efficiency is the number of frequency channels required for the different network configurations. As mentioned earlier the Building blocks were used to establish these requirements in the first instance. However, under less ideal circumstances than considered in the Building Blocks, additional channels may be required. To gauge the sensitivity to frequency channel requirements, two additional scenarios were investigated under Method 1. One scenario considered the relative efficiencies should each network configuration require an additional channel. This showed the relative SFN efficiency would reduce to approximately 20% over an MFN. The second showed that if MFNs required an additional channel while SFNs did not, the relative efficiency of an SFN would approach 50% over an MFN.</w:t>
      </w:r>
    </w:p>
    <w:p w14:paraId="3A16182B" w14:textId="005BA99A" w:rsidR="00282FCB" w:rsidRPr="008F07EF" w:rsidRDefault="00282FCB" w:rsidP="00282FCB">
      <w:pPr>
        <w:rPr>
          <w:lang w:val="en-GB"/>
        </w:rPr>
      </w:pPr>
      <w:r w:rsidRPr="008F07EF">
        <w:rPr>
          <w:lang w:val="en-GB"/>
        </w:rPr>
        <w:t>In all cases</w:t>
      </w:r>
      <w:r w:rsidR="00C92668">
        <w:rPr>
          <w:lang w:val="en-GB"/>
        </w:rPr>
        <w:t>,</w:t>
      </w:r>
      <w:r w:rsidRPr="008F07EF">
        <w:rPr>
          <w:lang w:val="en-GB"/>
        </w:rPr>
        <w:t xml:space="preserve"> it should be noted that the price to pay for the increased efficiency of SFNs would be the loss of regionality. The regional SFN may be a good trade</w:t>
      </w:r>
      <w:r w:rsidRPr="008F07EF">
        <w:rPr>
          <w:lang w:val="en-GB"/>
        </w:rPr>
        <w:noBreakHyphen/>
        <w:t>off between MFNs and full national SFNs as their efficiency generally sits between the MFN and SFN but would allow regionality to be maintained.</w:t>
      </w:r>
    </w:p>
    <w:p w14:paraId="7CA9EA48" w14:textId="77777777" w:rsidR="00282FCB" w:rsidRPr="008F07EF" w:rsidRDefault="00282FCB" w:rsidP="00282FCB">
      <w:pPr>
        <w:pStyle w:val="Heading2"/>
        <w:rPr>
          <w:lang w:val="en-GB"/>
        </w:rPr>
      </w:pPr>
      <w:bookmarkStart w:id="1472" w:name="_Toc398134403"/>
      <w:bookmarkStart w:id="1473" w:name="_Toc410913493"/>
      <w:bookmarkStart w:id="1474" w:name="_Toc410921525"/>
      <w:bookmarkStart w:id="1475" w:name="_Toc421115590"/>
      <w:bookmarkStart w:id="1476" w:name="_Toc433558967"/>
      <w:bookmarkStart w:id="1477" w:name="_Toc8290700"/>
      <w:bookmarkStart w:id="1478" w:name="_Toc8290833"/>
      <w:bookmarkStart w:id="1479" w:name="_Toc8291102"/>
      <w:bookmarkStart w:id="1480" w:name="_Toc8291265"/>
      <w:bookmarkStart w:id="1481" w:name="_Toc8291618"/>
      <w:bookmarkStart w:id="1482" w:name="_Toc54781882"/>
      <w:bookmarkStart w:id="1483" w:name="_Toc132718770"/>
      <w:bookmarkStart w:id="1484" w:name="_Toc132729233"/>
      <w:bookmarkStart w:id="1485" w:name="_Toc163564303"/>
      <w:bookmarkStart w:id="1486" w:name="_Toc163567553"/>
      <w:bookmarkStart w:id="1487" w:name="_Toc163567684"/>
      <w:r w:rsidRPr="008F07EF">
        <w:rPr>
          <w:lang w:val="en-GB"/>
        </w:rPr>
        <w:t>13.7</w:t>
      </w:r>
      <w:r w:rsidRPr="008F07EF">
        <w:rPr>
          <w:lang w:val="en-GB"/>
        </w:rPr>
        <w:tab/>
        <w:t>DVB-T/DVB-T2 planning exercise with limited spectrum resources in the UK</w:t>
      </w:r>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p>
    <w:p w14:paraId="1D8DC2FF" w14:textId="77777777" w:rsidR="00282FCB" w:rsidRPr="008F07EF" w:rsidRDefault="00282FCB" w:rsidP="00282FCB">
      <w:pPr>
        <w:rPr>
          <w:lang w:val="en-GB"/>
        </w:rPr>
      </w:pPr>
      <w:r w:rsidRPr="008F07EF">
        <w:rPr>
          <w:lang w:val="en-GB"/>
        </w:rPr>
        <w:t>Combined, the main six UK multiplexes use 32 channels, leading to an average-per-multiplex frequency re-use pattern of 5.3. Studies by Arqiva</w:t>
      </w:r>
      <w:r w:rsidRPr="008F07EF">
        <w:rPr>
          <w:rStyle w:val="FootnoteReference"/>
          <w:lang w:val="en-GB"/>
        </w:rPr>
        <w:footnoteReference w:id="22"/>
      </w:r>
      <w:r w:rsidRPr="008F07EF">
        <w:rPr>
          <w:lang w:val="en-GB"/>
        </w:rPr>
        <w:t xml:space="preserve"> investigated whether six channels (31 to 35 and 37), using a re-use pattern of three, would be sufficient to create two national DTT layers (layers 7 and 8) while aligning with existing editorial regions. </w:t>
      </w:r>
    </w:p>
    <w:p w14:paraId="627E6768" w14:textId="77777777" w:rsidR="00282FCB" w:rsidRPr="008F07EF" w:rsidRDefault="00282FCB" w:rsidP="00282FCB">
      <w:pPr>
        <w:rPr>
          <w:lang w:val="en-GB"/>
        </w:rPr>
      </w:pPr>
      <w:r w:rsidRPr="008F07EF">
        <w:rPr>
          <w:lang w:val="en-GB"/>
        </w:rPr>
        <w:t>Under these more restrictive conditions stations were arranged so that any particular service area had an even number of neighbouring areas, as with this arrangement a three-colour map is possible (i.e. adjacent service areas would not fall co-channel). However, in order to create these conditions some transmitters in particular regions, which would normally be in MFNs, had to be re-configured into SFNs.</w:t>
      </w:r>
    </w:p>
    <w:p w14:paraId="2651F885" w14:textId="77777777" w:rsidR="00282FCB" w:rsidRPr="008F07EF" w:rsidRDefault="00282FCB" w:rsidP="00282FCB">
      <w:pPr>
        <w:rPr>
          <w:lang w:val="en-GB"/>
        </w:rPr>
      </w:pPr>
      <w:r w:rsidRPr="008F07EF">
        <w:rPr>
          <w:lang w:val="en-GB"/>
        </w:rPr>
        <w:t>It was found that, compared with the main network, where the frequency re-use is higher, the three</w:t>
      </w:r>
      <w:r w:rsidRPr="008F07EF">
        <w:rPr>
          <w:lang w:val="en-GB"/>
        </w:rPr>
        <w:noBreakHyphen/>
        <w:t>channel network would be both coverage and capacity limited – the former being a result of the more frequent re-use pattern, while the latter was due to the increased guard interval necessary to operate some transmitters in SFNs. DVB-T2, it was noted, would offer benefits for both coverage and capacity. It would, in these circumstances, eliminate SFN self-interference, and could, through moving to a more robust mode, improve coverage by sacrificing some of the additional capacity it would introduce relative to DVB-T.</w:t>
      </w:r>
    </w:p>
    <w:p w14:paraId="31B7C3D5" w14:textId="77777777" w:rsidR="00282FCB" w:rsidRPr="008F07EF" w:rsidRDefault="00282FCB" w:rsidP="00282FCB">
      <w:pPr>
        <w:rPr>
          <w:lang w:val="en-GB"/>
        </w:rPr>
      </w:pPr>
      <w:r w:rsidRPr="008F07EF">
        <w:rPr>
          <w:lang w:val="en-GB"/>
        </w:rPr>
        <w:t>One study also considered whether a national SFN would be practical (layer 9). With DVB-T it was found that, although quasi-national coverage could be achieved, the capacity of such a network would be impractically low due to the long guard interval requirements. DVB-T2 would, however offer significant benefits to both coverage and capacity.</w:t>
      </w:r>
    </w:p>
    <w:p w14:paraId="71E0A116" w14:textId="5B3ED41E" w:rsidR="00282FCB" w:rsidRPr="008F07EF" w:rsidRDefault="00282FCB" w:rsidP="00282FCB">
      <w:pPr>
        <w:rPr>
          <w:lang w:val="en-GB"/>
        </w:rPr>
      </w:pPr>
      <w:r w:rsidRPr="008F07EF">
        <w:rPr>
          <w:lang w:val="en-GB"/>
        </w:rPr>
        <w:t>Table P2-</w:t>
      </w:r>
      <w:r w:rsidR="0026781B">
        <w:rPr>
          <w:lang w:val="en-GB"/>
        </w:rPr>
        <w:t>4</w:t>
      </w:r>
      <w:r w:rsidRPr="008F07EF">
        <w:rPr>
          <w:lang w:val="en-GB"/>
        </w:rPr>
        <w:t>2 and Table P2-</w:t>
      </w:r>
      <w:r w:rsidR="0026781B">
        <w:rPr>
          <w:lang w:val="en-GB"/>
        </w:rPr>
        <w:t>4</w:t>
      </w:r>
      <w:r w:rsidRPr="008F07EF">
        <w:rPr>
          <w:lang w:val="en-GB"/>
        </w:rPr>
        <w:t>3 summarise the results of the studies</w:t>
      </w:r>
      <w:r w:rsidRPr="008F07EF">
        <w:rPr>
          <w:rStyle w:val="FootnoteReference"/>
          <w:lang w:val="en-GB"/>
        </w:rPr>
        <w:footnoteReference w:id="23"/>
      </w:r>
      <w:r w:rsidRPr="008F07EF">
        <w:rPr>
          <w:lang w:val="en-GB"/>
        </w:rPr>
        <w:t>.</w:t>
      </w:r>
    </w:p>
    <w:p w14:paraId="5190B99C" w14:textId="7FDBDABF" w:rsidR="00282FCB" w:rsidRPr="008F07EF" w:rsidRDefault="00282FCB" w:rsidP="00282FCB">
      <w:pPr>
        <w:pStyle w:val="TableNo"/>
        <w:rPr>
          <w:lang w:val="en-GB"/>
        </w:rPr>
      </w:pPr>
      <w:bookmarkStart w:id="1488" w:name="_Ref410809784"/>
      <w:r w:rsidRPr="008F07EF">
        <w:rPr>
          <w:lang w:val="en-GB"/>
        </w:rPr>
        <w:t xml:space="preserve">TABLE </w:t>
      </w:r>
      <w:bookmarkEnd w:id="1488"/>
      <w:r w:rsidRPr="008F07EF">
        <w:rPr>
          <w:lang w:val="en-GB"/>
        </w:rPr>
        <w:t>P2-</w:t>
      </w:r>
      <w:r w:rsidR="00E97655">
        <w:rPr>
          <w:lang w:val="en-GB"/>
        </w:rPr>
        <w:t>4</w:t>
      </w:r>
      <w:r w:rsidRPr="008F07EF">
        <w:rPr>
          <w:lang w:val="en-GB"/>
        </w:rPr>
        <w:t>2</w:t>
      </w:r>
    </w:p>
    <w:p w14:paraId="382D6FD0" w14:textId="77777777" w:rsidR="00282FCB" w:rsidRPr="008F07EF" w:rsidRDefault="00282FCB" w:rsidP="00282FCB">
      <w:pPr>
        <w:pStyle w:val="Tabletitle"/>
        <w:rPr>
          <w:lang w:val="en-GB"/>
        </w:rPr>
      </w:pPr>
      <w:r w:rsidRPr="008F07EF">
        <w:rPr>
          <w:lang w:val="en-GB"/>
        </w:rPr>
        <w:t>Re-use 3 coverage</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25"/>
        <w:gridCol w:w="3566"/>
        <w:gridCol w:w="1312"/>
        <w:gridCol w:w="1251"/>
        <w:gridCol w:w="1251"/>
      </w:tblGrid>
      <w:tr w:rsidR="00282FCB" w:rsidRPr="008F07EF" w14:paraId="6CF370E8" w14:textId="77777777" w:rsidTr="00C455DB">
        <w:trPr>
          <w:trHeight w:val="255"/>
          <w:jc w:val="center"/>
        </w:trPr>
        <w:tc>
          <w:tcPr>
            <w:tcW w:w="4691" w:type="dxa"/>
            <w:gridSpan w:val="2"/>
            <w:noWrap/>
          </w:tcPr>
          <w:p w14:paraId="422745BF" w14:textId="77777777" w:rsidR="00282FCB" w:rsidRPr="008F07EF" w:rsidRDefault="00282FCB" w:rsidP="003E09A8">
            <w:pPr>
              <w:pStyle w:val="Tablehead"/>
              <w:rPr>
                <w:lang w:val="en-GB"/>
              </w:rPr>
            </w:pPr>
            <w:r w:rsidRPr="008F07EF">
              <w:rPr>
                <w:lang w:val="en-GB"/>
              </w:rPr>
              <w:t>Mode</w:t>
            </w:r>
          </w:p>
        </w:tc>
        <w:tc>
          <w:tcPr>
            <w:tcW w:w="1312" w:type="dxa"/>
            <w:noWrap/>
          </w:tcPr>
          <w:p w14:paraId="77AB794A" w14:textId="77777777" w:rsidR="00282FCB" w:rsidRPr="008F07EF" w:rsidRDefault="00282FCB" w:rsidP="003E09A8">
            <w:pPr>
              <w:pStyle w:val="Tablehead"/>
              <w:rPr>
                <w:lang w:val="en-GB"/>
              </w:rPr>
            </w:pPr>
            <w:r w:rsidRPr="008F07EF">
              <w:rPr>
                <w:lang w:val="en-GB"/>
              </w:rPr>
              <w:t>Capacity</w:t>
            </w:r>
          </w:p>
        </w:tc>
        <w:tc>
          <w:tcPr>
            <w:tcW w:w="1251" w:type="dxa"/>
            <w:noWrap/>
          </w:tcPr>
          <w:p w14:paraId="085901F9" w14:textId="77777777" w:rsidR="00282FCB" w:rsidRPr="008F07EF" w:rsidRDefault="00282FCB" w:rsidP="003E09A8">
            <w:pPr>
              <w:pStyle w:val="Tablehead"/>
              <w:rPr>
                <w:lang w:val="en-GB"/>
              </w:rPr>
            </w:pPr>
            <w:r w:rsidRPr="008F07EF">
              <w:rPr>
                <w:lang w:val="en-GB"/>
              </w:rPr>
              <w:t>Layer 7 coverage (%)</w:t>
            </w:r>
          </w:p>
        </w:tc>
        <w:tc>
          <w:tcPr>
            <w:tcW w:w="1251" w:type="dxa"/>
            <w:noWrap/>
          </w:tcPr>
          <w:p w14:paraId="59AD6B1F" w14:textId="77777777" w:rsidR="00282FCB" w:rsidRPr="008F07EF" w:rsidRDefault="00282FCB" w:rsidP="003E09A8">
            <w:pPr>
              <w:pStyle w:val="Tablehead"/>
              <w:rPr>
                <w:lang w:val="en-GB"/>
              </w:rPr>
            </w:pPr>
            <w:r w:rsidRPr="008F07EF">
              <w:rPr>
                <w:lang w:val="en-GB"/>
              </w:rPr>
              <w:t>Layer 8 coverage (%)</w:t>
            </w:r>
          </w:p>
        </w:tc>
      </w:tr>
      <w:tr w:rsidR="00282FCB" w:rsidRPr="008F07EF" w14:paraId="5B8796EC" w14:textId="77777777" w:rsidTr="00C455DB">
        <w:trPr>
          <w:trHeight w:val="255"/>
          <w:jc w:val="center"/>
        </w:trPr>
        <w:tc>
          <w:tcPr>
            <w:tcW w:w="1125" w:type="dxa"/>
            <w:noWrap/>
          </w:tcPr>
          <w:p w14:paraId="523F5CA8" w14:textId="77777777" w:rsidR="00282FCB" w:rsidRPr="008F07EF" w:rsidRDefault="00282FCB" w:rsidP="003E09A8">
            <w:pPr>
              <w:pStyle w:val="Tabletext"/>
              <w:rPr>
                <w:lang w:val="en-GB"/>
              </w:rPr>
            </w:pPr>
            <w:r w:rsidRPr="008F07EF">
              <w:rPr>
                <w:lang w:val="en-GB"/>
              </w:rPr>
              <w:t>DVB-T</w:t>
            </w:r>
          </w:p>
        </w:tc>
        <w:tc>
          <w:tcPr>
            <w:tcW w:w="3566" w:type="dxa"/>
            <w:noWrap/>
          </w:tcPr>
          <w:p w14:paraId="63D273EB" w14:textId="77777777" w:rsidR="00282FCB" w:rsidRPr="008F07EF" w:rsidRDefault="00282FCB" w:rsidP="003E09A8">
            <w:pPr>
              <w:pStyle w:val="Tabletext"/>
              <w:rPr>
                <w:lang w:val="en-GB"/>
              </w:rPr>
            </w:pPr>
            <w:r w:rsidRPr="008F07EF">
              <w:rPr>
                <w:lang w:val="en-GB"/>
              </w:rPr>
              <w:t>8k 64QAM 2/3 FEC 1/4 GIF</w:t>
            </w:r>
          </w:p>
        </w:tc>
        <w:tc>
          <w:tcPr>
            <w:tcW w:w="1312" w:type="dxa"/>
            <w:noWrap/>
          </w:tcPr>
          <w:p w14:paraId="1BB5E4E0" w14:textId="77777777" w:rsidR="00282FCB" w:rsidRPr="008F07EF" w:rsidRDefault="00282FCB" w:rsidP="003E09A8">
            <w:pPr>
              <w:pStyle w:val="Tabletext"/>
              <w:jc w:val="center"/>
              <w:rPr>
                <w:lang w:val="en-GB"/>
              </w:rPr>
            </w:pPr>
            <w:r w:rsidRPr="008F07EF">
              <w:rPr>
                <w:lang w:val="en-GB"/>
              </w:rPr>
              <w:t>19.9 Mb/s</w:t>
            </w:r>
          </w:p>
        </w:tc>
        <w:tc>
          <w:tcPr>
            <w:tcW w:w="1251" w:type="dxa"/>
            <w:noWrap/>
          </w:tcPr>
          <w:p w14:paraId="2C1A2B6F" w14:textId="77777777" w:rsidR="00282FCB" w:rsidRPr="008F07EF" w:rsidRDefault="00282FCB" w:rsidP="003E09A8">
            <w:pPr>
              <w:pStyle w:val="Tabletext"/>
              <w:jc w:val="center"/>
              <w:rPr>
                <w:lang w:val="en-GB"/>
              </w:rPr>
            </w:pPr>
            <w:r w:rsidRPr="008F07EF">
              <w:rPr>
                <w:lang w:val="en-GB"/>
              </w:rPr>
              <w:t>89.3</w:t>
            </w:r>
          </w:p>
        </w:tc>
        <w:tc>
          <w:tcPr>
            <w:tcW w:w="1251" w:type="dxa"/>
            <w:noWrap/>
          </w:tcPr>
          <w:p w14:paraId="030114CC" w14:textId="77777777" w:rsidR="00282FCB" w:rsidRPr="008F07EF" w:rsidRDefault="00282FCB" w:rsidP="003E09A8">
            <w:pPr>
              <w:pStyle w:val="Tabletext"/>
              <w:jc w:val="center"/>
              <w:rPr>
                <w:lang w:val="en-GB"/>
              </w:rPr>
            </w:pPr>
            <w:r w:rsidRPr="008F07EF">
              <w:rPr>
                <w:lang w:val="en-GB"/>
              </w:rPr>
              <w:t>87.2</w:t>
            </w:r>
          </w:p>
        </w:tc>
      </w:tr>
      <w:tr w:rsidR="00282FCB" w:rsidRPr="008F07EF" w14:paraId="4CAFDA13" w14:textId="77777777" w:rsidTr="00C455DB">
        <w:trPr>
          <w:trHeight w:val="255"/>
          <w:jc w:val="center"/>
        </w:trPr>
        <w:tc>
          <w:tcPr>
            <w:tcW w:w="1125" w:type="dxa"/>
            <w:noWrap/>
          </w:tcPr>
          <w:p w14:paraId="7BB5BA25" w14:textId="77777777" w:rsidR="00282FCB" w:rsidRPr="008F07EF" w:rsidRDefault="00282FCB" w:rsidP="003E09A8">
            <w:pPr>
              <w:pStyle w:val="Tabletext"/>
              <w:rPr>
                <w:lang w:val="en-GB"/>
              </w:rPr>
            </w:pPr>
            <w:r w:rsidRPr="008F07EF">
              <w:rPr>
                <w:lang w:val="en-GB"/>
              </w:rPr>
              <w:t>DVB-T2</w:t>
            </w:r>
          </w:p>
        </w:tc>
        <w:tc>
          <w:tcPr>
            <w:tcW w:w="3566" w:type="dxa"/>
            <w:noWrap/>
          </w:tcPr>
          <w:p w14:paraId="05B30931" w14:textId="77777777" w:rsidR="00282FCB" w:rsidRPr="008F07EF" w:rsidRDefault="00282FCB" w:rsidP="003E09A8">
            <w:pPr>
              <w:pStyle w:val="Tabletext"/>
              <w:rPr>
                <w:lang w:val="en-GB"/>
              </w:rPr>
            </w:pPr>
            <w:r w:rsidRPr="008F07EF">
              <w:rPr>
                <w:lang w:val="en-GB"/>
              </w:rPr>
              <w:t>32k 256QAM 2/3 FEC 1/16 GIF</w:t>
            </w:r>
          </w:p>
        </w:tc>
        <w:tc>
          <w:tcPr>
            <w:tcW w:w="1312" w:type="dxa"/>
            <w:noWrap/>
          </w:tcPr>
          <w:p w14:paraId="40745812" w14:textId="77777777" w:rsidR="00282FCB" w:rsidRPr="008F07EF" w:rsidRDefault="00282FCB" w:rsidP="003E09A8">
            <w:pPr>
              <w:pStyle w:val="Tabletext"/>
              <w:jc w:val="center"/>
              <w:rPr>
                <w:lang w:val="en-GB"/>
              </w:rPr>
            </w:pPr>
            <w:r w:rsidRPr="008F07EF">
              <w:rPr>
                <w:lang w:val="en-GB"/>
              </w:rPr>
              <w:t>38 Mb/s</w:t>
            </w:r>
          </w:p>
        </w:tc>
        <w:tc>
          <w:tcPr>
            <w:tcW w:w="1251" w:type="dxa"/>
            <w:noWrap/>
          </w:tcPr>
          <w:p w14:paraId="4A637804" w14:textId="77777777" w:rsidR="00282FCB" w:rsidRPr="008F07EF" w:rsidRDefault="00282FCB" w:rsidP="003E09A8">
            <w:pPr>
              <w:pStyle w:val="Tabletext"/>
              <w:jc w:val="center"/>
              <w:rPr>
                <w:lang w:val="en-GB"/>
              </w:rPr>
            </w:pPr>
            <w:r w:rsidRPr="008F07EF">
              <w:rPr>
                <w:lang w:val="en-GB"/>
              </w:rPr>
              <w:t>88.1</w:t>
            </w:r>
          </w:p>
        </w:tc>
        <w:tc>
          <w:tcPr>
            <w:tcW w:w="1251" w:type="dxa"/>
            <w:noWrap/>
          </w:tcPr>
          <w:p w14:paraId="6500043F" w14:textId="77777777" w:rsidR="00282FCB" w:rsidRPr="008F07EF" w:rsidRDefault="00282FCB" w:rsidP="003E09A8">
            <w:pPr>
              <w:pStyle w:val="Tabletext"/>
              <w:jc w:val="center"/>
              <w:rPr>
                <w:lang w:val="en-GB"/>
              </w:rPr>
            </w:pPr>
            <w:r w:rsidRPr="008F07EF">
              <w:rPr>
                <w:lang w:val="en-GB"/>
              </w:rPr>
              <w:t>85.9</w:t>
            </w:r>
          </w:p>
        </w:tc>
      </w:tr>
    </w:tbl>
    <w:p w14:paraId="629E3B77" w14:textId="77777777" w:rsidR="00C455DB" w:rsidRPr="008F07EF" w:rsidRDefault="00C455DB" w:rsidP="00C455DB">
      <w:pPr>
        <w:pStyle w:val="Tablefin"/>
      </w:pPr>
      <w:bookmarkStart w:id="1489" w:name="_Ref410809850"/>
    </w:p>
    <w:p w14:paraId="114DE80B" w14:textId="2DFF1C71" w:rsidR="00282FCB" w:rsidRPr="008F07EF" w:rsidRDefault="00282FCB" w:rsidP="00282FCB">
      <w:pPr>
        <w:pStyle w:val="TableNo"/>
        <w:rPr>
          <w:lang w:val="en-GB"/>
        </w:rPr>
      </w:pPr>
      <w:r w:rsidRPr="008F07EF">
        <w:rPr>
          <w:lang w:val="en-GB"/>
        </w:rPr>
        <w:t>TABLE P2-</w:t>
      </w:r>
      <w:r w:rsidR="00E97655">
        <w:rPr>
          <w:lang w:val="en-GB"/>
        </w:rPr>
        <w:t>4</w:t>
      </w:r>
      <w:r w:rsidRPr="008F07EF">
        <w:rPr>
          <w:lang w:val="en-GB"/>
        </w:rPr>
        <w:t>3</w:t>
      </w:r>
    </w:p>
    <w:bookmarkEnd w:id="1489"/>
    <w:p w14:paraId="74CB9901" w14:textId="77777777" w:rsidR="00282FCB" w:rsidRPr="008F07EF" w:rsidRDefault="00282FCB" w:rsidP="00282FCB">
      <w:pPr>
        <w:pStyle w:val="Tabletitle"/>
        <w:rPr>
          <w:lang w:val="en-GB"/>
        </w:rPr>
      </w:pPr>
      <w:r w:rsidRPr="008F07EF">
        <w:rPr>
          <w:lang w:val="en-GB"/>
        </w:rPr>
        <w:t>National SFN coverage</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20"/>
        <w:gridCol w:w="3559"/>
        <w:gridCol w:w="1327"/>
        <w:gridCol w:w="2499"/>
      </w:tblGrid>
      <w:tr w:rsidR="00282FCB" w:rsidRPr="008F07EF" w14:paraId="2D722AAE" w14:textId="77777777" w:rsidTr="003E09A8">
        <w:trPr>
          <w:trHeight w:val="255"/>
          <w:jc w:val="center"/>
        </w:trPr>
        <w:tc>
          <w:tcPr>
            <w:tcW w:w="3994" w:type="dxa"/>
            <w:gridSpan w:val="2"/>
            <w:noWrap/>
          </w:tcPr>
          <w:p w14:paraId="41B99F3E" w14:textId="77777777" w:rsidR="00282FCB" w:rsidRPr="008F07EF" w:rsidRDefault="00282FCB" w:rsidP="003E09A8">
            <w:pPr>
              <w:pStyle w:val="Tablehead"/>
              <w:rPr>
                <w:lang w:val="en-GB"/>
              </w:rPr>
            </w:pPr>
            <w:r w:rsidRPr="008F07EF">
              <w:rPr>
                <w:lang w:val="en-GB"/>
              </w:rPr>
              <w:t>Mode</w:t>
            </w:r>
          </w:p>
        </w:tc>
        <w:tc>
          <w:tcPr>
            <w:tcW w:w="1133" w:type="dxa"/>
            <w:noWrap/>
          </w:tcPr>
          <w:p w14:paraId="091EEC50" w14:textId="77777777" w:rsidR="00282FCB" w:rsidRPr="008F07EF" w:rsidRDefault="00282FCB" w:rsidP="003E09A8">
            <w:pPr>
              <w:pStyle w:val="Tablehead"/>
              <w:rPr>
                <w:lang w:val="en-GB"/>
              </w:rPr>
            </w:pPr>
            <w:r w:rsidRPr="008F07EF">
              <w:rPr>
                <w:lang w:val="en-GB"/>
              </w:rPr>
              <w:t>Capacity</w:t>
            </w:r>
          </w:p>
        </w:tc>
        <w:tc>
          <w:tcPr>
            <w:tcW w:w="2133" w:type="dxa"/>
            <w:noWrap/>
          </w:tcPr>
          <w:p w14:paraId="025C63ED" w14:textId="77777777" w:rsidR="00282FCB" w:rsidRPr="008F07EF" w:rsidRDefault="00282FCB" w:rsidP="003E09A8">
            <w:pPr>
              <w:pStyle w:val="Tablehead"/>
              <w:rPr>
                <w:lang w:val="en-GB"/>
              </w:rPr>
            </w:pPr>
            <w:r w:rsidRPr="008F07EF">
              <w:rPr>
                <w:lang w:val="en-GB"/>
              </w:rPr>
              <w:t>Layer 9 coverage (%)</w:t>
            </w:r>
          </w:p>
        </w:tc>
      </w:tr>
      <w:tr w:rsidR="00282FCB" w:rsidRPr="008F07EF" w14:paraId="04ED9E36" w14:textId="77777777" w:rsidTr="003E09A8">
        <w:trPr>
          <w:trHeight w:val="255"/>
          <w:jc w:val="center"/>
        </w:trPr>
        <w:tc>
          <w:tcPr>
            <w:tcW w:w="956" w:type="dxa"/>
            <w:noWrap/>
          </w:tcPr>
          <w:p w14:paraId="0FDC15CE" w14:textId="77777777" w:rsidR="00282FCB" w:rsidRPr="008F07EF" w:rsidRDefault="00282FCB" w:rsidP="003E09A8">
            <w:pPr>
              <w:pStyle w:val="Tabletext"/>
              <w:rPr>
                <w:lang w:val="en-GB"/>
              </w:rPr>
            </w:pPr>
            <w:r w:rsidRPr="008F07EF">
              <w:rPr>
                <w:lang w:val="en-GB"/>
              </w:rPr>
              <w:t>DVB-T</w:t>
            </w:r>
          </w:p>
        </w:tc>
        <w:tc>
          <w:tcPr>
            <w:tcW w:w="3038" w:type="dxa"/>
            <w:noWrap/>
          </w:tcPr>
          <w:p w14:paraId="093D39FC" w14:textId="77777777" w:rsidR="00282FCB" w:rsidRPr="008F07EF" w:rsidRDefault="00282FCB" w:rsidP="003E09A8">
            <w:pPr>
              <w:pStyle w:val="Tabletext"/>
              <w:rPr>
                <w:lang w:val="en-GB"/>
              </w:rPr>
            </w:pPr>
            <w:r w:rsidRPr="008F07EF">
              <w:rPr>
                <w:lang w:val="en-GB"/>
              </w:rPr>
              <w:t>8k 64QAM 2/3 FEC 1/4 GIF</w:t>
            </w:r>
          </w:p>
        </w:tc>
        <w:tc>
          <w:tcPr>
            <w:tcW w:w="1133" w:type="dxa"/>
            <w:noWrap/>
          </w:tcPr>
          <w:p w14:paraId="0CE62A3A" w14:textId="77777777" w:rsidR="00282FCB" w:rsidRPr="008F07EF" w:rsidRDefault="00282FCB" w:rsidP="003E09A8">
            <w:pPr>
              <w:pStyle w:val="Tabletext"/>
              <w:jc w:val="center"/>
              <w:rPr>
                <w:lang w:val="en-GB"/>
              </w:rPr>
            </w:pPr>
            <w:r w:rsidRPr="008F07EF">
              <w:rPr>
                <w:lang w:val="en-GB"/>
              </w:rPr>
              <w:t>19.9 Mb/s</w:t>
            </w:r>
          </w:p>
        </w:tc>
        <w:tc>
          <w:tcPr>
            <w:tcW w:w="2133" w:type="dxa"/>
            <w:noWrap/>
          </w:tcPr>
          <w:p w14:paraId="74EEB6F4" w14:textId="77777777" w:rsidR="00282FCB" w:rsidRPr="008F07EF" w:rsidRDefault="00282FCB" w:rsidP="003E09A8">
            <w:pPr>
              <w:pStyle w:val="Tabletext"/>
              <w:jc w:val="center"/>
              <w:rPr>
                <w:lang w:val="en-GB"/>
              </w:rPr>
            </w:pPr>
            <w:r w:rsidRPr="008F07EF">
              <w:rPr>
                <w:lang w:val="en-GB"/>
              </w:rPr>
              <w:t>84.4</w:t>
            </w:r>
          </w:p>
        </w:tc>
      </w:tr>
      <w:tr w:rsidR="00282FCB" w:rsidRPr="008F07EF" w14:paraId="66904543" w14:textId="77777777" w:rsidTr="003E09A8">
        <w:trPr>
          <w:trHeight w:val="255"/>
          <w:jc w:val="center"/>
        </w:trPr>
        <w:tc>
          <w:tcPr>
            <w:tcW w:w="956" w:type="dxa"/>
            <w:noWrap/>
          </w:tcPr>
          <w:p w14:paraId="2ADB42ED" w14:textId="77777777" w:rsidR="00282FCB" w:rsidRPr="008F07EF" w:rsidRDefault="00282FCB" w:rsidP="003E09A8">
            <w:pPr>
              <w:pStyle w:val="Tabletext"/>
              <w:rPr>
                <w:lang w:val="en-GB"/>
              </w:rPr>
            </w:pPr>
            <w:r w:rsidRPr="008F07EF">
              <w:rPr>
                <w:lang w:val="en-GB"/>
              </w:rPr>
              <w:t>DVB-T2</w:t>
            </w:r>
          </w:p>
        </w:tc>
        <w:tc>
          <w:tcPr>
            <w:tcW w:w="3038" w:type="dxa"/>
            <w:noWrap/>
          </w:tcPr>
          <w:p w14:paraId="38A3589D" w14:textId="77777777" w:rsidR="00282FCB" w:rsidRPr="008F07EF" w:rsidRDefault="00282FCB" w:rsidP="003E09A8">
            <w:pPr>
              <w:pStyle w:val="Tabletext"/>
              <w:rPr>
                <w:lang w:val="en-GB"/>
              </w:rPr>
            </w:pPr>
            <w:r w:rsidRPr="008F07EF">
              <w:rPr>
                <w:lang w:val="en-GB"/>
              </w:rPr>
              <w:t>32k 256QAM 2/3 FEC 1/8 GIF</w:t>
            </w:r>
          </w:p>
        </w:tc>
        <w:tc>
          <w:tcPr>
            <w:tcW w:w="1133" w:type="dxa"/>
            <w:noWrap/>
          </w:tcPr>
          <w:p w14:paraId="6D8B42B1" w14:textId="77777777" w:rsidR="00282FCB" w:rsidRPr="008F07EF" w:rsidRDefault="00282FCB" w:rsidP="003E09A8">
            <w:pPr>
              <w:pStyle w:val="Tabletext"/>
              <w:jc w:val="center"/>
              <w:rPr>
                <w:lang w:val="en-GB"/>
              </w:rPr>
            </w:pPr>
            <w:r w:rsidRPr="008F07EF">
              <w:rPr>
                <w:lang w:val="en-GB"/>
              </w:rPr>
              <w:t>35.8 Mb/s</w:t>
            </w:r>
          </w:p>
        </w:tc>
        <w:tc>
          <w:tcPr>
            <w:tcW w:w="2133" w:type="dxa"/>
            <w:noWrap/>
          </w:tcPr>
          <w:p w14:paraId="128A8155" w14:textId="77777777" w:rsidR="00282FCB" w:rsidRPr="008F07EF" w:rsidRDefault="00282FCB" w:rsidP="003E09A8">
            <w:pPr>
              <w:pStyle w:val="Tabletext"/>
              <w:jc w:val="center"/>
              <w:rPr>
                <w:lang w:val="en-GB"/>
              </w:rPr>
            </w:pPr>
            <w:r w:rsidRPr="008F07EF">
              <w:rPr>
                <w:lang w:val="en-GB"/>
              </w:rPr>
              <w:t>91.2</w:t>
            </w:r>
          </w:p>
        </w:tc>
      </w:tr>
    </w:tbl>
    <w:p w14:paraId="47BDFBB3" w14:textId="77777777" w:rsidR="00282FCB" w:rsidRPr="008F07EF" w:rsidRDefault="00282FCB" w:rsidP="00282FCB">
      <w:pPr>
        <w:pStyle w:val="Tablefin"/>
      </w:pPr>
      <w:bookmarkStart w:id="1490" w:name="_Toc410913494"/>
      <w:bookmarkStart w:id="1491" w:name="_Toc410921526"/>
    </w:p>
    <w:p w14:paraId="5E6DCC21" w14:textId="7224716D" w:rsidR="00282FCB" w:rsidRPr="008F07EF" w:rsidRDefault="00282FCB" w:rsidP="00282FCB">
      <w:pPr>
        <w:pStyle w:val="Heading2"/>
        <w:rPr>
          <w:lang w:val="en-GB"/>
        </w:rPr>
      </w:pPr>
      <w:bookmarkStart w:id="1492" w:name="_Toc421115591"/>
      <w:bookmarkStart w:id="1493" w:name="_Toc433558968"/>
      <w:bookmarkStart w:id="1494" w:name="_Toc8290701"/>
      <w:bookmarkStart w:id="1495" w:name="_Toc8290834"/>
      <w:bookmarkStart w:id="1496" w:name="_Toc8291103"/>
      <w:bookmarkStart w:id="1497" w:name="_Toc8291266"/>
      <w:bookmarkStart w:id="1498" w:name="_Toc8291619"/>
      <w:bookmarkStart w:id="1499" w:name="_Toc54781883"/>
      <w:bookmarkStart w:id="1500" w:name="_Toc132718771"/>
      <w:bookmarkStart w:id="1501" w:name="_Toc132729234"/>
      <w:bookmarkStart w:id="1502" w:name="_Toc163564304"/>
      <w:bookmarkStart w:id="1503" w:name="_Toc163567554"/>
      <w:bookmarkStart w:id="1504" w:name="_Toc163567685"/>
      <w:r w:rsidRPr="008F07EF">
        <w:rPr>
          <w:lang w:val="en-GB"/>
        </w:rPr>
        <w:t>13.8</w:t>
      </w:r>
      <w:r w:rsidRPr="008F07EF">
        <w:rPr>
          <w:lang w:val="en-GB"/>
        </w:rPr>
        <w:tab/>
        <w:t>Effect of sea path propagation</w:t>
      </w:r>
      <w:r w:rsidR="0022249E" w:rsidRPr="008F07EF">
        <w:rPr>
          <w:lang w:val="en-GB"/>
        </w:rPr>
        <w:t> –</w:t>
      </w:r>
      <w:r w:rsidRPr="008F07EF">
        <w:rPr>
          <w:lang w:val="en-GB"/>
        </w:rPr>
        <w:t xml:space="preserve"> An example in the </w:t>
      </w:r>
      <w:bookmarkEnd w:id="1490"/>
      <w:bookmarkEnd w:id="1491"/>
      <w:bookmarkEnd w:id="1492"/>
      <w:bookmarkEnd w:id="1493"/>
      <w:bookmarkEnd w:id="1494"/>
      <w:bookmarkEnd w:id="1495"/>
      <w:bookmarkEnd w:id="1496"/>
      <w:bookmarkEnd w:id="1497"/>
      <w:bookmarkEnd w:id="1498"/>
      <w:bookmarkEnd w:id="1499"/>
      <w:bookmarkEnd w:id="1500"/>
      <w:bookmarkEnd w:id="1501"/>
      <w:r w:rsidR="00503F8C" w:rsidRPr="008F07EF">
        <w:rPr>
          <w:lang w:val="en-GB"/>
        </w:rPr>
        <w:t>United Kingdom</w:t>
      </w:r>
      <w:bookmarkEnd w:id="1502"/>
      <w:bookmarkEnd w:id="1503"/>
      <w:bookmarkEnd w:id="1504"/>
    </w:p>
    <w:p w14:paraId="353D007B" w14:textId="27B7AC80" w:rsidR="00282FCB" w:rsidRPr="008F07EF" w:rsidRDefault="00282FCB" w:rsidP="00282FCB">
      <w:pPr>
        <w:rPr>
          <w:lang w:val="en-GB"/>
        </w:rPr>
      </w:pPr>
      <w:r w:rsidRPr="008F07EF">
        <w:rPr>
          <w:lang w:val="en-GB"/>
        </w:rPr>
        <w:t xml:space="preserve">This paragraph summarises a </w:t>
      </w:r>
      <w:r w:rsidR="00503F8C" w:rsidRPr="008F07EF">
        <w:rPr>
          <w:lang w:val="en-GB"/>
        </w:rPr>
        <w:t xml:space="preserve">United Kingdom </w:t>
      </w:r>
      <w:r w:rsidRPr="008F07EF">
        <w:rPr>
          <w:lang w:val="en-GB"/>
        </w:rPr>
        <w:t>based study concerning the optimisation of the guard interval for wide-area SFNs. In part it considers long distance interference from beyond the guard interval, over land and sea paths. Here the sea path aspect is highlighted.</w:t>
      </w:r>
    </w:p>
    <w:p w14:paraId="00483725" w14:textId="2DEB4D38" w:rsidR="00282FCB" w:rsidRPr="008F07EF" w:rsidRDefault="00282FCB" w:rsidP="00282FCB">
      <w:pPr>
        <w:rPr>
          <w:lang w:val="en-GB"/>
        </w:rPr>
      </w:pPr>
      <w:r w:rsidRPr="008F07EF">
        <w:rPr>
          <w:lang w:val="en-GB"/>
        </w:rPr>
        <w:t xml:space="preserve">The optimal guard interval can be taken as a measure of the strength of self-interference in the network. Longer guard intervals are required if the self-interfering components of the SFN signals are larger. In the study the optimum guard interval is evaluated for the whole </w:t>
      </w:r>
      <w:r w:rsidR="00503F8C" w:rsidRPr="008F07EF">
        <w:rPr>
          <w:lang w:val="en-GB"/>
        </w:rPr>
        <w:t xml:space="preserve">United Kingdom </w:t>
      </w:r>
      <w:r w:rsidRPr="008F07EF">
        <w:rPr>
          <w:lang w:val="en-GB"/>
        </w:rPr>
        <w:t>as well as for its four constituent nations: Wales, Scotland, Northern Ireland and England.</w:t>
      </w:r>
    </w:p>
    <w:p w14:paraId="6D782C5A" w14:textId="717C0B72" w:rsidR="00282FCB" w:rsidRPr="008F07EF" w:rsidRDefault="00282FCB" w:rsidP="00282FCB">
      <w:pPr>
        <w:rPr>
          <w:lang w:val="en-GB"/>
        </w:rPr>
      </w:pPr>
      <w:r w:rsidRPr="008F07EF">
        <w:rPr>
          <w:lang w:val="en-GB"/>
        </w:rPr>
        <w:t xml:space="preserve">The study shows that a </w:t>
      </w:r>
      <w:r w:rsidR="00D002DC" w:rsidRPr="008F07EF">
        <w:rPr>
          <w:lang w:val="en-GB"/>
        </w:rPr>
        <w:t>United Kingdom</w:t>
      </w:r>
      <w:r w:rsidRPr="008F07EF">
        <w:rPr>
          <w:lang w:val="en-GB"/>
        </w:rPr>
        <w:t>-wide SFN including all four nations would, relative to an England-Scotland SFN, benefit from longer guard intervals, even though the maximum geographical extents of the network would not significantly change, the reason being that the inclusion of Wales and Northern Ireland would introduce more interference from signal paths over sea. These can be significant sources of interference that must be properly taken into account during any network design. The details of the study are described below.</w:t>
      </w:r>
    </w:p>
    <w:p w14:paraId="364A7574" w14:textId="77777777" w:rsidR="00282FCB" w:rsidRPr="008F07EF" w:rsidRDefault="00282FCB" w:rsidP="00282FCB">
      <w:pPr>
        <w:pStyle w:val="Heading3"/>
        <w:rPr>
          <w:lang w:val="en-GB"/>
        </w:rPr>
      </w:pPr>
      <w:bookmarkStart w:id="1505" w:name="_Toc421115592"/>
      <w:bookmarkStart w:id="1506" w:name="_Toc8290702"/>
      <w:r w:rsidRPr="008F07EF">
        <w:rPr>
          <w:lang w:val="en-GB"/>
        </w:rPr>
        <w:t>13.8.1</w:t>
      </w:r>
      <w:r w:rsidRPr="008F07EF">
        <w:rPr>
          <w:lang w:val="en-GB"/>
        </w:rPr>
        <w:tab/>
        <w:t>Optimising the guard interval in a national SFN</w:t>
      </w:r>
      <w:bookmarkEnd w:id="1505"/>
      <w:bookmarkEnd w:id="1506"/>
    </w:p>
    <w:p w14:paraId="6188B5A3" w14:textId="0C043B25" w:rsidR="00282FCB" w:rsidRPr="008F07EF" w:rsidRDefault="00282FCB" w:rsidP="00282FCB">
      <w:pPr>
        <w:rPr>
          <w:lang w:val="en-GB"/>
        </w:rPr>
      </w:pPr>
      <w:r w:rsidRPr="008F07EF">
        <w:rPr>
          <w:lang w:val="en-GB"/>
        </w:rPr>
        <w:t xml:space="preserve">The optimum guard interval in a national SFN will depend on a number of factors including the size of the country, the length of sea paths and any coverage obligations. The </w:t>
      </w:r>
      <w:r w:rsidR="00D002DC" w:rsidRPr="008F07EF">
        <w:rPr>
          <w:lang w:val="en-GB"/>
        </w:rPr>
        <w:t xml:space="preserve">United Kingdom </w:t>
      </w:r>
      <w:r w:rsidRPr="008F07EF">
        <w:rPr>
          <w:lang w:val="en-GB"/>
        </w:rPr>
        <w:t>is a good example of a difficult country to serve with a national SFN as its width and length exceed the length of the guard interval of any of the available DVB</w:t>
      </w:r>
      <w:r w:rsidRPr="008F07EF">
        <w:rPr>
          <w:lang w:val="en-GB"/>
        </w:rPr>
        <w:noBreakHyphen/>
        <w:t xml:space="preserve">T2 modes, the country is surrounded by water so consideration of sea paths plays a significant part in any planning and it has coverage obligations with respect to the nations that make up the United Kingdom. </w:t>
      </w:r>
    </w:p>
    <w:p w14:paraId="54AD0787" w14:textId="6A9D79E8" w:rsidR="00282FCB" w:rsidRPr="008F07EF" w:rsidRDefault="00282FCB" w:rsidP="00282FCB">
      <w:pPr>
        <w:rPr>
          <w:lang w:val="en-GB"/>
        </w:rPr>
      </w:pPr>
      <w:r w:rsidRPr="008F07EF">
        <w:rPr>
          <w:lang w:val="en-GB"/>
        </w:rPr>
        <w:t xml:space="preserve">An analysis of the coverage obtained across the </w:t>
      </w:r>
      <w:r w:rsidR="004612F5" w:rsidRPr="008F07EF">
        <w:rPr>
          <w:lang w:val="en-GB"/>
        </w:rPr>
        <w:t xml:space="preserve">United Kingdom </w:t>
      </w:r>
      <w:r w:rsidRPr="008F07EF">
        <w:rPr>
          <w:lang w:val="en-GB"/>
        </w:rPr>
        <w:t>with a national Single Frequency Network (SFN) has been carried out by Arqiva. This was based on DVB</w:t>
      </w:r>
      <w:r w:rsidRPr="008F07EF">
        <w:rPr>
          <w:lang w:val="en-GB"/>
        </w:rPr>
        <w:noBreakHyphen/>
        <w:t>T2 as follows:</w:t>
      </w:r>
    </w:p>
    <w:p w14:paraId="0D06B3AB" w14:textId="77777777" w:rsidR="00282FCB" w:rsidRPr="008F07EF" w:rsidRDefault="00282FCB" w:rsidP="00282FCB">
      <w:pPr>
        <w:pStyle w:val="enumlev1"/>
        <w:rPr>
          <w:lang w:val="en-GB"/>
        </w:rPr>
      </w:pPr>
      <w:r w:rsidRPr="008F07EF">
        <w:rPr>
          <w:lang w:val="en-GB"/>
        </w:rPr>
        <w:t>–</w:t>
      </w:r>
      <w:r w:rsidRPr="008F07EF">
        <w:rPr>
          <w:lang w:val="en-GB"/>
        </w:rPr>
        <w:tab/>
        <w:t>Modulation scheme: 256</w:t>
      </w:r>
      <w:r w:rsidRPr="008F07EF">
        <w:rPr>
          <w:lang w:val="en-GB"/>
        </w:rPr>
        <w:noBreakHyphen/>
        <w:t>QAM.</w:t>
      </w:r>
    </w:p>
    <w:p w14:paraId="552750A1" w14:textId="77777777" w:rsidR="00282FCB" w:rsidRPr="008F07EF" w:rsidRDefault="00282FCB" w:rsidP="00282FCB">
      <w:pPr>
        <w:pStyle w:val="enumlev1"/>
        <w:rPr>
          <w:lang w:val="en-GB"/>
        </w:rPr>
      </w:pPr>
      <w:r w:rsidRPr="008F07EF">
        <w:rPr>
          <w:lang w:val="en-GB"/>
        </w:rPr>
        <w:t>–</w:t>
      </w:r>
      <w:r w:rsidRPr="008F07EF">
        <w:rPr>
          <w:lang w:val="en-GB"/>
        </w:rPr>
        <w:tab/>
        <w:t>Mode: 32k.</w:t>
      </w:r>
    </w:p>
    <w:p w14:paraId="604D2274" w14:textId="77777777" w:rsidR="00282FCB" w:rsidRPr="008F07EF" w:rsidRDefault="00282FCB" w:rsidP="00282FCB">
      <w:pPr>
        <w:pStyle w:val="enumlev1"/>
        <w:rPr>
          <w:lang w:val="en-GB"/>
        </w:rPr>
      </w:pPr>
      <w:r w:rsidRPr="008F07EF">
        <w:rPr>
          <w:lang w:val="en-GB"/>
        </w:rPr>
        <w:t>–</w:t>
      </w:r>
      <w:r w:rsidRPr="008F07EF">
        <w:rPr>
          <w:lang w:val="en-GB"/>
        </w:rPr>
        <w:tab/>
        <w:t>Code rate: 2/3.</w:t>
      </w:r>
    </w:p>
    <w:p w14:paraId="0A2FA08C" w14:textId="77777777" w:rsidR="00282FCB" w:rsidRPr="008F07EF" w:rsidRDefault="00282FCB" w:rsidP="00282FCB">
      <w:pPr>
        <w:rPr>
          <w:szCs w:val="24"/>
          <w:lang w:val="en-GB"/>
        </w:rPr>
      </w:pPr>
      <w:r w:rsidRPr="008F07EF">
        <w:rPr>
          <w:szCs w:val="24"/>
          <w:lang w:val="en-GB"/>
        </w:rPr>
        <w:t>Coverage predictions were run using a sequence of guard intervals to examine the effect of this on population coverage. These were in the range from 300-566 μs with an additional value of 900 μs being included as an upper bound</w:t>
      </w:r>
      <w:r w:rsidRPr="008F07EF">
        <w:rPr>
          <w:rStyle w:val="FootnoteReference"/>
          <w:szCs w:val="24"/>
          <w:lang w:val="en-GB"/>
        </w:rPr>
        <w:footnoteReference w:id="24"/>
      </w:r>
      <w:r w:rsidRPr="008F07EF">
        <w:rPr>
          <w:szCs w:val="24"/>
          <w:lang w:val="en-GB"/>
        </w:rPr>
        <w:t>.</w:t>
      </w:r>
    </w:p>
    <w:p w14:paraId="602EDD9E" w14:textId="77777777" w:rsidR="00282FCB" w:rsidRPr="008F07EF" w:rsidRDefault="00282FCB" w:rsidP="00282FCB">
      <w:pPr>
        <w:rPr>
          <w:szCs w:val="24"/>
          <w:lang w:val="en-GB"/>
        </w:rPr>
      </w:pPr>
      <w:r w:rsidRPr="008F07EF">
        <w:rPr>
          <w:szCs w:val="24"/>
          <w:lang w:val="en-GB"/>
        </w:rPr>
        <w:t>Note, that the values used are not those contained in the DVB</w:t>
      </w:r>
      <w:r w:rsidRPr="008F07EF">
        <w:rPr>
          <w:szCs w:val="24"/>
          <w:lang w:val="en-GB"/>
        </w:rPr>
        <w:noBreakHyphen/>
        <w:t>T2 specification; thus, the results given do not necessarily demonstrate practicably achievable scenarios. Rather, the aim has been to consider the trends demonstrated. Of course, in practice, changing the guard interval can have other secondary effects. For example, with the existing DVB</w:t>
      </w:r>
      <w:r w:rsidRPr="008F07EF">
        <w:rPr>
          <w:szCs w:val="24"/>
          <w:lang w:val="en-GB"/>
        </w:rPr>
        <w:noBreakHyphen/>
        <w:t>T2 specification, a change in guard interval may also result in the need to change the pilot pattern. Therefore, in practice, the resulting change in data rate may not be the same as an initial calculation would suggest. However, for this study, such considerations have been put aside; any changes in bit rate are considered to be solely due to the change in the guard interval itself</w:t>
      </w:r>
      <w:r w:rsidRPr="008F07EF">
        <w:rPr>
          <w:rStyle w:val="FootnoteReference"/>
          <w:szCs w:val="24"/>
          <w:lang w:val="en-GB"/>
        </w:rPr>
        <w:footnoteReference w:id="25"/>
      </w:r>
      <w:r w:rsidRPr="008F07EF">
        <w:rPr>
          <w:szCs w:val="24"/>
          <w:lang w:val="en-GB"/>
        </w:rPr>
        <w:t>. For this reason, when carrying out the analysis, normalized data rate values are used.</w:t>
      </w:r>
    </w:p>
    <w:p w14:paraId="00F8F089" w14:textId="77777777" w:rsidR="00282FCB" w:rsidRPr="008F07EF" w:rsidRDefault="00282FCB" w:rsidP="00282FCB">
      <w:pPr>
        <w:rPr>
          <w:szCs w:val="24"/>
          <w:lang w:val="en-GB"/>
        </w:rPr>
      </w:pPr>
      <w:r w:rsidRPr="008F07EF">
        <w:rPr>
          <w:szCs w:val="24"/>
          <w:lang w:val="en-GB"/>
        </w:rPr>
        <w:t>The coverage runs were carried out using the 80 Primary Sites</w:t>
      </w:r>
      <w:r w:rsidRPr="008F07EF">
        <w:rPr>
          <w:rStyle w:val="FootnoteReference"/>
          <w:szCs w:val="24"/>
          <w:lang w:val="en-GB"/>
        </w:rPr>
        <w:footnoteReference w:id="26"/>
      </w:r>
      <w:r w:rsidRPr="008F07EF">
        <w:rPr>
          <w:szCs w:val="24"/>
          <w:lang w:val="en-GB"/>
        </w:rPr>
        <w:t xml:space="preserve">. This number was considered to be sufficiently high to assess the impact on coverage while being sufficiently low to carry out numerous runs within a reasonable length of time. </w:t>
      </w:r>
    </w:p>
    <w:p w14:paraId="69306E17" w14:textId="77777777" w:rsidR="00282FCB" w:rsidRPr="008F07EF" w:rsidRDefault="00282FCB" w:rsidP="00282FCB">
      <w:pPr>
        <w:pStyle w:val="Heading3"/>
        <w:rPr>
          <w:lang w:val="en-GB"/>
        </w:rPr>
      </w:pPr>
      <w:bookmarkStart w:id="1507" w:name="_Toc402170006"/>
      <w:bookmarkStart w:id="1508" w:name="_Toc421115593"/>
      <w:bookmarkStart w:id="1509" w:name="_Toc8290703"/>
      <w:r w:rsidRPr="008F07EF">
        <w:rPr>
          <w:lang w:val="en-GB"/>
        </w:rPr>
        <w:t>13.8.2</w:t>
      </w:r>
      <w:r w:rsidRPr="008F07EF">
        <w:rPr>
          <w:lang w:val="en-GB"/>
        </w:rPr>
        <w:tab/>
        <w:t>Results and analysis</w:t>
      </w:r>
      <w:bookmarkEnd w:id="1507"/>
      <w:bookmarkEnd w:id="1508"/>
      <w:bookmarkEnd w:id="1509"/>
    </w:p>
    <w:p w14:paraId="01FC5CA6" w14:textId="607B8BA4" w:rsidR="00282FCB" w:rsidRPr="008F07EF" w:rsidRDefault="00282FCB" w:rsidP="00282FCB">
      <w:pPr>
        <w:rPr>
          <w:lang w:val="en-GB"/>
        </w:rPr>
      </w:pPr>
      <w:r w:rsidRPr="008F07EF">
        <w:rPr>
          <w:lang w:val="en-GB"/>
        </w:rPr>
        <w:t>Figure P2-</w:t>
      </w:r>
      <w:r w:rsidR="00B777A7">
        <w:rPr>
          <w:lang w:val="en-GB"/>
        </w:rPr>
        <w:t>9</w:t>
      </w:r>
      <w:r w:rsidRPr="008F07EF">
        <w:rPr>
          <w:lang w:val="en-GB"/>
        </w:rPr>
        <w:t>3 shows the variation in coverage</w:t>
      </w:r>
      <w:r w:rsidRPr="008F07EF">
        <w:rPr>
          <w:rStyle w:val="FootnoteReference"/>
          <w:lang w:val="en-GB"/>
        </w:rPr>
        <w:footnoteReference w:id="27"/>
      </w:r>
      <w:r w:rsidRPr="008F07EF">
        <w:rPr>
          <w:lang w:val="en-GB"/>
        </w:rPr>
        <w:t xml:space="preserve"> with guard interval. The population for each country is given as a fraction of the total population of that country.</w:t>
      </w:r>
    </w:p>
    <w:p w14:paraId="497B07A6" w14:textId="77777777" w:rsidR="00282FCB" w:rsidRPr="008F07EF" w:rsidRDefault="00282FCB" w:rsidP="00282FCB">
      <w:pPr>
        <w:rPr>
          <w:lang w:val="en-GB"/>
        </w:rPr>
      </w:pPr>
      <w:r w:rsidRPr="008F07EF">
        <w:rPr>
          <w:lang w:val="en-GB"/>
        </w:rPr>
        <w:t xml:space="preserve">N.B.: The apparent discontinuity at 566 μs is an artefact; it occurs because there are no data points to plot between 566 μs and the final point at 900 μs. </w:t>
      </w:r>
    </w:p>
    <w:p w14:paraId="0FE13FC1" w14:textId="77777777" w:rsidR="00282FCB" w:rsidRPr="008F07EF" w:rsidRDefault="00282FCB" w:rsidP="00282FCB">
      <w:pPr>
        <w:rPr>
          <w:lang w:val="en-GB"/>
        </w:rPr>
      </w:pPr>
      <w:r w:rsidRPr="008F07EF">
        <w:rPr>
          <w:lang w:val="en-GB"/>
        </w:rPr>
        <w:t>As expected, the population covered increases with increasing guard interval.</w:t>
      </w:r>
    </w:p>
    <w:p w14:paraId="4F578E6D" w14:textId="59276213" w:rsidR="00282FCB" w:rsidRPr="008F07EF" w:rsidRDefault="00282FCB" w:rsidP="00282FCB">
      <w:pPr>
        <w:rPr>
          <w:lang w:val="en-GB"/>
        </w:rPr>
      </w:pPr>
      <w:r w:rsidRPr="008F07EF">
        <w:rPr>
          <w:lang w:val="en-GB"/>
        </w:rPr>
        <w:t>The next step in the assessment is to use the results to determine the optimum guard interval. In order to do this</w:t>
      </w:r>
      <w:r w:rsidR="005F7988">
        <w:rPr>
          <w:lang w:val="en-GB"/>
        </w:rPr>
        <w:t>,</w:t>
      </w:r>
      <w:r w:rsidRPr="008F07EF">
        <w:rPr>
          <w:lang w:val="en-GB"/>
        </w:rPr>
        <w:t xml:space="preserve"> the rising coverage </w:t>
      </w:r>
      <w:r w:rsidR="005F7988" w:rsidRPr="008F07EF">
        <w:rPr>
          <w:lang w:val="en-GB"/>
        </w:rPr>
        <w:t xml:space="preserve">must </w:t>
      </w:r>
      <w:r w:rsidR="005F7988">
        <w:rPr>
          <w:lang w:val="en-GB"/>
        </w:rPr>
        <w:t xml:space="preserve">be </w:t>
      </w:r>
      <w:r w:rsidR="005F7988" w:rsidRPr="008F07EF">
        <w:rPr>
          <w:lang w:val="en-GB"/>
        </w:rPr>
        <w:t xml:space="preserve">compensated </w:t>
      </w:r>
      <w:r w:rsidRPr="008F07EF">
        <w:rPr>
          <w:lang w:val="en-GB"/>
        </w:rPr>
        <w:t xml:space="preserve">with the associated falling data rate. One approach to use would be to consider the product of the population served with the data rate. However, using a simple product does not allow us to take into account any specific requirements. </w:t>
      </w:r>
    </w:p>
    <w:p w14:paraId="6CFFD817" w14:textId="77777777" w:rsidR="00282FCB" w:rsidRPr="008F07EF" w:rsidRDefault="00282FCB" w:rsidP="00282FCB">
      <w:pPr>
        <w:rPr>
          <w:lang w:val="en-GB"/>
        </w:rPr>
      </w:pPr>
      <w:r w:rsidRPr="008F07EF">
        <w:rPr>
          <w:lang w:val="en-GB"/>
        </w:rPr>
        <w:t>For example, full national coverage is expected to beat least 98.5% of the population. Therefore, a high data rate is of less interest if the population coverage is below the required threshold. Similarly, if a sufficient proportion of the population is served, improving the data rate may be considered to have priority over increasing the coverage.</w:t>
      </w:r>
    </w:p>
    <w:p w14:paraId="2E11EB29" w14:textId="4256B6A7" w:rsidR="00282FCB" w:rsidRPr="008F07EF" w:rsidRDefault="00282FCB" w:rsidP="00282FCB">
      <w:pPr>
        <w:pStyle w:val="FigureNo"/>
        <w:rPr>
          <w:lang w:val="en-GB"/>
        </w:rPr>
      </w:pPr>
      <w:bookmarkStart w:id="1510" w:name="_Ref410810752"/>
      <w:r w:rsidRPr="008F07EF">
        <w:rPr>
          <w:lang w:val="en-GB"/>
        </w:rPr>
        <w:t xml:space="preserve">Figure </w:t>
      </w:r>
      <w:bookmarkEnd w:id="1510"/>
      <w:r w:rsidRPr="008F07EF">
        <w:rPr>
          <w:lang w:val="en-GB"/>
        </w:rPr>
        <w:t>P2-</w:t>
      </w:r>
      <w:r w:rsidR="00EE0C67">
        <w:rPr>
          <w:lang w:val="en-GB"/>
        </w:rPr>
        <w:t>9</w:t>
      </w:r>
      <w:r w:rsidRPr="008F07EF">
        <w:rPr>
          <w:lang w:val="en-GB"/>
        </w:rPr>
        <w:t>3</w:t>
      </w:r>
    </w:p>
    <w:p w14:paraId="007740AA" w14:textId="4CFD4A36" w:rsidR="00282FCB" w:rsidRPr="008F07EF" w:rsidRDefault="00282FCB" w:rsidP="00282FCB">
      <w:pPr>
        <w:pStyle w:val="Figuretitle"/>
        <w:rPr>
          <w:lang w:val="en-GB"/>
        </w:rPr>
      </w:pPr>
      <w:r w:rsidRPr="008F07EF">
        <w:rPr>
          <w:lang w:val="en-GB"/>
        </w:rPr>
        <w:t xml:space="preserve">Normalised relative population coverage of the </w:t>
      </w:r>
      <w:r w:rsidR="00EE0C67" w:rsidRPr="008F07EF">
        <w:rPr>
          <w:lang w:val="en-GB"/>
        </w:rPr>
        <w:t xml:space="preserve">United Kingdom </w:t>
      </w:r>
      <w:r w:rsidRPr="008F07EF">
        <w:rPr>
          <w:lang w:val="en-GB"/>
        </w:rPr>
        <w:t>and constituent nations, 70% locations served</w:t>
      </w:r>
    </w:p>
    <w:p w14:paraId="79F87925" w14:textId="77777777" w:rsidR="00282FCB" w:rsidRPr="008F07EF" w:rsidRDefault="00282FCB" w:rsidP="00282FCB">
      <w:pPr>
        <w:pStyle w:val="Figure"/>
        <w:rPr>
          <w:lang w:val="en-GB"/>
        </w:rPr>
      </w:pPr>
      <w:r w:rsidRPr="008F07EF">
        <w:rPr>
          <w:noProof/>
          <w:lang w:val="en-GB" w:eastAsia="en-GB"/>
        </w:rPr>
        <w:drawing>
          <wp:inline distT="0" distB="0" distL="0" distR="0" wp14:anchorId="27EEA86A" wp14:editId="09BFC5A0">
            <wp:extent cx="4222115" cy="2989580"/>
            <wp:effectExtent l="0" t="0" r="6985" b="1270"/>
            <wp:docPr id="92"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222115" cy="2989580"/>
                    </a:xfrm>
                    <a:prstGeom prst="rect">
                      <a:avLst/>
                    </a:prstGeom>
                    <a:noFill/>
                    <a:ln>
                      <a:noFill/>
                    </a:ln>
                  </pic:spPr>
                </pic:pic>
              </a:graphicData>
            </a:graphic>
          </wp:inline>
        </w:drawing>
      </w:r>
    </w:p>
    <w:p w14:paraId="4C4C73E8" w14:textId="77777777" w:rsidR="00282FCB" w:rsidRPr="008F07EF" w:rsidRDefault="00282FCB" w:rsidP="00C455DB">
      <w:pPr>
        <w:pStyle w:val="Normalaftertitle"/>
        <w:rPr>
          <w:lang w:val="en-GB"/>
        </w:rPr>
      </w:pPr>
      <w:r w:rsidRPr="008F07EF">
        <w:rPr>
          <w:lang w:val="en-GB"/>
        </w:rPr>
        <w:t>To this end, a weighted product of population served and data rate was used.</w:t>
      </w:r>
    </w:p>
    <w:p w14:paraId="2C076D37" w14:textId="77777777" w:rsidR="00282FCB" w:rsidRPr="008F07EF" w:rsidRDefault="00282FCB" w:rsidP="00282FCB">
      <w:pPr>
        <w:rPr>
          <w:szCs w:val="24"/>
          <w:lang w:val="en-GB"/>
        </w:rPr>
      </w:pPr>
      <w:r w:rsidRPr="008F07EF">
        <w:rPr>
          <w:szCs w:val="24"/>
          <w:lang w:val="en-GB"/>
        </w:rPr>
        <w:t>The weighting has been carried out as follows:</w:t>
      </w:r>
    </w:p>
    <w:p w14:paraId="33F599F8" w14:textId="67264987" w:rsidR="00282FCB" w:rsidRPr="008F07EF" w:rsidRDefault="00282FCB" w:rsidP="00282FCB">
      <w:pPr>
        <w:pStyle w:val="enumlev1"/>
        <w:rPr>
          <w:lang w:val="en-GB"/>
        </w:rPr>
      </w:pPr>
      <w:r w:rsidRPr="008F07EF">
        <w:rPr>
          <w:lang w:val="en-GB"/>
        </w:rPr>
        <w:t>–</w:t>
      </w:r>
      <w:r w:rsidRPr="008F07EF">
        <w:rPr>
          <w:lang w:val="en-GB"/>
        </w:rPr>
        <w:tab/>
        <w:t xml:space="preserve">Define a threshold population coverage. For a full national run, this would correspond to 98.5%. However, in this example, using only the 80 Primary Sites, 97.5% </w:t>
      </w:r>
      <w:r w:rsidR="00FA576D">
        <w:rPr>
          <w:lang w:val="en-GB"/>
        </w:rPr>
        <w:t xml:space="preserve">was </w:t>
      </w:r>
      <w:r w:rsidR="00FA576D" w:rsidRPr="008F07EF">
        <w:rPr>
          <w:lang w:val="en-GB"/>
        </w:rPr>
        <w:t>chosen</w:t>
      </w:r>
      <w:r w:rsidR="00764B15">
        <w:rPr>
          <w:lang w:val="en-GB"/>
        </w:rPr>
        <w:t>;</w:t>
      </w:r>
      <w:r w:rsidR="00FA576D" w:rsidRPr="008F07EF">
        <w:rPr>
          <w:lang w:val="en-GB"/>
        </w:rPr>
        <w:t xml:space="preserve"> </w:t>
      </w:r>
      <w:r w:rsidRPr="008F07EF">
        <w:rPr>
          <w:lang w:val="en-GB"/>
        </w:rPr>
        <w:t>additional relay sites will result in a higher population coverage.</w:t>
      </w:r>
    </w:p>
    <w:p w14:paraId="70208167" w14:textId="77777777" w:rsidR="00282FCB" w:rsidRPr="008F07EF" w:rsidRDefault="00282FCB" w:rsidP="00282FCB">
      <w:pPr>
        <w:pStyle w:val="enumlev1"/>
        <w:spacing w:before="0"/>
        <w:rPr>
          <w:lang w:val="en-GB"/>
        </w:rPr>
      </w:pPr>
      <w:r w:rsidRPr="008F07EF">
        <w:rPr>
          <w:lang w:val="en-GB"/>
        </w:rPr>
        <w:tab/>
        <w:t>cf.: The 80 Primary Sites using the National Switchover Plan (the Base Configuration) results in an overall UK coverage of 95.5%.</w:t>
      </w:r>
    </w:p>
    <w:p w14:paraId="2A11431B" w14:textId="77777777" w:rsidR="00282FCB" w:rsidRPr="008F07EF" w:rsidRDefault="00282FCB" w:rsidP="00FC7FE5">
      <w:pPr>
        <w:pStyle w:val="enumlev1"/>
        <w:jc w:val="left"/>
        <w:rPr>
          <w:lang w:val="en-GB"/>
        </w:rPr>
      </w:pPr>
      <w:r w:rsidRPr="008F07EF">
        <w:rPr>
          <w:lang w:val="en-GB"/>
        </w:rPr>
        <w:t>–</w:t>
      </w:r>
      <w:r w:rsidRPr="008F07EF">
        <w:rPr>
          <w:lang w:val="en-GB"/>
        </w:rPr>
        <w:tab/>
        <w:t>For population coverage which is below the threshold, use:</w:t>
      </w:r>
      <w:r w:rsidRPr="008F07EF">
        <w:rPr>
          <w:lang w:val="en-GB"/>
        </w:rPr>
        <w:br/>
        <w:t>(Fraction of the population served) 2 × (Normalised Data Rate)</w:t>
      </w:r>
      <w:r w:rsidRPr="008F07EF">
        <w:rPr>
          <w:lang w:val="en-GB"/>
        </w:rPr>
        <w:br/>
        <w:t>otherwise, use:</w:t>
      </w:r>
    </w:p>
    <w:p w14:paraId="734831DB" w14:textId="77777777" w:rsidR="00282FCB" w:rsidRPr="008F07EF" w:rsidRDefault="00282FCB" w:rsidP="00FC7FE5">
      <w:pPr>
        <w:pStyle w:val="enumlev1"/>
        <w:spacing w:before="0"/>
        <w:jc w:val="left"/>
        <w:rPr>
          <w:lang w:val="en-GB"/>
        </w:rPr>
      </w:pPr>
      <w:r w:rsidRPr="008F07EF">
        <w:rPr>
          <w:lang w:val="en-GB"/>
        </w:rPr>
        <w:tab/>
        <w:t>(Fraction of the population served) × (Normalised Data Rate) 2</w:t>
      </w:r>
      <w:r w:rsidRPr="008F07EF">
        <w:rPr>
          <w:lang w:val="en-GB"/>
        </w:rPr>
        <w:br/>
        <w:t>i.e. for low population coverage, more weight is given to the population coverage while for high population coverage, more weight is given to the data rate.</w:t>
      </w:r>
    </w:p>
    <w:p w14:paraId="33AD909A" w14:textId="49DD518E" w:rsidR="00282FCB" w:rsidRPr="008F07EF" w:rsidRDefault="00282FCB" w:rsidP="00282FCB">
      <w:pPr>
        <w:pStyle w:val="FigureNo"/>
        <w:rPr>
          <w:lang w:val="en-GB"/>
        </w:rPr>
      </w:pPr>
      <w:bookmarkStart w:id="1511" w:name="_Ref410810824"/>
      <w:r w:rsidRPr="008F07EF">
        <w:rPr>
          <w:lang w:val="en-GB"/>
        </w:rPr>
        <w:t xml:space="preserve">Figure </w:t>
      </w:r>
      <w:bookmarkEnd w:id="1511"/>
      <w:r w:rsidRPr="008F07EF">
        <w:rPr>
          <w:lang w:val="en-GB"/>
        </w:rPr>
        <w:t>P2-</w:t>
      </w:r>
      <w:r w:rsidR="00B914C1">
        <w:rPr>
          <w:lang w:val="en-GB"/>
        </w:rPr>
        <w:t>9</w:t>
      </w:r>
      <w:r w:rsidRPr="008F07EF">
        <w:rPr>
          <w:lang w:val="en-GB"/>
        </w:rPr>
        <w:t>4</w:t>
      </w:r>
    </w:p>
    <w:p w14:paraId="2491291B" w14:textId="50F35A57" w:rsidR="00282FCB" w:rsidRPr="008F07EF" w:rsidRDefault="00282FCB" w:rsidP="00282FCB">
      <w:pPr>
        <w:pStyle w:val="Figuretitle"/>
        <w:rPr>
          <w:lang w:val="en-GB"/>
        </w:rPr>
      </w:pPr>
      <w:r w:rsidRPr="008F07EF">
        <w:rPr>
          <w:lang w:val="en-GB"/>
        </w:rPr>
        <w:t xml:space="preserve">Normalized </w:t>
      </w:r>
      <w:r w:rsidR="00B914C1">
        <w:rPr>
          <w:lang w:val="en-GB"/>
        </w:rPr>
        <w:t>c</w:t>
      </w:r>
      <w:r w:rsidRPr="008F07EF">
        <w:rPr>
          <w:lang w:val="en-GB"/>
        </w:rPr>
        <w:t>overage weighted for reduction in data capacity with increasing guard interval</w:t>
      </w:r>
      <w:r w:rsidRPr="008F07EF">
        <w:rPr>
          <w:lang w:val="en-GB"/>
        </w:rPr>
        <w:br/>
        <w:t>(70% locations served)</w:t>
      </w:r>
    </w:p>
    <w:p w14:paraId="6FE2BD62" w14:textId="77777777" w:rsidR="00282FCB" w:rsidRPr="008F07EF" w:rsidRDefault="00282FCB" w:rsidP="00282FCB">
      <w:pPr>
        <w:pStyle w:val="Figure"/>
        <w:rPr>
          <w:lang w:val="en-GB"/>
        </w:rPr>
      </w:pPr>
      <w:r w:rsidRPr="008F07EF">
        <w:rPr>
          <w:noProof/>
          <w:lang w:val="en-GB" w:eastAsia="en-GB"/>
        </w:rPr>
        <w:drawing>
          <wp:inline distT="0" distB="0" distL="0" distR="0" wp14:anchorId="1D0D39CF" wp14:editId="1F6F73E5">
            <wp:extent cx="4445000" cy="3021330"/>
            <wp:effectExtent l="0" t="0" r="0" b="7620"/>
            <wp:docPr id="9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445000" cy="3021330"/>
                    </a:xfrm>
                    <a:prstGeom prst="rect">
                      <a:avLst/>
                    </a:prstGeom>
                    <a:noFill/>
                    <a:ln>
                      <a:noFill/>
                    </a:ln>
                  </pic:spPr>
                </pic:pic>
              </a:graphicData>
            </a:graphic>
          </wp:inline>
        </w:drawing>
      </w:r>
    </w:p>
    <w:p w14:paraId="68884ADD" w14:textId="0C6F0138" w:rsidR="00282FCB" w:rsidRPr="008F07EF" w:rsidRDefault="00282FCB" w:rsidP="00C455DB">
      <w:pPr>
        <w:pStyle w:val="Normalaftertitle"/>
        <w:rPr>
          <w:lang w:val="en-GB"/>
        </w:rPr>
      </w:pPr>
      <w:r w:rsidRPr="008F07EF">
        <w:rPr>
          <w:lang w:val="en-GB"/>
        </w:rPr>
        <w:t>The plot in Fig. P2-</w:t>
      </w:r>
      <w:r w:rsidR="00B914C1">
        <w:rPr>
          <w:lang w:val="en-GB"/>
        </w:rPr>
        <w:t>9</w:t>
      </w:r>
      <w:r w:rsidRPr="008F07EF">
        <w:rPr>
          <w:lang w:val="en-GB"/>
        </w:rPr>
        <w:t>4 summarises the results for 70% locations after accounting for the reduction in data capacity with increasing guard interval; the plot in Fig. P2-</w:t>
      </w:r>
      <w:r w:rsidR="00B914C1">
        <w:rPr>
          <w:lang w:val="en-GB"/>
        </w:rPr>
        <w:t>9</w:t>
      </w:r>
      <w:r w:rsidRPr="008F07EF">
        <w:rPr>
          <w:lang w:val="en-GB"/>
        </w:rPr>
        <w:t>5, relates to similar the results but for 90% locations.</w:t>
      </w:r>
    </w:p>
    <w:p w14:paraId="4FAD00A3" w14:textId="11FE800F" w:rsidR="00282FCB" w:rsidRPr="008F07EF" w:rsidRDefault="00282FCB" w:rsidP="00282FCB">
      <w:pPr>
        <w:pStyle w:val="FigureNo"/>
        <w:rPr>
          <w:lang w:val="en-GB"/>
        </w:rPr>
      </w:pPr>
      <w:r w:rsidRPr="008F07EF">
        <w:rPr>
          <w:lang w:val="en-GB"/>
        </w:rPr>
        <w:t xml:space="preserve">Figure </w:t>
      </w:r>
      <w:bookmarkStart w:id="1512" w:name="_Ref410810838"/>
      <w:r w:rsidRPr="008F07EF">
        <w:rPr>
          <w:lang w:val="en-GB"/>
        </w:rPr>
        <w:t>P2-</w:t>
      </w:r>
      <w:r w:rsidR="00B914C1">
        <w:rPr>
          <w:lang w:val="en-GB"/>
        </w:rPr>
        <w:t>9</w:t>
      </w:r>
      <w:r w:rsidRPr="008F07EF">
        <w:rPr>
          <w:lang w:val="en-GB"/>
        </w:rPr>
        <w:t>5</w:t>
      </w:r>
    </w:p>
    <w:bookmarkEnd w:id="1512"/>
    <w:p w14:paraId="3AFE4CD3" w14:textId="74009F7D" w:rsidR="00282FCB" w:rsidRPr="008F07EF" w:rsidRDefault="00282FCB" w:rsidP="00282FCB">
      <w:pPr>
        <w:pStyle w:val="Figuretitle"/>
        <w:rPr>
          <w:lang w:val="en-GB"/>
        </w:rPr>
      </w:pPr>
      <w:r w:rsidRPr="008F07EF">
        <w:rPr>
          <w:lang w:val="en-GB"/>
        </w:rPr>
        <w:t xml:space="preserve">Normalized </w:t>
      </w:r>
      <w:r w:rsidR="00B914C1" w:rsidRPr="008F07EF">
        <w:rPr>
          <w:lang w:val="en-GB"/>
        </w:rPr>
        <w:t xml:space="preserve">coverage </w:t>
      </w:r>
      <w:r w:rsidRPr="008F07EF">
        <w:rPr>
          <w:lang w:val="en-GB"/>
        </w:rPr>
        <w:t>weighted for reduction in data capacity with increasing guard interval</w:t>
      </w:r>
      <w:r w:rsidRPr="008F07EF">
        <w:rPr>
          <w:lang w:val="en-GB"/>
        </w:rPr>
        <w:br/>
        <w:t>(90% locations served)</w:t>
      </w:r>
    </w:p>
    <w:p w14:paraId="48D60BCD" w14:textId="77777777" w:rsidR="00282FCB" w:rsidRPr="008F07EF" w:rsidRDefault="00282FCB" w:rsidP="00282FCB">
      <w:pPr>
        <w:pStyle w:val="Figure"/>
        <w:rPr>
          <w:lang w:val="en-GB"/>
        </w:rPr>
      </w:pPr>
      <w:r w:rsidRPr="008F07EF">
        <w:rPr>
          <w:noProof/>
          <w:lang w:val="en-GB" w:eastAsia="en-GB"/>
        </w:rPr>
        <w:drawing>
          <wp:inline distT="0" distB="0" distL="0" distR="0" wp14:anchorId="11BDECCA" wp14:editId="3E31B7A2">
            <wp:extent cx="4500245" cy="3021330"/>
            <wp:effectExtent l="0" t="0" r="0" b="7620"/>
            <wp:docPr id="94"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500245" cy="3021330"/>
                    </a:xfrm>
                    <a:prstGeom prst="rect">
                      <a:avLst/>
                    </a:prstGeom>
                    <a:noFill/>
                    <a:ln>
                      <a:noFill/>
                    </a:ln>
                  </pic:spPr>
                </pic:pic>
              </a:graphicData>
            </a:graphic>
          </wp:inline>
        </w:drawing>
      </w:r>
    </w:p>
    <w:p w14:paraId="568F8672" w14:textId="77777777" w:rsidR="00282FCB" w:rsidRPr="008F07EF" w:rsidRDefault="00282FCB" w:rsidP="00C455DB">
      <w:pPr>
        <w:pStyle w:val="Normalaftertitle"/>
        <w:rPr>
          <w:lang w:val="en-GB"/>
        </w:rPr>
      </w:pPr>
      <w:r w:rsidRPr="008F07EF">
        <w:rPr>
          <w:lang w:val="en-GB"/>
        </w:rPr>
        <w:t>Note that the numerical values on the ordinate scale are, in themselves, not relevant. What is of interest are the relative values.</w:t>
      </w:r>
    </w:p>
    <w:p w14:paraId="5B25AE7C" w14:textId="6E09E970" w:rsidR="00282FCB" w:rsidRPr="008F07EF" w:rsidRDefault="00282FCB" w:rsidP="00282FCB">
      <w:pPr>
        <w:rPr>
          <w:lang w:val="en-GB"/>
        </w:rPr>
      </w:pPr>
      <w:r w:rsidRPr="008F07EF">
        <w:rPr>
          <w:lang w:val="en-GB"/>
        </w:rPr>
        <w:t xml:space="preserve">Using this approach, for the </w:t>
      </w:r>
      <w:r w:rsidR="00B914C1" w:rsidRPr="008F07EF">
        <w:rPr>
          <w:lang w:val="en-GB"/>
        </w:rPr>
        <w:t xml:space="preserve">United Kingdom </w:t>
      </w:r>
      <w:r w:rsidRPr="008F07EF">
        <w:rPr>
          <w:lang w:val="en-GB"/>
        </w:rPr>
        <w:t xml:space="preserve">as a whole, </w:t>
      </w:r>
      <w:r w:rsidR="008349D3">
        <w:rPr>
          <w:lang w:val="en-GB"/>
        </w:rPr>
        <w:t>a</w:t>
      </w:r>
      <w:r w:rsidRPr="008F07EF">
        <w:rPr>
          <w:lang w:val="en-GB"/>
        </w:rPr>
        <w:t>n optimum value for the guard interval of just over 400 μs</w:t>
      </w:r>
      <w:r w:rsidR="008349D3">
        <w:rPr>
          <w:lang w:val="en-GB"/>
        </w:rPr>
        <w:t xml:space="preserve"> can be observed</w:t>
      </w:r>
      <w:r w:rsidRPr="008F07EF">
        <w:rPr>
          <w:lang w:val="en-GB"/>
        </w:rPr>
        <w:t xml:space="preserve">. If the threshold population </w:t>
      </w:r>
      <w:r w:rsidR="008349D3">
        <w:rPr>
          <w:lang w:val="en-GB"/>
        </w:rPr>
        <w:t xml:space="preserve">is </w:t>
      </w:r>
      <w:r w:rsidR="008349D3" w:rsidRPr="008F07EF">
        <w:rPr>
          <w:lang w:val="en-GB"/>
        </w:rPr>
        <w:t>change</w:t>
      </w:r>
      <w:r w:rsidR="008349D3">
        <w:rPr>
          <w:lang w:val="en-GB"/>
        </w:rPr>
        <w:t>d</w:t>
      </w:r>
      <w:r w:rsidR="008349D3" w:rsidRPr="008F07EF">
        <w:rPr>
          <w:lang w:val="en-GB"/>
        </w:rPr>
        <w:t xml:space="preserve"> </w:t>
      </w:r>
      <w:r w:rsidRPr="008F07EF">
        <w:rPr>
          <w:lang w:val="en-GB"/>
        </w:rPr>
        <w:t xml:space="preserve">to 97%, then the peak of the plot corresponds to a guard interval at just under 400 μs. </w:t>
      </w:r>
    </w:p>
    <w:p w14:paraId="4FA3BA8A" w14:textId="77777777" w:rsidR="00282FCB" w:rsidRPr="008F07EF" w:rsidRDefault="00282FCB" w:rsidP="00282FCB">
      <w:pPr>
        <w:rPr>
          <w:lang w:val="en-GB"/>
        </w:rPr>
      </w:pPr>
      <w:r w:rsidRPr="008F07EF">
        <w:rPr>
          <w:lang w:val="en-GB"/>
        </w:rPr>
        <w:t>Repeating this using data for 90% locations, the curve maximum corresponds to a guard interval of around 400 μs for both 97% and 97.5% thresholds.</w:t>
      </w:r>
    </w:p>
    <w:p w14:paraId="573824C3" w14:textId="77777777" w:rsidR="00282FCB" w:rsidRPr="008F07EF" w:rsidRDefault="00282FCB" w:rsidP="00282FCB">
      <w:pPr>
        <w:rPr>
          <w:lang w:val="en-GB"/>
        </w:rPr>
      </w:pPr>
      <w:r w:rsidRPr="008F07EF">
        <w:rPr>
          <w:lang w:val="en-GB"/>
        </w:rPr>
        <w:t xml:space="preserve">Thus, for the remainder of this study, SFN coverage analysis has been carried out using a guard interval of 400 μs. </w:t>
      </w:r>
    </w:p>
    <w:p w14:paraId="1FE72482" w14:textId="7957F270" w:rsidR="00282FCB" w:rsidRPr="008F07EF" w:rsidRDefault="00282FCB" w:rsidP="00282FCB">
      <w:pPr>
        <w:pStyle w:val="FigureNo"/>
        <w:rPr>
          <w:lang w:val="en-GB"/>
        </w:rPr>
      </w:pPr>
      <w:bookmarkStart w:id="1513" w:name="_Ref410810887"/>
      <w:r w:rsidRPr="008F07EF">
        <w:rPr>
          <w:lang w:val="en-GB"/>
        </w:rPr>
        <w:t xml:space="preserve">Figure </w:t>
      </w:r>
      <w:bookmarkEnd w:id="1513"/>
      <w:r w:rsidRPr="008F07EF">
        <w:rPr>
          <w:lang w:val="en-GB"/>
        </w:rPr>
        <w:t>P2-</w:t>
      </w:r>
      <w:r w:rsidR="008349D3">
        <w:rPr>
          <w:lang w:val="en-GB"/>
        </w:rPr>
        <w:t>9</w:t>
      </w:r>
      <w:r w:rsidRPr="008F07EF">
        <w:rPr>
          <w:lang w:val="en-GB"/>
        </w:rPr>
        <w:t>6</w:t>
      </w:r>
    </w:p>
    <w:p w14:paraId="017056A3" w14:textId="361EF609" w:rsidR="00282FCB" w:rsidRPr="008F07EF" w:rsidRDefault="00282FCB" w:rsidP="00282FCB">
      <w:pPr>
        <w:pStyle w:val="Figuretitle"/>
        <w:rPr>
          <w:caps/>
          <w:lang w:val="en-GB"/>
        </w:rPr>
      </w:pPr>
      <w:r w:rsidRPr="008F07EF">
        <w:rPr>
          <w:lang w:val="en-GB"/>
        </w:rPr>
        <w:t xml:space="preserve">Location of </w:t>
      </w:r>
      <w:r w:rsidR="008349D3" w:rsidRPr="008F07EF">
        <w:rPr>
          <w:lang w:val="en-GB"/>
        </w:rPr>
        <w:t xml:space="preserve">United Kingdom </w:t>
      </w:r>
      <w:r w:rsidRPr="008F07EF">
        <w:rPr>
          <w:lang w:val="en-GB"/>
        </w:rPr>
        <w:t>primary sites</w:t>
      </w:r>
    </w:p>
    <w:p w14:paraId="4DB862A9" w14:textId="77777777" w:rsidR="00282FCB" w:rsidRPr="008F07EF" w:rsidRDefault="00282FCB" w:rsidP="00282FCB">
      <w:pPr>
        <w:pStyle w:val="Figure"/>
        <w:rPr>
          <w:lang w:val="en-GB"/>
        </w:rPr>
      </w:pPr>
      <w:r w:rsidRPr="008F07EF">
        <w:rPr>
          <w:noProof/>
          <w:lang w:val="en-GB" w:eastAsia="en-GB"/>
        </w:rPr>
        <w:drawing>
          <wp:inline distT="0" distB="0" distL="0" distR="0" wp14:anchorId="145E88D0" wp14:editId="09B34791">
            <wp:extent cx="3196590" cy="5057140"/>
            <wp:effectExtent l="19050" t="19050" r="22860" b="10160"/>
            <wp:docPr id="95" name="Grafik 5" descr="Primary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descr="PrimarySites"/>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196590" cy="5057140"/>
                    </a:xfrm>
                    <a:prstGeom prst="rect">
                      <a:avLst/>
                    </a:prstGeom>
                    <a:noFill/>
                    <a:ln w="9525" cmpd="sng">
                      <a:solidFill>
                        <a:srgbClr val="4F81BD"/>
                      </a:solidFill>
                      <a:miter lim="800000"/>
                      <a:headEnd/>
                      <a:tailEnd/>
                    </a:ln>
                    <a:effectLst/>
                  </pic:spPr>
                </pic:pic>
              </a:graphicData>
            </a:graphic>
          </wp:inline>
        </w:drawing>
      </w:r>
    </w:p>
    <w:p w14:paraId="35ADD71F" w14:textId="7D82A195" w:rsidR="00282FCB" w:rsidRPr="008F07EF" w:rsidRDefault="00282FCB" w:rsidP="00C455DB">
      <w:pPr>
        <w:pStyle w:val="Normalaftertitle"/>
        <w:rPr>
          <w:lang w:val="en-GB"/>
        </w:rPr>
      </w:pPr>
      <w:r w:rsidRPr="008F07EF">
        <w:rPr>
          <w:lang w:val="en-GB"/>
        </w:rPr>
        <w:t xml:space="preserve">Finally, it is worth spending a little time looking at the curves for the individual nations. As expected, the path of the </w:t>
      </w:r>
      <w:r w:rsidR="008349D3" w:rsidRPr="008F07EF">
        <w:rPr>
          <w:lang w:val="en-GB"/>
        </w:rPr>
        <w:t xml:space="preserve">United Kingdom </w:t>
      </w:r>
      <w:r w:rsidRPr="008F07EF">
        <w:rPr>
          <w:lang w:val="en-GB"/>
        </w:rPr>
        <w:t xml:space="preserve">curve is dominated by the England, and to a lesser extent the Scotland curves. This is not surprising since these two countries account for over 90% of the </w:t>
      </w:r>
      <w:r w:rsidR="008349D3" w:rsidRPr="008F07EF">
        <w:rPr>
          <w:lang w:val="en-GB"/>
        </w:rPr>
        <w:t>United Kingdom</w:t>
      </w:r>
      <w:r w:rsidR="008349D3">
        <w:rPr>
          <w:lang w:val="en-GB"/>
        </w:rPr>
        <w:t>’s</w:t>
      </w:r>
      <w:r w:rsidR="008349D3" w:rsidRPr="008F07EF">
        <w:rPr>
          <w:lang w:val="en-GB"/>
        </w:rPr>
        <w:t xml:space="preserve"> </w:t>
      </w:r>
      <w:r w:rsidRPr="008F07EF">
        <w:rPr>
          <w:lang w:val="en-GB"/>
        </w:rPr>
        <w:t>population.</w:t>
      </w:r>
    </w:p>
    <w:p w14:paraId="69228A83" w14:textId="24B5CB13" w:rsidR="00282FCB" w:rsidRPr="008F07EF" w:rsidRDefault="00282FCB" w:rsidP="00282FCB">
      <w:pPr>
        <w:rPr>
          <w:lang w:val="en-GB"/>
        </w:rPr>
      </w:pPr>
      <w:r w:rsidRPr="008F07EF">
        <w:rPr>
          <w:lang w:val="en-GB"/>
        </w:rPr>
        <w:t>If it were to base the guard interval on the results for Wales and Northern Ireland then the curves would suggest a longer guard interval. This can be explained when the geography</w:t>
      </w:r>
      <w:r w:rsidR="00764B15" w:rsidRPr="00764B15">
        <w:rPr>
          <w:lang w:val="en-GB"/>
        </w:rPr>
        <w:t xml:space="preserve"> </w:t>
      </w:r>
      <w:r w:rsidR="00764B15">
        <w:rPr>
          <w:lang w:val="en-GB"/>
        </w:rPr>
        <w:t xml:space="preserve">is </w:t>
      </w:r>
      <w:r w:rsidR="00764B15" w:rsidRPr="008F07EF">
        <w:rPr>
          <w:lang w:val="en-GB"/>
        </w:rPr>
        <w:t>consider</w:t>
      </w:r>
      <w:r w:rsidR="00764B15">
        <w:rPr>
          <w:lang w:val="en-GB"/>
        </w:rPr>
        <w:t>ed</w:t>
      </w:r>
      <w:r w:rsidRPr="008F07EF">
        <w:rPr>
          <w:lang w:val="en-GB"/>
        </w:rPr>
        <w:t xml:space="preserve">. </w:t>
      </w:r>
    </w:p>
    <w:p w14:paraId="6D28C404" w14:textId="77777777" w:rsidR="00282FCB" w:rsidRPr="008F07EF" w:rsidRDefault="00282FCB" w:rsidP="00282FCB">
      <w:pPr>
        <w:rPr>
          <w:lang w:val="en-GB"/>
        </w:rPr>
      </w:pPr>
      <w:r w:rsidRPr="008F07EF">
        <w:rPr>
          <w:lang w:val="en-GB"/>
        </w:rPr>
        <w:t>For Wales and Ireland, the contribution from more distant interferers is arguably more significant owing to the higher percentage of sea path. Conversely, the reverse impact of the main station at Divis (Northern Ireland, Belfast) on these stations is lower in terms of the overall impact on coverage in England.</w:t>
      </w:r>
    </w:p>
    <w:p w14:paraId="4FF4B408" w14:textId="26D83E5E" w:rsidR="00282FCB" w:rsidRPr="008F07EF" w:rsidRDefault="00282FCB" w:rsidP="00282FCB">
      <w:pPr>
        <w:rPr>
          <w:lang w:val="en-GB"/>
        </w:rPr>
      </w:pPr>
      <w:r w:rsidRPr="008F07EF">
        <w:rPr>
          <w:lang w:val="en-GB"/>
        </w:rPr>
        <w:t>Figure P2-</w:t>
      </w:r>
      <w:r w:rsidR="008349D3">
        <w:rPr>
          <w:lang w:val="en-GB"/>
        </w:rPr>
        <w:t>9</w:t>
      </w:r>
      <w:r w:rsidRPr="008F07EF">
        <w:rPr>
          <w:lang w:val="en-GB"/>
        </w:rPr>
        <w:t>6 shows the locations of the sites. The blue circle has a radius corresponding to a delay of 400 μs.</w:t>
      </w:r>
    </w:p>
    <w:p w14:paraId="79AB6401" w14:textId="77777777" w:rsidR="00282FCB" w:rsidRPr="008F07EF" w:rsidRDefault="00282FCB" w:rsidP="00282FCB">
      <w:pPr>
        <w:rPr>
          <w:lang w:val="en-GB"/>
        </w:rPr>
      </w:pPr>
      <w:r w:rsidRPr="008F07EF">
        <w:rPr>
          <w:lang w:val="en-GB"/>
        </w:rPr>
        <w:t xml:space="preserve">It can be seen that paths from sites such as Caldbeck to Northern Ireland are predominantly sea paths whereas from the same site (Caldbeck) to Mainland Britain the paths are predominantly over land. Thus the interference from Caldbeck to Northern Ireland will be higher than the interference it causes in areas at a similar distance in England. </w:t>
      </w:r>
    </w:p>
    <w:p w14:paraId="3F28770B" w14:textId="77777777" w:rsidR="00282FCB" w:rsidRPr="008F07EF" w:rsidRDefault="00282FCB" w:rsidP="00282FCB">
      <w:pPr>
        <w:pStyle w:val="Heading3"/>
        <w:rPr>
          <w:lang w:val="en-GB"/>
        </w:rPr>
      </w:pPr>
      <w:bookmarkStart w:id="1514" w:name="_Toc402170007"/>
      <w:bookmarkStart w:id="1515" w:name="_Toc421115594"/>
      <w:bookmarkStart w:id="1516" w:name="_Toc8290704"/>
      <w:r w:rsidRPr="008F07EF">
        <w:rPr>
          <w:lang w:val="en-GB"/>
        </w:rPr>
        <w:t>13.8.3</w:t>
      </w:r>
      <w:r w:rsidRPr="008F07EF">
        <w:rPr>
          <w:lang w:val="en-GB"/>
        </w:rPr>
        <w:tab/>
        <w:t>Summary</w:t>
      </w:r>
      <w:bookmarkEnd w:id="1514"/>
      <w:bookmarkEnd w:id="1515"/>
      <w:bookmarkEnd w:id="1516"/>
    </w:p>
    <w:p w14:paraId="0E6BC46E" w14:textId="22172365" w:rsidR="00282FCB" w:rsidRPr="008F07EF" w:rsidRDefault="00282FCB" w:rsidP="00282FCB">
      <w:pPr>
        <w:rPr>
          <w:lang w:val="en-GB"/>
        </w:rPr>
      </w:pPr>
      <w:r w:rsidRPr="008F07EF">
        <w:rPr>
          <w:lang w:val="en-GB"/>
        </w:rPr>
        <w:t>Figure P2-</w:t>
      </w:r>
      <w:r w:rsidR="008349D3">
        <w:rPr>
          <w:lang w:val="en-GB"/>
        </w:rPr>
        <w:t>9</w:t>
      </w:r>
      <w:r w:rsidRPr="008F07EF">
        <w:rPr>
          <w:lang w:val="en-GB"/>
        </w:rPr>
        <w:t>7 compares the coverage achieved by a national SFN with a guard interval of 400 µs with that achieved from the base configuration (MFN).</w:t>
      </w:r>
    </w:p>
    <w:p w14:paraId="575B64DC" w14:textId="350170E3" w:rsidR="00282FCB" w:rsidRPr="008F07EF" w:rsidRDefault="00282FCB" w:rsidP="00282FCB">
      <w:pPr>
        <w:pStyle w:val="FigureNo"/>
        <w:rPr>
          <w:lang w:val="en-GB"/>
        </w:rPr>
      </w:pPr>
      <w:bookmarkStart w:id="1517" w:name="_Ref410810947"/>
      <w:r w:rsidRPr="008F07EF">
        <w:rPr>
          <w:lang w:val="en-GB"/>
        </w:rPr>
        <w:t xml:space="preserve">Figure </w:t>
      </w:r>
      <w:bookmarkEnd w:id="1517"/>
      <w:r w:rsidRPr="008F07EF">
        <w:rPr>
          <w:lang w:val="en-GB"/>
        </w:rPr>
        <w:t>P2-</w:t>
      </w:r>
      <w:r w:rsidR="008349D3">
        <w:rPr>
          <w:lang w:val="en-GB"/>
        </w:rPr>
        <w:t>9</w:t>
      </w:r>
      <w:r w:rsidRPr="008F07EF">
        <w:rPr>
          <w:lang w:val="en-GB"/>
        </w:rPr>
        <w:t>7</w:t>
      </w:r>
    </w:p>
    <w:p w14:paraId="68392EE6" w14:textId="77777777" w:rsidR="00282FCB" w:rsidRPr="008F07EF" w:rsidRDefault="00282FCB" w:rsidP="00282FCB">
      <w:pPr>
        <w:pStyle w:val="Figuretitle"/>
        <w:rPr>
          <w:lang w:val="en-GB"/>
        </w:rPr>
      </w:pPr>
      <w:r w:rsidRPr="008F07EF">
        <w:rPr>
          <w:lang w:val="en-GB"/>
        </w:rPr>
        <w:t>Coverage comparison of a national SFN versus an MFN</w:t>
      </w:r>
    </w:p>
    <w:p w14:paraId="74C92BBB" w14:textId="77777777" w:rsidR="00282FCB" w:rsidRPr="008F07EF" w:rsidRDefault="00282FCB" w:rsidP="00282FCB">
      <w:pPr>
        <w:pStyle w:val="Figure"/>
        <w:rPr>
          <w:lang w:val="en-GB"/>
        </w:rPr>
      </w:pPr>
      <w:r w:rsidRPr="008F07EF">
        <w:rPr>
          <w:noProof/>
          <w:lang w:val="en-GB" w:eastAsia="en-GB"/>
        </w:rPr>
        <w:drawing>
          <wp:inline distT="0" distB="0" distL="0" distR="0" wp14:anchorId="3DCD3B66" wp14:editId="056C9AF7">
            <wp:extent cx="4516120" cy="2997835"/>
            <wp:effectExtent l="0" t="0" r="0" b="0"/>
            <wp:docPr id="96" name="Grafik 11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Grafik 112" descr="Chart, bar chart&#10;&#10;Description automatically generated"/>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516120" cy="2997835"/>
                    </a:xfrm>
                    <a:prstGeom prst="rect">
                      <a:avLst/>
                    </a:prstGeom>
                    <a:noFill/>
                    <a:ln>
                      <a:noFill/>
                    </a:ln>
                  </pic:spPr>
                </pic:pic>
              </a:graphicData>
            </a:graphic>
          </wp:inline>
        </w:drawing>
      </w:r>
    </w:p>
    <w:p w14:paraId="649FA0A3" w14:textId="11677C96" w:rsidR="00282FCB" w:rsidRPr="008F07EF" w:rsidRDefault="00282FCB" w:rsidP="00C455DB">
      <w:pPr>
        <w:pStyle w:val="Normalaftertitle"/>
        <w:rPr>
          <w:lang w:val="en-GB"/>
        </w:rPr>
      </w:pPr>
      <w:r w:rsidRPr="008F07EF">
        <w:rPr>
          <w:lang w:val="en-GB"/>
        </w:rPr>
        <w:t xml:space="preserve">This indicates that a national SFN provides an overall </w:t>
      </w:r>
      <w:r w:rsidR="005A55DC" w:rsidRPr="008F07EF">
        <w:rPr>
          <w:lang w:val="en-GB"/>
        </w:rPr>
        <w:t xml:space="preserve">United Kingdom </w:t>
      </w:r>
      <w:r w:rsidRPr="008F07EF">
        <w:rPr>
          <w:lang w:val="en-GB"/>
        </w:rPr>
        <w:t xml:space="preserve">increase in population, dominated by an increase in coverage in England. Coverage in Wales and Scotland also increased, albeit to a lesser extent while, for Northern Ireland, the population served has fallen slightly. </w:t>
      </w:r>
    </w:p>
    <w:p w14:paraId="5AE28938" w14:textId="77777777" w:rsidR="00282FCB" w:rsidRPr="008F07EF" w:rsidRDefault="00282FCB" w:rsidP="00282FCB">
      <w:pPr>
        <w:rPr>
          <w:lang w:val="en-GB"/>
        </w:rPr>
      </w:pPr>
      <w:r w:rsidRPr="008F07EF">
        <w:rPr>
          <w:lang w:val="en-GB"/>
        </w:rPr>
        <w:t>It should be noted that an MFN network would provide 40 Mbit/s whilst an SFN with an effective guard interval of 400 μs (actual 448 μs) would provide 33 Mbit/s.</w:t>
      </w:r>
    </w:p>
    <w:p w14:paraId="3FB71AC9" w14:textId="1DAC02F5" w:rsidR="00282FCB" w:rsidRPr="008F07EF" w:rsidRDefault="00282FCB" w:rsidP="00282FCB">
      <w:pPr>
        <w:rPr>
          <w:lang w:val="en-GB"/>
        </w:rPr>
      </w:pPr>
      <w:r w:rsidRPr="008F07EF">
        <w:rPr>
          <w:lang w:val="en-GB"/>
        </w:rPr>
        <w:t xml:space="preserve">The </w:t>
      </w:r>
      <w:r w:rsidR="005A55DC" w:rsidRPr="008F07EF">
        <w:rPr>
          <w:lang w:val="en-GB"/>
        </w:rPr>
        <w:t xml:space="preserve">United Kingdom </w:t>
      </w:r>
      <w:r w:rsidRPr="008F07EF">
        <w:rPr>
          <w:lang w:val="en-GB"/>
        </w:rPr>
        <w:t>has regionality requirements for PSB services that preclude the use of national SFN.</w:t>
      </w:r>
    </w:p>
    <w:p w14:paraId="6E8B6B02" w14:textId="77777777" w:rsidR="00282FCB" w:rsidRPr="008F07EF" w:rsidRDefault="00282FCB" w:rsidP="00282FCB">
      <w:pPr>
        <w:pStyle w:val="Heading2"/>
        <w:rPr>
          <w:lang w:val="en-GB"/>
        </w:rPr>
      </w:pPr>
      <w:bookmarkStart w:id="1518" w:name="_Toc410913495"/>
      <w:bookmarkStart w:id="1519" w:name="_Toc410921527"/>
      <w:bookmarkStart w:id="1520" w:name="_Toc421115595"/>
      <w:bookmarkStart w:id="1521" w:name="_Toc433558969"/>
      <w:bookmarkStart w:id="1522" w:name="_Toc8290705"/>
      <w:bookmarkStart w:id="1523" w:name="_Toc8290835"/>
      <w:bookmarkStart w:id="1524" w:name="_Toc8291104"/>
      <w:bookmarkStart w:id="1525" w:name="_Toc8291267"/>
      <w:bookmarkStart w:id="1526" w:name="_Toc8291620"/>
      <w:bookmarkStart w:id="1527" w:name="_Toc54781884"/>
      <w:bookmarkStart w:id="1528" w:name="_Toc132718772"/>
      <w:bookmarkStart w:id="1529" w:name="_Toc132729235"/>
      <w:bookmarkStart w:id="1530" w:name="_Toc163564305"/>
      <w:bookmarkStart w:id="1531" w:name="_Toc163567555"/>
      <w:bookmarkStart w:id="1532" w:name="_Toc163567686"/>
      <w:r w:rsidRPr="008F07EF">
        <w:rPr>
          <w:lang w:val="en-GB"/>
        </w:rPr>
        <w:t>13.9</w:t>
      </w:r>
      <w:r w:rsidRPr="008F07EF">
        <w:rPr>
          <w:lang w:val="en-GB"/>
        </w:rPr>
        <w:tab/>
        <w:t>Optimisation of a DVB</w:t>
      </w:r>
      <w:r w:rsidRPr="008F07EF">
        <w:rPr>
          <w:lang w:val="en-GB"/>
        </w:rPr>
        <w:noBreakHyphen/>
        <w:t>T2 SFN in Malaysia</w:t>
      </w:r>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p>
    <w:p w14:paraId="75950B55" w14:textId="77777777" w:rsidR="00282FCB" w:rsidRPr="008F07EF" w:rsidRDefault="00282FCB" w:rsidP="00282FCB">
      <w:pPr>
        <w:rPr>
          <w:lang w:val="en-GB"/>
        </w:rPr>
      </w:pPr>
      <w:r w:rsidRPr="008F07EF">
        <w:rPr>
          <w:lang w:val="en-GB"/>
        </w:rPr>
        <w:t>A national DVB</w:t>
      </w:r>
      <w:r w:rsidRPr="008F07EF">
        <w:rPr>
          <w:lang w:val="en-GB"/>
        </w:rPr>
        <w:noBreakHyphen/>
        <w:t>T2 SFN was planned by Progira in Malaysia as part of an application to become network provider for DTT. The planning was performed for both Western and Eastern Malaysia, but only the results for West Malaysia appear in this example and it should be noted that the network has not yet been implemented. The use of national DVB</w:t>
      </w:r>
      <w:r w:rsidRPr="008F07EF">
        <w:rPr>
          <w:lang w:val="en-GB"/>
        </w:rPr>
        <w:noBreakHyphen/>
        <w:t>T2 SFNs was suggested since they would provide an efficient use of frequencies.</w:t>
      </w:r>
    </w:p>
    <w:p w14:paraId="71E0B363" w14:textId="77777777" w:rsidR="00282FCB" w:rsidRPr="008F07EF" w:rsidRDefault="00282FCB" w:rsidP="00282FCB">
      <w:pPr>
        <w:rPr>
          <w:lang w:val="en-GB"/>
        </w:rPr>
      </w:pPr>
      <w:r w:rsidRPr="008F07EF">
        <w:rPr>
          <w:lang w:val="en-GB"/>
        </w:rPr>
        <w:t>The target was to provide rooftop coverage for 98% of the population, which is equivalent to the current analogue coverage. Additionally there was a secondary requirement to provide indoor coverage in the main cities. Overall the area under consideration has as size of about 700 × 200 km</w:t>
      </w:r>
      <w:r w:rsidRPr="008F07EF">
        <w:rPr>
          <w:vertAlign w:val="superscript"/>
          <w:lang w:val="en-GB"/>
        </w:rPr>
        <w:t>2</w:t>
      </w:r>
      <w:r w:rsidRPr="008F07EF">
        <w:rPr>
          <w:lang w:val="en-GB"/>
        </w:rPr>
        <w:t>.</w:t>
      </w:r>
    </w:p>
    <w:p w14:paraId="544ED260" w14:textId="77777777" w:rsidR="00282FCB" w:rsidRPr="008F07EF" w:rsidRDefault="00282FCB" w:rsidP="00282FCB">
      <w:pPr>
        <w:rPr>
          <w:lang w:val="en-GB"/>
        </w:rPr>
      </w:pPr>
      <w:r w:rsidRPr="008F07EF">
        <w:rPr>
          <w:lang w:val="en-GB"/>
        </w:rPr>
        <w:t>The main planning parameters were:</w:t>
      </w:r>
    </w:p>
    <w:p w14:paraId="6EE99EFD" w14:textId="77777777" w:rsidR="00282FCB" w:rsidRPr="008F07EF" w:rsidRDefault="00282FCB" w:rsidP="00282FCB">
      <w:pPr>
        <w:pStyle w:val="enumlev1"/>
        <w:rPr>
          <w:lang w:val="en-GB"/>
        </w:rPr>
      </w:pPr>
      <w:r w:rsidRPr="008F07EF">
        <w:rPr>
          <w:lang w:val="en-GB"/>
        </w:rPr>
        <w:t>–</w:t>
      </w:r>
      <w:r w:rsidRPr="008F07EF">
        <w:rPr>
          <w:lang w:val="en-GB"/>
        </w:rPr>
        <w:tab/>
        <w:t>Use of DVB</w:t>
      </w:r>
      <w:r w:rsidRPr="008F07EF">
        <w:rPr>
          <w:lang w:val="en-GB"/>
        </w:rPr>
        <w:noBreakHyphen/>
        <w:t>T2 system variant: 256</w:t>
      </w:r>
      <w:r w:rsidRPr="008F07EF">
        <w:rPr>
          <w:lang w:val="en-GB"/>
        </w:rPr>
        <w:noBreakHyphen/>
        <w:t>QAM, R = 3/5, GI 1/8 or 19/128, 448 µs or 532 µs, PP2 providing about 30 Mbit/s or more.</w:t>
      </w:r>
    </w:p>
    <w:p w14:paraId="13854241" w14:textId="77777777" w:rsidR="00282FCB" w:rsidRPr="008F07EF" w:rsidRDefault="00282FCB" w:rsidP="00282FCB">
      <w:pPr>
        <w:pStyle w:val="enumlev1"/>
        <w:rPr>
          <w:lang w:val="en-GB"/>
        </w:rPr>
      </w:pPr>
      <w:r w:rsidRPr="008F07EF">
        <w:rPr>
          <w:lang w:val="en-GB"/>
        </w:rPr>
        <w:t>–</w:t>
      </w:r>
      <w:r w:rsidRPr="008F07EF">
        <w:rPr>
          <w:lang w:val="en-GB"/>
        </w:rPr>
        <w:tab/>
      </w:r>
      <w:r w:rsidRPr="008F07EF">
        <w:rPr>
          <w:i/>
          <w:iCs/>
          <w:lang w:val="en-GB" w:eastAsia="ja-JP"/>
        </w:rPr>
        <w:t>C</w:t>
      </w:r>
      <w:r w:rsidRPr="008F07EF">
        <w:rPr>
          <w:lang w:val="en-GB" w:eastAsia="ja-JP"/>
        </w:rPr>
        <w:t>/</w:t>
      </w:r>
      <w:r w:rsidRPr="008F07EF">
        <w:rPr>
          <w:i/>
          <w:iCs/>
          <w:lang w:val="en-GB" w:eastAsia="ja-JP"/>
        </w:rPr>
        <w:t>N</w:t>
      </w:r>
      <w:r w:rsidRPr="008F07EF">
        <w:rPr>
          <w:lang w:val="en-GB"/>
        </w:rPr>
        <w:t xml:space="preserve"> assumed: 19.6 dB (rooftop).</w:t>
      </w:r>
    </w:p>
    <w:p w14:paraId="7A4B7247" w14:textId="77777777" w:rsidR="00282FCB" w:rsidRPr="008F07EF" w:rsidRDefault="00282FCB" w:rsidP="00282FCB">
      <w:pPr>
        <w:pStyle w:val="enumlev1"/>
        <w:rPr>
          <w:lang w:val="en-GB"/>
        </w:rPr>
      </w:pPr>
      <w:r w:rsidRPr="008F07EF">
        <w:rPr>
          <w:lang w:val="en-GB"/>
        </w:rPr>
        <w:t>–</w:t>
      </w:r>
      <w:r w:rsidRPr="008F07EF">
        <w:rPr>
          <w:lang w:val="en-GB"/>
        </w:rPr>
        <w:tab/>
        <w:t>Use of existing infrastructure for analogue TV as far as possible which also meant that existing transmitting and receiving antenna would be used whenever possible.</w:t>
      </w:r>
    </w:p>
    <w:p w14:paraId="3B6C169D" w14:textId="77777777" w:rsidR="00282FCB" w:rsidRPr="008F07EF" w:rsidRDefault="00282FCB" w:rsidP="00282FCB">
      <w:pPr>
        <w:rPr>
          <w:lang w:val="en-GB"/>
        </w:rPr>
      </w:pPr>
      <w:r w:rsidRPr="008F07EF">
        <w:rPr>
          <w:lang w:val="en-GB"/>
        </w:rPr>
        <w:t>In total about 74 transmitters were used in the planning work, assuming e.r.p.s between 1 kW and 60 kW.</w:t>
      </w:r>
    </w:p>
    <w:p w14:paraId="3CAC5296" w14:textId="058BB5EE" w:rsidR="00282FCB" w:rsidRPr="008F07EF" w:rsidRDefault="00282FCB" w:rsidP="00282FCB">
      <w:pPr>
        <w:pStyle w:val="FigureNo"/>
        <w:rPr>
          <w:lang w:val="en-GB"/>
        </w:rPr>
      </w:pPr>
      <w:bookmarkStart w:id="1533" w:name="_Ref410813956"/>
      <w:r w:rsidRPr="008F07EF">
        <w:rPr>
          <w:lang w:val="en-GB"/>
        </w:rPr>
        <w:t xml:space="preserve">Figure </w:t>
      </w:r>
      <w:bookmarkEnd w:id="1533"/>
      <w:r w:rsidRPr="008F07EF">
        <w:rPr>
          <w:lang w:val="en-GB"/>
        </w:rPr>
        <w:t>P2-</w:t>
      </w:r>
      <w:r w:rsidR="005A55DC">
        <w:rPr>
          <w:lang w:val="en-GB"/>
        </w:rPr>
        <w:t>9</w:t>
      </w:r>
      <w:r w:rsidRPr="008F07EF">
        <w:rPr>
          <w:lang w:val="en-GB"/>
        </w:rPr>
        <w:t>8</w:t>
      </w:r>
    </w:p>
    <w:p w14:paraId="39E91E42" w14:textId="77777777" w:rsidR="00282FCB" w:rsidRPr="008F07EF" w:rsidRDefault="00282FCB" w:rsidP="00282FCB">
      <w:pPr>
        <w:pStyle w:val="Figuretitle"/>
        <w:rPr>
          <w:lang w:val="en-GB"/>
        </w:rPr>
      </w:pPr>
      <w:r w:rsidRPr="008F07EF">
        <w:rPr>
          <w:lang w:val="en-GB"/>
        </w:rPr>
        <w:t>Potential SFN self</w:t>
      </w:r>
      <w:r w:rsidRPr="008F07EF">
        <w:rPr>
          <w:lang w:val="en-GB"/>
        </w:rPr>
        <w:noBreakHyphen/>
        <w:t>interference areas in DVB</w:t>
      </w:r>
      <w:r w:rsidRPr="008F07EF">
        <w:rPr>
          <w:lang w:val="en-GB"/>
        </w:rPr>
        <w:noBreakHyphen/>
        <w:t>T2 SFN</w:t>
      </w:r>
    </w:p>
    <w:p w14:paraId="3F3A94AE" w14:textId="77777777" w:rsidR="00282FCB" w:rsidRPr="008F07EF" w:rsidRDefault="00282FCB" w:rsidP="00282FCB">
      <w:pPr>
        <w:pStyle w:val="Figure"/>
        <w:rPr>
          <w:lang w:val="en-GB"/>
        </w:rPr>
      </w:pPr>
      <w:r w:rsidRPr="008F07EF">
        <w:rPr>
          <w:noProof/>
          <w:lang w:val="en-GB" w:eastAsia="en-GB"/>
        </w:rPr>
        <w:drawing>
          <wp:inline distT="0" distB="0" distL="0" distR="0" wp14:anchorId="3281A037" wp14:editId="31EC3772">
            <wp:extent cx="5208270" cy="3705225"/>
            <wp:effectExtent l="19050" t="19050" r="11430" b="28575"/>
            <wp:docPr id="97"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208270" cy="3705225"/>
                    </a:xfrm>
                    <a:prstGeom prst="rect">
                      <a:avLst/>
                    </a:prstGeom>
                    <a:noFill/>
                    <a:ln w="9525" cmpd="sng">
                      <a:solidFill>
                        <a:srgbClr val="4F81BD"/>
                      </a:solidFill>
                      <a:miter lim="800000"/>
                      <a:headEnd/>
                      <a:tailEnd/>
                    </a:ln>
                    <a:effectLst/>
                  </pic:spPr>
                </pic:pic>
              </a:graphicData>
            </a:graphic>
          </wp:inline>
        </w:drawing>
      </w:r>
    </w:p>
    <w:p w14:paraId="4566B4B9" w14:textId="4A064E1B" w:rsidR="00282FCB" w:rsidRPr="008F07EF" w:rsidRDefault="00282FCB" w:rsidP="00C455DB">
      <w:pPr>
        <w:pStyle w:val="Normalaftertitle"/>
        <w:rPr>
          <w:lang w:val="en-GB"/>
        </w:rPr>
      </w:pPr>
      <w:r w:rsidRPr="008F07EF">
        <w:rPr>
          <w:lang w:val="en-GB"/>
        </w:rPr>
        <w:t>First the coverage was calculated using the nominal transmitter parameters assuming no timing offsets on the individual transmitters in the SFN. The result is given in Fig. P2-</w:t>
      </w:r>
      <w:r w:rsidR="005A55DC">
        <w:rPr>
          <w:lang w:val="en-GB"/>
        </w:rPr>
        <w:t>9</w:t>
      </w:r>
      <w:r w:rsidRPr="008F07EF">
        <w:rPr>
          <w:lang w:val="en-GB"/>
        </w:rPr>
        <w:t>8 whereby coverage to 95% of the population was achieved, slightly below the requirement of 98%. When analysing the resulting coverage it became clear that some areas would potentially be affected by self</w:t>
      </w:r>
      <w:r w:rsidRPr="008F07EF">
        <w:rPr>
          <w:lang w:val="en-GB"/>
        </w:rPr>
        <w:noBreakHyphen/>
        <w:t>interference, despite the use of the long guard interval. This is shown when analysing the 1% time interfering signals where SFN self</w:t>
      </w:r>
      <w:r w:rsidRPr="008F07EF">
        <w:rPr>
          <w:lang w:val="en-GB"/>
        </w:rPr>
        <w:noBreakHyphen/>
        <w:t>interference areas are indicated in red in Fig. P2-</w:t>
      </w:r>
      <w:r w:rsidR="005A55DC">
        <w:rPr>
          <w:lang w:val="en-GB"/>
        </w:rPr>
        <w:t>9</w:t>
      </w:r>
      <w:r w:rsidRPr="008F07EF">
        <w:rPr>
          <w:lang w:val="en-GB"/>
        </w:rPr>
        <w:t>8. At 50% time, this self</w:t>
      </w:r>
      <w:r w:rsidRPr="008F07EF">
        <w:rPr>
          <w:lang w:val="en-GB"/>
        </w:rPr>
        <w:noBreakHyphen/>
        <w:t>interference is not visible – it is only evident when propagation anomalies are considered, e.g. for 1% of time.</w:t>
      </w:r>
    </w:p>
    <w:p w14:paraId="102FEB10" w14:textId="32A17B66" w:rsidR="00282FCB" w:rsidRPr="008F07EF" w:rsidRDefault="00282FCB" w:rsidP="00282FCB">
      <w:pPr>
        <w:rPr>
          <w:lang w:val="en-GB"/>
        </w:rPr>
      </w:pPr>
      <w:r w:rsidRPr="008F07EF">
        <w:rPr>
          <w:lang w:val="en-GB"/>
        </w:rPr>
        <w:t>As seen the self</w:t>
      </w:r>
      <w:r w:rsidRPr="008F07EF">
        <w:rPr>
          <w:lang w:val="en-GB"/>
        </w:rPr>
        <w:noBreakHyphen/>
        <w:t>interference is scattered across the whole country but in particular it occurs in the</w:t>
      </w:r>
      <w:r w:rsidR="005A55DC">
        <w:rPr>
          <w:lang w:val="en-GB"/>
        </w:rPr>
        <w:t xml:space="preserve"> </w:t>
      </w:r>
      <w:r w:rsidRPr="008F07EF">
        <w:rPr>
          <w:lang w:val="en-GB"/>
        </w:rPr>
        <w:t>mountains which are, with a few exceptions, not densely populated.</w:t>
      </w:r>
    </w:p>
    <w:p w14:paraId="19596DBA" w14:textId="5E3B5EBE" w:rsidR="00282FCB" w:rsidRPr="008F07EF" w:rsidRDefault="00282FCB" w:rsidP="00282FCB">
      <w:pPr>
        <w:rPr>
          <w:lang w:val="en-GB"/>
        </w:rPr>
      </w:pPr>
      <w:r w:rsidRPr="008F07EF">
        <w:rPr>
          <w:lang w:val="en-GB"/>
        </w:rPr>
        <w:t>Figure P2-</w:t>
      </w:r>
      <w:r w:rsidR="00262238">
        <w:rPr>
          <w:lang w:val="en-GB"/>
        </w:rPr>
        <w:t>9</w:t>
      </w:r>
      <w:r w:rsidR="00540D81">
        <w:rPr>
          <w:lang w:val="en-GB"/>
        </w:rPr>
        <w:t>9</w:t>
      </w:r>
      <w:r w:rsidRPr="008F07EF">
        <w:rPr>
          <w:bCs/>
          <w:lang w:val="en-GB"/>
        </w:rPr>
        <w:t xml:space="preserve"> </w:t>
      </w:r>
      <w:r w:rsidRPr="008F07EF">
        <w:rPr>
          <w:lang w:val="en-GB"/>
        </w:rPr>
        <w:t>also shows an example of an impulse response at a point where self</w:t>
      </w:r>
      <w:r w:rsidRPr="008F07EF">
        <w:rPr>
          <w:lang w:val="en-GB"/>
        </w:rPr>
        <w:noBreakHyphen/>
        <w:t>interference is predicted. It can be seen that delayed signals beyond the 532 µs guard interval may occur. This may potentially happen from transmitters located in elevated positions. In this example</w:t>
      </w:r>
      <w:r w:rsidR="00262238">
        <w:rPr>
          <w:lang w:val="en-GB"/>
        </w:rPr>
        <w:t>,</w:t>
      </w:r>
      <w:r w:rsidRPr="008F07EF">
        <w:rPr>
          <w:lang w:val="en-GB"/>
        </w:rPr>
        <w:t xml:space="preserve"> the transmitter Uli Kali has an effective antenna height of about 1 700 m in some directions. The path profile from the transmitter to the area where self</w:t>
      </w:r>
      <w:r w:rsidRPr="008F07EF">
        <w:rPr>
          <w:lang w:val="en-GB"/>
        </w:rPr>
        <w:noBreakHyphen/>
        <w:t>interference may occur is also shown in Fig. P2-</w:t>
      </w:r>
      <w:r w:rsidR="00540D81">
        <w:rPr>
          <w:lang w:val="en-GB"/>
        </w:rPr>
        <w:t>99</w:t>
      </w:r>
      <w:r w:rsidRPr="008F07EF">
        <w:rPr>
          <w:lang w:val="en-GB"/>
        </w:rPr>
        <w:t>.</w:t>
      </w:r>
    </w:p>
    <w:p w14:paraId="16D332CB" w14:textId="735B95E9" w:rsidR="00282FCB" w:rsidRPr="008F07EF" w:rsidRDefault="00282FCB" w:rsidP="00282FCB">
      <w:pPr>
        <w:pStyle w:val="FigureNo"/>
        <w:rPr>
          <w:lang w:val="en-GB"/>
        </w:rPr>
      </w:pPr>
      <w:bookmarkStart w:id="1534" w:name="_Ref410814130"/>
      <w:r w:rsidRPr="008F07EF">
        <w:rPr>
          <w:lang w:val="en-GB"/>
        </w:rPr>
        <w:t xml:space="preserve">Figure </w:t>
      </w:r>
      <w:bookmarkEnd w:id="1534"/>
      <w:r w:rsidRPr="008F07EF">
        <w:rPr>
          <w:lang w:val="en-GB"/>
        </w:rPr>
        <w:t>P2-</w:t>
      </w:r>
      <w:r w:rsidR="00540D81">
        <w:rPr>
          <w:lang w:val="en-GB"/>
        </w:rPr>
        <w:t>9</w:t>
      </w:r>
      <w:r w:rsidRPr="008F07EF">
        <w:rPr>
          <w:lang w:val="en-GB"/>
        </w:rPr>
        <w:t>9</w:t>
      </w:r>
    </w:p>
    <w:p w14:paraId="3F504E64" w14:textId="77777777" w:rsidR="00282FCB" w:rsidRPr="008F07EF" w:rsidRDefault="00282FCB" w:rsidP="00282FCB">
      <w:pPr>
        <w:pStyle w:val="Figuretitle"/>
        <w:rPr>
          <w:lang w:val="en-GB"/>
        </w:rPr>
      </w:pPr>
      <w:r w:rsidRPr="008F07EF">
        <w:rPr>
          <w:lang w:val="en-GB"/>
        </w:rPr>
        <w:t>Resulting DVB</w:t>
      </w:r>
      <w:r w:rsidRPr="008F07EF">
        <w:rPr>
          <w:lang w:val="en-GB"/>
        </w:rPr>
        <w:noBreakHyphen/>
        <w:t>T2 coverage after optimization of SFN self</w:t>
      </w:r>
      <w:r w:rsidRPr="008F07EF">
        <w:rPr>
          <w:lang w:val="en-GB"/>
        </w:rPr>
        <w:noBreakHyphen/>
        <w:t>interference</w:t>
      </w:r>
    </w:p>
    <w:p w14:paraId="06DC3876" w14:textId="77777777" w:rsidR="00282FCB" w:rsidRPr="008F07EF" w:rsidRDefault="00282FCB" w:rsidP="00282FCB">
      <w:pPr>
        <w:pStyle w:val="Figure"/>
        <w:rPr>
          <w:lang w:val="en-GB"/>
        </w:rPr>
      </w:pPr>
      <w:r w:rsidRPr="008F07EF">
        <w:rPr>
          <w:noProof/>
          <w:lang w:val="en-GB" w:eastAsia="en-GB"/>
        </w:rPr>
        <w:drawing>
          <wp:inline distT="0" distB="0" distL="0" distR="0" wp14:anchorId="4E17E59B" wp14:editId="05D0594F">
            <wp:extent cx="5486400" cy="4110990"/>
            <wp:effectExtent l="19050" t="19050" r="19050" b="22860"/>
            <wp:docPr id="98"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486400" cy="4110990"/>
                    </a:xfrm>
                    <a:prstGeom prst="rect">
                      <a:avLst/>
                    </a:prstGeom>
                    <a:noFill/>
                    <a:ln w="9525" cmpd="sng">
                      <a:solidFill>
                        <a:srgbClr val="4F81BD"/>
                      </a:solidFill>
                      <a:miter lim="800000"/>
                      <a:headEnd/>
                      <a:tailEnd/>
                    </a:ln>
                    <a:effectLst/>
                  </pic:spPr>
                </pic:pic>
              </a:graphicData>
            </a:graphic>
          </wp:inline>
        </w:drawing>
      </w:r>
    </w:p>
    <w:p w14:paraId="496EAA15" w14:textId="59E18564" w:rsidR="00282FCB" w:rsidRPr="008F07EF" w:rsidRDefault="00282FCB" w:rsidP="00282FCB">
      <w:pPr>
        <w:pStyle w:val="Note"/>
        <w:rPr>
          <w:lang w:val="en-GB"/>
        </w:rPr>
      </w:pPr>
      <w:r w:rsidRPr="008F07EF">
        <w:rPr>
          <w:i/>
          <w:iCs/>
          <w:lang w:val="en-GB"/>
        </w:rPr>
        <w:t>Note to Fig. P2-</w:t>
      </w:r>
      <w:r w:rsidR="00413DEF">
        <w:rPr>
          <w:i/>
          <w:iCs/>
          <w:lang w:val="en-GB"/>
        </w:rPr>
        <w:t>9</w:t>
      </w:r>
      <w:r w:rsidRPr="008F07EF">
        <w:rPr>
          <w:i/>
          <w:iCs/>
          <w:lang w:val="en-GB"/>
        </w:rPr>
        <w:t>9:</w:t>
      </w:r>
      <w:r w:rsidRPr="008F07EF">
        <w:rPr>
          <w:lang w:val="en-GB"/>
        </w:rPr>
        <w:t xml:space="preserve"> The problems with the out of guard interval signals are reduced with a combination of timing offsets and adjustments of antenna diagrams</w:t>
      </w:r>
      <w:r w:rsidR="0026781B">
        <w:rPr>
          <w:lang w:val="en-GB"/>
        </w:rPr>
        <w:t>.</w:t>
      </w:r>
    </w:p>
    <w:p w14:paraId="357FCFB5" w14:textId="77777777" w:rsidR="00282FCB" w:rsidRPr="008F07EF" w:rsidRDefault="00282FCB" w:rsidP="00282FCB">
      <w:pPr>
        <w:rPr>
          <w:lang w:val="en-GB"/>
        </w:rPr>
      </w:pPr>
      <w:r w:rsidRPr="008F07EF">
        <w:rPr>
          <w:lang w:val="en-GB"/>
        </w:rPr>
        <w:t>In order to reduce the effect of SFN self</w:t>
      </w:r>
      <w:r w:rsidRPr="008F07EF">
        <w:rPr>
          <w:lang w:val="en-GB"/>
        </w:rPr>
        <w:noBreakHyphen/>
        <w:t>interference, optimization was carried out with the following steps:</w:t>
      </w:r>
    </w:p>
    <w:p w14:paraId="035011B3" w14:textId="0D761BBC" w:rsidR="00282FCB" w:rsidRPr="008F07EF" w:rsidRDefault="00282FCB" w:rsidP="00282FCB">
      <w:pPr>
        <w:pStyle w:val="enumlev1"/>
        <w:rPr>
          <w:lang w:val="en-GB"/>
        </w:rPr>
      </w:pPr>
      <w:r w:rsidRPr="008F07EF">
        <w:rPr>
          <w:lang w:val="en-GB"/>
        </w:rPr>
        <w:t>1</w:t>
      </w:r>
      <w:r w:rsidR="0055049A" w:rsidRPr="008F07EF">
        <w:rPr>
          <w:lang w:val="en-GB"/>
        </w:rPr>
        <w:t>)</w:t>
      </w:r>
      <w:r w:rsidRPr="008F07EF">
        <w:rPr>
          <w:lang w:val="en-GB"/>
        </w:rPr>
        <w:tab/>
        <w:t>Analysis of the self</w:t>
      </w:r>
      <w:r w:rsidRPr="008F07EF">
        <w:rPr>
          <w:lang w:val="en-GB"/>
        </w:rPr>
        <w:noBreakHyphen/>
        <w:t xml:space="preserve">interference areas, identifying transmitters that may create out of guard interval interference. </w:t>
      </w:r>
    </w:p>
    <w:p w14:paraId="31C3A352" w14:textId="5D8E7D15" w:rsidR="00282FCB" w:rsidRPr="008F07EF" w:rsidRDefault="00282FCB" w:rsidP="00282FCB">
      <w:pPr>
        <w:pStyle w:val="enumlev1"/>
        <w:rPr>
          <w:lang w:val="en-GB"/>
        </w:rPr>
      </w:pPr>
      <w:r w:rsidRPr="008F07EF">
        <w:rPr>
          <w:lang w:val="en-GB"/>
        </w:rPr>
        <w:t>2</w:t>
      </w:r>
      <w:r w:rsidR="0055049A" w:rsidRPr="008F07EF">
        <w:rPr>
          <w:lang w:val="en-GB"/>
        </w:rPr>
        <w:t>)</w:t>
      </w:r>
      <w:r w:rsidRPr="008F07EF">
        <w:rPr>
          <w:lang w:val="en-GB"/>
        </w:rPr>
        <w:tab/>
        <w:t>Optimizing the static timing of the transmitters to minimize potential self</w:t>
      </w:r>
      <w:r w:rsidRPr="008F07EF">
        <w:rPr>
          <w:lang w:val="en-GB"/>
        </w:rPr>
        <w:noBreakHyphen/>
        <w:t xml:space="preserve">interference. This was carried out using a feature in the </w:t>
      </w:r>
      <w:r w:rsidRPr="008F07EF">
        <w:rPr>
          <w:i/>
          <w:lang w:val="en-GB"/>
        </w:rPr>
        <w:t>Progira Plan</w:t>
      </w:r>
      <w:r w:rsidRPr="008F07EF">
        <w:rPr>
          <w:lang w:val="en-GB"/>
        </w:rPr>
        <w:t xml:space="preserve"> planning software where coverage can be optimized based upon the population.</w:t>
      </w:r>
    </w:p>
    <w:p w14:paraId="395D4979" w14:textId="28E0A5CE" w:rsidR="00282FCB" w:rsidRPr="008F07EF" w:rsidRDefault="00282FCB" w:rsidP="00282FCB">
      <w:pPr>
        <w:pStyle w:val="enumlev1"/>
        <w:rPr>
          <w:lang w:val="en-GB"/>
        </w:rPr>
      </w:pPr>
      <w:r w:rsidRPr="008F07EF">
        <w:rPr>
          <w:lang w:val="en-GB"/>
        </w:rPr>
        <w:t>3</w:t>
      </w:r>
      <w:r w:rsidR="0055049A" w:rsidRPr="008F07EF">
        <w:rPr>
          <w:lang w:val="en-GB"/>
        </w:rPr>
        <w:t>)</w:t>
      </w:r>
      <w:r w:rsidRPr="008F07EF">
        <w:rPr>
          <w:lang w:val="en-GB"/>
        </w:rPr>
        <w:tab/>
        <w:t>Adjustments of antenna diagrams and in particular antenna tilt for a number of transmitters to further reduce potential self</w:t>
      </w:r>
      <w:r w:rsidRPr="008F07EF">
        <w:rPr>
          <w:lang w:val="en-GB"/>
        </w:rPr>
        <w:noBreakHyphen/>
        <w:t>interference.</w:t>
      </w:r>
    </w:p>
    <w:p w14:paraId="4AD878C7" w14:textId="1103E9AC" w:rsidR="00282FCB" w:rsidRPr="008F07EF" w:rsidRDefault="00282FCB" w:rsidP="00282FCB">
      <w:pPr>
        <w:pStyle w:val="enumlev1"/>
        <w:rPr>
          <w:lang w:val="en-GB"/>
        </w:rPr>
      </w:pPr>
      <w:r w:rsidRPr="008F07EF">
        <w:rPr>
          <w:lang w:val="en-GB"/>
        </w:rPr>
        <w:t>4</w:t>
      </w:r>
      <w:r w:rsidR="0055049A" w:rsidRPr="008F07EF">
        <w:rPr>
          <w:lang w:val="en-GB"/>
        </w:rPr>
        <w:t>)</w:t>
      </w:r>
      <w:r w:rsidRPr="008F07EF">
        <w:rPr>
          <w:lang w:val="en-GB"/>
        </w:rPr>
        <w:tab/>
        <w:t>Timing optimization in order to improve the SFN self</w:t>
      </w:r>
      <w:r w:rsidRPr="008F07EF">
        <w:rPr>
          <w:lang w:val="en-GB"/>
        </w:rPr>
        <w:noBreakHyphen/>
        <w:t>interference situation further.</w:t>
      </w:r>
    </w:p>
    <w:p w14:paraId="6D9E519E" w14:textId="7754E92A" w:rsidR="00282FCB" w:rsidRPr="008F07EF" w:rsidRDefault="00282FCB" w:rsidP="00282FCB">
      <w:pPr>
        <w:rPr>
          <w:lang w:val="en-GB"/>
        </w:rPr>
      </w:pPr>
      <w:r w:rsidRPr="008F07EF">
        <w:rPr>
          <w:lang w:val="en-GB"/>
        </w:rPr>
        <w:t>The result of the optimization is shown in Fig. P2-</w:t>
      </w:r>
      <w:r w:rsidR="00413DEF">
        <w:rPr>
          <w:lang w:val="en-GB"/>
        </w:rPr>
        <w:t>9</w:t>
      </w:r>
      <w:r w:rsidRPr="008F07EF">
        <w:rPr>
          <w:lang w:val="en-GB"/>
        </w:rPr>
        <w:t>9. Limited self</w:t>
      </w:r>
      <w:r w:rsidRPr="008F07EF">
        <w:rPr>
          <w:lang w:val="en-GB"/>
        </w:rPr>
        <w:noBreakHyphen/>
        <w:t>interference may still potentially remain in mountainous areas. However it is less significant compared to the initial case. The total population coverage is predicted to be 98.5%, which is above the requirements. The population that would potentially suffer SFN self</w:t>
      </w:r>
      <w:r w:rsidRPr="008F07EF">
        <w:rPr>
          <w:lang w:val="en-GB"/>
        </w:rPr>
        <w:noBreakHyphen/>
        <w:t>interference is very small.</w:t>
      </w:r>
    </w:p>
    <w:p w14:paraId="6DAE06BE" w14:textId="64E732CC" w:rsidR="00282FCB" w:rsidRPr="008F07EF" w:rsidRDefault="00282FCB" w:rsidP="00282FCB">
      <w:pPr>
        <w:pStyle w:val="Heading2"/>
        <w:rPr>
          <w:sz w:val="28"/>
          <w:szCs w:val="28"/>
          <w:lang w:val="en-GB"/>
        </w:rPr>
      </w:pPr>
      <w:bookmarkStart w:id="1535" w:name="_Toc421115596"/>
      <w:bookmarkStart w:id="1536" w:name="_Toc433558970"/>
      <w:bookmarkStart w:id="1537" w:name="_Toc8290706"/>
      <w:bookmarkStart w:id="1538" w:name="_Toc8290836"/>
      <w:bookmarkStart w:id="1539" w:name="_Toc8291105"/>
      <w:bookmarkStart w:id="1540" w:name="_Toc8291268"/>
      <w:bookmarkStart w:id="1541" w:name="_Toc8291621"/>
      <w:bookmarkStart w:id="1542" w:name="_Toc54781885"/>
      <w:bookmarkStart w:id="1543" w:name="_Toc132718773"/>
      <w:bookmarkStart w:id="1544" w:name="_Toc132729236"/>
      <w:bookmarkStart w:id="1545" w:name="_Toc163564306"/>
      <w:bookmarkStart w:id="1546" w:name="_Toc163567556"/>
      <w:bookmarkStart w:id="1547" w:name="_Toc163567687"/>
      <w:r w:rsidRPr="008F07EF">
        <w:rPr>
          <w:lang w:val="en-GB"/>
        </w:rPr>
        <w:t>13.10</w:t>
      </w:r>
      <w:r w:rsidRPr="008F07EF">
        <w:rPr>
          <w:lang w:val="en-GB"/>
        </w:rPr>
        <w:tab/>
        <w:t>DVB-T2 SFNs Networks and an Extended T2-MIP: a BBC study</w:t>
      </w:r>
      <w:bookmarkEnd w:id="1535"/>
      <w:bookmarkEnd w:id="1536"/>
      <w:bookmarkEnd w:id="1537"/>
      <w:bookmarkEnd w:id="1538"/>
      <w:bookmarkEnd w:id="1539"/>
      <w:bookmarkEnd w:id="1540"/>
      <w:bookmarkEnd w:id="1541"/>
      <w:bookmarkEnd w:id="1542"/>
      <w:bookmarkEnd w:id="1543"/>
      <w:bookmarkEnd w:id="1544"/>
      <w:bookmarkEnd w:id="1545"/>
      <w:bookmarkEnd w:id="1546"/>
      <w:bookmarkEnd w:id="1547"/>
    </w:p>
    <w:p w14:paraId="48459A0A" w14:textId="77777777" w:rsidR="00282FCB" w:rsidRPr="008F07EF" w:rsidRDefault="00282FCB" w:rsidP="00C455DB">
      <w:pPr>
        <w:pStyle w:val="Headingb"/>
        <w:rPr>
          <w:lang w:val="en-GB" w:eastAsia="zh-CN"/>
        </w:rPr>
      </w:pPr>
      <w:bookmarkStart w:id="1548" w:name="_Toc413405912"/>
      <w:r w:rsidRPr="008F07EF">
        <w:rPr>
          <w:lang w:val="en-GB" w:eastAsia="zh-CN"/>
        </w:rPr>
        <w:t>Introduction</w:t>
      </w:r>
      <w:bookmarkEnd w:id="1548"/>
    </w:p>
    <w:p w14:paraId="31334494" w14:textId="77777777" w:rsidR="00282FCB" w:rsidRPr="008F07EF" w:rsidRDefault="00282FCB" w:rsidP="00282FCB">
      <w:pPr>
        <w:rPr>
          <w:lang w:val="en-GB" w:eastAsia="zh-CN"/>
        </w:rPr>
      </w:pPr>
      <w:r w:rsidRPr="008F07EF">
        <w:rPr>
          <w:lang w:val="en-GB" w:eastAsia="zh-CN"/>
        </w:rPr>
        <w:t>The ideas below emerged from a discussion regarding the UK DVB-T and T2 networks.</w:t>
      </w:r>
    </w:p>
    <w:p w14:paraId="16DABE88" w14:textId="77777777" w:rsidR="00282FCB" w:rsidRPr="008F07EF" w:rsidRDefault="00282FCB" w:rsidP="00282FCB">
      <w:pPr>
        <w:rPr>
          <w:lang w:val="en-GB" w:eastAsia="zh-CN"/>
        </w:rPr>
      </w:pPr>
      <w:r w:rsidRPr="008F07EF">
        <w:rPr>
          <w:lang w:val="en-GB" w:eastAsia="zh-CN"/>
        </w:rPr>
        <w:t xml:space="preserve">A typical arrangement in the current UK network is shown in the left hand picture below. A parent transmitter operating on frequency f1 feeds a number of relays which receive its signal off-air and re-transmit it on frequencies </w:t>
      </w:r>
      <w:r w:rsidRPr="008F07EF">
        <w:rPr>
          <w:i/>
          <w:iCs/>
          <w:lang w:val="en-GB" w:eastAsia="zh-CN"/>
        </w:rPr>
        <w:t>f</w:t>
      </w:r>
      <w:r w:rsidRPr="008F07EF">
        <w:rPr>
          <w:lang w:val="en-GB" w:eastAsia="zh-CN"/>
        </w:rPr>
        <w:t xml:space="preserve">2, </w:t>
      </w:r>
      <w:r w:rsidRPr="008F07EF">
        <w:rPr>
          <w:i/>
          <w:iCs/>
          <w:lang w:val="en-GB" w:eastAsia="zh-CN"/>
        </w:rPr>
        <w:t>f</w:t>
      </w:r>
      <w:r w:rsidRPr="008F07EF">
        <w:rPr>
          <w:lang w:val="en-GB" w:eastAsia="zh-CN"/>
        </w:rPr>
        <w:t xml:space="preserve">3, </w:t>
      </w:r>
      <w:r w:rsidRPr="008F07EF">
        <w:rPr>
          <w:i/>
          <w:iCs/>
          <w:lang w:val="en-GB" w:eastAsia="zh-CN"/>
        </w:rPr>
        <w:t>f</w:t>
      </w:r>
      <w:r w:rsidRPr="008F07EF">
        <w:rPr>
          <w:lang w:val="en-GB" w:eastAsia="zh-CN"/>
        </w:rPr>
        <w:t>4. These relays are either full regenerative repeaters (demodulation followed by re-modulation) or, typically for lower power sites, frequency transposers (which perform a frequency shift only).</w:t>
      </w:r>
    </w:p>
    <w:p w14:paraId="60CC15EF" w14:textId="77777777" w:rsidR="00282FCB" w:rsidRPr="008F07EF" w:rsidRDefault="00282FCB" w:rsidP="00282FCB">
      <w:pPr>
        <w:rPr>
          <w:lang w:val="en-GB" w:eastAsia="zh-CN"/>
        </w:rPr>
      </w:pPr>
      <w:r w:rsidRPr="008F07EF">
        <w:rPr>
          <w:lang w:val="en-GB" w:eastAsia="zh-CN"/>
        </w:rPr>
        <w:t>One way of increasing the spectral efficiency of the network might be for these relays to all re-transmit on the same frequency (</w:t>
      </w:r>
      <w:r w:rsidRPr="008F07EF">
        <w:rPr>
          <w:i/>
          <w:iCs/>
          <w:lang w:val="en-GB" w:eastAsia="zh-CN"/>
        </w:rPr>
        <w:t>f</w:t>
      </w:r>
      <w:r w:rsidRPr="008F07EF">
        <w:rPr>
          <w:lang w:val="en-GB" w:eastAsia="zh-CN"/>
        </w:rPr>
        <w:t>2) in a synchronised SFN as shown in the right hand picture. In order to achieve the highest signal quality in the resulting SFN, regenerative repeaters would be preferred over transposers. However, to achieve this requires the carriage of appropriate synchronisation information in the off-air signal used by the relays.</w:t>
      </w:r>
    </w:p>
    <w:p w14:paraId="10726A50" w14:textId="77777777" w:rsidR="00282FCB" w:rsidRPr="008F07EF" w:rsidRDefault="00282FCB" w:rsidP="00282FCB">
      <w:pPr>
        <w:pStyle w:val="Figure"/>
        <w:spacing w:before="240"/>
        <w:rPr>
          <w:lang w:val="en-GB"/>
        </w:rPr>
      </w:pPr>
      <w:r w:rsidRPr="008F07EF">
        <w:rPr>
          <w:noProof/>
          <w:lang w:val="en-GB" w:eastAsia="en-GB"/>
        </w:rPr>
        <w:drawing>
          <wp:inline distT="0" distB="0" distL="0" distR="0" wp14:anchorId="24FED1B1" wp14:editId="5EBF2A4C">
            <wp:extent cx="5892165" cy="2305685"/>
            <wp:effectExtent l="0" t="0" r="0" b="0"/>
            <wp:docPr id="9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892165" cy="2305685"/>
                    </a:xfrm>
                    <a:prstGeom prst="rect">
                      <a:avLst/>
                    </a:prstGeom>
                    <a:noFill/>
                    <a:ln>
                      <a:noFill/>
                    </a:ln>
                  </pic:spPr>
                </pic:pic>
              </a:graphicData>
            </a:graphic>
          </wp:inline>
        </w:drawing>
      </w:r>
    </w:p>
    <w:p w14:paraId="1065358A" w14:textId="77777777" w:rsidR="00282FCB" w:rsidRPr="008F07EF" w:rsidRDefault="00282FCB" w:rsidP="00546EAB">
      <w:pPr>
        <w:pStyle w:val="Normalaftertitle"/>
        <w:rPr>
          <w:lang w:val="en-GB" w:eastAsia="zh-CN"/>
        </w:rPr>
      </w:pPr>
      <w:r w:rsidRPr="008F07EF">
        <w:rPr>
          <w:lang w:val="en-GB" w:eastAsia="zh-CN"/>
        </w:rPr>
        <w:t>The differences between T and T2 mean that they present different challenges when deploying synchronised SFNs based on regenerative repeaters.</w:t>
      </w:r>
    </w:p>
    <w:p w14:paraId="15C3A4A2" w14:textId="77777777" w:rsidR="00282FCB" w:rsidRPr="008F07EF" w:rsidRDefault="00282FCB" w:rsidP="00282FCB">
      <w:pPr>
        <w:pStyle w:val="Headingb"/>
        <w:rPr>
          <w:lang w:val="en-GB"/>
        </w:rPr>
      </w:pPr>
      <w:bookmarkStart w:id="1549" w:name="_Toc413405913"/>
      <w:r w:rsidRPr="008F07EF">
        <w:rPr>
          <w:lang w:val="en-GB"/>
        </w:rPr>
        <w:t>The differences between DVB-T and DVB-T2 SFNs</w:t>
      </w:r>
      <w:bookmarkEnd w:id="1549"/>
    </w:p>
    <w:p w14:paraId="0D8FA8DB" w14:textId="77777777" w:rsidR="00282FCB" w:rsidRPr="008F07EF" w:rsidRDefault="00282FCB" w:rsidP="00282FCB">
      <w:pPr>
        <w:rPr>
          <w:lang w:val="en-GB" w:eastAsia="zh-CN"/>
        </w:rPr>
      </w:pPr>
      <w:r w:rsidRPr="008F07EF">
        <w:rPr>
          <w:lang w:val="en-GB" w:eastAsia="zh-CN"/>
        </w:rPr>
        <w:t>For DVB-T, there is a direct link between the mega-frame structure and the TS packets. The Transport Stream (TS) can be made into a complete and unambiguous description of the on</w:t>
      </w:r>
      <w:r w:rsidRPr="008F07EF">
        <w:rPr>
          <w:lang w:val="en-GB" w:eastAsia="zh-CN"/>
        </w:rPr>
        <w:noBreakHyphen/>
        <w:t>air signal by including Megaframe Initialization Packets ([T-]MIPs). The MIP is a TS packet that contains the timing information suitable for generating synchronised SFNs. Since this is a conventional TS packet, it is carried in the off-air signal along with the audio, video and SI. A conventional DVB-T receiver can decode the on-air signal and be connected directly to a SFN modulator to form a regenerative repeater as illustrated below.</w:t>
      </w:r>
    </w:p>
    <w:p w14:paraId="5B4D9068" w14:textId="77777777" w:rsidR="00282FCB" w:rsidRPr="008F07EF" w:rsidRDefault="00282FCB" w:rsidP="00282FCB">
      <w:pPr>
        <w:pStyle w:val="Figure"/>
        <w:spacing w:before="240"/>
        <w:rPr>
          <w:lang w:val="en-GB"/>
        </w:rPr>
      </w:pPr>
      <w:r w:rsidRPr="008F07EF">
        <w:rPr>
          <w:noProof/>
          <w:lang w:val="en-GB" w:eastAsia="en-GB"/>
        </w:rPr>
        <w:drawing>
          <wp:inline distT="0" distB="0" distL="0" distR="0" wp14:anchorId="66C68BE2" wp14:editId="69F15AFB">
            <wp:extent cx="5868035" cy="1804670"/>
            <wp:effectExtent l="0" t="0" r="0" b="5080"/>
            <wp:docPr id="100"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9" descr="Diagram&#10;&#10;Description automatically generated"/>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868035" cy="1804670"/>
                    </a:xfrm>
                    <a:prstGeom prst="rect">
                      <a:avLst/>
                    </a:prstGeom>
                    <a:noFill/>
                    <a:ln>
                      <a:noFill/>
                    </a:ln>
                  </pic:spPr>
                </pic:pic>
              </a:graphicData>
            </a:graphic>
          </wp:inline>
        </w:drawing>
      </w:r>
    </w:p>
    <w:p w14:paraId="49A9BE1F" w14:textId="77777777" w:rsidR="00282FCB" w:rsidRPr="008F07EF" w:rsidRDefault="00282FCB" w:rsidP="00546EAB">
      <w:pPr>
        <w:pStyle w:val="Normalaftertitle"/>
        <w:rPr>
          <w:lang w:val="en-GB" w:eastAsia="zh-CN"/>
        </w:rPr>
      </w:pPr>
      <w:r w:rsidRPr="008F07EF">
        <w:rPr>
          <w:lang w:val="en-GB" w:eastAsia="zh-CN"/>
        </w:rPr>
        <w:t>For DVB-T2, there is no longer a fixed relationship between the packetization of the TS and the frame structure of the physical layer. Therefore the TS alone is not an unambiguous representation of the off-air signal meaning that it is not, on its own, suitable for the formation of T2 synchronised SFNs.</w:t>
      </w:r>
    </w:p>
    <w:p w14:paraId="0FEF8B06" w14:textId="77777777" w:rsidR="00282FCB" w:rsidRPr="008F07EF" w:rsidRDefault="00282FCB" w:rsidP="00282FCB">
      <w:pPr>
        <w:rPr>
          <w:lang w:val="en-GB" w:eastAsia="zh-CN"/>
        </w:rPr>
      </w:pPr>
      <w:r w:rsidRPr="008F07EF">
        <w:rPr>
          <w:lang w:val="en-GB" w:eastAsia="zh-CN"/>
        </w:rPr>
        <w:t>A new entity, the T2-Gateway, is required in the network that takes at its input the audio/video transport stream and generates at its output the T2 modulator interface (T2-MI)</w:t>
      </w:r>
      <w:r w:rsidRPr="008F07EF">
        <w:rPr>
          <w:rStyle w:val="FootnoteReference"/>
          <w:lang w:val="en-GB" w:eastAsia="zh-CN"/>
        </w:rPr>
        <w:footnoteReference w:id="28"/>
      </w:r>
      <w:r w:rsidRPr="008F07EF">
        <w:rPr>
          <w:lang w:val="en-GB" w:eastAsia="zh-CN"/>
        </w:rPr>
        <w:t xml:space="preserve">. The T2-MI provides the unambiguous representation of the on-air DVB-T2 signal as a combination of BBFrames and L1 signalling. Timing information can also be conveyed by the T2-MI and, since the T2-Gateway has carried out the framing once, this can be used to form synchronised T2 SFNs from multiple transmitters. However, the T2-MI is not carried over-air but is instead used by a modulator to generate the on-air signal. </w:t>
      </w:r>
    </w:p>
    <w:p w14:paraId="73B51DE6" w14:textId="6CA8BD3A" w:rsidR="00282FCB" w:rsidRPr="008F07EF" w:rsidRDefault="00282FCB" w:rsidP="00282FCB">
      <w:pPr>
        <w:rPr>
          <w:lang w:val="en-GB" w:eastAsia="zh-CN"/>
        </w:rPr>
      </w:pPr>
      <w:r w:rsidRPr="008F07EF">
        <w:rPr>
          <w:lang w:val="en-GB" w:eastAsia="zh-CN"/>
        </w:rPr>
        <w:t xml:space="preserve">In the current </w:t>
      </w:r>
      <w:r w:rsidR="00F275F7" w:rsidRPr="008F07EF">
        <w:rPr>
          <w:lang w:val="en-GB"/>
        </w:rPr>
        <w:t xml:space="preserve">United Kingdom </w:t>
      </w:r>
      <w:r w:rsidRPr="008F07EF">
        <w:rPr>
          <w:lang w:val="en-GB" w:eastAsia="zh-CN"/>
        </w:rPr>
        <w:t xml:space="preserve">DTT network, the synchronised T2 SFNs make use of a T2-Gateway at a parent </w:t>
      </w:r>
      <w:r w:rsidRPr="008F07EF">
        <w:rPr>
          <w:lang w:val="en-GB"/>
        </w:rPr>
        <w:t>transmitter after the output of a proprietary SI insertion device. The T2-Gateway generates a T2</w:t>
      </w:r>
      <w:r w:rsidRPr="008F07EF">
        <w:rPr>
          <w:lang w:val="en-GB" w:eastAsia="zh-CN"/>
        </w:rPr>
        <w:t xml:space="preserve"> Modulator Interface (T2-MI) signal that is then line-fed to the children as illustrated below. </w:t>
      </w:r>
    </w:p>
    <w:p w14:paraId="0648EDA7" w14:textId="77777777" w:rsidR="00282FCB" w:rsidRPr="008F07EF" w:rsidRDefault="00282FCB" w:rsidP="00282FCB">
      <w:pPr>
        <w:pStyle w:val="Figure"/>
        <w:spacing w:before="240"/>
        <w:rPr>
          <w:lang w:val="en-GB"/>
        </w:rPr>
      </w:pPr>
      <w:r w:rsidRPr="008F07EF">
        <w:rPr>
          <w:noProof/>
          <w:lang w:val="en-GB" w:eastAsia="en-GB"/>
        </w:rPr>
        <w:drawing>
          <wp:inline distT="0" distB="0" distL="0" distR="0" wp14:anchorId="6B3C2F04" wp14:editId="7EE49281">
            <wp:extent cx="5868035" cy="2544445"/>
            <wp:effectExtent l="0" t="0" r="0" b="8255"/>
            <wp:docPr id="101" name="Immagine 10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magine 108" descr="Diagram&#10;&#10;Description automatically generated"/>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868035" cy="2544445"/>
                    </a:xfrm>
                    <a:prstGeom prst="rect">
                      <a:avLst/>
                    </a:prstGeom>
                    <a:noFill/>
                    <a:ln>
                      <a:noFill/>
                    </a:ln>
                  </pic:spPr>
                </pic:pic>
              </a:graphicData>
            </a:graphic>
          </wp:inline>
        </w:drawing>
      </w:r>
    </w:p>
    <w:p w14:paraId="36D1E521" w14:textId="77777777" w:rsidR="00282FCB" w:rsidRPr="008F07EF" w:rsidRDefault="00282FCB" w:rsidP="00546EAB">
      <w:pPr>
        <w:pStyle w:val="Normalaftertitle"/>
        <w:rPr>
          <w:lang w:val="en-GB" w:eastAsia="zh-CN"/>
        </w:rPr>
      </w:pPr>
      <w:r w:rsidRPr="008F07EF">
        <w:rPr>
          <w:lang w:val="en-GB" w:eastAsia="zh-CN"/>
        </w:rPr>
        <w:t>The requirement for line feeding of the transmitters means that the cost is prohibitively high for generating T2 synchronised SFNs at smaller sites. In areas where it is not economic to provide line feeds, non-synchronised transposers are currently used and the resulting mush area regarded as an acceptable compromise.</w:t>
      </w:r>
    </w:p>
    <w:p w14:paraId="2D4FE514" w14:textId="77777777" w:rsidR="00282FCB" w:rsidRPr="008F07EF" w:rsidRDefault="00282FCB" w:rsidP="00282FCB">
      <w:pPr>
        <w:rPr>
          <w:lang w:val="en-GB" w:eastAsia="zh-CN"/>
        </w:rPr>
      </w:pPr>
      <w:r w:rsidRPr="008F07EF">
        <w:rPr>
          <w:lang w:val="en-GB" w:eastAsia="zh-CN"/>
        </w:rPr>
        <w:t xml:space="preserve">T2 has its own version of the MIP defined as the T2-MIP (the T2 Modulator Interface Packet) that allows generation of synchronised SFNs from an off-air signal. Just as for DVB-T, this is a conventional TS packet that carries timing information and is carried in the on-air signal along with the audio, video and SI. The T2-MIP indicates the timing of the start of emission of the physical layer super-frame in which the packet is carried. </w:t>
      </w:r>
    </w:p>
    <w:p w14:paraId="6D13EBAE" w14:textId="77777777" w:rsidR="00282FCB" w:rsidRPr="008F07EF" w:rsidRDefault="00282FCB" w:rsidP="00282FCB">
      <w:pPr>
        <w:rPr>
          <w:lang w:val="en-GB" w:eastAsia="zh-CN"/>
        </w:rPr>
      </w:pPr>
      <w:r w:rsidRPr="008F07EF">
        <w:rPr>
          <w:lang w:val="en-GB" w:eastAsia="zh-CN"/>
        </w:rPr>
        <w:t>However, a special receiver is required that is capable of outputting the physical layer framing of the T2 by generating T2-MI in the form of Baseband frames and the L1 signalling along with the timing information derived from the T2-MIP packet (see below).</w:t>
      </w:r>
    </w:p>
    <w:p w14:paraId="304573FD" w14:textId="77777777" w:rsidR="00282FCB" w:rsidRPr="008F07EF" w:rsidRDefault="00282FCB" w:rsidP="00282FCB">
      <w:pPr>
        <w:pStyle w:val="Figure"/>
        <w:spacing w:before="240"/>
        <w:rPr>
          <w:lang w:val="en-GB"/>
        </w:rPr>
      </w:pPr>
      <w:r w:rsidRPr="008F07EF">
        <w:rPr>
          <w:noProof/>
          <w:lang w:val="en-GB" w:eastAsia="en-GB"/>
        </w:rPr>
        <w:drawing>
          <wp:inline distT="0" distB="0" distL="0" distR="0" wp14:anchorId="21D547FD" wp14:editId="0E3788C2">
            <wp:extent cx="5828030" cy="1892300"/>
            <wp:effectExtent l="0" t="0" r="1270" b="0"/>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828030" cy="1892300"/>
                    </a:xfrm>
                    <a:prstGeom prst="rect">
                      <a:avLst/>
                    </a:prstGeom>
                    <a:noFill/>
                    <a:ln>
                      <a:noFill/>
                    </a:ln>
                  </pic:spPr>
                </pic:pic>
              </a:graphicData>
            </a:graphic>
          </wp:inline>
        </w:drawing>
      </w:r>
    </w:p>
    <w:p w14:paraId="737F7B76" w14:textId="77777777" w:rsidR="00282FCB" w:rsidRPr="008F07EF" w:rsidRDefault="00282FCB" w:rsidP="00546EAB">
      <w:pPr>
        <w:pStyle w:val="Normalaftertitle"/>
        <w:rPr>
          <w:lang w:val="en-GB" w:eastAsia="zh-CN"/>
        </w:rPr>
      </w:pPr>
      <w:r w:rsidRPr="008F07EF">
        <w:rPr>
          <w:lang w:val="en-GB" w:eastAsia="zh-CN"/>
        </w:rPr>
        <w:t>A further issue occurs when multiple PLPs are used since this special receiver also needs to be able to receive all of the PLPs whereas a conventional T2 receiver is only required to receive two PLPs simultaneously</w:t>
      </w:r>
      <w:r w:rsidRPr="008F07EF">
        <w:rPr>
          <w:rStyle w:val="FootnoteReference"/>
          <w:lang w:val="en-GB" w:eastAsia="zh-CN"/>
        </w:rPr>
        <w:footnoteReference w:id="29"/>
      </w:r>
      <w:r w:rsidRPr="008F07EF">
        <w:rPr>
          <w:lang w:val="en-GB" w:eastAsia="zh-CN"/>
        </w:rPr>
        <w:t>.</w:t>
      </w:r>
    </w:p>
    <w:p w14:paraId="7CB053CD" w14:textId="77777777" w:rsidR="00282FCB" w:rsidRPr="008F07EF" w:rsidRDefault="00282FCB" w:rsidP="00282FCB">
      <w:pPr>
        <w:rPr>
          <w:lang w:val="en-GB" w:eastAsia="zh-CN"/>
        </w:rPr>
      </w:pPr>
      <w:r w:rsidRPr="008F07EF">
        <w:rPr>
          <w:lang w:val="en-GB" w:eastAsia="zh-CN"/>
        </w:rPr>
        <w:t>Up until now, the necessity to have this special receiver has meant that this setup has not been possible and it is not believed that such a device currently exists on the market.</w:t>
      </w:r>
    </w:p>
    <w:p w14:paraId="138BDC15" w14:textId="77777777" w:rsidR="00282FCB" w:rsidRPr="008F07EF" w:rsidRDefault="00282FCB" w:rsidP="00282FCB">
      <w:pPr>
        <w:pStyle w:val="Headingb"/>
        <w:rPr>
          <w:lang w:val="en-GB"/>
        </w:rPr>
      </w:pPr>
      <w:bookmarkStart w:id="1550" w:name="_Toc413405914"/>
      <w:r w:rsidRPr="008F07EF">
        <w:rPr>
          <w:lang w:val="en-GB"/>
        </w:rPr>
        <w:t>Possible solutions</w:t>
      </w:r>
      <w:bookmarkEnd w:id="1550"/>
    </w:p>
    <w:p w14:paraId="7786C7CD" w14:textId="77777777" w:rsidR="00282FCB" w:rsidRPr="008F07EF" w:rsidRDefault="00282FCB" w:rsidP="00282FCB">
      <w:pPr>
        <w:rPr>
          <w:lang w:val="en-GB" w:eastAsia="zh-CN"/>
        </w:rPr>
      </w:pPr>
      <w:r w:rsidRPr="008F07EF">
        <w:rPr>
          <w:lang w:val="en-GB" w:eastAsia="zh-CN"/>
        </w:rPr>
        <w:t xml:space="preserve">In principle, what is required is a full regenerative repeater, able to receive the T2 signal off air, extract the BBFRAMEs, L1 signalling and T2-MIP and either use these to generate T2-MI to feed a T2-MI-capable modulator, or generate the DVB-T2 signal directly. </w:t>
      </w:r>
    </w:p>
    <w:p w14:paraId="08ABE9D4" w14:textId="77777777" w:rsidR="00282FCB" w:rsidRPr="008F07EF" w:rsidRDefault="00282FCB" w:rsidP="00282FCB">
      <w:pPr>
        <w:rPr>
          <w:lang w:val="en-GB" w:eastAsia="zh-CN"/>
        </w:rPr>
      </w:pPr>
      <w:r w:rsidRPr="008F07EF">
        <w:rPr>
          <w:lang w:val="en-GB" w:eastAsia="zh-CN"/>
        </w:rPr>
        <w:t>However, such a piece of equipment is complicated and specialised, and for many applications a simpler solution may be possible.</w:t>
      </w:r>
    </w:p>
    <w:p w14:paraId="46362249" w14:textId="1D91D64A" w:rsidR="00282FCB" w:rsidRPr="008F07EF" w:rsidRDefault="00282FCB" w:rsidP="00282FCB">
      <w:pPr>
        <w:rPr>
          <w:lang w:val="en-GB" w:eastAsia="zh-CN"/>
        </w:rPr>
      </w:pPr>
      <w:r w:rsidRPr="008F07EF">
        <w:rPr>
          <w:lang w:val="en-GB" w:eastAsia="zh-CN"/>
        </w:rPr>
        <w:t xml:space="preserve">For the simplest modes of DVB-T2 where every Baseband frame is fully allocated (as currently used in the </w:t>
      </w:r>
      <w:r w:rsidR="00DC2BBA" w:rsidRPr="008F07EF">
        <w:rPr>
          <w:lang w:val="en-GB"/>
        </w:rPr>
        <w:t>United Kingdom</w:t>
      </w:r>
      <w:r w:rsidRPr="008F07EF">
        <w:rPr>
          <w:lang w:val="en-GB" w:eastAsia="zh-CN"/>
        </w:rPr>
        <w:t xml:space="preserve">), each T2 frame always contains the same number of Baseband frames and where only single PLPs are in use, the relationship between the TS packets and physical layer frames is simpler to define. </w:t>
      </w:r>
    </w:p>
    <w:p w14:paraId="25CE342C" w14:textId="77777777" w:rsidR="00282FCB" w:rsidRPr="008F07EF" w:rsidRDefault="00282FCB" w:rsidP="00282FCB">
      <w:pPr>
        <w:rPr>
          <w:lang w:val="en-GB" w:eastAsia="zh-CN"/>
        </w:rPr>
      </w:pPr>
      <w:r w:rsidRPr="008F07EF">
        <w:rPr>
          <w:lang w:val="en-GB" w:eastAsia="zh-CN"/>
        </w:rPr>
        <w:t>In fact, all that would be required is for the T2-MIP to be extended to signal the offset (in bits) from the start of the first BBFrame to the start of the packet. This would be a so-called extended MIP (T2-eMIP). With this packet, a conventional receiver could be used to receive the TS off-air. A separate (relatively simple) device could then use the offset and timing information contained in the T2-eMIP to re-construct the physical layer framing (BBFrames) in an unambiguous way and output a T2-MI signal suitable for use in forming a subsequent synchronised SFN.</w:t>
      </w:r>
    </w:p>
    <w:p w14:paraId="72B433CE" w14:textId="77777777" w:rsidR="00282FCB" w:rsidRPr="008F07EF" w:rsidRDefault="00282FCB" w:rsidP="00282FCB">
      <w:pPr>
        <w:pStyle w:val="Figure"/>
        <w:spacing w:before="240"/>
        <w:rPr>
          <w:lang w:val="en-GB"/>
        </w:rPr>
      </w:pPr>
      <w:r w:rsidRPr="008F07EF">
        <w:rPr>
          <w:noProof/>
          <w:lang w:val="en-GB" w:eastAsia="en-GB"/>
        </w:rPr>
        <w:drawing>
          <wp:inline distT="0" distB="0" distL="0" distR="0" wp14:anchorId="038637C6" wp14:editId="4F164A5F">
            <wp:extent cx="5947410" cy="2035810"/>
            <wp:effectExtent l="0" t="0" r="0" b="2540"/>
            <wp:docPr id="103" name="Immagine 1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magine 110" descr="Diagram&#10;&#10;Description automatically generated"/>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7410" cy="2035810"/>
                    </a:xfrm>
                    <a:prstGeom prst="rect">
                      <a:avLst/>
                    </a:prstGeom>
                    <a:noFill/>
                    <a:ln>
                      <a:noFill/>
                    </a:ln>
                  </pic:spPr>
                </pic:pic>
              </a:graphicData>
            </a:graphic>
          </wp:inline>
        </w:drawing>
      </w:r>
    </w:p>
    <w:p w14:paraId="06344C0B" w14:textId="77777777" w:rsidR="00282FCB" w:rsidRPr="008F07EF" w:rsidRDefault="00282FCB" w:rsidP="00546EAB">
      <w:pPr>
        <w:pStyle w:val="Normalaftertitle"/>
        <w:rPr>
          <w:lang w:val="en-GB" w:eastAsia="zh-CN"/>
        </w:rPr>
      </w:pPr>
      <w:r w:rsidRPr="008F07EF">
        <w:rPr>
          <w:lang w:val="en-GB" w:eastAsia="zh-CN"/>
        </w:rPr>
        <w:t>This re-construction of the T2-MI could be carried out either in software or in a relatively simple hardware.</w:t>
      </w:r>
    </w:p>
    <w:p w14:paraId="1F55EC2F" w14:textId="77777777" w:rsidR="00282FCB" w:rsidRPr="008F07EF" w:rsidRDefault="00282FCB" w:rsidP="00282FCB">
      <w:pPr>
        <w:rPr>
          <w:lang w:val="en-GB" w:eastAsia="zh-CN"/>
        </w:rPr>
      </w:pPr>
      <w:r w:rsidRPr="008F07EF">
        <w:rPr>
          <w:lang w:val="en-GB" w:eastAsia="zh-CN"/>
        </w:rPr>
        <w:t>The standalone T2-MI Generator could be fairly simple. It would not even be necessary to read the L1 information of the off-air input signal since this could be manually configured on each device in the same way that T2 modulators are currently configured in the DTT network. For a more general solution, it would be possible to include the necessary configuration information in the T2-eMIP or another packet to be defined. The most obvious way to do this would be to transmit some or all of the L1 signalling.</w:t>
      </w:r>
    </w:p>
    <w:p w14:paraId="3E5284AA" w14:textId="77777777" w:rsidR="00282FCB" w:rsidRPr="008F07EF" w:rsidRDefault="00282FCB" w:rsidP="00282FCB">
      <w:pPr>
        <w:rPr>
          <w:lang w:val="en-GB" w:eastAsia="zh-CN"/>
        </w:rPr>
      </w:pPr>
      <w:r w:rsidRPr="008F07EF">
        <w:rPr>
          <w:lang w:val="en-GB" w:eastAsia="zh-CN"/>
        </w:rPr>
        <w:t>The T2-eMIP could be created by making use of the rfu_bytes fields defined in Annex B of ETSI TS 102 773 v1.3.1. Alternatively, a new T2-MIP could be defined using a new synchronization_id. In either case, this could be standardised through DVB/ETSI by issuing a new version of TS 102 733.</w:t>
      </w:r>
    </w:p>
    <w:p w14:paraId="7EB8536F" w14:textId="77777777" w:rsidR="00282FCB" w:rsidRPr="008F07EF" w:rsidRDefault="00282FCB" w:rsidP="00282FCB">
      <w:pPr>
        <w:rPr>
          <w:lang w:val="en-GB" w:eastAsia="zh-CN"/>
        </w:rPr>
      </w:pPr>
      <w:r w:rsidRPr="008F07EF">
        <w:rPr>
          <w:lang w:val="en-GB" w:eastAsia="zh-CN"/>
        </w:rPr>
        <w:t>Depending on the use cases and requirements, it might be necessary or advisable to make the T2</w:t>
      </w:r>
      <w:r w:rsidRPr="008F07EF">
        <w:rPr>
          <w:lang w:val="en-GB" w:eastAsia="zh-CN"/>
        </w:rPr>
        <w:noBreakHyphen/>
        <w:t xml:space="preserve">eMIP work for a wider range of configurations. </w:t>
      </w:r>
    </w:p>
    <w:p w14:paraId="0065B5D3" w14:textId="77777777" w:rsidR="00282FCB" w:rsidRPr="008F07EF" w:rsidRDefault="00282FCB" w:rsidP="00282FCB">
      <w:pPr>
        <w:rPr>
          <w:lang w:val="en-GB" w:eastAsia="zh-CN"/>
        </w:rPr>
      </w:pPr>
      <w:r w:rsidRPr="008F07EF">
        <w:rPr>
          <w:lang w:val="en-GB" w:eastAsia="zh-CN"/>
        </w:rPr>
        <w:t>A possible outline for the information to be carried might include:</w:t>
      </w:r>
    </w:p>
    <w:p w14:paraId="58FD13BA" w14:textId="77777777" w:rsidR="00282FCB" w:rsidRPr="008F07EF" w:rsidRDefault="00282FCB" w:rsidP="00282FCB">
      <w:pPr>
        <w:pStyle w:val="enumlev1"/>
        <w:rPr>
          <w:lang w:val="en-GB" w:eastAsia="zh-CN"/>
        </w:rPr>
      </w:pPr>
      <w:r w:rsidRPr="008F07EF">
        <w:rPr>
          <w:lang w:val="en-GB" w:eastAsia="zh-CN"/>
        </w:rPr>
        <w:t>–</w:t>
      </w:r>
      <w:r w:rsidRPr="008F07EF">
        <w:rPr>
          <w:lang w:val="en-GB" w:eastAsia="zh-CN"/>
        </w:rPr>
        <w:tab/>
        <w:t>All the information currently in the existing T2-MIP.</w:t>
      </w:r>
    </w:p>
    <w:p w14:paraId="7FEAA9A0" w14:textId="77777777" w:rsidR="00282FCB" w:rsidRPr="008F07EF" w:rsidRDefault="00282FCB" w:rsidP="00282FCB">
      <w:pPr>
        <w:pStyle w:val="enumlev1"/>
        <w:rPr>
          <w:lang w:val="en-GB" w:eastAsia="zh-CN"/>
        </w:rPr>
      </w:pPr>
      <w:r w:rsidRPr="008F07EF">
        <w:rPr>
          <w:lang w:val="en-GB" w:eastAsia="zh-CN"/>
        </w:rPr>
        <w:t>–</w:t>
      </w:r>
      <w:r w:rsidRPr="008F07EF">
        <w:rPr>
          <w:lang w:val="en-GB" w:eastAsia="zh-CN"/>
        </w:rPr>
        <w:tab/>
        <w:t>An indication of the offset in packets and bits, relative to the start of the T2-eMIP, of the first bit of the data field of the first BBFRAME of each Interleaving Frame (it might be possible to indicate only every superframe if certain other constraints are imposed, particularly regarding padding).</w:t>
      </w:r>
    </w:p>
    <w:p w14:paraId="687A4C4B" w14:textId="77777777" w:rsidR="00282FCB" w:rsidRPr="008F07EF" w:rsidRDefault="00282FCB" w:rsidP="00282FCB">
      <w:pPr>
        <w:pStyle w:val="enumlev1"/>
        <w:rPr>
          <w:lang w:val="en-GB" w:eastAsia="zh-CN"/>
        </w:rPr>
      </w:pPr>
      <w:r w:rsidRPr="008F07EF">
        <w:rPr>
          <w:lang w:val="en-GB" w:eastAsia="zh-CN"/>
        </w:rPr>
        <w:t>–</w:t>
      </w:r>
      <w:r w:rsidRPr="008F07EF">
        <w:rPr>
          <w:lang w:val="en-GB" w:eastAsia="zh-CN"/>
        </w:rPr>
        <w:tab/>
        <w:t>A concise way of indicating the pattern of BBFrame padding.</w:t>
      </w:r>
    </w:p>
    <w:p w14:paraId="36CDCC1D" w14:textId="77777777" w:rsidR="00282FCB" w:rsidRPr="008F07EF" w:rsidRDefault="00282FCB" w:rsidP="00282FCB">
      <w:pPr>
        <w:pStyle w:val="enumlev1"/>
        <w:rPr>
          <w:lang w:val="en-GB" w:eastAsia="zh-CN"/>
        </w:rPr>
      </w:pPr>
      <w:r w:rsidRPr="008F07EF">
        <w:rPr>
          <w:lang w:val="en-GB" w:eastAsia="zh-CN"/>
        </w:rPr>
        <w:t>–</w:t>
      </w:r>
      <w:r w:rsidRPr="008F07EF">
        <w:rPr>
          <w:lang w:val="en-GB" w:eastAsia="zh-CN"/>
        </w:rPr>
        <w:tab/>
        <w:t>A method of carrying the L1 pre- and configurable L1-post signalling as needed (once per superframe should be sufficient).</w:t>
      </w:r>
    </w:p>
    <w:p w14:paraId="101C3979" w14:textId="77777777" w:rsidR="00282FCB" w:rsidRPr="008F07EF" w:rsidRDefault="00282FCB" w:rsidP="00282FCB">
      <w:pPr>
        <w:pStyle w:val="enumlev1"/>
        <w:rPr>
          <w:lang w:val="en-GB" w:eastAsia="zh-CN"/>
        </w:rPr>
      </w:pPr>
      <w:r w:rsidRPr="008F07EF">
        <w:rPr>
          <w:lang w:val="en-GB" w:eastAsia="zh-CN"/>
        </w:rPr>
        <w:t>–</w:t>
      </w:r>
      <w:r w:rsidRPr="008F07EF">
        <w:rPr>
          <w:lang w:val="en-GB" w:eastAsia="zh-CN"/>
        </w:rPr>
        <w:tab/>
        <w:t>A method to carry a copy of the dynamic L1 signalling for each T2-Frame.</w:t>
      </w:r>
    </w:p>
    <w:p w14:paraId="25D58EA1" w14:textId="77777777" w:rsidR="00282FCB" w:rsidRPr="008F07EF" w:rsidRDefault="00282FCB" w:rsidP="00282FCB">
      <w:pPr>
        <w:rPr>
          <w:lang w:val="en-GB" w:eastAsia="zh-CN"/>
        </w:rPr>
      </w:pPr>
      <w:r w:rsidRPr="008F07EF">
        <w:rPr>
          <w:lang w:val="en-GB" w:eastAsia="zh-CN"/>
        </w:rPr>
        <w:t xml:space="preserve">Consideration would be needed as to how to support multiple PLPs. One option would be to include a T2-eMIP in each PLP’s Transport Stream, possibly using a common PLP </w:t>
      </w:r>
    </w:p>
    <w:p w14:paraId="0CCD8EC2" w14:textId="77777777" w:rsidR="00282FCB" w:rsidRPr="008F07EF" w:rsidRDefault="00282FCB" w:rsidP="00282FCB">
      <w:pPr>
        <w:rPr>
          <w:lang w:val="en-GB" w:eastAsia="zh-CN"/>
        </w:rPr>
      </w:pPr>
      <w:r w:rsidRPr="008F07EF">
        <w:rPr>
          <w:lang w:val="en-GB" w:eastAsia="zh-CN"/>
        </w:rPr>
        <w:t>There might be a trade-off in making the system flexible enough to meet the requirements whilst avoiding making it as complicated as the full T2-MI solution.</w:t>
      </w:r>
    </w:p>
    <w:p w14:paraId="44EA5AE7" w14:textId="77777777" w:rsidR="00282FCB" w:rsidRPr="008F07EF" w:rsidRDefault="00282FCB" w:rsidP="00282FCB">
      <w:pPr>
        <w:pStyle w:val="Headingb"/>
        <w:rPr>
          <w:lang w:val="en-GB"/>
        </w:rPr>
      </w:pPr>
      <w:bookmarkStart w:id="1551" w:name="_Toc413405915"/>
      <w:r w:rsidRPr="008F07EF">
        <w:rPr>
          <w:lang w:val="en-GB"/>
        </w:rPr>
        <w:t>Conclusion</w:t>
      </w:r>
      <w:bookmarkEnd w:id="1551"/>
    </w:p>
    <w:p w14:paraId="6DAE331F" w14:textId="00A52316" w:rsidR="00282FCB" w:rsidRPr="008F07EF" w:rsidRDefault="00282FCB" w:rsidP="00282FCB">
      <w:pPr>
        <w:rPr>
          <w:lang w:val="en-GB" w:eastAsia="zh-CN"/>
        </w:rPr>
      </w:pPr>
      <w:r w:rsidRPr="008F07EF">
        <w:rPr>
          <w:lang w:val="en-GB" w:eastAsia="zh-CN"/>
        </w:rPr>
        <w:t xml:space="preserve">The T2-MIP can be used to re-create subsequent synchronised T2 SFNs that are re-generated from an off-air signal. However, up until now, the necessity to have a special device capable of re-uniting the TS packets with the relevant physical layer T2 frame has made this approach unattractive and </w:t>
      </w:r>
      <w:r w:rsidR="00611A62">
        <w:rPr>
          <w:lang w:val="en-GB" w:eastAsia="zh-CN"/>
        </w:rPr>
        <w:t>there is</w:t>
      </w:r>
      <w:r w:rsidRPr="008F07EF">
        <w:rPr>
          <w:lang w:val="en-GB" w:eastAsia="zh-CN"/>
        </w:rPr>
        <w:t xml:space="preserve"> no aware</w:t>
      </w:r>
      <w:r w:rsidR="00611A62">
        <w:rPr>
          <w:lang w:val="en-GB" w:eastAsia="zh-CN"/>
        </w:rPr>
        <w:t>ness</w:t>
      </w:r>
      <w:r w:rsidRPr="008F07EF">
        <w:rPr>
          <w:lang w:val="en-GB" w:eastAsia="zh-CN"/>
        </w:rPr>
        <w:t xml:space="preserve"> of any commercial devices that are available to perform this function. </w:t>
      </w:r>
    </w:p>
    <w:p w14:paraId="4EEC18FB" w14:textId="77777777" w:rsidR="00282FCB" w:rsidRPr="008F07EF" w:rsidRDefault="00282FCB" w:rsidP="00282FCB">
      <w:pPr>
        <w:rPr>
          <w:lang w:val="en-GB" w:eastAsia="zh-CN"/>
        </w:rPr>
      </w:pPr>
      <w:r w:rsidRPr="008F07EF">
        <w:rPr>
          <w:lang w:val="en-GB" w:eastAsia="zh-CN"/>
        </w:rPr>
        <w:t>The T2-MIP also relies on access to separate knowledge about how the TS was mapped into BBFRAMEs and Interleaving Frames as well as about the scheduling and allocation of PLPs to the T2-frame structure.</w:t>
      </w:r>
    </w:p>
    <w:p w14:paraId="5287449A" w14:textId="77777777" w:rsidR="00282FCB" w:rsidRPr="008F07EF" w:rsidRDefault="00282FCB" w:rsidP="00282FCB">
      <w:pPr>
        <w:rPr>
          <w:lang w:val="en-GB" w:eastAsia="zh-CN"/>
        </w:rPr>
      </w:pPr>
      <w:r w:rsidRPr="008F07EF">
        <w:rPr>
          <w:lang w:val="en-GB" w:eastAsia="zh-CN"/>
        </w:rPr>
        <w:t>An extension to the existing T2-MIP definition (the so-called eMIP), could offer a simpler solution for off-air regeneration of a T2 signal in an MFN. It would also allow a DVB-T2 signal to be generated deterministically from an input TS in other applications. These could potentially include local content insertion.</w:t>
      </w:r>
    </w:p>
    <w:p w14:paraId="2A5FA59B" w14:textId="77777777" w:rsidR="00282FCB" w:rsidRPr="008F07EF" w:rsidRDefault="00282FCB" w:rsidP="00282FCB">
      <w:pPr>
        <w:pStyle w:val="Heading1"/>
        <w:rPr>
          <w:lang w:val="en-GB"/>
        </w:rPr>
      </w:pPr>
      <w:bookmarkStart w:id="1552" w:name="_Toc410913497"/>
      <w:bookmarkStart w:id="1553" w:name="_Toc410921529"/>
      <w:bookmarkStart w:id="1554" w:name="_Toc421115598"/>
      <w:bookmarkStart w:id="1555" w:name="_Toc433558971"/>
      <w:bookmarkStart w:id="1556" w:name="_Toc8290707"/>
      <w:bookmarkStart w:id="1557" w:name="_Toc8290837"/>
      <w:bookmarkStart w:id="1558" w:name="_Toc8291106"/>
      <w:bookmarkStart w:id="1559" w:name="_Toc8291269"/>
      <w:bookmarkStart w:id="1560" w:name="_Toc8291622"/>
      <w:bookmarkStart w:id="1561" w:name="_Toc54781886"/>
      <w:bookmarkStart w:id="1562" w:name="_Toc132718774"/>
      <w:bookmarkStart w:id="1563" w:name="_Toc132729237"/>
      <w:bookmarkStart w:id="1564" w:name="_Toc163564307"/>
      <w:bookmarkStart w:id="1565" w:name="_Toc163567557"/>
      <w:bookmarkStart w:id="1566" w:name="_Toc163567688"/>
      <w:r w:rsidRPr="008F07EF">
        <w:rPr>
          <w:lang w:val="en-GB"/>
        </w:rPr>
        <w:t>14</w:t>
      </w:r>
      <w:r w:rsidRPr="008F07EF">
        <w:rPr>
          <w:lang w:val="en-GB"/>
        </w:rPr>
        <w:tab/>
        <w:t>Impact of DAB parameters on SFN performance</w:t>
      </w:r>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p>
    <w:p w14:paraId="32610719" w14:textId="77777777" w:rsidR="00282FCB" w:rsidRPr="008F07EF" w:rsidRDefault="00282FCB" w:rsidP="00282FCB">
      <w:pPr>
        <w:rPr>
          <w:lang w:val="en-GB"/>
        </w:rPr>
      </w:pPr>
      <w:r w:rsidRPr="008F07EF">
        <w:rPr>
          <w:lang w:val="en-GB"/>
        </w:rPr>
        <w:t>With the term DAB is intended the reference to the EUREKA 147 system regardless the modulation adopted, MPEG-1-layer 2 (DAB) or AAC+ (DAB+).</w:t>
      </w:r>
    </w:p>
    <w:p w14:paraId="4F5A111D" w14:textId="77777777" w:rsidR="00282FCB" w:rsidRPr="008F07EF" w:rsidRDefault="00282FCB" w:rsidP="00282FCB">
      <w:pPr>
        <w:pStyle w:val="Heading2"/>
        <w:rPr>
          <w:lang w:val="en-GB"/>
        </w:rPr>
      </w:pPr>
      <w:bookmarkStart w:id="1567" w:name="_Toc111564137"/>
      <w:bookmarkStart w:id="1568" w:name="_Toc402375575"/>
      <w:bookmarkStart w:id="1569" w:name="_Toc410913498"/>
      <w:bookmarkStart w:id="1570" w:name="_Toc410921530"/>
      <w:bookmarkStart w:id="1571" w:name="_Toc421115599"/>
      <w:bookmarkStart w:id="1572" w:name="_Toc433558972"/>
      <w:bookmarkStart w:id="1573" w:name="_Toc8290708"/>
      <w:bookmarkStart w:id="1574" w:name="_Toc8290838"/>
      <w:bookmarkStart w:id="1575" w:name="_Toc8291107"/>
      <w:bookmarkStart w:id="1576" w:name="_Toc8291270"/>
      <w:bookmarkStart w:id="1577" w:name="_Toc8291623"/>
      <w:bookmarkStart w:id="1578" w:name="_Toc54781887"/>
      <w:bookmarkStart w:id="1579" w:name="_Toc132718775"/>
      <w:bookmarkStart w:id="1580" w:name="_Toc132729238"/>
      <w:bookmarkStart w:id="1581" w:name="_Toc163564308"/>
      <w:bookmarkStart w:id="1582" w:name="_Toc163567558"/>
      <w:bookmarkStart w:id="1583" w:name="_Toc163567689"/>
      <w:r w:rsidRPr="008F07EF">
        <w:rPr>
          <w:lang w:val="en-GB"/>
        </w:rPr>
        <w:t>14.1</w:t>
      </w:r>
      <w:r w:rsidRPr="008F07EF">
        <w:rPr>
          <w:lang w:val="en-GB"/>
        </w:rPr>
        <w:tab/>
        <w:t>General</w:t>
      </w:r>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p>
    <w:p w14:paraId="4D4F66DE" w14:textId="77777777" w:rsidR="00282FCB" w:rsidRPr="008F07EF" w:rsidRDefault="00282FCB" w:rsidP="00282FCB">
      <w:pPr>
        <w:rPr>
          <w:lang w:val="en-GB"/>
        </w:rPr>
      </w:pPr>
      <w:r w:rsidRPr="008F07EF">
        <w:rPr>
          <w:lang w:val="en-GB"/>
        </w:rPr>
        <w:t>Several of the conclusions drawn in the previous chapter on the impact of DVB</w:t>
      </w:r>
      <w:r w:rsidRPr="008F07EF">
        <w:rPr>
          <w:lang w:val="en-GB"/>
        </w:rPr>
        <w:noBreakHyphen/>
        <w:t>T parameters on SFN performance are equally valid also for the DAB case. For reasons of a balanced presentation they are partly repeated in the present chapter on DAB properties.</w:t>
      </w:r>
    </w:p>
    <w:p w14:paraId="7A2A2A9C" w14:textId="77777777" w:rsidR="00282FCB" w:rsidRPr="008F07EF" w:rsidRDefault="00282FCB" w:rsidP="00282FCB">
      <w:pPr>
        <w:pStyle w:val="Heading2"/>
        <w:rPr>
          <w:lang w:val="en-GB"/>
        </w:rPr>
      </w:pPr>
      <w:bookmarkStart w:id="1584" w:name="_Toc101029408"/>
      <w:bookmarkStart w:id="1585" w:name="_Toc111564138"/>
      <w:bookmarkStart w:id="1586" w:name="_Toc402375576"/>
      <w:bookmarkStart w:id="1587" w:name="_Toc410913499"/>
      <w:bookmarkStart w:id="1588" w:name="_Toc410921531"/>
      <w:bookmarkStart w:id="1589" w:name="_Toc421115600"/>
      <w:bookmarkStart w:id="1590" w:name="_Toc433558973"/>
      <w:bookmarkStart w:id="1591" w:name="_Toc8290709"/>
      <w:bookmarkStart w:id="1592" w:name="_Toc8290839"/>
      <w:bookmarkStart w:id="1593" w:name="_Toc8291108"/>
      <w:bookmarkStart w:id="1594" w:name="_Toc8291271"/>
      <w:bookmarkStart w:id="1595" w:name="_Toc8291624"/>
      <w:bookmarkStart w:id="1596" w:name="_Toc54781888"/>
      <w:bookmarkStart w:id="1597" w:name="_Toc132718776"/>
      <w:bookmarkStart w:id="1598" w:name="_Toc132729239"/>
      <w:bookmarkStart w:id="1599" w:name="_Toc163564309"/>
      <w:bookmarkStart w:id="1600" w:name="_Toc163567559"/>
      <w:bookmarkStart w:id="1601" w:name="_Toc163567690"/>
      <w:r w:rsidRPr="008F07EF">
        <w:rPr>
          <w:lang w:val="en-GB"/>
        </w:rPr>
        <w:t>14.2</w:t>
      </w:r>
      <w:r w:rsidRPr="008F07EF">
        <w:rPr>
          <w:lang w:val="en-GB"/>
        </w:rPr>
        <w:tab/>
        <w:t>Constellation</w:t>
      </w:r>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p>
    <w:p w14:paraId="3EB1AC51" w14:textId="77777777" w:rsidR="00282FCB" w:rsidRPr="008F07EF" w:rsidRDefault="00282FCB" w:rsidP="00282FCB">
      <w:pPr>
        <w:rPr>
          <w:lang w:val="en-GB"/>
        </w:rPr>
      </w:pPr>
      <w:r w:rsidRPr="008F07EF">
        <w:rPr>
          <w:lang w:val="en-GB"/>
        </w:rPr>
        <w:t>All DAB modes use QPSK (4</w:t>
      </w:r>
      <w:r w:rsidRPr="008F07EF">
        <w:rPr>
          <w:lang w:val="en-GB"/>
        </w:rPr>
        <w:noBreakHyphen/>
        <w:t xml:space="preserve">QAM) modulation. QPSK provides a low data capacity but it does provide a very rugged service for mobile reception. </w:t>
      </w:r>
    </w:p>
    <w:p w14:paraId="412C6CD4" w14:textId="77777777" w:rsidR="00282FCB" w:rsidRPr="008F07EF" w:rsidRDefault="00282FCB" w:rsidP="00282FCB">
      <w:pPr>
        <w:pStyle w:val="Heading2"/>
        <w:rPr>
          <w:lang w:val="en-GB"/>
        </w:rPr>
      </w:pPr>
      <w:bookmarkStart w:id="1602" w:name="_Toc101029409"/>
      <w:bookmarkStart w:id="1603" w:name="_Toc111564139"/>
      <w:bookmarkStart w:id="1604" w:name="_Toc402375577"/>
      <w:bookmarkStart w:id="1605" w:name="_Toc410913500"/>
      <w:bookmarkStart w:id="1606" w:name="_Toc410921532"/>
      <w:bookmarkStart w:id="1607" w:name="_Toc421115601"/>
      <w:bookmarkStart w:id="1608" w:name="_Toc433558974"/>
      <w:bookmarkStart w:id="1609" w:name="_Toc8290710"/>
      <w:bookmarkStart w:id="1610" w:name="_Toc8290840"/>
      <w:bookmarkStart w:id="1611" w:name="_Toc8291109"/>
      <w:bookmarkStart w:id="1612" w:name="_Toc8291272"/>
      <w:bookmarkStart w:id="1613" w:name="_Toc8291625"/>
      <w:bookmarkStart w:id="1614" w:name="_Toc54781889"/>
      <w:bookmarkStart w:id="1615" w:name="_Toc132718777"/>
      <w:bookmarkStart w:id="1616" w:name="_Toc132729240"/>
      <w:bookmarkStart w:id="1617" w:name="_Toc163564310"/>
      <w:bookmarkStart w:id="1618" w:name="_Toc163567560"/>
      <w:bookmarkStart w:id="1619" w:name="_Toc163567691"/>
      <w:r w:rsidRPr="008F07EF">
        <w:rPr>
          <w:lang w:val="en-GB"/>
        </w:rPr>
        <w:t>14.3</w:t>
      </w:r>
      <w:r w:rsidRPr="008F07EF">
        <w:rPr>
          <w:lang w:val="en-GB"/>
        </w:rPr>
        <w:tab/>
        <w:t>Code rate</w:t>
      </w:r>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p>
    <w:p w14:paraId="6057CCD7" w14:textId="77777777" w:rsidR="00282FCB" w:rsidRPr="008F07EF" w:rsidRDefault="00282FCB" w:rsidP="00282FCB">
      <w:pPr>
        <w:rPr>
          <w:lang w:val="en-GB"/>
        </w:rPr>
      </w:pPr>
      <w:r w:rsidRPr="008F07EF">
        <w:rPr>
          <w:lang w:val="en-GB"/>
        </w:rPr>
        <w:t xml:space="preserve">Different code rates can be used to trade bit rate versus ruggedness, e.g. the signal strength required and interference protection required. </w:t>
      </w:r>
    </w:p>
    <w:p w14:paraId="235A4D6B" w14:textId="77777777" w:rsidR="00282FCB" w:rsidRPr="008F07EF" w:rsidRDefault="00282FCB" w:rsidP="00282FCB">
      <w:pPr>
        <w:rPr>
          <w:lang w:val="en-GB"/>
        </w:rPr>
      </w:pPr>
      <w:r w:rsidRPr="008F07EF">
        <w:rPr>
          <w:lang w:val="en-GB"/>
        </w:rPr>
        <w:t xml:space="preserve">Five protection levels are available for audio (forward error correction (code rate) ranges from 1/3 to 3/4) and eight protection levels are available for data services through using punctured convolutional coding. </w:t>
      </w:r>
    </w:p>
    <w:p w14:paraId="5A58B845" w14:textId="77777777" w:rsidR="00282FCB" w:rsidRPr="008F07EF" w:rsidRDefault="00282FCB" w:rsidP="00282FCB">
      <w:pPr>
        <w:rPr>
          <w:lang w:val="en-GB"/>
        </w:rPr>
      </w:pPr>
      <w:r w:rsidRPr="008F07EF">
        <w:rPr>
          <w:lang w:val="en-GB"/>
        </w:rPr>
        <w:t>In the case of an audio signal, greater protection is given to some source</w:t>
      </w:r>
      <w:r w:rsidRPr="008F07EF">
        <w:rPr>
          <w:lang w:val="en-GB"/>
        </w:rPr>
        <w:noBreakHyphen/>
        <w:t>encoded bits than others, following a pre</w:t>
      </w:r>
      <w:r w:rsidRPr="008F07EF">
        <w:rPr>
          <w:lang w:val="en-GB"/>
        </w:rPr>
        <w:noBreakHyphen/>
        <w:t>selected pattern known as the unequal error protection (UEP) profile. The average code rate, defined as the ratio of the number of source</w:t>
      </w:r>
      <w:r w:rsidRPr="008F07EF">
        <w:rPr>
          <w:lang w:val="en-GB"/>
        </w:rPr>
        <w:noBreakHyphen/>
        <w:t>encoded bits to the number of encoded bits after convolutional encoding, may take a value from 1/3 (the highest protection level, giving the lowest useful data capacity) to 3/4 (the lowest protection level which provides the highest data capacity). Different average code rates can be applied to different audio sources, subject to the protection level required and the bit rate of the source</w:t>
      </w:r>
      <w:r w:rsidRPr="008F07EF">
        <w:rPr>
          <w:lang w:val="en-GB"/>
        </w:rPr>
        <w:noBreakHyphen/>
        <w:t xml:space="preserve">encoded data. </w:t>
      </w:r>
    </w:p>
    <w:p w14:paraId="18A203F6" w14:textId="77777777" w:rsidR="00282FCB" w:rsidRPr="008F07EF" w:rsidRDefault="00282FCB" w:rsidP="00282FCB">
      <w:pPr>
        <w:rPr>
          <w:lang w:val="en-GB"/>
        </w:rPr>
      </w:pPr>
      <w:r w:rsidRPr="008F07EF">
        <w:rPr>
          <w:lang w:val="en-GB"/>
        </w:rPr>
        <w:t>Because different segments of the data stream for each programme service have different protection levels and therefore require different code rates, it is not possible to precisely specify the overall code rate for each programme service or for the overall multiplex of programme services and data. The code rate thus depends slightly on the data rate used for each programme service (or data service).</w:t>
      </w:r>
    </w:p>
    <w:p w14:paraId="1A7EC67E" w14:textId="77777777" w:rsidR="00282FCB" w:rsidRPr="008F07EF" w:rsidRDefault="00282FCB" w:rsidP="00282FCB">
      <w:pPr>
        <w:pStyle w:val="Heading2"/>
        <w:rPr>
          <w:lang w:val="en-GB"/>
        </w:rPr>
      </w:pPr>
      <w:bookmarkStart w:id="1620" w:name="_Toc101029410"/>
      <w:bookmarkStart w:id="1621" w:name="_Toc111564140"/>
      <w:bookmarkStart w:id="1622" w:name="_Toc402375578"/>
      <w:bookmarkStart w:id="1623" w:name="_Toc410913501"/>
      <w:bookmarkStart w:id="1624" w:name="_Toc410921533"/>
      <w:bookmarkStart w:id="1625" w:name="_Toc421115602"/>
      <w:bookmarkStart w:id="1626" w:name="_Toc433558975"/>
      <w:bookmarkStart w:id="1627" w:name="_Toc8290711"/>
      <w:bookmarkStart w:id="1628" w:name="_Toc8290841"/>
      <w:bookmarkStart w:id="1629" w:name="_Toc8291110"/>
      <w:bookmarkStart w:id="1630" w:name="_Toc8291273"/>
      <w:bookmarkStart w:id="1631" w:name="_Toc8291626"/>
      <w:bookmarkStart w:id="1632" w:name="_Toc54781890"/>
      <w:bookmarkStart w:id="1633" w:name="_Toc132718778"/>
      <w:bookmarkStart w:id="1634" w:name="_Toc132729241"/>
      <w:bookmarkStart w:id="1635" w:name="_Toc163564311"/>
      <w:bookmarkStart w:id="1636" w:name="_Toc163567561"/>
      <w:bookmarkStart w:id="1637" w:name="_Toc163567692"/>
      <w:r w:rsidRPr="008F07EF">
        <w:rPr>
          <w:lang w:val="en-GB"/>
        </w:rPr>
        <w:t>14.4</w:t>
      </w:r>
      <w:r w:rsidRPr="008F07EF">
        <w:rPr>
          <w:lang w:val="en-GB"/>
        </w:rPr>
        <w:tab/>
        <w:t>FFT</w:t>
      </w:r>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p>
    <w:p w14:paraId="0C918640" w14:textId="77777777" w:rsidR="00282FCB" w:rsidRPr="008F07EF" w:rsidRDefault="00282FCB" w:rsidP="00282FCB">
      <w:pPr>
        <w:rPr>
          <w:lang w:val="en-GB"/>
        </w:rPr>
      </w:pPr>
      <w:r w:rsidRPr="008F07EF">
        <w:rPr>
          <w:lang w:val="en-GB"/>
        </w:rPr>
        <w:t>The DAB system has four alternative modes which allow for the use of a wide range of transmitting frequencies up to 3 GHz. These transmission modes have been designed to cope with Doppler spread and delay spread, for mobile reception in presence of multipath (passive) echoes and active echoes created by co</w:t>
      </w:r>
      <w:r w:rsidRPr="008F07EF">
        <w:rPr>
          <w:lang w:val="en-GB"/>
        </w:rPr>
        <w:noBreakHyphen/>
        <w:t>channel gap</w:t>
      </w:r>
      <w:r w:rsidRPr="008F07EF">
        <w:rPr>
          <w:lang w:val="en-GB"/>
        </w:rPr>
        <w:noBreakHyphen/>
        <w:t>fillers or transmitters in a single frequency network.</w:t>
      </w:r>
    </w:p>
    <w:p w14:paraId="45D7FAC0" w14:textId="77777777" w:rsidR="00282FCB" w:rsidRPr="008F07EF" w:rsidRDefault="00282FCB" w:rsidP="00282FCB">
      <w:pPr>
        <w:rPr>
          <w:lang w:val="en-GB"/>
        </w:rPr>
      </w:pPr>
      <w:r w:rsidRPr="008F07EF">
        <w:rPr>
          <w:lang w:val="en-GB"/>
        </w:rPr>
        <w:t xml:space="preserve">Mode I is most suitable for a terrestrial SFN in the VHF range, because it allows the largest distances between transmitters as it has the longest guard interval. </w:t>
      </w:r>
    </w:p>
    <w:p w14:paraId="09BB65C1" w14:textId="77777777" w:rsidR="00282FCB" w:rsidRPr="008F07EF" w:rsidRDefault="00282FCB" w:rsidP="00282FCB">
      <w:pPr>
        <w:rPr>
          <w:lang w:val="en-GB"/>
        </w:rPr>
      </w:pPr>
      <w:r w:rsidRPr="008F07EF">
        <w:rPr>
          <w:lang w:val="en-GB"/>
        </w:rPr>
        <w:t>Mode II is most suitable for local radio applications requiring one terrestrial transmitter and hybrid satellite/terrestrial transmission up to 1.5 GHz. Mode II can also be used for a small</w:t>
      </w:r>
      <w:r w:rsidRPr="008F07EF">
        <w:rPr>
          <w:lang w:val="en-GB"/>
        </w:rPr>
        <w:noBreakHyphen/>
        <w:t>to</w:t>
      </w:r>
      <w:r w:rsidRPr="008F07EF">
        <w:rPr>
          <w:lang w:val="en-GB"/>
        </w:rPr>
        <w:noBreakHyphen/>
        <w:t xml:space="preserve">medium SFN at 1.5 GHz. </w:t>
      </w:r>
    </w:p>
    <w:p w14:paraId="753B53F5" w14:textId="77777777" w:rsidR="00282FCB" w:rsidRPr="008F07EF" w:rsidRDefault="00282FCB" w:rsidP="00282FCB">
      <w:pPr>
        <w:rPr>
          <w:lang w:val="en-GB"/>
        </w:rPr>
      </w:pPr>
      <w:r w:rsidRPr="008F07EF">
        <w:rPr>
          <w:lang w:val="en-GB"/>
        </w:rPr>
        <w:t>Mode III is most appropriate for satellite and complementary terrestrial transmission at all frequencies up to 3 GHz. Mode III is also the preferred mode for cable transmission up to 3 GHz.</w:t>
      </w:r>
    </w:p>
    <w:p w14:paraId="0010DCB6" w14:textId="77777777" w:rsidR="00282FCB" w:rsidRPr="008F07EF" w:rsidRDefault="00282FCB" w:rsidP="00282FCB">
      <w:pPr>
        <w:rPr>
          <w:lang w:val="en-GB"/>
        </w:rPr>
      </w:pPr>
      <w:r w:rsidRPr="008F07EF">
        <w:rPr>
          <w:lang w:val="en-GB"/>
        </w:rPr>
        <w:t xml:space="preserve">Mode IV, a new mode, bridging the gap between Modes I and II, which is also optimized for operation at 1.5 GHz has been added with key values in a binary relationship to the previously developed modes. This mode provides for a longer constructive echo delay for easier SFN implementation, while keeping the effect of the Doppler spread at high vehicle speed within reasonable bounds. </w:t>
      </w:r>
    </w:p>
    <w:p w14:paraId="21EFEB97" w14:textId="220D3769" w:rsidR="00282FCB" w:rsidRPr="008F07EF" w:rsidRDefault="00282FCB" w:rsidP="00282FCB">
      <w:pPr>
        <w:pStyle w:val="TableNo"/>
        <w:rPr>
          <w:lang w:val="en-GB"/>
        </w:rPr>
      </w:pPr>
      <w:bookmarkStart w:id="1638" w:name="_Ref406423514"/>
      <w:r w:rsidRPr="008F07EF">
        <w:rPr>
          <w:lang w:val="en-GB"/>
        </w:rPr>
        <w:t xml:space="preserve">TABLE </w:t>
      </w:r>
      <w:bookmarkEnd w:id="1638"/>
      <w:r w:rsidRPr="008F07EF">
        <w:rPr>
          <w:lang w:val="en-GB"/>
        </w:rPr>
        <w:t>P2-</w:t>
      </w:r>
      <w:r w:rsidR="00DC2BBA">
        <w:rPr>
          <w:lang w:val="en-GB"/>
        </w:rPr>
        <w:t>4</w:t>
      </w:r>
      <w:r w:rsidRPr="008F07EF">
        <w:rPr>
          <w:lang w:val="en-GB"/>
        </w:rPr>
        <w:t>4</w:t>
      </w:r>
    </w:p>
    <w:p w14:paraId="0C2DBF8D" w14:textId="77777777" w:rsidR="00282FCB" w:rsidRPr="008F07EF" w:rsidRDefault="00282FCB" w:rsidP="00282FCB">
      <w:pPr>
        <w:pStyle w:val="Tabletitle"/>
        <w:rPr>
          <w:lang w:val="en-GB"/>
        </w:rPr>
      </w:pPr>
      <w:r w:rsidRPr="008F07EF">
        <w:rPr>
          <w:lang w:val="en-GB"/>
        </w:rPr>
        <w:t>Main characteristics for the four DAB transmission modes</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689"/>
        <w:gridCol w:w="1192"/>
        <w:gridCol w:w="1439"/>
        <w:gridCol w:w="1440"/>
        <w:gridCol w:w="1439"/>
        <w:gridCol w:w="1440"/>
      </w:tblGrid>
      <w:tr w:rsidR="00282FCB" w:rsidRPr="008F07EF" w14:paraId="0742D51C" w14:textId="77777777" w:rsidTr="00DA1273">
        <w:trPr>
          <w:jc w:val="center"/>
        </w:trPr>
        <w:tc>
          <w:tcPr>
            <w:tcW w:w="2689" w:type="dxa"/>
            <w:tcBorders>
              <w:right w:val="nil"/>
            </w:tcBorders>
            <w:vAlign w:val="center"/>
          </w:tcPr>
          <w:p w14:paraId="521A2E1B" w14:textId="77777777" w:rsidR="00282FCB" w:rsidRPr="008F07EF" w:rsidRDefault="00282FCB" w:rsidP="003E09A8">
            <w:pPr>
              <w:pStyle w:val="Tablehead"/>
              <w:rPr>
                <w:lang w:val="en-GB"/>
              </w:rPr>
            </w:pPr>
          </w:p>
        </w:tc>
        <w:tc>
          <w:tcPr>
            <w:tcW w:w="1192" w:type="dxa"/>
            <w:tcBorders>
              <w:left w:val="nil"/>
            </w:tcBorders>
            <w:vAlign w:val="center"/>
          </w:tcPr>
          <w:p w14:paraId="5167B041" w14:textId="77777777" w:rsidR="00282FCB" w:rsidRPr="008F07EF" w:rsidRDefault="00282FCB" w:rsidP="003E09A8">
            <w:pPr>
              <w:pStyle w:val="Tablehead"/>
              <w:rPr>
                <w:lang w:val="en-GB"/>
              </w:rPr>
            </w:pPr>
          </w:p>
        </w:tc>
        <w:tc>
          <w:tcPr>
            <w:tcW w:w="1439" w:type="dxa"/>
            <w:tcBorders>
              <w:left w:val="nil"/>
            </w:tcBorders>
            <w:vAlign w:val="center"/>
          </w:tcPr>
          <w:p w14:paraId="11E17D6A" w14:textId="77777777" w:rsidR="00282FCB" w:rsidRPr="008F07EF" w:rsidRDefault="00282FCB" w:rsidP="003E09A8">
            <w:pPr>
              <w:pStyle w:val="Tablehead"/>
              <w:rPr>
                <w:lang w:val="en-GB"/>
              </w:rPr>
            </w:pPr>
            <w:r w:rsidRPr="008F07EF">
              <w:rPr>
                <w:lang w:val="en-GB"/>
              </w:rPr>
              <w:t>Mode I</w:t>
            </w:r>
          </w:p>
        </w:tc>
        <w:tc>
          <w:tcPr>
            <w:tcW w:w="1440" w:type="dxa"/>
            <w:vAlign w:val="center"/>
          </w:tcPr>
          <w:p w14:paraId="12951025" w14:textId="77777777" w:rsidR="00282FCB" w:rsidRPr="008F07EF" w:rsidRDefault="00282FCB" w:rsidP="003E09A8">
            <w:pPr>
              <w:pStyle w:val="Tablehead"/>
              <w:rPr>
                <w:lang w:val="en-GB"/>
              </w:rPr>
            </w:pPr>
            <w:r w:rsidRPr="008F07EF">
              <w:rPr>
                <w:lang w:val="en-GB"/>
              </w:rPr>
              <w:t>Mode IV</w:t>
            </w:r>
            <w:r w:rsidRPr="008F07EF">
              <w:rPr>
                <w:rStyle w:val="FootnoteReference"/>
                <w:b w:val="0"/>
                <w:sz w:val="14"/>
                <w:szCs w:val="14"/>
                <w:lang w:val="en-GB"/>
              </w:rPr>
              <w:footnoteReference w:id="30"/>
            </w:r>
          </w:p>
        </w:tc>
        <w:tc>
          <w:tcPr>
            <w:tcW w:w="1439" w:type="dxa"/>
            <w:vAlign w:val="center"/>
          </w:tcPr>
          <w:p w14:paraId="7B991D9A" w14:textId="77777777" w:rsidR="00282FCB" w:rsidRPr="008F07EF" w:rsidRDefault="00282FCB" w:rsidP="003E09A8">
            <w:pPr>
              <w:pStyle w:val="Tablehead"/>
              <w:rPr>
                <w:lang w:val="en-GB"/>
              </w:rPr>
            </w:pPr>
            <w:r w:rsidRPr="008F07EF">
              <w:rPr>
                <w:lang w:val="en-GB"/>
              </w:rPr>
              <w:t>Mode II</w:t>
            </w:r>
          </w:p>
        </w:tc>
        <w:tc>
          <w:tcPr>
            <w:tcW w:w="1440" w:type="dxa"/>
            <w:vAlign w:val="center"/>
          </w:tcPr>
          <w:p w14:paraId="3C1185B2" w14:textId="77777777" w:rsidR="00282FCB" w:rsidRPr="008F07EF" w:rsidRDefault="00282FCB" w:rsidP="003E09A8">
            <w:pPr>
              <w:pStyle w:val="Tablehead"/>
              <w:rPr>
                <w:lang w:val="en-GB"/>
              </w:rPr>
            </w:pPr>
            <w:r w:rsidRPr="008F07EF">
              <w:rPr>
                <w:lang w:val="en-GB"/>
              </w:rPr>
              <w:t>Mode III</w:t>
            </w:r>
          </w:p>
        </w:tc>
      </w:tr>
      <w:tr w:rsidR="00282FCB" w:rsidRPr="008F07EF" w14:paraId="6771BB39" w14:textId="77777777" w:rsidTr="007D655C">
        <w:trPr>
          <w:jc w:val="center"/>
        </w:trPr>
        <w:tc>
          <w:tcPr>
            <w:tcW w:w="2689" w:type="dxa"/>
            <w:tcBorders>
              <w:right w:val="nil"/>
            </w:tcBorders>
            <w:vAlign w:val="center"/>
          </w:tcPr>
          <w:p w14:paraId="29F645AD" w14:textId="77777777" w:rsidR="00282FCB" w:rsidRPr="008F07EF" w:rsidRDefault="00282FCB" w:rsidP="0016622C">
            <w:pPr>
              <w:pStyle w:val="Tabletext"/>
              <w:jc w:val="left"/>
              <w:rPr>
                <w:lang w:val="en-GB"/>
              </w:rPr>
            </w:pPr>
            <w:r w:rsidRPr="008F07EF">
              <w:rPr>
                <w:lang w:val="en-GB"/>
              </w:rPr>
              <w:t>Typical use</w:t>
            </w:r>
          </w:p>
        </w:tc>
        <w:tc>
          <w:tcPr>
            <w:tcW w:w="1192" w:type="dxa"/>
            <w:tcBorders>
              <w:left w:val="nil"/>
              <w:bottom w:val="single" w:sz="4" w:space="0" w:color="auto"/>
            </w:tcBorders>
            <w:vAlign w:val="center"/>
          </w:tcPr>
          <w:p w14:paraId="67DBC1A8" w14:textId="77777777" w:rsidR="00282FCB" w:rsidRPr="008F07EF" w:rsidRDefault="00282FCB" w:rsidP="0016622C">
            <w:pPr>
              <w:pStyle w:val="Tabletext"/>
              <w:jc w:val="left"/>
              <w:rPr>
                <w:lang w:val="en-GB"/>
              </w:rPr>
            </w:pPr>
          </w:p>
        </w:tc>
        <w:tc>
          <w:tcPr>
            <w:tcW w:w="1439" w:type="dxa"/>
            <w:tcBorders>
              <w:left w:val="nil"/>
            </w:tcBorders>
            <w:vAlign w:val="center"/>
          </w:tcPr>
          <w:p w14:paraId="74A132A1" w14:textId="77777777" w:rsidR="00282FCB" w:rsidRPr="008F07EF" w:rsidRDefault="00282FCB" w:rsidP="003E09A8">
            <w:pPr>
              <w:pStyle w:val="Tabletext"/>
              <w:jc w:val="center"/>
              <w:rPr>
                <w:lang w:val="en-GB"/>
              </w:rPr>
            </w:pPr>
            <w:r w:rsidRPr="008F07EF">
              <w:rPr>
                <w:lang w:val="en-GB"/>
              </w:rPr>
              <w:t>Terrestrial VHF</w:t>
            </w:r>
          </w:p>
        </w:tc>
        <w:tc>
          <w:tcPr>
            <w:tcW w:w="1440" w:type="dxa"/>
            <w:vAlign w:val="center"/>
          </w:tcPr>
          <w:p w14:paraId="67203A34" w14:textId="42EF7F7D" w:rsidR="00282FCB" w:rsidRPr="008F07EF" w:rsidRDefault="00282FCB" w:rsidP="003E09A8">
            <w:pPr>
              <w:pStyle w:val="Tabletext"/>
              <w:jc w:val="center"/>
              <w:rPr>
                <w:lang w:val="en-GB"/>
              </w:rPr>
            </w:pPr>
            <w:r w:rsidRPr="008F07EF">
              <w:rPr>
                <w:lang w:val="en-GB"/>
              </w:rPr>
              <w:t xml:space="preserve">Terrestrial </w:t>
            </w:r>
            <w:r w:rsidR="00DA1273" w:rsidRPr="008F07EF">
              <w:rPr>
                <w:lang w:val="en-GB"/>
              </w:rPr>
              <w:t xml:space="preserve">urban </w:t>
            </w:r>
            <w:r w:rsidRPr="008F07EF">
              <w:rPr>
                <w:lang w:val="en-GB"/>
              </w:rPr>
              <w:t>L</w:t>
            </w:r>
            <w:r w:rsidRPr="008F07EF">
              <w:rPr>
                <w:lang w:val="en-GB"/>
              </w:rPr>
              <w:noBreakHyphen/>
            </w:r>
            <w:r w:rsidR="00DA1273" w:rsidRPr="008F07EF">
              <w:rPr>
                <w:lang w:val="en-GB"/>
              </w:rPr>
              <w:t>band</w:t>
            </w:r>
          </w:p>
        </w:tc>
        <w:tc>
          <w:tcPr>
            <w:tcW w:w="1439" w:type="dxa"/>
            <w:vAlign w:val="center"/>
          </w:tcPr>
          <w:p w14:paraId="0FE2BEC6" w14:textId="03052AD2" w:rsidR="00282FCB" w:rsidRPr="008F07EF" w:rsidRDefault="00282FCB" w:rsidP="00DC2BBA">
            <w:pPr>
              <w:pStyle w:val="Tabletext"/>
              <w:jc w:val="center"/>
              <w:rPr>
                <w:lang w:val="en-GB"/>
              </w:rPr>
            </w:pPr>
            <w:r w:rsidRPr="008F07EF">
              <w:rPr>
                <w:lang w:val="en-GB"/>
              </w:rPr>
              <w:t>Terrestrial</w:t>
            </w:r>
            <w:r w:rsidR="00DC2BBA">
              <w:rPr>
                <w:lang w:val="en-GB"/>
              </w:rPr>
              <w:t xml:space="preserve"> </w:t>
            </w:r>
            <w:r w:rsidRPr="008F07EF">
              <w:rPr>
                <w:lang w:val="en-GB"/>
              </w:rPr>
              <w:t>L</w:t>
            </w:r>
            <w:r w:rsidRPr="008F07EF">
              <w:rPr>
                <w:lang w:val="en-GB"/>
              </w:rPr>
              <w:noBreakHyphen/>
            </w:r>
            <w:r w:rsidR="00DA1273" w:rsidRPr="008F07EF">
              <w:rPr>
                <w:lang w:val="en-GB"/>
              </w:rPr>
              <w:t>band</w:t>
            </w:r>
          </w:p>
        </w:tc>
        <w:tc>
          <w:tcPr>
            <w:tcW w:w="1440" w:type="dxa"/>
            <w:vAlign w:val="center"/>
          </w:tcPr>
          <w:p w14:paraId="08BD7658" w14:textId="06E47DEE" w:rsidR="00282FCB" w:rsidRPr="008F07EF" w:rsidRDefault="00282FCB" w:rsidP="003E09A8">
            <w:pPr>
              <w:pStyle w:val="Tabletext"/>
              <w:jc w:val="center"/>
              <w:rPr>
                <w:lang w:val="en-GB"/>
              </w:rPr>
            </w:pPr>
            <w:r w:rsidRPr="008F07EF">
              <w:rPr>
                <w:lang w:val="en-GB"/>
              </w:rPr>
              <w:t>Satellite L</w:t>
            </w:r>
            <w:r w:rsidRPr="008F07EF">
              <w:rPr>
                <w:lang w:val="en-GB"/>
              </w:rPr>
              <w:noBreakHyphen/>
            </w:r>
            <w:r w:rsidR="00DA1273" w:rsidRPr="008F07EF">
              <w:rPr>
                <w:lang w:val="en-GB"/>
              </w:rPr>
              <w:t>band</w:t>
            </w:r>
          </w:p>
        </w:tc>
      </w:tr>
      <w:tr w:rsidR="00282FCB" w:rsidRPr="008F07EF" w14:paraId="15E22925" w14:textId="77777777" w:rsidTr="007D655C">
        <w:trPr>
          <w:jc w:val="center"/>
        </w:trPr>
        <w:tc>
          <w:tcPr>
            <w:tcW w:w="2689" w:type="dxa"/>
            <w:tcBorders>
              <w:right w:val="single" w:sz="4" w:space="0" w:color="auto"/>
            </w:tcBorders>
            <w:vAlign w:val="center"/>
          </w:tcPr>
          <w:p w14:paraId="11286ED3" w14:textId="77777777" w:rsidR="00282FCB" w:rsidRPr="008F07EF" w:rsidRDefault="00282FCB" w:rsidP="0016622C">
            <w:pPr>
              <w:pStyle w:val="Tabletext"/>
              <w:jc w:val="left"/>
              <w:rPr>
                <w:lang w:val="en-GB"/>
              </w:rPr>
            </w:pPr>
            <w:r w:rsidRPr="008F07EF">
              <w:rPr>
                <w:lang w:val="en-GB"/>
              </w:rPr>
              <w:t>Number of carriers</w:t>
            </w:r>
          </w:p>
        </w:tc>
        <w:tc>
          <w:tcPr>
            <w:tcW w:w="1192" w:type="dxa"/>
            <w:tcBorders>
              <w:left w:val="single" w:sz="4" w:space="0" w:color="auto"/>
            </w:tcBorders>
            <w:vAlign w:val="center"/>
          </w:tcPr>
          <w:p w14:paraId="57304475" w14:textId="77777777" w:rsidR="00282FCB" w:rsidRPr="008F07EF" w:rsidRDefault="00282FCB" w:rsidP="0016622C">
            <w:pPr>
              <w:pStyle w:val="Tabletext"/>
              <w:jc w:val="left"/>
              <w:rPr>
                <w:lang w:val="en-GB"/>
              </w:rPr>
            </w:pPr>
            <w:r w:rsidRPr="008F07EF">
              <w:rPr>
                <w:lang w:val="en-GB"/>
              </w:rPr>
              <w:t>n</w:t>
            </w:r>
          </w:p>
        </w:tc>
        <w:tc>
          <w:tcPr>
            <w:tcW w:w="1439" w:type="dxa"/>
            <w:tcBorders>
              <w:left w:val="nil"/>
            </w:tcBorders>
            <w:vAlign w:val="center"/>
          </w:tcPr>
          <w:p w14:paraId="71BF11FF" w14:textId="77777777" w:rsidR="00282FCB" w:rsidRPr="008F07EF" w:rsidRDefault="00282FCB" w:rsidP="003E09A8">
            <w:pPr>
              <w:pStyle w:val="Tabletext"/>
              <w:jc w:val="center"/>
              <w:rPr>
                <w:lang w:val="en-GB"/>
              </w:rPr>
            </w:pPr>
            <w:r w:rsidRPr="008F07EF">
              <w:rPr>
                <w:lang w:val="en-GB"/>
              </w:rPr>
              <w:t>1536</w:t>
            </w:r>
          </w:p>
        </w:tc>
        <w:tc>
          <w:tcPr>
            <w:tcW w:w="1440" w:type="dxa"/>
            <w:vAlign w:val="center"/>
          </w:tcPr>
          <w:p w14:paraId="4A224724" w14:textId="77777777" w:rsidR="00282FCB" w:rsidRPr="008F07EF" w:rsidRDefault="00282FCB" w:rsidP="003E09A8">
            <w:pPr>
              <w:pStyle w:val="Tabletext"/>
              <w:jc w:val="center"/>
              <w:rPr>
                <w:lang w:val="en-GB"/>
              </w:rPr>
            </w:pPr>
            <w:r w:rsidRPr="008F07EF">
              <w:rPr>
                <w:lang w:val="en-GB"/>
              </w:rPr>
              <w:t>768</w:t>
            </w:r>
          </w:p>
        </w:tc>
        <w:tc>
          <w:tcPr>
            <w:tcW w:w="1439" w:type="dxa"/>
            <w:vAlign w:val="center"/>
          </w:tcPr>
          <w:p w14:paraId="20101250" w14:textId="77777777" w:rsidR="00282FCB" w:rsidRPr="008F07EF" w:rsidRDefault="00282FCB" w:rsidP="003E09A8">
            <w:pPr>
              <w:pStyle w:val="Tabletext"/>
              <w:jc w:val="center"/>
              <w:rPr>
                <w:lang w:val="en-GB"/>
              </w:rPr>
            </w:pPr>
            <w:r w:rsidRPr="008F07EF">
              <w:rPr>
                <w:lang w:val="en-GB"/>
              </w:rPr>
              <w:t>384</w:t>
            </w:r>
          </w:p>
        </w:tc>
        <w:tc>
          <w:tcPr>
            <w:tcW w:w="1440" w:type="dxa"/>
            <w:vAlign w:val="center"/>
          </w:tcPr>
          <w:p w14:paraId="239B3F8F" w14:textId="77777777" w:rsidR="00282FCB" w:rsidRPr="008F07EF" w:rsidRDefault="00282FCB" w:rsidP="003E09A8">
            <w:pPr>
              <w:pStyle w:val="Tabletext"/>
              <w:jc w:val="center"/>
              <w:rPr>
                <w:lang w:val="en-GB"/>
              </w:rPr>
            </w:pPr>
            <w:r w:rsidRPr="008F07EF">
              <w:rPr>
                <w:lang w:val="en-GB"/>
              </w:rPr>
              <w:t>192</w:t>
            </w:r>
          </w:p>
        </w:tc>
      </w:tr>
      <w:tr w:rsidR="00282FCB" w:rsidRPr="008F07EF" w14:paraId="3C5929AB" w14:textId="77777777" w:rsidTr="007D655C">
        <w:trPr>
          <w:jc w:val="center"/>
        </w:trPr>
        <w:tc>
          <w:tcPr>
            <w:tcW w:w="2689" w:type="dxa"/>
            <w:tcBorders>
              <w:right w:val="single" w:sz="4" w:space="0" w:color="auto"/>
            </w:tcBorders>
            <w:vAlign w:val="center"/>
          </w:tcPr>
          <w:p w14:paraId="20511BE7" w14:textId="3BA50A86" w:rsidR="00282FCB" w:rsidRPr="008F07EF" w:rsidRDefault="00282FCB" w:rsidP="0016622C">
            <w:pPr>
              <w:pStyle w:val="Tabletext"/>
              <w:jc w:val="left"/>
              <w:rPr>
                <w:lang w:val="en-GB"/>
              </w:rPr>
            </w:pPr>
            <w:r w:rsidRPr="008F07EF">
              <w:rPr>
                <w:lang w:val="en-GB"/>
              </w:rPr>
              <w:t xml:space="preserve">Approximate </w:t>
            </w:r>
            <w:r w:rsidR="00DA1273" w:rsidRPr="008F07EF">
              <w:rPr>
                <w:lang w:val="en-GB"/>
              </w:rPr>
              <w:t xml:space="preserve">carrier </w:t>
            </w:r>
            <w:r w:rsidRPr="008F07EF">
              <w:rPr>
                <w:lang w:val="en-GB"/>
              </w:rPr>
              <w:t>spacing</w:t>
            </w:r>
            <w:r w:rsidR="00DA1273" w:rsidRPr="008F07EF">
              <w:rPr>
                <w:lang w:val="en-GB"/>
              </w:rPr>
              <w:t xml:space="preserve"> (kHz)</w:t>
            </w:r>
          </w:p>
        </w:tc>
        <w:tc>
          <w:tcPr>
            <w:tcW w:w="1192" w:type="dxa"/>
            <w:tcBorders>
              <w:left w:val="single" w:sz="4" w:space="0" w:color="auto"/>
            </w:tcBorders>
            <w:vAlign w:val="center"/>
          </w:tcPr>
          <w:p w14:paraId="62A82DE1" w14:textId="77777777" w:rsidR="00282FCB" w:rsidRPr="008F07EF" w:rsidRDefault="00282FCB" w:rsidP="0016622C">
            <w:pPr>
              <w:pStyle w:val="Tabletext"/>
              <w:jc w:val="left"/>
              <w:rPr>
                <w:lang w:val="en-GB"/>
              </w:rPr>
            </w:pPr>
            <w:r w:rsidRPr="008F07EF">
              <w:rPr>
                <w:lang w:val="en-GB"/>
              </w:rPr>
              <w:sym w:font="Symbol" w:char="F044"/>
            </w:r>
            <w:r w:rsidRPr="007A3174">
              <w:rPr>
                <w:i/>
                <w:iCs/>
                <w:lang w:val="en-GB"/>
              </w:rPr>
              <w:t>f</w:t>
            </w:r>
          </w:p>
        </w:tc>
        <w:tc>
          <w:tcPr>
            <w:tcW w:w="1439" w:type="dxa"/>
            <w:tcBorders>
              <w:left w:val="nil"/>
            </w:tcBorders>
            <w:vAlign w:val="center"/>
          </w:tcPr>
          <w:p w14:paraId="68F4FD15" w14:textId="4DC2D5FF" w:rsidR="00282FCB" w:rsidRPr="008F07EF" w:rsidRDefault="00282FCB" w:rsidP="003E09A8">
            <w:pPr>
              <w:pStyle w:val="Tabletext"/>
              <w:jc w:val="center"/>
              <w:rPr>
                <w:lang w:val="en-GB"/>
              </w:rPr>
            </w:pPr>
            <w:r w:rsidRPr="008F07EF">
              <w:rPr>
                <w:lang w:val="en-GB"/>
              </w:rPr>
              <w:t>1</w:t>
            </w:r>
          </w:p>
        </w:tc>
        <w:tc>
          <w:tcPr>
            <w:tcW w:w="1440" w:type="dxa"/>
            <w:vAlign w:val="center"/>
          </w:tcPr>
          <w:p w14:paraId="199E017F" w14:textId="37795430" w:rsidR="00282FCB" w:rsidRPr="008F07EF" w:rsidRDefault="00282FCB" w:rsidP="003E09A8">
            <w:pPr>
              <w:pStyle w:val="Tabletext"/>
              <w:jc w:val="center"/>
              <w:rPr>
                <w:lang w:val="en-GB"/>
              </w:rPr>
            </w:pPr>
            <w:r w:rsidRPr="008F07EF">
              <w:rPr>
                <w:lang w:val="en-GB"/>
              </w:rPr>
              <w:t>2</w:t>
            </w:r>
          </w:p>
        </w:tc>
        <w:tc>
          <w:tcPr>
            <w:tcW w:w="1439" w:type="dxa"/>
            <w:vAlign w:val="center"/>
          </w:tcPr>
          <w:p w14:paraId="5DAC2A12" w14:textId="00A61999" w:rsidR="00282FCB" w:rsidRPr="008F07EF" w:rsidRDefault="00282FCB" w:rsidP="003E09A8">
            <w:pPr>
              <w:pStyle w:val="Tabletext"/>
              <w:jc w:val="center"/>
              <w:rPr>
                <w:lang w:val="en-GB"/>
              </w:rPr>
            </w:pPr>
            <w:r w:rsidRPr="008F07EF">
              <w:rPr>
                <w:lang w:val="en-GB"/>
              </w:rPr>
              <w:t>4</w:t>
            </w:r>
          </w:p>
        </w:tc>
        <w:tc>
          <w:tcPr>
            <w:tcW w:w="1440" w:type="dxa"/>
            <w:vAlign w:val="center"/>
          </w:tcPr>
          <w:p w14:paraId="30D6D293" w14:textId="0187DB85" w:rsidR="00282FCB" w:rsidRPr="008F07EF" w:rsidRDefault="00282FCB" w:rsidP="003E09A8">
            <w:pPr>
              <w:pStyle w:val="Tabletext"/>
              <w:jc w:val="center"/>
              <w:rPr>
                <w:lang w:val="en-GB"/>
              </w:rPr>
            </w:pPr>
            <w:r w:rsidRPr="008F07EF">
              <w:rPr>
                <w:lang w:val="en-GB"/>
              </w:rPr>
              <w:t>8</w:t>
            </w:r>
          </w:p>
        </w:tc>
      </w:tr>
      <w:tr w:rsidR="00282FCB" w:rsidRPr="008F07EF" w14:paraId="27E26634" w14:textId="77777777" w:rsidTr="007D655C">
        <w:trPr>
          <w:jc w:val="center"/>
        </w:trPr>
        <w:tc>
          <w:tcPr>
            <w:tcW w:w="2689" w:type="dxa"/>
            <w:tcBorders>
              <w:right w:val="single" w:sz="4" w:space="0" w:color="auto"/>
            </w:tcBorders>
            <w:vAlign w:val="center"/>
          </w:tcPr>
          <w:p w14:paraId="43A05DE9" w14:textId="72BAE1DF" w:rsidR="00282FCB" w:rsidRPr="008F07EF" w:rsidRDefault="00282FCB" w:rsidP="0016622C">
            <w:pPr>
              <w:pStyle w:val="Tabletext"/>
              <w:jc w:val="left"/>
              <w:rPr>
                <w:lang w:val="en-GB"/>
              </w:rPr>
            </w:pPr>
            <w:r w:rsidRPr="008F07EF">
              <w:rPr>
                <w:lang w:val="en-GB"/>
              </w:rPr>
              <w:t>Useful symbol duration</w:t>
            </w:r>
            <w:r w:rsidR="00DA1273" w:rsidRPr="008F07EF">
              <w:rPr>
                <w:lang w:val="en-GB"/>
              </w:rPr>
              <w:t xml:space="preserve"> (</w:t>
            </w:r>
            <w:r w:rsidR="00DA1273" w:rsidRPr="008F07EF">
              <w:rPr>
                <w:lang w:val="en-GB"/>
              </w:rPr>
              <w:sym w:font="Symbol" w:char="F06D"/>
            </w:r>
            <w:r w:rsidR="00DA1273" w:rsidRPr="008F07EF">
              <w:rPr>
                <w:lang w:val="en-GB"/>
              </w:rPr>
              <w:t>s)</w:t>
            </w:r>
          </w:p>
        </w:tc>
        <w:tc>
          <w:tcPr>
            <w:tcW w:w="1192" w:type="dxa"/>
            <w:tcBorders>
              <w:left w:val="single" w:sz="4" w:space="0" w:color="auto"/>
            </w:tcBorders>
            <w:vAlign w:val="center"/>
          </w:tcPr>
          <w:p w14:paraId="7A3F96D9" w14:textId="77777777" w:rsidR="00282FCB" w:rsidRPr="008F07EF" w:rsidRDefault="00282FCB" w:rsidP="0016622C">
            <w:pPr>
              <w:pStyle w:val="Tabletext"/>
              <w:jc w:val="left"/>
              <w:rPr>
                <w:vertAlign w:val="subscript"/>
                <w:lang w:val="en-GB"/>
              </w:rPr>
            </w:pPr>
            <w:r w:rsidRPr="008F07EF">
              <w:rPr>
                <w:lang w:val="en-GB"/>
              </w:rPr>
              <w:t>T</w:t>
            </w:r>
            <w:r w:rsidRPr="008F07EF">
              <w:rPr>
                <w:vertAlign w:val="subscript"/>
                <w:lang w:val="en-GB"/>
              </w:rPr>
              <w:t>U</w:t>
            </w:r>
          </w:p>
        </w:tc>
        <w:tc>
          <w:tcPr>
            <w:tcW w:w="1439" w:type="dxa"/>
            <w:tcBorders>
              <w:left w:val="nil"/>
            </w:tcBorders>
            <w:vAlign w:val="center"/>
          </w:tcPr>
          <w:p w14:paraId="748AEF8D" w14:textId="01AF1DD4" w:rsidR="00282FCB" w:rsidRPr="008F07EF" w:rsidRDefault="00282FCB" w:rsidP="003E09A8">
            <w:pPr>
              <w:pStyle w:val="Tabletext"/>
              <w:jc w:val="center"/>
              <w:rPr>
                <w:lang w:val="en-GB"/>
              </w:rPr>
            </w:pPr>
            <w:r w:rsidRPr="008F07EF">
              <w:rPr>
                <w:lang w:val="en-GB"/>
              </w:rPr>
              <w:t>1</w:t>
            </w:r>
          </w:p>
        </w:tc>
        <w:tc>
          <w:tcPr>
            <w:tcW w:w="1440" w:type="dxa"/>
            <w:vAlign w:val="center"/>
          </w:tcPr>
          <w:p w14:paraId="1114E3A5" w14:textId="4E8A3469" w:rsidR="00282FCB" w:rsidRPr="008F07EF" w:rsidRDefault="00282FCB" w:rsidP="003E09A8">
            <w:pPr>
              <w:pStyle w:val="Tabletext"/>
              <w:jc w:val="center"/>
              <w:rPr>
                <w:lang w:val="en-GB"/>
              </w:rPr>
            </w:pPr>
            <w:r w:rsidRPr="008F07EF">
              <w:rPr>
                <w:lang w:val="en-GB"/>
              </w:rPr>
              <w:t>500</w:t>
            </w:r>
          </w:p>
        </w:tc>
        <w:tc>
          <w:tcPr>
            <w:tcW w:w="1439" w:type="dxa"/>
            <w:vAlign w:val="center"/>
          </w:tcPr>
          <w:p w14:paraId="696DE850" w14:textId="4C48728D" w:rsidR="00282FCB" w:rsidRPr="008F07EF" w:rsidRDefault="00282FCB" w:rsidP="003E09A8">
            <w:pPr>
              <w:pStyle w:val="Tabletext"/>
              <w:jc w:val="center"/>
              <w:rPr>
                <w:lang w:val="en-GB"/>
              </w:rPr>
            </w:pPr>
            <w:r w:rsidRPr="008F07EF">
              <w:rPr>
                <w:lang w:val="en-GB"/>
              </w:rPr>
              <w:t>250</w:t>
            </w:r>
          </w:p>
        </w:tc>
        <w:tc>
          <w:tcPr>
            <w:tcW w:w="1440" w:type="dxa"/>
            <w:vAlign w:val="center"/>
          </w:tcPr>
          <w:p w14:paraId="387627D2" w14:textId="7ACE4285" w:rsidR="00282FCB" w:rsidRPr="008F07EF" w:rsidRDefault="00282FCB" w:rsidP="003E09A8">
            <w:pPr>
              <w:pStyle w:val="Tabletext"/>
              <w:jc w:val="center"/>
              <w:rPr>
                <w:lang w:val="en-GB"/>
              </w:rPr>
            </w:pPr>
            <w:r w:rsidRPr="008F07EF">
              <w:rPr>
                <w:lang w:val="en-GB"/>
              </w:rPr>
              <w:t>125</w:t>
            </w:r>
          </w:p>
        </w:tc>
      </w:tr>
      <w:tr w:rsidR="00282FCB" w:rsidRPr="008F07EF" w14:paraId="24E4EDA5" w14:textId="77777777" w:rsidTr="007D655C">
        <w:trPr>
          <w:jc w:val="center"/>
        </w:trPr>
        <w:tc>
          <w:tcPr>
            <w:tcW w:w="2689" w:type="dxa"/>
            <w:tcBorders>
              <w:right w:val="single" w:sz="4" w:space="0" w:color="auto"/>
            </w:tcBorders>
            <w:vAlign w:val="center"/>
          </w:tcPr>
          <w:p w14:paraId="3377943C" w14:textId="2843EC0F" w:rsidR="00282FCB" w:rsidRPr="008F07EF" w:rsidRDefault="00282FCB" w:rsidP="0016622C">
            <w:pPr>
              <w:pStyle w:val="Tabletext"/>
              <w:jc w:val="left"/>
              <w:rPr>
                <w:lang w:val="en-GB"/>
              </w:rPr>
            </w:pPr>
            <w:r w:rsidRPr="008F07EF">
              <w:rPr>
                <w:lang w:val="en-GB"/>
              </w:rPr>
              <w:t xml:space="preserve">Guard </w:t>
            </w:r>
            <w:r w:rsidR="00DA1273" w:rsidRPr="008F07EF">
              <w:rPr>
                <w:lang w:val="en-GB"/>
              </w:rPr>
              <w:t>interval (</w:t>
            </w:r>
            <w:r w:rsidR="00DA1273" w:rsidRPr="008F07EF">
              <w:rPr>
                <w:lang w:val="en-GB"/>
              </w:rPr>
              <w:sym w:font="Symbol" w:char="F06D"/>
            </w:r>
            <w:r w:rsidR="00DA1273" w:rsidRPr="008F07EF">
              <w:rPr>
                <w:lang w:val="en-GB"/>
              </w:rPr>
              <w:t>s)</w:t>
            </w:r>
          </w:p>
        </w:tc>
        <w:tc>
          <w:tcPr>
            <w:tcW w:w="1192" w:type="dxa"/>
            <w:tcBorders>
              <w:left w:val="single" w:sz="4" w:space="0" w:color="auto"/>
            </w:tcBorders>
            <w:vAlign w:val="center"/>
          </w:tcPr>
          <w:p w14:paraId="0D7E963F" w14:textId="77777777" w:rsidR="00282FCB" w:rsidRPr="008F07EF" w:rsidRDefault="00282FCB" w:rsidP="0016622C">
            <w:pPr>
              <w:pStyle w:val="Tabletext"/>
              <w:jc w:val="left"/>
              <w:rPr>
                <w:vertAlign w:val="subscript"/>
                <w:lang w:val="en-GB"/>
              </w:rPr>
            </w:pPr>
            <w:r w:rsidRPr="008F07EF">
              <w:rPr>
                <w:lang w:val="en-GB"/>
              </w:rPr>
              <w:sym w:font="Symbol" w:char="F044"/>
            </w:r>
          </w:p>
        </w:tc>
        <w:tc>
          <w:tcPr>
            <w:tcW w:w="1439" w:type="dxa"/>
            <w:tcBorders>
              <w:left w:val="nil"/>
            </w:tcBorders>
            <w:vAlign w:val="center"/>
          </w:tcPr>
          <w:p w14:paraId="4C569733" w14:textId="739F2972" w:rsidR="00282FCB" w:rsidRPr="008F07EF" w:rsidRDefault="00282FCB" w:rsidP="003E09A8">
            <w:pPr>
              <w:pStyle w:val="Tabletext"/>
              <w:jc w:val="center"/>
              <w:rPr>
                <w:lang w:val="en-GB"/>
              </w:rPr>
            </w:pPr>
            <w:r w:rsidRPr="008F07EF">
              <w:rPr>
                <w:lang w:val="en-GB"/>
              </w:rPr>
              <w:t>246</w:t>
            </w:r>
          </w:p>
        </w:tc>
        <w:tc>
          <w:tcPr>
            <w:tcW w:w="1440" w:type="dxa"/>
            <w:vAlign w:val="center"/>
          </w:tcPr>
          <w:p w14:paraId="30F34EBA" w14:textId="3033DAD0" w:rsidR="00282FCB" w:rsidRPr="008F07EF" w:rsidRDefault="00282FCB" w:rsidP="003E09A8">
            <w:pPr>
              <w:pStyle w:val="Tabletext"/>
              <w:jc w:val="center"/>
              <w:rPr>
                <w:lang w:val="en-GB"/>
              </w:rPr>
            </w:pPr>
            <w:r w:rsidRPr="008F07EF">
              <w:rPr>
                <w:lang w:val="en-GB"/>
              </w:rPr>
              <w:t>123</w:t>
            </w:r>
          </w:p>
        </w:tc>
        <w:tc>
          <w:tcPr>
            <w:tcW w:w="1439" w:type="dxa"/>
            <w:vAlign w:val="center"/>
          </w:tcPr>
          <w:p w14:paraId="01200F30" w14:textId="0A54627B" w:rsidR="00282FCB" w:rsidRPr="008F07EF" w:rsidRDefault="00282FCB" w:rsidP="003E09A8">
            <w:pPr>
              <w:pStyle w:val="Tabletext"/>
              <w:jc w:val="center"/>
              <w:rPr>
                <w:lang w:val="en-GB"/>
              </w:rPr>
            </w:pPr>
            <w:r w:rsidRPr="008F07EF">
              <w:rPr>
                <w:lang w:val="en-GB"/>
              </w:rPr>
              <w:t>62</w:t>
            </w:r>
          </w:p>
        </w:tc>
        <w:tc>
          <w:tcPr>
            <w:tcW w:w="1440" w:type="dxa"/>
            <w:vAlign w:val="center"/>
          </w:tcPr>
          <w:p w14:paraId="45F36134" w14:textId="1ECDF16E" w:rsidR="00282FCB" w:rsidRPr="008F07EF" w:rsidRDefault="00282FCB" w:rsidP="003E09A8">
            <w:pPr>
              <w:pStyle w:val="Tabletext"/>
              <w:jc w:val="center"/>
              <w:rPr>
                <w:lang w:val="en-GB"/>
              </w:rPr>
            </w:pPr>
            <w:r w:rsidRPr="008F07EF">
              <w:rPr>
                <w:lang w:val="en-GB"/>
              </w:rPr>
              <w:t>31</w:t>
            </w:r>
          </w:p>
        </w:tc>
      </w:tr>
      <w:tr w:rsidR="00282FCB" w:rsidRPr="008F07EF" w14:paraId="07A37C86" w14:textId="77777777" w:rsidTr="007D655C">
        <w:trPr>
          <w:jc w:val="center"/>
        </w:trPr>
        <w:tc>
          <w:tcPr>
            <w:tcW w:w="2689" w:type="dxa"/>
            <w:tcBorders>
              <w:right w:val="single" w:sz="4" w:space="0" w:color="auto"/>
            </w:tcBorders>
            <w:vAlign w:val="center"/>
          </w:tcPr>
          <w:p w14:paraId="7D7DAB81" w14:textId="4A5C3012" w:rsidR="00282FCB" w:rsidRPr="008F07EF" w:rsidRDefault="00282FCB" w:rsidP="0016622C">
            <w:pPr>
              <w:pStyle w:val="Tabletext"/>
              <w:jc w:val="left"/>
              <w:rPr>
                <w:lang w:val="en-GB"/>
              </w:rPr>
            </w:pPr>
            <w:r w:rsidRPr="008F07EF">
              <w:rPr>
                <w:lang w:val="en-GB"/>
              </w:rPr>
              <w:t>Total symbol duration</w:t>
            </w:r>
            <w:r w:rsidR="00DA1273" w:rsidRPr="008F07EF">
              <w:rPr>
                <w:lang w:val="en-GB"/>
              </w:rPr>
              <w:t xml:space="preserve"> (</w:t>
            </w:r>
            <w:r w:rsidR="00DA1273" w:rsidRPr="008F07EF">
              <w:rPr>
                <w:lang w:val="en-GB"/>
              </w:rPr>
              <w:sym w:font="Symbol" w:char="F06D"/>
            </w:r>
            <w:r w:rsidR="00DA1273" w:rsidRPr="008F07EF">
              <w:rPr>
                <w:lang w:val="en-GB"/>
              </w:rPr>
              <w:t>s)</w:t>
            </w:r>
          </w:p>
        </w:tc>
        <w:tc>
          <w:tcPr>
            <w:tcW w:w="1192" w:type="dxa"/>
            <w:tcBorders>
              <w:left w:val="single" w:sz="4" w:space="0" w:color="auto"/>
            </w:tcBorders>
            <w:vAlign w:val="center"/>
          </w:tcPr>
          <w:p w14:paraId="59296887" w14:textId="77777777" w:rsidR="00282FCB" w:rsidRPr="008F07EF" w:rsidRDefault="00282FCB" w:rsidP="0016622C">
            <w:pPr>
              <w:pStyle w:val="Tabletext"/>
              <w:jc w:val="left"/>
              <w:rPr>
                <w:vertAlign w:val="subscript"/>
                <w:lang w:val="en-GB"/>
              </w:rPr>
            </w:pPr>
            <w:r w:rsidRPr="008F07EF">
              <w:rPr>
                <w:lang w:val="en-GB"/>
              </w:rPr>
              <w:t>T</w:t>
            </w:r>
            <w:r w:rsidRPr="008F07EF">
              <w:rPr>
                <w:vertAlign w:val="subscript"/>
                <w:lang w:val="en-GB"/>
              </w:rPr>
              <w:t>S</w:t>
            </w:r>
            <w:r w:rsidRPr="008F07EF">
              <w:rPr>
                <w:lang w:val="en-GB"/>
              </w:rPr>
              <w:t xml:space="preserve"> = T</w:t>
            </w:r>
            <w:r w:rsidRPr="008F07EF">
              <w:rPr>
                <w:vertAlign w:val="subscript"/>
                <w:lang w:val="en-GB"/>
              </w:rPr>
              <w:t>U</w:t>
            </w:r>
            <w:r w:rsidRPr="008F07EF">
              <w:rPr>
                <w:lang w:val="en-GB"/>
              </w:rPr>
              <w:t xml:space="preserve"> + </w:t>
            </w:r>
            <w:r w:rsidRPr="008F07EF">
              <w:rPr>
                <w:lang w:val="en-GB"/>
              </w:rPr>
              <w:sym w:font="Symbol" w:char="F044"/>
            </w:r>
          </w:p>
        </w:tc>
        <w:tc>
          <w:tcPr>
            <w:tcW w:w="1439" w:type="dxa"/>
            <w:tcBorders>
              <w:left w:val="nil"/>
            </w:tcBorders>
            <w:vAlign w:val="center"/>
          </w:tcPr>
          <w:p w14:paraId="249BD5D7" w14:textId="546E890B" w:rsidR="00282FCB" w:rsidRPr="008F07EF" w:rsidRDefault="00282FCB" w:rsidP="003E09A8">
            <w:pPr>
              <w:pStyle w:val="Tabletext"/>
              <w:jc w:val="center"/>
              <w:rPr>
                <w:lang w:val="en-GB"/>
              </w:rPr>
            </w:pPr>
            <w:r w:rsidRPr="008F07EF">
              <w:rPr>
                <w:lang w:val="en-GB"/>
              </w:rPr>
              <w:t>1246</w:t>
            </w:r>
          </w:p>
        </w:tc>
        <w:tc>
          <w:tcPr>
            <w:tcW w:w="1440" w:type="dxa"/>
            <w:vAlign w:val="center"/>
          </w:tcPr>
          <w:p w14:paraId="096767EF" w14:textId="5CE147F6" w:rsidR="00282FCB" w:rsidRPr="008F07EF" w:rsidRDefault="00282FCB" w:rsidP="003E09A8">
            <w:pPr>
              <w:pStyle w:val="Tabletext"/>
              <w:jc w:val="center"/>
              <w:rPr>
                <w:lang w:val="en-GB"/>
              </w:rPr>
            </w:pPr>
            <w:r w:rsidRPr="008F07EF">
              <w:rPr>
                <w:lang w:val="en-GB"/>
              </w:rPr>
              <w:t>623</w:t>
            </w:r>
          </w:p>
        </w:tc>
        <w:tc>
          <w:tcPr>
            <w:tcW w:w="1439" w:type="dxa"/>
            <w:vAlign w:val="center"/>
          </w:tcPr>
          <w:p w14:paraId="5F0AF298" w14:textId="2A30EE5C" w:rsidR="00282FCB" w:rsidRPr="008F07EF" w:rsidRDefault="00282FCB" w:rsidP="003E09A8">
            <w:pPr>
              <w:pStyle w:val="Tabletext"/>
              <w:jc w:val="center"/>
              <w:rPr>
                <w:lang w:val="en-GB"/>
              </w:rPr>
            </w:pPr>
            <w:r w:rsidRPr="008F07EF">
              <w:rPr>
                <w:lang w:val="en-GB"/>
              </w:rPr>
              <w:t>312</w:t>
            </w:r>
          </w:p>
        </w:tc>
        <w:tc>
          <w:tcPr>
            <w:tcW w:w="1440" w:type="dxa"/>
            <w:vAlign w:val="center"/>
          </w:tcPr>
          <w:p w14:paraId="4209A8F4" w14:textId="268107D5" w:rsidR="00282FCB" w:rsidRPr="008F07EF" w:rsidRDefault="00282FCB" w:rsidP="003E09A8">
            <w:pPr>
              <w:pStyle w:val="Tabletext"/>
              <w:jc w:val="center"/>
              <w:rPr>
                <w:lang w:val="en-GB"/>
              </w:rPr>
            </w:pPr>
            <w:r w:rsidRPr="008F07EF">
              <w:rPr>
                <w:lang w:val="en-GB"/>
              </w:rPr>
              <w:t>156</w:t>
            </w:r>
          </w:p>
        </w:tc>
      </w:tr>
      <w:tr w:rsidR="00282FCB" w:rsidRPr="008F07EF" w14:paraId="25610A32" w14:textId="77777777" w:rsidTr="007D655C">
        <w:trPr>
          <w:jc w:val="center"/>
        </w:trPr>
        <w:tc>
          <w:tcPr>
            <w:tcW w:w="2689" w:type="dxa"/>
            <w:tcBorders>
              <w:right w:val="single" w:sz="4" w:space="0" w:color="auto"/>
            </w:tcBorders>
            <w:vAlign w:val="center"/>
          </w:tcPr>
          <w:p w14:paraId="25ECD907" w14:textId="5D02CE71" w:rsidR="00282FCB" w:rsidRPr="008F07EF" w:rsidRDefault="00282FCB" w:rsidP="0016622C">
            <w:pPr>
              <w:pStyle w:val="Tabletext"/>
              <w:jc w:val="left"/>
              <w:rPr>
                <w:lang w:val="en-GB"/>
              </w:rPr>
            </w:pPr>
            <w:r w:rsidRPr="008F07EF">
              <w:rPr>
                <w:lang w:val="en-GB"/>
              </w:rPr>
              <w:t>Max. speed (mobile) VHF</w:t>
            </w:r>
            <w:r w:rsidR="00DA1273" w:rsidRPr="008F07EF">
              <w:rPr>
                <w:lang w:val="en-GB"/>
              </w:rPr>
              <w:t xml:space="preserve"> </w:t>
            </w:r>
            <w:r w:rsidR="00DA1273" w:rsidRPr="008F07EF">
              <w:rPr>
                <w:lang w:val="en-GB"/>
              </w:rPr>
              <w:br/>
              <w:t>(km/h)</w:t>
            </w:r>
          </w:p>
        </w:tc>
        <w:tc>
          <w:tcPr>
            <w:tcW w:w="1192" w:type="dxa"/>
            <w:tcBorders>
              <w:left w:val="single" w:sz="4" w:space="0" w:color="auto"/>
            </w:tcBorders>
            <w:vAlign w:val="center"/>
          </w:tcPr>
          <w:p w14:paraId="0A4EABCD" w14:textId="31133EA0" w:rsidR="00282FCB" w:rsidRPr="008F07EF" w:rsidRDefault="00DA1273" w:rsidP="0016622C">
            <w:pPr>
              <w:pStyle w:val="Tabletext"/>
              <w:jc w:val="left"/>
              <w:rPr>
                <w:vertAlign w:val="subscript"/>
                <w:lang w:val="en-GB"/>
              </w:rPr>
            </w:pPr>
            <w:r w:rsidRPr="008F07EF">
              <w:rPr>
                <w:lang w:val="en-GB"/>
              </w:rPr>
              <w:t>V</w:t>
            </w:r>
            <w:r w:rsidRPr="008F07EF">
              <w:rPr>
                <w:vertAlign w:val="subscript"/>
                <w:lang w:val="en-GB"/>
              </w:rPr>
              <w:t>max</w:t>
            </w:r>
          </w:p>
        </w:tc>
        <w:tc>
          <w:tcPr>
            <w:tcW w:w="1439" w:type="dxa"/>
            <w:tcBorders>
              <w:left w:val="nil"/>
            </w:tcBorders>
            <w:vAlign w:val="center"/>
          </w:tcPr>
          <w:p w14:paraId="07218B2D" w14:textId="2B342D79" w:rsidR="00282FCB" w:rsidRPr="008F07EF" w:rsidRDefault="00282FCB" w:rsidP="003E09A8">
            <w:pPr>
              <w:pStyle w:val="Tabletext"/>
              <w:jc w:val="center"/>
              <w:rPr>
                <w:lang w:val="en-GB"/>
              </w:rPr>
            </w:pPr>
            <w:r w:rsidRPr="008F07EF">
              <w:rPr>
                <w:lang w:val="en-GB"/>
              </w:rPr>
              <w:t>260 / 390</w:t>
            </w:r>
          </w:p>
        </w:tc>
        <w:tc>
          <w:tcPr>
            <w:tcW w:w="1440" w:type="dxa"/>
            <w:vAlign w:val="center"/>
          </w:tcPr>
          <w:p w14:paraId="2CE4FD90" w14:textId="45E103E2" w:rsidR="00282FCB" w:rsidRPr="008F07EF" w:rsidRDefault="00282FCB" w:rsidP="003E09A8">
            <w:pPr>
              <w:pStyle w:val="Tabletext"/>
              <w:jc w:val="center"/>
              <w:rPr>
                <w:lang w:val="en-GB"/>
              </w:rPr>
            </w:pPr>
            <w:r w:rsidRPr="008F07EF">
              <w:rPr>
                <w:lang w:val="en-GB"/>
              </w:rPr>
              <w:t>520 / 780</w:t>
            </w:r>
          </w:p>
        </w:tc>
        <w:tc>
          <w:tcPr>
            <w:tcW w:w="1439" w:type="dxa"/>
            <w:vAlign w:val="center"/>
          </w:tcPr>
          <w:p w14:paraId="67E04A56" w14:textId="77777777" w:rsidR="00282FCB" w:rsidRPr="008F07EF" w:rsidRDefault="00282FCB" w:rsidP="003E09A8">
            <w:pPr>
              <w:pStyle w:val="Tabletext"/>
              <w:jc w:val="center"/>
              <w:rPr>
                <w:lang w:val="en-GB"/>
              </w:rPr>
            </w:pPr>
            <w:r w:rsidRPr="008F07EF">
              <w:rPr>
                <w:lang w:val="en-GB"/>
              </w:rPr>
              <w:t>n.a.</w:t>
            </w:r>
          </w:p>
        </w:tc>
        <w:tc>
          <w:tcPr>
            <w:tcW w:w="1440" w:type="dxa"/>
            <w:vAlign w:val="center"/>
          </w:tcPr>
          <w:p w14:paraId="2290BAF5" w14:textId="77777777" w:rsidR="00282FCB" w:rsidRPr="008F07EF" w:rsidRDefault="00282FCB" w:rsidP="003E09A8">
            <w:pPr>
              <w:pStyle w:val="Tabletext"/>
              <w:jc w:val="center"/>
              <w:rPr>
                <w:lang w:val="en-GB"/>
              </w:rPr>
            </w:pPr>
            <w:r w:rsidRPr="008F07EF">
              <w:rPr>
                <w:lang w:val="en-GB"/>
              </w:rPr>
              <w:t>n.a.</w:t>
            </w:r>
          </w:p>
        </w:tc>
      </w:tr>
      <w:tr w:rsidR="00282FCB" w:rsidRPr="008F07EF" w14:paraId="7183756C" w14:textId="77777777" w:rsidTr="007D655C">
        <w:trPr>
          <w:jc w:val="center"/>
        </w:trPr>
        <w:tc>
          <w:tcPr>
            <w:tcW w:w="2689" w:type="dxa"/>
            <w:tcBorders>
              <w:right w:val="single" w:sz="4" w:space="0" w:color="auto"/>
            </w:tcBorders>
            <w:vAlign w:val="center"/>
          </w:tcPr>
          <w:p w14:paraId="16D0D4B1" w14:textId="41ED9DEE" w:rsidR="00282FCB" w:rsidRPr="008F07EF" w:rsidRDefault="00282FCB" w:rsidP="0016622C">
            <w:pPr>
              <w:pStyle w:val="Tabletext"/>
              <w:jc w:val="left"/>
              <w:rPr>
                <w:lang w:val="en-GB"/>
              </w:rPr>
            </w:pPr>
            <w:r w:rsidRPr="008F07EF">
              <w:rPr>
                <w:lang w:val="en-GB"/>
              </w:rPr>
              <w:t>Max. speed (mobile) L</w:t>
            </w:r>
            <w:r w:rsidRPr="008F07EF">
              <w:rPr>
                <w:lang w:val="en-GB"/>
              </w:rPr>
              <w:noBreakHyphen/>
            </w:r>
            <w:r w:rsidR="00DA1273" w:rsidRPr="008F07EF">
              <w:rPr>
                <w:lang w:val="en-GB"/>
              </w:rPr>
              <w:t>band (km/h)</w:t>
            </w:r>
          </w:p>
        </w:tc>
        <w:tc>
          <w:tcPr>
            <w:tcW w:w="1192" w:type="dxa"/>
            <w:tcBorders>
              <w:left w:val="single" w:sz="4" w:space="0" w:color="auto"/>
            </w:tcBorders>
            <w:vAlign w:val="center"/>
          </w:tcPr>
          <w:p w14:paraId="647C4A70" w14:textId="5810F251" w:rsidR="00282FCB" w:rsidRPr="008F07EF" w:rsidRDefault="00DA1273" w:rsidP="0016622C">
            <w:pPr>
              <w:pStyle w:val="Tabletext"/>
              <w:jc w:val="left"/>
              <w:rPr>
                <w:vertAlign w:val="subscript"/>
                <w:lang w:val="en-GB"/>
              </w:rPr>
            </w:pPr>
            <w:r w:rsidRPr="008F07EF">
              <w:rPr>
                <w:lang w:val="en-GB"/>
              </w:rPr>
              <w:t>V</w:t>
            </w:r>
            <w:r w:rsidRPr="008F07EF">
              <w:rPr>
                <w:vertAlign w:val="subscript"/>
                <w:lang w:val="en-GB"/>
              </w:rPr>
              <w:t>max</w:t>
            </w:r>
          </w:p>
        </w:tc>
        <w:tc>
          <w:tcPr>
            <w:tcW w:w="1439" w:type="dxa"/>
            <w:tcBorders>
              <w:left w:val="nil"/>
            </w:tcBorders>
            <w:vAlign w:val="center"/>
          </w:tcPr>
          <w:p w14:paraId="0F40971D" w14:textId="33FB6865" w:rsidR="00282FCB" w:rsidRPr="008F07EF" w:rsidRDefault="00282FCB" w:rsidP="003E09A8">
            <w:pPr>
              <w:pStyle w:val="Tabletext"/>
              <w:jc w:val="center"/>
              <w:rPr>
                <w:lang w:val="en-GB"/>
              </w:rPr>
            </w:pPr>
            <w:r w:rsidRPr="008F07EF">
              <w:rPr>
                <w:lang w:val="en-GB"/>
              </w:rPr>
              <w:t>40 /</w:t>
            </w:r>
            <w:r w:rsidR="00DA1273" w:rsidRPr="008F07EF">
              <w:rPr>
                <w:lang w:val="en-GB"/>
              </w:rPr>
              <w:t xml:space="preserve"> </w:t>
            </w:r>
            <w:r w:rsidRPr="008F07EF">
              <w:rPr>
                <w:lang w:val="en-GB"/>
              </w:rPr>
              <w:t xml:space="preserve"> 60</w:t>
            </w:r>
          </w:p>
        </w:tc>
        <w:tc>
          <w:tcPr>
            <w:tcW w:w="1440" w:type="dxa"/>
            <w:vAlign w:val="center"/>
          </w:tcPr>
          <w:p w14:paraId="3BF1E0A4" w14:textId="3C8E4687" w:rsidR="00282FCB" w:rsidRPr="008F07EF" w:rsidRDefault="00282FCB" w:rsidP="003E09A8">
            <w:pPr>
              <w:pStyle w:val="Tabletext"/>
              <w:jc w:val="center"/>
              <w:rPr>
                <w:lang w:val="en-GB"/>
              </w:rPr>
            </w:pPr>
            <w:r w:rsidRPr="008F07EF">
              <w:rPr>
                <w:lang w:val="en-GB"/>
              </w:rPr>
              <w:t>80 / 120</w:t>
            </w:r>
          </w:p>
        </w:tc>
        <w:tc>
          <w:tcPr>
            <w:tcW w:w="1439" w:type="dxa"/>
            <w:vAlign w:val="center"/>
          </w:tcPr>
          <w:p w14:paraId="4943DAC1" w14:textId="2A6207CD" w:rsidR="00282FCB" w:rsidRPr="008F07EF" w:rsidRDefault="00282FCB" w:rsidP="003E09A8">
            <w:pPr>
              <w:pStyle w:val="Tabletext"/>
              <w:jc w:val="center"/>
              <w:rPr>
                <w:lang w:val="en-GB"/>
              </w:rPr>
            </w:pPr>
            <w:r w:rsidRPr="008F07EF">
              <w:rPr>
                <w:lang w:val="en-GB"/>
              </w:rPr>
              <w:t>160 / 240</w:t>
            </w:r>
          </w:p>
        </w:tc>
        <w:tc>
          <w:tcPr>
            <w:tcW w:w="1440" w:type="dxa"/>
            <w:vAlign w:val="center"/>
          </w:tcPr>
          <w:p w14:paraId="4B2BFC86" w14:textId="4FBB014F" w:rsidR="00282FCB" w:rsidRPr="008F07EF" w:rsidRDefault="00282FCB" w:rsidP="003E09A8">
            <w:pPr>
              <w:pStyle w:val="Tabletext"/>
              <w:jc w:val="center"/>
              <w:rPr>
                <w:lang w:val="en-GB"/>
              </w:rPr>
            </w:pPr>
            <w:r w:rsidRPr="008F07EF">
              <w:rPr>
                <w:lang w:val="en-GB"/>
              </w:rPr>
              <w:t>320 / 480</w:t>
            </w:r>
          </w:p>
        </w:tc>
      </w:tr>
    </w:tbl>
    <w:p w14:paraId="5B3C9AC8" w14:textId="77777777" w:rsidR="00282FCB" w:rsidRPr="008F07EF" w:rsidRDefault="00282FCB" w:rsidP="00282FCB">
      <w:pPr>
        <w:pStyle w:val="Tablefin"/>
      </w:pPr>
      <w:bookmarkStart w:id="1639" w:name="_Toc101029411"/>
      <w:bookmarkStart w:id="1640" w:name="_Toc111564141"/>
      <w:bookmarkStart w:id="1641" w:name="_Toc402375579"/>
      <w:bookmarkStart w:id="1642" w:name="_Toc410913502"/>
      <w:bookmarkStart w:id="1643" w:name="_Toc410921534"/>
    </w:p>
    <w:p w14:paraId="3F0ACFE2" w14:textId="77777777" w:rsidR="00282FCB" w:rsidRPr="008F07EF" w:rsidRDefault="00282FCB" w:rsidP="00282FCB">
      <w:pPr>
        <w:pStyle w:val="Heading2"/>
        <w:rPr>
          <w:lang w:val="en-GB"/>
        </w:rPr>
      </w:pPr>
      <w:bookmarkStart w:id="1644" w:name="_Toc421115603"/>
      <w:bookmarkStart w:id="1645" w:name="_Toc433558976"/>
      <w:bookmarkStart w:id="1646" w:name="_Toc8290712"/>
      <w:bookmarkStart w:id="1647" w:name="_Toc8290842"/>
      <w:bookmarkStart w:id="1648" w:name="_Toc8291111"/>
      <w:bookmarkStart w:id="1649" w:name="_Toc8291274"/>
      <w:bookmarkStart w:id="1650" w:name="_Toc8291627"/>
      <w:bookmarkStart w:id="1651" w:name="_Toc54781891"/>
      <w:bookmarkStart w:id="1652" w:name="_Toc132718779"/>
      <w:bookmarkStart w:id="1653" w:name="_Toc132729242"/>
      <w:bookmarkStart w:id="1654" w:name="_Toc163564312"/>
      <w:bookmarkStart w:id="1655" w:name="_Toc163567562"/>
      <w:bookmarkStart w:id="1656" w:name="_Toc163567693"/>
      <w:r w:rsidRPr="008F07EF">
        <w:rPr>
          <w:lang w:val="en-GB"/>
        </w:rPr>
        <w:t>14.5</w:t>
      </w:r>
      <w:r w:rsidRPr="008F07EF">
        <w:rPr>
          <w:lang w:val="en-GB"/>
        </w:rPr>
        <w:tab/>
        <w:t>Guard interval</w:t>
      </w:r>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p>
    <w:p w14:paraId="1CD5FA27" w14:textId="77777777" w:rsidR="00282FCB" w:rsidRPr="008F07EF" w:rsidRDefault="00282FCB" w:rsidP="00282FCB">
      <w:pPr>
        <w:rPr>
          <w:lang w:val="en-GB"/>
        </w:rPr>
      </w:pPr>
      <w:r w:rsidRPr="008F07EF">
        <w:rPr>
          <w:lang w:val="en-GB"/>
        </w:rPr>
        <w:t xml:space="preserve">In an SFN each transmitter is required to radiate the same OFDM symbol at the same time. </w:t>
      </w:r>
    </w:p>
    <w:p w14:paraId="57EA76F8" w14:textId="77777777" w:rsidR="00282FCB" w:rsidRPr="008F07EF" w:rsidRDefault="00282FCB" w:rsidP="00282FCB">
      <w:pPr>
        <w:rPr>
          <w:lang w:val="en-GB"/>
        </w:rPr>
      </w:pPr>
      <w:r w:rsidRPr="008F07EF">
        <w:rPr>
          <w:lang w:val="en-GB"/>
        </w:rPr>
        <w:t>This comes from the fact that echoes (natural or artificially generated by co</w:t>
      </w:r>
      <w:r w:rsidRPr="008F07EF">
        <w:rPr>
          <w:lang w:val="en-GB"/>
        </w:rPr>
        <w:noBreakHyphen/>
        <w:t>channel transmitters) shall be confined in the guard interval period. The OFDM receiver has to setup a time window during which it samples the on</w:t>
      </w:r>
      <w:r w:rsidRPr="008F07EF">
        <w:rPr>
          <w:lang w:val="en-GB"/>
        </w:rPr>
        <w:noBreakHyphen/>
        <w:t>air OFDM signal. The objective is to synchronize this time</w:t>
      </w:r>
      <w:r w:rsidRPr="008F07EF">
        <w:rPr>
          <w:lang w:val="en-GB"/>
        </w:rPr>
        <w:noBreakHyphen/>
        <w:t>window with the useful period of the OFDM symbol. Accordingly, it will ignore the signal during the guard interval period where the receiver signal is made of a mixture of two or more OFDM symbols. If the transmitters deliver the same OFDM symbol at the same instant, or with a sufficiently small time delay, the differential propagation path delay to the OFDM receiver will remain inside the guard interval period. Accordingly, the sum of the received signals will be constructive because they constitute the same OFDM symbol (no inter</w:t>
      </w:r>
      <w:r w:rsidRPr="008F07EF">
        <w:rPr>
          <w:lang w:val="en-GB"/>
        </w:rPr>
        <w:noBreakHyphen/>
        <w:t>symbol interference).</w:t>
      </w:r>
    </w:p>
    <w:p w14:paraId="58E2E8E6" w14:textId="486E1FBF" w:rsidR="00282FCB" w:rsidRPr="008F07EF" w:rsidRDefault="00282FCB" w:rsidP="00282FCB">
      <w:pPr>
        <w:rPr>
          <w:lang w:val="en-GB"/>
        </w:rPr>
      </w:pPr>
      <w:r w:rsidRPr="008F07EF">
        <w:rPr>
          <w:lang w:val="en-GB"/>
        </w:rPr>
        <w:t>The DAB specification offers one system guard interval, i.e. 1/4 times the duration of the active symbol duration. This is shown in Table P2-</w:t>
      </w:r>
      <w:r w:rsidR="0026781B">
        <w:rPr>
          <w:lang w:val="en-GB"/>
        </w:rPr>
        <w:t>4</w:t>
      </w:r>
      <w:r w:rsidRPr="008F07EF">
        <w:rPr>
          <w:lang w:val="en-GB"/>
        </w:rPr>
        <w:t>4 above.</w:t>
      </w:r>
    </w:p>
    <w:p w14:paraId="140DB379" w14:textId="77777777" w:rsidR="00282FCB" w:rsidRPr="008F07EF" w:rsidRDefault="00282FCB" w:rsidP="00282FCB">
      <w:pPr>
        <w:rPr>
          <w:rFonts w:cs="Arial"/>
          <w:lang w:val="en-GB"/>
        </w:rPr>
      </w:pPr>
      <w:r w:rsidRPr="008F07EF">
        <w:rPr>
          <w:rFonts w:cs="Arial"/>
          <w:lang w:val="en-GB"/>
        </w:rPr>
        <w:t>The selection of this guard interval parameter affords resilience against delayed, interference–causing signals for mobile reception. The guard interval value has a major implication on the topology of the SFN: as the guard interval duration governs the maximum echoes delay admissible by the system. It therefore governs the maximum possible distance between co</w:t>
      </w:r>
      <w:r w:rsidRPr="008F07EF">
        <w:rPr>
          <w:rFonts w:cs="Arial"/>
          <w:lang w:val="en-GB"/>
        </w:rPr>
        <w:noBreakHyphen/>
        <w:t xml:space="preserve">channel transmitters (producing active echoes). Mode I allows setting up large SFN networks having a great distance between transmitter sites. </w:t>
      </w:r>
    </w:p>
    <w:p w14:paraId="6CAADC5B" w14:textId="77777777" w:rsidR="00282FCB" w:rsidRPr="008F07EF" w:rsidRDefault="00282FCB" w:rsidP="00282FCB">
      <w:pPr>
        <w:rPr>
          <w:lang w:val="en-GB"/>
        </w:rPr>
      </w:pPr>
      <w:r w:rsidRPr="008F07EF">
        <w:rPr>
          <w:lang w:val="en-GB"/>
        </w:rPr>
        <w:t xml:space="preserve">For Mode I, when the transmitters are situated less than 75 km apart, the permissible signal delay times are greater than the actual signal delay between adjacent transmitters. </w:t>
      </w:r>
    </w:p>
    <w:p w14:paraId="71D4801F" w14:textId="77777777" w:rsidR="00282FCB" w:rsidRPr="008F07EF" w:rsidRDefault="00282FCB" w:rsidP="00282FCB">
      <w:pPr>
        <w:rPr>
          <w:rFonts w:cs="Arial"/>
          <w:lang w:val="en-GB"/>
        </w:rPr>
      </w:pPr>
      <w:r w:rsidRPr="008F07EF">
        <w:rPr>
          <w:rFonts w:cs="Arial"/>
          <w:lang w:val="en-GB"/>
        </w:rPr>
        <w:t>Transmitter spacing can be increased beyond that defined by the guard interval by varying the radiated power, transmission polarisation and the relative transmitter timing. Effective planning of the required radiated power and transmission polarisation at the secondary site(s) will optimise SFN performance and provide effective management to eliminate most potential interference problems.</w:t>
      </w:r>
    </w:p>
    <w:p w14:paraId="00442937" w14:textId="77777777" w:rsidR="00282FCB" w:rsidRPr="008F07EF" w:rsidRDefault="00282FCB" w:rsidP="00282FCB">
      <w:pPr>
        <w:rPr>
          <w:rFonts w:cs="Arial"/>
          <w:lang w:val="en-GB"/>
        </w:rPr>
      </w:pPr>
      <w:r w:rsidRPr="008F07EF">
        <w:rPr>
          <w:rFonts w:cs="Arial"/>
          <w:lang w:val="en-GB"/>
        </w:rPr>
        <w:t>There is no limit on transmitter spacing providing the secondary site has a directional antenna transmitting away from the main site utilising an appropriate delay. However, where two transmit sites are radiating towards each other careful planning is required.</w:t>
      </w:r>
    </w:p>
    <w:p w14:paraId="51EDD183" w14:textId="77777777" w:rsidR="00282FCB" w:rsidRPr="008F07EF" w:rsidRDefault="00282FCB" w:rsidP="00282FCB">
      <w:pPr>
        <w:pStyle w:val="Heading2"/>
        <w:rPr>
          <w:lang w:val="en-GB"/>
        </w:rPr>
      </w:pPr>
      <w:bookmarkStart w:id="1657" w:name="_Toc101029412"/>
      <w:bookmarkStart w:id="1658" w:name="_Toc111564142"/>
      <w:bookmarkStart w:id="1659" w:name="_Toc402375580"/>
      <w:bookmarkStart w:id="1660" w:name="_Toc410913503"/>
      <w:bookmarkStart w:id="1661" w:name="_Toc410921535"/>
      <w:bookmarkStart w:id="1662" w:name="_Toc421115604"/>
      <w:bookmarkStart w:id="1663" w:name="_Toc433558977"/>
      <w:bookmarkStart w:id="1664" w:name="_Toc8290713"/>
      <w:bookmarkStart w:id="1665" w:name="_Toc8290843"/>
      <w:bookmarkStart w:id="1666" w:name="_Toc8291112"/>
      <w:bookmarkStart w:id="1667" w:name="_Toc8291275"/>
      <w:bookmarkStart w:id="1668" w:name="_Toc8291628"/>
      <w:bookmarkStart w:id="1669" w:name="_Toc54781892"/>
      <w:bookmarkStart w:id="1670" w:name="_Toc132718780"/>
      <w:bookmarkStart w:id="1671" w:name="_Toc132729243"/>
      <w:bookmarkStart w:id="1672" w:name="_Toc163564313"/>
      <w:bookmarkStart w:id="1673" w:name="_Toc163567563"/>
      <w:bookmarkStart w:id="1674" w:name="_Toc163567694"/>
      <w:r w:rsidRPr="008F07EF">
        <w:rPr>
          <w:lang w:val="en-GB"/>
        </w:rPr>
        <w:t>14.6</w:t>
      </w:r>
      <w:r w:rsidRPr="008F07EF">
        <w:rPr>
          <w:lang w:val="en-GB"/>
        </w:rPr>
        <w:tab/>
        <w:t>Data rate versus guard interval</w:t>
      </w:r>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r w:rsidRPr="008F07EF">
        <w:rPr>
          <w:lang w:val="en-GB"/>
        </w:rPr>
        <w:t xml:space="preserve"> </w:t>
      </w:r>
    </w:p>
    <w:p w14:paraId="2B8B60B7" w14:textId="77777777" w:rsidR="00282FCB" w:rsidRPr="008F07EF" w:rsidRDefault="00282FCB" w:rsidP="00282FCB">
      <w:pPr>
        <w:rPr>
          <w:lang w:val="en-GB"/>
        </w:rPr>
      </w:pPr>
      <w:r w:rsidRPr="008F07EF">
        <w:rPr>
          <w:lang w:val="en-GB"/>
        </w:rPr>
        <w:t xml:space="preserve">In each of the specified modes of DAB operation the guard interval is a set fraction, one fifth, of the overall symbol period. Whilst both the symbol period and the number of carriers transmitted vary between modes the total number of symbols over a given period is the same. As a result the transmitted data rate is only affected by a change in the error protection level used. </w:t>
      </w:r>
    </w:p>
    <w:p w14:paraId="1D0A1158" w14:textId="7629C8A8" w:rsidR="00282FCB" w:rsidRPr="008F07EF" w:rsidRDefault="00282FCB" w:rsidP="00282FCB">
      <w:pPr>
        <w:rPr>
          <w:lang w:val="en-GB"/>
        </w:rPr>
      </w:pPr>
      <w:r w:rsidRPr="008F07EF">
        <w:rPr>
          <w:lang w:val="en-GB"/>
        </w:rPr>
        <w:t>Table P2-</w:t>
      </w:r>
      <w:r w:rsidR="007D655C">
        <w:rPr>
          <w:lang w:val="en-GB"/>
        </w:rPr>
        <w:t>4</w:t>
      </w:r>
      <w:r w:rsidRPr="008F07EF">
        <w:rPr>
          <w:lang w:val="en-GB"/>
        </w:rPr>
        <w:t>5 indicates the net bitrate in Mbit/s for various error protection code rates.</w:t>
      </w:r>
    </w:p>
    <w:p w14:paraId="26480DAD" w14:textId="0713D323" w:rsidR="00282FCB" w:rsidRPr="008F07EF" w:rsidRDefault="00282FCB" w:rsidP="00282FCB">
      <w:pPr>
        <w:pStyle w:val="TableNo"/>
        <w:rPr>
          <w:lang w:val="en-GB"/>
        </w:rPr>
      </w:pPr>
      <w:bookmarkStart w:id="1675" w:name="_Ref406423564"/>
      <w:r w:rsidRPr="008F07EF">
        <w:rPr>
          <w:lang w:val="en-GB"/>
        </w:rPr>
        <w:t xml:space="preserve">TABLE </w:t>
      </w:r>
      <w:bookmarkEnd w:id="1675"/>
      <w:r w:rsidRPr="008F07EF">
        <w:rPr>
          <w:lang w:val="en-GB"/>
        </w:rPr>
        <w:t>P2-</w:t>
      </w:r>
      <w:r w:rsidR="007D655C">
        <w:rPr>
          <w:lang w:val="en-GB"/>
        </w:rPr>
        <w:t>4</w:t>
      </w:r>
      <w:r w:rsidRPr="008F07EF">
        <w:rPr>
          <w:lang w:val="en-GB"/>
        </w:rPr>
        <w:t>5</w:t>
      </w:r>
    </w:p>
    <w:p w14:paraId="35415BDF" w14:textId="77777777" w:rsidR="00282FCB" w:rsidRPr="008F07EF" w:rsidRDefault="00282FCB" w:rsidP="00282FCB">
      <w:pPr>
        <w:pStyle w:val="Tabletitle"/>
        <w:rPr>
          <w:lang w:val="en-GB"/>
        </w:rPr>
      </w:pPr>
      <w:r w:rsidRPr="008F07EF">
        <w:rPr>
          <w:lang w:val="en-GB"/>
        </w:rPr>
        <w:t>Net bit rate in Mbit/s for various error protection code rates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1700"/>
        <w:gridCol w:w="1560"/>
      </w:tblGrid>
      <w:tr w:rsidR="00282FCB" w:rsidRPr="00594581" w14:paraId="62DB3B01" w14:textId="77777777" w:rsidTr="003E09A8">
        <w:trPr>
          <w:cantSplit/>
          <w:trHeight w:val="333"/>
          <w:jc w:val="center"/>
        </w:trPr>
        <w:tc>
          <w:tcPr>
            <w:tcW w:w="1276" w:type="dxa"/>
            <w:vMerge w:val="restart"/>
            <w:vAlign w:val="center"/>
          </w:tcPr>
          <w:p w14:paraId="276E526E" w14:textId="77777777" w:rsidR="00282FCB" w:rsidRPr="008F07EF" w:rsidRDefault="00282FCB" w:rsidP="003E09A8">
            <w:pPr>
              <w:pStyle w:val="Tablehead"/>
              <w:rPr>
                <w:lang w:val="en-GB"/>
              </w:rPr>
            </w:pPr>
            <w:r w:rsidRPr="008F07EF">
              <w:rPr>
                <w:lang w:val="en-GB"/>
              </w:rPr>
              <w:t>Protection level</w:t>
            </w:r>
          </w:p>
        </w:tc>
        <w:tc>
          <w:tcPr>
            <w:tcW w:w="1700" w:type="dxa"/>
            <w:vMerge w:val="restart"/>
            <w:vAlign w:val="center"/>
          </w:tcPr>
          <w:p w14:paraId="4E5D0653" w14:textId="77777777" w:rsidR="00282FCB" w:rsidRPr="008F07EF" w:rsidRDefault="00282FCB" w:rsidP="003E09A8">
            <w:pPr>
              <w:pStyle w:val="Tablehead"/>
              <w:rPr>
                <w:lang w:val="en-GB"/>
              </w:rPr>
            </w:pPr>
            <w:r w:rsidRPr="008F07EF">
              <w:rPr>
                <w:lang w:val="en-GB"/>
              </w:rPr>
              <w:t>Corresponding approximate code rate</w:t>
            </w:r>
          </w:p>
        </w:tc>
        <w:tc>
          <w:tcPr>
            <w:tcW w:w="1560" w:type="dxa"/>
            <w:vMerge w:val="restart"/>
            <w:vAlign w:val="center"/>
          </w:tcPr>
          <w:p w14:paraId="61C8791D" w14:textId="77777777" w:rsidR="00282FCB" w:rsidRPr="008F07EF" w:rsidRDefault="00282FCB" w:rsidP="003E09A8">
            <w:pPr>
              <w:pStyle w:val="Tablehead"/>
              <w:rPr>
                <w:lang w:val="en-GB"/>
              </w:rPr>
            </w:pPr>
            <w:r w:rsidRPr="008F07EF">
              <w:rPr>
                <w:lang w:val="en-GB"/>
              </w:rPr>
              <w:t>Approximate bit</w:t>
            </w:r>
            <w:r w:rsidRPr="008F07EF">
              <w:rPr>
                <w:lang w:val="en-GB"/>
              </w:rPr>
              <w:noBreakHyphen/>
              <w:t>rate (Mbits/s)</w:t>
            </w:r>
          </w:p>
        </w:tc>
      </w:tr>
      <w:tr w:rsidR="00282FCB" w:rsidRPr="00594581" w14:paraId="66B37EBF" w14:textId="77777777" w:rsidTr="003E09A8">
        <w:trPr>
          <w:cantSplit/>
          <w:trHeight w:val="253"/>
          <w:jc w:val="center"/>
        </w:trPr>
        <w:tc>
          <w:tcPr>
            <w:tcW w:w="1276" w:type="dxa"/>
            <w:vMerge/>
            <w:vAlign w:val="center"/>
          </w:tcPr>
          <w:p w14:paraId="0F737DAB" w14:textId="77777777" w:rsidR="00282FCB" w:rsidRPr="008F07EF" w:rsidRDefault="00282FCB" w:rsidP="003E09A8">
            <w:pPr>
              <w:pStyle w:val="NormalA"/>
              <w:spacing w:after="0"/>
              <w:jc w:val="center"/>
              <w:rPr>
                <w:rFonts w:ascii="Times New Roman" w:hAnsi="Times New Roman"/>
                <w:sz w:val="20"/>
                <w:lang w:val="en-GB"/>
              </w:rPr>
            </w:pPr>
          </w:p>
        </w:tc>
        <w:tc>
          <w:tcPr>
            <w:tcW w:w="1700" w:type="dxa"/>
            <w:vMerge/>
            <w:vAlign w:val="center"/>
          </w:tcPr>
          <w:p w14:paraId="5CA8B69A" w14:textId="77777777" w:rsidR="00282FCB" w:rsidRPr="008F07EF" w:rsidRDefault="00282FCB" w:rsidP="003E09A8">
            <w:pPr>
              <w:pStyle w:val="NormalA"/>
              <w:spacing w:after="0"/>
              <w:jc w:val="center"/>
              <w:rPr>
                <w:rFonts w:ascii="Times New Roman" w:hAnsi="Times New Roman"/>
                <w:sz w:val="20"/>
                <w:lang w:val="en-GB"/>
              </w:rPr>
            </w:pPr>
          </w:p>
        </w:tc>
        <w:tc>
          <w:tcPr>
            <w:tcW w:w="1560" w:type="dxa"/>
            <w:vMerge/>
            <w:vAlign w:val="center"/>
          </w:tcPr>
          <w:p w14:paraId="4F721599" w14:textId="77777777" w:rsidR="00282FCB" w:rsidRPr="008F07EF" w:rsidRDefault="00282FCB" w:rsidP="003E09A8">
            <w:pPr>
              <w:pStyle w:val="NormalA"/>
              <w:spacing w:after="0"/>
              <w:jc w:val="center"/>
              <w:rPr>
                <w:rFonts w:ascii="Times New Roman" w:hAnsi="Times New Roman"/>
                <w:sz w:val="20"/>
                <w:lang w:val="en-GB"/>
              </w:rPr>
            </w:pPr>
          </w:p>
        </w:tc>
      </w:tr>
      <w:tr w:rsidR="00282FCB" w:rsidRPr="008F07EF" w14:paraId="428AB6D5" w14:textId="77777777" w:rsidTr="003E09A8">
        <w:trPr>
          <w:jc w:val="center"/>
        </w:trPr>
        <w:tc>
          <w:tcPr>
            <w:tcW w:w="1276" w:type="dxa"/>
            <w:vAlign w:val="center"/>
          </w:tcPr>
          <w:p w14:paraId="0F12625F" w14:textId="77777777" w:rsidR="00282FCB" w:rsidRPr="008F07EF" w:rsidRDefault="00282FCB" w:rsidP="003E09A8">
            <w:pPr>
              <w:pStyle w:val="Tabletext"/>
              <w:jc w:val="center"/>
              <w:rPr>
                <w:lang w:val="en-GB"/>
              </w:rPr>
            </w:pPr>
            <w:r w:rsidRPr="008F07EF">
              <w:rPr>
                <w:lang w:val="en-GB"/>
              </w:rPr>
              <w:t>1</w:t>
            </w:r>
          </w:p>
        </w:tc>
        <w:tc>
          <w:tcPr>
            <w:tcW w:w="1700" w:type="dxa"/>
            <w:vAlign w:val="center"/>
          </w:tcPr>
          <w:p w14:paraId="4F548916" w14:textId="77777777" w:rsidR="00282FCB" w:rsidRPr="008F07EF" w:rsidRDefault="00282FCB" w:rsidP="003E09A8">
            <w:pPr>
              <w:pStyle w:val="Tabletext"/>
              <w:jc w:val="center"/>
              <w:rPr>
                <w:lang w:val="en-GB"/>
              </w:rPr>
            </w:pPr>
            <w:r w:rsidRPr="008F07EF">
              <w:rPr>
                <w:lang w:val="en-GB"/>
              </w:rPr>
              <w:t>0.34</w:t>
            </w:r>
          </w:p>
        </w:tc>
        <w:tc>
          <w:tcPr>
            <w:tcW w:w="1560" w:type="dxa"/>
            <w:vAlign w:val="center"/>
          </w:tcPr>
          <w:p w14:paraId="791C0221" w14:textId="77777777" w:rsidR="00282FCB" w:rsidRPr="008F07EF" w:rsidRDefault="00282FCB" w:rsidP="003E09A8">
            <w:pPr>
              <w:pStyle w:val="Tabletext"/>
              <w:jc w:val="center"/>
              <w:rPr>
                <w:lang w:val="en-GB"/>
              </w:rPr>
            </w:pPr>
            <w:r w:rsidRPr="008F07EF">
              <w:rPr>
                <w:lang w:val="en-GB"/>
              </w:rPr>
              <w:t>0.78</w:t>
            </w:r>
          </w:p>
        </w:tc>
      </w:tr>
      <w:tr w:rsidR="00282FCB" w:rsidRPr="008F07EF" w14:paraId="25F6604E" w14:textId="77777777" w:rsidTr="003E09A8">
        <w:trPr>
          <w:jc w:val="center"/>
        </w:trPr>
        <w:tc>
          <w:tcPr>
            <w:tcW w:w="1276" w:type="dxa"/>
            <w:vAlign w:val="center"/>
          </w:tcPr>
          <w:p w14:paraId="5E94D32F" w14:textId="77777777" w:rsidR="00282FCB" w:rsidRPr="008F07EF" w:rsidRDefault="00282FCB" w:rsidP="003E09A8">
            <w:pPr>
              <w:pStyle w:val="Tabletext"/>
              <w:jc w:val="center"/>
              <w:rPr>
                <w:lang w:val="en-GB"/>
              </w:rPr>
            </w:pPr>
            <w:r w:rsidRPr="008F07EF">
              <w:rPr>
                <w:lang w:val="en-GB"/>
              </w:rPr>
              <w:t>2</w:t>
            </w:r>
          </w:p>
        </w:tc>
        <w:tc>
          <w:tcPr>
            <w:tcW w:w="1700" w:type="dxa"/>
            <w:vAlign w:val="center"/>
          </w:tcPr>
          <w:p w14:paraId="0E7688B2" w14:textId="77777777" w:rsidR="00282FCB" w:rsidRPr="008F07EF" w:rsidRDefault="00282FCB" w:rsidP="003E09A8">
            <w:pPr>
              <w:pStyle w:val="Tabletext"/>
              <w:jc w:val="center"/>
              <w:rPr>
                <w:lang w:val="en-GB"/>
              </w:rPr>
            </w:pPr>
            <w:r w:rsidRPr="008F07EF">
              <w:rPr>
                <w:lang w:val="en-GB"/>
              </w:rPr>
              <w:t>0.43</w:t>
            </w:r>
          </w:p>
        </w:tc>
        <w:tc>
          <w:tcPr>
            <w:tcW w:w="1560" w:type="dxa"/>
            <w:vAlign w:val="center"/>
          </w:tcPr>
          <w:p w14:paraId="7466C73D" w14:textId="77777777" w:rsidR="00282FCB" w:rsidRPr="008F07EF" w:rsidRDefault="00282FCB" w:rsidP="003E09A8">
            <w:pPr>
              <w:pStyle w:val="Tabletext"/>
              <w:jc w:val="center"/>
              <w:rPr>
                <w:lang w:val="en-GB"/>
              </w:rPr>
            </w:pPr>
            <w:r w:rsidRPr="008F07EF">
              <w:rPr>
                <w:lang w:val="en-GB"/>
              </w:rPr>
              <w:t>0.99</w:t>
            </w:r>
          </w:p>
        </w:tc>
      </w:tr>
      <w:tr w:rsidR="00282FCB" w:rsidRPr="008F07EF" w14:paraId="69C8EB9A" w14:textId="77777777" w:rsidTr="003E09A8">
        <w:trPr>
          <w:jc w:val="center"/>
        </w:trPr>
        <w:tc>
          <w:tcPr>
            <w:tcW w:w="1276" w:type="dxa"/>
            <w:vAlign w:val="center"/>
          </w:tcPr>
          <w:p w14:paraId="77D94E99" w14:textId="77777777" w:rsidR="00282FCB" w:rsidRPr="008F07EF" w:rsidRDefault="00282FCB" w:rsidP="003E09A8">
            <w:pPr>
              <w:pStyle w:val="Tabletext"/>
              <w:jc w:val="center"/>
              <w:rPr>
                <w:b/>
                <w:lang w:val="en-GB"/>
              </w:rPr>
            </w:pPr>
            <w:r w:rsidRPr="008F07EF">
              <w:rPr>
                <w:b/>
                <w:lang w:val="en-GB"/>
              </w:rPr>
              <w:t>3</w:t>
            </w:r>
          </w:p>
        </w:tc>
        <w:tc>
          <w:tcPr>
            <w:tcW w:w="1700" w:type="dxa"/>
            <w:vAlign w:val="center"/>
          </w:tcPr>
          <w:p w14:paraId="66A9419C" w14:textId="77777777" w:rsidR="00282FCB" w:rsidRPr="008F07EF" w:rsidRDefault="00282FCB" w:rsidP="003E09A8">
            <w:pPr>
              <w:pStyle w:val="Tabletext"/>
              <w:jc w:val="center"/>
              <w:rPr>
                <w:b/>
                <w:lang w:val="en-GB"/>
              </w:rPr>
            </w:pPr>
            <w:r w:rsidRPr="008F07EF">
              <w:rPr>
                <w:b/>
                <w:lang w:val="en-GB"/>
              </w:rPr>
              <w:t>0.50</w:t>
            </w:r>
          </w:p>
        </w:tc>
        <w:tc>
          <w:tcPr>
            <w:tcW w:w="1560" w:type="dxa"/>
            <w:vAlign w:val="center"/>
          </w:tcPr>
          <w:p w14:paraId="0646EB98" w14:textId="77777777" w:rsidR="00282FCB" w:rsidRPr="008F07EF" w:rsidRDefault="00282FCB" w:rsidP="003E09A8">
            <w:pPr>
              <w:pStyle w:val="Tabletext"/>
              <w:jc w:val="center"/>
              <w:rPr>
                <w:b/>
                <w:lang w:val="en-GB"/>
              </w:rPr>
            </w:pPr>
            <w:r w:rsidRPr="008F07EF">
              <w:rPr>
                <w:b/>
                <w:lang w:val="en-GB"/>
              </w:rPr>
              <w:t>1.15</w:t>
            </w:r>
          </w:p>
        </w:tc>
      </w:tr>
      <w:tr w:rsidR="00282FCB" w:rsidRPr="008F07EF" w14:paraId="3C4DB835" w14:textId="77777777" w:rsidTr="003E09A8">
        <w:trPr>
          <w:jc w:val="center"/>
        </w:trPr>
        <w:tc>
          <w:tcPr>
            <w:tcW w:w="1276" w:type="dxa"/>
            <w:vAlign w:val="center"/>
          </w:tcPr>
          <w:p w14:paraId="5C03546D" w14:textId="77777777" w:rsidR="00282FCB" w:rsidRPr="008F07EF" w:rsidRDefault="00282FCB" w:rsidP="003E09A8">
            <w:pPr>
              <w:pStyle w:val="Tabletext"/>
              <w:jc w:val="center"/>
              <w:rPr>
                <w:lang w:val="en-GB"/>
              </w:rPr>
            </w:pPr>
            <w:r w:rsidRPr="008F07EF">
              <w:rPr>
                <w:lang w:val="en-GB"/>
              </w:rPr>
              <w:t>4</w:t>
            </w:r>
          </w:p>
        </w:tc>
        <w:tc>
          <w:tcPr>
            <w:tcW w:w="1700" w:type="dxa"/>
            <w:vAlign w:val="center"/>
          </w:tcPr>
          <w:p w14:paraId="06CABF81" w14:textId="77777777" w:rsidR="00282FCB" w:rsidRPr="008F07EF" w:rsidRDefault="00282FCB" w:rsidP="003E09A8">
            <w:pPr>
              <w:pStyle w:val="Tabletext"/>
              <w:jc w:val="center"/>
              <w:rPr>
                <w:lang w:val="en-GB"/>
              </w:rPr>
            </w:pPr>
            <w:r w:rsidRPr="008F07EF">
              <w:rPr>
                <w:lang w:val="en-GB"/>
              </w:rPr>
              <w:t>0.60</w:t>
            </w:r>
          </w:p>
        </w:tc>
        <w:tc>
          <w:tcPr>
            <w:tcW w:w="1560" w:type="dxa"/>
            <w:vAlign w:val="center"/>
          </w:tcPr>
          <w:p w14:paraId="2B216C8A" w14:textId="77777777" w:rsidR="00282FCB" w:rsidRPr="008F07EF" w:rsidRDefault="00282FCB" w:rsidP="003E09A8">
            <w:pPr>
              <w:pStyle w:val="Tabletext"/>
              <w:jc w:val="center"/>
              <w:rPr>
                <w:lang w:val="en-GB"/>
              </w:rPr>
            </w:pPr>
            <w:r w:rsidRPr="008F07EF">
              <w:rPr>
                <w:lang w:val="en-GB"/>
              </w:rPr>
              <w:t>1.38</w:t>
            </w:r>
          </w:p>
        </w:tc>
      </w:tr>
      <w:tr w:rsidR="00282FCB" w:rsidRPr="008F07EF" w14:paraId="68A6670C" w14:textId="77777777" w:rsidTr="003E09A8">
        <w:trPr>
          <w:jc w:val="center"/>
        </w:trPr>
        <w:tc>
          <w:tcPr>
            <w:tcW w:w="1276" w:type="dxa"/>
            <w:vAlign w:val="center"/>
          </w:tcPr>
          <w:p w14:paraId="0CA0AD70" w14:textId="77777777" w:rsidR="00282FCB" w:rsidRPr="008F07EF" w:rsidRDefault="00282FCB" w:rsidP="003E09A8">
            <w:pPr>
              <w:pStyle w:val="Tabletext"/>
              <w:jc w:val="center"/>
              <w:rPr>
                <w:lang w:val="en-GB"/>
              </w:rPr>
            </w:pPr>
            <w:r w:rsidRPr="008F07EF">
              <w:rPr>
                <w:lang w:val="en-GB"/>
              </w:rPr>
              <w:t>5</w:t>
            </w:r>
          </w:p>
        </w:tc>
        <w:tc>
          <w:tcPr>
            <w:tcW w:w="1700" w:type="dxa"/>
            <w:vAlign w:val="center"/>
          </w:tcPr>
          <w:p w14:paraId="0B2A4F8C" w14:textId="77777777" w:rsidR="00282FCB" w:rsidRPr="008F07EF" w:rsidRDefault="00282FCB" w:rsidP="003E09A8">
            <w:pPr>
              <w:pStyle w:val="Tabletext"/>
              <w:jc w:val="center"/>
              <w:rPr>
                <w:lang w:val="en-GB"/>
              </w:rPr>
            </w:pPr>
            <w:r w:rsidRPr="008F07EF">
              <w:rPr>
                <w:lang w:val="en-GB"/>
              </w:rPr>
              <w:t>0.75</w:t>
            </w:r>
          </w:p>
        </w:tc>
        <w:tc>
          <w:tcPr>
            <w:tcW w:w="1560" w:type="dxa"/>
            <w:vAlign w:val="center"/>
          </w:tcPr>
          <w:p w14:paraId="713A67A0" w14:textId="77777777" w:rsidR="00282FCB" w:rsidRPr="008F07EF" w:rsidRDefault="00282FCB" w:rsidP="003E09A8">
            <w:pPr>
              <w:pStyle w:val="Tabletext"/>
              <w:jc w:val="center"/>
              <w:rPr>
                <w:lang w:val="en-GB"/>
              </w:rPr>
            </w:pPr>
            <w:r w:rsidRPr="008F07EF">
              <w:rPr>
                <w:lang w:val="en-GB"/>
              </w:rPr>
              <w:t>1.73</w:t>
            </w:r>
          </w:p>
        </w:tc>
      </w:tr>
    </w:tbl>
    <w:p w14:paraId="52CC365D" w14:textId="77777777" w:rsidR="00282FCB" w:rsidRPr="008F07EF" w:rsidRDefault="00282FCB" w:rsidP="00282FCB">
      <w:pPr>
        <w:pStyle w:val="Tablefin"/>
      </w:pPr>
    </w:p>
    <w:p w14:paraId="7F4E630D" w14:textId="77777777" w:rsidR="00282FCB" w:rsidRPr="008F07EF" w:rsidRDefault="00282FCB" w:rsidP="00282FCB">
      <w:pPr>
        <w:pStyle w:val="Heading1"/>
        <w:rPr>
          <w:lang w:val="en-GB"/>
        </w:rPr>
      </w:pPr>
      <w:bookmarkStart w:id="1676" w:name="_Toc421115605"/>
      <w:bookmarkStart w:id="1677" w:name="_Toc433558978"/>
      <w:bookmarkStart w:id="1678" w:name="_Toc8290714"/>
      <w:bookmarkStart w:id="1679" w:name="_Toc8290844"/>
      <w:bookmarkStart w:id="1680" w:name="_Toc8291113"/>
      <w:bookmarkStart w:id="1681" w:name="_Toc8291276"/>
      <w:bookmarkStart w:id="1682" w:name="_Toc8291629"/>
      <w:bookmarkStart w:id="1683" w:name="_Toc54781893"/>
      <w:bookmarkStart w:id="1684" w:name="_Toc132718781"/>
      <w:bookmarkStart w:id="1685" w:name="_Toc132729244"/>
      <w:bookmarkStart w:id="1686" w:name="_Toc163564314"/>
      <w:bookmarkStart w:id="1687" w:name="_Toc163567564"/>
      <w:bookmarkStart w:id="1688" w:name="_Toc163567695"/>
      <w:r w:rsidRPr="008F07EF">
        <w:rPr>
          <w:lang w:val="en-GB"/>
        </w:rPr>
        <w:t>15</w:t>
      </w:r>
      <w:r w:rsidRPr="008F07EF">
        <w:rPr>
          <w:lang w:val="en-GB"/>
        </w:rPr>
        <w:tab/>
        <w:t>DAB case studies</w:t>
      </w:r>
      <w:bookmarkEnd w:id="1676"/>
      <w:bookmarkEnd w:id="1677"/>
      <w:bookmarkEnd w:id="1678"/>
      <w:bookmarkEnd w:id="1679"/>
      <w:bookmarkEnd w:id="1680"/>
      <w:bookmarkEnd w:id="1681"/>
      <w:bookmarkEnd w:id="1682"/>
      <w:bookmarkEnd w:id="1683"/>
      <w:bookmarkEnd w:id="1684"/>
      <w:bookmarkEnd w:id="1685"/>
      <w:bookmarkEnd w:id="1686"/>
      <w:bookmarkEnd w:id="1687"/>
      <w:bookmarkEnd w:id="1688"/>
    </w:p>
    <w:p w14:paraId="7D3ADEAF" w14:textId="77777777" w:rsidR="00282FCB" w:rsidRPr="008F07EF" w:rsidRDefault="00282FCB" w:rsidP="00282FCB">
      <w:pPr>
        <w:pStyle w:val="Heading2"/>
        <w:rPr>
          <w:lang w:val="en-GB"/>
        </w:rPr>
      </w:pPr>
      <w:bookmarkStart w:id="1689" w:name="_Toc410913505"/>
      <w:bookmarkStart w:id="1690" w:name="_Toc410921537"/>
      <w:bookmarkStart w:id="1691" w:name="_Toc421115606"/>
      <w:bookmarkStart w:id="1692" w:name="_Toc433558979"/>
      <w:bookmarkStart w:id="1693" w:name="_Toc8290715"/>
      <w:bookmarkStart w:id="1694" w:name="_Toc8290845"/>
      <w:bookmarkStart w:id="1695" w:name="_Toc8291114"/>
      <w:bookmarkStart w:id="1696" w:name="_Toc8291277"/>
      <w:bookmarkStart w:id="1697" w:name="_Toc8291630"/>
      <w:bookmarkStart w:id="1698" w:name="_Toc54781894"/>
      <w:bookmarkStart w:id="1699" w:name="_Toc132718782"/>
      <w:bookmarkStart w:id="1700" w:name="_Toc132729245"/>
      <w:bookmarkStart w:id="1701" w:name="_Toc163564315"/>
      <w:bookmarkStart w:id="1702" w:name="_Toc163567565"/>
      <w:bookmarkStart w:id="1703" w:name="_Toc163567696"/>
      <w:r w:rsidRPr="008F07EF">
        <w:rPr>
          <w:lang w:val="en-GB"/>
        </w:rPr>
        <w:t>15.1</w:t>
      </w:r>
      <w:r w:rsidRPr="008F07EF">
        <w:rPr>
          <w:lang w:val="en-GB"/>
        </w:rPr>
        <w:tab/>
        <w:t>Italy implementation</w:t>
      </w:r>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p>
    <w:p w14:paraId="567DCE3E" w14:textId="77777777" w:rsidR="00282FCB" w:rsidRPr="007A3174" w:rsidRDefault="00282FCB" w:rsidP="00282FCB">
      <w:pPr>
        <w:pStyle w:val="Heading3"/>
        <w:rPr>
          <w:lang w:val="it-IT"/>
        </w:rPr>
      </w:pPr>
      <w:bookmarkStart w:id="1704" w:name="_Toc421115607"/>
      <w:bookmarkStart w:id="1705" w:name="_Toc8290716"/>
      <w:r w:rsidRPr="007A3174">
        <w:rPr>
          <w:lang w:val="it-IT"/>
        </w:rPr>
        <w:t>15.1.1</w:t>
      </w:r>
      <w:r w:rsidRPr="007A3174">
        <w:rPr>
          <w:lang w:val="it-IT"/>
        </w:rPr>
        <w:tab/>
        <w:t>DAB SFNs in Trentino Alto Adige region</w:t>
      </w:r>
      <w:bookmarkEnd w:id="1704"/>
      <w:bookmarkEnd w:id="1705"/>
    </w:p>
    <w:p w14:paraId="335E054E" w14:textId="77777777" w:rsidR="00282FCB" w:rsidRPr="008F07EF" w:rsidRDefault="00282FCB" w:rsidP="00282FCB">
      <w:pPr>
        <w:rPr>
          <w:lang w:val="en-GB"/>
        </w:rPr>
      </w:pPr>
      <w:r w:rsidRPr="008F07EF">
        <w:rPr>
          <w:lang w:val="en-GB"/>
        </w:rPr>
        <w:t xml:space="preserve">In 2010, the Italian Administration issued a new set of laws for the digital radio choosing DAB+ as modulation technique and SFN mode for the fulfilment of the network. </w:t>
      </w:r>
    </w:p>
    <w:p w14:paraId="38FE4094" w14:textId="77777777" w:rsidR="00282FCB" w:rsidRPr="008F07EF" w:rsidRDefault="00282FCB" w:rsidP="00282FCB">
      <w:pPr>
        <w:rPr>
          <w:lang w:val="en-GB"/>
        </w:rPr>
      </w:pPr>
      <w:r w:rsidRPr="008F07EF">
        <w:rPr>
          <w:lang w:val="en-GB"/>
        </w:rPr>
        <w:t>Few operators were already operating DAB network in SFN mode and the widest network was the one of RAS in Alto Adige region. RAS is a regional radio television broadcaster which guarantees the public service in German for the minority community of the Alto Adige area.</w:t>
      </w:r>
    </w:p>
    <w:p w14:paraId="0D002CEF" w14:textId="5BA157AF" w:rsidR="00282FCB" w:rsidRPr="008F07EF" w:rsidRDefault="00282FCB" w:rsidP="00282FCB">
      <w:pPr>
        <w:rPr>
          <w:lang w:val="en-GB"/>
        </w:rPr>
      </w:pPr>
      <w:r w:rsidRPr="008F07EF">
        <w:rPr>
          <w:lang w:val="en-GB"/>
        </w:rPr>
        <w:t xml:space="preserve">In 2013 Rai Way </w:t>
      </w:r>
      <w:r w:rsidR="001C4E6C" w:rsidRPr="008F07EF">
        <w:rPr>
          <w:lang w:val="en-GB"/>
        </w:rPr>
        <w:t xml:space="preserve">also </w:t>
      </w:r>
      <w:r w:rsidRPr="008F07EF">
        <w:rPr>
          <w:lang w:val="en-GB"/>
        </w:rPr>
        <w:t xml:space="preserve">began to implement its national DAB+ SFN. The new network will be operating on the same block all over Italy but, at this time, the frequencies assigned to DAB have not been yet released. </w:t>
      </w:r>
    </w:p>
    <w:p w14:paraId="5AC88505" w14:textId="77777777" w:rsidR="00282FCB" w:rsidRPr="008F07EF" w:rsidRDefault="00282FCB" w:rsidP="00282FCB">
      <w:pPr>
        <w:rPr>
          <w:lang w:val="en-GB"/>
        </w:rPr>
      </w:pPr>
      <w:r w:rsidRPr="008F07EF">
        <w:rPr>
          <w:lang w:val="en-GB"/>
        </w:rPr>
        <w:t xml:space="preserve">The development of the new DAB+ network started from Trentino Alto Adige. </w:t>
      </w:r>
    </w:p>
    <w:p w14:paraId="59A3F37F" w14:textId="1DF1B764" w:rsidR="00282FCB" w:rsidRPr="008F07EF" w:rsidRDefault="00282FCB" w:rsidP="00282FCB">
      <w:pPr>
        <w:pStyle w:val="FigureNo"/>
        <w:rPr>
          <w:lang w:val="en-GB"/>
        </w:rPr>
      </w:pPr>
      <w:r w:rsidRPr="008F07EF">
        <w:rPr>
          <w:lang w:val="en-GB"/>
        </w:rPr>
        <w:t>Figure P2-</w:t>
      </w:r>
      <w:r w:rsidR="001C4E6C">
        <w:rPr>
          <w:lang w:val="en-GB"/>
        </w:rPr>
        <w:t>10</w:t>
      </w:r>
      <w:r w:rsidRPr="008F07EF">
        <w:rPr>
          <w:lang w:val="en-GB"/>
        </w:rPr>
        <w:t>0</w:t>
      </w:r>
    </w:p>
    <w:p w14:paraId="01C13172" w14:textId="77777777" w:rsidR="00282FCB" w:rsidRPr="008F07EF" w:rsidRDefault="00282FCB" w:rsidP="00282FCB">
      <w:pPr>
        <w:pStyle w:val="Figuretitle"/>
        <w:rPr>
          <w:lang w:val="en-GB"/>
        </w:rPr>
      </w:pPr>
      <w:r w:rsidRPr="008F07EF">
        <w:rPr>
          <w:lang w:val="en-GB"/>
        </w:rPr>
        <w:t>Italy and Trentino Alto Adige region</w:t>
      </w:r>
    </w:p>
    <w:p w14:paraId="6B92A1E0" w14:textId="77777777" w:rsidR="00282FCB" w:rsidRPr="008F07EF" w:rsidRDefault="00282FCB" w:rsidP="00282FCB">
      <w:pPr>
        <w:pStyle w:val="Figure"/>
        <w:rPr>
          <w:lang w:val="en-GB" w:eastAsia="it-IT"/>
        </w:rPr>
      </w:pPr>
      <w:r w:rsidRPr="008F07EF">
        <w:rPr>
          <w:noProof/>
          <w:lang w:val="en-GB" w:eastAsia="en-GB"/>
        </w:rPr>
        <w:drawing>
          <wp:inline distT="0" distB="0" distL="0" distR="0" wp14:anchorId="252FF521" wp14:editId="3BDBCBEE">
            <wp:extent cx="3697605" cy="4794885"/>
            <wp:effectExtent l="0" t="0" r="0" b="5715"/>
            <wp:docPr id="1229" name="Immagine 2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 name="Immagine 27" descr="Map&#10;&#10;Description automatically generated"/>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697605" cy="4794885"/>
                    </a:xfrm>
                    <a:prstGeom prst="rect">
                      <a:avLst/>
                    </a:prstGeom>
                    <a:noFill/>
                    <a:ln>
                      <a:noFill/>
                    </a:ln>
                  </pic:spPr>
                </pic:pic>
              </a:graphicData>
            </a:graphic>
          </wp:inline>
        </w:drawing>
      </w:r>
    </w:p>
    <w:p w14:paraId="735908CF" w14:textId="77777777" w:rsidR="00282FCB" w:rsidRPr="008F07EF" w:rsidRDefault="00282FCB" w:rsidP="00C455DB">
      <w:pPr>
        <w:pStyle w:val="Normalaftertitle"/>
        <w:rPr>
          <w:lang w:val="en-GB"/>
        </w:rPr>
      </w:pPr>
      <w:r w:rsidRPr="008F07EF">
        <w:rPr>
          <w:lang w:val="en-GB"/>
        </w:rPr>
        <w:t>Trentino Alto Adige is a mountainous region located in northern Italy bordering Austria. In the northern part of the region, Alto Adige, there is the RAS network on 10B block shared with Rai Way; in the southern part of the region, Trentino, there is the Rai Way network on 12B block.</w:t>
      </w:r>
    </w:p>
    <w:p w14:paraId="39B3D679" w14:textId="77777777" w:rsidR="00282FCB" w:rsidRPr="008F07EF" w:rsidRDefault="00282FCB" w:rsidP="00C455DB">
      <w:pPr>
        <w:rPr>
          <w:lang w:val="en-GB"/>
        </w:rPr>
      </w:pPr>
      <w:r w:rsidRPr="008F07EF">
        <w:rPr>
          <w:lang w:val="en-GB"/>
        </w:rPr>
        <w:t>The RAS network is composed by twenty-seven transmitters, each one with a different identification code. As the region is not very wide (around 7 400 km</w:t>
      </w:r>
      <w:r w:rsidRPr="008F07EF">
        <w:rPr>
          <w:vertAlign w:val="superscript"/>
          <w:lang w:val="en-GB"/>
        </w:rPr>
        <w:t>2</w:t>
      </w:r>
      <w:r w:rsidRPr="008F07EF">
        <w:rPr>
          <w:lang w:val="en-GB"/>
        </w:rPr>
        <w:t>), there is no need to have different static delays.</w:t>
      </w:r>
    </w:p>
    <w:p w14:paraId="4337C1BD" w14:textId="26733649" w:rsidR="00282FCB" w:rsidRPr="008F07EF" w:rsidRDefault="00282FCB" w:rsidP="00282FCB">
      <w:pPr>
        <w:pStyle w:val="FigureNo"/>
        <w:rPr>
          <w:lang w:val="en-GB"/>
        </w:rPr>
      </w:pPr>
      <w:r w:rsidRPr="008F07EF">
        <w:rPr>
          <w:lang w:val="en-GB"/>
        </w:rPr>
        <w:t>Figure P2-</w:t>
      </w:r>
      <w:r w:rsidR="001C4E6C">
        <w:rPr>
          <w:lang w:val="en-GB"/>
        </w:rPr>
        <w:t>10</w:t>
      </w:r>
      <w:r w:rsidRPr="008F07EF">
        <w:rPr>
          <w:lang w:val="en-GB"/>
        </w:rPr>
        <w:t>1</w:t>
      </w:r>
    </w:p>
    <w:p w14:paraId="4D104B12" w14:textId="77777777" w:rsidR="00282FCB" w:rsidRPr="008F07EF" w:rsidRDefault="00282FCB" w:rsidP="00282FCB">
      <w:pPr>
        <w:pStyle w:val="Figuretitle"/>
        <w:rPr>
          <w:lang w:val="en-GB"/>
        </w:rPr>
      </w:pPr>
      <w:r w:rsidRPr="008F07EF">
        <w:rPr>
          <w:lang w:val="en-GB"/>
        </w:rPr>
        <w:t>RAS DAB SFN coverage</w:t>
      </w:r>
    </w:p>
    <w:p w14:paraId="051CE276" w14:textId="77777777" w:rsidR="00282FCB" w:rsidRPr="008F07EF" w:rsidRDefault="00282FCB" w:rsidP="00282FCB">
      <w:pPr>
        <w:pStyle w:val="Figure"/>
        <w:rPr>
          <w:lang w:val="en-GB" w:eastAsia="it-IT"/>
        </w:rPr>
      </w:pPr>
      <w:r w:rsidRPr="008F07EF">
        <w:rPr>
          <w:noProof/>
          <w:lang w:val="en-GB" w:eastAsia="en-GB"/>
        </w:rPr>
        <w:drawing>
          <wp:inline distT="0" distB="0" distL="0" distR="0" wp14:anchorId="7A2B343C" wp14:editId="667FECA3">
            <wp:extent cx="5915660" cy="3633470"/>
            <wp:effectExtent l="0" t="0" r="8890" b="5080"/>
            <wp:docPr id="1230" name="Picture 7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 name="Picture 78" descr="Map&#10;&#10;Description automatically generated"/>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15660" cy="3633470"/>
                    </a:xfrm>
                    <a:prstGeom prst="rect">
                      <a:avLst/>
                    </a:prstGeom>
                    <a:noFill/>
                    <a:ln>
                      <a:noFill/>
                    </a:ln>
                  </pic:spPr>
                </pic:pic>
              </a:graphicData>
            </a:graphic>
          </wp:inline>
        </w:drawing>
      </w:r>
    </w:p>
    <w:p w14:paraId="40287214" w14:textId="4F97D7A5" w:rsidR="00282FCB" w:rsidRPr="008F07EF" w:rsidRDefault="00282FCB" w:rsidP="00C455DB">
      <w:pPr>
        <w:pStyle w:val="Normalaftertitle"/>
        <w:rPr>
          <w:lang w:val="en-GB"/>
        </w:rPr>
      </w:pPr>
      <w:r w:rsidRPr="008F07EF">
        <w:rPr>
          <w:lang w:val="en-GB"/>
        </w:rPr>
        <w:t>The technical information of the network is detailed in Table P2-</w:t>
      </w:r>
      <w:r w:rsidR="001C4E6C">
        <w:rPr>
          <w:lang w:val="en-GB"/>
        </w:rPr>
        <w:t>4</w:t>
      </w:r>
      <w:r w:rsidRPr="008F07EF">
        <w:rPr>
          <w:lang w:val="en-GB"/>
        </w:rPr>
        <w:t>6.</w:t>
      </w:r>
    </w:p>
    <w:p w14:paraId="6AAD3F5B" w14:textId="60326DE1" w:rsidR="00282FCB" w:rsidRPr="008F07EF" w:rsidRDefault="00282FCB" w:rsidP="00282FCB">
      <w:pPr>
        <w:pStyle w:val="TableNo"/>
        <w:rPr>
          <w:lang w:val="en-GB"/>
        </w:rPr>
      </w:pPr>
      <w:r w:rsidRPr="008F07EF">
        <w:rPr>
          <w:lang w:val="en-GB"/>
        </w:rPr>
        <w:t>TABLE P2-</w:t>
      </w:r>
      <w:r w:rsidR="001C4E6C">
        <w:rPr>
          <w:lang w:val="en-GB"/>
        </w:rPr>
        <w:t>4</w:t>
      </w:r>
      <w:r w:rsidRPr="008F07EF">
        <w:rPr>
          <w:lang w:val="en-GB"/>
        </w:rPr>
        <w:t>6</w:t>
      </w:r>
    </w:p>
    <w:p w14:paraId="13647AF3" w14:textId="77777777" w:rsidR="00282FCB" w:rsidRPr="008F07EF" w:rsidRDefault="00282FCB" w:rsidP="00282FCB">
      <w:pPr>
        <w:pStyle w:val="Tabletitle"/>
        <w:rPr>
          <w:lang w:val="en-GB"/>
        </w:rPr>
      </w:pPr>
      <w:r w:rsidRPr="008F07EF">
        <w:rPr>
          <w:lang w:val="en-GB"/>
        </w:rPr>
        <w:t>RAS DAB SFN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882"/>
        <w:gridCol w:w="1028"/>
        <w:gridCol w:w="947"/>
        <w:gridCol w:w="912"/>
        <w:gridCol w:w="905"/>
        <w:gridCol w:w="1045"/>
        <w:gridCol w:w="910"/>
      </w:tblGrid>
      <w:tr w:rsidR="00282FCB" w:rsidRPr="008F07EF" w14:paraId="5D0B3116" w14:textId="77777777" w:rsidTr="003E09A8">
        <w:trPr>
          <w:trHeight w:hRule="exact" w:val="944"/>
          <w:tblHeader/>
          <w:jc w:val="center"/>
        </w:trPr>
        <w:tc>
          <w:tcPr>
            <w:tcW w:w="2021" w:type="pct"/>
            <w:shd w:val="clear" w:color="auto" w:fill="FFFFFF"/>
            <w:vAlign w:val="center"/>
          </w:tcPr>
          <w:p w14:paraId="10CD7D8B" w14:textId="77777777" w:rsidR="00282FCB" w:rsidRPr="008F07EF" w:rsidRDefault="00282FCB" w:rsidP="003E09A8">
            <w:pPr>
              <w:pStyle w:val="Tablehead"/>
              <w:rPr>
                <w:lang w:val="en-GB"/>
              </w:rPr>
            </w:pPr>
            <w:r w:rsidRPr="008F07EF">
              <w:rPr>
                <w:lang w:val="en-GB"/>
              </w:rPr>
              <w:t>Transmitter site</w:t>
            </w:r>
          </w:p>
        </w:tc>
        <w:tc>
          <w:tcPr>
            <w:tcW w:w="539" w:type="pct"/>
            <w:shd w:val="clear" w:color="auto" w:fill="FFFFFF"/>
            <w:vAlign w:val="center"/>
          </w:tcPr>
          <w:p w14:paraId="3655F8FD" w14:textId="77777777" w:rsidR="00282FCB" w:rsidRPr="008F07EF" w:rsidRDefault="00282FCB" w:rsidP="003E09A8">
            <w:pPr>
              <w:pStyle w:val="Tablehead"/>
              <w:rPr>
                <w:lang w:val="en-GB"/>
              </w:rPr>
            </w:pPr>
            <w:r w:rsidRPr="008F07EF">
              <w:rPr>
                <w:lang w:val="en-GB"/>
              </w:rPr>
              <w:t>Altitude</w:t>
            </w:r>
          </w:p>
        </w:tc>
        <w:tc>
          <w:tcPr>
            <w:tcW w:w="483" w:type="pct"/>
            <w:shd w:val="clear" w:color="auto" w:fill="FFFFFF"/>
            <w:vAlign w:val="center"/>
          </w:tcPr>
          <w:p w14:paraId="1B3DE44B" w14:textId="77777777" w:rsidR="00282FCB" w:rsidRPr="008F07EF" w:rsidRDefault="00282FCB" w:rsidP="003E09A8">
            <w:pPr>
              <w:pStyle w:val="Tablehead"/>
              <w:rPr>
                <w:lang w:val="en-GB"/>
              </w:rPr>
            </w:pPr>
            <w:r w:rsidRPr="008F07EF">
              <w:rPr>
                <w:lang w:val="en-GB"/>
              </w:rPr>
              <w:t>Antenna height</w:t>
            </w:r>
          </w:p>
        </w:tc>
        <w:tc>
          <w:tcPr>
            <w:tcW w:w="479" w:type="pct"/>
            <w:shd w:val="clear" w:color="auto" w:fill="FFFFFF"/>
            <w:vAlign w:val="center"/>
          </w:tcPr>
          <w:p w14:paraId="306BD7AE" w14:textId="35CDC56B" w:rsidR="00282FCB" w:rsidRPr="008F07EF" w:rsidRDefault="00282FCB" w:rsidP="003E09A8">
            <w:pPr>
              <w:pStyle w:val="Tablehead"/>
              <w:rPr>
                <w:lang w:val="en-GB"/>
              </w:rPr>
            </w:pPr>
            <w:r w:rsidRPr="008F07EF">
              <w:rPr>
                <w:lang w:val="en-GB"/>
              </w:rPr>
              <w:t>e.r.p.</w:t>
            </w:r>
            <w:r w:rsidR="00DA1273" w:rsidRPr="008F07EF">
              <w:rPr>
                <w:lang w:val="en-GB"/>
              </w:rPr>
              <w:br/>
              <w:t>(kW)</w:t>
            </w:r>
          </w:p>
        </w:tc>
        <w:tc>
          <w:tcPr>
            <w:tcW w:w="475" w:type="pct"/>
            <w:shd w:val="clear" w:color="auto" w:fill="FFFFFF"/>
            <w:vAlign w:val="center"/>
          </w:tcPr>
          <w:p w14:paraId="343DFE29" w14:textId="3B88B828" w:rsidR="00282FCB" w:rsidRPr="008F07EF" w:rsidRDefault="00282FCB" w:rsidP="003E09A8">
            <w:pPr>
              <w:pStyle w:val="Tablehead"/>
              <w:rPr>
                <w:lang w:val="en-GB"/>
              </w:rPr>
            </w:pPr>
            <w:r w:rsidRPr="008F07EF">
              <w:rPr>
                <w:lang w:val="en-GB"/>
              </w:rPr>
              <w:t xml:space="preserve">TII-Main </w:t>
            </w:r>
            <w:r w:rsidR="00DA1273" w:rsidRPr="008F07EF">
              <w:rPr>
                <w:lang w:val="en-GB"/>
              </w:rPr>
              <w:br/>
            </w:r>
            <w:r w:rsidRPr="008F07EF">
              <w:rPr>
                <w:lang w:val="en-GB"/>
              </w:rPr>
              <w:t>0-69</w:t>
            </w:r>
          </w:p>
        </w:tc>
        <w:tc>
          <w:tcPr>
            <w:tcW w:w="526" w:type="pct"/>
            <w:shd w:val="clear" w:color="auto" w:fill="FFFFFF"/>
            <w:vAlign w:val="center"/>
          </w:tcPr>
          <w:p w14:paraId="494C3D77" w14:textId="77777777" w:rsidR="00282FCB" w:rsidRPr="008F07EF" w:rsidRDefault="00282FCB" w:rsidP="003E09A8">
            <w:pPr>
              <w:pStyle w:val="Tablehead"/>
              <w:rPr>
                <w:lang w:val="en-GB"/>
              </w:rPr>
            </w:pPr>
            <w:r w:rsidRPr="008F07EF">
              <w:rPr>
                <w:lang w:val="en-GB"/>
              </w:rPr>
              <w:t>TII-SubTable  1-23</w:t>
            </w:r>
          </w:p>
        </w:tc>
        <w:tc>
          <w:tcPr>
            <w:tcW w:w="479" w:type="pct"/>
            <w:shd w:val="clear" w:color="auto" w:fill="FFFFFF"/>
            <w:vAlign w:val="center"/>
          </w:tcPr>
          <w:p w14:paraId="0CDEDE84" w14:textId="77777777" w:rsidR="00282FCB" w:rsidRPr="008F07EF" w:rsidRDefault="00282FCB" w:rsidP="003E09A8">
            <w:pPr>
              <w:pStyle w:val="Tablehead"/>
              <w:rPr>
                <w:lang w:val="en-GB"/>
              </w:rPr>
            </w:pPr>
            <w:r w:rsidRPr="008F07EF">
              <w:rPr>
                <w:lang w:val="en-GB"/>
              </w:rPr>
              <w:t>MNSC</w:t>
            </w:r>
            <w:r w:rsidRPr="008F07EF">
              <w:rPr>
                <w:lang w:val="en-GB"/>
              </w:rPr>
              <w:br/>
              <w:t>65535</w:t>
            </w:r>
          </w:p>
        </w:tc>
      </w:tr>
      <w:tr w:rsidR="00282FCB" w:rsidRPr="008F07EF" w14:paraId="2B5AF618" w14:textId="77777777" w:rsidTr="003E09A8">
        <w:trPr>
          <w:trHeight w:hRule="exact" w:val="375"/>
          <w:jc w:val="center"/>
        </w:trPr>
        <w:tc>
          <w:tcPr>
            <w:tcW w:w="2021" w:type="pct"/>
            <w:vAlign w:val="bottom"/>
          </w:tcPr>
          <w:p w14:paraId="11670F9B" w14:textId="77777777" w:rsidR="00282FCB" w:rsidRPr="008F07EF" w:rsidRDefault="00282FCB" w:rsidP="003E09A8">
            <w:pPr>
              <w:pStyle w:val="Tabletext"/>
              <w:rPr>
                <w:lang w:val="en-GB"/>
              </w:rPr>
            </w:pPr>
            <w:r w:rsidRPr="008F07EF">
              <w:rPr>
                <w:lang w:val="en-GB"/>
              </w:rPr>
              <w:t>Mut – Mutta</w:t>
            </w:r>
          </w:p>
        </w:tc>
        <w:tc>
          <w:tcPr>
            <w:tcW w:w="539" w:type="pct"/>
            <w:vAlign w:val="bottom"/>
          </w:tcPr>
          <w:p w14:paraId="39CE7564" w14:textId="77777777" w:rsidR="00282FCB" w:rsidRPr="008F07EF" w:rsidRDefault="00282FCB" w:rsidP="003E09A8">
            <w:pPr>
              <w:pStyle w:val="Tabletext"/>
              <w:jc w:val="center"/>
              <w:rPr>
                <w:lang w:val="en-GB"/>
              </w:rPr>
            </w:pPr>
            <w:r w:rsidRPr="008F07EF">
              <w:rPr>
                <w:lang w:val="en-GB"/>
              </w:rPr>
              <w:t>1 264</w:t>
            </w:r>
          </w:p>
        </w:tc>
        <w:tc>
          <w:tcPr>
            <w:tcW w:w="483" w:type="pct"/>
            <w:vAlign w:val="bottom"/>
          </w:tcPr>
          <w:p w14:paraId="407A4D21" w14:textId="77777777" w:rsidR="00282FCB" w:rsidRPr="008F07EF" w:rsidRDefault="00282FCB" w:rsidP="003E09A8">
            <w:pPr>
              <w:pStyle w:val="Tabletext"/>
              <w:jc w:val="center"/>
              <w:rPr>
                <w:lang w:val="en-GB"/>
              </w:rPr>
            </w:pPr>
            <w:r w:rsidRPr="008F07EF">
              <w:rPr>
                <w:lang w:val="en-GB"/>
              </w:rPr>
              <w:t>32</w:t>
            </w:r>
          </w:p>
        </w:tc>
        <w:tc>
          <w:tcPr>
            <w:tcW w:w="479" w:type="pct"/>
            <w:vAlign w:val="bottom"/>
          </w:tcPr>
          <w:p w14:paraId="2EEDAFA0" w14:textId="5CA53FA6" w:rsidR="00282FCB" w:rsidRPr="008F07EF" w:rsidRDefault="00282FCB" w:rsidP="003E09A8">
            <w:pPr>
              <w:pStyle w:val="Tabletext"/>
              <w:jc w:val="center"/>
              <w:rPr>
                <w:lang w:val="en-GB"/>
              </w:rPr>
            </w:pPr>
            <w:r w:rsidRPr="008F07EF">
              <w:rPr>
                <w:lang w:val="en-GB"/>
              </w:rPr>
              <w:t>1.0</w:t>
            </w:r>
          </w:p>
        </w:tc>
        <w:tc>
          <w:tcPr>
            <w:tcW w:w="475" w:type="pct"/>
            <w:vAlign w:val="bottom"/>
          </w:tcPr>
          <w:p w14:paraId="6F774F49" w14:textId="77777777" w:rsidR="00282FCB" w:rsidRPr="008F07EF" w:rsidRDefault="00282FCB" w:rsidP="003E09A8">
            <w:pPr>
              <w:pStyle w:val="Tabletext"/>
              <w:jc w:val="center"/>
              <w:rPr>
                <w:lang w:val="en-GB"/>
              </w:rPr>
            </w:pPr>
            <w:r w:rsidRPr="008F07EF">
              <w:rPr>
                <w:lang w:val="en-GB"/>
              </w:rPr>
              <w:t>1</w:t>
            </w:r>
          </w:p>
        </w:tc>
        <w:tc>
          <w:tcPr>
            <w:tcW w:w="526" w:type="pct"/>
            <w:vAlign w:val="bottom"/>
          </w:tcPr>
          <w:p w14:paraId="4F298C45" w14:textId="77777777" w:rsidR="00282FCB" w:rsidRPr="008F07EF" w:rsidRDefault="00282FCB" w:rsidP="003E09A8">
            <w:pPr>
              <w:pStyle w:val="Tabletext"/>
              <w:jc w:val="center"/>
              <w:rPr>
                <w:lang w:val="en-GB"/>
              </w:rPr>
            </w:pPr>
            <w:r w:rsidRPr="008F07EF">
              <w:rPr>
                <w:lang w:val="en-GB"/>
              </w:rPr>
              <w:t>1</w:t>
            </w:r>
          </w:p>
        </w:tc>
        <w:tc>
          <w:tcPr>
            <w:tcW w:w="479" w:type="pct"/>
            <w:vAlign w:val="bottom"/>
          </w:tcPr>
          <w:p w14:paraId="07F70A83" w14:textId="77777777" w:rsidR="00282FCB" w:rsidRPr="008F07EF" w:rsidRDefault="00282FCB" w:rsidP="003E09A8">
            <w:pPr>
              <w:pStyle w:val="Tabletext"/>
              <w:jc w:val="center"/>
              <w:rPr>
                <w:lang w:val="en-GB"/>
              </w:rPr>
            </w:pPr>
            <w:r w:rsidRPr="008F07EF">
              <w:rPr>
                <w:lang w:val="en-GB"/>
              </w:rPr>
              <w:t>101</w:t>
            </w:r>
          </w:p>
        </w:tc>
      </w:tr>
      <w:tr w:rsidR="00282FCB" w:rsidRPr="008F07EF" w14:paraId="29E7D2D2" w14:textId="77777777" w:rsidTr="003E09A8">
        <w:trPr>
          <w:trHeight w:hRule="exact" w:val="397"/>
          <w:jc w:val="center"/>
        </w:trPr>
        <w:tc>
          <w:tcPr>
            <w:tcW w:w="2021" w:type="pct"/>
            <w:vAlign w:val="bottom"/>
          </w:tcPr>
          <w:p w14:paraId="5B9FBA87" w14:textId="77777777" w:rsidR="00282FCB" w:rsidRPr="008F07EF" w:rsidRDefault="00282FCB" w:rsidP="003E09A8">
            <w:pPr>
              <w:pStyle w:val="Tabletext"/>
              <w:rPr>
                <w:lang w:val="en-GB"/>
              </w:rPr>
            </w:pPr>
            <w:r w:rsidRPr="008F07EF">
              <w:rPr>
                <w:lang w:val="en-GB"/>
              </w:rPr>
              <w:t>St. Leonhard – S. Leonardo</w:t>
            </w:r>
          </w:p>
        </w:tc>
        <w:tc>
          <w:tcPr>
            <w:tcW w:w="539" w:type="pct"/>
            <w:vAlign w:val="bottom"/>
          </w:tcPr>
          <w:p w14:paraId="19C3B5A5" w14:textId="77777777" w:rsidR="00282FCB" w:rsidRPr="008F07EF" w:rsidRDefault="00282FCB" w:rsidP="003E09A8">
            <w:pPr>
              <w:pStyle w:val="Tabletext"/>
              <w:jc w:val="center"/>
              <w:rPr>
                <w:lang w:val="en-GB"/>
              </w:rPr>
            </w:pPr>
            <w:r w:rsidRPr="008F07EF">
              <w:rPr>
                <w:lang w:val="en-GB"/>
              </w:rPr>
              <w:t>1 286</w:t>
            </w:r>
          </w:p>
        </w:tc>
        <w:tc>
          <w:tcPr>
            <w:tcW w:w="483" w:type="pct"/>
            <w:vAlign w:val="bottom"/>
          </w:tcPr>
          <w:p w14:paraId="041C444D" w14:textId="77777777" w:rsidR="00282FCB" w:rsidRPr="008F07EF" w:rsidRDefault="00282FCB" w:rsidP="003E09A8">
            <w:pPr>
              <w:pStyle w:val="Tabletext"/>
              <w:jc w:val="center"/>
              <w:rPr>
                <w:lang w:val="en-GB"/>
              </w:rPr>
            </w:pPr>
            <w:r w:rsidRPr="008F07EF">
              <w:rPr>
                <w:lang w:val="en-GB"/>
              </w:rPr>
              <w:t>31</w:t>
            </w:r>
          </w:p>
        </w:tc>
        <w:tc>
          <w:tcPr>
            <w:tcW w:w="479" w:type="pct"/>
            <w:vAlign w:val="bottom"/>
          </w:tcPr>
          <w:p w14:paraId="4B74EAC8" w14:textId="7CD20CE4" w:rsidR="00282FCB" w:rsidRPr="008F07EF" w:rsidRDefault="00282FCB" w:rsidP="003E09A8">
            <w:pPr>
              <w:pStyle w:val="Tabletext"/>
              <w:jc w:val="center"/>
              <w:rPr>
                <w:lang w:val="en-GB"/>
              </w:rPr>
            </w:pPr>
            <w:r w:rsidRPr="008F07EF">
              <w:rPr>
                <w:lang w:val="en-GB"/>
              </w:rPr>
              <w:t>0.4</w:t>
            </w:r>
          </w:p>
        </w:tc>
        <w:tc>
          <w:tcPr>
            <w:tcW w:w="475" w:type="pct"/>
            <w:vAlign w:val="bottom"/>
          </w:tcPr>
          <w:p w14:paraId="5F5FC5F5" w14:textId="77777777" w:rsidR="00282FCB" w:rsidRPr="008F07EF" w:rsidRDefault="00282FCB" w:rsidP="003E09A8">
            <w:pPr>
              <w:pStyle w:val="Tabletext"/>
              <w:jc w:val="center"/>
              <w:rPr>
                <w:lang w:val="en-GB"/>
              </w:rPr>
            </w:pPr>
            <w:r w:rsidRPr="008F07EF">
              <w:rPr>
                <w:lang w:val="en-GB"/>
              </w:rPr>
              <w:t>1</w:t>
            </w:r>
          </w:p>
        </w:tc>
        <w:tc>
          <w:tcPr>
            <w:tcW w:w="526" w:type="pct"/>
            <w:vAlign w:val="bottom"/>
          </w:tcPr>
          <w:p w14:paraId="783A36E5" w14:textId="77777777" w:rsidR="00282FCB" w:rsidRPr="008F07EF" w:rsidRDefault="00282FCB" w:rsidP="003E09A8">
            <w:pPr>
              <w:pStyle w:val="Tabletext"/>
              <w:jc w:val="center"/>
              <w:rPr>
                <w:lang w:val="en-GB"/>
              </w:rPr>
            </w:pPr>
            <w:r w:rsidRPr="008F07EF">
              <w:rPr>
                <w:lang w:val="en-GB"/>
              </w:rPr>
              <w:t>2</w:t>
            </w:r>
          </w:p>
        </w:tc>
        <w:tc>
          <w:tcPr>
            <w:tcW w:w="479" w:type="pct"/>
            <w:vAlign w:val="bottom"/>
          </w:tcPr>
          <w:p w14:paraId="6C58E8CC" w14:textId="77777777" w:rsidR="00282FCB" w:rsidRPr="008F07EF" w:rsidRDefault="00282FCB" w:rsidP="003E09A8">
            <w:pPr>
              <w:pStyle w:val="Tabletext"/>
              <w:jc w:val="center"/>
              <w:rPr>
                <w:lang w:val="en-GB"/>
              </w:rPr>
            </w:pPr>
            <w:r w:rsidRPr="008F07EF">
              <w:rPr>
                <w:lang w:val="en-GB"/>
              </w:rPr>
              <w:t>102</w:t>
            </w:r>
          </w:p>
        </w:tc>
      </w:tr>
      <w:tr w:rsidR="00282FCB" w:rsidRPr="008F07EF" w14:paraId="33EAE3C5" w14:textId="77777777" w:rsidTr="003E09A8">
        <w:trPr>
          <w:trHeight w:hRule="exact" w:val="397"/>
          <w:jc w:val="center"/>
        </w:trPr>
        <w:tc>
          <w:tcPr>
            <w:tcW w:w="2021" w:type="pct"/>
            <w:vAlign w:val="bottom"/>
          </w:tcPr>
          <w:p w14:paraId="3D8F8DBE" w14:textId="77777777" w:rsidR="00282FCB" w:rsidRPr="008F07EF" w:rsidRDefault="00282FCB" w:rsidP="003E09A8">
            <w:pPr>
              <w:pStyle w:val="Tabletext"/>
              <w:rPr>
                <w:lang w:val="en-GB"/>
              </w:rPr>
            </w:pPr>
            <w:r w:rsidRPr="008F07EF">
              <w:rPr>
                <w:lang w:val="en-GB"/>
              </w:rPr>
              <w:t>St. Pankraz – S. Pancrazio</w:t>
            </w:r>
          </w:p>
        </w:tc>
        <w:tc>
          <w:tcPr>
            <w:tcW w:w="539" w:type="pct"/>
            <w:vAlign w:val="bottom"/>
          </w:tcPr>
          <w:p w14:paraId="473D887E" w14:textId="77777777" w:rsidR="00282FCB" w:rsidRPr="008F07EF" w:rsidRDefault="00282FCB" w:rsidP="003E09A8">
            <w:pPr>
              <w:pStyle w:val="Tabletext"/>
              <w:jc w:val="center"/>
              <w:rPr>
                <w:lang w:val="en-GB"/>
              </w:rPr>
            </w:pPr>
            <w:r w:rsidRPr="008F07EF">
              <w:rPr>
                <w:lang w:val="en-GB"/>
              </w:rPr>
              <w:t>1 090</w:t>
            </w:r>
          </w:p>
        </w:tc>
        <w:tc>
          <w:tcPr>
            <w:tcW w:w="483" w:type="pct"/>
            <w:vAlign w:val="bottom"/>
          </w:tcPr>
          <w:p w14:paraId="1EAA14C7" w14:textId="77777777" w:rsidR="00282FCB" w:rsidRPr="008F07EF" w:rsidRDefault="00282FCB" w:rsidP="003E09A8">
            <w:pPr>
              <w:pStyle w:val="Tabletext"/>
              <w:jc w:val="center"/>
              <w:rPr>
                <w:lang w:val="en-GB"/>
              </w:rPr>
            </w:pPr>
            <w:r w:rsidRPr="008F07EF">
              <w:rPr>
                <w:lang w:val="en-GB"/>
              </w:rPr>
              <w:t>46</w:t>
            </w:r>
          </w:p>
        </w:tc>
        <w:tc>
          <w:tcPr>
            <w:tcW w:w="479" w:type="pct"/>
            <w:vAlign w:val="bottom"/>
          </w:tcPr>
          <w:p w14:paraId="7DEBE94F" w14:textId="5A53CD26" w:rsidR="00282FCB" w:rsidRPr="008F07EF" w:rsidRDefault="00282FCB" w:rsidP="003E09A8">
            <w:pPr>
              <w:pStyle w:val="Tabletext"/>
              <w:jc w:val="center"/>
              <w:rPr>
                <w:lang w:val="en-GB"/>
              </w:rPr>
            </w:pPr>
            <w:r w:rsidRPr="008F07EF">
              <w:rPr>
                <w:lang w:val="en-GB"/>
              </w:rPr>
              <w:t>0.4</w:t>
            </w:r>
          </w:p>
        </w:tc>
        <w:tc>
          <w:tcPr>
            <w:tcW w:w="475" w:type="pct"/>
            <w:vAlign w:val="bottom"/>
          </w:tcPr>
          <w:p w14:paraId="5E6285CA" w14:textId="77777777" w:rsidR="00282FCB" w:rsidRPr="008F07EF" w:rsidRDefault="00282FCB" w:rsidP="003E09A8">
            <w:pPr>
              <w:pStyle w:val="Tabletext"/>
              <w:jc w:val="center"/>
              <w:rPr>
                <w:lang w:val="en-GB"/>
              </w:rPr>
            </w:pPr>
            <w:r w:rsidRPr="008F07EF">
              <w:rPr>
                <w:lang w:val="en-GB"/>
              </w:rPr>
              <w:t>1</w:t>
            </w:r>
          </w:p>
        </w:tc>
        <w:tc>
          <w:tcPr>
            <w:tcW w:w="526" w:type="pct"/>
            <w:vAlign w:val="bottom"/>
          </w:tcPr>
          <w:p w14:paraId="04B38D99" w14:textId="77777777" w:rsidR="00282FCB" w:rsidRPr="008F07EF" w:rsidRDefault="00282FCB" w:rsidP="003E09A8">
            <w:pPr>
              <w:pStyle w:val="Tabletext"/>
              <w:jc w:val="center"/>
              <w:rPr>
                <w:lang w:val="en-GB"/>
              </w:rPr>
            </w:pPr>
            <w:r w:rsidRPr="008F07EF">
              <w:rPr>
                <w:lang w:val="en-GB"/>
              </w:rPr>
              <w:t>3</w:t>
            </w:r>
          </w:p>
        </w:tc>
        <w:tc>
          <w:tcPr>
            <w:tcW w:w="479" w:type="pct"/>
            <w:vAlign w:val="bottom"/>
          </w:tcPr>
          <w:p w14:paraId="774BD9AE" w14:textId="77777777" w:rsidR="00282FCB" w:rsidRPr="008F07EF" w:rsidRDefault="00282FCB" w:rsidP="003E09A8">
            <w:pPr>
              <w:pStyle w:val="Tabletext"/>
              <w:jc w:val="center"/>
              <w:rPr>
                <w:lang w:val="en-GB"/>
              </w:rPr>
            </w:pPr>
            <w:r w:rsidRPr="008F07EF">
              <w:rPr>
                <w:lang w:val="en-GB"/>
              </w:rPr>
              <w:t>103</w:t>
            </w:r>
          </w:p>
        </w:tc>
      </w:tr>
      <w:tr w:rsidR="00282FCB" w:rsidRPr="008F07EF" w14:paraId="504A648C" w14:textId="77777777" w:rsidTr="003E09A8">
        <w:trPr>
          <w:trHeight w:hRule="exact" w:val="397"/>
          <w:jc w:val="center"/>
        </w:trPr>
        <w:tc>
          <w:tcPr>
            <w:tcW w:w="2021" w:type="pct"/>
            <w:vAlign w:val="bottom"/>
          </w:tcPr>
          <w:p w14:paraId="5530C446" w14:textId="77777777" w:rsidR="00282FCB" w:rsidRPr="008F07EF" w:rsidRDefault="00282FCB" w:rsidP="003E09A8">
            <w:pPr>
              <w:pStyle w:val="Tabletext"/>
              <w:rPr>
                <w:lang w:val="en-GB"/>
              </w:rPr>
            </w:pPr>
            <w:r w:rsidRPr="008F07EF">
              <w:rPr>
                <w:lang w:val="en-GB"/>
              </w:rPr>
              <w:t>St. Gertraud – Santa Gertrude</w:t>
            </w:r>
          </w:p>
        </w:tc>
        <w:tc>
          <w:tcPr>
            <w:tcW w:w="539" w:type="pct"/>
            <w:vAlign w:val="bottom"/>
          </w:tcPr>
          <w:p w14:paraId="4AE684C0" w14:textId="77777777" w:rsidR="00282FCB" w:rsidRPr="008F07EF" w:rsidRDefault="00282FCB" w:rsidP="003E09A8">
            <w:pPr>
              <w:pStyle w:val="Tabletext"/>
              <w:jc w:val="center"/>
              <w:rPr>
                <w:lang w:val="en-GB"/>
              </w:rPr>
            </w:pPr>
            <w:r w:rsidRPr="008F07EF">
              <w:rPr>
                <w:lang w:val="en-GB"/>
              </w:rPr>
              <w:t>1 775</w:t>
            </w:r>
          </w:p>
        </w:tc>
        <w:tc>
          <w:tcPr>
            <w:tcW w:w="483" w:type="pct"/>
            <w:vAlign w:val="bottom"/>
          </w:tcPr>
          <w:p w14:paraId="087F92FE" w14:textId="77777777" w:rsidR="00282FCB" w:rsidRPr="008F07EF" w:rsidRDefault="00282FCB" w:rsidP="003E09A8">
            <w:pPr>
              <w:pStyle w:val="Tabletext"/>
              <w:jc w:val="center"/>
              <w:rPr>
                <w:lang w:val="en-GB"/>
              </w:rPr>
            </w:pPr>
            <w:r w:rsidRPr="008F07EF">
              <w:rPr>
                <w:lang w:val="en-GB"/>
              </w:rPr>
              <w:t>29</w:t>
            </w:r>
          </w:p>
        </w:tc>
        <w:tc>
          <w:tcPr>
            <w:tcW w:w="479" w:type="pct"/>
            <w:vAlign w:val="bottom"/>
          </w:tcPr>
          <w:p w14:paraId="2136DA90" w14:textId="797CBC52" w:rsidR="00282FCB" w:rsidRPr="008F07EF" w:rsidRDefault="00282FCB" w:rsidP="003E09A8">
            <w:pPr>
              <w:pStyle w:val="Tabletext"/>
              <w:jc w:val="center"/>
              <w:rPr>
                <w:lang w:val="en-GB"/>
              </w:rPr>
            </w:pPr>
            <w:r w:rsidRPr="008F07EF">
              <w:rPr>
                <w:lang w:val="en-GB"/>
              </w:rPr>
              <w:t>0.05</w:t>
            </w:r>
          </w:p>
        </w:tc>
        <w:tc>
          <w:tcPr>
            <w:tcW w:w="475" w:type="pct"/>
            <w:vAlign w:val="bottom"/>
          </w:tcPr>
          <w:p w14:paraId="506B9A4E" w14:textId="77777777" w:rsidR="00282FCB" w:rsidRPr="008F07EF" w:rsidRDefault="00282FCB" w:rsidP="003E09A8">
            <w:pPr>
              <w:pStyle w:val="Tabletext"/>
              <w:jc w:val="center"/>
              <w:rPr>
                <w:lang w:val="en-GB"/>
              </w:rPr>
            </w:pPr>
            <w:r w:rsidRPr="008F07EF">
              <w:rPr>
                <w:lang w:val="en-GB"/>
              </w:rPr>
              <w:t>1</w:t>
            </w:r>
          </w:p>
        </w:tc>
        <w:tc>
          <w:tcPr>
            <w:tcW w:w="526" w:type="pct"/>
            <w:vAlign w:val="bottom"/>
          </w:tcPr>
          <w:p w14:paraId="4B0B93ED" w14:textId="77777777" w:rsidR="00282FCB" w:rsidRPr="008F07EF" w:rsidRDefault="00282FCB" w:rsidP="003E09A8">
            <w:pPr>
              <w:pStyle w:val="Tabletext"/>
              <w:jc w:val="center"/>
              <w:rPr>
                <w:lang w:val="en-GB"/>
              </w:rPr>
            </w:pPr>
            <w:r w:rsidRPr="008F07EF">
              <w:rPr>
                <w:lang w:val="en-GB"/>
              </w:rPr>
              <w:t>4</w:t>
            </w:r>
          </w:p>
        </w:tc>
        <w:tc>
          <w:tcPr>
            <w:tcW w:w="479" w:type="pct"/>
            <w:vAlign w:val="bottom"/>
          </w:tcPr>
          <w:p w14:paraId="1636D307" w14:textId="77777777" w:rsidR="00282FCB" w:rsidRPr="008F07EF" w:rsidRDefault="00282FCB" w:rsidP="003E09A8">
            <w:pPr>
              <w:pStyle w:val="Tabletext"/>
              <w:jc w:val="center"/>
              <w:rPr>
                <w:lang w:val="en-GB"/>
              </w:rPr>
            </w:pPr>
            <w:r w:rsidRPr="008F07EF">
              <w:rPr>
                <w:lang w:val="en-GB"/>
              </w:rPr>
              <w:t>104</w:t>
            </w:r>
          </w:p>
        </w:tc>
      </w:tr>
      <w:tr w:rsidR="00282FCB" w:rsidRPr="008F07EF" w14:paraId="7B85273D" w14:textId="77777777" w:rsidTr="003E09A8">
        <w:trPr>
          <w:trHeight w:hRule="exact" w:val="397"/>
          <w:jc w:val="center"/>
        </w:trPr>
        <w:tc>
          <w:tcPr>
            <w:tcW w:w="2021" w:type="pct"/>
            <w:vAlign w:val="bottom"/>
          </w:tcPr>
          <w:p w14:paraId="510020C1" w14:textId="77777777" w:rsidR="00282FCB" w:rsidRPr="008F07EF" w:rsidRDefault="00282FCB" w:rsidP="003E09A8">
            <w:pPr>
              <w:pStyle w:val="Tabletext"/>
              <w:rPr>
                <w:lang w:val="en-GB"/>
              </w:rPr>
            </w:pPr>
            <w:r w:rsidRPr="008F07EF">
              <w:rPr>
                <w:lang w:val="en-GB"/>
              </w:rPr>
              <w:t>Penegal</w:t>
            </w:r>
          </w:p>
        </w:tc>
        <w:tc>
          <w:tcPr>
            <w:tcW w:w="539" w:type="pct"/>
            <w:vAlign w:val="bottom"/>
          </w:tcPr>
          <w:p w14:paraId="0CF57A69" w14:textId="77777777" w:rsidR="00282FCB" w:rsidRPr="008F07EF" w:rsidRDefault="00282FCB" w:rsidP="003E09A8">
            <w:pPr>
              <w:pStyle w:val="Tabletext"/>
              <w:jc w:val="center"/>
              <w:rPr>
                <w:lang w:val="en-GB"/>
              </w:rPr>
            </w:pPr>
            <w:r w:rsidRPr="008F07EF">
              <w:rPr>
                <w:lang w:val="en-GB"/>
              </w:rPr>
              <w:t>1 740</w:t>
            </w:r>
          </w:p>
        </w:tc>
        <w:tc>
          <w:tcPr>
            <w:tcW w:w="483" w:type="pct"/>
            <w:vAlign w:val="bottom"/>
          </w:tcPr>
          <w:p w14:paraId="4065D002" w14:textId="77777777" w:rsidR="00282FCB" w:rsidRPr="008F07EF" w:rsidRDefault="00282FCB" w:rsidP="003E09A8">
            <w:pPr>
              <w:pStyle w:val="Tabletext"/>
              <w:jc w:val="center"/>
              <w:rPr>
                <w:lang w:val="en-GB"/>
              </w:rPr>
            </w:pPr>
            <w:r w:rsidRPr="008F07EF">
              <w:rPr>
                <w:lang w:val="en-GB"/>
              </w:rPr>
              <w:t>45</w:t>
            </w:r>
          </w:p>
        </w:tc>
        <w:tc>
          <w:tcPr>
            <w:tcW w:w="479" w:type="pct"/>
            <w:vAlign w:val="bottom"/>
          </w:tcPr>
          <w:p w14:paraId="1CE9A99B" w14:textId="5CF01C15" w:rsidR="00282FCB" w:rsidRPr="008F07EF" w:rsidRDefault="00282FCB" w:rsidP="003E09A8">
            <w:pPr>
              <w:pStyle w:val="Tabletext"/>
              <w:jc w:val="center"/>
              <w:rPr>
                <w:lang w:val="en-GB"/>
              </w:rPr>
            </w:pPr>
            <w:r w:rsidRPr="008F07EF">
              <w:rPr>
                <w:lang w:val="en-GB"/>
              </w:rPr>
              <w:t>3.2</w:t>
            </w:r>
          </w:p>
        </w:tc>
        <w:tc>
          <w:tcPr>
            <w:tcW w:w="475" w:type="pct"/>
            <w:vAlign w:val="bottom"/>
          </w:tcPr>
          <w:p w14:paraId="4B1C60B8" w14:textId="77777777" w:rsidR="00282FCB" w:rsidRPr="008F07EF" w:rsidRDefault="00282FCB" w:rsidP="003E09A8">
            <w:pPr>
              <w:pStyle w:val="Tabletext"/>
              <w:jc w:val="center"/>
              <w:rPr>
                <w:lang w:val="en-GB"/>
              </w:rPr>
            </w:pPr>
            <w:r w:rsidRPr="008F07EF">
              <w:rPr>
                <w:lang w:val="en-GB"/>
              </w:rPr>
              <w:t>2</w:t>
            </w:r>
          </w:p>
        </w:tc>
        <w:tc>
          <w:tcPr>
            <w:tcW w:w="526" w:type="pct"/>
            <w:vAlign w:val="bottom"/>
          </w:tcPr>
          <w:p w14:paraId="1AB762A4" w14:textId="77777777" w:rsidR="00282FCB" w:rsidRPr="008F07EF" w:rsidRDefault="00282FCB" w:rsidP="003E09A8">
            <w:pPr>
              <w:pStyle w:val="Tabletext"/>
              <w:jc w:val="center"/>
              <w:rPr>
                <w:lang w:val="en-GB"/>
              </w:rPr>
            </w:pPr>
            <w:r w:rsidRPr="008F07EF">
              <w:rPr>
                <w:lang w:val="en-GB"/>
              </w:rPr>
              <w:t>1</w:t>
            </w:r>
          </w:p>
        </w:tc>
        <w:tc>
          <w:tcPr>
            <w:tcW w:w="479" w:type="pct"/>
            <w:vAlign w:val="bottom"/>
          </w:tcPr>
          <w:p w14:paraId="084FE15B" w14:textId="77777777" w:rsidR="00282FCB" w:rsidRPr="008F07EF" w:rsidRDefault="00282FCB" w:rsidP="003E09A8">
            <w:pPr>
              <w:pStyle w:val="Tabletext"/>
              <w:jc w:val="center"/>
              <w:rPr>
                <w:lang w:val="en-GB"/>
              </w:rPr>
            </w:pPr>
            <w:r w:rsidRPr="008F07EF">
              <w:rPr>
                <w:lang w:val="en-GB"/>
              </w:rPr>
              <w:t>201</w:t>
            </w:r>
          </w:p>
        </w:tc>
      </w:tr>
      <w:tr w:rsidR="00282FCB" w:rsidRPr="008F07EF" w14:paraId="495D7A91" w14:textId="77777777" w:rsidTr="003E09A8">
        <w:trPr>
          <w:trHeight w:hRule="exact" w:val="397"/>
          <w:jc w:val="center"/>
        </w:trPr>
        <w:tc>
          <w:tcPr>
            <w:tcW w:w="2021" w:type="pct"/>
            <w:vAlign w:val="bottom"/>
          </w:tcPr>
          <w:p w14:paraId="3E3F3E6E" w14:textId="77777777" w:rsidR="00282FCB" w:rsidRPr="008F07EF" w:rsidRDefault="00282FCB" w:rsidP="003E09A8">
            <w:pPr>
              <w:pStyle w:val="Tabletext"/>
              <w:rPr>
                <w:lang w:val="en-GB"/>
              </w:rPr>
            </w:pPr>
            <w:r w:rsidRPr="008F07EF">
              <w:rPr>
                <w:lang w:val="en-GB"/>
              </w:rPr>
              <w:t>Plose – Plose</w:t>
            </w:r>
          </w:p>
        </w:tc>
        <w:tc>
          <w:tcPr>
            <w:tcW w:w="539" w:type="pct"/>
            <w:vAlign w:val="bottom"/>
          </w:tcPr>
          <w:p w14:paraId="1B4AD1C3" w14:textId="77777777" w:rsidR="00282FCB" w:rsidRPr="008F07EF" w:rsidRDefault="00282FCB" w:rsidP="003E09A8">
            <w:pPr>
              <w:pStyle w:val="Tabletext"/>
              <w:jc w:val="center"/>
              <w:rPr>
                <w:lang w:val="en-GB"/>
              </w:rPr>
            </w:pPr>
            <w:r w:rsidRPr="008F07EF">
              <w:rPr>
                <w:lang w:val="en-GB"/>
              </w:rPr>
              <w:t>2 023</w:t>
            </w:r>
          </w:p>
        </w:tc>
        <w:tc>
          <w:tcPr>
            <w:tcW w:w="483" w:type="pct"/>
            <w:vAlign w:val="bottom"/>
          </w:tcPr>
          <w:p w14:paraId="205DEA7A" w14:textId="77777777" w:rsidR="00282FCB" w:rsidRPr="008F07EF" w:rsidRDefault="00282FCB" w:rsidP="003E09A8">
            <w:pPr>
              <w:pStyle w:val="Tabletext"/>
              <w:jc w:val="center"/>
              <w:rPr>
                <w:lang w:val="en-GB"/>
              </w:rPr>
            </w:pPr>
            <w:r w:rsidRPr="008F07EF">
              <w:rPr>
                <w:lang w:val="en-GB"/>
              </w:rPr>
              <w:t>22</w:t>
            </w:r>
          </w:p>
        </w:tc>
        <w:tc>
          <w:tcPr>
            <w:tcW w:w="479" w:type="pct"/>
            <w:vAlign w:val="bottom"/>
          </w:tcPr>
          <w:p w14:paraId="4DF90C7B" w14:textId="4E3A3A82" w:rsidR="00282FCB" w:rsidRPr="008F07EF" w:rsidRDefault="00282FCB" w:rsidP="003E09A8">
            <w:pPr>
              <w:pStyle w:val="Tabletext"/>
              <w:jc w:val="center"/>
              <w:rPr>
                <w:lang w:val="en-GB"/>
              </w:rPr>
            </w:pPr>
            <w:r w:rsidRPr="008F07EF">
              <w:rPr>
                <w:lang w:val="en-GB"/>
              </w:rPr>
              <w:t>1.6</w:t>
            </w:r>
          </w:p>
        </w:tc>
        <w:tc>
          <w:tcPr>
            <w:tcW w:w="475" w:type="pct"/>
            <w:vAlign w:val="bottom"/>
          </w:tcPr>
          <w:p w14:paraId="6660B36E" w14:textId="77777777" w:rsidR="00282FCB" w:rsidRPr="008F07EF" w:rsidRDefault="00282FCB" w:rsidP="003E09A8">
            <w:pPr>
              <w:pStyle w:val="Tabletext"/>
              <w:jc w:val="center"/>
              <w:rPr>
                <w:lang w:val="en-GB"/>
              </w:rPr>
            </w:pPr>
            <w:r w:rsidRPr="008F07EF">
              <w:rPr>
                <w:lang w:val="en-GB"/>
              </w:rPr>
              <w:t>3</w:t>
            </w:r>
          </w:p>
        </w:tc>
        <w:tc>
          <w:tcPr>
            <w:tcW w:w="526" w:type="pct"/>
            <w:vAlign w:val="bottom"/>
          </w:tcPr>
          <w:p w14:paraId="26D0809E" w14:textId="77777777" w:rsidR="00282FCB" w:rsidRPr="008F07EF" w:rsidRDefault="00282FCB" w:rsidP="003E09A8">
            <w:pPr>
              <w:pStyle w:val="Tabletext"/>
              <w:jc w:val="center"/>
              <w:rPr>
                <w:lang w:val="en-GB"/>
              </w:rPr>
            </w:pPr>
            <w:r w:rsidRPr="008F07EF">
              <w:rPr>
                <w:lang w:val="en-GB"/>
              </w:rPr>
              <w:t>1</w:t>
            </w:r>
          </w:p>
        </w:tc>
        <w:tc>
          <w:tcPr>
            <w:tcW w:w="479" w:type="pct"/>
            <w:vAlign w:val="bottom"/>
          </w:tcPr>
          <w:p w14:paraId="27E2F854" w14:textId="77777777" w:rsidR="00282FCB" w:rsidRPr="008F07EF" w:rsidRDefault="00282FCB" w:rsidP="003E09A8">
            <w:pPr>
              <w:pStyle w:val="Tabletext"/>
              <w:jc w:val="center"/>
              <w:rPr>
                <w:lang w:val="en-GB"/>
              </w:rPr>
            </w:pPr>
            <w:r w:rsidRPr="008F07EF">
              <w:rPr>
                <w:lang w:val="en-GB"/>
              </w:rPr>
              <w:t>301</w:t>
            </w:r>
          </w:p>
        </w:tc>
      </w:tr>
      <w:tr w:rsidR="00282FCB" w:rsidRPr="008F07EF" w14:paraId="66C822DA" w14:textId="77777777" w:rsidTr="003E09A8">
        <w:trPr>
          <w:trHeight w:hRule="exact" w:val="397"/>
          <w:jc w:val="center"/>
        </w:trPr>
        <w:tc>
          <w:tcPr>
            <w:tcW w:w="2021" w:type="pct"/>
            <w:vAlign w:val="bottom"/>
          </w:tcPr>
          <w:p w14:paraId="2233F487" w14:textId="77777777" w:rsidR="00282FCB" w:rsidRPr="008F07EF" w:rsidRDefault="00282FCB" w:rsidP="003E09A8">
            <w:pPr>
              <w:pStyle w:val="Tabletext"/>
              <w:rPr>
                <w:lang w:val="en-GB"/>
              </w:rPr>
            </w:pPr>
            <w:r w:rsidRPr="008F07EF">
              <w:rPr>
                <w:lang w:val="en-GB"/>
              </w:rPr>
              <w:t>Lajen – Laion</w:t>
            </w:r>
          </w:p>
        </w:tc>
        <w:tc>
          <w:tcPr>
            <w:tcW w:w="539" w:type="pct"/>
            <w:vAlign w:val="bottom"/>
          </w:tcPr>
          <w:p w14:paraId="3E38AF71" w14:textId="77777777" w:rsidR="00282FCB" w:rsidRPr="008F07EF" w:rsidRDefault="00282FCB" w:rsidP="003E09A8">
            <w:pPr>
              <w:pStyle w:val="Tabletext"/>
              <w:jc w:val="center"/>
              <w:rPr>
                <w:lang w:val="en-GB"/>
              </w:rPr>
            </w:pPr>
            <w:r w:rsidRPr="008F07EF">
              <w:rPr>
                <w:lang w:val="en-GB"/>
              </w:rPr>
              <w:t>1 142</w:t>
            </w:r>
          </w:p>
        </w:tc>
        <w:tc>
          <w:tcPr>
            <w:tcW w:w="483" w:type="pct"/>
            <w:vAlign w:val="bottom"/>
          </w:tcPr>
          <w:p w14:paraId="1FAF5812" w14:textId="77777777" w:rsidR="00282FCB" w:rsidRPr="008F07EF" w:rsidRDefault="00282FCB" w:rsidP="003E09A8">
            <w:pPr>
              <w:pStyle w:val="Tabletext"/>
              <w:jc w:val="center"/>
              <w:rPr>
                <w:lang w:val="en-GB"/>
              </w:rPr>
            </w:pPr>
            <w:r w:rsidRPr="008F07EF">
              <w:rPr>
                <w:lang w:val="en-GB"/>
              </w:rPr>
              <w:t>58</w:t>
            </w:r>
          </w:p>
        </w:tc>
        <w:tc>
          <w:tcPr>
            <w:tcW w:w="479" w:type="pct"/>
            <w:vAlign w:val="bottom"/>
          </w:tcPr>
          <w:p w14:paraId="24D27219" w14:textId="7FA8077B" w:rsidR="00282FCB" w:rsidRPr="008F07EF" w:rsidRDefault="00282FCB" w:rsidP="003E09A8">
            <w:pPr>
              <w:pStyle w:val="Tabletext"/>
              <w:jc w:val="center"/>
              <w:rPr>
                <w:lang w:val="en-GB"/>
              </w:rPr>
            </w:pPr>
            <w:r w:rsidRPr="008F07EF">
              <w:rPr>
                <w:lang w:val="en-GB"/>
              </w:rPr>
              <w:t>0.13</w:t>
            </w:r>
          </w:p>
        </w:tc>
        <w:tc>
          <w:tcPr>
            <w:tcW w:w="475" w:type="pct"/>
            <w:vAlign w:val="bottom"/>
          </w:tcPr>
          <w:p w14:paraId="386FEE77" w14:textId="77777777" w:rsidR="00282FCB" w:rsidRPr="008F07EF" w:rsidRDefault="00282FCB" w:rsidP="003E09A8">
            <w:pPr>
              <w:pStyle w:val="Tabletext"/>
              <w:jc w:val="center"/>
              <w:rPr>
                <w:lang w:val="en-GB"/>
              </w:rPr>
            </w:pPr>
            <w:r w:rsidRPr="008F07EF">
              <w:rPr>
                <w:lang w:val="en-GB"/>
              </w:rPr>
              <w:t>3</w:t>
            </w:r>
          </w:p>
        </w:tc>
        <w:tc>
          <w:tcPr>
            <w:tcW w:w="526" w:type="pct"/>
            <w:vAlign w:val="bottom"/>
          </w:tcPr>
          <w:p w14:paraId="391C2CB7" w14:textId="77777777" w:rsidR="00282FCB" w:rsidRPr="008F07EF" w:rsidRDefault="00282FCB" w:rsidP="003E09A8">
            <w:pPr>
              <w:pStyle w:val="Tabletext"/>
              <w:jc w:val="center"/>
              <w:rPr>
                <w:lang w:val="en-GB"/>
              </w:rPr>
            </w:pPr>
            <w:r w:rsidRPr="008F07EF">
              <w:rPr>
                <w:lang w:val="en-GB"/>
              </w:rPr>
              <w:t>2</w:t>
            </w:r>
          </w:p>
        </w:tc>
        <w:tc>
          <w:tcPr>
            <w:tcW w:w="479" w:type="pct"/>
            <w:vAlign w:val="bottom"/>
          </w:tcPr>
          <w:p w14:paraId="08EC2806" w14:textId="77777777" w:rsidR="00282FCB" w:rsidRPr="008F07EF" w:rsidRDefault="00282FCB" w:rsidP="003E09A8">
            <w:pPr>
              <w:pStyle w:val="Tabletext"/>
              <w:jc w:val="center"/>
              <w:rPr>
                <w:lang w:val="en-GB"/>
              </w:rPr>
            </w:pPr>
            <w:r w:rsidRPr="008F07EF">
              <w:rPr>
                <w:lang w:val="en-GB"/>
              </w:rPr>
              <w:t>302</w:t>
            </w:r>
          </w:p>
        </w:tc>
      </w:tr>
      <w:tr w:rsidR="00282FCB" w:rsidRPr="008F07EF" w14:paraId="7F840BD8" w14:textId="77777777" w:rsidTr="003E09A8">
        <w:trPr>
          <w:trHeight w:hRule="exact" w:val="397"/>
          <w:jc w:val="center"/>
        </w:trPr>
        <w:tc>
          <w:tcPr>
            <w:tcW w:w="2021" w:type="pct"/>
            <w:vAlign w:val="bottom"/>
          </w:tcPr>
          <w:p w14:paraId="26EDF9A3" w14:textId="77777777" w:rsidR="00282FCB" w:rsidRPr="008F07EF" w:rsidRDefault="00282FCB" w:rsidP="003E09A8">
            <w:pPr>
              <w:pStyle w:val="Tabletext"/>
              <w:rPr>
                <w:lang w:val="en-GB"/>
              </w:rPr>
            </w:pPr>
            <w:r w:rsidRPr="008F07EF">
              <w:rPr>
                <w:lang w:val="en-GB"/>
              </w:rPr>
              <w:t>Meransen – Maranza</w:t>
            </w:r>
          </w:p>
        </w:tc>
        <w:tc>
          <w:tcPr>
            <w:tcW w:w="539" w:type="pct"/>
            <w:vAlign w:val="bottom"/>
          </w:tcPr>
          <w:p w14:paraId="128EA009" w14:textId="77777777" w:rsidR="00282FCB" w:rsidRPr="008F07EF" w:rsidRDefault="00282FCB" w:rsidP="003E09A8">
            <w:pPr>
              <w:pStyle w:val="Tabletext"/>
              <w:jc w:val="center"/>
              <w:rPr>
                <w:lang w:val="en-GB"/>
              </w:rPr>
            </w:pPr>
            <w:r w:rsidRPr="008F07EF">
              <w:rPr>
                <w:lang w:val="en-GB"/>
              </w:rPr>
              <w:t>1 370</w:t>
            </w:r>
          </w:p>
        </w:tc>
        <w:tc>
          <w:tcPr>
            <w:tcW w:w="483" w:type="pct"/>
            <w:vAlign w:val="bottom"/>
          </w:tcPr>
          <w:p w14:paraId="049E2721" w14:textId="77777777" w:rsidR="00282FCB" w:rsidRPr="008F07EF" w:rsidRDefault="00282FCB" w:rsidP="003E09A8">
            <w:pPr>
              <w:pStyle w:val="Tabletext"/>
              <w:jc w:val="center"/>
              <w:rPr>
                <w:lang w:val="en-GB"/>
              </w:rPr>
            </w:pPr>
            <w:r w:rsidRPr="008F07EF">
              <w:rPr>
                <w:lang w:val="en-GB"/>
              </w:rPr>
              <w:t>20</w:t>
            </w:r>
          </w:p>
        </w:tc>
        <w:tc>
          <w:tcPr>
            <w:tcW w:w="479" w:type="pct"/>
            <w:vAlign w:val="bottom"/>
          </w:tcPr>
          <w:p w14:paraId="424FD6C2" w14:textId="3D966E6C" w:rsidR="00282FCB" w:rsidRPr="008F07EF" w:rsidRDefault="00282FCB" w:rsidP="003E09A8">
            <w:pPr>
              <w:pStyle w:val="Tabletext"/>
              <w:jc w:val="center"/>
              <w:rPr>
                <w:lang w:val="en-GB"/>
              </w:rPr>
            </w:pPr>
            <w:r w:rsidRPr="008F07EF">
              <w:rPr>
                <w:lang w:val="en-GB"/>
              </w:rPr>
              <w:t>0.2</w:t>
            </w:r>
          </w:p>
        </w:tc>
        <w:tc>
          <w:tcPr>
            <w:tcW w:w="475" w:type="pct"/>
            <w:vAlign w:val="bottom"/>
          </w:tcPr>
          <w:p w14:paraId="0BEEAC0B" w14:textId="77777777" w:rsidR="00282FCB" w:rsidRPr="008F07EF" w:rsidRDefault="00282FCB" w:rsidP="003E09A8">
            <w:pPr>
              <w:pStyle w:val="Tabletext"/>
              <w:jc w:val="center"/>
              <w:rPr>
                <w:lang w:val="en-GB"/>
              </w:rPr>
            </w:pPr>
            <w:r w:rsidRPr="008F07EF">
              <w:rPr>
                <w:lang w:val="en-GB"/>
              </w:rPr>
              <w:t>3</w:t>
            </w:r>
          </w:p>
        </w:tc>
        <w:tc>
          <w:tcPr>
            <w:tcW w:w="526" w:type="pct"/>
            <w:vAlign w:val="bottom"/>
          </w:tcPr>
          <w:p w14:paraId="5E4AD41F" w14:textId="77777777" w:rsidR="00282FCB" w:rsidRPr="008F07EF" w:rsidRDefault="00282FCB" w:rsidP="003E09A8">
            <w:pPr>
              <w:pStyle w:val="Tabletext"/>
              <w:jc w:val="center"/>
              <w:rPr>
                <w:lang w:val="en-GB"/>
              </w:rPr>
            </w:pPr>
            <w:r w:rsidRPr="008F07EF">
              <w:rPr>
                <w:lang w:val="en-GB"/>
              </w:rPr>
              <w:t>3</w:t>
            </w:r>
          </w:p>
        </w:tc>
        <w:tc>
          <w:tcPr>
            <w:tcW w:w="479" w:type="pct"/>
            <w:vAlign w:val="bottom"/>
          </w:tcPr>
          <w:p w14:paraId="77B896F4" w14:textId="77777777" w:rsidR="00282FCB" w:rsidRPr="008F07EF" w:rsidRDefault="00282FCB" w:rsidP="003E09A8">
            <w:pPr>
              <w:pStyle w:val="Tabletext"/>
              <w:jc w:val="center"/>
              <w:rPr>
                <w:lang w:val="en-GB"/>
              </w:rPr>
            </w:pPr>
            <w:r w:rsidRPr="008F07EF">
              <w:rPr>
                <w:lang w:val="en-GB"/>
              </w:rPr>
              <w:t>303</w:t>
            </w:r>
          </w:p>
        </w:tc>
      </w:tr>
      <w:tr w:rsidR="00282FCB" w:rsidRPr="008F07EF" w14:paraId="5556DF6E" w14:textId="77777777" w:rsidTr="003E09A8">
        <w:trPr>
          <w:trHeight w:hRule="exact" w:val="397"/>
          <w:jc w:val="center"/>
        </w:trPr>
        <w:tc>
          <w:tcPr>
            <w:tcW w:w="2021" w:type="pct"/>
            <w:vAlign w:val="bottom"/>
          </w:tcPr>
          <w:p w14:paraId="07C74B64" w14:textId="77777777" w:rsidR="00282FCB" w:rsidRPr="008F07EF" w:rsidRDefault="00282FCB" w:rsidP="003E09A8">
            <w:pPr>
              <w:pStyle w:val="Tabletext"/>
              <w:rPr>
                <w:lang w:val="en-GB"/>
              </w:rPr>
            </w:pPr>
            <w:r w:rsidRPr="008F07EF">
              <w:rPr>
                <w:lang w:val="en-GB"/>
              </w:rPr>
              <w:t>Kronplatz – Plan Corones</w:t>
            </w:r>
          </w:p>
        </w:tc>
        <w:tc>
          <w:tcPr>
            <w:tcW w:w="539" w:type="pct"/>
            <w:vAlign w:val="bottom"/>
          </w:tcPr>
          <w:p w14:paraId="03A400CA" w14:textId="77777777" w:rsidR="00282FCB" w:rsidRPr="008F07EF" w:rsidRDefault="00282FCB" w:rsidP="003E09A8">
            <w:pPr>
              <w:pStyle w:val="Tabletext"/>
              <w:jc w:val="center"/>
              <w:rPr>
                <w:lang w:val="en-GB"/>
              </w:rPr>
            </w:pPr>
            <w:r w:rsidRPr="008F07EF">
              <w:rPr>
                <w:lang w:val="en-GB"/>
              </w:rPr>
              <w:t>2 258</w:t>
            </w:r>
          </w:p>
        </w:tc>
        <w:tc>
          <w:tcPr>
            <w:tcW w:w="483" w:type="pct"/>
            <w:vAlign w:val="bottom"/>
          </w:tcPr>
          <w:p w14:paraId="45BF0778" w14:textId="77777777" w:rsidR="00282FCB" w:rsidRPr="008F07EF" w:rsidRDefault="00282FCB" w:rsidP="003E09A8">
            <w:pPr>
              <w:pStyle w:val="Tabletext"/>
              <w:jc w:val="center"/>
              <w:rPr>
                <w:lang w:val="en-GB"/>
              </w:rPr>
            </w:pPr>
            <w:r w:rsidRPr="008F07EF">
              <w:rPr>
                <w:lang w:val="en-GB"/>
              </w:rPr>
              <w:t>69</w:t>
            </w:r>
          </w:p>
        </w:tc>
        <w:tc>
          <w:tcPr>
            <w:tcW w:w="479" w:type="pct"/>
            <w:vAlign w:val="bottom"/>
          </w:tcPr>
          <w:p w14:paraId="4C8E6860" w14:textId="13121F84" w:rsidR="00282FCB" w:rsidRPr="008F07EF" w:rsidRDefault="00282FCB" w:rsidP="003E09A8">
            <w:pPr>
              <w:pStyle w:val="Tabletext"/>
              <w:jc w:val="center"/>
              <w:rPr>
                <w:lang w:val="en-GB"/>
              </w:rPr>
            </w:pPr>
            <w:r w:rsidRPr="008F07EF">
              <w:rPr>
                <w:lang w:val="en-GB"/>
              </w:rPr>
              <w:t>0.5</w:t>
            </w:r>
          </w:p>
        </w:tc>
        <w:tc>
          <w:tcPr>
            <w:tcW w:w="475" w:type="pct"/>
            <w:vAlign w:val="bottom"/>
          </w:tcPr>
          <w:p w14:paraId="0E47064A" w14:textId="77777777" w:rsidR="00282FCB" w:rsidRPr="008F07EF" w:rsidRDefault="00282FCB" w:rsidP="003E09A8">
            <w:pPr>
              <w:pStyle w:val="Tabletext"/>
              <w:jc w:val="center"/>
              <w:rPr>
                <w:lang w:val="en-GB"/>
              </w:rPr>
            </w:pPr>
            <w:r w:rsidRPr="008F07EF">
              <w:rPr>
                <w:lang w:val="en-GB"/>
              </w:rPr>
              <w:t>4</w:t>
            </w:r>
          </w:p>
        </w:tc>
        <w:tc>
          <w:tcPr>
            <w:tcW w:w="526" w:type="pct"/>
            <w:vAlign w:val="bottom"/>
          </w:tcPr>
          <w:p w14:paraId="55C90F6F" w14:textId="77777777" w:rsidR="00282FCB" w:rsidRPr="008F07EF" w:rsidRDefault="00282FCB" w:rsidP="003E09A8">
            <w:pPr>
              <w:pStyle w:val="Tabletext"/>
              <w:jc w:val="center"/>
              <w:rPr>
                <w:lang w:val="en-GB"/>
              </w:rPr>
            </w:pPr>
            <w:r w:rsidRPr="008F07EF">
              <w:rPr>
                <w:lang w:val="en-GB"/>
              </w:rPr>
              <w:t>1</w:t>
            </w:r>
          </w:p>
        </w:tc>
        <w:tc>
          <w:tcPr>
            <w:tcW w:w="479" w:type="pct"/>
            <w:vAlign w:val="bottom"/>
          </w:tcPr>
          <w:p w14:paraId="1D620B44" w14:textId="77777777" w:rsidR="00282FCB" w:rsidRPr="008F07EF" w:rsidRDefault="00282FCB" w:rsidP="003E09A8">
            <w:pPr>
              <w:pStyle w:val="Tabletext"/>
              <w:jc w:val="center"/>
              <w:rPr>
                <w:lang w:val="en-GB"/>
              </w:rPr>
            </w:pPr>
            <w:r w:rsidRPr="008F07EF">
              <w:rPr>
                <w:lang w:val="en-GB"/>
              </w:rPr>
              <w:t>401</w:t>
            </w:r>
          </w:p>
        </w:tc>
      </w:tr>
      <w:tr w:rsidR="00282FCB" w:rsidRPr="008F07EF" w14:paraId="2A5849EC" w14:textId="77777777" w:rsidTr="003E09A8">
        <w:trPr>
          <w:trHeight w:hRule="exact" w:val="397"/>
          <w:jc w:val="center"/>
        </w:trPr>
        <w:tc>
          <w:tcPr>
            <w:tcW w:w="2021" w:type="pct"/>
            <w:vAlign w:val="bottom"/>
          </w:tcPr>
          <w:p w14:paraId="00C673DA" w14:textId="77777777" w:rsidR="00282FCB" w:rsidRPr="008F07EF" w:rsidRDefault="00282FCB" w:rsidP="003E09A8">
            <w:pPr>
              <w:pStyle w:val="Tabletext"/>
              <w:rPr>
                <w:lang w:val="en-GB"/>
              </w:rPr>
            </w:pPr>
            <w:r w:rsidRPr="008F07EF">
              <w:rPr>
                <w:lang w:val="en-GB"/>
              </w:rPr>
              <w:t>Luttach – Lutago</w:t>
            </w:r>
          </w:p>
        </w:tc>
        <w:tc>
          <w:tcPr>
            <w:tcW w:w="539" w:type="pct"/>
            <w:vAlign w:val="bottom"/>
          </w:tcPr>
          <w:p w14:paraId="58573375" w14:textId="77777777" w:rsidR="00282FCB" w:rsidRPr="008F07EF" w:rsidRDefault="00282FCB" w:rsidP="003E09A8">
            <w:pPr>
              <w:pStyle w:val="Tabletext"/>
              <w:jc w:val="center"/>
              <w:rPr>
                <w:lang w:val="en-GB"/>
              </w:rPr>
            </w:pPr>
            <w:r w:rsidRPr="008F07EF">
              <w:rPr>
                <w:lang w:val="en-GB"/>
              </w:rPr>
              <w:t>1 415</w:t>
            </w:r>
          </w:p>
        </w:tc>
        <w:tc>
          <w:tcPr>
            <w:tcW w:w="483" w:type="pct"/>
            <w:vAlign w:val="bottom"/>
          </w:tcPr>
          <w:p w14:paraId="245DF15D" w14:textId="77777777" w:rsidR="00282FCB" w:rsidRPr="008F07EF" w:rsidRDefault="00282FCB" w:rsidP="003E09A8">
            <w:pPr>
              <w:pStyle w:val="Tabletext"/>
              <w:jc w:val="center"/>
              <w:rPr>
                <w:lang w:val="en-GB"/>
              </w:rPr>
            </w:pPr>
            <w:r w:rsidRPr="008F07EF">
              <w:rPr>
                <w:lang w:val="en-GB"/>
              </w:rPr>
              <w:t>31</w:t>
            </w:r>
          </w:p>
        </w:tc>
        <w:tc>
          <w:tcPr>
            <w:tcW w:w="479" w:type="pct"/>
            <w:vAlign w:val="bottom"/>
          </w:tcPr>
          <w:p w14:paraId="43014444" w14:textId="3C6F1CB8" w:rsidR="00282FCB" w:rsidRPr="008F07EF" w:rsidRDefault="00282FCB" w:rsidP="003E09A8">
            <w:pPr>
              <w:pStyle w:val="Tabletext"/>
              <w:jc w:val="center"/>
              <w:rPr>
                <w:lang w:val="en-GB"/>
              </w:rPr>
            </w:pPr>
            <w:r w:rsidRPr="008F07EF">
              <w:rPr>
                <w:lang w:val="en-GB"/>
              </w:rPr>
              <w:t>0.5</w:t>
            </w:r>
          </w:p>
        </w:tc>
        <w:tc>
          <w:tcPr>
            <w:tcW w:w="475" w:type="pct"/>
            <w:vAlign w:val="bottom"/>
          </w:tcPr>
          <w:p w14:paraId="22A4C97C" w14:textId="77777777" w:rsidR="00282FCB" w:rsidRPr="008F07EF" w:rsidRDefault="00282FCB" w:rsidP="003E09A8">
            <w:pPr>
              <w:pStyle w:val="Tabletext"/>
              <w:jc w:val="center"/>
              <w:rPr>
                <w:lang w:val="en-GB"/>
              </w:rPr>
            </w:pPr>
            <w:r w:rsidRPr="008F07EF">
              <w:rPr>
                <w:lang w:val="en-GB"/>
              </w:rPr>
              <w:t>4</w:t>
            </w:r>
          </w:p>
        </w:tc>
        <w:tc>
          <w:tcPr>
            <w:tcW w:w="526" w:type="pct"/>
            <w:vAlign w:val="bottom"/>
          </w:tcPr>
          <w:p w14:paraId="26D2594A" w14:textId="77777777" w:rsidR="00282FCB" w:rsidRPr="008F07EF" w:rsidRDefault="00282FCB" w:rsidP="003E09A8">
            <w:pPr>
              <w:pStyle w:val="Tabletext"/>
              <w:jc w:val="center"/>
              <w:rPr>
                <w:lang w:val="en-GB"/>
              </w:rPr>
            </w:pPr>
            <w:r w:rsidRPr="008F07EF">
              <w:rPr>
                <w:lang w:val="en-GB"/>
              </w:rPr>
              <w:t>2</w:t>
            </w:r>
          </w:p>
        </w:tc>
        <w:tc>
          <w:tcPr>
            <w:tcW w:w="479" w:type="pct"/>
            <w:vAlign w:val="bottom"/>
          </w:tcPr>
          <w:p w14:paraId="6EB82B0B" w14:textId="77777777" w:rsidR="00282FCB" w:rsidRPr="008F07EF" w:rsidRDefault="00282FCB" w:rsidP="003E09A8">
            <w:pPr>
              <w:pStyle w:val="Tabletext"/>
              <w:jc w:val="center"/>
              <w:rPr>
                <w:lang w:val="en-GB"/>
              </w:rPr>
            </w:pPr>
            <w:r w:rsidRPr="008F07EF">
              <w:rPr>
                <w:lang w:val="en-GB"/>
              </w:rPr>
              <w:t>402</w:t>
            </w:r>
          </w:p>
        </w:tc>
      </w:tr>
      <w:tr w:rsidR="00282FCB" w:rsidRPr="008F07EF" w14:paraId="5AA838AE" w14:textId="77777777" w:rsidTr="003E09A8">
        <w:trPr>
          <w:trHeight w:hRule="exact" w:val="397"/>
          <w:jc w:val="center"/>
        </w:trPr>
        <w:tc>
          <w:tcPr>
            <w:tcW w:w="2021" w:type="pct"/>
            <w:vAlign w:val="bottom"/>
          </w:tcPr>
          <w:p w14:paraId="18189F34" w14:textId="77777777" w:rsidR="00282FCB" w:rsidRPr="008F07EF" w:rsidRDefault="00282FCB" w:rsidP="003E09A8">
            <w:pPr>
              <w:pStyle w:val="Tabletext"/>
              <w:rPr>
                <w:lang w:val="en-GB"/>
              </w:rPr>
            </w:pPr>
            <w:r w:rsidRPr="008F07EF">
              <w:rPr>
                <w:lang w:val="en-GB"/>
              </w:rPr>
              <w:t>Innichen – San Candido</w:t>
            </w:r>
          </w:p>
        </w:tc>
        <w:tc>
          <w:tcPr>
            <w:tcW w:w="539" w:type="pct"/>
            <w:vAlign w:val="bottom"/>
          </w:tcPr>
          <w:p w14:paraId="03A057C6" w14:textId="77777777" w:rsidR="00282FCB" w:rsidRPr="008F07EF" w:rsidRDefault="00282FCB" w:rsidP="003E09A8">
            <w:pPr>
              <w:pStyle w:val="Tabletext"/>
              <w:jc w:val="center"/>
              <w:rPr>
                <w:lang w:val="en-GB"/>
              </w:rPr>
            </w:pPr>
            <w:r w:rsidRPr="008F07EF">
              <w:rPr>
                <w:lang w:val="en-GB"/>
              </w:rPr>
              <w:t>1 690</w:t>
            </w:r>
          </w:p>
        </w:tc>
        <w:tc>
          <w:tcPr>
            <w:tcW w:w="483" w:type="pct"/>
            <w:vAlign w:val="bottom"/>
          </w:tcPr>
          <w:p w14:paraId="3953FE27" w14:textId="77777777" w:rsidR="00282FCB" w:rsidRPr="008F07EF" w:rsidRDefault="00282FCB" w:rsidP="003E09A8">
            <w:pPr>
              <w:pStyle w:val="Tabletext"/>
              <w:jc w:val="center"/>
              <w:rPr>
                <w:lang w:val="en-GB"/>
              </w:rPr>
            </w:pPr>
            <w:r w:rsidRPr="008F07EF">
              <w:rPr>
                <w:lang w:val="en-GB"/>
              </w:rPr>
              <w:t>46</w:t>
            </w:r>
          </w:p>
        </w:tc>
        <w:tc>
          <w:tcPr>
            <w:tcW w:w="479" w:type="pct"/>
            <w:vAlign w:val="bottom"/>
          </w:tcPr>
          <w:p w14:paraId="6649F2FC" w14:textId="2AAB76A6" w:rsidR="00282FCB" w:rsidRPr="008F07EF" w:rsidRDefault="00282FCB" w:rsidP="003E09A8">
            <w:pPr>
              <w:pStyle w:val="Tabletext"/>
              <w:jc w:val="center"/>
              <w:rPr>
                <w:lang w:val="en-GB"/>
              </w:rPr>
            </w:pPr>
            <w:r w:rsidRPr="008F07EF">
              <w:rPr>
                <w:lang w:val="en-GB"/>
              </w:rPr>
              <w:t>0.25</w:t>
            </w:r>
          </w:p>
        </w:tc>
        <w:tc>
          <w:tcPr>
            <w:tcW w:w="475" w:type="pct"/>
            <w:vAlign w:val="bottom"/>
          </w:tcPr>
          <w:p w14:paraId="3DFB9F10" w14:textId="77777777" w:rsidR="00282FCB" w:rsidRPr="008F07EF" w:rsidRDefault="00282FCB" w:rsidP="003E09A8">
            <w:pPr>
              <w:pStyle w:val="Tabletext"/>
              <w:jc w:val="center"/>
              <w:rPr>
                <w:lang w:val="en-GB"/>
              </w:rPr>
            </w:pPr>
            <w:r w:rsidRPr="008F07EF">
              <w:rPr>
                <w:lang w:val="en-GB"/>
              </w:rPr>
              <w:t>4</w:t>
            </w:r>
          </w:p>
        </w:tc>
        <w:tc>
          <w:tcPr>
            <w:tcW w:w="526" w:type="pct"/>
            <w:vAlign w:val="bottom"/>
          </w:tcPr>
          <w:p w14:paraId="791209C4" w14:textId="77777777" w:rsidR="00282FCB" w:rsidRPr="008F07EF" w:rsidRDefault="00282FCB" w:rsidP="003E09A8">
            <w:pPr>
              <w:pStyle w:val="Tabletext"/>
              <w:jc w:val="center"/>
              <w:rPr>
                <w:lang w:val="en-GB"/>
              </w:rPr>
            </w:pPr>
            <w:r w:rsidRPr="008F07EF">
              <w:rPr>
                <w:lang w:val="en-GB"/>
              </w:rPr>
              <w:t>3</w:t>
            </w:r>
          </w:p>
        </w:tc>
        <w:tc>
          <w:tcPr>
            <w:tcW w:w="479" w:type="pct"/>
            <w:vAlign w:val="bottom"/>
          </w:tcPr>
          <w:p w14:paraId="440DA60E" w14:textId="77777777" w:rsidR="00282FCB" w:rsidRPr="008F07EF" w:rsidRDefault="00282FCB" w:rsidP="003E09A8">
            <w:pPr>
              <w:pStyle w:val="Tabletext"/>
              <w:jc w:val="center"/>
              <w:rPr>
                <w:lang w:val="en-GB"/>
              </w:rPr>
            </w:pPr>
            <w:r w:rsidRPr="008F07EF">
              <w:rPr>
                <w:lang w:val="en-GB"/>
              </w:rPr>
              <w:t>403</w:t>
            </w:r>
          </w:p>
        </w:tc>
      </w:tr>
      <w:tr w:rsidR="00282FCB" w:rsidRPr="008F07EF" w14:paraId="2FA0F15E" w14:textId="77777777" w:rsidTr="003E09A8">
        <w:trPr>
          <w:trHeight w:hRule="exact" w:val="397"/>
          <w:jc w:val="center"/>
        </w:trPr>
        <w:tc>
          <w:tcPr>
            <w:tcW w:w="2021" w:type="pct"/>
            <w:vAlign w:val="bottom"/>
          </w:tcPr>
          <w:p w14:paraId="02936400" w14:textId="77777777" w:rsidR="00282FCB" w:rsidRPr="008F07EF" w:rsidRDefault="00282FCB" w:rsidP="003E09A8">
            <w:pPr>
              <w:pStyle w:val="Tabletext"/>
              <w:rPr>
                <w:lang w:val="en-GB"/>
              </w:rPr>
            </w:pPr>
            <w:r w:rsidRPr="008F07EF">
              <w:rPr>
                <w:lang w:val="en-GB"/>
              </w:rPr>
              <w:t>Rein – Riva di Tures</w:t>
            </w:r>
          </w:p>
        </w:tc>
        <w:tc>
          <w:tcPr>
            <w:tcW w:w="539" w:type="pct"/>
            <w:vAlign w:val="bottom"/>
          </w:tcPr>
          <w:p w14:paraId="6B6FFFFB" w14:textId="77777777" w:rsidR="00282FCB" w:rsidRPr="008F07EF" w:rsidRDefault="00282FCB" w:rsidP="003E09A8">
            <w:pPr>
              <w:pStyle w:val="Tabletext"/>
              <w:jc w:val="center"/>
              <w:rPr>
                <w:lang w:val="en-GB"/>
              </w:rPr>
            </w:pPr>
            <w:r w:rsidRPr="008F07EF">
              <w:rPr>
                <w:lang w:val="en-GB"/>
              </w:rPr>
              <w:t>1 767</w:t>
            </w:r>
          </w:p>
        </w:tc>
        <w:tc>
          <w:tcPr>
            <w:tcW w:w="483" w:type="pct"/>
            <w:vAlign w:val="bottom"/>
          </w:tcPr>
          <w:p w14:paraId="42BC31ED" w14:textId="77777777" w:rsidR="00282FCB" w:rsidRPr="008F07EF" w:rsidRDefault="00282FCB" w:rsidP="003E09A8">
            <w:pPr>
              <w:pStyle w:val="Tabletext"/>
              <w:jc w:val="center"/>
              <w:rPr>
                <w:lang w:val="en-GB"/>
              </w:rPr>
            </w:pPr>
            <w:r w:rsidRPr="008F07EF">
              <w:rPr>
                <w:lang w:val="en-GB"/>
              </w:rPr>
              <w:t>37</w:t>
            </w:r>
          </w:p>
        </w:tc>
        <w:tc>
          <w:tcPr>
            <w:tcW w:w="479" w:type="pct"/>
            <w:vAlign w:val="bottom"/>
          </w:tcPr>
          <w:p w14:paraId="48D437AD" w14:textId="1B43E0E3" w:rsidR="00282FCB" w:rsidRPr="008F07EF" w:rsidRDefault="00282FCB" w:rsidP="003E09A8">
            <w:pPr>
              <w:pStyle w:val="Tabletext"/>
              <w:jc w:val="center"/>
              <w:rPr>
                <w:lang w:val="en-GB"/>
              </w:rPr>
            </w:pPr>
            <w:r w:rsidRPr="008F07EF">
              <w:rPr>
                <w:lang w:val="en-GB"/>
              </w:rPr>
              <w:t>0.03</w:t>
            </w:r>
          </w:p>
        </w:tc>
        <w:tc>
          <w:tcPr>
            <w:tcW w:w="475" w:type="pct"/>
            <w:vAlign w:val="bottom"/>
          </w:tcPr>
          <w:p w14:paraId="1068B4E1" w14:textId="77777777" w:rsidR="00282FCB" w:rsidRPr="008F07EF" w:rsidRDefault="00282FCB" w:rsidP="003E09A8">
            <w:pPr>
              <w:pStyle w:val="Tabletext"/>
              <w:jc w:val="center"/>
              <w:rPr>
                <w:lang w:val="en-GB"/>
              </w:rPr>
            </w:pPr>
            <w:r w:rsidRPr="008F07EF">
              <w:rPr>
                <w:lang w:val="en-GB"/>
              </w:rPr>
              <w:t>4</w:t>
            </w:r>
          </w:p>
        </w:tc>
        <w:tc>
          <w:tcPr>
            <w:tcW w:w="526" w:type="pct"/>
            <w:vAlign w:val="bottom"/>
          </w:tcPr>
          <w:p w14:paraId="1BEFC4BA" w14:textId="77777777" w:rsidR="00282FCB" w:rsidRPr="008F07EF" w:rsidRDefault="00282FCB" w:rsidP="003E09A8">
            <w:pPr>
              <w:pStyle w:val="Tabletext"/>
              <w:jc w:val="center"/>
              <w:rPr>
                <w:lang w:val="en-GB"/>
              </w:rPr>
            </w:pPr>
            <w:r w:rsidRPr="008F07EF">
              <w:rPr>
                <w:lang w:val="en-GB"/>
              </w:rPr>
              <w:t>4</w:t>
            </w:r>
          </w:p>
        </w:tc>
        <w:tc>
          <w:tcPr>
            <w:tcW w:w="479" w:type="pct"/>
            <w:vAlign w:val="bottom"/>
          </w:tcPr>
          <w:p w14:paraId="585AD4C2" w14:textId="77777777" w:rsidR="00282FCB" w:rsidRPr="008F07EF" w:rsidRDefault="00282FCB" w:rsidP="003E09A8">
            <w:pPr>
              <w:pStyle w:val="Tabletext"/>
              <w:jc w:val="center"/>
              <w:rPr>
                <w:lang w:val="en-GB"/>
              </w:rPr>
            </w:pPr>
            <w:r w:rsidRPr="008F07EF">
              <w:rPr>
                <w:lang w:val="en-GB"/>
              </w:rPr>
              <w:t>404</w:t>
            </w:r>
          </w:p>
        </w:tc>
      </w:tr>
    </w:tbl>
    <w:p w14:paraId="4C586349" w14:textId="39C9B27F" w:rsidR="00282FCB" w:rsidRPr="008F07EF" w:rsidRDefault="00282FCB" w:rsidP="00282FCB">
      <w:pPr>
        <w:pStyle w:val="TableNo"/>
        <w:rPr>
          <w:lang w:val="en-GB"/>
        </w:rPr>
      </w:pPr>
      <w:r w:rsidRPr="008F07EF">
        <w:rPr>
          <w:lang w:val="en-GB"/>
        </w:rPr>
        <w:t>TABLE P2-</w:t>
      </w:r>
      <w:r w:rsidR="0026781B">
        <w:rPr>
          <w:lang w:val="en-GB"/>
        </w:rPr>
        <w:t>4</w:t>
      </w:r>
      <w:r w:rsidR="005F3601" w:rsidRPr="008F07EF">
        <w:rPr>
          <w:lang w:val="en-GB"/>
        </w:rPr>
        <w:t xml:space="preserve">6 </w:t>
      </w:r>
      <w:r w:rsidRPr="00C455DB">
        <w:rPr>
          <w:lang w:val="en-GB"/>
        </w:rPr>
        <w:t>(</w:t>
      </w:r>
      <w:r w:rsidRPr="00C455DB">
        <w:rPr>
          <w:i/>
          <w:iCs/>
          <w:lang w:val="en-GB"/>
        </w:rPr>
        <w:t>end</w:t>
      </w:r>
      <w:r w:rsidRPr="00C455DB">
        <w:rPr>
          <w:lang w:val="en-GB"/>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882"/>
        <w:gridCol w:w="1028"/>
        <w:gridCol w:w="947"/>
        <w:gridCol w:w="912"/>
        <w:gridCol w:w="905"/>
        <w:gridCol w:w="1045"/>
        <w:gridCol w:w="910"/>
      </w:tblGrid>
      <w:tr w:rsidR="00282FCB" w:rsidRPr="008F07EF" w14:paraId="2509191A" w14:textId="77777777" w:rsidTr="003E09A8">
        <w:trPr>
          <w:trHeight w:hRule="exact" w:val="1031"/>
          <w:jc w:val="center"/>
        </w:trPr>
        <w:tc>
          <w:tcPr>
            <w:tcW w:w="2021" w:type="pct"/>
            <w:tcBorders>
              <w:top w:val="single" w:sz="4" w:space="0" w:color="auto"/>
              <w:left w:val="single" w:sz="4" w:space="0" w:color="auto"/>
              <w:bottom w:val="single" w:sz="4" w:space="0" w:color="auto"/>
              <w:right w:val="single" w:sz="4" w:space="0" w:color="auto"/>
            </w:tcBorders>
            <w:shd w:val="clear" w:color="auto" w:fill="FFFFFF"/>
            <w:vAlign w:val="center"/>
          </w:tcPr>
          <w:p w14:paraId="75E5D3F0" w14:textId="77777777" w:rsidR="00282FCB" w:rsidRPr="008F07EF" w:rsidRDefault="00282FCB" w:rsidP="003E09A8">
            <w:pPr>
              <w:pStyle w:val="Tabletext"/>
              <w:jc w:val="center"/>
              <w:rPr>
                <w:b/>
                <w:bCs/>
                <w:lang w:val="en-GB"/>
              </w:rPr>
            </w:pPr>
            <w:r w:rsidRPr="008F07EF">
              <w:rPr>
                <w:b/>
                <w:bCs/>
                <w:lang w:val="en-GB"/>
              </w:rPr>
              <w:t>Transmitter site</w:t>
            </w:r>
          </w:p>
        </w:tc>
        <w:tc>
          <w:tcPr>
            <w:tcW w:w="539" w:type="pct"/>
            <w:tcBorders>
              <w:top w:val="single" w:sz="4" w:space="0" w:color="auto"/>
              <w:left w:val="single" w:sz="4" w:space="0" w:color="auto"/>
              <w:bottom w:val="single" w:sz="4" w:space="0" w:color="auto"/>
              <w:right w:val="single" w:sz="4" w:space="0" w:color="auto"/>
            </w:tcBorders>
            <w:shd w:val="clear" w:color="auto" w:fill="FFFFFF"/>
            <w:vAlign w:val="center"/>
          </w:tcPr>
          <w:p w14:paraId="0D009806" w14:textId="77777777" w:rsidR="00282FCB" w:rsidRPr="008F07EF" w:rsidRDefault="00282FCB" w:rsidP="003E09A8">
            <w:pPr>
              <w:pStyle w:val="Tabletext"/>
              <w:jc w:val="center"/>
              <w:rPr>
                <w:b/>
                <w:bCs/>
                <w:lang w:val="en-GB"/>
              </w:rPr>
            </w:pPr>
            <w:r w:rsidRPr="008F07EF">
              <w:rPr>
                <w:b/>
                <w:bCs/>
                <w:lang w:val="en-GB"/>
              </w:rPr>
              <w:t>Altitude</w:t>
            </w:r>
          </w:p>
        </w:tc>
        <w:tc>
          <w:tcPr>
            <w:tcW w:w="483" w:type="pct"/>
            <w:tcBorders>
              <w:top w:val="single" w:sz="4" w:space="0" w:color="auto"/>
              <w:left w:val="single" w:sz="4" w:space="0" w:color="auto"/>
              <w:bottom w:val="single" w:sz="4" w:space="0" w:color="auto"/>
              <w:right w:val="single" w:sz="4" w:space="0" w:color="auto"/>
            </w:tcBorders>
            <w:shd w:val="clear" w:color="auto" w:fill="FFFFFF"/>
            <w:vAlign w:val="center"/>
          </w:tcPr>
          <w:p w14:paraId="6AD4DF24" w14:textId="77777777" w:rsidR="00282FCB" w:rsidRPr="008F07EF" w:rsidRDefault="00282FCB" w:rsidP="003E09A8">
            <w:pPr>
              <w:pStyle w:val="Tabletext"/>
              <w:jc w:val="center"/>
              <w:rPr>
                <w:b/>
                <w:bCs/>
                <w:lang w:val="en-GB"/>
              </w:rPr>
            </w:pPr>
            <w:r w:rsidRPr="008F07EF">
              <w:rPr>
                <w:b/>
                <w:bCs/>
                <w:lang w:val="en-GB"/>
              </w:rPr>
              <w:t>Antenna height</w:t>
            </w:r>
          </w:p>
        </w:tc>
        <w:tc>
          <w:tcPr>
            <w:tcW w:w="479" w:type="pct"/>
            <w:tcBorders>
              <w:top w:val="single" w:sz="4" w:space="0" w:color="auto"/>
              <w:left w:val="single" w:sz="4" w:space="0" w:color="auto"/>
              <w:bottom w:val="single" w:sz="4" w:space="0" w:color="auto"/>
              <w:right w:val="single" w:sz="4" w:space="0" w:color="auto"/>
            </w:tcBorders>
            <w:shd w:val="clear" w:color="auto" w:fill="FFFFFF"/>
            <w:vAlign w:val="center"/>
          </w:tcPr>
          <w:p w14:paraId="0381546E" w14:textId="01875FC6" w:rsidR="00282FCB" w:rsidRPr="008F07EF" w:rsidRDefault="00282FCB" w:rsidP="003E09A8">
            <w:pPr>
              <w:pStyle w:val="Tabletext"/>
              <w:jc w:val="center"/>
              <w:rPr>
                <w:b/>
                <w:bCs/>
                <w:lang w:val="en-GB"/>
              </w:rPr>
            </w:pPr>
            <w:r w:rsidRPr="008F07EF">
              <w:rPr>
                <w:b/>
                <w:bCs/>
                <w:lang w:val="en-GB"/>
              </w:rPr>
              <w:t>e.r.p.</w:t>
            </w:r>
            <w:r w:rsidR="00DA1273" w:rsidRPr="008F07EF">
              <w:rPr>
                <w:b/>
                <w:bCs/>
                <w:lang w:val="en-GB"/>
              </w:rPr>
              <w:br/>
              <w:t>(kW)</w:t>
            </w:r>
          </w:p>
        </w:tc>
        <w:tc>
          <w:tcPr>
            <w:tcW w:w="475" w:type="pct"/>
            <w:tcBorders>
              <w:top w:val="single" w:sz="4" w:space="0" w:color="auto"/>
              <w:left w:val="single" w:sz="4" w:space="0" w:color="auto"/>
              <w:bottom w:val="single" w:sz="4" w:space="0" w:color="auto"/>
              <w:right w:val="single" w:sz="4" w:space="0" w:color="auto"/>
            </w:tcBorders>
            <w:shd w:val="clear" w:color="auto" w:fill="FFFFFF"/>
            <w:vAlign w:val="center"/>
          </w:tcPr>
          <w:p w14:paraId="1390A641" w14:textId="674270E0" w:rsidR="00282FCB" w:rsidRPr="008F07EF" w:rsidRDefault="00282FCB" w:rsidP="003E09A8">
            <w:pPr>
              <w:pStyle w:val="Tabletext"/>
              <w:jc w:val="center"/>
              <w:rPr>
                <w:b/>
                <w:bCs/>
                <w:lang w:val="en-GB"/>
              </w:rPr>
            </w:pPr>
            <w:r w:rsidRPr="008F07EF">
              <w:rPr>
                <w:b/>
                <w:bCs/>
                <w:lang w:val="en-GB"/>
              </w:rPr>
              <w:t xml:space="preserve">TII-Main </w:t>
            </w:r>
            <w:r w:rsidR="00DA1273" w:rsidRPr="008F07EF">
              <w:rPr>
                <w:b/>
                <w:bCs/>
                <w:lang w:val="en-GB"/>
              </w:rPr>
              <w:br/>
            </w:r>
            <w:r w:rsidRPr="008F07EF">
              <w:rPr>
                <w:b/>
                <w:bCs/>
                <w:lang w:val="en-GB"/>
              </w:rPr>
              <w:t>0-69</w:t>
            </w:r>
          </w:p>
        </w:tc>
        <w:tc>
          <w:tcPr>
            <w:tcW w:w="526" w:type="pct"/>
            <w:tcBorders>
              <w:top w:val="single" w:sz="4" w:space="0" w:color="auto"/>
              <w:left w:val="single" w:sz="4" w:space="0" w:color="auto"/>
              <w:bottom w:val="single" w:sz="4" w:space="0" w:color="auto"/>
              <w:right w:val="single" w:sz="4" w:space="0" w:color="auto"/>
            </w:tcBorders>
            <w:shd w:val="clear" w:color="auto" w:fill="FFFFFF"/>
            <w:vAlign w:val="center"/>
          </w:tcPr>
          <w:p w14:paraId="2F46B81F" w14:textId="77777777" w:rsidR="00282FCB" w:rsidRPr="008F07EF" w:rsidRDefault="00282FCB" w:rsidP="003E09A8">
            <w:pPr>
              <w:pStyle w:val="Tabletext"/>
              <w:jc w:val="center"/>
              <w:rPr>
                <w:b/>
                <w:bCs/>
                <w:lang w:val="en-GB"/>
              </w:rPr>
            </w:pPr>
            <w:r w:rsidRPr="008F07EF">
              <w:rPr>
                <w:b/>
                <w:bCs/>
                <w:lang w:val="en-GB"/>
              </w:rPr>
              <w:t>TII-SubTable 1-23</w:t>
            </w:r>
          </w:p>
        </w:tc>
        <w:tc>
          <w:tcPr>
            <w:tcW w:w="479" w:type="pct"/>
            <w:tcBorders>
              <w:top w:val="single" w:sz="4" w:space="0" w:color="auto"/>
              <w:left w:val="single" w:sz="4" w:space="0" w:color="auto"/>
              <w:bottom w:val="single" w:sz="4" w:space="0" w:color="auto"/>
              <w:right w:val="single" w:sz="4" w:space="0" w:color="auto"/>
            </w:tcBorders>
            <w:shd w:val="clear" w:color="auto" w:fill="FFFFFF"/>
            <w:vAlign w:val="center"/>
          </w:tcPr>
          <w:p w14:paraId="4712530E" w14:textId="77777777" w:rsidR="00282FCB" w:rsidRPr="008F07EF" w:rsidRDefault="00282FCB" w:rsidP="003E09A8">
            <w:pPr>
              <w:pStyle w:val="Tabletext"/>
              <w:jc w:val="center"/>
              <w:rPr>
                <w:b/>
                <w:bCs/>
                <w:lang w:val="en-GB"/>
              </w:rPr>
            </w:pPr>
            <w:r w:rsidRPr="008F07EF">
              <w:rPr>
                <w:b/>
                <w:bCs/>
                <w:lang w:val="en-GB"/>
              </w:rPr>
              <w:t>MNSC</w:t>
            </w:r>
            <w:r w:rsidRPr="008F07EF">
              <w:rPr>
                <w:b/>
                <w:bCs/>
                <w:lang w:val="en-GB"/>
              </w:rPr>
              <w:br/>
              <w:t>65535</w:t>
            </w:r>
          </w:p>
        </w:tc>
      </w:tr>
      <w:tr w:rsidR="00282FCB" w:rsidRPr="008F07EF" w14:paraId="4F7C2722" w14:textId="77777777" w:rsidTr="003E09A8">
        <w:trPr>
          <w:trHeight w:hRule="exact" w:val="397"/>
          <w:jc w:val="center"/>
        </w:trPr>
        <w:tc>
          <w:tcPr>
            <w:tcW w:w="2021" w:type="pct"/>
            <w:vAlign w:val="bottom"/>
          </w:tcPr>
          <w:p w14:paraId="6914CC31" w14:textId="77777777" w:rsidR="00282FCB" w:rsidRPr="008F07EF" w:rsidRDefault="00282FCB" w:rsidP="003E09A8">
            <w:pPr>
              <w:pStyle w:val="Tabletext"/>
              <w:rPr>
                <w:lang w:val="en-GB"/>
              </w:rPr>
            </w:pPr>
            <w:r w:rsidRPr="008F07EF">
              <w:rPr>
                <w:lang w:val="en-GB"/>
              </w:rPr>
              <w:t>Mühlwald – Selva dei Molini</w:t>
            </w:r>
          </w:p>
        </w:tc>
        <w:tc>
          <w:tcPr>
            <w:tcW w:w="539" w:type="pct"/>
            <w:vAlign w:val="bottom"/>
          </w:tcPr>
          <w:p w14:paraId="5DEA5428" w14:textId="77777777" w:rsidR="00282FCB" w:rsidRPr="008F07EF" w:rsidRDefault="00282FCB" w:rsidP="003E09A8">
            <w:pPr>
              <w:pStyle w:val="Tabletext"/>
              <w:jc w:val="center"/>
              <w:rPr>
                <w:lang w:val="en-GB"/>
              </w:rPr>
            </w:pPr>
            <w:r w:rsidRPr="008F07EF">
              <w:rPr>
                <w:lang w:val="en-GB"/>
              </w:rPr>
              <w:t>1 510</w:t>
            </w:r>
          </w:p>
        </w:tc>
        <w:tc>
          <w:tcPr>
            <w:tcW w:w="483" w:type="pct"/>
            <w:vAlign w:val="bottom"/>
          </w:tcPr>
          <w:p w14:paraId="01AB7301" w14:textId="77777777" w:rsidR="00282FCB" w:rsidRPr="008F07EF" w:rsidRDefault="00282FCB" w:rsidP="003E09A8">
            <w:pPr>
              <w:pStyle w:val="Tabletext"/>
              <w:jc w:val="center"/>
              <w:rPr>
                <w:lang w:val="en-GB"/>
              </w:rPr>
            </w:pPr>
            <w:r w:rsidRPr="008F07EF">
              <w:rPr>
                <w:lang w:val="en-GB"/>
              </w:rPr>
              <w:t>29</w:t>
            </w:r>
          </w:p>
        </w:tc>
        <w:tc>
          <w:tcPr>
            <w:tcW w:w="479" w:type="pct"/>
            <w:vAlign w:val="bottom"/>
          </w:tcPr>
          <w:p w14:paraId="29679321" w14:textId="1A5A860F" w:rsidR="00282FCB" w:rsidRPr="008F07EF" w:rsidRDefault="00282FCB" w:rsidP="003E09A8">
            <w:pPr>
              <w:pStyle w:val="Tabletext"/>
              <w:jc w:val="center"/>
              <w:rPr>
                <w:lang w:val="en-GB"/>
              </w:rPr>
            </w:pPr>
            <w:r w:rsidRPr="008F07EF">
              <w:rPr>
                <w:lang w:val="en-GB"/>
              </w:rPr>
              <w:t>0.05</w:t>
            </w:r>
          </w:p>
        </w:tc>
        <w:tc>
          <w:tcPr>
            <w:tcW w:w="475" w:type="pct"/>
            <w:vAlign w:val="bottom"/>
          </w:tcPr>
          <w:p w14:paraId="05842173" w14:textId="77777777" w:rsidR="00282FCB" w:rsidRPr="008F07EF" w:rsidRDefault="00282FCB" w:rsidP="003E09A8">
            <w:pPr>
              <w:pStyle w:val="Tabletext"/>
              <w:jc w:val="center"/>
              <w:rPr>
                <w:lang w:val="en-GB"/>
              </w:rPr>
            </w:pPr>
            <w:r w:rsidRPr="008F07EF">
              <w:rPr>
                <w:lang w:val="en-GB"/>
              </w:rPr>
              <w:t>4</w:t>
            </w:r>
          </w:p>
        </w:tc>
        <w:tc>
          <w:tcPr>
            <w:tcW w:w="526" w:type="pct"/>
            <w:vAlign w:val="bottom"/>
          </w:tcPr>
          <w:p w14:paraId="3903F5B2" w14:textId="77777777" w:rsidR="00282FCB" w:rsidRPr="008F07EF" w:rsidRDefault="00282FCB" w:rsidP="003E09A8">
            <w:pPr>
              <w:pStyle w:val="Tabletext"/>
              <w:jc w:val="center"/>
              <w:rPr>
                <w:lang w:val="en-GB"/>
              </w:rPr>
            </w:pPr>
            <w:r w:rsidRPr="008F07EF">
              <w:rPr>
                <w:lang w:val="en-GB"/>
              </w:rPr>
              <w:t>5</w:t>
            </w:r>
          </w:p>
        </w:tc>
        <w:tc>
          <w:tcPr>
            <w:tcW w:w="479" w:type="pct"/>
            <w:vAlign w:val="bottom"/>
          </w:tcPr>
          <w:p w14:paraId="67F57AFD" w14:textId="77777777" w:rsidR="00282FCB" w:rsidRPr="008F07EF" w:rsidRDefault="00282FCB" w:rsidP="003E09A8">
            <w:pPr>
              <w:pStyle w:val="Tabletext"/>
              <w:jc w:val="center"/>
              <w:rPr>
                <w:lang w:val="en-GB"/>
              </w:rPr>
            </w:pPr>
            <w:r w:rsidRPr="008F07EF">
              <w:rPr>
                <w:lang w:val="en-GB"/>
              </w:rPr>
              <w:t>405</w:t>
            </w:r>
          </w:p>
        </w:tc>
      </w:tr>
      <w:tr w:rsidR="00282FCB" w:rsidRPr="008F07EF" w14:paraId="015EB346" w14:textId="77777777" w:rsidTr="003E09A8">
        <w:trPr>
          <w:trHeight w:hRule="exact" w:val="397"/>
          <w:jc w:val="center"/>
        </w:trPr>
        <w:tc>
          <w:tcPr>
            <w:tcW w:w="2021" w:type="pct"/>
            <w:vAlign w:val="bottom"/>
          </w:tcPr>
          <w:p w14:paraId="68F61A6B" w14:textId="77777777" w:rsidR="00282FCB" w:rsidRPr="008F07EF" w:rsidRDefault="00282FCB" w:rsidP="003E09A8">
            <w:pPr>
              <w:pStyle w:val="Tabletext"/>
              <w:rPr>
                <w:lang w:val="en-GB"/>
              </w:rPr>
            </w:pPr>
            <w:r w:rsidRPr="008F07EF">
              <w:rPr>
                <w:lang w:val="en-GB"/>
              </w:rPr>
              <w:t>St. Konstantin – S. Costantino</w:t>
            </w:r>
          </w:p>
        </w:tc>
        <w:tc>
          <w:tcPr>
            <w:tcW w:w="539" w:type="pct"/>
            <w:vAlign w:val="bottom"/>
          </w:tcPr>
          <w:p w14:paraId="44605742" w14:textId="77777777" w:rsidR="00282FCB" w:rsidRPr="008F07EF" w:rsidRDefault="00282FCB" w:rsidP="003E09A8">
            <w:pPr>
              <w:pStyle w:val="Tabletext"/>
              <w:jc w:val="center"/>
              <w:rPr>
                <w:lang w:val="en-GB"/>
              </w:rPr>
            </w:pPr>
            <w:r w:rsidRPr="008F07EF">
              <w:rPr>
                <w:lang w:val="en-GB"/>
              </w:rPr>
              <w:t>917</w:t>
            </w:r>
          </w:p>
        </w:tc>
        <w:tc>
          <w:tcPr>
            <w:tcW w:w="483" w:type="pct"/>
            <w:vAlign w:val="bottom"/>
          </w:tcPr>
          <w:p w14:paraId="3F005764" w14:textId="77777777" w:rsidR="00282FCB" w:rsidRPr="008F07EF" w:rsidRDefault="00282FCB" w:rsidP="003E09A8">
            <w:pPr>
              <w:pStyle w:val="Tabletext"/>
              <w:jc w:val="center"/>
              <w:rPr>
                <w:lang w:val="en-GB"/>
              </w:rPr>
            </w:pPr>
            <w:r w:rsidRPr="008F07EF">
              <w:rPr>
                <w:lang w:val="en-GB"/>
              </w:rPr>
              <w:t>16</w:t>
            </w:r>
          </w:p>
        </w:tc>
        <w:tc>
          <w:tcPr>
            <w:tcW w:w="479" w:type="pct"/>
            <w:vAlign w:val="bottom"/>
          </w:tcPr>
          <w:p w14:paraId="0B257E0F" w14:textId="606F91D8" w:rsidR="00282FCB" w:rsidRPr="008F07EF" w:rsidRDefault="00282FCB" w:rsidP="003E09A8">
            <w:pPr>
              <w:pStyle w:val="Tabletext"/>
              <w:jc w:val="center"/>
              <w:rPr>
                <w:lang w:val="en-GB"/>
              </w:rPr>
            </w:pPr>
            <w:r w:rsidRPr="008F07EF">
              <w:rPr>
                <w:lang w:val="en-GB"/>
              </w:rPr>
              <w:t>0.2</w:t>
            </w:r>
          </w:p>
        </w:tc>
        <w:tc>
          <w:tcPr>
            <w:tcW w:w="475" w:type="pct"/>
            <w:vAlign w:val="bottom"/>
          </w:tcPr>
          <w:p w14:paraId="3861BA0D" w14:textId="77777777" w:rsidR="00282FCB" w:rsidRPr="008F07EF" w:rsidRDefault="00282FCB" w:rsidP="003E09A8">
            <w:pPr>
              <w:pStyle w:val="Tabletext"/>
              <w:jc w:val="center"/>
              <w:rPr>
                <w:lang w:val="en-GB"/>
              </w:rPr>
            </w:pPr>
            <w:r w:rsidRPr="008F07EF">
              <w:rPr>
                <w:lang w:val="en-GB"/>
              </w:rPr>
              <w:t>5</w:t>
            </w:r>
          </w:p>
        </w:tc>
        <w:tc>
          <w:tcPr>
            <w:tcW w:w="526" w:type="pct"/>
            <w:vAlign w:val="bottom"/>
          </w:tcPr>
          <w:p w14:paraId="182B4BD5" w14:textId="77777777" w:rsidR="00282FCB" w:rsidRPr="008F07EF" w:rsidRDefault="00282FCB" w:rsidP="003E09A8">
            <w:pPr>
              <w:pStyle w:val="Tabletext"/>
              <w:jc w:val="center"/>
              <w:rPr>
                <w:lang w:val="en-GB"/>
              </w:rPr>
            </w:pPr>
            <w:r w:rsidRPr="008F07EF">
              <w:rPr>
                <w:lang w:val="en-GB"/>
              </w:rPr>
              <w:t>1</w:t>
            </w:r>
          </w:p>
        </w:tc>
        <w:tc>
          <w:tcPr>
            <w:tcW w:w="479" w:type="pct"/>
            <w:vAlign w:val="bottom"/>
          </w:tcPr>
          <w:p w14:paraId="5008EC51" w14:textId="77777777" w:rsidR="00282FCB" w:rsidRPr="008F07EF" w:rsidRDefault="00282FCB" w:rsidP="003E09A8">
            <w:pPr>
              <w:pStyle w:val="Tabletext"/>
              <w:jc w:val="center"/>
              <w:rPr>
                <w:lang w:val="en-GB"/>
              </w:rPr>
            </w:pPr>
            <w:r w:rsidRPr="008F07EF">
              <w:rPr>
                <w:lang w:val="en-GB"/>
              </w:rPr>
              <w:t>501</w:t>
            </w:r>
          </w:p>
        </w:tc>
      </w:tr>
      <w:tr w:rsidR="00282FCB" w:rsidRPr="008F07EF" w14:paraId="07B935F9" w14:textId="77777777" w:rsidTr="003E09A8">
        <w:trPr>
          <w:trHeight w:hRule="exact" w:val="397"/>
          <w:jc w:val="center"/>
        </w:trPr>
        <w:tc>
          <w:tcPr>
            <w:tcW w:w="2021" w:type="pct"/>
            <w:vAlign w:val="bottom"/>
          </w:tcPr>
          <w:p w14:paraId="291041B9" w14:textId="77777777" w:rsidR="00282FCB" w:rsidRPr="008F07EF" w:rsidRDefault="00282FCB" w:rsidP="003E09A8">
            <w:pPr>
              <w:pStyle w:val="Tabletext"/>
              <w:rPr>
                <w:lang w:val="en-GB"/>
              </w:rPr>
            </w:pPr>
            <w:r w:rsidRPr="008F07EF">
              <w:rPr>
                <w:lang w:val="en-GB"/>
              </w:rPr>
              <w:t>Sarntal – Sarentino</w:t>
            </w:r>
          </w:p>
        </w:tc>
        <w:tc>
          <w:tcPr>
            <w:tcW w:w="539" w:type="pct"/>
            <w:vAlign w:val="bottom"/>
          </w:tcPr>
          <w:p w14:paraId="6FB62003" w14:textId="77777777" w:rsidR="00282FCB" w:rsidRPr="008F07EF" w:rsidRDefault="00282FCB" w:rsidP="003E09A8">
            <w:pPr>
              <w:pStyle w:val="Tabletext"/>
              <w:jc w:val="center"/>
              <w:rPr>
                <w:lang w:val="en-GB"/>
              </w:rPr>
            </w:pPr>
            <w:r w:rsidRPr="008F07EF">
              <w:rPr>
                <w:lang w:val="en-GB"/>
              </w:rPr>
              <w:t>1 242</w:t>
            </w:r>
          </w:p>
        </w:tc>
        <w:tc>
          <w:tcPr>
            <w:tcW w:w="483" w:type="pct"/>
            <w:vAlign w:val="bottom"/>
          </w:tcPr>
          <w:p w14:paraId="38F6F536" w14:textId="77777777" w:rsidR="00282FCB" w:rsidRPr="008F07EF" w:rsidRDefault="00282FCB" w:rsidP="003E09A8">
            <w:pPr>
              <w:pStyle w:val="Tabletext"/>
              <w:jc w:val="center"/>
              <w:rPr>
                <w:lang w:val="en-GB"/>
              </w:rPr>
            </w:pPr>
            <w:r w:rsidRPr="008F07EF">
              <w:rPr>
                <w:lang w:val="en-GB"/>
              </w:rPr>
              <w:t>27</w:t>
            </w:r>
          </w:p>
        </w:tc>
        <w:tc>
          <w:tcPr>
            <w:tcW w:w="479" w:type="pct"/>
            <w:vAlign w:val="bottom"/>
          </w:tcPr>
          <w:p w14:paraId="7529D9E0" w14:textId="18BB33AD" w:rsidR="00282FCB" w:rsidRPr="008F07EF" w:rsidRDefault="00282FCB" w:rsidP="003E09A8">
            <w:pPr>
              <w:pStyle w:val="Tabletext"/>
              <w:jc w:val="center"/>
              <w:rPr>
                <w:lang w:val="en-GB"/>
              </w:rPr>
            </w:pPr>
            <w:r w:rsidRPr="008F07EF">
              <w:rPr>
                <w:lang w:val="en-GB"/>
              </w:rPr>
              <w:t>0.16</w:t>
            </w:r>
          </w:p>
        </w:tc>
        <w:tc>
          <w:tcPr>
            <w:tcW w:w="475" w:type="pct"/>
            <w:vAlign w:val="bottom"/>
          </w:tcPr>
          <w:p w14:paraId="61986E98" w14:textId="77777777" w:rsidR="00282FCB" w:rsidRPr="008F07EF" w:rsidRDefault="00282FCB" w:rsidP="003E09A8">
            <w:pPr>
              <w:pStyle w:val="Tabletext"/>
              <w:jc w:val="center"/>
              <w:rPr>
                <w:lang w:val="en-GB"/>
              </w:rPr>
            </w:pPr>
            <w:r w:rsidRPr="008F07EF">
              <w:rPr>
                <w:lang w:val="en-GB"/>
              </w:rPr>
              <w:t>5</w:t>
            </w:r>
          </w:p>
        </w:tc>
        <w:tc>
          <w:tcPr>
            <w:tcW w:w="526" w:type="pct"/>
            <w:vAlign w:val="bottom"/>
          </w:tcPr>
          <w:p w14:paraId="2FD79FC0" w14:textId="77777777" w:rsidR="00282FCB" w:rsidRPr="008F07EF" w:rsidRDefault="00282FCB" w:rsidP="003E09A8">
            <w:pPr>
              <w:pStyle w:val="Tabletext"/>
              <w:jc w:val="center"/>
              <w:rPr>
                <w:lang w:val="en-GB"/>
              </w:rPr>
            </w:pPr>
            <w:r w:rsidRPr="008F07EF">
              <w:rPr>
                <w:lang w:val="en-GB"/>
              </w:rPr>
              <w:t>2</w:t>
            </w:r>
          </w:p>
        </w:tc>
        <w:tc>
          <w:tcPr>
            <w:tcW w:w="479" w:type="pct"/>
            <w:vAlign w:val="bottom"/>
          </w:tcPr>
          <w:p w14:paraId="7E185D1E" w14:textId="77777777" w:rsidR="00282FCB" w:rsidRPr="008F07EF" w:rsidRDefault="00282FCB" w:rsidP="003E09A8">
            <w:pPr>
              <w:pStyle w:val="Tabletext"/>
              <w:jc w:val="center"/>
              <w:rPr>
                <w:lang w:val="en-GB"/>
              </w:rPr>
            </w:pPr>
            <w:r w:rsidRPr="008F07EF">
              <w:rPr>
                <w:lang w:val="en-GB"/>
              </w:rPr>
              <w:t>502</w:t>
            </w:r>
          </w:p>
        </w:tc>
      </w:tr>
      <w:tr w:rsidR="00282FCB" w:rsidRPr="008F07EF" w14:paraId="18AF7EA1" w14:textId="77777777" w:rsidTr="003E09A8">
        <w:trPr>
          <w:trHeight w:hRule="exact" w:val="397"/>
          <w:jc w:val="center"/>
        </w:trPr>
        <w:tc>
          <w:tcPr>
            <w:tcW w:w="2021" w:type="pct"/>
            <w:vAlign w:val="bottom"/>
          </w:tcPr>
          <w:p w14:paraId="67583E7D" w14:textId="77777777" w:rsidR="00282FCB" w:rsidRPr="008F07EF" w:rsidRDefault="00282FCB" w:rsidP="003E09A8">
            <w:pPr>
              <w:pStyle w:val="Tabletext"/>
              <w:rPr>
                <w:lang w:val="en-GB"/>
              </w:rPr>
            </w:pPr>
            <w:r w:rsidRPr="008F07EF">
              <w:rPr>
                <w:lang w:val="en-GB"/>
              </w:rPr>
              <w:t>Hohe Scheibe – Cima Capra</w:t>
            </w:r>
          </w:p>
        </w:tc>
        <w:tc>
          <w:tcPr>
            <w:tcW w:w="539" w:type="pct"/>
            <w:vAlign w:val="bottom"/>
          </w:tcPr>
          <w:p w14:paraId="3F62219E" w14:textId="77777777" w:rsidR="00282FCB" w:rsidRPr="008F07EF" w:rsidRDefault="00282FCB" w:rsidP="003E09A8">
            <w:pPr>
              <w:pStyle w:val="Tabletext"/>
              <w:jc w:val="center"/>
              <w:rPr>
                <w:lang w:val="en-GB"/>
              </w:rPr>
            </w:pPr>
            <w:r w:rsidRPr="008F07EF">
              <w:rPr>
                <w:lang w:val="en-GB"/>
              </w:rPr>
              <w:t>2 556</w:t>
            </w:r>
          </w:p>
        </w:tc>
        <w:tc>
          <w:tcPr>
            <w:tcW w:w="483" w:type="pct"/>
            <w:vAlign w:val="bottom"/>
          </w:tcPr>
          <w:p w14:paraId="32B08CEE" w14:textId="77777777" w:rsidR="00282FCB" w:rsidRPr="008F07EF" w:rsidRDefault="00282FCB" w:rsidP="003E09A8">
            <w:pPr>
              <w:pStyle w:val="Tabletext"/>
              <w:jc w:val="center"/>
              <w:rPr>
                <w:lang w:val="en-GB"/>
              </w:rPr>
            </w:pPr>
            <w:r w:rsidRPr="008F07EF">
              <w:rPr>
                <w:lang w:val="en-GB"/>
              </w:rPr>
              <w:t>15</w:t>
            </w:r>
          </w:p>
        </w:tc>
        <w:tc>
          <w:tcPr>
            <w:tcW w:w="479" w:type="pct"/>
            <w:vAlign w:val="bottom"/>
          </w:tcPr>
          <w:p w14:paraId="3A1B5AD5" w14:textId="0DAF0F8A" w:rsidR="00282FCB" w:rsidRPr="008F07EF" w:rsidRDefault="00282FCB" w:rsidP="003E09A8">
            <w:pPr>
              <w:pStyle w:val="Tabletext"/>
              <w:jc w:val="center"/>
              <w:rPr>
                <w:lang w:val="en-GB"/>
              </w:rPr>
            </w:pPr>
            <w:r w:rsidRPr="008F07EF">
              <w:rPr>
                <w:lang w:val="en-GB"/>
              </w:rPr>
              <w:t>0.25</w:t>
            </w:r>
          </w:p>
        </w:tc>
        <w:tc>
          <w:tcPr>
            <w:tcW w:w="475" w:type="pct"/>
            <w:vAlign w:val="bottom"/>
          </w:tcPr>
          <w:p w14:paraId="46786516" w14:textId="77777777" w:rsidR="00282FCB" w:rsidRPr="008F07EF" w:rsidRDefault="00282FCB" w:rsidP="003E09A8">
            <w:pPr>
              <w:pStyle w:val="Tabletext"/>
              <w:jc w:val="center"/>
              <w:rPr>
                <w:lang w:val="en-GB"/>
              </w:rPr>
            </w:pPr>
            <w:r w:rsidRPr="008F07EF">
              <w:rPr>
                <w:lang w:val="en-GB"/>
              </w:rPr>
              <w:t>5</w:t>
            </w:r>
          </w:p>
        </w:tc>
        <w:tc>
          <w:tcPr>
            <w:tcW w:w="526" w:type="pct"/>
            <w:vAlign w:val="bottom"/>
          </w:tcPr>
          <w:p w14:paraId="13CAD051" w14:textId="77777777" w:rsidR="00282FCB" w:rsidRPr="008F07EF" w:rsidRDefault="00282FCB" w:rsidP="003E09A8">
            <w:pPr>
              <w:pStyle w:val="Tabletext"/>
              <w:jc w:val="center"/>
              <w:rPr>
                <w:lang w:val="en-GB"/>
              </w:rPr>
            </w:pPr>
            <w:r w:rsidRPr="008F07EF">
              <w:rPr>
                <w:lang w:val="en-GB"/>
              </w:rPr>
              <w:t>3</w:t>
            </w:r>
          </w:p>
        </w:tc>
        <w:tc>
          <w:tcPr>
            <w:tcW w:w="479" w:type="pct"/>
            <w:vAlign w:val="bottom"/>
          </w:tcPr>
          <w:p w14:paraId="66A6664D" w14:textId="77777777" w:rsidR="00282FCB" w:rsidRPr="008F07EF" w:rsidRDefault="00282FCB" w:rsidP="003E09A8">
            <w:pPr>
              <w:pStyle w:val="Tabletext"/>
              <w:jc w:val="center"/>
              <w:rPr>
                <w:lang w:val="en-GB"/>
              </w:rPr>
            </w:pPr>
            <w:r w:rsidRPr="008F07EF">
              <w:rPr>
                <w:lang w:val="en-GB"/>
              </w:rPr>
              <w:t>503</w:t>
            </w:r>
          </w:p>
        </w:tc>
      </w:tr>
      <w:tr w:rsidR="00282FCB" w:rsidRPr="008F07EF" w14:paraId="720CC18E" w14:textId="77777777" w:rsidTr="003E09A8">
        <w:trPr>
          <w:trHeight w:hRule="exact" w:val="397"/>
          <w:jc w:val="center"/>
        </w:trPr>
        <w:tc>
          <w:tcPr>
            <w:tcW w:w="2021" w:type="pct"/>
            <w:vAlign w:val="bottom"/>
          </w:tcPr>
          <w:p w14:paraId="1F99941F" w14:textId="77777777" w:rsidR="00282FCB" w:rsidRPr="008F07EF" w:rsidRDefault="00282FCB" w:rsidP="003E09A8">
            <w:pPr>
              <w:pStyle w:val="Tabletext"/>
              <w:rPr>
                <w:lang w:val="en-GB"/>
              </w:rPr>
            </w:pPr>
            <w:r w:rsidRPr="008F07EF">
              <w:rPr>
                <w:lang w:val="en-GB"/>
              </w:rPr>
              <w:t>Obervinschgau – Alta Val Venosta</w:t>
            </w:r>
          </w:p>
        </w:tc>
        <w:tc>
          <w:tcPr>
            <w:tcW w:w="539" w:type="pct"/>
            <w:vAlign w:val="bottom"/>
          </w:tcPr>
          <w:p w14:paraId="61D4347D" w14:textId="77777777" w:rsidR="00282FCB" w:rsidRPr="008F07EF" w:rsidRDefault="00282FCB" w:rsidP="003E09A8">
            <w:pPr>
              <w:pStyle w:val="Tabletext"/>
              <w:jc w:val="center"/>
              <w:rPr>
                <w:lang w:val="en-GB"/>
              </w:rPr>
            </w:pPr>
            <w:r w:rsidRPr="008F07EF">
              <w:rPr>
                <w:lang w:val="en-GB"/>
              </w:rPr>
              <w:t>1 962</w:t>
            </w:r>
          </w:p>
        </w:tc>
        <w:tc>
          <w:tcPr>
            <w:tcW w:w="483" w:type="pct"/>
            <w:vAlign w:val="bottom"/>
          </w:tcPr>
          <w:p w14:paraId="24EE8756" w14:textId="77777777" w:rsidR="00282FCB" w:rsidRPr="008F07EF" w:rsidRDefault="00282FCB" w:rsidP="003E09A8">
            <w:pPr>
              <w:pStyle w:val="Tabletext"/>
              <w:jc w:val="center"/>
              <w:rPr>
                <w:lang w:val="en-GB"/>
              </w:rPr>
            </w:pPr>
            <w:r w:rsidRPr="008F07EF">
              <w:rPr>
                <w:lang w:val="en-GB"/>
              </w:rPr>
              <w:t>56</w:t>
            </w:r>
          </w:p>
        </w:tc>
        <w:tc>
          <w:tcPr>
            <w:tcW w:w="479" w:type="pct"/>
            <w:vAlign w:val="bottom"/>
          </w:tcPr>
          <w:p w14:paraId="6DCAC59B" w14:textId="7BD5D85A" w:rsidR="00282FCB" w:rsidRPr="008F07EF" w:rsidRDefault="00282FCB" w:rsidP="003E09A8">
            <w:pPr>
              <w:pStyle w:val="Tabletext"/>
              <w:jc w:val="center"/>
              <w:rPr>
                <w:lang w:val="en-GB"/>
              </w:rPr>
            </w:pPr>
            <w:r w:rsidRPr="008F07EF">
              <w:rPr>
                <w:lang w:val="en-GB"/>
              </w:rPr>
              <w:t>1.0</w:t>
            </w:r>
          </w:p>
        </w:tc>
        <w:tc>
          <w:tcPr>
            <w:tcW w:w="475" w:type="pct"/>
            <w:vAlign w:val="bottom"/>
          </w:tcPr>
          <w:p w14:paraId="170BC392" w14:textId="77777777" w:rsidR="00282FCB" w:rsidRPr="008F07EF" w:rsidRDefault="00282FCB" w:rsidP="003E09A8">
            <w:pPr>
              <w:pStyle w:val="Tabletext"/>
              <w:jc w:val="center"/>
              <w:rPr>
                <w:lang w:val="en-GB"/>
              </w:rPr>
            </w:pPr>
            <w:r w:rsidRPr="008F07EF">
              <w:rPr>
                <w:lang w:val="en-GB"/>
              </w:rPr>
              <w:t>6</w:t>
            </w:r>
          </w:p>
        </w:tc>
        <w:tc>
          <w:tcPr>
            <w:tcW w:w="526" w:type="pct"/>
            <w:vAlign w:val="bottom"/>
          </w:tcPr>
          <w:p w14:paraId="395A800C" w14:textId="77777777" w:rsidR="00282FCB" w:rsidRPr="008F07EF" w:rsidRDefault="00282FCB" w:rsidP="003E09A8">
            <w:pPr>
              <w:pStyle w:val="Tabletext"/>
              <w:jc w:val="center"/>
              <w:rPr>
                <w:lang w:val="en-GB"/>
              </w:rPr>
            </w:pPr>
            <w:r w:rsidRPr="008F07EF">
              <w:rPr>
                <w:lang w:val="en-GB"/>
              </w:rPr>
              <w:t>1</w:t>
            </w:r>
          </w:p>
        </w:tc>
        <w:tc>
          <w:tcPr>
            <w:tcW w:w="479" w:type="pct"/>
            <w:vAlign w:val="bottom"/>
          </w:tcPr>
          <w:p w14:paraId="5FEF1530" w14:textId="77777777" w:rsidR="00282FCB" w:rsidRPr="008F07EF" w:rsidRDefault="00282FCB" w:rsidP="003E09A8">
            <w:pPr>
              <w:pStyle w:val="Tabletext"/>
              <w:jc w:val="center"/>
              <w:rPr>
                <w:lang w:val="en-GB"/>
              </w:rPr>
            </w:pPr>
            <w:r w:rsidRPr="008F07EF">
              <w:rPr>
                <w:lang w:val="en-GB"/>
              </w:rPr>
              <w:t>601</w:t>
            </w:r>
          </w:p>
        </w:tc>
      </w:tr>
      <w:tr w:rsidR="00282FCB" w:rsidRPr="008F07EF" w14:paraId="2699DE73" w14:textId="77777777" w:rsidTr="003E09A8">
        <w:trPr>
          <w:trHeight w:hRule="exact" w:val="397"/>
          <w:jc w:val="center"/>
        </w:trPr>
        <w:tc>
          <w:tcPr>
            <w:tcW w:w="2021" w:type="pct"/>
            <w:vAlign w:val="bottom"/>
          </w:tcPr>
          <w:p w14:paraId="6E6A4CBC" w14:textId="77777777" w:rsidR="00282FCB" w:rsidRPr="008F07EF" w:rsidRDefault="00282FCB" w:rsidP="003E09A8">
            <w:pPr>
              <w:pStyle w:val="Tabletext"/>
              <w:rPr>
                <w:lang w:val="en-GB"/>
              </w:rPr>
            </w:pPr>
            <w:r w:rsidRPr="008F07EF">
              <w:rPr>
                <w:lang w:val="en-GB"/>
              </w:rPr>
              <w:t>St. Martin am Kofel – S. Martino di Laces</w:t>
            </w:r>
          </w:p>
        </w:tc>
        <w:tc>
          <w:tcPr>
            <w:tcW w:w="539" w:type="pct"/>
            <w:vAlign w:val="bottom"/>
          </w:tcPr>
          <w:p w14:paraId="7F0EB4B7" w14:textId="77777777" w:rsidR="00282FCB" w:rsidRPr="008F07EF" w:rsidRDefault="00282FCB" w:rsidP="003E09A8">
            <w:pPr>
              <w:pStyle w:val="Tabletext"/>
              <w:jc w:val="center"/>
              <w:rPr>
                <w:lang w:val="en-GB"/>
              </w:rPr>
            </w:pPr>
            <w:r w:rsidRPr="008F07EF">
              <w:rPr>
                <w:lang w:val="en-GB"/>
              </w:rPr>
              <w:t>1 703</w:t>
            </w:r>
          </w:p>
        </w:tc>
        <w:tc>
          <w:tcPr>
            <w:tcW w:w="483" w:type="pct"/>
            <w:vAlign w:val="bottom"/>
          </w:tcPr>
          <w:p w14:paraId="7237CA63" w14:textId="77777777" w:rsidR="00282FCB" w:rsidRPr="008F07EF" w:rsidRDefault="00282FCB" w:rsidP="003E09A8">
            <w:pPr>
              <w:pStyle w:val="Tabletext"/>
              <w:jc w:val="center"/>
              <w:rPr>
                <w:lang w:val="en-GB"/>
              </w:rPr>
            </w:pPr>
            <w:r w:rsidRPr="008F07EF">
              <w:rPr>
                <w:lang w:val="en-GB"/>
              </w:rPr>
              <w:t>45</w:t>
            </w:r>
          </w:p>
        </w:tc>
        <w:tc>
          <w:tcPr>
            <w:tcW w:w="479" w:type="pct"/>
            <w:vAlign w:val="bottom"/>
          </w:tcPr>
          <w:p w14:paraId="615C262F" w14:textId="522AB70B" w:rsidR="00282FCB" w:rsidRPr="008F07EF" w:rsidRDefault="00282FCB" w:rsidP="003E09A8">
            <w:pPr>
              <w:pStyle w:val="Tabletext"/>
              <w:jc w:val="center"/>
              <w:rPr>
                <w:lang w:val="en-GB"/>
              </w:rPr>
            </w:pPr>
            <w:r w:rsidRPr="008F07EF">
              <w:rPr>
                <w:lang w:val="en-GB"/>
              </w:rPr>
              <w:t>0.63</w:t>
            </w:r>
          </w:p>
        </w:tc>
        <w:tc>
          <w:tcPr>
            <w:tcW w:w="475" w:type="pct"/>
            <w:vAlign w:val="bottom"/>
          </w:tcPr>
          <w:p w14:paraId="2731BA68" w14:textId="77777777" w:rsidR="00282FCB" w:rsidRPr="008F07EF" w:rsidRDefault="00282FCB" w:rsidP="003E09A8">
            <w:pPr>
              <w:pStyle w:val="Tabletext"/>
              <w:jc w:val="center"/>
              <w:rPr>
                <w:lang w:val="en-GB"/>
              </w:rPr>
            </w:pPr>
            <w:r w:rsidRPr="008F07EF">
              <w:rPr>
                <w:lang w:val="en-GB"/>
              </w:rPr>
              <w:t>6</w:t>
            </w:r>
          </w:p>
        </w:tc>
        <w:tc>
          <w:tcPr>
            <w:tcW w:w="526" w:type="pct"/>
            <w:vAlign w:val="bottom"/>
          </w:tcPr>
          <w:p w14:paraId="39C8FFBF" w14:textId="77777777" w:rsidR="00282FCB" w:rsidRPr="008F07EF" w:rsidRDefault="00282FCB" w:rsidP="003E09A8">
            <w:pPr>
              <w:pStyle w:val="Tabletext"/>
              <w:jc w:val="center"/>
              <w:rPr>
                <w:lang w:val="en-GB"/>
              </w:rPr>
            </w:pPr>
            <w:r w:rsidRPr="008F07EF">
              <w:rPr>
                <w:lang w:val="en-GB"/>
              </w:rPr>
              <w:t>2</w:t>
            </w:r>
          </w:p>
        </w:tc>
        <w:tc>
          <w:tcPr>
            <w:tcW w:w="479" w:type="pct"/>
            <w:vAlign w:val="bottom"/>
          </w:tcPr>
          <w:p w14:paraId="6F0825AA" w14:textId="77777777" w:rsidR="00282FCB" w:rsidRPr="008F07EF" w:rsidRDefault="00282FCB" w:rsidP="003E09A8">
            <w:pPr>
              <w:pStyle w:val="Tabletext"/>
              <w:jc w:val="center"/>
              <w:rPr>
                <w:lang w:val="en-GB"/>
              </w:rPr>
            </w:pPr>
            <w:r w:rsidRPr="008F07EF">
              <w:rPr>
                <w:lang w:val="en-GB"/>
              </w:rPr>
              <w:t>602</w:t>
            </w:r>
          </w:p>
        </w:tc>
      </w:tr>
      <w:tr w:rsidR="00282FCB" w:rsidRPr="008F07EF" w14:paraId="3F736DF3" w14:textId="77777777" w:rsidTr="003E09A8">
        <w:trPr>
          <w:trHeight w:hRule="exact" w:val="397"/>
          <w:jc w:val="center"/>
        </w:trPr>
        <w:tc>
          <w:tcPr>
            <w:tcW w:w="2021" w:type="pct"/>
            <w:vAlign w:val="bottom"/>
          </w:tcPr>
          <w:p w14:paraId="77F7A6A2" w14:textId="77777777" w:rsidR="00282FCB" w:rsidRPr="008F07EF" w:rsidRDefault="00282FCB" w:rsidP="003E09A8">
            <w:pPr>
              <w:pStyle w:val="Tabletext"/>
              <w:rPr>
                <w:lang w:val="en-GB"/>
              </w:rPr>
            </w:pPr>
            <w:r w:rsidRPr="008F07EF">
              <w:rPr>
                <w:lang w:val="en-GB"/>
              </w:rPr>
              <w:t>Graun – Curon Venosta</w:t>
            </w:r>
          </w:p>
        </w:tc>
        <w:tc>
          <w:tcPr>
            <w:tcW w:w="539" w:type="pct"/>
            <w:vAlign w:val="bottom"/>
          </w:tcPr>
          <w:p w14:paraId="72C09247" w14:textId="77777777" w:rsidR="00282FCB" w:rsidRPr="008F07EF" w:rsidRDefault="00282FCB" w:rsidP="003E09A8">
            <w:pPr>
              <w:pStyle w:val="Tabletext"/>
              <w:jc w:val="center"/>
              <w:rPr>
                <w:lang w:val="en-GB"/>
              </w:rPr>
            </w:pPr>
            <w:r w:rsidRPr="008F07EF">
              <w:rPr>
                <w:lang w:val="en-GB"/>
              </w:rPr>
              <w:t>1 515</w:t>
            </w:r>
          </w:p>
        </w:tc>
        <w:tc>
          <w:tcPr>
            <w:tcW w:w="483" w:type="pct"/>
            <w:vAlign w:val="bottom"/>
          </w:tcPr>
          <w:p w14:paraId="60B8B0B1" w14:textId="77777777" w:rsidR="00282FCB" w:rsidRPr="008F07EF" w:rsidRDefault="00282FCB" w:rsidP="003E09A8">
            <w:pPr>
              <w:pStyle w:val="Tabletext"/>
              <w:jc w:val="center"/>
              <w:rPr>
                <w:lang w:val="en-GB"/>
              </w:rPr>
            </w:pPr>
            <w:r w:rsidRPr="008F07EF">
              <w:rPr>
                <w:lang w:val="en-GB"/>
              </w:rPr>
              <w:t>41</w:t>
            </w:r>
          </w:p>
        </w:tc>
        <w:tc>
          <w:tcPr>
            <w:tcW w:w="479" w:type="pct"/>
            <w:vAlign w:val="bottom"/>
          </w:tcPr>
          <w:p w14:paraId="285F5CBB" w14:textId="3E3C556D" w:rsidR="00282FCB" w:rsidRPr="008F07EF" w:rsidRDefault="00282FCB" w:rsidP="003E09A8">
            <w:pPr>
              <w:pStyle w:val="Tabletext"/>
              <w:jc w:val="center"/>
              <w:rPr>
                <w:lang w:val="en-GB"/>
              </w:rPr>
            </w:pPr>
            <w:r w:rsidRPr="008F07EF">
              <w:rPr>
                <w:lang w:val="en-GB"/>
              </w:rPr>
              <w:t>0.25</w:t>
            </w:r>
          </w:p>
        </w:tc>
        <w:tc>
          <w:tcPr>
            <w:tcW w:w="475" w:type="pct"/>
            <w:vAlign w:val="bottom"/>
          </w:tcPr>
          <w:p w14:paraId="6D753105" w14:textId="77777777" w:rsidR="00282FCB" w:rsidRPr="008F07EF" w:rsidRDefault="00282FCB" w:rsidP="003E09A8">
            <w:pPr>
              <w:pStyle w:val="Tabletext"/>
              <w:jc w:val="center"/>
              <w:rPr>
                <w:lang w:val="en-GB"/>
              </w:rPr>
            </w:pPr>
            <w:r w:rsidRPr="008F07EF">
              <w:rPr>
                <w:lang w:val="en-GB"/>
              </w:rPr>
              <w:t>6</w:t>
            </w:r>
          </w:p>
        </w:tc>
        <w:tc>
          <w:tcPr>
            <w:tcW w:w="526" w:type="pct"/>
            <w:vAlign w:val="bottom"/>
          </w:tcPr>
          <w:p w14:paraId="43E68AC5" w14:textId="77777777" w:rsidR="00282FCB" w:rsidRPr="008F07EF" w:rsidRDefault="00282FCB" w:rsidP="003E09A8">
            <w:pPr>
              <w:pStyle w:val="Tabletext"/>
              <w:jc w:val="center"/>
              <w:rPr>
                <w:lang w:val="en-GB"/>
              </w:rPr>
            </w:pPr>
            <w:r w:rsidRPr="008F07EF">
              <w:rPr>
                <w:lang w:val="en-GB"/>
              </w:rPr>
              <w:t>3</w:t>
            </w:r>
          </w:p>
        </w:tc>
        <w:tc>
          <w:tcPr>
            <w:tcW w:w="479" w:type="pct"/>
            <w:vAlign w:val="bottom"/>
          </w:tcPr>
          <w:p w14:paraId="7E668E71" w14:textId="77777777" w:rsidR="00282FCB" w:rsidRPr="008F07EF" w:rsidRDefault="00282FCB" w:rsidP="003E09A8">
            <w:pPr>
              <w:pStyle w:val="Tabletext"/>
              <w:jc w:val="center"/>
              <w:rPr>
                <w:lang w:val="en-GB"/>
              </w:rPr>
            </w:pPr>
            <w:r w:rsidRPr="008F07EF">
              <w:rPr>
                <w:lang w:val="en-GB"/>
              </w:rPr>
              <w:t>603</w:t>
            </w:r>
          </w:p>
        </w:tc>
      </w:tr>
      <w:tr w:rsidR="00282FCB" w:rsidRPr="008F07EF" w14:paraId="67DE3F2D" w14:textId="77777777" w:rsidTr="003E09A8">
        <w:trPr>
          <w:trHeight w:hRule="exact" w:val="397"/>
          <w:jc w:val="center"/>
        </w:trPr>
        <w:tc>
          <w:tcPr>
            <w:tcW w:w="2021" w:type="pct"/>
            <w:vAlign w:val="bottom"/>
          </w:tcPr>
          <w:p w14:paraId="4A4DE881" w14:textId="77777777" w:rsidR="00282FCB" w:rsidRPr="008F6409" w:rsidRDefault="00282FCB" w:rsidP="003E09A8">
            <w:pPr>
              <w:pStyle w:val="Tabletext"/>
              <w:rPr>
                <w:lang w:val="de-CH"/>
              </w:rPr>
            </w:pPr>
            <w:r w:rsidRPr="008F6409">
              <w:rPr>
                <w:lang w:val="de-CH"/>
              </w:rPr>
              <w:t>Unser Frau in Schnals – Madonna di Senales</w:t>
            </w:r>
          </w:p>
        </w:tc>
        <w:tc>
          <w:tcPr>
            <w:tcW w:w="539" w:type="pct"/>
            <w:vAlign w:val="bottom"/>
          </w:tcPr>
          <w:p w14:paraId="29DD85EA" w14:textId="77777777" w:rsidR="00282FCB" w:rsidRPr="008F07EF" w:rsidRDefault="00282FCB" w:rsidP="003E09A8">
            <w:pPr>
              <w:pStyle w:val="Tabletext"/>
              <w:jc w:val="center"/>
              <w:rPr>
                <w:lang w:val="en-GB"/>
              </w:rPr>
            </w:pPr>
            <w:r w:rsidRPr="008F07EF">
              <w:rPr>
                <w:lang w:val="en-GB"/>
              </w:rPr>
              <w:t>1 872</w:t>
            </w:r>
          </w:p>
        </w:tc>
        <w:tc>
          <w:tcPr>
            <w:tcW w:w="483" w:type="pct"/>
            <w:vAlign w:val="bottom"/>
          </w:tcPr>
          <w:p w14:paraId="32672ECF" w14:textId="77777777" w:rsidR="00282FCB" w:rsidRPr="008F07EF" w:rsidRDefault="00282FCB" w:rsidP="003E09A8">
            <w:pPr>
              <w:pStyle w:val="Tabletext"/>
              <w:jc w:val="center"/>
              <w:rPr>
                <w:lang w:val="en-GB"/>
              </w:rPr>
            </w:pPr>
            <w:r w:rsidRPr="008F07EF">
              <w:rPr>
                <w:lang w:val="en-GB"/>
              </w:rPr>
              <w:t>12</w:t>
            </w:r>
          </w:p>
        </w:tc>
        <w:tc>
          <w:tcPr>
            <w:tcW w:w="479" w:type="pct"/>
            <w:vAlign w:val="bottom"/>
          </w:tcPr>
          <w:p w14:paraId="3B7B9C02" w14:textId="6FB9D49D" w:rsidR="00282FCB" w:rsidRPr="008F07EF" w:rsidRDefault="00282FCB" w:rsidP="003E09A8">
            <w:pPr>
              <w:pStyle w:val="Tabletext"/>
              <w:jc w:val="center"/>
              <w:rPr>
                <w:lang w:val="en-GB"/>
              </w:rPr>
            </w:pPr>
            <w:r w:rsidRPr="008F07EF">
              <w:rPr>
                <w:lang w:val="en-GB"/>
              </w:rPr>
              <w:t>0.2</w:t>
            </w:r>
          </w:p>
        </w:tc>
        <w:tc>
          <w:tcPr>
            <w:tcW w:w="475" w:type="pct"/>
            <w:vAlign w:val="bottom"/>
          </w:tcPr>
          <w:p w14:paraId="101CC648" w14:textId="77777777" w:rsidR="00282FCB" w:rsidRPr="008F07EF" w:rsidRDefault="00282FCB" w:rsidP="003E09A8">
            <w:pPr>
              <w:pStyle w:val="Tabletext"/>
              <w:jc w:val="center"/>
              <w:rPr>
                <w:lang w:val="en-GB"/>
              </w:rPr>
            </w:pPr>
            <w:r w:rsidRPr="008F07EF">
              <w:rPr>
                <w:lang w:val="en-GB"/>
              </w:rPr>
              <w:t>6</w:t>
            </w:r>
          </w:p>
        </w:tc>
        <w:tc>
          <w:tcPr>
            <w:tcW w:w="526" w:type="pct"/>
            <w:vAlign w:val="bottom"/>
          </w:tcPr>
          <w:p w14:paraId="3AEF6B8F" w14:textId="77777777" w:rsidR="00282FCB" w:rsidRPr="008F07EF" w:rsidRDefault="00282FCB" w:rsidP="003E09A8">
            <w:pPr>
              <w:pStyle w:val="Tabletext"/>
              <w:jc w:val="center"/>
              <w:rPr>
                <w:lang w:val="en-GB"/>
              </w:rPr>
            </w:pPr>
            <w:r w:rsidRPr="008F07EF">
              <w:rPr>
                <w:lang w:val="en-GB"/>
              </w:rPr>
              <w:t>4</w:t>
            </w:r>
          </w:p>
        </w:tc>
        <w:tc>
          <w:tcPr>
            <w:tcW w:w="479" w:type="pct"/>
            <w:vAlign w:val="bottom"/>
          </w:tcPr>
          <w:p w14:paraId="0DFE17A8" w14:textId="77777777" w:rsidR="00282FCB" w:rsidRPr="008F07EF" w:rsidRDefault="00282FCB" w:rsidP="003E09A8">
            <w:pPr>
              <w:pStyle w:val="Tabletext"/>
              <w:jc w:val="center"/>
              <w:rPr>
                <w:lang w:val="en-GB"/>
              </w:rPr>
            </w:pPr>
            <w:r w:rsidRPr="008F07EF">
              <w:rPr>
                <w:lang w:val="en-GB"/>
              </w:rPr>
              <w:t>604</w:t>
            </w:r>
          </w:p>
        </w:tc>
      </w:tr>
      <w:tr w:rsidR="00282FCB" w:rsidRPr="008F07EF" w14:paraId="5399CC73" w14:textId="77777777" w:rsidTr="003E09A8">
        <w:trPr>
          <w:trHeight w:hRule="exact" w:val="397"/>
          <w:jc w:val="center"/>
        </w:trPr>
        <w:tc>
          <w:tcPr>
            <w:tcW w:w="2021" w:type="pct"/>
            <w:vAlign w:val="bottom"/>
          </w:tcPr>
          <w:p w14:paraId="542A958F" w14:textId="77777777" w:rsidR="00282FCB" w:rsidRPr="008F07EF" w:rsidRDefault="00282FCB" w:rsidP="003E09A8">
            <w:pPr>
              <w:pStyle w:val="Tabletext"/>
              <w:rPr>
                <w:lang w:val="en-GB"/>
              </w:rPr>
            </w:pPr>
            <w:r w:rsidRPr="008F07EF">
              <w:rPr>
                <w:lang w:val="en-GB"/>
              </w:rPr>
              <w:t>Freienfeld – Campo di Trens</w:t>
            </w:r>
          </w:p>
        </w:tc>
        <w:tc>
          <w:tcPr>
            <w:tcW w:w="539" w:type="pct"/>
            <w:vAlign w:val="bottom"/>
          </w:tcPr>
          <w:p w14:paraId="00B88497" w14:textId="77777777" w:rsidR="00282FCB" w:rsidRPr="008F07EF" w:rsidRDefault="00282FCB" w:rsidP="003E09A8">
            <w:pPr>
              <w:pStyle w:val="Tabletext"/>
              <w:jc w:val="center"/>
              <w:rPr>
                <w:lang w:val="en-GB"/>
              </w:rPr>
            </w:pPr>
            <w:r w:rsidRPr="008F07EF">
              <w:rPr>
                <w:lang w:val="en-GB"/>
              </w:rPr>
              <w:t>1 340</w:t>
            </w:r>
          </w:p>
        </w:tc>
        <w:tc>
          <w:tcPr>
            <w:tcW w:w="483" w:type="pct"/>
            <w:vAlign w:val="bottom"/>
          </w:tcPr>
          <w:p w14:paraId="41C34F13" w14:textId="77777777" w:rsidR="00282FCB" w:rsidRPr="008F07EF" w:rsidRDefault="00282FCB" w:rsidP="003E09A8">
            <w:pPr>
              <w:pStyle w:val="Tabletext"/>
              <w:jc w:val="center"/>
              <w:rPr>
                <w:lang w:val="en-GB"/>
              </w:rPr>
            </w:pPr>
            <w:r w:rsidRPr="008F07EF">
              <w:rPr>
                <w:lang w:val="en-GB"/>
              </w:rPr>
              <w:t>42</w:t>
            </w:r>
          </w:p>
        </w:tc>
        <w:tc>
          <w:tcPr>
            <w:tcW w:w="479" w:type="pct"/>
            <w:vAlign w:val="bottom"/>
          </w:tcPr>
          <w:p w14:paraId="7CBD6AE9" w14:textId="16742C89" w:rsidR="00282FCB" w:rsidRPr="008F07EF" w:rsidRDefault="00282FCB" w:rsidP="003E09A8">
            <w:pPr>
              <w:pStyle w:val="Tabletext"/>
              <w:jc w:val="center"/>
              <w:rPr>
                <w:lang w:val="en-GB"/>
              </w:rPr>
            </w:pPr>
            <w:r w:rsidRPr="008F07EF">
              <w:rPr>
                <w:lang w:val="en-GB"/>
              </w:rPr>
              <w:t>0.5</w:t>
            </w:r>
          </w:p>
        </w:tc>
        <w:tc>
          <w:tcPr>
            <w:tcW w:w="475" w:type="pct"/>
            <w:vAlign w:val="bottom"/>
          </w:tcPr>
          <w:p w14:paraId="09BB5E3D" w14:textId="77777777" w:rsidR="00282FCB" w:rsidRPr="008F07EF" w:rsidRDefault="00282FCB" w:rsidP="003E09A8">
            <w:pPr>
              <w:pStyle w:val="Tabletext"/>
              <w:jc w:val="center"/>
              <w:rPr>
                <w:lang w:val="en-GB"/>
              </w:rPr>
            </w:pPr>
            <w:r w:rsidRPr="008F07EF">
              <w:rPr>
                <w:lang w:val="en-GB"/>
              </w:rPr>
              <w:t>7</w:t>
            </w:r>
          </w:p>
        </w:tc>
        <w:tc>
          <w:tcPr>
            <w:tcW w:w="526" w:type="pct"/>
            <w:vAlign w:val="bottom"/>
          </w:tcPr>
          <w:p w14:paraId="741B0BB8" w14:textId="77777777" w:rsidR="00282FCB" w:rsidRPr="008F07EF" w:rsidRDefault="00282FCB" w:rsidP="003E09A8">
            <w:pPr>
              <w:pStyle w:val="Tabletext"/>
              <w:jc w:val="center"/>
              <w:rPr>
                <w:lang w:val="en-GB"/>
              </w:rPr>
            </w:pPr>
            <w:r w:rsidRPr="008F07EF">
              <w:rPr>
                <w:lang w:val="en-GB"/>
              </w:rPr>
              <w:t>1</w:t>
            </w:r>
          </w:p>
        </w:tc>
        <w:tc>
          <w:tcPr>
            <w:tcW w:w="479" w:type="pct"/>
            <w:vAlign w:val="bottom"/>
          </w:tcPr>
          <w:p w14:paraId="4C9D8F93" w14:textId="77777777" w:rsidR="00282FCB" w:rsidRPr="008F07EF" w:rsidRDefault="00282FCB" w:rsidP="003E09A8">
            <w:pPr>
              <w:pStyle w:val="Tabletext"/>
              <w:jc w:val="center"/>
              <w:rPr>
                <w:lang w:val="en-GB"/>
              </w:rPr>
            </w:pPr>
            <w:r w:rsidRPr="008F07EF">
              <w:rPr>
                <w:lang w:val="en-GB"/>
              </w:rPr>
              <w:t>701</w:t>
            </w:r>
          </w:p>
        </w:tc>
      </w:tr>
      <w:tr w:rsidR="00282FCB" w:rsidRPr="008F07EF" w14:paraId="32AE3472" w14:textId="77777777" w:rsidTr="003E09A8">
        <w:trPr>
          <w:trHeight w:hRule="exact" w:val="397"/>
          <w:jc w:val="center"/>
        </w:trPr>
        <w:tc>
          <w:tcPr>
            <w:tcW w:w="2021" w:type="pct"/>
            <w:vAlign w:val="bottom"/>
          </w:tcPr>
          <w:p w14:paraId="4E452DA5" w14:textId="77777777" w:rsidR="00282FCB" w:rsidRPr="007A3174" w:rsidRDefault="00282FCB" w:rsidP="003E09A8">
            <w:pPr>
              <w:pStyle w:val="Tabletext"/>
              <w:rPr>
                <w:lang w:val="it-IT"/>
              </w:rPr>
            </w:pPr>
            <w:r w:rsidRPr="007A3174">
              <w:rPr>
                <w:lang w:val="it-IT"/>
              </w:rPr>
              <w:t>Kematen – Caminata (Val di Vizze)</w:t>
            </w:r>
          </w:p>
        </w:tc>
        <w:tc>
          <w:tcPr>
            <w:tcW w:w="539" w:type="pct"/>
            <w:vAlign w:val="bottom"/>
          </w:tcPr>
          <w:p w14:paraId="4EF4F2ED" w14:textId="77777777" w:rsidR="00282FCB" w:rsidRPr="008F07EF" w:rsidRDefault="00282FCB" w:rsidP="003E09A8">
            <w:pPr>
              <w:pStyle w:val="Tabletext"/>
              <w:jc w:val="center"/>
              <w:rPr>
                <w:lang w:val="en-GB"/>
              </w:rPr>
            </w:pPr>
            <w:r w:rsidRPr="008F07EF">
              <w:rPr>
                <w:lang w:val="en-GB"/>
              </w:rPr>
              <w:t>1 810</w:t>
            </w:r>
          </w:p>
        </w:tc>
        <w:tc>
          <w:tcPr>
            <w:tcW w:w="483" w:type="pct"/>
            <w:vAlign w:val="bottom"/>
          </w:tcPr>
          <w:p w14:paraId="26183BBA" w14:textId="77777777" w:rsidR="00282FCB" w:rsidRPr="008F07EF" w:rsidRDefault="00282FCB" w:rsidP="003E09A8">
            <w:pPr>
              <w:pStyle w:val="Tabletext"/>
              <w:jc w:val="center"/>
              <w:rPr>
                <w:lang w:val="en-GB"/>
              </w:rPr>
            </w:pPr>
            <w:r w:rsidRPr="008F07EF">
              <w:rPr>
                <w:lang w:val="en-GB"/>
              </w:rPr>
              <w:t>59</w:t>
            </w:r>
          </w:p>
        </w:tc>
        <w:tc>
          <w:tcPr>
            <w:tcW w:w="479" w:type="pct"/>
            <w:vAlign w:val="bottom"/>
          </w:tcPr>
          <w:p w14:paraId="0AB808F1" w14:textId="7B1FCE4B" w:rsidR="00282FCB" w:rsidRPr="008F07EF" w:rsidRDefault="00282FCB" w:rsidP="003E09A8">
            <w:pPr>
              <w:pStyle w:val="Tabletext"/>
              <w:jc w:val="center"/>
              <w:rPr>
                <w:lang w:val="en-GB"/>
              </w:rPr>
            </w:pPr>
            <w:r w:rsidRPr="008F07EF">
              <w:rPr>
                <w:lang w:val="en-GB"/>
              </w:rPr>
              <w:t>0.02</w:t>
            </w:r>
          </w:p>
        </w:tc>
        <w:tc>
          <w:tcPr>
            <w:tcW w:w="475" w:type="pct"/>
            <w:vAlign w:val="bottom"/>
          </w:tcPr>
          <w:p w14:paraId="513BCC22" w14:textId="77777777" w:rsidR="00282FCB" w:rsidRPr="008F07EF" w:rsidRDefault="00282FCB" w:rsidP="003E09A8">
            <w:pPr>
              <w:pStyle w:val="Tabletext"/>
              <w:jc w:val="center"/>
              <w:rPr>
                <w:lang w:val="en-GB"/>
              </w:rPr>
            </w:pPr>
            <w:r w:rsidRPr="008F07EF">
              <w:rPr>
                <w:lang w:val="en-GB"/>
              </w:rPr>
              <w:t>7</w:t>
            </w:r>
          </w:p>
        </w:tc>
        <w:tc>
          <w:tcPr>
            <w:tcW w:w="526" w:type="pct"/>
            <w:vAlign w:val="bottom"/>
          </w:tcPr>
          <w:p w14:paraId="7E13123C" w14:textId="77777777" w:rsidR="00282FCB" w:rsidRPr="008F07EF" w:rsidRDefault="00282FCB" w:rsidP="003E09A8">
            <w:pPr>
              <w:pStyle w:val="Tabletext"/>
              <w:jc w:val="center"/>
              <w:rPr>
                <w:lang w:val="en-GB"/>
              </w:rPr>
            </w:pPr>
            <w:r w:rsidRPr="008F07EF">
              <w:rPr>
                <w:lang w:val="en-GB"/>
              </w:rPr>
              <w:t>2</w:t>
            </w:r>
          </w:p>
        </w:tc>
        <w:tc>
          <w:tcPr>
            <w:tcW w:w="479" w:type="pct"/>
            <w:vAlign w:val="bottom"/>
          </w:tcPr>
          <w:p w14:paraId="3CAF787D" w14:textId="77777777" w:rsidR="00282FCB" w:rsidRPr="008F07EF" w:rsidRDefault="00282FCB" w:rsidP="003E09A8">
            <w:pPr>
              <w:pStyle w:val="Tabletext"/>
              <w:jc w:val="center"/>
              <w:rPr>
                <w:lang w:val="en-GB"/>
              </w:rPr>
            </w:pPr>
            <w:r w:rsidRPr="008F07EF">
              <w:rPr>
                <w:lang w:val="en-GB"/>
              </w:rPr>
              <w:t>702</w:t>
            </w:r>
          </w:p>
        </w:tc>
      </w:tr>
      <w:tr w:rsidR="00282FCB" w:rsidRPr="008F07EF" w14:paraId="6525B677" w14:textId="77777777" w:rsidTr="003E09A8">
        <w:trPr>
          <w:trHeight w:hRule="exact" w:val="397"/>
          <w:jc w:val="center"/>
        </w:trPr>
        <w:tc>
          <w:tcPr>
            <w:tcW w:w="2021" w:type="pct"/>
            <w:vAlign w:val="bottom"/>
          </w:tcPr>
          <w:p w14:paraId="601EB581" w14:textId="77777777" w:rsidR="00282FCB" w:rsidRPr="008F07EF" w:rsidRDefault="00282FCB" w:rsidP="003E09A8">
            <w:pPr>
              <w:pStyle w:val="Tabletext"/>
              <w:rPr>
                <w:lang w:val="en-GB"/>
              </w:rPr>
            </w:pPr>
            <w:r w:rsidRPr="008F07EF">
              <w:rPr>
                <w:lang w:val="en-GB"/>
              </w:rPr>
              <w:t>Grödnerjoch – Passo Gardena</w:t>
            </w:r>
          </w:p>
        </w:tc>
        <w:tc>
          <w:tcPr>
            <w:tcW w:w="539" w:type="pct"/>
            <w:vAlign w:val="bottom"/>
          </w:tcPr>
          <w:p w14:paraId="152609A1" w14:textId="77777777" w:rsidR="00282FCB" w:rsidRPr="008F07EF" w:rsidRDefault="00282FCB" w:rsidP="003E09A8">
            <w:pPr>
              <w:pStyle w:val="Tabletext"/>
              <w:jc w:val="center"/>
              <w:rPr>
                <w:lang w:val="en-GB"/>
              </w:rPr>
            </w:pPr>
            <w:r w:rsidRPr="008F07EF">
              <w:rPr>
                <w:lang w:val="en-GB"/>
              </w:rPr>
              <w:t>2 280</w:t>
            </w:r>
          </w:p>
        </w:tc>
        <w:tc>
          <w:tcPr>
            <w:tcW w:w="483" w:type="pct"/>
            <w:vAlign w:val="bottom"/>
          </w:tcPr>
          <w:p w14:paraId="6F4C3150" w14:textId="77777777" w:rsidR="00282FCB" w:rsidRPr="008F07EF" w:rsidRDefault="00282FCB" w:rsidP="003E09A8">
            <w:pPr>
              <w:pStyle w:val="Tabletext"/>
              <w:jc w:val="center"/>
              <w:rPr>
                <w:lang w:val="en-GB"/>
              </w:rPr>
            </w:pPr>
            <w:r w:rsidRPr="008F07EF">
              <w:rPr>
                <w:lang w:val="en-GB"/>
              </w:rPr>
              <w:t>16</w:t>
            </w:r>
          </w:p>
        </w:tc>
        <w:tc>
          <w:tcPr>
            <w:tcW w:w="479" w:type="pct"/>
            <w:vAlign w:val="bottom"/>
          </w:tcPr>
          <w:p w14:paraId="590CC35F" w14:textId="7ED148C4" w:rsidR="00282FCB" w:rsidRPr="008F07EF" w:rsidRDefault="00282FCB" w:rsidP="003E09A8">
            <w:pPr>
              <w:pStyle w:val="Tabletext"/>
              <w:jc w:val="center"/>
              <w:rPr>
                <w:lang w:val="en-GB"/>
              </w:rPr>
            </w:pPr>
            <w:r w:rsidRPr="008F07EF">
              <w:rPr>
                <w:lang w:val="en-GB"/>
              </w:rPr>
              <w:t>0.32</w:t>
            </w:r>
          </w:p>
        </w:tc>
        <w:tc>
          <w:tcPr>
            <w:tcW w:w="475" w:type="pct"/>
            <w:vAlign w:val="bottom"/>
          </w:tcPr>
          <w:p w14:paraId="59AFF059" w14:textId="77777777" w:rsidR="00282FCB" w:rsidRPr="008F07EF" w:rsidRDefault="00282FCB" w:rsidP="003E09A8">
            <w:pPr>
              <w:pStyle w:val="Tabletext"/>
              <w:jc w:val="center"/>
              <w:rPr>
                <w:lang w:val="en-GB"/>
              </w:rPr>
            </w:pPr>
            <w:r w:rsidRPr="008F07EF">
              <w:rPr>
                <w:lang w:val="en-GB"/>
              </w:rPr>
              <w:t>8</w:t>
            </w:r>
          </w:p>
        </w:tc>
        <w:tc>
          <w:tcPr>
            <w:tcW w:w="526" w:type="pct"/>
            <w:vAlign w:val="bottom"/>
          </w:tcPr>
          <w:p w14:paraId="4DA46232" w14:textId="77777777" w:rsidR="00282FCB" w:rsidRPr="008F07EF" w:rsidRDefault="00282FCB" w:rsidP="003E09A8">
            <w:pPr>
              <w:pStyle w:val="Tabletext"/>
              <w:jc w:val="center"/>
              <w:rPr>
                <w:lang w:val="en-GB"/>
              </w:rPr>
            </w:pPr>
            <w:r w:rsidRPr="008F07EF">
              <w:rPr>
                <w:lang w:val="en-GB"/>
              </w:rPr>
              <w:t>1</w:t>
            </w:r>
          </w:p>
        </w:tc>
        <w:tc>
          <w:tcPr>
            <w:tcW w:w="479" w:type="pct"/>
            <w:vAlign w:val="bottom"/>
          </w:tcPr>
          <w:p w14:paraId="3657E62A" w14:textId="77777777" w:rsidR="00282FCB" w:rsidRPr="008F07EF" w:rsidRDefault="00282FCB" w:rsidP="003E09A8">
            <w:pPr>
              <w:pStyle w:val="Tabletext"/>
              <w:jc w:val="center"/>
              <w:rPr>
                <w:lang w:val="en-GB"/>
              </w:rPr>
            </w:pPr>
            <w:r w:rsidRPr="008F07EF">
              <w:rPr>
                <w:lang w:val="en-GB"/>
              </w:rPr>
              <w:t>801</w:t>
            </w:r>
          </w:p>
        </w:tc>
      </w:tr>
      <w:tr w:rsidR="00282FCB" w:rsidRPr="008F07EF" w14:paraId="7DAF69DC" w14:textId="77777777" w:rsidTr="003E09A8">
        <w:trPr>
          <w:trHeight w:hRule="exact" w:val="397"/>
          <w:jc w:val="center"/>
        </w:trPr>
        <w:tc>
          <w:tcPr>
            <w:tcW w:w="2021" w:type="pct"/>
            <w:vAlign w:val="bottom"/>
          </w:tcPr>
          <w:p w14:paraId="72D5F1EE" w14:textId="77777777" w:rsidR="00282FCB" w:rsidRPr="008F07EF" w:rsidRDefault="00282FCB" w:rsidP="003E09A8">
            <w:pPr>
              <w:pStyle w:val="Tabletext"/>
              <w:rPr>
                <w:lang w:val="en-GB"/>
              </w:rPr>
            </w:pPr>
            <w:r w:rsidRPr="008F07EF">
              <w:rPr>
                <w:lang w:val="en-GB"/>
              </w:rPr>
              <w:t>Grödental – Val Gardena</w:t>
            </w:r>
          </w:p>
        </w:tc>
        <w:tc>
          <w:tcPr>
            <w:tcW w:w="539" w:type="pct"/>
            <w:vAlign w:val="bottom"/>
          </w:tcPr>
          <w:p w14:paraId="14AF3D96" w14:textId="77777777" w:rsidR="00282FCB" w:rsidRPr="008F07EF" w:rsidRDefault="00282FCB" w:rsidP="003E09A8">
            <w:pPr>
              <w:pStyle w:val="Tabletext"/>
              <w:jc w:val="center"/>
              <w:rPr>
                <w:lang w:val="en-GB"/>
              </w:rPr>
            </w:pPr>
            <w:r w:rsidRPr="008F07EF">
              <w:rPr>
                <w:lang w:val="en-GB"/>
              </w:rPr>
              <w:t>2 006</w:t>
            </w:r>
          </w:p>
        </w:tc>
        <w:tc>
          <w:tcPr>
            <w:tcW w:w="483" w:type="pct"/>
            <w:vAlign w:val="bottom"/>
          </w:tcPr>
          <w:p w14:paraId="21DA5C5D" w14:textId="77777777" w:rsidR="00282FCB" w:rsidRPr="008F07EF" w:rsidRDefault="00282FCB" w:rsidP="003E09A8">
            <w:pPr>
              <w:pStyle w:val="Tabletext"/>
              <w:jc w:val="center"/>
              <w:rPr>
                <w:lang w:val="en-GB"/>
              </w:rPr>
            </w:pPr>
            <w:r w:rsidRPr="008F07EF">
              <w:rPr>
                <w:lang w:val="en-GB"/>
              </w:rPr>
              <w:t>45</w:t>
            </w:r>
          </w:p>
        </w:tc>
        <w:tc>
          <w:tcPr>
            <w:tcW w:w="479" w:type="pct"/>
            <w:vAlign w:val="bottom"/>
          </w:tcPr>
          <w:p w14:paraId="51163074" w14:textId="4BF304B3" w:rsidR="00282FCB" w:rsidRPr="008F07EF" w:rsidRDefault="00282FCB" w:rsidP="003E09A8">
            <w:pPr>
              <w:pStyle w:val="Tabletext"/>
              <w:jc w:val="center"/>
              <w:rPr>
                <w:lang w:val="en-GB"/>
              </w:rPr>
            </w:pPr>
            <w:r w:rsidRPr="008F07EF">
              <w:rPr>
                <w:lang w:val="en-GB"/>
              </w:rPr>
              <w:t>0.32</w:t>
            </w:r>
          </w:p>
        </w:tc>
        <w:tc>
          <w:tcPr>
            <w:tcW w:w="475" w:type="pct"/>
            <w:vAlign w:val="bottom"/>
          </w:tcPr>
          <w:p w14:paraId="5B4DB5B8" w14:textId="77777777" w:rsidR="00282FCB" w:rsidRPr="008F07EF" w:rsidRDefault="00282FCB" w:rsidP="003E09A8">
            <w:pPr>
              <w:pStyle w:val="Tabletext"/>
              <w:jc w:val="center"/>
              <w:rPr>
                <w:lang w:val="en-GB"/>
              </w:rPr>
            </w:pPr>
            <w:r w:rsidRPr="008F07EF">
              <w:rPr>
                <w:lang w:val="en-GB"/>
              </w:rPr>
              <w:t>8</w:t>
            </w:r>
          </w:p>
        </w:tc>
        <w:tc>
          <w:tcPr>
            <w:tcW w:w="526" w:type="pct"/>
            <w:vAlign w:val="bottom"/>
          </w:tcPr>
          <w:p w14:paraId="4F413D0B" w14:textId="77777777" w:rsidR="00282FCB" w:rsidRPr="008F07EF" w:rsidRDefault="00282FCB" w:rsidP="003E09A8">
            <w:pPr>
              <w:pStyle w:val="Tabletext"/>
              <w:jc w:val="center"/>
              <w:rPr>
                <w:lang w:val="en-GB"/>
              </w:rPr>
            </w:pPr>
            <w:r w:rsidRPr="008F07EF">
              <w:rPr>
                <w:lang w:val="en-GB"/>
              </w:rPr>
              <w:t>2</w:t>
            </w:r>
          </w:p>
        </w:tc>
        <w:tc>
          <w:tcPr>
            <w:tcW w:w="479" w:type="pct"/>
            <w:vAlign w:val="bottom"/>
          </w:tcPr>
          <w:p w14:paraId="14CFA9BD" w14:textId="77777777" w:rsidR="00282FCB" w:rsidRPr="008F07EF" w:rsidRDefault="00282FCB" w:rsidP="003E09A8">
            <w:pPr>
              <w:pStyle w:val="Tabletext"/>
              <w:jc w:val="center"/>
              <w:rPr>
                <w:lang w:val="en-GB"/>
              </w:rPr>
            </w:pPr>
            <w:r w:rsidRPr="008F07EF">
              <w:rPr>
                <w:lang w:val="en-GB"/>
              </w:rPr>
              <w:t>802</w:t>
            </w:r>
          </w:p>
        </w:tc>
      </w:tr>
      <w:tr w:rsidR="00282FCB" w:rsidRPr="008F07EF" w14:paraId="54DA0AE6" w14:textId="77777777" w:rsidTr="003E09A8">
        <w:trPr>
          <w:trHeight w:hRule="exact" w:val="397"/>
          <w:jc w:val="center"/>
        </w:trPr>
        <w:tc>
          <w:tcPr>
            <w:tcW w:w="2021" w:type="pct"/>
            <w:vAlign w:val="bottom"/>
          </w:tcPr>
          <w:p w14:paraId="4D7D1196" w14:textId="77777777" w:rsidR="00282FCB" w:rsidRPr="008F07EF" w:rsidRDefault="00282FCB" w:rsidP="003E09A8">
            <w:pPr>
              <w:pStyle w:val="Tabletext"/>
              <w:rPr>
                <w:lang w:val="en-GB"/>
              </w:rPr>
            </w:pPr>
            <w:r w:rsidRPr="008F07EF">
              <w:rPr>
                <w:lang w:val="en-GB"/>
              </w:rPr>
              <w:t>Abtei – Badia</w:t>
            </w:r>
          </w:p>
        </w:tc>
        <w:tc>
          <w:tcPr>
            <w:tcW w:w="539" w:type="pct"/>
            <w:vAlign w:val="bottom"/>
          </w:tcPr>
          <w:p w14:paraId="52187A4A" w14:textId="77777777" w:rsidR="00282FCB" w:rsidRPr="008F07EF" w:rsidRDefault="00282FCB" w:rsidP="003E09A8">
            <w:pPr>
              <w:pStyle w:val="Tabletext"/>
              <w:jc w:val="center"/>
              <w:rPr>
                <w:lang w:val="en-GB"/>
              </w:rPr>
            </w:pPr>
            <w:r w:rsidRPr="008F07EF">
              <w:rPr>
                <w:lang w:val="en-GB"/>
              </w:rPr>
              <w:t>1 702</w:t>
            </w:r>
          </w:p>
        </w:tc>
        <w:tc>
          <w:tcPr>
            <w:tcW w:w="483" w:type="pct"/>
            <w:vAlign w:val="bottom"/>
          </w:tcPr>
          <w:p w14:paraId="101837B6" w14:textId="77777777" w:rsidR="00282FCB" w:rsidRPr="008F07EF" w:rsidRDefault="00282FCB" w:rsidP="003E09A8">
            <w:pPr>
              <w:pStyle w:val="Tabletext"/>
              <w:jc w:val="center"/>
              <w:rPr>
                <w:lang w:val="en-GB"/>
              </w:rPr>
            </w:pPr>
            <w:r w:rsidRPr="008F07EF">
              <w:rPr>
                <w:lang w:val="en-GB"/>
              </w:rPr>
              <w:t>33</w:t>
            </w:r>
          </w:p>
        </w:tc>
        <w:tc>
          <w:tcPr>
            <w:tcW w:w="479" w:type="pct"/>
            <w:vAlign w:val="bottom"/>
          </w:tcPr>
          <w:p w14:paraId="0C1DF7E5" w14:textId="6BD97100" w:rsidR="00282FCB" w:rsidRPr="008F07EF" w:rsidRDefault="00282FCB" w:rsidP="003E09A8">
            <w:pPr>
              <w:pStyle w:val="Tabletext"/>
              <w:jc w:val="center"/>
              <w:rPr>
                <w:lang w:val="en-GB"/>
              </w:rPr>
            </w:pPr>
            <w:r w:rsidRPr="008F07EF">
              <w:rPr>
                <w:lang w:val="en-GB"/>
              </w:rPr>
              <w:t>0.02</w:t>
            </w:r>
          </w:p>
        </w:tc>
        <w:tc>
          <w:tcPr>
            <w:tcW w:w="475" w:type="pct"/>
            <w:vAlign w:val="bottom"/>
          </w:tcPr>
          <w:p w14:paraId="74BBB733" w14:textId="77777777" w:rsidR="00282FCB" w:rsidRPr="008F07EF" w:rsidRDefault="00282FCB" w:rsidP="003E09A8">
            <w:pPr>
              <w:pStyle w:val="Tabletext"/>
              <w:jc w:val="center"/>
              <w:rPr>
                <w:lang w:val="en-GB"/>
              </w:rPr>
            </w:pPr>
            <w:r w:rsidRPr="008F07EF">
              <w:rPr>
                <w:lang w:val="en-GB"/>
              </w:rPr>
              <w:t>8</w:t>
            </w:r>
          </w:p>
        </w:tc>
        <w:tc>
          <w:tcPr>
            <w:tcW w:w="526" w:type="pct"/>
            <w:vAlign w:val="bottom"/>
          </w:tcPr>
          <w:p w14:paraId="60700368" w14:textId="77777777" w:rsidR="00282FCB" w:rsidRPr="008F07EF" w:rsidRDefault="00282FCB" w:rsidP="003E09A8">
            <w:pPr>
              <w:pStyle w:val="Tabletext"/>
              <w:jc w:val="center"/>
              <w:rPr>
                <w:lang w:val="en-GB"/>
              </w:rPr>
            </w:pPr>
            <w:r w:rsidRPr="008F07EF">
              <w:rPr>
                <w:lang w:val="en-GB"/>
              </w:rPr>
              <w:t>3</w:t>
            </w:r>
          </w:p>
        </w:tc>
        <w:tc>
          <w:tcPr>
            <w:tcW w:w="479" w:type="pct"/>
            <w:vAlign w:val="bottom"/>
          </w:tcPr>
          <w:p w14:paraId="443F8B91" w14:textId="77777777" w:rsidR="00282FCB" w:rsidRPr="008F07EF" w:rsidRDefault="00282FCB" w:rsidP="003E09A8">
            <w:pPr>
              <w:pStyle w:val="Tabletext"/>
              <w:jc w:val="center"/>
              <w:rPr>
                <w:lang w:val="en-GB"/>
              </w:rPr>
            </w:pPr>
            <w:r w:rsidRPr="008F07EF">
              <w:rPr>
                <w:lang w:val="en-GB"/>
              </w:rPr>
              <w:t>803</w:t>
            </w:r>
          </w:p>
        </w:tc>
      </w:tr>
      <w:tr w:rsidR="00282FCB" w:rsidRPr="008F07EF" w14:paraId="1ED12FB1" w14:textId="77777777" w:rsidTr="003E09A8">
        <w:trPr>
          <w:trHeight w:hRule="exact" w:val="397"/>
          <w:jc w:val="center"/>
        </w:trPr>
        <w:tc>
          <w:tcPr>
            <w:tcW w:w="2021" w:type="pct"/>
            <w:vAlign w:val="bottom"/>
          </w:tcPr>
          <w:p w14:paraId="4BE0EF7F" w14:textId="77777777" w:rsidR="00282FCB" w:rsidRPr="008F07EF" w:rsidRDefault="00282FCB" w:rsidP="003E09A8">
            <w:pPr>
              <w:pStyle w:val="Tabletext"/>
              <w:rPr>
                <w:lang w:val="en-GB"/>
              </w:rPr>
            </w:pPr>
            <w:r w:rsidRPr="008F07EF">
              <w:rPr>
                <w:lang w:val="en-GB"/>
              </w:rPr>
              <w:t>Paganella</w:t>
            </w:r>
          </w:p>
        </w:tc>
        <w:tc>
          <w:tcPr>
            <w:tcW w:w="539" w:type="pct"/>
            <w:vAlign w:val="bottom"/>
          </w:tcPr>
          <w:p w14:paraId="0F50C217" w14:textId="77777777" w:rsidR="00282FCB" w:rsidRPr="008F07EF" w:rsidRDefault="00282FCB" w:rsidP="003E09A8">
            <w:pPr>
              <w:pStyle w:val="Tabletext"/>
              <w:jc w:val="center"/>
              <w:rPr>
                <w:lang w:val="en-GB"/>
              </w:rPr>
            </w:pPr>
            <w:r w:rsidRPr="008F07EF">
              <w:rPr>
                <w:lang w:val="en-GB"/>
              </w:rPr>
              <w:t>2 098</w:t>
            </w:r>
          </w:p>
        </w:tc>
        <w:tc>
          <w:tcPr>
            <w:tcW w:w="483" w:type="pct"/>
            <w:vAlign w:val="bottom"/>
          </w:tcPr>
          <w:p w14:paraId="2832B5DD" w14:textId="77777777" w:rsidR="00282FCB" w:rsidRPr="008F07EF" w:rsidRDefault="00282FCB" w:rsidP="003E09A8">
            <w:pPr>
              <w:pStyle w:val="Tabletext"/>
              <w:jc w:val="center"/>
              <w:rPr>
                <w:lang w:val="en-GB"/>
              </w:rPr>
            </w:pPr>
            <w:r w:rsidRPr="008F07EF">
              <w:rPr>
                <w:lang w:val="en-GB"/>
              </w:rPr>
              <w:t>56</w:t>
            </w:r>
          </w:p>
        </w:tc>
        <w:tc>
          <w:tcPr>
            <w:tcW w:w="479" w:type="pct"/>
            <w:vAlign w:val="bottom"/>
          </w:tcPr>
          <w:p w14:paraId="3C779A08" w14:textId="5F47C56D" w:rsidR="00282FCB" w:rsidRPr="008F07EF" w:rsidRDefault="00282FCB" w:rsidP="003E09A8">
            <w:pPr>
              <w:pStyle w:val="Tabletext"/>
              <w:jc w:val="center"/>
              <w:rPr>
                <w:lang w:val="en-GB"/>
              </w:rPr>
            </w:pPr>
            <w:r w:rsidRPr="008F07EF">
              <w:rPr>
                <w:lang w:val="en-GB"/>
              </w:rPr>
              <w:t>3.2</w:t>
            </w:r>
          </w:p>
        </w:tc>
        <w:tc>
          <w:tcPr>
            <w:tcW w:w="475" w:type="pct"/>
            <w:vAlign w:val="bottom"/>
          </w:tcPr>
          <w:p w14:paraId="535CE7F7" w14:textId="77777777" w:rsidR="00282FCB" w:rsidRPr="008F07EF" w:rsidRDefault="00282FCB" w:rsidP="003E09A8">
            <w:pPr>
              <w:pStyle w:val="Tabletext"/>
              <w:jc w:val="center"/>
              <w:rPr>
                <w:lang w:val="en-GB"/>
              </w:rPr>
            </w:pPr>
            <w:r w:rsidRPr="008F07EF">
              <w:rPr>
                <w:lang w:val="en-GB"/>
              </w:rPr>
              <w:t>9</w:t>
            </w:r>
          </w:p>
        </w:tc>
        <w:tc>
          <w:tcPr>
            <w:tcW w:w="526" w:type="pct"/>
            <w:vAlign w:val="bottom"/>
          </w:tcPr>
          <w:p w14:paraId="2E3BDE60" w14:textId="77777777" w:rsidR="00282FCB" w:rsidRPr="008F07EF" w:rsidRDefault="00282FCB" w:rsidP="003E09A8">
            <w:pPr>
              <w:pStyle w:val="Tabletext"/>
              <w:jc w:val="center"/>
              <w:rPr>
                <w:lang w:val="en-GB"/>
              </w:rPr>
            </w:pPr>
            <w:r w:rsidRPr="008F07EF">
              <w:rPr>
                <w:lang w:val="en-GB"/>
              </w:rPr>
              <w:t>1</w:t>
            </w:r>
          </w:p>
        </w:tc>
        <w:tc>
          <w:tcPr>
            <w:tcW w:w="479" w:type="pct"/>
            <w:vAlign w:val="bottom"/>
          </w:tcPr>
          <w:p w14:paraId="49CED514" w14:textId="77777777" w:rsidR="00282FCB" w:rsidRPr="008F07EF" w:rsidRDefault="00282FCB" w:rsidP="003E09A8">
            <w:pPr>
              <w:pStyle w:val="Tabletext"/>
              <w:jc w:val="center"/>
              <w:rPr>
                <w:lang w:val="en-GB"/>
              </w:rPr>
            </w:pPr>
            <w:r w:rsidRPr="008F07EF">
              <w:rPr>
                <w:lang w:val="en-GB"/>
              </w:rPr>
              <w:t>901</w:t>
            </w:r>
          </w:p>
        </w:tc>
      </w:tr>
      <w:tr w:rsidR="00282FCB" w:rsidRPr="008F07EF" w14:paraId="0EF21BA1" w14:textId="77777777" w:rsidTr="003E09A8">
        <w:trPr>
          <w:trHeight w:hRule="exact" w:val="397"/>
          <w:jc w:val="center"/>
        </w:trPr>
        <w:tc>
          <w:tcPr>
            <w:tcW w:w="2021" w:type="pct"/>
            <w:vAlign w:val="bottom"/>
          </w:tcPr>
          <w:p w14:paraId="5A1F6175" w14:textId="77777777" w:rsidR="00282FCB" w:rsidRPr="008F07EF" w:rsidRDefault="00282FCB" w:rsidP="003E09A8">
            <w:pPr>
              <w:pStyle w:val="Tabletext"/>
              <w:rPr>
                <w:lang w:val="en-GB"/>
              </w:rPr>
            </w:pPr>
            <w:r w:rsidRPr="008F07EF">
              <w:rPr>
                <w:lang w:val="en-GB"/>
              </w:rPr>
              <w:t>Kardaun – Cardano</w:t>
            </w:r>
          </w:p>
        </w:tc>
        <w:tc>
          <w:tcPr>
            <w:tcW w:w="539" w:type="pct"/>
            <w:vAlign w:val="bottom"/>
          </w:tcPr>
          <w:p w14:paraId="00EA9C46" w14:textId="77777777" w:rsidR="00282FCB" w:rsidRPr="008F07EF" w:rsidRDefault="00282FCB" w:rsidP="003E09A8">
            <w:pPr>
              <w:pStyle w:val="Tabletext"/>
              <w:jc w:val="center"/>
              <w:rPr>
                <w:lang w:val="en-GB"/>
              </w:rPr>
            </w:pPr>
            <w:r w:rsidRPr="008F07EF">
              <w:rPr>
                <w:lang w:val="en-GB"/>
              </w:rPr>
              <w:t>932</w:t>
            </w:r>
          </w:p>
        </w:tc>
        <w:tc>
          <w:tcPr>
            <w:tcW w:w="483" w:type="pct"/>
            <w:vAlign w:val="bottom"/>
          </w:tcPr>
          <w:p w14:paraId="4379E9F1" w14:textId="77777777" w:rsidR="00282FCB" w:rsidRPr="008F07EF" w:rsidRDefault="00282FCB" w:rsidP="003E09A8">
            <w:pPr>
              <w:pStyle w:val="Tabletext"/>
              <w:jc w:val="center"/>
              <w:rPr>
                <w:lang w:val="en-GB"/>
              </w:rPr>
            </w:pPr>
            <w:r w:rsidRPr="008F07EF">
              <w:rPr>
                <w:lang w:val="en-GB"/>
              </w:rPr>
              <w:t>29</w:t>
            </w:r>
          </w:p>
        </w:tc>
        <w:tc>
          <w:tcPr>
            <w:tcW w:w="479" w:type="pct"/>
            <w:vAlign w:val="bottom"/>
          </w:tcPr>
          <w:p w14:paraId="3710AB74" w14:textId="29D7024D" w:rsidR="00282FCB" w:rsidRPr="008F07EF" w:rsidRDefault="00282FCB" w:rsidP="003E09A8">
            <w:pPr>
              <w:pStyle w:val="Tabletext"/>
              <w:jc w:val="center"/>
              <w:rPr>
                <w:lang w:val="en-GB"/>
              </w:rPr>
            </w:pPr>
            <w:r w:rsidRPr="008F07EF">
              <w:rPr>
                <w:lang w:val="en-GB"/>
              </w:rPr>
              <w:t>0.13</w:t>
            </w:r>
          </w:p>
        </w:tc>
        <w:tc>
          <w:tcPr>
            <w:tcW w:w="1479" w:type="pct"/>
            <w:gridSpan w:val="3"/>
            <w:vAlign w:val="bottom"/>
          </w:tcPr>
          <w:p w14:paraId="158E4B79" w14:textId="77777777" w:rsidR="00282FCB" w:rsidRPr="008F07EF" w:rsidRDefault="00282FCB" w:rsidP="003E09A8">
            <w:pPr>
              <w:pStyle w:val="Tabletext"/>
              <w:jc w:val="center"/>
              <w:rPr>
                <w:lang w:val="en-GB"/>
              </w:rPr>
            </w:pPr>
            <w:r w:rsidRPr="008F07EF">
              <w:rPr>
                <w:lang w:val="en-GB"/>
              </w:rPr>
              <w:t>Gapfiller</w:t>
            </w:r>
          </w:p>
        </w:tc>
      </w:tr>
    </w:tbl>
    <w:p w14:paraId="791AAB94" w14:textId="77777777" w:rsidR="00282FCB" w:rsidRPr="008F07EF" w:rsidRDefault="00282FCB" w:rsidP="00282FCB">
      <w:pPr>
        <w:pStyle w:val="Tablefin"/>
      </w:pPr>
    </w:p>
    <w:p w14:paraId="0F354088" w14:textId="77777777" w:rsidR="00282FCB" w:rsidRPr="008F07EF" w:rsidRDefault="00282FCB" w:rsidP="00282FCB">
      <w:pPr>
        <w:rPr>
          <w:lang w:val="en-GB"/>
        </w:rPr>
      </w:pPr>
      <w:r w:rsidRPr="008F07EF">
        <w:rPr>
          <w:lang w:val="en-GB"/>
        </w:rPr>
        <w:t>The multiplex contains twelve programs, some in DAB+ and some in DAB, some in Italian other in German: Rai Radio1 (DAB+, Italian); Rai Radio2 (DAB+, Italian); Rai Radio3 (DAB+, Italian); Rai Südtirol (DAB+, German); WDR KIRAKA (DAB+, Radio for children, German); Radio Swiss Classic (DAB+, German); Radio Swiss Pop (DAB+, German); Deutschlandradio Kultur (DAB+, German); RSI Rete 2 (DAB+, Italian); BR BAYERN 3 (DAB, German); BR-KLASSIK (DAB, German) and BR B5 aktuell (DAB, German).</w:t>
      </w:r>
    </w:p>
    <w:p w14:paraId="08F96D50" w14:textId="77777777" w:rsidR="00282FCB" w:rsidRPr="008F07EF" w:rsidRDefault="00282FCB" w:rsidP="00282FCB">
      <w:pPr>
        <w:rPr>
          <w:lang w:val="en-GB"/>
        </w:rPr>
      </w:pPr>
      <w:r w:rsidRPr="008F07EF">
        <w:rPr>
          <w:lang w:val="en-GB"/>
        </w:rPr>
        <w:t>A measurement campaign was performed in order to evaluate the quality of service for mobile reception.</w:t>
      </w:r>
    </w:p>
    <w:p w14:paraId="63E3499C" w14:textId="77777777" w:rsidR="00282FCB" w:rsidRPr="008F07EF" w:rsidRDefault="00282FCB" w:rsidP="00282FCB">
      <w:pPr>
        <w:rPr>
          <w:lang w:val="en-GB" w:eastAsia="zh-CN"/>
        </w:rPr>
      </w:pPr>
      <w:r w:rsidRPr="008F07EF">
        <w:rPr>
          <w:lang w:val="en-GB"/>
        </w:rPr>
        <w:t xml:space="preserve">The measures </w:t>
      </w:r>
      <w:r w:rsidRPr="008F07EF">
        <w:rPr>
          <w:lang w:val="en-GB" w:eastAsia="zh-CN"/>
        </w:rPr>
        <w:t>were achieved with an equipped vehicle with a DAB+ commercial radio and an “ad hoc” board developed in partnership with a world leader in providing electronic components and semiconductor solutions. This equipment allowed to detect the Transmitter Identification Information, TII, and to evaluate the coverage, the quality of service and the performance of the SFN.</w:t>
      </w:r>
    </w:p>
    <w:p w14:paraId="218BE4AD" w14:textId="7F88C711" w:rsidR="00282FCB" w:rsidRPr="008F07EF" w:rsidRDefault="00282FCB" w:rsidP="00282FCB">
      <w:pPr>
        <w:rPr>
          <w:lang w:val="en-GB" w:eastAsia="zh-CN"/>
        </w:rPr>
      </w:pPr>
      <w:r w:rsidRPr="008F07EF">
        <w:rPr>
          <w:lang w:val="en-GB" w:eastAsia="zh-CN"/>
        </w:rPr>
        <w:t>Figure P2-</w:t>
      </w:r>
      <w:r w:rsidR="00410442">
        <w:rPr>
          <w:lang w:val="en-GB" w:eastAsia="zh-CN"/>
        </w:rPr>
        <w:t>10</w:t>
      </w:r>
      <w:r w:rsidRPr="008F07EF">
        <w:rPr>
          <w:lang w:val="en-GB" w:eastAsia="zh-CN"/>
        </w:rPr>
        <w:t>2 shows the measure set up.</w:t>
      </w:r>
    </w:p>
    <w:p w14:paraId="0ED0961F" w14:textId="790C0F00" w:rsidR="00282FCB" w:rsidRPr="008F07EF" w:rsidRDefault="00282FCB" w:rsidP="00282FCB">
      <w:pPr>
        <w:pStyle w:val="FigureNo"/>
        <w:rPr>
          <w:lang w:val="en-GB"/>
        </w:rPr>
      </w:pPr>
      <w:r w:rsidRPr="008F07EF">
        <w:rPr>
          <w:lang w:val="en-GB"/>
        </w:rPr>
        <w:t>Figure P2-</w:t>
      </w:r>
      <w:r w:rsidR="00410442">
        <w:rPr>
          <w:lang w:val="en-GB"/>
        </w:rPr>
        <w:t>10</w:t>
      </w:r>
      <w:r w:rsidRPr="008F07EF">
        <w:rPr>
          <w:lang w:val="en-GB"/>
        </w:rPr>
        <w:t>2</w:t>
      </w:r>
    </w:p>
    <w:p w14:paraId="731BCB7F" w14:textId="77777777" w:rsidR="00282FCB" w:rsidRPr="008F07EF" w:rsidRDefault="00282FCB" w:rsidP="00282FCB">
      <w:pPr>
        <w:pStyle w:val="Figuretitle"/>
        <w:rPr>
          <w:lang w:val="en-GB" w:eastAsia="zh-CN"/>
        </w:rPr>
      </w:pPr>
      <w:r w:rsidRPr="008F07EF">
        <w:rPr>
          <w:lang w:val="en-GB"/>
        </w:rPr>
        <w:t>Measure set up</w:t>
      </w:r>
    </w:p>
    <w:p w14:paraId="0C5AB5BC" w14:textId="77777777" w:rsidR="00282FCB" w:rsidRPr="008F07EF" w:rsidRDefault="00282FCB" w:rsidP="00282FCB">
      <w:pPr>
        <w:pStyle w:val="Figure"/>
        <w:rPr>
          <w:lang w:val="en-GB"/>
        </w:rPr>
      </w:pPr>
      <w:r w:rsidRPr="008F07EF">
        <w:rPr>
          <w:noProof/>
          <w:lang w:val="en-GB" w:eastAsia="en-GB"/>
        </w:rPr>
        <w:drawing>
          <wp:inline distT="0" distB="0" distL="0" distR="0" wp14:anchorId="54A61962" wp14:editId="03289B39">
            <wp:extent cx="5899785" cy="5009515"/>
            <wp:effectExtent l="0" t="0" r="5715" b="635"/>
            <wp:docPr id="1231" name="Immagine 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Immagine 29" descr="Diagram&#10;&#10;Description automatically generated"/>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899785" cy="5009515"/>
                    </a:xfrm>
                    <a:prstGeom prst="rect">
                      <a:avLst/>
                    </a:prstGeom>
                    <a:noFill/>
                    <a:ln>
                      <a:noFill/>
                    </a:ln>
                  </pic:spPr>
                </pic:pic>
              </a:graphicData>
            </a:graphic>
          </wp:inline>
        </w:drawing>
      </w:r>
    </w:p>
    <w:p w14:paraId="0EFAA4AC" w14:textId="77777777" w:rsidR="00282FCB" w:rsidRPr="008F07EF" w:rsidRDefault="00282FCB" w:rsidP="00C455DB">
      <w:pPr>
        <w:pStyle w:val="Normalaftertitle"/>
        <w:rPr>
          <w:lang w:val="en-GB"/>
        </w:rPr>
      </w:pPr>
      <w:r w:rsidRPr="008F07EF">
        <w:rPr>
          <w:lang w:val="en-GB"/>
        </w:rPr>
        <w:t>The service quality is estimated with FIC parameter in the following way:</w:t>
      </w:r>
    </w:p>
    <w:p w14:paraId="408C16E0" w14:textId="77777777" w:rsidR="00282FCB" w:rsidRPr="008F07EF" w:rsidRDefault="00282FCB" w:rsidP="00282FCB">
      <w:pPr>
        <w:pStyle w:val="enumlev1"/>
        <w:rPr>
          <w:lang w:val="en-GB"/>
        </w:rPr>
      </w:pPr>
      <w:r w:rsidRPr="008F07EF">
        <w:rPr>
          <w:lang w:val="en-GB"/>
        </w:rPr>
        <w:tab/>
        <w:t>good service FIC &lt; 5 × 10</w:t>
      </w:r>
      <w:r w:rsidRPr="008F07EF">
        <w:rPr>
          <w:vertAlign w:val="superscript"/>
          <w:lang w:val="en-GB"/>
        </w:rPr>
        <w:t>−3</w:t>
      </w:r>
    </w:p>
    <w:p w14:paraId="595678A6" w14:textId="77777777" w:rsidR="00282FCB" w:rsidRPr="008F07EF" w:rsidRDefault="00282FCB" w:rsidP="00282FCB">
      <w:pPr>
        <w:pStyle w:val="enumlev1"/>
        <w:rPr>
          <w:vertAlign w:val="superscript"/>
          <w:lang w:val="en-GB"/>
        </w:rPr>
      </w:pPr>
      <w:r w:rsidRPr="008F07EF">
        <w:rPr>
          <w:lang w:val="en-GB"/>
        </w:rPr>
        <w:tab/>
        <w:t>poor service 5 × 10</w:t>
      </w:r>
      <w:r w:rsidRPr="008F07EF">
        <w:rPr>
          <w:vertAlign w:val="superscript"/>
          <w:lang w:val="en-GB"/>
        </w:rPr>
        <w:t xml:space="preserve">−3 </w:t>
      </w:r>
      <w:r w:rsidRPr="008F07EF">
        <w:rPr>
          <w:lang w:val="en-GB"/>
        </w:rPr>
        <w:t>≤ FIC &lt; 5 × 10</w:t>
      </w:r>
      <w:r w:rsidRPr="008F07EF">
        <w:rPr>
          <w:vertAlign w:val="superscript"/>
          <w:lang w:val="en-GB"/>
        </w:rPr>
        <w:t>−2</w:t>
      </w:r>
    </w:p>
    <w:p w14:paraId="655F5A02" w14:textId="77777777" w:rsidR="00282FCB" w:rsidRPr="008F07EF" w:rsidRDefault="00282FCB" w:rsidP="00282FCB">
      <w:pPr>
        <w:pStyle w:val="enumlev1"/>
        <w:rPr>
          <w:lang w:val="en-GB"/>
        </w:rPr>
      </w:pPr>
      <w:r w:rsidRPr="008F07EF">
        <w:rPr>
          <w:lang w:val="en-GB"/>
        </w:rPr>
        <w:tab/>
        <w:t>no service FIC ≥ 5 × 10</w:t>
      </w:r>
      <w:r w:rsidRPr="008F07EF">
        <w:rPr>
          <w:vertAlign w:val="superscript"/>
          <w:lang w:val="en-GB"/>
        </w:rPr>
        <w:t>−2</w:t>
      </w:r>
    </w:p>
    <w:p w14:paraId="160CF989" w14:textId="77777777" w:rsidR="00282FCB" w:rsidRPr="008F07EF" w:rsidRDefault="00282FCB" w:rsidP="00282FCB">
      <w:pPr>
        <w:rPr>
          <w:lang w:val="en-GB"/>
        </w:rPr>
      </w:pPr>
      <w:r w:rsidRPr="008F07EF">
        <w:rPr>
          <w:lang w:val="en-GB"/>
        </w:rPr>
        <w:t>In the following Figures, the results of the measurements are shown.</w:t>
      </w:r>
    </w:p>
    <w:p w14:paraId="0ACDCB73" w14:textId="52754CF7" w:rsidR="00282FCB" w:rsidRPr="008F07EF" w:rsidRDefault="00282FCB" w:rsidP="00282FCB">
      <w:pPr>
        <w:pStyle w:val="FigureNo"/>
        <w:spacing w:before="240"/>
        <w:rPr>
          <w:lang w:val="en-GB"/>
        </w:rPr>
      </w:pPr>
      <w:r w:rsidRPr="008F07EF">
        <w:rPr>
          <w:lang w:val="en-GB"/>
        </w:rPr>
        <w:t>Figure P2-</w:t>
      </w:r>
      <w:r w:rsidR="00410442">
        <w:rPr>
          <w:lang w:val="en-GB"/>
        </w:rPr>
        <w:t>10</w:t>
      </w:r>
      <w:r w:rsidRPr="008F07EF">
        <w:rPr>
          <w:lang w:val="en-GB"/>
        </w:rPr>
        <w:t>3</w:t>
      </w:r>
    </w:p>
    <w:p w14:paraId="1402A39E" w14:textId="77777777" w:rsidR="00282FCB" w:rsidRPr="008F07EF" w:rsidRDefault="00282FCB" w:rsidP="00282FCB">
      <w:pPr>
        <w:pStyle w:val="Figuretitle"/>
        <w:rPr>
          <w:rFonts w:cs="Arial"/>
          <w:bCs/>
          <w:szCs w:val="24"/>
          <w:lang w:val="en-GB"/>
        </w:rPr>
      </w:pPr>
      <w:r w:rsidRPr="008F07EF">
        <w:rPr>
          <w:lang w:val="en-GB"/>
        </w:rPr>
        <w:t>TII map</w:t>
      </w:r>
    </w:p>
    <w:p w14:paraId="444B97A6" w14:textId="77777777" w:rsidR="00282FCB" w:rsidRPr="008F07EF" w:rsidRDefault="00282FCB" w:rsidP="00282FCB">
      <w:pPr>
        <w:pStyle w:val="Figure"/>
        <w:rPr>
          <w:lang w:val="en-GB" w:eastAsia="it-IT"/>
        </w:rPr>
      </w:pPr>
      <w:r w:rsidRPr="008F07EF">
        <w:rPr>
          <w:noProof/>
          <w:lang w:val="en-GB" w:eastAsia="en-GB"/>
        </w:rPr>
        <w:drawing>
          <wp:inline distT="0" distB="0" distL="0" distR="0" wp14:anchorId="47D78C49" wp14:editId="332D974D">
            <wp:extent cx="4919310" cy="3816000"/>
            <wp:effectExtent l="0" t="0" r="0" b="0"/>
            <wp:docPr id="1232" name="Immagine 3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 name="Immagine 30" descr="Map&#10;&#10;Description automatically generated"/>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919310" cy="3816000"/>
                    </a:xfrm>
                    <a:prstGeom prst="rect">
                      <a:avLst/>
                    </a:prstGeom>
                    <a:noFill/>
                    <a:ln>
                      <a:noFill/>
                    </a:ln>
                  </pic:spPr>
                </pic:pic>
              </a:graphicData>
            </a:graphic>
          </wp:inline>
        </w:drawing>
      </w:r>
    </w:p>
    <w:p w14:paraId="23059E70" w14:textId="3CCE1904" w:rsidR="00282FCB" w:rsidRPr="008F07EF" w:rsidRDefault="00282FCB" w:rsidP="00282FCB">
      <w:pPr>
        <w:pStyle w:val="FigureNo"/>
        <w:spacing w:before="240"/>
        <w:rPr>
          <w:lang w:val="en-GB"/>
        </w:rPr>
      </w:pPr>
      <w:r w:rsidRPr="008F07EF">
        <w:rPr>
          <w:lang w:val="en-GB"/>
        </w:rPr>
        <w:t>Figure P2-</w:t>
      </w:r>
      <w:r w:rsidR="00410442">
        <w:rPr>
          <w:lang w:val="en-GB"/>
        </w:rPr>
        <w:t>10</w:t>
      </w:r>
      <w:r w:rsidRPr="008F07EF">
        <w:rPr>
          <w:lang w:val="en-GB"/>
        </w:rPr>
        <w:t>4</w:t>
      </w:r>
    </w:p>
    <w:p w14:paraId="299BEE14" w14:textId="77777777" w:rsidR="00282FCB" w:rsidRPr="008F07EF" w:rsidRDefault="00282FCB" w:rsidP="00282FCB">
      <w:pPr>
        <w:pStyle w:val="Figuretitle"/>
        <w:rPr>
          <w:lang w:val="en-GB"/>
        </w:rPr>
      </w:pPr>
      <w:r w:rsidRPr="008F07EF">
        <w:rPr>
          <w:lang w:val="en-GB"/>
        </w:rPr>
        <w:t>RF level map</w:t>
      </w:r>
    </w:p>
    <w:p w14:paraId="5E09425E" w14:textId="77777777" w:rsidR="00282FCB" w:rsidRPr="008F07EF" w:rsidRDefault="00282FCB" w:rsidP="00282FCB">
      <w:pPr>
        <w:pStyle w:val="Figure"/>
        <w:rPr>
          <w:lang w:val="en-GB" w:eastAsia="it-IT"/>
        </w:rPr>
      </w:pPr>
      <w:r w:rsidRPr="008F07EF">
        <w:rPr>
          <w:noProof/>
          <w:lang w:val="en-GB" w:eastAsia="en-GB"/>
        </w:rPr>
        <w:drawing>
          <wp:inline distT="0" distB="0" distL="0" distR="0" wp14:anchorId="77123A17" wp14:editId="114B6B63">
            <wp:extent cx="4793744" cy="3816000"/>
            <wp:effectExtent l="0" t="0" r="6985" b="0"/>
            <wp:docPr id="1233" name="Picture 10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 name="Picture 109" descr="Map&#10;&#10;Description automatically generated"/>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793744" cy="3816000"/>
                    </a:xfrm>
                    <a:prstGeom prst="rect">
                      <a:avLst/>
                    </a:prstGeom>
                    <a:noFill/>
                    <a:ln>
                      <a:noFill/>
                    </a:ln>
                  </pic:spPr>
                </pic:pic>
              </a:graphicData>
            </a:graphic>
          </wp:inline>
        </w:drawing>
      </w:r>
    </w:p>
    <w:p w14:paraId="2443E678" w14:textId="679466BC" w:rsidR="00282FCB" w:rsidRPr="008F07EF" w:rsidRDefault="00282FCB" w:rsidP="00282FCB">
      <w:pPr>
        <w:pStyle w:val="FigureNo"/>
        <w:rPr>
          <w:lang w:val="en-GB"/>
        </w:rPr>
      </w:pPr>
      <w:r w:rsidRPr="008F07EF">
        <w:rPr>
          <w:lang w:val="en-GB"/>
        </w:rPr>
        <w:t>Figure P2-</w:t>
      </w:r>
      <w:r w:rsidR="00410442">
        <w:rPr>
          <w:lang w:val="en-GB"/>
        </w:rPr>
        <w:t>10</w:t>
      </w:r>
      <w:r w:rsidRPr="008F07EF">
        <w:rPr>
          <w:lang w:val="en-GB"/>
        </w:rPr>
        <w:t>5</w:t>
      </w:r>
    </w:p>
    <w:p w14:paraId="5BED46A9" w14:textId="77777777" w:rsidR="00282FCB" w:rsidRPr="008F07EF" w:rsidRDefault="00282FCB" w:rsidP="00282FCB">
      <w:pPr>
        <w:pStyle w:val="Figuretitle"/>
        <w:rPr>
          <w:lang w:val="en-GB"/>
        </w:rPr>
      </w:pPr>
      <w:r w:rsidRPr="008F07EF">
        <w:rPr>
          <w:lang w:val="en-GB"/>
        </w:rPr>
        <w:t>FIC BER map</w:t>
      </w:r>
    </w:p>
    <w:p w14:paraId="38BC9CA8" w14:textId="77777777" w:rsidR="00282FCB" w:rsidRPr="008F07EF" w:rsidRDefault="00282FCB" w:rsidP="00282FCB">
      <w:pPr>
        <w:pStyle w:val="Figure"/>
        <w:rPr>
          <w:lang w:val="en-GB"/>
        </w:rPr>
      </w:pPr>
      <w:r w:rsidRPr="008F07EF">
        <w:rPr>
          <w:noProof/>
          <w:lang w:val="en-GB" w:eastAsia="en-GB"/>
        </w:rPr>
        <w:drawing>
          <wp:inline distT="0" distB="0" distL="0" distR="0" wp14:anchorId="15635F27" wp14:editId="204618C3">
            <wp:extent cx="3681730" cy="3061335"/>
            <wp:effectExtent l="0" t="0" r="0" b="5715"/>
            <wp:docPr id="1234" name="Picture 1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 name="Picture 110" descr="Map&#10;&#10;Description automatically generated"/>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681730" cy="3061335"/>
                    </a:xfrm>
                    <a:prstGeom prst="rect">
                      <a:avLst/>
                    </a:prstGeom>
                    <a:noFill/>
                    <a:ln>
                      <a:noFill/>
                    </a:ln>
                  </pic:spPr>
                </pic:pic>
              </a:graphicData>
            </a:graphic>
          </wp:inline>
        </w:drawing>
      </w:r>
    </w:p>
    <w:p w14:paraId="36D2BC03" w14:textId="77777777" w:rsidR="00282FCB" w:rsidRPr="008F07EF" w:rsidRDefault="00282FCB" w:rsidP="00C455DB">
      <w:pPr>
        <w:pStyle w:val="Normalaftertitle"/>
        <w:rPr>
          <w:lang w:val="en-GB"/>
        </w:rPr>
      </w:pPr>
      <w:r w:rsidRPr="008F07EF">
        <w:rPr>
          <w:lang w:val="en-GB"/>
        </w:rPr>
        <w:t>The Rai Way network of Trentino is newer and, at the moment, is composed only by four transmitters: Paganella (0.25 KW and TII 55.16); Ravina di Trento (0.15 KW and TII 4.2); Rovereto (0.50 KW and TII 4.1); Cima Penegal (0.60 KW and TII 55.11) that cover the main valley.</w:t>
      </w:r>
    </w:p>
    <w:p w14:paraId="4D8396E8" w14:textId="32EE0F5F" w:rsidR="00282FCB" w:rsidRPr="008F07EF" w:rsidRDefault="00282FCB" w:rsidP="00282FCB">
      <w:pPr>
        <w:pStyle w:val="FigureNo"/>
        <w:spacing w:before="240"/>
        <w:rPr>
          <w:lang w:val="en-GB"/>
        </w:rPr>
      </w:pPr>
      <w:r w:rsidRPr="008F07EF">
        <w:rPr>
          <w:lang w:val="en-GB"/>
        </w:rPr>
        <w:t>Figure P2-</w:t>
      </w:r>
      <w:r w:rsidR="00410442">
        <w:rPr>
          <w:lang w:val="en-GB"/>
        </w:rPr>
        <w:t>10</w:t>
      </w:r>
      <w:r w:rsidRPr="008F07EF">
        <w:rPr>
          <w:lang w:val="en-GB"/>
        </w:rPr>
        <w:t>6</w:t>
      </w:r>
    </w:p>
    <w:p w14:paraId="4C4117A0" w14:textId="77777777" w:rsidR="00282FCB" w:rsidRPr="008F07EF" w:rsidRDefault="00282FCB" w:rsidP="00282FCB">
      <w:pPr>
        <w:pStyle w:val="Figuretitle"/>
        <w:rPr>
          <w:lang w:val="en-GB"/>
        </w:rPr>
      </w:pPr>
      <w:r w:rsidRPr="008F07EF">
        <w:rPr>
          <w:lang w:val="en-GB"/>
        </w:rPr>
        <w:t>Rai Way DAB transmitters and coverage</w:t>
      </w:r>
    </w:p>
    <w:p w14:paraId="78342AB1" w14:textId="77777777" w:rsidR="00282FCB" w:rsidRPr="008F07EF" w:rsidRDefault="00282FCB" w:rsidP="00282FCB">
      <w:pPr>
        <w:pStyle w:val="Figure"/>
        <w:rPr>
          <w:lang w:val="en-GB" w:eastAsia="it-IT"/>
        </w:rPr>
      </w:pPr>
      <w:r w:rsidRPr="008F07EF">
        <w:rPr>
          <w:noProof/>
          <w:lang w:val="en-GB" w:eastAsia="en-GB"/>
        </w:rPr>
        <w:drawing>
          <wp:inline distT="0" distB="0" distL="0" distR="0" wp14:anchorId="3C30B028" wp14:editId="3ACA1CD1">
            <wp:extent cx="3013710" cy="2862580"/>
            <wp:effectExtent l="0" t="0" r="0" b="0"/>
            <wp:docPr id="1235" name="Immagine 3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Immagine 33" descr="Map&#10;&#10;Description automatically generated"/>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013710" cy="2862580"/>
                    </a:xfrm>
                    <a:prstGeom prst="rect">
                      <a:avLst/>
                    </a:prstGeom>
                    <a:noFill/>
                    <a:ln>
                      <a:noFill/>
                    </a:ln>
                  </pic:spPr>
                </pic:pic>
              </a:graphicData>
            </a:graphic>
          </wp:inline>
        </w:drawing>
      </w:r>
      <w:r w:rsidRPr="008F07EF">
        <w:rPr>
          <w:noProof/>
          <w:lang w:val="en-GB" w:eastAsia="en-GB"/>
        </w:rPr>
        <w:drawing>
          <wp:inline distT="0" distB="0" distL="0" distR="0" wp14:anchorId="3E39B832" wp14:editId="475C3938">
            <wp:extent cx="3084830" cy="2544445"/>
            <wp:effectExtent l="0" t="0" r="1270" b="8255"/>
            <wp:docPr id="1236" name="Immagine 3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 name="Immagine 34" descr="Map&#10;&#10;Description automatically generated"/>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084830" cy="2544445"/>
                    </a:xfrm>
                    <a:prstGeom prst="rect">
                      <a:avLst/>
                    </a:prstGeom>
                    <a:noFill/>
                    <a:ln>
                      <a:noFill/>
                    </a:ln>
                  </pic:spPr>
                </pic:pic>
              </a:graphicData>
            </a:graphic>
          </wp:inline>
        </w:drawing>
      </w:r>
    </w:p>
    <w:p w14:paraId="0456B2C7" w14:textId="6BF0AC51" w:rsidR="00282FCB" w:rsidRPr="008F07EF" w:rsidRDefault="00282FCB" w:rsidP="00C455DB">
      <w:pPr>
        <w:pStyle w:val="Normalaftertitle"/>
        <w:rPr>
          <w:lang w:val="en-GB"/>
        </w:rPr>
      </w:pPr>
      <w:r w:rsidRPr="008F07EF">
        <w:rPr>
          <w:lang w:val="en-GB"/>
        </w:rPr>
        <w:t>This multiplex contains only DAB+ programs: Radio1 (mostly news, national content); Radio1 TAA (regional content); Radio2 (mostly entertainment, national content); Radio2 TAA (regional content); Radio3 (mostly cultural program</w:t>
      </w:r>
      <w:r w:rsidR="00E01DB7">
        <w:rPr>
          <w:lang w:val="en-GB"/>
        </w:rPr>
        <w:t>me</w:t>
      </w:r>
      <w:r w:rsidRPr="008F07EF">
        <w:rPr>
          <w:lang w:val="en-GB"/>
        </w:rPr>
        <w:t>s); Südtirol (regional content in German); Radio Filodiffusione 5 (classical music program</w:t>
      </w:r>
      <w:r w:rsidR="00E01DB7">
        <w:rPr>
          <w:lang w:val="en-GB"/>
        </w:rPr>
        <w:t>me</w:t>
      </w:r>
      <w:r w:rsidRPr="008F07EF">
        <w:rPr>
          <w:lang w:val="en-GB"/>
        </w:rPr>
        <w:t>s); Radio Filodiffusione 4 (jazz and modern music program</w:t>
      </w:r>
      <w:r w:rsidR="00E01DB7">
        <w:rPr>
          <w:lang w:val="en-GB"/>
        </w:rPr>
        <w:t>me</w:t>
      </w:r>
      <w:r w:rsidRPr="008F07EF">
        <w:rPr>
          <w:lang w:val="en-GB"/>
        </w:rPr>
        <w:t>s); GR Parlamento (news and political program</w:t>
      </w:r>
      <w:r w:rsidR="00DA1273" w:rsidRPr="008F07EF">
        <w:rPr>
          <w:lang w:val="en-GB"/>
        </w:rPr>
        <w:t>me</w:t>
      </w:r>
      <w:r w:rsidRPr="008F07EF">
        <w:rPr>
          <w:lang w:val="en-GB"/>
        </w:rPr>
        <w:t>s); Isoradio (traffic information of the main roads); WebRadio6; WebRadio7 and WebRadio8. As the DAB+ technique allows to broadcast data contents, too, almost all the program</w:t>
      </w:r>
      <w:r w:rsidR="00E01DB7">
        <w:rPr>
          <w:lang w:val="en-GB"/>
        </w:rPr>
        <w:t>me</w:t>
      </w:r>
      <w:r w:rsidRPr="008F07EF">
        <w:rPr>
          <w:lang w:val="en-GB"/>
        </w:rPr>
        <w:t>s have their own data services: Slideshow, SLS, and Dynamic Label Segment, DSL.</w:t>
      </w:r>
    </w:p>
    <w:p w14:paraId="0D15341E" w14:textId="5D8A08B9" w:rsidR="00282FCB" w:rsidRPr="008F07EF" w:rsidRDefault="00282FCB" w:rsidP="00282FCB">
      <w:pPr>
        <w:pStyle w:val="FigureNo"/>
        <w:spacing w:before="120"/>
        <w:rPr>
          <w:lang w:val="en-GB"/>
        </w:rPr>
      </w:pPr>
      <w:r w:rsidRPr="008F07EF">
        <w:rPr>
          <w:lang w:val="en-GB"/>
        </w:rPr>
        <w:t>Figure P2-</w:t>
      </w:r>
      <w:r w:rsidR="00E01DB7">
        <w:rPr>
          <w:lang w:val="en-GB"/>
        </w:rPr>
        <w:t>10</w:t>
      </w:r>
      <w:r w:rsidRPr="008F07EF">
        <w:rPr>
          <w:lang w:val="en-GB"/>
        </w:rPr>
        <w:t>7</w:t>
      </w:r>
    </w:p>
    <w:p w14:paraId="017D22BE" w14:textId="77777777" w:rsidR="00282FCB" w:rsidRPr="008F07EF" w:rsidRDefault="00282FCB" w:rsidP="00282FCB">
      <w:pPr>
        <w:pStyle w:val="Figuretitle"/>
        <w:rPr>
          <w:lang w:val="en-GB"/>
        </w:rPr>
      </w:pPr>
      <w:r w:rsidRPr="008F07EF">
        <w:rPr>
          <w:lang w:val="en-GB"/>
        </w:rPr>
        <w:t>SLS and DSL during Italy Cycling Tour 2013</w:t>
      </w:r>
    </w:p>
    <w:p w14:paraId="38AA7D35" w14:textId="77777777" w:rsidR="00282FCB" w:rsidRPr="008F07EF" w:rsidRDefault="00282FCB" w:rsidP="00282FCB">
      <w:pPr>
        <w:spacing w:after="240"/>
        <w:jc w:val="center"/>
        <w:rPr>
          <w:lang w:val="en-GB" w:eastAsia="it-IT"/>
        </w:rPr>
      </w:pPr>
      <w:r w:rsidRPr="008F07EF">
        <w:rPr>
          <w:noProof/>
          <w:lang w:val="en-GB" w:eastAsia="en-GB"/>
        </w:rPr>
        <w:drawing>
          <wp:inline distT="0" distB="0" distL="0" distR="0" wp14:anchorId="380BF821" wp14:editId="0B3CE92D">
            <wp:extent cx="3124835" cy="2345690"/>
            <wp:effectExtent l="0" t="0" r="0" b="0"/>
            <wp:docPr id="1237" name="Immagine 35"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 name="Immagine 35" descr="A screenshot of a computer&#10;&#10;Description automatically generated with low confidence"/>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124835" cy="2345690"/>
                    </a:xfrm>
                    <a:prstGeom prst="rect">
                      <a:avLst/>
                    </a:prstGeom>
                    <a:noFill/>
                    <a:ln>
                      <a:noFill/>
                    </a:ln>
                  </pic:spPr>
                </pic:pic>
              </a:graphicData>
            </a:graphic>
          </wp:inline>
        </w:drawing>
      </w:r>
    </w:p>
    <w:p w14:paraId="18BD01C3" w14:textId="77777777" w:rsidR="00C455DB" w:rsidRDefault="00C455DB" w:rsidP="00C455DB">
      <w:pPr>
        <w:rPr>
          <w:lang w:val="en-GB"/>
        </w:rPr>
      </w:pPr>
    </w:p>
    <w:p w14:paraId="7F923E35" w14:textId="2D57B4BA" w:rsidR="00282FCB" w:rsidRPr="008F07EF" w:rsidRDefault="00282FCB" w:rsidP="00282FCB">
      <w:pPr>
        <w:pStyle w:val="FigureNo"/>
        <w:spacing w:before="120"/>
        <w:rPr>
          <w:lang w:val="en-GB"/>
        </w:rPr>
      </w:pPr>
      <w:r w:rsidRPr="008F07EF">
        <w:rPr>
          <w:lang w:val="en-GB"/>
        </w:rPr>
        <w:t>Figure P2-</w:t>
      </w:r>
      <w:r w:rsidR="00E01DB7">
        <w:rPr>
          <w:lang w:val="en-GB"/>
        </w:rPr>
        <w:t>10</w:t>
      </w:r>
      <w:r w:rsidRPr="008F07EF">
        <w:rPr>
          <w:lang w:val="en-GB"/>
        </w:rPr>
        <w:t>8</w:t>
      </w:r>
    </w:p>
    <w:p w14:paraId="28696866" w14:textId="77777777" w:rsidR="00282FCB" w:rsidRPr="008F07EF" w:rsidRDefault="00282FCB" w:rsidP="00282FCB">
      <w:pPr>
        <w:pStyle w:val="Figuretitle"/>
        <w:rPr>
          <w:lang w:val="en-GB"/>
        </w:rPr>
      </w:pPr>
      <w:r w:rsidRPr="008F07EF">
        <w:rPr>
          <w:lang w:val="en-GB"/>
        </w:rPr>
        <w:t>Level and FIC BER map</w:t>
      </w:r>
    </w:p>
    <w:p w14:paraId="6ED6CF51" w14:textId="77777777" w:rsidR="00282FCB" w:rsidRPr="008F07EF" w:rsidRDefault="00282FCB" w:rsidP="00282FCB">
      <w:pPr>
        <w:pStyle w:val="Figure"/>
        <w:rPr>
          <w:lang w:val="en-GB"/>
        </w:rPr>
      </w:pPr>
      <w:r w:rsidRPr="008F07EF">
        <w:rPr>
          <w:noProof/>
          <w:lang w:val="en-GB" w:eastAsia="en-GB"/>
        </w:rPr>
        <mc:AlternateContent>
          <mc:Choice Requires="wpg">
            <w:drawing>
              <wp:inline distT="0" distB="0" distL="0" distR="0" wp14:anchorId="72F87C8F" wp14:editId="41CF60E7">
                <wp:extent cx="5522976" cy="4277233"/>
                <wp:effectExtent l="0" t="0" r="1905" b="9525"/>
                <wp:docPr id="1226"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2976" cy="4277233"/>
                          <a:chOff x="1140" y="2359"/>
                          <a:chExt cx="9936" cy="7427"/>
                        </a:xfrm>
                      </wpg:grpSpPr>
                      <pic:pic xmlns:pic="http://schemas.openxmlformats.org/drawingml/2006/picture">
                        <pic:nvPicPr>
                          <pic:cNvPr id="1227" name="Picture 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6201" y="2375"/>
                            <a:ext cx="4875" cy="73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8" name="Picture 1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1140" y="2359"/>
                            <a:ext cx="4921" cy="742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326795D" id="Group 8" o:spid="_x0000_s1026" style="width:434.9pt;height:336.8pt;mso-position-horizontal-relative:char;mso-position-vertical-relative:line" coordorigin="1140,2359" coordsize="9936,74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">
                <v:shape id="Picture 9" o:spid="_x0000_s1027" type="#_x0000_t75" style="position:absolute;left:6201;top:2375;width:4875;height:7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">
                  <v:imagedata r:id="rId187" o:title=""/>
                </v:shape>
                <v:shape id="Picture 10" o:spid="_x0000_s1028" type="#_x0000_t75" style="position:absolute;left:1140;top:2359;width:4921;height:7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">
                  <v:imagedata r:id="rId188" o:title=""/>
                </v:shape>
                <w10:anchorlock/>
              </v:group>
            </w:pict>
          </mc:Fallback>
        </mc:AlternateContent>
      </w:r>
    </w:p>
    <w:p w14:paraId="41DC5475" w14:textId="67B14834" w:rsidR="00282FCB" w:rsidRPr="008F07EF" w:rsidRDefault="00282FCB" w:rsidP="00282FCB">
      <w:pPr>
        <w:pStyle w:val="FigureNo"/>
        <w:rPr>
          <w:lang w:val="en-GB"/>
        </w:rPr>
      </w:pPr>
      <w:r w:rsidRPr="008F07EF">
        <w:rPr>
          <w:lang w:val="en-GB"/>
        </w:rPr>
        <w:t>Figure P2-</w:t>
      </w:r>
      <w:r w:rsidR="00E01DB7">
        <w:rPr>
          <w:lang w:val="en-GB"/>
        </w:rPr>
        <w:t>10</w:t>
      </w:r>
      <w:r w:rsidRPr="008F07EF">
        <w:rPr>
          <w:lang w:val="en-GB"/>
        </w:rPr>
        <w:t>9</w:t>
      </w:r>
    </w:p>
    <w:p w14:paraId="3CA0D410" w14:textId="77777777" w:rsidR="00282FCB" w:rsidRPr="008F07EF" w:rsidRDefault="00282FCB" w:rsidP="00282FCB">
      <w:pPr>
        <w:pStyle w:val="Figuretitle"/>
        <w:rPr>
          <w:lang w:val="en-GB"/>
        </w:rPr>
      </w:pPr>
      <w:r w:rsidRPr="008F07EF">
        <w:rPr>
          <w:lang w:val="en-GB"/>
        </w:rPr>
        <w:t>TII map</w:t>
      </w:r>
    </w:p>
    <w:p w14:paraId="00F42F33" w14:textId="77777777" w:rsidR="00282FCB" w:rsidRPr="008F07EF" w:rsidRDefault="00282FCB" w:rsidP="00282FCB">
      <w:pPr>
        <w:pStyle w:val="Figure"/>
        <w:rPr>
          <w:lang w:val="en-GB"/>
        </w:rPr>
      </w:pPr>
      <w:r w:rsidRPr="008F07EF">
        <w:rPr>
          <w:noProof/>
          <w:lang w:val="en-GB" w:eastAsia="en-GB"/>
        </w:rPr>
        <w:drawing>
          <wp:inline distT="0" distB="0" distL="0" distR="0" wp14:anchorId="4BC54792" wp14:editId="6A579B15">
            <wp:extent cx="5009515" cy="6019165"/>
            <wp:effectExtent l="0" t="0" r="635" b="635"/>
            <wp:docPr id="1238" name="Immagine 3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 name="Immagine 36" descr="Map&#10;&#10;Description automatically generated"/>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009515" cy="6019165"/>
                    </a:xfrm>
                    <a:prstGeom prst="rect">
                      <a:avLst/>
                    </a:prstGeom>
                    <a:noFill/>
                    <a:ln>
                      <a:noFill/>
                    </a:ln>
                  </pic:spPr>
                </pic:pic>
              </a:graphicData>
            </a:graphic>
          </wp:inline>
        </w:drawing>
      </w:r>
    </w:p>
    <w:p w14:paraId="32C372A6" w14:textId="77777777" w:rsidR="00282FCB" w:rsidRPr="008F07EF" w:rsidRDefault="00282FCB" w:rsidP="00282FCB">
      <w:pPr>
        <w:pStyle w:val="Heading3"/>
        <w:rPr>
          <w:lang w:val="en-GB"/>
        </w:rPr>
      </w:pPr>
      <w:bookmarkStart w:id="1706" w:name="_Toc421115608"/>
      <w:bookmarkStart w:id="1707" w:name="_Toc8290717"/>
      <w:r w:rsidRPr="008F07EF">
        <w:rPr>
          <w:lang w:val="en-GB"/>
        </w:rPr>
        <w:t>15.1.2</w:t>
      </w:r>
      <w:r w:rsidRPr="008F07EF">
        <w:rPr>
          <w:lang w:val="en-GB"/>
        </w:rPr>
        <w:tab/>
        <w:t>Tests on DAB receivers</w:t>
      </w:r>
      <w:bookmarkEnd w:id="1706"/>
      <w:bookmarkEnd w:id="1707"/>
    </w:p>
    <w:p w14:paraId="0F1209D9" w14:textId="77777777" w:rsidR="00282FCB" w:rsidRPr="008F07EF" w:rsidRDefault="00282FCB" w:rsidP="00282FCB">
      <w:pPr>
        <w:rPr>
          <w:lang w:val="en-GB"/>
        </w:rPr>
      </w:pPr>
      <w:r w:rsidRPr="008F07EF">
        <w:rPr>
          <w:lang w:val="en-GB"/>
        </w:rPr>
        <w:t xml:space="preserve">In order to better optimize the network, tests on receivers were performed too. </w:t>
      </w:r>
    </w:p>
    <w:p w14:paraId="42108A02" w14:textId="77777777" w:rsidR="00282FCB" w:rsidRPr="008F07EF" w:rsidRDefault="00282FCB" w:rsidP="00282FCB">
      <w:pPr>
        <w:rPr>
          <w:lang w:val="en-GB"/>
        </w:rPr>
      </w:pPr>
      <w:r w:rsidRPr="008F07EF">
        <w:rPr>
          <w:lang w:val="en-GB"/>
        </w:rPr>
        <w:t xml:space="preserve">Two kinds of tests were achieved: one in laboratory and the other in the service area. </w:t>
      </w:r>
    </w:p>
    <w:p w14:paraId="6DDA5F54" w14:textId="558D142F" w:rsidR="00282FCB" w:rsidRPr="008F07EF" w:rsidRDefault="00282FCB" w:rsidP="00C455DB">
      <w:pPr>
        <w:rPr>
          <w:lang w:val="en-GB"/>
        </w:rPr>
      </w:pPr>
      <w:r w:rsidRPr="008F07EF">
        <w:rPr>
          <w:lang w:val="en-GB"/>
        </w:rPr>
        <w:t xml:space="preserve">Laboratory tests proved that receivers are more performing than the theory states. In fact, applying the theory, in presence of signals outside the guard interval, which for mode I is 246 </w:t>
      </w:r>
      <w:r w:rsidRPr="008F07EF">
        <w:rPr>
          <w:szCs w:val="24"/>
          <w:lang w:val="en-GB"/>
        </w:rPr>
        <w:sym w:font="Symbol" w:char="F06D"/>
      </w:r>
      <w:r w:rsidRPr="008F07EF">
        <w:rPr>
          <w:szCs w:val="24"/>
          <w:lang w:val="en-GB"/>
        </w:rPr>
        <w:t xml:space="preserve">s, </w:t>
      </w:r>
      <w:r w:rsidRPr="008F07EF">
        <w:rPr>
          <w:lang w:val="en-GB"/>
        </w:rPr>
        <w:t>the protection ratio needed are: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96"/>
        <w:gridCol w:w="1620"/>
      </w:tblGrid>
      <w:tr w:rsidR="00282FCB" w:rsidRPr="008F07EF" w14:paraId="0B69FFA1" w14:textId="77777777" w:rsidTr="003E09A8">
        <w:trPr>
          <w:jc w:val="center"/>
        </w:trPr>
        <w:tc>
          <w:tcPr>
            <w:tcW w:w="1996" w:type="dxa"/>
          </w:tcPr>
          <w:p w14:paraId="6D881093" w14:textId="77777777" w:rsidR="00282FCB" w:rsidRPr="008F07EF" w:rsidRDefault="00282FCB" w:rsidP="003E09A8">
            <w:pPr>
              <w:pStyle w:val="Tablehead"/>
              <w:keepLines/>
              <w:rPr>
                <w:lang w:val="en-GB"/>
              </w:rPr>
            </w:pPr>
            <w:r w:rsidRPr="008F07EF">
              <w:rPr>
                <w:lang w:val="en-GB"/>
              </w:rPr>
              <w:t xml:space="preserve">Protection ratio </w:t>
            </w:r>
            <w:r w:rsidRPr="008F07EF">
              <w:rPr>
                <w:lang w:val="en-GB"/>
              </w:rPr>
              <w:br/>
              <w:t>(dB)</w:t>
            </w:r>
          </w:p>
        </w:tc>
        <w:tc>
          <w:tcPr>
            <w:tcW w:w="1620" w:type="dxa"/>
          </w:tcPr>
          <w:p w14:paraId="17F0C95F" w14:textId="77777777" w:rsidR="00282FCB" w:rsidRPr="008F07EF" w:rsidRDefault="00282FCB" w:rsidP="003E09A8">
            <w:pPr>
              <w:pStyle w:val="Tablehead"/>
              <w:keepLines/>
              <w:rPr>
                <w:lang w:val="en-GB"/>
              </w:rPr>
            </w:pPr>
            <w:r w:rsidRPr="008F07EF">
              <w:rPr>
                <w:lang w:val="en-GB"/>
              </w:rPr>
              <w:t>Delay</w:t>
            </w:r>
            <w:r w:rsidRPr="008F07EF">
              <w:rPr>
                <w:lang w:val="en-GB"/>
              </w:rPr>
              <w:br/>
              <w:t>(</w:t>
            </w:r>
            <w:r w:rsidRPr="008F07EF">
              <w:rPr>
                <w:lang w:val="en-GB"/>
              </w:rPr>
              <w:sym w:font="Symbol" w:char="F06D"/>
            </w:r>
            <w:r w:rsidRPr="008F07EF">
              <w:rPr>
                <w:lang w:val="en-GB"/>
              </w:rPr>
              <w:t>s)</w:t>
            </w:r>
          </w:p>
        </w:tc>
      </w:tr>
      <w:tr w:rsidR="00282FCB" w:rsidRPr="008F07EF" w14:paraId="73802968" w14:textId="77777777" w:rsidTr="003E09A8">
        <w:trPr>
          <w:jc w:val="center"/>
        </w:trPr>
        <w:tc>
          <w:tcPr>
            <w:tcW w:w="1996" w:type="dxa"/>
          </w:tcPr>
          <w:p w14:paraId="7C808D37" w14:textId="77777777" w:rsidR="00282FCB" w:rsidRPr="008F07EF" w:rsidRDefault="00282FCB" w:rsidP="003E09A8">
            <w:pPr>
              <w:pStyle w:val="Tabletext"/>
              <w:keepNext/>
              <w:keepLines/>
              <w:jc w:val="center"/>
              <w:rPr>
                <w:lang w:val="en-GB"/>
              </w:rPr>
            </w:pPr>
            <w:r w:rsidRPr="008F07EF">
              <w:rPr>
                <w:lang w:val="en-GB"/>
              </w:rPr>
              <w:t>20</w:t>
            </w:r>
          </w:p>
        </w:tc>
        <w:tc>
          <w:tcPr>
            <w:tcW w:w="1620" w:type="dxa"/>
          </w:tcPr>
          <w:p w14:paraId="6AB66CFE" w14:textId="77777777" w:rsidR="00282FCB" w:rsidRPr="008F07EF" w:rsidRDefault="00282FCB" w:rsidP="003E09A8">
            <w:pPr>
              <w:pStyle w:val="Tabletext"/>
              <w:keepNext/>
              <w:keepLines/>
              <w:jc w:val="center"/>
              <w:rPr>
                <w:lang w:val="en-GB"/>
              </w:rPr>
            </w:pPr>
            <w:r w:rsidRPr="008F07EF">
              <w:rPr>
                <w:lang w:val="en-GB"/>
              </w:rPr>
              <w:t>265</w:t>
            </w:r>
          </w:p>
        </w:tc>
      </w:tr>
      <w:tr w:rsidR="00282FCB" w:rsidRPr="008F07EF" w14:paraId="0C7F2AD5" w14:textId="77777777" w:rsidTr="003E09A8">
        <w:trPr>
          <w:jc w:val="center"/>
        </w:trPr>
        <w:tc>
          <w:tcPr>
            <w:tcW w:w="1996" w:type="dxa"/>
          </w:tcPr>
          <w:p w14:paraId="16C17285" w14:textId="77777777" w:rsidR="00282FCB" w:rsidRPr="008F07EF" w:rsidRDefault="00282FCB" w:rsidP="003E09A8">
            <w:pPr>
              <w:pStyle w:val="Tabletext"/>
              <w:keepNext/>
              <w:keepLines/>
              <w:jc w:val="center"/>
              <w:rPr>
                <w:lang w:val="en-GB"/>
              </w:rPr>
            </w:pPr>
            <w:r w:rsidRPr="008F07EF">
              <w:rPr>
                <w:lang w:val="en-GB"/>
              </w:rPr>
              <w:t>19</w:t>
            </w:r>
          </w:p>
        </w:tc>
        <w:tc>
          <w:tcPr>
            <w:tcW w:w="1620" w:type="dxa"/>
          </w:tcPr>
          <w:p w14:paraId="165315FC" w14:textId="77777777" w:rsidR="00282FCB" w:rsidRPr="008F07EF" w:rsidRDefault="00282FCB" w:rsidP="003E09A8">
            <w:pPr>
              <w:pStyle w:val="Tabletext"/>
              <w:keepNext/>
              <w:keepLines/>
              <w:jc w:val="center"/>
              <w:rPr>
                <w:lang w:val="en-GB"/>
              </w:rPr>
            </w:pPr>
            <w:r w:rsidRPr="008F07EF">
              <w:rPr>
                <w:lang w:val="en-GB"/>
              </w:rPr>
              <w:t>270</w:t>
            </w:r>
          </w:p>
        </w:tc>
      </w:tr>
      <w:tr w:rsidR="00282FCB" w:rsidRPr="008F07EF" w14:paraId="3032069D" w14:textId="77777777" w:rsidTr="003E09A8">
        <w:trPr>
          <w:jc w:val="center"/>
        </w:trPr>
        <w:tc>
          <w:tcPr>
            <w:tcW w:w="1996" w:type="dxa"/>
          </w:tcPr>
          <w:p w14:paraId="059AEF65" w14:textId="77777777" w:rsidR="00282FCB" w:rsidRPr="008F07EF" w:rsidRDefault="00282FCB" w:rsidP="003E09A8">
            <w:pPr>
              <w:pStyle w:val="Tabletext"/>
              <w:keepNext/>
              <w:keepLines/>
              <w:jc w:val="center"/>
              <w:rPr>
                <w:lang w:val="en-GB"/>
              </w:rPr>
            </w:pPr>
            <w:r w:rsidRPr="008F07EF">
              <w:rPr>
                <w:lang w:val="en-GB"/>
              </w:rPr>
              <w:t>18</w:t>
            </w:r>
          </w:p>
        </w:tc>
        <w:tc>
          <w:tcPr>
            <w:tcW w:w="1620" w:type="dxa"/>
          </w:tcPr>
          <w:p w14:paraId="23DEAA25" w14:textId="77777777" w:rsidR="00282FCB" w:rsidRPr="008F07EF" w:rsidRDefault="00282FCB" w:rsidP="003E09A8">
            <w:pPr>
              <w:pStyle w:val="Tabletext"/>
              <w:keepNext/>
              <w:keepLines/>
              <w:jc w:val="center"/>
              <w:rPr>
                <w:lang w:val="en-GB"/>
              </w:rPr>
            </w:pPr>
            <w:r w:rsidRPr="008F07EF">
              <w:rPr>
                <w:lang w:val="en-GB"/>
              </w:rPr>
              <w:t>276</w:t>
            </w:r>
          </w:p>
        </w:tc>
      </w:tr>
      <w:tr w:rsidR="00282FCB" w:rsidRPr="008F07EF" w14:paraId="1837A79A" w14:textId="77777777" w:rsidTr="003E09A8">
        <w:trPr>
          <w:jc w:val="center"/>
        </w:trPr>
        <w:tc>
          <w:tcPr>
            <w:tcW w:w="1996" w:type="dxa"/>
          </w:tcPr>
          <w:p w14:paraId="0A347F38" w14:textId="77777777" w:rsidR="00282FCB" w:rsidRPr="008F07EF" w:rsidRDefault="00282FCB" w:rsidP="003E09A8">
            <w:pPr>
              <w:pStyle w:val="Tabletext"/>
              <w:keepNext/>
              <w:keepLines/>
              <w:jc w:val="center"/>
              <w:rPr>
                <w:lang w:val="en-GB"/>
              </w:rPr>
            </w:pPr>
            <w:r w:rsidRPr="008F07EF">
              <w:rPr>
                <w:lang w:val="en-GB"/>
              </w:rPr>
              <w:t>17</w:t>
            </w:r>
          </w:p>
        </w:tc>
        <w:tc>
          <w:tcPr>
            <w:tcW w:w="1620" w:type="dxa"/>
          </w:tcPr>
          <w:p w14:paraId="1B013414" w14:textId="77777777" w:rsidR="00282FCB" w:rsidRPr="008F07EF" w:rsidRDefault="00282FCB" w:rsidP="003E09A8">
            <w:pPr>
              <w:pStyle w:val="Tabletext"/>
              <w:keepNext/>
              <w:keepLines/>
              <w:jc w:val="center"/>
              <w:rPr>
                <w:lang w:val="en-GB"/>
              </w:rPr>
            </w:pPr>
            <w:r w:rsidRPr="008F07EF">
              <w:rPr>
                <w:lang w:val="en-GB"/>
              </w:rPr>
              <w:t>283</w:t>
            </w:r>
          </w:p>
        </w:tc>
      </w:tr>
      <w:tr w:rsidR="00282FCB" w:rsidRPr="008F07EF" w14:paraId="49B41AEF" w14:textId="77777777" w:rsidTr="003E09A8">
        <w:trPr>
          <w:jc w:val="center"/>
        </w:trPr>
        <w:tc>
          <w:tcPr>
            <w:tcW w:w="1996" w:type="dxa"/>
          </w:tcPr>
          <w:p w14:paraId="2A258B99" w14:textId="77777777" w:rsidR="00282FCB" w:rsidRPr="008F07EF" w:rsidRDefault="00282FCB" w:rsidP="003E09A8">
            <w:pPr>
              <w:pStyle w:val="Tabletext"/>
              <w:keepNext/>
              <w:keepLines/>
              <w:jc w:val="center"/>
              <w:rPr>
                <w:lang w:val="en-GB"/>
              </w:rPr>
            </w:pPr>
            <w:r w:rsidRPr="008F07EF">
              <w:rPr>
                <w:lang w:val="en-GB"/>
              </w:rPr>
              <w:t>16</w:t>
            </w:r>
          </w:p>
        </w:tc>
        <w:tc>
          <w:tcPr>
            <w:tcW w:w="1620" w:type="dxa"/>
          </w:tcPr>
          <w:p w14:paraId="7D693F73" w14:textId="77777777" w:rsidR="00282FCB" w:rsidRPr="008F07EF" w:rsidRDefault="00282FCB" w:rsidP="003E09A8">
            <w:pPr>
              <w:pStyle w:val="Tabletext"/>
              <w:keepNext/>
              <w:keepLines/>
              <w:jc w:val="center"/>
              <w:rPr>
                <w:lang w:val="en-GB"/>
              </w:rPr>
            </w:pPr>
            <w:r w:rsidRPr="008F07EF">
              <w:rPr>
                <w:lang w:val="en-GB"/>
              </w:rPr>
              <w:t>292</w:t>
            </w:r>
          </w:p>
        </w:tc>
      </w:tr>
      <w:tr w:rsidR="00282FCB" w:rsidRPr="008F07EF" w14:paraId="07F46D73" w14:textId="77777777" w:rsidTr="003E09A8">
        <w:trPr>
          <w:jc w:val="center"/>
        </w:trPr>
        <w:tc>
          <w:tcPr>
            <w:tcW w:w="1996" w:type="dxa"/>
          </w:tcPr>
          <w:p w14:paraId="1D7A1BEB" w14:textId="77777777" w:rsidR="00282FCB" w:rsidRPr="008F07EF" w:rsidRDefault="00282FCB" w:rsidP="003E09A8">
            <w:pPr>
              <w:pStyle w:val="Tabletext"/>
              <w:keepNext/>
              <w:keepLines/>
              <w:jc w:val="center"/>
              <w:rPr>
                <w:lang w:val="en-GB"/>
              </w:rPr>
            </w:pPr>
            <w:r w:rsidRPr="008F07EF">
              <w:rPr>
                <w:lang w:val="en-GB"/>
              </w:rPr>
              <w:t>15</w:t>
            </w:r>
          </w:p>
        </w:tc>
        <w:tc>
          <w:tcPr>
            <w:tcW w:w="1620" w:type="dxa"/>
          </w:tcPr>
          <w:p w14:paraId="708DB8B8" w14:textId="77777777" w:rsidR="00282FCB" w:rsidRPr="008F07EF" w:rsidRDefault="00282FCB" w:rsidP="003E09A8">
            <w:pPr>
              <w:pStyle w:val="Tabletext"/>
              <w:keepNext/>
              <w:keepLines/>
              <w:jc w:val="center"/>
              <w:rPr>
                <w:lang w:val="en-GB"/>
              </w:rPr>
            </w:pPr>
            <w:r w:rsidRPr="008F07EF">
              <w:rPr>
                <w:lang w:val="en-GB"/>
              </w:rPr>
              <w:t>304</w:t>
            </w:r>
          </w:p>
        </w:tc>
      </w:tr>
      <w:tr w:rsidR="00282FCB" w:rsidRPr="008F07EF" w14:paraId="14492337" w14:textId="77777777" w:rsidTr="003E09A8">
        <w:trPr>
          <w:jc w:val="center"/>
        </w:trPr>
        <w:tc>
          <w:tcPr>
            <w:tcW w:w="1996" w:type="dxa"/>
          </w:tcPr>
          <w:p w14:paraId="471778F8" w14:textId="77777777" w:rsidR="00282FCB" w:rsidRPr="008F07EF" w:rsidRDefault="00282FCB" w:rsidP="003E09A8">
            <w:pPr>
              <w:pStyle w:val="Tabletext"/>
              <w:keepNext/>
              <w:keepLines/>
              <w:jc w:val="center"/>
              <w:rPr>
                <w:lang w:val="en-GB"/>
              </w:rPr>
            </w:pPr>
            <w:r w:rsidRPr="008F07EF">
              <w:rPr>
                <w:lang w:val="en-GB"/>
              </w:rPr>
              <w:t>14</w:t>
            </w:r>
          </w:p>
        </w:tc>
        <w:tc>
          <w:tcPr>
            <w:tcW w:w="1620" w:type="dxa"/>
          </w:tcPr>
          <w:p w14:paraId="6A8891AA" w14:textId="77777777" w:rsidR="00282FCB" w:rsidRPr="008F07EF" w:rsidRDefault="00282FCB" w:rsidP="003E09A8">
            <w:pPr>
              <w:pStyle w:val="Tabletext"/>
              <w:keepNext/>
              <w:keepLines/>
              <w:jc w:val="center"/>
              <w:rPr>
                <w:lang w:val="en-GB"/>
              </w:rPr>
            </w:pPr>
            <w:r w:rsidRPr="008F07EF">
              <w:rPr>
                <w:lang w:val="en-GB"/>
              </w:rPr>
              <w:t>317</w:t>
            </w:r>
          </w:p>
        </w:tc>
      </w:tr>
      <w:tr w:rsidR="00282FCB" w:rsidRPr="008F07EF" w14:paraId="61E58444" w14:textId="77777777" w:rsidTr="003E09A8">
        <w:trPr>
          <w:jc w:val="center"/>
        </w:trPr>
        <w:tc>
          <w:tcPr>
            <w:tcW w:w="1996" w:type="dxa"/>
          </w:tcPr>
          <w:p w14:paraId="54D8C381" w14:textId="77777777" w:rsidR="00282FCB" w:rsidRPr="008F07EF" w:rsidRDefault="00282FCB" w:rsidP="003E09A8">
            <w:pPr>
              <w:pStyle w:val="Tabletext"/>
              <w:keepNext/>
              <w:keepLines/>
              <w:jc w:val="center"/>
              <w:rPr>
                <w:lang w:val="en-GB"/>
              </w:rPr>
            </w:pPr>
            <w:r w:rsidRPr="008F07EF">
              <w:rPr>
                <w:lang w:val="en-GB"/>
              </w:rPr>
              <w:t>13.5</w:t>
            </w:r>
          </w:p>
        </w:tc>
        <w:tc>
          <w:tcPr>
            <w:tcW w:w="1620" w:type="dxa"/>
          </w:tcPr>
          <w:p w14:paraId="1AD1137E" w14:textId="77777777" w:rsidR="00282FCB" w:rsidRPr="008F07EF" w:rsidRDefault="00282FCB" w:rsidP="003E09A8">
            <w:pPr>
              <w:pStyle w:val="Tabletext"/>
              <w:keepNext/>
              <w:keepLines/>
              <w:jc w:val="center"/>
              <w:rPr>
                <w:lang w:val="en-GB"/>
              </w:rPr>
            </w:pPr>
            <w:r w:rsidRPr="008F07EF">
              <w:rPr>
                <w:lang w:val="en-GB"/>
              </w:rPr>
              <w:t>325</w:t>
            </w:r>
          </w:p>
        </w:tc>
      </w:tr>
      <w:tr w:rsidR="00282FCB" w:rsidRPr="008F07EF" w14:paraId="52602E8C" w14:textId="77777777" w:rsidTr="003E09A8">
        <w:trPr>
          <w:jc w:val="center"/>
        </w:trPr>
        <w:tc>
          <w:tcPr>
            <w:tcW w:w="1996" w:type="dxa"/>
          </w:tcPr>
          <w:p w14:paraId="3D100716" w14:textId="77777777" w:rsidR="00282FCB" w:rsidRPr="008F07EF" w:rsidRDefault="00282FCB" w:rsidP="003E09A8">
            <w:pPr>
              <w:pStyle w:val="Tabletext"/>
              <w:keepNext/>
              <w:keepLines/>
              <w:jc w:val="center"/>
              <w:rPr>
                <w:lang w:val="en-GB"/>
              </w:rPr>
            </w:pPr>
            <w:r w:rsidRPr="008F07EF">
              <w:rPr>
                <w:lang w:val="en-GB"/>
              </w:rPr>
              <w:t>12</w:t>
            </w:r>
          </w:p>
        </w:tc>
        <w:tc>
          <w:tcPr>
            <w:tcW w:w="1620" w:type="dxa"/>
          </w:tcPr>
          <w:p w14:paraId="2AEC9D6D" w14:textId="77777777" w:rsidR="00282FCB" w:rsidRPr="008F07EF" w:rsidRDefault="00282FCB" w:rsidP="003E09A8">
            <w:pPr>
              <w:pStyle w:val="Tabletext"/>
              <w:keepNext/>
              <w:keepLines/>
              <w:jc w:val="center"/>
              <w:rPr>
                <w:lang w:val="en-GB"/>
              </w:rPr>
            </w:pPr>
            <w:r w:rsidRPr="008F07EF">
              <w:rPr>
                <w:lang w:val="en-GB"/>
              </w:rPr>
              <w:t>353</w:t>
            </w:r>
          </w:p>
        </w:tc>
      </w:tr>
    </w:tbl>
    <w:p w14:paraId="4EE6836E" w14:textId="77777777" w:rsidR="00282FCB" w:rsidRPr="008F07EF" w:rsidRDefault="00282FCB" w:rsidP="00282FCB">
      <w:pPr>
        <w:pStyle w:val="Tablefin"/>
      </w:pPr>
    </w:p>
    <w:p w14:paraId="7C4CF33E" w14:textId="77777777" w:rsidR="00282FCB" w:rsidRPr="008F07EF" w:rsidRDefault="00282FCB" w:rsidP="00282FCB">
      <w:pPr>
        <w:rPr>
          <w:lang w:val="en-GB"/>
        </w:rPr>
      </w:pPr>
      <w:r w:rsidRPr="008F07EF">
        <w:rPr>
          <w:lang w:val="en-GB"/>
        </w:rPr>
        <w:t>Laboratory tests fulfilled with five different receivers established the following values:</w:t>
      </w:r>
    </w:p>
    <w:p w14:paraId="2F1C7B06" w14:textId="77777777" w:rsidR="00282FCB" w:rsidRPr="008F07EF" w:rsidRDefault="00282FCB" w:rsidP="00282FCB">
      <w:pPr>
        <w:pStyle w:val="Tablefin"/>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96"/>
        <w:gridCol w:w="1620"/>
      </w:tblGrid>
      <w:tr w:rsidR="00282FCB" w:rsidRPr="008F07EF" w14:paraId="009076F3" w14:textId="77777777" w:rsidTr="003E09A8">
        <w:trPr>
          <w:jc w:val="center"/>
        </w:trPr>
        <w:tc>
          <w:tcPr>
            <w:tcW w:w="1996" w:type="dxa"/>
          </w:tcPr>
          <w:p w14:paraId="72A8656D" w14:textId="77777777" w:rsidR="00282FCB" w:rsidRPr="008F07EF" w:rsidRDefault="00282FCB" w:rsidP="003E09A8">
            <w:pPr>
              <w:pStyle w:val="Tablehead"/>
              <w:rPr>
                <w:lang w:val="en-GB"/>
              </w:rPr>
            </w:pPr>
            <w:r w:rsidRPr="008F07EF">
              <w:rPr>
                <w:lang w:val="en-GB"/>
              </w:rPr>
              <w:t xml:space="preserve">Protection ratio </w:t>
            </w:r>
            <w:r w:rsidRPr="008F07EF">
              <w:rPr>
                <w:lang w:val="en-GB"/>
              </w:rPr>
              <w:br/>
              <w:t>(dB)</w:t>
            </w:r>
          </w:p>
        </w:tc>
        <w:tc>
          <w:tcPr>
            <w:tcW w:w="1620" w:type="dxa"/>
          </w:tcPr>
          <w:p w14:paraId="4147F50B" w14:textId="77777777" w:rsidR="00282FCB" w:rsidRPr="008F07EF" w:rsidRDefault="00282FCB" w:rsidP="003E09A8">
            <w:pPr>
              <w:pStyle w:val="Tablehead"/>
              <w:rPr>
                <w:lang w:val="en-GB"/>
              </w:rPr>
            </w:pPr>
            <w:r w:rsidRPr="008F07EF">
              <w:rPr>
                <w:lang w:val="en-GB"/>
              </w:rPr>
              <w:t xml:space="preserve">Delay </w:t>
            </w:r>
            <w:r w:rsidRPr="008F07EF">
              <w:rPr>
                <w:rFonts w:cs="Arial"/>
                <w:lang w:val="en-GB"/>
              </w:rPr>
              <w:sym w:font="Symbol" w:char="F044"/>
            </w:r>
            <w:r w:rsidRPr="008F07EF">
              <w:rPr>
                <w:rFonts w:cs="Arial"/>
                <w:lang w:val="en-GB"/>
              </w:rPr>
              <w:br/>
            </w:r>
            <w:r w:rsidRPr="008F07EF">
              <w:rPr>
                <w:lang w:val="en-GB"/>
              </w:rPr>
              <w:t>(</w:t>
            </w:r>
            <w:r w:rsidRPr="008F07EF">
              <w:rPr>
                <w:lang w:val="en-GB"/>
              </w:rPr>
              <w:sym w:font="Symbol" w:char="F06D"/>
            </w:r>
            <w:r w:rsidRPr="008F07EF">
              <w:rPr>
                <w:lang w:val="en-GB"/>
              </w:rPr>
              <w:t>s)</w:t>
            </w:r>
          </w:p>
        </w:tc>
      </w:tr>
      <w:tr w:rsidR="00282FCB" w:rsidRPr="008F07EF" w14:paraId="42AFA07B" w14:textId="77777777" w:rsidTr="003E09A8">
        <w:trPr>
          <w:jc w:val="center"/>
        </w:trPr>
        <w:tc>
          <w:tcPr>
            <w:tcW w:w="1996" w:type="dxa"/>
          </w:tcPr>
          <w:p w14:paraId="412FF47C" w14:textId="77777777" w:rsidR="00282FCB" w:rsidRPr="008F07EF" w:rsidRDefault="00282FCB" w:rsidP="003E09A8">
            <w:pPr>
              <w:pStyle w:val="Tabletext"/>
              <w:jc w:val="center"/>
              <w:rPr>
                <w:lang w:val="en-GB"/>
              </w:rPr>
            </w:pPr>
            <w:r w:rsidRPr="008F07EF">
              <w:rPr>
                <w:lang w:val="en-GB"/>
              </w:rPr>
              <w:t>0</w:t>
            </w:r>
          </w:p>
        </w:tc>
        <w:tc>
          <w:tcPr>
            <w:tcW w:w="1620" w:type="dxa"/>
          </w:tcPr>
          <w:p w14:paraId="67C31954" w14:textId="77777777" w:rsidR="00282FCB" w:rsidRPr="008F07EF" w:rsidRDefault="00282FCB" w:rsidP="003E09A8">
            <w:pPr>
              <w:pStyle w:val="Tabletext"/>
              <w:jc w:val="center"/>
              <w:rPr>
                <w:lang w:val="en-GB"/>
              </w:rPr>
            </w:pPr>
            <w:r w:rsidRPr="008F07EF">
              <w:rPr>
                <w:rFonts w:cs="Arial"/>
                <w:lang w:val="en-GB"/>
              </w:rPr>
              <w:t>0 ≤</w:t>
            </w:r>
            <w:r w:rsidRPr="008F07EF">
              <w:rPr>
                <w:lang w:val="en-GB"/>
              </w:rPr>
              <w:t xml:space="preserve"> </w:t>
            </w:r>
            <w:r w:rsidRPr="008F07EF">
              <w:rPr>
                <w:rFonts w:cs="Arial"/>
                <w:lang w:val="en-GB"/>
              </w:rPr>
              <w:sym w:font="Symbol" w:char="F044"/>
            </w:r>
            <w:r w:rsidRPr="008F07EF">
              <w:rPr>
                <w:rFonts w:cs="Arial"/>
                <w:lang w:val="en-GB"/>
              </w:rPr>
              <w:t xml:space="preserve"> ≤ 246</w:t>
            </w:r>
          </w:p>
        </w:tc>
      </w:tr>
      <w:tr w:rsidR="00282FCB" w:rsidRPr="008F07EF" w14:paraId="1BB457C8" w14:textId="77777777" w:rsidTr="003E09A8">
        <w:trPr>
          <w:jc w:val="center"/>
        </w:trPr>
        <w:tc>
          <w:tcPr>
            <w:tcW w:w="1996" w:type="dxa"/>
          </w:tcPr>
          <w:p w14:paraId="66AC56EA" w14:textId="77777777" w:rsidR="00282FCB" w:rsidRPr="008F07EF" w:rsidRDefault="00282FCB" w:rsidP="003E09A8">
            <w:pPr>
              <w:pStyle w:val="Tabletext"/>
              <w:jc w:val="center"/>
              <w:rPr>
                <w:lang w:val="en-GB"/>
              </w:rPr>
            </w:pPr>
            <w:r w:rsidRPr="008F07EF">
              <w:rPr>
                <w:lang w:val="en-GB"/>
              </w:rPr>
              <w:t>4</w:t>
            </w:r>
          </w:p>
        </w:tc>
        <w:tc>
          <w:tcPr>
            <w:tcW w:w="1620" w:type="dxa"/>
          </w:tcPr>
          <w:p w14:paraId="7C8F2CBD" w14:textId="77777777" w:rsidR="00282FCB" w:rsidRPr="008F07EF" w:rsidRDefault="00282FCB" w:rsidP="003E09A8">
            <w:pPr>
              <w:pStyle w:val="Tabletext"/>
              <w:jc w:val="center"/>
              <w:rPr>
                <w:lang w:val="en-GB"/>
              </w:rPr>
            </w:pPr>
            <w:r w:rsidRPr="008F07EF">
              <w:rPr>
                <w:rFonts w:cs="Arial"/>
                <w:lang w:val="en-GB"/>
              </w:rPr>
              <w:t>246 &lt;</w:t>
            </w:r>
            <w:r w:rsidRPr="008F07EF">
              <w:rPr>
                <w:lang w:val="en-GB"/>
              </w:rPr>
              <w:t xml:space="preserve"> </w:t>
            </w:r>
            <w:r w:rsidRPr="008F07EF">
              <w:rPr>
                <w:rFonts w:cs="Arial"/>
                <w:lang w:val="en-GB"/>
              </w:rPr>
              <w:sym w:font="Symbol" w:char="F044"/>
            </w:r>
            <w:r w:rsidRPr="008F07EF">
              <w:rPr>
                <w:rFonts w:cs="Arial"/>
                <w:lang w:val="en-GB"/>
              </w:rPr>
              <w:t xml:space="preserve"> ≤ 350</w:t>
            </w:r>
          </w:p>
        </w:tc>
      </w:tr>
      <w:tr w:rsidR="00282FCB" w:rsidRPr="008F07EF" w14:paraId="7F7C89F9" w14:textId="77777777" w:rsidTr="003E09A8">
        <w:trPr>
          <w:jc w:val="center"/>
        </w:trPr>
        <w:tc>
          <w:tcPr>
            <w:tcW w:w="1996" w:type="dxa"/>
          </w:tcPr>
          <w:p w14:paraId="709856B7" w14:textId="77777777" w:rsidR="00282FCB" w:rsidRPr="008F07EF" w:rsidRDefault="00282FCB" w:rsidP="003E09A8">
            <w:pPr>
              <w:pStyle w:val="Tabletext"/>
              <w:jc w:val="center"/>
              <w:rPr>
                <w:lang w:val="en-GB"/>
              </w:rPr>
            </w:pPr>
            <w:r w:rsidRPr="008F07EF">
              <w:rPr>
                <w:lang w:val="en-GB"/>
              </w:rPr>
              <w:t>13.5</w:t>
            </w:r>
          </w:p>
        </w:tc>
        <w:tc>
          <w:tcPr>
            <w:tcW w:w="1620" w:type="dxa"/>
          </w:tcPr>
          <w:p w14:paraId="1F439A20" w14:textId="77777777" w:rsidR="00282FCB" w:rsidRPr="008F07EF" w:rsidRDefault="00282FCB" w:rsidP="003E09A8">
            <w:pPr>
              <w:pStyle w:val="Tabletext"/>
              <w:jc w:val="center"/>
              <w:rPr>
                <w:lang w:val="en-GB"/>
              </w:rPr>
            </w:pPr>
            <w:r w:rsidRPr="008F07EF">
              <w:rPr>
                <w:rFonts w:cs="Arial"/>
                <w:lang w:val="en-GB"/>
              </w:rPr>
              <w:sym w:font="Symbol" w:char="F044"/>
            </w:r>
            <w:r w:rsidRPr="008F07EF">
              <w:rPr>
                <w:rFonts w:cs="Arial"/>
                <w:lang w:val="en-GB"/>
              </w:rPr>
              <w:t xml:space="preserve"> &lt; 0 </w:t>
            </w:r>
            <w:r w:rsidRPr="008F07EF">
              <w:rPr>
                <w:lang w:val="en-GB"/>
              </w:rPr>
              <w:t>÷</w:t>
            </w:r>
            <w:r w:rsidRPr="008F07EF">
              <w:rPr>
                <w:rFonts w:cs="Arial"/>
                <w:lang w:val="en-GB"/>
              </w:rPr>
              <w:t xml:space="preserve"> </w:t>
            </w:r>
            <w:r w:rsidRPr="008F07EF">
              <w:rPr>
                <w:rFonts w:cs="Arial"/>
                <w:lang w:val="en-GB"/>
              </w:rPr>
              <w:sym w:font="Symbol" w:char="F044"/>
            </w:r>
            <w:r w:rsidRPr="008F07EF">
              <w:rPr>
                <w:rFonts w:cs="Arial"/>
                <w:lang w:val="en-GB"/>
              </w:rPr>
              <w:t xml:space="preserve"> &gt; 350</w:t>
            </w:r>
          </w:p>
        </w:tc>
      </w:tr>
    </w:tbl>
    <w:p w14:paraId="67C6192E" w14:textId="77777777" w:rsidR="00282FCB" w:rsidRPr="008F07EF" w:rsidRDefault="00282FCB" w:rsidP="00282FCB">
      <w:pPr>
        <w:pStyle w:val="Tablefin"/>
      </w:pPr>
    </w:p>
    <w:p w14:paraId="35C0E024" w14:textId="77777777" w:rsidR="00282FCB" w:rsidRPr="008F07EF" w:rsidRDefault="00282FCB" w:rsidP="00282FCB">
      <w:pPr>
        <w:spacing w:before="0" w:after="120"/>
        <w:rPr>
          <w:lang w:val="en-GB"/>
        </w:rPr>
      </w:pPr>
      <w:r w:rsidRPr="008F07EF">
        <w:rPr>
          <w:lang w:val="en-GB"/>
        </w:rPr>
        <w:t xml:space="preserve">The results obtained in the laboratory were proved in the service area. </w:t>
      </w:r>
    </w:p>
    <w:p w14:paraId="4363842B" w14:textId="77777777" w:rsidR="00282FCB" w:rsidRPr="008F07EF" w:rsidRDefault="00282FCB" w:rsidP="00282FCB">
      <w:pPr>
        <w:spacing w:before="0" w:after="120"/>
        <w:rPr>
          <w:lang w:val="en-GB"/>
        </w:rPr>
      </w:pPr>
      <w:r w:rsidRPr="008F07EF">
        <w:rPr>
          <w:lang w:val="en-GB"/>
        </w:rPr>
        <w:t>Tests were performed in the service area of the Monte Venda and Campalto transmitters which were operating on block 12D. Acting on the transmitters power and delay, different configuration were obtained.</w:t>
      </w:r>
    </w:p>
    <w:p w14:paraId="5BD23D36" w14:textId="77777777" w:rsidR="00282FCB" w:rsidRPr="008F07EF" w:rsidRDefault="00282FCB" w:rsidP="00282FCB">
      <w:pPr>
        <w:spacing w:before="0" w:after="120"/>
        <w:rPr>
          <w:lang w:val="en-GB"/>
        </w:rPr>
      </w:pPr>
      <w:r w:rsidRPr="008F07EF">
        <w:rPr>
          <w:lang w:val="en-GB"/>
        </w:rPr>
        <w:t xml:space="preserve">The measurements were achieved in specific point and also with an equipped vehicle travelling in the city and on the highway. </w:t>
      </w:r>
    </w:p>
    <w:p w14:paraId="2B83276C" w14:textId="77777777" w:rsidR="00282FCB" w:rsidRPr="008F07EF" w:rsidRDefault="00282FCB" w:rsidP="00282FCB">
      <w:pPr>
        <w:spacing w:before="0" w:after="120"/>
        <w:rPr>
          <w:szCs w:val="24"/>
          <w:lang w:val="en-GB"/>
        </w:rPr>
      </w:pPr>
      <w:r w:rsidRPr="008F07EF">
        <w:rPr>
          <w:lang w:val="en-GB"/>
        </w:rPr>
        <w:t xml:space="preserve">Summarizing, receivers were able to demodulate properly even when the two signals had the same RF level and the delay between the two was around </w:t>
      </w:r>
      <w:r w:rsidRPr="008F07EF">
        <w:rPr>
          <w:szCs w:val="24"/>
          <w:lang w:val="en-GB"/>
        </w:rPr>
        <w:t xml:space="preserve">350 </w:t>
      </w:r>
      <w:r w:rsidRPr="008F07EF">
        <w:rPr>
          <w:szCs w:val="24"/>
          <w:lang w:val="en-GB"/>
        </w:rPr>
        <w:sym w:font="Symbol" w:char="F06D"/>
      </w:r>
      <w:r w:rsidRPr="008F07EF">
        <w:rPr>
          <w:szCs w:val="24"/>
          <w:lang w:val="en-GB"/>
        </w:rPr>
        <w:t xml:space="preserve">s. It is important to underline that receivers lost the signal when the delay was between 350 </w:t>
      </w:r>
      <w:r w:rsidRPr="008F07EF">
        <w:rPr>
          <w:szCs w:val="24"/>
          <w:lang w:val="en-GB"/>
        </w:rPr>
        <w:sym w:font="Symbol" w:char="F06D"/>
      </w:r>
      <w:r w:rsidRPr="008F07EF">
        <w:rPr>
          <w:szCs w:val="24"/>
          <w:lang w:val="en-GB"/>
        </w:rPr>
        <w:t xml:space="preserve">s and 400 </w:t>
      </w:r>
      <w:r w:rsidRPr="008F07EF">
        <w:rPr>
          <w:szCs w:val="24"/>
          <w:lang w:val="en-GB"/>
        </w:rPr>
        <w:sym w:font="Symbol" w:char="F06D"/>
      </w:r>
      <w:r w:rsidRPr="008F07EF">
        <w:rPr>
          <w:szCs w:val="24"/>
          <w:lang w:val="en-GB"/>
        </w:rPr>
        <w:t xml:space="preserve">s but they started to demodulate again when the delay reached 320 </w:t>
      </w:r>
      <w:r w:rsidRPr="008F07EF">
        <w:rPr>
          <w:szCs w:val="24"/>
          <w:lang w:val="en-GB"/>
        </w:rPr>
        <w:sym w:font="Symbol" w:char="F06D"/>
      </w:r>
      <w:r w:rsidRPr="008F07EF">
        <w:rPr>
          <w:szCs w:val="24"/>
          <w:lang w:val="en-GB"/>
        </w:rPr>
        <w:t>s.</w:t>
      </w:r>
    </w:p>
    <w:p w14:paraId="618C15CD" w14:textId="25E8F41F" w:rsidR="00282FCB" w:rsidRPr="008F07EF" w:rsidRDefault="00282FCB" w:rsidP="00282FCB">
      <w:pPr>
        <w:spacing w:before="0" w:after="120"/>
        <w:rPr>
          <w:szCs w:val="24"/>
          <w:lang w:val="en-GB"/>
        </w:rPr>
      </w:pPr>
      <w:r w:rsidRPr="008F07EF">
        <w:rPr>
          <w:szCs w:val="24"/>
          <w:lang w:val="en-GB"/>
        </w:rPr>
        <w:t>In Fig. P2-1</w:t>
      </w:r>
      <w:r w:rsidR="00FB50E3">
        <w:rPr>
          <w:szCs w:val="24"/>
          <w:lang w:val="en-GB"/>
        </w:rPr>
        <w:t>1</w:t>
      </w:r>
      <w:r w:rsidRPr="008F07EF">
        <w:rPr>
          <w:szCs w:val="24"/>
          <w:lang w:val="en-GB"/>
        </w:rPr>
        <w:t>0 the audio quality travelling on highway is shown.</w:t>
      </w:r>
    </w:p>
    <w:p w14:paraId="562D42D2" w14:textId="1E0552CC" w:rsidR="00282FCB" w:rsidRPr="008F07EF" w:rsidRDefault="00282FCB" w:rsidP="00282FCB">
      <w:pPr>
        <w:pStyle w:val="FigureNo"/>
        <w:rPr>
          <w:lang w:val="en-GB"/>
        </w:rPr>
      </w:pPr>
      <w:r w:rsidRPr="008F07EF">
        <w:rPr>
          <w:lang w:val="en-GB"/>
        </w:rPr>
        <w:t>Figure P2-1</w:t>
      </w:r>
      <w:r w:rsidR="00FB50E3">
        <w:rPr>
          <w:lang w:val="en-GB"/>
        </w:rPr>
        <w:t>1</w:t>
      </w:r>
      <w:r w:rsidRPr="008F07EF">
        <w:rPr>
          <w:lang w:val="en-GB"/>
        </w:rPr>
        <w:t>0</w:t>
      </w:r>
    </w:p>
    <w:p w14:paraId="21695AF7" w14:textId="77777777" w:rsidR="00282FCB" w:rsidRPr="008F07EF" w:rsidRDefault="00282FCB" w:rsidP="00282FCB">
      <w:pPr>
        <w:pStyle w:val="Figuretitle"/>
        <w:rPr>
          <w:lang w:val="en-GB"/>
        </w:rPr>
      </w:pPr>
      <w:r w:rsidRPr="008F07EF">
        <w:rPr>
          <w:lang w:val="en-GB"/>
        </w:rPr>
        <w:t>Audio quality measured travelling on highway</w:t>
      </w:r>
    </w:p>
    <w:p w14:paraId="61D3860D" w14:textId="77777777" w:rsidR="00282FCB" w:rsidRPr="008F07EF" w:rsidRDefault="00282FCB" w:rsidP="00282FCB">
      <w:pPr>
        <w:pStyle w:val="Figure"/>
        <w:rPr>
          <w:lang w:val="en-GB"/>
        </w:rPr>
      </w:pPr>
      <w:r w:rsidRPr="008F07EF">
        <w:rPr>
          <w:noProof/>
          <w:lang w:val="en-GB" w:eastAsia="en-GB"/>
        </w:rPr>
        <w:drawing>
          <wp:inline distT="0" distB="0" distL="0" distR="0" wp14:anchorId="3DE555D0" wp14:editId="2219D698">
            <wp:extent cx="6066790" cy="4531995"/>
            <wp:effectExtent l="0" t="0" r="0" b="1905"/>
            <wp:docPr id="1239" name="Immagine 3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 name="Immagine 37" descr="Map&#10;&#10;Description automatically generat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066790" cy="4531995"/>
                    </a:xfrm>
                    <a:prstGeom prst="rect">
                      <a:avLst/>
                    </a:prstGeom>
                    <a:noFill/>
                    <a:ln>
                      <a:noFill/>
                    </a:ln>
                  </pic:spPr>
                </pic:pic>
              </a:graphicData>
            </a:graphic>
          </wp:inline>
        </w:drawing>
      </w:r>
    </w:p>
    <w:p w14:paraId="0ACA9624" w14:textId="6F392308" w:rsidR="00282FCB" w:rsidRPr="008F07EF" w:rsidRDefault="00282FCB" w:rsidP="00282FCB">
      <w:pPr>
        <w:pStyle w:val="Heading2"/>
        <w:rPr>
          <w:lang w:val="en-GB"/>
        </w:rPr>
      </w:pPr>
      <w:bookmarkStart w:id="1708" w:name="_Toc402170001"/>
      <w:bookmarkStart w:id="1709" w:name="_Toc410913506"/>
      <w:bookmarkStart w:id="1710" w:name="_Toc410921538"/>
      <w:bookmarkStart w:id="1711" w:name="_Toc421115609"/>
      <w:bookmarkStart w:id="1712" w:name="_Toc433558980"/>
      <w:bookmarkStart w:id="1713" w:name="_Toc8290718"/>
      <w:bookmarkStart w:id="1714" w:name="_Toc8290846"/>
      <w:bookmarkStart w:id="1715" w:name="_Toc8291115"/>
      <w:bookmarkStart w:id="1716" w:name="_Toc8291278"/>
      <w:bookmarkStart w:id="1717" w:name="_Toc8291631"/>
      <w:bookmarkStart w:id="1718" w:name="_Toc54781895"/>
      <w:bookmarkStart w:id="1719" w:name="_Toc132718783"/>
      <w:bookmarkStart w:id="1720" w:name="_Toc132729246"/>
      <w:bookmarkStart w:id="1721" w:name="_Toc163564316"/>
      <w:bookmarkStart w:id="1722" w:name="_Toc163567566"/>
      <w:bookmarkStart w:id="1723" w:name="_Toc163567697"/>
      <w:r w:rsidRPr="008F07EF">
        <w:rPr>
          <w:lang w:val="en-GB"/>
        </w:rPr>
        <w:t>15.2</w:t>
      </w:r>
      <w:r w:rsidRPr="008F07EF">
        <w:rPr>
          <w:lang w:val="en-GB"/>
        </w:rPr>
        <w:tab/>
        <w:t xml:space="preserve">Static timing in the </w:t>
      </w:r>
      <w:r w:rsidR="006C34F0" w:rsidRPr="008F07EF">
        <w:rPr>
          <w:lang w:val="en-GB"/>
        </w:rPr>
        <w:t xml:space="preserve">United Kingdom </w:t>
      </w:r>
      <w:r w:rsidRPr="008F07EF">
        <w:rPr>
          <w:lang w:val="en-GB"/>
        </w:rPr>
        <w:t>DAB network</w:t>
      </w:r>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p>
    <w:p w14:paraId="18EE8865" w14:textId="05E2940C" w:rsidR="00282FCB" w:rsidRPr="008F07EF" w:rsidRDefault="00282FCB" w:rsidP="00282FCB">
      <w:pPr>
        <w:rPr>
          <w:lang w:val="en-GB"/>
        </w:rPr>
      </w:pPr>
      <w:r w:rsidRPr="008F07EF">
        <w:rPr>
          <w:lang w:val="en-GB"/>
        </w:rPr>
        <w:t xml:space="preserve">The </w:t>
      </w:r>
      <w:r w:rsidR="006C34F0" w:rsidRPr="008F07EF">
        <w:rPr>
          <w:lang w:val="en-GB"/>
        </w:rPr>
        <w:t xml:space="preserve">United Kingdom </w:t>
      </w:r>
      <w:r w:rsidRPr="008F07EF">
        <w:rPr>
          <w:lang w:val="en-GB"/>
        </w:rPr>
        <w:t>has two DAB networks which operate as national SFNs. Their predicted coverage is shown in Fig. P2-1</w:t>
      </w:r>
      <w:r w:rsidR="00F2501C">
        <w:rPr>
          <w:lang w:val="en-GB"/>
        </w:rPr>
        <w:t>1</w:t>
      </w:r>
      <w:r w:rsidRPr="008F07EF">
        <w:rPr>
          <w:lang w:val="en-GB"/>
        </w:rPr>
        <w:t xml:space="preserve">1 where the coverage of the network with optimised static timing (timed network) is compared with the coverage of the same network with all transmitters set to the same relative delay of 0 µs (untimed network) – all other parameters are identical in the two situations. Yellow shows coverage common to both the timed and untimed networks, red shows coverage only available in the untimed network while green shows coverage available only in the timed network. </w:t>
      </w:r>
    </w:p>
    <w:p w14:paraId="11F34FB4" w14:textId="77777777" w:rsidR="00282FCB" w:rsidRPr="008F07EF" w:rsidRDefault="00282FCB" w:rsidP="00282FCB">
      <w:pPr>
        <w:rPr>
          <w:lang w:val="en-GB"/>
        </w:rPr>
      </w:pPr>
      <w:r w:rsidRPr="008F07EF">
        <w:rPr>
          <w:lang w:val="en-GB"/>
        </w:rPr>
        <w:t>It is clear that in some areas the untimed network performs better than the timed network, and vice versa. Overall, the static timing is of benefit as it improves population coverage by almost 1% and coverage to roads by some 4.7%. It is estimated that around 20 to 40 transmitters would otherwise be required to provide this coverage increase.</w:t>
      </w:r>
    </w:p>
    <w:p w14:paraId="3E456B08" w14:textId="59941D68" w:rsidR="00282FCB" w:rsidRPr="008F07EF" w:rsidRDefault="00282FCB" w:rsidP="00282FCB">
      <w:pPr>
        <w:pStyle w:val="FigureNo"/>
        <w:rPr>
          <w:lang w:val="en-GB"/>
        </w:rPr>
      </w:pPr>
      <w:bookmarkStart w:id="1724" w:name="_Ref410830380"/>
      <w:r w:rsidRPr="008F07EF">
        <w:rPr>
          <w:lang w:val="en-GB"/>
        </w:rPr>
        <w:t xml:space="preserve">Figure </w:t>
      </w:r>
      <w:bookmarkEnd w:id="1724"/>
      <w:r w:rsidRPr="008F07EF">
        <w:rPr>
          <w:lang w:val="en-GB"/>
        </w:rPr>
        <w:t>P2-1</w:t>
      </w:r>
      <w:r w:rsidR="00F2501C">
        <w:rPr>
          <w:lang w:val="en-GB"/>
        </w:rPr>
        <w:t>1</w:t>
      </w:r>
      <w:r w:rsidRPr="008F07EF">
        <w:rPr>
          <w:lang w:val="en-GB"/>
        </w:rPr>
        <w:t>1</w:t>
      </w:r>
    </w:p>
    <w:p w14:paraId="0827E60E" w14:textId="01E58A18" w:rsidR="00282FCB" w:rsidRPr="008F07EF" w:rsidRDefault="00282FCB" w:rsidP="00282FCB">
      <w:pPr>
        <w:pStyle w:val="Figuretitle"/>
        <w:rPr>
          <w:lang w:val="en-GB"/>
        </w:rPr>
      </w:pPr>
      <w:r w:rsidRPr="008F07EF">
        <w:rPr>
          <w:lang w:val="en-GB"/>
        </w:rPr>
        <w:t xml:space="preserve">The benefits of static timing in the </w:t>
      </w:r>
      <w:r w:rsidR="006C34F0" w:rsidRPr="008F07EF">
        <w:rPr>
          <w:lang w:val="en-GB"/>
        </w:rPr>
        <w:t xml:space="preserve">United Kingdom </w:t>
      </w:r>
      <w:r w:rsidRPr="008F07EF">
        <w:rPr>
          <w:lang w:val="en-GB"/>
        </w:rPr>
        <w:t>DAB network</w:t>
      </w:r>
    </w:p>
    <w:p w14:paraId="7DB159E2" w14:textId="77777777" w:rsidR="00282FCB" w:rsidRDefault="00282FCB" w:rsidP="00282FCB">
      <w:pPr>
        <w:pStyle w:val="Figure"/>
        <w:rPr>
          <w:lang w:val="en-GB"/>
        </w:rPr>
      </w:pPr>
      <w:r w:rsidRPr="008F07EF">
        <w:rPr>
          <w:noProof/>
          <w:lang w:val="en-GB" w:eastAsia="en-GB"/>
        </w:rPr>
        <w:drawing>
          <wp:inline distT="0" distB="0" distL="0" distR="0" wp14:anchorId="544A4A60" wp14:editId="411437D1">
            <wp:extent cx="3999230" cy="5685155"/>
            <wp:effectExtent l="0" t="0" r="1270" b="0"/>
            <wp:docPr id="1240" name="Grafik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 name="Grafik 4" descr="Map&#10;&#10;Description automatically generated"/>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999230" cy="5685155"/>
                    </a:xfrm>
                    <a:prstGeom prst="rect">
                      <a:avLst/>
                    </a:prstGeom>
                    <a:noFill/>
                    <a:ln>
                      <a:noFill/>
                    </a:ln>
                  </pic:spPr>
                </pic:pic>
              </a:graphicData>
            </a:graphic>
          </wp:inline>
        </w:drawing>
      </w:r>
    </w:p>
    <w:p w14:paraId="4995CB78" w14:textId="6FC35718" w:rsidR="00F2501C" w:rsidRPr="00F2501C" w:rsidRDefault="00F2501C" w:rsidP="00F2501C">
      <w:pPr>
        <w:pStyle w:val="Note"/>
        <w:rPr>
          <w:lang w:val="en-GB"/>
        </w:rPr>
      </w:pPr>
      <w:r>
        <w:rPr>
          <w:i/>
          <w:iCs/>
          <w:lang w:val="en-GB"/>
        </w:rPr>
        <w:t xml:space="preserve">Note to Fig. P2-111: </w:t>
      </w:r>
      <w:r w:rsidRPr="008F07EF">
        <w:rPr>
          <w:lang w:val="en-GB"/>
        </w:rPr>
        <w:t>Yellow: coverage common to both the timed and untimed networks – Red: coverage only available in the untimed network – Green: coverage available only in the timed network</w:t>
      </w:r>
      <w:r>
        <w:rPr>
          <w:lang w:val="en-GB"/>
        </w:rPr>
        <w:t>.</w:t>
      </w:r>
    </w:p>
    <w:p w14:paraId="17D23927" w14:textId="77777777" w:rsidR="00282FCB" w:rsidRPr="008F07EF" w:rsidRDefault="00282FCB" w:rsidP="00282FCB">
      <w:pPr>
        <w:pStyle w:val="Heading2"/>
        <w:rPr>
          <w:lang w:val="en-GB"/>
        </w:rPr>
      </w:pPr>
      <w:bookmarkStart w:id="1725" w:name="_Toc402170002"/>
      <w:bookmarkStart w:id="1726" w:name="_Toc410913507"/>
      <w:bookmarkStart w:id="1727" w:name="_Toc410921539"/>
      <w:bookmarkStart w:id="1728" w:name="_Toc421115610"/>
      <w:bookmarkStart w:id="1729" w:name="_Toc8290719"/>
      <w:bookmarkStart w:id="1730" w:name="_Toc54781896"/>
      <w:bookmarkStart w:id="1731" w:name="_Toc132718784"/>
      <w:bookmarkStart w:id="1732" w:name="_Toc132729247"/>
      <w:bookmarkStart w:id="1733" w:name="_Toc163564317"/>
      <w:bookmarkStart w:id="1734" w:name="_Toc163567567"/>
      <w:bookmarkStart w:id="1735" w:name="_Toc163567698"/>
      <w:r w:rsidRPr="008F07EF">
        <w:rPr>
          <w:lang w:val="en-GB"/>
        </w:rPr>
        <w:t>15.3</w:t>
      </w:r>
      <w:r w:rsidRPr="008F07EF">
        <w:rPr>
          <w:lang w:val="en-GB"/>
        </w:rPr>
        <w:tab/>
        <w:t>Static timing in the Bavarian DAB+ network</w:t>
      </w:r>
      <w:bookmarkEnd w:id="1725"/>
      <w:bookmarkEnd w:id="1726"/>
      <w:bookmarkEnd w:id="1727"/>
      <w:bookmarkEnd w:id="1728"/>
      <w:bookmarkEnd w:id="1729"/>
      <w:bookmarkEnd w:id="1730"/>
      <w:bookmarkEnd w:id="1731"/>
      <w:bookmarkEnd w:id="1732"/>
      <w:bookmarkEnd w:id="1733"/>
      <w:bookmarkEnd w:id="1734"/>
      <w:bookmarkEnd w:id="1735"/>
    </w:p>
    <w:p w14:paraId="76E73EFE" w14:textId="77777777" w:rsidR="00282FCB" w:rsidRPr="008F07EF" w:rsidRDefault="00282FCB" w:rsidP="00282FCB">
      <w:pPr>
        <w:rPr>
          <w:lang w:val="en-GB"/>
        </w:rPr>
      </w:pPr>
      <w:r w:rsidRPr="008F07EF">
        <w:rPr>
          <w:lang w:val="en-GB"/>
        </w:rPr>
        <w:t>A further example of delay time tuning is given with the DAB+ network in Bavaria at stage of implementation of 22 transmitters, where most of them have individually set transmitter offset delays in order to optimise the coverage. This measure is necessary since the transmitter characteristics with regard to distance from the next transmitter, antenna height or transmitter power, are very heterogeneous. The optimization was performed by Bayerischer Rundfunk (BR).</w:t>
      </w:r>
    </w:p>
    <w:p w14:paraId="20688E76" w14:textId="0A10E225" w:rsidR="00282FCB" w:rsidRPr="008F07EF" w:rsidRDefault="00282FCB" w:rsidP="00282FCB">
      <w:pPr>
        <w:rPr>
          <w:lang w:val="en-GB"/>
        </w:rPr>
      </w:pPr>
      <w:r w:rsidRPr="008F07EF">
        <w:rPr>
          <w:lang w:val="en-GB"/>
        </w:rPr>
        <w:t>Figure P2-1</w:t>
      </w:r>
      <w:r w:rsidR="00F2501C">
        <w:rPr>
          <w:lang w:val="en-GB"/>
        </w:rPr>
        <w:t>1</w:t>
      </w:r>
      <w:r w:rsidRPr="008F07EF">
        <w:rPr>
          <w:lang w:val="en-GB"/>
        </w:rPr>
        <w:t>2 gives a coverage plot with the transmitter sites and transmitter powers, but without any delay time optimization. Green denotes covered locations for DAB+ mobile reception and red indicates locations where sufficient field strength is available but reception is not possible because of self</w:t>
      </w:r>
      <w:r w:rsidRPr="008F07EF">
        <w:rPr>
          <w:lang w:val="en-GB"/>
        </w:rPr>
        <w:noBreakHyphen/>
        <w:t>interference. The non</w:t>
      </w:r>
      <w:r w:rsidRPr="008F07EF">
        <w:rPr>
          <w:lang w:val="en-GB"/>
        </w:rPr>
        <w:noBreakHyphen/>
        <w:t>optimised network already has very good coverage; however there remain areas of interference, mainly in the fringes.</w:t>
      </w:r>
    </w:p>
    <w:p w14:paraId="662E05D4" w14:textId="43D425DC" w:rsidR="00282FCB" w:rsidRPr="008F07EF" w:rsidRDefault="00282FCB" w:rsidP="00282FCB">
      <w:pPr>
        <w:pStyle w:val="FigureNo"/>
        <w:rPr>
          <w:lang w:val="en-GB"/>
        </w:rPr>
      </w:pPr>
      <w:bookmarkStart w:id="1736" w:name="_Ref410830597"/>
      <w:r w:rsidRPr="008F07EF">
        <w:rPr>
          <w:lang w:val="en-GB"/>
        </w:rPr>
        <w:t>Figure</w:t>
      </w:r>
      <w:bookmarkEnd w:id="1736"/>
      <w:r w:rsidRPr="008F07EF">
        <w:rPr>
          <w:lang w:val="en-GB"/>
        </w:rPr>
        <w:t xml:space="preserve"> P2-1</w:t>
      </w:r>
      <w:r w:rsidR="00F2501C">
        <w:rPr>
          <w:lang w:val="en-GB"/>
        </w:rPr>
        <w:t>1</w:t>
      </w:r>
      <w:r w:rsidRPr="008F07EF">
        <w:rPr>
          <w:lang w:val="en-GB"/>
        </w:rPr>
        <w:t>2</w:t>
      </w:r>
    </w:p>
    <w:p w14:paraId="0EA2825E" w14:textId="70A4DDBC" w:rsidR="00282FCB" w:rsidRPr="008F07EF" w:rsidRDefault="00282FCB" w:rsidP="00282FCB">
      <w:pPr>
        <w:pStyle w:val="Figuretitle"/>
        <w:rPr>
          <w:lang w:val="en-GB"/>
        </w:rPr>
      </w:pPr>
      <w:r w:rsidRPr="008F07EF">
        <w:rPr>
          <w:lang w:val="en-GB"/>
        </w:rPr>
        <w:t>Coverage of the DAB+ network in Bavaria</w:t>
      </w:r>
      <w:r w:rsidR="0022249E" w:rsidRPr="008F07EF">
        <w:rPr>
          <w:lang w:val="en-GB"/>
        </w:rPr>
        <w:t> –</w:t>
      </w:r>
      <w:r w:rsidRPr="008F07EF">
        <w:rPr>
          <w:lang w:val="en-GB"/>
        </w:rPr>
        <w:t xml:space="preserve"> without static delay time optimization – Transmitter sites, </w:t>
      </w:r>
      <w:r w:rsidRPr="008F07EF">
        <w:rPr>
          <w:lang w:val="en-GB"/>
        </w:rPr>
        <w:br/>
        <w:t xml:space="preserve">transmitter </w:t>
      </w:r>
      <w:r w:rsidRPr="008F07EF">
        <w:rPr>
          <w:b w:val="0"/>
          <w:lang w:val="en-GB"/>
        </w:rPr>
        <w:t>e.r.p.</w:t>
      </w:r>
      <w:r w:rsidRPr="008F07EF">
        <w:rPr>
          <w:lang w:val="en-GB"/>
        </w:rPr>
        <w:t xml:space="preserve"> (kW) and the initial static delay (0 µs) are indicated</w:t>
      </w:r>
    </w:p>
    <w:p w14:paraId="0B6FF64A" w14:textId="77777777" w:rsidR="00282FCB" w:rsidRPr="008F07EF" w:rsidRDefault="00282FCB" w:rsidP="00282FCB">
      <w:pPr>
        <w:pStyle w:val="Figure"/>
        <w:rPr>
          <w:lang w:val="en-GB"/>
        </w:rPr>
      </w:pPr>
      <w:r w:rsidRPr="008F07EF">
        <w:rPr>
          <w:noProof/>
          <w:lang w:val="en-GB" w:eastAsia="en-GB"/>
        </w:rPr>
        <w:drawing>
          <wp:inline distT="0" distB="0" distL="0" distR="0" wp14:anchorId="3FAE18D4" wp14:editId="14FB56EF">
            <wp:extent cx="4102735" cy="4380865"/>
            <wp:effectExtent l="19050" t="19050" r="12065" b="19685"/>
            <wp:docPr id="1241" name="Grafik 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 name="Grafik 17" descr="Map&#10;&#10;Description automatically generated"/>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102735" cy="4380865"/>
                    </a:xfrm>
                    <a:prstGeom prst="rect">
                      <a:avLst/>
                    </a:prstGeom>
                    <a:noFill/>
                    <a:ln w="9525" cmpd="sng">
                      <a:solidFill>
                        <a:srgbClr val="385D8A"/>
                      </a:solidFill>
                      <a:miter lim="800000"/>
                      <a:headEnd/>
                      <a:tailEnd/>
                    </a:ln>
                    <a:effectLst/>
                  </pic:spPr>
                </pic:pic>
              </a:graphicData>
            </a:graphic>
          </wp:inline>
        </w:drawing>
      </w:r>
    </w:p>
    <w:p w14:paraId="614839D1" w14:textId="65AE03D6" w:rsidR="00282FCB" w:rsidRPr="008F07EF" w:rsidRDefault="00282FCB" w:rsidP="00C455DB">
      <w:pPr>
        <w:pStyle w:val="Normalaftertitle"/>
        <w:rPr>
          <w:lang w:val="en-GB"/>
        </w:rPr>
      </w:pPr>
      <w:r w:rsidRPr="008F07EF">
        <w:rPr>
          <w:lang w:val="en-GB"/>
        </w:rPr>
        <w:t>These remaining areas of interference could be reduced by a static time delay optimization, as can be seen in Fig. P2-1</w:t>
      </w:r>
      <w:r w:rsidR="00AF0004">
        <w:rPr>
          <w:lang w:val="en-GB"/>
        </w:rPr>
        <w:t>1</w:t>
      </w:r>
      <w:r w:rsidRPr="008F07EF">
        <w:rPr>
          <w:lang w:val="en-GB"/>
        </w:rPr>
        <w:t>3, where the individual delays are indicated in the coverage plot. Still there remain regions where self</w:t>
      </w:r>
      <w:r w:rsidRPr="008F07EF">
        <w:rPr>
          <w:lang w:val="en-GB"/>
        </w:rPr>
        <w:noBreakHyphen/>
        <w:t>interference occurs. This is due to the fact that time delay optimization may be a means to improve a self</w:t>
      </w:r>
      <w:r w:rsidRPr="008F07EF">
        <w:rPr>
          <w:lang w:val="en-GB"/>
        </w:rPr>
        <w:noBreakHyphen/>
        <w:t xml:space="preserve">interference situation but cannot totally eliminate it. </w:t>
      </w:r>
    </w:p>
    <w:p w14:paraId="2ADEE4F6" w14:textId="54A97905" w:rsidR="00282FCB" w:rsidRPr="008F07EF" w:rsidRDefault="00282FCB" w:rsidP="00282FCB">
      <w:pPr>
        <w:rPr>
          <w:lang w:val="en-GB"/>
        </w:rPr>
      </w:pPr>
      <w:r w:rsidRPr="008F07EF">
        <w:rPr>
          <w:lang w:val="en-GB"/>
        </w:rPr>
        <w:t>Figure P2-1</w:t>
      </w:r>
      <w:r w:rsidR="00AF0004">
        <w:rPr>
          <w:lang w:val="en-GB"/>
        </w:rPr>
        <w:t>1</w:t>
      </w:r>
      <w:r w:rsidRPr="008F07EF">
        <w:rPr>
          <w:lang w:val="en-GB"/>
        </w:rPr>
        <w:t>4 is a difference plot showing the areas where the delay optimization improved the situation. As compared to the total coverage area these amount to a small percentage which is due to an already well</w:t>
      </w:r>
      <w:r w:rsidRPr="008F07EF">
        <w:rPr>
          <w:lang w:val="en-GB"/>
        </w:rPr>
        <w:noBreakHyphen/>
        <w:t xml:space="preserve">chosen transmitter topology. </w:t>
      </w:r>
    </w:p>
    <w:p w14:paraId="440289A2" w14:textId="183E3445" w:rsidR="00282FCB" w:rsidRPr="008F07EF" w:rsidRDefault="00282FCB" w:rsidP="00282FCB">
      <w:pPr>
        <w:rPr>
          <w:lang w:val="en-GB"/>
        </w:rPr>
      </w:pPr>
      <w:r w:rsidRPr="008F07EF">
        <w:rPr>
          <w:lang w:val="en-GB"/>
        </w:rPr>
        <w:t>To illustrate how the delay tuning impacts the signal situation, a receiving location was chosen where the reception was improved by the optimization and the time delay spectra were calculated for the two cases – with and without delay optimization. This is shown in</w:t>
      </w:r>
      <w:bookmarkStart w:id="1737" w:name="_Ref410830666"/>
      <w:r w:rsidRPr="008F07EF">
        <w:rPr>
          <w:lang w:val="en-GB"/>
        </w:rPr>
        <w:t xml:space="preserve"> Fig. P2-1</w:t>
      </w:r>
      <w:r w:rsidR="00AF0004">
        <w:rPr>
          <w:lang w:val="en-GB"/>
        </w:rPr>
        <w:t>1</w:t>
      </w:r>
      <w:r w:rsidRPr="008F07EF">
        <w:rPr>
          <w:lang w:val="en-GB"/>
        </w:rPr>
        <w:t>5.</w:t>
      </w:r>
    </w:p>
    <w:p w14:paraId="3066E4A5" w14:textId="60D4C462" w:rsidR="00282FCB" w:rsidRPr="008F07EF" w:rsidRDefault="00282FCB" w:rsidP="00282FCB">
      <w:pPr>
        <w:pStyle w:val="FigureNo"/>
        <w:rPr>
          <w:lang w:val="en-GB"/>
        </w:rPr>
      </w:pPr>
      <w:r w:rsidRPr="008F07EF">
        <w:rPr>
          <w:lang w:val="en-GB"/>
        </w:rPr>
        <w:t xml:space="preserve">Figure </w:t>
      </w:r>
      <w:bookmarkEnd w:id="1737"/>
      <w:r w:rsidRPr="008F07EF">
        <w:rPr>
          <w:lang w:val="en-GB"/>
        </w:rPr>
        <w:t>P2-1</w:t>
      </w:r>
      <w:r w:rsidR="00AF0004">
        <w:rPr>
          <w:lang w:val="en-GB"/>
        </w:rPr>
        <w:t>1</w:t>
      </w:r>
      <w:r w:rsidRPr="008F07EF">
        <w:rPr>
          <w:lang w:val="en-GB"/>
        </w:rPr>
        <w:t>3</w:t>
      </w:r>
    </w:p>
    <w:p w14:paraId="765E4AC8" w14:textId="77777777" w:rsidR="00282FCB" w:rsidRPr="008F07EF" w:rsidRDefault="00282FCB" w:rsidP="00282FCB">
      <w:pPr>
        <w:pStyle w:val="Figuretitle"/>
        <w:rPr>
          <w:lang w:val="en-GB"/>
        </w:rPr>
      </w:pPr>
      <w:r w:rsidRPr="008F07EF">
        <w:rPr>
          <w:lang w:val="en-GB"/>
        </w:rPr>
        <w:t xml:space="preserve">Coverage of the DAB+ network in Bavaria – with static delay time optimization – Transmitter sites, </w:t>
      </w:r>
      <w:r w:rsidRPr="008F07EF">
        <w:rPr>
          <w:lang w:val="en-GB"/>
        </w:rPr>
        <w:br/>
        <w:t>transmitter e.r.p. (kW) and individual static delays (µs) are indicated</w:t>
      </w:r>
    </w:p>
    <w:p w14:paraId="1A67C761" w14:textId="77777777" w:rsidR="00282FCB" w:rsidRPr="008F07EF" w:rsidRDefault="00282FCB" w:rsidP="00282FCB">
      <w:pPr>
        <w:pStyle w:val="Figure"/>
        <w:rPr>
          <w:lang w:val="en-GB"/>
        </w:rPr>
      </w:pPr>
      <w:r w:rsidRPr="008F07EF">
        <w:rPr>
          <w:noProof/>
          <w:lang w:val="en-GB" w:eastAsia="en-GB"/>
        </w:rPr>
        <w:drawing>
          <wp:inline distT="0" distB="0" distL="0" distR="0" wp14:anchorId="0942C11B" wp14:editId="60F6D7B6">
            <wp:extent cx="4102735" cy="4380865"/>
            <wp:effectExtent l="19050" t="19050" r="12065" b="19685"/>
            <wp:docPr id="1242" name="Grafik 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 name="Grafik 18" descr="Map&#10;&#10;Description automatically generated"/>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102735" cy="4380865"/>
                    </a:xfrm>
                    <a:prstGeom prst="rect">
                      <a:avLst/>
                    </a:prstGeom>
                    <a:noFill/>
                    <a:ln w="9525" cmpd="sng">
                      <a:solidFill>
                        <a:srgbClr val="385D8A"/>
                      </a:solidFill>
                      <a:miter lim="800000"/>
                      <a:headEnd/>
                      <a:tailEnd/>
                    </a:ln>
                    <a:effectLst/>
                  </pic:spPr>
                </pic:pic>
              </a:graphicData>
            </a:graphic>
          </wp:inline>
        </w:drawing>
      </w:r>
    </w:p>
    <w:p w14:paraId="1A589D4C" w14:textId="77777777" w:rsidR="00282FCB" w:rsidRPr="008F07EF" w:rsidRDefault="00282FCB" w:rsidP="00C455DB">
      <w:pPr>
        <w:pStyle w:val="Normalaftertitle"/>
        <w:rPr>
          <w:lang w:val="en-GB"/>
        </w:rPr>
      </w:pPr>
      <w:r w:rsidRPr="008F07EF">
        <w:rPr>
          <w:lang w:val="en-GB"/>
        </w:rPr>
        <w:t xml:space="preserve">The upper delay spectrum represents the signal situation without delay optimization, the lower one with delay optimization. The cyan time region shows the signals within the guard interval. They contribute constructively to the wanted field strength which is indicated by a blue bar. Beyond the guard interval, the orange time region, the signals have both constructive as well as interfering components. The interfering components are indicated by red bars. In order to keep the two components together they are plotted in the same place on the time axis, the smaller component being put in the foreground. Thus both contributions can always be identified and are visible – apart from the case where both components are equal; then only the red interfering bar is visible. </w:t>
      </w:r>
    </w:p>
    <w:p w14:paraId="549723E8" w14:textId="6A570323" w:rsidR="00282FCB" w:rsidRPr="008F07EF" w:rsidRDefault="00282FCB" w:rsidP="00282FCB">
      <w:pPr>
        <w:pStyle w:val="FigureNo"/>
        <w:rPr>
          <w:lang w:val="en-GB"/>
        </w:rPr>
      </w:pPr>
      <w:bookmarkStart w:id="1738" w:name="_Ref410830732"/>
      <w:r w:rsidRPr="008F07EF">
        <w:rPr>
          <w:lang w:val="en-GB"/>
        </w:rPr>
        <w:t xml:space="preserve">Figure </w:t>
      </w:r>
      <w:bookmarkEnd w:id="1738"/>
      <w:r w:rsidRPr="008F07EF">
        <w:rPr>
          <w:lang w:val="en-GB"/>
        </w:rPr>
        <w:t>P2-1</w:t>
      </w:r>
      <w:r w:rsidR="00AF0004">
        <w:rPr>
          <w:lang w:val="en-GB"/>
        </w:rPr>
        <w:t>1</w:t>
      </w:r>
      <w:r w:rsidRPr="008F07EF">
        <w:rPr>
          <w:lang w:val="en-GB"/>
        </w:rPr>
        <w:t>4</w:t>
      </w:r>
    </w:p>
    <w:p w14:paraId="45495712" w14:textId="77777777" w:rsidR="00282FCB" w:rsidRPr="008F07EF" w:rsidRDefault="00282FCB" w:rsidP="00282FCB">
      <w:pPr>
        <w:pStyle w:val="Figuretitle"/>
        <w:rPr>
          <w:lang w:val="en-GB"/>
        </w:rPr>
      </w:pPr>
      <w:r w:rsidRPr="008F07EF">
        <w:rPr>
          <w:lang w:val="en-GB"/>
        </w:rPr>
        <w:t xml:space="preserve">DAB+ network in Bavaria – Difference plot – Locations where static delay time </w:t>
      </w:r>
      <w:r w:rsidRPr="008F07EF">
        <w:rPr>
          <w:lang w:val="en-GB"/>
        </w:rPr>
        <w:br/>
        <w:t>optimization improved the coverage</w:t>
      </w:r>
    </w:p>
    <w:p w14:paraId="299E1493" w14:textId="77777777" w:rsidR="00282FCB" w:rsidRPr="008F07EF" w:rsidRDefault="00282FCB" w:rsidP="00282FCB">
      <w:pPr>
        <w:pStyle w:val="Figure"/>
        <w:rPr>
          <w:lang w:val="en-GB"/>
        </w:rPr>
      </w:pPr>
      <w:r w:rsidRPr="008F07EF">
        <w:rPr>
          <w:noProof/>
          <w:lang w:val="en-GB" w:eastAsia="en-GB"/>
        </w:rPr>
        <w:drawing>
          <wp:inline distT="0" distB="0" distL="0" distR="0" wp14:anchorId="78BE5614" wp14:editId="38F92BDC">
            <wp:extent cx="3418840" cy="3697605"/>
            <wp:effectExtent l="19050" t="19050" r="10160" b="17145"/>
            <wp:docPr id="1243" name="Grafik 1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Grafik 19" descr="Map&#10;&#10;Description automatically generated"/>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418840" cy="3697605"/>
                    </a:xfrm>
                    <a:prstGeom prst="rect">
                      <a:avLst/>
                    </a:prstGeom>
                    <a:noFill/>
                    <a:ln w="9525" cmpd="sng">
                      <a:solidFill>
                        <a:srgbClr val="385D8A"/>
                      </a:solidFill>
                      <a:miter lim="800000"/>
                      <a:headEnd/>
                      <a:tailEnd/>
                    </a:ln>
                    <a:effectLst/>
                  </pic:spPr>
                </pic:pic>
              </a:graphicData>
            </a:graphic>
          </wp:inline>
        </w:drawing>
      </w:r>
    </w:p>
    <w:p w14:paraId="3088065F" w14:textId="6F900609" w:rsidR="00282FCB" w:rsidRPr="008F07EF" w:rsidRDefault="00282FCB" w:rsidP="00282FCB">
      <w:pPr>
        <w:pStyle w:val="FigureNo"/>
        <w:rPr>
          <w:lang w:val="en-GB"/>
        </w:rPr>
      </w:pPr>
      <w:bookmarkStart w:id="1739" w:name="_Ref410830775"/>
      <w:r w:rsidRPr="008F07EF">
        <w:rPr>
          <w:lang w:val="en-GB"/>
        </w:rPr>
        <w:t xml:space="preserve">Figure </w:t>
      </w:r>
      <w:bookmarkEnd w:id="1739"/>
      <w:r w:rsidRPr="008F07EF">
        <w:rPr>
          <w:lang w:val="en-GB"/>
        </w:rPr>
        <w:t>P2-1</w:t>
      </w:r>
      <w:r w:rsidR="00AF0004">
        <w:rPr>
          <w:lang w:val="en-GB"/>
        </w:rPr>
        <w:t>1</w:t>
      </w:r>
      <w:r w:rsidRPr="008F07EF">
        <w:rPr>
          <w:lang w:val="en-GB"/>
        </w:rPr>
        <w:t>5</w:t>
      </w:r>
    </w:p>
    <w:p w14:paraId="6D69427A" w14:textId="77777777" w:rsidR="00282FCB" w:rsidRPr="008F07EF" w:rsidRDefault="00282FCB" w:rsidP="00282FCB">
      <w:pPr>
        <w:pStyle w:val="Figuretitle"/>
        <w:rPr>
          <w:lang w:val="en-GB"/>
        </w:rPr>
      </w:pPr>
      <w:r w:rsidRPr="008F07EF">
        <w:rPr>
          <w:lang w:val="en-GB"/>
        </w:rPr>
        <w:t>Time delay spectra at a typical self-interference situation before and after optimization</w:t>
      </w:r>
    </w:p>
    <w:p w14:paraId="7A282599" w14:textId="77777777" w:rsidR="00282FCB" w:rsidRPr="008F07EF" w:rsidRDefault="00282FCB" w:rsidP="00282FCB">
      <w:pPr>
        <w:pStyle w:val="Figure"/>
        <w:rPr>
          <w:lang w:val="en-GB" w:eastAsia="it-IT"/>
        </w:rPr>
      </w:pPr>
      <w:r w:rsidRPr="008F07EF">
        <w:rPr>
          <w:noProof/>
          <w:lang w:val="en-GB" w:eastAsia="en-GB"/>
        </w:rPr>
        <w:drawing>
          <wp:inline distT="0" distB="0" distL="0" distR="0" wp14:anchorId="4A1474A8" wp14:editId="59E6EDC8">
            <wp:extent cx="5955665" cy="3339465"/>
            <wp:effectExtent l="19050" t="19050" r="26035" b="13335"/>
            <wp:docPr id="1244" name="Picture 10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 name="Picture 104" descr="Diagram&#10;&#10;Description automatically generated"/>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955665" cy="3339465"/>
                    </a:xfrm>
                    <a:prstGeom prst="rect">
                      <a:avLst/>
                    </a:prstGeom>
                    <a:noFill/>
                    <a:ln w="9525" cmpd="sng">
                      <a:solidFill>
                        <a:srgbClr val="385D8A"/>
                      </a:solidFill>
                      <a:miter lim="800000"/>
                      <a:headEnd/>
                      <a:tailEnd/>
                    </a:ln>
                    <a:effectLst/>
                  </pic:spPr>
                </pic:pic>
              </a:graphicData>
            </a:graphic>
          </wp:inline>
        </w:drawing>
      </w:r>
    </w:p>
    <w:p w14:paraId="725EEC3B" w14:textId="77777777" w:rsidR="00282FCB" w:rsidRPr="008F07EF" w:rsidRDefault="00282FCB" w:rsidP="0016622C">
      <w:pPr>
        <w:pStyle w:val="AnnexNoTitle"/>
        <w:rPr>
          <w:lang w:val="en-GB"/>
        </w:rPr>
      </w:pPr>
      <w:bookmarkStart w:id="1740" w:name="_Toc421115611"/>
      <w:bookmarkStart w:id="1741" w:name="_Toc433558981"/>
      <w:bookmarkStart w:id="1742" w:name="_Toc8290720"/>
      <w:bookmarkStart w:id="1743" w:name="_Toc8290847"/>
      <w:bookmarkStart w:id="1744" w:name="_Toc8291116"/>
      <w:bookmarkStart w:id="1745" w:name="_Toc8291279"/>
      <w:bookmarkStart w:id="1746" w:name="_Toc8291632"/>
      <w:bookmarkStart w:id="1747" w:name="_Toc54781897"/>
      <w:bookmarkStart w:id="1748" w:name="_Toc132718785"/>
      <w:bookmarkStart w:id="1749" w:name="_Toc132729248"/>
      <w:bookmarkStart w:id="1750" w:name="_Toc163564318"/>
      <w:bookmarkStart w:id="1751" w:name="_Toc163567568"/>
      <w:bookmarkStart w:id="1752" w:name="_Toc163567699"/>
      <w:r w:rsidRPr="008F07EF">
        <w:rPr>
          <w:lang w:val="en-GB"/>
        </w:rPr>
        <w:t>Part 3</w:t>
      </w:r>
      <w:bookmarkStart w:id="1753" w:name="_Toc413405931"/>
      <w:bookmarkStart w:id="1754" w:name="_Toc421115612"/>
      <w:bookmarkEnd w:id="1740"/>
      <w:bookmarkEnd w:id="1741"/>
      <w:r w:rsidRPr="008F07EF">
        <w:rPr>
          <w:lang w:val="en-GB"/>
        </w:rPr>
        <w:br/>
      </w:r>
      <w:r w:rsidRPr="008F07EF">
        <w:rPr>
          <w:lang w:val="en-GB"/>
        </w:rPr>
        <w:br/>
        <w:t>SFN application and implementation of ISDB system</w:t>
      </w:r>
      <w:bookmarkEnd w:id="1742"/>
      <w:bookmarkEnd w:id="1743"/>
      <w:bookmarkEnd w:id="1744"/>
      <w:bookmarkEnd w:id="1745"/>
      <w:bookmarkEnd w:id="1746"/>
      <w:bookmarkEnd w:id="1747"/>
      <w:bookmarkEnd w:id="1748"/>
      <w:bookmarkEnd w:id="1749"/>
      <w:bookmarkEnd w:id="1750"/>
      <w:bookmarkEnd w:id="1751"/>
      <w:bookmarkEnd w:id="1752"/>
      <w:bookmarkEnd w:id="1753"/>
      <w:bookmarkEnd w:id="1754"/>
    </w:p>
    <w:p w14:paraId="3E9993C9" w14:textId="77777777" w:rsidR="00282FCB" w:rsidRPr="008F07EF" w:rsidRDefault="00282FCB" w:rsidP="00282FCB">
      <w:pPr>
        <w:pStyle w:val="Heading1"/>
        <w:rPr>
          <w:lang w:val="en-GB" w:eastAsia="ja-JP"/>
        </w:rPr>
      </w:pPr>
      <w:bookmarkStart w:id="1755" w:name="_Toc421115613"/>
      <w:bookmarkStart w:id="1756" w:name="_Toc433558982"/>
      <w:bookmarkStart w:id="1757" w:name="_Toc8290721"/>
      <w:bookmarkStart w:id="1758" w:name="_Toc8290848"/>
      <w:bookmarkStart w:id="1759" w:name="_Toc8291117"/>
      <w:bookmarkStart w:id="1760" w:name="_Toc8291280"/>
      <w:bookmarkStart w:id="1761" w:name="_Toc8291633"/>
      <w:bookmarkStart w:id="1762" w:name="_Toc54781898"/>
      <w:bookmarkStart w:id="1763" w:name="_Toc132718786"/>
      <w:bookmarkStart w:id="1764" w:name="_Toc132729249"/>
      <w:bookmarkStart w:id="1765" w:name="_Toc163564319"/>
      <w:bookmarkStart w:id="1766" w:name="_Toc163567569"/>
      <w:bookmarkStart w:id="1767" w:name="_Toc163567700"/>
      <w:r w:rsidRPr="008F07EF">
        <w:rPr>
          <w:lang w:val="en-GB" w:eastAsia="ja-JP"/>
        </w:rPr>
        <w:t>1</w:t>
      </w:r>
      <w:r w:rsidRPr="008F07EF">
        <w:rPr>
          <w:lang w:val="en-GB" w:eastAsia="ja-JP"/>
        </w:rPr>
        <w:tab/>
        <w:t>Principle of SFN reception</w:t>
      </w:r>
      <w:bookmarkEnd w:id="1755"/>
      <w:bookmarkEnd w:id="1756"/>
      <w:bookmarkEnd w:id="1757"/>
      <w:bookmarkEnd w:id="1758"/>
      <w:bookmarkEnd w:id="1759"/>
      <w:bookmarkEnd w:id="1760"/>
      <w:bookmarkEnd w:id="1761"/>
      <w:bookmarkEnd w:id="1762"/>
      <w:bookmarkEnd w:id="1763"/>
      <w:bookmarkEnd w:id="1764"/>
      <w:bookmarkEnd w:id="1765"/>
      <w:bookmarkEnd w:id="1766"/>
      <w:bookmarkEnd w:id="1767"/>
    </w:p>
    <w:p w14:paraId="24C765B4" w14:textId="29BEE0B9" w:rsidR="00282FCB" w:rsidRPr="008F07EF" w:rsidRDefault="00282FCB" w:rsidP="00282FCB">
      <w:pPr>
        <w:rPr>
          <w:lang w:val="en-GB" w:eastAsia="ja-JP"/>
        </w:rPr>
      </w:pPr>
      <w:r w:rsidRPr="008F07EF">
        <w:rPr>
          <w:lang w:val="en-GB" w:eastAsia="ja-JP"/>
        </w:rPr>
        <w:t>Report ITU-R BT.2209 gives the detailed theoretical considerations concerning the SFN reception conditions, as well as the required receiver characteristics. The calculation model given by the Report has been successfully applied in the design and implementation of SFNs in Japan. A summary of the model follows.</w:t>
      </w:r>
    </w:p>
    <w:p w14:paraId="10958282" w14:textId="77777777" w:rsidR="00282FCB" w:rsidRPr="008F07EF" w:rsidRDefault="00282FCB" w:rsidP="00282FCB">
      <w:pPr>
        <w:rPr>
          <w:lang w:val="en-GB" w:eastAsia="ja-JP"/>
        </w:rPr>
      </w:pPr>
      <w:r w:rsidRPr="008F07EF">
        <w:rPr>
          <w:lang w:val="en-GB" w:eastAsia="ja-JP"/>
        </w:rPr>
        <w:t>The received signal exhibits ripples in frequency response when a desired signal is received with SFN waves. In this case, bit error rates (BERs) of the OFDM carriers positioned at peaks in the frequency response improve, because the input signal levels are high for those carriers. On the other hand, BERs of the carriers positioned at dips in the frequency response worsen, because the input levels are low. The occurrence of SFN reception failure can be estimated by calculating the BERs for every carrier, and the overall figures be used to check whether the total BER is worse than the required value.</w:t>
      </w:r>
    </w:p>
    <w:p w14:paraId="52BC8014" w14:textId="77777777" w:rsidR="00282FCB" w:rsidRPr="008F07EF" w:rsidRDefault="00282FCB" w:rsidP="00282FCB">
      <w:pPr>
        <w:rPr>
          <w:lang w:val="en-GB" w:eastAsia="ja-JP"/>
        </w:rPr>
      </w:pPr>
      <w:r w:rsidRPr="008F07EF">
        <w:rPr>
          <w:lang w:val="en-GB" w:eastAsia="ja-JP"/>
        </w:rPr>
        <w:t>Figure P3-1 gives an example of frequency response of the received signal. Figure P3-1a is a case where the desired signal is just at the level that gives the required carrier-to-noise ratio (</w:t>
      </w:r>
      <w:r w:rsidRPr="008F07EF">
        <w:rPr>
          <w:i/>
          <w:iCs/>
          <w:lang w:val="en-GB" w:eastAsia="ja-JP"/>
        </w:rPr>
        <w:t>C</w:t>
      </w:r>
      <w:r w:rsidRPr="008F07EF">
        <w:rPr>
          <w:lang w:val="en-GB" w:eastAsia="ja-JP"/>
        </w:rPr>
        <w:t>/</w:t>
      </w:r>
      <w:r w:rsidRPr="008F07EF">
        <w:rPr>
          <w:i/>
          <w:iCs/>
          <w:lang w:val="en-GB" w:eastAsia="ja-JP"/>
        </w:rPr>
        <w:t>N</w:t>
      </w:r>
      <w:r w:rsidRPr="008F07EF">
        <w:rPr>
          <w:lang w:val="en-GB" w:eastAsia="ja-JP"/>
        </w:rPr>
        <w:t xml:space="preserve">). In this example, it is assumed that the total BER is worse than the required value, as there are many carriers where BER is worse than the reference value. If the levels of both the desired and SFN signals are increased at the same time, the number of carriers having worse BER is decreased, and the signal is correctly received, as shown in Fig. P3-1b. Thus, the required </w:t>
      </w:r>
      <w:r w:rsidRPr="008F07EF">
        <w:rPr>
          <w:i/>
          <w:iCs/>
          <w:lang w:val="en-GB" w:eastAsia="ja-JP"/>
        </w:rPr>
        <w:t>C</w:t>
      </w:r>
      <w:r w:rsidRPr="008F07EF">
        <w:rPr>
          <w:lang w:val="en-GB" w:eastAsia="ja-JP"/>
        </w:rPr>
        <w:t>/</w:t>
      </w:r>
      <w:r w:rsidRPr="008F07EF">
        <w:rPr>
          <w:i/>
          <w:iCs/>
          <w:lang w:val="en-GB" w:eastAsia="ja-JP"/>
        </w:rPr>
        <w:t>N</w:t>
      </w:r>
      <w:r w:rsidRPr="008F07EF">
        <w:rPr>
          <w:lang w:val="en-GB" w:eastAsia="ja-JP"/>
        </w:rPr>
        <w:t xml:space="preserve"> (or </w:t>
      </w:r>
      <w:r w:rsidRPr="008F07EF">
        <w:rPr>
          <w:i/>
          <w:iCs/>
          <w:lang w:val="en-GB" w:eastAsia="ja-JP"/>
        </w:rPr>
        <w:t>C</w:t>
      </w:r>
      <w:r w:rsidRPr="008F07EF">
        <w:rPr>
          <w:lang w:val="en-GB" w:eastAsia="ja-JP"/>
        </w:rPr>
        <w:t>/</w:t>
      </w:r>
      <w:r w:rsidRPr="008F07EF">
        <w:rPr>
          <w:i/>
          <w:iCs/>
          <w:lang w:val="en-GB" w:eastAsia="ja-JP"/>
        </w:rPr>
        <w:t>N</w:t>
      </w:r>
      <w:r w:rsidRPr="008F07EF">
        <w:rPr>
          <w:lang w:val="en-GB" w:eastAsia="ja-JP"/>
        </w:rPr>
        <w:t xml:space="preserve"> threshold) increases with the existence of SFN waves, resulting in reception failure in critical areas.</w:t>
      </w:r>
    </w:p>
    <w:p w14:paraId="248A6AB7" w14:textId="77777777" w:rsidR="00282FCB" w:rsidRPr="008F07EF" w:rsidRDefault="00282FCB" w:rsidP="00282FCB">
      <w:pPr>
        <w:pStyle w:val="FigureNo"/>
        <w:rPr>
          <w:lang w:val="en-GB" w:eastAsia="ja-JP"/>
        </w:rPr>
      </w:pPr>
      <w:r w:rsidRPr="008F07EF">
        <w:rPr>
          <w:lang w:val="en-GB" w:eastAsia="ja-JP"/>
        </w:rPr>
        <w:t>Figure P3-1</w:t>
      </w:r>
    </w:p>
    <w:p w14:paraId="6D2CB416" w14:textId="77777777" w:rsidR="00282FCB" w:rsidRPr="008F07EF" w:rsidRDefault="00282FCB" w:rsidP="00282FCB">
      <w:pPr>
        <w:pStyle w:val="Figuretitle"/>
        <w:rPr>
          <w:lang w:val="en-GB"/>
        </w:rPr>
      </w:pPr>
      <w:r w:rsidRPr="008F07EF">
        <w:rPr>
          <w:lang w:val="en-GB"/>
        </w:rPr>
        <w:t>Example of received signals</w:t>
      </w:r>
    </w:p>
    <w:p w14:paraId="6705A660" w14:textId="77777777" w:rsidR="00282FCB" w:rsidRPr="008F07EF" w:rsidRDefault="00282FCB" w:rsidP="00282FCB">
      <w:pPr>
        <w:pStyle w:val="Figure"/>
        <w:rPr>
          <w:lang w:val="en-GB"/>
        </w:rPr>
      </w:pPr>
      <w:r w:rsidRPr="008F07EF">
        <w:rPr>
          <w:noProof/>
          <w:lang w:val="en-GB" w:eastAsia="en-GB"/>
        </w:rPr>
        <w:drawing>
          <wp:inline distT="0" distB="0" distL="0" distR="0" wp14:anchorId="6DEB8F4B" wp14:editId="00E511F5">
            <wp:extent cx="5566867" cy="2906859"/>
            <wp:effectExtent l="0" t="0" r="0" b="0"/>
            <wp:docPr id="1245"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569907" cy="2908446"/>
                    </a:xfrm>
                    <a:prstGeom prst="rect">
                      <a:avLst/>
                    </a:prstGeom>
                    <a:noFill/>
                    <a:ln>
                      <a:noFill/>
                    </a:ln>
                  </pic:spPr>
                </pic:pic>
              </a:graphicData>
            </a:graphic>
          </wp:inline>
        </w:drawing>
      </w:r>
    </w:p>
    <w:p w14:paraId="5ECCB0C7" w14:textId="77777777" w:rsidR="00282FCB" w:rsidRPr="008F07EF" w:rsidRDefault="00282FCB" w:rsidP="006A19D4">
      <w:pPr>
        <w:pStyle w:val="Normalaftertitle"/>
        <w:rPr>
          <w:lang w:val="en-GB" w:eastAsia="ja-JP"/>
        </w:rPr>
      </w:pPr>
      <w:r w:rsidRPr="008F07EF">
        <w:rPr>
          <w:lang w:val="en-GB" w:eastAsia="ja-JP"/>
        </w:rPr>
        <w:t>The required DUR (desired-to-undesired ratio) increases with the delay difference between the main and SFN signals. Figure P3-2 (a) shows the Guard Interval Mask, which represents the relationship of allowable SFN signal levels against delays (both relative to the main signal). SFN reception failure occurs when one or more SFN signals exceed this mask. Figure P3-2 (b) shows an application of the Guard Interval Mask, where the received signals are plotted in the form of delay profile together with the Guard Interval Mask. This graph is very useful in designing and optimizing an SFN, to the extent that any transmitting station causing SFN reception failure can be easily identified, while the network can be optimized by adjusting the transmission timing delay and antenna radiation pattern of the station.</w:t>
      </w:r>
    </w:p>
    <w:p w14:paraId="6DA69E74" w14:textId="77777777" w:rsidR="00282FCB" w:rsidRPr="008F07EF" w:rsidRDefault="00282FCB" w:rsidP="00282FCB">
      <w:pPr>
        <w:rPr>
          <w:lang w:val="en-GB" w:eastAsia="ja-JP"/>
        </w:rPr>
      </w:pPr>
      <w:r w:rsidRPr="008F07EF">
        <w:rPr>
          <w:lang w:val="en-GB" w:eastAsia="ja-JP"/>
        </w:rPr>
        <w:t>For details of the theory and calculation model on SFN reception, see Report ITU-R BT.2209.</w:t>
      </w:r>
    </w:p>
    <w:p w14:paraId="2C19B204" w14:textId="77777777" w:rsidR="00282FCB" w:rsidRPr="008F07EF" w:rsidRDefault="00282FCB" w:rsidP="00282FCB">
      <w:pPr>
        <w:pStyle w:val="FigureNo"/>
        <w:rPr>
          <w:lang w:val="en-GB" w:eastAsia="ja-JP"/>
        </w:rPr>
      </w:pPr>
      <w:r w:rsidRPr="008F07EF">
        <w:rPr>
          <w:lang w:val="en-GB" w:eastAsia="ja-JP"/>
        </w:rPr>
        <w:t>Figure P3-2</w:t>
      </w:r>
    </w:p>
    <w:p w14:paraId="70CF1041" w14:textId="77777777" w:rsidR="00282FCB" w:rsidRPr="008F07EF" w:rsidRDefault="00282FCB" w:rsidP="00282FCB">
      <w:pPr>
        <w:pStyle w:val="Figuretitle"/>
        <w:rPr>
          <w:lang w:val="en-GB"/>
        </w:rPr>
      </w:pPr>
      <w:r w:rsidRPr="008F07EF">
        <w:rPr>
          <w:lang w:val="en-GB"/>
        </w:rPr>
        <w:t>Example of Guard Interval Mask</w:t>
      </w:r>
    </w:p>
    <w:p w14:paraId="52AF6E6B" w14:textId="77777777" w:rsidR="00282FCB" w:rsidRPr="008F07EF" w:rsidRDefault="00282FCB" w:rsidP="00282FCB">
      <w:pPr>
        <w:pStyle w:val="Figure"/>
        <w:rPr>
          <w:lang w:val="en-GB"/>
        </w:rPr>
      </w:pPr>
      <w:r w:rsidRPr="008F07EF">
        <w:rPr>
          <w:noProof/>
          <w:lang w:val="en-GB" w:eastAsia="en-GB"/>
        </w:rPr>
        <w:drawing>
          <wp:inline distT="0" distB="0" distL="0" distR="0" wp14:anchorId="6EEE9215" wp14:editId="516724AB">
            <wp:extent cx="5347411" cy="2595136"/>
            <wp:effectExtent l="0" t="0" r="0" b="0"/>
            <wp:docPr id="1246"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353237" cy="2597964"/>
                    </a:xfrm>
                    <a:prstGeom prst="rect">
                      <a:avLst/>
                    </a:prstGeom>
                    <a:noFill/>
                    <a:ln>
                      <a:noFill/>
                    </a:ln>
                  </pic:spPr>
                </pic:pic>
              </a:graphicData>
            </a:graphic>
          </wp:inline>
        </w:drawing>
      </w:r>
    </w:p>
    <w:p w14:paraId="2F2BF2C9" w14:textId="77777777" w:rsidR="00282FCB" w:rsidRPr="008F07EF" w:rsidRDefault="00282FCB" w:rsidP="00282FCB">
      <w:pPr>
        <w:pStyle w:val="Heading1"/>
        <w:rPr>
          <w:lang w:val="en-GB"/>
        </w:rPr>
      </w:pPr>
      <w:bookmarkStart w:id="1768" w:name="_Toc410921542"/>
      <w:bookmarkStart w:id="1769" w:name="_Toc421115614"/>
      <w:bookmarkStart w:id="1770" w:name="_Toc433558983"/>
      <w:bookmarkStart w:id="1771" w:name="_Toc8290722"/>
      <w:bookmarkStart w:id="1772" w:name="_Toc8290849"/>
      <w:bookmarkStart w:id="1773" w:name="_Toc8291118"/>
      <w:bookmarkStart w:id="1774" w:name="_Toc8291281"/>
      <w:bookmarkStart w:id="1775" w:name="_Toc8291634"/>
      <w:bookmarkStart w:id="1776" w:name="_Toc54781899"/>
      <w:bookmarkStart w:id="1777" w:name="_Toc132718787"/>
      <w:bookmarkStart w:id="1778" w:name="_Toc132729250"/>
      <w:bookmarkStart w:id="1779" w:name="_Toc163564320"/>
      <w:bookmarkStart w:id="1780" w:name="_Toc163567570"/>
      <w:bookmarkStart w:id="1781" w:name="_Toc163567701"/>
      <w:r w:rsidRPr="008F07EF">
        <w:rPr>
          <w:lang w:val="en-GB"/>
        </w:rPr>
        <w:t>2</w:t>
      </w:r>
      <w:r w:rsidRPr="008F07EF">
        <w:rPr>
          <w:lang w:val="en-GB"/>
        </w:rPr>
        <w:tab/>
        <w:t>Case study for Japan</w:t>
      </w:r>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p>
    <w:p w14:paraId="440DE2C9" w14:textId="34FB94D5" w:rsidR="00282FCB" w:rsidRPr="008F07EF" w:rsidRDefault="00282FCB" w:rsidP="00282FCB">
      <w:pPr>
        <w:rPr>
          <w:lang w:val="en-GB"/>
        </w:rPr>
      </w:pPr>
      <w:r w:rsidRPr="008F07EF">
        <w:rPr>
          <w:lang w:val="en-GB"/>
        </w:rPr>
        <w:t>In Japan, DTTB started in 2003 using the ISDB-T system. Analogue television broadcasts ceased in 2012. Approximately 12 000 broadcasting channels are assigned to DTTB transmitting stations to cover Japan using the 470-710 MHz frequency band (channels #13 – #53). Each of the 128 television broadcasters in Japan has its own broadcasting network. The majority are prefecture-based, while there are also some regional and nationwide networks.</w:t>
      </w:r>
    </w:p>
    <w:p w14:paraId="63C203B9" w14:textId="64DD163A" w:rsidR="00282FCB" w:rsidRPr="008F07EF" w:rsidRDefault="00282FCB" w:rsidP="00282FCB">
      <w:pPr>
        <w:rPr>
          <w:lang w:val="en-GB"/>
        </w:rPr>
      </w:pPr>
      <w:r w:rsidRPr="008F07EF">
        <w:rPr>
          <w:lang w:val="en-GB" w:eastAsia="ja-JP"/>
        </w:rPr>
        <w:t>Figure</w:t>
      </w:r>
      <w:r w:rsidRPr="008F07EF">
        <w:rPr>
          <w:lang w:val="en-GB"/>
        </w:rPr>
        <w:t xml:space="preserve"> </w:t>
      </w:r>
      <w:r w:rsidRPr="008F07EF">
        <w:rPr>
          <w:lang w:val="en-GB" w:eastAsia="ja-JP"/>
        </w:rPr>
        <w:t>P3-</w:t>
      </w:r>
      <w:r w:rsidRPr="008F07EF">
        <w:rPr>
          <w:lang w:val="en-GB"/>
        </w:rPr>
        <w:t>3 shows a large-scale SFN the Kinki region (outlined in yellow) for NHK Educational TV. The coloured dots in red, yellow, green, etc. depict the reception failure probabilities. The SFN covers an area of 250 km by 250 km. The blue diamonds indicate the transmitting stations of the network. There are 120 transmitting stations, 40 of which operate in the SFN. In addition, there are 69 gap</w:t>
      </w:r>
      <w:r w:rsidRPr="008F07EF">
        <w:rPr>
          <w:lang w:val="en-GB"/>
        </w:rPr>
        <w:noBreakHyphen/>
        <w:t>fillers for small districts and community-antenna reception systems (very small-scale cable systems) in mountainous areas. The network is reliable, even in fading or abnormal propagation conditions.</w:t>
      </w:r>
    </w:p>
    <w:p w14:paraId="2515ADB8" w14:textId="77777777" w:rsidR="00282FCB" w:rsidRPr="008F07EF" w:rsidRDefault="00282FCB" w:rsidP="00282FCB">
      <w:pPr>
        <w:rPr>
          <w:lang w:val="en-GB"/>
        </w:rPr>
      </w:pPr>
      <w:r w:rsidRPr="008F07EF">
        <w:rPr>
          <w:lang w:val="en-GB"/>
        </w:rPr>
        <w:t xml:space="preserve">Figure </w:t>
      </w:r>
      <w:r w:rsidRPr="008F07EF">
        <w:rPr>
          <w:lang w:val="en-GB" w:eastAsia="ja-JP"/>
        </w:rPr>
        <w:t>P3-</w:t>
      </w:r>
      <w:r w:rsidRPr="008F07EF">
        <w:rPr>
          <w:lang w:val="en-GB"/>
        </w:rPr>
        <w:t>4 shows the reception situation when the synchronization for SFN operation is lost.</w:t>
      </w:r>
    </w:p>
    <w:p w14:paraId="28D030F1" w14:textId="77777777" w:rsidR="00282FCB" w:rsidRPr="008F07EF" w:rsidRDefault="00282FCB" w:rsidP="00282FCB">
      <w:pPr>
        <w:pStyle w:val="FigureNo"/>
        <w:rPr>
          <w:lang w:val="en-GB" w:eastAsia="ja-JP"/>
        </w:rPr>
      </w:pPr>
      <w:r w:rsidRPr="008F07EF">
        <w:rPr>
          <w:lang w:val="en-GB" w:eastAsia="ja-JP"/>
        </w:rPr>
        <w:t>Figure P3-3</w:t>
      </w:r>
    </w:p>
    <w:p w14:paraId="55F247C5" w14:textId="77777777" w:rsidR="00282FCB" w:rsidRPr="008F07EF" w:rsidRDefault="00282FCB" w:rsidP="00282FCB">
      <w:pPr>
        <w:pStyle w:val="Figuretitle"/>
        <w:rPr>
          <w:lang w:val="en-GB"/>
        </w:rPr>
      </w:pPr>
      <w:r w:rsidRPr="008F07EF">
        <w:rPr>
          <w:lang w:val="en-GB"/>
        </w:rPr>
        <w:t>Example of SFN in Kinki Region</w:t>
      </w:r>
    </w:p>
    <w:p w14:paraId="4AB82F93" w14:textId="77777777" w:rsidR="00282FCB" w:rsidRPr="008F07EF" w:rsidRDefault="00282FCB" w:rsidP="00282FCB">
      <w:pPr>
        <w:pStyle w:val="Figure"/>
        <w:rPr>
          <w:lang w:val="en-GB" w:eastAsia="ja-JP"/>
        </w:rPr>
      </w:pPr>
      <w:r w:rsidRPr="008F07EF">
        <w:rPr>
          <w:noProof/>
          <w:lang w:val="en-GB" w:eastAsia="en-GB"/>
        </w:rPr>
        <w:drawing>
          <wp:inline distT="0" distB="0" distL="0" distR="0" wp14:anchorId="7CF68EDB" wp14:editId="19D3667D">
            <wp:extent cx="3538220" cy="3538220"/>
            <wp:effectExtent l="0" t="0" r="5080" b="5080"/>
            <wp:docPr id="1247" name="図 5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図 53" descr="Map&#10;&#10;Description automatically generated"/>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538220" cy="3538220"/>
                    </a:xfrm>
                    <a:prstGeom prst="rect">
                      <a:avLst/>
                    </a:prstGeom>
                    <a:noFill/>
                    <a:ln>
                      <a:noFill/>
                    </a:ln>
                  </pic:spPr>
                </pic:pic>
              </a:graphicData>
            </a:graphic>
          </wp:inline>
        </w:drawing>
      </w:r>
    </w:p>
    <w:p w14:paraId="17060088" w14:textId="77777777" w:rsidR="00282FCB" w:rsidRPr="008F07EF" w:rsidRDefault="00282FCB" w:rsidP="00282FCB">
      <w:pPr>
        <w:pStyle w:val="FigureNo"/>
        <w:rPr>
          <w:lang w:val="en-GB" w:eastAsia="ja-JP"/>
        </w:rPr>
      </w:pPr>
      <w:r w:rsidRPr="008F07EF">
        <w:rPr>
          <w:lang w:val="en-GB" w:eastAsia="ja-JP"/>
        </w:rPr>
        <w:t>Figure P3-4</w:t>
      </w:r>
    </w:p>
    <w:p w14:paraId="5C4F2AFC" w14:textId="77777777" w:rsidR="00282FCB" w:rsidRPr="008F07EF" w:rsidRDefault="00282FCB" w:rsidP="00282FCB">
      <w:pPr>
        <w:pStyle w:val="Figuretitle"/>
        <w:rPr>
          <w:lang w:val="en-GB"/>
        </w:rPr>
      </w:pPr>
      <w:r w:rsidRPr="008F07EF">
        <w:rPr>
          <w:lang w:val="en-GB"/>
        </w:rPr>
        <w:t>Example of SFN without synchronization</w:t>
      </w:r>
    </w:p>
    <w:p w14:paraId="6430ED9F" w14:textId="77777777" w:rsidR="00282FCB" w:rsidRPr="008F07EF" w:rsidRDefault="00282FCB" w:rsidP="00282FCB">
      <w:pPr>
        <w:pStyle w:val="Figure"/>
        <w:rPr>
          <w:lang w:val="en-GB" w:eastAsia="ja-JP"/>
        </w:rPr>
      </w:pPr>
      <w:r w:rsidRPr="008F07EF">
        <w:rPr>
          <w:noProof/>
          <w:lang w:val="en-GB" w:eastAsia="en-GB"/>
        </w:rPr>
        <w:drawing>
          <wp:inline distT="0" distB="0" distL="0" distR="0" wp14:anchorId="5E0F97DC" wp14:editId="1741B395">
            <wp:extent cx="3574800" cy="3574800"/>
            <wp:effectExtent l="0" t="0" r="6985" b="6985"/>
            <wp:docPr id="1248" name="Picture 124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Picture 1248" descr="Map&#10;&#10;Description automatically generated"/>
                    <pic:cNvPicPr/>
                  </pic:nvPicPr>
                  <pic:blipFill>
                    <a:blip r:embed="rId199">
                      <a:extLst>
                        <a:ext uri="{28A0092B-C50C-407E-A947-70E740481C1C}">
                          <a14:useLocalDpi xmlns:a14="http://schemas.microsoft.com/office/drawing/2010/main" val="0"/>
                        </a:ext>
                      </a:extLst>
                    </a:blip>
                    <a:stretch>
                      <a:fillRect/>
                    </a:stretch>
                  </pic:blipFill>
                  <pic:spPr>
                    <a:xfrm>
                      <a:off x="0" y="0"/>
                      <a:ext cx="3574800" cy="3574800"/>
                    </a:xfrm>
                    <a:prstGeom prst="rect">
                      <a:avLst/>
                    </a:prstGeom>
                  </pic:spPr>
                </pic:pic>
              </a:graphicData>
            </a:graphic>
          </wp:inline>
        </w:drawing>
      </w:r>
    </w:p>
    <w:p w14:paraId="4418D211" w14:textId="6AFA3F54" w:rsidR="00282FCB" w:rsidRPr="008F07EF" w:rsidRDefault="00282FCB" w:rsidP="00282FCB">
      <w:pPr>
        <w:rPr>
          <w:lang w:val="en-GB" w:eastAsia="ja-JP"/>
        </w:rPr>
      </w:pPr>
      <w:r w:rsidRPr="008F07EF">
        <w:rPr>
          <w:lang w:val="en-GB" w:eastAsia="ja-JP"/>
        </w:rPr>
        <w:t>The red in Fig. P3-4 shows the places with severe reception failure when there is no synchronization. Thus, synchronization is indispensable in an SFN. When designing a network, the transmission timing adjustment, in particular, must be carefully studied and calculated, taking into account the actual propagation characteristics.</w:t>
      </w:r>
    </w:p>
    <w:p w14:paraId="073F9FD6" w14:textId="77777777" w:rsidR="00282FCB" w:rsidRPr="008F07EF" w:rsidRDefault="00282FCB" w:rsidP="00282FCB">
      <w:pPr>
        <w:pStyle w:val="Heading1"/>
        <w:rPr>
          <w:lang w:val="en-GB"/>
        </w:rPr>
      </w:pPr>
      <w:bookmarkStart w:id="1782" w:name="_Toc410921543"/>
      <w:bookmarkStart w:id="1783" w:name="_Toc421115615"/>
      <w:bookmarkStart w:id="1784" w:name="_Toc433558984"/>
      <w:bookmarkStart w:id="1785" w:name="_Toc8290723"/>
      <w:bookmarkStart w:id="1786" w:name="_Toc8290850"/>
      <w:bookmarkStart w:id="1787" w:name="_Toc8291119"/>
      <w:bookmarkStart w:id="1788" w:name="_Toc8291282"/>
      <w:bookmarkStart w:id="1789" w:name="_Toc8291635"/>
      <w:bookmarkStart w:id="1790" w:name="_Toc54781900"/>
      <w:bookmarkStart w:id="1791" w:name="_Toc132718788"/>
      <w:bookmarkStart w:id="1792" w:name="_Toc132729251"/>
      <w:bookmarkStart w:id="1793" w:name="_Toc163564321"/>
      <w:bookmarkStart w:id="1794" w:name="_Toc163567571"/>
      <w:bookmarkStart w:id="1795" w:name="_Toc163567702"/>
      <w:r w:rsidRPr="008F07EF">
        <w:rPr>
          <w:lang w:val="en-GB"/>
        </w:rPr>
        <w:t>3</w:t>
      </w:r>
      <w:r w:rsidRPr="008F07EF">
        <w:rPr>
          <w:lang w:val="en-GB"/>
        </w:rPr>
        <w:tab/>
        <w:t>Design of SFN</w:t>
      </w:r>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p>
    <w:p w14:paraId="2EE37710" w14:textId="77777777" w:rsidR="00282FCB" w:rsidRPr="008F07EF" w:rsidRDefault="00282FCB" w:rsidP="00282FCB">
      <w:pPr>
        <w:rPr>
          <w:lang w:val="en-GB" w:eastAsia="ja-JP"/>
        </w:rPr>
      </w:pPr>
      <w:r w:rsidRPr="008F07EF">
        <w:rPr>
          <w:lang w:val="en-GB" w:eastAsia="ja-JP"/>
        </w:rPr>
        <w:t>In designing a broadcasting network, a number of technical characteristics for every transmitting station must be optimized. The major characteristics are site location, e.r.p., antenna radiation pattern, and transmission timing adjustment.</w:t>
      </w:r>
    </w:p>
    <w:p w14:paraId="675B5BA1" w14:textId="77777777" w:rsidR="00282FCB" w:rsidRPr="008F07EF" w:rsidRDefault="00282FCB" w:rsidP="00282FCB">
      <w:pPr>
        <w:pStyle w:val="Heading2"/>
        <w:rPr>
          <w:lang w:val="en-GB"/>
        </w:rPr>
      </w:pPr>
      <w:bookmarkStart w:id="1796" w:name="_Toc410921544"/>
      <w:bookmarkStart w:id="1797" w:name="_Toc421115616"/>
      <w:bookmarkStart w:id="1798" w:name="_Toc433558985"/>
      <w:bookmarkStart w:id="1799" w:name="_Toc8290724"/>
      <w:bookmarkStart w:id="1800" w:name="_Toc8290851"/>
      <w:bookmarkStart w:id="1801" w:name="_Toc8291120"/>
      <w:bookmarkStart w:id="1802" w:name="_Toc8291283"/>
      <w:bookmarkStart w:id="1803" w:name="_Toc8291636"/>
      <w:bookmarkStart w:id="1804" w:name="_Toc54781901"/>
      <w:bookmarkStart w:id="1805" w:name="_Toc132718789"/>
      <w:bookmarkStart w:id="1806" w:name="_Toc132729252"/>
      <w:bookmarkStart w:id="1807" w:name="_Toc163564322"/>
      <w:bookmarkStart w:id="1808" w:name="_Toc163567572"/>
      <w:bookmarkStart w:id="1809" w:name="_Toc163567703"/>
      <w:r w:rsidRPr="008F07EF">
        <w:rPr>
          <w:lang w:val="en-GB"/>
        </w:rPr>
        <w:t>3.1</w:t>
      </w:r>
      <w:r w:rsidRPr="008F07EF">
        <w:rPr>
          <w:lang w:val="en-GB"/>
        </w:rPr>
        <w:tab/>
        <w:t>Site location</w:t>
      </w:r>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p>
    <w:p w14:paraId="36D71FE2" w14:textId="77777777" w:rsidR="00282FCB" w:rsidRPr="008F07EF" w:rsidRDefault="00282FCB" w:rsidP="00282FCB">
      <w:pPr>
        <w:rPr>
          <w:lang w:val="en-GB" w:eastAsia="ja-JP"/>
        </w:rPr>
      </w:pPr>
      <w:r w:rsidRPr="008F07EF">
        <w:rPr>
          <w:lang w:val="en-GB" w:eastAsia="ja-JP"/>
        </w:rPr>
        <w:t>Many of the digital stations occupy the same site as the previous analogue station. This is only reasonable since:</w:t>
      </w:r>
    </w:p>
    <w:p w14:paraId="75EEE642" w14:textId="77777777" w:rsidR="00282FCB" w:rsidRPr="008F07EF" w:rsidRDefault="00282FCB" w:rsidP="00282FCB">
      <w:pPr>
        <w:pStyle w:val="enumlev1"/>
        <w:rPr>
          <w:lang w:val="en-GB"/>
        </w:rPr>
      </w:pPr>
      <w:r w:rsidRPr="008F07EF">
        <w:rPr>
          <w:lang w:val="en-GB"/>
        </w:rPr>
        <w:t>–</w:t>
      </w:r>
      <w:r w:rsidRPr="008F07EF">
        <w:rPr>
          <w:lang w:val="en-GB"/>
        </w:rPr>
        <w:tab/>
        <w:t xml:space="preserve">the analogue stations were situated at optimal locations in order to cover the service area, e.g. mountain tops or tall antenna towers in city centres; </w:t>
      </w:r>
    </w:p>
    <w:p w14:paraId="690464EA" w14:textId="77777777" w:rsidR="00282FCB" w:rsidRPr="008F07EF" w:rsidRDefault="00282FCB" w:rsidP="00282FCB">
      <w:pPr>
        <w:pStyle w:val="enumlev1"/>
        <w:rPr>
          <w:lang w:val="en-GB"/>
        </w:rPr>
      </w:pPr>
      <w:r w:rsidRPr="008F07EF">
        <w:rPr>
          <w:lang w:val="en-GB"/>
        </w:rPr>
        <w:t>–</w:t>
      </w:r>
      <w:r w:rsidRPr="008F07EF">
        <w:rPr>
          <w:lang w:val="en-GB"/>
        </w:rPr>
        <w:tab/>
        <w:t>viewers’ reception antennas were positioned for the analogue transmitting stations; and</w:t>
      </w:r>
    </w:p>
    <w:p w14:paraId="68A0576C" w14:textId="77777777" w:rsidR="00282FCB" w:rsidRPr="008F07EF" w:rsidRDefault="00282FCB" w:rsidP="00282FCB">
      <w:pPr>
        <w:pStyle w:val="enumlev1"/>
        <w:rPr>
          <w:lang w:val="en-GB"/>
        </w:rPr>
      </w:pPr>
      <w:r w:rsidRPr="008F07EF">
        <w:rPr>
          <w:lang w:val="en-GB"/>
        </w:rPr>
        <w:t>–</w:t>
      </w:r>
      <w:r w:rsidRPr="008F07EF">
        <w:rPr>
          <w:lang w:val="en-GB"/>
        </w:rPr>
        <w:tab/>
        <w:t>most of the facilities for analogue broadcasts (e.g. the station building, antenna tower, power supply system, etc.) were able to be re-used for DTTB.</w:t>
      </w:r>
    </w:p>
    <w:p w14:paraId="6A46B215" w14:textId="77777777" w:rsidR="00282FCB" w:rsidRPr="008F07EF" w:rsidRDefault="00282FCB" w:rsidP="00282FCB">
      <w:pPr>
        <w:rPr>
          <w:lang w:val="en-GB" w:eastAsia="ja-JP"/>
        </w:rPr>
      </w:pPr>
      <w:r w:rsidRPr="008F07EF">
        <w:rPr>
          <w:lang w:val="en-GB" w:eastAsia="ja-JP"/>
        </w:rPr>
        <w:t xml:space="preserve">When starting to design a network, it is desirable to take into account the existing sites, using them as the transmitting stations, and calculating the coverage, interference, implementation costs, and suchlike, accordingly. New transmitting sites can be added or some of the existing sites can be removed, if necessary, for the network to achieve its objectives. </w:t>
      </w:r>
    </w:p>
    <w:p w14:paraId="352AC664" w14:textId="77777777" w:rsidR="00282FCB" w:rsidRPr="008F07EF" w:rsidRDefault="00282FCB" w:rsidP="00282FCB">
      <w:pPr>
        <w:pStyle w:val="Heading2"/>
        <w:rPr>
          <w:lang w:val="en-GB"/>
        </w:rPr>
      </w:pPr>
      <w:bookmarkStart w:id="1810" w:name="_Toc410921545"/>
      <w:bookmarkStart w:id="1811" w:name="_Toc421115617"/>
      <w:bookmarkStart w:id="1812" w:name="_Toc433558986"/>
      <w:bookmarkStart w:id="1813" w:name="_Toc8290725"/>
      <w:bookmarkStart w:id="1814" w:name="_Toc8290852"/>
      <w:bookmarkStart w:id="1815" w:name="_Toc8291121"/>
      <w:bookmarkStart w:id="1816" w:name="_Toc8291284"/>
      <w:bookmarkStart w:id="1817" w:name="_Toc8291637"/>
      <w:bookmarkStart w:id="1818" w:name="_Toc54781902"/>
      <w:bookmarkStart w:id="1819" w:name="_Toc132718790"/>
      <w:bookmarkStart w:id="1820" w:name="_Toc132729253"/>
      <w:bookmarkStart w:id="1821" w:name="_Toc163564323"/>
      <w:bookmarkStart w:id="1822" w:name="_Toc163567573"/>
      <w:bookmarkStart w:id="1823" w:name="_Toc163567704"/>
      <w:r w:rsidRPr="008F07EF">
        <w:rPr>
          <w:lang w:val="en-GB"/>
        </w:rPr>
        <w:t>3.2</w:t>
      </w:r>
      <w:r w:rsidRPr="008F07EF">
        <w:rPr>
          <w:lang w:val="en-GB"/>
        </w:rPr>
        <w:tab/>
        <w:t>E</w:t>
      </w:r>
      <w:r w:rsidRPr="008F07EF">
        <w:rPr>
          <w:lang w:val="en-GB" w:eastAsia="ja-JP"/>
        </w:rPr>
        <w:t>ffective radiation power</w:t>
      </w:r>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p>
    <w:p w14:paraId="4509C059" w14:textId="77777777" w:rsidR="00282FCB" w:rsidRPr="008F07EF" w:rsidRDefault="00282FCB" w:rsidP="00282FCB">
      <w:pPr>
        <w:rPr>
          <w:lang w:val="en-GB" w:eastAsia="ja-JP"/>
        </w:rPr>
      </w:pPr>
      <w:r w:rsidRPr="008F07EF">
        <w:rPr>
          <w:lang w:val="en-GB" w:eastAsia="ja-JP"/>
        </w:rPr>
        <w:t xml:space="preserve">The effective radiation power (e.r.p) for DTTB stations can initially be assumed to be proportional to that of the analogue stations. The proportional value is the required field strength of digital signal to the analogue, e.g. −10 dB. The area covered by all the transmitting stations in the SFN is calculated, and the e.r.p. for each station is then adjusted to ensure coverage. Each station need not provide coverage in its particular area, because the TV receivers will receive signals from all of the stations in the SFN. </w:t>
      </w:r>
    </w:p>
    <w:p w14:paraId="2224DDE4" w14:textId="77777777" w:rsidR="00282FCB" w:rsidRPr="008F07EF" w:rsidRDefault="00282FCB" w:rsidP="00282FCB">
      <w:pPr>
        <w:pStyle w:val="Heading2"/>
        <w:rPr>
          <w:lang w:val="en-GB"/>
        </w:rPr>
      </w:pPr>
      <w:bookmarkStart w:id="1824" w:name="_Toc410921546"/>
      <w:bookmarkStart w:id="1825" w:name="_Toc421115618"/>
      <w:bookmarkStart w:id="1826" w:name="_Toc433558987"/>
      <w:bookmarkStart w:id="1827" w:name="_Toc8290726"/>
      <w:bookmarkStart w:id="1828" w:name="_Toc8290853"/>
      <w:bookmarkStart w:id="1829" w:name="_Toc8291122"/>
      <w:bookmarkStart w:id="1830" w:name="_Toc8291285"/>
      <w:bookmarkStart w:id="1831" w:name="_Toc8291638"/>
      <w:bookmarkStart w:id="1832" w:name="_Toc54781903"/>
      <w:bookmarkStart w:id="1833" w:name="_Toc132718791"/>
      <w:bookmarkStart w:id="1834" w:name="_Toc132729254"/>
      <w:bookmarkStart w:id="1835" w:name="_Toc163564324"/>
      <w:bookmarkStart w:id="1836" w:name="_Toc163567574"/>
      <w:bookmarkStart w:id="1837" w:name="_Toc163567705"/>
      <w:r w:rsidRPr="008F07EF">
        <w:rPr>
          <w:lang w:val="en-GB"/>
        </w:rPr>
        <w:t>3.3</w:t>
      </w:r>
      <w:r w:rsidRPr="008F07EF">
        <w:rPr>
          <w:lang w:val="en-GB"/>
        </w:rPr>
        <w:tab/>
        <w:t>Antenna radiation pattern</w:t>
      </w:r>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p>
    <w:p w14:paraId="7B613935" w14:textId="77777777" w:rsidR="00282FCB" w:rsidRPr="008F07EF" w:rsidRDefault="00282FCB" w:rsidP="00282FCB">
      <w:pPr>
        <w:rPr>
          <w:lang w:val="en-GB" w:eastAsia="ja-JP"/>
        </w:rPr>
      </w:pPr>
      <w:r w:rsidRPr="008F07EF">
        <w:rPr>
          <w:lang w:val="en-GB" w:eastAsia="ja-JP"/>
        </w:rPr>
        <w:t xml:space="preserve">Antenna radiation pattern control is one of the useful methods to avoid SFN reception failure. SFN reception failure tends to occur in limited areas where the signal emitted from a particular station exceeds the Guard Interval Mask. </w:t>
      </w:r>
    </w:p>
    <w:p w14:paraId="5BDCAE19" w14:textId="77777777" w:rsidR="00282FCB" w:rsidRPr="008F07EF" w:rsidRDefault="00282FCB" w:rsidP="00282FCB">
      <w:pPr>
        <w:rPr>
          <w:lang w:val="en-GB" w:eastAsia="ja-JP"/>
        </w:rPr>
      </w:pPr>
      <w:r w:rsidRPr="008F07EF">
        <w:rPr>
          <w:lang w:val="en-GB" w:eastAsia="ja-JP"/>
        </w:rPr>
        <w:t>In such cases, the signal of interest can be decreased by reducing the radiation power of the transmitting station. This need only be done in the direction of the relevant area in order to have the signal level below the mask, keeping the reception conditions in the other areas unchanged.</w:t>
      </w:r>
    </w:p>
    <w:p w14:paraId="3C0FDB0F" w14:textId="77777777" w:rsidR="00282FCB" w:rsidRPr="008F07EF" w:rsidRDefault="00282FCB" w:rsidP="00282FCB">
      <w:pPr>
        <w:pStyle w:val="Heading2"/>
        <w:rPr>
          <w:lang w:val="en-GB"/>
        </w:rPr>
      </w:pPr>
      <w:bookmarkStart w:id="1838" w:name="_Toc410921547"/>
      <w:bookmarkStart w:id="1839" w:name="_Toc421115619"/>
      <w:bookmarkStart w:id="1840" w:name="_Toc433558988"/>
      <w:bookmarkStart w:id="1841" w:name="_Toc8290727"/>
      <w:bookmarkStart w:id="1842" w:name="_Toc8290854"/>
      <w:bookmarkStart w:id="1843" w:name="_Toc8291123"/>
      <w:bookmarkStart w:id="1844" w:name="_Toc8291286"/>
      <w:bookmarkStart w:id="1845" w:name="_Toc8291639"/>
      <w:bookmarkStart w:id="1846" w:name="_Toc54781904"/>
      <w:bookmarkStart w:id="1847" w:name="_Toc132718792"/>
      <w:bookmarkStart w:id="1848" w:name="_Toc132729255"/>
      <w:bookmarkStart w:id="1849" w:name="_Toc163564325"/>
      <w:bookmarkStart w:id="1850" w:name="_Toc163567575"/>
      <w:bookmarkStart w:id="1851" w:name="_Toc163567706"/>
      <w:r w:rsidRPr="008F07EF">
        <w:rPr>
          <w:rStyle w:val="enumlev1Char"/>
          <w:lang w:val="en-GB"/>
        </w:rPr>
        <w:t>3.4</w:t>
      </w:r>
      <w:r w:rsidRPr="008F07EF">
        <w:rPr>
          <w:rStyle w:val="enumlev1Char"/>
          <w:lang w:val="en-GB"/>
        </w:rPr>
        <w:tab/>
        <w:t>T</w:t>
      </w:r>
      <w:r w:rsidRPr="008F07EF">
        <w:rPr>
          <w:lang w:val="en-GB"/>
        </w:rPr>
        <w:t>ransmission timing adjustment</w:t>
      </w:r>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p>
    <w:p w14:paraId="4753B075" w14:textId="77777777" w:rsidR="00282FCB" w:rsidRPr="008F07EF" w:rsidRDefault="00282FCB" w:rsidP="00282FCB">
      <w:pPr>
        <w:rPr>
          <w:lang w:val="en-GB" w:eastAsia="ja-JP"/>
        </w:rPr>
      </w:pPr>
      <w:r w:rsidRPr="008F07EF">
        <w:rPr>
          <w:lang w:val="en-GB" w:eastAsia="ja-JP"/>
        </w:rPr>
        <w:t>Transmission timing adjustment is the most effective and important technique in the design and implementation of a network. Figure P3-5 shows the transmission timing adjustment.</w:t>
      </w:r>
    </w:p>
    <w:p w14:paraId="70A54275" w14:textId="77777777" w:rsidR="00282FCB" w:rsidRPr="008F07EF" w:rsidRDefault="00282FCB" w:rsidP="00282FCB">
      <w:pPr>
        <w:rPr>
          <w:lang w:val="en-GB" w:eastAsia="ja-JP"/>
        </w:rPr>
      </w:pPr>
      <w:r w:rsidRPr="008F07EF">
        <w:rPr>
          <w:lang w:val="en-GB" w:eastAsia="ja-JP"/>
        </w:rPr>
        <w:t xml:space="preserve">Figure P3-5 shows reception failure probability in an area circled in red experiencing reception failure. The graph at the top-right shows the delay profile and corresponding Guard Interval Mask at the reception failure location, where an SFN signal exceeds the Mask. </w:t>
      </w:r>
    </w:p>
    <w:p w14:paraId="0EF36710" w14:textId="77777777" w:rsidR="00282FCB" w:rsidRPr="008F07EF" w:rsidRDefault="00282FCB" w:rsidP="00282FCB">
      <w:pPr>
        <w:rPr>
          <w:lang w:val="en-GB" w:eastAsia="ja-JP"/>
        </w:rPr>
      </w:pPr>
      <w:r w:rsidRPr="008F07EF">
        <w:rPr>
          <w:lang w:val="en-GB" w:eastAsia="ja-JP"/>
        </w:rPr>
        <w:t>The graph at the centre-right shows the delay profile when the transmission timing of the interested station is delayed to make the reception signal below the mask. The delay adjustment eliminates the reception failure, as shown in Fig. P3-3.</w:t>
      </w:r>
    </w:p>
    <w:p w14:paraId="2AC57B4C" w14:textId="77777777" w:rsidR="00282FCB" w:rsidRPr="008F07EF" w:rsidRDefault="00282FCB" w:rsidP="006A19D4">
      <w:pPr>
        <w:keepNext/>
        <w:keepLines/>
        <w:rPr>
          <w:lang w:val="en-GB" w:eastAsia="ja-JP"/>
        </w:rPr>
      </w:pPr>
      <w:r w:rsidRPr="008F07EF">
        <w:rPr>
          <w:lang w:val="en-GB" w:eastAsia="ja-JP"/>
        </w:rPr>
        <w:t>The graph at the bottom-right expresses the relationship of number of failure locations (sum of the failure probabilities over the whole area) against transmission timing. Note that in adjusting the timing of a transmitting station, the calculation of reception failure should be conducted for a wide area rather than the area of interest. This is because SFN failure may take place at locations far away from the transmitting station concerned, especially in fading or abnormal propagation conditions, which often appear in the UHF band.</w:t>
      </w:r>
      <w:r w:rsidRPr="008F07EF">
        <w:rPr>
          <w:lang w:val="en-GB"/>
        </w:rPr>
        <w:t xml:space="preserve"> </w:t>
      </w:r>
      <w:r w:rsidRPr="008F07EF">
        <w:rPr>
          <w:lang w:val="en-GB" w:eastAsia="ja-JP"/>
        </w:rPr>
        <w:t>The delay time setting for each transmitting station in the SFN followed the maximum delay time adjustment method described in Report ITU</w:t>
      </w:r>
      <w:r w:rsidRPr="008F07EF">
        <w:rPr>
          <w:lang w:val="en-GB" w:eastAsia="ja-JP"/>
        </w:rPr>
        <w:noBreakHyphen/>
        <w:t xml:space="preserve">R BT.2294 ‒ </w:t>
      </w:r>
      <w:r w:rsidRPr="008F07EF">
        <w:rPr>
          <w:iCs/>
          <w:lang w:val="en-GB" w:eastAsia="ja-JP"/>
        </w:rPr>
        <w:t>Construction technique of DTTB relay station network for ISDB-T</w:t>
      </w:r>
      <w:r w:rsidRPr="008F07EF">
        <w:rPr>
          <w:lang w:val="en-GB" w:eastAsia="ja-JP"/>
        </w:rPr>
        <w:t xml:space="preserve">. </w:t>
      </w:r>
    </w:p>
    <w:p w14:paraId="7517EC12" w14:textId="77777777" w:rsidR="00282FCB" w:rsidRPr="008F07EF" w:rsidRDefault="00282FCB" w:rsidP="00282FCB">
      <w:pPr>
        <w:pStyle w:val="FigureNo"/>
        <w:rPr>
          <w:lang w:val="en-GB"/>
        </w:rPr>
      </w:pPr>
      <w:r w:rsidRPr="008F07EF">
        <w:rPr>
          <w:lang w:val="en-GB"/>
        </w:rPr>
        <w:t xml:space="preserve">FigURE </w:t>
      </w:r>
      <w:r w:rsidRPr="008F07EF">
        <w:rPr>
          <w:lang w:val="en-GB" w:eastAsia="ja-JP"/>
        </w:rPr>
        <w:t>P3-</w:t>
      </w:r>
      <w:r w:rsidRPr="008F07EF">
        <w:rPr>
          <w:lang w:val="en-GB"/>
        </w:rPr>
        <w:t>5</w:t>
      </w:r>
    </w:p>
    <w:p w14:paraId="31C86A19" w14:textId="77777777" w:rsidR="00282FCB" w:rsidRPr="008F07EF" w:rsidRDefault="00282FCB" w:rsidP="00282FCB">
      <w:pPr>
        <w:pStyle w:val="Figuretitle"/>
        <w:rPr>
          <w:lang w:val="en-GB"/>
        </w:rPr>
      </w:pPr>
      <w:r w:rsidRPr="008F07EF">
        <w:rPr>
          <w:lang w:val="en-GB"/>
        </w:rPr>
        <w:t>Example of transmission timing adjustment in an SFN</w:t>
      </w:r>
    </w:p>
    <w:p w14:paraId="709B08C9" w14:textId="77777777" w:rsidR="00282FCB" w:rsidRPr="008F07EF" w:rsidRDefault="00282FCB" w:rsidP="00282FCB">
      <w:pPr>
        <w:pStyle w:val="Figure"/>
        <w:rPr>
          <w:lang w:val="en-GB"/>
        </w:rPr>
      </w:pPr>
      <w:r w:rsidRPr="008F07EF">
        <w:rPr>
          <w:noProof/>
          <w:lang w:val="en-GB" w:eastAsia="en-GB"/>
        </w:rPr>
        <w:drawing>
          <wp:inline distT="0" distB="0" distL="0" distR="0" wp14:anchorId="4E931ABE" wp14:editId="7C75CD07">
            <wp:extent cx="5486400" cy="5391150"/>
            <wp:effectExtent l="0" t="0" r="0" b="0"/>
            <wp:docPr id="1249" name="図 6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 name="図 60" descr="Map&#10;&#10;Description automatically generated"/>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486400" cy="5391150"/>
                    </a:xfrm>
                    <a:prstGeom prst="rect">
                      <a:avLst/>
                    </a:prstGeom>
                    <a:noFill/>
                    <a:ln>
                      <a:noFill/>
                    </a:ln>
                  </pic:spPr>
                </pic:pic>
              </a:graphicData>
            </a:graphic>
          </wp:inline>
        </w:drawing>
      </w:r>
      <w:r w:rsidRPr="008F07EF">
        <w:rPr>
          <w:lang w:val="en-GB" w:eastAsia="ja-JP"/>
        </w:rPr>
        <w:t xml:space="preserve"> </w:t>
      </w:r>
    </w:p>
    <w:p w14:paraId="06AD00B5" w14:textId="77777777" w:rsidR="00282FCB" w:rsidRPr="008F07EF" w:rsidRDefault="00282FCB" w:rsidP="00282FCB">
      <w:pPr>
        <w:pStyle w:val="Heading2"/>
        <w:rPr>
          <w:lang w:val="en-GB"/>
        </w:rPr>
      </w:pPr>
      <w:bookmarkStart w:id="1852" w:name="_Toc410921548"/>
      <w:bookmarkStart w:id="1853" w:name="_Toc421115620"/>
      <w:bookmarkStart w:id="1854" w:name="_Toc433558989"/>
      <w:bookmarkStart w:id="1855" w:name="_Toc8290728"/>
      <w:bookmarkStart w:id="1856" w:name="_Toc8290855"/>
      <w:bookmarkStart w:id="1857" w:name="_Toc8291124"/>
      <w:bookmarkStart w:id="1858" w:name="_Toc8291287"/>
      <w:bookmarkStart w:id="1859" w:name="_Toc8291640"/>
      <w:bookmarkStart w:id="1860" w:name="_Toc54781905"/>
      <w:bookmarkStart w:id="1861" w:name="_Toc132718793"/>
      <w:bookmarkStart w:id="1862" w:name="_Toc132729256"/>
      <w:bookmarkStart w:id="1863" w:name="_Toc163564326"/>
      <w:bookmarkStart w:id="1864" w:name="_Toc163567576"/>
      <w:bookmarkStart w:id="1865" w:name="_Toc163567707"/>
      <w:r w:rsidRPr="008F07EF">
        <w:rPr>
          <w:lang w:val="en-GB"/>
        </w:rPr>
        <w:t>3.5</w:t>
      </w:r>
      <w:r w:rsidRPr="008F07EF">
        <w:rPr>
          <w:lang w:val="en-GB"/>
        </w:rPr>
        <w:tab/>
        <w:t>Tools for network design</w:t>
      </w:r>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p>
    <w:p w14:paraId="3600D2A2" w14:textId="77777777" w:rsidR="00282FCB" w:rsidRPr="008F07EF" w:rsidRDefault="00282FCB" w:rsidP="00282FCB">
      <w:pPr>
        <w:keepNext/>
        <w:rPr>
          <w:lang w:val="en-GB" w:eastAsia="ja-JP"/>
        </w:rPr>
      </w:pPr>
      <w:r w:rsidRPr="008F07EF">
        <w:rPr>
          <w:lang w:val="en-GB" w:eastAsia="ja-JP"/>
        </w:rPr>
        <w:t>The design of SFN is complicated, especially in the transmission timing adjustment. Hence it is essential to use the right calculation tools, which include:</w:t>
      </w:r>
    </w:p>
    <w:p w14:paraId="589D5124" w14:textId="77777777" w:rsidR="00282FCB" w:rsidRPr="008F07EF" w:rsidRDefault="00282FCB" w:rsidP="00282FCB">
      <w:pPr>
        <w:pStyle w:val="enumlev1"/>
        <w:keepNext/>
        <w:rPr>
          <w:lang w:val="en-GB" w:eastAsia="ja-JP"/>
        </w:rPr>
      </w:pPr>
      <w:r w:rsidRPr="008F07EF">
        <w:rPr>
          <w:lang w:val="en-GB" w:eastAsia="ja-JP"/>
        </w:rPr>
        <w:t>–</w:t>
      </w:r>
      <w:r w:rsidRPr="008F07EF">
        <w:rPr>
          <w:lang w:val="en-GB" w:eastAsia="ja-JP"/>
        </w:rPr>
        <w:tab/>
        <w:t>precise field strength calculation based on the point-to- point prediction method;</w:t>
      </w:r>
    </w:p>
    <w:p w14:paraId="263EA613" w14:textId="77777777" w:rsidR="00282FCB" w:rsidRPr="008F07EF" w:rsidRDefault="00282FCB" w:rsidP="00282FCB">
      <w:pPr>
        <w:pStyle w:val="enumlev1"/>
        <w:rPr>
          <w:lang w:val="en-GB" w:eastAsia="ja-JP"/>
        </w:rPr>
      </w:pPr>
      <w:r w:rsidRPr="008F07EF">
        <w:rPr>
          <w:lang w:val="en-GB" w:eastAsia="ja-JP"/>
        </w:rPr>
        <w:t>–</w:t>
      </w:r>
      <w:r w:rsidRPr="008F07EF">
        <w:rPr>
          <w:lang w:val="en-GB" w:eastAsia="ja-JP"/>
        </w:rPr>
        <w:tab/>
        <w:t>reception voltage calculation taking into account the reception antenna characteristics, including the algorithm for pointing the antenna at the optimum direction;</w:t>
      </w:r>
    </w:p>
    <w:p w14:paraId="4C75F221" w14:textId="77777777" w:rsidR="00282FCB" w:rsidRPr="008F07EF" w:rsidRDefault="00282FCB" w:rsidP="00282FCB">
      <w:pPr>
        <w:pStyle w:val="enumlev1"/>
        <w:rPr>
          <w:lang w:val="en-GB" w:eastAsia="ja-JP"/>
        </w:rPr>
      </w:pPr>
      <w:r w:rsidRPr="008F07EF">
        <w:rPr>
          <w:lang w:val="en-GB" w:eastAsia="ja-JP"/>
        </w:rPr>
        <w:t>–</w:t>
      </w:r>
      <w:r w:rsidRPr="008F07EF">
        <w:rPr>
          <w:lang w:val="en-GB" w:eastAsia="ja-JP"/>
        </w:rPr>
        <w:tab/>
        <w:t>antenna radiation pattern control and transmission timing adjustment for every transmitting station;</w:t>
      </w:r>
    </w:p>
    <w:p w14:paraId="63D6C3E9" w14:textId="77777777" w:rsidR="00282FCB" w:rsidRPr="008F07EF" w:rsidRDefault="00282FCB" w:rsidP="00282FCB">
      <w:pPr>
        <w:pStyle w:val="enumlev1"/>
        <w:rPr>
          <w:lang w:val="en-GB" w:eastAsia="ja-JP"/>
        </w:rPr>
      </w:pPr>
      <w:r w:rsidRPr="008F07EF">
        <w:rPr>
          <w:lang w:val="en-GB" w:eastAsia="ja-JP"/>
        </w:rPr>
        <w:t>–</w:t>
      </w:r>
      <w:r w:rsidRPr="008F07EF">
        <w:rPr>
          <w:lang w:val="en-GB" w:eastAsia="ja-JP"/>
        </w:rPr>
        <w:tab/>
        <w:t>calculation of reception failure probability at every reception location, based on the calculation model described in Report ITU-R BT.2209; and</w:t>
      </w:r>
    </w:p>
    <w:p w14:paraId="4126BF60" w14:textId="77777777" w:rsidR="00282FCB" w:rsidRPr="008F07EF" w:rsidRDefault="00282FCB" w:rsidP="00282FCB">
      <w:pPr>
        <w:pStyle w:val="enumlev1"/>
        <w:rPr>
          <w:lang w:val="en-GB" w:eastAsia="ja-JP"/>
        </w:rPr>
      </w:pPr>
      <w:r w:rsidRPr="008F07EF">
        <w:rPr>
          <w:lang w:val="en-GB" w:eastAsia="ja-JP"/>
        </w:rPr>
        <w:t>–</w:t>
      </w:r>
      <w:r w:rsidRPr="008F07EF">
        <w:rPr>
          <w:lang w:val="en-GB" w:eastAsia="ja-JP"/>
        </w:rPr>
        <w:tab/>
        <w:t>on an optional level, the automatic optimization algorithm for transmission timing adjustment.</w:t>
      </w:r>
    </w:p>
    <w:p w14:paraId="068897C7" w14:textId="77777777" w:rsidR="00282FCB" w:rsidRPr="008F07EF" w:rsidRDefault="00282FCB" w:rsidP="00282FCB">
      <w:pPr>
        <w:rPr>
          <w:lang w:val="en-GB" w:eastAsia="ja-JP"/>
        </w:rPr>
      </w:pPr>
      <w:r w:rsidRPr="008F07EF">
        <w:rPr>
          <w:lang w:val="en-GB" w:eastAsia="ja-JP"/>
        </w:rPr>
        <w:t xml:space="preserve">A calculation tool named “Digital Reception Simulator” was developed and successfully used in the channel planning study, as well as in designing and implementing networks. </w:t>
      </w:r>
    </w:p>
    <w:p w14:paraId="41334EDC" w14:textId="77777777" w:rsidR="00282FCB" w:rsidRPr="008F07EF" w:rsidRDefault="00282FCB" w:rsidP="00282FCB">
      <w:pPr>
        <w:rPr>
          <w:lang w:val="en-GB"/>
        </w:rPr>
      </w:pPr>
    </w:p>
    <w:p w14:paraId="68653625" w14:textId="77777777" w:rsidR="00282FCB" w:rsidRPr="008F07EF" w:rsidRDefault="00282FCB" w:rsidP="00282FCB">
      <w:pPr>
        <w:rPr>
          <w:lang w:val="en-GB"/>
        </w:rPr>
      </w:pPr>
    </w:p>
    <w:p w14:paraId="29E826FD" w14:textId="77777777" w:rsidR="00282FCB" w:rsidRPr="008F07EF" w:rsidRDefault="00282FCB" w:rsidP="00282FCB">
      <w:pPr>
        <w:pStyle w:val="Heading1"/>
        <w:ind w:left="0" w:firstLine="0"/>
        <w:jc w:val="center"/>
        <w:rPr>
          <w:lang w:val="en-GB"/>
        </w:rPr>
      </w:pPr>
      <w:bookmarkStart w:id="1866" w:name="_Toc132718794"/>
      <w:bookmarkStart w:id="1867" w:name="_Toc132729257"/>
      <w:bookmarkStart w:id="1868" w:name="_Toc163564327"/>
      <w:bookmarkStart w:id="1869" w:name="_Toc163567577"/>
      <w:bookmarkStart w:id="1870" w:name="_Toc163567708"/>
      <w:bookmarkStart w:id="1871" w:name="_Toc8290753"/>
      <w:r w:rsidRPr="008F07EF">
        <w:rPr>
          <w:lang w:val="en-GB"/>
        </w:rPr>
        <w:t>Part 4</w:t>
      </w:r>
      <w:r w:rsidRPr="008F07EF">
        <w:rPr>
          <w:lang w:val="en-GB"/>
        </w:rPr>
        <w:br/>
      </w:r>
      <w:r w:rsidRPr="008F07EF">
        <w:rPr>
          <w:lang w:val="en-GB"/>
        </w:rPr>
        <w:br/>
        <w:t>SFN application and implementation of DTMB system</w:t>
      </w:r>
      <w:bookmarkEnd w:id="1866"/>
      <w:bookmarkEnd w:id="1867"/>
      <w:bookmarkEnd w:id="1868"/>
      <w:bookmarkEnd w:id="1869"/>
      <w:bookmarkEnd w:id="1870"/>
    </w:p>
    <w:p w14:paraId="4A2C8157" w14:textId="77777777" w:rsidR="00282FCB" w:rsidRPr="008F07EF" w:rsidRDefault="00282FCB" w:rsidP="00282FCB">
      <w:pPr>
        <w:pStyle w:val="Heading1"/>
        <w:rPr>
          <w:lang w:val="en-GB" w:eastAsia="ja-JP"/>
        </w:rPr>
      </w:pPr>
      <w:bookmarkStart w:id="1872" w:name="_Toc421115623"/>
      <w:bookmarkStart w:id="1873" w:name="_Toc433558991"/>
      <w:bookmarkStart w:id="1874" w:name="_Toc8290729"/>
      <w:bookmarkStart w:id="1875" w:name="_Toc8290856"/>
      <w:bookmarkStart w:id="1876" w:name="_Toc8291125"/>
      <w:bookmarkStart w:id="1877" w:name="_Toc8291288"/>
      <w:bookmarkStart w:id="1878" w:name="_Toc8291641"/>
      <w:bookmarkStart w:id="1879" w:name="_Toc54781907"/>
      <w:bookmarkStart w:id="1880" w:name="_Toc132718795"/>
      <w:bookmarkStart w:id="1881" w:name="_Toc132729258"/>
      <w:bookmarkStart w:id="1882" w:name="_Toc163564328"/>
      <w:bookmarkStart w:id="1883" w:name="_Toc163567578"/>
      <w:bookmarkStart w:id="1884" w:name="_Toc163567709"/>
      <w:r w:rsidRPr="008F07EF">
        <w:rPr>
          <w:lang w:val="en-GB" w:eastAsia="ja-JP"/>
        </w:rPr>
        <w:t>1</w:t>
      </w:r>
      <w:r w:rsidRPr="008F07EF">
        <w:rPr>
          <w:lang w:val="en-GB" w:eastAsia="ja-JP"/>
        </w:rPr>
        <w:tab/>
        <w:t>Overview</w:t>
      </w:r>
      <w:bookmarkEnd w:id="1872"/>
      <w:bookmarkEnd w:id="1873"/>
      <w:bookmarkEnd w:id="1874"/>
      <w:bookmarkEnd w:id="1875"/>
      <w:bookmarkEnd w:id="1876"/>
      <w:bookmarkEnd w:id="1877"/>
      <w:bookmarkEnd w:id="1878"/>
      <w:bookmarkEnd w:id="1879"/>
      <w:bookmarkEnd w:id="1880"/>
      <w:bookmarkEnd w:id="1881"/>
      <w:bookmarkEnd w:id="1882"/>
      <w:bookmarkEnd w:id="1883"/>
      <w:bookmarkEnd w:id="1884"/>
    </w:p>
    <w:p w14:paraId="286AC0BF" w14:textId="77777777" w:rsidR="00282FCB" w:rsidRPr="008F07EF" w:rsidRDefault="00282FCB" w:rsidP="00282FCB">
      <w:pPr>
        <w:rPr>
          <w:spacing w:val="-2"/>
          <w:lang w:val="en-GB" w:eastAsia="ja-JP"/>
        </w:rPr>
      </w:pPr>
      <w:r w:rsidRPr="008F07EF">
        <w:rPr>
          <w:lang w:val="en-GB" w:eastAsia="ja-JP"/>
        </w:rPr>
        <w:t xml:space="preserve">Single Frequency Network refers the digital TV coverage network consist of several synchronized transmitters at different location. Each transmitter within the network transmits the same TV signal using the same frequency at the same time, to achieve more reliable coverage for the specific service area. For the DTMB-based SFN, TS from the multiplexers were firstly sent to SFN adapter to form streams that contain SIP, then delivered to transmitter via program distribution network and finally </w:t>
      </w:r>
      <w:r w:rsidRPr="008F07EF">
        <w:rPr>
          <w:spacing w:val="-2"/>
          <w:lang w:val="en-GB" w:eastAsia="ja-JP"/>
        </w:rPr>
        <w:t>converted into radio frequency (RF) signals. The structure of DTMB-based SFN is shown in Fig. P4</w:t>
      </w:r>
      <w:r w:rsidRPr="008F07EF">
        <w:rPr>
          <w:spacing w:val="-2"/>
          <w:lang w:val="en-GB" w:eastAsia="ja-JP"/>
        </w:rPr>
        <w:noBreakHyphen/>
        <w:t>1.</w:t>
      </w:r>
    </w:p>
    <w:p w14:paraId="22712692" w14:textId="77777777" w:rsidR="00282FCB" w:rsidRPr="008F07EF" w:rsidRDefault="00282FCB" w:rsidP="00282FCB">
      <w:pPr>
        <w:pStyle w:val="FigureNo"/>
        <w:rPr>
          <w:lang w:val="en-GB"/>
        </w:rPr>
      </w:pPr>
      <w:r w:rsidRPr="008F07EF">
        <w:rPr>
          <w:lang w:val="en-GB"/>
        </w:rPr>
        <w:t>Figure P4-1</w:t>
      </w:r>
    </w:p>
    <w:p w14:paraId="69E177F1" w14:textId="77777777" w:rsidR="00282FCB" w:rsidRPr="008F07EF" w:rsidRDefault="00282FCB" w:rsidP="00282FCB">
      <w:pPr>
        <w:pStyle w:val="Figuretitle"/>
        <w:rPr>
          <w:lang w:val="en-GB"/>
        </w:rPr>
      </w:pPr>
      <w:r w:rsidRPr="008F07EF">
        <w:rPr>
          <w:lang w:val="en-GB"/>
        </w:rPr>
        <w:t>The structure of DTMB SFN in digital terrestrial television broadcasting</w:t>
      </w:r>
    </w:p>
    <w:p w14:paraId="09C34EA4" w14:textId="77777777" w:rsidR="00282FCB" w:rsidRPr="008F07EF" w:rsidRDefault="00282FCB" w:rsidP="00282FCB">
      <w:pPr>
        <w:pStyle w:val="Figure"/>
        <w:rPr>
          <w:lang w:val="en-GB"/>
        </w:rPr>
      </w:pPr>
      <w:r w:rsidRPr="008F07EF">
        <w:rPr>
          <w:noProof/>
          <w:lang w:val="en-GB" w:eastAsia="en-GB"/>
        </w:rPr>
        <w:drawing>
          <wp:inline distT="0" distB="0" distL="0" distR="0" wp14:anchorId="4E4775DC" wp14:editId="26815D8D">
            <wp:extent cx="5422900" cy="3466465"/>
            <wp:effectExtent l="0" t="0" r="6350" b="635"/>
            <wp:docPr id="1250" name="图片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 name="图片 32" descr="Diagram&#10;&#10;Description automatically generated"/>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22900" cy="3466465"/>
                    </a:xfrm>
                    <a:prstGeom prst="rect">
                      <a:avLst/>
                    </a:prstGeom>
                    <a:noFill/>
                    <a:ln>
                      <a:noFill/>
                    </a:ln>
                  </pic:spPr>
                </pic:pic>
              </a:graphicData>
            </a:graphic>
          </wp:inline>
        </w:drawing>
      </w:r>
    </w:p>
    <w:p w14:paraId="0E98E22C" w14:textId="77777777" w:rsidR="00282FCB" w:rsidRPr="008F07EF" w:rsidRDefault="00282FCB" w:rsidP="00282FCB">
      <w:pPr>
        <w:rPr>
          <w:lang w:val="en-GB"/>
        </w:rPr>
      </w:pPr>
      <w:r w:rsidRPr="008F07EF">
        <w:rPr>
          <w:lang w:val="en-GB" w:eastAsia="ja-JP"/>
        </w:rPr>
        <w:t xml:space="preserve">The Signal Frame is the basic element of the frame structure for DTMB system. A Signal Frame consists of two parts, Frame Header and Frame Body. Frame Header uses Pseudo-random Noise (PN) sequences which can be used for fast synchronization and accurate and highly efficient channel estimation/equalization. There are three options for the Frame Header length in dealing with multi-path interference with different multi-path delay spread, as shown in Table </w:t>
      </w:r>
      <w:r w:rsidRPr="008F07EF">
        <w:rPr>
          <w:lang w:val="en-GB"/>
        </w:rPr>
        <w:t>P4-</w:t>
      </w:r>
      <w:r w:rsidRPr="008F07EF">
        <w:rPr>
          <w:lang w:val="en-GB" w:eastAsia="ja-JP"/>
        </w:rPr>
        <w:t>1</w:t>
      </w:r>
      <w:r w:rsidRPr="008F07EF">
        <w:rPr>
          <w:lang w:val="en-GB"/>
        </w:rPr>
        <w:t>.</w:t>
      </w:r>
    </w:p>
    <w:p w14:paraId="1A297400" w14:textId="77777777" w:rsidR="00282FCB" w:rsidRPr="008F07EF" w:rsidRDefault="00282FCB" w:rsidP="00282FCB">
      <w:pPr>
        <w:pStyle w:val="TableNo"/>
        <w:rPr>
          <w:lang w:val="en-GB"/>
        </w:rPr>
      </w:pPr>
      <w:r w:rsidRPr="008F07EF">
        <w:rPr>
          <w:lang w:val="en-GB"/>
        </w:rPr>
        <w:t>TABLE P4-1</w:t>
      </w:r>
    </w:p>
    <w:p w14:paraId="4353D873" w14:textId="77777777" w:rsidR="00282FCB" w:rsidRPr="008F07EF" w:rsidRDefault="00282FCB" w:rsidP="00282FCB">
      <w:pPr>
        <w:pStyle w:val="Tabletitle"/>
        <w:rPr>
          <w:lang w:val="en-GB"/>
        </w:rPr>
      </w:pPr>
      <w:bookmarkStart w:id="1885" w:name="_Ref228435325"/>
      <w:bookmarkStart w:id="1886" w:name="_Toc228707593"/>
      <w:r w:rsidRPr="008F07EF">
        <w:rPr>
          <w:lang w:val="en-GB"/>
        </w:rPr>
        <w:t>Frame Header mode</w:t>
      </w:r>
      <w:bookmarkEnd w:id="1885"/>
      <w:bookmarkEnd w:id="1886"/>
      <w:r w:rsidRPr="008F07EF">
        <w:rPr>
          <w:lang w:val="en-GB"/>
        </w:rPr>
        <w:t xml:space="preserve"> </w:t>
      </w:r>
      <w:r w:rsidRPr="008F07EF">
        <w:rPr>
          <w:rFonts w:eastAsia="SimSun"/>
          <w:lang w:val="en-GB"/>
        </w:rPr>
        <w:t>(8 MHz RF bandwidth)</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1"/>
        <w:gridCol w:w="2205"/>
        <w:gridCol w:w="2200"/>
      </w:tblGrid>
      <w:tr w:rsidR="00282FCB" w:rsidRPr="008F07EF" w14:paraId="45E45619" w14:textId="77777777" w:rsidTr="003E09A8">
        <w:trPr>
          <w:jc w:val="center"/>
        </w:trPr>
        <w:tc>
          <w:tcPr>
            <w:tcW w:w="1911" w:type="dxa"/>
          </w:tcPr>
          <w:p w14:paraId="02A39351" w14:textId="77777777" w:rsidR="00282FCB" w:rsidRPr="008F07EF" w:rsidRDefault="00282FCB" w:rsidP="003E09A8">
            <w:pPr>
              <w:pStyle w:val="Tablehead"/>
              <w:rPr>
                <w:lang w:val="en-GB"/>
              </w:rPr>
            </w:pPr>
            <w:r w:rsidRPr="008F07EF">
              <w:rPr>
                <w:lang w:val="en-GB"/>
              </w:rPr>
              <w:t>Frame Header mode</w:t>
            </w:r>
          </w:p>
        </w:tc>
        <w:tc>
          <w:tcPr>
            <w:tcW w:w="2205" w:type="dxa"/>
          </w:tcPr>
          <w:p w14:paraId="58572E3E" w14:textId="6144AEDD" w:rsidR="00282FCB" w:rsidRPr="008F07EF" w:rsidRDefault="00282FCB" w:rsidP="003E09A8">
            <w:pPr>
              <w:pStyle w:val="Tablehead"/>
              <w:rPr>
                <w:lang w:val="en-GB"/>
              </w:rPr>
            </w:pPr>
            <w:r w:rsidRPr="008F07EF">
              <w:rPr>
                <w:lang w:val="en-GB"/>
              </w:rPr>
              <w:t xml:space="preserve">Symbols in </w:t>
            </w:r>
            <w:r w:rsidR="00DA1273" w:rsidRPr="008F07EF">
              <w:rPr>
                <w:lang w:val="en-GB"/>
              </w:rPr>
              <w:t>frame header</w:t>
            </w:r>
          </w:p>
        </w:tc>
        <w:tc>
          <w:tcPr>
            <w:tcW w:w="2200" w:type="dxa"/>
          </w:tcPr>
          <w:p w14:paraId="2395D3A0" w14:textId="3F85B771" w:rsidR="00282FCB" w:rsidRPr="008F07EF" w:rsidRDefault="00282FCB" w:rsidP="003E09A8">
            <w:pPr>
              <w:pStyle w:val="Tablehead"/>
              <w:rPr>
                <w:lang w:val="en-GB"/>
              </w:rPr>
            </w:pPr>
            <w:r w:rsidRPr="008F07EF">
              <w:rPr>
                <w:lang w:val="en-GB"/>
              </w:rPr>
              <w:t xml:space="preserve">Length of </w:t>
            </w:r>
            <w:r w:rsidR="00DA1273" w:rsidRPr="008F07EF">
              <w:rPr>
                <w:lang w:val="en-GB"/>
              </w:rPr>
              <w:t>frame header</w:t>
            </w:r>
          </w:p>
        </w:tc>
      </w:tr>
      <w:tr w:rsidR="00282FCB" w:rsidRPr="008F07EF" w14:paraId="629829CD" w14:textId="77777777" w:rsidTr="003E09A8">
        <w:trPr>
          <w:jc w:val="center"/>
        </w:trPr>
        <w:tc>
          <w:tcPr>
            <w:tcW w:w="1911" w:type="dxa"/>
          </w:tcPr>
          <w:p w14:paraId="63C7E707" w14:textId="77777777" w:rsidR="00282FCB" w:rsidRPr="008F07EF" w:rsidRDefault="00282FCB" w:rsidP="003E09A8">
            <w:pPr>
              <w:pStyle w:val="Tabletext"/>
              <w:jc w:val="center"/>
              <w:rPr>
                <w:lang w:val="en-GB"/>
              </w:rPr>
            </w:pPr>
            <w:r w:rsidRPr="008F07EF">
              <w:rPr>
                <w:lang w:val="en-GB"/>
              </w:rPr>
              <w:t>Mode 1 (PN420)</w:t>
            </w:r>
          </w:p>
        </w:tc>
        <w:tc>
          <w:tcPr>
            <w:tcW w:w="2205" w:type="dxa"/>
          </w:tcPr>
          <w:p w14:paraId="06F6F19B" w14:textId="77777777" w:rsidR="00282FCB" w:rsidRPr="008F07EF" w:rsidRDefault="00282FCB" w:rsidP="003E09A8">
            <w:pPr>
              <w:pStyle w:val="Tabletext"/>
              <w:jc w:val="center"/>
              <w:rPr>
                <w:lang w:val="en-GB"/>
              </w:rPr>
            </w:pPr>
            <w:r w:rsidRPr="008F07EF">
              <w:rPr>
                <w:lang w:val="en-GB"/>
              </w:rPr>
              <w:t>420</w:t>
            </w:r>
          </w:p>
        </w:tc>
        <w:tc>
          <w:tcPr>
            <w:tcW w:w="2200" w:type="dxa"/>
            <w:vAlign w:val="center"/>
          </w:tcPr>
          <w:p w14:paraId="4A9F76AA" w14:textId="77777777" w:rsidR="00282FCB" w:rsidRPr="008F07EF" w:rsidRDefault="00282FCB" w:rsidP="003E09A8">
            <w:pPr>
              <w:pStyle w:val="Tabletext"/>
              <w:jc w:val="center"/>
              <w:rPr>
                <w:lang w:val="en-GB"/>
              </w:rPr>
            </w:pPr>
            <w:r w:rsidRPr="008F07EF">
              <w:rPr>
                <w:lang w:val="en-GB"/>
              </w:rPr>
              <w:t xml:space="preserve">55.56 </w:t>
            </w:r>
            <w:r w:rsidRPr="008F07EF">
              <w:rPr>
                <w:lang w:val="en-GB"/>
              </w:rPr>
              <w:sym w:font="Symbol" w:char="F06D"/>
            </w:r>
            <w:r w:rsidRPr="008F07EF">
              <w:rPr>
                <w:lang w:val="en-GB"/>
              </w:rPr>
              <w:t>s</w:t>
            </w:r>
          </w:p>
        </w:tc>
      </w:tr>
      <w:tr w:rsidR="00282FCB" w:rsidRPr="008F07EF" w14:paraId="00D1F43D" w14:textId="77777777" w:rsidTr="003E09A8">
        <w:trPr>
          <w:jc w:val="center"/>
        </w:trPr>
        <w:tc>
          <w:tcPr>
            <w:tcW w:w="1911" w:type="dxa"/>
          </w:tcPr>
          <w:p w14:paraId="028899B5" w14:textId="77777777" w:rsidR="00282FCB" w:rsidRPr="008F07EF" w:rsidRDefault="00282FCB" w:rsidP="003E09A8">
            <w:pPr>
              <w:pStyle w:val="Tabletext"/>
              <w:jc w:val="center"/>
              <w:rPr>
                <w:lang w:val="en-GB"/>
              </w:rPr>
            </w:pPr>
            <w:r w:rsidRPr="008F07EF">
              <w:rPr>
                <w:lang w:val="en-GB"/>
              </w:rPr>
              <w:t>Mode 2 (PN595)</w:t>
            </w:r>
          </w:p>
        </w:tc>
        <w:tc>
          <w:tcPr>
            <w:tcW w:w="2205" w:type="dxa"/>
          </w:tcPr>
          <w:p w14:paraId="4D7D6E60" w14:textId="77777777" w:rsidR="00282FCB" w:rsidRPr="008F07EF" w:rsidRDefault="00282FCB" w:rsidP="003E09A8">
            <w:pPr>
              <w:pStyle w:val="Tabletext"/>
              <w:jc w:val="center"/>
              <w:rPr>
                <w:lang w:val="en-GB"/>
              </w:rPr>
            </w:pPr>
            <w:r w:rsidRPr="008F07EF">
              <w:rPr>
                <w:lang w:val="en-GB"/>
              </w:rPr>
              <w:t>595</w:t>
            </w:r>
          </w:p>
        </w:tc>
        <w:tc>
          <w:tcPr>
            <w:tcW w:w="2200" w:type="dxa"/>
            <w:vAlign w:val="center"/>
          </w:tcPr>
          <w:p w14:paraId="60002680" w14:textId="77777777" w:rsidR="00282FCB" w:rsidRPr="008F07EF" w:rsidRDefault="00282FCB" w:rsidP="003E09A8">
            <w:pPr>
              <w:pStyle w:val="Tabletext"/>
              <w:jc w:val="center"/>
              <w:rPr>
                <w:lang w:val="en-GB"/>
              </w:rPr>
            </w:pPr>
            <w:r w:rsidRPr="008F07EF">
              <w:rPr>
                <w:lang w:val="en-GB"/>
              </w:rPr>
              <w:t xml:space="preserve">78.7 </w:t>
            </w:r>
            <w:r w:rsidRPr="008F07EF">
              <w:rPr>
                <w:lang w:val="en-GB"/>
              </w:rPr>
              <w:sym w:font="Symbol" w:char="F06D"/>
            </w:r>
            <w:r w:rsidRPr="008F07EF">
              <w:rPr>
                <w:lang w:val="en-GB"/>
              </w:rPr>
              <w:t>s</w:t>
            </w:r>
          </w:p>
        </w:tc>
      </w:tr>
      <w:tr w:rsidR="00282FCB" w:rsidRPr="008F07EF" w14:paraId="2DAA3524" w14:textId="77777777" w:rsidTr="003E09A8">
        <w:trPr>
          <w:jc w:val="center"/>
        </w:trPr>
        <w:tc>
          <w:tcPr>
            <w:tcW w:w="1911" w:type="dxa"/>
          </w:tcPr>
          <w:p w14:paraId="119385AE" w14:textId="77777777" w:rsidR="00282FCB" w:rsidRPr="008F07EF" w:rsidRDefault="00282FCB" w:rsidP="003E09A8">
            <w:pPr>
              <w:pStyle w:val="Tabletext"/>
              <w:jc w:val="center"/>
              <w:rPr>
                <w:lang w:val="en-GB"/>
              </w:rPr>
            </w:pPr>
            <w:r w:rsidRPr="008F07EF">
              <w:rPr>
                <w:lang w:val="en-GB"/>
              </w:rPr>
              <w:t>Mode 3 (PN945)</w:t>
            </w:r>
          </w:p>
        </w:tc>
        <w:tc>
          <w:tcPr>
            <w:tcW w:w="2205" w:type="dxa"/>
          </w:tcPr>
          <w:p w14:paraId="637C1C8E" w14:textId="77777777" w:rsidR="00282FCB" w:rsidRPr="008F07EF" w:rsidRDefault="00282FCB" w:rsidP="003E09A8">
            <w:pPr>
              <w:pStyle w:val="Tabletext"/>
              <w:jc w:val="center"/>
              <w:rPr>
                <w:lang w:val="en-GB"/>
              </w:rPr>
            </w:pPr>
            <w:r w:rsidRPr="008F07EF">
              <w:rPr>
                <w:lang w:val="en-GB"/>
              </w:rPr>
              <w:t>945</w:t>
            </w:r>
          </w:p>
        </w:tc>
        <w:tc>
          <w:tcPr>
            <w:tcW w:w="2200" w:type="dxa"/>
            <w:vAlign w:val="center"/>
          </w:tcPr>
          <w:p w14:paraId="2B606FB5" w14:textId="77777777" w:rsidR="00282FCB" w:rsidRPr="008F07EF" w:rsidRDefault="00282FCB" w:rsidP="003E09A8">
            <w:pPr>
              <w:pStyle w:val="Tabletext"/>
              <w:jc w:val="center"/>
              <w:rPr>
                <w:lang w:val="en-GB"/>
              </w:rPr>
            </w:pPr>
            <w:r w:rsidRPr="008F07EF">
              <w:rPr>
                <w:lang w:val="en-GB"/>
              </w:rPr>
              <w:t xml:space="preserve">125 </w:t>
            </w:r>
            <w:r w:rsidRPr="008F07EF">
              <w:rPr>
                <w:lang w:val="en-GB"/>
              </w:rPr>
              <w:sym w:font="Symbol" w:char="F06D"/>
            </w:r>
            <w:r w:rsidRPr="008F07EF">
              <w:rPr>
                <w:lang w:val="en-GB"/>
              </w:rPr>
              <w:t>s</w:t>
            </w:r>
          </w:p>
        </w:tc>
      </w:tr>
    </w:tbl>
    <w:p w14:paraId="75C57D5E" w14:textId="77777777" w:rsidR="00282FCB" w:rsidRPr="008F07EF" w:rsidRDefault="00282FCB" w:rsidP="00282FCB">
      <w:pPr>
        <w:pStyle w:val="Tablefin"/>
      </w:pPr>
    </w:p>
    <w:p w14:paraId="34677071" w14:textId="77777777" w:rsidR="00282FCB" w:rsidRPr="008F07EF" w:rsidRDefault="00282FCB" w:rsidP="00282FCB">
      <w:pPr>
        <w:rPr>
          <w:lang w:val="en-GB"/>
        </w:rPr>
      </w:pPr>
      <w:r w:rsidRPr="008F07EF">
        <w:rPr>
          <w:lang w:val="en-GB"/>
        </w:rPr>
        <w:t>A longer Frame Header can help deal with longer echoes, but will decrease the payload data rate of the system. In general, the longer Frame Header is suitable for large area SFN operation.</w:t>
      </w:r>
    </w:p>
    <w:p w14:paraId="7F516B19" w14:textId="77777777" w:rsidR="00282FCB" w:rsidRPr="008F07EF" w:rsidRDefault="00282FCB" w:rsidP="00282FCB">
      <w:pPr>
        <w:pStyle w:val="Headingb"/>
        <w:rPr>
          <w:lang w:val="en-GB"/>
        </w:rPr>
      </w:pPr>
      <w:bookmarkStart w:id="1887" w:name="_Toc228710049"/>
      <w:bookmarkStart w:id="1888" w:name="_Toc413405943"/>
      <w:r w:rsidRPr="008F07EF">
        <w:rPr>
          <w:lang w:val="en-GB"/>
        </w:rPr>
        <w:t>Remote control of distributed transmitters</w:t>
      </w:r>
      <w:bookmarkEnd w:id="1887"/>
      <w:bookmarkEnd w:id="1888"/>
    </w:p>
    <w:p w14:paraId="7186AC4B" w14:textId="77777777" w:rsidR="00282FCB" w:rsidRPr="008F07EF" w:rsidRDefault="00282FCB" w:rsidP="00282FCB">
      <w:pPr>
        <w:rPr>
          <w:lang w:val="en-GB" w:eastAsia="zh-CN"/>
        </w:rPr>
      </w:pPr>
      <w:r w:rsidRPr="008F07EF">
        <w:rPr>
          <w:lang w:val="en-GB" w:eastAsia="zh-CN"/>
        </w:rPr>
        <w:t>DTMB</w:t>
      </w:r>
      <w:r w:rsidRPr="008F07EF">
        <w:rPr>
          <w:lang w:val="en-GB"/>
        </w:rPr>
        <w:t xml:space="preserve"> standard supports over </w:t>
      </w:r>
      <w:r w:rsidRPr="008F07EF">
        <w:rPr>
          <w:lang w:val="en-GB" w:eastAsia="zh-CN"/>
        </w:rPr>
        <w:t>three</w:t>
      </w:r>
      <w:r w:rsidRPr="008F07EF">
        <w:rPr>
          <w:lang w:val="en-GB"/>
        </w:rPr>
        <w:t xml:space="preserve"> hundred different operation modes or configurations of the modulator: for the SFN application scenario, it might become difficult, given these conditions, to ensure that all the modulators are coherently configured. The simplest way to deal with this problem is to remotely control these modulators from the unique broadcasting centre. Utilizing the service information data in SIP package is one example of the remote control</w:t>
      </w:r>
      <w:r w:rsidRPr="008F07EF">
        <w:rPr>
          <w:lang w:val="en-GB" w:eastAsia="zh-CN"/>
        </w:rPr>
        <w:t xml:space="preserve"> and synchronization</w:t>
      </w:r>
      <w:r w:rsidRPr="008F07EF">
        <w:rPr>
          <w:lang w:val="en-GB"/>
        </w:rPr>
        <w:t>.</w:t>
      </w:r>
    </w:p>
    <w:p w14:paraId="568CB028" w14:textId="314AE7EE" w:rsidR="00282FCB" w:rsidRPr="008F07EF" w:rsidRDefault="00282FCB" w:rsidP="00282FCB">
      <w:pPr>
        <w:rPr>
          <w:lang w:val="en-GB"/>
        </w:rPr>
      </w:pPr>
      <w:r w:rsidRPr="008F07EF">
        <w:rPr>
          <w:lang w:val="en-GB"/>
        </w:rPr>
        <w:t>The primary distribution network (including TX and RX adapter) transports the MPEG-TS (SIP) to the digital terrestrial TV modulator from the broadcasting cent</w:t>
      </w:r>
      <w:r w:rsidR="007A3174">
        <w:rPr>
          <w:lang w:val="en-GB"/>
        </w:rPr>
        <w:t>r</w:t>
      </w:r>
      <w:r w:rsidRPr="008F07EF">
        <w:rPr>
          <w:lang w:val="en-GB"/>
        </w:rPr>
        <w:t>e transparently. The MPEG-TS (SIP) keeps invariant for the same payload data rate of the modulator. So all the input of MPEG</w:t>
      </w:r>
      <w:r w:rsidRPr="008F07EF">
        <w:rPr>
          <w:lang w:val="en-GB"/>
        </w:rPr>
        <w:noBreakHyphen/>
        <w:t>TSs (SIP) to those modulators within the network are identical.</w:t>
      </w:r>
    </w:p>
    <w:p w14:paraId="6E4ED28F" w14:textId="77777777" w:rsidR="00282FCB" w:rsidRPr="008F07EF" w:rsidRDefault="00282FCB" w:rsidP="00282FCB">
      <w:pPr>
        <w:rPr>
          <w:lang w:val="en-GB"/>
        </w:rPr>
      </w:pPr>
      <w:r w:rsidRPr="008F07EF">
        <w:rPr>
          <w:lang w:val="en-GB"/>
        </w:rPr>
        <w:t>In the digital terrestrial TV modulator, SYNC system will recognize the SIP from the input MPEG</w:t>
      </w:r>
      <w:r w:rsidRPr="008F07EF">
        <w:rPr>
          <w:lang w:val="en-GB"/>
        </w:rPr>
        <w:noBreakHyphen/>
        <w:t>TS and provide propagation time compensation by comparing the inserted SIP with the local time reference (1 pps) and calculate the extra delay needed for SFN synchronization. In other words, all the modulators in the network will transmit Signal Frame including SIP at the time instant set in SIP after the absolute time reference (1 pps). The maximum delay spread (depending on the different time delay of the network) that SYNC system can deal with is one second. Modulators divide the input stream into data packets for modulation based on the recognized SIP. The first bit of SIP will also be the first bit of data packet so that all the modulators are bit synchronized. The operation modes of the modulators depend on the SI in the SIP (SI-SIP) so that all the modulators are working in the same mode. The working delay of the modulators should be stable.</w:t>
      </w:r>
    </w:p>
    <w:p w14:paraId="60F0A498" w14:textId="77777777" w:rsidR="00282FCB" w:rsidRPr="008F07EF" w:rsidRDefault="00282FCB" w:rsidP="00282FCB">
      <w:pPr>
        <w:rPr>
          <w:lang w:val="en-GB"/>
        </w:rPr>
      </w:pPr>
      <w:r w:rsidRPr="008F07EF">
        <w:rPr>
          <w:lang w:val="en-GB"/>
        </w:rPr>
        <w:t xml:space="preserve">As shown in Fig. </w:t>
      </w:r>
      <w:r w:rsidRPr="008F07EF">
        <w:rPr>
          <w:lang w:val="en-GB" w:eastAsia="ja-JP"/>
        </w:rPr>
        <w:t>P4</w:t>
      </w:r>
      <w:r w:rsidRPr="008F07EF">
        <w:rPr>
          <w:lang w:val="en-GB" w:eastAsia="ja-JP"/>
        </w:rPr>
        <w:noBreakHyphen/>
      </w:r>
      <w:r w:rsidRPr="008F07EF">
        <w:rPr>
          <w:lang w:val="en-GB"/>
        </w:rPr>
        <w:t>1, the SFN adapter and all the modulators need to use the 10 MHz frequency reference and 1 pulse per second (1 pps) time reference provided by GPS receiver as the absolute time reference. The network adapters especially the RX network adapters also use the GPS 10 MHz frequency reference. This will ensure all the modulators to be frequency, time and “bit” synchronized. The 10 MHz system clock is assumed to be available for all the nodes within the network.</w:t>
      </w:r>
    </w:p>
    <w:p w14:paraId="0AE743BF" w14:textId="77777777" w:rsidR="00282FCB" w:rsidRPr="008F07EF" w:rsidRDefault="00282FCB" w:rsidP="00282FCB">
      <w:pPr>
        <w:pStyle w:val="Headingb"/>
        <w:rPr>
          <w:lang w:val="en-GB"/>
        </w:rPr>
      </w:pPr>
      <w:bookmarkStart w:id="1889" w:name="_Toc228710052"/>
      <w:bookmarkStart w:id="1890" w:name="_Toc413405944"/>
      <w:r w:rsidRPr="008F07EF">
        <w:rPr>
          <w:lang w:val="en-GB"/>
        </w:rPr>
        <w:t>Second-frame and Second-frame Initialization Package</w:t>
      </w:r>
      <w:bookmarkEnd w:id="1889"/>
      <w:bookmarkEnd w:id="1890"/>
    </w:p>
    <w:p w14:paraId="651EB8C5" w14:textId="77777777" w:rsidR="00282FCB" w:rsidRPr="008F07EF" w:rsidRDefault="00282FCB" w:rsidP="00282FCB">
      <w:pPr>
        <w:rPr>
          <w:lang w:val="en-GB"/>
        </w:rPr>
      </w:pPr>
      <w:r w:rsidRPr="008F07EF">
        <w:rPr>
          <w:lang w:val="en-GB"/>
        </w:rPr>
        <w:t>In the SYNC system described above, the SFN adapter inserts a Second-frame Initialization Package (SIP) every one second. This is based on the following reasons: according to the digital terrestrial TV broadcasting system specified in DTMB, there are 8 Super Frames in one second which is called Second Frame; the number of Signal Frame in one Super Frame is always an integer regardless of the constellation mapping mode, Frame Header mode and FEC code rate. Either the number of Signal Frames or TS packages in one second is integer.</w:t>
      </w:r>
    </w:p>
    <w:p w14:paraId="66A35B38" w14:textId="77777777" w:rsidR="00282FCB" w:rsidRPr="008F07EF" w:rsidRDefault="00282FCB" w:rsidP="00282FCB">
      <w:pPr>
        <w:rPr>
          <w:lang w:val="en-GB"/>
        </w:rPr>
      </w:pPr>
      <w:r w:rsidRPr="008F07EF">
        <w:rPr>
          <w:lang w:val="en-GB"/>
        </w:rPr>
        <w:t xml:space="preserve">The SFN adapter inserts one SIP to the TS stream every one second aligned with 1 pps, as shown in Fig. </w:t>
      </w:r>
      <w:r w:rsidRPr="008F07EF">
        <w:rPr>
          <w:lang w:val="en-GB" w:eastAsia="ja-JP"/>
        </w:rPr>
        <w:t>P4</w:t>
      </w:r>
      <w:r w:rsidRPr="008F07EF">
        <w:rPr>
          <w:lang w:val="en-GB" w:eastAsia="ja-JP"/>
        </w:rPr>
        <w:noBreakHyphen/>
      </w:r>
      <w:r w:rsidRPr="008F07EF">
        <w:rPr>
          <w:lang w:val="en-GB"/>
        </w:rPr>
        <w:t>2.</w:t>
      </w:r>
    </w:p>
    <w:p w14:paraId="23EF64A3" w14:textId="77777777" w:rsidR="00282FCB" w:rsidRPr="008F07EF" w:rsidRDefault="00282FCB" w:rsidP="00282FCB">
      <w:pPr>
        <w:pStyle w:val="FigureNo"/>
        <w:rPr>
          <w:lang w:val="en-GB"/>
        </w:rPr>
      </w:pPr>
      <w:r w:rsidRPr="008F07EF">
        <w:rPr>
          <w:lang w:val="en-GB"/>
        </w:rPr>
        <w:t xml:space="preserve">Figure </w:t>
      </w:r>
      <w:r w:rsidRPr="008F07EF">
        <w:rPr>
          <w:lang w:val="en-GB" w:eastAsia="ja-JP"/>
        </w:rPr>
        <w:t>P4</w:t>
      </w:r>
      <w:r w:rsidRPr="008F07EF">
        <w:rPr>
          <w:lang w:val="en-GB" w:eastAsia="ja-JP"/>
        </w:rPr>
        <w:noBreakHyphen/>
      </w:r>
      <w:r w:rsidRPr="008F07EF">
        <w:rPr>
          <w:lang w:val="en-GB"/>
        </w:rPr>
        <w:t>2</w:t>
      </w:r>
    </w:p>
    <w:p w14:paraId="31F48D45" w14:textId="77777777" w:rsidR="00282FCB" w:rsidRPr="008F07EF" w:rsidRDefault="00282FCB" w:rsidP="00282FCB">
      <w:pPr>
        <w:pStyle w:val="Figuretitle"/>
        <w:rPr>
          <w:lang w:val="en-GB"/>
        </w:rPr>
      </w:pPr>
      <w:bookmarkStart w:id="1891" w:name="_Toc228707586"/>
      <w:r w:rsidRPr="008F07EF">
        <w:rPr>
          <w:lang w:val="en-GB"/>
        </w:rPr>
        <w:t>Insertion of SIP</w:t>
      </w:r>
      <w:bookmarkEnd w:id="1891"/>
    </w:p>
    <w:p w14:paraId="0DDC518F" w14:textId="77777777" w:rsidR="00282FCB" w:rsidRPr="008F07EF" w:rsidRDefault="00282FCB" w:rsidP="00282FCB">
      <w:pPr>
        <w:pStyle w:val="Figure"/>
        <w:rPr>
          <w:lang w:val="en-GB"/>
        </w:rPr>
      </w:pPr>
      <w:r w:rsidRPr="008F07EF">
        <w:rPr>
          <w:lang w:val="en-GB"/>
        </w:rPr>
        <w:object w:dxaOrig="9864" w:dyaOrig="2285" w14:anchorId="238EEB05">
          <v:shape id="_x0000_i1031" type="#_x0000_t75" style="width:365pt;height:83.25pt" o:ole="">
            <v:imagedata r:id="rId202" o:title=""/>
          </v:shape>
          <o:OLEObject Type="Embed" ProgID="Visio.Drawing.11" ShapeID="_x0000_i1031" DrawAspect="Content" ObjectID="_1841212312" r:id="rId203"/>
        </w:object>
      </w:r>
    </w:p>
    <w:p w14:paraId="583184FC" w14:textId="77777777" w:rsidR="00282FCB" w:rsidRPr="008F07EF" w:rsidRDefault="00282FCB" w:rsidP="00282FCB">
      <w:pPr>
        <w:rPr>
          <w:lang w:val="en-GB"/>
        </w:rPr>
      </w:pPr>
      <w:r w:rsidRPr="008F07EF">
        <w:rPr>
          <w:lang w:val="en-GB"/>
        </w:rPr>
        <w:t xml:space="preserve">The SIP package is MPEG-2-TS package consist of 4 bytes package header and 184 bytes data, as shown in Fig. </w:t>
      </w:r>
      <w:r w:rsidRPr="008F07EF">
        <w:rPr>
          <w:lang w:val="en-GB" w:eastAsia="ja-JP"/>
        </w:rPr>
        <w:t>P4</w:t>
      </w:r>
      <w:r w:rsidRPr="008F07EF">
        <w:rPr>
          <w:lang w:val="en-GB" w:eastAsia="ja-JP"/>
        </w:rPr>
        <w:noBreakHyphen/>
      </w:r>
      <w:r w:rsidRPr="008F07EF">
        <w:rPr>
          <w:lang w:val="en-GB"/>
        </w:rPr>
        <w:t>3. Package header is used to identify SIP. Maximum delay time prescribes the delay time between the modulated Signal Frame including SIP and the 1 pps. Individual adjusting time prescribes the individual extra delay for each modulator in the SFN network. SI-SIP includes the SI of the operation modes for all modulators. Broadcasting addressing information is used to address the modulators in the network.</w:t>
      </w:r>
    </w:p>
    <w:p w14:paraId="7EC78D90" w14:textId="77777777" w:rsidR="00282FCB" w:rsidRPr="008F07EF" w:rsidRDefault="00282FCB" w:rsidP="00282FCB">
      <w:pPr>
        <w:pStyle w:val="FigureNo"/>
        <w:rPr>
          <w:lang w:val="en-GB"/>
        </w:rPr>
      </w:pPr>
      <w:r w:rsidRPr="008F07EF">
        <w:rPr>
          <w:lang w:val="en-GB"/>
        </w:rPr>
        <w:t xml:space="preserve">Figure </w:t>
      </w:r>
      <w:r w:rsidRPr="008F07EF">
        <w:rPr>
          <w:lang w:val="en-GB" w:eastAsia="ja-JP"/>
        </w:rPr>
        <w:t>P4</w:t>
      </w:r>
      <w:r w:rsidRPr="008F07EF">
        <w:rPr>
          <w:lang w:val="en-GB" w:eastAsia="ja-JP"/>
        </w:rPr>
        <w:noBreakHyphen/>
      </w:r>
      <w:r w:rsidRPr="008F07EF">
        <w:rPr>
          <w:lang w:val="en-GB"/>
        </w:rPr>
        <w:t>3</w:t>
      </w:r>
    </w:p>
    <w:p w14:paraId="488EBB3B" w14:textId="77777777" w:rsidR="00282FCB" w:rsidRPr="008F07EF" w:rsidRDefault="00282FCB" w:rsidP="00282FCB">
      <w:pPr>
        <w:pStyle w:val="Figuretitle"/>
        <w:rPr>
          <w:lang w:val="en-GB"/>
        </w:rPr>
      </w:pPr>
      <w:r w:rsidRPr="008F07EF">
        <w:rPr>
          <w:lang w:val="en-GB"/>
        </w:rPr>
        <w:t>SIP structure</w:t>
      </w:r>
    </w:p>
    <w:p w14:paraId="26B1B242" w14:textId="77777777" w:rsidR="00282FCB" w:rsidRPr="008F07EF" w:rsidRDefault="00282FCB" w:rsidP="00282FCB">
      <w:pPr>
        <w:pStyle w:val="Figure"/>
        <w:rPr>
          <w:rFonts w:ascii="SimSun" w:cs="SimSun"/>
          <w:lang w:val="en-GB"/>
        </w:rPr>
      </w:pPr>
      <w:r w:rsidRPr="008F07EF">
        <w:rPr>
          <w:lang w:val="en-GB"/>
        </w:rPr>
        <w:object w:dxaOrig="11716" w:dyaOrig="1115" w14:anchorId="3CDADE5B">
          <v:shape id="_x0000_i1032" type="#_x0000_t75" style="width:444.5pt;height:41.3pt" o:ole="">
            <v:imagedata r:id="rId204" o:title=""/>
          </v:shape>
          <o:OLEObject Type="Embed" ProgID="Visio.Drawing.11" ShapeID="_x0000_i1032" DrawAspect="Content" ObjectID="_1841212313" r:id="rId205"/>
        </w:object>
      </w:r>
    </w:p>
    <w:p w14:paraId="0A105011" w14:textId="77777777" w:rsidR="00282FCB" w:rsidRPr="008F07EF" w:rsidRDefault="00282FCB" w:rsidP="00282FCB">
      <w:pPr>
        <w:pStyle w:val="Heading1"/>
        <w:rPr>
          <w:lang w:val="en-GB" w:eastAsia="ja-JP"/>
        </w:rPr>
      </w:pPr>
      <w:bookmarkStart w:id="1892" w:name="_Toc421115624"/>
      <w:bookmarkStart w:id="1893" w:name="_Toc433558992"/>
      <w:bookmarkStart w:id="1894" w:name="_Toc8290730"/>
      <w:bookmarkStart w:id="1895" w:name="_Toc8290857"/>
      <w:bookmarkStart w:id="1896" w:name="_Toc8291126"/>
      <w:bookmarkStart w:id="1897" w:name="_Toc8291289"/>
      <w:bookmarkStart w:id="1898" w:name="_Toc8291642"/>
      <w:bookmarkStart w:id="1899" w:name="_Toc54781908"/>
      <w:bookmarkStart w:id="1900" w:name="_Toc132718796"/>
      <w:bookmarkStart w:id="1901" w:name="_Toc132729259"/>
      <w:bookmarkStart w:id="1902" w:name="_Toc163564329"/>
      <w:bookmarkStart w:id="1903" w:name="_Toc163567579"/>
      <w:bookmarkStart w:id="1904" w:name="_Toc163567710"/>
      <w:r w:rsidRPr="008F07EF">
        <w:rPr>
          <w:lang w:val="en-GB" w:eastAsia="ja-JP"/>
        </w:rPr>
        <w:t>2</w:t>
      </w:r>
      <w:r w:rsidRPr="008F07EF">
        <w:rPr>
          <w:lang w:val="en-GB" w:eastAsia="ja-JP"/>
        </w:rPr>
        <w:tab/>
      </w:r>
      <w:hyperlink w:anchor="_Toc410921542" w:history="1">
        <w:r w:rsidRPr="008F07EF">
          <w:rPr>
            <w:lang w:val="en-GB" w:eastAsia="ja-JP"/>
          </w:rPr>
          <w:t>Case study for DTMB</w:t>
        </w:r>
        <w:bookmarkEnd w:id="1892"/>
        <w:bookmarkEnd w:id="1893"/>
        <w:bookmarkEnd w:id="1894"/>
        <w:bookmarkEnd w:id="1895"/>
        <w:bookmarkEnd w:id="1896"/>
        <w:bookmarkEnd w:id="1897"/>
        <w:bookmarkEnd w:id="1898"/>
        <w:bookmarkEnd w:id="1899"/>
        <w:bookmarkEnd w:id="1900"/>
        <w:bookmarkEnd w:id="1901"/>
        <w:bookmarkEnd w:id="1902"/>
        <w:bookmarkEnd w:id="1903"/>
        <w:bookmarkEnd w:id="1904"/>
      </w:hyperlink>
    </w:p>
    <w:p w14:paraId="2EDC5798" w14:textId="77777777" w:rsidR="00282FCB" w:rsidRPr="008F07EF" w:rsidRDefault="00282FCB" w:rsidP="00282FCB">
      <w:pPr>
        <w:pStyle w:val="Heading2"/>
        <w:rPr>
          <w:lang w:val="en-GB"/>
        </w:rPr>
      </w:pPr>
      <w:bookmarkStart w:id="1905" w:name="_Toc421115625"/>
      <w:bookmarkStart w:id="1906" w:name="_Toc433558993"/>
      <w:bookmarkStart w:id="1907" w:name="_Toc8290731"/>
      <w:bookmarkStart w:id="1908" w:name="_Toc8290858"/>
      <w:bookmarkStart w:id="1909" w:name="_Toc8291127"/>
      <w:bookmarkStart w:id="1910" w:name="_Toc8291290"/>
      <w:bookmarkStart w:id="1911" w:name="_Toc8291643"/>
      <w:bookmarkStart w:id="1912" w:name="_Toc54781909"/>
      <w:bookmarkStart w:id="1913" w:name="_Toc132718797"/>
      <w:bookmarkStart w:id="1914" w:name="_Toc132729260"/>
      <w:bookmarkStart w:id="1915" w:name="_Toc163564330"/>
      <w:bookmarkStart w:id="1916" w:name="_Toc163567580"/>
      <w:bookmarkStart w:id="1917" w:name="_Toc163567711"/>
      <w:r w:rsidRPr="008F07EF">
        <w:rPr>
          <w:lang w:val="en-GB"/>
        </w:rPr>
        <w:t>2.1</w:t>
      </w:r>
      <w:r w:rsidRPr="008F07EF">
        <w:rPr>
          <w:lang w:val="en-GB"/>
        </w:rPr>
        <w:tab/>
        <w:t>Local area SFN</w:t>
      </w:r>
      <w:bookmarkEnd w:id="1905"/>
      <w:bookmarkEnd w:id="1906"/>
      <w:bookmarkEnd w:id="1907"/>
      <w:bookmarkEnd w:id="1908"/>
      <w:bookmarkEnd w:id="1909"/>
      <w:bookmarkEnd w:id="1910"/>
      <w:bookmarkEnd w:id="1911"/>
      <w:bookmarkEnd w:id="1912"/>
      <w:bookmarkEnd w:id="1913"/>
      <w:bookmarkEnd w:id="1914"/>
      <w:bookmarkEnd w:id="1915"/>
      <w:bookmarkEnd w:id="1916"/>
      <w:bookmarkEnd w:id="1917"/>
    </w:p>
    <w:p w14:paraId="56193DA1" w14:textId="77777777" w:rsidR="00282FCB" w:rsidRPr="008F07EF" w:rsidRDefault="00282FCB" w:rsidP="00282FCB">
      <w:pPr>
        <w:pStyle w:val="Heading3"/>
        <w:rPr>
          <w:lang w:val="en-GB"/>
        </w:rPr>
      </w:pPr>
      <w:bookmarkStart w:id="1918" w:name="_Toc421115626"/>
      <w:bookmarkStart w:id="1919" w:name="_Toc8290732"/>
      <w:r w:rsidRPr="008F07EF">
        <w:rPr>
          <w:lang w:val="en-GB"/>
        </w:rPr>
        <w:t>2.1.1</w:t>
      </w:r>
      <w:r w:rsidRPr="008F07EF">
        <w:rPr>
          <w:lang w:val="en-GB"/>
        </w:rPr>
        <w:tab/>
        <w:t>Deployment of DTMB in Single Frequency Network of Hong Kong</w:t>
      </w:r>
      <w:bookmarkEnd w:id="1918"/>
      <w:bookmarkEnd w:id="1919"/>
    </w:p>
    <w:p w14:paraId="215E3A68" w14:textId="77777777" w:rsidR="00282FCB" w:rsidRPr="008F07EF" w:rsidRDefault="00282FCB" w:rsidP="00282FCB">
      <w:pPr>
        <w:rPr>
          <w:lang w:val="en-GB" w:eastAsia="zh-CN"/>
        </w:rPr>
      </w:pPr>
      <w:r w:rsidRPr="008F07EF">
        <w:rPr>
          <w:rFonts w:eastAsia="PMingLiU"/>
          <w:lang w:val="en-GB" w:eastAsia="zh-TW"/>
        </w:rPr>
        <w:t>Hong Kong S</w:t>
      </w:r>
      <w:r w:rsidRPr="008F07EF">
        <w:rPr>
          <w:lang w:val="en-GB" w:eastAsia="zh-CN"/>
        </w:rPr>
        <w:t xml:space="preserve">pecial </w:t>
      </w:r>
      <w:r w:rsidRPr="008F07EF">
        <w:rPr>
          <w:rFonts w:eastAsia="PMingLiU"/>
          <w:lang w:val="en-GB" w:eastAsia="zh-TW"/>
        </w:rPr>
        <w:t>A</w:t>
      </w:r>
      <w:r w:rsidRPr="008F07EF">
        <w:rPr>
          <w:lang w:val="en-GB" w:eastAsia="zh-CN"/>
        </w:rPr>
        <w:t xml:space="preserve">dministrative </w:t>
      </w:r>
      <w:r w:rsidRPr="008F07EF">
        <w:rPr>
          <w:rFonts w:eastAsia="PMingLiU"/>
          <w:lang w:val="en-GB" w:eastAsia="zh-TW"/>
        </w:rPr>
        <w:t>R</w:t>
      </w:r>
      <w:r w:rsidRPr="008F07EF">
        <w:rPr>
          <w:lang w:val="en-GB" w:eastAsia="zh-CN"/>
        </w:rPr>
        <w:t>egion (HKSAR)</w:t>
      </w:r>
      <w:r w:rsidRPr="008F07EF">
        <w:rPr>
          <w:rFonts w:eastAsia="PMingLiU"/>
          <w:lang w:val="en-GB" w:eastAsia="zh-TW"/>
        </w:rPr>
        <w:t xml:space="preserve"> </w:t>
      </w:r>
      <w:r w:rsidRPr="008F07EF">
        <w:rPr>
          <w:lang w:val="en-GB" w:eastAsia="zh-CN"/>
        </w:rPr>
        <w:t xml:space="preserve">of the People’s Republic of China has adopted </w:t>
      </w:r>
      <w:r w:rsidRPr="008F07EF">
        <w:rPr>
          <w:rFonts w:eastAsia="PMingLiU"/>
          <w:lang w:val="en-GB" w:eastAsia="zh-TW"/>
        </w:rPr>
        <w:t>DTMB for its Digital Terrestrial Television (DTT) services. The first transmitting station of the DTT SFN was launched at the end of 2007 covering about 50% of the population. As of early 2011, the DTT SFN has been extended to cover about 90% of the population with 20 transmitting stations.</w:t>
      </w:r>
      <w:r w:rsidRPr="008F07EF">
        <w:rPr>
          <w:lang w:val="en-GB" w:eastAsia="zh-CN"/>
        </w:rPr>
        <w:t xml:space="preserve"> </w:t>
      </w:r>
      <w:bookmarkStart w:id="1920" w:name="_Toc290643203"/>
    </w:p>
    <w:p w14:paraId="36F3775B" w14:textId="77777777" w:rsidR="00282FCB" w:rsidRPr="008F07EF" w:rsidRDefault="00282FCB" w:rsidP="00282FCB">
      <w:pPr>
        <w:pStyle w:val="Heading4"/>
        <w:rPr>
          <w:lang w:val="en-GB" w:eastAsia="zh-TW"/>
        </w:rPr>
      </w:pPr>
      <w:r w:rsidRPr="008F07EF">
        <w:rPr>
          <w:lang w:val="en-GB" w:eastAsia="zh-TW"/>
        </w:rPr>
        <w:t>2.1.1.1</w:t>
      </w:r>
      <w:r w:rsidRPr="008F07EF">
        <w:rPr>
          <w:lang w:val="en-GB" w:eastAsia="zh-TW"/>
        </w:rPr>
        <w:tab/>
        <w:t>Executive summary</w:t>
      </w:r>
      <w:bookmarkEnd w:id="1920"/>
    </w:p>
    <w:p w14:paraId="3536B427" w14:textId="77777777" w:rsidR="00282FCB" w:rsidRPr="008F07EF" w:rsidRDefault="00282FCB" w:rsidP="00282FCB">
      <w:pPr>
        <w:rPr>
          <w:rFonts w:eastAsia="PMingLiU"/>
          <w:lang w:val="en-GB" w:eastAsia="zh-TW"/>
        </w:rPr>
      </w:pPr>
      <w:r w:rsidRPr="008F07EF">
        <w:rPr>
          <w:rFonts w:eastAsia="PMingLiU"/>
          <w:lang w:val="en-GB" w:eastAsia="zh-TW"/>
        </w:rPr>
        <w:t>Hong Kong S</w:t>
      </w:r>
      <w:r w:rsidRPr="008F07EF">
        <w:rPr>
          <w:lang w:val="en-GB" w:eastAsia="zh-CN"/>
        </w:rPr>
        <w:t xml:space="preserve">pecial </w:t>
      </w:r>
      <w:r w:rsidRPr="008F07EF">
        <w:rPr>
          <w:rFonts w:eastAsia="PMingLiU"/>
          <w:lang w:val="en-GB" w:eastAsia="zh-TW"/>
        </w:rPr>
        <w:t>A</w:t>
      </w:r>
      <w:r w:rsidRPr="008F07EF">
        <w:rPr>
          <w:lang w:val="en-GB" w:eastAsia="zh-CN"/>
        </w:rPr>
        <w:t xml:space="preserve">dministrative </w:t>
      </w:r>
      <w:r w:rsidRPr="008F07EF">
        <w:rPr>
          <w:rFonts w:eastAsia="PMingLiU"/>
          <w:lang w:val="en-GB" w:eastAsia="zh-TW"/>
        </w:rPr>
        <w:t>R</w:t>
      </w:r>
      <w:r w:rsidRPr="008F07EF">
        <w:rPr>
          <w:lang w:val="en-GB" w:eastAsia="zh-CN"/>
        </w:rPr>
        <w:t>egion</w:t>
      </w:r>
      <w:r w:rsidRPr="008F07EF">
        <w:rPr>
          <w:rFonts w:eastAsia="PMingLiU"/>
          <w:lang w:val="en-GB" w:eastAsia="zh-TW"/>
        </w:rPr>
        <w:t xml:space="preserve"> (HKSAR)</w:t>
      </w:r>
      <w:r w:rsidRPr="008F07EF">
        <w:rPr>
          <w:lang w:val="en-GB" w:eastAsia="zh-CN"/>
        </w:rPr>
        <w:t xml:space="preserve"> of the People’s Republic of China</w:t>
      </w:r>
      <w:r w:rsidRPr="008F07EF">
        <w:rPr>
          <w:rFonts w:eastAsia="PMingLiU"/>
          <w:lang w:val="en-GB" w:eastAsia="zh-TW"/>
        </w:rPr>
        <w:t xml:space="preserve"> has adopted for its digital terrestrial television (DTT) services. The DTMB SFN</w:t>
      </w:r>
      <w:r w:rsidRPr="008F07EF">
        <w:rPr>
          <w:lang w:val="en-GB" w:eastAsia="zh-CN"/>
        </w:rPr>
        <w:t xml:space="preserve"> </w:t>
      </w:r>
      <w:r w:rsidRPr="008F07EF">
        <w:rPr>
          <w:rFonts w:eastAsia="PMingLiU"/>
          <w:lang w:val="en-GB" w:eastAsia="zh-TW"/>
        </w:rPr>
        <w:t>deployment was formally launched with 50% population coverage by a single DTT transmitting station at the end of 2007 and was extended to about 90% population coverage in January 2011 by 20 DTT transmitting stations.</w:t>
      </w:r>
    </w:p>
    <w:p w14:paraId="0EAA0AB2" w14:textId="77777777" w:rsidR="00282FCB" w:rsidRPr="008F07EF" w:rsidRDefault="00282FCB" w:rsidP="00282FCB">
      <w:pPr>
        <w:rPr>
          <w:rFonts w:eastAsia="PMingLiU"/>
          <w:lang w:val="en-GB" w:eastAsia="zh-TW"/>
        </w:rPr>
      </w:pPr>
      <w:r w:rsidRPr="008F07EF">
        <w:rPr>
          <w:rFonts w:eastAsia="PMingLiU"/>
          <w:lang w:val="en-GB" w:eastAsia="zh-TW"/>
        </w:rPr>
        <w:t xml:space="preserve">This subsection </w:t>
      </w:r>
      <w:r w:rsidRPr="008F07EF">
        <w:rPr>
          <w:rFonts w:eastAsia="PMingLiU"/>
          <w:lang w:val="en-GB" w:eastAsia="zh-HK"/>
        </w:rPr>
        <w:t xml:space="preserve">introduces </w:t>
      </w:r>
      <w:r w:rsidRPr="008F07EF">
        <w:rPr>
          <w:lang w:val="en-GB"/>
        </w:rPr>
        <w:t xml:space="preserve">DTMB deployment </w:t>
      </w:r>
      <w:r w:rsidRPr="008F07EF">
        <w:rPr>
          <w:rFonts w:eastAsia="PMingLiU"/>
          <w:lang w:val="en-GB" w:eastAsia="zh-HK"/>
        </w:rPr>
        <w:t xml:space="preserve">in </w:t>
      </w:r>
      <w:r w:rsidRPr="008F07EF">
        <w:rPr>
          <w:rFonts w:eastAsia="PMingLiU"/>
          <w:lang w:val="en-GB" w:eastAsia="zh-TW"/>
        </w:rPr>
        <w:t>the Single Frequency Network of Hong Kong, including assessment of DTMB, DTMB SFN design criteria, challenges to implement DTMB SFN, and update on implementation of DTMB SFN.</w:t>
      </w:r>
    </w:p>
    <w:p w14:paraId="2C690FEE" w14:textId="77777777" w:rsidR="00282FCB" w:rsidRPr="008F07EF" w:rsidRDefault="00282FCB" w:rsidP="00282FCB">
      <w:pPr>
        <w:rPr>
          <w:rFonts w:eastAsia="PMingLiU"/>
          <w:lang w:val="en-GB" w:eastAsia="zh-TW"/>
        </w:rPr>
      </w:pPr>
      <w:r w:rsidRPr="008F07EF">
        <w:rPr>
          <w:rFonts w:eastAsia="PMingLiU"/>
          <w:lang w:val="en-GB" w:eastAsia="zh-TW"/>
        </w:rPr>
        <w:t>Most information provided in this Report is based on information available from the Office of the Telecommunications Authority website (</w:t>
      </w:r>
      <w:hyperlink r:id="rId206" w:history="1">
        <w:r w:rsidRPr="008F07EF">
          <w:rPr>
            <w:rStyle w:val="Hyperlink"/>
            <w:rFonts w:eastAsia="PMingLiU"/>
            <w:szCs w:val="24"/>
            <w:lang w:val="en-GB" w:eastAsia="zh-TW"/>
          </w:rPr>
          <w:t>www.ofta.gov.hk</w:t>
        </w:r>
      </w:hyperlink>
      <w:r w:rsidRPr="008F07EF">
        <w:rPr>
          <w:rFonts w:eastAsia="PMingLiU"/>
          <w:lang w:val="en-GB" w:eastAsia="zh-TW"/>
        </w:rPr>
        <w:t>) and HKSAR government Digital TV website (</w:t>
      </w:r>
      <w:hyperlink r:id="rId207" w:history="1">
        <w:r w:rsidRPr="008F07EF">
          <w:rPr>
            <w:rStyle w:val="Hyperlink"/>
            <w:rFonts w:eastAsia="PMingLiU"/>
            <w:szCs w:val="24"/>
            <w:lang w:val="en-GB" w:eastAsia="zh-TW"/>
          </w:rPr>
          <w:t>www.digitaltv.gov.hk</w:t>
        </w:r>
      </w:hyperlink>
      <w:r w:rsidRPr="008F07EF">
        <w:rPr>
          <w:rFonts w:eastAsia="PMingLiU"/>
          <w:lang w:val="en-GB" w:eastAsia="zh-TW"/>
        </w:rPr>
        <w:t>).</w:t>
      </w:r>
    </w:p>
    <w:p w14:paraId="5594D8F4" w14:textId="77777777" w:rsidR="00282FCB" w:rsidRPr="008F07EF" w:rsidRDefault="00282FCB" w:rsidP="00282FCB">
      <w:pPr>
        <w:rPr>
          <w:lang w:val="en-GB" w:eastAsia="zh-CN"/>
        </w:rPr>
      </w:pPr>
      <w:r w:rsidRPr="008F07EF">
        <w:rPr>
          <w:rFonts w:eastAsia="PMingLiU"/>
          <w:lang w:val="en-GB" w:eastAsia="zh-TW"/>
        </w:rPr>
        <w:t>In selecting the DTT technical standard for HKSAR, the HKSAR Government adopted a market-led approach under which the two incumbent broadcasters proposed the preferred standard for assessment by the Telecommunications Authority (TA). The TA, taking into account the technical proposals of the incumbent broadcasters, issued the Statement setting out his views and decisions on the transmission standard and receiver specification for DTT service.</w:t>
      </w:r>
      <w:bookmarkStart w:id="1921" w:name="_Toc290643205"/>
    </w:p>
    <w:p w14:paraId="4A53EB05" w14:textId="77777777" w:rsidR="00282FCB" w:rsidRPr="008F07EF" w:rsidRDefault="00282FCB" w:rsidP="00282FCB">
      <w:pPr>
        <w:pStyle w:val="Heading4"/>
        <w:rPr>
          <w:lang w:val="en-GB" w:eastAsia="zh-TW"/>
        </w:rPr>
      </w:pPr>
      <w:r w:rsidRPr="008F07EF">
        <w:rPr>
          <w:lang w:val="en-GB" w:eastAsia="zh-TW"/>
        </w:rPr>
        <w:t xml:space="preserve">2.1.1.2 </w:t>
      </w:r>
      <w:r w:rsidRPr="008F07EF">
        <w:rPr>
          <w:lang w:val="en-GB" w:eastAsia="zh-TW"/>
        </w:rPr>
        <w:tab/>
        <w:t>Criteria of assessment for transmission standard</w:t>
      </w:r>
      <w:bookmarkEnd w:id="1921"/>
    </w:p>
    <w:p w14:paraId="106C0B9E" w14:textId="77777777" w:rsidR="00282FCB" w:rsidRPr="008F07EF" w:rsidRDefault="00282FCB" w:rsidP="00282FCB">
      <w:pPr>
        <w:rPr>
          <w:rFonts w:eastAsia="PMingLiU"/>
          <w:lang w:val="en-GB" w:eastAsia="zh-TW"/>
        </w:rPr>
      </w:pPr>
      <w:r w:rsidRPr="008F07EF">
        <w:rPr>
          <w:rFonts w:eastAsia="PMingLiU"/>
          <w:lang w:val="en-GB" w:eastAsia="zh-TW"/>
        </w:rPr>
        <w:t>In selecting the DTT technical standard for HKSAR, the TA has taken into consideration the following criteria:</w:t>
      </w:r>
    </w:p>
    <w:p w14:paraId="1C0655FC" w14:textId="77777777" w:rsidR="00282FCB" w:rsidRPr="008F07EF" w:rsidRDefault="00282FCB" w:rsidP="00282FCB">
      <w:pPr>
        <w:pStyle w:val="enumlev1"/>
        <w:rPr>
          <w:rFonts w:eastAsia="PMingLiU"/>
          <w:lang w:val="en-GB" w:eastAsia="zh-TW"/>
        </w:rPr>
      </w:pPr>
      <w:r w:rsidRPr="008F07EF">
        <w:rPr>
          <w:rFonts w:eastAsia="PMingLiU"/>
          <w:lang w:val="en-GB" w:eastAsia="zh-TW"/>
        </w:rPr>
        <w:t>a)</w:t>
      </w:r>
      <w:r w:rsidRPr="008F07EF">
        <w:rPr>
          <w:rFonts w:eastAsia="PMingLiU"/>
          <w:lang w:val="en-GB" w:eastAsia="zh-TW"/>
        </w:rPr>
        <w:tab/>
        <w:t>The selected standard should facilitate the provision of sufficient channel transmission capacity (e.g. able to support SFN transmission) to meet new demand for broadcasting services during and after the simulcast period.</w:t>
      </w:r>
    </w:p>
    <w:p w14:paraId="3A1D771E" w14:textId="568B685E" w:rsidR="00282FCB" w:rsidRPr="008F07EF" w:rsidRDefault="00282FCB" w:rsidP="00282FCB">
      <w:pPr>
        <w:pStyle w:val="enumlev1"/>
        <w:rPr>
          <w:rFonts w:eastAsia="PMingLiU"/>
          <w:lang w:val="en-GB" w:eastAsia="zh-TW"/>
        </w:rPr>
      </w:pPr>
      <w:r w:rsidRPr="008F07EF">
        <w:rPr>
          <w:rFonts w:eastAsia="PMingLiU"/>
          <w:lang w:val="en-GB" w:eastAsia="zh-TW"/>
        </w:rPr>
        <w:t>b)</w:t>
      </w:r>
      <w:r w:rsidRPr="008F07EF">
        <w:rPr>
          <w:rFonts w:eastAsia="PMingLiU"/>
          <w:lang w:val="en-GB" w:eastAsia="zh-TW"/>
        </w:rPr>
        <w:tab/>
        <w:t>The selected standard should support mobile reception;</w:t>
      </w:r>
      <w:r w:rsidR="008F07EF" w:rsidRPr="008F07EF">
        <w:rPr>
          <w:rFonts w:eastAsia="PMingLiU"/>
          <w:lang w:val="en-GB" w:eastAsia="zh-TW"/>
        </w:rPr>
        <w:t xml:space="preserve"> </w:t>
      </w:r>
      <w:r w:rsidRPr="008F07EF">
        <w:rPr>
          <w:rFonts w:eastAsia="PMingLiU"/>
          <w:lang w:val="en-GB" w:eastAsia="zh-TW"/>
        </w:rPr>
        <w:t>The channel bandwidth adopted by the selected standard should be compatible with the 8 MHz channel bandwidth that is currently used in HKSAR for terrestrial television broadcasting.</w:t>
      </w:r>
    </w:p>
    <w:p w14:paraId="176F9A2F" w14:textId="77777777" w:rsidR="00282FCB" w:rsidRPr="008F07EF" w:rsidRDefault="00282FCB" w:rsidP="00282FCB">
      <w:pPr>
        <w:pStyle w:val="enumlev1"/>
        <w:rPr>
          <w:rFonts w:eastAsia="PMingLiU"/>
          <w:lang w:val="en-GB" w:eastAsia="zh-TW"/>
        </w:rPr>
      </w:pPr>
      <w:r w:rsidRPr="008F07EF">
        <w:rPr>
          <w:rFonts w:eastAsia="PMingLiU"/>
          <w:lang w:val="en-GB" w:eastAsia="zh-TW"/>
        </w:rPr>
        <w:t xml:space="preserve">c) </w:t>
      </w:r>
      <w:r w:rsidRPr="008F07EF">
        <w:rPr>
          <w:rFonts w:eastAsia="PMingLiU"/>
          <w:lang w:val="en-GB" w:eastAsia="zh-TW"/>
        </w:rPr>
        <w:tab/>
        <w:t>The selected standard should preferably be widely adopted internationally. There should be a full range of consumer products such as set-top boxes and integrated television sets based on the selected standard available in the market at competitive prices.</w:t>
      </w:r>
    </w:p>
    <w:p w14:paraId="2F7AC036" w14:textId="77777777" w:rsidR="00282FCB" w:rsidRPr="008F07EF" w:rsidRDefault="00282FCB" w:rsidP="00282FCB">
      <w:pPr>
        <w:pStyle w:val="enumlev1"/>
        <w:rPr>
          <w:lang w:val="en-GB" w:eastAsia="zh-CN"/>
        </w:rPr>
      </w:pPr>
      <w:r w:rsidRPr="008F07EF">
        <w:rPr>
          <w:rFonts w:eastAsia="PMingLiU"/>
          <w:lang w:val="en-GB" w:eastAsia="zh-TW"/>
        </w:rPr>
        <w:t>d)</w:t>
      </w:r>
      <w:r w:rsidRPr="008F07EF">
        <w:rPr>
          <w:rFonts w:eastAsia="PMingLiU"/>
          <w:lang w:val="en-GB" w:eastAsia="zh-TW"/>
        </w:rPr>
        <w:tab/>
        <w:t>It would be advantageous for the selected standard to be interoperable with other broadcasting services delivered by different transmission platforms such as satellite or cable. The commonality in the system design of the relevant broadcasting equipment and television receivers may lead to cost savings in both network rollout and network operation.</w:t>
      </w:r>
      <w:bookmarkStart w:id="1922" w:name="_Toc290643206"/>
    </w:p>
    <w:p w14:paraId="132CA7DE" w14:textId="77777777" w:rsidR="00282FCB" w:rsidRPr="008F07EF" w:rsidRDefault="00282FCB" w:rsidP="00282FCB">
      <w:pPr>
        <w:pStyle w:val="Heading4"/>
        <w:rPr>
          <w:lang w:val="en-GB" w:eastAsia="zh-TW"/>
        </w:rPr>
      </w:pPr>
      <w:r w:rsidRPr="008F07EF">
        <w:rPr>
          <w:lang w:val="en-GB" w:eastAsia="zh-TW"/>
        </w:rPr>
        <w:t xml:space="preserve">2.1.1.3 </w:t>
      </w:r>
      <w:r w:rsidRPr="008F07EF">
        <w:rPr>
          <w:lang w:val="en-GB" w:eastAsia="zh-TW"/>
        </w:rPr>
        <w:tab/>
        <w:t>Assessment on technical performance of transmission standard</w:t>
      </w:r>
      <w:bookmarkEnd w:id="1922"/>
    </w:p>
    <w:p w14:paraId="3330B7BB" w14:textId="77777777" w:rsidR="00282FCB" w:rsidRPr="008F07EF" w:rsidRDefault="00282FCB" w:rsidP="00282FCB">
      <w:pPr>
        <w:rPr>
          <w:rFonts w:eastAsia="PMingLiU"/>
          <w:lang w:val="en-GB" w:eastAsia="zh-TW"/>
        </w:rPr>
      </w:pPr>
      <w:r w:rsidRPr="008F07EF">
        <w:rPr>
          <w:rFonts w:eastAsia="PMingLiU"/>
          <w:lang w:val="en-GB" w:eastAsia="zh-TW"/>
        </w:rPr>
        <w:t>To verify the suitability of deploying the National Standard DTMB in the local environment, which is characterised by hilly terrain, high-rise buildings and tidal harbour with long waterfront, a field trial for the National Standard DTMB was conducted in HKSAR in late 2006.</w:t>
      </w:r>
    </w:p>
    <w:p w14:paraId="6F0550BB" w14:textId="77777777" w:rsidR="00282FCB" w:rsidRPr="008F07EF" w:rsidRDefault="00282FCB" w:rsidP="00282FCB">
      <w:pPr>
        <w:rPr>
          <w:rFonts w:eastAsia="PMingLiU"/>
          <w:lang w:val="en-GB" w:eastAsia="zh-TW"/>
        </w:rPr>
      </w:pPr>
      <w:r w:rsidRPr="008F07EF">
        <w:rPr>
          <w:rFonts w:eastAsia="PMingLiU"/>
          <w:lang w:val="en-GB" w:eastAsia="zh-TW"/>
        </w:rPr>
        <w:t>The field trial covered receptions under a variety of propagation conditions, such as line-of-sight, non-line-of-sight and tidal fading. The field trial demonstrated the superiority of the National Standard over analogue transmission (PAL-I). In particular the picture and sound quality delivered by DTT signal was satisfactory under non-line-of-sight conditions using only one tenth of the transmitting power of its analogue counterpart. Satisfactory results were obtained for all the following test items:</w:t>
      </w:r>
    </w:p>
    <w:p w14:paraId="39F700EF" w14:textId="77777777" w:rsidR="00282FCB" w:rsidRPr="008F07EF" w:rsidRDefault="00282FCB" w:rsidP="00282FCB">
      <w:pPr>
        <w:pStyle w:val="enumlev1"/>
        <w:rPr>
          <w:lang w:val="en-GB" w:eastAsia="zh-TW"/>
        </w:rPr>
      </w:pPr>
      <w:r w:rsidRPr="008F07EF">
        <w:rPr>
          <w:lang w:val="en-GB" w:eastAsia="zh-TW"/>
        </w:rPr>
        <w:t xml:space="preserve">a) </w:t>
      </w:r>
      <w:r w:rsidRPr="008F07EF">
        <w:rPr>
          <w:lang w:val="en-GB" w:eastAsia="zh-TW"/>
        </w:rPr>
        <w:tab/>
        <w:t>Line-of-sight reception</w:t>
      </w:r>
    </w:p>
    <w:p w14:paraId="53EB92FC" w14:textId="77777777" w:rsidR="00282FCB" w:rsidRPr="008F07EF" w:rsidRDefault="00282FCB" w:rsidP="00282FCB">
      <w:pPr>
        <w:pStyle w:val="enumlev1"/>
        <w:rPr>
          <w:lang w:val="en-GB" w:eastAsia="zh-TW"/>
        </w:rPr>
      </w:pPr>
      <w:r w:rsidRPr="008F07EF">
        <w:rPr>
          <w:lang w:val="en-GB" w:eastAsia="zh-TW"/>
        </w:rPr>
        <w:t xml:space="preserve">b) </w:t>
      </w:r>
      <w:r w:rsidRPr="008F07EF">
        <w:rPr>
          <w:lang w:val="en-GB" w:eastAsia="zh-TW"/>
        </w:rPr>
        <w:tab/>
        <w:t>Reception in hill shadow</w:t>
      </w:r>
    </w:p>
    <w:p w14:paraId="0F72B64D" w14:textId="77777777" w:rsidR="00282FCB" w:rsidRPr="008F07EF" w:rsidRDefault="00282FCB" w:rsidP="00282FCB">
      <w:pPr>
        <w:pStyle w:val="enumlev1"/>
        <w:rPr>
          <w:lang w:val="en-GB" w:eastAsia="zh-TW"/>
        </w:rPr>
      </w:pPr>
      <w:r w:rsidRPr="008F07EF">
        <w:rPr>
          <w:lang w:val="en-GB" w:eastAsia="zh-TW"/>
        </w:rPr>
        <w:t xml:space="preserve">c) </w:t>
      </w:r>
      <w:r w:rsidRPr="008F07EF">
        <w:rPr>
          <w:lang w:val="en-GB" w:eastAsia="zh-TW"/>
        </w:rPr>
        <w:tab/>
        <w:t>Reception at roof level in building shadow</w:t>
      </w:r>
    </w:p>
    <w:p w14:paraId="3EC858E7" w14:textId="77777777" w:rsidR="00282FCB" w:rsidRPr="008F07EF" w:rsidRDefault="00282FCB" w:rsidP="00282FCB">
      <w:pPr>
        <w:pStyle w:val="enumlev1"/>
        <w:rPr>
          <w:lang w:val="en-GB" w:eastAsia="zh-TW"/>
        </w:rPr>
      </w:pPr>
      <w:r w:rsidRPr="008F07EF">
        <w:rPr>
          <w:lang w:val="en-GB" w:eastAsia="zh-TW"/>
        </w:rPr>
        <w:t xml:space="preserve">d) </w:t>
      </w:r>
      <w:r w:rsidRPr="008F07EF">
        <w:rPr>
          <w:lang w:val="en-GB" w:eastAsia="zh-TW"/>
        </w:rPr>
        <w:tab/>
        <w:t>Reception at ground level in building shadow</w:t>
      </w:r>
    </w:p>
    <w:p w14:paraId="270760D9" w14:textId="77777777" w:rsidR="00282FCB" w:rsidRPr="008F07EF" w:rsidRDefault="00282FCB" w:rsidP="00282FCB">
      <w:pPr>
        <w:pStyle w:val="enumlev1"/>
        <w:rPr>
          <w:lang w:val="en-GB" w:eastAsia="zh-TW"/>
        </w:rPr>
      </w:pPr>
      <w:r w:rsidRPr="008F07EF">
        <w:rPr>
          <w:lang w:val="en-GB" w:eastAsia="zh-TW"/>
        </w:rPr>
        <w:t xml:space="preserve">e) </w:t>
      </w:r>
      <w:r w:rsidRPr="008F07EF">
        <w:rPr>
          <w:lang w:val="en-GB" w:eastAsia="zh-TW"/>
        </w:rPr>
        <w:tab/>
        <w:t>Reception under tidal fading</w:t>
      </w:r>
    </w:p>
    <w:p w14:paraId="611B30E2" w14:textId="77777777" w:rsidR="00282FCB" w:rsidRPr="008F07EF" w:rsidRDefault="00282FCB" w:rsidP="00282FCB">
      <w:pPr>
        <w:pStyle w:val="enumlev1"/>
        <w:rPr>
          <w:lang w:val="en-GB" w:eastAsia="zh-TW"/>
        </w:rPr>
      </w:pPr>
      <w:r w:rsidRPr="008F07EF">
        <w:rPr>
          <w:lang w:val="en-GB" w:eastAsia="zh-TW"/>
        </w:rPr>
        <w:t xml:space="preserve">f) </w:t>
      </w:r>
      <w:r w:rsidRPr="008F07EF">
        <w:rPr>
          <w:lang w:val="en-GB" w:eastAsia="zh-TW"/>
        </w:rPr>
        <w:tab/>
        <w:t>Indoor reception</w:t>
      </w:r>
    </w:p>
    <w:p w14:paraId="6B2F35F3" w14:textId="77777777" w:rsidR="00282FCB" w:rsidRPr="008F07EF" w:rsidRDefault="00282FCB" w:rsidP="00282FCB">
      <w:pPr>
        <w:pStyle w:val="enumlev1"/>
        <w:rPr>
          <w:lang w:val="en-GB" w:eastAsia="zh-TW"/>
        </w:rPr>
      </w:pPr>
      <w:r w:rsidRPr="008F07EF">
        <w:rPr>
          <w:lang w:val="en-GB" w:eastAsia="zh-TW"/>
        </w:rPr>
        <w:t xml:space="preserve">g) </w:t>
      </w:r>
      <w:r w:rsidRPr="008F07EF">
        <w:rPr>
          <w:lang w:val="en-GB" w:eastAsia="zh-TW"/>
        </w:rPr>
        <w:tab/>
        <w:t>Standard definition television (SDTV) / HDTV reception</w:t>
      </w:r>
    </w:p>
    <w:p w14:paraId="0D35A20B" w14:textId="77777777" w:rsidR="00282FCB" w:rsidRPr="008F07EF" w:rsidRDefault="00282FCB" w:rsidP="00282FCB">
      <w:pPr>
        <w:pStyle w:val="enumlev1"/>
        <w:rPr>
          <w:lang w:val="en-GB" w:eastAsia="zh-TW"/>
        </w:rPr>
      </w:pPr>
      <w:r w:rsidRPr="008F07EF">
        <w:rPr>
          <w:lang w:val="en-GB" w:eastAsia="zh-TW"/>
        </w:rPr>
        <w:t xml:space="preserve">h) </w:t>
      </w:r>
      <w:r w:rsidRPr="008F07EF">
        <w:rPr>
          <w:lang w:val="en-GB" w:eastAsia="zh-TW"/>
        </w:rPr>
        <w:tab/>
        <w:t>Mobile reception</w:t>
      </w:r>
    </w:p>
    <w:p w14:paraId="5D962FB9" w14:textId="77777777" w:rsidR="00282FCB" w:rsidRPr="008F07EF" w:rsidRDefault="00282FCB" w:rsidP="00282FCB">
      <w:pPr>
        <w:pStyle w:val="enumlev1"/>
        <w:rPr>
          <w:lang w:val="en-GB" w:eastAsia="zh-TW"/>
        </w:rPr>
      </w:pPr>
      <w:r w:rsidRPr="008F07EF">
        <w:rPr>
          <w:lang w:val="en-GB" w:eastAsia="zh-TW"/>
        </w:rPr>
        <w:t xml:space="preserve">i) </w:t>
      </w:r>
      <w:r w:rsidRPr="008F07EF">
        <w:rPr>
          <w:lang w:val="en-GB" w:eastAsia="zh-TW"/>
        </w:rPr>
        <w:tab/>
        <w:t>Tests on SFN / MFN, and</w:t>
      </w:r>
    </w:p>
    <w:p w14:paraId="65B1C118" w14:textId="77777777" w:rsidR="00282FCB" w:rsidRPr="008F07EF" w:rsidRDefault="00282FCB" w:rsidP="00282FCB">
      <w:pPr>
        <w:pStyle w:val="enumlev1"/>
        <w:rPr>
          <w:lang w:val="en-GB"/>
        </w:rPr>
      </w:pPr>
      <w:r w:rsidRPr="008F07EF">
        <w:rPr>
          <w:lang w:val="en-GB" w:eastAsia="zh-TW"/>
        </w:rPr>
        <w:t xml:space="preserve">j) </w:t>
      </w:r>
      <w:r w:rsidRPr="008F07EF">
        <w:rPr>
          <w:lang w:val="en-GB" w:eastAsia="zh-TW"/>
        </w:rPr>
        <w:tab/>
        <w:t>Test on In-building Co-axial Cable Distribution System (IBCCDS).</w:t>
      </w:r>
    </w:p>
    <w:p w14:paraId="6F499D58" w14:textId="77777777" w:rsidR="00282FCB" w:rsidRPr="008F07EF" w:rsidRDefault="00282FCB" w:rsidP="00282FCB">
      <w:pPr>
        <w:rPr>
          <w:lang w:val="en-GB" w:eastAsia="zh-CN"/>
        </w:rPr>
      </w:pPr>
      <w:r w:rsidRPr="008F07EF">
        <w:rPr>
          <w:lang w:val="en-GB" w:eastAsia="zh-TW"/>
        </w:rPr>
        <w:t>As demonstrated in the field trial, the National Standard DTMB supports</w:t>
      </w:r>
      <w:r w:rsidRPr="008F07EF">
        <w:rPr>
          <w:rFonts w:eastAsia="PMingLiU"/>
          <w:lang w:val="en-GB" w:eastAsia="zh-TW"/>
        </w:rPr>
        <w:t xml:space="preserve"> </w:t>
      </w:r>
      <w:r w:rsidRPr="008F07EF">
        <w:rPr>
          <w:lang w:val="en-GB" w:eastAsia="zh-TW"/>
        </w:rPr>
        <w:t>spectrum-efficient operations including SFN deployment, multi-channel</w:t>
      </w:r>
      <w:r w:rsidRPr="008F07EF">
        <w:rPr>
          <w:rFonts w:eastAsia="PMingLiU"/>
          <w:lang w:val="en-GB" w:eastAsia="zh-TW"/>
        </w:rPr>
        <w:t xml:space="preserve"> </w:t>
      </w:r>
      <w:r w:rsidRPr="008F07EF">
        <w:rPr>
          <w:lang w:val="en-GB" w:eastAsia="zh-TW"/>
        </w:rPr>
        <w:t>programming (several programme channels carried in one frequency</w:t>
      </w:r>
      <w:r w:rsidRPr="008F07EF">
        <w:rPr>
          <w:rFonts w:eastAsia="PMingLiU"/>
          <w:lang w:val="en-GB" w:eastAsia="zh-TW"/>
        </w:rPr>
        <w:t xml:space="preserve"> </w:t>
      </w:r>
      <w:r w:rsidRPr="008F07EF">
        <w:rPr>
          <w:lang w:val="en-GB" w:eastAsia="zh-TW"/>
        </w:rPr>
        <w:t>multiplex) and conveyance of HDTV content. Regarding the frequency characteristics,</w:t>
      </w:r>
      <w:r w:rsidRPr="008F07EF">
        <w:rPr>
          <w:rFonts w:eastAsia="PMingLiU"/>
          <w:lang w:val="en-GB" w:eastAsia="zh-TW"/>
        </w:rPr>
        <w:t xml:space="preserve"> </w:t>
      </w:r>
      <w:r w:rsidRPr="008F07EF">
        <w:rPr>
          <w:lang w:val="en-GB" w:eastAsia="zh-TW"/>
        </w:rPr>
        <w:t>the 3 dB bandwidth of a frequency multiplex is 7.56 MHz, which fits well</w:t>
      </w:r>
      <w:r w:rsidRPr="008F07EF">
        <w:rPr>
          <w:rFonts w:eastAsia="PMingLiU"/>
          <w:lang w:val="en-GB" w:eastAsia="zh-TW"/>
        </w:rPr>
        <w:t xml:space="preserve"> </w:t>
      </w:r>
      <w:r w:rsidRPr="008F07EF">
        <w:rPr>
          <w:lang w:val="en-GB" w:eastAsia="zh-TW"/>
        </w:rPr>
        <w:t>within the 8 MHz channel currently used for terrestrial television</w:t>
      </w:r>
      <w:r w:rsidRPr="008F07EF">
        <w:rPr>
          <w:rFonts w:eastAsia="PMingLiU"/>
          <w:lang w:val="en-GB" w:eastAsia="zh-TW"/>
        </w:rPr>
        <w:t xml:space="preserve"> </w:t>
      </w:r>
      <w:r w:rsidRPr="008F07EF">
        <w:rPr>
          <w:lang w:val="en-GB" w:eastAsia="zh-TW"/>
        </w:rPr>
        <w:t xml:space="preserve">broadcasting in HKSAR. </w:t>
      </w:r>
      <w:bookmarkStart w:id="1923" w:name="_Toc290643207"/>
    </w:p>
    <w:p w14:paraId="76261AD2" w14:textId="77777777" w:rsidR="00282FCB" w:rsidRPr="008F07EF" w:rsidRDefault="00282FCB" w:rsidP="00282FCB">
      <w:pPr>
        <w:pStyle w:val="Heading4"/>
        <w:rPr>
          <w:lang w:val="en-GB" w:eastAsia="zh-TW"/>
        </w:rPr>
      </w:pPr>
      <w:r w:rsidRPr="008F07EF">
        <w:rPr>
          <w:lang w:val="en-GB" w:eastAsia="zh-TW"/>
        </w:rPr>
        <w:t xml:space="preserve">2.1.1.4 </w:t>
      </w:r>
      <w:r w:rsidRPr="008F07EF">
        <w:rPr>
          <w:lang w:val="en-GB" w:eastAsia="zh-TW"/>
        </w:rPr>
        <w:tab/>
        <w:t>DTMB technical parameters adopted in HKSAR</w:t>
      </w:r>
      <w:bookmarkEnd w:id="1923"/>
    </w:p>
    <w:p w14:paraId="2EDFF32F" w14:textId="77777777" w:rsidR="00282FCB" w:rsidRPr="008F07EF" w:rsidRDefault="00282FCB" w:rsidP="00282FCB">
      <w:pPr>
        <w:rPr>
          <w:lang w:val="en-GB" w:eastAsia="zh-CN"/>
        </w:rPr>
      </w:pPr>
      <w:r w:rsidRPr="008F07EF">
        <w:rPr>
          <w:rFonts w:eastAsia="PMingLiU"/>
          <w:lang w:val="en-GB" w:eastAsia="zh-TW"/>
        </w:rPr>
        <w:t>The specification HKTA 1108 issued by the TA covers the technical standard of DTMB receiver requirements in HKSAR. The RF Characteristic, Channel Demodulation and Decoding are shown Table </w:t>
      </w:r>
      <w:r w:rsidRPr="008F07EF">
        <w:rPr>
          <w:lang w:val="en-GB"/>
        </w:rPr>
        <w:t>P4-</w:t>
      </w:r>
      <w:r w:rsidRPr="008F07EF">
        <w:rPr>
          <w:lang w:val="en-GB" w:eastAsia="zh-CN"/>
        </w:rPr>
        <w:t>2</w:t>
      </w:r>
      <w:r w:rsidRPr="008F07EF">
        <w:rPr>
          <w:rFonts w:eastAsia="PMingLiU"/>
          <w:lang w:val="en-GB" w:eastAsia="zh-TW"/>
        </w:rPr>
        <w:t>.</w:t>
      </w:r>
    </w:p>
    <w:p w14:paraId="55AF8AFD" w14:textId="77777777" w:rsidR="00282FCB" w:rsidRPr="008F07EF" w:rsidRDefault="00282FCB" w:rsidP="00282FCB">
      <w:pPr>
        <w:pStyle w:val="TableNo"/>
        <w:rPr>
          <w:lang w:val="en-GB"/>
        </w:rPr>
      </w:pPr>
      <w:r w:rsidRPr="008F07EF">
        <w:rPr>
          <w:lang w:val="en-GB"/>
        </w:rPr>
        <w:t>TABLE P4-2</w:t>
      </w:r>
    </w:p>
    <w:p w14:paraId="4A740179" w14:textId="77777777" w:rsidR="00282FCB" w:rsidRPr="008F07EF" w:rsidRDefault="00282FCB" w:rsidP="00282FCB">
      <w:pPr>
        <w:pStyle w:val="Tabletitle"/>
        <w:rPr>
          <w:rFonts w:eastAsia="PMingLiU"/>
          <w:lang w:val="en-GB"/>
        </w:rPr>
      </w:pPr>
      <w:r w:rsidRPr="008F07EF">
        <w:rPr>
          <w:rFonts w:eastAsia="PMingLiU"/>
          <w:lang w:val="en-GB"/>
        </w:rPr>
        <w:t>HKTA 1108 technical standard of DTMB receiver</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09"/>
        <w:gridCol w:w="4215"/>
        <w:gridCol w:w="4215"/>
      </w:tblGrid>
      <w:tr w:rsidR="00282FCB" w:rsidRPr="008F07EF" w14:paraId="36DA66FA" w14:textId="77777777" w:rsidTr="006A1F42">
        <w:trPr>
          <w:jc w:val="center"/>
        </w:trPr>
        <w:tc>
          <w:tcPr>
            <w:tcW w:w="1188" w:type="dxa"/>
          </w:tcPr>
          <w:p w14:paraId="5F695892" w14:textId="77777777" w:rsidR="00282FCB" w:rsidRPr="008F07EF" w:rsidRDefault="00282FCB" w:rsidP="006A1F42">
            <w:pPr>
              <w:pStyle w:val="Tablehead"/>
              <w:keepLines/>
              <w:rPr>
                <w:lang w:val="en-GB"/>
              </w:rPr>
            </w:pPr>
            <w:r w:rsidRPr="008F07EF">
              <w:rPr>
                <w:lang w:val="en-GB"/>
              </w:rPr>
              <w:t>Item No.</w:t>
            </w:r>
          </w:p>
        </w:tc>
        <w:tc>
          <w:tcPr>
            <w:tcW w:w="4140" w:type="dxa"/>
          </w:tcPr>
          <w:p w14:paraId="6777BC2B" w14:textId="77777777" w:rsidR="00282FCB" w:rsidRPr="008F07EF" w:rsidRDefault="00282FCB" w:rsidP="006A1F42">
            <w:pPr>
              <w:pStyle w:val="Tablehead"/>
              <w:keepLines/>
              <w:rPr>
                <w:lang w:val="en-GB"/>
              </w:rPr>
            </w:pPr>
            <w:r w:rsidRPr="008F07EF">
              <w:rPr>
                <w:lang w:val="en-GB"/>
              </w:rPr>
              <w:t>Description</w:t>
            </w:r>
          </w:p>
        </w:tc>
        <w:tc>
          <w:tcPr>
            <w:tcW w:w="4140" w:type="dxa"/>
          </w:tcPr>
          <w:p w14:paraId="777AA35F" w14:textId="77777777" w:rsidR="00282FCB" w:rsidRPr="008F07EF" w:rsidRDefault="00282FCB" w:rsidP="006A1F42">
            <w:pPr>
              <w:pStyle w:val="Tablehead"/>
              <w:keepLines/>
              <w:rPr>
                <w:lang w:val="en-GB"/>
              </w:rPr>
            </w:pPr>
            <w:r w:rsidRPr="008F07EF">
              <w:rPr>
                <w:lang w:val="en-GB"/>
              </w:rPr>
              <w:t>Reference / Detail</w:t>
            </w:r>
          </w:p>
        </w:tc>
      </w:tr>
      <w:tr w:rsidR="00282FCB" w:rsidRPr="00594581" w14:paraId="44469D98" w14:textId="77777777" w:rsidTr="006A1F42">
        <w:trPr>
          <w:jc w:val="center"/>
        </w:trPr>
        <w:tc>
          <w:tcPr>
            <w:tcW w:w="1188" w:type="dxa"/>
          </w:tcPr>
          <w:p w14:paraId="73AD5B36" w14:textId="77777777" w:rsidR="00282FCB" w:rsidRPr="008F07EF" w:rsidRDefault="00282FCB" w:rsidP="006A1F42">
            <w:pPr>
              <w:pStyle w:val="Tabletext"/>
              <w:keepNext/>
              <w:keepLines/>
              <w:jc w:val="center"/>
              <w:rPr>
                <w:lang w:val="en-GB"/>
              </w:rPr>
            </w:pPr>
            <w:r w:rsidRPr="008F07EF">
              <w:rPr>
                <w:lang w:val="en-GB"/>
              </w:rPr>
              <w:t>2</w:t>
            </w:r>
          </w:p>
        </w:tc>
        <w:tc>
          <w:tcPr>
            <w:tcW w:w="8280" w:type="dxa"/>
            <w:gridSpan w:val="2"/>
          </w:tcPr>
          <w:p w14:paraId="5C911104" w14:textId="77777777" w:rsidR="00282FCB" w:rsidRPr="008F07EF" w:rsidRDefault="00282FCB" w:rsidP="006A1F42">
            <w:pPr>
              <w:pStyle w:val="Tabletext"/>
              <w:keepNext/>
              <w:keepLines/>
              <w:rPr>
                <w:lang w:val="en-GB"/>
              </w:rPr>
            </w:pPr>
            <w:r w:rsidRPr="008F07EF">
              <w:rPr>
                <w:lang w:val="en-GB"/>
              </w:rPr>
              <w:t>RF Characteristics, Channel Demodulation and Decoding</w:t>
            </w:r>
          </w:p>
        </w:tc>
      </w:tr>
      <w:tr w:rsidR="00282FCB" w:rsidRPr="008F07EF" w14:paraId="10BD0FA6" w14:textId="77777777" w:rsidTr="006A1F42">
        <w:trPr>
          <w:jc w:val="center"/>
        </w:trPr>
        <w:tc>
          <w:tcPr>
            <w:tcW w:w="1188" w:type="dxa"/>
          </w:tcPr>
          <w:p w14:paraId="6418B392" w14:textId="77777777" w:rsidR="00282FCB" w:rsidRPr="008F07EF" w:rsidRDefault="00282FCB" w:rsidP="006A1F42">
            <w:pPr>
              <w:pStyle w:val="Tabletext"/>
              <w:keepNext/>
              <w:keepLines/>
              <w:jc w:val="center"/>
              <w:rPr>
                <w:lang w:val="en-GB"/>
              </w:rPr>
            </w:pPr>
            <w:r w:rsidRPr="008F07EF">
              <w:rPr>
                <w:lang w:val="en-GB"/>
              </w:rPr>
              <w:t>2.1</w:t>
            </w:r>
          </w:p>
        </w:tc>
        <w:tc>
          <w:tcPr>
            <w:tcW w:w="4140" w:type="dxa"/>
          </w:tcPr>
          <w:p w14:paraId="22ADE2B3" w14:textId="77777777" w:rsidR="00282FCB" w:rsidRPr="008F07EF" w:rsidRDefault="00282FCB" w:rsidP="006A1F42">
            <w:pPr>
              <w:pStyle w:val="Tabletext"/>
              <w:keepNext/>
              <w:keepLines/>
              <w:rPr>
                <w:lang w:val="en-GB"/>
              </w:rPr>
            </w:pPr>
            <w:r w:rsidRPr="008F07EF">
              <w:rPr>
                <w:lang w:val="en-GB"/>
              </w:rPr>
              <w:t xml:space="preserve">Frequency Band </w:t>
            </w:r>
          </w:p>
        </w:tc>
        <w:tc>
          <w:tcPr>
            <w:tcW w:w="4140" w:type="dxa"/>
          </w:tcPr>
          <w:p w14:paraId="03DEADC5" w14:textId="77777777" w:rsidR="00282FCB" w:rsidRPr="008F07EF" w:rsidRDefault="00282FCB" w:rsidP="006A1F42">
            <w:pPr>
              <w:pStyle w:val="Tabletext"/>
              <w:keepNext/>
              <w:keepLines/>
              <w:rPr>
                <w:lang w:val="en-GB"/>
              </w:rPr>
            </w:pPr>
            <w:r w:rsidRPr="008F07EF">
              <w:rPr>
                <w:lang w:val="en-GB"/>
              </w:rPr>
              <w:t>470 MHz – 862 MHz</w:t>
            </w:r>
          </w:p>
        </w:tc>
      </w:tr>
      <w:tr w:rsidR="00282FCB" w:rsidRPr="008F07EF" w14:paraId="57B78ADF" w14:textId="77777777" w:rsidTr="006A1F42">
        <w:trPr>
          <w:jc w:val="center"/>
        </w:trPr>
        <w:tc>
          <w:tcPr>
            <w:tcW w:w="1188" w:type="dxa"/>
          </w:tcPr>
          <w:p w14:paraId="400E05CF" w14:textId="77777777" w:rsidR="00282FCB" w:rsidRPr="008F07EF" w:rsidRDefault="00282FCB" w:rsidP="006A1F42">
            <w:pPr>
              <w:pStyle w:val="Tabletext"/>
              <w:keepNext/>
              <w:keepLines/>
              <w:jc w:val="center"/>
              <w:rPr>
                <w:lang w:val="en-GB"/>
              </w:rPr>
            </w:pPr>
            <w:r w:rsidRPr="008F07EF">
              <w:rPr>
                <w:lang w:val="en-GB"/>
              </w:rPr>
              <w:t>2.2</w:t>
            </w:r>
          </w:p>
        </w:tc>
        <w:tc>
          <w:tcPr>
            <w:tcW w:w="4140" w:type="dxa"/>
          </w:tcPr>
          <w:p w14:paraId="75019A02" w14:textId="77777777" w:rsidR="00282FCB" w:rsidRPr="008F07EF" w:rsidRDefault="00282FCB" w:rsidP="006A1F42">
            <w:pPr>
              <w:pStyle w:val="Tabletext"/>
              <w:keepNext/>
              <w:keepLines/>
              <w:rPr>
                <w:lang w:val="en-GB"/>
              </w:rPr>
            </w:pPr>
            <w:r w:rsidRPr="008F07EF">
              <w:rPr>
                <w:lang w:val="en-GB"/>
              </w:rPr>
              <w:t>Transmission channel bandwidth</w:t>
            </w:r>
          </w:p>
        </w:tc>
        <w:tc>
          <w:tcPr>
            <w:tcW w:w="4140" w:type="dxa"/>
          </w:tcPr>
          <w:p w14:paraId="597E2753" w14:textId="77777777" w:rsidR="00282FCB" w:rsidRPr="008F07EF" w:rsidRDefault="00282FCB" w:rsidP="006A1F42">
            <w:pPr>
              <w:pStyle w:val="Tabletext"/>
              <w:keepNext/>
              <w:keepLines/>
              <w:rPr>
                <w:lang w:val="en-GB"/>
              </w:rPr>
            </w:pPr>
            <w:r w:rsidRPr="008F07EF">
              <w:rPr>
                <w:lang w:val="en-GB"/>
              </w:rPr>
              <w:t>8 MHz</w:t>
            </w:r>
          </w:p>
        </w:tc>
      </w:tr>
      <w:tr w:rsidR="00282FCB" w:rsidRPr="00594581" w14:paraId="66ED668C" w14:textId="77777777" w:rsidTr="006A1F42">
        <w:trPr>
          <w:jc w:val="center"/>
        </w:trPr>
        <w:tc>
          <w:tcPr>
            <w:tcW w:w="1188" w:type="dxa"/>
          </w:tcPr>
          <w:p w14:paraId="3757602F" w14:textId="77777777" w:rsidR="00282FCB" w:rsidRPr="008F07EF" w:rsidRDefault="00282FCB" w:rsidP="006A1F42">
            <w:pPr>
              <w:pStyle w:val="Tabletext"/>
              <w:keepNext/>
              <w:keepLines/>
              <w:jc w:val="center"/>
              <w:rPr>
                <w:lang w:val="en-GB"/>
              </w:rPr>
            </w:pPr>
            <w:r w:rsidRPr="008F07EF">
              <w:rPr>
                <w:lang w:val="en-GB"/>
              </w:rPr>
              <w:t>2.3</w:t>
            </w:r>
          </w:p>
        </w:tc>
        <w:tc>
          <w:tcPr>
            <w:tcW w:w="4140" w:type="dxa"/>
          </w:tcPr>
          <w:p w14:paraId="2E11B661" w14:textId="77777777" w:rsidR="00282FCB" w:rsidRPr="008F07EF" w:rsidRDefault="00282FCB" w:rsidP="006A1F42">
            <w:pPr>
              <w:pStyle w:val="Tabletext"/>
              <w:keepNext/>
              <w:keepLines/>
              <w:rPr>
                <w:lang w:val="en-GB"/>
              </w:rPr>
            </w:pPr>
            <w:r w:rsidRPr="008F07EF">
              <w:rPr>
                <w:lang w:val="en-GB"/>
              </w:rPr>
              <w:t>Channel demodulation and decoding</w:t>
            </w:r>
          </w:p>
        </w:tc>
        <w:tc>
          <w:tcPr>
            <w:tcW w:w="4140" w:type="dxa"/>
          </w:tcPr>
          <w:p w14:paraId="788E6FC4" w14:textId="77777777" w:rsidR="00282FCB" w:rsidRPr="008F07EF" w:rsidRDefault="00282FCB" w:rsidP="006A1F42">
            <w:pPr>
              <w:pStyle w:val="Tabletext"/>
              <w:keepNext/>
              <w:keepLines/>
              <w:rPr>
                <w:lang w:val="en-GB"/>
              </w:rPr>
            </w:pPr>
            <w:r w:rsidRPr="008F07EF">
              <w:rPr>
                <w:lang w:val="en-GB"/>
              </w:rPr>
              <w:t>Transmitted DTT signals will comply with GB 20600-2006 (‘the National Standard’) which includes some 300 combinations of options.</w:t>
            </w:r>
          </w:p>
          <w:p w14:paraId="0B62ABD1" w14:textId="77777777" w:rsidR="00282FCB" w:rsidRPr="008F07EF" w:rsidRDefault="00282FCB" w:rsidP="006A1F42">
            <w:pPr>
              <w:pStyle w:val="Tabletext"/>
              <w:keepNext/>
              <w:keepLines/>
              <w:rPr>
                <w:lang w:val="en-GB"/>
              </w:rPr>
            </w:pPr>
            <w:r w:rsidRPr="008F07EF">
              <w:rPr>
                <w:lang w:val="en-GB"/>
              </w:rPr>
              <w:t>Mode – C = 3780</w:t>
            </w:r>
          </w:p>
          <w:p w14:paraId="63661CE8" w14:textId="77777777" w:rsidR="00282FCB" w:rsidRPr="008F07EF" w:rsidRDefault="00282FCB" w:rsidP="006A1F42">
            <w:pPr>
              <w:pStyle w:val="Tabletext"/>
              <w:keepNext/>
              <w:keepLines/>
              <w:rPr>
                <w:lang w:val="en-GB"/>
              </w:rPr>
            </w:pPr>
            <w:r w:rsidRPr="008F07EF">
              <w:rPr>
                <w:lang w:val="en-GB"/>
              </w:rPr>
              <w:t>Modulation – 64QAM, 16QAM and 4QAM</w:t>
            </w:r>
          </w:p>
          <w:p w14:paraId="5F6FE205" w14:textId="77777777" w:rsidR="00282FCB" w:rsidRPr="008F07EF" w:rsidRDefault="00282FCB" w:rsidP="006A1F42">
            <w:pPr>
              <w:pStyle w:val="Tabletext"/>
              <w:keepNext/>
              <w:keepLines/>
              <w:rPr>
                <w:lang w:val="en-GB"/>
              </w:rPr>
            </w:pPr>
            <w:r w:rsidRPr="008F07EF">
              <w:rPr>
                <w:lang w:val="en-GB"/>
              </w:rPr>
              <w:t>Frame Header – PN 945</w:t>
            </w:r>
          </w:p>
          <w:p w14:paraId="623ECFAD" w14:textId="77777777" w:rsidR="00282FCB" w:rsidRPr="008F07EF" w:rsidRDefault="00282FCB" w:rsidP="006A1F42">
            <w:pPr>
              <w:pStyle w:val="Tabletext"/>
              <w:keepNext/>
              <w:keepLines/>
              <w:rPr>
                <w:lang w:val="en-GB"/>
              </w:rPr>
            </w:pPr>
            <w:r w:rsidRPr="008F07EF">
              <w:rPr>
                <w:lang w:val="en-GB"/>
              </w:rPr>
              <w:t>Code Rate – 0.4 and 0.6</w:t>
            </w:r>
          </w:p>
          <w:p w14:paraId="1EB21556" w14:textId="77777777" w:rsidR="00282FCB" w:rsidRPr="008F07EF" w:rsidRDefault="00282FCB" w:rsidP="006A1F42">
            <w:pPr>
              <w:pStyle w:val="Tabletext"/>
              <w:keepNext/>
              <w:keepLines/>
              <w:rPr>
                <w:lang w:val="en-GB"/>
              </w:rPr>
            </w:pPr>
            <w:r w:rsidRPr="008F07EF">
              <w:rPr>
                <w:lang w:val="en-GB"/>
              </w:rPr>
              <w:t>Symbol Interleaving – Mode 2 i.e. B = 52 and</w:t>
            </w:r>
          </w:p>
          <w:p w14:paraId="30E956E4" w14:textId="77777777" w:rsidR="00282FCB" w:rsidRPr="008F07EF" w:rsidRDefault="00282FCB" w:rsidP="006A1F42">
            <w:pPr>
              <w:pStyle w:val="Tabletext"/>
              <w:keepNext/>
              <w:keepLines/>
              <w:rPr>
                <w:lang w:val="en-GB"/>
              </w:rPr>
            </w:pPr>
            <w:r w:rsidRPr="008F07EF">
              <w:rPr>
                <w:lang w:val="en-GB"/>
              </w:rPr>
              <w:t>M = 720 symbols.</w:t>
            </w:r>
          </w:p>
          <w:p w14:paraId="02B729B8" w14:textId="77777777" w:rsidR="00282FCB" w:rsidRPr="008F07EF" w:rsidRDefault="00282FCB" w:rsidP="006A1F42">
            <w:pPr>
              <w:pStyle w:val="Tabletext"/>
              <w:keepNext/>
              <w:keepLines/>
              <w:rPr>
                <w:lang w:val="en-GB"/>
              </w:rPr>
            </w:pPr>
            <w:r w:rsidRPr="008F07EF">
              <w:rPr>
                <w:lang w:val="en-GB"/>
              </w:rPr>
              <w:t>Receivers shall be capable of correctly</w:t>
            </w:r>
          </w:p>
          <w:p w14:paraId="47C836DC" w14:textId="77777777" w:rsidR="00282FCB" w:rsidRPr="008F07EF" w:rsidRDefault="00282FCB" w:rsidP="006A1F42">
            <w:pPr>
              <w:pStyle w:val="Tabletext"/>
              <w:keepNext/>
              <w:keepLines/>
              <w:rPr>
                <w:lang w:val="en-GB"/>
              </w:rPr>
            </w:pPr>
            <w:r w:rsidRPr="008F07EF">
              <w:rPr>
                <w:lang w:val="en-GB"/>
              </w:rPr>
              <w:t>Interpreting the system information given in</w:t>
            </w:r>
            <w:r w:rsidRPr="008F07EF">
              <w:rPr>
                <w:rFonts w:eastAsia="PMingLiU"/>
                <w:lang w:val="en-GB"/>
              </w:rPr>
              <w:t xml:space="preserve"> </w:t>
            </w:r>
            <w:r w:rsidRPr="008F07EF">
              <w:rPr>
                <w:lang w:val="en-GB"/>
              </w:rPr>
              <w:t>the frame body in accordance with Annex G of</w:t>
            </w:r>
            <w:r w:rsidRPr="008F07EF">
              <w:rPr>
                <w:rFonts w:eastAsia="PMingLiU"/>
                <w:lang w:val="en-GB"/>
              </w:rPr>
              <w:t xml:space="preserve"> </w:t>
            </w:r>
            <w:r w:rsidRPr="008F07EF">
              <w:rPr>
                <w:lang w:val="en-GB"/>
              </w:rPr>
              <w:t>the National Standard.</w:t>
            </w:r>
          </w:p>
        </w:tc>
      </w:tr>
      <w:tr w:rsidR="00282FCB" w:rsidRPr="00594581" w14:paraId="36C1DF48" w14:textId="77777777" w:rsidTr="006A1F42">
        <w:trPr>
          <w:jc w:val="center"/>
        </w:trPr>
        <w:tc>
          <w:tcPr>
            <w:tcW w:w="1188" w:type="dxa"/>
          </w:tcPr>
          <w:p w14:paraId="3C83E46C" w14:textId="77777777" w:rsidR="00282FCB" w:rsidRPr="008F07EF" w:rsidRDefault="00282FCB" w:rsidP="003E09A8">
            <w:pPr>
              <w:pStyle w:val="Tabletext"/>
              <w:jc w:val="center"/>
              <w:rPr>
                <w:lang w:val="en-GB"/>
              </w:rPr>
            </w:pPr>
            <w:r w:rsidRPr="008F07EF">
              <w:rPr>
                <w:rFonts w:eastAsia="PMingLiU"/>
                <w:lang w:val="en-GB"/>
              </w:rPr>
              <w:t>2</w:t>
            </w:r>
            <w:r w:rsidRPr="008F07EF">
              <w:rPr>
                <w:lang w:val="en-GB"/>
              </w:rPr>
              <w:t>.4</w:t>
            </w:r>
          </w:p>
        </w:tc>
        <w:tc>
          <w:tcPr>
            <w:tcW w:w="4140" w:type="dxa"/>
          </w:tcPr>
          <w:p w14:paraId="2ADEDBBA" w14:textId="77777777" w:rsidR="00282FCB" w:rsidRPr="008F07EF" w:rsidRDefault="00282FCB" w:rsidP="003E09A8">
            <w:pPr>
              <w:pStyle w:val="Tabletext"/>
              <w:rPr>
                <w:lang w:val="en-GB"/>
              </w:rPr>
            </w:pPr>
            <w:r w:rsidRPr="008F07EF">
              <w:rPr>
                <w:lang w:val="en-GB"/>
              </w:rPr>
              <w:t>Channel offset</w:t>
            </w:r>
          </w:p>
        </w:tc>
        <w:tc>
          <w:tcPr>
            <w:tcW w:w="4140" w:type="dxa"/>
          </w:tcPr>
          <w:p w14:paraId="42A035E7" w14:textId="77777777" w:rsidR="00282FCB" w:rsidRPr="008F07EF" w:rsidRDefault="00282FCB" w:rsidP="003E09A8">
            <w:pPr>
              <w:pStyle w:val="Tabletext"/>
              <w:rPr>
                <w:lang w:val="en-GB"/>
              </w:rPr>
            </w:pPr>
            <w:r w:rsidRPr="008F07EF">
              <w:rPr>
                <w:lang w:val="en-GB"/>
              </w:rPr>
              <w:t>The nominal centre frequency of each channel is given by :</w:t>
            </w:r>
          </w:p>
          <w:p w14:paraId="1740B5C3" w14:textId="77777777" w:rsidR="00282FCB" w:rsidRPr="008F07EF" w:rsidRDefault="00282FCB" w:rsidP="003E09A8">
            <w:pPr>
              <w:pStyle w:val="Tabletext"/>
              <w:rPr>
                <w:lang w:val="en-GB"/>
              </w:rPr>
            </w:pPr>
            <w:r w:rsidRPr="007A3174">
              <w:rPr>
                <w:i/>
                <w:iCs/>
                <w:lang w:val="en-GB"/>
              </w:rPr>
              <w:t>f</w:t>
            </w:r>
            <w:r w:rsidRPr="007A3174">
              <w:rPr>
                <w:i/>
                <w:iCs/>
                <w:vertAlign w:val="subscript"/>
                <w:lang w:val="en-GB"/>
              </w:rPr>
              <w:t>c</w:t>
            </w:r>
            <w:r w:rsidRPr="008F07EF">
              <w:rPr>
                <w:lang w:val="en-GB"/>
              </w:rPr>
              <w:t xml:space="preserve"> = 474 + (I – 21)*8 MHz</w:t>
            </w:r>
          </w:p>
          <w:p w14:paraId="2889C153" w14:textId="77777777" w:rsidR="00282FCB" w:rsidRPr="008F07EF" w:rsidRDefault="00282FCB" w:rsidP="003E09A8">
            <w:pPr>
              <w:pStyle w:val="Tabletext"/>
              <w:rPr>
                <w:lang w:val="en-GB"/>
              </w:rPr>
            </w:pPr>
            <w:r w:rsidRPr="008F07EF">
              <w:rPr>
                <w:lang w:val="en-GB"/>
              </w:rPr>
              <w:t>Where I is the channel number which is an integer between 21 and 69.</w:t>
            </w:r>
          </w:p>
          <w:p w14:paraId="47CA4B91" w14:textId="0642C7D2" w:rsidR="00282FCB" w:rsidRPr="008F07EF" w:rsidRDefault="00282FCB" w:rsidP="003E09A8">
            <w:pPr>
              <w:pStyle w:val="Tabletext"/>
              <w:rPr>
                <w:lang w:val="en-GB"/>
              </w:rPr>
            </w:pPr>
            <w:r w:rsidRPr="008F07EF">
              <w:rPr>
                <w:lang w:val="en-GB"/>
              </w:rPr>
              <w:t xml:space="preserve">The receiver shall be capable of tuning to transmissions with a channel offset </w:t>
            </w:r>
            <w:r w:rsidRPr="008F07EF">
              <w:rPr>
                <w:lang w:val="en-GB"/>
              </w:rPr>
              <w:br/>
              <w:t>of +1/6 MHz.</w:t>
            </w:r>
          </w:p>
        </w:tc>
      </w:tr>
      <w:tr w:rsidR="00282FCB" w:rsidRPr="00594581" w14:paraId="73D02E78" w14:textId="77777777" w:rsidTr="006A1F42">
        <w:trPr>
          <w:jc w:val="center"/>
        </w:trPr>
        <w:tc>
          <w:tcPr>
            <w:tcW w:w="1188" w:type="dxa"/>
          </w:tcPr>
          <w:p w14:paraId="469F8C52" w14:textId="77777777" w:rsidR="00282FCB" w:rsidRPr="008F07EF" w:rsidRDefault="00282FCB" w:rsidP="003E09A8">
            <w:pPr>
              <w:pStyle w:val="Tabletext"/>
              <w:jc w:val="center"/>
              <w:rPr>
                <w:lang w:val="en-GB"/>
              </w:rPr>
            </w:pPr>
            <w:r w:rsidRPr="008F07EF">
              <w:rPr>
                <w:lang w:val="en-GB"/>
              </w:rPr>
              <w:t>2.5</w:t>
            </w:r>
          </w:p>
        </w:tc>
        <w:tc>
          <w:tcPr>
            <w:tcW w:w="4140" w:type="dxa"/>
          </w:tcPr>
          <w:p w14:paraId="71D70459" w14:textId="77777777" w:rsidR="00282FCB" w:rsidRPr="008F07EF" w:rsidRDefault="00282FCB" w:rsidP="003E09A8">
            <w:pPr>
              <w:pStyle w:val="Tabletext"/>
              <w:rPr>
                <w:lang w:val="en-GB"/>
              </w:rPr>
            </w:pPr>
            <w:r w:rsidRPr="008F07EF">
              <w:rPr>
                <w:lang w:val="en-GB"/>
              </w:rPr>
              <w:t>Operation in Single Frequency Network (SFN)</w:t>
            </w:r>
          </w:p>
        </w:tc>
        <w:tc>
          <w:tcPr>
            <w:tcW w:w="4140" w:type="dxa"/>
          </w:tcPr>
          <w:p w14:paraId="60CEAD03" w14:textId="77777777" w:rsidR="00282FCB" w:rsidRPr="008F07EF" w:rsidRDefault="00282FCB" w:rsidP="003E09A8">
            <w:pPr>
              <w:pStyle w:val="Tabletext"/>
              <w:rPr>
                <w:lang w:val="en-GB"/>
              </w:rPr>
            </w:pPr>
            <w:r w:rsidRPr="008F07EF">
              <w:rPr>
                <w:lang w:val="en-GB"/>
              </w:rPr>
              <w:t>Receivers shall be able to operate properly in SFN environments.</w:t>
            </w:r>
          </w:p>
        </w:tc>
      </w:tr>
    </w:tbl>
    <w:p w14:paraId="14939E65" w14:textId="77777777" w:rsidR="00282FCB" w:rsidRPr="008F07EF" w:rsidRDefault="00282FCB" w:rsidP="00282FCB">
      <w:pPr>
        <w:pStyle w:val="Tablefin"/>
        <w:rPr>
          <w:lang w:eastAsia="zh-TW"/>
        </w:rPr>
      </w:pPr>
      <w:bookmarkStart w:id="1924" w:name="_Toc290643208"/>
    </w:p>
    <w:p w14:paraId="7E303246" w14:textId="77777777" w:rsidR="00282FCB" w:rsidRPr="008F07EF" w:rsidRDefault="00282FCB" w:rsidP="00282FCB">
      <w:pPr>
        <w:pStyle w:val="Heading4"/>
        <w:rPr>
          <w:lang w:val="en-GB" w:eastAsia="zh-TW"/>
        </w:rPr>
      </w:pPr>
      <w:r w:rsidRPr="008F07EF">
        <w:rPr>
          <w:lang w:val="en-GB" w:eastAsia="zh-TW"/>
        </w:rPr>
        <w:t xml:space="preserve">2.1.1.5 </w:t>
      </w:r>
      <w:r w:rsidRPr="008F07EF">
        <w:rPr>
          <w:lang w:val="en-GB" w:eastAsia="zh-TW"/>
        </w:rPr>
        <w:tab/>
        <w:t>Challenges to build DTMB SFN</w:t>
      </w:r>
      <w:bookmarkEnd w:id="1924"/>
      <w:r w:rsidRPr="008F07EF">
        <w:rPr>
          <w:lang w:val="en-GB" w:eastAsia="zh-TW"/>
        </w:rPr>
        <w:t xml:space="preserve"> </w:t>
      </w:r>
    </w:p>
    <w:p w14:paraId="1A05A05E" w14:textId="77777777" w:rsidR="00282FCB" w:rsidRPr="008F07EF" w:rsidRDefault="00282FCB" w:rsidP="00282FCB">
      <w:pPr>
        <w:rPr>
          <w:lang w:val="en-GB"/>
        </w:rPr>
      </w:pPr>
      <w:r w:rsidRPr="008F07EF">
        <w:rPr>
          <w:bCs/>
          <w:lang w:val="en-GB"/>
        </w:rPr>
        <w:t>SFN</w:t>
      </w:r>
      <w:r w:rsidRPr="008F07EF">
        <w:rPr>
          <w:lang w:val="en-GB"/>
        </w:rPr>
        <w:t xml:space="preserve"> is a broadcast network where several transmitters simultaneously send the same signal over the same frequency channel.</w:t>
      </w:r>
      <w:r w:rsidRPr="008F07EF">
        <w:rPr>
          <w:rFonts w:eastAsia="PMingLiU"/>
          <w:lang w:val="en-GB" w:eastAsia="zh-TW"/>
        </w:rPr>
        <w:t xml:space="preserve"> </w:t>
      </w:r>
      <w:r w:rsidRPr="008F07EF">
        <w:rPr>
          <w:lang w:val="en-GB"/>
        </w:rPr>
        <w:t>Once there is a loss of synchronization of SFN in any one of the transmitting stations, the un-synched signal becomes an interference signal, and the SFN coverage in overlapping service areas may collapse if the interference signals level exceeds the co-channel interference protection ratio. Hence, the overlapping service areas of SFN coverage should be minimized.</w:t>
      </w:r>
      <w:r w:rsidRPr="008F07EF">
        <w:rPr>
          <w:rFonts w:eastAsia="PMingLiU"/>
          <w:lang w:val="en-GB" w:eastAsia="zh-TW"/>
        </w:rPr>
        <w:t xml:space="preserve"> </w:t>
      </w:r>
      <w:r w:rsidRPr="008F07EF">
        <w:rPr>
          <w:lang w:val="en-GB"/>
        </w:rPr>
        <w:t xml:space="preserve">If there are many overlapping areas, it is very difficult to add the gap filling stations which create even more overlapping areas. </w:t>
      </w:r>
    </w:p>
    <w:p w14:paraId="64E5F037" w14:textId="77777777" w:rsidR="00282FCB" w:rsidRPr="008F07EF" w:rsidRDefault="00282FCB" w:rsidP="00282FCB">
      <w:pPr>
        <w:rPr>
          <w:rFonts w:eastAsia="PMingLiU"/>
          <w:lang w:val="en-GB" w:eastAsia="zh-TW"/>
        </w:rPr>
      </w:pPr>
      <w:r w:rsidRPr="008F07EF">
        <w:rPr>
          <w:lang w:val="en-GB"/>
        </w:rPr>
        <w:t>In most foreign countries, the SFN transmitting stations are widely separated so that the overlapping area is relatively small comparing with the main service areas and do not create significant reception problem. Basically, in order to keep the SFN in working condition, there are two essential key elements of working criteria:</w:t>
      </w:r>
    </w:p>
    <w:p w14:paraId="643D656A" w14:textId="77777777" w:rsidR="00282FCB" w:rsidRPr="008F07EF" w:rsidRDefault="00282FCB" w:rsidP="00282FCB">
      <w:pPr>
        <w:pStyle w:val="enumlev1"/>
        <w:rPr>
          <w:lang w:val="en-GB"/>
        </w:rPr>
      </w:pPr>
      <w:r w:rsidRPr="008F07EF">
        <w:rPr>
          <w:lang w:val="en-GB"/>
        </w:rPr>
        <w:t>1)</w:t>
      </w:r>
      <w:r w:rsidRPr="008F07EF">
        <w:rPr>
          <w:lang w:val="en-GB"/>
        </w:rPr>
        <w:tab/>
        <w:t>synchronization in transmitting frequency with identical signal of all SFN transmitting stations with the frequency precision accuracy within 1 Hz</w:t>
      </w:r>
      <w:r w:rsidRPr="008F07EF">
        <w:rPr>
          <w:rFonts w:eastAsia="PMingLiU"/>
          <w:lang w:val="en-GB" w:eastAsia="zh-TW"/>
        </w:rPr>
        <w:t>, and</w:t>
      </w:r>
    </w:p>
    <w:p w14:paraId="226881E1" w14:textId="77777777" w:rsidR="00282FCB" w:rsidRPr="008F07EF" w:rsidRDefault="00282FCB" w:rsidP="00282FCB">
      <w:pPr>
        <w:pStyle w:val="enumlev1"/>
        <w:rPr>
          <w:lang w:val="en-GB"/>
        </w:rPr>
      </w:pPr>
      <w:r w:rsidRPr="008F07EF">
        <w:rPr>
          <w:lang w:val="en-GB"/>
        </w:rPr>
        <w:t>2)</w:t>
      </w:r>
      <w:r w:rsidRPr="008F07EF">
        <w:rPr>
          <w:lang w:val="en-GB"/>
        </w:rPr>
        <w:tab/>
        <w:t>to keep arriving time of the entire signals in the service area within the guard interval to prevent symbol errors</w:t>
      </w:r>
    </w:p>
    <w:p w14:paraId="1E4B5D92" w14:textId="77777777" w:rsidR="00282FCB" w:rsidRPr="008F07EF" w:rsidRDefault="00282FCB" w:rsidP="00282FCB">
      <w:pPr>
        <w:rPr>
          <w:rFonts w:eastAsia="PMingLiU"/>
          <w:lang w:val="en-GB" w:eastAsia="zh-TW"/>
        </w:rPr>
      </w:pPr>
      <w:r w:rsidRPr="008F07EF">
        <w:rPr>
          <w:lang w:val="en-GB"/>
        </w:rPr>
        <w:t xml:space="preserve">HKSAR topographic situation is mountainous and complicated </w:t>
      </w:r>
      <w:r w:rsidRPr="008F07EF">
        <w:rPr>
          <w:rFonts w:eastAsia="PMingLiU"/>
          <w:lang w:val="en-GB" w:eastAsia="zh-TW"/>
        </w:rPr>
        <w:t>in radio wave propagation because of</w:t>
      </w:r>
      <w:r w:rsidRPr="008F07EF">
        <w:rPr>
          <w:lang w:val="en-GB"/>
        </w:rPr>
        <w:t xml:space="preserve"> densely built high rise buildings. Due to the basic considerations as mentioned above</w:t>
      </w:r>
      <w:r w:rsidRPr="008F07EF">
        <w:rPr>
          <w:rFonts w:eastAsia="PMingLiU"/>
          <w:lang w:val="en-GB" w:eastAsia="zh-TW"/>
        </w:rPr>
        <w:t>,</w:t>
      </w:r>
      <w:r w:rsidRPr="008F07EF">
        <w:rPr>
          <w:lang w:val="en-GB"/>
        </w:rPr>
        <w:t xml:space="preserve"> it would be appropriate to minimize the overlapping coverage areas of the SFN transmitting stations to reduce the loss of synchronization signal. </w:t>
      </w:r>
      <w:r w:rsidRPr="008F07EF">
        <w:rPr>
          <w:rFonts w:eastAsia="PMingLiU"/>
          <w:lang w:val="en-GB" w:eastAsia="zh-TW"/>
        </w:rPr>
        <w:t>Furthermore, echo mixed with pre-echo and long post-echo would cause reception difficulty. With reference to the factors mentioned above, the DTMB SFN transmission network has been carefully designed to minimize overlapping from each DTMB SFN transmitting stations by means of tailor-made antenna radiation pattern.</w:t>
      </w:r>
    </w:p>
    <w:p w14:paraId="4C5172CB" w14:textId="77777777" w:rsidR="00282FCB" w:rsidRPr="008F07EF" w:rsidRDefault="00282FCB" w:rsidP="00282FCB">
      <w:pPr>
        <w:pStyle w:val="Heading4"/>
        <w:rPr>
          <w:lang w:val="en-GB" w:eastAsia="zh-TW"/>
        </w:rPr>
      </w:pPr>
      <w:bookmarkStart w:id="1925" w:name="_Toc290643209"/>
      <w:r w:rsidRPr="008F07EF">
        <w:rPr>
          <w:lang w:val="en-GB" w:eastAsia="zh-TW"/>
        </w:rPr>
        <w:t xml:space="preserve">2.1.1.6 </w:t>
      </w:r>
      <w:r w:rsidRPr="008F07EF">
        <w:rPr>
          <w:lang w:val="en-GB" w:eastAsia="zh-TW"/>
        </w:rPr>
        <w:tab/>
        <w:t>Implementation Update of DTMB SFN</w:t>
      </w:r>
      <w:bookmarkEnd w:id="1925"/>
    </w:p>
    <w:p w14:paraId="6BADBDE5" w14:textId="77777777" w:rsidR="00282FCB" w:rsidRPr="008F07EF" w:rsidRDefault="00282FCB" w:rsidP="00282FCB">
      <w:pPr>
        <w:rPr>
          <w:rFonts w:eastAsia="PMingLiU"/>
          <w:lang w:val="en-GB" w:eastAsia="zh-TW"/>
        </w:rPr>
      </w:pPr>
      <w:r w:rsidRPr="008F07EF">
        <w:rPr>
          <w:lang w:val="en-GB" w:eastAsia="zh-TW"/>
        </w:rPr>
        <w:t xml:space="preserve">HKSAR adopted a phased implementation approach for DTMB. </w:t>
      </w:r>
      <w:r w:rsidRPr="008F07EF">
        <w:rPr>
          <w:rFonts w:eastAsia="PMingLiU"/>
          <w:lang w:val="en-GB" w:eastAsia="zh-TW"/>
        </w:rPr>
        <w:t>The following table shows the technical parameters of individual transmitting stations and their accumulated population coverage. The 12 stations completed by the end of 2009, and their coverage areas are set out in Annex A.</w:t>
      </w:r>
    </w:p>
    <w:p w14:paraId="035AE678" w14:textId="77777777" w:rsidR="00282FCB" w:rsidRPr="008F07EF" w:rsidRDefault="00282FCB" w:rsidP="00282FCB">
      <w:pPr>
        <w:pStyle w:val="TableNo"/>
        <w:rPr>
          <w:lang w:val="en-GB"/>
        </w:rPr>
      </w:pPr>
      <w:r w:rsidRPr="008F07EF">
        <w:rPr>
          <w:lang w:val="en-GB"/>
        </w:rPr>
        <w:t>TABLE P4-3</w:t>
      </w:r>
    </w:p>
    <w:p w14:paraId="514828D7" w14:textId="77777777" w:rsidR="00282FCB" w:rsidRPr="008F07EF" w:rsidRDefault="00282FCB" w:rsidP="00282FCB">
      <w:pPr>
        <w:pStyle w:val="Tabletitle"/>
        <w:rPr>
          <w:lang w:val="en-GB"/>
        </w:rPr>
      </w:pPr>
      <w:r w:rsidRPr="008F07EF">
        <w:rPr>
          <w:rFonts w:eastAsia="PMingLiU"/>
          <w:lang w:val="en-GB"/>
        </w:rPr>
        <w:t xml:space="preserve">e.r.p. of 12 DTMB SFN stations, </w:t>
      </w:r>
      <w:r w:rsidRPr="008F07EF">
        <w:rPr>
          <w:lang w:val="en-GB"/>
        </w:rPr>
        <w:t xml:space="preserve">including principal and </w:t>
      </w:r>
      <w:r w:rsidRPr="008F07EF">
        <w:rPr>
          <w:rFonts w:eastAsia="PMingLiU"/>
          <w:lang w:val="en-GB"/>
        </w:rPr>
        <w:t>fill-in stations</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87"/>
        <w:gridCol w:w="2124"/>
        <w:gridCol w:w="1402"/>
        <w:gridCol w:w="1913"/>
        <w:gridCol w:w="2413"/>
      </w:tblGrid>
      <w:tr w:rsidR="00282FCB" w:rsidRPr="008F07EF" w14:paraId="0FF6F54E" w14:textId="77777777" w:rsidTr="008F57F1">
        <w:trPr>
          <w:jc w:val="center"/>
        </w:trPr>
        <w:tc>
          <w:tcPr>
            <w:tcW w:w="1740" w:type="dxa"/>
            <w:vAlign w:val="center"/>
          </w:tcPr>
          <w:p w14:paraId="58539021" w14:textId="77777777" w:rsidR="00282FCB" w:rsidRPr="008F07EF" w:rsidRDefault="00282FCB" w:rsidP="003E09A8">
            <w:pPr>
              <w:pStyle w:val="Tablehead"/>
              <w:rPr>
                <w:rFonts w:eastAsia="PMingLiU"/>
                <w:lang w:val="en-GB" w:eastAsia="zh-HK"/>
              </w:rPr>
            </w:pPr>
            <w:r w:rsidRPr="008F07EF">
              <w:rPr>
                <w:rFonts w:eastAsia="PMingLiU"/>
                <w:lang w:val="en-GB" w:eastAsia="zh-HK"/>
              </w:rPr>
              <w:t>SFN Station name</w:t>
            </w:r>
          </w:p>
        </w:tc>
        <w:tc>
          <w:tcPr>
            <w:tcW w:w="2068" w:type="dxa"/>
            <w:vAlign w:val="center"/>
          </w:tcPr>
          <w:p w14:paraId="18CD1B88" w14:textId="77777777" w:rsidR="00282FCB" w:rsidRPr="008F07EF" w:rsidRDefault="00282FCB" w:rsidP="003E09A8">
            <w:pPr>
              <w:pStyle w:val="Tablehead"/>
              <w:rPr>
                <w:rFonts w:eastAsia="PMingLiU"/>
                <w:lang w:val="en-GB" w:eastAsia="zh-HK"/>
              </w:rPr>
            </w:pPr>
            <w:r w:rsidRPr="008F07EF">
              <w:rPr>
                <w:rFonts w:eastAsia="PMingLiU"/>
                <w:lang w:val="en-GB" w:eastAsia="zh-HK"/>
              </w:rPr>
              <w:t xml:space="preserve">Maximum e.r.p. </w:t>
            </w:r>
          </w:p>
        </w:tc>
        <w:tc>
          <w:tcPr>
            <w:tcW w:w="1269" w:type="dxa"/>
            <w:vAlign w:val="center"/>
          </w:tcPr>
          <w:p w14:paraId="0FA5E635" w14:textId="77777777" w:rsidR="00282FCB" w:rsidRPr="008F07EF" w:rsidRDefault="00282FCB" w:rsidP="003E09A8">
            <w:pPr>
              <w:pStyle w:val="Tablehead"/>
              <w:rPr>
                <w:rFonts w:eastAsia="PMingLiU"/>
                <w:lang w:val="en-GB" w:eastAsia="zh-HK"/>
              </w:rPr>
            </w:pPr>
            <w:r w:rsidRPr="008F07EF">
              <w:rPr>
                <w:rFonts w:eastAsia="PMingLiU"/>
                <w:lang w:val="en-GB" w:eastAsia="zh-HK"/>
              </w:rPr>
              <w:t>Polarization</w:t>
            </w:r>
          </w:p>
        </w:tc>
        <w:tc>
          <w:tcPr>
            <w:tcW w:w="1862" w:type="dxa"/>
            <w:vAlign w:val="center"/>
          </w:tcPr>
          <w:p w14:paraId="6A7D42C3" w14:textId="77777777" w:rsidR="00282FCB" w:rsidRPr="008F07EF" w:rsidRDefault="00282FCB" w:rsidP="003E09A8">
            <w:pPr>
              <w:pStyle w:val="Tablehead"/>
              <w:rPr>
                <w:rFonts w:eastAsia="PMingLiU"/>
                <w:lang w:val="en-GB" w:eastAsia="zh-HK"/>
              </w:rPr>
            </w:pPr>
            <w:r w:rsidRPr="008F07EF">
              <w:rPr>
                <w:rFonts w:eastAsia="PMingLiU"/>
                <w:lang w:val="en-GB" w:eastAsia="zh-HK"/>
              </w:rPr>
              <w:t>Station type</w:t>
            </w:r>
          </w:p>
        </w:tc>
        <w:tc>
          <w:tcPr>
            <w:tcW w:w="2349" w:type="dxa"/>
          </w:tcPr>
          <w:p w14:paraId="627725EE" w14:textId="77777777" w:rsidR="00282FCB" w:rsidRPr="008F07EF" w:rsidRDefault="00282FCB" w:rsidP="003E09A8">
            <w:pPr>
              <w:pStyle w:val="Tablehead"/>
              <w:rPr>
                <w:rFonts w:eastAsia="PMingLiU"/>
                <w:lang w:val="en-GB" w:eastAsia="zh-HK"/>
              </w:rPr>
            </w:pPr>
            <w:r w:rsidRPr="008F07EF">
              <w:rPr>
                <w:rFonts w:eastAsia="PMingLiU"/>
                <w:lang w:val="en-GB" w:eastAsia="zh-HK"/>
              </w:rPr>
              <w:t>Accumulated population coverage</w:t>
            </w:r>
          </w:p>
        </w:tc>
      </w:tr>
      <w:tr w:rsidR="00282FCB" w:rsidRPr="008F07EF" w14:paraId="2F408CC4" w14:textId="77777777" w:rsidTr="008F57F1">
        <w:trPr>
          <w:jc w:val="center"/>
        </w:trPr>
        <w:tc>
          <w:tcPr>
            <w:tcW w:w="1740" w:type="dxa"/>
          </w:tcPr>
          <w:p w14:paraId="102D5CA6" w14:textId="77777777" w:rsidR="00282FCB" w:rsidRPr="008F07EF" w:rsidRDefault="00282FCB" w:rsidP="003E09A8">
            <w:pPr>
              <w:pStyle w:val="Tabletext"/>
              <w:rPr>
                <w:rFonts w:eastAsia="PMingLiU"/>
                <w:lang w:val="en-GB" w:eastAsia="zh-HK"/>
              </w:rPr>
            </w:pPr>
            <w:r w:rsidRPr="008F07EF">
              <w:rPr>
                <w:rFonts w:eastAsia="PMingLiU"/>
                <w:lang w:val="en-GB" w:eastAsia="zh-HK"/>
              </w:rPr>
              <w:t>Temple Hill</w:t>
            </w:r>
          </w:p>
        </w:tc>
        <w:tc>
          <w:tcPr>
            <w:tcW w:w="2068" w:type="dxa"/>
          </w:tcPr>
          <w:p w14:paraId="3747FF55" w14:textId="77777777" w:rsidR="00282FCB" w:rsidRPr="008F07EF" w:rsidRDefault="00282FCB" w:rsidP="007A3174">
            <w:pPr>
              <w:pStyle w:val="Tabletext"/>
              <w:jc w:val="center"/>
              <w:rPr>
                <w:rFonts w:eastAsia="PMingLiU"/>
                <w:lang w:val="en-GB" w:eastAsia="zh-HK"/>
              </w:rPr>
            </w:pPr>
            <w:r w:rsidRPr="008F07EF">
              <w:rPr>
                <w:rFonts w:eastAsia="PMingLiU"/>
                <w:lang w:val="en-GB" w:eastAsia="zh-HK"/>
              </w:rPr>
              <w:t>1000 W</w:t>
            </w:r>
          </w:p>
        </w:tc>
        <w:tc>
          <w:tcPr>
            <w:tcW w:w="1269" w:type="dxa"/>
          </w:tcPr>
          <w:p w14:paraId="601B2E1A" w14:textId="77777777" w:rsidR="00282FCB" w:rsidRPr="008F07EF" w:rsidRDefault="00282FCB" w:rsidP="007A3174">
            <w:pPr>
              <w:pStyle w:val="Tabletext"/>
              <w:jc w:val="center"/>
              <w:rPr>
                <w:rFonts w:eastAsia="PMingLiU"/>
                <w:lang w:val="en-GB" w:eastAsia="zh-HK"/>
              </w:rPr>
            </w:pPr>
            <w:r w:rsidRPr="008F07EF">
              <w:rPr>
                <w:rFonts w:eastAsia="PMingLiU"/>
                <w:lang w:val="en-GB" w:eastAsia="zh-HK"/>
              </w:rPr>
              <w:t>H</w:t>
            </w:r>
          </w:p>
        </w:tc>
        <w:tc>
          <w:tcPr>
            <w:tcW w:w="1862" w:type="dxa"/>
          </w:tcPr>
          <w:p w14:paraId="0DC48D91" w14:textId="77777777" w:rsidR="00282FCB" w:rsidRPr="008F07EF" w:rsidRDefault="00282FCB" w:rsidP="003E09A8">
            <w:pPr>
              <w:pStyle w:val="Tabletext"/>
              <w:rPr>
                <w:rFonts w:eastAsia="PMingLiU"/>
                <w:lang w:val="en-GB" w:eastAsia="zh-HK"/>
              </w:rPr>
            </w:pPr>
            <w:r w:rsidRPr="008F07EF">
              <w:rPr>
                <w:rFonts w:eastAsia="PMingLiU"/>
                <w:lang w:val="en-GB" w:eastAsia="zh-HK"/>
              </w:rPr>
              <w:t>Principal station</w:t>
            </w:r>
          </w:p>
        </w:tc>
        <w:tc>
          <w:tcPr>
            <w:tcW w:w="2349" w:type="dxa"/>
          </w:tcPr>
          <w:p w14:paraId="4877994A" w14:textId="77777777" w:rsidR="00282FCB" w:rsidRPr="008F07EF" w:rsidRDefault="00282FCB" w:rsidP="003E09A8">
            <w:pPr>
              <w:pStyle w:val="Tabletext"/>
              <w:rPr>
                <w:rFonts w:eastAsia="PMingLiU"/>
                <w:lang w:val="en-GB" w:eastAsia="zh-HK"/>
              </w:rPr>
            </w:pPr>
            <w:r w:rsidRPr="008F07EF">
              <w:rPr>
                <w:rFonts w:eastAsia="PMingLiU"/>
                <w:lang w:val="en-GB" w:eastAsia="zh-HK"/>
              </w:rPr>
              <w:t>~ 50% of HKSAR population</w:t>
            </w:r>
          </w:p>
        </w:tc>
      </w:tr>
      <w:tr w:rsidR="00282FCB" w:rsidRPr="00594581" w14:paraId="290EC99D" w14:textId="77777777" w:rsidTr="008F57F1">
        <w:trPr>
          <w:jc w:val="center"/>
        </w:trPr>
        <w:tc>
          <w:tcPr>
            <w:tcW w:w="1740" w:type="dxa"/>
          </w:tcPr>
          <w:p w14:paraId="5A650FB9" w14:textId="77777777" w:rsidR="00282FCB" w:rsidRPr="008F07EF" w:rsidRDefault="00282FCB" w:rsidP="003E09A8">
            <w:pPr>
              <w:pStyle w:val="Tabletext"/>
              <w:rPr>
                <w:rFonts w:eastAsia="PMingLiU"/>
                <w:lang w:val="en-GB" w:eastAsia="zh-HK"/>
              </w:rPr>
            </w:pPr>
            <w:r w:rsidRPr="008F07EF">
              <w:rPr>
                <w:rFonts w:eastAsia="PMingLiU"/>
                <w:lang w:val="en-GB" w:eastAsia="zh-HK"/>
              </w:rPr>
              <w:t xml:space="preserve">Golden Hill </w:t>
            </w:r>
          </w:p>
        </w:tc>
        <w:tc>
          <w:tcPr>
            <w:tcW w:w="2068" w:type="dxa"/>
          </w:tcPr>
          <w:p w14:paraId="721901D9" w14:textId="77777777" w:rsidR="00282FCB" w:rsidRPr="008F07EF" w:rsidRDefault="00282FCB" w:rsidP="007A3174">
            <w:pPr>
              <w:pStyle w:val="Tabletext"/>
              <w:jc w:val="center"/>
              <w:rPr>
                <w:rFonts w:eastAsia="PMingLiU"/>
                <w:lang w:val="en-GB" w:eastAsia="zh-HK"/>
              </w:rPr>
            </w:pPr>
            <w:r w:rsidRPr="008F07EF">
              <w:rPr>
                <w:rFonts w:eastAsia="PMingLiU"/>
                <w:lang w:val="en-GB" w:eastAsia="zh-HK"/>
              </w:rPr>
              <w:t>320 W</w:t>
            </w:r>
          </w:p>
        </w:tc>
        <w:tc>
          <w:tcPr>
            <w:tcW w:w="1269" w:type="dxa"/>
          </w:tcPr>
          <w:p w14:paraId="4468D346" w14:textId="77777777" w:rsidR="00282FCB" w:rsidRPr="008F07EF" w:rsidRDefault="00282FCB" w:rsidP="007A3174">
            <w:pPr>
              <w:pStyle w:val="Tabletext"/>
              <w:jc w:val="center"/>
              <w:rPr>
                <w:rFonts w:eastAsia="PMingLiU"/>
                <w:lang w:val="en-GB" w:eastAsia="zh-HK"/>
              </w:rPr>
            </w:pPr>
            <w:r w:rsidRPr="008F07EF">
              <w:rPr>
                <w:rFonts w:eastAsia="PMingLiU"/>
                <w:lang w:val="en-GB" w:eastAsia="zh-HK"/>
              </w:rPr>
              <w:t>H</w:t>
            </w:r>
          </w:p>
        </w:tc>
        <w:tc>
          <w:tcPr>
            <w:tcW w:w="1862" w:type="dxa"/>
          </w:tcPr>
          <w:p w14:paraId="047DFE93" w14:textId="77777777" w:rsidR="00282FCB" w:rsidRPr="008F07EF" w:rsidRDefault="00282FCB" w:rsidP="003E09A8">
            <w:pPr>
              <w:pStyle w:val="Tabletext"/>
              <w:rPr>
                <w:rFonts w:eastAsia="PMingLiU"/>
                <w:lang w:val="en-GB" w:eastAsia="zh-HK"/>
              </w:rPr>
            </w:pPr>
            <w:r w:rsidRPr="008F07EF">
              <w:rPr>
                <w:rFonts w:eastAsia="PMingLiU"/>
                <w:lang w:val="en-GB" w:eastAsia="zh-HK"/>
              </w:rPr>
              <w:t>Principal station</w:t>
            </w:r>
          </w:p>
        </w:tc>
        <w:tc>
          <w:tcPr>
            <w:tcW w:w="2349" w:type="dxa"/>
            <w:vMerge w:val="restart"/>
            <w:vAlign w:val="center"/>
          </w:tcPr>
          <w:p w14:paraId="709BEE38" w14:textId="77777777" w:rsidR="00282FCB" w:rsidRPr="008F07EF" w:rsidRDefault="00282FCB" w:rsidP="003E09A8">
            <w:pPr>
              <w:pStyle w:val="Tabletext"/>
              <w:rPr>
                <w:rFonts w:eastAsia="PMingLiU"/>
                <w:lang w:val="en-GB" w:eastAsia="zh-HK"/>
              </w:rPr>
            </w:pPr>
            <w:r w:rsidRPr="008F07EF">
              <w:rPr>
                <w:rFonts w:eastAsia="PMingLiU"/>
                <w:lang w:val="en-GB" w:eastAsia="zh-HK"/>
              </w:rPr>
              <w:t>~ 75% of HKSAR population by 7 stations</w:t>
            </w:r>
          </w:p>
        </w:tc>
      </w:tr>
      <w:tr w:rsidR="00282FCB" w:rsidRPr="008F07EF" w14:paraId="68F209AD" w14:textId="77777777" w:rsidTr="008F57F1">
        <w:trPr>
          <w:jc w:val="center"/>
        </w:trPr>
        <w:tc>
          <w:tcPr>
            <w:tcW w:w="1740" w:type="dxa"/>
          </w:tcPr>
          <w:p w14:paraId="37595BD6" w14:textId="77777777" w:rsidR="00282FCB" w:rsidRPr="008F07EF" w:rsidRDefault="00282FCB" w:rsidP="003E09A8">
            <w:pPr>
              <w:pStyle w:val="Tabletext"/>
              <w:rPr>
                <w:rFonts w:eastAsia="PMingLiU"/>
                <w:lang w:val="en-GB" w:eastAsia="zh-HK"/>
              </w:rPr>
            </w:pPr>
            <w:r w:rsidRPr="008F07EF">
              <w:rPr>
                <w:rFonts w:eastAsia="PMingLiU"/>
                <w:lang w:val="en-GB" w:eastAsia="zh-HK"/>
              </w:rPr>
              <w:t>Kowloon Peak</w:t>
            </w:r>
          </w:p>
        </w:tc>
        <w:tc>
          <w:tcPr>
            <w:tcW w:w="2068" w:type="dxa"/>
          </w:tcPr>
          <w:p w14:paraId="7A24E560" w14:textId="77777777" w:rsidR="00282FCB" w:rsidRPr="008F07EF" w:rsidRDefault="00282FCB" w:rsidP="007A3174">
            <w:pPr>
              <w:pStyle w:val="Tabletext"/>
              <w:jc w:val="center"/>
              <w:rPr>
                <w:rFonts w:eastAsia="PMingLiU"/>
                <w:lang w:val="en-GB" w:eastAsia="zh-HK"/>
              </w:rPr>
            </w:pPr>
            <w:r w:rsidRPr="008F07EF">
              <w:rPr>
                <w:rFonts w:eastAsia="PMingLiU"/>
                <w:lang w:val="en-GB" w:eastAsia="zh-HK"/>
              </w:rPr>
              <w:t>320 W</w:t>
            </w:r>
          </w:p>
        </w:tc>
        <w:tc>
          <w:tcPr>
            <w:tcW w:w="1269" w:type="dxa"/>
          </w:tcPr>
          <w:p w14:paraId="74807C66" w14:textId="77777777" w:rsidR="00282FCB" w:rsidRPr="008F07EF" w:rsidRDefault="00282FCB" w:rsidP="007A3174">
            <w:pPr>
              <w:pStyle w:val="Tabletext"/>
              <w:jc w:val="center"/>
              <w:rPr>
                <w:rFonts w:eastAsia="PMingLiU"/>
                <w:lang w:val="en-GB" w:eastAsia="zh-HK"/>
              </w:rPr>
            </w:pPr>
            <w:r w:rsidRPr="008F07EF">
              <w:rPr>
                <w:rFonts w:eastAsia="PMingLiU"/>
                <w:lang w:val="en-GB" w:eastAsia="zh-HK"/>
              </w:rPr>
              <w:t>H</w:t>
            </w:r>
          </w:p>
        </w:tc>
        <w:tc>
          <w:tcPr>
            <w:tcW w:w="1862" w:type="dxa"/>
          </w:tcPr>
          <w:p w14:paraId="00313DE2" w14:textId="77777777" w:rsidR="00282FCB" w:rsidRPr="008F07EF" w:rsidRDefault="00282FCB" w:rsidP="003E09A8">
            <w:pPr>
              <w:pStyle w:val="Tabletext"/>
              <w:rPr>
                <w:rFonts w:eastAsia="PMingLiU"/>
                <w:lang w:val="en-GB" w:eastAsia="zh-HK"/>
              </w:rPr>
            </w:pPr>
            <w:r w:rsidRPr="008F07EF">
              <w:rPr>
                <w:rFonts w:eastAsia="PMingLiU"/>
                <w:lang w:val="en-GB" w:eastAsia="zh-HK"/>
              </w:rPr>
              <w:t>Principal station</w:t>
            </w:r>
          </w:p>
        </w:tc>
        <w:tc>
          <w:tcPr>
            <w:tcW w:w="2349" w:type="dxa"/>
            <w:vMerge/>
          </w:tcPr>
          <w:p w14:paraId="7C1FBF12" w14:textId="77777777" w:rsidR="00282FCB" w:rsidRPr="008F07EF" w:rsidRDefault="00282FCB" w:rsidP="003E09A8">
            <w:pPr>
              <w:pStyle w:val="Tabletext"/>
              <w:rPr>
                <w:rFonts w:eastAsia="PMingLiU"/>
                <w:lang w:val="en-GB" w:eastAsia="zh-HK"/>
              </w:rPr>
            </w:pPr>
          </w:p>
        </w:tc>
      </w:tr>
      <w:tr w:rsidR="00282FCB" w:rsidRPr="008F07EF" w14:paraId="35829CB6" w14:textId="77777777" w:rsidTr="008F57F1">
        <w:trPr>
          <w:jc w:val="center"/>
        </w:trPr>
        <w:tc>
          <w:tcPr>
            <w:tcW w:w="1740" w:type="dxa"/>
          </w:tcPr>
          <w:p w14:paraId="286A2EE8" w14:textId="77777777" w:rsidR="00282FCB" w:rsidRPr="008F07EF" w:rsidRDefault="00282FCB" w:rsidP="003E09A8">
            <w:pPr>
              <w:pStyle w:val="Tabletext"/>
              <w:rPr>
                <w:rFonts w:eastAsia="PMingLiU"/>
                <w:lang w:val="en-GB" w:eastAsia="zh-HK"/>
              </w:rPr>
            </w:pPr>
            <w:r w:rsidRPr="008F07EF">
              <w:rPr>
                <w:rFonts w:eastAsia="PMingLiU"/>
                <w:lang w:val="en-GB" w:eastAsia="zh-HK"/>
              </w:rPr>
              <w:t>Castle Peak</w:t>
            </w:r>
          </w:p>
        </w:tc>
        <w:tc>
          <w:tcPr>
            <w:tcW w:w="2068" w:type="dxa"/>
          </w:tcPr>
          <w:p w14:paraId="0C9633D4" w14:textId="77777777" w:rsidR="00282FCB" w:rsidRPr="008F07EF" w:rsidRDefault="00282FCB" w:rsidP="007A3174">
            <w:pPr>
              <w:pStyle w:val="Tabletext"/>
              <w:jc w:val="center"/>
              <w:rPr>
                <w:rFonts w:eastAsia="PMingLiU"/>
                <w:lang w:val="en-GB" w:eastAsia="zh-HK"/>
              </w:rPr>
            </w:pPr>
            <w:r w:rsidRPr="008F07EF">
              <w:rPr>
                <w:rFonts w:eastAsia="PMingLiU"/>
                <w:lang w:val="en-GB" w:eastAsia="zh-HK"/>
              </w:rPr>
              <w:t>320 W</w:t>
            </w:r>
          </w:p>
        </w:tc>
        <w:tc>
          <w:tcPr>
            <w:tcW w:w="1269" w:type="dxa"/>
          </w:tcPr>
          <w:p w14:paraId="794F12AB" w14:textId="77777777" w:rsidR="00282FCB" w:rsidRPr="008F07EF" w:rsidRDefault="00282FCB" w:rsidP="007A3174">
            <w:pPr>
              <w:pStyle w:val="Tabletext"/>
              <w:jc w:val="center"/>
              <w:rPr>
                <w:rFonts w:eastAsia="PMingLiU"/>
                <w:lang w:val="en-GB" w:eastAsia="zh-HK"/>
              </w:rPr>
            </w:pPr>
            <w:r w:rsidRPr="008F07EF">
              <w:rPr>
                <w:rFonts w:eastAsia="PMingLiU"/>
                <w:lang w:val="en-GB" w:eastAsia="zh-HK"/>
              </w:rPr>
              <w:t>H</w:t>
            </w:r>
          </w:p>
        </w:tc>
        <w:tc>
          <w:tcPr>
            <w:tcW w:w="1862" w:type="dxa"/>
          </w:tcPr>
          <w:p w14:paraId="698C3556" w14:textId="77777777" w:rsidR="00282FCB" w:rsidRPr="008F07EF" w:rsidRDefault="00282FCB" w:rsidP="003E09A8">
            <w:pPr>
              <w:pStyle w:val="Tabletext"/>
              <w:rPr>
                <w:rFonts w:eastAsia="PMingLiU"/>
                <w:lang w:val="en-GB" w:eastAsia="zh-HK"/>
              </w:rPr>
            </w:pPr>
            <w:r w:rsidRPr="008F07EF">
              <w:rPr>
                <w:rFonts w:eastAsia="PMingLiU"/>
                <w:lang w:val="en-GB" w:eastAsia="zh-HK"/>
              </w:rPr>
              <w:t>Principal station</w:t>
            </w:r>
          </w:p>
        </w:tc>
        <w:tc>
          <w:tcPr>
            <w:tcW w:w="2349" w:type="dxa"/>
            <w:vMerge/>
          </w:tcPr>
          <w:p w14:paraId="42E710F7" w14:textId="77777777" w:rsidR="00282FCB" w:rsidRPr="008F07EF" w:rsidRDefault="00282FCB" w:rsidP="003E09A8">
            <w:pPr>
              <w:pStyle w:val="Tabletext"/>
              <w:rPr>
                <w:rFonts w:eastAsia="PMingLiU"/>
                <w:lang w:val="en-GB" w:eastAsia="zh-HK"/>
              </w:rPr>
            </w:pPr>
          </w:p>
        </w:tc>
      </w:tr>
      <w:tr w:rsidR="00282FCB" w:rsidRPr="008F07EF" w14:paraId="6A3F787D" w14:textId="77777777" w:rsidTr="008F57F1">
        <w:trPr>
          <w:jc w:val="center"/>
        </w:trPr>
        <w:tc>
          <w:tcPr>
            <w:tcW w:w="1740" w:type="dxa"/>
          </w:tcPr>
          <w:p w14:paraId="6EC2C8CF" w14:textId="77777777" w:rsidR="00282FCB" w:rsidRPr="008F07EF" w:rsidRDefault="00282FCB" w:rsidP="003E09A8">
            <w:pPr>
              <w:pStyle w:val="Tabletext"/>
              <w:rPr>
                <w:rFonts w:eastAsia="PMingLiU"/>
                <w:lang w:val="en-GB" w:eastAsia="zh-HK"/>
              </w:rPr>
            </w:pPr>
            <w:r w:rsidRPr="008F07EF">
              <w:rPr>
                <w:rFonts w:eastAsia="PMingLiU"/>
                <w:lang w:val="en-GB" w:eastAsia="zh-HK"/>
              </w:rPr>
              <w:t>Cloudy Hill</w:t>
            </w:r>
          </w:p>
        </w:tc>
        <w:tc>
          <w:tcPr>
            <w:tcW w:w="2068" w:type="dxa"/>
          </w:tcPr>
          <w:p w14:paraId="419E8D1C" w14:textId="77777777" w:rsidR="00282FCB" w:rsidRPr="008F07EF" w:rsidRDefault="00282FCB" w:rsidP="007A3174">
            <w:pPr>
              <w:pStyle w:val="Tabletext"/>
              <w:jc w:val="center"/>
              <w:rPr>
                <w:rFonts w:eastAsia="PMingLiU"/>
                <w:lang w:val="en-GB" w:eastAsia="zh-HK"/>
              </w:rPr>
            </w:pPr>
            <w:r w:rsidRPr="008F07EF">
              <w:rPr>
                <w:rFonts w:eastAsia="PMingLiU"/>
                <w:lang w:val="en-GB" w:eastAsia="zh-HK"/>
              </w:rPr>
              <w:t>1 000 W</w:t>
            </w:r>
          </w:p>
        </w:tc>
        <w:tc>
          <w:tcPr>
            <w:tcW w:w="1269" w:type="dxa"/>
          </w:tcPr>
          <w:p w14:paraId="7A9831D3" w14:textId="77777777" w:rsidR="00282FCB" w:rsidRPr="008F07EF" w:rsidRDefault="00282FCB" w:rsidP="007A3174">
            <w:pPr>
              <w:pStyle w:val="Tabletext"/>
              <w:jc w:val="center"/>
              <w:rPr>
                <w:rFonts w:eastAsia="PMingLiU"/>
                <w:lang w:val="en-GB" w:eastAsia="zh-HK"/>
              </w:rPr>
            </w:pPr>
            <w:r w:rsidRPr="008F07EF">
              <w:rPr>
                <w:rFonts w:eastAsia="PMingLiU"/>
                <w:lang w:val="en-GB" w:eastAsia="zh-HK"/>
              </w:rPr>
              <w:t>H</w:t>
            </w:r>
          </w:p>
        </w:tc>
        <w:tc>
          <w:tcPr>
            <w:tcW w:w="1862" w:type="dxa"/>
          </w:tcPr>
          <w:p w14:paraId="3BBC76DF" w14:textId="77777777" w:rsidR="00282FCB" w:rsidRPr="008F07EF" w:rsidRDefault="00282FCB" w:rsidP="003E09A8">
            <w:pPr>
              <w:pStyle w:val="Tabletext"/>
              <w:rPr>
                <w:rFonts w:eastAsia="PMingLiU"/>
                <w:lang w:val="en-GB" w:eastAsia="zh-HK"/>
              </w:rPr>
            </w:pPr>
            <w:r w:rsidRPr="008F07EF">
              <w:rPr>
                <w:rFonts w:eastAsia="PMingLiU"/>
                <w:lang w:val="en-GB" w:eastAsia="zh-HK"/>
              </w:rPr>
              <w:t>Principal station</w:t>
            </w:r>
          </w:p>
        </w:tc>
        <w:tc>
          <w:tcPr>
            <w:tcW w:w="2349" w:type="dxa"/>
            <w:vMerge/>
          </w:tcPr>
          <w:p w14:paraId="48290F5F" w14:textId="77777777" w:rsidR="00282FCB" w:rsidRPr="008F07EF" w:rsidRDefault="00282FCB" w:rsidP="003E09A8">
            <w:pPr>
              <w:pStyle w:val="Tabletext"/>
              <w:rPr>
                <w:rFonts w:eastAsia="PMingLiU"/>
                <w:lang w:val="en-GB" w:eastAsia="zh-HK"/>
              </w:rPr>
            </w:pPr>
          </w:p>
        </w:tc>
      </w:tr>
      <w:tr w:rsidR="00282FCB" w:rsidRPr="008F07EF" w14:paraId="006C192D" w14:textId="77777777" w:rsidTr="008F57F1">
        <w:trPr>
          <w:jc w:val="center"/>
        </w:trPr>
        <w:tc>
          <w:tcPr>
            <w:tcW w:w="1740" w:type="dxa"/>
          </w:tcPr>
          <w:p w14:paraId="1FFE5078" w14:textId="77777777" w:rsidR="00282FCB" w:rsidRPr="008F07EF" w:rsidRDefault="00282FCB" w:rsidP="003E09A8">
            <w:pPr>
              <w:pStyle w:val="Tabletext"/>
              <w:rPr>
                <w:rFonts w:eastAsia="PMingLiU"/>
                <w:lang w:val="en-GB" w:eastAsia="zh-HK"/>
              </w:rPr>
            </w:pPr>
            <w:r w:rsidRPr="008F07EF">
              <w:rPr>
                <w:rFonts w:eastAsia="PMingLiU"/>
                <w:lang w:val="en-GB" w:eastAsia="zh-HK"/>
              </w:rPr>
              <w:t>Lamma Island</w:t>
            </w:r>
          </w:p>
        </w:tc>
        <w:tc>
          <w:tcPr>
            <w:tcW w:w="2068" w:type="dxa"/>
          </w:tcPr>
          <w:p w14:paraId="7A61C523" w14:textId="77777777" w:rsidR="00282FCB" w:rsidRPr="008F07EF" w:rsidRDefault="00282FCB" w:rsidP="007A3174">
            <w:pPr>
              <w:pStyle w:val="Tabletext"/>
              <w:jc w:val="center"/>
              <w:rPr>
                <w:rFonts w:eastAsia="PMingLiU"/>
                <w:lang w:val="en-GB" w:eastAsia="zh-HK"/>
              </w:rPr>
            </w:pPr>
            <w:r w:rsidRPr="008F07EF">
              <w:rPr>
                <w:rFonts w:eastAsia="PMingLiU"/>
                <w:lang w:val="en-GB" w:eastAsia="zh-HK"/>
              </w:rPr>
              <w:t>150 W</w:t>
            </w:r>
          </w:p>
        </w:tc>
        <w:tc>
          <w:tcPr>
            <w:tcW w:w="1269" w:type="dxa"/>
          </w:tcPr>
          <w:p w14:paraId="13D4BCBD" w14:textId="77777777" w:rsidR="00282FCB" w:rsidRPr="008F07EF" w:rsidRDefault="00282FCB" w:rsidP="007A3174">
            <w:pPr>
              <w:pStyle w:val="Tabletext"/>
              <w:jc w:val="center"/>
              <w:rPr>
                <w:rFonts w:eastAsia="PMingLiU"/>
                <w:lang w:val="en-GB" w:eastAsia="zh-HK"/>
              </w:rPr>
            </w:pPr>
            <w:r w:rsidRPr="008F07EF">
              <w:rPr>
                <w:rFonts w:eastAsia="PMingLiU"/>
                <w:lang w:val="en-GB" w:eastAsia="zh-HK"/>
              </w:rPr>
              <w:t>V</w:t>
            </w:r>
          </w:p>
        </w:tc>
        <w:tc>
          <w:tcPr>
            <w:tcW w:w="1862" w:type="dxa"/>
          </w:tcPr>
          <w:p w14:paraId="63595D39" w14:textId="77777777" w:rsidR="00282FCB" w:rsidRPr="008F07EF" w:rsidRDefault="00282FCB" w:rsidP="003E09A8">
            <w:pPr>
              <w:pStyle w:val="Tabletext"/>
              <w:rPr>
                <w:rFonts w:eastAsia="PMingLiU"/>
                <w:lang w:val="en-GB" w:eastAsia="zh-HK"/>
              </w:rPr>
            </w:pPr>
            <w:r w:rsidRPr="008F07EF">
              <w:rPr>
                <w:rFonts w:eastAsia="PMingLiU"/>
                <w:lang w:val="en-GB" w:eastAsia="zh-HK"/>
              </w:rPr>
              <w:t>Principal station</w:t>
            </w:r>
          </w:p>
        </w:tc>
        <w:tc>
          <w:tcPr>
            <w:tcW w:w="2349" w:type="dxa"/>
            <w:vMerge/>
          </w:tcPr>
          <w:p w14:paraId="765A473E" w14:textId="77777777" w:rsidR="00282FCB" w:rsidRPr="008F07EF" w:rsidRDefault="00282FCB" w:rsidP="003E09A8">
            <w:pPr>
              <w:pStyle w:val="Tabletext"/>
              <w:rPr>
                <w:rFonts w:eastAsia="PMingLiU"/>
                <w:lang w:val="en-GB" w:eastAsia="zh-HK"/>
              </w:rPr>
            </w:pPr>
          </w:p>
        </w:tc>
      </w:tr>
      <w:tr w:rsidR="00282FCB" w:rsidRPr="008F07EF" w14:paraId="6869E050" w14:textId="77777777" w:rsidTr="008F57F1">
        <w:trPr>
          <w:jc w:val="center"/>
        </w:trPr>
        <w:tc>
          <w:tcPr>
            <w:tcW w:w="1740" w:type="dxa"/>
          </w:tcPr>
          <w:p w14:paraId="4E0E8C5E" w14:textId="77777777" w:rsidR="00282FCB" w:rsidRPr="008F07EF" w:rsidRDefault="00282FCB" w:rsidP="003E09A8">
            <w:pPr>
              <w:pStyle w:val="Tabletext"/>
              <w:rPr>
                <w:rFonts w:eastAsia="PMingLiU"/>
                <w:lang w:val="en-GB" w:eastAsia="zh-HK"/>
              </w:rPr>
            </w:pPr>
            <w:r w:rsidRPr="008F07EF">
              <w:rPr>
                <w:rFonts w:eastAsia="PMingLiU"/>
                <w:lang w:val="en-GB" w:eastAsia="zh-HK"/>
              </w:rPr>
              <w:t>Mt. Nicholson</w:t>
            </w:r>
          </w:p>
        </w:tc>
        <w:tc>
          <w:tcPr>
            <w:tcW w:w="2068" w:type="dxa"/>
          </w:tcPr>
          <w:p w14:paraId="1F2BD4C2" w14:textId="77777777" w:rsidR="00282FCB" w:rsidRPr="008F07EF" w:rsidRDefault="00282FCB" w:rsidP="007A3174">
            <w:pPr>
              <w:pStyle w:val="Tabletext"/>
              <w:jc w:val="center"/>
              <w:rPr>
                <w:rFonts w:eastAsia="PMingLiU"/>
                <w:lang w:val="en-GB" w:eastAsia="zh-HK"/>
              </w:rPr>
            </w:pPr>
            <w:r w:rsidRPr="008F07EF">
              <w:rPr>
                <w:rFonts w:eastAsia="PMingLiU"/>
                <w:lang w:val="en-GB" w:eastAsia="zh-HK"/>
              </w:rPr>
              <w:t>10 W</w:t>
            </w:r>
          </w:p>
        </w:tc>
        <w:tc>
          <w:tcPr>
            <w:tcW w:w="1269" w:type="dxa"/>
          </w:tcPr>
          <w:p w14:paraId="6F8DD6EA" w14:textId="77777777" w:rsidR="00282FCB" w:rsidRPr="008F07EF" w:rsidRDefault="00282FCB" w:rsidP="007A3174">
            <w:pPr>
              <w:pStyle w:val="Tabletext"/>
              <w:jc w:val="center"/>
              <w:rPr>
                <w:rFonts w:eastAsia="PMingLiU"/>
                <w:lang w:val="en-GB" w:eastAsia="zh-HK"/>
              </w:rPr>
            </w:pPr>
            <w:r w:rsidRPr="008F07EF">
              <w:rPr>
                <w:rFonts w:eastAsia="PMingLiU"/>
                <w:lang w:val="en-GB" w:eastAsia="zh-HK"/>
              </w:rPr>
              <w:t>V</w:t>
            </w:r>
          </w:p>
        </w:tc>
        <w:tc>
          <w:tcPr>
            <w:tcW w:w="1862" w:type="dxa"/>
          </w:tcPr>
          <w:p w14:paraId="2F7AB0F1" w14:textId="77777777" w:rsidR="00282FCB" w:rsidRPr="008F07EF" w:rsidRDefault="00282FCB" w:rsidP="003E09A8">
            <w:pPr>
              <w:pStyle w:val="Tabletext"/>
              <w:rPr>
                <w:rFonts w:eastAsia="PMingLiU"/>
                <w:lang w:val="en-GB" w:eastAsia="zh-HK"/>
              </w:rPr>
            </w:pPr>
            <w:r w:rsidRPr="008F07EF">
              <w:rPr>
                <w:rFonts w:eastAsia="PMingLiU"/>
                <w:lang w:val="en-GB" w:eastAsia="zh-HK"/>
              </w:rPr>
              <w:t>Fill-in station</w:t>
            </w:r>
          </w:p>
        </w:tc>
        <w:tc>
          <w:tcPr>
            <w:tcW w:w="2349" w:type="dxa"/>
            <w:vMerge/>
          </w:tcPr>
          <w:p w14:paraId="10E2D09D" w14:textId="77777777" w:rsidR="00282FCB" w:rsidRPr="008F07EF" w:rsidRDefault="00282FCB" w:rsidP="003E09A8">
            <w:pPr>
              <w:pStyle w:val="Tabletext"/>
              <w:rPr>
                <w:rFonts w:eastAsia="PMingLiU"/>
                <w:lang w:val="en-GB" w:eastAsia="zh-HK"/>
              </w:rPr>
            </w:pPr>
          </w:p>
        </w:tc>
      </w:tr>
      <w:tr w:rsidR="00282FCB" w:rsidRPr="00594581" w14:paraId="439E15E0" w14:textId="77777777" w:rsidTr="008F57F1">
        <w:trPr>
          <w:jc w:val="center"/>
        </w:trPr>
        <w:tc>
          <w:tcPr>
            <w:tcW w:w="1740" w:type="dxa"/>
          </w:tcPr>
          <w:p w14:paraId="40CF4FA1" w14:textId="77777777" w:rsidR="00282FCB" w:rsidRPr="008F07EF" w:rsidRDefault="00282FCB" w:rsidP="008F57F1">
            <w:pPr>
              <w:pStyle w:val="Tabletext"/>
              <w:jc w:val="left"/>
              <w:rPr>
                <w:rFonts w:eastAsia="PMingLiU"/>
                <w:lang w:val="en-GB" w:eastAsia="zh-HK"/>
              </w:rPr>
            </w:pPr>
            <w:r w:rsidRPr="008F07EF">
              <w:rPr>
                <w:rFonts w:eastAsia="PMingLiU"/>
                <w:lang w:val="en-GB" w:eastAsia="zh-HK"/>
              </w:rPr>
              <w:t>Sheung Yeung Shan</w:t>
            </w:r>
          </w:p>
        </w:tc>
        <w:tc>
          <w:tcPr>
            <w:tcW w:w="2068" w:type="dxa"/>
            <w:vAlign w:val="center"/>
          </w:tcPr>
          <w:p w14:paraId="6C2EA2E9" w14:textId="77777777" w:rsidR="00282FCB" w:rsidRPr="008F07EF" w:rsidRDefault="00282FCB" w:rsidP="007A3174">
            <w:pPr>
              <w:pStyle w:val="Tabletext"/>
              <w:jc w:val="center"/>
              <w:rPr>
                <w:rFonts w:eastAsia="PMingLiU"/>
                <w:lang w:val="en-GB" w:eastAsia="zh-HK"/>
              </w:rPr>
            </w:pPr>
            <w:r w:rsidRPr="008F07EF">
              <w:rPr>
                <w:rFonts w:eastAsia="PMingLiU"/>
                <w:lang w:val="en-GB" w:eastAsia="zh-HK"/>
              </w:rPr>
              <w:t>0.6 W</w:t>
            </w:r>
          </w:p>
        </w:tc>
        <w:tc>
          <w:tcPr>
            <w:tcW w:w="1269" w:type="dxa"/>
          </w:tcPr>
          <w:p w14:paraId="542CB32A" w14:textId="77777777" w:rsidR="00282FCB" w:rsidRPr="008F07EF" w:rsidRDefault="00282FCB" w:rsidP="007A3174">
            <w:pPr>
              <w:pStyle w:val="Tabletext"/>
              <w:jc w:val="center"/>
              <w:rPr>
                <w:rFonts w:eastAsia="PMingLiU"/>
                <w:lang w:val="en-GB" w:eastAsia="zh-HK"/>
              </w:rPr>
            </w:pPr>
            <w:r w:rsidRPr="008F07EF">
              <w:rPr>
                <w:rFonts w:eastAsia="PMingLiU"/>
                <w:lang w:val="en-GB" w:eastAsia="zh-HK"/>
              </w:rPr>
              <w:t>V</w:t>
            </w:r>
          </w:p>
        </w:tc>
        <w:tc>
          <w:tcPr>
            <w:tcW w:w="1862" w:type="dxa"/>
          </w:tcPr>
          <w:p w14:paraId="51E22919" w14:textId="77777777" w:rsidR="00282FCB" w:rsidRPr="008F07EF" w:rsidRDefault="00282FCB" w:rsidP="003E09A8">
            <w:pPr>
              <w:pStyle w:val="Tabletext"/>
              <w:rPr>
                <w:rFonts w:eastAsia="PMingLiU"/>
                <w:lang w:val="en-GB" w:eastAsia="zh-HK"/>
              </w:rPr>
            </w:pPr>
            <w:r w:rsidRPr="008F07EF">
              <w:rPr>
                <w:rFonts w:eastAsia="PMingLiU"/>
                <w:lang w:val="en-GB" w:eastAsia="zh-HK"/>
              </w:rPr>
              <w:t>Fill-in station</w:t>
            </w:r>
          </w:p>
        </w:tc>
        <w:tc>
          <w:tcPr>
            <w:tcW w:w="2349" w:type="dxa"/>
            <w:vMerge w:val="restart"/>
            <w:vAlign w:val="center"/>
          </w:tcPr>
          <w:p w14:paraId="6C4F91ED" w14:textId="77777777" w:rsidR="00282FCB" w:rsidRPr="008F07EF" w:rsidRDefault="00282FCB" w:rsidP="003E09A8">
            <w:pPr>
              <w:pStyle w:val="Tabletext"/>
              <w:rPr>
                <w:rFonts w:eastAsia="PMingLiU"/>
                <w:lang w:val="en-GB" w:eastAsia="zh-HK"/>
              </w:rPr>
            </w:pPr>
            <w:r w:rsidRPr="008F07EF">
              <w:rPr>
                <w:rFonts w:eastAsia="PMingLiU"/>
                <w:lang w:val="en-GB" w:eastAsia="zh-HK"/>
              </w:rPr>
              <w:t>~ 85% of HKSAR population by 12 stations</w:t>
            </w:r>
          </w:p>
        </w:tc>
      </w:tr>
      <w:tr w:rsidR="00282FCB" w:rsidRPr="008F07EF" w14:paraId="1810F325" w14:textId="77777777" w:rsidTr="008F57F1">
        <w:trPr>
          <w:jc w:val="center"/>
        </w:trPr>
        <w:tc>
          <w:tcPr>
            <w:tcW w:w="1740" w:type="dxa"/>
          </w:tcPr>
          <w:p w14:paraId="22BA180E" w14:textId="77777777" w:rsidR="00282FCB" w:rsidRPr="008F07EF" w:rsidRDefault="00282FCB" w:rsidP="003E09A8">
            <w:pPr>
              <w:pStyle w:val="Tabletext"/>
              <w:rPr>
                <w:rFonts w:eastAsia="PMingLiU"/>
                <w:lang w:val="en-GB" w:eastAsia="zh-HK"/>
              </w:rPr>
            </w:pPr>
            <w:r w:rsidRPr="008F07EF">
              <w:rPr>
                <w:rFonts w:eastAsia="PMingLiU"/>
                <w:lang w:val="en-GB" w:eastAsia="zh-HK"/>
              </w:rPr>
              <w:t xml:space="preserve">Sai Wan Shan </w:t>
            </w:r>
          </w:p>
        </w:tc>
        <w:tc>
          <w:tcPr>
            <w:tcW w:w="2068" w:type="dxa"/>
          </w:tcPr>
          <w:p w14:paraId="58399738" w14:textId="77777777" w:rsidR="00282FCB" w:rsidRPr="008F07EF" w:rsidRDefault="00282FCB" w:rsidP="007A3174">
            <w:pPr>
              <w:pStyle w:val="Tabletext"/>
              <w:jc w:val="center"/>
              <w:rPr>
                <w:rFonts w:eastAsia="PMingLiU"/>
                <w:lang w:val="en-GB" w:eastAsia="zh-HK"/>
              </w:rPr>
            </w:pPr>
            <w:r w:rsidRPr="008F07EF">
              <w:rPr>
                <w:rFonts w:eastAsia="PMingLiU"/>
                <w:lang w:val="en-GB" w:eastAsia="zh-HK"/>
              </w:rPr>
              <w:t>10 W</w:t>
            </w:r>
          </w:p>
        </w:tc>
        <w:tc>
          <w:tcPr>
            <w:tcW w:w="1269" w:type="dxa"/>
          </w:tcPr>
          <w:p w14:paraId="346B19C9" w14:textId="77777777" w:rsidR="00282FCB" w:rsidRPr="008F07EF" w:rsidRDefault="00282FCB" w:rsidP="007A3174">
            <w:pPr>
              <w:pStyle w:val="Tabletext"/>
              <w:jc w:val="center"/>
              <w:rPr>
                <w:rFonts w:eastAsia="PMingLiU"/>
                <w:lang w:val="en-GB" w:eastAsia="zh-HK"/>
              </w:rPr>
            </w:pPr>
            <w:r w:rsidRPr="008F07EF">
              <w:rPr>
                <w:rFonts w:eastAsia="PMingLiU"/>
                <w:lang w:val="en-GB" w:eastAsia="zh-HK"/>
              </w:rPr>
              <w:t>H</w:t>
            </w:r>
          </w:p>
        </w:tc>
        <w:tc>
          <w:tcPr>
            <w:tcW w:w="1862" w:type="dxa"/>
          </w:tcPr>
          <w:p w14:paraId="0BC8F0B7" w14:textId="77777777" w:rsidR="00282FCB" w:rsidRPr="008F07EF" w:rsidRDefault="00282FCB" w:rsidP="003E09A8">
            <w:pPr>
              <w:pStyle w:val="Tabletext"/>
              <w:rPr>
                <w:rFonts w:eastAsia="PMingLiU"/>
                <w:lang w:val="en-GB" w:eastAsia="zh-HK"/>
              </w:rPr>
            </w:pPr>
            <w:r w:rsidRPr="008F07EF">
              <w:rPr>
                <w:rFonts w:eastAsia="PMingLiU"/>
                <w:lang w:val="en-GB" w:eastAsia="zh-HK"/>
              </w:rPr>
              <w:t>Fill-in station</w:t>
            </w:r>
          </w:p>
        </w:tc>
        <w:tc>
          <w:tcPr>
            <w:tcW w:w="2349" w:type="dxa"/>
            <w:vMerge/>
          </w:tcPr>
          <w:p w14:paraId="36C754E7" w14:textId="77777777" w:rsidR="00282FCB" w:rsidRPr="008F07EF" w:rsidRDefault="00282FCB" w:rsidP="003E09A8">
            <w:pPr>
              <w:pStyle w:val="Tabletext"/>
              <w:rPr>
                <w:rFonts w:eastAsia="PMingLiU"/>
                <w:lang w:val="en-GB" w:eastAsia="zh-HK"/>
              </w:rPr>
            </w:pPr>
          </w:p>
        </w:tc>
      </w:tr>
      <w:tr w:rsidR="00282FCB" w:rsidRPr="008F07EF" w14:paraId="6B80EC6D" w14:textId="77777777" w:rsidTr="008F57F1">
        <w:trPr>
          <w:jc w:val="center"/>
        </w:trPr>
        <w:tc>
          <w:tcPr>
            <w:tcW w:w="1740" w:type="dxa"/>
          </w:tcPr>
          <w:p w14:paraId="5D4C8205" w14:textId="77777777" w:rsidR="00282FCB" w:rsidRPr="008F07EF" w:rsidRDefault="00282FCB" w:rsidP="003E09A8">
            <w:pPr>
              <w:pStyle w:val="Tabletext"/>
              <w:rPr>
                <w:rFonts w:eastAsia="PMingLiU"/>
                <w:lang w:val="en-GB" w:eastAsia="zh-HK"/>
              </w:rPr>
            </w:pPr>
            <w:r w:rsidRPr="008F07EF">
              <w:rPr>
                <w:rFonts w:eastAsia="PMingLiU"/>
                <w:lang w:val="en-GB" w:eastAsia="zh-HK"/>
              </w:rPr>
              <w:t>Piper’s Hill</w:t>
            </w:r>
          </w:p>
        </w:tc>
        <w:tc>
          <w:tcPr>
            <w:tcW w:w="2068" w:type="dxa"/>
          </w:tcPr>
          <w:p w14:paraId="5B24E0C4" w14:textId="77777777" w:rsidR="00282FCB" w:rsidRPr="008F07EF" w:rsidRDefault="00282FCB" w:rsidP="007A3174">
            <w:pPr>
              <w:pStyle w:val="Tabletext"/>
              <w:jc w:val="center"/>
              <w:rPr>
                <w:rFonts w:eastAsia="PMingLiU"/>
                <w:lang w:val="en-GB" w:eastAsia="zh-HK"/>
              </w:rPr>
            </w:pPr>
            <w:r w:rsidRPr="008F07EF">
              <w:rPr>
                <w:rFonts w:eastAsia="PMingLiU"/>
                <w:lang w:val="en-GB" w:eastAsia="zh-HK"/>
              </w:rPr>
              <w:t>10 W</w:t>
            </w:r>
          </w:p>
        </w:tc>
        <w:tc>
          <w:tcPr>
            <w:tcW w:w="1269" w:type="dxa"/>
          </w:tcPr>
          <w:p w14:paraId="30CFAF13" w14:textId="77777777" w:rsidR="00282FCB" w:rsidRPr="008F07EF" w:rsidRDefault="00282FCB" w:rsidP="007A3174">
            <w:pPr>
              <w:pStyle w:val="Tabletext"/>
              <w:jc w:val="center"/>
              <w:rPr>
                <w:rFonts w:eastAsia="PMingLiU"/>
                <w:lang w:val="en-GB" w:eastAsia="zh-HK"/>
              </w:rPr>
            </w:pPr>
            <w:r w:rsidRPr="008F07EF">
              <w:rPr>
                <w:rFonts w:eastAsia="PMingLiU"/>
                <w:lang w:val="en-GB" w:eastAsia="zh-HK"/>
              </w:rPr>
              <w:t>H</w:t>
            </w:r>
          </w:p>
        </w:tc>
        <w:tc>
          <w:tcPr>
            <w:tcW w:w="1862" w:type="dxa"/>
          </w:tcPr>
          <w:p w14:paraId="2A7C26A6" w14:textId="77777777" w:rsidR="00282FCB" w:rsidRPr="008F07EF" w:rsidRDefault="00282FCB" w:rsidP="003E09A8">
            <w:pPr>
              <w:pStyle w:val="Tabletext"/>
              <w:rPr>
                <w:rFonts w:eastAsia="PMingLiU"/>
                <w:lang w:val="en-GB" w:eastAsia="zh-HK"/>
              </w:rPr>
            </w:pPr>
            <w:r w:rsidRPr="008F07EF">
              <w:rPr>
                <w:rFonts w:eastAsia="PMingLiU"/>
                <w:lang w:val="en-GB" w:eastAsia="zh-HK"/>
              </w:rPr>
              <w:t>Fill-in station</w:t>
            </w:r>
          </w:p>
        </w:tc>
        <w:tc>
          <w:tcPr>
            <w:tcW w:w="2349" w:type="dxa"/>
            <w:vMerge/>
          </w:tcPr>
          <w:p w14:paraId="77E3715D" w14:textId="77777777" w:rsidR="00282FCB" w:rsidRPr="008F07EF" w:rsidRDefault="00282FCB" w:rsidP="003E09A8">
            <w:pPr>
              <w:pStyle w:val="Tabletext"/>
              <w:rPr>
                <w:rFonts w:eastAsia="PMingLiU"/>
                <w:lang w:val="en-GB" w:eastAsia="zh-HK"/>
              </w:rPr>
            </w:pPr>
          </w:p>
        </w:tc>
      </w:tr>
      <w:tr w:rsidR="00282FCB" w:rsidRPr="008F07EF" w14:paraId="377A9BC8" w14:textId="77777777" w:rsidTr="008F57F1">
        <w:trPr>
          <w:jc w:val="center"/>
        </w:trPr>
        <w:tc>
          <w:tcPr>
            <w:tcW w:w="1740" w:type="dxa"/>
          </w:tcPr>
          <w:p w14:paraId="4BFB0450" w14:textId="77777777" w:rsidR="00282FCB" w:rsidRPr="008F07EF" w:rsidRDefault="00282FCB" w:rsidP="003E09A8">
            <w:pPr>
              <w:pStyle w:val="Tabletext"/>
              <w:rPr>
                <w:rFonts w:eastAsia="PMingLiU"/>
                <w:lang w:val="en-GB" w:eastAsia="zh-HK"/>
              </w:rPr>
            </w:pPr>
            <w:r w:rsidRPr="008F07EF">
              <w:rPr>
                <w:rFonts w:eastAsia="PMingLiU"/>
                <w:lang w:val="en-GB" w:eastAsia="zh-HK"/>
              </w:rPr>
              <w:t>Brick Hill</w:t>
            </w:r>
          </w:p>
        </w:tc>
        <w:tc>
          <w:tcPr>
            <w:tcW w:w="2068" w:type="dxa"/>
          </w:tcPr>
          <w:p w14:paraId="77E14E7F" w14:textId="77777777" w:rsidR="00282FCB" w:rsidRPr="008F07EF" w:rsidRDefault="00282FCB" w:rsidP="007A3174">
            <w:pPr>
              <w:pStyle w:val="Tabletext"/>
              <w:jc w:val="center"/>
              <w:rPr>
                <w:rFonts w:eastAsia="PMingLiU"/>
                <w:lang w:val="en-GB" w:eastAsia="zh-HK"/>
              </w:rPr>
            </w:pPr>
            <w:r w:rsidRPr="008F07EF">
              <w:rPr>
                <w:rFonts w:eastAsia="PMingLiU"/>
                <w:lang w:val="en-GB" w:eastAsia="zh-HK"/>
              </w:rPr>
              <w:t>10 W</w:t>
            </w:r>
          </w:p>
        </w:tc>
        <w:tc>
          <w:tcPr>
            <w:tcW w:w="1269" w:type="dxa"/>
          </w:tcPr>
          <w:p w14:paraId="198D4B63" w14:textId="77777777" w:rsidR="00282FCB" w:rsidRPr="008F07EF" w:rsidRDefault="00282FCB" w:rsidP="007A3174">
            <w:pPr>
              <w:pStyle w:val="Tabletext"/>
              <w:jc w:val="center"/>
              <w:rPr>
                <w:rFonts w:eastAsia="PMingLiU"/>
                <w:lang w:val="en-GB" w:eastAsia="zh-HK"/>
              </w:rPr>
            </w:pPr>
            <w:r w:rsidRPr="008F07EF">
              <w:rPr>
                <w:rFonts w:eastAsia="PMingLiU"/>
                <w:lang w:val="en-GB" w:eastAsia="zh-HK"/>
              </w:rPr>
              <w:t>H</w:t>
            </w:r>
          </w:p>
        </w:tc>
        <w:tc>
          <w:tcPr>
            <w:tcW w:w="1862" w:type="dxa"/>
          </w:tcPr>
          <w:p w14:paraId="5C91C225" w14:textId="77777777" w:rsidR="00282FCB" w:rsidRPr="008F07EF" w:rsidRDefault="00282FCB" w:rsidP="003E09A8">
            <w:pPr>
              <w:pStyle w:val="Tabletext"/>
              <w:rPr>
                <w:rFonts w:eastAsia="PMingLiU"/>
                <w:lang w:val="en-GB" w:eastAsia="zh-HK"/>
              </w:rPr>
            </w:pPr>
            <w:r w:rsidRPr="008F07EF">
              <w:rPr>
                <w:rFonts w:eastAsia="PMingLiU"/>
                <w:lang w:val="en-GB" w:eastAsia="zh-HK"/>
              </w:rPr>
              <w:t>Fill-in station</w:t>
            </w:r>
          </w:p>
        </w:tc>
        <w:tc>
          <w:tcPr>
            <w:tcW w:w="2349" w:type="dxa"/>
            <w:vMerge/>
          </w:tcPr>
          <w:p w14:paraId="5ED1F396" w14:textId="77777777" w:rsidR="00282FCB" w:rsidRPr="008F07EF" w:rsidRDefault="00282FCB" w:rsidP="003E09A8">
            <w:pPr>
              <w:pStyle w:val="Tabletext"/>
              <w:rPr>
                <w:rFonts w:eastAsia="PMingLiU"/>
                <w:lang w:val="en-GB" w:eastAsia="zh-HK"/>
              </w:rPr>
            </w:pPr>
          </w:p>
        </w:tc>
      </w:tr>
      <w:tr w:rsidR="00282FCB" w:rsidRPr="008F07EF" w14:paraId="09F314C1" w14:textId="77777777" w:rsidTr="008F57F1">
        <w:trPr>
          <w:jc w:val="center"/>
        </w:trPr>
        <w:tc>
          <w:tcPr>
            <w:tcW w:w="1740" w:type="dxa"/>
          </w:tcPr>
          <w:p w14:paraId="75B71CC6" w14:textId="77777777" w:rsidR="00282FCB" w:rsidRPr="008F07EF" w:rsidRDefault="00282FCB" w:rsidP="003E09A8">
            <w:pPr>
              <w:pStyle w:val="Tabletext"/>
              <w:rPr>
                <w:rFonts w:eastAsia="PMingLiU"/>
                <w:lang w:val="en-GB" w:eastAsia="zh-HK"/>
              </w:rPr>
            </w:pPr>
            <w:r w:rsidRPr="008F07EF">
              <w:rPr>
                <w:rFonts w:eastAsia="PMingLiU"/>
                <w:lang w:val="en-GB" w:eastAsia="zh-HK"/>
              </w:rPr>
              <w:t>Beacon Hill</w:t>
            </w:r>
          </w:p>
        </w:tc>
        <w:tc>
          <w:tcPr>
            <w:tcW w:w="2068" w:type="dxa"/>
          </w:tcPr>
          <w:p w14:paraId="0CD7BEF6" w14:textId="77777777" w:rsidR="00282FCB" w:rsidRPr="008F07EF" w:rsidRDefault="00282FCB" w:rsidP="007A3174">
            <w:pPr>
              <w:pStyle w:val="Tabletext"/>
              <w:jc w:val="center"/>
              <w:rPr>
                <w:rFonts w:eastAsia="PMingLiU"/>
                <w:lang w:val="en-GB" w:eastAsia="zh-HK"/>
              </w:rPr>
            </w:pPr>
            <w:r w:rsidRPr="008F07EF">
              <w:rPr>
                <w:rFonts w:eastAsia="PMingLiU"/>
                <w:lang w:val="en-GB" w:eastAsia="zh-HK"/>
              </w:rPr>
              <w:t>0.2 W</w:t>
            </w:r>
          </w:p>
        </w:tc>
        <w:tc>
          <w:tcPr>
            <w:tcW w:w="1269" w:type="dxa"/>
          </w:tcPr>
          <w:p w14:paraId="4BC58D8D" w14:textId="77777777" w:rsidR="00282FCB" w:rsidRPr="008F07EF" w:rsidRDefault="00282FCB" w:rsidP="007A3174">
            <w:pPr>
              <w:pStyle w:val="Tabletext"/>
              <w:jc w:val="center"/>
              <w:rPr>
                <w:rFonts w:eastAsia="PMingLiU"/>
                <w:lang w:val="en-GB" w:eastAsia="zh-HK"/>
              </w:rPr>
            </w:pPr>
            <w:r w:rsidRPr="008F07EF">
              <w:rPr>
                <w:rFonts w:eastAsia="PMingLiU"/>
                <w:lang w:val="en-GB" w:eastAsia="zh-HK"/>
              </w:rPr>
              <w:t>H</w:t>
            </w:r>
          </w:p>
        </w:tc>
        <w:tc>
          <w:tcPr>
            <w:tcW w:w="1862" w:type="dxa"/>
          </w:tcPr>
          <w:p w14:paraId="74D43E2D" w14:textId="77777777" w:rsidR="00282FCB" w:rsidRPr="008F07EF" w:rsidRDefault="00282FCB" w:rsidP="003E09A8">
            <w:pPr>
              <w:pStyle w:val="Tabletext"/>
              <w:rPr>
                <w:rFonts w:eastAsia="PMingLiU"/>
                <w:lang w:val="en-GB" w:eastAsia="zh-HK"/>
              </w:rPr>
            </w:pPr>
            <w:r w:rsidRPr="008F07EF">
              <w:rPr>
                <w:rFonts w:eastAsia="PMingLiU"/>
                <w:lang w:val="en-GB" w:eastAsia="zh-HK"/>
              </w:rPr>
              <w:t>Fill-in station</w:t>
            </w:r>
          </w:p>
        </w:tc>
        <w:tc>
          <w:tcPr>
            <w:tcW w:w="2349" w:type="dxa"/>
            <w:vMerge/>
          </w:tcPr>
          <w:p w14:paraId="0D622A07" w14:textId="77777777" w:rsidR="00282FCB" w:rsidRPr="008F07EF" w:rsidRDefault="00282FCB" w:rsidP="003E09A8">
            <w:pPr>
              <w:pStyle w:val="Tabletext"/>
              <w:rPr>
                <w:rFonts w:eastAsia="PMingLiU"/>
                <w:lang w:val="en-GB" w:eastAsia="zh-HK"/>
              </w:rPr>
            </w:pPr>
          </w:p>
        </w:tc>
      </w:tr>
    </w:tbl>
    <w:p w14:paraId="4D6FEB28" w14:textId="77777777" w:rsidR="00282FCB" w:rsidRPr="008F07EF" w:rsidRDefault="00282FCB" w:rsidP="00282FCB">
      <w:pPr>
        <w:pStyle w:val="Tablefin"/>
      </w:pPr>
    </w:p>
    <w:p w14:paraId="599D3C77" w14:textId="77777777" w:rsidR="00282FCB" w:rsidRPr="008F07EF" w:rsidRDefault="00282FCB" w:rsidP="006A19D4">
      <w:pPr>
        <w:keepNext/>
        <w:keepLines/>
        <w:rPr>
          <w:lang w:val="en-GB"/>
        </w:rPr>
      </w:pPr>
      <w:r w:rsidRPr="008F07EF">
        <w:rPr>
          <w:lang w:val="en-GB"/>
        </w:rPr>
        <w:t xml:space="preserve">By the end of 2010, </w:t>
      </w:r>
      <w:r w:rsidRPr="008F07EF">
        <w:rPr>
          <w:rFonts w:eastAsia="PMingLiU"/>
          <w:lang w:val="en-GB" w:eastAsia="zh-TW"/>
        </w:rPr>
        <w:t>eight</w:t>
      </w:r>
      <w:r w:rsidRPr="008F07EF">
        <w:rPr>
          <w:lang w:val="en-GB"/>
        </w:rPr>
        <w:t xml:space="preserve"> more </w:t>
      </w:r>
      <w:r w:rsidRPr="008F07EF">
        <w:rPr>
          <w:rFonts w:eastAsia="PMingLiU"/>
          <w:lang w:val="en-GB" w:eastAsia="zh-TW"/>
        </w:rPr>
        <w:t xml:space="preserve">DTMB SFN </w:t>
      </w:r>
      <w:r w:rsidRPr="008F07EF">
        <w:rPr>
          <w:lang w:val="en-GB"/>
        </w:rPr>
        <w:t xml:space="preserve">fill-in stations were competed. With the rollout of these fill-in stations, the coverage </w:t>
      </w:r>
      <w:r w:rsidRPr="008F07EF">
        <w:rPr>
          <w:rFonts w:eastAsia="PMingLiU"/>
          <w:lang w:val="en-GB" w:eastAsia="zh-TW"/>
        </w:rPr>
        <w:t>was</w:t>
      </w:r>
      <w:r w:rsidRPr="008F07EF">
        <w:rPr>
          <w:lang w:val="en-GB"/>
        </w:rPr>
        <w:t xml:space="preserve"> extended to about 90% of the population. </w:t>
      </w:r>
      <w:r w:rsidRPr="008F07EF">
        <w:rPr>
          <w:lang w:val="en-GB" w:eastAsia="zh-TW"/>
        </w:rPr>
        <w:t xml:space="preserve">The </w:t>
      </w:r>
      <w:r w:rsidRPr="008F07EF">
        <w:rPr>
          <w:rFonts w:eastAsia="PMingLiU"/>
          <w:lang w:val="en-GB" w:eastAsia="zh-TW"/>
        </w:rPr>
        <w:t>e.r.p. of the 8</w:t>
      </w:r>
      <w:r w:rsidRPr="008F07EF">
        <w:rPr>
          <w:lang w:val="en-GB" w:eastAsia="zh-TW"/>
        </w:rPr>
        <w:t> </w:t>
      </w:r>
      <w:r w:rsidRPr="008F07EF">
        <w:rPr>
          <w:rFonts w:eastAsia="PMingLiU"/>
          <w:lang w:val="en-GB" w:eastAsia="zh-TW"/>
        </w:rPr>
        <w:t xml:space="preserve">DTMB SFN </w:t>
      </w:r>
      <w:r w:rsidRPr="008F07EF">
        <w:rPr>
          <w:lang w:val="en-GB" w:eastAsia="zh-TW"/>
        </w:rPr>
        <w:t xml:space="preserve">stations </w:t>
      </w:r>
      <w:r w:rsidRPr="008F07EF">
        <w:rPr>
          <w:rFonts w:eastAsia="PMingLiU"/>
          <w:lang w:val="en-GB" w:eastAsia="zh-TW"/>
        </w:rPr>
        <w:t xml:space="preserve">is shown in Table </w:t>
      </w:r>
      <w:r w:rsidRPr="008F07EF">
        <w:rPr>
          <w:lang w:val="en-GB"/>
        </w:rPr>
        <w:t>P4-</w:t>
      </w:r>
      <w:r w:rsidRPr="008F07EF">
        <w:rPr>
          <w:lang w:val="en-GB" w:eastAsia="zh-CN"/>
        </w:rPr>
        <w:t>4</w:t>
      </w:r>
      <w:r w:rsidRPr="008F07EF">
        <w:rPr>
          <w:rFonts w:eastAsia="PMingLiU"/>
          <w:lang w:val="en-GB" w:eastAsia="zh-TW"/>
        </w:rPr>
        <w:t xml:space="preserve">. </w:t>
      </w:r>
      <w:r w:rsidRPr="008F07EF">
        <w:rPr>
          <w:lang w:val="en-GB"/>
        </w:rPr>
        <w:t>The covered areas of the eight fill-in stations are set out in Annex B. The locations of the 20 SFN transmitting stations are set out in Annex C.</w:t>
      </w:r>
    </w:p>
    <w:p w14:paraId="00258065" w14:textId="77777777" w:rsidR="00282FCB" w:rsidRPr="008F07EF" w:rsidRDefault="00282FCB" w:rsidP="00282FCB">
      <w:pPr>
        <w:pStyle w:val="TableNo"/>
        <w:rPr>
          <w:lang w:val="en-GB" w:eastAsia="zh-CN"/>
        </w:rPr>
      </w:pPr>
      <w:r w:rsidRPr="008F07EF">
        <w:rPr>
          <w:lang w:val="en-GB"/>
        </w:rPr>
        <w:t>TABLE P4-</w:t>
      </w:r>
      <w:r w:rsidRPr="008F07EF">
        <w:rPr>
          <w:lang w:val="en-GB" w:eastAsia="zh-CN"/>
        </w:rPr>
        <w:t>4</w:t>
      </w:r>
    </w:p>
    <w:p w14:paraId="39BB4A08" w14:textId="77777777" w:rsidR="00282FCB" w:rsidRPr="008F07EF" w:rsidRDefault="00282FCB" w:rsidP="00282FCB">
      <w:pPr>
        <w:pStyle w:val="Tabletitle"/>
        <w:rPr>
          <w:lang w:val="en-GB"/>
        </w:rPr>
      </w:pPr>
      <w:r w:rsidRPr="008F07EF">
        <w:rPr>
          <w:rFonts w:eastAsia="PMingLiU"/>
          <w:lang w:val="en-GB" w:eastAsia="zh-TW"/>
        </w:rPr>
        <w:t>e.r.p. of 8 DTMB SFN fill-in stations</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49"/>
        <w:gridCol w:w="2030"/>
        <w:gridCol w:w="1431"/>
        <w:gridCol w:w="1494"/>
        <w:gridCol w:w="2335"/>
      </w:tblGrid>
      <w:tr w:rsidR="00282FCB" w:rsidRPr="008F07EF" w14:paraId="22F85046" w14:textId="77777777" w:rsidTr="006C2E09">
        <w:trPr>
          <w:jc w:val="center"/>
        </w:trPr>
        <w:tc>
          <w:tcPr>
            <w:tcW w:w="2263" w:type="dxa"/>
            <w:vAlign w:val="center"/>
          </w:tcPr>
          <w:p w14:paraId="6113D63E" w14:textId="77777777" w:rsidR="00282FCB" w:rsidRPr="008F07EF" w:rsidRDefault="00282FCB" w:rsidP="003E09A8">
            <w:pPr>
              <w:pStyle w:val="Tablehead"/>
              <w:rPr>
                <w:rFonts w:eastAsia="PMingLiU"/>
                <w:lang w:val="en-GB" w:eastAsia="zh-HK"/>
              </w:rPr>
            </w:pPr>
            <w:r w:rsidRPr="008F07EF">
              <w:rPr>
                <w:rFonts w:eastAsia="PMingLiU"/>
                <w:lang w:val="en-GB" w:eastAsia="zh-HK"/>
              </w:rPr>
              <w:t>SFN Station name</w:t>
            </w:r>
          </w:p>
        </w:tc>
        <w:tc>
          <w:tcPr>
            <w:tcW w:w="1956" w:type="dxa"/>
            <w:vAlign w:val="center"/>
          </w:tcPr>
          <w:p w14:paraId="510EFFBC" w14:textId="77777777" w:rsidR="00282FCB" w:rsidRPr="008F07EF" w:rsidRDefault="00282FCB" w:rsidP="003E09A8">
            <w:pPr>
              <w:pStyle w:val="Tablehead"/>
              <w:rPr>
                <w:rFonts w:eastAsia="PMingLiU"/>
                <w:lang w:val="en-GB" w:eastAsia="zh-HK"/>
              </w:rPr>
            </w:pPr>
            <w:r w:rsidRPr="008F07EF">
              <w:rPr>
                <w:rFonts w:eastAsia="PMingLiU"/>
                <w:lang w:val="en-GB" w:eastAsia="zh-HK"/>
              </w:rPr>
              <w:t xml:space="preserve">Maximum e.r.p. </w:t>
            </w:r>
          </w:p>
        </w:tc>
        <w:tc>
          <w:tcPr>
            <w:tcW w:w="1379" w:type="dxa"/>
            <w:vAlign w:val="center"/>
          </w:tcPr>
          <w:p w14:paraId="4775A8C3" w14:textId="77777777" w:rsidR="00282FCB" w:rsidRPr="008F07EF" w:rsidRDefault="00282FCB" w:rsidP="003E09A8">
            <w:pPr>
              <w:pStyle w:val="Tablehead"/>
              <w:rPr>
                <w:rFonts w:eastAsia="PMingLiU"/>
                <w:lang w:val="en-GB" w:eastAsia="zh-HK"/>
              </w:rPr>
            </w:pPr>
            <w:r w:rsidRPr="008F07EF">
              <w:rPr>
                <w:rFonts w:eastAsia="PMingLiU"/>
                <w:lang w:val="en-GB" w:eastAsia="zh-HK"/>
              </w:rPr>
              <w:t>Polarization</w:t>
            </w:r>
          </w:p>
        </w:tc>
        <w:tc>
          <w:tcPr>
            <w:tcW w:w="1440" w:type="dxa"/>
            <w:vAlign w:val="center"/>
          </w:tcPr>
          <w:p w14:paraId="07D81609" w14:textId="77777777" w:rsidR="00282FCB" w:rsidRPr="008F07EF" w:rsidRDefault="00282FCB" w:rsidP="003E09A8">
            <w:pPr>
              <w:pStyle w:val="Tablehead"/>
              <w:rPr>
                <w:rFonts w:eastAsia="PMingLiU"/>
                <w:lang w:val="en-GB" w:eastAsia="zh-HK"/>
              </w:rPr>
            </w:pPr>
            <w:r w:rsidRPr="008F07EF">
              <w:rPr>
                <w:rFonts w:eastAsia="PMingLiU"/>
                <w:lang w:val="en-GB" w:eastAsia="zh-HK"/>
              </w:rPr>
              <w:t>Station type</w:t>
            </w:r>
          </w:p>
        </w:tc>
        <w:tc>
          <w:tcPr>
            <w:tcW w:w="2250" w:type="dxa"/>
          </w:tcPr>
          <w:p w14:paraId="07D21EE8" w14:textId="77777777" w:rsidR="00282FCB" w:rsidRPr="008F07EF" w:rsidRDefault="00282FCB" w:rsidP="003E09A8">
            <w:pPr>
              <w:pStyle w:val="Tablehead"/>
              <w:rPr>
                <w:rFonts w:eastAsia="PMingLiU"/>
                <w:lang w:val="en-GB" w:eastAsia="zh-HK"/>
              </w:rPr>
            </w:pPr>
            <w:r w:rsidRPr="008F07EF">
              <w:rPr>
                <w:rFonts w:eastAsia="PMingLiU"/>
                <w:lang w:val="en-GB" w:eastAsia="zh-HK"/>
              </w:rPr>
              <w:t xml:space="preserve">Accumulated population coverage </w:t>
            </w:r>
          </w:p>
        </w:tc>
      </w:tr>
      <w:tr w:rsidR="00282FCB" w:rsidRPr="00594581" w14:paraId="2574B464" w14:textId="77777777" w:rsidTr="006C2E09">
        <w:trPr>
          <w:jc w:val="center"/>
        </w:trPr>
        <w:tc>
          <w:tcPr>
            <w:tcW w:w="2263" w:type="dxa"/>
          </w:tcPr>
          <w:p w14:paraId="2B2C446E" w14:textId="77777777" w:rsidR="00282FCB" w:rsidRPr="008F07EF" w:rsidRDefault="00282FCB" w:rsidP="003E09A8">
            <w:pPr>
              <w:pStyle w:val="Tabletext"/>
              <w:rPr>
                <w:rFonts w:eastAsia="PMingLiU"/>
                <w:lang w:val="en-GB" w:eastAsia="zh-HK"/>
              </w:rPr>
            </w:pPr>
            <w:r w:rsidRPr="008F07EF">
              <w:rPr>
                <w:rFonts w:eastAsia="PMingLiU"/>
                <w:lang w:val="en-GB" w:eastAsia="zh-HK"/>
              </w:rPr>
              <w:t>Hill 374 (Yuen Long)</w:t>
            </w:r>
          </w:p>
        </w:tc>
        <w:tc>
          <w:tcPr>
            <w:tcW w:w="1956" w:type="dxa"/>
          </w:tcPr>
          <w:p w14:paraId="5C49EFE0" w14:textId="77777777" w:rsidR="00282FCB" w:rsidRPr="008F07EF" w:rsidRDefault="00282FCB" w:rsidP="003E09A8">
            <w:pPr>
              <w:pStyle w:val="Tabletext"/>
              <w:jc w:val="center"/>
              <w:rPr>
                <w:rFonts w:eastAsia="PMingLiU"/>
                <w:lang w:val="en-GB" w:eastAsia="zh-HK"/>
              </w:rPr>
            </w:pPr>
            <w:r w:rsidRPr="008F07EF">
              <w:rPr>
                <w:rFonts w:eastAsia="PMingLiU"/>
                <w:lang w:val="en-GB" w:eastAsia="zh-HK"/>
              </w:rPr>
              <w:t>5 W</w:t>
            </w:r>
          </w:p>
        </w:tc>
        <w:tc>
          <w:tcPr>
            <w:tcW w:w="1379" w:type="dxa"/>
          </w:tcPr>
          <w:p w14:paraId="1B843BE5" w14:textId="77777777" w:rsidR="00282FCB" w:rsidRPr="008F07EF" w:rsidRDefault="00282FCB" w:rsidP="003E09A8">
            <w:pPr>
              <w:pStyle w:val="Tabletext"/>
              <w:jc w:val="center"/>
              <w:rPr>
                <w:rFonts w:eastAsia="PMingLiU"/>
                <w:lang w:val="en-GB" w:eastAsia="zh-HK"/>
              </w:rPr>
            </w:pPr>
            <w:r w:rsidRPr="008F07EF">
              <w:rPr>
                <w:rFonts w:eastAsia="PMingLiU"/>
                <w:lang w:val="en-GB" w:eastAsia="zh-HK"/>
              </w:rPr>
              <w:t>V</w:t>
            </w:r>
          </w:p>
        </w:tc>
        <w:tc>
          <w:tcPr>
            <w:tcW w:w="1440" w:type="dxa"/>
          </w:tcPr>
          <w:p w14:paraId="3AFA79A9" w14:textId="77777777" w:rsidR="00282FCB" w:rsidRPr="008F07EF" w:rsidRDefault="00282FCB" w:rsidP="003E09A8">
            <w:pPr>
              <w:pStyle w:val="Tabletext"/>
              <w:rPr>
                <w:rFonts w:eastAsia="PMingLiU"/>
                <w:lang w:val="en-GB" w:eastAsia="zh-HK"/>
              </w:rPr>
            </w:pPr>
            <w:r w:rsidRPr="008F07EF">
              <w:rPr>
                <w:rFonts w:eastAsia="PMingLiU"/>
                <w:lang w:val="en-GB" w:eastAsia="zh-HK"/>
              </w:rPr>
              <w:t>Fill-in station</w:t>
            </w:r>
          </w:p>
        </w:tc>
        <w:tc>
          <w:tcPr>
            <w:tcW w:w="2250" w:type="dxa"/>
            <w:vMerge w:val="restart"/>
            <w:vAlign w:val="center"/>
          </w:tcPr>
          <w:p w14:paraId="361A2E73" w14:textId="77777777" w:rsidR="00282FCB" w:rsidRPr="008F07EF" w:rsidRDefault="00282FCB" w:rsidP="003E09A8">
            <w:pPr>
              <w:pStyle w:val="Tabletext"/>
              <w:rPr>
                <w:rFonts w:eastAsia="PMingLiU"/>
                <w:lang w:val="en-GB" w:eastAsia="zh-HK"/>
              </w:rPr>
            </w:pPr>
            <w:r w:rsidRPr="008F07EF">
              <w:rPr>
                <w:rFonts w:eastAsia="PMingLiU"/>
                <w:lang w:val="en-GB" w:eastAsia="zh-HK"/>
              </w:rPr>
              <w:t>~ 90% of HKSAR population by 20 stations</w:t>
            </w:r>
          </w:p>
        </w:tc>
      </w:tr>
      <w:tr w:rsidR="00282FCB" w:rsidRPr="008F07EF" w14:paraId="3C2D6E93" w14:textId="77777777" w:rsidTr="006C2E09">
        <w:trPr>
          <w:jc w:val="center"/>
        </w:trPr>
        <w:tc>
          <w:tcPr>
            <w:tcW w:w="2263" w:type="dxa"/>
          </w:tcPr>
          <w:p w14:paraId="0939262A" w14:textId="77777777" w:rsidR="00282FCB" w:rsidRPr="008F07EF" w:rsidRDefault="00282FCB" w:rsidP="003E09A8">
            <w:pPr>
              <w:pStyle w:val="Tabletext"/>
              <w:rPr>
                <w:rFonts w:eastAsia="PMingLiU"/>
                <w:lang w:val="en-GB" w:eastAsia="zh-HK"/>
              </w:rPr>
            </w:pPr>
            <w:r w:rsidRPr="008F07EF">
              <w:rPr>
                <w:rFonts w:eastAsia="PMingLiU"/>
                <w:lang w:val="en-GB" w:eastAsia="zh-HK"/>
              </w:rPr>
              <w:t>Pottinger Peak</w:t>
            </w:r>
          </w:p>
        </w:tc>
        <w:tc>
          <w:tcPr>
            <w:tcW w:w="1956" w:type="dxa"/>
          </w:tcPr>
          <w:p w14:paraId="7079D7D2" w14:textId="77777777" w:rsidR="00282FCB" w:rsidRPr="008F07EF" w:rsidRDefault="00282FCB" w:rsidP="003E09A8">
            <w:pPr>
              <w:pStyle w:val="Tabletext"/>
              <w:jc w:val="center"/>
              <w:rPr>
                <w:rFonts w:eastAsia="PMingLiU"/>
                <w:lang w:val="en-GB" w:eastAsia="zh-HK"/>
              </w:rPr>
            </w:pPr>
            <w:r w:rsidRPr="008F07EF">
              <w:rPr>
                <w:rFonts w:eastAsia="PMingLiU"/>
                <w:lang w:val="en-GB" w:eastAsia="zh-HK"/>
              </w:rPr>
              <w:t>10 W</w:t>
            </w:r>
          </w:p>
        </w:tc>
        <w:tc>
          <w:tcPr>
            <w:tcW w:w="1379" w:type="dxa"/>
          </w:tcPr>
          <w:p w14:paraId="0D5986D5" w14:textId="77777777" w:rsidR="00282FCB" w:rsidRPr="008F07EF" w:rsidRDefault="00282FCB" w:rsidP="003E09A8">
            <w:pPr>
              <w:pStyle w:val="Tabletext"/>
              <w:jc w:val="center"/>
              <w:rPr>
                <w:rFonts w:eastAsia="PMingLiU"/>
                <w:lang w:val="en-GB" w:eastAsia="zh-HK"/>
              </w:rPr>
            </w:pPr>
            <w:r w:rsidRPr="008F07EF">
              <w:rPr>
                <w:rFonts w:eastAsia="PMingLiU"/>
                <w:lang w:val="en-GB" w:eastAsia="zh-HK"/>
              </w:rPr>
              <w:t>H</w:t>
            </w:r>
          </w:p>
        </w:tc>
        <w:tc>
          <w:tcPr>
            <w:tcW w:w="1440" w:type="dxa"/>
          </w:tcPr>
          <w:p w14:paraId="3E965074" w14:textId="77777777" w:rsidR="00282FCB" w:rsidRPr="008F07EF" w:rsidRDefault="00282FCB" w:rsidP="003E09A8">
            <w:pPr>
              <w:pStyle w:val="Tabletext"/>
              <w:rPr>
                <w:lang w:val="en-GB" w:eastAsia="zh-HK"/>
              </w:rPr>
            </w:pPr>
            <w:r w:rsidRPr="008F07EF">
              <w:rPr>
                <w:rFonts w:eastAsia="PMingLiU"/>
                <w:lang w:val="en-GB" w:eastAsia="zh-HK"/>
              </w:rPr>
              <w:t>Fill-in station</w:t>
            </w:r>
          </w:p>
        </w:tc>
        <w:tc>
          <w:tcPr>
            <w:tcW w:w="2250" w:type="dxa"/>
            <w:vMerge/>
          </w:tcPr>
          <w:p w14:paraId="27993906" w14:textId="77777777" w:rsidR="00282FCB" w:rsidRPr="008F07EF" w:rsidRDefault="00282FCB" w:rsidP="003E09A8">
            <w:pPr>
              <w:pStyle w:val="Tabletext"/>
              <w:rPr>
                <w:rFonts w:eastAsia="PMingLiU"/>
                <w:lang w:val="en-GB" w:eastAsia="zh-HK"/>
              </w:rPr>
            </w:pPr>
          </w:p>
        </w:tc>
      </w:tr>
      <w:tr w:rsidR="00282FCB" w:rsidRPr="008F07EF" w14:paraId="6BB134A2" w14:textId="77777777" w:rsidTr="006C2E09">
        <w:trPr>
          <w:jc w:val="center"/>
        </w:trPr>
        <w:tc>
          <w:tcPr>
            <w:tcW w:w="2263" w:type="dxa"/>
          </w:tcPr>
          <w:p w14:paraId="35F7DD9C" w14:textId="77777777" w:rsidR="00282FCB" w:rsidRPr="008F07EF" w:rsidRDefault="00282FCB" w:rsidP="003E09A8">
            <w:pPr>
              <w:pStyle w:val="Tabletext"/>
              <w:rPr>
                <w:rFonts w:eastAsia="PMingLiU"/>
                <w:lang w:val="en-GB" w:eastAsia="zh-HK"/>
              </w:rPr>
            </w:pPr>
            <w:r w:rsidRPr="008F07EF">
              <w:rPr>
                <w:rFonts w:eastAsia="PMingLiU"/>
                <w:lang w:val="en-GB" w:eastAsia="zh-HK"/>
              </w:rPr>
              <w:t xml:space="preserve">Stanley </w:t>
            </w:r>
          </w:p>
        </w:tc>
        <w:tc>
          <w:tcPr>
            <w:tcW w:w="1956" w:type="dxa"/>
          </w:tcPr>
          <w:p w14:paraId="00FD8C35" w14:textId="77777777" w:rsidR="00282FCB" w:rsidRPr="008F07EF" w:rsidRDefault="00282FCB" w:rsidP="003E09A8">
            <w:pPr>
              <w:pStyle w:val="Tabletext"/>
              <w:jc w:val="center"/>
              <w:rPr>
                <w:rFonts w:eastAsia="PMingLiU"/>
                <w:lang w:val="en-GB" w:eastAsia="zh-HK"/>
              </w:rPr>
            </w:pPr>
            <w:r w:rsidRPr="008F07EF">
              <w:rPr>
                <w:rFonts w:eastAsia="PMingLiU"/>
                <w:lang w:val="en-GB" w:eastAsia="zh-HK"/>
              </w:rPr>
              <w:t>10 W</w:t>
            </w:r>
          </w:p>
        </w:tc>
        <w:tc>
          <w:tcPr>
            <w:tcW w:w="1379" w:type="dxa"/>
          </w:tcPr>
          <w:p w14:paraId="19F87B43" w14:textId="77777777" w:rsidR="00282FCB" w:rsidRPr="008F07EF" w:rsidRDefault="00282FCB" w:rsidP="003E09A8">
            <w:pPr>
              <w:pStyle w:val="Tabletext"/>
              <w:jc w:val="center"/>
              <w:rPr>
                <w:rFonts w:eastAsia="PMingLiU"/>
                <w:lang w:val="en-GB" w:eastAsia="zh-HK"/>
              </w:rPr>
            </w:pPr>
            <w:r w:rsidRPr="008F07EF">
              <w:rPr>
                <w:rFonts w:eastAsia="PMingLiU"/>
                <w:lang w:val="en-GB" w:eastAsia="zh-HK"/>
              </w:rPr>
              <w:t>H</w:t>
            </w:r>
          </w:p>
        </w:tc>
        <w:tc>
          <w:tcPr>
            <w:tcW w:w="1440" w:type="dxa"/>
          </w:tcPr>
          <w:p w14:paraId="6C9D810C" w14:textId="77777777" w:rsidR="00282FCB" w:rsidRPr="008F07EF" w:rsidRDefault="00282FCB" w:rsidP="003E09A8">
            <w:pPr>
              <w:pStyle w:val="Tabletext"/>
              <w:rPr>
                <w:lang w:val="en-GB" w:eastAsia="zh-HK"/>
              </w:rPr>
            </w:pPr>
            <w:r w:rsidRPr="008F07EF">
              <w:rPr>
                <w:rFonts w:eastAsia="PMingLiU"/>
                <w:lang w:val="en-GB" w:eastAsia="zh-HK"/>
              </w:rPr>
              <w:t>Fill-in station</w:t>
            </w:r>
          </w:p>
        </w:tc>
        <w:tc>
          <w:tcPr>
            <w:tcW w:w="2250" w:type="dxa"/>
            <w:vMerge/>
          </w:tcPr>
          <w:p w14:paraId="716C882E" w14:textId="77777777" w:rsidR="00282FCB" w:rsidRPr="008F07EF" w:rsidRDefault="00282FCB" w:rsidP="003E09A8">
            <w:pPr>
              <w:pStyle w:val="Tabletext"/>
              <w:rPr>
                <w:rFonts w:eastAsia="PMingLiU"/>
                <w:lang w:val="en-GB" w:eastAsia="zh-HK"/>
              </w:rPr>
            </w:pPr>
          </w:p>
        </w:tc>
      </w:tr>
      <w:tr w:rsidR="00282FCB" w:rsidRPr="008F07EF" w14:paraId="34F79354" w14:textId="77777777" w:rsidTr="006C2E09">
        <w:trPr>
          <w:jc w:val="center"/>
        </w:trPr>
        <w:tc>
          <w:tcPr>
            <w:tcW w:w="2263" w:type="dxa"/>
          </w:tcPr>
          <w:p w14:paraId="083D28A9" w14:textId="77777777" w:rsidR="00282FCB" w:rsidRPr="008F07EF" w:rsidRDefault="00282FCB" w:rsidP="003E09A8">
            <w:pPr>
              <w:pStyle w:val="Tabletext"/>
              <w:rPr>
                <w:rFonts w:eastAsia="PMingLiU"/>
                <w:lang w:val="en-GB" w:eastAsia="zh-HK"/>
              </w:rPr>
            </w:pPr>
            <w:r w:rsidRPr="008F07EF">
              <w:rPr>
                <w:rFonts w:eastAsia="PMingLiU"/>
                <w:lang w:val="en-GB" w:eastAsia="zh-HK"/>
              </w:rPr>
              <w:t>Cheung Chau</w:t>
            </w:r>
          </w:p>
        </w:tc>
        <w:tc>
          <w:tcPr>
            <w:tcW w:w="1956" w:type="dxa"/>
          </w:tcPr>
          <w:p w14:paraId="2D4D8DF9" w14:textId="77777777" w:rsidR="00282FCB" w:rsidRPr="008F07EF" w:rsidRDefault="00282FCB" w:rsidP="003E09A8">
            <w:pPr>
              <w:pStyle w:val="Tabletext"/>
              <w:jc w:val="center"/>
              <w:rPr>
                <w:rFonts w:eastAsia="PMingLiU"/>
                <w:lang w:val="en-GB" w:eastAsia="zh-HK"/>
              </w:rPr>
            </w:pPr>
            <w:r w:rsidRPr="008F07EF">
              <w:rPr>
                <w:rFonts w:eastAsia="PMingLiU"/>
                <w:lang w:val="en-GB" w:eastAsia="zh-HK"/>
              </w:rPr>
              <w:t>2 W</w:t>
            </w:r>
          </w:p>
        </w:tc>
        <w:tc>
          <w:tcPr>
            <w:tcW w:w="1379" w:type="dxa"/>
          </w:tcPr>
          <w:p w14:paraId="134C543D" w14:textId="77777777" w:rsidR="00282FCB" w:rsidRPr="008F07EF" w:rsidRDefault="00282FCB" w:rsidP="003E09A8">
            <w:pPr>
              <w:pStyle w:val="Tabletext"/>
              <w:jc w:val="center"/>
              <w:rPr>
                <w:rFonts w:eastAsia="PMingLiU"/>
                <w:lang w:val="en-GB" w:eastAsia="zh-HK"/>
              </w:rPr>
            </w:pPr>
            <w:r w:rsidRPr="008F07EF">
              <w:rPr>
                <w:rFonts w:eastAsia="PMingLiU"/>
                <w:lang w:val="en-GB" w:eastAsia="zh-HK"/>
              </w:rPr>
              <w:t>V</w:t>
            </w:r>
          </w:p>
        </w:tc>
        <w:tc>
          <w:tcPr>
            <w:tcW w:w="1440" w:type="dxa"/>
          </w:tcPr>
          <w:p w14:paraId="72486646" w14:textId="77777777" w:rsidR="00282FCB" w:rsidRPr="008F07EF" w:rsidRDefault="00282FCB" w:rsidP="003E09A8">
            <w:pPr>
              <w:pStyle w:val="Tabletext"/>
              <w:rPr>
                <w:lang w:val="en-GB" w:eastAsia="zh-HK"/>
              </w:rPr>
            </w:pPr>
            <w:r w:rsidRPr="008F07EF">
              <w:rPr>
                <w:rFonts w:eastAsia="PMingLiU"/>
                <w:lang w:val="en-GB" w:eastAsia="zh-HK"/>
              </w:rPr>
              <w:t>Fill-in station</w:t>
            </w:r>
          </w:p>
        </w:tc>
        <w:tc>
          <w:tcPr>
            <w:tcW w:w="2250" w:type="dxa"/>
            <w:vMerge/>
          </w:tcPr>
          <w:p w14:paraId="5E887B85" w14:textId="77777777" w:rsidR="00282FCB" w:rsidRPr="008F07EF" w:rsidRDefault="00282FCB" w:rsidP="003E09A8">
            <w:pPr>
              <w:pStyle w:val="Tabletext"/>
              <w:rPr>
                <w:rFonts w:eastAsia="PMingLiU"/>
                <w:lang w:val="en-GB" w:eastAsia="zh-HK"/>
              </w:rPr>
            </w:pPr>
          </w:p>
        </w:tc>
      </w:tr>
      <w:tr w:rsidR="00282FCB" w:rsidRPr="008F07EF" w14:paraId="7710653A" w14:textId="77777777" w:rsidTr="006C2E09">
        <w:trPr>
          <w:jc w:val="center"/>
        </w:trPr>
        <w:tc>
          <w:tcPr>
            <w:tcW w:w="2263" w:type="dxa"/>
          </w:tcPr>
          <w:p w14:paraId="18DBDA94" w14:textId="77777777" w:rsidR="00282FCB" w:rsidRPr="008F07EF" w:rsidRDefault="00282FCB" w:rsidP="006C2E09">
            <w:pPr>
              <w:pStyle w:val="Tabletext"/>
              <w:jc w:val="left"/>
              <w:rPr>
                <w:rFonts w:eastAsia="PMingLiU"/>
                <w:lang w:val="en-GB" w:eastAsia="zh-HK"/>
              </w:rPr>
            </w:pPr>
            <w:r w:rsidRPr="008F07EF">
              <w:rPr>
                <w:rFonts w:eastAsia="PMingLiU"/>
                <w:lang w:val="en-GB" w:eastAsia="zh-HK"/>
              </w:rPr>
              <w:t>Hill 141 (Tai Lam Chung)</w:t>
            </w:r>
          </w:p>
        </w:tc>
        <w:tc>
          <w:tcPr>
            <w:tcW w:w="1956" w:type="dxa"/>
          </w:tcPr>
          <w:p w14:paraId="455D2A2B" w14:textId="77777777" w:rsidR="00282FCB" w:rsidRPr="008F07EF" w:rsidRDefault="00282FCB" w:rsidP="003E09A8">
            <w:pPr>
              <w:pStyle w:val="Tabletext"/>
              <w:jc w:val="center"/>
              <w:rPr>
                <w:rFonts w:eastAsia="PMingLiU"/>
                <w:lang w:val="en-GB" w:eastAsia="zh-HK"/>
              </w:rPr>
            </w:pPr>
            <w:r w:rsidRPr="008F07EF">
              <w:rPr>
                <w:rFonts w:eastAsia="PMingLiU"/>
                <w:lang w:val="en-GB" w:eastAsia="zh-HK"/>
              </w:rPr>
              <w:t>0.2 W</w:t>
            </w:r>
          </w:p>
        </w:tc>
        <w:tc>
          <w:tcPr>
            <w:tcW w:w="1379" w:type="dxa"/>
          </w:tcPr>
          <w:p w14:paraId="22279BA0" w14:textId="77777777" w:rsidR="00282FCB" w:rsidRPr="008F07EF" w:rsidRDefault="00282FCB" w:rsidP="003E09A8">
            <w:pPr>
              <w:pStyle w:val="Tabletext"/>
              <w:jc w:val="center"/>
              <w:rPr>
                <w:rFonts w:eastAsia="PMingLiU"/>
                <w:lang w:val="en-GB" w:eastAsia="zh-HK"/>
              </w:rPr>
            </w:pPr>
            <w:r w:rsidRPr="008F07EF">
              <w:rPr>
                <w:rFonts w:eastAsia="PMingLiU"/>
                <w:lang w:val="en-GB" w:eastAsia="zh-HK"/>
              </w:rPr>
              <w:t>V</w:t>
            </w:r>
          </w:p>
        </w:tc>
        <w:tc>
          <w:tcPr>
            <w:tcW w:w="1440" w:type="dxa"/>
          </w:tcPr>
          <w:p w14:paraId="648A0118" w14:textId="77777777" w:rsidR="00282FCB" w:rsidRPr="008F07EF" w:rsidRDefault="00282FCB" w:rsidP="003E09A8">
            <w:pPr>
              <w:pStyle w:val="Tabletext"/>
              <w:rPr>
                <w:lang w:val="en-GB" w:eastAsia="zh-HK"/>
              </w:rPr>
            </w:pPr>
            <w:r w:rsidRPr="008F07EF">
              <w:rPr>
                <w:rFonts w:eastAsia="PMingLiU"/>
                <w:lang w:val="en-GB" w:eastAsia="zh-HK"/>
              </w:rPr>
              <w:t>Fill-in station</w:t>
            </w:r>
          </w:p>
        </w:tc>
        <w:tc>
          <w:tcPr>
            <w:tcW w:w="2250" w:type="dxa"/>
            <w:vMerge/>
          </w:tcPr>
          <w:p w14:paraId="1D58E9DC" w14:textId="77777777" w:rsidR="00282FCB" w:rsidRPr="008F07EF" w:rsidRDefault="00282FCB" w:rsidP="003E09A8">
            <w:pPr>
              <w:pStyle w:val="Tabletext"/>
              <w:rPr>
                <w:rFonts w:eastAsia="PMingLiU"/>
                <w:lang w:val="en-GB" w:eastAsia="zh-HK"/>
              </w:rPr>
            </w:pPr>
          </w:p>
        </w:tc>
      </w:tr>
      <w:tr w:rsidR="00282FCB" w:rsidRPr="008F07EF" w14:paraId="43446D25" w14:textId="77777777" w:rsidTr="006C2E09">
        <w:trPr>
          <w:jc w:val="center"/>
        </w:trPr>
        <w:tc>
          <w:tcPr>
            <w:tcW w:w="2263" w:type="dxa"/>
          </w:tcPr>
          <w:p w14:paraId="4B0846C6" w14:textId="77777777" w:rsidR="00282FCB" w:rsidRPr="008F07EF" w:rsidRDefault="00282FCB" w:rsidP="003E09A8">
            <w:pPr>
              <w:pStyle w:val="Tabletext"/>
              <w:rPr>
                <w:rFonts w:eastAsia="PMingLiU"/>
                <w:lang w:val="en-GB" w:eastAsia="zh-HK"/>
              </w:rPr>
            </w:pPr>
            <w:r w:rsidRPr="008F07EF">
              <w:rPr>
                <w:rFonts w:eastAsia="PMingLiU"/>
                <w:lang w:val="en-GB" w:eastAsia="zh-HK"/>
              </w:rPr>
              <w:t>Tai Po Tsai</w:t>
            </w:r>
          </w:p>
        </w:tc>
        <w:tc>
          <w:tcPr>
            <w:tcW w:w="1956" w:type="dxa"/>
          </w:tcPr>
          <w:p w14:paraId="178FF891" w14:textId="77777777" w:rsidR="00282FCB" w:rsidRPr="008F07EF" w:rsidRDefault="00282FCB" w:rsidP="003E09A8">
            <w:pPr>
              <w:pStyle w:val="Tabletext"/>
              <w:jc w:val="center"/>
              <w:rPr>
                <w:rFonts w:eastAsia="PMingLiU"/>
                <w:lang w:val="en-GB" w:eastAsia="zh-HK"/>
              </w:rPr>
            </w:pPr>
            <w:r w:rsidRPr="008F07EF">
              <w:rPr>
                <w:rFonts w:eastAsia="PMingLiU"/>
                <w:lang w:val="en-GB" w:eastAsia="zh-HK"/>
              </w:rPr>
              <w:t>0.5 W</w:t>
            </w:r>
          </w:p>
        </w:tc>
        <w:tc>
          <w:tcPr>
            <w:tcW w:w="1379" w:type="dxa"/>
          </w:tcPr>
          <w:p w14:paraId="093F95F7" w14:textId="77777777" w:rsidR="00282FCB" w:rsidRPr="008F07EF" w:rsidRDefault="00282FCB" w:rsidP="003E09A8">
            <w:pPr>
              <w:pStyle w:val="Tabletext"/>
              <w:jc w:val="center"/>
              <w:rPr>
                <w:rFonts w:eastAsia="PMingLiU"/>
                <w:lang w:val="en-GB" w:eastAsia="zh-HK"/>
              </w:rPr>
            </w:pPr>
            <w:r w:rsidRPr="008F07EF">
              <w:rPr>
                <w:rFonts w:eastAsia="PMingLiU"/>
                <w:lang w:val="en-GB" w:eastAsia="zh-HK"/>
              </w:rPr>
              <w:t>V</w:t>
            </w:r>
          </w:p>
        </w:tc>
        <w:tc>
          <w:tcPr>
            <w:tcW w:w="1440" w:type="dxa"/>
          </w:tcPr>
          <w:p w14:paraId="6768DC8D" w14:textId="77777777" w:rsidR="00282FCB" w:rsidRPr="008F07EF" w:rsidRDefault="00282FCB" w:rsidP="003E09A8">
            <w:pPr>
              <w:pStyle w:val="Tabletext"/>
              <w:rPr>
                <w:lang w:val="en-GB" w:eastAsia="zh-HK"/>
              </w:rPr>
            </w:pPr>
            <w:r w:rsidRPr="008F07EF">
              <w:rPr>
                <w:rFonts w:eastAsia="PMingLiU"/>
                <w:lang w:val="en-GB" w:eastAsia="zh-HK"/>
              </w:rPr>
              <w:t>Fill-in station</w:t>
            </w:r>
          </w:p>
        </w:tc>
        <w:tc>
          <w:tcPr>
            <w:tcW w:w="2250" w:type="dxa"/>
            <w:vMerge/>
          </w:tcPr>
          <w:p w14:paraId="3CE1F36D" w14:textId="77777777" w:rsidR="00282FCB" w:rsidRPr="008F07EF" w:rsidRDefault="00282FCB" w:rsidP="003E09A8">
            <w:pPr>
              <w:pStyle w:val="Tabletext"/>
              <w:rPr>
                <w:rFonts w:eastAsia="PMingLiU"/>
                <w:lang w:val="en-GB" w:eastAsia="zh-HK"/>
              </w:rPr>
            </w:pPr>
          </w:p>
        </w:tc>
      </w:tr>
      <w:tr w:rsidR="00282FCB" w:rsidRPr="008F07EF" w14:paraId="07E08609" w14:textId="77777777" w:rsidTr="006C2E09">
        <w:trPr>
          <w:jc w:val="center"/>
        </w:trPr>
        <w:tc>
          <w:tcPr>
            <w:tcW w:w="2263" w:type="dxa"/>
          </w:tcPr>
          <w:p w14:paraId="331C0866" w14:textId="77777777" w:rsidR="00282FCB" w:rsidRPr="008F07EF" w:rsidRDefault="00282FCB" w:rsidP="003E09A8">
            <w:pPr>
              <w:pStyle w:val="Tabletext"/>
              <w:rPr>
                <w:rFonts w:eastAsia="PMingLiU"/>
                <w:lang w:val="en-GB" w:eastAsia="zh-HK"/>
              </w:rPr>
            </w:pPr>
            <w:r w:rsidRPr="008F07EF">
              <w:rPr>
                <w:rFonts w:eastAsia="PMingLiU"/>
                <w:lang w:val="en-GB" w:eastAsia="zh-HK"/>
              </w:rPr>
              <w:t>Robin’s Nest</w:t>
            </w:r>
          </w:p>
        </w:tc>
        <w:tc>
          <w:tcPr>
            <w:tcW w:w="1956" w:type="dxa"/>
          </w:tcPr>
          <w:p w14:paraId="557AF05E" w14:textId="77777777" w:rsidR="00282FCB" w:rsidRPr="008F07EF" w:rsidRDefault="00282FCB" w:rsidP="003E09A8">
            <w:pPr>
              <w:pStyle w:val="Tabletext"/>
              <w:jc w:val="center"/>
              <w:rPr>
                <w:rFonts w:eastAsia="PMingLiU"/>
                <w:lang w:val="en-GB" w:eastAsia="zh-HK"/>
              </w:rPr>
            </w:pPr>
            <w:r w:rsidRPr="008F07EF">
              <w:rPr>
                <w:rFonts w:eastAsia="PMingLiU"/>
                <w:lang w:val="en-GB" w:eastAsia="zh-HK"/>
              </w:rPr>
              <w:t>10 W</w:t>
            </w:r>
          </w:p>
        </w:tc>
        <w:tc>
          <w:tcPr>
            <w:tcW w:w="1379" w:type="dxa"/>
          </w:tcPr>
          <w:p w14:paraId="686432A4" w14:textId="77777777" w:rsidR="00282FCB" w:rsidRPr="008F07EF" w:rsidRDefault="00282FCB" w:rsidP="003E09A8">
            <w:pPr>
              <w:pStyle w:val="Tabletext"/>
              <w:jc w:val="center"/>
              <w:rPr>
                <w:rFonts w:eastAsia="PMingLiU"/>
                <w:lang w:val="en-GB" w:eastAsia="zh-HK"/>
              </w:rPr>
            </w:pPr>
            <w:r w:rsidRPr="008F07EF">
              <w:rPr>
                <w:rFonts w:eastAsia="PMingLiU"/>
                <w:lang w:val="en-GB" w:eastAsia="zh-HK"/>
              </w:rPr>
              <w:t>V</w:t>
            </w:r>
          </w:p>
        </w:tc>
        <w:tc>
          <w:tcPr>
            <w:tcW w:w="1440" w:type="dxa"/>
          </w:tcPr>
          <w:p w14:paraId="66F7BE61" w14:textId="77777777" w:rsidR="00282FCB" w:rsidRPr="008F07EF" w:rsidRDefault="00282FCB" w:rsidP="003E09A8">
            <w:pPr>
              <w:pStyle w:val="Tabletext"/>
              <w:rPr>
                <w:lang w:val="en-GB" w:eastAsia="zh-HK"/>
              </w:rPr>
            </w:pPr>
            <w:r w:rsidRPr="008F07EF">
              <w:rPr>
                <w:rFonts w:eastAsia="PMingLiU"/>
                <w:lang w:val="en-GB" w:eastAsia="zh-HK"/>
              </w:rPr>
              <w:t>Fill-in station</w:t>
            </w:r>
          </w:p>
        </w:tc>
        <w:tc>
          <w:tcPr>
            <w:tcW w:w="2250" w:type="dxa"/>
            <w:vMerge/>
          </w:tcPr>
          <w:p w14:paraId="494F724B" w14:textId="77777777" w:rsidR="00282FCB" w:rsidRPr="008F07EF" w:rsidRDefault="00282FCB" w:rsidP="003E09A8">
            <w:pPr>
              <w:pStyle w:val="Tabletext"/>
              <w:rPr>
                <w:rFonts w:eastAsia="PMingLiU"/>
                <w:lang w:val="en-GB" w:eastAsia="zh-HK"/>
              </w:rPr>
            </w:pPr>
          </w:p>
        </w:tc>
      </w:tr>
      <w:tr w:rsidR="00282FCB" w:rsidRPr="008F07EF" w14:paraId="09F5E160" w14:textId="77777777" w:rsidTr="006C2E09">
        <w:trPr>
          <w:jc w:val="center"/>
        </w:trPr>
        <w:tc>
          <w:tcPr>
            <w:tcW w:w="2263" w:type="dxa"/>
          </w:tcPr>
          <w:p w14:paraId="4B82B221" w14:textId="77777777" w:rsidR="00282FCB" w:rsidRPr="008F07EF" w:rsidRDefault="00282FCB" w:rsidP="003E09A8">
            <w:pPr>
              <w:pStyle w:val="Tabletext"/>
              <w:rPr>
                <w:rFonts w:eastAsia="PMingLiU"/>
                <w:lang w:val="en-GB" w:eastAsia="zh-HK"/>
              </w:rPr>
            </w:pPr>
            <w:r w:rsidRPr="008F07EF">
              <w:rPr>
                <w:rFonts w:eastAsia="PMingLiU"/>
                <w:lang w:val="en-GB" w:eastAsia="zh-HK"/>
              </w:rPr>
              <w:t>Tai O</w:t>
            </w:r>
          </w:p>
        </w:tc>
        <w:tc>
          <w:tcPr>
            <w:tcW w:w="1956" w:type="dxa"/>
          </w:tcPr>
          <w:p w14:paraId="6FF871EE" w14:textId="77777777" w:rsidR="00282FCB" w:rsidRPr="008F07EF" w:rsidRDefault="00282FCB" w:rsidP="003E09A8">
            <w:pPr>
              <w:pStyle w:val="Tabletext"/>
              <w:jc w:val="center"/>
              <w:rPr>
                <w:rFonts w:eastAsia="PMingLiU"/>
                <w:lang w:val="en-GB" w:eastAsia="zh-HK"/>
              </w:rPr>
            </w:pPr>
            <w:r w:rsidRPr="008F07EF">
              <w:rPr>
                <w:rFonts w:eastAsia="PMingLiU"/>
                <w:lang w:val="en-GB" w:eastAsia="zh-HK"/>
              </w:rPr>
              <w:t>0.7 W</w:t>
            </w:r>
          </w:p>
        </w:tc>
        <w:tc>
          <w:tcPr>
            <w:tcW w:w="1379" w:type="dxa"/>
          </w:tcPr>
          <w:p w14:paraId="29379E6A" w14:textId="77777777" w:rsidR="00282FCB" w:rsidRPr="008F07EF" w:rsidRDefault="00282FCB" w:rsidP="003E09A8">
            <w:pPr>
              <w:pStyle w:val="Tabletext"/>
              <w:jc w:val="center"/>
              <w:rPr>
                <w:rFonts w:eastAsia="PMingLiU"/>
                <w:lang w:val="en-GB" w:eastAsia="zh-HK"/>
              </w:rPr>
            </w:pPr>
            <w:r w:rsidRPr="008F07EF">
              <w:rPr>
                <w:rFonts w:eastAsia="PMingLiU"/>
                <w:lang w:val="en-GB" w:eastAsia="zh-HK"/>
              </w:rPr>
              <w:t>V</w:t>
            </w:r>
          </w:p>
        </w:tc>
        <w:tc>
          <w:tcPr>
            <w:tcW w:w="1440" w:type="dxa"/>
          </w:tcPr>
          <w:p w14:paraId="55C51229" w14:textId="77777777" w:rsidR="00282FCB" w:rsidRPr="008F07EF" w:rsidRDefault="00282FCB" w:rsidP="003E09A8">
            <w:pPr>
              <w:pStyle w:val="Tabletext"/>
              <w:rPr>
                <w:lang w:val="en-GB" w:eastAsia="zh-HK"/>
              </w:rPr>
            </w:pPr>
            <w:r w:rsidRPr="008F07EF">
              <w:rPr>
                <w:rFonts w:eastAsia="PMingLiU"/>
                <w:lang w:val="en-GB" w:eastAsia="zh-HK"/>
              </w:rPr>
              <w:t>Fill-in station</w:t>
            </w:r>
          </w:p>
        </w:tc>
        <w:tc>
          <w:tcPr>
            <w:tcW w:w="2250" w:type="dxa"/>
            <w:vMerge/>
          </w:tcPr>
          <w:p w14:paraId="04569DF1" w14:textId="77777777" w:rsidR="00282FCB" w:rsidRPr="008F07EF" w:rsidRDefault="00282FCB" w:rsidP="003E09A8">
            <w:pPr>
              <w:pStyle w:val="Tabletext"/>
              <w:rPr>
                <w:rFonts w:eastAsia="PMingLiU"/>
                <w:lang w:val="en-GB" w:eastAsia="zh-HK"/>
              </w:rPr>
            </w:pPr>
          </w:p>
        </w:tc>
      </w:tr>
    </w:tbl>
    <w:p w14:paraId="38D3C38B" w14:textId="77777777" w:rsidR="00282FCB" w:rsidRPr="008F07EF" w:rsidRDefault="00282FCB" w:rsidP="00282FCB">
      <w:pPr>
        <w:pStyle w:val="Tablefin"/>
        <w:rPr>
          <w:rFonts w:eastAsia="PMingLiU"/>
          <w:lang w:eastAsia="zh-TW"/>
        </w:rPr>
      </w:pPr>
    </w:p>
    <w:p w14:paraId="2F0170A8" w14:textId="77777777" w:rsidR="00282FCB" w:rsidRPr="008F07EF" w:rsidRDefault="00282FCB" w:rsidP="00282FCB">
      <w:pPr>
        <w:rPr>
          <w:lang w:val="en-GB" w:eastAsia="zh-CN"/>
        </w:rPr>
      </w:pPr>
      <w:r w:rsidRPr="008F07EF">
        <w:rPr>
          <w:rFonts w:eastAsia="PMingLiU"/>
          <w:lang w:val="en-GB" w:eastAsia="zh-TW"/>
        </w:rPr>
        <w:t>As in January 2011</w:t>
      </w:r>
      <w:r w:rsidRPr="008F07EF">
        <w:rPr>
          <w:lang w:val="en-GB"/>
        </w:rPr>
        <w:t xml:space="preserve">, there were 20 transmitting stations launched for DTMB SFN services, the </w:t>
      </w:r>
      <w:r w:rsidRPr="008F07EF">
        <w:rPr>
          <w:rFonts w:eastAsia="PMingLiU"/>
          <w:lang w:val="en-GB" w:eastAsia="zh-TW"/>
        </w:rPr>
        <w:t xml:space="preserve">location of the DTT Stations and the </w:t>
      </w:r>
      <w:r w:rsidRPr="008F07EF">
        <w:rPr>
          <w:lang w:val="en-GB"/>
        </w:rPr>
        <w:t xml:space="preserve">estimated coverage can be found in Annex E. It is planned that nine more </w:t>
      </w:r>
      <w:r w:rsidRPr="008F07EF">
        <w:rPr>
          <w:rFonts w:eastAsia="PMingLiU"/>
          <w:lang w:val="en-GB" w:eastAsia="zh-TW"/>
        </w:rPr>
        <w:t xml:space="preserve">DTMB SFN </w:t>
      </w:r>
      <w:r w:rsidRPr="008F07EF">
        <w:rPr>
          <w:lang w:val="en-GB"/>
        </w:rPr>
        <w:t>fill-in stations will be constructed by the end of 2011.</w:t>
      </w:r>
    </w:p>
    <w:p w14:paraId="654BA99B" w14:textId="77777777" w:rsidR="00282FCB" w:rsidRPr="008F07EF" w:rsidRDefault="00282FCB" w:rsidP="00282FCB">
      <w:pPr>
        <w:pStyle w:val="Heading4"/>
        <w:rPr>
          <w:lang w:val="en-GB" w:eastAsia="zh-TW"/>
        </w:rPr>
      </w:pPr>
      <w:r w:rsidRPr="008F07EF">
        <w:rPr>
          <w:lang w:val="en-GB" w:eastAsia="zh-TW"/>
        </w:rPr>
        <w:t>2.1.1.7</w:t>
      </w:r>
      <w:r w:rsidRPr="008F07EF">
        <w:rPr>
          <w:lang w:val="en-GB" w:eastAsia="zh-TW"/>
        </w:rPr>
        <w:tab/>
        <w:t>DTT take-up rate</w:t>
      </w:r>
    </w:p>
    <w:p w14:paraId="22B69194" w14:textId="77777777" w:rsidR="00282FCB" w:rsidRPr="008F07EF" w:rsidRDefault="00282FCB" w:rsidP="00282FCB">
      <w:pPr>
        <w:rPr>
          <w:lang w:val="en-GB" w:eastAsia="zh-CN"/>
        </w:rPr>
      </w:pPr>
      <w:r w:rsidRPr="008F07EF">
        <w:rPr>
          <w:lang w:val="en-GB"/>
        </w:rPr>
        <w:t>The viewing public in HKSAR has been taking up DTT services at a steady pace. According to the latest public survey conducted in September 2010, about 61% of the families in HKSAR (representing some 1.4 million television households territory-wide) receive DTT services via set</w:t>
      </w:r>
      <w:r w:rsidRPr="008F07EF">
        <w:rPr>
          <w:lang w:val="en-GB"/>
        </w:rPr>
        <w:noBreakHyphen/>
        <w:t xml:space="preserve">top boxes, integrated digital TV (iDTV) sets (i.e. TV sets with built-in decoders) and computers. The details of the take-up situation from early 2008 to September 2010 with the use of set-top box, iDTV or computer are set out in </w:t>
      </w:r>
      <w:r w:rsidRPr="008F07EF">
        <w:rPr>
          <w:bCs/>
          <w:lang w:val="en-GB"/>
        </w:rPr>
        <w:t>Annex D</w:t>
      </w:r>
      <w:r w:rsidRPr="008F07EF">
        <w:rPr>
          <w:lang w:val="en-GB"/>
        </w:rPr>
        <w:t>.</w:t>
      </w:r>
      <w:bookmarkStart w:id="1926" w:name="_Toc290643210"/>
    </w:p>
    <w:p w14:paraId="50FB8E51" w14:textId="4CCB7E20" w:rsidR="00282FCB" w:rsidRPr="008F07EF" w:rsidRDefault="00282FCB" w:rsidP="00282FCB">
      <w:pPr>
        <w:pStyle w:val="Heading4"/>
        <w:rPr>
          <w:lang w:val="en-GB" w:eastAsia="zh-TW"/>
        </w:rPr>
      </w:pPr>
      <w:r w:rsidRPr="008F07EF">
        <w:rPr>
          <w:lang w:val="en-GB" w:eastAsia="zh-TW"/>
        </w:rPr>
        <w:t>2.1.1.8</w:t>
      </w:r>
      <w:r w:rsidRPr="008F07EF">
        <w:rPr>
          <w:lang w:val="en-GB" w:eastAsia="zh-TW"/>
        </w:rPr>
        <w:tab/>
        <w:t>Conclusion</w:t>
      </w:r>
      <w:bookmarkEnd w:id="1926"/>
    </w:p>
    <w:p w14:paraId="5D8F9211" w14:textId="77777777" w:rsidR="00282FCB" w:rsidRPr="008F07EF" w:rsidRDefault="00282FCB" w:rsidP="00282FCB">
      <w:pPr>
        <w:rPr>
          <w:rFonts w:eastAsia="PMingLiU"/>
          <w:lang w:val="en-GB" w:eastAsia="zh-TW"/>
        </w:rPr>
      </w:pPr>
      <w:r w:rsidRPr="008F07EF">
        <w:rPr>
          <w:rFonts w:eastAsia="PMingLiU"/>
          <w:lang w:val="en-GB" w:eastAsia="zh-TW"/>
        </w:rPr>
        <w:t>During the implementation of DTMB SFN transmission network in HKSAR, invaluable experience was gained in overcoming reception problems caused by the difficult topographic situations (which is mountainous, dense built-up urban areas and tidal changes along harbour-front)</w:t>
      </w:r>
      <w:r w:rsidRPr="008F07EF">
        <w:rPr>
          <w:lang w:val="en-GB" w:eastAsia="zh-CN"/>
        </w:rPr>
        <w:t>. Such experience would also be invaluable to the deployment of DTMB SFN in other cities</w:t>
      </w:r>
      <w:r w:rsidRPr="008F07EF">
        <w:rPr>
          <w:rFonts w:eastAsia="PMingLiU"/>
          <w:lang w:val="en-GB" w:eastAsia="zh-TW"/>
        </w:rPr>
        <w:t>.</w:t>
      </w:r>
    </w:p>
    <w:p w14:paraId="67E36B71" w14:textId="77777777" w:rsidR="00282FCB" w:rsidRPr="008F07EF" w:rsidRDefault="00282FCB" w:rsidP="00282FCB">
      <w:pPr>
        <w:rPr>
          <w:lang w:val="en-GB" w:eastAsia="zh-TW"/>
        </w:rPr>
      </w:pPr>
    </w:p>
    <w:p w14:paraId="1A9DC304" w14:textId="77777777" w:rsidR="00282FCB" w:rsidRPr="008F07EF" w:rsidRDefault="00282FCB" w:rsidP="00282FCB">
      <w:pPr>
        <w:rPr>
          <w:lang w:val="en-GB" w:eastAsia="zh-TW"/>
        </w:rPr>
      </w:pPr>
    </w:p>
    <w:p w14:paraId="314F38AF" w14:textId="77777777" w:rsidR="00282FCB" w:rsidRPr="008F07EF" w:rsidRDefault="00282FCB" w:rsidP="00282FCB">
      <w:pPr>
        <w:pStyle w:val="AnnexNoTitle"/>
        <w:rPr>
          <w:rFonts w:eastAsia="PMingLiU"/>
          <w:lang w:val="en-GB" w:eastAsia="zh-TW"/>
        </w:rPr>
      </w:pPr>
      <w:bookmarkStart w:id="1927" w:name="_Toc413405948"/>
      <w:bookmarkStart w:id="1928" w:name="_Toc421115627"/>
      <w:bookmarkStart w:id="1929" w:name="AnnexA"/>
      <w:bookmarkStart w:id="1930" w:name="_Toc8290733"/>
      <w:bookmarkStart w:id="1931" w:name="_Toc8290859"/>
      <w:bookmarkStart w:id="1932" w:name="_Toc8291128"/>
      <w:bookmarkStart w:id="1933" w:name="_Toc8291291"/>
      <w:bookmarkStart w:id="1934" w:name="_Toc8291644"/>
      <w:bookmarkStart w:id="1935" w:name="_Toc54781910"/>
      <w:bookmarkStart w:id="1936" w:name="_Toc132718798"/>
      <w:bookmarkStart w:id="1937" w:name="_Toc132729261"/>
      <w:bookmarkStart w:id="1938" w:name="_Toc163564331"/>
      <w:bookmarkStart w:id="1939" w:name="_Toc163567581"/>
      <w:bookmarkStart w:id="1940" w:name="_Toc163567712"/>
      <w:r w:rsidRPr="008F07EF">
        <w:rPr>
          <w:rFonts w:eastAsia="PMingLiU"/>
          <w:lang w:val="en-GB" w:eastAsia="zh-TW"/>
        </w:rPr>
        <w:t>Annex A</w:t>
      </w:r>
      <w:bookmarkStart w:id="1941" w:name="_Toc413405949"/>
      <w:bookmarkStart w:id="1942" w:name="_Toc421115628"/>
      <w:bookmarkEnd w:id="1927"/>
      <w:bookmarkEnd w:id="1928"/>
      <w:bookmarkEnd w:id="1929"/>
      <w:r w:rsidRPr="008F07EF">
        <w:rPr>
          <w:rFonts w:eastAsia="PMingLiU"/>
          <w:lang w:val="en-GB" w:eastAsia="zh-TW"/>
        </w:rPr>
        <w:br/>
      </w:r>
      <w:r w:rsidRPr="008F07EF">
        <w:rPr>
          <w:rFonts w:eastAsia="PMingLiU"/>
          <w:lang w:val="en-GB" w:eastAsia="zh-TW"/>
        </w:rPr>
        <w:br/>
        <w:t>SFN Transmitting Stations completed by the end of 2009</w:t>
      </w:r>
      <w:bookmarkEnd w:id="1930"/>
      <w:bookmarkEnd w:id="1931"/>
      <w:bookmarkEnd w:id="1932"/>
      <w:bookmarkEnd w:id="1933"/>
      <w:bookmarkEnd w:id="1934"/>
      <w:bookmarkEnd w:id="1935"/>
      <w:bookmarkEnd w:id="1936"/>
      <w:bookmarkEnd w:id="1937"/>
      <w:bookmarkEnd w:id="1938"/>
      <w:bookmarkEnd w:id="1939"/>
      <w:bookmarkEnd w:id="1940"/>
      <w:bookmarkEnd w:id="1941"/>
      <w:bookmarkEnd w:id="1942"/>
    </w:p>
    <w:p w14:paraId="473E6F4F" w14:textId="77777777" w:rsidR="00282FCB" w:rsidRPr="008F07EF" w:rsidRDefault="00282FCB" w:rsidP="00282FCB">
      <w:pPr>
        <w:pStyle w:val="Figure"/>
        <w:rPr>
          <w:rFonts w:eastAsia="PMingLiU"/>
          <w:lang w:val="en-GB" w:eastAsia="zh-TW"/>
        </w:rPr>
      </w:pPr>
      <w:r w:rsidRPr="008F07EF">
        <w:rPr>
          <w:rFonts w:eastAsia="PMingLiU"/>
          <w:noProof/>
          <w:lang w:val="en-GB" w:eastAsia="en-GB"/>
        </w:rPr>
        <w:drawing>
          <wp:inline distT="0" distB="0" distL="0" distR="0" wp14:anchorId="4BEEC1E3" wp14:editId="21910F3D">
            <wp:extent cx="6066790" cy="3117215"/>
            <wp:effectExtent l="0" t="0" r="0" b="6985"/>
            <wp:docPr id="139" name="图片 19" descr="DTT fill-in station launch table_2009_first 12 st_1o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DTT fill-in station launch table_2009_first 12 st_1of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066790" cy="3117215"/>
                    </a:xfrm>
                    <a:prstGeom prst="rect">
                      <a:avLst/>
                    </a:prstGeom>
                    <a:noFill/>
                    <a:ln>
                      <a:noFill/>
                    </a:ln>
                  </pic:spPr>
                </pic:pic>
              </a:graphicData>
            </a:graphic>
          </wp:inline>
        </w:drawing>
      </w:r>
    </w:p>
    <w:p w14:paraId="41410C74" w14:textId="77777777" w:rsidR="00282FCB" w:rsidRPr="008F07EF" w:rsidRDefault="00282FCB" w:rsidP="00282FCB">
      <w:pPr>
        <w:rPr>
          <w:rFonts w:eastAsia="PMingLiU"/>
          <w:sz w:val="20"/>
          <w:lang w:val="en-GB" w:eastAsia="zh-TW"/>
        </w:rPr>
      </w:pPr>
    </w:p>
    <w:p w14:paraId="7787A769" w14:textId="77777777" w:rsidR="00282FCB" w:rsidRPr="008F07EF" w:rsidRDefault="00282FCB" w:rsidP="00282FCB">
      <w:pPr>
        <w:pStyle w:val="Figure"/>
        <w:rPr>
          <w:rFonts w:eastAsia="PMingLiU"/>
          <w:lang w:val="en-GB" w:eastAsia="zh-TW"/>
        </w:rPr>
      </w:pPr>
      <w:r w:rsidRPr="008F07EF">
        <w:rPr>
          <w:rFonts w:eastAsia="PMingLiU"/>
          <w:noProof/>
          <w:lang w:val="en-GB" w:eastAsia="en-GB"/>
        </w:rPr>
        <w:drawing>
          <wp:inline distT="0" distB="0" distL="0" distR="0" wp14:anchorId="55024E9B" wp14:editId="548E7A08">
            <wp:extent cx="6019165" cy="2011680"/>
            <wp:effectExtent l="0" t="0" r="635" b="7620"/>
            <wp:docPr id="140" name="图片 18" descr="DTT fill-in station launch table_2009_first 12 st_2o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descr="DTT fill-in station launch table_2009_first 12 st_2of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019165" cy="2011680"/>
                    </a:xfrm>
                    <a:prstGeom prst="rect">
                      <a:avLst/>
                    </a:prstGeom>
                    <a:noFill/>
                    <a:ln>
                      <a:noFill/>
                    </a:ln>
                  </pic:spPr>
                </pic:pic>
              </a:graphicData>
            </a:graphic>
          </wp:inline>
        </w:drawing>
      </w:r>
    </w:p>
    <w:p w14:paraId="2A2E6F37" w14:textId="77777777" w:rsidR="00282FCB" w:rsidRPr="008F07EF" w:rsidRDefault="00282FCB" w:rsidP="00282FCB">
      <w:pPr>
        <w:pStyle w:val="AnnexNoTitle"/>
        <w:rPr>
          <w:rFonts w:eastAsia="PMingLiU"/>
          <w:lang w:val="en-GB" w:eastAsia="zh-TW"/>
        </w:rPr>
      </w:pPr>
      <w:bookmarkStart w:id="1943" w:name="_Toc413405950"/>
      <w:bookmarkStart w:id="1944" w:name="_Toc421115629"/>
      <w:bookmarkStart w:id="1945" w:name="_Toc8290734"/>
      <w:bookmarkStart w:id="1946" w:name="_Toc8290860"/>
      <w:bookmarkStart w:id="1947" w:name="_Toc8291129"/>
      <w:bookmarkStart w:id="1948" w:name="_Toc8291292"/>
      <w:bookmarkStart w:id="1949" w:name="_Toc8291645"/>
      <w:bookmarkStart w:id="1950" w:name="_Toc54781911"/>
      <w:bookmarkStart w:id="1951" w:name="_Toc132718799"/>
      <w:bookmarkStart w:id="1952" w:name="_Toc132729262"/>
      <w:bookmarkStart w:id="1953" w:name="_Toc163564332"/>
      <w:bookmarkStart w:id="1954" w:name="_Toc163567582"/>
      <w:bookmarkStart w:id="1955" w:name="_Toc163567713"/>
      <w:bookmarkStart w:id="1956" w:name="AnnexB"/>
      <w:r w:rsidRPr="008F07EF">
        <w:rPr>
          <w:rFonts w:eastAsia="PMingLiU"/>
          <w:lang w:val="en-GB" w:eastAsia="zh-TW"/>
        </w:rPr>
        <w:t>Annex B</w:t>
      </w:r>
      <w:bookmarkEnd w:id="1943"/>
      <w:bookmarkEnd w:id="1944"/>
      <w:bookmarkEnd w:id="1945"/>
      <w:bookmarkEnd w:id="1946"/>
      <w:bookmarkEnd w:id="1947"/>
      <w:bookmarkEnd w:id="1948"/>
      <w:bookmarkEnd w:id="1949"/>
      <w:bookmarkEnd w:id="1950"/>
      <w:bookmarkEnd w:id="1951"/>
      <w:bookmarkEnd w:id="1952"/>
      <w:bookmarkEnd w:id="1953"/>
      <w:bookmarkEnd w:id="1954"/>
      <w:bookmarkEnd w:id="1955"/>
    </w:p>
    <w:bookmarkEnd w:id="1956"/>
    <w:p w14:paraId="526D656D" w14:textId="77777777" w:rsidR="00282FCB" w:rsidRPr="008F07EF" w:rsidRDefault="00282FCB" w:rsidP="00282FCB">
      <w:pPr>
        <w:pStyle w:val="Figure"/>
        <w:rPr>
          <w:rFonts w:eastAsia="PMingLiU"/>
          <w:lang w:val="en-GB" w:eastAsia="zh-TW"/>
        </w:rPr>
      </w:pPr>
      <w:r w:rsidRPr="008F07EF">
        <w:rPr>
          <w:rFonts w:eastAsia="PMingLiU"/>
          <w:noProof/>
          <w:lang w:val="en-GB" w:eastAsia="en-GB"/>
        </w:rPr>
        <w:drawing>
          <wp:inline distT="0" distB="0" distL="0" distR="0" wp14:anchorId="78EC6A0E" wp14:editId="20ADA388">
            <wp:extent cx="6075045" cy="2926080"/>
            <wp:effectExtent l="0" t="0" r="1905" b="7620"/>
            <wp:docPr id="141" name="图片 17" descr="DTT fill-in station launch table_2010-earl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descr="DTT fill-in station launch table_2010-early 201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075045" cy="2926080"/>
                    </a:xfrm>
                    <a:prstGeom prst="rect">
                      <a:avLst/>
                    </a:prstGeom>
                    <a:noFill/>
                    <a:ln>
                      <a:noFill/>
                    </a:ln>
                  </pic:spPr>
                </pic:pic>
              </a:graphicData>
            </a:graphic>
          </wp:inline>
        </w:drawing>
      </w:r>
    </w:p>
    <w:p w14:paraId="49D8D546" w14:textId="77777777" w:rsidR="00282FCB" w:rsidRPr="008F07EF" w:rsidRDefault="00282FCB" w:rsidP="00282FCB">
      <w:pPr>
        <w:pStyle w:val="AnnexNoTitle"/>
        <w:rPr>
          <w:rFonts w:eastAsia="PMingLiU"/>
          <w:lang w:val="en-GB" w:eastAsia="zh-TW"/>
        </w:rPr>
      </w:pPr>
      <w:bookmarkStart w:id="1957" w:name="_Toc413405951"/>
      <w:bookmarkStart w:id="1958" w:name="_Toc421115630"/>
      <w:bookmarkStart w:id="1959" w:name="_Toc8290735"/>
      <w:bookmarkStart w:id="1960" w:name="_Toc8290861"/>
      <w:bookmarkStart w:id="1961" w:name="_Toc8291130"/>
      <w:bookmarkStart w:id="1962" w:name="_Toc8291293"/>
      <w:bookmarkStart w:id="1963" w:name="_Toc8291646"/>
      <w:bookmarkStart w:id="1964" w:name="_Toc54781912"/>
      <w:bookmarkStart w:id="1965" w:name="_Toc132718800"/>
      <w:bookmarkStart w:id="1966" w:name="_Toc132729263"/>
      <w:bookmarkStart w:id="1967" w:name="_Toc163564333"/>
      <w:bookmarkStart w:id="1968" w:name="_Toc163567583"/>
      <w:bookmarkStart w:id="1969" w:name="_Toc163567714"/>
      <w:bookmarkStart w:id="1970" w:name="AnnexC"/>
      <w:r w:rsidRPr="008F07EF">
        <w:rPr>
          <w:rFonts w:eastAsia="PMingLiU"/>
          <w:lang w:val="en-GB"/>
        </w:rPr>
        <w:t>Annex</w:t>
      </w:r>
      <w:r w:rsidRPr="008F07EF">
        <w:rPr>
          <w:rFonts w:eastAsia="PMingLiU"/>
          <w:lang w:val="en-GB" w:eastAsia="zh-TW"/>
        </w:rPr>
        <w:t xml:space="preserve"> C</w:t>
      </w:r>
      <w:bookmarkEnd w:id="1957"/>
      <w:bookmarkEnd w:id="1958"/>
      <w:bookmarkEnd w:id="1959"/>
      <w:bookmarkEnd w:id="1960"/>
      <w:bookmarkEnd w:id="1961"/>
      <w:bookmarkEnd w:id="1962"/>
      <w:bookmarkEnd w:id="1963"/>
      <w:bookmarkEnd w:id="1964"/>
      <w:bookmarkEnd w:id="1965"/>
      <w:bookmarkEnd w:id="1966"/>
      <w:bookmarkEnd w:id="1967"/>
      <w:bookmarkEnd w:id="1968"/>
      <w:bookmarkEnd w:id="1969"/>
    </w:p>
    <w:bookmarkEnd w:id="1970"/>
    <w:p w14:paraId="1E7AADA2" w14:textId="77777777" w:rsidR="00282FCB" w:rsidRPr="008F07EF" w:rsidRDefault="00282FCB" w:rsidP="00282FCB">
      <w:pPr>
        <w:pStyle w:val="Normalaftertitle"/>
        <w:spacing w:after="120"/>
        <w:rPr>
          <w:rFonts w:eastAsia="PMingLiU"/>
          <w:lang w:val="en-GB" w:eastAsia="zh-TW"/>
        </w:rPr>
      </w:pPr>
      <w:r w:rsidRPr="008F07EF">
        <w:rPr>
          <w:lang w:val="en-GB"/>
        </w:rPr>
        <w:t xml:space="preserve">Location of 20 DTMB SFN Stations (12 stations in pink refer to Annex A; </w:t>
      </w:r>
      <w:r w:rsidRPr="008F07EF">
        <w:rPr>
          <w:rFonts w:eastAsia="PMingLiU"/>
          <w:lang w:val="en-GB" w:eastAsia="zh-TW"/>
        </w:rPr>
        <w:t>8</w:t>
      </w:r>
      <w:r w:rsidRPr="008F07EF">
        <w:rPr>
          <w:lang w:val="en-GB"/>
        </w:rPr>
        <w:t xml:space="preserve"> stations in yellow refer to Annex B).</w:t>
      </w:r>
    </w:p>
    <w:p w14:paraId="6363D31A" w14:textId="77777777" w:rsidR="00282FCB" w:rsidRPr="008F07EF" w:rsidRDefault="00282FCB" w:rsidP="00282FCB">
      <w:pPr>
        <w:pStyle w:val="Figure"/>
        <w:rPr>
          <w:rFonts w:eastAsia="PMingLiU"/>
          <w:lang w:val="en-GB" w:eastAsia="zh-TW"/>
        </w:rPr>
      </w:pPr>
      <w:r w:rsidRPr="008F07EF">
        <w:rPr>
          <w:rFonts w:eastAsia="PMingLiU"/>
          <w:noProof/>
          <w:lang w:val="en-GB" w:eastAsia="en-GB"/>
        </w:rPr>
        <w:drawing>
          <wp:inline distT="0" distB="0" distL="0" distR="0" wp14:anchorId="40676967" wp14:editId="5A437BD1">
            <wp:extent cx="5135271" cy="3694709"/>
            <wp:effectExtent l="0" t="0" r="8255" b="1270"/>
            <wp:docPr id="142" name="图片 16" descr="DTT TX stations loc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descr="DTT TX stations location map"/>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136892" cy="3695875"/>
                    </a:xfrm>
                    <a:prstGeom prst="rect">
                      <a:avLst/>
                    </a:prstGeom>
                    <a:noFill/>
                    <a:ln>
                      <a:noFill/>
                    </a:ln>
                  </pic:spPr>
                </pic:pic>
              </a:graphicData>
            </a:graphic>
          </wp:inline>
        </w:drawing>
      </w:r>
    </w:p>
    <w:p w14:paraId="07A66F94" w14:textId="77777777" w:rsidR="00282FCB" w:rsidRPr="008F07EF" w:rsidRDefault="00282FCB" w:rsidP="00282FCB">
      <w:pPr>
        <w:pStyle w:val="AnnexNoTitle"/>
        <w:rPr>
          <w:rFonts w:eastAsia="PMingLiU"/>
          <w:lang w:val="en-GB" w:eastAsia="zh-TW"/>
        </w:rPr>
      </w:pPr>
      <w:bookmarkStart w:id="1971" w:name="_Toc413405952"/>
      <w:bookmarkStart w:id="1972" w:name="_Toc421115631"/>
      <w:bookmarkStart w:id="1973" w:name="_Toc8290736"/>
      <w:bookmarkStart w:id="1974" w:name="_Toc8290862"/>
      <w:bookmarkStart w:id="1975" w:name="_Toc8291131"/>
      <w:bookmarkStart w:id="1976" w:name="_Toc8291294"/>
      <w:bookmarkStart w:id="1977" w:name="_Toc8291647"/>
      <w:bookmarkStart w:id="1978" w:name="_Toc54781913"/>
      <w:bookmarkStart w:id="1979" w:name="_Toc132718801"/>
      <w:bookmarkStart w:id="1980" w:name="_Toc132729264"/>
      <w:bookmarkStart w:id="1981" w:name="_Toc163564334"/>
      <w:bookmarkStart w:id="1982" w:name="_Toc163567584"/>
      <w:bookmarkStart w:id="1983" w:name="_Toc163567715"/>
      <w:bookmarkStart w:id="1984" w:name="AnnexD"/>
      <w:r w:rsidRPr="008F07EF">
        <w:rPr>
          <w:rFonts w:eastAsia="PMingLiU"/>
          <w:lang w:val="en-GB" w:eastAsia="zh-TW"/>
        </w:rPr>
        <w:t>Annex D</w:t>
      </w:r>
      <w:bookmarkEnd w:id="1971"/>
      <w:bookmarkEnd w:id="1972"/>
      <w:bookmarkEnd w:id="1973"/>
      <w:bookmarkEnd w:id="1974"/>
      <w:bookmarkEnd w:id="1975"/>
      <w:bookmarkEnd w:id="1976"/>
      <w:bookmarkEnd w:id="1977"/>
      <w:bookmarkEnd w:id="1978"/>
      <w:bookmarkEnd w:id="1979"/>
      <w:bookmarkEnd w:id="1980"/>
      <w:bookmarkEnd w:id="1981"/>
      <w:bookmarkEnd w:id="1982"/>
      <w:bookmarkEnd w:id="1983"/>
    </w:p>
    <w:bookmarkEnd w:id="1984"/>
    <w:p w14:paraId="17134028" w14:textId="77777777" w:rsidR="00282FCB" w:rsidRPr="008F07EF" w:rsidRDefault="00282FCB" w:rsidP="00282FCB">
      <w:pPr>
        <w:pStyle w:val="Figure"/>
        <w:rPr>
          <w:rFonts w:eastAsia="PMingLiU"/>
          <w:lang w:val="en-GB" w:eastAsia="zh-TW"/>
        </w:rPr>
      </w:pPr>
      <w:r w:rsidRPr="008F07EF">
        <w:rPr>
          <w:rFonts w:eastAsia="PMingLiU"/>
          <w:noProof/>
          <w:lang w:val="en-GB" w:eastAsia="en-GB"/>
        </w:rPr>
        <w:drawing>
          <wp:inline distT="0" distB="0" distL="0" distR="0" wp14:anchorId="69F1F43D" wp14:editId="0233B6E9">
            <wp:extent cx="5987415" cy="4246245"/>
            <wp:effectExtent l="0" t="0" r="0" b="1905"/>
            <wp:docPr id="143" name="图片 15" descr="DTT take-up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DTT take-up rate"/>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87415" cy="4246245"/>
                    </a:xfrm>
                    <a:prstGeom prst="rect">
                      <a:avLst/>
                    </a:prstGeom>
                    <a:noFill/>
                    <a:ln>
                      <a:noFill/>
                    </a:ln>
                  </pic:spPr>
                </pic:pic>
              </a:graphicData>
            </a:graphic>
          </wp:inline>
        </w:drawing>
      </w:r>
    </w:p>
    <w:p w14:paraId="58910BA2" w14:textId="77777777" w:rsidR="00282FCB" w:rsidRPr="008F07EF" w:rsidRDefault="00282FCB" w:rsidP="00282FCB">
      <w:pPr>
        <w:pStyle w:val="Figure"/>
        <w:rPr>
          <w:rFonts w:eastAsia="PMingLiU"/>
          <w:lang w:val="en-GB" w:eastAsia="zh-TW"/>
        </w:rPr>
      </w:pPr>
      <w:r w:rsidRPr="008F07EF">
        <w:rPr>
          <w:rFonts w:eastAsia="PMingLiU"/>
          <w:noProof/>
          <w:lang w:val="en-GB" w:eastAsia="en-GB"/>
        </w:rPr>
        <w:drawing>
          <wp:inline distT="0" distB="0" distL="0" distR="0" wp14:anchorId="14FCA798" wp14:editId="3BB6265F">
            <wp:extent cx="5478145" cy="3856355"/>
            <wp:effectExtent l="0" t="0" r="8255" b="0"/>
            <wp:docPr id="144" name="图片 14" descr="DTT take-up rate_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DTT take-up rate_chart"/>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78145" cy="3856355"/>
                    </a:xfrm>
                    <a:prstGeom prst="rect">
                      <a:avLst/>
                    </a:prstGeom>
                    <a:noFill/>
                    <a:ln>
                      <a:noFill/>
                    </a:ln>
                  </pic:spPr>
                </pic:pic>
              </a:graphicData>
            </a:graphic>
          </wp:inline>
        </w:drawing>
      </w:r>
    </w:p>
    <w:p w14:paraId="4F781C2B" w14:textId="77777777" w:rsidR="00282FCB" w:rsidRPr="008F07EF" w:rsidRDefault="00282FCB" w:rsidP="00282FCB">
      <w:pPr>
        <w:pStyle w:val="AnnexNoTitle"/>
        <w:rPr>
          <w:rFonts w:eastAsia="PMingLiU"/>
          <w:lang w:val="en-GB" w:eastAsia="zh-TW"/>
        </w:rPr>
      </w:pPr>
      <w:bookmarkStart w:id="1985" w:name="AnnexE"/>
      <w:bookmarkStart w:id="1986" w:name="_Toc413405953"/>
      <w:bookmarkStart w:id="1987" w:name="_Toc421115632"/>
      <w:bookmarkStart w:id="1988" w:name="_Toc8290737"/>
      <w:bookmarkStart w:id="1989" w:name="_Toc8290863"/>
      <w:bookmarkStart w:id="1990" w:name="_Toc8291132"/>
      <w:bookmarkStart w:id="1991" w:name="_Toc8291295"/>
      <w:bookmarkStart w:id="1992" w:name="_Toc8291648"/>
      <w:bookmarkStart w:id="1993" w:name="_Toc54781914"/>
      <w:bookmarkStart w:id="1994" w:name="_Toc132718802"/>
      <w:bookmarkStart w:id="1995" w:name="_Toc132729265"/>
      <w:bookmarkStart w:id="1996" w:name="_Toc163564335"/>
      <w:bookmarkStart w:id="1997" w:name="_Toc163567585"/>
      <w:bookmarkStart w:id="1998" w:name="_Toc163567716"/>
      <w:bookmarkEnd w:id="1985"/>
      <w:r w:rsidRPr="008F07EF">
        <w:rPr>
          <w:rFonts w:eastAsia="PMingLiU"/>
          <w:lang w:val="en-GB" w:eastAsia="zh-TW"/>
        </w:rPr>
        <w:t>Annex E</w:t>
      </w:r>
      <w:bookmarkStart w:id="1999" w:name="_Toc413405954"/>
      <w:bookmarkStart w:id="2000" w:name="_Toc421115633"/>
      <w:bookmarkEnd w:id="1986"/>
      <w:bookmarkEnd w:id="1987"/>
      <w:r w:rsidRPr="008F07EF">
        <w:rPr>
          <w:rFonts w:eastAsia="PMingLiU"/>
          <w:lang w:val="en-GB" w:eastAsia="zh-TW"/>
        </w:rPr>
        <w:br/>
      </w:r>
      <w:r w:rsidRPr="008F07EF">
        <w:rPr>
          <w:rFonts w:eastAsia="PMingLiU"/>
          <w:lang w:val="en-GB" w:eastAsia="zh-TW"/>
        </w:rPr>
        <w:br/>
        <w:t xml:space="preserve">Location of the Digital Terrestrial Television (DTT) stations </w:t>
      </w:r>
      <w:r w:rsidRPr="008F07EF">
        <w:rPr>
          <w:rFonts w:eastAsia="PMingLiU"/>
          <w:lang w:val="en-GB" w:eastAsia="zh-TW"/>
        </w:rPr>
        <w:br/>
        <w:t>and the estimated coverage (January 2011)</w:t>
      </w:r>
      <w:bookmarkEnd w:id="1988"/>
      <w:bookmarkEnd w:id="1989"/>
      <w:bookmarkEnd w:id="1990"/>
      <w:bookmarkEnd w:id="1991"/>
      <w:bookmarkEnd w:id="1992"/>
      <w:bookmarkEnd w:id="1993"/>
      <w:bookmarkEnd w:id="1994"/>
      <w:bookmarkEnd w:id="1995"/>
      <w:bookmarkEnd w:id="1996"/>
      <w:bookmarkEnd w:id="1997"/>
      <w:bookmarkEnd w:id="1998"/>
      <w:bookmarkEnd w:id="1999"/>
      <w:bookmarkEnd w:id="2000"/>
    </w:p>
    <w:p w14:paraId="4DDD810D" w14:textId="77777777" w:rsidR="00282FCB" w:rsidRPr="008F07EF" w:rsidRDefault="00282FCB" w:rsidP="00282FCB">
      <w:pPr>
        <w:pStyle w:val="Normalaftertitle"/>
        <w:spacing w:after="240"/>
        <w:rPr>
          <w:lang w:val="en-GB"/>
        </w:rPr>
      </w:pPr>
      <w:r w:rsidRPr="008F07EF">
        <w:rPr>
          <w:lang w:val="en-GB" w:eastAsia="zh-TW"/>
        </w:rPr>
        <w:t xml:space="preserve">There are totally 20 transmitting stations launched for DTT services, including 6 principal stations and 14 fill-in stations. The location of the transmitting stations and the map of estimated coverage and areas are illustrated by the following diagrams and tables respectively. The listed diagrams and tables are prepared for reference as rough estimation of DTT coverage. </w:t>
      </w:r>
      <w:r w:rsidRPr="008F07EF">
        <w:rPr>
          <w:lang w:val="en-GB"/>
        </w:rPr>
        <w:t xml:space="preserve">It is planned that nine more </w:t>
      </w:r>
      <w:r w:rsidRPr="008F07EF">
        <w:rPr>
          <w:rFonts w:eastAsia="PMingLiU"/>
          <w:lang w:val="en-GB" w:eastAsia="zh-TW"/>
        </w:rPr>
        <w:t xml:space="preserve">DTMB SFN </w:t>
      </w:r>
      <w:r w:rsidRPr="008F07EF">
        <w:rPr>
          <w:lang w:val="en-GB"/>
        </w:rPr>
        <w:t>fill-in stations are to be constructed by the end of 2011.</w:t>
      </w:r>
    </w:p>
    <w:p w14:paraId="45ACAAFC" w14:textId="77777777" w:rsidR="00282FCB" w:rsidRPr="008F07EF" w:rsidRDefault="00282FCB" w:rsidP="00282FCB">
      <w:pPr>
        <w:pStyle w:val="Figure"/>
        <w:rPr>
          <w:rFonts w:eastAsia="PMingLiU"/>
          <w:lang w:val="en-GB" w:eastAsia="zh-TW"/>
        </w:rPr>
      </w:pPr>
      <w:r w:rsidRPr="008F07EF">
        <w:rPr>
          <w:rFonts w:eastAsia="PMingLiU"/>
          <w:noProof/>
          <w:lang w:val="en-GB" w:eastAsia="en-GB"/>
        </w:rPr>
        <w:drawing>
          <wp:inline distT="0" distB="0" distL="0" distR="0" wp14:anchorId="55EAE52D" wp14:editId="2F66C0F2">
            <wp:extent cx="6106795" cy="4293870"/>
            <wp:effectExtent l="0" t="0" r="8255" b="0"/>
            <wp:docPr id="145" name="图片 13" descr="OFTA_6PStationEstCo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OFTA_6PStationEstCoverage"/>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106795" cy="4293870"/>
                    </a:xfrm>
                    <a:prstGeom prst="rect">
                      <a:avLst/>
                    </a:prstGeom>
                    <a:noFill/>
                    <a:ln>
                      <a:noFill/>
                    </a:ln>
                  </pic:spPr>
                </pic:pic>
              </a:graphicData>
            </a:graphic>
          </wp:inline>
        </w:drawing>
      </w:r>
    </w:p>
    <w:p w14:paraId="0C286888" w14:textId="77777777" w:rsidR="00282FCB" w:rsidRPr="008F07EF" w:rsidRDefault="00282FCB" w:rsidP="00282FCB">
      <w:pPr>
        <w:spacing w:after="240"/>
        <w:rPr>
          <w:rFonts w:ascii="TimesNewRomanPSMT" w:eastAsia="PMingLiU" w:hAnsi="TimesNewRomanPSMT" w:cs="TimesNewRomanPSMT"/>
          <w:szCs w:val="24"/>
          <w:lang w:val="en-GB" w:eastAsia="zh-TW"/>
        </w:rPr>
      </w:pPr>
      <w:r w:rsidRPr="008F07EF">
        <w:rPr>
          <w:rFonts w:ascii="TimesNewRomanPSMT" w:eastAsia="PMingLiU" w:hAnsi="TimesNewRomanPSMT" w:cs="TimesNewRomanPSMT"/>
          <w:szCs w:val="24"/>
          <w:lang w:val="en-GB" w:eastAsia="zh-TW"/>
        </w:rPr>
        <w:t>Estimated coverage shown in the above diagram is composed by the signals broadcast by the following principal transmitting stations.</w:t>
      </w:r>
    </w:p>
    <w:p w14:paraId="053EDADD" w14:textId="77777777" w:rsidR="00282FCB" w:rsidRPr="008F07EF" w:rsidRDefault="00282FCB" w:rsidP="00282FCB">
      <w:pPr>
        <w:pStyle w:val="Figure"/>
        <w:jc w:val="left"/>
        <w:rPr>
          <w:rFonts w:eastAsia="PMingLiU"/>
          <w:lang w:val="en-GB" w:eastAsia="zh-TW"/>
        </w:rPr>
      </w:pPr>
      <w:r w:rsidRPr="008F07EF">
        <w:rPr>
          <w:rFonts w:eastAsia="PMingLiU"/>
          <w:noProof/>
          <w:lang w:val="en-GB" w:eastAsia="en-GB"/>
        </w:rPr>
        <w:drawing>
          <wp:inline distT="0" distB="0" distL="0" distR="0" wp14:anchorId="1404D657" wp14:editId="189F7397">
            <wp:extent cx="2393315" cy="1415415"/>
            <wp:effectExtent l="0" t="0" r="6985" b="0"/>
            <wp:docPr id="146" name="图片 12" descr="Legend_6PStationCo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Legend_6PStationCoverage"/>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393315" cy="1415415"/>
                    </a:xfrm>
                    <a:prstGeom prst="rect">
                      <a:avLst/>
                    </a:prstGeom>
                    <a:noFill/>
                    <a:ln>
                      <a:noFill/>
                    </a:ln>
                  </pic:spPr>
                </pic:pic>
              </a:graphicData>
            </a:graphic>
          </wp:inline>
        </w:drawing>
      </w:r>
    </w:p>
    <w:p w14:paraId="575EFF44" w14:textId="77777777" w:rsidR="00282FCB" w:rsidRPr="008F07EF" w:rsidRDefault="00282FCB" w:rsidP="00282FCB">
      <w:pPr>
        <w:pStyle w:val="Figure"/>
        <w:rPr>
          <w:rFonts w:eastAsia="PMingLiU"/>
          <w:lang w:val="en-GB" w:eastAsia="zh-TW"/>
        </w:rPr>
      </w:pPr>
      <w:r w:rsidRPr="008F07EF">
        <w:rPr>
          <w:rFonts w:eastAsia="PMingLiU"/>
          <w:noProof/>
          <w:lang w:val="en-GB" w:eastAsia="en-GB"/>
        </w:rPr>
        <w:drawing>
          <wp:inline distT="0" distB="0" distL="0" distR="0" wp14:anchorId="3822333C" wp14:editId="1314544D">
            <wp:extent cx="6059170" cy="3729355"/>
            <wp:effectExtent l="0" t="0" r="0" b="4445"/>
            <wp:docPr id="147" name="Picture 147" descr="OFTA_fill-in_ST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OFTA_fill-in_STLocation"/>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059170" cy="3729355"/>
                    </a:xfrm>
                    <a:prstGeom prst="rect">
                      <a:avLst/>
                    </a:prstGeom>
                    <a:noFill/>
                    <a:ln>
                      <a:noFill/>
                    </a:ln>
                  </pic:spPr>
                </pic:pic>
              </a:graphicData>
            </a:graphic>
          </wp:inline>
        </w:drawing>
      </w:r>
    </w:p>
    <w:p w14:paraId="7273A945" w14:textId="77777777" w:rsidR="00282FCB" w:rsidRPr="008F07EF" w:rsidRDefault="00282FCB" w:rsidP="00282FCB">
      <w:pPr>
        <w:spacing w:after="120"/>
        <w:rPr>
          <w:rFonts w:ascii="TimesNewRomanPSMT" w:eastAsia="PMingLiU" w:hAnsi="TimesNewRomanPSMT" w:cs="TimesNewRomanPSMT"/>
          <w:szCs w:val="24"/>
          <w:lang w:val="en-GB" w:eastAsia="zh-TW"/>
        </w:rPr>
      </w:pPr>
      <w:r w:rsidRPr="008F07EF">
        <w:rPr>
          <w:rFonts w:ascii="TimesNewRomanPSMT" w:eastAsia="PMingLiU" w:hAnsi="TimesNewRomanPSMT" w:cs="TimesNewRomanPSMT"/>
          <w:szCs w:val="24"/>
          <w:lang w:val="en-GB" w:eastAsia="zh-TW"/>
        </w:rPr>
        <w:t>Location of fill-in stations</w:t>
      </w:r>
    </w:p>
    <w:p w14:paraId="5A31A68A" w14:textId="77777777" w:rsidR="00282FCB" w:rsidRPr="008F07EF" w:rsidRDefault="00282FCB" w:rsidP="00282FCB">
      <w:pPr>
        <w:pStyle w:val="Figure"/>
        <w:rPr>
          <w:rFonts w:eastAsia="PMingLiU"/>
          <w:lang w:val="en-GB" w:eastAsia="zh-TW"/>
        </w:rPr>
      </w:pPr>
      <w:r w:rsidRPr="008F07EF">
        <w:rPr>
          <w:rFonts w:eastAsia="PMingLiU"/>
          <w:noProof/>
          <w:lang w:val="en-GB" w:eastAsia="en-GB"/>
        </w:rPr>
        <w:drawing>
          <wp:inline distT="0" distB="0" distL="0" distR="0" wp14:anchorId="0DF2B6BD" wp14:editId="33591CF2">
            <wp:extent cx="6026785" cy="4023360"/>
            <wp:effectExtent l="0" t="0" r="0" b="0"/>
            <wp:docPr id="148" name="Picture 148" descr="OFTA_EstCoverage_OfficialLaunchDate_1o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OFTA_EstCoverage_OfficialLaunchDate_1of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026785" cy="4023360"/>
                    </a:xfrm>
                    <a:prstGeom prst="rect">
                      <a:avLst/>
                    </a:prstGeom>
                    <a:noFill/>
                    <a:ln>
                      <a:noFill/>
                    </a:ln>
                  </pic:spPr>
                </pic:pic>
              </a:graphicData>
            </a:graphic>
          </wp:inline>
        </w:drawing>
      </w:r>
    </w:p>
    <w:p w14:paraId="3DCEDA51" w14:textId="77777777" w:rsidR="00282FCB" w:rsidRPr="008F07EF" w:rsidRDefault="00282FCB" w:rsidP="00282FCB">
      <w:pPr>
        <w:pStyle w:val="Figure"/>
        <w:rPr>
          <w:rFonts w:eastAsia="PMingLiU"/>
          <w:lang w:val="en-GB" w:eastAsia="zh-TW"/>
        </w:rPr>
      </w:pPr>
      <w:r w:rsidRPr="008F07EF">
        <w:rPr>
          <w:rFonts w:eastAsia="PMingLiU"/>
          <w:noProof/>
          <w:lang w:val="en-GB" w:eastAsia="en-GB"/>
        </w:rPr>
        <w:drawing>
          <wp:inline distT="0" distB="0" distL="0" distR="0" wp14:anchorId="7CB830CC" wp14:editId="41350DDA">
            <wp:extent cx="6043295" cy="2401570"/>
            <wp:effectExtent l="0" t="0" r="0" b="0"/>
            <wp:docPr id="149" name="Picture 149" descr="OFTA_EstCoverage_OfficialLaunchDate_2o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OFTA_EstCoverage_OfficialLaunchDate_2of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043295" cy="2401570"/>
                    </a:xfrm>
                    <a:prstGeom prst="rect">
                      <a:avLst/>
                    </a:prstGeom>
                    <a:noFill/>
                    <a:ln>
                      <a:noFill/>
                    </a:ln>
                  </pic:spPr>
                </pic:pic>
              </a:graphicData>
            </a:graphic>
          </wp:inline>
        </w:drawing>
      </w:r>
    </w:p>
    <w:p w14:paraId="439A3BA1" w14:textId="77777777" w:rsidR="00282FCB" w:rsidRPr="008F07EF" w:rsidRDefault="00282FCB" w:rsidP="00282FCB">
      <w:pPr>
        <w:pStyle w:val="Heading3"/>
        <w:rPr>
          <w:lang w:val="en-GB"/>
        </w:rPr>
      </w:pPr>
      <w:bookmarkStart w:id="2001" w:name="_Toc421115634"/>
      <w:bookmarkStart w:id="2002" w:name="_Toc8290738"/>
      <w:r w:rsidRPr="008F07EF">
        <w:rPr>
          <w:lang w:val="en-GB"/>
        </w:rPr>
        <w:t>2.1.2</w:t>
      </w:r>
      <w:r w:rsidRPr="008F07EF">
        <w:rPr>
          <w:lang w:val="en-GB"/>
        </w:rPr>
        <w:tab/>
        <w:t>Deployment of DTMB SFN in</w:t>
      </w:r>
      <w:r w:rsidRPr="008F07EF">
        <w:rPr>
          <w:rFonts w:eastAsia="SimSun"/>
          <w:lang w:val="en-GB" w:eastAsia="zh-CN"/>
        </w:rPr>
        <w:t xml:space="preserve"> </w:t>
      </w:r>
      <w:r w:rsidRPr="008F07EF">
        <w:rPr>
          <w:lang w:val="en-GB"/>
        </w:rPr>
        <w:t>Shanghai</w:t>
      </w:r>
      <w:bookmarkEnd w:id="2001"/>
      <w:bookmarkEnd w:id="2002"/>
    </w:p>
    <w:p w14:paraId="0EEE600A" w14:textId="77777777" w:rsidR="00282FCB" w:rsidRPr="008F07EF" w:rsidRDefault="00282FCB" w:rsidP="00282FCB">
      <w:pPr>
        <w:rPr>
          <w:lang w:val="en-GB" w:eastAsia="zh-CN"/>
        </w:rPr>
      </w:pPr>
      <w:r w:rsidRPr="008F07EF">
        <w:rPr>
          <w:lang w:val="en-GB" w:eastAsia="zh-CN"/>
        </w:rPr>
        <w:t xml:space="preserve">With the release of DTMB standard, the application of terrestrial digital TV in Shanghai began to schedule in 2009. </w:t>
      </w:r>
    </w:p>
    <w:p w14:paraId="69E71D39" w14:textId="77777777" w:rsidR="00282FCB" w:rsidRPr="008F07EF" w:rsidRDefault="00282FCB" w:rsidP="00282FCB">
      <w:pPr>
        <w:rPr>
          <w:lang w:val="en-GB" w:eastAsia="zh-CN"/>
        </w:rPr>
      </w:pPr>
      <w:r w:rsidRPr="008F07EF">
        <w:rPr>
          <w:lang w:val="en-GB" w:eastAsia="zh-CN"/>
        </w:rPr>
        <w:t>Shanghai is the largest city in China full of high buildings and skyscrapers. Total area of whole city is about 300 square km. Only one broadcasting station cannot provide enough coverage and the SFN application of DTMB seems to be a unique solution. Besides, the wireless channel of Shanghai is very complex, especially in the overlapping area between two adjacent stations.</w:t>
      </w:r>
    </w:p>
    <w:p w14:paraId="6258F962" w14:textId="77777777" w:rsidR="00282FCB" w:rsidRPr="008F07EF" w:rsidRDefault="00282FCB" w:rsidP="00282FCB">
      <w:pPr>
        <w:pStyle w:val="Heading4"/>
        <w:rPr>
          <w:lang w:val="en-GB"/>
        </w:rPr>
      </w:pPr>
      <w:r w:rsidRPr="008F07EF">
        <w:rPr>
          <w:lang w:val="en-GB"/>
        </w:rPr>
        <w:t>2.1.2.1</w:t>
      </w:r>
      <w:r w:rsidRPr="008F07EF">
        <w:rPr>
          <w:lang w:val="en-GB"/>
        </w:rPr>
        <w:tab/>
        <w:t>Executive summary</w:t>
      </w:r>
    </w:p>
    <w:p w14:paraId="0A64111A" w14:textId="77777777" w:rsidR="00282FCB" w:rsidRPr="008F07EF" w:rsidRDefault="00282FCB" w:rsidP="00282FCB">
      <w:pPr>
        <w:rPr>
          <w:lang w:val="en-GB" w:eastAsia="zh-CN"/>
        </w:rPr>
      </w:pPr>
      <w:r w:rsidRPr="008F07EF">
        <w:rPr>
          <w:lang w:val="en-GB" w:eastAsia="zh-CN"/>
        </w:rPr>
        <w:t>After the release of DTMB standard and the specification of DTMB receiver, some modes with good lab test results can be applied for the SFN in Shanghai. Evaluations and experiments had been carried out to promote the application. With the help of radio network planning tool, a SFN network with six stations had been successfully deployed since 2009.</w:t>
      </w:r>
    </w:p>
    <w:p w14:paraId="3BF0C685" w14:textId="77777777" w:rsidR="00282FCB" w:rsidRPr="008F07EF" w:rsidRDefault="00282FCB" w:rsidP="00282FCB">
      <w:pPr>
        <w:rPr>
          <w:rFonts w:eastAsia="PMingLiU"/>
          <w:lang w:val="en-GB" w:eastAsia="zh-TW"/>
        </w:rPr>
      </w:pPr>
      <w:r w:rsidRPr="008F07EF">
        <w:rPr>
          <w:rFonts w:eastAsia="PMingLiU"/>
          <w:lang w:val="en-GB" w:eastAsia="zh-TW"/>
        </w:rPr>
        <w:t xml:space="preserve">This Report </w:t>
      </w:r>
      <w:r w:rsidRPr="008F07EF">
        <w:rPr>
          <w:lang w:val="en-GB"/>
        </w:rPr>
        <w:t xml:space="preserve">provides </w:t>
      </w:r>
      <w:r w:rsidRPr="008F07EF">
        <w:rPr>
          <w:rFonts w:eastAsia="PMingLiU"/>
          <w:lang w:val="en-GB" w:eastAsia="zh-HK"/>
        </w:rPr>
        <w:t xml:space="preserve">introduction of </w:t>
      </w:r>
      <w:r w:rsidRPr="008F07EF">
        <w:rPr>
          <w:lang w:val="en-GB"/>
        </w:rPr>
        <w:t xml:space="preserve">DTMB </w:t>
      </w:r>
      <w:r w:rsidRPr="008F07EF">
        <w:rPr>
          <w:lang w:val="en-GB" w:eastAsia="zh-CN"/>
        </w:rPr>
        <w:t>trial</w:t>
      </w:r>
      <w:r w:rsidRPr="008F07EF">
        <w:rPr>
          <w:lang w:val="en-GB"/>
        </w:rPr>
        <w:t xml:space="preserve"> </w:t>
      </w:r>
      <w:r w:rsidRPr="008F07EF">
        <w:rPr>
          <w:rFonts w:eastAsia="PMingLiU"/>
          <w:lang w:val="en-GB" w:eastAsia="zh-HK"/>
        </w:rPr>
        <w:t xml:space="preserve">in </w:t>
      </w:r>
      <w:r w:rsidRPr="008F07EF">
        <w:rPr>
          <w:lang w:val="en-GB" w:eastAsia="zh-CN"/>
        </w:rPr>
        <w:t>Shanghai</w:t>
      </w:r>
      <w:r w:rsidRPr="008F07EF">
        <w:rPr>
          <w:rFonts w:eastAsia="PMingLiU"/>
          <w:lang w:val="en-GB" w:eastAsia="zh-TW"/>
        </w:rPr>
        <w:t xml:space="preserve"> for </w:t>
      </w:r>
      <w:r w:rsidRPr="008F07EF">
        <w:rPr>
          <w:lang w:val="en-GB" w:eastAsia="zh-CN"/>
        </w:rPr>
        <w:t>mobile TV</w:t>
      </w:r>
      <w:r w:rsidRPr="008F07EF">
        <w:rPr>
          <w:rFonts w:eastAsia="PMingLiU"/>
          <w:lang w:val="en-GB" w:eastAsia="zh-TW"/>
        </w:rPr>
        <w:t xml:space="preserve"> </w:t>
      </w:r>
      <w:r w:rsidRPr="008F07EF">
        <w:rPr>
          <w:lang w:val="en-GB" w:eastAsia="zh-CN"/>
        </w:rPr>
        <w:t xml:space="preserve">by </w:t>
      </w:r>
      <w:r w:rsidRPr="008F07EF">
        <w:rPr>
          <w:rFonts w:eastAsia="PMingLiU"/>
          <w:lang w:val="en-GB" w:eastAsia="zh-TW"/>
        </w:rPr>
        <w:t>the SFN</w:t>
      </w:r>
      <w:r w:rsidRPr="008F07EF">
        <w:rPr>
          <w:lang w:val="en-GB"/>
        </w:rPr>
        <w:t xml:space="preserve"> Transmission Network System. </w:t>
      </w:r>
      <w:r w:rsidRPr="008F07EF">
        <w:rPr>
          <w:rFonts w:eastAsia="PMingLiU"/>
          <w:lang w:val="en-GB" w:eastAsia="zh-TW"/>
        </w:rPr>
        <w:t xml:space="preserve">Firstly, technical parameters of DTMB SFN in Shanghai are given; secondly, DTMB SFN implementation for different stages is introduced; </w:t>
      </w:r>
      <w:r w:rsidRPr="008F07EF">
        <w:rPr>
          <w:lang w:val="en-GB" w:eastAsia="zh-CN"/>
        </w:rPr>
        <w:t>final</w:t>
      </w:r>
      <w:r w:rsidRPr="008F07EF">
        <w:rPr>
          <w:rFonts w:eastAsia="PMingLiU"/>
          <w:lang w:val="en-GB" w:eastAsia="zh-TW"/>
        </w:rPr>
        <w:t>ly</w:t>
      </w:r>
      <w:r w:rsidRPr="008F07EF">
        <w:rPr>
          <w:lang w:val="en-GB" w:eastAsia="zh-CN"/>
        </w:rPr>
        <w:t xml:space="preserve">, </w:t>
      </w:r>
      <w:r w:rsidRPr="008F07EF">
        <w:rPr>
          <w:rFonts w:eastAsia="PMingLiU"/>
          <w:lang w:val="en-GB" w:eastAsia="zh-TW"/>
        </w:rPr>
        <w:t xml:space="preserve">a </w:t>
      </w:r>
      <w:r w:rsidRPr="008F07EF">
        <w:rPr>
          <w:lang w:val="en-GB" w:eastAsia="zh-CN"/>
        </w:rPr>
        <w:t>result</w:t>
      </w:r>
      <w:r w:rsidRPr="008F07EF">
        <w:rPr>
          <w:rFonts w:eastAsia="PMingLiU"/>
          <w:lang w:val="en-GB" w:eastAsia="zh-TW"/>
        </w:rPr>
        <w:t xml:space="preserve"> of technical </w:t>
      </w:r>
      <w:r w:rsidRPr="008F07EF">
        <w:rPr>
          <w:lang w:val="en-GB" w:eastAsia="zh-CN"/>
        </w:rPr>
        <w:t>methods suitable in the SFN is given</w:t>
      </w:r>
      <w:r w:rsidRPr="008F07EF">
        <w:rPr>
          <w:rFonts w:eastAsia="PMingLiU"/>
          <w:lang w:val="en-GB" w:eastAsia="zh-TW"/>
        </w:rPr>
        <w:t>.</w:t>
      </w:r>
    </w:p>
    <w:p w14:paraId="1EFCBF60" w14:textId="77777777" w:rsidR="00282FCB" w:rsidRPr="008F07EF" w:rsidRDefault="00282FCB" w:rsidP="00282FCB">
      <w:pPr>
        <w:pStyle w:val="Heading4"/>
        <w:rPr>
          <w:lang w:val="en-GB"/>
        </w:rPr>
      </w:pPr>
      <w:bookmarkStart w:id="2003" w:name="_Toc303179548"/>
      <w:r w:rsidRPr="008F07EF">
        <w:rPr>
          <w:lang w:val="en-GB"/>
        </w:rPr>
        <w:t>2.1.2.2</w:t>
      </w:r>
      <w:r w:rsidRPr="008F07EF">
        <w:rPr>
          <w:lang w:val="en-GB"/>
        </w:rPr>
        <w:tab/>
        <w:t>Technical parameters of DTMB SFN in Shanghai</w:t>
      </w:r>
      <w:bookmarkEnd w:id="2003"/>
    </w:p>
    <w:p w14:paraId="61467E4B" w14:textId="77777777" w:rsidR="00282FCB" w:rsidRPr="008F07EF" w:rsidRDefault="00282FCB" w:rsidP="00282FCB">
      <w:pPr>
        <w:rPr>
          <w:lang w:val="en-GB" w:eastAsia="zh-CN"/>
        </w:rPr>
      </w:pPr>
      <w:r w:rsidRPr="008F07EF">
        <w:rPr>
          <w:lang w:val="en-GB" w:eastAsia="zh-CN"/>
        </w:rPr>
        <w:t xml:space="preserve">To fully utilize the analogue station infrastructure, building and steel tower, the design of DTMB SFN system in Shanghai was based on the existing station. Oriental Pearl, the main SFN station, and five other SFN stations (HongQiao, Education TV, Oriental TV, Daning and West Nanjing Road) formed the whole SFN transmission network system of DTMB. </w:t>
      </w:r>
    </w:p>
    <w:p w14:paraId="6867FAD4" w14:textId="77777777" w:rsidR="00282FCB" w:rsidRPr="008F07EF" w:rsidRDefault="00282FCB" w:rsidP="00282FCB">
      <w:pPr>
        <w:rPr>
          <w:lang w:val="en-GB" w:eastAsia="zh-CN"/>
        </w:rPr>
      </w:pPr>
      <w:r w:rsidRPr="008F07EF">
        <w:rPr>
          <w:lang w:val="en-GB" w:eastAsia="zh-CN"/>
        </w:rPr>
        <w:t xml:space="preserve">After release of DTMB standard, some modes of DTMB had shown attractive testing results. One mode of DTMB was tried for the SFN application of DTMB in Shanghai. </w:t>
      </w:r>
    </w:p>
    <w:p w14:paraId="780E9352" w14:textId="77777777" w:rsidR="00282FCB" w:rsidRPr="008F07EF" w:rsidRDefault="00282FCB" w:rsidP="00282FCB">
      <w:pPr>
        <w:pStyle w:val="Headingb"/>
        <w:rPr>
          <w:lang w:val="en-GB"/>
        </w:rPr>
      </w:pPr>
      <w:bookmarkStart w:id="2004" w:name="_Toc413405956"/>
      <w:r w:rsidRPr="008F07EF">
        <w:rPr>
          <w:lang w:val="en-GB"/>
        </w:rPr>
        <w:t>Transmission parameters</w:t>
      </w:r>
      <w:bookmarkEnd w:id="2004"/>
    </w:p>
    <w:p w14:paraId="623697BD" w14:textId="77777777" w:rsidR="00282FCB" w:rsidRPr="008F07EF" w:rsidRDefault="00282FCB" w:rsidP="00282FCB">
      <w:pPr>
        <w:rPr>
          <w:lang w:val="en-GB"/>
        </w:rPr>
      </w:pPr>
      <w:r w:rsidRPr="008F07EF">
        <w:rPr>
          <w:lang w:val="en-GB"/>
        </w:rPr>
        <w:t>M</w:t>
      </w:r>
      <w:r w:rsidRPr="008F07EF">
        <w:rPr>
          <w:lang w:val="en-GB" w:eastAsia="zh-CN"/>
        </w:rPr>
        <w:t>odulation of DTMB is C = 1, 4 QAM, PN = 595, Code rate 0.8 and Data rate is 10.396 Mbit/s, which is shown in Table P4-5.</w:t>
      </w:r>
    </w:p>
    <w:p w14:paraId="63681DAD" w14:textId="77777777" w:rsidR="00282FCB" w:rsidRPr="008F07EF" w:rsidRDefault="00282FCB" w:rsidP="00282FCB">
      <w:pPr>
        <w:pStyle w:val="TableNo"/>
        <w:rPr>
          <w:rFonts w:eastAsia="PMingLiU"/>
          <w:lang w:val="en-GB" w:eastAsia="zh-TW"/>
        </w:rPr>
      </w:pPr>
      <w:bookmarkStart w:id="2005" w:name="_Toc271291228"/>
      <w:bookmarkStart w:id="2006" w:name="_Toc271626201"/>
      <w:bookmarkStart w:id="2007" w:name="_Toc271291226"/>
      <w:bookmarkStart w:id="2008" w:name="_Toc271626199"/>
      <w:r w:rsidRPr="008F07EF">
        <w:rPr>
          <w:lang w:val="en-GB"/>
        </w:rPr>
        <w:t xml:space="preserve">TABLE </w:t>
      </w:r>
      <w:r w:rsidRPr="008F07EF">
        <w:rPr>
          <w:lang w:val="en-GB" w:eastAsia="zh-CN"/>
        </w:rPr>
        <w:t>P4-5</w:t>
      </w:r>
    </w:p>
    <w:p w14:paraId="2C4764E5" w14:textId="77777777" w:rsidR="00282FCB" w:rsidRPr="008F07EF" w:rsidRDefault="00282FCB" w:rsidP="00282FCB">
      <w:pPr>
        <w:pStyle w:val="Tabletitle"/>
        <w:rPr>
          <w:lang w:val="en-GB" w:eastAsia="zh-CN"/>
        </w:rPr>
      </w:pPr>
      <w:r w:rsidRPr="008F07EF">
        <w:rPr>
          <w:lang w:val="en-GB" w:eastAsia="zh-CN"/>
        </w:rPr>
        <w:t>Parameters of one mode</w:t>
      </w:r>
      <w:bookmarkEnd w:id="2005"/>
      <w:bookmarkEnd w:id="2006"/>
      <w:r w:rsidRPr="008F07EF">
        <w:rPr>
          <w:lang w:val="en-GB" w:eastAsia="zh-CN"/>
        </w:rPr>
        <w:t xml:space="preserve"> used in Shanghai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3420"/>
      </w:tblGrid>
      <w:tr w:rsidR="00282FCB" w:rsidRPr="00594581" w14:paraId="7D3FF36B" w14:textId="77777777" w:rsidTr="003E09A8">
        <w:trPr>
          <w:jc w:val="center"/>
        </w:trPr>
        <w:tc>
          <w:tcPr>
            <w:tcW w:w="2340" w:type="dxa"/>
            <w:vAlign w:val="center"/>
          </w:tcPr>
          <w:p w14:paraId="49F66003" w14:textId="77777777" w:rsidR="00282FCB" w:rsidRPr="008F07EF" w:rsidRDefault="00282FCB" w:rsidP="003E09A8">
            <w:pPr>
              <w:pStyle w:val="Tablehead"/>
              <w:rPr>
                <w:lang w:val="en-GB" w:eastAsia="zh-CN"/>
              </w:rPr>
            </w:pPr>
            <w:r w:rsidRPr="008F07EF">
              <w:rPr>
                <w:lang w:val="en-GB" w:eastAsia="zh-CN"/>
              </w:rPr>
              <w:t>Mode</w:t>
            </w:r>
          </w:p>
        </w:tc>
        <w:tc>
          <w:tcPr>
            <w:tcW w:w="3420" w:type="dxa"/>
            <w:vAlign w:val="center"/>
          </w:tcPr>
          <w:p w14:paraId="0BCE1D1F" w14:textId="77777777" w:rsidR="00282FCB" w:rsidRPr="008F07EF" w:rsidRDefault="00282FCB" w:rsidP="003E09A8">
            <w:pPr>
              <w:pStyle w:val="Tablehead"/>
              <w:rPr>
                <w:lang w:val="en-GB" w:eastAsia="zh-CN"/>
              </w:rPr>
            </w:pPr>
            <w:r w:rsidRPr="008F07EF">
              <w:rPr>
                <w:lang w:val="en-GB" w:eastAsia="zh-CN"/>
              </w:rPr>
              <w:t>Single-Carrier mode with the number of carriers (C= 1)</w:t>
            </w:r>
          </w:p>
        </w:tc>
      </w:tr>
      <w:tr w:rsidR="00282FCB" w:rsidRPr="008F07EF" w14:paraId="25EEFBE3" w14:textId="77777777" w:rsidTr="003E09A8">
        <w:trPr>
          <w:jc w:val="center"/>
        </w:trPr>
        <w:tc>
          <w:tcPr>
            <w:tcW w:w="2340" w:type="dxa"/>
            <w:vAlign w:val="center"/>
          </w:tcPr>
          <w:p w14:paraId="196A42D0" w14:textId="77777777" w:rsidR="00282FCB" w:rsidRPr="008F07EF" w:rsidRDefault="00282FCB" w:rsidP="003E09A8">
            <w:pPr>
              <w:pStyle w:val="Tabletext"/>
              <w:jc w:val="center"/>
              <w:rPr>
                <w:lang w:val="en-GB" w:eastAsia="zh-CN"/>
              </w:rPr>
            </w:pPr>
            <w:r w:rsidRPr="008F07EF">
              <w:rPr>
                <w:lang w:val="en-GB" w:eastAsia="zh-CN"/>
              </w:rPr>
              <w:t>Modulation</w:t>
            </w:r>
          </w:p>
        </w:tc>
        <w:tc>
          <w:tcPr>
            <w:tcW w:w="3420" w:type="dxa"/>
            <w:vAlign w:val="center"/>
          </w:tcPr>
          <w:p w14:paraId="1C91F19E" w14:textId="77777777" w:rsidR="00282FCB" w:rsidRPr="008F07EF" w:rsidRDefault="00282FCB" w:rsidP="003E09A8">
            <w:pPr>
              <w:pStyle w:val="Tabletext"/>
              <w:jc w:val="center"/>
              <w:rPr>
                <w:lang w:val="en-GB" w:eastAsia="zh-CN"/>
              </w:rPr>
            </w:pPr>
            <w:r w:rsidRPr="008F07EF">
              <w:rPr>
                <w:lang w:val="en-GB" w:eastAsia="zh-CN"/>
              </w:rPr>
              <w:t>4QAM</w:t>
            </w:r>
          </w:p>
        </w:tc>
      </w:tr>
      <w:tr w:rsidR="00282FCB" w:rsidRPr="008F07EF" w14:paraId="360D76E5" w14:textId="77777777" w:rsidTr="003E09A8">
        <w:trPr>
          <w:jc w:val="center"/>
        </w:trPr>
        <w:tc>
          <w:tcPr>
            <w:tcW w:w="2340" w:type="dxa"/>
            <w:vAlign w:val="center"/>
          </w:tcPr>
          <w:p w14:paraId="5C4203DD" w14:textId="77777777" w:rsidR="00282FCB" w:rsidRPr="008F07EF" w:rsidRDefault="00282FCB" w:rsidP="003E09A8">
            <w:pPr>
              <w:pStyle w:val="Tabletext"/>
              <w:jc w:val="center"/>
              <w:rPr>
                <w:lang w:val="en-GB" w:eastAsia="zh-CN"/>
              </w:rPr>
            </w:pPr>
            <w:r w:rsidRPr="008F07EF">
              <w:rPr>
                <w:lang w:val="en-GB" w:eastAsia="zh-CN"/>
              </w:rPr>
              <w:t>Frame header</w:t>
            </w:r>
          </w:p>
        </w:tc>
        <w:tc>
          <w:tcPr>
            <w:tcW w:w="3420" w:type="dxa"/>
            <w:vAlign w:val="center"/>
          </w:tcPr>
          <w:p w14:paraId="6B9B0B4D" w14:textId="77777777" w:rsidR="00282FCB" w:rsidRPr="008F07EF" w:rsidRDefault="00282FCB" w:rsidP="003E09A8">
            <w:pPr>
              <w:pStyle w:val="Tabletext"/>
              <w:jc w:val="center"/>
              <w:rPr>
                <w:lang w:val="en-GB" w:eastAsia="zh-CN"/>
              </w:rPr>
            </w:pPr>
            <w:r w:rsidRPr="008F07EF">
              <w:rPr>
                <w:lang w:val="en-GB" w:eastAsia="zh-CN"/>
              </w:rPr>
              <w:t>PN 595</w:t>
            </w:r>
          </w:p>
        </w:tc>
      </w:tr>
      <w:tr w:rsidR="00282FCB" w:rsidRPr="008F07EF" w14:paraId="6D3D09E4" w14:textId="77777777" w:rsidTr="003E09A8">
        <w:trPr>
          <w:jc w:val="center"/>
        </w:trPr>
        <w:tc>
          <w:tcPr>
            <w:tcW w:w="2340" w:type="dxa"/>
            <w:vAlign w:val="center"/>
          </w:tcPr>
          <w:p w14:paraId="3D96F4A7" w14:textId="77777777" w:rsidR="00282FCB" w:rsidRPr="008F07EF" w:rsidRDefault="00282FCB" w:rsidP="003E09A8">
            <w:pPr>
              <w:pStyle w:val="Tabletext"/>
              <w:jc w:val="center"/>
              <w:rPr>
                <w:lang w:val="en-GB" w:eastAsia="zh-CN"/>
              </w:rPr>
            </w:pPr>
            <w:r w:rsidRPr="008F07EF">
              <w:rPr>
                <w:lang w:val="en-GB" w:eastAsia="zh-CN"/>
              </w:rPr>
              <w:t>Code rate</w:t>
            </w:r>
          </w:p>
        </w:tc>
        <w:tc>
          <w:tcPr>
            <w:tcW w:w="3420" w:type="dxa"/>
            <w:vAlign w:val="center"/>
          </w:tcPr>
          <w:p w14:paraId="63346CC1" w14:textId="77777777" w:rsidR="00282FCB" w:rsidRPr="008F07EF" w:rsidRDefault="00282FCB" w:rsidP="003E09A8">
            <w:pPr>
              <w:pStyle w:val="Tabletext"/>
              <w:jc w:val="center"/>
              <w:rPr>
                <w:lang w:val="en-GB" w:eastAsia="zh-CN"/>
              </w:rPr>
            </w:pPr>
            <w:r w:rsidRPr="008F07EF">
              <w:rPr>
                <w:lang w:val="en-GB" w:eastAsia="zh-CN"/>
              </w:rPr>
              <w:t>0.8</w:t>
            </w:r>
          </w:p>
        </w:tc>
      </w:tr>
      <w:tr w:rsidR="00282FCB" w:rsidRPr="00594581" w14:paraId="32054004" w14:textId="77777777" w:rsidTr="003E09A8">
        <w:trPr>
          <w:jc w:val="center"/>
        </w:trPr>
        <w:tc>
          <w:tcPr>
            <w:tcW w:w="2340" w:type="dxa"/>
            <w:vAlign w:val="center"/>
          </w:tcPr>
          <w:p w14:paraId="59B1719A" w14:textId="77777777" w:rsidR="00282FCB" w:rsidRPr="008F07EF" w:rsidRDefault="00282FCB" w:rsidP="003E09A8">
            <w:pPr>
              <w:pStyle w:val="Tabletext"/>
              <w:jc w:val="center"/>
              <w:rPr>
                <w:lang w:val="en-GB" w:eastAsia="zh-CN"/>
              </w:rPr>
            </w:pPr>
            <w:r w:rsidRPr="008F07EF">
              <w:rPr>
                <w:lang w:val="en-GB" w:eastAsia="zh-CN"/>
              </w:rPr>
              <w:t>Symbol interleaving</w:t>
            </w:r>
          </w:p>
        </w:tc>
        <w:tc>
          <w:tcPr>
            <w:tcW w:w="3420" w:type="dxa"/>
            <w:vAlign w:val="center"/>
          </w:tcPr>
          <w:p w14:paraId="076011DE" w14:textId="77777777" w:rsidR="00282FCB" w:rsidRPr="008F07EF" w:rsidRDefault="00282FCB" w:rsidP="003E09A8">
            <w:pPr>
              <w:pStyle w:val="Tabletext"/>
              <w:jc w:val="center"/>
              <w:rPr>
                <w:lang w:val="en-GB" w:eastAsia="zh-CN"/>
              </w:rPr>
            </w:pPr>
            <w:r w:rsidRPr="008F07EF">
              <w:rPr>
                <w:lang w:val="en-GB" w:eastAsia="zh-CN"/>
              </w:rPr>
              <w:t>Mode 2</w:t>
            </w:r>
          </w:p>
          <w:p w14:paraId="0B9A1ADD" w14:textId="77777777" w:rsidR="00282FCB" w:rsidRPr="008F07EF" w:rsidRDefault="00282FCB" w:rsidP="003E09A8">
            <w:pPr>
              <w:pStyle w:val="Tabletext"/>
              <w:jc w:val="center"/>
              <w:rPr>
                <w:lang w:val="en-GB" w:eastAsia="zh-CN"/>
              </w:rPr>
            </w:pPr>
            <w:r w:rsidRPr="008F07EF">
              <w:rPr>
                <w:lang w:val="en-GB" w:eastAsia="zh-CN"/>
              </w:rPr>
              <w:t>i.e. B = 52 and M = 720 symbols</w:t>
            </w:r>
          </w:p>
        </w:tc>
      </w:tr>
    </w:tbl>
    <w:p w14:paraId="0E75A7FB" w14:textId="77777777" w:rsidR="00282FCB" w:rsidRPr="008F07EF" w:rsidRDefault="00282FCB" w:rsidP="00282FCB">
      <w:pPr>
        <w:pStyle w:val="Tablefin"/>
      </w:pPr>
    </w:p>
    <w:p w14:paraId="52BA0972" w14:textId="77777777" w:rsidR="00282FCB" w:rsidRPr="008F07EF" w:rsidRDefault="00282FCB" w:rsidP="00282FCB">
      <w:pPr>
        <w:pStyle w:val="Heading4"/>
        <w:rPr>
          <w:lang w:val="en-GB"/>
        </w:rPr>
      </w:pPr>
      <w:bookmarkStart w:id="2009" w:name="_Toc303179549"/>
      <w:bookmarkEnd w:id="2007"/>
      <w:bookmarkEnd w:id="2008"/>
      <w:r w:rsidRPr="008F07EF">
        <w:rPr>
          <w:lang w:val="en-GB"/>
        </w:rPr>
        <w:t>2.1.2.3</w:t>
      </w:r>
      <w:r w:rsidRPr="008F07EF">
        <w:rPr>
          <w:lang w:val="en-GB"/>
        </w:rPr>
        <w:tab/>
        <w:t>Implementation and results of DTMB SFN</w:t>
      </w:r>
      <w:bookmarkEnd w:id="2009"/>
    </w:p>
    <w:p w14:paraId="46093C45" w14:textId="77777777" w:rsidR="00282FCB" w:rsidRPr="008F07EF" w:rsidRDefault="00282FCB" w:rsidP="00282FCB">
      <w:pPr>
        <w:rPr>
          <w:lang w:val="en-GB" w:eastAsia="zh-CN"/>
        </w:rPr>
      </w:pPr>
      <w:r w:rsidRPr="008F07EF">
        <w:rPr>
          <w:lang w:val="en-GB" w:eastAsia="zh-CN"/>
        </w:rPr>
        <w:t>The whole construction was in three stages.</w:t>
      </w:r>
    </w:p>
    <w:p w14:paraId="6B5A0572" w14:textId="77777777" w:rsidR="00282FCB" w:rsidRPr="008F07EF" w:rsidRDefault="00282FCB" w:rsidP="00282FCB">
      <w:pPr>
        <w:rPr>
          <w:lang w:val="en-GB" w:eastAsia="zh-CN"/>
        </w:rPr>
      </w:pPr>
      <w:r w:rsidRPr="008F07EF">
        <w:rPr>
          <w:lang w:val="en-GB" w:eastAsia="zh-CN"/>
        </w:rPr>
        <w:t>Stage</w:t>
      </w:r>
      <w:r w:rsidRPr="008F07EF">
        <w:rPr>
          <w:rFonts w:eastAsia="PMingLiU"/>
          <w:lang w:val="en-GB" w:eastAsia="zh-TW"/>
        </w:rPr>
        <w:t xml:space="preserve"> 1: </w:t>
      </w:r>
      <w:r w:rsidRPr="008F07EF">
        <w:rPr>
          <w:lang w:val="en-GB" w:eastAsia="zh-CN"/>
        </w:rPr>
        <w:t>Operated the two stations (Oriental Pearl and HongQiao) individually and got the coverage of the two stations respectively by field testing around the broadcasting station. With the help of field testing, a planning tool designed for DTMB SFN network was used to get the overlapping coverage area.</w:t>
      </w:r>
    </w:p>
    <w:p w14:paraId="778FD335" w14:textId="77777777" w:rsidR="00282FCB" w:rsidRPr="008F07EF" w:rsidRDefault="00282FCB" w:rsidP="00282FCB">
      <w:pPr>
        <w:rPr>
          <w:lang w:val="en-GB" w:eastAsia="zh-CN"/>
        </w:rPr>
      </w:pPr>
      <w:r w:rsidRPr="008F07EF">
        <w:rPr>
          <w:lang w:val="en-GB" w:eastAsia="zh-CN"/>
        </w:rPr>
        <w:t>Stage</w:t>
      </w:r>
      <w:r w:rsidRPr="008F07EF">
        <w:rPr>
          <w:rFonts w:eastAsia="PMingLiU"/>
          <w:lang w:val="en-GB" w:eastAsia="zh-TW"/>
        </w:rPr>
        <w:t xml:space="preserve"> 2: </w:t>
      </w:r>
      <w:r w:rsidRPr="008F07EF">
        <w:rPr>
          <w:lang w:val="en-GB" w:eastAsia="zh-CN"/>
        </w:rPr>
        <w:t>Some field testing for these overlapping areas were conducted with the two stations broadcasting synchronized. With the guide of lab testing results and help of planning tool, some adjustment of time delay and powers were made.</w:t>
      </w:r>
    </w:p>
    <w:p w14:paraId="63A68E90" w14:textId="77777777" w:rsidR="00282FCB" w:rsidRPr="008F07EF" w:rsidRDefault="00282FCB" w:rsidP="00282FCB">
      <w:pPr>
        <w:rPr>
          <w:lang w:val="en-GB" w:eastAsia="zh-CN"/>
        </w:rPr>
      </w:pPr>
      <w:r w:rsidRPr="008F07EF">
        <w:rPr>
          <w:lang w:val="en-GB" w:eastAsia="zh-CN"/>
        </w:rPr>
        <w:t>Stage</w:t>
      </w:r>
      <w:r w:rsidRPr="008F07EF">
        <w:rPr>
          <w:rFonts w:eastAsia="PMingLiU"/>
          <w:lang w:val="en-GB" w:eastAsia="zh-TW"/>
        </w:rPr>
        <w:t xml:space="preserve"> 3:</w:t>
      </w:r>
      <w:r w:rsidRPr="008F07EF">
        <w:rPr>
          <w:lang w:val="en-GB" w:eastAsia="zh-CN"/>
        </w:rPr>
        <w:t xml:space="preserve"> By extending the experience of two station SFN network and with the further help of the planning tool, the whole DTMB SFN network with six stations was successfully deployed. The testing of whole SFN network had shown a good result.</w:t>
      </w:r>
    </w:p>
    <w:p w14:paraId="07B82353" w14:textId="77777777" w:rsidR="00282FCB" w:rsidRPr="008F07EF" w:rsidRDefault="00282FCB" w:rsidP="00282FCB">
      <w:pPr>
        <w:pStyle w:val="Headingb"/>
        <w:rPr>
          <w:lang w:val="en-GB"/>
        </w:rPr>
      </w:pPr>
      <w:bookmarkStart w:id="2010" w:name="_Toc413405957"/>
      <w:r w:rsidRPr="008F07EF">
        <w:rPr>
          <w:lang w:val="en-GB"/>
        </w:rPr>
        <w:t>Stage 1 implementation</w:t>
      </w:r>
      <w:bookmarkEnd w:id="2010"/>
      <w:r w:rsidRPr="008F07EF">
        <w:rPr>
          <w:lang w:val="en-GB"/>
        </w:rPr>
        <w:t xml:space="preserve"> </w:t>
      </w:r>
    </w:p>
    <w:p w14:paraId="3E2FE80A" w14:textId="77777777" w:rsidR="00282FCB" w:rsidRPr="008F07EF" w:rsidRDefault="00282FCB" w:rsidP="00282FCB">
      <w:pPr>
        <w:rPr>
          <w:lang w:val="en-GB" w:eastAsia="zh-CN"/>
        </w:rPr>
      </w:pPr>
      <w:r w:rsidRPr="008F07EF">
        <w:rPr>
          <w:lang w:val="en-GB" w:eastAsia="zh-CN"/>
        </w:rPr>
        <w:t>At t</w:t>
      </w:r>
      <w:r w:rsidRPr="008F07EF">
        <w:rPr>
          <w:lang w:val="en-GB"/>
        </w:rPr>
        <w:t>he implementation</w:t>
      </w:r>
      <w:r w:rsidRPr="008F07EF">
        <w:rPr>
          <w:lang w:val="en-GB" w:eastAsia="zh-CN"/>
        </w:rPr>
        <w:t xml:space="preserve"> of Stage</w:t>
      </w:r>
      <w:r w:rsidRPr="008F07EF">
        <w:rPr>
          <w:lang w:val="en-GB"/>
        </w:rPr>
        <w:t xml:space="preserve"> 1</w:t>
      </w:r>
      <w:r w:rsidRPr="008F07EF">
        <w:rPr>
          <w:lang w:val="en-GB" w:eastAsia="zh-CN"/>
        </w:rPr>
        <w:t xml:space="preserve">, broadcasting signals by </w:t>
      </w:r>
      <w:r w:rsidRPr="008F07EF">
        <w:rPr>
          <w:lang w:val="en-GB"/>
        </w:rPr>
        <w:t xml:space="preserve">single station at </w:t>
      </w:r>
      <w:r w:rsidRPr="008F07EF">
        <w:rPr>
          <w:lang w:val="en-GB" w:eastAsia="zh-CN"/>
        </w:rPr>
        <w:t>Oriental Pearl station and HongQiao station individually</w:t>
      </w:r>
      <w:r w:rsidRPr="008F07EF">
        <w:rPr>
          <w:lang w:val="en-GB"/>
        </w:rPr>
        <w:t xml:space="preserve"> to </w:t>
      </w:r>
      <w:r w:rsidRPr="008F07EF">
        <w:rPr>
          <w:lang w:val="en-GB" w:eastAsia="zh-CN"/>
        </w:rPr>
        <w:t>get the</w:t>
      </w:r>
      <w:r w:rsidRPr="008F07EF">
        <w:rPr>
          <w:lang w:val="en-GB"/>
        </w:rPr>
        <w:t xml:space="preserve"> overlapping coverage area. </w:t>
      </w:r>
      <w:r w:rsidRPr="008F07EF">
        <w:rPr>
          <w:lang w:val="en-GB" w:eastAsia="zh-CN"/>
        </w:rPr>
        <w:t xml:space="preserve">The Oriental Pearl station is the highest TV tower in Shanghai and located in the eastern Shanghai, while HongQiao station is located in the western Shanghai and also plays a role in the broadcasting. </w:t>
      </w:r>
    </w:p>
    <w:p w14:paraId="4EE5AD03" w14:textId="77777777" w:rsidR="00282FCB" w:rsidRPr="008F07EF" w:rsidRDefault="00282FCB" w:rsidP="00282FCB">
      <w:pPr>
        <w:rPr>
          <w:lang w:val="en-GB" w:eastAsia="zh-CN"/>
        </w:rPr>
      </w:pPr>
      <w:r w:rsidRPr="008F07EF">
        <w:rPr>
          <w:lang w:val="en-GB" w:eastAsia="zh-CN"/>
        </w:rPr>
        <w:t>Some</w:t>
      </w:r>
      <w:r w:rsidRPr="008F07EF">
        <w:rPr>
          <w:lang w:val="en-GB"/>
        </w:rPr>
        <w:t xml:space="preserve"> new </w:t>
      </w:r>
      <w:r w:rsidRPr="008F07EF">
        <w:rPr>
          <w:lang w:val="en-GB" w:eastAsia="zh-CN"/>
        </w:rPr>
        <w:t>platforms on the tower were set</w:t>
      </w:r>
      <w:r w:rsidRPr="008F07EF">
        <w:rPr>
          <w:rFonts w:eastAsia="PMingLiU"/>
          <w:lang w:val="en-GB" w:eastAsia="zh-TW"/>
        </w:rPr>
        <w:t xml:space="preserve">up </w:t>
      </w:r>
      <w:r w:rsidRPr="008F07EF">
        <w:rPr>
          <w:lang w:val="en-GB"/>
        </w:rPr>
        <w:t>with antenna mounting structure</w:t>
      </w:r>
      <w:r w:rsidRPr="008F07EF">
        <w:rPr>
          <w:lang w:val="en-GB" w:eastAsia="zh-CN"/>
        </w:rPr>
        <w:t xml:space="preserve">, which was </w:t>
      </w:r>
      <w:r w:rsidRPr="008F07EF">
        <w:rPr>
          <w:lang w:val="en-GB"/>
        </w:rPr>
        <w:t>designed to provide</w:t>
      </w:r>
      <w:r w:rsidRPr="008F07EF">
        <w:rPr>
          <w:color w:val="FF0000"/>
          <w:lang w:val="en-GB" w:eastAsia="zh-CN"/>
        </w:rPr>
        <w:t xml:space="preserve"> </w:t>
      </w:r>
      <w:r w:rsidRPr="008F07EF">
        <w:rPr>
          <w:lang w:val="en-GB"/>
        </w:rPr>
        <w:t xml:space="preserve">space for </w:t>
      </w:r>
      <w:r w:rsidRPr="008F07EF">
        <w:rPr>
          <w:rFonts w:eastAsia="PMingLiU"/>
          <w:lang w:val="en-GB" w:eastAsia="zh-TW"/>
        </w:rPr>
        <w:t>DTMB</w:t>
      </w:r>
      <w:r w:rsidRPr="008F07EF">
        <w:rPr>
          <w:lang w:val="en-GB"/>
        </w:rPr>
        <w:t xml:space="preserve"> equipment accommodation, steel platform on top of</w:t>
      </w:r>
      <w:r w:rsidRPr="008F07EF">
        <w:rPr>
          <w:lang w:val="en-GB" w:eastAsia="zh-CN"/>
        </w:rPr>
        <w:t xml:space="preserve"> </w:t>
      </w:r>
      <w:r w:rsidRPr="008F07EF">
        <w:rPr>
          <w:lang w:val="en-GB"/>
        </w:rPr>
        <w:t>building for antenna (Normal &amp; Standby) installation</w:t>
      </w:r>
      <w:r w:rsidRPr="008F07EF">
        <w:rPr>
          <w:lang w:val="en-GB" w:eastAsia="zh-CN"/>
        </w:rPr>
        <w:t xml:space="preserve">. The </w:t>
      </w:r>
      <w:r w:rsidRPr="008F07EF">
        <w:rPr>
          <w:rFonts w:eastAsia="PMingLiU"/>
          <w:lang w:val="en-GB" w:eastAsia="zh-TW"/>
        </w:rPr>
        <w:t>equipments and facilities</w:t>
      </w:r>
      <w:r w:rsidRPr="008F07EF">
        <w:rPr>
          <w:lang w:val="en-GB" w:eastAsia="zh-CN"/>
        </w:rPr>
        <w:t xml:space="preserve"> of </w:t>
      </w:r>
      <w:r w:rsidRPr="008F07EF">
        <w:rPr>
          <w:rFonts w:eastAsia="PMingLiU"/>
          <w:lang w:val="en-GB" w:eastAsia="zh-TW"/>
        </w:rPr>
        <w:t>optical fiber transmission</w:t>
      </w:r>
      <w:r w:rsidRPr="008F07EF">
        <w:rPr>
          <w:lang w:val="en-GB" w:eastAsia="zh-CN"/>
        </w:rPr>
        <w:t xml:space="preserve"> were installed for the adaptor of SFN network</w:t>
      </w:r>
      <w:r w:rsidRPr="008F07EF">
        <w:rPr>
          <w:lang w:val="en-GB"/>
        </w:rPr>
        <w:t xml:space="preserve">, steel pole on top of the steel platform for accommodation the </w:t>
      </w:r>
      <w:r w:rsidRPr="008F07EF">
        <w:rPr>
          <w:rFonts w:eastAsia="PMingLiU"/>
          <w:lang w:val="en-GB" w:eastAsia="zh-TW"/>
        </w:rPr>
        <w:t xml:space="preserve">common </w:t>
      </w:r>
      <w:r w:rsidRPr="008F07EF">
        <w:rPr>
          <w:lang w:val="en-GB" w:eastAsia="zh-CN"/>
        </w:rPr>
        <w:t>GPS</w:t>
      </w:r>
      <w:r w:rsidRPr="008F07EF">
        <w:rPr>
          <w:lang w:val="en-GB"/>
        </w:rPr>
        <w:t xml:space="preserve"> antenna system</w:t>
      </w:r>
      <w:r w:rsidRPr="008F07EF">
        <w:rPr>
          <w:lang w:val="en-GB" w:eastAsia="zh-CN"/>
        </w:rPr>
        <w:t>, which was necessary for the DTMB SFN network</w:t>
      </w:r>
      <w:r w:rsidRPr="008F07EF">
        <w:rPr>
          <w:lang w:val="en-GB"/>
        </w:rPr>
        <w:t xml:space="preserve">. </w:t>
      </w:r>
    </w:p>
    <w:p w14:paraId="5C2B1CB6" w14:textId="77777777" w:rsidR="00282FCB" w:rsidRPr="008F07EF" w:rsidRDefault="00282FCB" w:rsidP="00282FCB">
      <w:pPr>
        <w:rPr>
          <w:lang w:val="en-GB" w:eastAsia="zh-CN"/>
        </w:rPr>
      </w:pPr>
      <w:r w:rsidRPr="008F07EF">
        <w:rPr>
          <w:lang w:val="en-GB" w:eastAsia="zh-CN"/>
        </w:rPr>
        <w:t>The period for Stage 1 lasted one month. T</w:t>
      </w:r>
      <w:r w:rsidRPr="008F07EF">
        <w:rPr>
          <w:lang w:val="en-GB"/>
        </w:rPr>
        <w:t>he</w:t>
      </w:r>
      <w:r w:rsidRPr="008F07EF">
        <w:rPr>
          <w:lang w:val="en-GB" w:eastAsia="zh-CN"/>
        </w:rPr>
        <w:t xml:space="preserve"> overlapping area for the two main stations was successfully figured</w:t>
      </w:r>
      <w:r w:rsidRPr="008F07EF">
        <w:rPr>
          <w:rFonts w:eastAsia="PMingLiU"/>
          <w:lang w:val="en-GB" w:eastAsia="zh-TW"/>
        </w:rPr>
        <w:t>.</w:t>
      </w:r>
    </w:p>
    <w:p w14:paraId="7CF95D09" w14:textId="77777777" w:rsidR="00282FCB" w:rsidRPr="008F07EF" w:rsidRDefault="00282FCB" w:rsidP="00282FCB">
      <w:pPr>
        <w:rPr>
          <w:lang w:val="en-GB" w:eastAsia="zh-CN"/>
        </w:rPr>
      </w:pPr>
      <w:r w:rsidRPr="008F07EF">
        <w:rPr>
          <w:lang w:val="en-GB" w:eastAsia="zh-CN"/>
        </w:rPr>
        <w:t>DTMB</w:t>
      </w:r>
      <w:r w:rsidRPr="008F07EF">
        <w:rPr>
          <w:lang w:val="en-GB"/>
        </w:rPr>
        <w:t xml:space="preserve"> coverage maps formed by </w:t>
      </w:r>
      <w:r w:rsidRPr="008F07EF">
        <w:rPr>
          <w:lang w:val="en-GB" w:eastAsia="zh-CN"/>
        </w:rPr>
        <w:t>Oriental Pearl station and HongQiao station individually</w:t>
      </w:r>
      <w:r w:rsidRPr="008F07EF">
        <w:rPr>
          <w:lang w:val="en-GB"/>
        </w:rPr>
        <w:t xml:space="preserve"> </w:t>
      </w:r>
      <w:r w:rsidRPr="008F07EF">
        <w:rPr>
          <w:lang w:val="en-GB" w:eastAsia="zh-CN"/>
        </w:rPr>
        <w:t>are</w:t>
      </w:r>
      <w:r w:rsidRPr="008F07EF">
        <w:rPr>
          <w:lang w:val="en-GB"/>
        </w:rPr>
        <w:t xml:space="preserve"> shown below</w:t>
      </w:r>
      <w:r w:rsidRPr="008F07EF">
        <w:rPr>
          <w:lang w:val="en-GB" w:eastAsia="zh-CN"/>
        </w:rPr>
        <w:t xml:space="preserve"> in Figs </w:t>
      </w:r>
      <w:r w:rsidRPr="008F07EF">
        <w:rPr>
          <w:lang w:val="en-GB" w:eastAsia="ja-JP"/>
        </w:rPr>
        <w:t>P4</w:t>
      </w:r>
      <w:r w:rsidRPr="008F07EF">
        <w:rPr>
          <w:lang w:val="en-GB" w:eastAsia="ja-JP"/>
        </w:rPr>
        <w:noBreakHyphen/>
        <w:t>4</w:t>
      </w:r>
      <w:r w:rsidRPr="008F07EF">
        <w:rPr>
          <w:lang w:val="en-GB" w:eastAsia="zh-CN"/>
        </w:rPr>
        <w:t xml:space="preserve"> and P4</w:t>
      </w:r>
      <w:r w:rsidRPr="008F07EF">
        <w:rPr>
          <w:lang w:val="en-GB" w:eastAsia="ja-JP"/>
        </w:rPr>
        <w:noBreakHyphen/>
      </w:r>
      <w:r w:rsidRPr="008F07EF">
        <w:rPr>
          <w:lang w:val="en-GB" w:eastAsia="zh-CN"/>
        </w:rPr>
        <w:t>5</w:t>
      </w:r>
      <w:r w:rsidRPr="008F07EF">
        <w:rPr>
          <w:lang w:val="en-GB"/>
        </w:rPr>
        <w:t>.</w:t>
      </w:r>
      <w:r w:rsidRPr="008F07EF">
        <w:rPr>
          <w:lang w:val="en-GB" w:eastAsia="zh-CN"/>
        </w:rPr>
        <w:t xml:space="preserve"> The overlapping areas were marked in Fig. </w:t>
      </w:r>
      <w:r w:rsidRPr="008F07EF">
        <w:rPr>
          <w:lang w:val="en-GB" w:eastAsia="ja-JP"/>
        </w:rPr>
        <w:t>P4</w:t>
      </w:r>
      <w:r w:rsidRPr="008F07EF">
        <w:rPr>
          <w:lang w:val="en-GB" w:eastAsia="ja-JP"/>
        </w:rPr>
        <w:noBreakHyphen/>
      </w:r>
      <w:r w:rsidRPr="008F07EF">
        <w:rPr>
          <w:lang w:val="en-GB" w:eastAsia="zh-CN"/>
        </w:rPr>
        <w:t>6 by calculating the difference</w:t>
      </w:r>
      <w:r w:rsidRPr="008F07EF">
        <w:rPr>
          <w:lang w:val="en-GB"/>
        </w:rPr>
        <w:t xml:space="preserve"> of Receiving Signal Level (RSL) betw</w:t>
      </w:r>
      <w:r w:rsidRPr="008F07EF">
        <w:rPr>
          <w:lang w:val="en-GB" w:eastAsia="zh-CN"/>
        </w:rPr>
        <w:t>een the two stations.</w:t>
      </w:r>
    </w:p>
    <w:p w14:paraId="05732A32" w14:textId="77777777" w:rsidR="00282FCB" w:rsidRPr="008F07EF" w:rsidRDefault="00282FCB" w:rsidP="00282FCB">
      <w:pPr>
        <w:pStyle w:val="FigureNo"/>
        <w:rPr>
          <w:lang w:val="en-GB" w:eastAsia="zh-CN"/>
        </w:rPr>
      </w:pPr>
      <w:r w:rsidRPr="008F07EF">
        <w:rPr>
          <w:lang w:val="en-GB"/>
        </w:rPr>
        <w:t xml:space="preserve">Figure </w:t>
      </w:r>
      <w:r w:rsidRPr="008F07EF">
        <w:rPr>
          <w:lang w:val="en-GB" w:eastAsia="ja-JP"/>
        </w:rPr>
        <w:t>P4</w:t>
      </w:r>
      <w:r w:rsidRPr="008F07EF">
        <w:rPr>
          <w:lang w:val="en-GB" w:eastAsia="ja-JP"/>
        </w:rPr>
        <w:noBreakHyphen/>
      </w:r>
      <w:r w:rsidRPr="008F07EF">
        <w:rPr>
          <w:lang w:val="en-GB"/>
        </w:rPr>
        <w:t>4</w:t>
      </w:r>
      <w:r w:rsidRPr="008F07EF">
        <w:rPr>
          <w:lang w:val="en-GB" w:eastAsia="zh-CN"/>
        </w:rPr>
        <w:t xml:space="preserve"> </w:t>
      </w:r>
    </w:p>
    <w:p w14:paraId="2E266076" w14:textId="77777777" w:rsidR="00282FCB" w:rsidRPr="008F07EF" w:rsidRDefault="00282FCB" w:rsidP="00282FCB">
      <w:pPr>
        <w:pStyle w:val="Figuretitle"/>
        <w:rPr>
          <w:lang w:val="en-GB"/>
        </w:rPr>
      </w:pPr>
      <w:r w:rsidRPr="008F07EF">
        <w:rPr>
          <w:lang w:val="en-GB"/>
        </w:rPr>
        <w:t>DTMB Coverage map – only with the broadcasting of Oriental Pearl station</w:t>
      </w:r>
    </w:p>
    <w:p w14:paraId="114F4D5C" w14:textId="77777777" w:rsidR="00282FCB" w:rsidRPr="008F07EF" w:rsidRDefault="00282FCB" w:rsidP="00282FCB">
      <w:pPr>
        <w:pStyle w:val="Figure"/>
        <w:spacing w:after="120"/>
        <w:rPr>
          <w:lang w:val="en-GB"/>
        </w:rPr>
      </w:pPr>
      <w:r w:rsidRPr="008F07EF">
        <w:rPr>
          <w:noProof/>
          <w:lang w:val="en-GB" w:eastAsia="en-GB"/>
        </w:rPr>
        <w:drawing>
          <wp:inline distT="0" distB="0" distL="0" distR="0" wp14:anchorId="2B6134E5" wp14:editId="4B3700B8">
            <wp:extent cx="5310476" cy="2781300"/>
            <wp:effectExtent l="0" t="0" r="5080" b="0"/>
            <wp:docPr id="150" name="Immagin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46"/>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339632" cy="2796570"/>
                    </a:xfrm>
                    <a:prstGeom prst="rect">
                      <a:avLst/>
                    </a:prstGeom>
                    <a:noFill/>
                    <a:ln>
                      <a:noFill/>
                    </a:ln>
                  </pic:spPr>
                </pic:pic>
              </a:graphicData>
            </a:graphic>
          </wp:inline>
        </w:drawing>
      </w:r>
    </w:p>
    <w:p w14:paraId="2A5788A2" w14:textId="77777777" w:rsidR="00282FCB" w:rsidRPr="008F07EF" w:rsidRDefault="00282FCB" w:rsidP="007A3174">
      <w:pPr>
        <w:pStyle w:val="Figurelegend"/>
        <w:jc w:val="left"/>
        <w:rPr>
          <w:lang w:val="en-GB" w:eastAsia="zh-CN"/>
        </w:rPr>
      </w:pPr>
      <w:r w:rsidRPr="008F07EF">
        <w:rPr>
          <w:kern w:val="16"/>
          <w:lang w:val="en-GB"/>
        </w:rPr>
        <w:t xml:space="preserve">NOTE – </w:t>
      </w:r>
      <w:r w:rsidRPr="008F07EF">
        <w:rPr>
          <w:kern w:val="16"/>
          <w:lang w:val="en-GB"/>
        </w:rPr>
        <w:tab/>
      </w:r>
      <w:r w:rsidRPr="008F07EF">
        <w:rPr>
          <w:lang w:val="en-GB"/>
        </w:rPr>
        <w:t xml:space="preserve">Green is representing for the </w:t>
      </w:r>
      <w:r w:rsidRPr="008F07EF">
        <w:rPr>
          <w:lang w:val="en-GB" w:eastAsia="zh-CN"/>
        </w:rPr>
        <w:t>RSL</w:t>
      </w:r>
      <w:r w:rsidRPr="008F07EF">
        <w:rPr>
          <w:lang w:val="en-GB"/>
        </w:rPr>
        <w:t xml:space="preserve"> from –65 dBm to –20 dBm.</w:t>
      </w:r>
      <w:r w:rsidRPr="008F07EF">
        <w:rPr>
          <w:lang w:val="en-GB"/>
        </w:rPr>
        <w:br/>
      </w:r>
      <w:r w:rsidRPr="008F07EF">
        <w:rPr>
          <w:lang w:val="en-GB"/>
        </w:rPr>
        <w:tab/>
        <w:t>Blue is from –72 to –65 dBm.</w:t>
      </w:r>
      <w:r w:rsidRPr="008F07EF">
        <w:rPr>
          <w:lang w:val="en-GB"/>
        </w:rPr>
        <w:br/>
      </w:r>
      <w:r w:rsidRPr="008F07EF">
        <w:rPr>
          <w:lang w:val="en-GB"/>
        </w:rPr>
        <w:tab/>
        <w:t>Orange is from –78 to –72 dBm.</w:t>
      </w:r>
      <w:r w:rsidRPr="008F07EF">
        <w:rPr>
          <w:lang w:val="en-GB"/>
        </w:rPr>
        <w:br/>
      </w:r>
      <w:r w:rsidRPr="008F07EF">
        <w:rPr>
          <w:lang w:val="en-GB"/>
        </w:rPr>
        <w:tab/>
        <w:t>Yellow is from –85 to –78 dBm.</w:t>
      </w:r>
      <w:r w:rsidRPr="008F07EF">
        <w:rPr>
          <w:lang w:val="en-GB"/>
        </w:rPr>
        <w:br/>
      </w:r>
      <w:r w:rsidRPr="008F07EF">
        <w:rPr>
          <w:lang w:val="en-GB"/>
        </w:rPr>
        <w:tab/>
        <w:t>Red is from –100 to –85 dBm.</w:t>
      </w:r>
    </w:p>
    <w:p w14:paraId="7B2169E4" w14:textId="77777777" w:rsidR="00282FCB" w:rsidRPr="008F07EF" w:rsidRDefault="00282FCB" w:rsidP="00282FCB">
      <w:pPr>
        <w:pStyle w:val="FigureNo"/>
        <w:rPr>
          <w:lang w:val="en-GB"/>
        </w:rPr>
      </w:pPr>
      <w:r w:rsidRPr="008F07EF">
        <w:rPr>
          <w:lang w:val="en-GB"/>
        </w:rPr>
        <w:t xml:space="preserve">Figure </w:t>
      </w:r>
      <w:r w:rsidRPr="008F07EF">
        <w:rPr>
          <w:lang w:val="en-GB" w:eastAsia="ja-JP"/>
        </w:rPr>
        <w:t>P4</w:t>
      </w:r>
      <w:r w:rsidRPr="008F07EF">
        <w:rPr>
          <w:lang w:val="en-GB" w:eastAsia="ja-JP"/>
        </w:rPr>
        <w:noBreakHyphen/>
      </w:r>
      <w:r w:rsidRPr="008F07EF">
        <w:rPr>
          <w:lang w:val="en-GB"/>
        </w:rPr>
        <w:t>5</w:t>
      </w:r>
    </w:p>
    <w:p w14:paraId="4BE85520" w14:textId="77777777" w:rsidR="00282FCB" w:rsidRPr="008F07EF" w:rsidRDefault="00282FCB" w:rsidP="00282FCB">
      <w:pPr>
        <w:pStyle w:val="Figuretitle"/>
        <w:rPr>
          <w:lang w:val="en-GB" w:eastAsia="zh-CN"/>
        </w:rPr>
      </w:pPr>
      <w:r w:rsidRPr="008F07EF">
        <w:rPr>
          <w:lang w:val="en-GB" w:eastAsia="zh-CN"/>
        </w:rPr>
        <w:t>DTMB Coverage Map – only with the broadcasting of HongQiao station</w:t>
      </w:r>
    </w:p>
    <w:p w14:paraId="2B168BDC" w14:textId="77777777" w:rsidR="00282FCB" w:rsidRPr="008F07EF" w:rsidRDefault="00282FCB" w:rsidP="00282FCB">
      <w:pPr>
        <w:pStyle w:val="Figure"/>
        <w:spacing w:after="120"/>
        <w:rPr>
          <w:lang w:val="en-GB"/>
        </w:rPr>
      </w:pPr>
      <w:r w:rsidRPr="008F07EF">
        <w:rPr>
          <w:noProof/>
          <w:lang w:val="en-GB" w:eastAsia="en-GB"/>
        </w:rPr>
        <w:drawing>
          <wp:inline distT="0" distB="0" distL="0" distR="0" wp14:anchorId="18237048" wp14:editId="2297410A">
            <wp:extent cx="5310000" cy="3286800"/>
            <wp:effectExtent l="0" t="0" r="5080" b="8890"/>
            <wp:docPr id="151" name="Immagin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47"/>
                    <pic:cNvPicPr>
                      <a:picLocks noChangeAspect="1" noChangeArrowheads="1"/>
                    </pic:cNvPicPr>
                  </pic:nvPicPr>
                  <pic:blipFill>
                    <a:blip r:embed="rId220" cstate="print">
                      <a:extLst>
                        <a:ext uri="{28A0092B-C50C-407E-A947-70E740481C1C}">
                          <a14:useLocalDpi xmlns:a14="http://schemas.microsoft.com/office/drawing/2010/main" val="0"/>
                        </a:ext>
                      </a:extLst>
                    </a:blip>
                    <a:srcRect l="10323"/>
                    <a:stretch>
                      <a:fillRect/>
                    </a:stretch>
                  </pic:blipFill>
                  <pic:spPr bwMode="auto">
                    <a:xfrm>
                      <a:off x="0" y="0"/>
                      <a:ext cx="5310000" cy="3286800"/>
                    </a:xfrm>
                    <a:prstGeom prst="rect">
                      <a:avLst/>
                    </a:prstGeom>
                    <a:noFill/>
                    <a:ln>
                      <a:noFill/>
                    </a:ln>
                  </pic:spPr>
                </pic:pic>
              </a:graphicData>
            </a:graphic>
          </wp:inline>
        </w:drawing>
      </w:r>
    </w:p>
    <w:p w14:paraId="1B004B98" w14:textId="77777777" w:rsidR="00282FCB" w:rsidRPr="008F07EF" w:rsidRDefault="00282FCB" w:rsidP="007A3174">
      <w:pPr>
        <w:pStyle w:val="Figurelegend"/>
        <w:jc w:val="left"/>
        <w:rPr>
          <w:lang w:val="en-GB" w:eastAsia="zh-CN"/>
        </w:rPr>
      </w:pPr>
      <w:r w:rsidRPr="008F07EF">
        <w:rPr>
          <w:kern w:val="16"/>
          <w:lang w:val="en-GB"/>
        </w:rPr>
        <w:t xml:space="preserve">NOTE – </w:t>
      </w:r>
      <w:r w:rsidRPr="008F07EF">
        <w:rPr>
          <w:kern w:val="16"/>
          <w:lang w:val="en-GB"/>
        </w:rPr>
        <w:tab/>
      </w:r>
      <w:r w:rsidRPr="008F07EF">
        <w:rPr>
          <w:lang w:val="en-GB"/>
        </w:rPr>
        <w:t>Green is representing for the RSL from –65 to –20 dBm.</w:t>
      </w:r>
      <w:r w:rsidRPr="008F07EF">
        <w:rPr>
          <w:lang w:val="en-GB"/>
        </w:rPr>
        <w:br/>
      </w:r>
      <w:r w:rsidRPr="008F07EF">
        <w:rPr>
          <w:lang w:val="en-GB"/>
        </w:rPr>
        <w:tab/>
        <w:t>Blue is from –72 to –65 dBm.</w:t>
      </w:r>
      <w:r w:rsidRPr="008F07EF">
        <w:rPr>
          <w:lang w:val="en-GB"/>
        </w:rPr>
        <w:br/>
      </w:r>
      <w:r w:rsidRPr="008F07EF">
        <w:rPr>
          <w:lang w:val="en-GB"/>
        </w:rPr>
        <w:tab/>
        <w:t>Orange is from –78 to –72 dBm.</w:t>
      </w:r>
      <w:r w:rsidRPr="008F07EF">
        <w:rPr>
          <w:lang w:val="en-GB"/>
        </w:rPr>
        <w:br/>
      </w:r>
      <w:r w:rsidRPr="008F07EF">
        <w:rPr>
          <w:lang w:val="en-GB"/>
        </w:rPr>
        <w:tab/>
        <w:t>Yellow is from –85 to –78 dBm.</w:t>
      </w:r>
      <w:r w:rsidRPr="008F07EF">
        <w:rPr>
          <w:lang w:val="en-GB"/>
        </w:rPr>
        <w:br/>
      </w:r>
      <w:r w:rsidRPr="008F07EF">
        <w:rPr>
          <w:lang w:val="en-GB"/>
        </w:rPr>
        <w:tab/>
        <w:t>Red is from –100 to –85 dBm.</w:t>
      </w:r>
    </w:p>
    <w:p w14:paraId="7560C36F" w14:textId="77777777" w:rsidR="00282FCB" w:rsidRPr="008F07EF" w:rsidRDefault="00282FCB" w:rsidP="00282FCB">
      <w:pPr>
        <w:rPr>
          <w:lang w:val="en-GB" w:eastAsia="zh-CN"/>
        </w:rPr>
      </w:pPr>
    </w:p>
    <w:p w14:paraId="1C366287" w14:textId="77777777" w:rsidR="00282FCB" w:rsidRPr="008F07EF" w:rsidRDefault="00282FCB" w:rsidP="00282FCB">
      <w:pPr>
        <w:pStyle w:val="FigureNo"/>
        <w:rPr>
          <w:lang w:val="en-GB" w:eastAsia="zh-CN"/>
        </w:rPr>
      </w:pPr>
      <w:r w:rsidRPr="008F07EF">
        <w:rPr>
          <w:lang w:val="en-GB"/>
        </w:rPr>
        <w:t xml:space="preserve">Figure </w:t>
      </w:r>
      <w:r w:rsidRPr="008F07EF">
        <w:rPr>
          <w:lang w:val="en-GB" w:eastAsia="ja-JP"/>
        </w:rPr>
        <w:t>P4</w:t>
      </w:r>
      <w:r w:rsidRPr="008F07EF">
        <w:rPr>
          <w:lang w:val="en-GB" w:eastAsia="ja-JP"/>
        </w:rPr>
        <w:noBreakHyphen/>
        <w:t>6</w:t>
      </w:r>
    </w:p>
    <w:p w14:paraId="6D6E896A" w14:textId="77777777" w:rsidR="00282FCB" w:rsidRPr="008F07EF" w:rsidRDefault="00282FCB" w:rsidP="00282FCB">
      <w:pPr>
        <w:pStyle w:val="Figuretitle"/>
        <w:rPr>
          <w:lang w:val="en-GB" w:eastAsia="zh-CN"/>
        </w:rPr>
      </w:pPr>
      <w:r w:rsidRPr="008F07EF">
        <w:rPr>
          <w:lang w:val="en-GB" w:eastAsia="zh-CN"/>
        </w:rPr>
        <w:t>DTMB Coverage map– for the RSL difference between the two stations</w:t>
      </w:r>
    </w:p>
    <w:p w14:paraId="449AA670" w14:textId="77777777" w:rsidR="00282FCB" w:rsidRPr="008F07EF" w:rsidRDefault="00282FCB" w:rsidP="00282FCB">
      <w:pPr>
        <w:pStyle w:val="Figure"/>
        <w:spacing w:after="120"/>
        <w:rPr>
          <w:lang w:val="en-GB"/>
        </w:rPr>
      </w:pPr>
      <w:r w:rsidRPr="008F07EF">
        <w:rPr>
          <w:noProof/>
          <w:lang w:val="en-GB" w:eastAsia="en-GB"/>
        </w:rPr>
        <w:drawing>
          <wp:inline distT="0" distB="0" distL="0" distR="0" wp14:anchorId="1FA6F008" wp14:editId="62531CC0">
            <wp:extent cx="5382895" cy="2973705"/>
            <wp:effectExtent l="0" t="0" r="8255" b="0"/>
            <wp:docPr id="152" name="Immagin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48"/>
                    <pic:cNvPicPr>
                      <a:picLocks noChangeAspect="1" noChangeArrowheads="1"/>
                    </pic:cNvPicPr>
                  </pic:nvPicPr>
                  <pic:blipFill>
                    <a:blip r:embed="rId221" cstate="print">
                      <a:extLst>
                        <a:ext uri="{28A0092B-C50C-407E-A947-70E740481C1C}">
                          <a14:useLocalDpi xmlns:a14="http://schemas.microsoft.com/office/drawing/2010/main" val="0"/>
                        </a:ext>
                      </a:extLst>
                    </a:blip>
                    <a:srcRect l="2119"/>
                    <a:stretch>
                      <a:fillRect/>
                    </a:stretch>
                  </pic:blipFill>
                  <pic:spPr bwMode="auto">
                    <a:xfrm>
                      <a:off x="0" y="0"/>
                      <a:ext cx="5382895" cy="2973705"/>
                    </a:xfrm>
                    <a:prstGeom prst="rect">
                      <a:avLst/>
                    </a:prstGeom>
                    <a:noFill/>
                    <a:ln>
                      <a:noFill/>
                    </a:ln>
                  </pic:spPr>
                </pic:pic>
              </a:graphicData>
            </a:graphic>
          </wp:inline>
        </w:drawing>
      </w:r>
    </w:p>
    <w:p w14:paraId="7BEFE522" w14:textId="77777777" w:rsidR="00282FCB" w:rsidRPr="008F07EF" w:rsidRDefault="00282FCB" w:rsidP="007A3174">
      <w:pPr>
        <w:pStyle w:val="Figurelegend"/>
        <w:jc w:val="left"/>
        <w:rPr>
          <w:lang w:val="en-GB" w:eastAsia="zh-CN"/>
        </w:rPr>
      </w:pPr>
      <w:r w:rsidRPr="008F07EF">
        <w:rPr>
          <w:kern w:val="16"/>
          <w:lang w:val="en-GB" w:eastAsia="zh-CN"/>
        </w:rPr>
        <w:t xml:space="preserve">NOTE – </w:t>
      </w:r>
      <w:r w:rsidRPr="008F07EF">
        <w:rPr>
          <w:kern w:val="16"/>
          <w:lang w:val="en-GB" w:eastAsia="zh-CN"/>
        </w:rPr>
        <w:tab/>
      </w:r>
      <w:r w:rsidRPr="008F07EF">
        <w:rPr>
          <w:lang w:val="en-GB"/>
        </w:rPr>
        <w:t>Grass Green is representing for the RSL</w:t>
      </w:r>
      <w:r w:rsidRPr="008F07EF">
        <w:rPr>
          <w:lang w:val="en-GB" w:eastAsia="zh-CN"/>
        </w:rPr>
        <w:t xml:space="preserve"> difference</w:t>
      </w:r>
      <w:r w:rsidRPr="008F07EF">
        <w:rPr>
          <w:lang w:val="en-GB"/>
        </w:rPr>
        <w:t xml:space="preserve"> </w:t>
      </w:r>
      <w:r w:rsidRPr="008F07EF">
        <w:rPr>
          <w:lang w:val="en-GB" w:eastAsia="zh-CN"/>
        </w:rPr>
        <w:t>from</w:t>
      </w:r>
      <w:r w:rsidRPr="008F07EF">
        <w:rPr>
          <w:lang w:val="en-GB"/>
        </w:rPr>
        <w:t xml:space="preserve"> 9</w:t>
      </w:r>
      <w:r w:rsidRPr="008F07EF">
        <w:rPr>
          <w:lang w:val="en-GB" w:eastAsia="zh-CN"/>
        </w:rPr>
        <w:t xml:space="preserve"> to </w:t>
      </w:r>
      <w:r w:rsidRPr="008F07EF">
        <w:rPr>
          <w:lang w:val="en-GB"/>
        </w:rPr>
        <w:t>35 dB.</w:t>
      </w:r>
      <w:r w:rsidRPr="008F07EF">
        <w:rPr>
          <w:lang w:val="en-GB"/>
        </w:rPr>
        <w:br/>
      </w:r>
      <w:r w:rsidRPr="008F07EF">
        <w:rPr>
          <w:lang w:val="en-GB" w:eastAsia="zh-CN"/>
        </w:rPr>
        <w:tab/>
      </w:r>
      <w:r w:rsidRPr="008F07EF">
        <w:rPr>
          <w:lang w:val="en-GB"/>
        </w:rPr>
        <w:t xml:space="preserve">Azure is </w:t>
      </w:r>
      <w:r w:rsidRPr="008F07EF">
        <w:rPr>
          <w:lang w:val="en-GB" w:eastAsia="zh-CN"/>
        </w:rPr>
        <w:t>from</w:t>
      </w:r>
      <w:r w:rsidRPr="008F07EF">
        <w:rPr>
          <w:lang w:val="en-GB"/>
        </w:rPr>
        <w:t xml:space="preserve"> 6</w:t>
      </w:r>
      <w:r w:rsidRPr="008F07EF">
        <w:rPr>
          <w:lang w:val="en-GB" w:eastAsia="zh-CN"/>
        </w:rPr>
        <w:t xml:space="preserve"> to </w:t>
      </w:r>
      <w:r w:rsidRPr="008F07EF">
        <w:rPr>
          <w:lang w:val="en-GB"/>
        </w:rPr>
        <w:t>9 dB.</w:t>
      </w:r>
      <w:r w:rsidRPr="008F07EF">
        <w:rPr>
          <w:lang w:val="en-GB"/>
        </w:rPr>
        <w:br/>
      </w:r>
      <w:r w:rsidRPr="008F07EF">
        <w:rPr>
          <w:lang w:val="en-GB" w:eastAsia="zh-CN"/>
        </w:rPr>
        <w:tab/>
      </w:r>
      <w:r w:rsidRPr="008F07EF">
        <w:rPr>
          <w:lang w:val="en-GB"/>
        </w:rPr>
        <w:t xml:space="preserve">Yellow is </w:t>
      </w:r>
      <w:r w:rsidRPr="008F07EF">
        <w:rPr>
          <w:lang w:val="en-GB" w:eastAsia="zh-CN"/>
        </w:rPr>
        <w:t>from</w:t>
      </w:r>
      <w:r w:rsidRPr="008F07EF">
        <w:rPr>
          <w:lang w:val="en-GB"/>
        </w:rPr>
        <w:t xml:space="preserve"> 3</w:t>
      </w:r>
      <w:r w:rsidRPr="008F07EF">
        <w:rPr>
          <w:lang w:val="en-GB" w:eastAsia="zh-CN"/>
        </w:rPr>
        <w:t xml:space="preserve"> to </w:t>
      </w:r>
      <w:r w:rsidRPr="008F07EF">
        <w:rPr>
          <w:lang w:val="en-GB"/>
        </w:rPr>
        <w:t>6 dB.</w:t>
      </w:r>
      <w:r w:rsidRPr="008F07EF">
        <w:rPr>
          <w:lang w:val="en-GB"/>
        </w:rPr>
        <w:br/>
      </w:r>
      <w:r w:rsidRPr="008F07EF">
        <w:rPr>
          <w:lang w:val="en-GB" w:eastAsia="zh-CN"/>
        </w:rPr>
        <w:tab/>
      </w:r>
      <w:r w:rsidRPr="008F07EF">
        <w:rPr>
          <w:lang w:val="en-GB"/>
        </w:rPr>
        <w:t xml:space="preserve">Pink is </w:t>
      </w:r>
      <w:r w:rsidRPr="008F07EF">
        <w:rPr>
          <w:lang w:val="en-GB" w:eastAsia="zh-CN"/>
        </w:rPr>
        <w:t>from</w:t>
      </w:r>
      <w:r w:rsidRPr="008F07EF">
        <w:rPr>
          <w:lang w:val="en-GB"/>
        </w:rPr>
        <w:t xml:space="preserve"> 1</w:t>
      </w:r>
      <w:r w:rsidRPr="008F07EF">
        <w:rPr>
          <w:lang w:val="en-GB" w:eastAsia="zh-CN"/>
        </w:rPr>
        <w:t xml:space="preserve"> to </w:t>
      </w:r>
      <w:r w:rsidRPr="008F07EF">
        <w:rPr>
          <w:lang w:val="en-GB"/>
        </w:rPr>
        <w:t>3 dB.</w:t>
      </w:r>
      <w:r w:rsidRPr="008F07EF">
        <w:rPr>
          <w:lang w:val="en-GB"/>
        </w:rPr>
        <w:br/>
      </w:r>
      <w:r w:rsidRPr="008F07EF">
        <w:rPr>
          <w:lang w:val="en-GB" w:eastAsia="zh-CN"/>
        </w:rPr>
        <w:tab/>
      </w:r>
      <w:r w:rsidRPr="008F07EF">
        <w:rPr>
          <w:lang w:val="en-GB"/>
        </w:rPr>
        <w:t xml:space="preserve">Red is </w:t>
      </w:r>
      <w:r w:rsidRPr="008F07EF">
        <w:rPr>
          <w:lang w:val="en-GB" w:eastAsia="zh-CN"/>
        </w:rPr>
        <w:t>from</w:t>
      </w:r>
      <w:r w:rsidRPr="008F07EF">
        <w:rPr>
          <w:lang w:val="en-GB"/>
        </w:rPr>
        <w:t xml:space="preserve"> –1</w:t>
      </w:r>
      <w:r w:rsidRPr="008F07EF">
        <w:rPr>
          <w:lang w:val="en-GB" w:eastAsia="zh-CN"/>
        </w:rPr>
        <w:t xml:space="preserve"> to </w:t>
      </w:r>
      <w:r w:rsidRPr="008F07EF">
        <w:rPr>
          <w:lang w:val="en-GB"/>
        </w:rPr>
        <w:t>1 dB.</w:t>
      </w:r>
      <w:r w:rsidRPr="008F07EF">
        <w:rPr>
          <w:lang w:val="en-GB"/>
        </w:rPr>
        <w:br/>
      </w:r>
      <w:r w:rsidRPr="008F07EF">
        <w:rPr>
          <w:lang w:val="en-GB" w:eastAsia="zh-CN"/>
        </w:rPr>
        <w:tab/>
      </w:r>
      <w:r w:rsidRPr="008F07EF">
        <w:rPr>
          <w:lang w:val="en-GB"/>
        </w:rPr>
        <w:t xml:space="preserve">Purple is </w:t>
      </w:r>
      <w:r w:rsidRPr="008F07EF">
        <w:rPr>
          <w:lang w:val="en-GB" w:eastAsia="zh-CN"/>
        </w:rPr>
        <w:t>from</w:t>
      </w:r>
      <w:r w:rsidRPr="008F07EF">
        <w:rPr>
          <w:lang w:val="en-GB"/>
        </w:rPr>
        <w:t xml:space="preserve"> –3</w:t>
      </w:r>
      <w:r w:rsidRPr="008F07EF">
        <w:rPr>
          <w:lang w:val="en-GB" w:eastAsia="zh-CN"/>
        </w:rPr>
        <w:t xml:space="preserve"> to </w:t>
      </w:r>
      <w:r w:rsidRPr="008F07EF">
        <w:rPr>
          <w:lang w:val="en-GB"/>
        </w:rPr>
        <w:t>–1 dB.</w:t>
      </w:r>
      <w:r w:rsidRPr="008F07EF">
        <w:rPr>
          <w:lang w:val="en-GB"/>
        </w:rPr>
        <w:br/>
      </w:r>
      <w:r w:rsidRPr="008F07EF">
        <w:rPr>
          <w:lang w:val="en-GB" w:eastAsia="zh-CN"/>
        </w:rPr>
        <w:tab/>
      </w:r>
      <w:r w:rsidRPr="008F07EF">
        <w:rPr>
          <w:lang w:val="en-GB"/>
        </w:rPr>
        <w:t xml:space="preserve">Khaki is </w:t>
      </w:r>
      <w:r w:rsidRPr="008F07EF">
        <w:rPr>
          <w:lang w:val="en-GB" w:eastAsia="zh-CN"/>
        </w:rPr>
        <w:t>from</w:t>
      </w:r>
      <w:r w:rsidRPr="008F07EF">
        <w:rPr>
          <w:lang w:val="en-GB"/>
        </w:rPr>
        <w:t xml:space="preserve"> –6</w:t>
      </w:r>
      <w:r w:rsidRPr="008F07EF">
        <w:rPr>
          <w:lang w:val="en-GB" w:eastAsia="zh-CN"/>
        </w:rPr>
        <w:t xml:space="preserve"> to </w:t>
      </w:r>
      <w:r w:rsidRPr="008F07EF">
        <w:rPr>
          <w:lang w:val="en-GB"/>
        </w:rPr>
        <w:t>–3 dB.</w:t>
      </w:r>
      <w:r w:rsidRPr="008F07EF">
        <w:rPr>
          <w:lang w:val="en-GB"/>
        </w:rPr>
        <w:br/>
      </w:r>
      <w:r w:rsidRPr="008F07EF">
        <w:rPr>
          <w:lang w:val="en-GB" w:eastAsia="zh-CN"/>
        </w:rPr>
        <w:tab/>
      </w:r>
      <w:r w:rsidRPr="008F07EF">
        <w:rPr>
          <w:lang w:val="en-GB"/>
        </w:rPr>
        <w:t xml:space="preserve">Blue is </w:t>
      </w:r>
      <w:r w:rsidRPr="008F07EF">
        <w:rPr>
          <w:lang w:val="en-GB" w:eastAsia="zh-CN"/>
        </w:rPr>
        <w:t>from</w:t>
      </w:r>
      <w:r w:rsidRPr="008F07EF">
        <w:rPr>
          <w:lang w:val="en-GB"/>
        </w:rPr>
        <w:t xml:space="preserve"> –9</w:t>
      </w:r>
      <w:r w:rsidRPr="008F07EF">
        <w:rPr>
          <w:lang w:val="en-GB" w:eastAsia="zh-CN"/>
        </w:rPr>
        <w:t xml:space="preserve"> to </w:t>
      </w:r>
      <w:r w:rsidRPr="008F07EF">
        <w:rPr>
          <w:lang w:val="en-GB"/>
        </w:rPr>
        <w:t>–6 dB.</w:t>
      </w:r>
    </w:p>
    <w:p w14:paraId="3D36505F" w14:textId="77777777" w:rsidR="00282FCB" w:rsidRPr="008F07EF" w:rsidRDefault="00282FCB" w:rsidP="00282FCB">
      <w:pPr>
        <w:pStyle w:val="Normalaftertitle"/>
        <w:rPr>
          <w:lang w:val="en-GB" w:eastAsia="zh-CN"/>
        </w:rPr>
      </w:pPr>
      <w:r w:rsidRPr="008F07EF">
        <w:rPr>
          <w:lang w:val="en-GB" w:eastAsia="zh-CN"/>
        </w:rPr>
        <w:t>The overlapping area is defined to be those areas where the absolute difference of RSL between two stations is less than 5 dB.</w:t>
      </w:r>
    </w:p>
    <w:p w14:paraId="67B632A3" w14:textId="77777777" w:rsidR="00282FCB" w:rsidRPr="008F07EF" w:rsidRDefault="00282FCB" w:rsidP="00282FCB">
      <w:pPr>
        <w:pStyle w:val="Headingb"/>
        <w:rPr>
          <w:lang w:val="en-GB"/>
        </w:rPr>
      </w:pPr>
      <w:bookmarkStart w:id="2011" w:name="_Toc413405958"/>
      <w:r w:rsidRPr="008F07EF">
        <w:rPr>
          <w:lang w:val="en-GB"/>
        </w:rPr>
        <w:t>Stage 2 implementation</w:t>
      </w:r>
      <w:bookmarkEnd w:id="2011"/>
      <w:r w:rsidRPr="008F07EF">
        <w:rPr>
          <w:lang w:val="en-GB"/>
        </w:rPr>
        <w:t xml:space="preserve"> </w:t>
      </w:r>
    </w:p>
    <w:p w14:paraId="53C18728" w14:textId="77777777" w:rsidR="00282FCB" w:rsidRPr="008F07EF" w:rsidRDefault="00282FCB" w:rsidP="00282FCB">
      <w:pPr>
        <w:rPr>
          <w:lang w:val="en-GB" w:eastAsia="zh-CN"/>
        </w:rPr>
      </w:pPr>
      <w:r w:rsidRPr="008F07EF">
        <w:rPr>
          <w:lang w:val="en-GB" w:eastAsia="zh-CN"/>
        </w:rPr>
        <w:t xml:space="preserve">The SFN network of two stations must have equipment, the SFN adaptor. In Stage 2, the two stations were broadcasting synchronized. Based on the lab test report and analysis from the planning tool, some adjustments for the time delay and power of the two stations were made. </w:t>
      </w:r>
    </w:p>
    <w:p w14:paraId="426AF19B" w14:textId="77777777" w:rsidR="00282FCB" w:rsidRPr="008F07EF" w:rsidRDefault="00282FCB" w:rsidP="00282FCB">
      <w:pPr>
        <w:rPr>
          <w:lang w:val="en-GB" w:eastAsia="zh-CN"/>
        </w:rPr>
      </w:pPr>
      <w:r w:rsidRPr="008F07EF">
        <w:rPr>
          <w:lang w:val="en-GB" w:eastAsia="zh-CN"/>
        </w:rPr>
        <w:t>The initial transmitter parameters of the two stations are listed as below in Table P4-6.</w:t>
      </w:r>
    </w:p>
    <w:p w14:paraId="1BC3AC9D" w14:textId="77777777" w:rsidR="00282FCB" w:rsidRPr="008F07EF" w:rsidRDefault="00282FCB" w:rsidP="00282FCB">
      <w:pPr>
        <w:pStyle w:val="TableNo"/>
        <w:rPr>
          <w:lang w:val="en-GB" w:eastAsia="zh-CN"/>
        </w:rPr>
      </w:pPr>
      <w:r w:rsidRPr="008F07EF">
        <w:rPr>
          <w:lang w:val="en-GB" w:eastAsia="zh-CN"/>
        </w:rPr>
        <w:t>TABLE P4-6</w:t>
      </w:r>
    </w:p>
    <w:p w14:paraId="3CC1CCB1" w14:textId="77777777" w:rsidR="00282FCB" w:rsidRPr="008F07EF" w:rsidRDefault="00282FCB" w:rsidP="00282FCB">
      <w:pPr>
        <w:pStyle w:val="Tabletitle"/>
        <w:rPr>
          <w:lang w:val="en-GB" w:eastAsia="zh-CN"/>
        </w:rPr>
      </w:pPr>
      <w:r w:rsidRPr="008F07EF">
        <w:rPr>
          <w:lang w:val="en-GB" w:eastAsia="zh-CN"/>
        </w:rPr>
        <w:t>Initial transmitter parameters of the two stations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96"/>
        <w:gridCol w:w="1260"/>
        <w:gridCol w:w="1236"/>
        <w:gridCol w:w="1305"/>
      </w:tblGrid>
      <w:tr w:rsidR="00282FCB" w:rsidRPr="008F07EF" w14:paraId="5347E67A" w14:textId="77777777" w:rsidTr="003E09A8">
        <w:trPr>
          <w:jc w:val="center"/>
        </w:trPr>
        <w:tc>
          <w:tcPr>
            <w:tcW w:w="1796" w:type="dxa"/>
            <w:vAlign w:val="center"/>
          </w:tcPr>
          <w:p w14:paraId="71D66AFA" w14:textId="77777777" w:rsidR="00282FCB" w:rsidRPr="008F07EF" w:rsidRDefault="00282FCB" w:rsidP="003E09A8">
            <w:pPr>
              <w:pStyle w:val="Tablehead"/>
              <w:rPr>
                <w:lang w:val="en-GB" w:eastAsia="zh-CN"/>
              </w:rPr>
            </w:pPr>
            <w:r w:rsidRPr="008F07EF">
              <w:rPr>
                <w:lang w:val="en-GB" w:eastAsia="zh-CN"/>
              </w:rPr>
              <w:t>Transmitter Location</w:t>
            </w:r>
          </w:p>
        </w:tc>
        <w:tc>
          <w:tcPr>
            <w:tcW w:w="1260" w:type="dxa"/>
            <w:vAlign w:val="center"/>
          </w:tcPr>
          <w:p w14:paraId="49D3005E" w14:textId="77777777" w:rsidR="00282FCB" w:rsidRPr="008F07EF" w:rsidRDefault="00282FCB" w:rsidP="003E09A8">
            <w:pPr>
              <w:pStyle w:val="Tablehead"/>
              <w:rPr>
                <w:lang w:val="en-GB" w:eastAsia="zh-CN"/>
              </w:rPr>
            </w:pPr>
            <w:r w:rsidRPr="008F07EF">
              <w:rPr>
                <w:lang w:val="en-GB" w:eastAsia="zh-CN"/>
              </w:rPr>
              <w:t>Power (w)</w:t>
            </w:r>
          </w:p>
        </w:tc>
        <w:tc>
          <w:tcPr>
            <w:tcW w:w="1236" w:type="dxa"/>
            <w:vAlign w:val="center"/>
          </w:tcPr>
          <w:p w14:paraId="3EC1E041" w14:textId="6954F2FA" w:rsidR="00282FCB" w:rsidRPr="008F07EF" w:rsidRDefault="00282FCB" w:rsidP="003E09A8">
            <w:pPr>
              <w:pStyle w:val="Tablehead"/>
              <w:rPr>
                <w:lang w:val="en-GB" w:eastAsia="zh-CN"/>
              </w:rPr>
            </w:pPr>
            <w:r w:rsidRPr="008F07EF">
              <w:rPr>
                <w:lang w:val="en-GB" w:eastAsia="zh-CN"/>
              </w:rPr>
              <w:t>Delay (</w:t>
            </w:r>
            <w:r w:rsidR="007A3174">
              <w:rPr>
                <w:lang w:val="en-GB" w:eastAsia="zh-CN"/>
              </w:rPr>
              <w:sym w:font="Symbol" w:char="F06D"/>
            </w:r>
            <w:r w:rsidRPr="008F07EF">
              <w:rPr>
                <w:lang w:val="en-GB" w:eastAsia="zh-CN"/>
              </w:rPr>
              <w:t>s)</w:t>
            </w:r>
          </w:p>
        </w:tc>
        <w:tc>
          <w:tcPr>
            <w:tcW w:w="1305" w:type="dxa"/>
            <w:vAlign w:val="center"/>
          </w:tcPr>
          <w:p w14:paraId="2EC4E9BE" w14:textId="77777777" w:rsidR="00282FCB" w:rsidRPr="008F07EF" w:rsidRDefault="00282FCB" w:rsidP="003E09A8">
            <w:pPr>
              <w:pStyle w:val="Tablehead"/>
              <w:rPr>
                <w:lang w:val="en-GB" w:eastAsia="zh-CN"/>
              </w:rPr>
            </w:pPr>
            <w:r w:rsidRPr="008F07EF">
              <w:rPr>
                <w:lang w:val="en-GB" w:eastAsia="zh-CN"/>
              </w:rPr>
              <w:t>Antenna height (m)</w:t>
            </w:r>
          </w:p>
        </w:tc>
      </w:tr>
      <w:tr w:rsidR="00282FCB" w:rsidRPr="008F07EF" w14:paraId="498C164F" w14:textId="77777777" w:rsidTr="003E09A8">
        <w:trPr>
          <w:jc w:val="center"/>
        </w:trPr>
        <w:tc>
          <w:tcPr>
            <w:tcW w:w="1796" w:type="dxa"/>
            <w:vAlign w:val="center"/>
          </w:tcPr>
          <w:p w14:paraId="0861C8F7" w14:textId="77777777" w:rsidR="00282FCB" w:rsidRPr="008F07EF" w:rsidRDefault="00282FCB" w:rsidP="003E09A8">
            <w:pPr>
              <w:pStyle w:val="Tabletext"/>
              <w:rPr>
                <w:lang w:val="en-GB" w:eastAsia="zh-CN"/>
              </w:rPr>
            </w:pPr>
            <w:r w:rsidRPr="008F07EF">
              <w:rPr>
                <w:lang w:val="en-GB" w:eastAsia="zh-CN"/>
              </w:rPr>
              <w:t>Oriental Pearl</w:t>
            </w:r>
          </w:p>
        </w:tc>
        <w:tc>
          <w:tcPr>
            <w:tcW w:w="1260" w:type="dxa"/>
            <w:vAlign w:val="center"/>
          </w:tcPr>
          <w:p w14:paraId="2A675BC3" w14:textId="77777777" w:rsidR="00282FCB" w:rsidRPr="008F07EF" w:rsidRDefault="00282FCB" w:rsidP="003E09A8">
            <w:pPr>
              <w:pStyle w:val="Tabletext"/>
              <w:jc w:val="center"/>
              <w:rPr>
                <w:lang w:val="en-GB" w:eastAsia="zh-CN"/>
              </w:rPr>
            </w:pPr>
            <w:r w:rsidRPr="008F07EF">
              <w:rPr>
                <w:lang w:val="en-GB" w:eastAsia="zh-CN"/>
              </w:rPr>
              <w:t>1 000</w:t>
            </w:r>
          </w:p>
        </w:tc>
        <w:tc>
          <w:tcPr>
            <w:tcW w:w="1236" w:type="dxa"/>
            <w:vAlign w:val="center"/>
          </w:tcPr>
          <w:p w14:paraId="5A380BE0" w14:textId="77777777" w:rsidR="00282FCB" w:rsidRPr="008F07EF" w:rsidRDefault="00282FCB" w:rsidP="003E09A8">
            <w:pPr>
              <w:pStyle w:val="Tabletext"/>
              <w:jc w:val="center"/>
              <w:rPr>
                <w:lang w:val="en-GB" w:eastAsia="zh-CN"/>
              </w:rPr>
            </w:pPr>
            <w:r w:rsidRPr="008F07EF">
              <w:rPr>
                <w:lang w:val="en-GB" w:eastAsia="zh-CN"/>
              </w:rPr>
              <w:t>0</w:t>
            </w:r>
          </w:p>
        </w:tc>
        <w:tc>
          <w:tcPr>
            <w:tcW w:w="1305" w:type="dxa"/>
            <w:vAlign w:val="center"/>
          </w:tcPr>
          <w:p w14:paraId="332C6785" w14:textId="77777777" w:rsidR="00282FCB" w:rsidRPr="008F07EF" w:rsidRDefault="00282FCB" w:rsidP="003E09A8">
            <w:pPr>
              <w:pStyle w:val="Tabletext"/>
              <w:jc w:val="center"/>
              <w:rPr>
                <w:lang w:val="en-GB" w:eastAsia="zh-CN"/>
              </w:rPr>
            </w:pPr>
            <w:r w:rsidRPr="008F07EF">
              <w:rPr>
                <w:lang w:val="en-GB" w:eastAsia="zh-CN"/>
              </w:rPr>
              <w:t>420</w:t>
            </w:r>
          </w:p>
        </w:tc>
      </w:tr>
      <w:tr w:rsidR="00282FCB" w:rsidRPr="008F07EF" w14:paraId="751E120E" w14:textId="77777777" w:rsidTr="003E09A8">
        <w:trPr>
          <w:jc w:val="center"/>
        </w:trPr>
        <w:tc>
          <w:tcPr>
            <w:tcW w:w="1796" w:type="dxa"/>
            <w:vAlign w:val="center"/>
          </w:tcPr>
          <w:p w14:paraId="1E40A8FF" w14:textId="77777777" w:rsidR="00282FCB" w:rsidRPr="008F07EF" w:rsidRDefault="00282FCB" w:rsidP="003E09A8">
            <w:pPr>
              <w:pStyle w:val="Tabletext"/>
              <w:rPr>
                <w:lang w:val="en-GB" w:eastAsia="zh-CN"/>
              </w:rPr>
            </w:pPr>
            <w:r w:rsidRPr="008F07EF">
              <w:rPr>
                <w:lang w:val="en-GB" w:eastAsia="zh-CN"/>
              </w:rPr>
              <w:t>HongQiao</w:t>
            </w:r>
          </w:p>
        </w:tc>
        <w:tc>
          <w:tcPr>
            <w:tcW w:w="1260" w:type="dxa"/>
            <w:vAlign w:val="center"/>
          </w:tcPr>
          <w:p w14:paraId="319FFF60" w14:textId="77777777" w:rsidR="00282FCB" w:rsidRPr="008F07EF" w:rsidRDefault="00282FCB" w:rsidP="003E09A8">
            <w:pPr>
              <w:pStyle w:val="Tabletext"/>
              <w:jc w:val="center"/>
              <w:rPr>
                <w:lang w:val="en-GB" w:eastAsia="zh-CN"/>
              </w:rPr>
            </w:pPr>
            <w:r w:rsidRPr="008F07EF">
              <w:rPr>
                <w:lang w:val="en-GB" w:eastAsia="zh-CN"/>
              </w:rPr>
              <w:t>800</w:t>
            </w:r>
          </w:p>
        </w:tc>
        <w:tc>
          <w:tcPr>
            <w:tcW w:w="1236" w:type="dxa"/>
            <w:vAlign w:val="center"/>
          </w:tcPr>
          <w:p w14:paraId="6214DD51" w14:textId="77777777" w:rsidR="00282FCB" w:rsidRPr="008F07EF" w:rsidRDefault="00282FCB" w:rsidP="003E09A8">
            <w:pPr>
              <w:pStyle w:val="Tabletext"/>
              <w:jc w:val="center"/>
              <w:rPr>
                <w:lang w:val="en-GB" w:eastAsia="zh-CN"/>
              </w:rPr>
            </w:pPr>
            <w:r w:rsidRPr="008F07EF">
              <w:rPr>
                <w:lang w:val="en-GB" w:eastAsia="zh-CN"/>
              </w:rPr>
              <w:t>0</w:t>
            </w:r>
          </w:p>
        </w:tc>
        <w:tc>
          <w:tcPr>
            <w:tcW w:w="1305" w:type="dxa"/>
            <w:vAlign w:val="center"/>
          </w:tcPr>
          <w:p w14:paraId="557B454A" w14:textId="77777777" w:rsidR="00282FCB" w:rsidRPr="008F07EF" w:rsidRDefault="00282FCB" w:rsidP="003E09A8">
            <w:pPr>
              <w:pStyle w:val="Tabletext"/>
              <w:jc w:val="center"/>
              <w:rPr>
                <w:lang w:val="en-GB" w:eastAsia="zh-CN"/>
              </w:rPr>
            </w:pPr>
            <w:r w:rsidRPr="008F07EF">
              <w:rPr>
                <w:lang w:val="en-GB" w:eastAsia="zh-CN"/>
              </w:rPr>
              <w:t>150</w:t>
            </w:r>
          </w:p>
        </w:tc>
      </w:tr>
    </w:tbl>
    <w:p w14:paraId="1DA78BB0" w14:textId="77777777" w:rsidR="00282FCB" w:rsidRPr="008F07EF" w:rsidRDefault="00282FCB" w:rsidP="00282FCB">
      <w:pPr>
        <w:pStyle w:val="Tablefin"/>
      </w:pPr>
    </w:p>
    <w:p w14:paraId="3FA6A84B" w14:textId="77777777" w:rsidR="00282FCB" w:rsidRPr="008F07EF" w:rsidRDefault="00282FCB" w:rsidP="00282FCB">
      <w:pPr>
        <w:rPr>
          <w:lang w:val="en-GB"/>
        </w:rPr>
      </w:pPr>
      <w:r w:rsidRPr="008F07EF">
        <w:rPr>
          <w:lang w:val="en-GB"/>
        </w:rPr>
        <w:t>Field test examples in the overlapping area without the adjustment of time delay and power are shown below</w:t>
      </w:r>
      <w:r w:rsidRPr="008F07EF">
        <w:rPr>
          <w:lang w:val="en-GB" w:eastAsia="zh-CN"/>
        </w:rPr>
        <w:t xml:space="preserve"> in Fig. </w:t>
      </w:r>
      <w:r w:rsidRPr="008F07EF">
        <w:rPr>
          <w:lang w:val="en-GB" w:eastAsia="ja-JP"/>
        </w:rPr>
        <w:t>P4</w:t>
      </w:r>
      <w:r w:rsidRPr="008F07EF">
        <w:rPr>
          <w:lang w:val="en-GB" w:eastAsia="ja-JP"/>
        </w:rPr>
        <w:noBreakHyphen/>
      </w:r>
      <w:r w:rsidRPr="008F07EF">
        <w:rPr>
          <w:lang w:val="en-GB" w:eastAsia="zh-CN"/>
        </w:rPr>
        <w:t>7</w:t>
      </w:r>
      <w:r w:rsidRPr="008F07EF">
        <w:rPr>
          <w:lang w:val="en-GB"/>
        </w:rPr>
        <w:t>.</w:t>
      </w:r>
    </w:p>
    <w:p w14:paraId="7793186A" w14:textId="77777777" w:rsidR="00282FCB" w:rsidRPr="008F07EF" w:rsidRDefault="00282FCB" w:rsidP="00282FCB">
      <w:pPr>
        <w:rPr>
          <w:rFonts w:eastAsia="PMingLiU"/>
          <w:lang w:val="en-GB" w:eastAsia="zh-TW"/>
        </w:rPr>
      </w:pPr>
    </w:p>
    <w:p w14:paraId="611C8C2C" w14:textId="77777777" w:rsidR="00282FCB" w:rsidRPr="008F07EF" w:rsidRDefault="00282FCB" w:rsidP="00282FCB">
      <w:pPr>
        <w:pStyle w:val="FigureNo"/>
        <w:rPr>
          <w:lang w:val="en-GB"/>
        </w:rPr>
      </w:pPr>
      <w:r w:rsidRPr="008F07EF">
        <w:rPr>
          <w:lang w:val="en-GB"/>
        </w:rPr>
        <w:t xml:space="preserve">Figure </w:t>
      </w:r>
      <w:r w:rsidRPr="008F07EF">
        <w:rPr>
          <w:lang w:val="en-GB" w:eastAsia="ja-JP"/>
        </w:rPr>
        <w:t>P4</w:t>
      </w:r>
      <w:r w:rsidRPr="008F07EF">
        <w:rPr>
          <w:lang w:val="en-GB" w:eastAsia="ja-JP"/>
        </w:rPr>
        <w:noBreakHyphen/>
        <w:t>7</w:t>
      </w:r>
    </w:p>
    <w:p w14:paraId="1F3A62F5" w14:textId="77777777" w:rsidR="00282FCB" w:rsidRPr="008F07EF" w:rsidRDefault="00282FCB" w:rsidP="00282FCB">
      <w:pPr>
        <w:pStyle w:val="Figuretitle"/>
        <w:rPr>
          <w:lang w:val="en-GB" w:eastAsia="zh-CN"/>
        </w:rPr>
      </w:pPr>
      <w:r w:rsidRPr="008F07EF">
        <w:rPr>
          <w:lang w:val="en-GB"/>
        </w:rPr>
        <w:t>DTMB Reception Performance –without the adjustment of time delay and</w:t>
      </w:r>
      <w:r w:rsidRPr="008F07EF">
        <w:rPr>
          <w:lang w:val="en-GB"/>
        </w:rPr>
        <w:br/>
      </w:r>
      <w:r w:rsidRPr="008F07EF">
        <w:rPr>
          <w:lang w:val="en-GB" w:eastAsia="zh-CN"/>
        </w:rPr>
        <w:t>power for the SFN network with two stations</w:t>
      </w:r>
    </w:p>
    <w:p w14:paraId="1DF304DB" w14:textId="77777777" w:rsidR="00282FCB" w:rsidRPr="008F07EF" w:rsidRDefault="00282FCB" w:rsidP="00282FCB">
      <w:pPr>
        <w:pStyle w:val="Figure"/>
        <w:rPr>
          <w:lang w:val="en-GB"/>
        </w:rPr>
      </w:pPr>
      <w:r w:rsidRPr="008F07EF">
        <w:rPr>
          <w:noProof/>
          <w:lang w:val="en-GB" w:eastAsia="en-GB"/>
        </w:rPr>
        <w:drawing>
          <wp:inline distT="0" distB="0" distL="0" distR="0" wp14:anchorId="2982D448" wp14:editId="1B16A287">
            <wp:extent cx="5351145" cy="4134485"/>
            <wp:effectExtent l="0" t="0" r="1905" b="0"/>
            <wp:docPr id="153" name="Immagin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4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351145" cy="4134485"/>
                    </a:xfrm>
                    <a:prstGeom prst="rect">
                      <a:avLst/>
                    </a:prstGeom>
                    <a:noFill/>
                    <a:ln>
                      <a:noFill/>
                    </a:ln>
                  </pic:spPr>
                </pic:pic>
              </a:graphicData>
            </a:graphic>
          </wp:inline>
        </w:drawing>
      </w:r>
    </w:p>
    <w:p w14:paraId="0F0E13B6" w14:textId="77777777" w:rsidR="00282FCB" w:rsidRPr="008F07EF" w:rsidRDefault="00282FCB" w:rsidP="00282FCB">
      <w:pPr>
        <w:pStyle w:val="Figurelegend"/>
        <w:rPr>
          <w:b/>
          <w:lang w:val="en-GB"/>
        </w:rPr>
      </w:pPr>
      <w:r w:rsidRPr="008F07EF">
        <w:rPr>
          <w:kern w:val="16"/>
          <w:lang w:val="en-GB" w:eastAsia="zh-CN"/>
        </w:rPr>
        <w:t>NOTE –</w:t>
      </w:r>
      <w:r w:rsidRPr="008F07EF">
        <w:rPr>
          <w:b/>
          <w:bCs/>
          <w:kern w:val="16"/>
          <w:lang w:val="en-GB" w:eastAsia="zh-CN"/>
        </w:rPr>
        <w:t xml:space="preserve"> </w:t>
      </w:r>
      <w:r w:rsidRPr="008F07EF">
        <w:rPr>
          <w:lang w:val="en-GB"/>
        </w:rPr>
        <w:t>The yellow label</w:t>
      </w:r>
      <w:r w:rsidRPr="008F07EF">
        <w:rPr>
          <w:lang w:val="en-GB" w:eastAsia="zh-CN"/>
        </w:rPr>
        <w:t>s</w:t>
      </w:r>
      <w:r w:rsidRPr="008F07EF">
        <w:rPr>
          <w:lang w:val="en-GB"/>
        </w:rPr>
        <w:t xml:space="preserve"> indict failure reception spot</w:t>
      </w:r>
      <w:r w:rsidRPr="008F07EF">
        <w:rPr>
          <w:lang w:val="en-GB" w:eastAsia="zh-CN"/>
        </w:rPr>
        <w:t>s</w:t>
      </w:r>
      <w:r w:rsidRPr="008F07EF">
        <w:rPr>
          <w:lang w:val="en-GB"/>
        </w:rPr>
        <w:t xml:space="preserve"> in the overlapping area.</w:t>
      </w:r>
    </w:p>
    <w:p w14:paraId="2A16F1E7" w14:textId="77777777" w:rsidR="00282FCB" w:rsidRPr="008F07EF" w:rsidRDefault="00282FCB" w:rsidP="00282FCB">
      <w:pPr>
        <w:pStyle w:val="Normalaftertitle"/>
        <w:rPr>
          <w:lang w:val="en-GB" w:eastAsia="zh-CN"/>
        </w:rPr>
      </w:pPr>
      <w:r w:rsidRPr="008F07EF">
        <w:rPr>
          <w:lang w:val="en-GB" w:eastAsia="zh-CN"/>
        </w:rPr>
        <w:t>With the guide of planning tool, some adjustment of time delay and powers were made. The adjusted transmitter parameters of the two stations are listed as below in Table P4-7.</w:t>
      </w:r>
    </w:p>
    <w:p w14:paraId="4D4AFB04" w14:textId="77777777" w:rsidR="00282FCB" w:rsidRPr="008F07EF" w:rsidRDefault="00282FCB" w:rsidP="00282FCB">
      <w:pPr>
        <w:pStyle w:val="TableNo"/>
        <w:rPr>
          <w:lang w:val="en-GB" w:eastAsia="zh-CN"/>
        </w:rPr>
      </w:pPr>
      <w:r w:rsidRPr="008F07EF">
        <w:rPr>
          <w:lang w:val="en-GB" w:eastAsia="zh-CN"/>
        </w:rPr>
        <w:t>TABLE P4-7</w:t>
      </w:r>
    </w:p>
    <w:p w14:paraId="508CA8F6" w14:textId="77777777" w:rsidR="00282FCB" w:rsidRPr="008F07EF" w:rsidRDefault="00282FCB" w:rsidP="00282FCB">
      <w:pPr>
        <w:pStyle w:val="Tabletitle"/>
        <w:rPr>
          <w:lang w:val="en-GB" w:eastAsia="zh-CN"/>
        </w:rPr>
      </w:pPr>
      <w:r w:rsidRPr="008F07EF">
        <w:rPr>
          <w:lang w:val="en-GB" w:eastAsia="zh-CN"/>
        </w:rPr>
        <w:t>Adjusted transmitter parameters of the two stations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85"/>
        <w:gridCol w:w="1260"/>
        <w:gridCol w:w="1236"/>
        <w:gridCol w:w="1305"/>
      </w:tblGrid>
      <w:tr w:rsidR="00282FCB" w:rsidRPr="008F07EF" w14:paraId="3C448B1D" w14:textId="77777777" w:rsidTr="003E09A8">
        <w:trPr>
          <w:jc w:val="center"/>
        </w:trPr>
        <w:tc>
          <w:tcPr>
            <w:tcW w:w="2085" w:type="dxa"/>
            <w:vAlign w:val="center"/>
          </w:tcPr>
          <w:p w14:paraId="3F3ABD69" w14:textId="77777777" w:rsidR="00282FCB" w:rsidRPr="008F07EF" w:rsidRDefault="00282FCB" w:rsidP="003E09A8">
            <w:pPr>
              <w:pStyle w:val="Tablehead"/>
              <w:rPr>
                <w:lang w:val="en-GB" w:eastAsia="zh-CN"/>
              </w:rPr>
            </w:pPr>
            <w:r w:rsidRPr="008F07EF">
              <w:rPr>
                <w:lang w:val="en-GB" w:eastAsia="zh-CN"/>
              </w:rPr>
              <w:t>Transmitter location</w:t>
            </w:r>
          </w:p>
        </w:tc>
        <w:tc>
          <w:tcPr>
            <w:tcW w:w="1260" w:type="dxa"/>
            <w:vAlign w:val="center"/>
          </w:tcPr>
          <w:p w14:paraId="4B812907" w14:textId="77777777" w:rsidR="00282FCB" w:rsidRPr="008F07EF" w:rsidRDefault="00282FCB" w:rsidP="003E09A8">
            <w:pPr>
              <w:pStyle w:val="Tablehead"/>
              <w:rPr>
                <w:lang w:val="en-GB" w:eastAsia="zh-CN"/>
              </w:rPr>
            </w:pPr>
            <w:r w:rsidRPr="008F07EF">
              <w:rPr>
                <w:lang w:val="en-GB" w:eastAsia="zh-CN"/>
              </w:rPr>
              <w:t>Power (w)</w:t>
            </w:r>
          </w:p>
        </w:tc>
        <w:tc>
          <w:tcPr>
            <w:tcW w:w="1236" w:type="dxa"/>
            <w:vAlign w:val="center"/>
          </w:tcPr>
          <w:p w14:paraId="350FE11D" w14:textId="30B54035" w:rsidR="00282FCB" w:rsidRPr="008F07EF" w:rsidRDefault="00282FCB" w:rsidP="003E09A8">
            <w:pPr>
              <w:pStyle w:val="Tablehead"/>
              <w:rPr>
                <w:lang w:val="en-GB" w:eastAsia="zh-CN"/>
              </w:rPr>
            </w:pPr>
            <w:r w:rsidRPr="008F07EF">
              <w:rPr>
                <w:lang w:val="en-GB" w:eastAsia="zh-CN"/>
              </w:rPr>
              <w:t>Delay (</w:t>
            </w:r>
            <w:r w:rsidR="007A3174">
              <w:rPr>
                <w:lang w:val="en-GB" w:eastAsia="zh-CN"/>
              </w:rPr>
              <w:sym w:font="Symbol" w:char="F06D"/>
            </w:r>
            <w:r w:rsidRPr="008F07EF">
              <w:rPr>
                <w:lang w:val="en-GB" w:eastAsia="zh-CN"/>
              </w:rPr>
              <w:t>s)</w:t>
            </w:r>
          </w:p>
        </w:tc>
        <w:tc>
          <w:tcPr>
            <w:tcW w:w="1305" w:type="dxa"/>
            <w:vAlign w:val="center"/>
          </w:tcPr>
          <w:p w14:paraId="3D3BDAC5" w14:textId="77777777" w:rsidR="00282FCB" w:rsidRPr="008F07EF" w:rsidRDefault="00282FCB" w:rsidP="003E09A8">
            <w:pPr>
              <w:pStyle w:val="Tablehead"/>
              <w:rPr>
                <w:lang w:val="en-GB" w:eastAsia="zh-CN"/>
              </w:rPr>
            </w:pPr>
            <w:r w:rsidRPr="008F07EF">
              <w:rPr>
                <w:lang w:val="en-GB" w:eastAsia="zh-CN"/>
              </w:rPr>
              <w:t>Antenna height (m)</w:t>
            </w:r>
          </w:p>
        </w:tc>
      </w:tr>
      <w:tr w:rsidR="00282FCB" w:rsidRPr="008F07EF" w14:paraId="7EC0FE24" w14:textId="77777777" w:rsidTr="003E09A8">
        <w:trPr>
          <w:jc w:val="center"/>
        </w:trPr>
        <w:tc>
          <w:tcPr>
            <w:tcW w:w="2085" w:type="dxa"/>
            <w:vAlign w:val="center"/>
          </w:tcPr>
          <w:p w14:paraId="2C999F51" w14:textId="77777777" w:rsidR="00282FCB" w:rsidRPr="008F07EF" w:rsidRDefault="00282FCB" w:rsidP="003E09A8">
            <w:pPr>
              <w:pStyle w:val="Tabletext"/>
              <w:rPr>
                <w:lang w:val="en-GB" w:eastAsia="zh-CN"/>
              </w:rPr>
            </w:pPr>
            <w:r w:rsidRPr="008F07EF">
              <w:rPr>
                <w:lang w:val="en-GB" w:eastAsia="zh-CN"/>
              </w:rPr>
              <w:t>Oriental Pearl</w:t>
            </w:r>
          </w:p>
        </w:tc>
        <w:tc>
          <w:tcPr>
            <w:tcW w:w="1260" w:type="dxa"/>
            <w:vAlign w:val="center"/>
          </w:tcPr>
          <w:p w14:paraId="1C81C0B8" w14:textId="77777777" w:rsidR="00282FCB" w:rsidRPr="008F07EF" w:rsidRDefault="00282FCB" w:rsidP="003E09A8">
            <w:pPr>
              <w:pStyle w:val="Tabletext"/>
              <w:jc w:val="center"/>
              <w:rPr>
                <w:lang w:val="en-GB" w:eastAsia="zh-CN"/>
              </w:rPr>
            </w:pPr>
            <w:r w:rsidRPr="008F07EF">
              <w:rPr>
                <w:lang w:val="en-GB" w:eastAsia="zh-CN"/>
              </w:rPr>
              <w:t>1 000</w:t>
            </w:r>
          </w:p>
        </w:tc>
        <w:tc>
          <w:tcPr>
            <w:tcW w:w="1236" w:type="dxa"/>
            <w:vAlign w:val="center"/>
          </w:tcPr>
          <w:p w14:paraId="38CB019A" w14:textId="77777777" w:rsidR="00282FCB" w:rsidRPr="008F07EF" w:rsidRDefault="00282FCB" w:rsidP="003E09A8">
            <w:pPr>
              <w:pStyle w:val="Tabletext"/>
              <w:jc w:val="center"/>
              <w:rPr>
                <w:lang w:val="en-GB" w:eastAsia="zh-CN"/>
              </w:rPr>
            </w:pPr>
            <w:r w:rsidRPr="008F07EF">
              <w:rPr>
                <w:lang w:val="en-GB" w:eastAsia="zh-CN"/>
              </w:rPr>
              <w:t>0</w:t>
            </w:r>
          </w:p>
        </w:tc>
        <w:tc>
          <w:tcPr>
            <w:tcW w:w="1305" w:type="dxa"/>
            <w:vAlign w:val="center"/>
          </w:tcPr>
          <w:p w14:paraId="5F09319B" w14:textId="77777777" w:rsidR="00282FCB" w:rsidRPr="008F07EF" w:rsidRDefault="00282FCB" w:rsidP="003E09A8">
            <w:pPr>
              <w:pStyle w:val="Tabletext"/>
              <w:jc w:val="center"/>
              <w:rPr>
                <w:lang w:val="en-GB" w:eastAsia="zh-CN"/>
              </w:rPr>
            </w:pPr>
            <w:r w:rsidRPr="008F07EF">
              <w:rPr>
                <w:lang w:val="en-GB" w:eastAsia="zh-CN"/>
              </w:rPr>
              <w:t>420</w:t>
            </w:r>
          </w:p>
        </w:tc>
      </w:tr>
      <w:tr w:rsidR="00282FCB" w:rsidRPr="008F07EF" w14:paraId="7EFBC22D" w14:textId="77777777" w:rsidTr="003E09A8">
        <w:trPr>
          <w:jc w:val="center"/>
        </w:trPr>
        <w:tc>
          <w:tcPr>
            <w:tcW w:w="2085" w:type="dxa"/>
            <w:vAlign w:val="center"/>
          </w:tcPr>
          <w:p w14:paraId="4CE2AE6D" w14:textId="77777777" w:rsidR="00282FCB" w:rsidRPr="008F07EF" w:rsidRDefault="00282FCB" w:rsidP="003E09A8">
            <w:pPr>
              <w:pStyle w:val="Tabletext"/>
              <w:rPr>
                <w:lang w:val="en-GB" w:eastAsia="zh-CN"/>
              </w:rPr>
            </w:pPr>
            <w:r w:rsidRPr="008F07EF">
              <w:rPr>
                <w:lang w:val="en-GB" w:eastAsia="zh-CN"/>
              </w:rPr>
              <w:t>HongQiao</w:t>
            </w:r>
          </w:p>
        </w:tc>
        <w:tc>
          <w:tcPr>
            <w:tcW w:w="1260" w:type="dxa"/>
            <w:vAlign w:val="center"/>
          </w:tcPr>
          <w:p w14:paraId="2F4A7579" w14:textId="77777777" w:rsidR="00282FCB" w:rsidRPr="008F07EF" w:rsidRDefault="00282FCB" w:rsidP="003E09A8">
            <w:pPr>
              <w:pStyle w:val="Tabletext"/>
              <w:jc w:val="center"/>
              <w:rPr>
                <w:lang w:val="en-GB" w:eastAsia="zh-CN"/>
              </w:rPr>
            </w:pPr>
            <w:r w:rsidRPr="008F07EF">
              <w:rPr>
                <w:lang w:val="en-GB" w:eastAsia="zh-CN"/>
              </w:rPr>
              <w:t>700</w:t>
            </w:r>
          </w:p>
        </w:tc>
        <w:tc>
          <w:tcPr>
            <w:tcW w:w="1236" w:type="dxa"/>
            <w:vAlign w:val="center"/>
          </w:tcPr>
          <w:p w14:paraId="56896FAF" w14:textId="77777777" w:rsidR="00282FCB" w:rsidRPr="008F07EF" w:rsidRDefault="00282FCB" w:rsidP="003E09A8">
            <w:pPr>
              <w:pStyle w:val="Tabletext"/>
              <w:jc w:val="center"/>
              <w:rPr>
                <w:lang w:val="en-GB" w:eastAsia="zh-CN"/>
              </w:rPr>
            </w:pPr>
            <w:r w:rsidRPr="008F07EF">
              <w:rPr>
                <w:lang w:val="en-GB" w:eastAsia="zh-CN"/>
              </w:rPr>
              <w:t>14</w:t>
            </w:r>
          </w:p>
        </w:tc>
        <w:tc>
          <w:tcPr>
            <w:tcW w:w="1305" w:type="dxa"/>
            <w:vAlign w:val="center"/>
          </w:tcPr>
          <w:p w14:paraId="718E6669" w14:textId="77777777" w:rsidR="00282FCB" w:rsidRPr="008F07EF" w:rsidRDefault="00282FCB" w:rsidP="003E09A8">
            <w:pPr>
              <w:pStyle w:val="Tabletext"/>
              <w:jc w:val="center"/>
              <w:rPr>
                <w:lang w:val="en-GB" w:eastAsia="zh-CN"/>
              </w:rPr>
            </w:pPr>
            <w:r w:rsidRPr="008F07EF">
              <w:rPr>
                <w:lang w:val="en-GB" w:eastAsia="zh-CN"/>
              </w:rPr>
              <w:t>150</w:t>
            </w:r>
          </w:p>
        </w:tc>
      </w:tr>
    </w:tbl>
    <w:p w14:paraId="1B553841" w14:textId="77777777" w:rsidR="00282FCB" w:rsidRPr="008F07EF" w:rsidRDefault="00282FCB" w:rsidP="00282FCB">
      <w:pPr>
        <w:pStyle w:val="Tablefin"/>
      </w:pPr>
    </w:p>
    <w:p w14:paraId="2F5BCB7D" w14:textId="77777777" w:rsidR="00282FCB" w:rsidRPr="008F07EF" w:rsidRDefault="00282FCB" w:rsidP="00282FCB">
      <w:pPr>
        <w:rPr>
          <w:lang w:val="en-GB" w:eastAsia="zh-CN"/>
        </w:rPr>
      </w:pPr>
      <w:r w:rsidRPr="008F07EF">
        <w:rPr>
          <w:lang w:val="en-GB" w:eastAsia="zh-CN"/>
        </w:rPr>
        <w:t>Field test examples in the overlapping area after the adjustment</w:t>
      </w:r>
      <w:r w:rsidRPr="008F07EF">
        <w:rPr>
          <w:lang w:val="en-GB"/>
        </w:rPr>
        <w:t xml:space="preserve"> </w:t>
      </w:r>
      <w:r w:rsidRPr="008F07EF">
        <w:rPr>
          <w:lang w:val="en-GB" w:eastAsia="zh-CN"/>
        </w:rPr>
        <w:t>are</w:t>
      </w:r>
      <w:r w:rsidRPr="008F07EF">
        <w:rPr>
          <w:lang w:val="en-GB"/>
        </w:rPr>
        <w:t xml:space="preserve"> shown below</w:t>
      </w:r>
      <w:r w:rsidRPr="008F07EF">
        <w:rPr>
          <w:lang w:val="en-GB" w:eastAsia="zh-CN"/>
        </w:rPr>
        <w:t xml:space="preserve"> in Fig. </w:t>
      </w:r>
      <w:r w:rsidRPr="008F07EF">
        <w:rPr>
          <w:lang w:val="en-GB" w:eastAsia="ja-JP"/>
        </w:rPr>
        <w:t>P4</w:t>
      </w:r>
      <w:r w:rsidRPr="008F07EF">
        <w:rPr>
          <w:lang w:val="en-GB" w:eastAsia="ja-JP"/>
        </w:rPr>
        <w:noBreakHyphen/>
        <w:t>8</w:t>
      </w:r>
      <w:r w:rsidRPr="008F07EF">
        <w:rPr>
          <w:lang w:val="en-GB" w:eastAsia="zh-CN"/>
        </w:rPr>
        <w:t>.</w:t>
      </w:r>
    </w:p>
    <w:p w14:paraId="6F9A44E3" w14:textId="77777777" w:rsidR="00282FCB" w:rsidRPr="008F07EF" w:rsidRDefault="00282FCB" w:rsidP="00282FCB">
      <w:pPr>
        <w:pStyle w:val="FigureNo"/>
        <w:rPr>
          <w:lang w:val="en-GB"/>
        </w:rPr>
      </w:pPr>
      <w:r w:rsidRPr="008F07EF">
        <w:rPr>
          <w:lang w:val="en-GB"/>
        </w:rPr>
        <w:t xml:space="preserve">Figure </w:t>
      </w:r>
      <w:r w:rsidRPr="008F07EF">
        <w:rPr>
          <w:lang w:val="en-GB" w:eastAsia="ja-JP"/>
        </w:rPr>
        <w:t>P4</w:t>
      </w:r>
      <w:r w:rsidRPr="008F07EF">
        <w:rPr>
          <w:lang w:val="en-GB" w:eastAsia="ja-JP"/>
        </w:rPr>
        <w:noBreakHyphen/>
      </w:r>
      <w:r w:rsidRPr="008F07EF">
        <w:rPr>
          <w:lang w:val="en-GB"/>
        </w:rPr>
        <w:t>8</w:t>
      </w:r>
    </w:p>
    <w:p w14:paraId="0C51A770" w14:textId="77777777" w:rsidR="00282FCB" w:rsidRPr="008F07EF" w:rsidRDefault="00282FCB" w:rsidP="00282FCB">
      <w:pPr>
        <w:pStyle w:val="Figuretitle"/>
        <w:rPr>
          <w:lang w:val="en-GB" w:eastAsia="zh-CN"/>
        </w:rPr>
      </w:pPr>
      <w:r w:rsidRPr="008F07EF">
        <w:rPr>
          <w:lang w:val="en-GB" w:eastAsia="zh-CN"/>
        </w:rPr>
        <w:t xml:space="preserve">DTMB Reception Performance – after the adjustment of time delay and </w:t>
      </w:r>
      <w:r w:rsidRPr="008F07EF">
        <w:rPr>
          <w:lang w:val="en-GB" w:eastAsia="zh-CN"/>
        </w:rPr>
        <w:br/>
        <w:t>power for the SFN network with two stations</w:t>
      </w:r>
    </w:p>
    <w:p w14:paraId="3391279D" w14:textId="77777777" w:rsidR="00282FCB" w:rsidRPr="008F07EF" w:rsidRDefault="00282FCB" w:rsidP="00282FCB">
      <w:pPr>
        <w:pStyle w:val="Figure"/>
        <w:rPr>
          <w:rFonts w:ascii="SimSun"/>
          <w:lang w:val="en-GB"/>
        </w:rPr>
      </w:pPr>
      <w:r w:rsidRPr="008F07EF">
        <w:rPr>
          <w:noProof/>
          <w:lang w:val="en-GB" w:eastAsia="en-GB"/>
        </w:rPr>
        <w:drawing>
          <wp:inline distT="0" distB="0" distL="0" distR="0" wp14:anchorId="4E65DCC0" wp14:editId="34D28512">
            <wp:extent cx="5414645" cy="3752850"/>
            <wp:effectExtent l="0" t="0" r="0" b="0"/>
            <wp:docPr id="154" name="Immagin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50"/>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14645" cy="3752850"/>
                    </a:xfrm>
                    <a:prstGeom prst="rect">
                      <a:avLst/>
                    </a:prstGeom>
                    <a:noFill/>
                    <a:ln>
                      <a:noFill/>
                    </a:ln>
                  </pic:spPr>
                </pic:pic>
              </a:graphicData>
            </a:graphic>
          </wp:inline>
        </w:drawing>
      </w:r>
    </w:p>
    <w:p w14:paraId="62A98727" w14:textId="77777777" w:rsidR="00282FCB" w:rsidRPr="008F07EF" w:rsidRDefault="00282FCB" w:rsidP="00282FCB">
      <w:pPr>
        <w:pStyle w:val="Figurelegend"/>
        <w:rPr>
          <w:b/>
          <w:bCs/>
          <w:kern w:val="16"/>
          <w:lang w:val="en-GB" w:eastAsia="zh-CN"/>
        </w:rPr>
      </w:pPr>
      <w:r w:rsidRPr="008F07EF">
        <w:rPr>
          <w:kern w:val="16"/>
          <w:lang w:val="en-GB" w:eastAsia="zh-CN"/>
        </w:rPr>
        <w:t xml:space="preserve">NOTE – </w:t>
      </w:r>
      <w:r w:rsidRPr="008F07EF">
        <w:rPr>
          <w:lang w:val="en-GB"/>
        </w:rPr>
        <w:t>The yellow label</w:t>
      </w:r>
      <w:r w:rsidRPr="008F07EF">
        <w:rPr>
          <w:lang w:val="en-GB" w:eastAsia="zh-CN"/>
        </w:rPr>
        <w:t>s</w:t>
      </w:r>
      <w:r w:rsidRPr="008F07EF">
        <w:rPr>
          <w:lang w:val="en-GB"/>
        </w:rPr>
        <w:t xml:space="preserve"> indict failure reception spots in the overlapping area.</w:t>
      </w:r>
    </w:p>
    <w:p w14:paraId="1CB2CA32" w14:textId="77777777" w:rsidR="00282FCB" w:rsidRPr="008F07EF" w:rsidRDefault="00282FCB" w:rsidP="00282FCB">
      <w:pPr>
        <w:pStyle w:val="Normalaftertitle"/>
        <w:rPr>
          <w:lang w:val="en-GB" w:eastAsia="zh-CN"/>
        </w:rPr>
      </w:pPr>
      <w:r w:rsidRPr="008F07EF">
        <w:rPr>
          <w:lang w:val="en-GB" w:eastAsia="zh-CN"/>
        </w:rPr>
        <w:t xml:space="preserve">From Fig. </w:t>
      </w:r>
      <w:r w:rsidRPr="008F07EF">
        <w:rPr>
          <w:lang w:val="en-GB" w:eastAsia="ja-JP"/>
        </w:rPr>
        <w:t>P4</w:t>
      </w:r>
      <w:r w:rsidRPr="008F07EF">
        <w:rPr>
          <w:lang w:val="en-GB" w:eastAsia="ja-JP"/>
        </w:rPr>
        <w:noBreakHyphen/>
        <w:t>8</w:t>
      </w:r>
      <w:r w:rsidRPr="008F07EF">
        <w:rPr>
          <w:lang w:val="en-GB" w:eastAsia="zh-CN"/>
        </w:rPr>
        <w:t>, it is clear that the reception performance in the overlapping area had been greatly improved.</w:t>
      </w:r>
    </w:p>
    <w:p w14:paraId="1203B0A4" w14:textId="77777777" w:rsidR="00282FCB" w:rsidRPr="008F07EF" w:rsidRDefault="00282FCB" w:rsidP="00282FCB">
      <w:pPr>
        <w:pStyle w:val="Headingb"/>
        <w:rPr>
          <w:lang w:val="en-GB"/>
        </w:rPr>
      </w:pPr>
      <w:bookmarkStart w:id="2012" w:name="_Toc413405959"/>
      <w:r w:rsidRPr="008F07EF">
        <w:rPr>
          <w:lang w:val="en-GB"/>
        </w:rPr>
        <w:t>Stage 3 implementation</w:t>
      </w:r>
      <w:bookmarkEnd w:id="2012"/>
    </w:p>
    <w:p w14:paraId="329C3A34" w14:textId="77777777" w:rsidR="00282FCB" w:rsidRPr="008F07EF" w:rsidRDefault="00282FCB" w:rsidP="00282FCB">
      <w:pPr>
        <w:rPr>
          <w:lang w:val="en-GB" w:eastAsia="zh-CN"/>
        </w:rPr>
      </w:pPr>
      <w:r w:rsidRPr="008F07EF">
        <w:rPr>
          <w:rFonts w:eastAsia="PMingLiU"/>
          <w:lang w:val="en-GB" w:eastAsia="zh-TW"/>
        </w:rPr>
        <w:t xml:space="preserve">In </w:t>
      </w:r>
      <w:r w:rsidRPr="008F07EF">
        <w:rPr>
          <w:lang w:val="en-GB" w:eastAsia="zh-CN"/>
        </w:rPr>
        <w:t>Stage</w:t>
      </w:r>
      <w:r w:rsidRPr="008F07EF">
        <w:rPr>
          <w:rFonts w:eastAsia="PMingLiU"/>
          <w:lang w:val="en-GB" w:eastAsia="zh-TW"/>
        </w:rPr>
        <w:t xml:space="preserve"> </w:t>
      </w:r>
      <w:r w:rsidRPr="008F07EF">
        <w:rPr>
          <w:lang w:val="en-GB" w:eastAsia="zh-CN"/>
        </w:rPr>
        <w:t>3</w:t>
      </w:r>
      <w:r w:rsidRPr="008F07EF">
        <w:rPr>
          <w:rFonts w:eastAsia="PMingLiU"/>
          <w:lang w:val="en-GB" w:eastAsia="zh-TW"/>
        </w:rPr>
        <w:t xml:space="preserve">, additional </w:t>
      </w:r>
      <w:r w:rsidRPr="008F07EF">
        <w:rPr>
          <w:lang w:val="en-GB" w:eastAsia="zh-CN"/>
        </w:rPr>
        <w:t>four</w:t>
      </w:r>
      <w:r w:rsidRPr="008F07EF">
        <w:rPr>
          <w:rFonts w:eastAsia="PMingLiU"/>
          <w:lang w:val="en-GB" w:eastAsia="zh-TW"/>
        </w:rPr>
        <w:t xml:space="preserve"> stations </w:t>
      </w:r>
      <w:r w:rsidRPr="008F07EF">
        <w:rPr>
          <w:lang w:val="en-GB" w:eastAsia="zh-CN"/>
        </w:rPr>
        <w:t>were</w:t>
      </w:r>
      <w:r w:rsidRPr="008F07EF">
        <w:rPr>
          <w:rFonts w:eastAsia="PMingLiU"/>
          <w:lang w:val="en-GB" w:eastAsia="zh-TW"/>
        </w:rPr>
        <w:t xml:space="preserve"> </w:t>
      </w:r>
      <w:r w:rsidRPr="008F07EF">
        <w:rPr>
          <w:lang w:val="en-GB" w:eastAsia="zh-CN"/>
        </w:rPr>
        <w:t>deploy</w:t>
      </w:r>
      <w:r w:rsidRPr="008F07EF">
        <w:rPr>
          <w:rFonts w:eastAsia="PMingLiU"/>
          <w:lang w:val="en-GB" w:eastAsia="zh-TW"/>
        </w:rPr>
        <w:t xml:space="preserve">ed to </w:t>
      </w:r>
      <w:r w:rsidRPr="008F07EF">
        <w:rPr>
          <w:lang w:val="en-GB" w:eastAsia="zh-CN"/>
        </w:rPr>
        <w:t>cover</w:t>
      </w:r>
      <w:r w:rsidRPr="008F07EF">
        <w:rPr>
          <w:rFonts w:eastAsia="PMingLiU"/>
          <w:lang w:val="en-GB" w:eastAsia="zh-TW"/>
        </w:rPr>
        <w:t xml:space="preserve"> </w:t>
      </w:r>
      <w:r w:rsidRPr="008F07EF">
        <w:rPr>
          <w:lang w:val="en-GB" w:eastAsia="zh-CN"/>
        </w:rPr>
        <w:t xml:space="preserve">the </w:t>
      </w:r>
      <w:r w:rsidRPr="008F07EF">
        <w:rPr>
          <w:rFonts w:eastAsia="PMingLiU"/>
          <w:lang w:val="en-GB" w:eastAsia="zh-TW"/>
        </w:rPr>
        <w:t xml:space="preserve">whole </w:t>
      </w:r>
      <w:r w:rsidRPr="008F07EF">
        <w:rPr>
          <w:lang w:val="en-GB" w:eastAsia="zh-CN"/>
        </w:rPr>
        <w:t>Shanghai.</w:t>
      </w:r>
      <w:r w:rsidRPr="008F07EF" w:rsidDel="005E4AF6">
        <w:rPr>
          <w:lang w:val="en-GB" w:eastAsia="zh-CN"/>
        </w:rPr>
        <w:t xml:space="preserve"> </w:t>
      </w:r>
      <w:r w:rsidRPr="008F07EF">
        <w:rPr>
          <w:bCs/>
          <w:lang w:val="en-GB" w:eastAsia="zh-CN"/>
        </w:rPr>
        <w:t>I</w:t>
      </w:r>
      <w:r w:rsidRPr="008F07EF">
        <w:rPr>
          <w:lang w:val="en-GB" w:eastAsia="zh-CN"/>
        </w:rPr>
        <w:t>nformation of these six stations</w:t>
      </w:r>
      <w:r w:rsidRPr="008F07EF" w:rsidDel="005E4AF6">
        <w:rPr>
          <w:lang w:val="en-GB" w:eastAsia="zh-CN"/>
        </w:rPr>
        <w:t xml:space="preserve"> </w:t>
      </w:r>
      <w:r w:rsidRPr="008F07EF">
        <w:rPr>
          <w:lang w:val="en-GB" w:eastAsia="zh-CN"/>
        </w:rPr>
        <w:t>is listed in Table P4-8, including the final adjustments of time delay and power. The loc</w:t>
      </w:r>
      <w:r w:rsidRPr="008F07EF">
        <w:rPr>
          <w:lang w:val="en-GB"/>
        </w:rPr>
        <w:t>a</w:t>
      </w:r>
      <w:r w:rsidRPr="008F07EF">
        <w:rPr>
          <w:lang w:val="en-GB" w:eastAsia="zh-CN"/>
        </w:rPr>
        <w:t xml:space="preserve">tion map of DTMB SFN stations is shown in Fig. </w:t>
      </w:r>
      <w:r w:rsidRPr="008F07EF">
        <w:rPr>
          <w:lang w:val="en-GB" w:eastAsia="ja-JP"/>
        </w:rPr>
        <w:t>P4</w:t>
      </w:r>
      <w:r w:rsidRPr="008F07EF">
        <w:rPr>
          <w:lang w:val="en-GB" w:eastAsia="ja-JP"/>
        </w:rPr>
        <w:noBreakHyphen/>
      </w:r>
      <w:r w:rsidRPr="008F07EF">
        <w:rPr>
          <w:lang w:val="en-GB" w:eastAsia="zh-CN"/>
        </w:rPr>
        <w:t xml:space="preserve">9. With a careful design, the SFN network of DTMB in Shanghai had achieved good coverage and reception performance, which are shown in Figs </w:t>
      </w:r>
      <w:r w:rsidRPr="008F07EF">
        <w:rPr>
          <w:lang w:val="en-GB" w:eastAsia="ja-JP"/>
        </w:rPr>
        <w:t>P4</w:t>
      </w:r>
      <w:r w:rsidRPr="008F07EF">
        <w:rPr>
          <w:lang w:val="en-GB" w:eastAsia="ja-JP"/>
        </w:rPr>
        <w:noBreakHyphen/>
        <w:t>10</w:t>
      </w:r>
      <w:r w:rsidRPr="008F07EF">
        <w:rPr>
          <w:lang w:val="en-GB" w:eastAsia="zh-CN"/>
        </w:rPr>
        <w:t xml:space="preserve"> and </w:t>
      </w:r>
      <w:r w:rsidRPr="008F07EF">
        <w:rPr>
          <w:lang w:val="en-GB" w:eastAsia="ja-JP"/>
        </w:rPr>
        <w:t>P4</w:t>
      </w:r>
      <w:r w:rsidRPr="008F07EF">
        <w:rPr>
          <w:lang w:val="en-GB" w:eastAsia="ja-JP"/>
        </w:rPr>
        <w:noBreakHyphen/>
      </w:r>
      <w:r w:rsidRPr="008F07EF">
        <w:rPr>
          <w:lang w:val="en-GB" w:eastAsia="zh-CN"/>
        </w:rPr>
        <w:t xml:space="preserve">11. </w:t>
      </w:r>
    </w:p>
    <w:p w14:paraId="2E71A054" w14:textId="77777777" w:rsidR="00282FCB" w:rsidRPr="008F07EF" w:rsidRDefault="00282FCB" w:rsidP="00282FCB">
      <w:pPr>
        <w:pStyle w:val="TableNo"/>
        <w:rPr>
          <w:lang w:val="en-GB" w:eastAsia="zh-CN"/>
        </w:rPr>
      </w:pPr>
      <w:bookmarkStart w:id="2013" w:name="_Toc271291235"/>
      <w:bookmarkStart w:id="2014" w:name="_Toc271626208"/>
      <w:r w:rsidRPr="008F07EF">
        <w:rPr>
          <w:lang w:val="en-GB" w:eastAsia="zh-CN"/>
        </w:rPr>
        <w:t>TABLE P4-8</w:t>
      </w:r>
    </w:p>
    <w:p w14:paraId="58207C46" w14:textId="77777777" w:rsidR="00282FCB" w:rsidRPr="008F07EF" w:rsidRDefault="00282FCB" w:rsidP="00282FCB">
      <w:pPr>
        <w:pStyle w:val="Tabletitle"/>
        <w:rPr>
          <w:lang w:val="en-GB" w:eastAsia="zh-CN"/>
        </w:rPr>
      </w:pPr>
      <w:r w:rsidRPr="008F07EF">
        <w:rPr>
          <w:lang w:val="en-GB" w:eastAsia="zh-CN"/>
        </w:rPr>
        <w:t>Technical parameters of six principal stations in Stage</w:t>
      </w:r>
      <w:bookmarkEnd w:id="2013"/>
      <w:bookmarkEnd w:id="2014"/>
      <w:r w:rsidRPr="008F07EF">
        <w:rPr>
          <w:lang w:val="en-GB" w:eastAsia="zh-CN"/>
        </w:rPr>
        <w:t xml:space="preserve"> 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76"/>
        <w:gridCol w:w="1984"/>
        <w:gridCol w:w="1603"/>
        <w:gridCol w:w="1985"/>
      </w:tblGrid>
      <w:tr w:rsidR="00282FCB" w:rsidRPr="008F07EF" w14:paraId="3996CC37" w14:textId="77777777" w:rsidTr="003E09A8">
        <w:trPr>
          <w:jc w:val="center"/>
        </w:trPr>
        <w:tc>
          <w:tcPr>
            <w:tcW w:w="2176" w:type="dxa"/>
            <w:vAlign w:val="center"/>
          </w:tcPr>
          <w:p w14:paraId="714C6763" w14:textId="77777777" w:rsidR="00282FCB" w:rsidRPr="008F07EF" w:rsidRDefault="00282FCB" w:rsidP="003E09A8">
            <w:pPr>
              <w:pStyle w:val="Tablehead"/>
              <w:rPr>
                <w:lang w:val="en-GB" w:eastAsia="zh-CN"/>
              </w:rPr>
            </w:pPr>
            <w:r w:rsidRPr="008F07EF">
              <w:rPr>
                <w:lang w:val="en-GB" w:eastAsia="zh-CN"/>
              </w:rPr>
              <w:t>Transmitter location</w:t>
            </w:r>
          </w:p>
        </w:tc>
        <w:tc>
          <w:tcPr>
            <w:tcW w:w="1984" w:type="dxa"/>
            <w:vAlign w:val="center"/>
          </w:tcPr>
          <w:p w14:paraId="1B2738A1" w14:textId="77777777" w:rsidR="00282FCB" w:rsidRPr="008F07EF" w:rsidRDefault="00282FCB" w:rsidP="003E09A8">
            <w:pPr>
              <w:pStyle w:val="Tablehead"/>
              <w:rPr>
                <w:lang w:val="en-GB" w:eastAsia="zh-CN"/>
              </w:rPr>
            </w:pPr>
            <w:r w:rsidRPr="008F07EF">
              <w:rPr>
                <w:lang w:val="en-GB" w:eastAsia="zh-CN"/>
              </w:rPr>
              <w:t>Transmitter power (W)</w:t>
            </w:r>
          </w:p>
        </w:tc>
        <w:tc>
          <w:tcPr>
            <w:tcW w:w="1603" w:type="dxa"/>
            <w:vAlign w:val="center"/>
          </w:tcPr>
          <w:p w14:paraId="4AB42F1C" w14:textId="77777777" w:rsidR="00282FCB" w:rsidRPr="008F07EF" w:rsidRDefault="00282FCB" w:rsidP="003E09A8">
            <w:pPr>
              <w:pStyle w:val="Tablehead"/>
              <w:rPr>
                <w:lang w:val="en-GB" w:eastAsia="zh-CN"/>
              </w:rPr>
            </w:pPr>
            <w:r w:rsidRPr="008F07EF">
              <w:rPr>
                <w:lang w:val="en-GB" w:eastAsia="zh-CN"/>
              </w:rPr>
              <w:t xml:space="preserve">Delay </w:t>
            </w:r>
            <w:r w:rsidRPr="008F07EF">
              <w:rPr>
                <w:lang w:val="en-GB" w:eastAsia="zh-CN"/>
              </w:rPr>
              <w:br/>
              <w:t>(µs)</w:t>
            </w:r>
          </w:p>
        </w:tc>
        <w:tc>
          <w:tcPr>
            <w:tcW w:w="1985" w:type="dxa"/>
            <w:vAlign w:val="center"/>
          </w:tcPr>
          <w:p w14:paraId="7D802EF8" w14:textId="77777777" w:rsidR="00282FCB" w:rsidRPr="008F07EF" w:rsidRDefault="00282FCB" w:rsidP="003E09A8">
            <w:pPr>
              <w:pStyle w:val="Tablehead"/>
              <w:rPr>
                <w:lang w:val="en-GB" w:eastAsia="zh-CN"/>
              </w:rPr>
            </w:pPr>
            <w:r w:rsidRPr="008F07EF">
              <w:rPr>
                <w:lang w:val="en-GB" w:eastAsia="zh-CN"/>
              </w:rPr>
              <w:t>Antenna height (m)</w:t>
            </w:r>
          </w:p>
        </w:tc>
      </w:tr>
      <w:tr w:rsidR="00282FCB" w:rsidRPr="008F07EF" w14:paraId="75FC37CE" w14:textId="77777777" w:rsidTr="003E09A8">
        <w:trPr>
          <w:jc w:val="center"/>
        </w:trPr>
        <w:tc>
          <w:tcPr>
            <w:tcW w:w="2176" w:type="dxa"/>
            <w:vAlign w:val="center"/>
          </w:tcPr>
          <w:p w14:paraId="69253803" w14:textId="77777777" w:rsidR="00282FCB" w:rsidRPr="008F07EF" w:rsidRDefault="00282FCB" w:rsidP="003E09A8">
            <w:pPr>
              <w:pStyle w:val="Tabletext"/>
              <w:rPr>
                <w:lang w:val="en-GB" w:eastAsia="zh-CN"/>
              </w:rPr>
            </w:pPr>
            <w:r w:rsidRPr="008F07EF">
              <w:rPr>
                <w:lang w:val="en-GB" w:eastAsia="zh-CN"/>
              </w:rPr>
              <w:t>Oriental Pearl</w:t>
            </w:r>
          </w:p>
        </w:tc>
        <w:tc>
          <w:tcPr>
            <w:tcW w:w="1984" w:type="dxa"/>
            <w:vAlign w:val="center"/>
          </w:tcPr>
          <w:p w14:paraId="53E2C9B8" w14:textId="77777777" w:rsidR="00282FCB" w:rsidRPr="008F07EF" w:rsidRDefault="00282FCB" w:rsidP="003E09A8">
            <w:pPr>
              <w:pStyle w:val="Tabletext"/>
              <w:jc w:val="center"/>
              <w:rPr>
                <w:lang w:val="en-GB" w:eastAsia="zh-CN"/>
              </w:rPr>
            </w:pPr>
            <w:r w:rsidRPr="008F07EF">
              <w:rPr>
                <w:lang w:val="en-GB" w:eastAsia="zh-CN"/>
              </w:rPr>
              <w:t>1 000</w:t>
            </w:r>
          </w:p>
        </w:tc>
        <w:tc>
          <w:tcPr>
            <w:tcW w:w="1603" w:type="dxa"/>
            <w:vAlign w:val="center"/>
          </w:tcPr>
          <w:p w14:paraId="3E6170A2" w14:textId="77777777" w:rsidR="00282FCB" w:rsidRPr="008F07EF" w:rsidRDefault="00282FCB" w:rsidP="003E09A8">
            <w:pPr>
              <w:pStyle w:val="Tabletext"/>
              <w:jc w:val="center"/>
              <w:rPr>
                <w:lang w:val="en-GB" w:eastAsia="zh-CN"/>
              </w:rPr>
            </w:pPr>
            <w:r w:rsidRPr="008F07EF">
              <w:rPr>
                <w:lang w:val="en-GB" w:eastAsia="zh-CN"/>
              </w:rPr>
              <w:t>0</w:t>
            </w:r>
          </w:p>
        </w:tc>
        <w:tc>
          <w:tcPr>
            <w:tcW w:w="1985" w:type="dxa"/>
            <w:vAlign w:val="center"/>
          </w:tcPr>
          <w:p w14:paraId="3B2ADA0F" w14:textId="77777777" w:rsidR="00282FCB" w:rsidRPr="008F07EF" w:rsidRDefault="00282FCB" w:rsidP="003E09A8">
            <w:pPr>
              <w:pStyle w:val="Tabletext"/>
              <w:jc w:val="center"/>
              <w:rPr>
                <w:lang w:val="en-GB" w:eastAsia="zh-CN"/>
              </w:rPr>
            </w:pPr>
            <w:r w:rsidRPr="008F07EF">
              <w:rPr>
                <w:lang w:val="en-GB" w:eastAsia="zh-CN"/>
              </w:rPr>
              <w:t>420</w:t>
            </w:r>
          </w:p>
        </w:tc>
      </w:tr>
      <w:tr w:rsidR="00282FCB" w:rsidRPr="008F07EF" w14:paraId="5440AD51" w14:textId="77777777" w:rsidTr="003E09A8">
        <w:trPr>
          <w:jc w:val="center"/>
        </w:trPr>
        <w:tc>
          <w:tcPr>
            <w:tcW w:w="2176" w:type="dxa"/>
            <w:vAlign w:val="center"/>
          </w:tcPr>
          <w:p w14:paraId="67F5C92D" w14:textId="77777777" w:rsidR="00282FCB" w:rsidRPr="008F07EF" w:rsidRDefault="00282FCB" w:rsidP="003E09A8">
            <w:pPr>
              <w:pStyle w:val="Tabletext"/>
              <w:rPr>
                <w:lang w:val="en-GB" w:eastAsia="zh-CN"/>
              </w:rPr>
            </w:pPr>
            <w:r w:rsidRPr="008F07EF">
              <w:rPr>
                <w:lang w:val="en-GB" w:eastAsia="zh-CN"/>
              </w:rPr>
              <w:t>HongQiao</w:t>
            </w:r>
          </w:p>
        </w:tc>
        <w:tc>
          <w:tcPr>
            <w:tcW w:w="1984" w:type="dxa"/>
            <w:vAlign w:val="center"/>
          </w:tcPr>
          <w:p w14:paraId="5B33C08D" w14:textId="77777777" w:rsidR="00282FCB" w:rsidRPr="008F07EF" w:rsidRDefault="00282FCB" w:rsidP="003E09A8">
            <w:pPr>
              <w:pStyle w:val="Tabletext"/>
              <w:jc w:val="center"/>
              <w:rPr>
                <w:lang w:val="en-GB" w:eastAsia="zh-CN"/>
              </w:rPr>
            </w:pPr>
            <w:r w:rsidRPr="008F07EF">
              <w:rPr>
                <w:lang w:val="en-GB" w:eastAsia="zh-CN"/>
              </w:rPr>
              <w:t>700</w:t>
            </w:r>
          </w:p>
        </w:tc>
        <w:tc>
          <w:tcPr>
            <w:tcW w:w="1603" w:type="dxa"/>
            <w:vAlign w:val="center"/>
          </w:tcPr>
          <w:p w14:paraId="6B6ECF11" w14:textId="77777777" w:rsidR="00282FCB" w:rsidRPr="008F07EF" w:rsidRDefault="00282FCB" w:rsidP="003E09A8">
            <w:pPr>
              <w:pStyle w:val="Tabletext"/>
              <w:jc w:val="center"/>
              <w:rPr>
                <w:lang w:val="en-GB" w:eastAsia="zh-CN"/>
              </w:rPr>
            </w:pPr>
            <w:r w:rsidRPr="008F07EF">
              <w:rPr>
                <w:lang w:val="en-GB" w:eastAsia="zh-CN"/>
              </w:rPr>
              <w:t>14</w:t>
            </w:r>
          </w:p>
        </w:tc>
        <w:tc>
          <w:tcPr>
            <w:tcW w:w="1985" w:type="dxa"/>
            <w:vAlign w:val="center"/>
          </w:tcPr>
          <w:p w14:paraId="150AA3F5" w14:textId="77777777" w:rsidR="00282FCB" w:rsidRPr="008F07EF" w:rsidRDefault="00282FCB" w:rsidP="003E09A8">
            <w:pPr>
              <w:pStyle w:val="Tabletext"/>
              <w:jc w:val="center"/>
              <w:rPr>
                <w:lang w:val="en-GB" w:eastAsia="zh-CN"/>
              </w:rPr>
            </w:pPr>
            <w:r w:rsidRPr="008F07EF">
              <w:rPr>
                <w:lang w:val="en-GB" w:eastAsia="zh-CN"/>
              </w:rPr>
              <w:t>150</w:t>
            </w:r>
          </w:p>
        </w:tc>
      </w:tr>
      <w:tr w:rsidR="00282FCB" w:rsidRPr="008F07EF" w14:paraId="7F7F1317" w14:textId="77777777" w:rsidTr="003E09A8">
        <w:trPr>
          <w:jc w:val="center"/>
        </w:trPr>
        <w:tc>
          <w:tcPr>
            <w:tcW w:w="2176" w:type="dxa"/>
            <w:vAlign w:val="center"/>
          </w:tcPr>
          <w:p w14:paraId="5045E8EC" w14:textId="77777777" w:rsidR="00282FCB" w:rsidRPr="008F07EF" w:rsidRDefault="00282FCB" w:rsidP="003E09A8">
            <w:pPr>
              <w:pStyle w:val="Tabletext"/>
              <w:rPr>
                <w:lang w:val="en-GB" w:eastAsia="zh-CN"/>
              </w:rPr>
            </w:pPr>
            <w:r w:rsidRPr="008F07EF">
              <w:rPr>
                <w:lang w:val="en-GB" w:eastAsia="zh-CN"/>
              </w:rPr>
              <w:t xml:space="preserve">Oriental TV </w:t>
            </w:r>
          </w:p>
        </w:tc>
        <w:tc>
          <w:tcPr>
            <w:tcW w:w="1984" w:type="dxa"/>
            <w:vAlign w:val="center"/>
          </w:tcPr>
          <w:p w14:paraId="2505802D" w14:textId="77777777" w:rsidR="00282FCB" w:rsidRPr="008F07EF" w:rsidRDefault="00282FCB" w:rsidP="003E09A8">
            <w:pPr>
              <w:pStyle w:val="Tabletext"/>
              <w:jc w:val="center"/>
              <w:rPr>
                <w:lang w:val="en-GB" w:eastAsia="zh-CN"/>
              </w:rPr>
            </w:pPr>
            <w:r w:rsidRPr="008F07EF">
              <w:rPr>
                <w:lang w:val="en-GB" w:eastAsia="zh-CN"/>
              </w:rPr>
              <w:t>1 000</w:t>
            </w:r>
          </w:p>
        </w:tc>
        <w:tc>
          <w:tcPr>
            <w:tcW w:w="1603" w:type="dxa"/>
            <w:vAlign w:val="center"/>
          </w:tcPr>
          <w:p w14:paraId="5F12FB0A" w14:textId="77777777" w:rsidR="00282FCB" w:rsidRPr="008F07EF" w:rsidRDefault="00282FCB" w:rsidP="003E09A8">
            <w:pPr>
              <w:pStyle w:val="Tabletext"/>
              <w:jc w:val="center"/>
              <w:rPr>
                <w:lang w:val="en-GB" w:eastAsia="zh-CN"/>
              </w:rPr>
            </w:pPr>
            <w:r w:rsidRPr="008F07EF">
              <w:rPr>
                <w:lang w:val="en-GB" w:eastAsia="zh-CN"/>
              </w:rPr>
              <w:t>2</w:t>
            </w:r>
          </w:p>
        </w:tc>
        <w:tc>
          <w:tcPr>
            <w:tcW w:w="1985" w:type="dxa"/>
            <w:vAlign w:val="center"/>
          </w:tcPr>
          <w:p w14:paraId="76358D6A" w14:textId="77777777" w:rsidR="00282FCB" w:rsidRPr="008F07EF" w:rsidRDefault="00282FCB" w:rsidP="003E09A8">
            <w:pPr>
              <w:pStyle w:val="Tabletext"/>
              <w:jc w:val="center"/>
              <w:rPr>
                <w:lang w:val="en-GB" w:eastAsia="zh-CN"/>
              </w:rPr>
            </w:pPr>
            <w:r w:rsidRPr="008F07EF">
              <w:rPr>
                <w:lang w:val="en-GB" w:eastAsia="zh-CN"/>
              </w:rPr>
              <w:t>140</w:t>
            </w:r>
          </w:p>
        </w:tc>
      </w:tr>
      <w:tr w:rsidR="00282FCB" w:rsidRPr="008F07EF" w14:paraId="47784633" w14:textId="77777777" w:rsidTr="003E09A8">
        <w:trPr>
          <w:jc w:val="center"/>
        </w:trPr>
        <w:tc>
          <w:tcPr>
            <w:tcW w:w="2176" w:type="dxa"/>
            <w:vAlign w:val="center"/>
          </w:tcPr>
          <w:p w14:paraId="490C55A9" w14:textId="77777777" w:rsidR="00282FCB" w:rsidRPr="008F07EF" w:rsidRDefault="00282FCB" w:rsidP="003E09A8">
            <w:pPr>
              <w:pStyle w:val="Tabletext"/>
              <w:rPr>
                <w:lang w:val="en-GB" w:eastAsia="zh-CN"/>
              </w:rPr>
            </w:pPr>
            <w:r w:rsidRPr="008F07EF">
              <w:rPr>
                <w:lang w:val="en-GB" w:eastAsia="zh-CN"/>
              </w:rPr>
              <w:t>DaNing</w:t>
            </w:r>
          </w:p>
        </w:tc>
        <w:tc>
          <w:tcPr>
            <w:tcW w:w="1984" w:type="dxa"/>
            <w:vAlign w:val="center"/>
          </w:tcPr>
          <w:p w14:paraId="793F1B6B" w14:textId="77777777" w:rsidR="00282FCB" w:rsidRPr="008F07EF" w:rsidRDefault="00282FCB" w:rsidP="003E09A8">
            <w:pPr>
              <w:pStyle w:val="Tabletext"/>
              <w:jc w:val="center"/>
              <w:rPr>
                <w:lang w:val="en-GB" w:eastAsia="zh-CN"/>
              </w:rPr>
            </w:pPr>
            <w:r w:rsidRPr="008F07EF">
              <w:rPr>
                <w:lang w:val="en-GB" w:eastAsia="zh-CN"/>
              </w:rPr>
              <w:t>500</w:t>
            </w:r>
          </w:p>
        </w:tc>
        <w:tc>
          <w:tcPr>
            <w:tcW w:w="1603" w:type="dxa"/>
            <w:vAlign w:val="center"/>
          </w:tcPr>
          <w:p w14:paraId="050BCEB6" w14:textId="77777777" w:rsidR="00282FCB" w:rsidRPr="008F07EF" w:rsidRDefault="00282FCB" w:rsidP="003E09A8">
            <w:pPr>
              <w:pStyle w:val="Tabletext"/>
              <w:jc w:val="center"/>
              <w:rPr>
                <w:lang w:val="en-GB" w:eastAsia="zh-CN"/>
              </w:rPr>
            </w:pPr>
            <w:r w:rsidRPr="008F07EF">
              <w:rPr>
                <w:lang w:val="en-GB" w:eastAsia="zh-CN"/>
              </w:rPr>
              <w:t>9</w:t>
            </w:r>
          </w:p>
        </w:tc>
        <w:tc>
          <w:tcPr>
            <w:tcW w:w="1985" w:type="dxa"/>
            <w:vAlign w:val="center"/>
          </w:tcPr>
          <w:p w14:paraId="3105D2E4" w14:textId="77777777" w:rsidR="00282FCB" w:rsidRPr="008F07EF" w:rsidRDefault="00282FCB" w:rsidP="003E09A8">
            <w:pPr>
              <w:pStyle w:val="Tabletext"/>
              <w:jc w:val="center"/>
              <w:rPr>
                <w:lang w:val="en-GB" w:eastAsia="zh-CN"/>
              </w:rPr>
            </w:pPr>
            <w:r w:rsidRPr="008F07EF">
              <w:rPr>
                <w:lang w:val="en-GB" w:eastAsia="zh-CN"/>
              </w:rPr>
              <w:t>100</w:t>
            </w:r>
          </w:p>
        </w:tc>
      </w:tr>
      <w:tr w:rsidR="00282FCB" w:rsidRPr="008F07EF" w14:paraId="4F98D4E3" w14:textId="77777777" w:rsidTr="003E09A8">
        <w:trPr>
          <w:jc w:val="center"/>
        </w:trPr>
        <w:tc>
          <w:tcPr>
            <w:tcW w:w="2176" w:type="dxa"/>
            <w:vAlign w:val="center"/>
          </w:tcPr>
          <w:p w14:paraId="6C29F668" w14:textId="77777777" w:rsidR="00282FCB" w:rsidRPr="008F07EF" w:rsidRDefault="00282FCB" w:rsidP="003E09A8">
            <w:pPr>
              <w:pStyle w:val="Tabletext"/>
              <w:rPr>
                <w:lang w:val="en-GB" w:eastAsia="zh-CN"/>
              </w:rPr>
            </w:pPr>
            <w:r w:rsidRPr="008F07EF">
              <w:rPr>
                <w:lang w:val="en-GB" w:eastAsia="zh-CN"/>
              </w:rPr>
              <w:t xml:space="preserve">Education TV </w:t>
            </w:r>
          </w:p>
        </w:tc>
        <w:tc>
          <w:tcPr>
            <w:tcW w:w="1984" w:type="dxa"/>
            <w:vAlign w:val="center"/>
          </w:tcPr>
          <w:p w14:paraId="20DED27E" w14:textId="77777777" w:rsidR="00282FCB" w:rsidRPr="008F07EF" w:rsidRDefault="00282FCB" w:rsidP="003E09A8">
            <w:pPr>
              <w:pStyle w:val="Tabletext"/>
              <w:jc w:val="center"/>
              <w:rPr>
                <w:lang w:val="en-GB" w:eastAsia="zh-CN"/>
              </w:rPr>
            </w:pPr>
            <w:r w:rsidRPr="008F07EF">
              <w:rPr>
                <w:lang w:val="en-GB" w:eastAsia="zh-CN"/>
              </w:rPr>
              <w:t>600</w:t>
            </w:r>
          </w:p>
        </w:tc>
        <w:tc>
          <w:tcPr>
            <w:tcW w:w="1603" w:type="dxa"/>
            <w:vAlign w:val="center"/>
          </w:tcPr>
          <w:p w14:paraId="1F3DF608" w14:textId="77777777" w:rsidR="00282FCB" w:rsidRPr="008F07EF" w:rsidRDefault="00282FCB" w:rsidP="003E09A8">
            <w:pPr>
              <w:pStyle w:val="Tabletext"/>
              <w:jc w:val="center"/>
              <w:rPr>
                <w:lang w:val="en-GB" w:eastAsia="zh-CN"/>
              </w:rPr>
            </w:pPr>
            <w:r w:rsidRPr="008F07EF">
              <w:rPr>
                <w:lang w:val="en-GB" w:eastAsia="zh-CN"/>
              </w:rPr>
              <w:t>5</w:t>
            </w:r>
          </w:p>
        </w:tc>
        <w:tc>
          <w:tcPr>
            <w:tcW w:w="1985" w:type="dxa"/>
            <w:vAlign w:val="center"/>
          </w:tcPr>
          <w:p w14:paraId="2714449C" w14:textId="77777777" w:rsidR="00282FCB" w:rsidRPr="008F07EF" w:rsidRDefault="00282FCB" w:rsidP="003E09A8">
            <w:pPr>
              <w:pStyle w:val="Tabletext"/>
              <w:jc w:val="center"/>
              <w:rPr>
                <w:lang w:val="en-GB" w:eastAsia="zh-CN"/>
              </w:rPr>
            </w:pPr>
            <w:r w:rsidRPr="008F07EF">
              <w:rPr>
                <w:lang w:val="en-GB" w:eastAsia="zh-CN"/>
              </w:rPr>
              <w:t>130</w:t>
            </w:r>
          </w:p>
        </w:tc>
      </w:tr>
      <w:tr w:rsidR="00282FCB" w:rsidRPr="008F07EF" w14:paraId="048B5606" w14:textId="77777777" w:rsidTr="003E09A8">
        <w:trPr>
          <w:jc w:val="center"/>
        </w:trPr>
        <w:tc>
          <w:tcPr>
            <w:tcW w:w="2176" w:type="dxa"/>
            <w:vAlign w:val="center"/>
          </w:tcPr>
          <w:p w14:paraId="352BD57E" w14:textId="77777777" w:rsidR="00282FCB" w:rsidRPr="008F07EF" w:rsidRDefault="00282FCB" w:rsidP="003E09A8">
            <w:pPr>
              <w:pStyle w:val="Tabletext"/>
              <w:rPr>
                <w:lang w:val="en-GB" w:eastAsia="zh-CN"/>
              </w:rPr>
            </w:pPr>
            <w:r w:rsidRPr="008F07EF">
              <w:rPr>
                <w:lang w:val="en-GB" w:eastAsia="zh-CN"/>
              </w:rPr>
              <w:t>West Nanjing Road</w:t>
            </w:r>
          </w:p>
        </w:tc>
        <w:tc>
          <w:tcPr>
            <w:tcW w:w="1984" w:type="dxa"/>
            <w:vAlign w:val="center"/>
          </w:tcPr>
          <w:p w14:paraId="6DAA121F" w14:textId="77777777" w:rsidR="00282FCB" w:rsidRPr="008F07EF" w:rsidRDefault="00282FCB" w:rsidP="003E09A8">
            <w:pPr>
              <w:pStyle w:val="Tabletext"/>
              <w:jc w:val="center"/>
              <w:rPr>
                <w:lang w:val="en-GB" w:eastAsia="zh-CN"/>
              </w:rPr>
            </w:pPr>
            <w:r w:rsidRPr="008F07EF">
              <w:rPr>
                <w:lang w:val="en-GB" w:eastAsia="zh-CN"/>
              </w:rPr>
              <w:t>400</w:t>
            </w:r>
          </w:p>
        </w:tc>
        <w:tc>
          <w:tcPr>
            <w:tcW w:w="1603" w:type="dxa"/>
            <w:vAlign w:val="center"/>
          </w:tcPr>
          <w:p w14:paraId="308616D0" w14:textId="77777777" w:rsidR="00282FCB" w:rsidRPr="008F07EF" w:rsidRDefault="00282FCB" w:rsidP="003E09A8">
            <w:pPr>
              <w:pStyle w:val="Tabletext"/>
              <w:jc w:val="center"/>
              <w:rPr>
                <w:lang w:val="en-GB" w:eastAsia="zh-CN"/>
              </w:rPr>
            </w:pPr>
            <w:r w:rsidRPr="008F07EF">
              <w:rPr>
                <w:lang w:val="en-GB" w:eastAsia="zh-CN"/>
              </w:rPr>
              <w:t>5</w:t>
            </w:r>
          </w:p>
        </w:tc>
        <w:tc>
          <w:tcPr>
            <w:tcW w:w="1985" w:type="dxa"/>
            <w:vAlign w:val="center"/>
          </w:tcPr>
          <w:p w14:paraId="2326049A" w14:textId="77777777" w:rsidR="00282FCB" w:rsidRPr="008F07EF" w:rsidRDefault="00282FCB" w:rsidP="003E09A8">
            <w:pPr>
              <w:pStyle w:val="Tabletext"/>
              <w:jc w:val="center"/>
              <w:rPr>
                <w:lang w:val="en-GB" w:eastAsia="zh-CN"/>
              </w:rPr>
            </w:pPr>
            <w:r w:rsidRPr="008F07EF">
              <w:rPr>
                <w:lang w:val="en-GB" w:eastAsia="zh-CN"/>
              </w:rPr>
              <w:t>130</w:t>
            </w:r>
          </w:p>
        </w:tc>
      </w:tr>
    </w:tbl>
    <w:p w14:paraId="706FE1FE" w14:textId="77777777" w:rsidR="00282FCB" w:rsidRPr="008F07EF" w:rsidRDefault="00282FCB" w:rsidP="00282FCB">
      <w:pPr>
        <w:spacing w:before="0"/>
        <w:rPr>
          <w:rFonts w:eastAsia="PMingLiU"/>
          <w:sz w:val="6"/>
          <w:szCs w:val="6"/>
          <w:lang w:val="en-GB" w:eastAsia="zh-TW"/>
        </w:rPr>
        <w:sectPr w:rsidR="00282FCB" w:rsidRPr="008F07EF" w:rsidSect="002D05DF">
          <w:headerReference w:type="default" r:id="rId224"/>
          <w:footerReference w:type="default" r:id="rId225"/>
          <w:footerReference w:type="first" r:id="rId226"/>
          <w:pgSz w:w="11907" w:h="16834" w:code="9"/>
          <w:pgMar w:top="1418" w:right="1134" w:bottom="1134" w:left="1134" w:header="720" w:footer="482" w:gutter="0"/>
          <w:paperSrc w:first="15" w:other="15"/>
          <w:pgNumType w:start="1"/>
          <w:cols w:space="720"/>
          <w:titlePg/>
        </w:sectPr>
      </w:pPr>
    </w:p>
    <w:p w14:paraId="0F3DC7DC" w14:textId="77777777" w:rsidR="00282FCB" w:rsidRPr="008F07EF" w:rsidRDefault="00282FCB" w:rsidP="00282FCB">
      <w:pPr>
        <w:pStyle w:val="FigureNo"/>
        <w:rPr>
          <w:lang w:val="en-GB"/>
        </w:rPr>
      </w:pPr>
      <w:r w:rsidRPr="008F07EF">
        <w:rPr>
          <w:lang w:val="en-GB"/>
        </w:rPr>
        <w:t xml:space="preserve">Figure </w:t>
      </w:r>
      <w:r w:rsidRPr="008F07EF">
        <w:rPr>
          <w:lang w:val="en-GB" w:eastAsia="ja-JP"/>
        </w:rPr>
        <w:t>P4</w:t>
      </w:r>
      <w:r w:rsidRPr="008F07EF">
        <w:rPr>
          <w:lang w:val="en-GB" w:eastAsia="ja-JP"/>
        </w:rPr>
        <w:noBreakHyphen/>
      </w:r>
      <w:r w:rsidRPr="008F07EF">
        <w:rPr>
          <w:lang w:val="en-GB"/>
        </w:rPr>
        <w:t>9</w:t>
      </w:r>
    </w:p>
    <w:p w14:paraId="5028FCB1" w14:textId="77777777" w:rsidR="00282FCB" w:rsidRPr="008F07EF" w:rsidRDefault="00282FCB" w:rsidP="00282FCB">
      <w:pPr>
        <w:pStyle w:val="Figuretitle"/>
        <w:rPr>
          <w:lang w:val="en-GB"/>
        </w:rPr>
      </w:pPr>
      <w:r w:rsidRPr="008F07EF">
        <w:rPr>
          <w:lang w:val="en-GB"/>
        </w:rPr>
        <w:t xml:space="preserve">Location Map of DTMB SFN Stations </w:t>
      </w:r>
    </w:p>
    <w:p w14:paraId="4F72EDDD" w14:textId="77777777" w:rsidR="00282FCB" w:rsidRPr="008F07EF" w:rsidRDefault="00282FCB" w:rsidP="00282FCB">
      <w:pPr>
        <w:pStyle w:val="Figure"/>
        <w:rPr>
          <w:lang w:val="en-GB"/>
        </w:rPr>
      </w:pPr>
      <w:r w:rsidRPr="008F07EF">
        <w:rPr>
          <w:lang w:val="en-GB"/>
        </w:rPr>
        <w:object w:dxaOrig="13093" w:dyaOrig="11498" w14:anchorId="33912419">
          <v:shape id="_x0000_i1033" type="#_x0000_t75" style="width:596.05pt;height:386.3pt" o:ole="">
            <v:imagedata r:id="rId227" o:title=""/>
          </v:shape>
          <o:OLEObject Type="Embed" ProgID="Visio.Drawing.11" ShapeID="_x0000_i1033" DrawAspect="Content" ObjectID="_1841212314" r:id="rId228"/>
        </w:object>
      </w:r>
    </w:p>
    <w:p w14:paraId="071C0FC7" w14:textId="77777777" w:rsidR="00282FCB" w:rsidRPr="008F07EF" w:rsidRDefault="00282FCB" w:rsidP="00282FCB">
      <w:pPr>
        <w:pStyle w:val="FigureNo"/>
        <w:rPr>
          <w:lang w:val="en-GB" w:eastAsia="zh-CN"/>
        </w:rPr>
      </w:pPr>
      <w:r w:rsidRPr="008F07EF">
        <w:rPr>
          <w:lang w:val="en-GB" w:eastAsia="zh-CN"/>
        </w:rPr>
        <w:br/>
        <w:t xml:space="preserve">Figure </w:t>
      </w:r>
      <w:r w:rsidRPr="008F07EF">
        <w:rPr>
          <w:lang w:val="en-GB" w:eastAsia="ja-JP"/>
        </w:rPr>
        <w:t>P4</w:t>
      </w:r>
      <w:r w:rsidRPr="008F07EF">
        <w:rPr>
          <w:lang w:val="en-GB" w:eastAsia="ja-JP"/>
        </w:rPr>
        <w:noBreakHyphen/>
      </w:r>
      <w:r w:rsidRPr="008F07EF">
        <w:rPr>
          <w:lang w:val="en-GB" w:eastAsia="zh-CN"/>
        </w:rPr>
        <w:t>10</w:t>
      </w:r>
    </w:p>
    <w:p w14:paraId="5A960CA0" w14:textId="77777777" w:rsidR="00282FCB" w:rsidRPr="008F07EF" w:rsidRDefault="00282FCB" w:rsidP="00282FCB">
      <w:pPr>
        <w:pStyle w:val="Figuretitle"/>
        <w:rPr>
          <w:lang w:val="en-GB" w:eastAsia="zh-CN"/>
        </w:rPr>
      </w:pPr>
      <w:r w:rsidRPr="008F07EF">
        <w:rPr>
          <w:lang w:val="en-GB" w:eastAsia="zh-CN"/>
        </w:rPr>
        <w:t>DTMB Coverage map – with six broadcasting stations</w:t>
      </w:r>
    </w:p>
    <w:p w14:paraId="496F2CF7" w14:textId="77777777" w:rsidR="00282FCB" w:rsidRPr="008F07EF" w:rsidRDefault="00282FCB" w:rsidP="00282FCB">
      <w:pPr>
        <w:pStyle w:val="Figure"/>
        <w:rPr>
          <w:lang w:val="en-GB"/>
        </w:rPr>
      </w:pPr>
      <w:r w:rsidRPr="008F07EF">
        <w:rPr>
          <w:noProof/>
          <w:lang w:val="en-GB" w:eastAsia="en-GB"/>
        </w:rPr>
        <w:drawing>
          <wp:inline distT="0" distB="0" distL="0" distR="0" wp14:anchorId="0B47DCC8" wp14:editId="5EEDA4F1">
            <wp:extent cx="7696835" cy="4627880"/>
            <wp:effectExtent l="0" t="0" r="0" b="1270"/>
            <wp:docPr id="156" name="Immagine 15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magine 152" descr="Map&#10;&#10;Description automatically generated"/>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7696835" cy="4627880"/>
                    </a:xfrm>
                    <a:prstGeom prst="rect">
                      <a:avLst/>
                    </a:prstGeom>
                    <a:noFill/>
                    <a:ln>
                      <a:noFill/>
                    </a:ln>
                  </pic:spPr>
                </pic:pic>
              </a:graphicData>
            </a:graphic>
          </wp:inline>
        </w:drawing>
      </w:r>
    </w:p>
    <w:p w14:paraId="491CED93" w14:textId="77777777" w:rsidR="00282FCB" w:rsidRPr="008F07EF" w:rsidRDefault="00282FCB" w:rsidP="00093BB5">
      <w:pPr>
        <w:pStyle w:val="Figurelegend"/>
        <w:jc w:val="left"/>
        <w:rPr>
          <w:b/>
          <w:lang w:val="en-GB" w:eastAsia="zh-CN"/>
        </w:rPr>
      </w:pPr>
      <w:r w:rsidRPr="008F07EF">
        <w:rPr>
          <w:kern w:val="16"/>
          <w:lang w:val="en-GB" w:eastAsia="zh-CN"/>
        </w:rPr>
        <w:t xml:space="preserve">NOTE – </w:t>
      </w:r>
      <w:r w:rsidRPr="008F07EF">
        <w:rPr>
          <w:kern w:val="16"/>
          <w:lang w:val="en-GB" w:eastAsia="zh-CN"/>
        </w:rPr>
        <w:tab/>
      </w:r>
      <w:r w:rsidRPr="008F07EF">
        <w:rPr>
          <w:lang w:val="en-GB"/>
        </w:rPr>
        <w:t xml:space="preserve">Dark green is representing for the RSL </w:t>
      </w:r>
      <w:r w:rsidRPr="008F07EF">
        <w:rPr>
          <w:lang w:val="en-GB" w:eastAsia="zh-CN"/>
        </w:rPr>
        <w:t>from</w:t>
      </w:r>
      <w:r w:rsidRPr="008F07EF">
        <w:rPr>
          <w:lang w:val="en-GB"/>
        </w:rPr>
        <w:t xml:space="preserve"> –60</w:t>
      </w:r>
      <w:r w:rsidRPr="008F07EF">
        <w:rPr>
          <w:lang w:val="en-GB" w:eastAsia="zh-CN"/>
        </w:rPr>
        <w:t xml:space="preserve"> to </w:t>
      </w:r>
      <w:r w:rsidRPr="008F07EF">
        <w:rPr>
          <w:lang w:val="en-GB"/>
        </w:rPr>
        <w:t>–20 dBm</w:t>
      </w:r>
      <w:r w:rsidRPr="008F07EF">
        <w:rPr>
          <w:lang w:val="en-GB"/>
        </w:rPr>
        <w:br/>
      </w:r>
      <w:r w:rsidRPr="008F07EF">
        <w:rPr>
          <w:lang w:val="en-GB" w:eastAsia="zh-CN"/>
        </w:rPr>
        <w:tab/>
      </w:r>
      <w:r w:rsidRPr="008F07EF">
        <w:rPr>
          <w:lang w:val="en-GB"/>
        </w:rPr>
        <w:t xml:space="preserve">Green is </w:t>
      </w:r>
      <w:r w:rsidRPr="008F07EF">
        <w:rPr>
          <w:lang w:val="en-GB" w:eastAsia="zh-CN"/>
        </w:rPr>
        <w:t>from</w:t>
      </w:r>
      <w:r w:rsidRPr="008F07EF">
        <w:rPr>
          <w:lang w:val="en-GB"/>
        </w:rPr>
        <w:t xml:space="preserve"> –70</w:t>
      </w:r>
      <w:r w:rsidRPr="008F07EF">
        <w:rPr>
          <w:lang w:val="en-GB" w:eastAsia="zh-CN"/>
        </w:rPr>
        <w:t xml:space="preserve"> to </w:t>
      </w:r>
      <w:r w:rsidRPr="008F07EF">
        <w:rPr>
          <w:lang w:val="en-GB"/>
        </w:rPr>
        <w:t>–60 dBm</w:t>
      </w:r>
      <w:r w:rsidRPr="008F07EF">
        <w:rPr>
          <w:b/>
          <w:lang w:val="en-GB" w:eastAsia="zh-CN"/>
        </w:rPr>
        <w:br/>
      </w:r>
      <w:r w:rsidRPr="008F07EF">
        <w:rPr>
          <w:b/>
          <w:lang w:val="en-GB" w:eastAsia="zh-CN"/>
        </w:rPr>
        <w:tab/>
      </w:r>
      <w:r w:rsidRPr="008F07EF">
        <w:rPr>
          <w:lang w:val="en-GB"/>
        </w:rPr>
        <w:t xml:space="preserve">Blue is </w:t>
      </w:r>
      <w:r w:rsidRPr="008F07EF">
        <w:rPr>
          <w:lang w:val="en-GB" w:eastAsia="zh-CN"/>
        </w:rPr>
        <w:t>from</w:t>
      </w:r>
      <w:r w:rsidRPr="008F07EF">
        <w:rPr>
          <w:lang w:val="en-GB"/>
        </w:rPr>
        <w:t xml:space="preserve"> –75</w:t>
      </w:r>
      <w:r w:rsidRPr="008F07EF">
        <w:rPr>
          <w:lang w:val="en-GB" w:eastAsia="zh-CN"/>
        </w:rPr>
        <w:t xml:space="preserve"> to </w:t>
      </w:r>
      <w:r w:rsidRPr="008F07EF">
        <w:rPr>
          <w:lang w:val="en-GB"/>
        </w:rPr>
        <w:t>–70 dBm</w:t>
      </w:r>
      <w:r w:rsidRPr="008F07EF">
        <w:rPr>
          <w:lang w:val="en-GB"/>
        </w:rPr>
        <w:br/>
      </w:r>
      <w:r w:rsidRPr="008F07EF">
        <w:rPr>
          <w:lang w:val="en-GB"/>
        </w:rPr>
        <w:tab/>
        <w:t xml:space="preserve">Red is </w:t>
      </w:r>
      <w:r w:rsidRPr="008F07EF">
        <w:rPr>
          <w:lang w:val="en-GB" w:eastAsia="zh-CN"/>
        </w:rPr>
        <w:t>from</w:t>
      </w:r>
      <w:r w:rsidRPr="008F07EF">
        <w:rPr>
          <w:lang w:val="en-GB"/>
        </w:rPr>
        <w:t xml:space="preserve"> –100</w:t>
      </w:r>
      <w:r w:rsidRPr="008F07EF">
        <w:rPr>
          <w:lang w:val="en-GB" w:eastAsia="zh-CN"/>
        </w:rPr>
        <w:t xml:space="preserve"> to </w:t>
      </w:r>
      <w:r w:rsidRPr="008F07EF">
        <w:rPr>
          <w:lang w:val="en-GB"/>
        </w:rPr>
        <w:t>–75 dBm.</w:t>
      </w:r>
    </w:p>
    <w:p w14:paraId="75D3052E" w14:textId="77777777" w:rsidR="00282FCB" w:rsidRPr="008F07EF" w:rsidRDefault="00282FCB" w:rsidP="00282FCB">
      <w:pPr>
        <w:rPr>
          <w:lang w:val="en-GB" w:eastAsia="zh-CN"/>
        </w:rPr>
      </w:pPr>
    </w:p>
    <w:p w14:paraId="3B7A9B50" w14:textId="77777777" w:rsidR="00282FCB" w:rsidRPr="008F07EF" w:rsidRDefault="00282FCB" w:rsidP="00282FCB">
      <w:pPr>
        <w:pStyle w:val="FigureNo"/>
        <w:rPr>
          <w:lang w:val="en-GB" w:eastAsia="zh-CN"/>
        </w:rPr>
      </w:pPr>
      <w:r w:rsidRPr="008F07EF">
        <w:rPr>
          <w:lang w:val="en-GB" w:eastAsia="zh-CN"/>
        </w:rPr>
        <w:br/>
        <w:t xml:space="preserve">Figure </w:t>
      </w:r>
      <w:r w:rsidRPr="008F07EF">
        <w:rPr>
          <w:lang w:val="en-GB" w:eastAsia="ja-JP"/>
        </w:rPr>
        <w:t>P4</w:t>
      </w:r>
      <w:r w:rsidRPr="008F07EF">
        <w:rPr>
          <w:lang w:val="en-GB" w:eastAsia="ja-JP"/>
        </w:rPr>
        <w:noBreakHyphen/>
      </w:r>
      <w:r w:rsidRPr="008F07EF">
        <w:rPr>
          <w:lang w:val="en-GB" w:eastAsia="zh-CN"/>
        </w:rPr>
        <w:t>11</w:t>
      </w:r>
    </w:p>
    <w:p w14:paraId="69A53197" w14:textId="77777777" w:rsidR="00282FCB" w:rsidRPr="008F07EF" w:rsidRDefault="00282FCB" w:rsidP="00282FCB">
      <w:pPr>
        <w:pStyle w:val="Figuretitle"/>
        <w:rPr>
          <w:lang w:val="en-GB" w:eastAsia="zh-CN"/>
        </w:rPr>
      </w:pPr>
      <w:r w:rsidRPr="008F07EF">
        <w:rPr>
          <w:lang w:val="en-GB" w:eastAsia="zh-CN"/>
        </w:rPr>
        <w:t>DTMB Reception Performance – with six broadcasting stations</w:t>
      </w:r>
    </w:p>
    <w:p w14:paraId="016C4C6B" w14:textId="77777777" w:rsidR="00282FCB" w:rsidRPr="008F07EF" w:rsidRDefault="00282FCB" w:rsidP="00282FCB">
      <w:pPr>
        <w:pStyle w:val="Figure"/>
        <w:rPr>
          <w:lang w:val="en-GB"/>
        </w:rPr>
      </w:pPr>
      <w:r w:rsidRPr="008F07EF">
        <w:rPr>
          <w:rFonts w:eastAsia="PMingLiU"/>
          <w:noProof/>
          <w:lang w:val="en-GB" w:eastAsia="en-GB"/>
        </w:rPr>
        <w:drawing>
          <wp:inline distT="0" distB="0" distL="0" distR="0" wp14:anchorId="5DDDABE8" wp14:editId="1C18D4E0">
            <wp:extent cx="7672705" cy="4364990"/>
            <wp:effectExtent l="0" t="0" r="4445" b="0"/>
            <wp:docPr id="157" name="Immagin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5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7672705" cy="4364990"/>
                    </a:xfrm>
                    <a:prstGeom prst="rect">
                      <a:avLst/>
                    </a:prstGeom>
                    <a:noFill/>
                    <a:ln>
                      <a:noFill/>
                    </a:ln>
                  </pic:spPr>
                </pic:pic>
              </a:graphicData>
            </a:graphic>
          </wp:inline>
        </w:drawing>
      </w:r>
    </w:p>
    <w:p w14:paraId="32BC6131" w14:textId="77777777" w:rsidR="00282FCB" w:rsidRPr="008F07EF" w:rsidRDefault="00282FCB" w:rsidP="00282FCB">
      <w:pPr>
        <w:pStyle w:val="Figurelegend"/>
        <w:rPr>
          <w:lang w:val="en-GB" w:eastAsia="zh-CN"/>
        </w:rPr>
      </w:pPr>
      <w:r w:rsidRPr="008F07EF">
        <w:rPr>
          <w:kern w:val="16"/>
          <w:szCs w:val="24"/>
          <w:lang w:val="en-GB" w:eastAsia="zh-CN"/>
        </w:rPr>
        <w:t xml:space="preserve">NOTE – </w:t>
      </w:r>
      <w:r w:rsidRPr="008F07EF">
        <w:rPr>
          <w:kern w:val="16"/>
          <w:szCs w:val="24"/>
          <w:lang w:val="en-GB" w:eastAsia="zh-CN"/>
        </w:rPr>
        <w:tab/>
      </w:r>
      <w:r w:rsidRPr="008F07EF">
        <w:rPr>
          <w:szCs w:val="24"/>
          <w:lang w:val="en-GB"/>
        </w:rPr>
        <w:t>Green</w:t>
      </w:r>
      <w:r w:rsidRPr="008F07EF">
        <w:rPr>
          <w:lang w:val="en-GB"/>
        </w:rPr>
        <w:t xml:space="preserve"> is representing for the successful reception and Red is for the failure reception.</w:t>
      </w:r>
    </w:p>
    <w:p w14:paraId="7FE950BE" w14:textId="77777777" w:rsidR="00282FCB" w:rsidRPr="008F07EF" w:rsidRDefault="00282FCB" w:rsidP="00282FCB">
      <w:pPr>
        <w:spacing w:before="0"/>
        <w:rPr>
          <w:lang w:val="en-GB" w:eastAsia="zh-CN"/>
        </w:rPr>
      </w:pPr>
    </w:p>
    <w:p w14:paraId="34CB7A5A" w14:textId="77777777" w:rsidR="00282FCB" w:rsidRPr="008F07EF" w:rsidRDefault="00282FCB" w:rsidP="00282FCB">
      <w:pPr>
        <w:rPr>
          <w:lang w:val="en-GB" w:eastAsia="zh-CN"/>
        </w:rPr>
        <w:sectPr w:rsidR="00282FCB" w:rsidRPr="008F07EF" w:rsidSect="002D05DF">
          <w:headerReference w:type="even" r:id="rId231"/>
          <w:headerReference w:type="default" r:id="rId232"/>
          <w:footerReference w:type="even" r:id="rId233"/>
          <w:footerReference w:type="default" r:id="rId234"/>
          <w:pgSz w:w="15840" w:h="12240" w:orient="landscape" w:code="1"/>
          <w:pgMar w:top="1134" w:right="1418" w:bottom="1134" w:left="1134" w:header="720" w:footer="482" w:gutter="0"/>
          <w:cols w:space="720"/>
          <w:docGrid w:linePitch="272"/>
        </w:sectPr>
      </w:pPr>
    </w:p>
    <w:p w14:paraId="7D21B186" w14:textId="77777777" w:rsidR="00282FCB" w:rsidRPr="008F07EF" w:rsidRDefault="00282FCB" w:rsidP="00282FCB">
      <w:pPr>
        <w:pStyle w:val="Heading4"/>
        <w:rPr>
          <w:lang w:val="en-GB"/>
        </w:rPr>
      </w:pPr>
      <w:bookmarkStart w:id="2015" w:name="_Toc303179550"/>
      <w:r w:rsidRPr="008F07EF">
        <w:rPr>
          <w:lang w:val="en-GB"/>
        </w:rPr>
        <w:t>2.1.2.4</w:t>
      </w:r>
      <w:r w:rsidRPr="008F07EF">
        <w:rPr>
          <w:lang w:val="en-GB"/>
        </w:rPr>
        <w:tab/>
        <w:t>Conclusion</w:t>
      </w:r>
      <w:bookmarkEnd w:id="2015"/>
    </w:p>
    <w:p w14:paraId="10A451ED" w14:textId="77777777" w:rsidR="00282FCB" w:rsidRPr="008F07EF" w:rsidRDefault="00282FCB" w:rsidP="00282FCB">
      <w:pPr>
        <w:rPr>
          <w:lang w:val="en-GB"/>
        </w:rPr>
      </w:pPr>
      <w:r w:rsidRPr="008F07EF">
        <w:rPr>
          <w:lang w:val="en-GB"/>
        </w:rPr>
        <w:t xml:space="preserve">During the trial implementation of DTMB SFN transmission network in Shanghai, invaluable experience was gained in overcoming reception problems caused by the difficult topographic situations (which is multiple broadcasting stations and dense skyscraper area). Such experience would also be invaluable to the deployment of DTMB SFN in other cities. </w:t>
      </w:r>
    </w:p>
    <w:p w14:paraId="0AE7A879" w14:textId="77777777" w:rsidR="00282FCB" w:rsidRPr="008F07EF" w:rsidRDefault="00282FCB" w:rsidP="00282FCB">
      <w:pPr>
        <w:pStyle w:val="Heading2"/>
        <w:rPr>
          <w:lang w:val="en-GB"/>
        </w:rPr>
      </w:pPr>
      <w:bookmarkStart w:id="2016" w:name="_Toc433558994"/>
      <w:bookmarkStart w:id="2017" w:name="_Toc8290739"/>
      <w:bookmarkStart w:id="2018" w:name="_Toc8290864"/>
      <w:bookmarkStart w:id="2019" w:name="_Toc8291133"/>
      <w:bookmarkStart w:id="2020" w:name="_Toc8291296"/>
      <w:bookmarkStart w:id="2021" w:name="_Toc8291649"/>
      <w:bookmarkStart w:id="2022" w:name="_Toc54781915"/>
      <w:bookmarkStart w:id="2023" w:name="_Toc132718803"/>
      <w:bookmarkStart w:id="2024" w:name="_Toc132729266"/>
      <w:bookmarkStart w:id="2025" w:name="_Toc163564336"/>
      <w:bookmarkStart w:id="2026" w:name="_Toc163567586"/>
      <w:bookmarkStart w:id="2027" w:name="_Toc163567717"/>
      <w:r w:rsidRPr="008F07EF">
        <w:rPr>
          <w:lang w:val="en-GB"/>
        </w:rPr>
        <w:t>2.2</w:t>
      </w:r>
      <w:r w:rsidRPr="008F07EF">
        <w:rPr>
          <w:lang w:val="en-GB"/>
        </w:rPr>
        <w:tab/>
        <w:t>Deployment of DTMB SFN based on satellite program distribution networks</w:t>
      </w:r>
      <w:bookmarkEnd w:id="2016"/>
      <w:bookmarkEnd w:id="2017"/>
      <w:bookmarkEnd w:id="2018"/>
      <w:bookmarkEnd w:id="2019"/>
      <w:bookmarkEnd w:id="2020"/>
      <w:bookmarkEnd w:id="2021"/>
      <w:bookmarkEnd w:id="2022"/>
      <w:bookmarkEnd w:id="2023"/>
      <w:bookmarkEnd w:id="2024"/>
      <w:bookmarkEnd w:id="2025"/>
      <w:bookmarkEnd w:id="2026"/>
      <w:bookmarkEnd w:id="2027"/>
    </w:p>
    <w:p w14:paraId="7436E659" w14:textId="77777777" w:rsidR="00282FCB" w:rsidRPr="008F07EF" w:rsidRDefault="00282FCB" w:rsidP="00282FCB">
      <w:pPr>
        <w:pStyle w:val="Heading3"/>
        <w:rPr>
          <w:lang w:val="en-GB"/>
        </w:rPr>
      </w:pPr>
      <w:bookmarkStart w:id="2028" w:name="_Toc8290740"/>
      <w:r w:rsidRPr="008F07EF">
        <w:rPr>
          <w:lang w:val="en-GB"/>
        </w:rPr>
        <w:t>2.2.1</w:t>
      </w:r>
      <w:r w:rsidRPr="008F07EF">
        <w:rPr>
          <w:lang w:val="en-GB"/>
        </w:rPr>
        <w:tab/>
        <w:t>System structure</w:t>
      </w:r>
      <w:bookmarkEnd w:id="2028"/>
    </w:p>
    <w:p w14:paraId="792FCD9A" w14:textId="77777777" w:rsidR="00282FCB" w:rsidRPr="008F07EF" w:rsidRDefault="00282FCB" w:rsidP="00282FCB">
      <w:pPr>
        <w:rPr>
          <w:lang w:val="en-GB"/>
        </w:rPr>
      </w:pPr>
      <w:r w:rsidRPr="008F07EF">
        <w:rPr>
          <w:lang w:val="en-GB"/>
        </w:rPr>
        <w:t>The SFN based on satellite distribution networks consists of DTT front-end system, scrambling and encryption, SFN adapter, satellite distribution link and DTTB transmitting system</w:t>
      </w:r>
      <w:r w:rsidRPr="008F07EF">
        <w:rPr>
          <w:lang w:val="en-GB" w:eastAsia="zh-CN"/>
        </w:rPr>
        <w:t>.</w:t>
      </w:r>
      <w:r w:rsidRPr="008F07EF">
        <w:rPr>
          <w:lang w:val="en-GB"/>
        </w:rPr>
        <w:t xml:space="preserve"> The SFN structure is illustrated in Fig. </w:t>
      </w:r>
      <w:r w:rsidRPr="008F07EF">
        <w:rPr>
          <w:lang w:val="en-GB" w:eastAsia="ja-JP"/>
        </w:rPr>
        <w:t>P4</w:t>
      </w:r>
      <w:r w:rsidRPr="008F07EF">
        <w:rPr>
          <w:lang w:val="en-GB" w:eastAsia="ja-JP"/>
        </w:rPr>
        <w:noBreakHyphen/>
        <w:t>12</w:t>
      </w:r>
      <w:r w:rsidRPr="008F07EF">
        <w:rPr>
          <w:lang w:val="en-GB"/>
        </w:rPr>
        <w:t>.</w:t>
      </w:r>
    </w:p>
    <w:p w14:paraId="39EF9517" w14:textId="77777777" w:rsidR="00282FCB" w:rsidRPr="008F07EF" w:rsidRDefault="00282FCB" w:rsidP="00282FCB">
      <w:pPr>
        <w:rPr>
          <w:lang w:val="en-GB"/>
        </w:rPr>
      </w:pPr>
      <w:r w:rsidRPr="008F07EF">
        <w:rPr>
          <w:lang w:val="en-GB"/>
        </w:rPr>
        <w:t>The DTT front-end system performs the video and audio compression coding using AVS+ and DRA standards, and generates one TS by multiplexing. Then, the TS is fed to the SFN adapter for SFN adaption after scrambling and encryption. After that, the adapted TS is transmitted to the satellite earth station for satellite distribution. The satellite receiver demodulates the received satellite signal and recovers the transmitted TS. Then, the recovered TS is transformed to the DTTB signal by DTTB transmitters.</w:t>
      </w:r>
    </w:p>
    <w:p w14:paraId="37376ED8" w14:textId="77777777" w:rsidR="00282FCB" w:rsidRPr="008F07EF" w:rsidRDefault="00282FCB" w:rsidP="00282FCB">
      <w:pPr>
        <w:pStyle w:val="FigureNo"/>
        <w:rPr>
          <w:lang w:val="en-GB"/>
        </w:rPr>
      </w:pPr>
      <w:r w:rsidRPr="008F07EF">
        <w:rPr>
          <w:lang w:val="en-GB"/>
        </w:rPr>
        <w:t xml:space="preserve">Figure </w:t>
      </w:r>
      <w:r w:rsidRPr="008F07EF">
        <w:rPr>
          <w:lang w:val="en-GB" w:eastAsia="ja-JP"/>
        </w:rPr>
        <w:t>P4</w:t>
      </w:r>
      <w:r w:rsidRPr="008F07EF">
        <w:rPr>
          <w:lang w:val="en-GB" w:eastAsia="ja-JP"/>
        </w:rPr>
        <w:noBreakHyphen/>
        <w:t>12</w:t>
      </w:r>
    </w:p>
    <w:p w14:paraId="64A425FD" w14:textId="77777777" w:rsidR="00282FCB" w:rsidRPr="008F07EF" w:rsidRDefault="00282FCB" w:rsidP="00282FCB">
      <w:pPr>
        <w:pStyle w:val="Figuretitle"/>
        <w:rPr>
          <w:lang w:val="en-GB"/>
        </w:rPr>
      </w:pPr>
      <w:r w:rsidRPr="008F07EF">
        <w:rPr>
          <w:lang w:val="en-GB"/>
        </w:rPr>
        <w:t>The DTTB SFN structure based on satellite distribution network</w:t>
      </w:r>
      <w:r w:rsidRPr="008F07EF">
        <w:rPr>
          <w:lang w:val="en-GB" w:eastAsia="zh-CN"/>
        </w:rPr>
        <w:t>s</w:t>
      </w:r>
    </w:p>
    <w:p w14:paraId="08524CBB" w14:textId="77777777" w:rsidR="00282FCB" w:rsidRPr="008F07EF" w:rsidRDefault="00282FCB" w:rsidP="005014DB">
      <w:pPr>
        <w:pStyle w:val="Figure"/>
        <w:rPr>
          <w:lang w:val="en-GB"/>
        </w:rPr>
      </w:pPr>
      <w:r w:rsidRPr="008F07EF">
        <w:rPr>
          <w:lang w:val="en-GB"/>
        </w:rPr>
        <w:object w:dxaOrig="15996" w:dyaOrig="6775" w14:anchorId="6222A128">
          <v:shape id="_x0000_i1034" type="#_x0000_t75" style="width:438.9pt;height:187.2pt" o:ole="">
            <v:imagedata r:id="rId235" o:title=""/>
          </v:shape>
          <o:OLEObject Type="Embed" ProgID="Visio.Drawing.11" ShapeID="_x0000_i1034" DrawAspect="Content" ObjectID="_1841212315" r:id="rId236"/>
        </w:object>
      </w:r>
    </w:p>
    <w:p w14:paraId="029614A4" w14:textId="77777777" w:rsidR="00282FCB" w:rsidRPr="008F07EF" w:rsidRDefault="00282FCB" w:rsidP="00282FCB">
      <w:pPr>
        <w:pStyle w:val="Heading3"/>
        <w:rPr>
          <w:lang w:val="en-GB"/>
        </w:rPr>
      </w:pPr>
      <w:bookmarkStart w:id="2029" w:name="_Toc8290741"/>
      <w:r w:rsidRPr="008F07EF">
        <w:rPr>
          <w:lang w:val="en-GB"/>
        </w:rPr>
        <w:t>2.2.2</w:t>
      </w:r>
      <w:r w:rsidRPr="008F07EF">
        <w:rPr>
          <w:lang w:val="en-GB"/>
        </w:rPr>
        <w:tab/>
        <w:t>Satellite distribution networks</w:t>
      </w:r>
      <w:bookmarkEnd w:id="2029"/>
    </w:p>
    <w:p w14:paraId="52A2843C" w14:textId="77777777" w:rsidR="00282FCB" w:rsidRPr="008F07EF" w:rsidRDefault="00282FCB" w:rsidP="00282FCB">
      <w:pPr>
        <w:rPr>
          <w:lang w:val="en-GB"/>
        </w:rPr>
      </w:pPr>
      <w:r w:rsidRPr="008F07EF">
        <w:rPr>
          <w:lang w:val="en-GB"/>
        </w:rPr>
        <w:t>The satellite distribution link is comprised of signal transmission and connection system, uplink transmitting system and downlink receiving system. The signal transmission and connection system transmits the TS from the SFN adapter to the satellite earth station through DS3 signal format. The uplink transmitting system completes the satellite signal modulation, up-conversion, high power amplifying and RF output. The downlink system receives the satellite signal, demodulates, descrambles and recovers the original TS signal.</w:t>
      </w:r>
    </w:p>
    <w:p w14:paraId="3FB7D587" w14:textId="77777777" w:rsidR="00282FCB" w:rsidRPr="008F07EF" w:rsidRDefault="00282FCB" w:rsidP="00282FCB">
      <w:pPr>
        <w:rPr>
          <w:lang w:val="en-GB"/>
        </w:rPr>
      </w:pPr>
      <w:r w:rsidRPr="008F07EF">
        <w:rPr>
          <w:lang w:val="en-GB"/>
        </w:rPr>
        <w:t>The signal transmission and connection system includes network terminal, digital optical transmission hub station, dual-route cable protection ring network, digital microwave link and transmission adapter. The DS3 signal is input to the dual-route cable protection ring through the network terminal, and then distributed to the satellite earth stations through the dual-route cable protection ring and the digital microwave link. The uplink systems at the earth stations receive the distributed DS3 signal and transmit to the satellite transponder.</w:t>
      </w:r>
    </w:p>
    <w:p w14:paraId="0A8783D2" w14:textId="77777777" w:rsidR="00282FCB" w:rsidRPr="008F07EF" w:rsidRDefault="00282FCB" w:rsidP="00282FCB">
      <w:pPr>
        <w:rPr>
          <w:lang w:val="en-GB"/>
        </w:rPr>
      </w:pPr>
      <w:r w:rsidRPr="008F07EF">
        <w:rPr>
          <w:lang w:val="en-GB"/>
        </w:rPr>
        <w:t>The uplink system completes satellite signal modulation, up-conversion, signal amplification and RF output to the satellite transponder. At the same time, the DTTB station should have the satellite receiving antenna and satellite IRD with AVS+ decoder, after demodulation and descrambling, the TS was sent to DTTB transmitter/exciter.</w:t>
      </w:r>
    </w:p>
    <w:p w14:paraId="0BD8D8B9" w14:textId="77777777" w:rsidR="00282FCB" w:rsidRPr="008F07EF" w:rsidRDefault="00282FCB" w:rsidP="00282FCB">
      <w:pPr>
        <w:rPr>
          <w:lang w:val="en-GB"/>
        </w:rPr>
      </w:pPr>
      <w:r w:rsidRPr="008F07EF">
        <w:rPr>
          <w:lang w:val="en-GB"/>
        </w:rPr>
        <w:t xml:space="preserve">The synchronization module inside the DTTB transmitter/exciter identifies the second initialization packet (SIP) embedded in the received TS and analyses the TS transmission delay. Furthermore, the transmitter will also identify the working mode from the System Information part in the SIP and adjust it operation mode. According to the local reference signal supplied by GPS or BDS timing receiver, the transmitter/exciter adjusts the transmitting time so that all the transmitters in the SFN can send the same signal at the same time. </w:t>
      </w:r>
    </w:p>
    <w:p w14:paraId="18FEE4FC" w14:textId="77777777" w:rsidR="00282FCB" w:rsidRPr="008F07EF" w:rsidRDefault="00282FCB" w:rsidP="00282FCB">
      <w:pPr>
        <w:rPr>
          <w:lang w:val="en-GB"/>
        </w:rPr>
      </w:pPr>
      <w:r w:rsidRPr="008F07EF">
        <w:rPr>
          <w:lang w:val="en-GB"/>
        </w:rPr>
        <w:t>However, the transmission data rate of the satellite modulator will be slightly higher than the data rate of the DTMB system. So additional null packets will be inserted into the adapted SFN TS by satellite modulator, which will change the original structure of the adapted SFN TS. Therefore, the DTTB modulator must distinguish the null packets inserted by satellite modulator and SFN adapter, and should eliminate the null packets inserted by satellite modulator to keep the TS same as output of SFN adapter. In addition, traditional satellite modulator will modify the PCR data in the TS. It maybe causes the</w:t>
      </w:r>
      <w:r w:rsidRPr="008F07EF">
        <w:rPr>
          <w:lang w:val="en-GB" w:eastAsia="zh-CN"/>
        </w:rPr>
        <w:t xml:space="preserve"> </w:t>
      </w:r>
      <w:r w:rsidRPr="008F07EF">
        <w:rPr>
          <w:lang w:val="en-GB"/>
        </w:rPr>
        <w:t>out of synchronization</w:t>
      </w:r>
      <w:r w:rsidRPr="008F07EF">
        <w:rPr>
          <w:lang w:val="en-GB" w:eastAsia="zh-CN"/>
        </w:rPr>
        <w:t xml:space="preserve"> of</w:t>
      </w:r>
      <w:r w:rsidRPr="008F07EF">
        <w:rPr>
          <w:lang w:val="en-GB"/>
        </w:rPr>
        <w:t xml:space="preserve"> audio and video. So the PCR data information should be recovered by the DTTB transmitter or the satellite receiver. Furthermore, long transmission delay and jitter problems </w:t>
      </w:r>
      <w:r w:rsidRPr="008F07EF">
        <w:rPr>
          <w:lang w:val="en-GB" w:eastAsia="zh-CN"/>
        </w:rPr>
        <w:t>will be introduced when using</w:t>
      </w:r>
      <w:r w:rsidRPr="008F07EF">
        <w:rPr>
          <w:lang w:val="en-GB"/>
        </w:rPr>
        <w:t xml:space="preserve"> satellite transmission links,</w:t>
      </w:r>
      <w:r w:rsidRPr="008F07EF">
        <w:rPr>
          <w:lang w:val="en-GB" w:eastAsia="zh-CN"/>
        </w:rPr>
        <w:t xml:space="preserve"> </w:t>
      </w:r>
      <w:r w:rsidRPr="008F07EF">
        <w:rPr>
          <w:lang w:val="en-GB"/>
        </w:rPr>
        <w:t>further experimental verifications</w:t>
      </w:r>
      <w:r w:rsidRPr="008F07EF">
        <w:rPr>
          <w:lang w:val="en-GB" w:eastAsia="zh-CN"/>
        </w:rPr>
        <w:t xml:space="preserve"> is needed to check the influence on SFN</w:t>
      </w:r>
      <w:r w:rsidRPr="008F07EF">
        <w:rPr>
          <w:lang w:val="en-GB"/>
        </w:rPr>
        <w:t>.</w:t>
      </w:r>
    </w:p>
    <w:p w14:paraId="05A35EBC" w14:textId="77777777" w:rsidR="00282FCB" w:rsidRPr="008F07EF" w:rsidRDefault="00282FCB" w:rsidP="00282FCB">
      <w:pPr>
        <w:rPr>
          <w:lang w:val="en-GB"/>
        </w:rPr>
      </w:pPr>
      <w:r w:rsidRPr="008F07EF">
        <w:rPr>
          <w:lang w:val="en-GB"/>
        </w:rPr>
        <w:t>Accordingly, there are two technical difficulties that should be overcome using satellite link as the distribution network. Firstly, the satellite transmission equipment must guarantee the TS structure unchanged from the SFN adapter. Secondly, the DTTB transmitters must be able to complete the synchronization adjustment according to the synchronization reference information in the SFN adapted TS under the long transmission delay caused by satellite distribution and encrypting.</w:t>
      </w:r>
    </w:p>
    <w:p w14:paraId="6775F4D6" w14:textId="77777777" w:rsidR="00282FCB" w:rsidRPr="008F07EF" w:rsidRDefault="00282FCB" w:rsidP="00282FCB">
      <w:pPr>
        <w:pStyle w:val="Heading3"/>
        <w:rPr>
          <w:lang w:val="en-GB"/>
        </w:rPr>
      </w:pPr>
      <w:bookmarkStart w:id="2030" w:name="_Toc8290742"/>
      <w:r w:rsidRPr="008F07EF">
        <w:rPr>
          <w:lang w:val="en-GB"/>
        </w:rPr>
        <w:t>2.2.3</w:t>
      </w:r>
      <w:r w:rsidRPr="008F07EF">
        <w:rPr>
          <w:lang w:val="en-GB"/>
        </w:rPr>
        <w:tab/>
        <w:t>SFN adapter</w:t>
      </w:r>
      <w:bookmarkEnd w:id="2030"/>
    </w:p>
    <w:p w14:paraId="333EABD5" w14:textId="77777777" w:rsidR="00282FCB" w:rsidRPr="008F07EF" w:rsidRDefault="00282FCB" w:rsidP="00282FCB">
      <w:pPr>
        <w:rPr>
          <w:lang w:val="en-GB"/>
        </w:rPr>
      </w:pPr>
      <w:r w:rsidRPr="008F07EF">
        <w:rPr>
          <w:lang w:val="en-GB"/>
        </w:rPr>
        <w:t>The SFN adapter is the key equipment in the SFN. The SFN adapter have two functions, SIP packet insertion and data rate adaptation to match the payload data rate of the corresponding DTMB working mode.</w:t>
      </w:r>
    </w:p>
    <w:p w14:paraId="0652C80C" w14:textId="77777777" w:rsidR="00282FCB" w:rsidRPr="008F07EF" w:rsidRDefault="00282FCB" w:rsidP="00282FCB">
      <w:pPr>
        <w:rPr>
          <w:lang w:val="en-GB"/>
        </w:rPr>
      </w:pPr>
      <w:r w:rsidRPr="008F07EF">
        <w:rPr>
          <w:lang w:val="en-GB"/>
        </w:rPr>
        <w:t>According to the reference signals (10MHz clock and 1PPS signal) provided by GPS/BDS timing receiver, the SFN adapter inserts SIP packet to the TS with the period of 1 second. Because satellite distribution link is adopted, it is required that the SIP and null packets inserted by SFN adapter must have special tags in order to distinguish from the null packets involved by satellite modulator. Otherwise, it will cause the processing error at each DTTB station and make the SFN networking failure.</w:t>
      </w:r>
    </w:p>
    <w:p w14:paraId="30D13AA5" w14:textId="77777777" w:rsidR="00282FCB" w:rsidRPr="008F07EF" w:rsidRDefault="00282FCB" w:rsidP="00282FCB">
      <w:pPr>
        <w:rPr>
          <w:lang w:val="en-GB"/>
        </w:rPr>
      </w:pPr>
      <w:r w:rsidRPr="008F07EF">
        <w:rPr>
          <w:lang w:val="en-GB"/>
        </w:rPr>
        <w:t>Consequently, the format of null packet inserted by SFN adapter needs to be modified. At the same time, special indication bytes and CRC check bytes are introduced to the padding data of the SIP.</w:t>
      </w:r>
    </w:p>
    <w:p w14:paraId="65C38DF4" w14:textId="77777777" w:rsidR="00282FCB" w:rsidRPr="008F07EF" w:rsidRDefault="00282FCB" w:rsidP="00282FCB">
      <w:pPr>
        <w:pStyle w:val="Heading3"/>
        <w:rPr>
          <w:lang w:val="en-GB"/>
        </w:rPr>
      </w:pPr>
      <w:bookmarkStart w:id="2031" w:name="_Toc8290743"/>
      <w:r w:rsidRPr="008F07EF">
        <w:rPr>
          <w:lang w:val="en-GB"/>
        </w:rPr>
        <w:t>2.2.4</w:t>
      </w:r>
      <w:r w:rsidRPr="008F07EF">
        <w:rPr>
          <w:lang w:val="en-GB"/>
        </w:rPr>
        <w:tab/>
        <w:t>Laboratory and field tests</w:t>
      </w:r>
      <w:bookmarkEnd w:id="2031"/>
    </w:p>
    <w:p w14:paraId="1A29A475" w14:textId="77777777" w:rsidR="00282FCB" w:rsidRPr="008F07EF" w:rsidRDefault="00282FCB" w:rsidP="00282FCB">
      <w:pPr>
        <w:rPr>
          <w:lang w:val="en-GB"/>
        </w:rPr>
      </w:pPr>
      <w:r w:rsidRPr="008F07EF">
        <w:rPr>
          <w:lang w:val="en-GB"/>
        </w:rPr>
        <w:t>In order to verify the feasibility and effectiveness of the proposed DTMB SFN scheme, laboratory verification and field trial was conducted based on satellite distribution network</w:t>
      </w:r>
      <w:r w:rsidRPr="008F07EF">
        <w:rPr>
          <w:lang w:val="en-GB" w:eastAsia="zh-CN"/>
        </w:rPr>
        <w:t>s</w:t>
      </w:r>
      <w:r w:rsidRPr="008F07EF">
        <w:rPr>
          <w:lang w:val="en-GB"/>
        </w:rPr>
        <w:t>.</w:t>
      </w:r>
    </w:p>
    <w:p w14:paraId="4A96D5AD" w14:textId="77777777" w:rsidR="00282FCB" w:rsidRPr="008F07EF" w:rsidRDefault="00282FCB" w:rsidP="006A19D4">
      <w:pPr>
        <w:pStyle w:val="Headingb"/>
        <w:rPr>
          <w:lang w:val="en-GB"/>
        </w:rPr>
      </w:pPr>
      <w:r w:rsidRPr="008F07EF">
        <w:rPr>
          <w:lang w:val="en-GB"/>
        </w:rPr>
        <w:t>1)</w:t>
      </w:r>
      <w:r w:rsidRPr="008F07EF">
        <w:rPr>
          <w:lang w:val="en-GB"/>
        </w:rPr>
        <w:tab/>
        <w:t>Laboratory test results</w:t>
      </w:r>
    </w:p>
    <w:p w14:paraId="17901808" w14:textId="77777777" w:rsidR="00282FCB" w:rsidRPr="008F07EF" w:rsidRDefault="00282FCB" w:rsidP="006A19D4">
      <w:pPr>
        <w:keepNext/>
        <w:keepLines/>
        <w:rPr>
          <w:lang w:val="en-GB"/>
        </w:rPr>
      </w:pPr>
      <w:r w:rsidRPr="008F07EF">
        <w:rPr>
          <w:lang w:val="en-GB"/>
        </w:rPr>
        <w:t>The TS distribution link is very important for SFN networking. Besides the wireless transmission delay, additional processing delay will be introduced by the satellite modulator and demodulator in the satellite distribution link. So, the transmission characteristics and the processing delay of the satellite transmission link should be verified.</w:t>
      </w:r>
    </w:p>
    <w:p w14:paraId="0DF697A4" w14:textId="77777777" w:rsidR="00282FCB" w:rsidRPr="008F07EF" w:rsidRDefault="00282FCB" w:rsidP="00282FCB">
      <w:pPr>
        <w:rPr>
          <w:lang w:val="en-GB"/>
        </w:rPr>
      </w:pPr>
      <w:r w:rsidRPr="008F07EF">
        <w:rPr>
          <w:lang w:val="en-GB"/>
        </w:rPr>
        <w:t xml:space="preserve">The laboratory test system diagram for the measurement of satellite transmission delay is shown in Fig. </w:t>
      </w:r>
      <w:r w:rsidRPr="008F07EF">
        <w:rPr>
          <w:lang w:val="en-GB" w:eastAsia="ja-JP"/>
        </w:rPr>
        <w:t>P4</w:t>
      </w:r>
      <w:r w:rsidRPr="008F07EF">
        <w:rPr>
          <w:lang w:val="en-GB" w:eastAsia="ja-JP"/>
        </w:rPr>
        <w:noBreakHyphen/>
        <w:t>13</w:t>
      </w:r>
      <w:r w:rsidRPr="008F07EF">
        <w:rPr>
          <w:lang w:val="en-GB"/>
        </w:rPr>
        <w:t>.</w:t>
      </w:r>
    </w:p>
    <w:p w14:paraId="482432EA" w14:textId="77777777" w:rsidR="00282FCB" w:rsidRPr="008F07EF" w:rsidRDefault="00282FCB" w:rsidP="00282FCB">
      <w:pPr>
        <w:rPr>
          <w:lang w:val="en-GB"/>
        </w:rPr>
      </w:pPr>
      <w:r w:rsidRPr="008F07EF">
        <w:rPr>
          <w:lang w:val="en-GB"/>
        </w:rPr>
        <w:t xml:space="preserve">The delay analyser will insert special timing tag to the measured TS, </w:t>
      </w:r>
      <w:r w:rsidRPr="008F07EF">
        <w:rPr>
          <w:lang w:val="en-GB" w:eastAsia="zh-CN"/>
        </w:rPr>
        <w:t>and then</w:t>
      </w:r>
      <w:r w:rsidRPr="008F07EF">
        <w:rPr>
          <w:lang w:val="en-GB"/>
        </w:rPr>
        <w:t xml:space="preserve"> the TS will be modulated and transmitted to the satellite. The satellite demodulator receives the forwarded signal and demodulates the TS to the delay analyser. Then, the transmission delay is calculated by comparing the timing tags between the transmitted and received TS.</w:t>
      </w:r>
    </w:p>
    <w:p w14:paraId="2FC207A9" w14:textId="5BF2EBAE" w:rsidR="00282FCB" w:rsidRPr="008F07EF" w:rsidRDefault="00282FCB" w:rsidP="00282FCB">
      <w:pPr>
        <w:rPr>
          <w:lang w:val="en-GB"/>
        </w:rPr>
      </w:pPr>
      <w:r w:rsidRPr="008F07EF">
        <w:rPr>
          <w:lang w:val="en-GB"/>
        </w:rPr>
        <w:t>The test site is selected at the satellite earth station. TS signal with 3 AVS+ HDTV program</w:t>
      </w:r>
      <w:r w:rsidR="007A3174">
        <w:rPr>
          <w:lang w:val="en-GB"/>
        </w:rPr>
        <w:t>me</w:t>
      </w:r>
      <w:r w:rsidRPr="008F07EF">
        <w:rPr>
          <w:lang w:val="en-GB"/>
        </w:rPr>
        <w:t>s passing through the delay analyser, and then modulated by uplink satellite modulator. Local satellite receiver at the same earth station demodulated the signal and fed back the TS to the delay analyser.</w:t>
      </w:r>
    </w:p>
    <w:p w14:paraId="41ACB144" w14:textId="77777777" w:rsidR="00282FCB" w:rsidRPr="008F07EF" w:rsidRDefault="00282FCB" w:rsidP="00282FCB">
      <w:pPr>
        <w:rPr>
          <w:lang w:val="en-GB"/>
        </w:rPr>
      </w:pPr>
      <w:r w:rsidRPr="008F07EF">
        <w:rPr>
          <w:lang w:val="en-GB"/>
        </w:rPr>
        <w:t>Test results show that the satellite transmission delay is about 250 ms (248.5~249.3 ms) for different satellite receivers. The transmission jitter is also not obvious during laboratory tests. So the transmission delay of the satellite distribution link can satisfy the DTTB SFN requirement of 1 second transmission delay even taking into account different DTTB stations with different geography locations.</w:t>
      </w:r>
    </w:p>
    <w:p w14:paraId="19195380" w14:textId="77777777" w:rsidR="00282FCB" w:rsidRPr="008F07EF" w:rsidRDefault="00282FCB" w:rsidP="00282FCB">
      <w:pPr>
        <w:pStyle w:val="FigureNo"/>
        <w:rPr>
          <w:lang w:val="en-GB"/>
        </w:rPr>
      </w:pPr>
      <w:r w:rsidRPr="008F07EF">
        <w:rPr>
          <w:lang w:val="en-GB"/>
        </w:rPr>
        <w:t xml:space="preserve">Figure </w:t>
      </w:r>
      <w:r w:rsidRPr="008F07EF">
        <w:rPr>
          <w:lang w:val="en-GB" w:eastAsia="ja-JP"/>
        </w:rPr>
        <w:t>P4</w:t>
      </w:r>
      <w:r w:rsidRPr="008F07EF">
        <w:rPr>
          <w:lang w:val="en-GB" w:eastAsia="ja-JP"/>
        </w:rPr>
        <w:noBreakHyphen/>
        <w:t>13</w:t>
      </w:r>
    </w:p>
    <w:p w14:paraId="7BA50826" w14:textId="77777777" w:rsidR="00282FCB" w:rsidRPr="008F07EF" w:rsidRDefault="00282FCB" w:rsidP="00282FCB">
      <w:pPr>
        <w:pStyle w:val="Figuretitle"/>
        <w:rPr>
          <w:lang w:val="en-GB"/>
        </w:rPr>
      </w:pPr>
      <w:r w:rsidRPr="008F07EF">
        <w:rPr>
          <w:lang w:val="en-GB"/>
        </w:rPr>
        <w:t>Transmission delay measure</w:t>
      </w:r>
    </w:p>
    <w:p w14:paraId="053691EB" w14:textId="77777777" w:rsidR="00282FCB" w:rsidRPr="008F07EF" w:rsidRDefault="00282FCB" w:rsidP="006961DE">
      <w:pPr>
        <w:pStyle w:val="Figure"/>
        <w:rPr>
          <w:lang w:val="en-GB"/>
        </w:rPr>
      </w:pPr>
      <w:r w:rsidRPr="008F07EF">
        <w:rPr>
          <w:lang w:val="en-GB"/>
        </w:rPr>
        <w:object w:dxaOrig="4854" w:dyaOrig="3406" w14:anchorId="658D5FB5">
          <v:shape id="_x0000_i1035" type="#_x0000_t75" style="width:3in;height:158.4pt" o:ole="">
            <v:imagedata r:id="rId237" o:title=""/>
          </v:shape>
          <o:OLEObject Type="Embed" ProgID="Visio.Drawing.15" ShapeID="_x0000_i1035" DrawAspect="Content" ObjectID="_1841212316" r:id="rId238"/>
        </w:object>
      </w:r>
    </w:p>
    <w:p w14:paraId="19889E71" w14:textId="77777777" w:rsidR="00282FCB" w:rsidRPr="008F07EF" w:rsidRDefault="00282FCB" w:rsidP="00282FCB">
      <w:pPr>
        <w:rPr>
          <w:lang w:val="en-GB"/>
        </w:rPr>
      </w:pPr>
      <w:r w:rsidRPr="008F07EF">
        <w:rPr>
          <w:lang w:val="en-GB"/>
        </w:rPr>
        <w:t xml:space="preserve">Networking experiment with multiple exciters is an important verification step before SFN field trial. The diagram of test system is shown in Fig. </w:t>
      </w:r>
      <w:r w:rsidRPr="008F07EF">
        <w:rPr>
          <w:lang w:val="en-GB" w:eastAsia="ja-JP"/>
        </w:rPr>
        <w:t>P4</w:t>
      </w:r>
      <w:r w:rsidRPr="008F07EF">
        <w:rPr>
          <w:lang w:val="en-GB" w:eastAsia="ja-JP"/>
        </w:rPr>
        <w:noBreakHyphen/>
        <w:t>14</w:t>
      </w:r>
      <w:r w:rsidRPr="008F07EF">
        <w:rPr>
          <w:lang w:val="en-GB"/>
        </w:rPr>
        <w:t>. The receiving antenna receives the transmitted signal from satellite distribution link and sends the signal to two satellite receivers by distributor. Two satellite receivers demodulate and descramble the received signal and send the demodulated TS signal to DTTB exciters. The modulated RF signals from the DTTB exciters are combined with a power combiner. Combined signal is transmitted to digital television analyser (ETL) and DTTB set-top-box. ETL can analyse the SFN networking parameters and set-top-box can monitor the reception quality directly.</w:t>
      </w:r>
    </w:p>
    <w:p w14:paraId="29332620" w14:textId="77777777" w:rsidR="00282FCB" w:rsidRPr="008F07EF" w:rsidRDefault="00282FCB" w:rsidP="00282FCB">
      <w:pPr>
        <w:pStyle w:val="FigureNo"/>
        <w:rPr>
          <w:lang w:val="en-GB"/>
        </w:rPr>
      </w:pPr>
      <w:r w:rsidRPr="008F07EF">
        <w:rPr>
          <w:lang w:val="en-GB"/>
        </w:rPr>
        <w:t xml:space="preserve">Figure </w:t>
      </w:r>
      <w:r w:rsidRPr="008F07EF">
        <w:rPr>
          <w:lang w:val="en-GB" w:eastAsia="ja-JP"/>
        </w:rPr>
        <w:t>P4</w:t>
      </w:r>
      <w:r w:rsidRPr="008F07EF">
        <w:rPr>
          <w:lang w:val="en-GB" w:eastAsia="ja-JP"/>
        </w:rPr>
        <w:noBreakHyphen/>
        <w:t>14</w:t>
      </w:r>
    </w:p>
    <w:p w14:paraId="2A4A61A2" w14:textId="77777777" w:rsidR="00282FCB" w:rsidRPr="008F07EF" w:rsidRDefault="00282FCB" w:rsidP="00282FCB">
      <w:pPr>
        <w:pStyle w:val="Figuretitle"/>
        <w:rPr>
          <w:rFonts w:hAnsi="SimSun"/>
          <w:szCs w:val="28"/>
          <w:lang w:val="en-GB"/>
        </w:rPr>
      </w:pPr>
      <w:r w:rsidRPr="008F07EF">
        <w:rPr>
          <w:lang w:val="en-GB"/>
        </w:rPr>
        <w:t>Laboratory SFN networking test</w:t>
      </w:r>
    </w:p>
    <w:p w14:paraId="02904CB0" w14:textId="77777777" w:rsidR="00282FCB" w:rsidRPr="008F07EF" w:rsidRDefault="00282FCB" w:rsidP="006961DE">
      <w:pPr>
        <w:pStyle w:val="Figure"/>
        <w:rPr>
          <w:lang w:val="en-GB"/>
        </w:rPr>
      </w:pPr>
      <w:r w:rsidRPr="008F07EF">
        <w:rPr>
          <w:lang w:val="en-GB"/>
        </w:rPr>
        <w:object w:dxaOrig="9293" w:dyaOrig="9391" w14:anchorId="7B9D9D55">
          <v:shape id="_x0000_i1036" type="#_x0000_t75" style="width:251.7pt;height:252.3pt" o:ole="">
            <v:imagedata r:id="rId239" o:title=""/>
          </v:shape>
          <o:OLEObject Type="Embed" ProgID="Visio.Drawing.11" ShapeID="_x0000_i1036" DrawAspect="Content" ObjectID="_1841212317" r:id="rId240"/>
        </w:object>
      </w:r>
    </w:p>
    <w:p w14:paraId="01F8E4AC" w14:textId="77777777" w:rsidR="00282FCB" w:rsidRPr="008F07EF" w:rsidRDefault="00282FCB" w:rsidP="00282FCB">
      <w:pPr>
        <w:rPr>
          <w:lang w:val="en-GB"/>
        </w:rPr>
      </w:pPr>
      <w:r w:rsidRPr="008F07EF">
        <w:rPr>
          <w:lang w:val="en-GB"/>
        </w:rPr>
        <w:t xml:space="preserve">Part of the test scenarios are shown in Fig. </w:t>
      </w:r>
      <w:r w:rsidRPr="008F07EF">
        <w:rPr>
          <w:lang w:val="en-GB" w:eastAsia="ja-JP"/>
        </w:rPr>
        <w:t>P4</w:t>
      </w:r>
      <w:r w:rsidRPr="008F07EF">
        <w:rPr>
          <w:lang w:val="en-GB" w:eastAsia="ja-JP"/>
        </w:rPr>
        <w:noBreakHyphen/>
        <w:t>15</w:t>
      </w:r>
      <w:r w:rsidRPr="008F07EF">
        <w:rPr>
          <w:lang w:val="en-GB"/>
        </w:rPr>
        <w:t>.</w:t>
      </w:r>
    </w:p>
    <w:p w14:paraId="4469511B" w14:textId="77777777" w:rsidR="00282FCB" w:rsidRPr="008F07EF" w:rsidRDefault="00282FCB" w:rsidP="00282FCB">
      <w:pPr>
        <w:pStyle w:val="FigureNo"/>
        <w:rPr>
          <w:lang w:val="en-GB"/>
        </w:rPr>
      </w:pPr>
      <w:r w:rsidRPr="008F07EF">
        <w:rPr>
          <w:lang w:val="en-GB"/>
        </w:rPr>
        <w:t xml:space="preserve">Figure </w:t>
      </w:r>
      <w:r w:rsidRPr="008F07EF">
        <w:rPr>
          <w:lang w:val="en-GB" w:eastAsia="ja-JP"/>
        </w:rPr>
        <w:t>P4</w:t>
      </w:r>
      <w:r w:rsidRPr="008F07EF">
        <w:rPr>
          <w:lang w:val="en-GB" w:eastAsia="ja-JP"/>
        </w:rPr>
        <w:noBreakHyphen/>
        <w:t>15</w:t>
      </w:r>
    </w:p>
    <w:p w14:paraId="1759629D" w14:textId="77777777" w:rsidR="00282FCB" w:rsidRPr="008F07EF" w:rsidRDefault="00282FCB" w:rsidP="00282FCB">
      <w:pPr>
        <w:pStyle w:val="Figuretitle"/>
        <w:rPr>
          <w:lang w:val="en-GB"/>
        </w:rPr>
      </w:pPr>
      <w:r w:rsidRPr="008F07EF">
        <w:rPr>
          <w:lang w:val="en-GB"/>
        </w:rPr>
        <w:t>Laboratory test scenarios</w:t>
      </w:r>
    </w:p>
    <w:p w14:paraId="5B28D76F" w14:textId="77777777" w:rsidR="00282FCB" w:rsidRPr="008F07EF" w:rsidRDefault="00282FCB" w:rsidP="006961DE">
      <w:pPr>
        <w:pStyle w:val="Figure"/>
        <w:rPr>
          <w:lang w:val="en-GB"/>
        </w:rPr>
      </w:pPr>
      <w:r w:rsidRPr="008F07EF">
        <w:rPr>
          <w:noProof/>
          <w:lang w:val="en-GB"/>
        </w:rPr>
        <w:drawing>
          <wp:inline distT="0" distB="0" distL="0" distR="0" wp14:anchorId="7FAB56EF" wp14:editId="6B330C8D">
            <wp:extent cx="3569970" cy="2711450"/>
            <wp:effectExtent l="0" t="0" r="0" b="0"/>
            <wp:docPr id="161" name="Picture 161" descr="IMG_20141127_225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IMG_20141127_225632"/>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3569970" cy="2711450"/>
                    </a:xfrm>
                    <a:prstGeom prst="rect">
                      <a:avLst/>
                    </a:prstGeom>
                    <a:noFill/>
                    <a:ln>
                      <a:noFill/>
                    </a:ln>
                  </pic:spPr>
                </pic:pic>
              </a:graphicData>
            </a:graphic>
          </wp:inline>
        </w:drawing>
      </w:r>
      <w:r w:rsidRPr="008F07EF">
        <w:rPr>
          <w:lang w:val="en-GB"/>
        </w:rPr>
        <w:t xml:space="preserve">   </w:t>
      </w:r>
      <w:r w:rsidRPr="008F07EF">
        <w:rPr>
          <w:noProof/>
          <w:lang w:val="en-GB" w:eastAsia="en-GB"/>
        </w:rPr>
        <w:drawing>
          <wp:inline distT="0" distB="0" distL="0" distR="0" wp14:anchorId="207575A2" wp14:editId="552E9DCB">
            <wp:extent cx="2138680" cy="2679700"/>
            <wp:effectExtent l="0" t="0" r="0" b="635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42" cstate="print">
                      <a:extLst>
                        <a:ext uri="{28A0092B-C50C-407E-A947-70E740481C1C}">
                          <a14:useLocalDpi xmlns:a14="http://schemas.microsoft.com/office/drawing/2010/main" val="0"/>
                        </a:ext>
                      </a:extLst>
                    </a:blip>
                    <a:srcRect t="12065"/>
                    <a:stretch>
                      <a:fillRect/>
                    </a:stretch>
                  </pic:blipFill>
                  <pic:spPr bwMode="auto">
                    <a:xfrm>
                      <a:off x="0" y="0"/>
                      <a:ext cx="2138680" cy="2679700"/>
                    </a:xfrm>
                    <a:prstGeom prst="rect">
                      <a:avLst/>
                    </a:prstGeom>
                    <a:noFill/>
                    <a:ln>
                      <a:noFill/>
                    </a:ln>
                  </pic:spPr>
                </pic:pic>
              </a:graphicData>
            </a:graphic>
          </wp:inline>
        </w:drawing>
      </w:r>
    </w:p>
    <w:p w14:paraId="48DD9238" w14:textId="77777777" w:rsidR="00282FCB" w:rsidRPr="008F07EF" w:rsidRDefault="00282FCB" w:rsidP="006A19D4">
      <w:pPr>
        <w:pStyle w:val="Normalaftertitle"/>
        <w:rPr>
          <w:lang w:val="en-GB"/>
        </w:rPr>
      </w:pPr>
      <w:r w:rsidRPr="008F07EF">
        <w:rPr>
          <w:lang w:val="en-GB"/>
        </w:rPr>
        <w:t xml:space="preserve">Laboratory networking test results show that the distribution network based on satellite links can support the SFN synchronizations effectively. The spectrum and corresponding time domain channel impulse response of the combined RF signal are shown in Fig. </w:t>
      </w:r>
      <w:r w:rsidRPr="008F07EF">
        <w:rPr>
          <w:lang w:val="en-GB" w:eastAsia="ja-JP"/>
        </w:rPr>
        <w:t>P4</w:t>
      </w:r>
      <w:r w:rsidRPr="008F07EF">
        <w:rPr>
          <w:lang w:val="en-GB" w:eastAsia="ja-JP"/>
        </w:rPr>
        <w:noBreakHyphen/>
        <w:t>16</w:t>
      </w:r>
      <w:r w:rsidRPr="008F07EF">
        <w:rPr>
          <w:lang w:val="en-GB"/>
        </w:rPr>
        <w:t xml:space="preserve"> (a) and (b) respectively. Furthermore, cross tests indicate that the SFN networking is successful using different SFN adapter and DTTB exciters of different brands. Therefore, laboratory test verified the feasibility of the proposed SFN structure using satellite distribution network</w:t>
      </w:r>
      <w:r w:rsidRPr="008F07EF">
        <w:rPr>
          <w:lang w:val="en-GB" w:eastAsia="zh-CN"/>
        </w:rPr>
        <w:t>s</w:t>
      </w:r>
      <w:r w:rsidRPr="008F07EF">
        <w:rPr>
          <w:lang w:val="en-GB"/>
        </w:rPr>
        <w:t>.</w:t>
      </w:r>
    </w:p>
    <w:p w14:paraId="773F4076" w14:textId="77777777" w:rsidR="00282FCB" w:rsidRPr="008F07EF" w:rsidRDefault="00282FCB" w:rsidP="00282FCB">
      <w:pPr>
        <w:pStyle w:val="Headingb"/>
        <w:rPr>
          <w:lang w:val="en-GB"/>
        </w:rPr>
      </w:pPr>
      <w:r w:rsidRPr="008F07EF">
        <w:rPr>
          <w:lang w:val="en-GB"/>
        </w:rPr>
        <w:t>2)</w:t>
      </w:r>
      <w:r w:rsidRPr="008F07EF">
        <w:rPr>
          <w:lang w:val="en-GB"/>
        </w:rPr>
        <w:tab/>
        <w:t>Field trial results</w:t>
      </w:r>
    </w:p>
    <w:p w14:paraId="5098F211" w14:textId="77777777" w:rsidR="00282FCB" w:rsidRPr="008F07EF" w:rsidRDefault="00282FCB" w:rsidP="00282FCB">
      <w:pPr>
        <w:rPr>
          <w:lang w:val="en-GB"/>
        </w:rPr>
      </w:pPr>
      <w:r w:rsidRPr="008F07EF">
        <w:rPr>
          <w:lang w:val="en-GB"/>
        </w:rPr>
        <w:t>The field trials are performed based on laboratory tests to further validate the proposed SFN scheme with the coordination of CCTV tower, satellite earth station and CCTV.</w:t>
      </w:r>
    </w:p>
    <w:p w14:paraId="168B521E" w14:textId="77777777" w:rsidR="00282FCB" w:rsidRPr="008F07EF" w:rsidRDefault="00282FCB" w:rsidP="00282FCB">
      <w:pPr>
        <w:rPr>
          <w:lang w:val="en-GB"/>
        </w:rPr>
      </w:pPr>
      <w:r w:rsidRPr="008F07EF">
        <w:rPr>
          <w:lang w:val="en-GB"/>
        </w:rPr>
        <w:t>The field trail is completely constructed according to the actual system architecture. CCTV provides one scrambled TS signal including six AVS+ programmes. The TS signal is then transmitted to the satellite earth station and passed through the SFN adapter and satellite modulator to generate the uplink satellite signal. At the DTTB station, the TS signal is recovered by satellite receiver. DTTB transmitter receives the recovered TS and converts it to DTMB RF signal. Two DTTB stations are selected, i.e. CCTV tower and one transmitting station around Beijing. Channel 32 with centre frequency of 666 MHz is used, and the transmitting power is 1KW for both stations. DTMB working mode is PN945, C=3 780 (multi-carrier mode), 16QAM and LDPC rate 0.6.</w:t>
      </w:r>
    </w:p>
    <w:p w14:paraId="79D9F780" w14:textId="77777777" w:rsidR="00282FCB" w:rsidRPr="008F07EF" w:rsidRDefault="00282FCB" w:rsidP="00282FCB">
      <w:pPr>
        <w:rPr>
          <w:lang w:val="en-GB"/>
        </w:rPr>
      </w:pPr>
      <w:r w:rsidRPr="008F07EF">
        <w:rPr>
          <w:lang w:val="en-GB"/>
        </w:rPr>
        <w:t xml:space="preserve">Before field trial, the coverage is calculated using frequency planning software according to the real parameters. Calculated results show that the coverage overlapping area mainly exists between the east Ring 3 and Ring 5. Therefore, the main road of east Ring 3 and Ring 5 is selected for the reception test. </w:t>
      </w:r>
    </w:p>
    <w:p w14:paraId="39F8E8F4" w14:textId="77777777" w:rsidR="00282FCB" w:rsidRPr="008F07EF" w:rsidRDefault="00282FCB" w:rsidP="00282FCB">
      <w:pPr>
        <w:pStyle w:val="FigureNo"/>
        <w:rPr>
          <w:lang w:val="en-GB"/>
        </w:rPr>
      </w:pPr>
      <w:r w:rsidRPr="008F07EF">
        <w:rPr>
          <w:lang w:val="en-GB"/>
        </w:rPr>
        <w:t xml:space="preserve">Figure </w:t>
      </w:r>
      <w:r w:rsidRPr="008F07EF">
        <w:rPr>
          <w:lang w:val="en-GB" w:eastAsia="ja-JP"/>
        </w:rPr>
        <w:t>P4</w:t>
      </w:r>
      <w:r w:rsidRPr="008F07EF">
        <w:rPr>
          <w:lang w:val="en-GB" w:eastAsia="ja-JP"/>
        </w:rPr>
        <w:noBreakHyphen/>
        <w:t>16</w:t>
      </w:r>
    </w:p>
    <w:p w14:paraId="1D0DB16F" w14:textId="77777777" w:rsidR="00282FCB" w:rsidRPr="008F07EF" w:rsidRDefault="00282FCB" w:rsidP="00282FCB">
      <w:pPr>
        <w:pStyle w:val="Figuretitle"/>
        <w:rPr>
          <w:rFonts w:hAnsi="SimSun"/>
          <w:szCs w:val="28"/>
          <w:lang w:val="en-GB"/>
        </w:rPr>
      </w:pPr>
      <w:r w:rsidRPr="008F07EF">
        <w:rPr>
          <w:lang w:val="en-GB"/>
        </w:rPr>
        <w:t>Signal characteristics of the combined signal</w:t>
      </w:r>
    </w:p>
    <w:p w14:paraId="315CAC2B" w14:textId="77777777" w:rsidR="00282FCB" w:rsidRPr="008F07EF" w:rsidRDefault="00282FCB" w:rsidP="006961DE">
      <w:pPr>
        <w:pStyle w:val="Figure"/>
        <w:rPr>
          <w:lang w:val="en-GB"/>
        </w:rPr>
      </w:pPr>
      <w:r w:rsidRPr="008F07EF">
        <w:rPr>
          <w:noProof/>
          <w:lang w:val="en-GB"/>
        </w:rPr>
        <w:drawing>
          <wp:inline distT="0" distB="0" distL="0" distR="0" wp14:anchorId="78685BB2" wp14:editId="5692AB88">
            <wp:extent cx="2647950" cy="2329815"/>
            <wp:effectExtent l="0" t="0" r="0" b="0"/>
            <wp:docPr id="163" name="Picture 163" descr="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Schematic&#10;&#10;Description automatically generated"/>
                    <pic:cNvPicPr>
                      <a:picLocks noChangeAspect="1" noChangeArrowheads="1"/>
                    </pic:cNvPicPr>
                  </pic:nvPicPr>
                  <pic:blipFill>
                    <a:blip r:embed="rId243">
                      <a:extLst>
                        <a:ext uri="{28A0092B-C50C-407E-A947-70E740481C1C}">
                          <a14:useLocalDpi xmlns:a14="http://schemas.microsoft.com/office/drawing/2010/main" val="0"/>
                        </a:ext>
                      </a:extLst>
                    </a:blip>
                    <a:srcRect b="8081"/>
                    <a:stretch>
                      <a:fillRect/>
                    </a:stretch>
                  </pic:blipFill>
                  <pic:spPr bwMode="auto">
                    <a:xfrm>
                      <a:off x="0" y="0"/>
                      <a:ext cx="2647950" cy="2329815"/>
                    </a:xfrm>
                    <a:prstGeom prst="rect">
                      <a:avLst/>
                    </a:prstGeom>
                    <a:noFill/>
                    <a:ln>
                      <a:noFill/>
                    </a:ln>
                  </pic:spPr>
                </pic:pic>
              </a:graphicData>
            </a:graphic>
          </wp:inline>
        </w:drawing>
      </w:r>
      <w:r w:rsidRPr="008F07EF">
        <w:rPr>
          <w:lang w:val="en-GB"/>
        </w:rPr>
        <w:t xml:space="preserve">     </w:t>
      </w:r>
      <w:r w:rsidRPr="008F07EF">
        <w:rPr>
          <w:noProof/>
          <w:lang w:val="en-GB"/>
        </w:rPr>
        <w:drawing>
          <wp:inline distT="0" distB="0" distL="0" distR="0" wp14:anchorId="53CB6196" wp14:editId="3C6BA7E3">
            <wp:extent cx="2616200" cy="2361565"/>
            <wp:effectExtent l="0" t="0" r="0" b="635"/>
            <wp:docPr id="164" name="Picture 16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Table&#10;&#10;Description automatically generated"/>
                    <pic:cNvPicPr>
                      <a:picLocks noChangeAspect="1" noChangeArrowheads="1"/>
                    </pic:cNvPicPr>
                  </pic:nvPicPr>
                  <pic:blipFill>
                    <a:blip r:embed="rId244" cstate="print">
                      <a:extLst>
                        <a:ext uri="{28A0092B-C50C-407E-A947-70E740481C1C}">
                          <a14:useLocalDpi xmlns:a14="http://schemas.microsoft.com/office/drawing/2010/main" val="0"/>
                        </a:ext>
                      </a:extLst>
                    </a:blip>
                    <a:srcRect b="8066"/>
                    <a:stretch>
                      <a:fillRect/>
                    </a:stretch>
                  </pic:blipFill>
                  <pic:spPr bwMode="auto">
                    <a:xfrm>
                      <a:off x="0" y="0"/>
                      <a:ext cx="2616200" cy="2361565"/>
                    </a:xfrm>
                    <a:prstGeom prst="rect">
                      <a:avLst/>
                    </a:prstGeom>
                    <a:noFill/>
                    <a:ln>
                      <a:noFill/>
                    </a:ln>
                  </pic:spPr>
                </pic:pic>
              </a:graphicData>
            </a:graphic>
          </wp:inline>
        </w:drawing>
      </w:r>
    </w:p>
    <w:p w14:paraId="4B45B3FA" w14:textId="62A103E9" w:rsidR="00282FCB" w:rsidRPr="008F07EF" w:rsidRDefault="006961DE" w:rsidP="006961DE">
      <w:pPr>
        <w:pStyle w:val="Figurelegend"/>
        <w:rPr>
          <w:lang w:val="en-GB"/>
        </w:rPr>
      </w:pPr>
      <w:r w:rsidRPr="008F07EF">
        <w:rPr>
          <w:lang w:val="en-GB"/>
        </w:rPr>
        <w:tab/>
      </w:r>
      <w:r w:rsidR="000E7AE2" w:rsidRPr="008F07EF">
        <w:rPr>
          <w:lang w:val="en-GB"/>
        </w:rPr>
        <w:tab/>
      </w:r>
      <w:r w:rsidR="000E7AE2" w:rsidRPr="008F07EF">
        <w:rPr>
          <w:lang w:val="en-GB"/>
        </w:rPr>
        <w:tab/>
      </w:r>
      <w:r w:rsidR="00282FCB" w:rsidRPr="008F07EF">
        <w:rPr>
          <w:lang w:val="en-GB"/>
        </w:rPr>
        <w:t>(a) spectrum</w:t>
      </w:r>
      <w:r w:rsidRPr="008F07EF">
        <w:rPr>
          <w:lang w:val="en-GB"/>
        </w:rPr>
        <w:tab/>
      </w:r>
      <w:r w:rsidR="000E7AE2" w:rsidRPr="008F07EF">
        <w:rPr>
          <w:lang w:val="en-GB"/>
        </w:rPr>
        <w:tab/>
      </w:r>
      <w:r w:rsidR="000E7AE2" w:rsidRPr="008F07EF">
        <w:rPr>
          <w:lang w:val="en-GB"/>
        </w:rPr>
        <w:tab/>
      </w:r>
      <w:r w:rsidR="000E7AE2" w:rsidRPr="008F07EF">
        <w:rPr>
          <w:lang w:val="en-GB"/>
        </w:rPr>
        <w:tab/>
      </w:r>
      <w:r w:rsidR="000E7AE2" w:rsidRPr="008F07EF">
        <w:rPr>
          <w:lang w:val="en-GB"/>
        </w:rPr>
        <w:tab/>
      </w:r>
      <w:r w:rsidR="00282FCB" w:rsidRPr="008F07EF">
        <w:rPr>
          <w:lang w:val="en-GB"/>
        </w:rPr>
        <w:t>(b) impulse response</w:t>
      </w:r>
    </w:p>
    <w:p w14:paraId="4C166D2A" w14:textId="77777777" w:rsidR="00282FCB" w:rsidRPr="008F07EF" w:rsidRDefault="00282FCB" w:rsidP="006A19D4">
      <w:pPr>
        <w:pStyle w:val="Normalaftertitle"/>
        <w:rPr>
          <w:lang w:val="en-GB"/>
        </w:rPr>
      </w:pPr>
      <w:r w:rsidRPr="008F07EF">
        <w:rPr>
          <w:lang w:val="en-GB"/>
        </w:rPr>
        <w:t xml:space="preserve">The field trail results for single transmission station are shown in Fig. </w:t>
      </w:r>
      <w:r w:rsidRPr="008F07EF">
        <w:rPr>
          <w:lang w:val="en-GB" w:eastAsia="ja-JP"/>
        </w:rPr>
        <w:t>P4</w:t>
      </w:r>
      <w:r w:rsidRPr="008F07EF">
        <w:rPr>
          <w:lang w:val="en-GB" w:eastAsia="ja-JP"/>
        </w:rPr>
        <w:noBreakHyphen/>
        <w:t>17</w:t>
      </w:r>
      <w:r w:rsidRPr="008F07EF">
        <w:rPr>
          <w:lang w:val="en-GB"/>
        </w:rPr>
        <w:t xml:space="preserve"> (a) and (b) respectively, in which the LDPC block error rate is used to indicate the mobile reception quality. It is clear from Fig. </w:t>
      </w:r>
      <w:r w:rsidRPr="008F07EF">
        <w:rPr>
          <w:lang w:val="en-GB" w:eastAsia="ja-JP"/>
        </w:rPr>
        <w:t>P4</w:t>
      </w:r>
      <w:r w:rsidRPr="008F07EF">
        <w:rPr>
          <w:lang w:val="en-GB" w:eastAsia="ja-JP"/>
        </w:rPr>
        <w:noBreakHyphen/>
        <w:t>17</w:t>
      </w:r>
      <w:r w:rsidRPr="008F07EF">
        <w:rPr>
          <w:lang w:val="en-GB"/>
        </w:rPr>
        <w:t xml:space="preserve"> that there exists an obvious service blind area when using single transmission station (red section in Fig. </w:t>
      </w:r>
      <w:r w:rsidRPr="008F07EF">
        <w:rPr>
          <w:lang w:val="en-GB" w:eastAsia="ja-JP"/>
        </w:rPr>
        <w:t>P4</w:t>
      </w:r>
      <w:r w:rsidRPr="008F07EF">
        <w:rPr>
          <w:lang w:val="en-GB" w:eastAsia="ja-JP"/>
        </w:rPr>
        <w:noBreakHyphen/>
        <w:t>17</w:t>
      </w:r>
      <w:r w:rsidRPr="008F07EF">
        <w:rPr>
          <w:lang w:val="en-GB"/>
        </w:rPr>
        <w:t>).</w:t>
      </w:r>
    </w:p>
    <w:p w14:paraId="1366BAF4" w14:textId="77777777" w:rsidR="00282FCB" w:rsidRPr="008F07EF" w:rsidRDefault="00282FCB" w:rsidP="00282FCB">
      <w:pPr>
        <w:rPr>
          <w:lang w:val="en-GB"/>
        </w:rPr>
      </w:pPr>
      <w:r w:rsidRPr="008F07EF">
        <w:rPr>
          <w:lang w:val="en-GB"/>
        </w:rPr>
        <w:t xml:space="preserve">Figure </w:t>
      </w:r>
      <w:r w:rsidRPr="008F07EF">
        <w:rPr>
          <w:lang w:val="en-GB" w:eastAsia="ja-JP"/>
        </w:rPr>
        <w:t>P4</w:t>
      </w:r>
      <w:r w:rsidRPr="008F07EF">
        <w:rPr>
          <w:lang w:val="en-GB" w:eastAsia="ja-JP"/>
        </w:rPr>
        <w:noBreakHyphen/>
      </w:r>
      <w:r w:rsidRPr="008F07EF">
        <w:rPr>
          <w:lang w:val="en-GB"/>
        </w:rPr>
        <w:t>18 illustrates the coverage test results in the case of two transmission stations working on nonsynchronous condition. It is obvious that both transmission stations generate severe interference to each other, and the coverage area is decreased evidently compared with single transmission station mode.</w:t>
      </w:r>
    </w:p>
    <w:p w14:paraId="671EDC2F" w14:textId="77777777" w:rsidR="00282FCB" w:rsidRPr="008F07EF" w:rsidRDefault="00282FCB" w:rsidP="00282FCB">
      <w:pPr>
        <w:rPr>
          <w:lang w:val="en-GB"/>
        </w:rPr>
      </w:pPr>
      <w:r w:rsidRPr="008F07EF">
        <w:rPr>
          <w:lang w:val="en-GB"/>
        </w:rPr>
        <w:t xml:space="preserve">Under the condition of SFN mode with both transmitters synchronous to each other, the field trail results are shown in Fig. </w:t>
      </w:r>
      <w:r w:rsidRPr="008F07EF">
        <w:rPr>
          <w:lang w:val="en-GB" w:eastAsia="ja-JP"/>
        </w:rPr>
        <w:t>P4</w:t>
      </w:r>
      <w:r w:rsidRPr="008F07EF">
        <w:rPr>
          <w:lang w:val="en-GB" w:eastAsia="ja-JP"/>
        </w:rPr>
        <w:noBreakHyphen/>
        <w:t>19</w:t>
      </w:r>
      <w:r w:rsidRPr="008F07EF">
        <w:rPr>
          <w:lang w:val="en-GB"/>
        </w:rPr>
        <w:t xml:space="preserve">. From Fig. </w:t>
      </w:r>
      <w:r w:rsidRPr="008F07EF">
        <w:rPr>
          <w:lang w:val="en-GB" w:eastAsia="ja-JP"/>
        </w:rPr>
        <w:t>P4</w:t>
      </w:r>
      <w:r w:rsidRPr="008F07EF">
        <w:rPr>
          <w:lang w:val="en-GB" w:eastAsia="ja-JP"/>
        </w:rPr>
        <w:noBreakHyphen/>
        <w:t>19,</w:t>
      </w:r>
      <w:r w:rsidRPr="008F07EF">
        <w:rPr>
          <w:lang w:val="en-GB"/>
        </w:rPr>
        <w:t xml:space="preserve"> it is clear that the service availability exceeds 98% when both transmitters are working synchronously to form SFN. The coverage effect is much better compared with single transmission station, which proves the feasibility and effectiveness of the satellite-based distribution link in practical application environments.</w:t>
      </w:r>
    </w:p>
    <w:p w14:paraId="25F1E419" w14:textId="77777777" w:rsidR="00282FCB" w:rsidRPr="008F07EF" w:rsidRDefault="00282FCB" w:rsidP="00282FCB">
      <w:pPr>
        <w:pStyle w:val="FigureNo"/>
        <w:rPr>
          <w:lang w:val="en-GB"/>
        </w:rPr>
      </w:pPr>
      <w:r w:rsidRPr="008F07EF">
        <w:rPr>
          <w:lang w:val="en-GB"/>
        </w:rPr>
        <w:t xml:space="preserve">Figure </w:t>
      </w:r>
      <w:r w:rsidRPr="008F07EF">
        <w:rPr>
          <w:lang w:val="en-GB" w:eastAsia="ja-JP"/>
        </w:rPr>
        <w:t>P4</w:t>
      </w:r>
      <w:r w:rsidRPr="008F07EF">
        <w:rPr>
          <w:lang w:val="en-GB" w:eastAsia="ja-JP"/>
        </w:rPr>
        <w:noBreakHyphen/>
        <w:t>17</w:t>
      </w:r>
    </w:p>
    <w:p w14:paraId="4BC85192" w14:textId="77777777" w:rsidR="00282FCB" w:rsidRPr="008F07EF" w:rsidRDefault="00282FCB" w:rsidP="00282FCB">
      <w:pPr>
        <w:pStyle w:val="Figuretitle"/>
        <w:rPr>
          <w:lang w:val="en-GB"/>
        </w:rPr>
      </w:pPr>
      <w:r w:rsidRPr="008F07EF">
        <w:rPr>
          <w:lang w:val="en-GB"/>
        </w:rPr>
        <w:t>Coverage test results of single transmission station</w:t>
      </w:r>
    </w:p>
    <w:p w14:paraId="5EEE3A9C" w14:textId="77777777" w:rsidR="00282FCB" w:rsidRPr="008F07EF" w:rsidRDefault="00282FCB" w:rsidP="006961DE">
      <w:pPr>
        <w:pStyle w:val="Figure"/>
        <w:rPr>
          <w:lang w:val="en-GB"/>
        </w:rPr>
      </w:pPr>
      <w:r w:rsidRPr="008F07EF">
        <w:rPr>
          <w:noProof/>
          <w:lang w:val="en-GB" w:eastAsia="en-GB"/>
        </w:rPr>
        <w:drawing>
          <wp:inline distT="0" distB="0" distL="0" distR="0" wp14:anchorId="091474A1" wp14:editId="4A848B75">
            <wp:extent cx="2449195" cy="2934335"/>
            <wp:effectExtent l="0" t="0" r="825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449195" cy="2934335"/>
                    </a:xfrm>
                    <a:prstGeom prst="rect">
                      <a:avLst/>
                    </a:prstGeom>
                    <a:noFill/>
                    <a:ln>
                      <a:noFill/>
                    </a:ln>
                  </pic:spPr>
                </pic:pic>
              </a:graphicData>
            </a:graphic>
          </wp:inline>
        </w:drawing>
      </w:r>
      <w:r w:rsidRPr="008F07EF">
        <w:rPr>
          <w:lang w:val="en-GB"/>
        </w:rPr>
        <w:t xml:space="preserve">     </w:t>
      </w:r>
      <w:r w:rsidRPr="008F07EF">
        <w:rPr>
          <w:noProof/>
          <w:lang w:val="en-GB"/>
        </w:rPr>
        <w:drawing>
          <wp:inline distT="0" distB="0" distL="0" distR="0" wp14:anchorId="339AC74B" wp14:editId="53DC623C">
            <wp:extent cx="2329815" cy="295783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329815" cy="2957830"/>
                    </a:xfrm>
                    <a:prstGeom prst="rect">
                      <a:avLst/>
                    </a:prstGeom>
                    <a:noFill/>
                    <a:ln>
                      <a:noFill/>
                    </a:ln>
                  </pic:spPr>
                </pic:pic>
              </a:graphicData>
            </a:graphic>
          </wp:inline>
        </w:drawing>
      </w:r>
    </w:p>
    <w:p w14:paraId="744B5413" w14:textId="19B8AD4B" w:rsidR="00282FCB" w:rsidRPr="008F07EF" w:rsidRDefault="00282FCB" w:rsidP="006961DE">
      <w:pPr>
        <w:pStyle w:val="Figurelegend"/>
        <w:rPr>
          <w:lang w:val="en-GB"/>
        </w:rPr>
      </w:pPr>
      <w:r w:rsidRPr="008F07EF">
        <w:rPr>
          <w:lang w:val="en-GB"/>
        </w:rPr>
        <w:tab/>
      </w:r>
      <w:r w:rsidR="000E7AE2" w:rsidRPr="008F07EF">
        <w:rPr>
          <w:lang w:val="en-GB"/>
        </w:rPr>
        <w:tab/>
      </w:r>
      <w:r w:rsidR="000E7AE2" w:rsidRPr="008F07EF">
        <w:rPr>
          <w:lang w:val="en-GB"/>
        </w:rPr>
        <w:tab/>
      </w:r>
      <w:r w:rsidRPr="008F07EF">
        <w:rPr>
          <w:lang w:val="en-GB"/>
        </w:rPr>
        <w:t xml:space="preserve">(a) CCTV tower </w:t>
      </w:r>
      <w:r w:rsidRPr="008F07EF">
        <w:rPr>
          <w:lang w:val="en-GB"/>
        </w:rPr>
        <w:tab/>
      </w:r>
      <w:r w:rsidR="000E7AE2" w:rsidRPr="008F07EF">
        <w:rPr>
          <w:lang w:val="en-GB"/>
        </w:rPr>
        <w:tab/>
      </w:r>
      <w:r w:rsidR="000E7AE2" w:rsidRPr="008F07EF">
        <w:rPr>
          <w:lang w:val="en-GB"/>
        </w:rPr>
        <w:tab/>
      </w:r>
      <w:r w:rsidR="000E7AE2" w:rsidRPr="008F07EF">
        <w:rPr>
          <w:lang w:val="en-GB"/>
        </w:rPr>
        <w:tab/>
      </w:r>
      <w:r w:rsidR="000E7AE2" w:rsidRPr="008F07EF">
        <w:rPr>
          <w:lang w:val="en-GB"/>
        </w:rPr>
        <w:tab/>
      </w:r>
      <w:r w:rsidRPr="008F07EF">
        <w:rPr>
          <w:lang w:val="en-GB"/>
        </w:rPr>
        <w:t>(b) the other station</w:t>
      </w:r>
    </w:p>
    <w:p w14:paraId="08E56234" w14:textId="77777777" w:rsidR="00282FCB" w:rsidRPr="008F07EF" w:rsidRDefault="00282FCB" w:rsidP="00282FCB">
      <w:pPr>
        <w:pStyle w:val="FigureNo"/>
        <w:rPr>
          <w:lang w:val="en-GB"/>
        </w:rPr>
      </w:pPr>
      <w:r w:rsidRPr="008F07EF">
        <w:rPr>
          <w:lang w:val="en-GB"/>
        </w:rPr>
        <w:t xml:space="preserve">Figure </w:t>
      </w:r>
      <w:r w:rsidRPr="008F07EF">
        <w:rPr>
          <w:lang w:val="en-GB" w:eastAsia="ja-JP"/>
        </w:rPr>
        <w:t>P4</w:t>
      </w:r>
      <w:r w:rsidRPr="008F07EF">
        <w:rPr>
          <w:lang w:val="en-GB" w:eastAsia="ja-JP"/>
        </w:rPr>
        <w:noBreakHyphen/>
        <w:t>18</w:t>
      </w:r>
    </w:p>
    <w:p w14:paraId="62F51DC2" w14:textId="77777777" w:rsidR="00282FCB" w:rsidRPr="008F07EF" w:rsidRDefault="00282FCB" w:rsidP="00282FCB">
      <w:pPr>
        <w:pStyle w:val="Figuretitle"/>
        <w:rPr>
          <w:lang w:val="en-GB"/>
        </w:rPr>
      </w:pPr>
      <w:r w:rsidRPr="008F07EF">
        <w:rPr>
          <w:lang w:val="en-GB"/>
        </w:rPr>
        <w:t>Coverage test results of nonsynchronous transmission stations</w:t>
      </w:r>
    </w:p>
    <w:p w14:paraId="70839682" w14:textId="77777777" w:rsidR="00282FCB" w:rsidRPr="008F07EF" w:rsidRDefault="00282FCB" w:rsidP="00282FCB">
      <w:pPr>
        <w:pStyle w:val="Figure"/>
        <w:rPr>
          <w:lang w:val="en-GB"/>
        </w:rPr>
      </w:pPr>
      <w:r w:rsidRPr="008F07EF">
        <w:rPr>
          <w:noProof/>
          <w:lang w:val="en-GB" w:eastAsia="en-GB"/>
        </w:rPr>
        <w:drawing>
          <wp:inline distT="0" distB="0" distL="0" distR="0" wp14:anchorId="48B17768" wp14:editId="5B3EA1ED">
            <wp:extent cx="2838450" cy="3267710"/>
            <wp:effectExtent l="0" t="0" r="0" b="889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838450" cy="3267710"/>
                    </a:xfrm>
                    <a:prstGeom prst="rect">
                      <a:avLst/>
                    </a:prstGeom>
                    <a:noFill/>
                    <a:ln>
                      <a:noFill/>
                    </a:ln>
                  </pic:spPr>
                </pic:pic>
              </a:graphicData>
            </a:graphic>
          </wp:inline>
        </w:drawing>
      </w:r>
    </w:p>
    <w:p w14:paraId="0331DCCF" w14:textId="77777777" w:rsidR="00282FCB" w:rsidRPr="008F07EF" w:rsidRDefault="00282FCB" w:rsidP="00282FCB">
      <w:pPr>
        <w:pStyle w:val="FigureNo"/>
        <w:rPr>
          <w:lang w:val="en-GB"/>
        </w:rPr>
      </w:pPr>
      <w:r w:rsidRPr="008F07EF">
        <w:rPr>
          <w:lang w:val="en-GB"/>
        </w:rPr>
        <w:t xml:space="preserve">Figure </w:t>
      </w:r>
      <w:r w:rsidRPr="008F07EF">
        <w:rPr>
          <w:lang w:val="en-GB" w:eastAsia="ja-JP"/>
        </w:rPr>
        <w:t>P4</w:t>
      </w:r>
      <w:r w:rsidRPr="008F07EF">
        <w:rPr>
          <w:lang w:val="en-GB" w:eastAsia="ja-JP"/>
        </w:rPr>
        <w:noBreakHyphen/>
        <w:t>19</w:t>
      </w:r>
    </w:p>
    <w:p w14:paraId="2AF0B41D" w14:textId="77777777" w:rsidR="00282FCB" w:rsidRPr="008F07EF" w:rsidRDefault="00282FCB" w:rsidP="00282FCB">
      <w:pPr>
        <w:pStyle w:val="Figuretitle"/>
        <w:rPr>
          <w:lang w:val="en-GB"/>
        </w:rPr>
      </w:pPr>
      <w:r w:rsidRPr="008F07EF">
        <w:rPr>
          <w:lang w:val="en-GB"/>
        </w:rPr>
        <w:t>Coverage test results of SFN mode</w:t>
      </w:r>
    </w:p>
    <w:p w14:paraId="6F3A77E1" w14:textId="77777777" w:rsidR="00282FCB" w:rsidRPr="008F07EF" w:rsidRDefault="00282FCB" w:rsidP="00282FCB">
      <w:pPr>
        <w:spacing w:line="276" w:lineRule="auto"/>
        <w:ind w:firstLineChars="200" w:firstLine="482"/>
        <w:jc w:val="center"/>
        <w:rPr>
          <w:rFonts w:hAnsi="SimSun"/>
          <w:szCs w:val="28"/>
          <w:lang w:val="en-GB"/>
        </w:rPr>
      </w:pPr>
      <w:r w:rsidRPr="008F07EF">
        <w:rPr>
          <w:b/>
          <w:noProof/>
          <w:lang w:val="en-GB" w:eastAsia="en-GB"/>
        </w:rPr>
        <w:drawing>
          <wp:inline distT="0" distB="0" distL="0" distR="0" wp14:anchorId="0CD6F670" wp14:editId="2DB8EB66">
            <wp:extent cx="2607945" cy="3061335"/>
            <wp:effectExtent l="0" t="0" r="1905" b="571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607945" cy="3061335"/>
                    </a:xfrm>
                    <a:prstGeom prst="rect">
                      <a:avLst/>
                    </a:prstGeom>
                    <a:noFill/>
                    <a:ln>
                      <a:noFill/>
                    </a:ln>
                  </pic:spPr>
                </pic:pic>
              </a:graphicData>
            </a:graphic>
          </wp:inline>
        </w:drawing>
      </w:r>
    </w:p>
    <w:p w14:paraId="3115DE30" w14:textId="77777777" w:rsidR="00282FCB" w:rsidRPr="008F07EF" w:rsidRDefault="00282FCB" w:rsidP="00282FCB">
      <w:pPr>
        <w:pStyle w:val="Heading3"/>
        <w:rPr>
          <w:lang w:val="en-GB"/>
        </w:rPr>
      </w:pPr>
      <w:bookmarkStart w:id="2032" w:name="_Toc8290744"/>
      <w:r w:rsidRPr="008F07EF">
        <w:rPr>
          <w:lang w:val="en-GB"/>
        </w:rPr>
        <w:t>2.2.5</w:t>
      </w:r>
      <w:r w:rsidRPr="008F07EF">
        <w:rPr>
          <w:lang w:val="en-GB"/>
        </w:rPr>
        <w:tab/>
        <w:t>Conclusion</w:t>
      </w:r>
      <w:bookmarkEnd w:id="2032"/>
    </w:p>
    <w:p w14:paraId="2EF99D32" w14:textId="77777777" w:rsidR="00282FCB" w:rsidRPr="008F07EF" w:rsidRDefault="00282FCB" w:rsidP="00282FCB">
      <w:pPr>
        <w:rPr>
          <w:rFonts w:eastAsia="PMingLiU"/>
          <w:lang w:val="en-GB" w:eastAsia="zh-TW"/>
        </w:rPr>
      </w:pPr>
      <w:r w:rsidRPr="008F07EF">
        <w:rPr>
          <w:lang w:val="en-GB"/>
        </w:rPr>
        <w:t>A novel DTTB SFN scheme is proposed based on satellite distribution networks. The advantages of the satellite link are fully utilized in the proposed scheme so that the program distribution network will not be affected by the regional restrictions. Therefore, it is suitable for constructing national wide or large area DTTB SFN networks. Test result indicates that the transmission delay of the satellite distribution link satisfies the SFN networking requirement. Both laboratory test and field trial show that the proposed SFN structure can support practical applications.</w:t>
      </w:r>
      <w:r w:rsidRPr="008F07EF">
        <w:rPr>
          <w:rFonts w:eastAsia="PMingLiU"/>
          <w:lang w:val="en-GB" w:eastAsia="zh-TW"/>
        </w:rPr>
        <w:t xml:space="preserve"> </w:t>
      </w:r>
    </w:p>
    <w:p w14:paraId="39106520" w14:textId="77777777" w:rsidR="00282FCB" w:rsidRPr="008F07EF" w:rsidRDefault="00282FCB" w:rsidP="00282FCB">
      <w:pPr>
        <w:pStyle w:val="Heading2"/>
        <w:rPr>
          <w:lang w:val="en-GB"/>
        </w:rPr>
      </w:pPr>
      <w:bookmarkStart w:id="2033" w:name="_Toc8290745"/>
      <w:bookmarkStart w:id="2034" w:name="_Toc8290865"/>
      <w:bookmarkStart w:id="2035" w:name="_Toc8291134"/>
      <w:bookmarkStart w:id="2036" w:name="_Toc8291297"/>
      <w:bookmarkStart w:id="2037" w:name="_Toc8291650"/>
      <w:bookmarkStart w:id="2038" w:name="_Toc54781916"/>
      <w:bookmarkStart w:id="2039" w:name="_Toc132718804"/>
      <w:bookmarkStart w:id="2040" w:name="_Toc132729267"/>
      <w:bookmarkStart w:id="2041" w:name="_Toc163564337"/>
      <w:bookmarkStart w:id="2042" w:name="_Toc163567587"/>
      <w:bookmarkStart w:id="2043" w:name="_Toc163567718"/>
      <w:r w:rsidRPr="008F07EF">
        <w:rPr>
          <w:lang w:val="en-GB"/>
        </w:rPr>
        <w:t>2.3</w:t>
      </w:r>
      <w:r w:rsidRPr="008F07EF">
        <w:rPr>
          <w:lang w:val="en-GB"/>
        </w:rPr>
        <w:tab/>
        <w:t>Synchronization scheme of DTMB SFN using IEEE1588v2 standard and time of days</w:t>
      </w:r>
      <w:bookmarkEnd w:id="2033"/>
      <w:bookmarkEnd w:id="2034"/>
      <w:bookmarkEnd w:id="2035"/>
      <w:bookmarkEnd w:id="2036"/>
      <w:bookmarkEnd w:id="2037"/>
      <w:bookmarkEnd w:id="2038"/>
      <w:bookmarkEnd w:id="2039"/>
      <w:bookmarkEnd w:id="2040"/>
      <w:bookmarkEnd w:id="2041"/>
      <w:bookmarkEnd w:id="2042"/>
      <w:bookmarkEnd w:id="2043"/>
    </w:p>
    <w:p w14:paraId="45044DEC" w14:textId="77777777" w:rsidR="00282FCB" w:rsidRPr="008F07EF" w:rsidRDefault="00282FCB" w:rsidP="00282FCB">
      <w:pPr>
        <w:pStyle w:val="Heading3"/>
        <w:rPr>
          <w:lang w:val="en-GB" w:eastAsia="zh-CN"/>
        </w:rPr>
      </w:pPr>
      <w:bookmarkStart w:id="2044" w:name="_Toc8290746"/>
      <w:r w:rsidRPr="008F07EF">
        <w:rPr>
          <w:lang w:val="en-GB" w:eastAsia="zh-CN"/>
        </w:rPr>
        <w:t>2.3.1</w:t>
      </w:r>
      <w:r w:rsidRPr="008F07EF">
        <w:rPr>
          <w:lang w:val="en-GB" w:eastAsia="zh-CN"/>
        </w:rPr>
        <w:tab/>
      </w:r>
      <w:r w:rsidRPr="008F07EF">
        <w:rPr>
          <w:lang w:val="en-GB"/>
        </w:rPr>
        <w:t>Introduction</w:t>
      </w:r>
      <w:bookmarkEnd w:id="2044"/>
    </w:p>
    <w:p w14:paraId="512E33A5" w14:textId="77777777" w:rsidR="00282FCB" w:rsidRPr="008F07EF" w:rsidRDefault="00282FCB" w:rsidP="00282FCB">
      <w:pPr>
        <w:rPr>
          <w:lang w:val="en-GB" w:eastAsia="zh-CN"/>
        </w:rPr>
      </w:pPr>
      <w:r w:rsidRPr="008F07EF">
        <w:rPr>
          <w:lang w:val="en-GB"/>
        </w:rPr>
        <w:t xml:space="preserve">In Recommendation ITU-R TF.486-2, UTC frequency is proposed as reference in standard frequency and time signals emissions. This contribution proposed a feasible scheme of time and frequency synchronization based on network distribution in DTMB SFN. UTC time and frequency are used as reference clock in the proposed scheme. This method can also be used in other DTTB systems as a reference. </w:t>
      </w:r>
    </w:p>
    <w:p w14:paraId="748023C5" w14:textId="77777777" w:rsidR="00282FCB" w:rsidRPr="008F07EF" w:rsidRDefault="00282FCB" w:rsidP="00282FCB">
      <w:pPr>
        <w:pStyle w:val="Heading3"/>
        <w:rPr>
          <w:lang w:val="en-GB"/>
        </w:rPr>
      </w:pPr>
      <w:bookmarkStart w:id="2045" w:name="_Toc8290747"/>
      <w:r w:rsidRPr="008F07EF">
        <w:rPr>
          <w:lang w:val="en-GB"/>
        </w:rPr>
        <w:t>2.3.2</w:t>
      </w:r>
      <w:r w:rsidRPr="008F07EF">
        <w:rPr>
          <w:lang w:val="en-GB"/>
        </w:rPr>
        <w:tab/>
        <w:t>General</w:t>
      </w:r>
      <w:bookmarkEnd w:id="2045"/>
    </w:p>
    <w:p w14:paraId="72E92CCE" w14:textId="5D9F1F8E" w:rsidR="00282FCB" w:rsidRPr="008F07EF" w:rsidRDefault="00282FCB" w:rsidP="00282FCB">
      <w:pPr>
        <w:rPr>
          <w:lang w:val="en-GB"/>
        </w:rPr>
      </w:pPr>
      <w:r w:rsidRPr="008F07EF">
        <w:rPr>
          <w:lang w:val="en-GB"/>
        </w:rPr>
        <w:t>Single Frequency Network (SFN) transmitters simultaneously send the same signal over the same frequency channel which leads to much more efficient utilization of the radio spectrum than Multiple Frequency Network (MFN). SFN systems are capable of increasing the coverage area and allowing a higher number of TV program</w:t>
      </w:r>
      <w:r w:rsidR="007A3174">
        <w:rPr>
          <w:lang w:val="en-GB"/>
        </w:rPr>
        <w:t>me</w:t>
      </w:r>
      <w:r w:rsidRPr="008F07EF">
        <w:rPr>
          <w:lang w:val="en-GB"/>
        </w:rPr>
        <w:t>s. However, multiple SFN signals would be considered as destructive multipath interference if timing and frequency synchronization exceed the tolerance of receivers, so several transmitters sending the same signal should be synchronized as precise as possible.</w:t>
      </w:r>
    </w:p>
    <w:p w14:paraId="7668DEEE" w14:textId="77777777" w:rsidR="00282FCB" w:rsidRPr="008F07EF" w:rsidRDefault="00282FCB" w:rsidP="00282FCB">
      <w:pPr>
        <w:rPr>
          <w:lang w:val="en-GB"/>
        </w:rPr>
      </w:pPr>
      <w:r w:rsidRPr="008F07EF">
        <w:rPr>
          <w:lang w:val="en-GB"/>
        </w:rPr>
        <w:t>In present DTMB systems, synchronizing signals, 1PPS and 10 MHz reference frequency, are extracted from GPS signals and each transmitter is equipped with a GPS receiver. The high expenses and practical restrictions of setting up GPS receivers make it hard to accomplish SFN system implementation in some special areas. What’s more, present synchronizing signals do not carry the absolute time information which results in being unable to get two transmitters synchronized on condition that the deviation of propagation delays from adapter to different transmitters exceed 1 second.</w:t>
      </w:r>
    </w:p>
    <w:p w14:paraId="303D59A8" w14:textId="77777777" w:rsidR="00282FCB" w:rsidRPr="008F07EF" w:rsidRDefault="00282FCB" w:rsidP="00282FCB">
      <w:pPr>
        <w:rPr>
          <w:lang w:val="en-GB"/>
        </w:rPr>
      </w:pPr>
      <w:r w:rsidRPr="008F07EF">
        <w:rPr>
          <w:lang w:val="en-GB"/>
        </w:rPr>
        <w:t>In Recommendation ITU-R TF.486-2, UTC frequency is proposed as reference in standard frequency and time signals emissions. This document shows an example of utilize UTC clock in SFN system to get all related equipment synchronized.</w:t>
      </w:r>
    </w:p>
    <w:p w14:paraId="3CA54BFC" w14:textId="77777777" w:rsidR="00282FCB" w:rsidRPr="008F07EF" w:rsidRDefault="00282FCB" w:rsidP="00282FCB">
      <w:pPr>
        <w:rPr>
          <w:lang w:val="en-GB"/>
        </w:rPr>
      </w:pPr>
      <w:r w:rsidRPr="008F07EF">
        <w:rPr>
          <w:lang w:val="en-GB"/>
        </w:rPr>
        <w:t xml:space="preserve">This contribution introduces a time distribution scheme using UTC frequency and time as reference. In this method, IEEE1588v2 standard which is used for precision clock synchronization is adopted. The time information including 1PPS and time of days (TOD) is distributed by PTN equipment supporting IEEE1588v2 protocol. The deviations of 1PPS received by multiple transmitters are less than 1 µs, which can fulfill the time precision requirement of SFN system. Concerning the reference frequency, the transmitters/exciters are able to obtain reference frequency from frequency divider by making use of 1PPS signal. The use of absolute time information, TOD, makes it possible to accomplish SFN networking when propagation delays from adapter to each transmitter/exciter exceed 1 second. Laboratory test has proved that the proposed </w:t>
      </w:r>
      <w:r w:rsidRPr="008F07EF">
        <w:rPr>
          <w:color w:val="000000"/>
          <w:lang w:val="en-GB"/>
        </w:rPr>
        <w:t>time distribution and synchronization</w:t>
      </w:r>
      <w:r w:rsidRPr="008F07EF">
        <w:rPr>
          <w:color w:val="C00000"/>
          <w:lang w:val="en-GB"/>
        </w:rPr>
        <w:t xml:space="preserve"> </w:t>
      </w:r>
      <w:r w:rsidRPr="008F07EF">
        <w:rPr>
          <w:lang w:val="en-GB"/>
        </w:rPr>
        <w:t>scheme can support practical applications.</w:t>
      </w:r>
    </w:p>
    <w:p w14:paraId="2C60E71A" w14:textId="77777777" w:rsidR="00282FCB" w:rsidRPr="008F07EF" w:rsidRDefault="00282FCB" w:rsidP="00282FCB">
      <w:pPr>
        <w:pStyle w:val="Heading3"/>
        <w:rPr>
          <w:lang w:val="en-GB"/>
        </w:rPr>
      </w:pPr>
      <w:bookmarkStart w:id="2046" w:name="_Toc8290748"/>
      <w:r w:rsidRPr="008F07EF">
        <w:rPr>
          <w:lang w:val="en-GB"/>
        </w:rPr>
        <w:t>2.3.3</w:t>
      </w:r>
      <w:r w:rsidRPr="008F07EF">
        <w:rPr>
          <w:lang w:val="en-GB"/>
        </w:rPr>
        <w:tab/>
        <w:t>System structure</w:t>
      </w:r>
      <w:bookmarkEnd w:id="2046"/>
    </w:p>
    <w:p w14:paraId="1C8EA125" w14:textId="77777777" w:rsidR="00282FCB" w:rsidRPr="008F07EF" w:rsidRDefault="00282FCB" w:rsidP="00282FCB">
      <w:pPr>
        <w:rPr>
          <w:lang w:val="en-GB"/>
        </w:rPr>
      </w:pPr>
      <w:r w:rsidRPr="008F07EF">
        <w:rPr>
          <w:lang w:val="en-GB"/>
        </w:rPr>
        <w:t>In this method, SFN consists of time distribution network and content distribution network. Content distribution network used for content transmission consists of content generator, SFN adapter and transmitters/exciters. Time distribution network used for synchronization among multiple transmitters consists of time server and packet transmission network (PTN) device. The system structure is illustrated in Fig. P4-20.</w:t>
      </w:r>
    </w:p>
    <w:p w14:paraId="26C8D3F9" w14:textId="77777777" w:rsidR="00282FCB" w:rsidRPr="008F07EF" w:rsidRDefault="00282FCB" w:rsidP="00755AD7">
      <w:pPr>
        <w:pStyle w:val="FigureNo"/>
        <w:rPr>
          <w:lang w:val="en-GB"/>
        </w:rPr>
      </w:pPr>
      <w:r w:rsidRPr="008F07EF">
        <w:rPr>
          <w:lang w:val="en-GB"/>
        </w:rPr>
        <w:t>figure P4-20</w:t>
      </w:r>
    </w:p>
    <w:p w14:paraId="0178AE89" w14:textId="77777777" w:rsidR="00282FCB" w:rsidRPr="008F07EF" w:rsidRDefault="00282FCB" w:rsidP="00282FCB">
      <w:pPr>
        <w:pStyle w:val="Figuretitle"/>
        <w:rPr>
          <w:lang w:val="en-GB"/>
        </w:rPr>
      </w:pPr>
      <w:r w:rsidRPr="008F07EF">
        <w:rPr>
          <w:lang w:val="en-GB"/>
        </w:rPr>
        <w:t>Proposed SFN system structure</w:t>
      </w:r>
    </w:p>
    <w:p w14:paraId="0DCC5E4B" w14:textId="77777777" w:rsidR="00282FCB" w:rsidRPr="008F07EF" w:rsidRDefault="00282FCB" w:rsidP="00755AD7">
      <w:pPr>
        <w:pStyle w:val="Figure"/>
        <w:rPr>
          <w:lang w:val="en-GB"/>
        </w:rPr>
      </w:pPr>
      <w:r w:rsidRPr="008F07EF">
        <w:rPr>
          <w:lang w:val="en-GB"/>
        </w:rPr>
        <w:object w:dxaOrig="8340" w:dyaOrig="6225" w14:anchorId="68A9CC5F">
          <v:shape id="_x0000_i1037" type="#_x0000_t75" style="width:417.6pt;height:309.9pt" o:ole="">
            <v:imagedata r:id="rId249" o:title=""/>
          </v:shape>
          <o:OLEObject Type="Embed" ProgID="Visio.Drawing.11" ShapeID="_x0000_i1037" DrawAspect="Content" ObjectID="_1841212318" r:id="rId250"/>
        </w:object>
      </w:r>
    </w:p>
    <w:p w14:paraId="744A1047" w14:textId="77777777" w:rsidR="00282FCB" w:rsidRPr="008F07EF" w:rsidRDefault="00282FCB" w:rsidP="00282FCB">
      <w:pPr>
        <w:pStyle w:val="Heading3"/>
        <w:rPr>
          <w:lang w:val="en-GB"/>
        </w:rPr>
      </w:pPr>
      <w:bookmarkStart w:id="2047" w:name="_Toc8290749"/>
      <w:r w:rsidRPr="008F07EF">
        <w:rPr>
          <w:lang w:val="en-GB"/>
        </w:rPr>
        <w:t>2.3.4</w:t>
      </w:r>
      <w:r w:rsidRPr="008F07EF">
        <w:rPr>
          <w:lang w:val="en-GB"/>
        </w:rPr>
        <w:tab/>
        <w:t>Time distribution network</w:t>
      </w:r>
      <w:bookmarkEnd w:id="2047"/>
    </w:p>
    <w:p w14:paraId="585F5F80" w14:textId="77777777" w:rsidR="00282FCB" w:rsidRPr="008F07EF" w:rsidRDefault="00282FCB" w:rsidP="00282FCB">
      <w:pPr>
        <w:rPr>
          <w:lang w:val="en-GB"/>
        </w:rPr>
      </w:pPr>
      <w:r w:rsidRPr="008F07EF">
        <w:rPr>
          <w:lang w:val="en-GB"/>
        </w:rPr>
        <w:t>Time distribution network is illustrated in Fig. P4-21. The original timing signals used as reference clock with high precision is obtained from a GPS or Beidou (BD) receiver called time server. The time server accepts the timing signals and adjust the output of local crystal, then provide high quality clock signal, 1PPS and absolute time information provided as time of days (TOD) in this document. After the clock in time server get disciplined by GPS, the server transmits 1PPS and TOD signals to PTN device on adapter side numbered as PTN device 1 in Fig. P4-21. The PTN device 1 encapsulates time information into PTP packet, meanwhile, 1PPS and TOD used as reference clock are transmitted to adapter. PTP packets containing time information</w:t>
      </w:r>
      <w:r w:rsidRPr="008F07EF">
        <w:rPr>
          <w:color w:val="000000"/>
          <w:lang w:val="en-GB"/>
        </w:rPr>
        <w:t xml:space="preserve"> are </w:t>
      </w:r>
      <w:r w:rsidRPr="008F07EF">
        <w:rPr>
          <w:lang w:val="en-GB"/>
        </w:rPr>
        <w:t>transmitted through fiber from adapter side PTN device to transmitter side PTN devices numbered as 2 to N in Fig. P4-21, and the PTN devices would be accurately synchronized with PTN device 1 by operating IEEE1588v2 standard. The time</w:t>
      </w:r>
      <w:r w:rsidRPr="008F07EF">
        <w:rPr>
          <w:lang w:val="en-GB"/>
        </w:rPr>
        <w:noBreakHyphen/>
        <w:t>synchronized PTN devices send reference clock, 1PPS and TOD, to transmitters/exciters.</w:t>
      </w:r>
    </w:p>
    <w:p w14:paraId="5DDFA2B7" w14:textId="77777777" w:rsidR="00282FCB" w:rsidRPr="008F07EF" w:rsidRDefault="00282FCB" w:rsidP="00282FCB">
      <w:pPr>
        <w:rPr>
          <w:lang w:val="en-GB"/>
        </w:rPr>
      </w:pPr>
      <w:r w:rsidRPr="008F07EF">
        <w:rPr>
          <w:lang w:val="en-GB"/>
        </w:rPr>
        <w:t>IEEE 1588v2 is one type of precision time protocol (PTP) which use PTP packets to get multiple devices synchronized. In IEEE 1588v2 standard, master clock and slave clock are provided. The master clock regarded as reference exchanges PTP packets with slave clock and achieve synchronization by operating algorithm with PTP packets. A slave clock may connect with multiple high precision clock and master-slave relation may vary with time. Best Master Clock algorithm (BMCA) is used to build and manage master-slave relation. In Fig. P4-21, PTN device 1 obtain reference clock directly from Time server, so device 1 is the sole master clock in this system. Time stamps is added in physical layer, so the processing delay of operating system and protocol stack is eliminated which leads to precision synchronization. There are three types of PTP clock, Ordinary clock (OC), Boundary clock (BC) and Transparent clock (TC). OC and BC are employed in this contribution. OC, PTN device 2 to N in the proposed system, have a single PTP port in a domain and maintains the timescale used in the domain. A boundary clock, PTN device 1 in this system, has multiple PTP ports in a domain. Both OC and BC can serve as either master clock or slave clock. To make the system function well, the asymmetry of transmission path must be compensated in physical layer, so the difference of propagation delays between the path from master to slave and the return path from slave to master must be restricted in a small range.</w:t>
      </w:r>
    </w:p>
    <w:p w14:paraId="677231ED" w14:textId="77777777" w:rsidR="00282FCB" w:rsidRPr="008F07EF" w:rsidRDefault="00282FCB" w:rsidP="00282FCB">
      <w:pPr>
        <w:rPr>
          <w:color w:val="000000"/>
          <w:lang w:val="en-GB"/>
        </w:rPr>
      </w:pPr>
      <w:r w:rsidRPr="008F07EF">
        <w:rPr>
          <w:lang w:val="en-GB"/>
        </w:rPr>
        <w:t>In SFN adapter, time information, TOD, derived from time server and a preset delay are embedded in some reserved bytes in SIP packet. Transmitters/exciters would transmit the stored stream simultaneously after synchronization of emission time is completed. The synchronization scheme is illustrated in § 3 in detail. The preset delay can be set to more than 1 second in adapter which leads to being capable of dealing with the situation that the</w:t>
      </w:r>
      <w:r w:rsidRPr="008F07EF">
        <w:rPr>
          <w:color w:val="C00000"/>
          <w:lang w:val="en-GB"/>
        </w:rPr>
        <w:t xml:space="preserve"> </w:t>
      </w:r>
      <w:r w:rsidRPr="008F07EF">
        <w:rPr>
          <w:color w:val="000000"/>
          <w:lang w:val="en-GB"/>
        </w:rPr>
        <w:t>propagation delays from adapter to multiple transmitters exceed 1 second.</w:t>
      </w:r>
    </w:p>
    <w:p w14:paraId="22F23D12" w14:textId="77777777" w:rsidR="00282FCB" w:rsidRPr="008F07EF" w:rsidRDefault="00282FCB" w:rsidP="00282FCB">
      <w:pPr>
        <w:pStyle w:val="FigureNo"/>
        <w:rPr>
          <w:lang w:val="en-GB"/>
        </w:rPr>
      </w:pPr>
      <w:r w:rsidRPr="008F07EF">
        <w:rPr>
          <w:lang w:val="en-GB"/>
        </w:rPr>
        <w:t>figure p4-21</w:t>
      </w:r>
    </w:p>
    <w:p w14:paraId="421DAB90" w14:textId="77777777" w:rsidR="00282FCB" w:rsidRPr="008F07EF" w:rsidRDefault="00282FCB" w:rsidP="00282FCB">
      <w:pPr>
        <w:pStyle w:val="Figuretitle"/>
        <w:rPr>
          <w:lang w:val="en-GB"/>
        </w:rPr>
      </w:pPr>
      <w:r w:rsidRPr="008F07EF">
        <w:rPr>
          <w:lang w:val="en-GB"/>
        </w:rPr>
        <w:t>Time distribution scheme</w:t>
      </w:r>
    </w:p>
    <w:p w14:paraId="074B8CDB" w14:textId="77777777" w:rsidR="00282FCB" w:rsidRPr="008F07EF" w:rsidRDefault="00282FCB" w:rsidP="00282FCB">
      <w:pPr>
        <w:pStyle w:val="Figure"/>
        <w:rPr>
          <w:lang w:val="en-GB"/>
        </w:rPr>
      </w:pPr>
      <w:r w:rsidRPr="008F07EF">
        <w:rPr>
          <w:lang w:val="en-GB"/>
        </w:rPr>
        <w:object w:dxaOrig="8163" w:dyaOrig="6947" w14:anchorId="55125A83">
          <v:shape id="_x0000_i1038" type="#_x0000_t75" style="width:302.4pt;height:258.55pt;mso-position-horizontal:absolute" o:ole="" o:allowoverlap="f">
            <v:imagedata r:id="rId251" o:title=""/>
          </v:shape>
          <o:OLEObject Type="Embed" ProgID="Visio.Drawing.11" ShapeID="_x0000_i1038" DrawAspect="Content" ObjectID="_1841212319" r:id="rId252"/>
        </w:object>
      </w:r>
    </w:p>
    <w:p w14:paraId="7867635B" w14:textId="77777777" w:rsidR="00282FCB" w:rsidRPr="008F07EF" w:rsidRDefault="00282FCB" w:rsidP="00282FCB">
      <w:pPr>
        <w:pStyle w:val="Heading3"/>
        <w:rPr>
          <w:lang w:val="en-GB"/>
        </w:rPr>
      </w:pPr>
      <w:bookmarkStart w:id="2048" w:name="_Toc8290750"/>
      <w:r w:rsidRPr="008F07EF">
        <w:rPr>
          <w:lang w:val="en-GB"/>
        </w:rPr>
        <w:t>2.3.5</w:t>
      </w:r>
      <w:r w:rsidRPr="008F07EF">
        <w:rPr>
          <w:lang w:val="en-GB"/>
        </w:rPr>
        <w:tab/>
        <w:t>SFN adapter</w:t>
      </w:r>
      <w:bookmarkEnd w:id="2048"/>
    </w:p>
    <w:p w14:paraId="315B83EF" w14:textId="77777777" w:rsidR="00282FCB" w:rsidRPr="008F07EF" w:rsidRDefault="00282FCB" w:rsidP="00282FCB">
      <w:pPr>
        <w:rPr>
          <w:lang w:val="en-GB"/>
        </w:rPr>
      </w:pPr>
      <w:r w:rsidRPr="008F07EF">
        <w:rPr>
          <w:lang w:val="en-GB"/>
        </w:rPr>
        <w:t>The DTMB SFN adapter and transmitters/exciters can get current absolute time information and frequency reference from above-mentioned time distribution network. SFN adapter and transmitters/exciters get their frequency synchronized based on the reference frequency information provided by 1pps signal. At the adapter end, according to the 1pps signal, a new SIP packet is inserted to the TS with a period of 1 second. Two changes in the new SIP packet are made. On one hand, the new SIP packet contains TOD information, which is different from TOD information in any other SIP packets. On the other hand, the common emission delay parameter is inserted in the SIP packet, which denotes the duration between the moment when adapter inserts this SIP packet and the start moment when the TS labeled by this SIP packet is modulated and transmitted. The common emission delay must be larger than the maximum propagation delay of content distribution network, and would be limited by the cache capacity of transmitters/exciters.</w:t>
      </w:r>
    </w:p>
    <w:p w14:paraId="1EE134A1" w14:textId="77777777" w:rsidR="00282FCB" w:rsidRPr="008F07EF" w:rsidRDefault="00282FCB" w:rsidP="00282FCB">
      <w:pPr>
        <w:rPr>
          <w:lang w:val="en-GB"/>
        </w:rPr>
      </w:pPr>
      <w:r w:rsidRPr="008F07EF">
        <w:rPr>
          <w:lang w:val="en-GB"/>
        </w:rPr>
        <w:t>TS inserted with SIP packets is distributed to multiple transmitters/exciters. After receiving SIP packet, transmitters/exciters analyse the absolute time information (TOD) and common emission delay parameter, and combine them to get the exact emission time. When the absolute time provided by the transmitters/exciters side PTN devices reaches the exact emission time, the TS content labeled by this SIP packet starts being modulated and transmitted into the RF channel.</w:t>
      </w:r>
    </w:p>
    <w:p w14:paraId="40ACBEEF" w14:textId="77777777" w:rsidR="00282FCB" w:rsidRPr="008F07EF" w:rsidRDefault="00282FCB" w:rsidP="00282FCB">
      <w:pPr>
        <w:rPr>
          <w:lang w:val="en-GB"/>
        </w:rPr>
      </w:pPr>
      <w:r w:rsidRPr="008F07EF">
        <w:rPr>
          <w:lang w:val="en-GB"/>
        </w:rPr>
        <w:t>Since the common emission delay parameter is the duration between the moment when adapter inserts the SIP packet and the starting moment when the TS labeled by this SIP packet is modulated and transmitted, the restriction of maximum propagation delay of content distribution network is released by setting the parameter larger than 1 second.</w:t>
      </w:r>
    </w:p>
    <w:p w14:paraId="3E25A460" w14:textId="77777777" w:rsidR="00282FCB" w:rsidRPr="008F07EF" w:rsidRDefault="00282FCB" w:rsidP="00282FCB">
      <w:pPr>
        <w:rPr>
          <w:lang w:val="en-GB"/>
        </w:rPr>
      </w:pPr>
      <w:r w:rsidRPr="008F07EF">
        <w:rPr>
          <w:lang w:val="en-GB"/>
        </w:rPr>
        <w:t>An example is illustrated in Fig. P4-22. In this example, the maximum propagation delay is 2 seconds, and the common emission delay is set to 3 seconds. The difference between the two-emission time of exciters is within 1 us, which is brought in by the deviation of 1pps signal.</w:t>
      </w:r>
    </w:p>
    <w:p w14:paraId="451FD0A4" w14:textId="77777777" w:rsidR="00282FCB" w:rsidRPr="008F07EF" w:rsidRDefault="00282FCB" w:rsidP="00282FCB">
      <w:pPr>
        <w:pStyle w:val="FigureNo"/>
        <w:rPr>
          <w:lang w:val="en-GB"/>
        </w:rPr>
      </w:pPr>
      <w:r w:rsidRPr="008F07EF">
        <w:rPr>
          <w:lang w:val="en-GB"/>
        </w:rPr>
        <w:t>figure P4-22</w:t>
      </w:r>
    </w:p>
    <w:p w14:paraId="7093EE47" w14:textId="77777777" w:rsidR="00282FCB" w:rsidRPr="008F07EF" w:rsidRDefault="00282FCB" w:rsidP="00282FCB">
      <w:pPr>
        <w:pStyle w:val="Figuretitle"/>
        <w:rPr>
          <w:sz w:val="24"/>
          <w:szCs w:val="24"/>
          <w:lang w:val="en-GB"/>
        </w:rPr>
      </w:pPr>
      <w:r w:rsidRPr="008F07EF">
        <w:rPr>
          <w:lang w:val="en-GB"/>
        </w:rPr>
        <w:t>Synchronization scheme</w:t>
      </w:r>
    </w:p>
    <w:p w14:paraId="76291DAA" w14:textId="77777777" w:rsidR="00282FCB" w:rsidRPr="008F07EF" w:rsidRDefault="00282FCB" w:rsidP="00A967D2">
      <w:pPr>
        <w:pStyle w:val="Figure"/>
        <w:rPr>
          <w:lang w:val="en-GB"/>
        </w:rPr>
      </w:pPr>
      <w:r w:rsidRPr="008F07EF">
        <w:rPr>
          <w:lang w:val="en-GB"/>
        </w:rPr>
        <w:object w:dxaOrig="7380" w:dyaOrig="5250" w14:anchorId="3C27330D">
          <v:shape id="_x0000_i1039" type="#_x0000_t75" style="width:367.5pt;height:266.1pt" o:ole="">
            <v:imagedata r:id="rId253" o:title=""/>
          </v:shape>
          <o:OLEObject Type="Embed" ProgID="Visio.Drawing.15" ShapeID="_x0000_i1039" DrawAspect="Content" ObjectID="_1841212320" r:id="rId254"/>
        </w:object>
      </w:r>
    </w:p>
    <w:p w14:paraId="2263F6F9" w14:textId="77777777" w:rsidR="00282FCB" w:rsidRPr="008F07EF" w:rsidRDefault="00282FCB" w:rsidP="00282FCB">
      <w:pPr>
        <w:pStyle w:val="Heading3"/>
        <w:rPr>
          <w:lang w:val="en-GB"/>
        </w:rPr>
      </w:pPr>
      <w:bookmarkStart w:id="2049" w:name="_Toc8290751"/>
      <w:r w:rsidRPr="008F07EF">
        <w:rPr>
          <w:lang w:val="en-GB"/>
        </w:rPr>
        <w:t>2.3.6</w:t>
      </w:r>
      <w:r w:rsidRPr="008F07EF">
        <w:rPr>
          <w:lang w:val="en-GB"/>
        </w:rPr>
        <w:tab/>
        <w:t>Lab test</w:t>
      </w:r>
      <w:bookmarkEnd w:id="2049"/>
    </w:p>
    <w:p w14:paraId="70067DCE" w14:textId="77777777" w:rsidR="00282FCB" w:rsidRPr="008F07EF" w:rsidRDefault="00282FCB" w:rsidP="00282FCB">
      <w:pPr>
        <w:rPr>
          <w:lang w:val="en-GB"/>
        </w:rPr>
      </w:pPr>
      <w:r w:rsidRPr="008F07EF">
        <w:rPr>
          <w:lang w:val="en-GB"/>
        </w:rPr>
        <w:t>Laboratory test result for the proposed SFN scheme is given in this section. Figure P4-23 shows the block diagram of laboratory test.</w:t>
      </w:r>
    </w:p>
    <w:p w14:paraId="44152F63" w14:textId="77777777" w:rsidR="00282FCB" w:rsidRPr="008F07EF" w:rsidRDefault="00282FCB" w:rsidP="00282FCB">
      <w:pPr>
        <w:pStyle w:val="FigureNo"/>
        <w:rPr>
          <w:lang w:val="en-GB"/>
        </w:rPr>
      </w:pPr>
      <w:r w:rsidRPr="008F07EF">
        <w:rPr>
          <w:lang w:val="en-GB"/>
        </w:rPr>
        <w:t>figure P4-23</w:t>
      </w:r>
    </w:p>
    <w:p w14:paraId="7BC7C400" w14:textId="77777777" w:rsidR="00282FCB" w:rsidRPr="008F07EF" w:rsidRDefault="00282FCB" w:rsidP="00282FCB">
      <w:pPr>
        <w:pStyle w:val="Figuretitle"/>
        <w:rPr>
          <w:lang w:val="en-GB"/>
        </w:rPr>
      </w:pPr>
      <w:r w:rsidRPr="008F07EF">
        <w:rPr>
          <w:lang w:val="en-GB"/>
        </w:rPr>
        <w:t>Laboratory test structure</w:t>
      </w:r>
    </w:p>
    <w:p w14:paraId="39B72870" w14:textId="77777777" w:rsidR="00282FCB" w:rsidRPr="008F07EF" w:rsidRDefault="00282FCB" w:rsidP="00A967D2">
      <w:pPr>
        <w:pStyle w:val="Figure"/>
        <w:rPr>
          <w:lang w:val="en-GB"/>
        </w:rPr>
      </w:pPr>
      <w:r w:rsidRPr="008F07EF">
        <w:rPr>
          <w:lang w:val="en-GB"/>
        </w:rPr>
        <w:object w:dxaOrig="8325" w:dyaOrig="4455" w14:anchorId="46DE3CEF">
          <v:shape id="_x0000_i1040" type="#_x0000_t75" style="width:418.25pt;height:223.5pt" o:ole="">
            <v:imagedata r:id="rId255" o:title=""/>
          </v:shape>
          <o:OLEObject Type="Embed" ProgID="Visio.Drawing.15" ShapeID="_x0000_i1040" DrawAspect="Content" ObjectID="_1841212321" r:id="rId256"/>
        </w:object>
      </w:r>
    </w:p>
    <w:p w14:paraId="42973504" w14:textId="77777777" w:rsidR="00282FCB" w:rsidRPr="008F07EF" w:rsidRDefault="00282FCB" w:rsidP="00282FCB">
      <w:pPr>
        <w:rPr>
          <w:lang w:val="en-GB"/>
        </w:rPr>
      </w:pPr>
      <w:r w:rsidRPr="008F07EF">
        <w:rPr>
          <w:lang w:val="en-GB"/>
        </w:rPr>
        <w:t>Different propagation delays of the program distribution network are accomplished by TS delayer. The common emission delay is set to 3 seconds, and the TS delayer is set to 1.5 seconds. Additional emission time deviation can be achieved by setting specific transmitter’s parameter. Received signal after the combiner is sent to spectrum analyser. Other test targets and test mode parameters are listed in Table P4-9 and Table P4-10 respectively. Smooth video can be watched on displayer.</w:t>
      </w:r>
    </w:p>
    <w:p w14:paraId="3DD9BC9C" w14:textId="77777777" w:rsidR="00282FCB" w:rsidRPr="008F07EF" w:rsidRDefault="00282FCB" w:rsidP="00282FCB">
      <w:pPr>
        <w:pStyle w:val="TableNo"/>
        <w:rPr>
          <w:lang w:val="en-GB"/>
        </w:rPr>
      </w:pPr>
      <w:r w:rsidRPr="008F07EF">
        <w:rPr>
          <w:lang w:val="en-GB"/>
        </w:rPr>
        <w:t>TABLE P4-9</w:t>
      </w:r>
    </w:p>
    <w:p w14:paraId="65258490" w14:textId="77777777" w:rsidR="00282FCB" w:rsidRPr="008F07EF" w:rsidRDefault="00282FCB" w:rsidP="00282FCB">
      <w:pPr>
        <w:pStyle w:val="Tabletitle"/>
        <w:rPr>
          <w:lang w:val="en-GB"/>
        </w:rPr>
      </w:pPr>
      <w:r w:rsidRPr="008F07EF">
        <w:rPr>
          <w:lang w:val="en-GB"/>
        </w:rPr>
        <w:t>Test targets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92"/>
        <w:gridCol w:w="1370"/>
      </w:tblGrid>
      <w:tr w:rsidR="00282FCB" w:rsidRPr="008F07EF" w14:paraId="4D380EF6" w14:textId="77777777" w:rsidTr="003E09A8">
        <w:trPr>
          <w:jc w:val="center"/>
        </w:trPr>
        <w:tc>
          <w:tcPr>
            <w:tcW w:w="3592" w:type="dxa"/>
            <w:tcBorders>
              <w:top w:val="single" w:sz="4" w:space="0" w:color="auto"/>
              <w:left w:val="single" w:sz="4" w:space="0" w:color="auto"/>
              <w:bottom w:val="single" w:sz="4" w:space="0" w:color="auto"/>
              <w:right w:val="single" w:sz="4" w:space="0" w:color="auto"/>
            </w:tcBorders>
            <w:hideMark/>
          </w:tcPr>
          <w:p w14:paraId="6B5B649F" w14:textId="77777777" w:rsidR="00282FCB" w:rsidRPr="008F07EF" w:rsidRDefault="00282FCB" w:rsidP="003E09A8">
            <w:pPr>
              <w:pStyle w:val="Tablehead"/>
              <w:rPr>
                <w:lang w:val="en-GB"/>
              </w:rPr>
            </w:pPr>
            <w:r w:rsidRPr="008F07EF">
              <w:rPr>
                <w:lang w:val="en-GB"/>
              </w:rPr>
              <w:t>Items</w:t>
            </w:r>
          </w:p>
        </w:tc>
        <w:tc>
          <w:tcPr>
            <w:tcW w:w="1370" w:type="dxa"/>
            <w:tcBorders>
              <w:top w:val="single" w:sz="4" w:space="0" w:color="auto"/>
              <w:left w:val="single" w:sz="4" w:space="0" w:color="auto"/>
              <w:bottom w:val="single" w:sz="4" w:space="0" w:color="auto"/>
              <w:right w:val="single" w:sz="4" w:space="0" w:color="auto"/>
            </w:tcBorders>
            <w:hideMark/>
          </w:tcPr>
          <w:p w14:paraId="2C301F93" w14:textId="77777777" w:rsidR="00282FCB" w:rsidRPr="008F07EF" w:rsidRDefault="00282FCB" w:rsidP="003E09A8">
            <w:pPr>
              <w:pStyle w:val="Tablehead"/>
              <w:rPr>
                <w:lang w:val="en-GB"/>
              </w:rPr>
            </w:pPr>
            <w:r w:rsidRPr="008F07EF">
              <w:rPr>
                <w:lang w:val="en-GB"/>
              </w:rPr>
              <w:t>Result</w:t>
            </w:r>
          </w:p>
        </w:tc>
      </w:tr>
      <w:tr w:rsidR="00282FCB" w:rsidRPr="008F07EF" w14:paraId="5307674D" w14:textId="77777777" w:rsidTr="003E09A8">
        <w:trPr>
          <w:jc w:val="center"/>
        </w:trPr>
        <w:tc>
          <w:tcPr>
            <w:tcW w:w="3592" w:type="dxa"/>
            <w:tcBorders>
              <w:top w:val="single" w:sz="4" w:space="0" w:color="auto"/>
              <w:left w:val="single" w:sz="4" w:space="0" w:color="auto"/>
              <w:bottom w:val="single" w:sz="4" w:space="0" w:color="auto"/>
              <w:right w:val="single" w:sz="4" w:space="0" w:color="auto"/>
            </w:tcBorders>
            <w:hideMark/>
          </w:tcPr>
          <w:p w14:paraId="7AA2D4EC" w14:textId="77777777" w:rsidR="00282FCB" w:rsidRPr="008F07EF" w:rsidRDefault="00282FCB" w:rsidP="003E09A8">
            <w:pPr>
              <w:pStyle w:val="Tabletext"/>
              <w:rPr>
                <w:lang w:val="en-GB"/>
              </w:rPr>
            </w:pPr>
            <w:r w:rsidRPr="008F07EF">
              <w:rPr>
                <w:lang w:val="en-GB"/>
              </w:rPr>
              <w:t>1PPS deviation</w:t>
            </w:r>
          </w:p>
        </w:tc>
        <w:tc>
          <w:tcPr>
            <w:tcW w:w="1370" w:type="dxa"/>
            <w:tcBorders>
              <w:top w:val="single" w:sz="4" w:space="0" w:color="auto"/>
              <w:left w:val="single" w:sz="4" w:space="0" w:color="auto"/>
              <w:bottom w:val="single" w:sz="4" w:space="0" w:color="auto"/>
              <w:right w:val="single" w:sz="4" w:space="0" w:color="auto"/>
            </w:tcBorders>
            <w:hideMark/>
          </w:tcPr>
          <w:p w14:paraId="53CF4E9B" w14:textId="77777777" w:rsidR="00282FCB" w:rsidRPr="008F07EF" w:rsidRDefault="00282FCB" w:rsidP="003E09A8">
            <w:pPr>
              <w:pStyle w:val="Tabletext"/>
              <w:jc w:val="center"/>
              <w:rPr>
                <w:lang w:val="en-GB"/>
              </w:rPr>
            </w:pPr>
            <w:r w:rsidRPr="008F07EF">
              <w:rPr>
                <w:lang w:val="en-GB"/>
              </w:rPr>
              <w:t>260 ns</w:t>
            </w:r>
          </w:p>
        </w:tc>
      </w:tr>
      <w:tr w:rsidR="00282FCB" w:rsidRPr="008F07EF" w14:paraId="083E16A4" w14:textId="77777777" w:rsidTr="003E09A8">
        <w:trPr>
          <w:jc w:val="center"/>
        </w:trPr>
        <w:tc>
          <w:tcPr>
            <w:tcW w:w="3592" w:type="dxa"/>
            <w:tcBorders>
              <w:top w:val="single" w:sz="4" w:space="0" w:color="auto"/>
              <w:left w:val="single" w:sz="4" w:space="0" w:color="auto"/>
              <w:bottom w:val="single" w:sz="4" w:space="0" w:color="auto"/>
              <w:right w:val="single" w:sz="4" w:space="0" w:color="auto"/>
            </w:tcBorders>
            <w:hideMark/>
          </w:tcPr>
          <w:p w14:paraId="5E12CA64" w14:textId="4F42217E" w:rsidR="00282FCB" w:rsidRPr="008F07EF" w:rsidRDefault="00282FCB" w:rsidP="003E09A8">
            <w:pPr>
              <w:pStyle w:val="Tabletext"/>
              <w:rPr>
                <w:lang w:val="en-GB"/>
              </w:rPr>
            </w:pPr>
            <w:r w:rsidRPr="008F07EF">
              <w:rPr>
                <w:lang w:val="en-GB"/>
              </w:rPr>
              <w:t>Carrier Frequency Offs</w:t>
            </w:r>
            <w:r w:rsidR="007A3174">
              <w:rPr>
                <w:lang w:val="en-GB"/>
              </w:rPr>
              <w:t>e</w:t>
            </w:r>
            <w:r w:rsidRPr="008F07EF">
              <w:rPr>
                <w:lang w:val="en-GB"/>
              </w:rPr>
              <w:t>t</w:t>
            </w:r>
          </w:p>
        </w:tc>
        <w:tc>
          <w:tcPr>
            <w:tcW w:w="1370" w:type="dxa"/>
            <w:tcBorders>
              <w:top w:val="single" w:sz="4" w:space="0" w:color="auto"/>
              <w:left w:val="single" w:sz="4" w:space="0" w:color="auto"/>
              <w:bottom w:val="single" w:sz="4" w:space="0" w:color="auto"/>
              <w:right w:val="single" w:sz="4" w:space="0" w:color="auto"/>
            </w:tcBorders>
            <w:hideMark/>
          </w:tcPr>
          <w:p w14:paraId="11EB3ADE" w14:textId="77777777" w:rsidR="00282FCB" w:rsidRPr="008F07EF" w:rsidRDefault="00282FCB" w:rsidP="003E09A8">
            <w:pPr>
              <w:pStyle w:val="Tabletext"/>
              <w:jc w:val="center"/>
              <w:rPr>
                <w:lang w:val="en-GB"/>
              </w:rPr>
            </w:pPr>
            <w:r w:rsidRPr="008F07EF">
              <w:rPr>
                <w:lang w:val="en-GB"/>
              </w:rPr>
              <w:t>0.5 Hz</w:t>
            </w:r>
          </w:p>
        </w:tc>
      </w:tr>
      <w:tr w:rsidR="00282FCB" w:rsidRPr="008F07EF" w14:paraId="7674C016" w14:textId="77777777" w:rsidTr="003E09A8">
        <w:trPr>
          <w:jc w:val="center"/>
        </w:trPr>
        <w:tc>
          <w:tcPr>
            <w:tcW w:w="3592" w:type="dxa"/>
            <w:tcBorders>
              <w:top w:val="single" w:sz="4" w:space="0" w:color="auto"/>
              <w:left w:val="single" w:sz="4" w:space="0" w:color="auto"/>
              <w:bottom w:val="single" w:sz="4" w:space="0" w:color="auto"/>
              <w:right w:val="single" w:sz="4" w:space="0" w:color="auto"/>
            </w:tcBorders>
            <w:hideMark/>
          </w:tcPr>
          <w:p w14:paraId="50F749B3" w14:textId="4D8B1DDC" w:rsidR="00282FCB" w:rsidRPr="008F07EF" w:rsidRDefault="00282FCB" w:rsidP="003E09A8">
            <w:pPr>
              <w:pStyle w:val="Tabletext"/>
              <w:rPr>
                <w:lang w:val="en-GB"/>
              </w:rPr>
            </w:pPr>
            <w:r w:rsidRPr="008F07EF">
              <w:rPr>
                <w:lang w:val="en-GB"/>
              </w:rPr>
              <w:t>Residual Emission Time Offs</w:t>
            </w:r>
            <w:r w:rsidR="007A3174">
              <w:rPr>
                <w:lang w:val="en-GB"/>
              </w:rPr>
              <w:t>e</w:t>
            </w:r>
            <w:r w:rsidRPr="008F07EF">
              <w:rPr>
                <w:lang w:val="en-GB"/>
              </w:rPr>
              <w:t>t</w:t>
            </w:r>
          </w:p>
        </w:tc>
        <w:tc>
          <w:tcPr>
            <w:tcW w:w="1370" w:type="dxa"/>
            <w:tcBorders>
              <w:top w:val="single" w:sz="4" w:space="0" w:color="auto"/>
              <w:left w:val="single" w:sz="4" w:space="0" w:color="auto"/>
              <w:bottom w:val="single" w:sz="4" w:space="0" w:color="auto"/>
              <w:right w:val="single" w:sz="4" w:space="0" w:color="auto"/>
            </w:tcBorders>
            <w:hideMark/>
          </w:tcPr>
          <w:p w14:paraId="39D333BE" w14:textId="77777777" w:rsidR="00282FCB" w:rsidRPr="008F07EF" w:rsidRDefault="00282FCB" w:rsidP="003E09A8">
            <w:pPr>
              <w:pStyle w:val="Tabletext"/>
              <w:jc w:val="center"/>
              <w:rPr>
                <w:lang w:val="en-GB"/>
              </w:rPr>
            </w:pPr>
            <w:r w:rsidRPr="008F07EF">
              <w:rPr>
                <w:lang w:val="en-GB"/>
              </w:rPr>
              <w:t>0.1 μs</w:t>
            </w:r>
          </w:p>
        </w:tc>
      </w:tr>
      <w:tr w:rsidR="00282FCB" w:rsidRPr="008F07EF" w14:paraId="6F4B1EFB" w14:textId="77777777" w:rsidTr="003E09A8">
        <w:trPr>
          <w:jc w:val="center"/>
        </w:trPr>
        <w:tc>
          <w:tcPr>
            <w:tcW w:w="3592" w:type="dxa"/>
            <w:tcBorders>
              <w:top w:val="single" w:sz="4" w:space="0" w:color="auto"/>
              <w:left w:val="single" w:sz="4" w:space="0" w:color="auto"/>
              <w:bottom w:val="single" w:sz="4" w:space="0" w:color="auto"/>
              <w:right w:val="single" w:sz="4" w:space="0" w:color="auto"/>
            </w:tcBorders>
            <w:hideMark/>
          </w:tcPr>
          <w:p w14:paraId="77F9F171" w14:textId="77777777" w:rsidR="00282FCB" w:rsidRPr="008F07EF" w:rsidRDefault="00282FCB" w:rsidP="003E09A8">
            <w:pPr>
              <w:pStyle w:val="Tabletext"/>
              <w:rPr>
                <w:lang w:val="en-GB"/>
              </w:rPr>
            </w:pPr>
            <w:r w:rsidRPr="008F07EF">
              <w:rPr>
                <w:lang w:val="en-GB"/>
              </w:rPr>
              <w:t>SFN Networking</w:t>
            </w:r>
          </w:p>
        </w:tc>
        <w:tc>
          <w:tcPr>
            <w:tcW w:w="1370" w:type="dxa"/>
            <w:tcBorders>
              <w:top w:val="single" w:sz="4" w:space="0" w:color="auto"/>
              <w:left w:val="single" w:sz="4" w:space="0" w:color="auto"/>
              <w:bottom w:val="single" w:sz="4" w:space="0" w:color="auto"/>
              <w:right w:val="single" w:sz="4" w:space="0" w:color="auto"/>
            </w:tcBorders>
            <w:hideMark/>
          </w:tcPr>
          <w:p w14:paraId="4AB07A28" w14:textId="77777777" w:rsidR="00282FCB" w:rsidRPr="008F07EF" w:rsidRDefault="00282FCB" w:rsidP="003E09A8">
            <w:pPr>
              <w:pStyle w:val="Tabletext"/>
              <w:jc w:val="center"/>
              <w:rPr>
                <w:lang w:val="en-GB"/>
              </w:rPr>
            </w:pPr>
            <w:r w:rsidRPr="008F07EF">
              <w:rPr>
                <w:lang w:val="en-GB"/>
              </w:rPr>
              <w:t>normal</w:t>
            </w:r>
          </w:p>
        </w:tc>
      </w:tr>
    </w:tbl>
    <w:p w14:paraId="2FF063D8" w14:textId="77777777" w:rsidR="00282FCB" w:rsidRPr="008F07EF" w:rsidRDefault="00282FCB" w:rsidP="00282FCB">
      <w:pPr>
        <w:pStyle w:val="TableNo"/>
        <w:rPr>
          <w:lang w:val="en-GB"/>
        </w:rPr>
      </w:pPr>
      <w:r w:rsidRPr="008F07EF">
        <w:rPr>
          <w:lang w:val="en-GB"/>
        </w:rPr>
        <w:t xml:space="preserve">TABLE P4-10 </w:t>
      </w:r>
    </w:p>
    <w:p w14:paraId="3433153C" w14:textId="77777777" w:rsidR="00282FCB" w:rsidRPr="008F07EF" w:rsidRDefault="00282FCB" w:rsidP="00282FCB">
      <w:pPr>
        <w:pStyle w:val="Tabletitle"/>
        <w:rPr>
          <w:lang w:val="en-GB"/>
        </w:rPr>
      </w:pPr>
      <w:r w:rsidRPr="008F07EF">
        <w:rPr>
          <w:lang w:val="en-GB"/>
        </w:rPr>
        <w:t>Test mode parameter</w:t>
      </w:r>
    </w:p>
    <w:tbl>
      <w:tblPr>
        <w:tblW w:w="89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13"/>
        <w:gridCol w:w="1843"/>
        <w:gridCol w:w="1782"/>
        <w:gridCol w:w="1782"/>
        <w:gridCol w:w="2116"/>
      </w:tblGrid>
      <w:tr w:rsidR="00282FCB" w:rsidRPr="008F07EF" w14:paraId="1318A136" w14:textId="77777777" w:rsidTr="003E09A8">
        <w:trPr>
          <w:jc w:val="center"/>
        </w:trPr>
        <w:tc>
          <w:tcPr>
            <w:tcW w:w="1413" w:type="dxa"/>
            <w:tcBorders>
              <w:top w:val="single" w:sz="4" w:space="0" w:color="auto"/>
              <w:left w:val="single" w:sz="4" w:space="0" w:color="auto"/>
              <w:bottom w:val="single" w:sz="4" w:space="0" w:color="auto"/>
              <w:right w:val="single" w:sz="4" w:space="0" w:color="auto"/>
            </w:tcBorders>
            <w:vAlign w:val="center"/>
          </w:tcPr>
          <w:p w14:paraId="26C26861" w14:textId="77777777" w:rsidR="00282FCB" w:rsidRPr="008F07EF" w:rsidRDefault="00282FCB" w:rsidP="003E09A8">
            <w:pPr>
              <w:pStyle w:val="Tablehead"/>
              <w:keepLines/>
              <w:rPr>
                <w:lang w:val="en-GB"/>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0B2B12F4" w14:textId="77777777" w:rsidR="00282FCB" w:rsidRPr="008F07EF" w:rsidRDefault="00282FCB" w:rsidP="003E09A8">
            <w:pPr>
              <w:pStyle w:val="Tablehead"/>
              <w:keepLines/>
              <w:rPr>
                <w:lang w:val="en-GB"/>
              </w:rPr>
            </w:pPr>
            <w:r w:rsidRPr="008F07EF">
              <w:rPr>
                <w:lang w:val="en-GB"/>
              </w:rPr>
              <w:t>Frequency</w:t>
            </w:r>
            <w:r w:rsidRPr="008F07EF">
              <w:rPr>
                <w:lang w:val="en-GB"/>
              </w:rPr>
              <w:br/>
              <w:t>(MHz)</w:t>
            </w:r>
          </w:p>
        </w:tc>
        <w:tc>
          <w:tcPr>
            <w:tcW w:w="1782" w:type="dxa"/>
            <w:tcBorders>
              <w:top w:val="single" w:sz="4" w:space="0" w:color="auto"/>
              <w:left w:val="single" w:sz="4" w:space="0" w:color="auto"/>
              <w:bottom w:val="single" w:sz="4" w:space="0" w:color="auto"/>
              <w:right w:val="single" w:sz="4" w:space="0" w:color="auto"/>
            </w:tcBorders>
            <w:vAlign w:val="center"/>
            <w:hideMark/>
          </w:tcPr>
          <w:p w14:paraId="0E82D995" w14:textId="77777777" w:rsidR="00282FCB" w:rsidRPr="008F07EF" w:rsidRDefault="00282FCB" w:rsidP="003E09A8">
            <w:pPr>
              <w:pStyle w:val="Tablehead"/>
              <w:keepLines/>
              <w:rPr>
                <w:lang w:val="en-GB"/>
              </w:rPr>
            </w:pPr>
            <w:r w:rsidRPr="008F07EF">
              <w:rPr>
                <w:lang w:val="en-GB"/>
              </w:rPr>
              <w:t>Output power</w:t>
            </w:r>
            <w:r w:rsidRPr="008F07EF">
              <w:rPr>
                <w:lang w:val="en-GB"/>
              </w:rPr>
              <w:br/>
              <w:t>(dBm)</w:t>
            </w:r>
          </w:p>
        </w:tc>
        <w:tc>
          <w:tcPr>
            <w:tcW w:w="1782" w:type="dxa"/>
            <w:tcBorders>
              <w:top w:val="single" w:sz="4" w:space="0" w:color="auto"/>
              <w:left w:val="single" w:sz="4" w:space="0" w:color="auto"/>
              <w:bottom w:val="single" w:sz="4" w:space="0" w:color="auto"/>
              <w:right w:val="single" w:sz="4" w:space="0" w:color="auto"/>
            </w:tcBorders>
            <w:vAlign w:val="center"/>
            <w:hideMark/>
          </w:tcPr>
          <w:p w14:paraId="4CE1F2C8" w14:textId="77777777" w:rsidR="00282FCB" w:rsidRPr="008F07EF" w:rsidRDefault="00282FCB" w:rsidP="003E09A8">
            <w:pPr>
              <w:pStyle w:val="Tablehead"/>
              <w:keepLines/>
              <w:rPr>
                <w:lang w:val="en-GB"/>
              </w:rPr>
            </w:pPr>
            <w:r w:rsidRPr="008F07EF">
              <w:rPr>
                <w:lang w:val="en-GB"/>
              </w:rPr>
              <w:t>Carrier mode</w:t>
            </w:r>
          </w:p>
        </w:tc>
        <w:tc>
          <w:tcPr>
            <w:tcW w:w="2116" w:type="dxa"/>
            <w:tcBorders>
              <w:top w:val="single" w:sz="4" w:space="0" w:color="auto"/>
              <w:left w:val="single" w:sz="4" w:space="0" w:color="auto"/>
              <w:bottom w:val="single" w:sz="4" w:space="0" w:color="auto"/>
              <w:right w:val="single" w:sz="4" w:space="0" w:color="auto"/>
            </w:tcBorders>
            <w:vAlign w:val="center"/>
            <w:hideMark/>
          </w:tcPr>
          <w:p w14:paraId="132BD1B4" w14:textId="77777777" w:rsidR="00282FCB" w:rsidRPr="008F07EF" w:rsidRDefault="00282FCB" w:rsidP="003E09A8">
            <w:pPr>
              <w:pStyle w:val="Tablehead"/>
              <w:keepLines/>
              <w:rPr>
                <w:lang w:val="en-GB"/>
              </w:rPr>
            </w:pPr>
            <w:r w:rsidRPr="008F07EF">
              <w:rPr>
                <w:lang w:val="en-GB"/>
              </w:rPr>
              <w:t>Mapping pattern</w:t>
            </w:r>
          </w:p>
        </w:tc>
      </w:tr>
      <w:tr w:rsidR="00282FCB" w:rsidRPr="008F07EF" w14:paraId="7C88DDEE" w14:textId="77777777" w:rsidTr="003E09A8">
        <w:trPr>
          <w:jc w:val="center"/>
        </w:trPr>
        <w:tc>
          <w:tcPr>
            <w:tcW w:w="1413" w:type="dxa"/>
            <w:tcBorders>
              <w:top w:val="single" w:sz="4" w:space="0" w:color="auto"/>
              <w:left w:val="single" w:sz="4" w:space="0" w:color="auto"/>
              <w:bottom w:val="single" w:sz="4" w:space="0" w:color="auto"/>
              <w:right w:val="single" w:sz="4" w:space="0" w:color="auto"/>
            </w:tcBorders>
            <w:hideMark/>
          </w:tcPr>
          <w:p w14:paraId="32ED5EA6" w14:textId="77777777" w:rsidR="00282FCB" w:rsidRPr="008F07EF" w:rsidRDefault="00282FCB" w:rsidP="003E09A8">
            <w:pPr>
              <w:pStyle w:val="Tabletext"/>
              <w:keepNext/>
              <w:keepLines/>
              <w:rPr>
                <w:lang w:val="en-GB"/>
              </w:rPr>
            </w:pPr>
            <w:r w:rsidRPr="008F07EF">
              <w:rPr>
                <w:lang w:val="en-GB"/>
              </w:rPr>
              <w:t>Mode 1</w:t>
            </w:r>
          </w:p>
        </w:tc>
        <w:tc>
          <w:tcPr>
            <w:tcW w:w="1843" w:type="dxa"/>
            <w:tcBorders>
              <w:top w:val="single" w:sz="4" w:space="0" w:color="auto"/>
              <w:left w:val="single" w:sz="4" w:space="0" w:color="auto"/>
              <w:bottom w:val="single" w:sz="4" w:space="0" w:color="auto"/>
              <w:right w:val="single" w:sz="4" w:space="0" w:color="auto"/>
            </w:tcBorders>
            <w:hideMark/>
          </w:tcPr>
          <w:p w14:paraId="5754CB76" w14:textId="77777777" w:rsidR="00282FCB" w:rsidRPr="008F07EF" w:rsidRDefault="00282FCB" w:rsidP="003E09A8">
            <w:pPr>
              <w:pStyle w:val="Tabletext"/>
              <w:keepNext/>
              <w:keepLines/>
              <w:jc w:val="center"/>
              <w:rPr>
                <w:lang w:val="en-GB"/>
              </w:rPr>
            </w:pPr>
            <w:r w:rsidRPr="008F07EF">
              <w:rPr>
                <w:lang w:val="en-GB"/>
              </w:rPr>
              <w:t>706</w:t>
            </w:r>
          </w:p>
        </w:tc>
        <w:tc>
          <w:tcPr>
            <w:tcW w:w="1782" w:type="dxa"/>
            <w:tcBorders>
              <w:top w:val="single" w:sz="4" w:space="0" w:color="auto"/>
              <w:left w:val="single" w:sz="4" w:space="0" w:color="auto"/>
              <w:bottom w:val="single" w:sz="4" w:space="0" w:color="auto"/>
              <w:right w:val="single" w:sz="4" w:space="0" w:color="auto"/>
            </w:tcBorders>
            <w:hideMark/>
          </w:tcPr>
          <w:p w14:paraId="6B0E60CE" w14:textId="77777777" w:rsidR="00282FCB" w:rsidRPr="008F07EF" w:rsidRDefault="00282FCB" w:rsidP="003E09A8">
            <w:pPr>
              <w:pStyle w:val="Tabletext"/>
              <w:keepNext/>
              <w:keepLines/>
              <w:jc w:val="center"/>
              <w:rPr>
                <w:lang w:val="en-GB"/>
              </w:rPr>
            </w:pPr>
            <w:r w:rsidRPr="008F07EF">
              <w:rPr>
                <w:lang w:val="en-GB"/>
              </w:rPr>
              <w:t>0</w:t>
            </w:r>
          </w:p>
        </w:tc>
        <w:tc>
          <w:tcPr>
            <w:tcW w:w="1782" w:type="dxa"/>
            <w:tcBorders>
              <w:top w:val="single" w:sz="4" w:space="0" w:color="auto"/>
              <w:left w:val="single" w:sz="4" w:space="0" w:color="auto"/>
              <w:bottom w:val="single" w:sz="4" w:space="0" w:color="auto"/>
              <w:right w:val="single" w:sz="4" w:space="0" w:color="auto"/>
            </w:tcBorders>
            <w:hideMark/>
          </w:tcPr>
          <w:p w14:paraId="21A4B11B" w14:textId="77777777" w:rsidR="00282FCB" w:rsidRPr="008F07EF" w:rsidRDefault="00282FCB" w:rsidP="003E09A8">
            <w:pPr>
              <w:pStyle w:val="Tabletext"/>
              <w:keepNext/>
              <w:keepLines/>
              <w:jc w:val="center"/>
              <w:rPr>
                <w:lang w:val="en-GB"/>
              </w:rPr>
            </w:pPr>
            <w:r w:rsidRPr="008F07EF">
              <w:rPr>
                <w:lang w:val="en-GB"/>
              </w:rPr>
              <w:t>C=3780</w:t>
            </w:r>
          </w:p>
        </w:tc>
        <w:tc>
          <w:tcPr>
            <w:tcW w:w="2116" w:type="dxa"/>
            <w:tcBorders>
              <w:top w:val="single" w:sz="4" w:space="0" w:color="auto"/>
              <w:left w:val="single" w:sz="4" w:space="0" w:color="auto"/>
              <w:bottom w:val="single" w:sz="4" w:space="0" w:color="auto"/>
              <w:right w:val="single" w:sz="4" w:space="0" w:color="auto"/>
            </w:tcBorders>
            <w:hideMark/>
          </w:tcPr>
          <w:p w14:paraId="462B0C6F" w14:textId="77777777" w:rsidR="00282FCB" w:rsidRPr="008F07EF" w:rsidRDefault="00282FCB" w:rsidP="003E09A8">
            <w:pPr>
              <w:pStyle w:val="Tabletext"/>
              <w:keepNext/>
              <w:keepLines/>
              <w:jc w:val="center"/>
              <w:rPr>
                <w:lang w:val="en-GB"/>
              </w:rPr>
            </w:pPr>
            <w:r w:rsidRPr="008F07EF">
              <w:rPr>
                <w:lang w:val="en-GB"/>
              </w:rPr>
              <w:t>16QAM</w:t>
            </w:r>
          </w:p>
        </w:tc>
      </w:tr>
      <w:tr w:rsidR="00282FCB" w:rsidRPr="008F07EF" w14:paraId="5682E79C" w14:textId="77777777" w:rsidTr="003E09A8">
        <w:trPr>
          <w:jc w:val="center"/>
        </w:trPr>
        <w:tc>
          <w:tcPr>
            <w:tcW w:w="1413" w:type="dxa"/>
            <w:tcBorders>
              <w:top w:val="single" w:sz="4" w:space="0" w:color="auto"/>
              <w:left w:val="single" w:sz="4" w:space="0" w:color="auto"/>
              <w:bottom w:val="single" w:sz="4" w:space="0" w:color="auto"/>
              <w:right w:val="single" w:sz="4" w:space="0" w:color="auto"/>
            </w:tcBorders>
            <w:hideMark/>
          </w:tcPr>
          <w:p w14:paraId="29B6EAF9" w14:textId="77777777" w:rsidR="00282FCB" w:rsidRPr="008F07EF" w:rsidRDefault="00282FCB" w:rsidP="003E09A8">
            <w:pPr>
              <w:pStyle w:val="Tabletext"/>
              <w:keepNext/>
              <w:keepLines/>
              <w:rPr>
                <w:lang w:val="en-GB"/>
              </w:rPr>
            </w:pPr>
            <w:r w:rsidRPr="008F07EF">
              <w:rPr>
                <w:lang w:val="en-GB"/>
              </w:rPr>
              <w:t>Mode 2</w:t>
            </w:r>
          </w:p>
        </w:tc>
        <w:tc>
          <w:tcPr>
            <w:tcW w:w="1843" w:type="dxa"/>
            <w:tcBorders>
              <w:top w:val="single" w:sz="4" w:space="0" w:color="auto"/>
              <w:left w:val="single" w:sz="4" w:space="0" w:color="auto"/>
              <w:bottom w:val="single" w:sz="4" w:space="0" w:color="auto"/>
              <w:right w:val="single" w:sz="4" w:space="0" w:color="auto"/>
            </w:tcBorders>
            <w:hideMark/>
          </w:tcPr>
          <w:p w14:paraId="69612181" w14:textId="77777777" w:rsidR="00282FCB" w:rsidRPr="008F07EF" w:rsidRDefault="00282FCB" w:rsidP="003E09A8">
            <w:pPr>
              <w:pStyle w:val="Tabletext"/>
              <w:keepNext/>
              <w:keepLines/>
              <w:jc w:val="center"/>
              <w:rPr>
                <w:lang w:val="en-GB"/>
              </w:rPr>
            </w:pPr>
            <w:r w:rsidRPr="008F07EF">
              <w:rPr>
                <w:lang w:val="en-GB"/>
              </w:rPr>
              <w:t>706</w:t>
            </w:r>
          </w:p>
        </w:tc>
        <w:tc>
          <w:tcPr>
            <w:tcW w:w="1782" w:type="dxa"/>
            <w:tcBorders>
              <w:top w:val="single" w:sz="4" w:space="0" w:color="auto"/>
              <w:left w:val="single" w:sz="4" w:space="0" w:color="auto"/>
              <w:bottom w:val="single" w:sz="4" w:space="0" w:color="auto"/>
              <w:right w:val="single" w:sz="4" w:space="0" w:color="auto"/>
            </w:tcBorders>
            <w:hideMark/>
          </w:tcPr>
          <w:p w14:paraId="4E4F43E7" w14:textId="77777777" w:rsidR="00282FCB" w:rsidRPr="008F07EF" w:rsidRDefault="00282FCB" w:rsidP="003E09A8">
            <w:pPr>
              <w:pStyle w:val="Tabletext"/>
              <w:keepNext/>
              <w:keepLines/>
              <w:jc w:val="center"/>
              <w:rPr>
                <w:lang w:val="en-GB"/>
              </w:rPr>
            </w:pPr>
            <w:r w:rsidRPr="008F07EF">
              <w:rPr>
                <w:lang w:val="en-GB"/>
              </w:rPr>
              <w:t>0</w:t>
            </w:r>
          </w:p>
        </w:tc>
        <w:tc>
          <w:tcPr>
            <w:tcW w:w="1782" w:type="dxa"/>
            <w:tcBorders>
              <w:top w:val="single" w:sz="4" w:space="0" w:color="auto"/>
              <w:left w:val="single" w:sz="4" w:space="0" w:color="auto"/>
              <w:bottom w:val="single" w:sz="4" w:space="0" w:color="auto"/>
              <w:right w:val="single" w:sz="4" w:space="0" w:color="auto"/>
            </w:tcBorders>
            <w:hideMark/>
          </w:tcPr>
          <w:p w14:paraId="51ECE04A" w14:textId="77777777" w:rsidR="00282FCB" w:rsidRPr="008F07EF" w:rsidRDefault="00282FCB" w:rsidP="003E09A8">
            <w:pPr>
              <w:pStyle w:val="Tabletext"/>
              <w:keepNext/>
              <w:keepLines/>
              <w:jc w:val="center"/>
              <w:rPr>
                <w:lang w:val="en-GB"/>
              </w:rPr>
            </w:pPr>
            <w:r w:rsidRPr="008F07EF">
              <w:rPr>
                <w:lang w:val="en-GB"/>
              </w:rPr>
              <w:t>C=1</w:t>
            </w:r>
          </w:p>
        </w:tc>
        <w:tc>
          <w:tcPr>
            <w:tcW w:w="2116" w:type="dxa"/>
            <w:tcBorders>
              <w:top w:val="single" w:sz="4" w:space="0" w:color="auto"/>
              <w:left w:val="single" w:sz="4" w:space="0" w:color="auto"/>
              <w:bottom w:val="single" w:sz="4" w:space="0" w:color="auto"/>
              <w:right w:val="single" w:sz="4" w:space="0" w:color="auto"/>
            </w:tcBorders>
            <w:hideMark/>
          </w:tcPr>
          <w:p w14:paraId="07655BE4" w14:textId="77777777" w:rsidR="00282FCB" w:rsidRPr="008F07EF" w:rsidRDefault="00282FCB" w:rsidP="003E09A8">
            <w:pPr>
              <w:pStyle w:val="Tabletext"/>
              <w:keepNext/>
              <w:keepLines/>
              <w:jc w:val="center"/>
              <w:rPr>
                <w:lang w:val="en-GB"/>
              </w:rPr>
            </w:pPr>
            <w:r w:rsidRPr="008F07EF">
              <w:rPr>
                <w:lang w:val="en-GB"/>
              </w:rPr>
              <w:t>16QAM</w:t>
            </w:r>
          </w:p>
        </w:tc>
      </w:tr>
      <w:tr w:rsidR="00282FCB" w:rsidRPr="008F07EF" w14:paraId="6A14D953" w14:textId="77777777" w:rsidTr="003E09A8">
        <w:trPr>
          <w:jc w:val="center"/>
        </w:trPr>
        <w:tc>
          <w:tcPr>
            <w:tcW w:w="1413" w:type="dxa"/>
            <w:tcBorders>
              <w:top w:val="single" w:sz="4" w:space="0" w:color="auto"/>
              <w:left w:val="single" w:sz="4" w:space="0" w:color="auto"/>
              <w:bottom w:val="single" w:sz="4" w:space="0" w:color="auto"/>
              <w:right w:val="single" w:sz="4" w:space="0" w:color="auto"/>
            </w:tcBorders>
          </w:tcPr>
          <w:p w14:paraId="76FC24D5" w14:textId="77777777" w:rsidR="00282FCB" w:rsidRPr="008F07EF" w:rsidRDefault="00282FCB" w:rsidP="003E09A8">
            <w:pPr>
              <w:pStyle w:val="Tabletext"/>
              <w:keepNext/>
              <w:keepLines/>
              <w:rPr>
                <w:lang w:val="en-GB"/>
              </w:rPr>
            </w:pPr>
          </w:p>
        </w:tc>
        <w:tc>
          <w:tcPr>
            <w:tcW w:w="1843" w:type="dxa"/>
            <w:tcBorders>
              <w:top w:val="single" w:sz="4" w:space="0" w:color="auto"/>
              <w:left w:val="single" w:sz="4" w:space="0" w:color="auto"/>
              <w:bottom w:val="single" w:sz="4" w:space="0" w:color="auto"/>
              <w:right w:val="single" w:sz="4" w:space="0" w:color="auto"/>
            </w:tcBorders>
            <w:hideMark/>
          </w:tcPr>
          <w:p w14:paraId="421E056D" w14:textId="77777777" w:rsidR="00282FCB" w:rsidRPr="008F07EF" w:rsidRDefault="00282FCB" w:rsidP="003E09A8">
            <w:pPr>
              <w:pStyle w:val="Tabletext"/>
              <w:keepNext/>
              <w:keepLines/>
              <w:jc w:val="center"/>
              <w:rPr>
                <w:b/>
                <w:bCs/>
                <w:lang w:val="en-GB"/>
              </w:rPr>
            </w:pPr>
            <w:r w:rsidRPr="008F07EF">
              <w:rPr>
                <w:b/>
                <w:bCs/>
                <w:lang w:val="en-GB"/>
              </w:rPr>
              <w:t>FEC rate</w:t>
            </w:r>
          </w:p>
        </w:tc>
        <w:tc>
          <w:tcPr>
            <w:tcW w:w="1782" w:type="dxa"/>
            <w:tcBorders>
              <w:top w:val="single" w:sz="4" w:space="0" w:color="auto"/>
              <w:left w:val="single" w:sz="4" w:space="0" w:color="auto"/>
              <w:bottom w:val="single" w:sz="4" w:space="0" w:color="auto"/>
              <w:right w:val="single" w:sz="4" w:space="0" w:color="auto"/>
            </w:tcBorders>
            <w:hideMark/>
          </w:tcPr>
          <w:p w14:paraId="14C2FECB" w14:textId="77777777" w:rsidR="00282FCB" w:rsidRPr="008F07EF" w:rsidRDefault="00282FCB" w:rsidP="003E09A8">
            <w:pPr>
              <w:pStyle w:val="Tabletext"/>
              <w:keepNext/>
              <w:keepLines/>
              <w:jc w:val="center"/>
              <w:rPr>
                <w:b/>
                <w:bCs/>
                <w:lang w:val="en-GB"/>
              </w:rPr>
            </w:pPr>
            <w:r w:rsidRPr="008F07EF">
              <w:rPr>
                <w:b/>
                <w:bCs/>
                <w:lang w:val="en-GB"/>
              </w:rPr>
              <w:t>Frame mode</w:t>
            </w:r>
          </w:p>
        </w:tc>
        <w:tc>
          <w:tcPr>
            <w:tcW w:w="1782" w:type="dxa"/>
            <w:tcBorders>
              <w:top w:val="single" w:sz="4" w:space="0" w:color="auto"/>
              <w:left w:val="single" w:sz="4" w:space="0" w:color="auto"/>
              <w:bottom w:val="single" w:sz="4" w:space="0" w:color="auto"/>
              <w:right w:val="single" w:sz="4" w:space="0" w:color="auto"/>
            </w:tcBorders>
            <w:hideMark/>
          </w:tcPr>
          <w:p w14:paraId="17B55D35" w14:textId="77777777" w:rsidR="00282FCB" w:rsidRPr="008F07EF" w:rsidRDefault="00282FCB" w:rsidP="003E09A8">
            <w:pPr>
              <w:pStyle w:val="Tabletext"/>
              <w:keepNext/>
              <w:keepLines/>
              <w:jc w:val="center"/>
              <w:rPr>
                <w:b/>
                <w:bCs/>
                <w:lang w:val="en-GB"/>
              </w:rPr>
            </w:pPr>
            <w:r w:rsidRPr="008F07EF">
              <w:rPr>
                <w:b/>
                <w:bCs/>
                <w:lang w:val="en-GB"/>
              </w:rPr>
              <w:t>Interleaving pattern</w:t>
            </w:r>
          </w:p>
        </w:tc>
        <w:tc>
          <w:tcPr>
            <w:tcW w:w="2116" w:type="dxa"/>
            <w:tcBorders>
              <w:top w:val="single" w:sz="4" w:space="0" w:color="auto"/>
              <w:left w:val="single" w:sz="4" w:space="0" w:color="auto"/>
              <w:bottom w:val="single" w:sz="4" w:space="0" w:color="auto"/>
              <w:right w:val="single" w:sz="4" w:space="0" w:color="auto"/>
            </w:tcBorders>
            <w:hideMark/>
          </w:tcPr>
          <w:p w14:paraId="23C57B38" w14:textId="77777777" w:rsidR="00282FCB" w:rsidRPr="008F07EF" w:rsidRDefault="00282FCB" w:rsidP="003E09A8">
            <w:pPr>
              <w:pStyle w:val="Tabletext"/>
              <w:keepNext/>
              <w:keepLines/>
              <w:jc w:val="center"/>
              <w:rPr>
                <w:b/>
                <w:bCs/>
                <w:lang w:val="en-GB"/>
              </w:rPr>
            </w:pPr>
            <w:r w:rsidRPr="008F07EF">
              <w:rPr>
                <w:b/>
                <w:bCs/>
                <w:lang w:val="en-GB"/>
              </w:rPr>
              <w:t>Payload rate (Mbit/s)</w:t>
            </w:r>
          </w:p>
        </w:tc>
      </w:tr>
      <w:tr w:rsidR="00282FCB" w:rsidRPr="008F07EF" w14:paraId="4D8478FB" w14:textId="77777777" w:rsidTr="003E09A8">
        <w:trPr>
          <w:jc w:val="center"/>
        </w:trPr>
        <w:tc>
          <w:tcPr>
            <w:tcW w:w="1413" w:type="dxa"/>
            <w:tcBorders>
              <w:top w:val="single" w:sz="4" w:space="0" w:color="auto"/>
              <w:left w:val="single" w:sz="4" w:space="0" w:color="auto"/>
              <w:bottom w:val="single" w:sz="4" w:space="0" w:color="auto"/>
              <w:right w:val="single" w:sz="4" w:space="0" w:color="auto"/>
            </w:tcBorders>
            <w:hideMark/>
          </w:tcPr>
          <w:p w14:paraId="3CE23805" w14:textId="77777777" w:rsidR="00282FCB" w:rsidRPr="008F07EF" w:rsidRDefault="00282FCB" w:rsidP="003E09A8">
            <w:pPr>
              <w:pStyle w:val="Tabletext"/>
              <w:keepNext/>
              <w:keepLines/>
              <w:rPr>
                <w:lang w:val="en-GB"/>
              </w:rPr>
            </w:pPr>
            <w:r w:rsidRPr="008F07EF">
              <w:rPr>
                <w:lang w:val="en-GB"/>
              </w:rPr>
              <w:t>Mode 1</w:t>
            </w:r>
          </w:p>
        </w:tc>
        <w:tc>
          <w:tcPr>
            <w:tcW w:w="1843" w:type="dxa"/>
            <w:tcBorders>
              <w:top w:val="single" w:sz="4" w:space="0" w:color="auto"/>
              <w:left w:val="single" w:sz="4" w:space="0" w:color="auto"/>
              <w:bottom w:val="single" w:sz="4" w:space="0" w:color="auto"/>
              <w:right w:val="single" w:sz="4" w:space="0" w:color="auto"/>
            </w:tcBorders>
            <w:hideMark/>
          </w:tcPr>
          <w:p w14:paraId="4D8BDCC0" w14:textId="77777777" w:rsidR="00282FCB" w:rsidRPr="008F07EF" w:rsidRDefault="00282FCB" w:rsidP="003E09A8">
            <w:pPr>
              <w:pStyle w:val="Tabletext"/>
              <w:keepNext/>
              <w:keepLines/>
              <w:jc w:val="center"/>
              <w:rPr>
                <w:lang w:val="en-GB"/>
              </w:rPr>
            </w:pPr>
            <w:r w:rsidRPr="008F07EF">
              <w:rPr>
                <w:lang w:val="en-GB"/>
              </w:rPr>
              <w:t>0.8</w:t>
            </w:r>
          </w:p>
        </w:tc>
        <w:tc>
          <w:tcPr>
            <w:tcW w:w="1782" w:type="dxa"/>
            <w:tcBorders>
              <w:top w:val="single" w:sz="4" w:space="0" w:color="auto"/>
              <w:left w:val="single" w:sz="4" w:space="0" w:color="auto"/>
              <w:bottom w:val="single" w:sz="4" w:space="0" w:color="auto"/>
              <w:right w:val="single" w:sz="4" w:space="0" w:color="auto"/>
            </w:tcBorders>
            <w:hideMark/>
          </w:tcPr>
          <w:p w14:paraId="09A08FCA" w14:textId="77777777" w:rsidR="00282FCB" w:rsidRPr="008F07EF" w:rsidRDefault="00282FCB" w:rsidP="003E09A8">
            <w:pPr>
              <w:pStyle w:val="Tabletext"/>
              <w:keepNext/>
              <w:keepLines/>
              <w:jc w:val="center"/>
              <w:rPr>
                <w:lang w:val="en-GB"/>
              </w:rPr>
            </w:pPr>
            <w:r w:rsidRPr="008F07EF">
              <w:rPr>
                <w:lang w:val="en-GB"/>
              </w:rPr>
              <w:t>PN420</w:t>
            </w:r>
          </w:p>
        </w:tc>
        <w:tc>
          <w:tcPr>
            <w:tcW w:w="1782" w:type="dxa"/>
            <w:tcBorders>
              <w:top w:val="single" w:sz="4" w:space="0" w:color="auto"/>
              <w:left w:val="single" w:sz="4" w:space="0" w:color="auto"/>
              <w:bottom w:val="single" w:sz="4" w:space="0" w:color="auto"/>
              <w:right w:val="single" w:sz="4" w:space="0" w:color="auto"/>
            </w:tcBorders>
            <w:hideMark/>
          </w:tcPr>
          <w:p w14:paraId="6FB8EA48" w14:textId="77777777" w:rsidR="00282FCB" w:rsidRPr="008F07EF" w:rsidRDefault="00282FCB" w:rsidP="003E09A8">
            <w:pPr>
              <w:pStyle w:val="Tabletext"/>
              <w:keepNext/>
              <w:keepLines/>
              <w:jc w:val="center"/>
              <w:rPr>
                <w:lang w:val="en-GB"/>
              </w:rPr>
            </w:pPr>
            <w:r w:rsidRPr="008F07EF">
              <w:rPr>
                <w:lang w:val="en-GB"/>
              </w:rPr>
              <w:t>720</w:t>
            </w:r>
          </w:p>
        </w:tc>
        <w:tc>
          <w:tcPr>
            <w:tcW w:w="2116" w:type="dxa"/>
            <w:tcBorders>
              <w:top w:val="single" w:sz="4" w:space="0" w:color="auto"/>
              <w:left w:val="single" w:sz="4" w:space="0" w:color="auto"/>
              <w:bottom w:val="single" w:sz="4" w:space="0" w:color="auto"/>
              <w:right w:val="single" w:sz="4" w:space="0" w:color="auto"/>
            </w:tcBorders>
            <w:hideMark/>
          </w:tcPr>
          <w:p w14:paraId="2400CB50" w14:textId="77777777" w:rsidR="00282FCB" w:rsidRPr="008F07EF" w:rsidRDefault="00282FCB" w:rsidP="003E09A8">
            <w:pPr>
              <w:pStyle w:val="Tabletext"/>
              <w:keepNext/>
              <w:keepLines/>
              <w:jc w:val="center"/>
              <w:rPr>
                <w:lang w:val="en-GB"/>
              </w:rPr>
            </w:pPr>
            <w:r w:rsidRPr="008F07EF">
              <w:rPr>
                <w:lang w:val="en-GB"/>
              </w:rPr>
              <w:t>21.685</w:t>
            </w:r>
          </w:p>
        </w:tc>
      </w:tr>
      <w:tr w:rsidR="00282FCB" w:rsidRPr="008F07EF" w14:paraId="5A96F063" w14:textId="77777777" w:rsidTr="003E09A8">
        <w:trPr>
          <w:jc w:val="center"/>
        </w:trPr>
        <w:tc>
          <w:tcPr>
            <w:tcW w:w="1413" w:type="dxa"/>
            <w:tcBorders>
              <w:top w:val="single" w:sz="4" w:space="0" w:color="auto"/>
              <w:left w:val="single" w:sz="4" w:space="0" w:color="auto"/>
              <w:bottom w:val="single" w:sz="4" w:space="0" w:color="auto"/>
              <w:right w:val="single" w:sz="4" w:space="0" w:color="auto"/>
            </w:tcBorders>
            <w:hideMark/>
          </w:tcPr>
          <w:p w14:paraId="6E220282" w14:textId="77777777" w:rsidR="00282FCB" w:rsidRPr="008F07EF" w:rsidRDefault="00282FCB" w:rsidP="003E09A8">
            <w:pPr>
              <w:pStyle w:val="Tabletext"/>
              <w:keepNext/>
              <w:keepLines/>
              <w:rPr>
                <w:lang w:val="en-GB"/>
              </w:rPr>
            </w:pPr>
            <w:r w:rsidRPr="008F07EF">
              <w:rPr>
                <w:lang w:val="en-GB"/>
              </w:rPr>
              <w:t>Mode 2</w:t>
            </w:r>
          </w:p>
        </w:tc>
        <w:tc>
          <w:tcPr>
            <w:tcW w:w="1843" w:type="dxa"/>
            <w:tcBorders>
              <w:top w:val="single" w:sz="4" w:space="0" w:color="auto"/>
              <w:left w:val="single" w:sz="4" w:space="0" w:color="auto"/>
              <w:bottom w:val="single" w:sz="4" w:space="0" w:color="auto"/>
              <w:right w:val="single" w:sz="4" w:space="0" w:color="auto"/>
            </w:tcBorders>
            <w:hideMark/>
          </w:tcPr>
          <w:p w14:paraId="29C72073" w14:textId="77777777" w:rsidR="00282FCB" w:rsidRPr="008F07EF" w:rsidRDefault="00282FCB" w:rsidP="003E09A8">
            <w:pPr>
              <w:pStyle w:val="Tabletext"/>
              <w:keepNext/>
              <w:keepLines/>
              <w:jc w:val="center"/>
              <w:rPr>
                <w:lang w:val="en-GB"/>
              </w:rPr>
            </w:pPr>
            <w:r w:rsidRPr="008F07EF">
              <w:rPr>
                <w:lang w:val="en-GB"/>
              </w:rPr>
              <w:t>0.8</w:t>
            </w:r>
          </w:p>
        </w:tc>
        <w:tc>
          <w:tcPr>
            <w:tcW w:w="1782" w:type="dxa"/>
            <w:tcBorders>
              <w:top w:val="single" w:sz="4" w:space="0" w:color="auto"/>
              <w:left w:val="single" w:sz="4" w:space="0" w:color="auto"/>
              <w:bottom w:val="single" w:sz="4" w:space="0" w:color="auto"/>
              <w:right w:val="single" w:sz="4" w:space="0" w:color="auto"/>
            </w:tcBorders>
            <w:hideMark/>
          </w:tcPr>
          <w:p w14:paraId="5734B2EB" w14:textId="77777777" w:rsidR="00282FCB" w:rsidRPr="008F07EF" w:rsidRDefault="00282FCB" w:rsidP="003E09A8">
            <w:pPr>
              <w:pStyle w:val="Tabletext"/>
              <w:keepNext/>
              <w:keepLines/>
              <w:jc w:val="center"/>
              <w:rPr>
                <w:lang w:val="en-GB"/>
              </w:rPr>
            </w:pPr>
            <w:r w:rsidRPr="008F07EF">
              <w:rPr>
                <w:lang w:val="en-GB"/>
              </w:rPr>
              <w:t>PN595</w:t>
            </w:r>
          </w:p>
        </w:tc>
        <w:tc>
          <w:tcPr>
            <w:tcW w:w="1782" w:type="dxa"/>
            <w:tcBorders>
              <w:top w:val="single" w:sz="4" w:space="0" w:color="auto"/>
              <w:left w:val="single" w:sz="4" w:space="0" w:color="auto"/>
              <w:bottom w:val="single" w:sz="4" w:space="0" w:color="auto"/>
              <w:right w:val="single" w:sz="4" w:space="0" w:color="auto"/>
            </w:tcBorders>
            <w:hideMark/>
          </w:tcPr>
          <w:p w14:paraId="1BC0C4BB" w14:textId="77777777" w:rsidR="00282FCB" w:rsidRPr="008F07EF" w:rsidRDefault="00282FCB" w:rsidP="003E09A8">
            <w:pPr>
              <w:pStyle w:val="Tabletext"/>
              <w:keepNext/>
              <w:keepLines/>
              <w:jc w:val="center"/>
              <w:rPr>
                <w:lang w:val="en-GB"/>
              </w:rPr>
            </w:pPr>
            <w:r w:rsidRPr="008F07EF">
              <w:rPr>
                <w:lang w:val="en-GB"/>
              </w:rPr>
              <w:t>720</w:t>
            </w:r>
          </w:p>
        </w:tc>
        <w:tc>
          <w:tcPr>
            <w:tcW w:w="2116" w:type="dxa"/>
            <w:tcBorders>
              <w:top w:val="single" w:sz="4" w:space="0" w:color="auto"/>
              <w:left w:val="single" w:sz="4" w:space="0" w:color="auto"/>
              <w:bottom w:val="single" w:sz="4" w:space="0" w:color="auto"/>
              <w:right w:val="single" w:sz="4" w:space="0" w:color="auto"/>
            </w:tcBorders>
            <w:hideMark/>
          </w:tcPr>
          <w:p w14:paraId="4D47E7DD" w14:textId="77777777" w:rsidR="00282FCB" w:rsidRPr="008F07EF" w:rsidRDefault="00282FCB" w:rsidP="003E09A8">
            <w:pPr>
              <w:pStyle w:val="Tabletext"/>
              <w:keepNext/>
              <w:keepLines/>
              <w:jc w:val="center"/>
              <w:rPr>
                <w:lang w:val="en-GB"/>
              </w:rPr>
            </w:pPr>
            <w:r w:rsidRPr="008F07EF">
              <w:rPr>
                <w:lang w:val="en-GB"/>
              </w:rPr>
              <w:t>20.791</w:t>
            </w:r>
          </w:p>
        </w:tc>
      </w:tr>
    </w:tbl>
    <w:p w14:paraId="6B90DD67" w14:textId="77777777" w:rsidR="00282FCB" w:rsidRPr="008F07EF" w:rsidRDefault="00282FCB" w:rsidP="00282FCB">
      <w:pPr>
        <w:pStyle w:val="Tablefin"/>
      </w:pPr>
    </w:p>
    <w:p w14:paraId="2F8AB7A6" w14:textId="77777777" w:rsidR="00282FCB" w:rsidRPr="008F07EF" w:rsidRDefault="00282FCB" w:rsidP="00282FCB">
      <w:pPr>
        <w:rPr>
          <w:lang w:val="en-GB"/>
        </w:rPr>
      </w:pPr>
      <w:r w:rsidRPr="008F07EF">
        <w:rPr>
          <w:lang w:val="en-GB"/>
        </w:rPr>
        <w:t>Firstly, the synchronization performances derived from the proposed scheme are shown in Figs P4</w:t>
      </w:r>
      <w:r w:rsidRPr="008F07EF">
        <w:rPr>
          <w:lang w:val="en-GB"/>
        </w:rPr>
        <w:noBreakHyphen/>
        <w:t xml:space="preserve">24 and P4-25 at different time-points. </w:t>
      </w:r>
    </w:p>
    <w:p w14:paraId="77B41F43" w14:textId="77777777" w:rsidR="00282FCB" w:rsidRPr="008F07EF" w:rsidRDefault="00282FCB" w:rsidP="00282FCB">
      <w:pPr>
        <w:pStyle w:val="FigureNo"/>
        <w:rPr>
          <w:lang w:val="en-GB"/>
        </w:rPr>
      </w:pPr>
      <w:r w:rsidRPr="008F07EF">
        <w:rPr>
          <w:lang w:val="en-GB"/>
        </w:rPr>
        <w:t>FigURE P4-24</w:t>
      </w:r>
    </w:p>
    <w:p w14:paraId="542043E0" w14:textId="77777777" w:rsidR="00282FCB" w:rsidRPr="008F07EF" w:rsidRDefault="00282FCB" w:rsidP="00282FCB">
      <w:pPr>
        <w:pStyle w:val="Figuretitle"/>
        <w:rPr>
          <w:lang w:val="en-GB"/>
        </w:rPr>
      </w:pPr>
      <w:r w:rsidRPr="008F07EF">
        <w:rPr>
          <w:lang w:val="en-GB"/>
        </w:rPr>
        <w:t>Comparison of 1PPS signals at the first reference time-point</w:t>
      </w:r>
    </w:p>
    <w:p w14:paraId="74D8CFFF" w14:textId="77777777" w:rsidR="00282FCB" w:rsidRPr="008F07EF" w:rsidRDefault="00282FCB" w:rsidP="00282FCB">
      <w:pPr>
        <w:pStyle w:val="Figure"/>
        <w:rPr>
          <w:lang w:val="en-GB"/>
        </w:rPr>
      </w:pPr>
      <w:r w:rsidRPr="008F07EF">
        <w:rPr>
          <w:noProof/>
          <w:lang w:val="en-GB" w:eastAsia="en-GB"/>
        </w:rPr>
        <w:drawing>
          <wp:inline distT="0" distB="0" distL="0" distR="0" wp14:anchorId="2A2B7130" wp14:editId="5DCE32ED">
            <wp:extent cx="2859405" cy="1788160"/>
            <wp:effectExtent l="0" t="0" r="0" b="2540"/>
            <wp:docPr id="1251" name="Picture 1251" descr="acoqe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coqe_0"/>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859405" cy="1788160"/>
                    </a:xfrm>
                    <a:prstGeom prst="rect">
                      <a:avLst/>
                    </a:prstGeom>
                    <a:noFill/>
                    <a:ln>
                      <a:noFill/>
                    </a:ln>
                  </pic:spPr>
                </pic:pic>
              </a:graphicData>
            </a:graphic>
          </wp:inline>
        </w:drawing>
      </w:r>
    </w:p>
    <w:p w14:paraId="3CB071DB" w14:textId="77777777" w:rsidR="00282FCB" w:rsidRPr="008F07EF" w:rsidRDefault="00282FCB" w:rsidP="00282FCB">
      <w:pPr>
        <w:pStyle w:val="FigureNo"/>
        <w:rPr>
          <w:lang w:val="en-GB"/>
        </w:rPr>
      </w:pPr>
      <w:r w:rsidRPr="008F07EF">
        <w:rPr>
          <w:lang w:val="en-GB"/>
        </w:rPr>
        <w:t>FigURE P4-25</w:t>
      </w:r>
    </w:p>
    <w:p w14:paraId="580CC117" w14:textId="77777777" w:rsidR="00282FCB" w:rsidRPr="008F07EF" w:rsidRDefault="00282FCB" w:rsidP="00282FCB">
      <w:pPr>
        <w:pStyle w:val="Figuretitle"/>
        <w:rPr>
          <w:lang w:val="en-GB"/>
        </w:rPr>
      </w:pPr>
      <w:r w:rsidRPr="008F07EF">
        <w:rPr>
          <w:lang w:val="en-GB"/>
        </w:rPr>
        <w:t>Comparison of 1PPS signals at the second reference time-point</w:t>
      </w:r>
    </w:p>
    <w:p w14:paraId="7C5863B9" w14:textId="77777777" w:rsidR="00282FCB" w:rsidRPr="008F07EF" w:rsidRDefault="00282FCB" w:rsidP="00282FCB">
      <w:pPr>
        <w:pStyle w:val="Figure"/>
        <w:rPr>
          <w:lang w:val="en-GB"/>
        </w:rPr>
      </w:pPr>
      <w:r w:rsidRPr="008F07EF">
        <w:rPr>
          <w:noProof/>
          <w:lang w:val="en-GB" w:eastAsia="en-GB"/>
        </w:rPr>
        <w:drawing>
          <wp:inline distT="0" distB="0" distL="0" distR="0" wp14:anchorId="64685D0E" wp14:editId="28D711AF">
            <wp:extent cx="2845435" cy="1788160"/>
            <wp:effectExtent l="0" t="0" r="0" b="2540"/>
            <wp:docPr id="1252" name="Picture 1252" descr="acoq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coqe_1"/>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845435" cy="1788160"/>
                    </a:xfrm>
                    <a:prstGeom prst="rect">
                      <a:avLst/>
                    </a:prstGeom>
                    <a:noFill/>
                    <a:ln>
                      <a:noFill/>
                    </a:ln>
                  </pic:spPr>
                </pic:pic>
              </a:graphicData>
            </a:graphic>
          </wp:inline>
        </w:drawing>
      </w:r>
    </w:p>
    <w:p w14:paraId="65F69E46" w14:textId="77777777" w:rsidR="00282FCB" w:rsidRPr="008F07EF" w:rsidRDefault="00282FCB" w:rsidP="00546EAB">
      <w:pPr>
        <w:pStyle w:val="Normalaftertitle"/>
        <w:rPr>
          <w:lang w:val="en-GB"/>
        </w:rPr>
      </w:pPr>
      <w:r w:rsidRPr="008F07EF">
        <w:rPr>
          <w:lang w:val="en-GB"/>
        </w:rPr>
        <w:t>The 1PPS signal indicated by the green line is the output of the PTN device at the adaptor side. Comparatively, the signals indicated by the yellow and blue lines are obtained from the PTN devices at the exciters side. From Figs P4-24 and P4-25, the deviation of 1PPS at exciters side is 300 ns at most, which can fully meet the demand of SFN networking.</w:t>
      </w:r>
    </w:p>
    <w:p w14:paraId="4122DD30" w14:textId="77777777" w:rsidR="00282FCB" w:rsidRPr="008F07EF" w:rsidRDefault="00282FCB" w:rsidP="00282FCB">
      <w:pPr>
        <w:rPr>
          <w:lang w:val="en-GB"/>
        </w:rPr>
      </w:pPr>
      <w:r w:rsidRPr="008F07EF">
        <w:rPr>
          <w:lang w:val="en-GB"/>
        </w:rPr>
        <w:t xml:space="preserve">Figures P4-26 and P4-27 show the spectrum of combined signal when the emission time deviation is set to 0 and 0.6 microsecond. The spectrum shows that the SFN with proposed scheme is functioning well. </w:t>
      </w:r>
    </w:p>
    <w:p w14:paraId="718C5AA5" w14:textId="77777777" w:rsidR="00282FCB" w:rsidRPr="008F07EF" w:rsidRDefault="00282FCB" w:rsidP="00282FCB">
      <w:pPr>
        <w:pStyle w:val="FigureNo"/>
        <w:rPr>
          <w:lang w:val="en-GB"/>
        </w:rPr>
      </w:pPr>
      <w:r w:rsidRPr="008F07EF">
        <w:rPr>
          <w:lang w:val="en-GB"/>
        </w:rPr>
        <w:t xml:space="preserve">FigURE P4-26 </w:t>
      </w:r>
    </w:p>
    <w:p w14:paraId="307E4E79" w14:textId="77777777" w:rsidR="00282FCB" w:rsidRPr="008F07EF" w:rsidRDefault="00282FCB" w:rsidP="00282FCB">
      <w:pPr>
        <w:pStyle w:val="Figuretitle"/>
        <w:rPr>
          <w:sz w:val="24"/>
          <w:lang w:val="en-GB"/>
        </w:rPr>
      </w:pPr>
      <w:r w:rsidRPr="008F07EF">
        <w:rPr>
          <w:lang w:val="en-GB"/>
        </w:rPr>
        <w:t>Spectrum with zero emission time deviation</w:t>
      </w:r>
    </w:p>
    <w:p w14:paraId="78954C66" w14:textId="77777777" w:rsidR="00282FCB" w:rsidRPr="008F07EF" w:rsidRDefault="00282FCB" w:rsidP="00282FCB">
      <w:pPr>
        <w:pStyle w:val="Figure"/>
        <w:rPr>
          <w:lang w:val="en-GB"/>
        </w:rPr>
      </w:pPr>
      <w:r w:rsidRPr="008F07EF">
        <w:rPr>
          <w:noProof/>
          <w:lang w:val="en-GB" w:eastAsia="en-GB"/>
        </w:rPr>
        <w:drawing>
          <wp:inline distT="0" distB="0" distL="0" distR="0" wp14:anchorId="7020E25E" wp14:editId="389919DF">
            <wp:extent cx="2545080" cy="1753870"/>
            <wp:effectExtent l="0" t="0" r="7620" b="0"/>
            <wp:docPr id="1253" name="Picture 1253" descr="utcsf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tcsfn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545080" cy="1753870"/>
                    </a:xfrm>
                    <a:prstGeom prst="rect">
                      <a:avLst/>
                    </a:prstGeom>
                    <a:noFill/>
                    <a:ln>
                      <a:noFill/>
                    </a:ln>
                  </pic:spPr>
                </pic:pic>
              </a:graphicData>
            </a:graphic>
          </wp:inline>
        </w:drawing>
      </w:r>
    </w:p>
    <w:p w14:paraId="12A0DA19" w14:textId="77777777" w:rsidR="00282FCB" w:rsidRPr="008F07EF" w:rsidRDefault="00282FCB" w:rsidP="00282FCB">
      <w:pPr>
        <w:pStyle w:val="FigureNo"/>
        <w:rPr>
          <w:lang w:val="en-GB"/>
        </w:rPr>
      </w:pPr>
      <w:r w:rsidRPr="008F07EF">
        <w:rPr>
          <w:lang w:val="en-GB"/>
        </w:rPr>
        <w:t>Figure P4-27</w:t>
      </w:r>
    </w:p>
    <w:p w14:paraId="3FDB9A11" w14:textId="77777777" w:rsidR="00282FCB" w:rsidRPr="008F07EF" w:rsidRDefault="00282FCB" w:rsidP="00282FCB">
      <w:pPr>
        <w:pStyle w:val="Figuretitle"/>
        <w:rPr>
          <w:lang w:val="en-GB"/>
        </w:rPr>
      </w:pPr>
      <w:r w:rsidRPr="008F07EF">
        <w:rPr>
          <w:lang w:val="en-GB"/>
        </w:rPr>
        <w:t>Spectrum with 0.6 microsecond emission time deviation</w:t>
      </w:r>
    </w:p>
    <w:p w14:paraId="66B265BA" w14:textId="77777777" w:rsidR="00282FCB" w:rsidRPr="008F07EF" w:rsidRDefault="00282FCB" w:rsidP="00282FCB">
      <w:pPr>
        <w:pStyle w:val="Figure"/>
        <w:rPr>
          <w:rFonts w:ascii="Calibri" w:hAnsi="Calibri"/>
          <w:lang w:val="en-GB"/>
        </w:rPr>
      </w:pPr>
      <w:r w:rsidRPr="008F07EF">
        <w:rPr>
          <w:noProof/>
          <w:lang w:val="en-GB" w:eastAsia="en-GB"/>
        </w:rPr>
        <w:drawing>
          <wp:inline distT="0" distB="0" distL="0" distR="0" wp14:anchorId="6482653D" wp14:editId="7972BE35">
            <wp:extent cx="2552065" cy="2060575"/>
            <wp:effectExtent l="0" t="0" r="635" b="0"/>
            <wp:docPr id="1254" name="Picture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552065" cy="2060575"/>
                    </a:xfrm>
                    <a:prstGeom prst="rect">
                      <a:avLst/>
                    </a:prstGeom>
                    <a:noFill/>
                    <a:ln>
                      <a:noFill/>
                    </a:ln>
                  </pic:spPr>
                </pic:pic>
              </a:graphicData>
            </a:graphic>
          </wp:inline>
        </w:drawing>
      </w:r>
    </w:p>
    <w:p w14:paraId="64F56B75" w14:textId="77777777" w:rsidR="00282FCB" w:rsidRPr="008F07EF" w:rsidRDefault="00282FCB" w:rsidP="00282FCB">
      <w:pPr>
        <w:pStyle w:val="Heading3"/>
        <w:rPr>
          <w:szCs w:val="24"/>
          <w:lang w:val="en-GB"/>
        </w:rPr>
      </w:pPr>
      <w:bookmarkStart w:id="2050" w:name="_Toc8290752"/>
      <w:r w:rsidRPr="008F07EF">
        <w:rPr>
          <w:szCs w:val="24"/>
          <w:lang w:val="en-GB"/>
        </w:rPr>
        <w:t>2.3.7</w:t>
      </w:r>
      <w:r w:rsidRPr="008F07EF">
        <w:rPr>
          <w:szCs w:val="24"/>
          <w:lang w:val="en-GB"/>
        </w:rPr>
        <w:tab/>
        <w:t>Field test</w:t>
      </w:r>
      <w:bookmarkEnd w:id="2050"/>
    </w:p>
    <w:p w14:paraId="36284E02" w14:textId="77777777" w:rsidR="00282FCB" w:rsidRPr="008F07EF" w:rsidRDefault="00282FCB" w:rsidP="00282FCB">
      <w:pPr>
        <w:rPr>
          <w:lang w:val="en-GB"/>
        </w:rPr>
      </w:pPr>
      <w:r w:rsidRPr="008F07EF">
        <w:rPr>
          <w:lang w:val="en-GB"/>
        </w:rPr>
        <w:t>The field trials are performed to further validate the practicability of the proposed time distribution scheme. These trials are implemented with the coordination of Shanghai Oriental Pearl Radio &amp; TV research and Development Co. Ltd. Figure P4-28 shows the implementation architecture of the field test.</w:t>
      </w:r>
    </w:p>
    <w:p w14:paraId="434568C9" w14:textId="77777777" w:rsidR="00282FCB" w:rsidRPr="008F07EF" w:rsidRDefault="00282FCB" w:rsidP="00282FCB">
      <w:pPr>
        <w:pStyle w:val="FigureNo"/>
        <w:rPr>
          <w:noProof/>
          <w:lang w:val="en-GB"/>
        </w:rPr>
      </w:pPr>
      <w:r w:rsidRPr="008F07EF">
        <w:rPr>
          <w:noProof/>
          <w:lang w:val="en-GB"/>
        </w:rPr>
        <w:t>Figure P4-28</w:t>
      </w:r>
    </w:p>
    <w:p w14:paraId="58D1BA7D" w14:textId="77777777" w:rsidR="00282FCB" w:rsidRPr="008F07EF" w:rsidRDefault="00282FCB" w:rsidP="00282FCB">
      <w:pPr>
        <w:pStyle w:val="Figuretitle"/>
        <w:rPr>
          <w:noProof/>
          <w:lang w:val="en-GB"/>
        </w:rPr>
      </w:pPr>
      <w:r w:rsidRPr="008F07EF">
        <w:rPr>
          <w:noProof/>
          <w:lang w:val="en-GB"/>
        </w:rPr>
        <w:t>Field test structure</w:t>
      </w:r>
    </w:p>
    <w:p w14:paraId="00EC3497" w14:textId="77777777" w:rsidR="00282FCB" w:rsidRPr="008F07EF" w:rsidRDefault="00282FCB" w:rsidP="00282FCB">
      <w:pPr>
        <w:pStyle w:val="Figure"/>
        <w:rPr>
          <w:sz w:val="28"/>
          <w:szCs w:val="28"/>
          <w:lang w:val="en-GB"/>
        </w:rPr>
      </w:pPr>
      <w:r w:rsidRPr="008F07EF">
        <w:rPr>
          <w:lang w:val="en-GB"/>
        </w:rPr>
        <w:t xml:space="preserve"> </w:t>
      </w:r>
      <w:r w:rsidRPr="008F07EF">
        <w:rPr>
          <w:lang w:val="en-GB"/>
        </w:rPr>
        <w:object w:dxaOrig="18656" w:dyaOrig="14413" w14:anchorId="56D4740A">
          <v:shape id="_x0000_i1041" type="#_x0000_t75" style="width:417.6pt;height:324.3pt" o:ole="">
            <v:imagedata r:id="rId261" o:title=""/>
          </v:shape>
          <o:OLEObject Type="Embed" ProgID="Visio.Drawing.11" ShapeID="_x0000_i1041" DrawAspect="Content" ObjectID="_1841212322" r:id="rId262"/>
        </w:object>
      </w:r>
    </w:p>
    <w:p w14:paraId="00AA3CE8" w14:textId="77777777" w:rsidR="00282FCB" w:rsidRPr="008F07EF" w:rsidRDefault="00282FCB" w:rsidP="006A19D4">
      <w:pPr>
        <w:pStyle w:val="Normalaftertitle"/>
        <w:rPr>
          <w:lang w:val="en-GB"/>
        </w:rPr>
      </w:pPr>
      <w:r w:rsidRPr="008F07EF">
        <w:rPr>
          <w:lang w:val="en-GB"/>
        </w:rPr>
        <w:t>There are two separate links in the proposed structure, time distribution link and content distribution link. As for the time distribution link, One of PTN devices obtains the reference time from the master clock and then distributes the time information to other PTN devices. All the PTN devices are precisely synchronized by applying IEEE1588v2 standard. As for the content distribution link, the TS streams from stream generator are put into the SFN adaptor and then distributed to each exciter in different stations. Two emission stations are selected to form the SFN network. PTN devices in the same station and different stations are both connected by optical fibre. The exciter and adaptor do not have IP mode to enable transmission through common IP network, so a pair of transition gateways are used. The signal from exciters is amplified to drive the high power tower and launched to the air. The detail information of used equipment is listed in Table P4-11.</w:t>
      </w:r>
    </w:p>
    <w:p w14:paraId="1DEF3EAA" w14:textId="77777777" w:rsidR="00282FCB" w:rsidRPr="008F07EF" w:rsidRDefault="00282FCB" w:rsidP="00282FCB">
      <w:pPr>
        <w:pStyle w:val="TableNo"/>
        <w:rPr>
          <w:lang w:val="en-GB"/>
        </w:rPr>
      </w:pPr>
      <w:r w:rsidRPr="008F07EF">
        <w:rPr>
          <w:lang w:val="en-GB"/>
        </w:rPr>
        <w:t>TABLE P4-11</w:t>
      </w:r>
    </w:p>
    <w:p w14:paraId="7E43CF70" w14:textId="77777777" w:rsidR="00282FCB" w:rsidRPr="008F07EF" w:rsidRDefault="00282FCB" w:rsidP="00282FCB">
      <w:pPr>
        <w:pStyle w:val="Tabletitle"/>
        <w:rPr>
          <w:lang w:val="en-GB"/>
        </w:rPr>
      </w:pPr>
      <w:r w:rsidRPr="008F07EF">
        <w:rPr>
          <w:lang w:val="en-GB"/>
        </w:rPr>
        <w:t>Test equipment list</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0"/>
        <w:gridCol w:w="5199"/>
      </w:tblGrid>
      <w:tr w:rsidR="00282FCB" w:rsidRPr="00594581" w14:paraId="1A628BCF" w14:textId="77777777" w:rsidTr="003E09A8">
        <w:trPr>
          <w:jc w:val="center"/>
        </w:trPr>
        <w:tc>
          <w:tcPr>
            <w:tcW w:w="3723" w:type="dxa"/>
          </w:tcPr>
          <w:p w14:paraId="0A79FEC7" w14:textId="77777777" w:rsidR="00282FCB" w:rsidRPr="008F07EF" w:rsidRDefault="00282FCB" w:rsidP="00997C81">
            <w:pPr>
              <w:pStyle w:val="Tabletext"/>
              <w:keepNext/>
              <w:keepLines/>
              <w:rPr>
                <w:lang w:val="en-GB"/>
              </w:rPr>
            </w:pPr>
            <w:r w:rsidRPr="008F07EF">
              <w:rPr>
                <w:lang w:val="en-GB"/>
              </w:rPr>
              <w:t>Master clock(Keywie PTPGrand-2200)</w:t>
            </w:r>
          </w:p>
        </w:tc>
        <w:tc>
          <w:tcPr>
            <w:tcW w:w="4360" w:type="dxa"/>
          </w:tcPr>
          <w:p w14:paraId="052FD690" w14:textId="77777777" w:rsidR="00282FCB" w:rsidRPr="00234A91" w:rsidRDefault="00282FCB" w:rsidP="00997C81">
            <w:pPr>
              <w:pStyle w:val="Tabletext"/>
              <w:keepNext/>
              <w:keepLines/>
              <w:rPr>
                <w:lang w:val="de-CH"/>
              </w:rPr>
            </w:pPr>
            <w:r w:rsidRPr="00234A91">
              <w:rPr>
                <w:lang w:val="de-CH"/>
              </w:rPr>
              <w:t>Handheld Spectrum analyzer</w:t>
            </w:r>
          </w:p>
          <w:p w14:paraId="1747039E" w14:textId="77777777" w:rsidR="00282FCB" w:rsidRPr="00234A91" w:rsidRDefault="00282FCB" w:rsidP="00997C81">
            <w:pPr>
              <w:pStyle w:val="Tabletext"/>
              <w:keepNext/>
              <w:keepLines/>
              <w:rPr>
                <w:lang w:val="de-CH"/>
              </w:rPr>
            </w:pPr>
            <w:r w:rsidRPr="00234A91">
              <w:rPr>
                <w:lang w:val="de-CH"/>
              </w:rPr>
              <w:t>(ROHDE&amp;SCHWARZ FSH4)</w:t>
            </w:r>
          </w:p>
        </w:tc>
      </w:tr>
      <w:tr w:rsidR="00282FCB" w:rsidRPr="00594581" w14:paraId="02ABE8EA" w14:textId="77777777" w:rsidTr="003E09A8">
        <w:trPr>
          <w:jc w:val="center"/>
        </w:trPr>
        <w:tc>
          <w:tcPr>
            <w:tcW w:w="3723" w:type="dxa"/>
          </w:tcPr>
          <w:p w14:paraId="519A3BA5" w14:textId="77777777" w:rsidR="00282FCB" w:rsidRPr="008F07EF" w:rsidRDefault="00282FCB" w:rsidP="00997C81">
            <w:pPr>
              <w:pStyle w:val="Tabletext"/>
              <w:keepNext/>
              <w:keepLines/>
              <w:rPr>
                <w:lang w:val="en-GB"/>
              </w:rPr>
            </w:pPr>
            <w:r w:rsidRPr="008F07EF">
              <w:rPr>
                <w:lang w:val="en-GB"/>
              </w:rPr>
              <w:t>3*PTN devices (ZXCTN6110)</w:t>
            </w:r>
          </w:p>
        </w:tc>
        <w:tc>
          <w:tcPr>
            <w:tcW w:w="4360" w:type="dxa"/>
          </w:tcPr>
          <w:p w14:paraId="24EF12AB" w14:textId="77777777" w:rsidR="00282FCB" w:rsidRPr="008F07EF" w:rsidRDefault="00282FCB" w:rsidP="00997C81">
            <w:pPr>
              <w:pStyle w:val="Tabletext"/>
              <w:keepNext/>
              <w:keepLines/>
              <w:rPr>
                <w:lang w:val="en-GB"/>
              </w:rPr>
            </w:pPr>
            <w:r w:rsidRPr="008F07EF">
              <w:rPr>
                <w:lang w:val="en-GB"/>
              </w:rPr>
              <w:t>2*Emission Towers (Oriental Pearl TV tower)</w:t>
            </w:r>
          </w:p>
        </w:tc>
      </w:tr>
      <w:tr w:rsidR="00282FCB" w:rsidRPr="008F07EF" w14:paraId="6BC67D35" w14:textId="77777777" w:rsidTr="003E09A8">
        <w:trPr>
          <w:jc w:val="center"/>
        </w:trPr>
        <w:tc>
          <w:tcPr>
            <w:tcW w:w="3723" w:type="dxa"/>
          </w:tcPr>
          <w:p w14:paraId="181314BA" w14:textId="77777777" w:rsidR="00282FCB" w:rsidRPr="008F07EF" w:rsidRDefault="00282FCB" w:rsidP="00997C81">
            <w:pPr>
              <w:pStyle w:val="Tabletext"/>
              <w:keepNext/>
              <w:keepLines/>
              <w:rPr>
                <w:lang w:val="en-GB"/>
              </w:rPr>
            </w:pPr>
            <w:r w:rsidRPr="008F07EF">
              <w:rPr>
                <w:lang w:val="en-GB"/>
              </w:rPr>
              <w:t>2*Exciters (Anywave CTTB Exciter)</w:t>
            </w:r>
          </w:p>
        </w:tc>
        <w:tc>
          <w:tcPr>
            <w:tcW w:w="4360" w:type="dxa"/>
          </w:tcPr>
          <w:p w14:paraId="2F0EF47F" w14:textId="77777777" w:rsidR="00282FCB" w:rsidRPr="008F07EF" w:rsidRDefault="00282FCB" w:rsidP="00997C81">
            <w:pPr>
              <w:pStyle w:val="Tabletext"/>
              <w:keepNext/>
              <w:keepLines/>
              <w:rPr>
                <w:lang w:val="en-GB"/>
              </w:rPr>
            </w:pPr>
            <w:r w:rsidRPr="008F07EF">
              <w:rPr>
                <w:lang w:val="en-GB"/>
              </w:rPr>
              <w:t>Gateway (Dektec DTE3100/3120)</w:t>
            </w:r>
          </w:p>
        </w:tc>
      </w:tr>
      <w:tr w:rsidR="00282FCB" w:rsidRPr="00594581" w14:paraId="2CE961A2" w14:textId="77777777" w:rsidTr="003E09A8">
        <w:trPr>
          <w:jc w:val="center"/>
        </w:trPr>
        <w:tc>
          <w:tcPr>
            <w:tcW w:w="3723" w:type="dxa"/>
          </w:tcPr>
          <w:p w14:paraId="38BE48A0" w14:textId="77777777" w:rsidR="00282FCB" w:rsidRPr="008F07EF" w:rsidRDefault="00282FCB" w:rsidP="00997C81">
            <w:pPr>
              <w:pStyle w:val="Tabletext"/>
              <w:keepNext/>
              <w:keepLines/>
              <w:rPr>
                <w:lang w:val="en-GB"/>
              </w:rPr>
            </w:pPr>
            <w:r w:rsidRPr="008F07EF">
              <w:rPr>
                <w:lang w:val="en-GB"/>
              </w:rPr>
              <w:t>1*adaptor (Anywave SA3000)</w:t>
            </w:r>
          </w:p>
        </w:tc>
        <w:tc>
          <w:tcPr>
            <w:tcW w:w="4360" w:type="dxa"/>
          </w:tcPr>
          <w:p w14:paraId="76F4EB07" w14:textId="77777777" w:rsidR="00282FCB" w:rsidRPr="00234A91" w:rsidRDefault="00282FCB" w:rsidP="00997C81">
            <w:pPr>
              <w:pStyle w:val="Tabletext"/>
              <w:keepNext/>
              <w:keepLines/>
              <w:rPr>
                <w:sz w:val="28"/>
                <w:szCs w:val="28"/>
                <w:lang w:val="de-CH"/>
              </w:rPr>
            </w:pPr>
            <w:r w:rsidRPr="00234A91">
              <w:rPr>
                <w:lang w:val="de-CH"/>
              </w:rPr>
              <w:t>TS generator (Linux computer host)</w:t>
            </w:r>
          </w:p>
        </w:tc>
      </w:tr>
    </w:tbl>
    <w:p w14:paraId="10534185" w14:textId="77777777" w:rsidR="00282FCB" w:rsidRPr="00234A91" w:rsidRDefault="00282FCB" w:rsidP="00282FCB">
      <w:pPr>
        <w:pStyle w:val="Tablefin"/>
        <w:rPr>
          <w:lang w:val="de-CH"/>
        </w:rPr>
      </w:pPr>
    </w:p>
    <w:p w14:paraId="65055199" w14:textId="77777777" w:rsidR="00282FCB" w:rsidRPr="008F07EF" w:rsidRDefault="00282FCB" w:rsidP="00282FCB">
      <w:pPr>
        <w:rPr>
          <w:lang w:val="en-GB"/>
        </w:rPr>
      </w:pPr>
      <w:r w:rsidRPr="008F07EF">
        <w:rPr>
          <w:lang w:val="en-GB"/>
        </w:rPr>
        <w:t>In order not to impact the normal service, the central frequency is set to 514 MHz. Two DTTB stations, Chuangzhi Tiandi and Xin Jinqiao mansion, with about 10 km apart are selected to produce an overlapping area as shown in Fig. P4-29. Three reception points within the overlapping area are selected as shown in Fig. P4-29. The output powers of exciters (before amplifier) in Chuangzhi Tiandi and Xin Jinqiao mansion are −4.5dBm and −10 dBm respectively. After amplification, the transmitting powers are 200 W for both stations. The DTMB working mode is PN945, C=3780 (multi-carrier mode), 16QAM and LDPC rate 0.8. Additionally, the detail information of emission towers and reception points are listed in Tables P4-12 and P4-13.</w:t>
      </w:r>
    </w:p>
    <w:p w14:paraId="181842F6" w14:textId="77777777" w:rsidR="00282FCB" w:rsidRPr="008F07EF" w:rsidRDefault="00282FCB" w:rsidP="00282FCB">
      <w:pPr>
        <w:pStyle w:val="FigureNo"/>
        <w:rPr>
          <w:lang w:val="en-GB"/>
        </w:rPr>
      </w:pPr>
      <w:r w:rsidRPr="008F07EF">
        <w:rPr>
          <w:lang w:val="en-GB"/>
        </w:rPr>
        <w:t>Figure P4-29</w:t>
      </w:r>
    </w:p>
    <w:p w14:paraId="75CD8BD0" w14:textId="77777777" w:rsidR="00282FCB" w:rsidRPr="008F07EF" w:rsidRDefault="00282FCB" w:rsidP="00282FCB">
      <w:pPr>
        <w:pStyle w:val="Figuretitle"/>
        <w:rPr>
          <w:lang w:val="en-GB"/>
        </w:rPr>
      </w:pPr>
      <w:r w:rsidRPr="008F07EF">
        <w:rPr>
          <w:lang w:val="en-GB"/>
        </w:rPr>
        <w:t>Emission and reception map</w:t>
      </w:r>
    </w:p>
    <w:p w14:paraId="6979B075" w14:textId="77777777" w:rsidR="00282FCB" w:rsidRPr="008F07EF" w:rsidRDefault="00282FCB" w:rsidP="00282FCB">
      <w:pPr>
        <w:pStyle w:val="Figure"/>
        <w:rPr>
          <w:szCs w:val="21"/>
          <w:lang w:val="en-GB"/>
        </w:rPr>
      </w:pPr>
      <w:r w:rsidRPr="008F07EF">
        <w:rPr>
          <w:lang w:val="en-GB"/>
        </w:rPr>
        <w:t xml:space="preserve"> </w:t>
      </w:r>
      <w:r w:rsidRPr="008F07EF">
        <w:rPr>
          <w:lang w:val="en-GB"/>
        </w:rPr>
        <w:object w:dxaOrig="15114" w:dyaOrig="12661" w14:anchorId="2F748DF5">
          <v:shape id="_x0000_i1042" type="#_x0000_t75" style="width:388.15pt;height:331.2pt" o:ole="">
            <v:imagedata r:id="rId263" o:title=""/>
          </v:shape>
          <o:OLEObject Type="Embed" ProgID="Visio.Drawing.11" ShapeID="_x0000_i1042" DrawAspect="Content" ObjectID="_1841212323" r:id="rId264"/>
        </w:object>
      </w:r>
    </w:p>
    <w:p w14:paraId="7C73691E" w14:textId="77777777" w:rsidR="00282FCB" w:rsidRPr="008F07EF" w:rsidRDefault="00282FCB" w:rsidP="00282FCB">
      <w:pPr>
        <w:pStyle w:val="TableNo"/>
        <w:rPr>
          <w:lang w:val="en-GB"/>
        </w:rPr>
      </w:pPr>
      <w:r w:rsidRPr="008F07EF">
        <w:rPr>
          <w:lang w:val="en-GB"/>
        </w:rPr>
        <w:t>TABLE P4-12</w:t>
      </w:r>
    </w:p>
    <w:p w14:paraId="7294A453" w14:textId="77777777" w:rsidR="00282FCB" w:rsidRPr="008F07EF" w:rsidRDefault="00282FCB" w:rsidP="00282FCB">
      <w:pPr>
        <w:pStyle w:val="Tabletitle"/>
        <w:rPr>
          <w:lang w:val="en-GB"/>
        </w:rPr>
      </w:pPr>
      <w:r w:rsidRPr="008F07EF">
        <w:rPr>
          <w:lang w:val="en-GB"/>
        </w:rPr>
        <w:t>Emission tower parameter</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7"/>
        <w:gridCol w:w="1337"/>
        <w:gridCol w:w="1572"/>
        <w:gridCol w:w="1543"/>
        <w:gridCol w:w="1377"/>
        <w:gridCol w:w="2283"/>
      </w:tblGrid>
      <w:tr w:rsidR="00282FCB" w:rsidRPr="008F07EF" w14:paraId="75848A86" w14:textId="77777777" w:rsidTr="003E09A8">
        <w:trPr>
          <w:jc w:val="center"/>
        </w:trPr>
        <w:tc>
          <w:tcPr>
            <w:tcW w:w="1413" w:type="dxa"/>
          </w:tcPr>
          <w:p w14:paraId="4B70EAE1" w14:textId="77777777" w:rsidR="00282FCB" w:rsidRPr="008F07EF" w:rsidRDefault="00282FCB" w:rsidP="003E09A8">
            <w:pPr>
              <w:pStyle w:val="Tablehead"/>
              <w:rPr>
                <w:lang w:val="en-GB"/>
              </w:rPr>
            </w:pPr>
            <w:r w:rsidRPr="008F07EF">
              <w:rPr>
                <w:lang w:val="en-GB"/>
              </w:rPr>
              <w:t>Emission tower number</w:t>
            </w:r>
          </w:p>
        </w:tc>
        <w:tc>
          <w:tcPr>
            <w:tcW w:w="1238" w:type="dxa"/>
          </w:tcPr>
          <w:p w14:paraId="45EF94C7" w14:textId="77777777" w:rsidR="00282FCB" w:rsidRPr="008F07EF" w:rsidRDefault="00282FCB" w:rsidP="003E09A8">
            <w:pPr>
              <w:pStyle w:val="Tablehead"/>
              <w:rPr>
                <w:lang w:val="en-GB"/>
              </w:rPr>
            </w:pPr>
            <w:r w:rsidRPr="008F07EF">
              <w:rPr>
                <w:lang w:val="en-GB"/>
              </w:rPr>
              <w:t>Antenna height</w:t>
            </w:r>
          </w:p>
        </w:tc>
        <w:tc>
          <w:tcPr>
            <w:tcW w:w="1455" w:type="dxa"/>
          </w:tcPr>
          <w:p w14:paraId="132B645F" w14:textId="77777777" w:rsidR="00282FCB" w:rsidRPr="008F07EF" w:rsidRDefault="00282FCB" w:rsidP="003E09A8">
            <w:pPr>
              <w:pStyle w:val="Tablehead"/>
              <w:rPr>
                <w:lang w:val="en-GB"/>
              </w:rPr>
            </w:pPr>
            <w:r w:rsidRPr="008F07EF">
              <w:rPr>
                <w:lang w:val="en-GB"/>
              </w:rPr>
              <w:t>Polarization direction</w:t>
            </w:r>
          </w:p>
        </w:tc>
        <w:tc>
          <w:tcPr>
            <w:tcW w:w="1429" w:type="dxa"/>
          </w:tcPr>
          <w:p w14:paraId="02B64E55" w14:textId="77777777" w:rsidR="00282FCB" w:rsidRPr="008F07EF" w:rsidRDefault="00282FCB" w:rsidP="003E09A8">
            <w:pPr>
              <w:pStyle w:val="Tablehead"/>
              <w:rPr>
                <w:lang w:val="en-GB"/>
              </w:rPr>
            </w:pPr>
            <w:r w:rsidRPr="008F07EF">
              <w:rPr>
                <w:lang w:val="en-GB"/>
              </w:rPr>
              <w:t>Antenna</w:t>
            </w:r>
            <w:r w:rsidRPr="008F07EF">
              <w:rPr>
                <w:lang w:val="en-GB"/>
              </w:rPr>
              <w:br/>
              <w:t>gain</w:t>
            </w:r>
          </w:p>
        </w:tc>
        <w:tc>
          <w:tcPr>
            <w:tcW w:w="1275" w:type="dxa"/>
          </w:tcPr>
          <w:p w14:paraId="26E7C0BD" w14:textId="77777777" w:rsidR="00282FCB" w:rsidRPr="008F07EF" w:rsidRDefault="00282FCB" w:rsidP="003E09A8">
            <w:pPr>
              <w:pStyle w:val="Tablehead"/>
              <w:rPr>
                <w:lang w:val="en-GB"/>
              </w:rPr>
            </w:pPr>
            <w:r w:rsidRPr="008F07EF">
              <w:rPr>
                <w:lang w:val="en-GB"/>
              </w:rPr>
              <w:t>Emission power</w:t>
            </w:r>
          </w:p>
        </w:tc>
        <w:tc>
          <w:tcPr>
            <w:tcW w:w="2114" w:type="dxa"/>
          </w:tcPr>
          <w:p w14:paraId="23D9CC6F" w14:textId="77777777" w:rsidR="00282FCB" w:rsidRPr="008F07EF" w:rsidRDefault="00282FCB" w:rsidP="003E09A8">
            <w:pPr>
              <w:pStyle w:val="Tablehead"/>
              <w:rPr>
                <w:lang w:val="en-GB"/>
              </w:rPr>
            </w:pPr>
            <w:r w:rsidRPr="008F07EF">
              <w:rPr>
                <w:lang w:val="en-GB"/>
              </w:rPr>
              <w:t>Location</w:t>
            </w:r>
          </w:p>
        </w:tc>
      </w:tr>
      <w:tr w:rsidR="00282FCB" w:rsidRPr="008F07EF" w14:paraId="648DD66B" w14:textId="77777777" w:rsidTr="003E09A8">
        <w:trPr>
          <w:jc w:val="center"/>
        </w:trPr>
        <w:tc>
          <w:tcPr>
            <w:tcW w:w="1413" w:type="dxa"/>
          </w:tcPr>
          <w:p w14:paraId="78C32C77" w14:textId="77777777" w:rsidR="00282FCB" w:rsidRPr="008F07EF" w:rsidRDefault="00282FCB" w:rsidP="003E09A8">
            <w:pPr>
              <w:pStyle w:val="Tabletext"/>
              <w:jc w:val="center"/>
              <w:rPr>
                <w:lang w:val="en-GB"/>
              </w:rPr>
            </w:pPr>
            <w:r w:rsidRPr="008F07EF">
              <w:rPr>
                <w:lang w:val="en-GB"/>
              </w:rPr>
              <w:t>1</w:t>
            </w:r>
          </w:p>
        </w:tc>
        <w:tc>
          <w:tcPr>
            <w:tcW w:w="1238" w:type="dxa"/>
          </w:tcPr>
          <w:p w14:paraId="728DBFBF" w14:textId="77777777" w:rsidR="00282FCB" w:rsidRPr="008F07EF" w:rsidRDefault="00282FCB" w:rsidP="003E09A8">
            <w:pPr>
              <w:pStyle w:val="Tabletext"/>
              <w:jc w:val="center"/>
              <w:rPr>
                <w:lang w:val="en-GB"/>
              </w:rPr>
            </w:pPr>
            <w:r w:rsidRPr="008F07EF">
              <w:rPr>
                <w:lang w:val="en-GB"/>
              </w:rPr>
              <w:t>120 m</w:t>
            </w:r>
          </w:p>
        </w:tc>
        <w:tc>
          <w:tcPr>
            <w:tcW w:w="1455" w:type="dxa"/>
          </w:tcPr>
          <w:p w14:paraId="4301FF98" w14:textId="77777777" w:rsidR="00282FCB" w:rsidRPr="008F07EF" w:rsidRDefault="00282FCB" w:rsidP="003E09A8">
            <w:pPr>
              <w:pStyle w:val="Tabletext"/>
              <w:jc w:val="center"/>
              <w:rPr>
                <w:lang w:val="en-GB"/>
              </w:rPr>
            </w:pPr>
            <w:r w:rsidRPr="008F07EF">
              <w:rPr>
                <w:lang w:val="en-GB"/>
              </w:rPr>
              <w:t>horizontal</w:t>
            </w:r>
          </w:p>
        </w:tc>
        <w:tc>
          <w:tcPr>
            <w:tcW w:w="1429" w:type="dxa"/>
          </w:tcPr>
          <w:p w14:paraId="3EB731C7" w14:textId="77777777" w:rsidR="00282FCB" w:rsidRPr="008F07EF" w:rsidRDefault="00282FCB" w:rsidP="003E09A8">
            <w:pPr>
              <w:pStyle w:val="Tabletext"/>
              <w:jc w:val="center"/>
              <w:rPr>
                <w:lang w:val="en-GB"/>
              </w:rPr>
            </w:pPr>
            <w:r w:rsidRPr="008F07EF">
              <w:rPr>
                <w:lang w:val="en-GB"/>
              </w:rPr>
              <w:t>12.65 dB</w:t>
            </w:r>
          </w:p>
        </w:tc>
        <w:tc>
          <w:tcPr>
            <w:tcW w:w="1275" w:type="dxa"/>
          </w:tcPr>
          <w:p w14:paraId="14FD64AE" w14:textId="77777777" w:rsidR="00282FCB" w:rsidRPr="008F07EF" w:rsidRDefault="00282FCB" w:rsidP="003E09A8">
            <w:pPr>
              <w:pStyle w:val="Tabletext"/>
              <w:jc w:val="center"/>
              <w:rPr>
                <w:lang w:val="en-GB"/>
              </w:rPr>
            </w:pPr>
            <w:r w:rsidRPr="008F07EF">
              <w:rPr>
                <w:lang w:val="en-GB"/>
              </w:rPr>
              <w:t>200 W</w:t>
            </w:r>
          </w:p>
        </w:tc>
        <w:tc>
          <w:tcPr>
            <w:tcW w:w="2114" w:type="dxa"/>
          </w:tcPr>
          <w:p w14:paraId="580C2254" w14:textId="77777777" w:rsidR="00282FCB" w:rsidRPr="008F07EF" w:rsidRDefault="00282FCB" w:rsidP="003E09A8">
            <w:pPr>
              <w:pStyle w:val="Tabletext"/>
              <w:rPr>
                <w:lang w:val="en-GB"/>
              </w:rPr>
            </w:pPr>
            <w:r w:rsidRPr="008F07EF">
              <w:rPr>
                <w:lang w:val="en-GB"/>
              </w:rPr>
              <w:t>Chuangzhi Tiandi, Yangpu district</w:t>
            </w:r>
          </w:p>
        </w:tc>
      </w:tr>
      <w:tr w:rsidR="00282FCB" w:rsidRPr="008F07EF" w14:paraId="50627C5C" w14:textId="77777777" w:rsidTr="003E09A8">
        <w:trPr>
          <w:jc w:val="center"/>
        </w:trPr>
        <w:tc>
          <w:tcPr>
            <w:tcW w:w="1413" w:type="dxa"/>
          </w:tcPr>
          <w:p w14:paraId="3067A1E9" w14:textId="77777777" w:rsidR="00282FCB" w:rsidRPr="008F07EF" w:rsidRDefault="00282FCB" w:rsidP="003E09A8">
            <w:pPr>
              <w:pStyle w:val="Tabletext"/>
              <w:jc w:val="center"/>
              <w:rPr>
                <w:lang w:val="en-GB"/>
              </w:rPr>
            </w:pPr>
            <w:r w:rsidRPr="008F07EF">
              <w:rPr>
                <w:lang w:val="en-GB"/>
              </w:rPr>
              <w:t>2</w:t>
            </w:r>
          </w:p>
        </w:tc>
        <w:tc>
          <w:tcPr>
            <w:tcW w:w="1238" w:type="dxa"/>
          </w:tcPr>
          <w:p w14:paraId="12BB35B9" w14:textId="77777777" w:rsidR="00282FCB" w:rsidRPr="008F07EF" w:rsidRDefault="00282FCB" w:rsidP="003E09A8">
            <w:pPr>
              <w:pStyle w:val="Tabletext"/>
              <w:jc w:val="center"/>
              <w:rPr>
                <w:lang w:val="en-GB"/>
              </w:rPr>
            </w:pPr>
            <w:r w:rsidRPr="008F07EF">
              <w:rPr>
                <w:lang w:val="en-GB"/>
              </w:rPr>
              <w:t>120 m</w:t>
            </w:r>
          </w:p>
        </w:tc>
        <w:tc>
          <w:tcPr>
            <w:tcW w:w="1455" w:type="dxa"/>
          </w:tcPr>
          <w:p w14:paraId="3308B806" w14:textId="77777777" w:rsidR="00282FCB" w:rsidRPr="008F07EF" w:rsidRDefault="00282FCB" w:rsidP="003E09A8">
            <w:pPr>
              <w:pStyle w:val="Tabletext"/>
              <w:jc w:val="center"/>
              <w:rPr>
                <w:lang w:val="en-GB"/>
              </w:rPr>
            </w:pPr>
            <w:r w:rsidRPr="008F07EF">
              <w:rPr>
                <w:lang w:val="en-GB"/>
              </w:rPr>
              <w:t>vertical</w:t>
            </w:r>
          </w:p>
        </w:tc>
        <w:tc>
          <w:tcPr>
            <w:tcW w:w="1429" w:type="dxa"/>
          </w:tcPr>
          <w:p w14:paraId="70889265" w14:textId="77777777" w:rsidR="00282FCB" w:rsidRPr="008F07EF" w:rsidRDefault="00282FCB" w:rsidP="003E09A8">
            <w:pPr>
              <w:pStyle w:val="Tabletext"/>
              <w:jc w:val="center"/>
              <w:rPr>
                <w:lang w:val="en-GB"/>
              </w:rPr>
            </w:pPr>
            <w:r w:rsidRPr="008F07EF">
              <w:rPr>
                <w:lang w:val="en-GB"/>
              </w:rPr>
              <w:t>12.65 dB</w:t>
            </w:r>
          </w:p>
        </w:tc>
        <w:tc>
          <w:tcPr>
            <w:tcW w:w="1275" w:type="dxa"/>
          </w:tcPr>
          <w:p w14:paraId="42653330" w14:textId="77777777" w:rsidR="00282FCB" w:rsidRPr="008F07EF" w:rsidRDefault="00282FCB" w:rsidP="003E09A8">
            <w:pPr>
              <w:pStyle w:val="Tabletext"/>
              <w:jc w:val="center"/>
              <w:rPr>
                <w:lang w:val="en-GB"/>
              </w:rPr>
            </w:pPr>
            <w:r w:rsidRPr="008F07EF">
              <w:rPr>
                <w:lang w:val="en-GB"/>
              </w:rPr>
              <w:t>200 W</w:t>
            </w:r>
          </w:p>
        </w:tc>
        <w:tc>
          <w:tcPr>
            <w:tcW w:w="2114" w:type="dxa"/>
          </w:tcPr>
          <w:p w14:paraId="3F699413" w14:textId="77777777" w:rsidR="00282FCB" w:rsidRPr="008F07EF" w:rsidRDefault="00282FCB" w:rsidP="003E09A8">
            <w:pPr>
              <w:pStyle w:val="Tabletext"/>
              <w:rPr>
                <w:lang w:val="en-GB"/>
              </w:rPr>
            </w:pPr>
            <w:r w:rsidRPr="008F07EF">
              <w:rPr>
                <w:lang w:val="en-GB"/>
              </w:rPr>
              <w:t>Xin Jinqiao Mansion, Yangpu district</w:t>
            </w:r>
          </w:p>
        </w:tc>
      </w:tr>
    </w:tbl>
    <w:p w14:paraId="6D49BEFE" w14:textId="77777777" w:rsidR="00282FCB" w:rsidRPr="008F07EF" w:rsidRDefault="00282FCB" w:rsidP="00282FCB">
      <w:pPr>
        <w:pStyle w:val="Tablefin"/>
      </w:pPr>
    </w:p>
    <w:p w14:paraId="413113DA" w14:textId="77777777" w:rsidR="00282FCB" w:rsidRPr="008F07EF" w:rsidRDefault="00282FCB" w:rsidP="00282FCB">
      <w:pPr>
        <w:pStyle w:val="TableNo"/>
        <w:rPr>
          <w:lang w:val="en-GB"/>
        </w:rPr>
      </w:pPr>
      <w:r w:rsidRPr="008F07EF">
        <w:rPr>
          <w:lang w:val="en-GB"/>
        </w:rPr>
        <w:t>TABLE P4-13</w:t>
      </w:r>
    </w:p>
    <w:p w14:paraId="12D37C86" w14:textId="77777777" w:rsidR="00282FCB" w:rsidRPr="008F07EF" w:rsidRDefault="00282FCB" w:rsidP="00282FCB">
      <w:pPr>
        <w:pStyle w:val="Tabletitle"/>
        <w:rPr>
          <w:lang w:val="en-GB"/>
        </w:rPr>
      </w:pPr>
      <w:r w:rsidRPr="008F07EF">
        <w:rPr>
          <w:lang w:val="en-GB"/>
        </w:rPr>
        <w:t>Reception point parameter</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1276"/>
        <w:gridCol w:w="1417"/>
        <w:gridCol w:w="1418"/>
        <w:gridCol w:w="1417"/>
        <w:gridCol w:w="2698"/>
      </w:tblGrid>
      <w:tr w:rsidR="00282FCB" w:rsidRPr="008F07EF" w14:paraId="1A976C4E" w14:textId="77777777" w:rsidTr="003E09A8">
        <w:trPr>
          <w:jc w:val="center"/>
        </w:trPr>
        <w:tc>
          <w:tcPr>
            <w:tcW w:w="1413" w:type="dxa"/>
          </w:tcPr>
          <w:p w14:paraId="565CCA7D" w14:textId="77777777" w:rsidR="00282FCB" w:rsidRPr="008F07EF" w:rsidRDefault="00282FCB" w:rsidP="003E09A8">
            <w:pPr>
              <w:pStyle w:val="Tablehead"/>
              <w:rPr>
                <w:lang w:val="en-GB"/>
              </w:rPr>
            </w:pPr>
            <w:r w:rsidRPr="008F07EF">
              <w:rPr>
                <w:lang w:val="en-GB"/>
              </w:rPr>
              <w:t>Reception Point number</w:t>
            </w:r>
          </w:p>
        </w:tc>
        <w:tc>
          <w:tcPr>
            <w:tcW w:w="1276" w:type="dxa"/>
          </w:tcPr>
          <w:p w14:paraId="40D104E3" w14:textId="77777777" w:rsidR="00282FCB" w:rsidRPr="008F07EF" w:rsidRDefault="00282FCB" w:rsidP="003E09A8">
            <w:pPr>
              <w:pStyle w:val="Tablehead"/>
              <w:rPr>
                <w:lang w:val="en-GB"/>
              </w:rPr>
            </w:pPr>
            <w:r w:rsidRPr="008F07EF">
              <w:rPr>
                <w:lang w:val="en-GB"/>
              </w:rPr>
              <w:t>Distance from</w:t>
            </w:r>
            <w:r w:rsidRPr="008F07EF">
              <w:rPr>
                <w:lang w:val="en-GB"/>
              </w:rPr>
              <w:br/>
              <w:t>tower1</w:t>
            </w:r>
          </w:p>
        </w:tc>
        <w:tc>
          <w:tcPr>
            <w:tcW w:w="1417" w:type="dxa"/>
          </w:tcPr>
          <w:p w14:paraId="2DB54C63" w14:textId="77777777" w:rsidR="00282FCB" w:rsidRPr="008F07EF" w:rsidRDefault="00282FCB" w:rsidP="003E09A8">
            <w:pPr>
              <w:pStyle w:val="Tablehead"/>
              <w:rPr>
                <w:lang w:val="en-GB"/>
              </w:rPr>
            </w:pPr>
            <w:r w:rsidRPr="008F07EF">
              <w:rPr>
                <w:lang w:val="en-GB"/>
              </w:rPr>
              <w:t>Distance from</w:t>
            </w:r>
            <w:r w:rsidRPr="008F07EF">
              <w:rPr>
                <w:lang w:val="en-GB"/>
              </w:rPr>
              <w:br/>
              <w:t>tower2</w:t>
            </w:r>
          </w:p>
        </w:tc>
        <w:tc>
          <w:tcPr>
            <w:tcW w:w="1418" w:type="dxa"/>
          </w:tcPr>
          <w:p w14:paraId="1F40363A" w14:textId="77777777" w:rsidR="00282FCB" w:rsidRPr="008F07EF" w:rsidRDefault="00282FCB" w:rsidP="003E09A8">
            <w:pPr>
              <w:pStyle w:val="Tablehead"/>
              <w:rPr>
                <w:lang w:val="en-GB"/>
              </w:rPr>
            </w:pPr>
            <w:r w:rsidRPr="008F07EF">
              <w:rPr>
                <w:lang w:val="en-GB"/>
              </w:rPr>
              <w:t>Polarization direction (Reception)</w:t>
            </w:r>
          </w:p>
        </w:tc>
        <w:tc>
          <w:tcPr>
            <w:tcW w:w="1417" w:type="dxa"/>
          </w:tcPr>
          <w:p w14:paraId="7D6D14C0" w14:textId="77777777" w:rsidR="00282FCB" w:rsidRPr="008F07EF" w:rsidRDefault="00282FCB" w:rsidP="003E09A8">
            <w:pPr>
              <w:pStyle w:val="Tablehead"/>
              <w:rPr>
                <w:lang w:val="en-GB"/>
              </w:rPr>
            </w:pPr>
            <w:r w:rsidRPr="008F07EF">
              <w:rPr>
                <w:lang w:val="en-GB"/>
              </w:rPr>
              <w:t>Antenna gain (Reception)</w:t>
            </w:r>
          </w:p>
        </w:tc>
        <w:tc>
          <w:tcPr>
            <w:tcW w:w="2698" w:type="dxa"/>
          </w:tcPr>
          <w:p w14:paraId="5CC2071B" w14:textId="77777777" w:rsidR="00282FCB" w:rsidRPr="008F07EF" w:rsidRDefault="00282FCB" w:rsidP="003E09A8">
            <w:pPr>
              <w:pStyle w:val="Tablehead"/>
              <w:rPr>
                <w:lang w:val="en-GB"/>
              </w:rPr>
            </w:pPr>
            <w:r w:rsidRPr="008F07EF">
              <w:rPr>
                <w:lang w:val="en-GB"/>
              </w:rPr>
              <w:t>Location</w:t>
            </w:r>
          </w:p>
        </w:tc>
      </w:tr>
      <w:tr w:rsidR="00282FCB" w:rsidRPr="00594581" w14:paraId="2CFEB38E" w14:textId="77777777" w:rsidTr="003E09A8">
        <w:trPr>
          <w:jc w:val="center"/>
        </w:trPr>
        <w:tc>
          <w:tcPr>
            <w:tcW w:w="1413" w:type="dxa"/>
          </w:tcPr>
          <w:p w14:paraId="3E22A97A" w14:textId="77777777" w:rsidR="00282FCB" w:rsidRPr="008F07EF" w:rsidRDefault="00282FCB" w:rsidP="003E09A8">
            <w:pPr>
              <w:pStyle w:val="Tabletext"/>
              <w:jc w:val="center"/>
              <w:rPr>
                <w:lang w:val="en-GB"/>
              </w:rPr>
            </w:pPr>
            <w:r w:rsidRPr="008F07EF">
              <w:rPr>
                <w:lang w:val="en-GB"/>
              </w:rPr>
              <w:t>1</w:t>
            </w:r>
          </w:p>
        </w:tc>
        <w:tc>
          <w:tcPr>
            <w:tcW w:w="1276" w:type="dxa"/>
          </w:tcPr>
          <w:p w14:paraId="52CC8F8D" w14:textId="77777777" w:rsidR="00282FCB" w:rsidRPr="008F07EF" w:rsidRDefault="00282FCB" w:rsidP="003E09A8">
            <w:pPr>
              <w:pStyle w:val="Tabletext"/>
              <w:jc w:val="center"/>
              <w:rPr>
                <w:lang w:val="en-GB"/>
              </w:rPr>
            </w:pPr>
            <w:r w:rsidRPr="008F07EF">
              <w:rPr>
                <w:lang w:val="en-GB"/>
              </w:rPr>
              <w:t>5.5 km</w:t>
            </w:r>
          </w:p>
        </w:tc>
        <w:tc>
          <w:tcPr>
            <w:tcW w:w="1417" w:type="dxa"/>
          </w:tcPr>
          <w:p w14:paraId="0CABF316" w14:textId="77777777" w:rsidR="00282FCB" w:rsidRPr="008F07EF" w:rsidRDefault="00282FCB" w:rsidP="003E09A8">
            <w:pPr>
              <w:pStyle w:val="Tabletext"/>
              <w:jc w:val="center"/>
              <w:rPr>
                <w:lang w:val="en-GB"/>
              </w:rPr>
            </w:pPr>
            <w:r w:rsidRPr="008F07EF">
              <w:rPr>
                <w:lang w:val="en-GB"/>
              </w:rPr>
              <w:t>5.3 km</w:t>
            </w:r>
          </w:p>
        </w:tc>
        <w:tc>
          <w:tcPr>
            <w:tcW w:w="1418" w:type="dxa"/>
            <w:vMerge w:val="restart"/>
          </w:tcPr>
          <w:p w14:paraId="3B9944D2" w14:textId="77777777" w:rsidR="00282FCB" w:rsidRPr="008F07EF" w:rsidRDefault="00282FCB" w:rsidP="003E09A8">
            <w:pPr>
              <w:pStyle w:val="Tabletext"/>
              <w:jc w:val="center"/>
              <w:rPr>
                <w:lang w:val="en-GB"/>
              </w:rPr>
            </w:pPr>
            <w:r w:rsidRPr="008F07EF">
              <w:rPr>
                <w:lang w:val="en-GB"/>
              </w:rPr>
              <w:t>Horizontal or Vertical</w:t>
            </w:r>
          </w:p>
        </w:tc>
        <w:tc>
          <w:tcPr>
            <w:tcW w:w="1417" w:type="dxa"/>
            <w:vMerge w:val="restart"/>
          </w:tcPr>
          <w:p w14:paraId="01F1FE1D" w14:textId="77777777" w:rsidR="00282FCB" w:rsidRPr="008F07EF" w:rsidRDefault="00282FCB" w:rsidP="003E09A8">
            <w:pPr>
              <w:pStyle w:val="Tabletext"/>
              <w:jc w:val="center"/>
              <w:rPr>
                <w:lang w:val="en-GB"/>
              </w:rPr>
            </w:pPr>
            <w:r w:rsidRPr="008F07EF">
              <w:rPr>
                <w:lang w:val="en-GB"/>
              </w:rPr>
              <w:t>5 dBi</w:t>
            </w:r>
          </w:p>
        </w:tc>
        <w:tc>
          <w:tcPr>
            <w:tcW w:w="2698" w:type="dxa"/>
          </w:tcPr>
          <w:p w14:paraId="3BAE5F80" w14:textId="77777777" w:rsidR="00282FCB" w:rsidRPr="008F07EF" w:rsidRDefault="00282FCB" w:rsidP="003E09A8">
            <w:pPr>
              <w:pStyle w:val="Tabletext"/>
              <w:rPr>
                <w:lang w:val="en-GB"/>
              </w:rPr>
            </w:pPr>
            <w:r w:rsidRPr="008F07EF">
              <w:rPr>
                <w:lang w:val="en-GB"/>
              </w:rPr>
              <w:t>Longchang Road &amp;</w:t>
            </w:r>
          </w:p>
          <w:p w14:paraId="2B92777D" w14:textId="77777777" w:rsidR="00282FCB" w:rsidRPr="008F07EF" w:rsidRDefault="00282FCB" w:rsidP="003E09A8">
            <w:pPr>
              <w:pStyle w:val="Tabletext"/>
              <w:rPr>
                <w:lang w:val="en-GB"/>
              </w:rPr>
            </w:pPr>
            <w:r w:rsidRPr="008F07EF">
              <w:rPr>
                <w:lang w:val="en-GB"/>
              </w:rPr>
              <w:t>Hejian Road, Yangpu</w:t>
            </w:r>
          </w:p>
        </w:tc>
      </w:tr>
      <w:tr w:rsidR="00282FCB" w:rsidRPr="00594581" w14:paraId="773317AD" w14:textId="77777777" w:rsidTr="003E09A8">
        <w:trPr>
          <w:jc w:val="center"/>
        </w:trPr>
        <w:tc>
          <w:tcPr>
            <w:tcW w:w="1413" w:type="dxa"/>
          </w:tcPr>
          <w:p w14:paraId="423B0A74" w14:textId="77777777" w:rsidR="00282FCB" w:rsidRPr="008F07EF" w:rsidRDefault="00282FCB" w:rsidP="003E09A8">
            <w:pPr>
              <w:pStyle w:val="Tabletext"/>
              <w:jc w:val="center"/>
              <w:rPr>
                <w:lang w:val="en-GB"/>
              </w:rPr>
            </w:pPr>
            <w:r w:rsidRPr="008F07EF">
              <w:rPr>
                <w:lang w:val="en-GB"/>
              </w:rPr>
              <w:t>2</w:t>
            </w:r>
          </w:p>
        </w:tc>
        <w:tc>
          <w:tcPr>
            <w:tcW w:w="1276" w:type="dxa"/>
          </w:tcPr>
          <w:p w14:paraId="6E0CE2FF" w14:textId="77777777" w:rsidR="00282FCB" w:rsidRPr="008F07EF" w:rsidRDefault="00282FCB" w:rsidP="003E09A8">
            <w:pPr>
              <w:pStyle w:val="Tabletext"/>
              <w:jc w:val="center"/>
              <w:rPr>
                <w:lang w:val="en-GB"/>
              </w:rPr>
            </w:pPr>
            <w:r w:rsidRPr="008F07EF">
              <w:rPr>
                <w:lang w:val="en-GB"/>
              </w:rPr>
              <w:t>5.5 km</w:t>
            </w:r>
          </w:p>
        </w:tc>
        <w:tc>
          <w:tcPr>
            <w:tcW w:w="1417" w:type="dxa"/>
          </w:tcPr>
          <w:p w14:paraId="7F6D4F30" w14:textId="77777777" w:rsidR="00282FCB" w:rsidRPr="008F07EF" w:rsidRDefault="00282FCB" w:rsidP="003E09A8">
            <w:pPr>
              <w:pStyle w:val="Tabletext"/>
              <w:jc w:val="center"/>
              <w:rPr>
                <w:lang w:val="en-GB"/>
              </w:rPr>
            </w:pPr>
            <w:r w:rsidRPr="008F07EF">
              <w:rPr>
                <w:lang w:val="en-GB"/>
              </w:rPr>
              <w:t>5.2 km</w:t>
            </w:r>
          </w:p>
        </w:tc>
        <w:tc>
          <w:tcPr>
            <w:tcW w:w="1418" w:type="dxa"/>
            <w:vMerge/>
          </w:tcPr>
          <w:p w14:paraId="1F83DCB3" w14:textId="77777777" w:rsidR="00282FCB" w:rsidRPr="008F07EF" w:rsidRDefault="00282FCB" w:rsidP="003E09A8">
            <w:pPr>
              <w:pStyle w:val="Tabletext"/>
              <w:rPr>
                <w:lang w:val="en-GB"/>
              </w:rPr>
            </w:pPr>
          </w:p>
        </w:tc>
        <w:tc>
          <w:tcPr>
            <w:tcW w:w="1417" w:type="dxa"/>
            <w:vMerge/>
          </w:tcPr>
          <w:p w14:paraId="20B68709" w14:textId="77777777" w:rsidR="00282FCB" w:rsidRPr="008F07EF" w:rsidRDefault="00282FCB" w:rsidP="003E09A8">
            <w:pPr>
              <w:pStyle w:val="Tabletext"/>
              <w:rPr>
                <w:lang w:val="en-GB"/>
              </w:rPr>
            </w:pPr>
          </w:p>
        </w:tc>
        <w:tc>
          <w:tcPr>
            <w:tcW w:w="2698" w:type="dxa"/>
          </w:tcPr>
          <w:p w14:paraId="15672D1A" w14:textId="77777777" w:rsidR="00282FCB" w:rsidRPr="008F07EF" w:rsidRDefault="00282FCB" w:rsidP="003E09A8">
            <w:pPr>
              <w:pStyle w:val="Tabletext"/>
              <w:rPr>
                <w:lang w:val="en-GB"/>
              </w:rPr>
            </w:pPr>
            <w:r w:rsidRPr="008F07EF">
              <w:rPr>
                <w:lang w:val="en-GB"/>
              </w:rPr>
              <w:t>Pingliang Road &amp;</w:t>
            </w:r>
          </w:p>
          <w:p w14:paraId="323A0734" w14:textId="77777777" w:rsidR="00282FCB" w:rsidRPr="008F07EF" w:rsidRDefault="00282FCB" w:rsidP="003E09A8">
            <w:pPr>
              <w:pStyle w:val="Tabletext"/>
              <w:rPr>
                <w:lang w:val="en-GB"/>
              </w:rPr>
            </w:pPr>
            <w:r w:rsidRPr="008F07EF">
              <w:rPr>
                <w:lang w:val="en-GB"/>
              </w:rPr>
              <w:t>Liping Road, Yangpu</w:t>
            </w:r>
          </w:p>
        </w:tc>
      </w:tr>
      <w:tr w:rsidR="00282FCB" w:rsidRPr="00594581" w14:paraId="6DBD12B4" w14:textId="77777777" w:rsidTr="003E09A8">
        <w:trPr>
          <w:jc w:val="center"/>
        </w:trPr>
        <w:tc>
          <w:tcPr>
            <w:tcW w:w="1413" w:type="dxa"/>
          </w:tcPr>
          <w:p w14:paraId="7E20341E" w14:textId="77777777" w:rsidR="00282FCB" w:rsidRPr="008F07EF" w:rsidRDefault="00282FCB" w:rsidP="003E09A8">
            <w:pPr>
              <w:pStyle w:val="Tabletext"/>
              <w:jc w:val="center"/>
              <w:rPr>
                <w:lang w:val="en-GB"/>
              </w:rPr>
            </w:pPr>
            <w:r w:rsidRPr="008F07EF">
              <w:rPr>
                <w:lang w:val="en-GB"/>
              </w:rPr>
              <w:t>3</w:t>
            </w:r>
          </w:p>
        </w:tc>
        <w:tc>
          <w:tcPr>
            <w:tcW w:w="1276" w:type="dxa"/>
          </w:tcPr>
          <w:p w14:paraId="347C4EDF" w14:textId="77777777" w:rsidR="00282FCB" w:rsidRPr="008F07EF" w:rsidRDefault="00282FCB" w:rsidP="003E09A8">
            <w:pPr>
              <w:pStyle w:val="Tabletext"/>
              <w:jc w:val="center"/>
              <w:rPr>
                <w:lang w:val="en-GB"/>
              </w:rPr>
            </w:pPr>
            <w:r w:rsidRPr="008F07EF">
              <w:rPr>
                <w:lang w:val="en-GB"/>
              </w:rPr>
              <w:t>5.8 km</w:t>
            </w:r>
          </w:p>
        </w:tc>
        <w:tc>
          <w:tcPr>
            <w:tcW w:w="1417" w:type="dxa"/>
          </w:tcPr>
          <w:p w14:paraId="1FEA911D" w14:textId="77777777" w:rsidR="00282FCB" w:rsidRPr="008F07EF" w:rsidRDefault="00282FCB" w:rsidP="003E09A8">
            <w:pPr>
              <w:pStyle w:val="Tabletext"/>
              <w:jc w:val="center"/>
              <w:rPr>
                <w:lang w:val="en-GB"/>
              </w:rPr>
            </w:pPr>
            <w:r w:rsidRPr="008F07EF">
              <w:rPr>
                <w:lang w:val="en-GB"/>
              </w:rPr>
              <w:t>4.8 km</w:t>
            </w:r>
          </w:p>
        </w:tc>
        <w:tc>
          <w:tcPr>
            <w:tcW w:w="1418" w:type="dxa"/>
            <w:vMerge/>
          </w:tcPr>
          <w:p w14:paraId="04CDBFAF" w14:textId="77777777" w:rsidR="00282FCB" w:rsidRPr="008F07EF" w:rsidRDefault="00282FCB" w:rsidP="003E09A8">
            <w:pPr>
              <w:pStyle w:val="Tabletext"/>
              <w:rPr>
                <w:lang w:val="en-GB"/>
              </w:rPr>
            </w:pPr>
          </w:p>
        </w:tc>
        <w:tc>
          <w:tcPr>
            <w:tcW w:w="1417" w:type="dxa"/>
            <w:vMerge/>
          </w:tcPr>
          <w:p w14:paraId="643F4E40" w14:textId="77777777" w:rsidR="00282FCB" w:rsidRPr="008F07EF" w:rsidRDefault="00282FCB" w:rsidP="003E09A8">
            <w:pPr>
              <w:pStyle w:val="Tabletext"/>
              <w:rPr>
                <w:lang w:val="en-GB"/>
              </w:rPr>
            </w:pPr>
          </w:p>
        </w:tc>
        <w:tc>
          <w:tcPr>
            <w:tcW w:w="2698" w:type="dxa"/>
          </w:tcPr>
          <w:p w14:paraId="6BA9D77F" w14:textId="77777777" w:rsidR="00282FCB" w:rsidRPr="008F07EF" w:rsidRDefault="00282FCB" w:rsidP="003E09A8">
            <w:pPr>
              <w:pStyle w:val="Tabletext"/>
              <w:rPr>
                <w:lang w:val="en-GB"/>
              </w:rPr>
            </w:pPr>
            <w:r w:rsidRPr="008F07EF">
              <w:rPr>
                <w:lang w:val="en-GB"/>
              </w:rPr>
              <w:t>Yangshupu Road &amp; Neijiang Road, Yangpu</w:t>
            </w:r>
          </w:p>
        </w:tc>
      </w:tr>
    </w:tbl>
    <w:p w14:paraId="09836F11" w14:textId="77777777" w:rsidR="00282FCB" w:rsidRPr="008F07EF" w:rsidRDefault="00282FCB" w:rsidP="00282FCB">
      <w:pPr>
        <w:pStyle w:val="Tablefin"/>
      </w:pPr>
    </w:p>
    <w:p w14:paraId="12489367" w14:textId="77777777" w:rsidR="00282FCB" w:rsidRPr="008F07EF" w:rsidRDefault="00282FCB" w:rsidP="00282FCB">
      <w:pPr>
        <w:rPr>
          <w:lang w:val="en-GB"/>
        </w:rPr>
      </w:pPr>
      <w:r w:rsidRPr="008F07EF">
        <w:rPr>
          <w:lang w:val="en-GB"/>
        </w:rPr>
        <w:t xml:space="preserve">The field trial result in each reception point is shown in Table P4-14. The power spectrum in overlapping area is used to indicate the networking condition. The signal mode used in field test is different from lab test for showing significant difference in comparison results. Test results are authenticated by the Oriental Pearl Radio &amp; TV Tower and a user test report is provided. Test results show that the proposed time distribution network can meet the requirement of SFN networking. </w:t>
      </w:r>
    </w:p>
    <w:p w14:paraId="054BA10D" w14:textId="77777777" w:rsidR="00282FCB" w:rsidRPr="008F07EF" w:rsidRDefault="00282FCB" w:rsidP="00282FCB">
      <w:pPr>
        <w:pStyle w:val="TableNo"/>
        <w:rPr>
          <w:lang w:val="en-GB"/>
        </w:rPr>
      </w:pPr>
      <w:r w:rsidRPr="008F07EF">
        <w:rPr>
          <w:lang w:val="en-GB"/>
        </w:rPr>
        <w:t>TABLE P4-14</w:t>
      </w:r>
    </w:p>
    <w:p w14:paraId="416E1FE7" w14:textId="77777777" w:rsidR="00282FCB" w:rsidRPr="008F07EF" w:rsidRDefault="00282FCB" w:rsidP="00282FCB">
      <w:pPr>
        <w:pStyle w:val="Tabletitle"/>
        <w:rPr>
          <w:lang w:val="en-GB"/>
        </w:rPr>
      </w:pPr>
      <w:r w:rsidRPr="008F07EF">
        <w:rPr>
          <w:lang w:val="en-GB"/>
        </w:rPr>
        <w:t>Comparison of the received signals</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4099"/>
        <w:gridCol w:w="3985"/>
      </w:tblGrid>
      <w:tr w:rsidR="00282FCB" w:rsidRPr="00594581" w14:paraId="7FA38C18" w14:textId="77777777" w:rsidTr="003E09A8">
        <w:trPr>
          <w:jc w:val="center"/>
        </w:trPr>
        <w:tc>
          <w:tcPr>
            <w:tcW w:w="1555" w:type="dxa"/>
          </w:tcPr>
          <w:p w14:paraId="38CAB2E4" w14:textId="77777777" w:rsidR="00282FCB" w:rsidRPr="008F07EF" w:rsidRDefault="00282FCB" w:rsidP="003E09A8">
            <w:pPr>
              <w:pStyle w:val="Tablehead"/>
              <w:rPr>
                <w:lang w:val="en-GB" w:eastAsia="zh-CN"/>
              </w:rPr>
            </w:pPr>
            <w:r w:rsidRPr="008F07EF">
              <w:rPr>
                <w:lang w:val="en-GB" w:eastAsia="zh-CN"/>
              </w:rPr>
              <w:t>Reception Point Number</w:t>
            </w:r>
          </w:p>
        </w:tc>
        <w:tc>
          <w:tcPr>
            <w:tcW w:w="4099" w:type="dxa"/>
          </w:tcPr>
          <w:p w14:paraId="533DA3BA" w14:textId="77777777" w:rsidR="00282FCB" w:rsidRPr="008F07EF" w:rsidRDefault="00282FCB" w:rsidP="003E09A8">
            <w:pPr>
              <w:pStyle w:val="Tablehead"/>
              <w:rPr>
                <w:noProof/>
                <w:lang w:val="en-GB" w:eastAsia="zh-CN"/>
              </w:rPr>
            </w:pPr>
            <w:r w:rsidRPr="008F07EF">
              <w:rPr>
                <w:noProof/>
                <w:lang w:val="en-GB" w:eastAsia="zh-CN"/>
              </w:rPr>
              <w:t xml:space="preserve">Transmitter using UTC time </w:t>
            </w:r>
            <w:r w:rsidRPr="008F07EF">
              <w:rPr>
                <w:lang w:val="en-GB"/>
              </w:rPr>
              <w:t>synchronization</w:t>
            </w:r>
            <w:r w:rsidRPr="008F07EF">
              <w:rPr>
                <w:noProof/>
                <w:lang w:val="en-GB" w:eastAsia="zh-CN"/>
              </w:rPr>
              <w:t xml:space="preserve"> </w:t>
            </w:r>
          </w:p>
        </w:tc>
        <w:tc>
          <w:tcPr>
            <w:tcW w:w="3985" w:type="dxa"/>
          </w:tcPr>
          <w:p w14:paraId="7EBEFAAC" w14:textId="77777777" w:rsidR="00282FCB" w:rsidRPr="008F07EF" w:rsidRDefault="00282FCB" w:rsidP="003E09A8">
            <w:pPr>
              <w:pStyle w:val="Tablehead"/>
              <w:rPr>
                <w:noProof/>
                <w:sz w:val="28"/>
                <w:szCs w:val="28"/>
                <w:lang w:val="en-GB" w:eastAsia="zh-CN"/>
              </w:rPr>
            </w:pPr>
            <w:r w:rsidRPr="008F07EF">
              <w:rPr>
                <w:noProof/>
                <w:lang w:val="en-GB" w:eastAsia="zh-CN"/>
              </w:rPr>
              <w:t xml:space="preserve">Transmitter without using UTC time </w:t>
            </w:r>
            <w:r w:rsidRPr="008F07EF">
              <w:rPr>
                <w:lang w:val="en-GB"/>
              </w:rPr>
              <w:t>synchronization</w:t>
            </w:r>
          </w:p>
        </w:tc>
      </w:tr>
      <w:tr w:rsidR="00282FCB" w:rsidRPr="008F07EF" w14:paraId="2D582A7D" w14:textId="77777777" w:rsidTr="003E09A8">
        <w:trPr>
          <w:jc w:val="center"/>
        </w:trPr>
        <w:tc>
          <w:tcPr>
            <w:tcW w:w="1555" w:type="dxa"/>
          </w:tcPr>
          <w:p w14:paraId="40427F69" w14:textId="77777777" w:rsidR="00282FCB" w:rsidRPr="008F07EF" w:rsidRDefault="00282FCB" w:rsidP="003E09A8">
            <w:pPr>
              <w:pStyle w:val="Tabletext"/>
              <w:jc w:val="center"/>
              <w:rPr>
                <w:lang w:val="en-GB"/>
              </w:rPr>
            </w:pPr>
            <w:r w:rsidRPr="008F07EF">
              <w:rPr>
                <w:lang w:val="en-GB"/>
              </w:rPr>
              <w:t>1</w:t>
            </w:r>
          </w:p>
        </w:tc>
        <w:tc>
          <w:tcPr>
            <w:tcW w:w="4099" w:type="dxa"/>
          </w:tcPr>
          <w:p w14:paraId="521EC160" w14:textId="77777777" w:rsidR="00282FCB" w:rsidRPr="008F07EF" w:rsidRDefault="00282FCB" w:rsidP="003E09A8">
            <w:pPr>
              <w:pStyle w:val="Figure"/>
              <w:rPr>
                <w:lang w:val="en-GB"/>
              </w:rPr>
            </w:pPr>
            <w:r w:rsidRPr="008F07EF">
              <w:rPr>
                <w:noProof/>
                <w:lang w:val="en-GB" w:eastAsia="en-GB"/>
              </w:rPr>
              <w:drawing>
                <wp:inline distT="0" distB="0" distL="0" distR="0" wp14:anchorId="41F7EA6B" wp14:editId="5EE8EBC0">
                  <wp:extent cx="2181225" cy="1543050"/>
                  <wp:effectExtent l="0" t="0" r="9525" b="0"/>
                  <wp:docPr id="1255" name="图片 1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图片 12" descr="Graphical user interface&#10;&#10;Description automatically generated"/>
                          <pic:cNvPicPr>
                            <a:picLocks noChangeAspect="1" noChangeArrowheads="1"/>
                          </pic:cNvPicPr>
                        </pic:nvPicPr>
                        <pic:blipFill>
                          <a:blip r:embed="rId265" cstate="print">
                            <a:extLst>
                              <a:ext uri="{28A0092B-C50C-407E-A947-70E740481C1C}">
                                <a14:useLocalDpi xmlns:a14="http://schemas.microsoft.com/office/drawing/2010/main" val="0"/>
                              </a:ext>
                            </a:extLst>
                          </a:blip>
                          <a:srcRect l="163" r="8076" b="13882"/>
                          <a:stretch>
                            <a:fillRect/>
                          </a:stretch>
                        </pic:blipFill>
                        <pic:spPr bwMode="auto">
                          <a:xfrm>
                            <a:off x="0" y="0"/>
                            <a:ext cx="2181225" cy="1543050"/>
                          </a:xfrm>
                          <a:prstGeom prst="rect">
                            <a:avLst/>
                          </a:prstGeom>
                          <a:noFill/>
                          <a:ln>
                            <a:noFill/>
                          </a:ln>
                        </pic:spPr>
                      </pic:pic>
                    </a:graphicData>
                  </a:graphic>
                </wp:inline>
              </w:drawing>
            </w:r>
          </w:p>
        </w:tc>
        <w:tc>
          <w:tcPr>
            <w:tcW w:w="3985" w:type="dxa"/>
          </w:tcPr>
          <w:p w14:paraId="00ED5EBD" w14:textId="77777777" w:rsidR="00282FCB" w:rsidRPr="008F07EF" w:rsidRDefault="00282FCB" w:rsidP="003E09A8">
            <w:pPr>
              <w:pStyle w:val="Figure"/>
              <w:rPr>
                <w:lang w:val="en-GB"/>
              </w:rPr>
            </w:pPr>
            <w:r w:rsidRPr="008F07EF">
              <w:rPr>
                <w:noProof/>
                <w:lang w:val="en-GB" w:eastAsia="en-GB"/>
              </w:rPr>
              <w:drawing>
                <wp:inline distT="0" distB="0" distL="0" distR="0" wp14:anchorId="28A91FA2" wp14:editId="7B2F5F7E">
                  <wp:extent cx="2076450" cy="1562100"/>
                  <wp:effectExtent l="0" t="0" r="0" b="0"/>
                  <wp:docPr id="125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076450" cy="1562100"/>
                          </a:xfrm>
                          <a:prstGeom prst="rect">
                            <a:avLst/>
                          </a:prstGeom>
                          <a:noFill/>
                          <a:ln>
                            <a:noFill/>
                          </a:ln>
                        </pic:spPr>
                      </pic:pic>
                    </a:graphicData>
                  </a:graphic>
                </wp:inline>
              </w:drawing>
            </w:r>
          </w:p>
        </w:tc>
      </w:tr>
    </w:tbl>
    <w:p w14:paraId="2A62CF3C" w14:textId="77777777" w:rsidR="00282FCB" w:rsidRPr="008F07EF" w:rsidRDefault="00282FCB" w:rsidP="00282FCB">
      <w:pPr>
        <w:rPr>
          <w:lang w:val="en-GB"/>
        </w:rPr>
      </w:pPr>
    </w:p>
    <w:p w14:paraId="2BB4FD43" w14:textId="77777777" w:rsidR="00282FCB" w:rsidRPr="008F07EF" w:rsidRDefault="00282FCB" w:rsidP="00282FCB">
      <w:pPr>
        <w:pStyle w:val="TableNo"/>
        <w:rPr>
          <w:lang w:val="en-GB"/>
        </w:rPr>
      </w:pPr>
      <w:r w:rsidRPr="008F07EF">
        <w:rPr>
          <w:lang w:val="en-GB"/>
        </w:rPr>
        <w:t>TABLE P4-14 (</w:t>
      </w:r>
      <w:r w:rsidRPr="008F07EF">
        <w:rPr>
          <w:i/>
          <w:lang w:val="en-GB"/>
        </w:rPr>
        <w:t>end</w:t>
      </w:r>
      <w:r w:rsidRPr="008F07EF">
        <w:rPr>
          <w:lang w:val="en-GB"/>
        </w:rPr>
        <w:t>)</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4099"/>
        <w:gridCol w:w="3985"/>
      </w:tblGrid>
      <w:tr w:rsidR="00282FCB" w:rsidRPr="00594581" w14:paraId="7524D757" w14:textId="77777777" w:rsidTr="003E09A8">
        <w:trPr>
          <w:jc w:val="center"/>
        </w:trPr>
        <w:tc>
          <w:tcPr>
            <w:tcW w:w="1555" w:type="dxa"/>
          </w:tcPr>
          <w:p w14:paraId="5964C7F8" w14:textId="77777777" w:rsidR="00282FCB" w:rsidRPr="008F07EF" w:rsidRDefault="00282FCB" w:rsidP="003E09A8">
            <w:pPr>
              <w:pStyle w:val="Tablehead"/>
              <w:rPr>
                <w:lang w:val="en-GB" w:eastAsia="zh-CN"/>
              </w:rPr>
            </w:pPr>
            <w:r w:rsidRPr="008F07EF">
              <w:rPr>
                <w:lang w:val="en-GB" w:eastAsia="zh-CN"/>
              </w:rPr>
              <w:t>Reception Point Number</w:t>
            </w:r>
          </w:p>
        </w:tc>
        <w:tc>
          <w:tcPr>
            <w:tcW w:w="4099" w:type="dxa"/>
          </w:tcPr>
          <w:p w14:paraId="0A586860" w14:textId="77777777" w:rsidR="00282FCB" w:rsidRPr="008F07EF" w:rsidRDefault="00282FCB" w:rsidP="003E09A8">
            <w:pPr>
              <w:pStyle w:val="Tablehead"/>
              <w:rPr>
                <w:noProof/>
                <w:lang w:val="en-GB" w:eastAsia="zh-CN"/>
              </w:rPr>
            </w:pPr>
            <w:r w:rsidRPr="008F07EF">
              <w:rPr>
                <w:noProof/>
                <w:lang w:val="en-GB" w:eastAsia="zh-CN"/>
              </w:rPr>
              <w:t xml:space="preserve">Transmitter using UTC time </w:t>
            </w:r>
            <w:r w:rsidRPr="008F07EF">
              <w:rPr>
                <w:lang w:val="en-GB"/>
              </w:rPr>
              <w:t>synchronization</w:t>
            </w:r>
            <w:r w:rsidRPr="008F07EF">
              <w:rPr>
                <w:noProof/>
                <w:lang w:val="en-GB" w:eastAsia="zh-CN"/>
              </w:rPr>
              <w:t xml:space="preserve"> </w:t>
            </w:r>
          </w:p>
        </w:tc>
        <w:tc>
          <w:tcPr>
            <w:tcW w:w="3985" w:type="dxa"/>
          </w:tcPr>
          <w:p w14:paraId="7CA8DCA0" w14:textId="77777777" w:rsidR="00282FCB" w:rsidRPr="008F07EF" w:rsidRDefault="00282FCB" w:rsidP="003E09A8">
            <w:pPr>
              <w:pStyle w:val="Tablehead"/>
              <w:rPr>
                <w:noProof/>
                <w:sz w:val="28"/>
                <w:szCs w:val="28"/>
                <w:lang w:val="en-GB" w:eastAsia="zh-CN"/>
              </w:rPr>
            </w:pPr>
            <w:r w:rsidRPr="008F07EF">
              <w:rPr>
                <w:noProof/>
                <w:lang w:val="en-GB" w:eastAsia="zh-CN"/>
              </w:rPr>
              <w:t xml:space="preserve">Transmitter without using UTC time </w:t>
            </w:r>
            <w:r w:rsidRPr="008F07EF">
              <w:rPr>
                <w:lang w:val="en-GB"/>
              </w:rPr>
              <w:t>synchronization</w:t>
            </w:r>
          </w:p>
        </w:tc>
      </w:tr>
      <w:tr w:rsidR="00282FCB" w:rsidRPr="008F07EF" w14:paraId="348A9D92" w14:textId="77777777" w:rsidTr="003E09A8">
        <w:trPr>
          <w:jc w:val="center"/>
        </w:trPr>
        <w:tc>
          <w:tcPr>
            <w:tcW w:w="1555" w:type="dxa"/>
          </w:tcPr>
          <w:p w14:paraId="21661021" w14:textId="77777777" w:rsidR="00282FCB" w:rsidRPr="008F07EF" w:rsidRDefault="00282FCB" w:rsidP="003E09A8">
            <w:pPr>
              <w:pStyle w:val="Tabletext"/>
              <w:jc w:val="center"/>
              <w:rPr>
                <w:lang w:val="en-GB"/>
              </w:rPr>
            </w:pPr>
            <w:r w:rsidRPr="008F07EF">
              <w:rPr>
                <w:lang w:val="en-GB"/>
              </w:rPr>
              <w:t>2</w:t>
            </w:r>
          </w:p>
        </w:tc>
        <w:tc>
          <w:tcPr>
            <w:tcW w:w="4099" w:type="dxa"/>
          </w:tcPr>
          <w:p w14:paraId="63858EA3" w14:textId="77777777" w:rsidR="00282FCB" w:rsidRPr="008F07EF" w:rsidRDefault="00282FCB" w:rsidP="003E09A8">
            <w:pPr>
              <w:pStyle w:val="Figure"/>
              <w:rPr>
                <w:lang w:val="en-GB"/>
              </w:rPr>
            </w:pPr>
            <w:r w:rsidRPr="008F07EF">
              <w:rPr>
                <w:noProof/>
                <w:lang w:val="en-GB" w:eastAsia="en-GB"/>
              </w:rPr>
              <w:drawing>
                <wp:inline distT="0" distB="0" distL="0" distR="0" wp14:anchorId="636F5637" wp14:editId="414B561F">
                  <wp:extent cx="2162175" cy="1514475"/>
                  <wp:effectExtent l="0" t="0" r="9525" b="9525"/>
                  <wp:docPr id="125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267">
                            <a:extLst>
                              <a:ext uri="{28A0092B-C50C-407E-A947-70E740481C1C}">
                                <a14:useLocalDpi xmlns:a14="http://schemas.microsoft.com/office/drawing/2010/main" val="0"/>
                              </a:ext>
                            </a:extLst>
                          </a:blip>
                          <a:srcRect l="4092" t="4655" r="916" b="1765"/>
                          <a:stretch>
                            <a:fillRect/>
                          </a:stretch>
                        </pic:blipFill>
                        <pic:spPr bwMode="auto">
                          <a:xfrm>
                            <a:off x="0" y="0"/>
                            <a:ext cx="2162175" cy="1514475"/>
                          </a:xfrm>
                          <a:prstGeom prst="rect">
                            <a:avLst/>
                          </a:prstGeom>
                          <a:noFill/>
                          <a:ln>
                            <a:noFill/>
                          </a:ln>
                        </pic:spPr>
                      </pic:pic>
                    </a:graphicData>
                  </a:graphic>
                </wp:inline>
              </w:drawing>
            </w:r>
          </w:p>
        </w:tc>
        <w:tc>
          <w:tcPr>
            <w:tcW w:w="3985" w:type="dxa"/>
          </w:tcPr>
          <w:p w14:paraId="15BDFC74" w14:textId="77777777" w:rsidR="00282FCB" w:rsidRPr="008F07EF" w:rsidRDefault="00282FCB" w:rsidP="003E09A8">
            <w:pPr>
              <w:pStyle w:val="Figure"/>
              <w:rPr>
                <w:lang w:val="en-GB"/>
              </w:rPr>
            </w:pPr>
            <w:r w:rsidRPr="008F07EF">
              <w:rPr>
                <w:noProof/>
                <w:lang w:val="en-GB" w:eastAsia="en-GB"/>
              </w:rPr>
              <w:drawing>
                <wp:inline distT="0" distB="0" distL="0" distR="0" wp14:anchorId="0233AA73" wp14:editId="131EA053">
                  <wp:extent cx="2066925" cy="1552575"/>
                  <wp:effectExtent l="0" t="0" r="9525" b="9525"/>
                  <wp:docPr id="1258" name="图片 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图片 9" descr="Graphical user interface&#10;&#10;Description automatically generated"/>
                          <pic:cNvPicPr>
                            <a:picLocks noChangeAspect="1" noChangeArrowheads="1"/>
                          </pic:cNvPicPr>
                        </pic:nvPicPr>
                        <pic:blipFill>
                          <a:blip r:embed="rId268" cstate="print">
                            <a:extLst>
                              <a:ext uri="{28A0092B-C50C-407E-A947-70E740481C1C}">
                                <a14:useLocalDpi xmlns:a14="http://schemas.microsoft.com/office/drawing/2010/main" val="0"/>
                              </a:ext>
                            </a:extLst>
                          </a:blip>
                          <a:srcRect l="18808" t="9595" r="386" b="9715"/>
                          <a:stretch>
                            <a:fillRect/>
                          </a:stretch>
                        </pic:blipFill>
                        <pic:spPr bwMode="auto">
                          <a:xfrm>
                            <a:off x="0" y="0"/>
                            <a:ext cx="2066925" cy="1552575"/>
                          </a:xfrm>
                          <a:prstGeom prst="rect">
                            <a:avLst/>
                          </a:prstGeom>
                          <a:noFill/>
                          <a:ln>
                            <a:noFill/>
                          </a:ln>
                        </pic:spPr>
                      </pic:pic>
                    </a:graphicData>
                  </a:graphic>
                </wp:inline>
              </w:drawing>
            </w:r>
          </w:p>
        </w:tc>
      </w:tr>
      <w:tr w:rsidR="00282FCB" w:rsidRPr="008F07EF" w14:paraId="395B64C4" w14:textId="77777777" w:rsidTr="003E09A8">
        <w:trPr>
          <w:jc w:val="center"/>
        </w:trPr>
        <w:tc>
          <w:tcPr>
            <w:tcW w:w="1555" w:type="dxa"/>
          </w:tcPr>
          <w:p w14:paraId="44CBC30E" w14:textId="77777777" w:rsidR="00282FCB" w:rsidRPr="008F07EF" w:rsidRDefault="00282FCB" w:rsidP="003E09A8">
            <w:pPr>
              <w:pStyle w:val="Tabletext"/>
              <w:jc w:val="center"/>
              <w:rPr>
                <w:lang w:val="en-GB"/>
              </w:rPr>
            </w:pPr>
            <w:r w:rsidRPr="008F07EF">
              <w:rPr>
                <w:lang w:val="en-GB"/>
              </w:rPr>
              <w:t>3</w:t>
            </w:r>
          </w:p>
        </w:tc>
        <w:tc>
          <w:tcPr>
            <w:tcW w:w="4099" w:type="dxa"/>
          </w:tcPr>
          <w:p w14:paraId="5806C1D5" w14:textId="77777777" w:rsidR="00282FCB" w:rsidRPr="008F07EF" w:rsidRDefault="00282FCB" w:rsidP="003E09A8">
            <w:pPr>
              <w:pStyle w:val="Figure"/>
              <w:rPr>
                <w:lang w:val="en-GB"/>
              </w:rPr>
            </w:pPr>
            <w:r w:rsidRPr="008F07EF">
              <w:rPr>
                <w:noProof/>
                <w:lang w:val="en-GB" w:eastAsia="en-GB"/>
              </w:rPr>
              <w:drawing>
                <wp:inline distT="0" distB="0" distL="0" distR="0" wp14:anchorId="18F93985" wp14:editId="2C2051A0">
                  <wp:extent cx="2162175" cy="1543050"/>
                  <wp:effectExtent l="0" t="0" r="9525" b="0"/>
                  <wp:docPr id="125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269" cstate="print">
                            <a:extLst>
                              <a:ext uri="{28A0092B-C50C-407E-A947-70E740481C1C}">
                                <a14:useLocalDpi xmlns:a14="http://schemas.microsoft.com/office/drawing/2010/main" val="0"/>
                              </a:ext>
                            </a:extLst>
                          </a:blip>
                          <a:srcRect l="491" t="10684" r="21161" b="14735"/>
                          <a:stretch>
                            <a:fillRect/>
                          </a:stretch>
                        </pic:blipFill>
                        <pic:spPr bwMode="auto">
                          <a:xfrm>
                            <a:off x="0" y="0"/>
                            <a:ext cx="2162175" cy="1543050"/>
                          </a:xfrm>
                          <a:prstGeom prst="rect">
                            <a:avLst/>
                          </a:prstGeom>
                          <a:noFill/>
                          <a:ln>
                            <a:noFill/>
                          </a:ln>
                        </pic:spPr>
                      </pic:pic>
                    </a:graphicData>
                  </a:graphic>
                </wp:inline>
              </w:drawing>
            </w:r>
          </w:p>
        </w:tc>
        <w:tc>
          <w:tcPr>
            <w:tcW w:w="3985" w:type="dxa"/>
          </w:tcPr>
          <w:p w14:paraId="1646E8BD" w14:textId="77777777" w:rsidR="00282FCB" w:rsidRPr="008F07EF" w:rsidRDefault="00282FCB" w:rsidP="003E09A8">
            <w:pPr>
              <w:pStyle w:val="Figure"/>
              <w:rPr>
                <w:lang w:val="en-GB"/>
              </w:rPr>
            </w:pPr>
            <w:r w:rsidRPr="008F07EF">
              <w:rPr>
                <w:noProof/>
                <w:lang w:val="en-GB" w:eastAsia="en-GB"/>
              </w:rPr>
              <w:drawing>
                <wp:inline distT="0" distB="0" distL="0" distR="0" wp14:anchorId="6EE82457" wp14:editId="5AC706CE">
                  <wp:extent cx="2066925" cy="1552575"/>
                  <wp:effectExtent l="0" t="0" r="9525" b="9525"/>
                  <wp:docPr id="126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066925" cy="1552575"/>
                          </a:xfrm>
                          <a:prstGeom prst="rect">
                            <a:avLst/>
                          </a:prstGeom>
                          <a:noFill/>
                          <a:ln>
                            <a:noFill/>
                          </a:ln>
                        </pic:spPr>
                      </pic:pic>
                    </a:graphicData>
                  </a:graphic>
                </wp:inline>
              </w:drawing>
            </w:r>
          </w:p>
        </w:tc>
      </w:tr>
    </w:tbl>
    <w:p w14:paraId="02357F56" w14:textId="77777777" w:rsidR="00282FCB" w:rsidRPr="008F07EF" w:rsidRDefault="00282FCB" w:rsidP="00282FCB">
      <w:pPr>
        <w:pStyle w:val="Tablefin"/>
      </w:pPr>
    </w:p>
    <w:p w14:paraId="5962A855" w14:textId="77777777" w:rsidR="00282FCB" w:rsidRPr="008F07EF" w:rsidRDefault="00282FCB" w:rsidP="00282FCB">
      <w:pPr>
        <w:pStyle w:val="Heading3"/>
        <w:rPr>
          <w:lang w:val="en-GB"/>
        </w:rPr>
      </w:pPr>
      <w:r w:rsidRPr="008F07EF">
        <w:rPr>
          <w:lang w:val="en-GB"/>
        </w:rPr>
        <w:t>2.3.8</w:t>
      </w:r>
      <w:r w:rsidRPr="008F07EF">
        <w:rPr>
          <w:lang w:val="en-GB"/>
        </w:rPr>
        <w:tab/>
        <w:t>Conclusion</w:t>
      </w:r>
    </w:p>
    <w:p w14:paraId="38E0B786" w14:textId="77777777" w:rsidR="00282FCB" w:rsidRPr="008F07EF" w:rsidRDefault="00282FCB" w:rsidP="00282FCB">
      <w:pPr>
        <w:rPr>
          <w:lang w:val="en-GB"/>
        </w:rPr>
      </w:pPr>
      <w:r w:rsidRPr="008F07EF">
        <w:rPr>
          <w:lang w:val="en-GB"/>
        </w:rPr>
        <w:t>A new SFN scheme is proposed for DTMB using the UTC reference time. Since the reference UTC time is provided by PTN devices, only one GPS clock is needed in whole system theoretically. What’s more, the utilization of TOD makes for elimination of propagation delay restriction. Laboratory test results show that the proposed SFN scheme performs well when the maximum propagation delay of program distribution network exceeds 1 second, which is an abnormal scenario in the traditional DTMB SFN system. Field trials are performed to further validate the proposed synchronization scheme. Both laboratory and field test results show that the performance of the proposed networking is as good as traditional system.</w:t>
      </w:r>
    </w:p>
    <w:p w14:paraId="1FED56B7" w14:textId="77777777" w:rsidR="00282FCB" w:rsidRPr="008F07EF" w:rsidRDefault="00282FCB" w:rsidP="00282FCB">
      <w:pPr>
        <w:pStyle w:val="Heading2"/>
        <w:rPr>
          <w:lang w:val="en-GB"/>
        </w:rPr>
      </w:pPr>
      <w:bookmarkStart w:id="2051" w:name="_Toc132718805"/>
      <w:bookmarkStart w:id="2052" w:name="_Toc132729268"/>
      <w:bookmarkStart w:id="2053" w:name="_Toc163564338"/>
      <w:bookmarkStart w:id="2054" w:name="_Toc163567588"/>
      <w:bookmarkStart w:id="2055" w:name="_Toc163567719"/>
      <w:bookmarkStart w:id="2056" w:name="_Hlk97708682"/>
      <w:bookmarkEnd w:id="1871"/>
      <w:r w:rsidRPr="008F07EF">
        <w:rPr>
          <w:lang w:val="en-GB"/>
        </w:rPr>
        <w:t>2.4</w:t>
      </w:r>
      <w:r w:rsidRPr="008F07EF">
        <w:rPr>
          <w:rFonts w:eastAsia="DengXian"/>
          <w:lang w:val="en-GB" w:eastAsia="zh-CN"/>
        </w:rPr>
        <w:tab/>
      </w:r>
      <w:r w:rsidRPr="008F07EF">
        <w:rPr>
          <w:lang w:val="en-GB"/>
        </w:rPr>
        <w:t>Large area single frequency network optimization method</w:t>
      </w:r>
      <w:bookmarkEnd w:id="2051"/>
      <w:bookmarkEnd w:id="2052"/>
      <w:bookmarkEnd w:id="2053"/>
      <w:bookmarkEnd w:id="2054"/>
      <w:bookmarkEnd w:id="2055"/>
    </w:p>
    <w:bookmarkEnd w:id="2056"/>
    <w:p w14:paraId="6F246572" w14:textId="77777777" w:rsidR="00282FCB" w:rsidRPr="008F07EF" w:rsidRDefault="00282FCB" w:rsidP="00282FCB">
      <w:pPr>
        <w:pStyle w:val="Heading3"/>
        <w:rPr>
          <w:rFonts w:eastAsia="DengXian"/>
          <w:lang w:val="en-GB" w:eastAsia="zh-CN"/>
        </w:rPr>
      </w:pPr>
      <w:r w:rsidRPr="008F07EF">
        <w:rPr>
          <w:rFonts w:eastAsia="DengXian"/>
          <w:lang w:val="en-GB" w:eastAsia="zh-CN"/>
        </w:rPr>
        <w:t>2.4.1</w:t>
      </w:r>
      <w:r w:rsidRPr="008F07EF">
        <w:rPr>
          <w:rFonts w:eastAsia="DengXian"/>
          <w:lang w:val="en-GB" w:eastAsia="zh-CN"/>
        </w:rPr>
        <w:tab/>
        <w:t>Overview</w:t>
      </w:r>
    </w:p>
    <w:p w14:paraId="6254C4BE" w14:textId="6DA3E1FC" w:rsidR="00282FCB" w:rsidRPr="008F07EF" w:rsidRDefault="00282FCB" w:rsidP="00282FCB">
      <w:pPr>
        <w:rPr>
          <w:rFonts w:eastAsia="SimSun"/>
          <w:kern w:val="2"/>
          <w:szCs w:val="21"/>
          <w:lang w:val="en-GB" w:eastAsia="zh-CN"/>
        </w:rPr>
      </w:pPr>
      <w:r w:rsidRPr="008F07EF">
        <w:rPr>
          <w:rFonts w:eastAsia="SimSun"/>
          <w:lang w:val="en-GB"/>
        </w:rPr>
        <w:t xml:space="preserve">Due to the limitation of frequency resources and the requirement for large area coverage, it is necessary to set up a large area of </w:t>
      </w:r>
      <w:bookmarkStart w:id="2057" w:name="_Hlk96440792"/>
      <w:r w:rsidRPr="008F07EF">
        <w:rPr>
          <w:rFonts w:eastAsia="SimSun"/>
          <w:lang w:val="en-GB"/>
        </w:rPr>
        <w:t>single frequency networ</w:t>
      </w:r>
      <w:bookmarkEnd w:id="2057"/>
      <w:r w:rsidRPr="008F07EF">
        <w:rPr>
          <w:rFonts w:eastAsia="SimSun"/>
          <w:lang w:val="en-GB"/>
        </w:rPr>
        <w:t>k. In China, radio and TV programme wireless digital coverage project</w:t>
      </w:r>
      <w:r w:rsidRPr="008F07EF">
        <w:rPr>
          <w:rFonts w:eastAsia="SimSun"/>
          <w:lang w:val="en-GB" w:eastAsia="zh-CN"/>
        </w:rPr>
        <w:t xml:space="preserve"> of </w:t>
      </w:r>
      <w:r w:rsidRPr="008F07EF">
        <w:rPr>
          <w:rFonts w:eastAsia="SimSun"/>
          <w:lang w:val="en-GB"/>
        </w:rPr>
        <w:t>Hunan provinc</w:t>
      </w:r>
      <w:r w:rsidRPr="008F07EF">
        <w:rPr>
          <w:rFonts w:eastAsia="SimSun"/>
          <w:lang w:val="en-GB" w:eastAsia="zh-CN"/>
        </w:rPr>
        <w:t>e</w:t>
      </w:r>
      <w:r w:rsidRPr="008F07EF">
        <w:rPr>
          <w:rFonts w:eastAsia="SimSun"/>
          <w:lang w:val="en-GB"/>
        </w:rPr>
        <w:t xml:space="preserve"> includes more than 100 terrestrial digital TV stations which deliver five sets of provincial TV program</w:t>
      </w:r>
      <w:r w:rsidR="007A3174">
        <w:rPr>
          <w:rFonts w:eastAsia="SimSun"/>
          <w:lang w:val="en-GB"/>
        </w:rPr>
        <w:t>me</w:t>
      </w:r>
      <w:r w:rsidRPr="008F07EF">
        <w:rPr>
          <w:rFonts w:eastAsia="SimSun"/>
          <w:lang w:val="en-GB"/>
        </w:rPr>
        <w:t>s. The service used a province-wide single frequency network which operated on channel DS-19 (cent</w:t>
      </w:r>
      <w:r w:rsidR="007A3174">
        <w:rPr>
          <w:rFonts w:eastAsia="SimSun"/>
          <w:lang w:val="en-GB"/>
        </w:rPr>
        <w:t>r</w:t>
      </w:r>
      <w:r w:rsidRPr="008F07EF">
        <w:rPr>
          <w:rFonts w:eastAsia="SimSun"/>
          <w:lang w:val="en-GB"/>
        </w:rPr>
        <w:t>e frequency 522 MHz). In order to eliminate or minimize intra-network interference and achieve the most optimal coverage effect, it is necessary to optimize the single frequency network through different technical methods in combination with the actual conditions of each station to improve the population coverage of the single frequency network.</w:t>
      </w:r>
    </w:p>
    <w:p w14:paraId="690C9073" w14:textId="77777777" w:rsidR="00282FCB" w:rsidRPr="008F07EF" w:rsidRDefault="00282FCB" w:rsidP="00282FCB">
      <w:pPr>
        <w:pStyle w:val="Heading3"/>
        <w:rPr>
          <w:rFonts w:eastAsia="DengXian"/>
          <w:lang w:val="en-GB" w:eastAsia="zh-CN"/>
        </w:rPr>
      </w:pPr>
      <w:r w:rsidRPr="008F07EF">
        <w:rPr>
          <w:rFonts w:eastAsia="DengXian"/>
          <w:lang w:val="en-GB" w:eastAsia="zh-CN"/>
        </w:rPr>
        <w:t>2.4.2</w:t>
      </w:r>
      <w:r w:rsidRPr="008F07EF">
        <w:rPr>
          <w:rFonts w:eastAsia="DengXian"/>
          <w:lang w:val="en-GB" w:eastAsia="zh-CN"/>
        </w:rPr>
        <w:tab/>
        <w:t>Single frequency network optimization</w:t>
      </w:r>
    </w:p>
    <w:p w14:paraId="220E8D68" w14:textId="77777777" w:rsidR="00282FCB" w:rsidRPr="008F07EF" w:rsidRDefault="00282FCB" w:rsidP="00282FCB">
      <w:pPr>
        <w:pStyle w:val="Heading4"/>
        <w:rPr>
          <w:rFonts w:eastAsia="DengXian"/>
          <w:lang w:val="en-GB" w:eastAsia="zh-CN"/>
        </w:rPr>
      </w:pPr>
      <w:r w:rsidRPr="008F07EF">
        <w:rPr>
          <w:rFonts w:eastAsia="DengXian"/>
          <w:lang w:val="en-GB" w:eastAsia="zh-CN"/>
        </w:rPr>
        <w:t>2.4.2.1</w:t>
      </w:r>
      <w:r w:rsidRPr="008F07EF">
        <w:rPr>
          <w:rFonts w:eastAsia="DengXian"/>
          <w:lang w:val="en-GB" w:eastAsia="zh-CN"/>
        </w:rPr>
        <w:tab/>
        <w:t>Single frequency network optimization methodology</w:t>
      </w:r>
    </w:p>
    <w:p w14:paraId="23538B66" w14:textId="77777777" w:rsidR="00282FCB" w:rsidRPr="008F07EF" w:rsidRDefault="00282FCB" w:rsidP="00282FCB">
      <w:pPr>
        <w:rPr>
          <w:rFonts w:eastAsia="SimSun"/>
          <w:lang w:val="en-GB"/>
        </w:rPr>
      </w:pPr>
      <w:r w:rsidRPr="008F07EF">
        <w:rPr>
          <w:rFonts w:eastAsia="SimSun"/>
          <w:lang w:val="en-GB"/>
        </w:rPr>
        <w:t>The traditional single frequency network optimization adopts the process of repeatedly adjusting the parameters of transmitting stations, evaluating the coverage through subjective comparison, and then selecting the most reasonable technical parameter. When the number of transmitting stations is small, with the help of professional planning software, the design of single frequency network is not difficult; however, when such design method is used to deal with complex network environment with a large number of transmitting stations, such as the design of province-wide single frequency network, the interference area of single frequency network will keep changing with the change of a single network technical parameters, it is very difficult to get a satisfactory design scheme, resulting in the calculation workload increases exponentially, and even falls into endless iterations.</w:t>
      </w:r>
    </w:p>
    <w:p w14:paraId="57179FDF" w14:textId="77777777" w:rsidR="00282FCB" w:rsidRPr="008F07EF" w:rsidRDefault="00282FCB" w:rsidP="00282FCB">
      <w:pPr>
        <w:rPr>
          <w:rFonts w:eastAsia="SimSun"/>
          <w:lang w:val="en-GB"/>
        </w:rPr>
      </w:pPr>
      <w:r w:rsidRPr="008F07EF">
        <w:rPr>
          <w:rFonts w:eastAsia="SimSun"/>
          <w:lang w:val="en-GB"/>
        </w:rPr>
        <w:t xml:space="preserve">In order to solve the problem of large area single frequency network optimization, the classical optimization algorithm is introduced in the optimization of Hunan Province single frequency network, which </w:t>
      </w:r>
      <w:r w:rsidRPr="008F07EF">
        <w:rPr>
          <w:rFonts w:eastAsia="SimSun"/>
          <w:lang w:val="en-GB" w:eastAsia="zh-CN"/>
        </w:rPr>
        <w:t>regard</w:t>
      </w:r>
      <w:r w:rsidRPr="008F07EF">
        <w:rPr>
          <w:rFonts w:eastAsia="SimSun"/>
          <w:lang w:val="en-GB"/>
        </w:rPr>
        <w:t xml:space="preserve">s the optimization of single frequency network as the solution process under certain constraint relations and simplifies it mathematically as the solution </w:t>
      </w:r>
      <w:r w:rsidRPr="008F07EF">
        <w:rPr>
          <w:rFonts w:eastAsia="SimSun"/>
          <w:lang w:val="en-GB" w:eastAsia="zh-CN"/>
        </w:rPr>
        <w:t>to resolve</w:t>
      </w:r>
      <w:r w:rsidRPr="008F07EF">
        <w:rPr>
          <w:rFonts w:eastAsia="SimSun"/>
          <w:lang w:val="en-GB"/>
        </w:rPr>
        <w:t xml:space="preserve"> space search problem under the condition of certain objective function</w:t>
      </w:r>
      <w:r w:rsidRPr="008F07EF">
        <w:rPr>
          <w:rFonts w:eastAsia="SimSun"/>
          <w:lang w:val="en-GB" w:eastAsia="zh-CN"/>
        </w:rPr>
        <w:t>.</w:t>
      </w:r>
      <w:r w:rsidRPr="008F07EF">
        <w:rPr>
          <w:rFonts w:eastAsia="SimSun"/>
          <w:lang w:val="en-GB"/>
        </w:rPr>
        <w:t xml:space="preserve"> </w:t>
      </w:r>
    </w:p>
    <w:p w14:paraId="405D035B" w14:textId="77777777" w:rsidR="00282FCB" w:rsidRPr="008F07EF" w:rsidRDefault="00282FCB" w:rsidP="00282FCB">
      <w:pPr>
        <w:rPr>
          <w:rFonts w:eastAsia="SimSun"/>
          <w:lang w:val="en-GB"/>
        </w:rPr>
      </w:pPr>
      <w:r w:rsidRPr="008F07EF">
        <w:rPr>
          <w:rFonts w:eastAsia="SimSun"/>
          <w:lang w:val="en-GB" w:eastAsia="zh-CN"/>
        </w:rPr>
        <w:t>The</w:t>
      </w:r>
      <w:r w:rsidRPr="008F07EF">
        <w:rPr>
          <w:rFonts w:eastAsia="SimSun"/>
          <w:lang w:val="en-GB"/>
        </w:rPr>
        <w:t xml:space="preserve"> method </w:t>
      </w:r>
      <w:r w:rsidRPr="008F07EF">
        <w:rPr>
          <w:rFonts w:eastAsia="SimSun"/>
          <w:lang w:val="en-GB" w:eastAsia="zh-CN"/>
        </w:rPr>
        <w:t>of c</w:t>
      </w:r>
      <w:r w:rsidRPr="008F07EF">
        <w:rPr>
          <w:rFonts w:eastAsia="SimSun"/>
          <w:lang w:val="en-GB"/>
        </w:rPr>
        <w:t>ombin</w:t>
      </w:r>
      <w:r w:rsidRPr="008F07EF">
        <w:rPr>
          <w:rFonts w:eastAsia="SimSun"/>
          <w:lang w:val="en-GB" w:eastAsia="zh-CN"/>
        </w:rPr>
        <w:t>ing</w:t>
      </w:r>
      <w:r w:rsidRPr="008F07EF">
        <w:rPr>
          <w:rFonts w:eastAsia="SimSun"/>
          <w:lang w:val="en-GB"/>
        </w:rPr>
        <w:t xml:space="preserve"> the genetic algorithm with the analysis of single frequency network changes the design methodology that </w:t>
      </w:r>
      <w:r w:rsidRPr="008F07EF">
        <w:rPr>
          <w:rFonts w:eastAsia="SimSun"/>
          <w:lang w:val="en-GB" w:eastAsia="zh-CN"/>
        </w:rPr>
        <w:t xml:space="preserve">it </w:t>
      </w:r>
      <w:r w:rsidRPr="008F07EF">
        <w:rPr>
          <w:rFonts w:eastAsia="SimSun"/>
          <w:lang w:val="en-GB"/>
        </w:rPr>
        <w:t>needs to repeatedly adjust the transmitting power, delay time, antenna direction diagram, etc. to get the network coverage effect and then get the relatively applicable design scheme. This method can massively improve the efficiency of single frequency network analysis and design.</w:t>
      </w:r>
    </w:p>
    <w:p w14:paraId="4B568FA0" w14:textId="77777777" w:rsidR="00282FCB" w:rsidRPr="008F07EF" w:rsidRDefault="00282FCB" w:rsidP="00282FCB">
      <w:pPr>
        <w:rPr>
          <w:rFonts w:eastAsia="SimSun"/>
          <w:lang w:val="en-GB" w:eastAsia="zh-CN"/>
        </w:rPr>
      </w:pPr>
      <w:r w:rsidRPr="008F07EF">
        <w:rPr>
          <w:rFonts w:eastAsia="SimSun"/>
          <w:lang w:val="en-GB"/>
        </w:rPr>
        <w:t>The implementation flow of single frequency network optimization based on genetic algorithm was shown in Fig. P4-30.</w:t>
      </w:r>
    </w:p>
    <w:p w14:paraId="52D0D799" w14:textId="77777777" w:rsidR="00282FCB" w:rsidRPr="008F07EF" w:rsidRDefault="00282FCB" w:rsidP="00282FCB">
      <w:pPr>
        <w:pStyle w:val="FigureNo"/>
        <w:rPr>
          <w:rFonts w:eastAsia="DengXian"/>
          <w:lang w:val="en-GB" w:eastAsia="zh-CN"/>
        </w:rPr>
      </w:pPr>
      <w:r w:rsidRPr="008F07EF">
        <w:rPr>
          <w:rFonts w:eastAsia="DengXian"/>
          <w:lang w:val="en-GB" w:eastAsia="zh-CN"/>
        </w:rPr>
        <w:t>FIGURE P4-30</w:t>
      </w:r>
    </w:p>
    <w:p w14:paraId="30EBE6B1" w14:textId="77777777" w:rsidR="00282FCB" w:rsidRPr="008F07EF" w:rsidRDefault="00282FCB" w:rsidP="00282FCB">
      <w:pPr>
        <w:pStyle w:val="Figuretitle"/>
        <w:rPr>
          <w:rFonts w:eastAsia="DengXian"/>
          <w:lang w:val="en-GB" w:eastAsia="zh-CN"/>
        </w:rPr>
      </w:pPr>
      <w:r w:rsidRPr="008F07EF">
        <w:rPr>
          <w:rFonts w:eastAsia="DengXian"/>
          <w:lang w:val="en-GB" w:eastAsia="zh-CN"/>
        </w:rPr>
        <w:t>Single frequency network optimization flow based on genetic algorithm</w:t>
      </w:r>
    </w:p>
    <w:p w14:paraId="64FDF388" w14:textId="77777777" w:rsidR="00282FCB" w:rsidRPr="008F07EF" w:rsidRDefault="00282FCB" w:rsidP="00282FCB">
      <w:pPr>
        <w:pStyle w:val="Figure"/>
        <w:rPr>
          <w:rFonts w:eastAsia="SimSun"/>
          <w:lang w:val="en-GB"/>
        </w:rPr>
      </w:pPr>
      <w:r w:rsidRPr="008F07EF">
        <w:rPr>
          <w:rFonts w:eastAsia="SimSun"/>
          <w:noProof/>
          <w:lang w:val="en-GB"/>
        </w:rPr>
        <w:drawing>
          <wp:inline distT="0" distB="0" distL="0" distR="0" wp14:anchorId="205CE794" wp14:editId="272CCAF8">
            <wp:extent cx="4572000" cy="60007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572000" cy="6000750"/>
                    </a:xfrm>
                    <a:prstGeom prst="rect">
                      <a:avLst/>
                    </a:prstGeom>
                    <a:noFill/>
                    <a:ln>
                      <a:noFill/>
                    </a:ln>
                  </pic:spPr>
                </pic:pic>
              </a:graphicData>
            </a:graphic>
          </wp:inline>
        </w:drawing>
      </w:r>
    </w:p>
    <w:p w14:paraId="7D74A36F" w14:textId="77777777" w:rsidR="00282FCB" w:rsidRPr="008F07EF" w:rsidRDefault="00282FCB" w:rsidP="00282FCB">
      <w:pPr>
        <w:pStyle w:val="Normalaftertitle"/>
        <w:rPr>
          <w:rFonts w:eastAsia="SimSun"/>
          <w:lang w:val="en-GB"/>
        </w:rPr>
      </w:pPr>
      <w:r w:rsidRPr="008F07EF">
        <w:rPr>
          <w:rFonts w:eastAsia="SimSun"/>
          <w:lang w:val="en-GB"/>
        </w:rPr>
        <w:t>During the optimization, the coverage areas of each transmitting station of single frequency network usually overlap with nearby station, where intra-network interference may arise, and the single frequency network system needs to be optimized. When the multipath is strong in the overlapping area of single frequency network, the delay difference between multipath can be reduced; when the multipath delay is long, the strength of multipath signals can be reduced. In the process of single frequency network optimization, the coverage effect of single frequency network can be optimized by adjusting the relative delay of signals of each transmitting station and/or reducing the transmitting power of each transmitting station. The optimization can adjust the interference area of single frequency network to the smallest area or adjusting the interference area of single frequency network to the area with less population density.</w:t>
      </w:r>
    </w:p>
    <w:p w14:paraId="7EAEE344" w14:textId="77777777" w:rsidR="00282FCB" w:rsidRPr="008F07EF" w:rsidRDefault="00282FCB" w:rsidP="00282FCB">
      <w:pPr>
        <w:keepLines/>
        <w:rPr>
          <w:rFonts w:eastAsia="SimSun"/>
          <w:lang w:val="en-GB"/>
        </w:rPr>
      </w:pPr>
      <w:r w:rsidRPr="008F07EF">
        <w:rPr>
          <w:rFonts w:eastAsia="SimSun"/>
          <w:lang w:val="en-GB"/>
        </w:rPr>
        <w:t xml:space="preserve">Although it is possible to reduce the interference of a single frequency network by reducing the transmitting power, this actually comes at the cost of reducing the coverage of the whole network. This approach can be considered in advance during the initial planning phase of a single frequency network, but it should be used with caution during the optimization phase of a single frequency network. Adjusting the transmit delay </w:t>
      </w:r>
      <w:r w:rsidRPr="008F07EF">
        <w:rPr>
          <w:rFonts w:eastAsia="SimSun"/>
          <w:lang w:val="en-GB" w:eastAsia="zh-CN"/>
        </w:rPr>
        <w:t>has</w:t>
      </w:r>
      <w:r w:rsidRPr="008F07EF">
        <w:rPr>
          <w:rFonts w:eastAsia="SimSun"/>
          <w:lang w:val="en-GB"/>
        </w:rPr>
        <w:t xml:space="preserve"> been considered as the main, and the most economical and convenient way in the single frequency network optimization phase.</w:t>
      </w:r>
    </w:p>
    <w:p w14:paraId="165190FB" w14:textId="77777777" w:rsidR="00282FCB" w:rsidRPr="008F07EF" w:rsidRDefault="00282FCB" w:rsidP="00282FCB">
      <w:pPr>
        <w:pStyle w:val="Heading4"/>
        <w:rPr>
          <w:rFonts w:eastAsia="DengXian"/>
          <w:lang w:val="en-GB" w:eastAsia="zh-CN"/>
        </w:rPr>
      </w:pPr>
      <w:r w:rsidRPr="008F07EF">
        <w:rPr>
          <w:rFonts w:eastAsia="DengXian"/>
          <w:lang w:val="en-GB" w:eastAsia="zh-CN"/>
        </w:rPr>
        <w:t>2.4.2.2</w:t>
      </w:r>
      <w:r w:rsidRPr="008F07EF">
        <w:rPr>
          <w:rFonts w:eastAsia="DengXian"/>
          <w:lang w:val="en-GB" w:eastAsia="zh-CN"/>
        </w:rPr>
        <w:tab/>
        <w:t>Single frequency network interference optimization example</w:t>
      </w:r>
    </w:p>
    <w:p w14:paraId="5233A89A" w14:textId="77777777" w:rsidR="00282FCB" w:rsidRPr="008F07EF" w:rsidRDefault="00282FCB" w:rsidP="00282FCB">
      <w:pPr>
        <w:rPr>
          <w:rFonts w:eastAsia="SimSun"/>
          <w:lang w:val="en-GB"/>
        </w:rPr>
      </w:pPr>
      <w:r w:rsidRPr="008F07EF">
        <w:rPr>
          <w:rFonts w:eastAsia="SimSun"/>
          <w:lang w:val="en-GB"/>
        </w:rPr>
        <w:t>Chenzhou City is located in the south of Hunan Province, and the area is dominated by mountainous terrain. The city includes 12 single frequency network transmitting stations. The coverage and optimization analysis results in the area were shown in Figs P4-31</w:t>
      </w:r>
      <w:r w:rsidRPr="008F07EF">
        <w:rPr>
          <w:rFonts w:eastAsia="SimSun"/>
          <w:lang w:val="en-GB" w:eastAsia="zh-CN"/>
        </w:rPr>
        <w:t xml:space="preserve"> to </w:t>
      </w:r>
      <w:r w:rsidRPr="008F07EF">
        <w:rPr>
          <w:rFonts w:eastAsia="SimSun"/>
          <w:lang w:val="en-GB"/>
        </w:rPr>
        <w:t>P4-33, and the parameter configurations were shown in Table P4-15.</w:t>
      </w:r>
    </w:p>
    <w:p w14:paraId="22D7F75C" w14:textId="77777777" w:rsidR="00282FCB" w:rsidRPr="008F07EF" w:rsidRDefault="00282FCB" w:rsidP="00282FCB">
      <w:pPr>
        <w:pStyle w:val="FigureNo"/>
        <w:rPr>
          <w:rFonts w:eastAsia="DengXian"/>
          <w:lang w:val="en-GB" w:eastAsia="zh-CN"/>
        </w:rPr>
      </w:pPr>
      <w:r w:rsidRPr="008F07EF">
        <w:rPr>
          <w:rFonts w:eastAsia="DengXian"/>
          <w:lang w:val="en-GB" w:eastAsia="zh-CN"/>
        </w:rPr>
        <w:t>FIGURE P4-31</w:t>
      </w:r>
    </w:p>
    <w:p w14:paraId="52394EFA" w14:textId="77777777" w:rsidR="00282FCB" w:rsidRPr="008F07EF" w:rsidRDefault="00282FCB" w:rsidP="00282FCB">
      <w:pPr>
        <w:pStyle w:val="Figuretitle"/>
        <w:rPr>
          <w:rFonts w:eastAsia="DengXian"/>
          <w:lang w:val="en-GB" w:eastAsia="zh-CN"/>
        </w:rPr>
      </w:pPr>
      <w:r w:rsidRPr="008F07EF">
        <w:rPr>
          <w:rFonts w:eastAsia="DengXian"/>
          <w:lang w:val="en-GB" w:eastAsia="zh-CN"/>
        </w:rPr>
        <w:t>Coverage effect under the condition of no time delay adjustment</w:t>
      </w:r>
    </w:p>
    <w:p w14:paraId="7B979C64" w14:textId="77777777" w:rsidR="00282FCB" w:rsidRPr="008F07EF" w:rsidRDefault="00282FCB" w:rsidP="00282FCB">
      <w:pPr>
        <w:pStyle w:val="Figure"/>
        <w:rPr>
          <w:rFonts w:eastAsia="SimSun"/>
          <w:lang w:val="en-GB"/>
        </w:rPr>
      </w:pPr>
      <w:r w:rsidRPr="008F07EF">
        <w:rPr>
          <w:rFonts w:eastAsia="SimSun"/>
          <w:noProof/>
          <w:lang w:val="en-GB"/>
        </w:rPr>
        <w:drawing>
          <wp:inline distT="0" distB="0" distL="0" distR="0" wp14:anchorId="7C735A64" wp14:editId="705FA769">
            <wp:extent cx="4011930" cy="3990975"/>
            <wp:effectExtent l="0" t="0" r="7620" b="0"/>
            <wp:docPr id="3" name="图片 3"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地图&#10;&#10;描述已自动生成"/>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a:xfrm>
                      <a:off x="0" y="0"/>
                      <a:ext cx="4030138" cy="4008564"/>
                    </a:xfrm>
                    <a:prstGeom prst="rect">
                      <a:avLst/>
                    </a:prstGeom>
                    <a:noFill/>
                    <a:ln>
                      <a:noFill/>
                    </a:ln>
                  </pic:spPr>
                </pic:pic>
              </a:graphicData>
            </a:graphic>
          </wp:inline>
        </w:drawing>
      </w:r>
    </w:p>
    <w:p w14:paraId="0257A4CA" w14:textId="77777777" w:rsidR="00282FCB" w:rsidRPr="008F07EF" w:rsidRDefault="00282FCB" w:rsidP="00282FCB">
      <w:pPr>
        <w:pStyle w:val="FigureNo"/>
        <w:rPr>
          <w:rFonts w:eastAsia="DengXian"/>
          <w:lang w:val="en-GB" w:eastAsia="zh-CN"/>
        </w:rPr>
      </w:pPr>
      <w:bookmarkStart w:id="2058" w:name="OLE_LINK1"/>
      <w:r w:rsidRPr="008F07EF">
        <w:rPr>
          <w:rFonts w:eastAsia="DengXian"/>
          <w:lang w:val="en-GB" w:eastAsia="zh-CN"/>
        </w:rPr>
        <w:t>FIGURE P4-3</w:t>
      </w:r>
      <w:bookmarkEnd w:id="2058"/>
      <w:r w:rsidRPr="008F07EF">
        <w:rPr>
          <w:rFonts w:eastAsia="DengXian"/>
          <w:lang w:val="en-GB" w:eastAsia="zh-CN"/>
        </w:rPr>
        <w:t>2</w:t>
      </w:r>
    </w:p>
    <w:p w14:paraId="7759819E" w14:textId="77777777" w:rsidR="00282FCB" w:rsidRPr="008F07EF" w:rsidRDefault="00282FCB" w:rsidP="00282FCB">
      <w:pPr>
        <w:pStyle w:val="Figuretitle"/>
        <w:rPr>
          <w:rFonts w:eastAsia="DengXian"/>
          <w:lang w:val="en-GB" w:eastAsia="zh-CN"/>
        </w:rPr>
      </w:pPr>
      <w:r w:rsidRPr="008F07EF">
        <w:rPr>
          <w:rFonts w:eastAsia="DengXian"/>
          <w:lang w:val="en-GB" w:eastAsia="zh-CN"/>
        </w:rPr>
        <w:t>Interference in the network before optimization</w:t>
      </w:r>
    </w:p>
    <w:p w14:paraId="3FCE78FF" w14:textId="77777777" w:rsidR="00282FCB" w:rsidRPr="008F07EF" w:rsidRDefault="00282FCB" w:rsidP="00282FCB">
      <w:pPr>
        <w:pStyle w:val="Figure"/>
        <w:rPr>
          <w:rFonts w:eastAsia="SimSun"/>
          <w:lang w:val="en-GB"/>
        </w:rPr>
      </w:pPr>
      <w:r w:rsidRPr="008F07EF">
        <w:rPr>
          <w:rFonts w:eastAsia="SimSun"/>
          <w:noProof/>
          <w:lang w:val="en-GB"/>
        </w:rPr>
        <w:drawing>
          <wp:inline distT="0" distB="0" distL="0" distR="0" wp14:anchorId="20A6555E" wp14:editId="2825B21E">
            <wp:extent cx="3722370" cy="3695700"/>
            <wp:effectExtent l="0" t="0" r="0" b="0"/>
            <wp:docPr id="2" name="图片 2"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地图&#10;&#10;描述已自动生成"/>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a:xfrm>
                      <a:off x="0" y="0"/>
                      <a:ext cx="3734280" cy="3707285"/>
                    </a:xfrm>
                    <a:prstGeom prst="rect">
                      <a:avLst/>
                    </a:prstGeom>
                    <a:noFill/>
                    <a:ln>
                      <a:noFill/>
                    </a:ln>
                  </pic:spPr>
                </pic:pic>
              </a:graphicData>
            </a:graphic>
          </wp:inline>
        </w:drawing>
      </w:r>
    </w:p>
    <w:p w14:paraId="6F049D16" w14:textId="77777777" w:rsidR="00282FCB" w:rsidRPr="008F07EF" w:rsidRDefault="00282FCB" w:rsidP="00282FCB">
      <w:pPr>
        <w:pStyle w:val="Normalaftertitle"/>
        <w:rPr>
          <w:rFonts w:eastAsia="SimSun"/>
          <w:lang w:val="en-GB"/>
        </w:rPr>
      </w:pPr>
      <w:r w:rsidRPr="008F07EF">
        <w:rPr>
          <w:rFonts w:eastAsia="SimSun"/>
          <w:lang w:val="en-GB"/>
        </w:rPr>
        <w:t>According to statistics, the ideal coverage area at this setup is 16 153.50 square kilometres, and the actual coverage area is 12 895.50 square kilometres, with an effective coverage ratio of 79.83%.</w:t>
      </w:r>
    </w:p>
    <w:p w14:paraId="1F0B35A7" w14:textId="77777777" w:rsidR="00282FCB" w:rsidRPr="008F07EF" w:rsidRDefault="00282FCB" w:rsidP="00282FCB">
      <w:pPr>
        <w:pStyle w:val="FigureNo"/>
        <w:rPr>
          <w:rFonts w:eastAsia="DengXian"/>
          <w:lang w:val="en-GB" w:eastAsia="zh-CN"/>
        </w:rPr>
      </w:pPr>
      <w:r w:rsidRPr="008F07EF">
        <w:rPr>
          <w:rFonts w:eastAsia="DengXian"/>
          <w:lang w:val="en-GB" w:eastAsia="zh-CN"/>
        </w:rPr>
        <w:t>FIGURE P4-33</w:t>
      </w:r>
    </w:p>
    <w:p w14:paraId="0C16076F" w14:textId="77777777" w:rsidR="00282FCB" w:rsidRPr="008F07EF" w:rsidRDefault="00282FCB" w:rsidP="00282FCB">
      <w:pPr>
        <w:pStyle w:val="Figuretitle"/>
        <w:rPr>
          <w:rFonts w:eastAsia="DengXian"/>
          <w:lang w:val="en-GB" w:eastAsia="zh-CN"/>
        </w:rPr>
      </w:pPr>
      <w:r w:rsidRPr="008F07EF">
        <w:rPr>
          <w:rFonts w:eastAsia="DengXian"/>
          <w:lang w:val="en-GB" w:eastAsia="zh-CN"/>
        </w:rPr>
        <w:t>Interference analysis in the network after optimization</w:t>
      </w:r>
    </w:p>
    <w:p w14:paraId="4427F6E7" w14:textId="77777777" w:rsidR="00282FCB" w:rsidRPr="008F07EF" w:rsidRDefault="00282FCB" w:rsidP="00282FCB">
      <w:pPr>
        <w:pStyle w:val="Figure"/>
        <w:rPr>
          <w:rFonts w:eastAsia="SimSun"/>
          <w:sz w:val="21"/>
          <w:szCs w:val="24"/>
          <w:lang w:val="en-GB"/>
        </w:rPr>
      </w:pPr>
      <w:r w:rsidRPr="008F07EF">
        <w:rPr>
          <w:rFonts w:eastAsia="SimSun"/>
          <w:noProof/>
          <w:lang w:val="en-GB"/>
        </w:rPr>
        <w:drawing>
          <wp:inline distT="0" distB="0" distL="0" distR="0" wp14:anchorId="492F00DD" wp14:editId="2B410191">
            <wp:extent cx="3562709" cy="3530283"/>
            <wp:effectExtent l="0" t="0" r="6985" b="0"/>
            <wp:docPr id="28" name="图片 25"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地图&#10;&#10;描述已自动生成"/>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a:xfrm>
                      <a:off x="0" y="0"/>
                      <a:ext cx="3562709" cy="3530283"/>
                    </a:xfrm>
                    <a:prstGeom prst="rect">
                      <a:avLst/>
                    </a:prstGeom>
                    <a:noFill/>
                    <a:ln>
                      <a:noFill/>
                    </a:ln>
                  </pic:spPr>
                </pic:pic>
              </a:graphicData>
            </a:graphic>
          </wp:inline>
        </w:drawing>
      </w:r>
    </w:p>
    <w:p w14:paraId="4C37E3FE" w14:textId="77777777" w:rsidR="00282FCB" w:rsidRPr="008F07EF" w:rsidRDefault="00282FCB" w:rsidP="00282FCB">
      <w:pPr>
        <w:pStyle w:val="Normalaftertitle"/>
        <w:rPr>
          <w:rFonts w:eastAsia="SimSun"/>
          <w:szCs w:val="24"/>
          <w:lang w:val="en-GB"/>
        </w:rPr>
      </w:pPr>
      <w:r w:rsidRPr="008F07EF">
        <w:rPr>
          <w:rFonts w:eastAsia="SimSun"/>
          <w:lang w:val="en-GB"/>
        </w:rPr>
        <w:t>According to statistics, the ideal coverage area at this time is 16,153.50 square kilometres, and the actual coverage area increase to 15,207.75 square kilometres, with an effective coverage ratio of 94.15%.</w:t>
      </w:r>
    </w:p>
    <w:p w14:paraId="17326C94" w14:textId="77777777" w:rsidR="00282FCB" w:rsidRPr="008F07EF" w:rsidRDefault="00282FCB" w:rsidP="0066310D">
      <w:pPr>
        <w:pStyle w:val="TableNo"/>
        <w:rPr>
          <w:rFonts w:eastAsia="SimSun"/>
          <w:lang w:val="en-GB" w:eastAsia="zh-CN"/>
        </w:rPr>
      </w:pPr>
      <w:r w:rsidRPr="008F07EF">
        <w:rPr>
          <w:rFonts w:eastAsia="SimSun"/>
          <w:lang w:val="en-GB"/>
        </w:rPr>
        <w:t>TABLE</w:t>
      </w:r>
      <w:r w:rsidRPr="008F07EF">
        <w:rPr>
          <w:rFonts w:eastAsia="SimSun"/>
          <w:lang w:val="en-GB" w:eastAsia="zh-CN"/>
        </w:rPr>
        <w:t xml:space="preserve"> P4-15</w:t>
      </w:r>
    </w:p>
    <w:p w14:paraId="047C336D" w14:textId="77777777" w:rsidR="00282FCB" w:rsidRPr="008F07EF" w:rsidRDefault="00282FCB" w:rsidP="00282FCB">
      <w:pPr>
        <w:pStyle w:val="Tabletitle"/>
        <w:rPr>
          <w:rFonts w:eastAsia="SimSun"/>
          <w:lang w:val="en-GB" w:eastAsia="zh-CN"/>
        </w:rPr>
      </w:pPr>
      <w:r w:rsidRPr="008F07EF">
        <w:rPr>
          <w:rFonts w:eastAsia="SimSun"/>
          <w:lang w:val="en-GB" w:eastAsia="zh-CN"/>
        </w:rPr>
        <w:t>Optimization parameters of related stations</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1539"/>
        <w:gridCol w:w="2445"/>
        <w:gridCol w:w="1052"/>
        <w:gridCol w:w="1044"/>
        <w:gridCol w:w="1701"/>
      </w:tblGrid>
      <w:tr w:rsidR="00282FCB" w:rsidRPr="008F07EF" w14:paraId="5C4A668C" w14:textId="77777777" w:rsidTr="003E09A8">
        <w:trPr>
          <w:trHeight w:val="564"/>
          <w:jc w:val="center"/>
        </w:trPr>
        <w:tc>
          <w:tcPr>
            <w:tcW w:w="724" w:type="dxa"/>
            <w:vAlign w:val="center"/>
          </w:tcPr>
          <w:p w14:paraId="2BCD7EEB" w14:textId="77777777" w:rsidR="00282FCB" w:rsidRPr="008F07EF" w:rsidRDefault="00282FCB" w:rsidP="003E09A8">
            <w:pPr>
              <w:pStyle w:val="Tablehead"/>
              <w:rPr>
                <w:rFonts w:eastAsia="SimSun"/>
                <w:lang w:val="en-GB" w:eastAsia="zh-CN"/>
              </w:rPr>
            </w:pPr>
            <w:bookmarkStart w:id="2059" w:name="_Hlk92781675"/>
            <w:r w:rsidRPr="008F07EF">
              <w:rPr>
                <w:rFonts w:eastAsia="SimSun"/>
                <w:lang w:val="en-GB" w:eastAsia="zh-CN"/>
              </w:rPr>
              <w:t>No.</w:t>
            </w:r>
          </w:p>
        </w:tc>
        <w:tc>
          <w:tcPr>
            <w:tcW w:w="1539" w:type="dxa"/>
            <w:vAlign w:val="center"/>
          </w:tcPr>
          <w:p w14:paraId="058AB832" w14:textId="77777777" w:rsidR="00282FCB" w:rsidRPr="008F07EF" w:rsidRDefault="00282FCB" w:rsidP="003E09A8">
            <w:pPr>
              <w:pStyle w:val="Tablehead"/>
              <w:rPr>
                <w:rFonts w:eastAsia="SimSun"/>
                <w:lang w:val="en-GB" w:eastAsia="zh-CN"/>
              </w:rPr>
            </w:pPr>
            <w:r w:rsidRPr="008F07EF">
              <w:rPr>
                <w:rFonts w:eastAsia="SimSun"/>
                <w:lang w:val="en-GB" w:eastAsia="zh-CN"/>
              </w:rPr>
              <w:t>City</w:t>
            </w:r>
          </w:p>
        </w:tc>
        <w:tc>
          <w:tcPr>
            <w:tcW w:w="2445" w:type="dxa"/>
            <w:vAlign w:val="center"/>
          </w:tcPr>
          <w:p w14:paraId="35C8F9D5" w14:textId="77777777" w:rsidR="00282FCB" w:rsidRPr="008F07EF" w:rsidRDefault="00282FCB" w:rsidP="003E09A8">
            <w:pPr>
              <w:pStyle w:val="Tablehead"/>
              <w:rPr>
                <w:rFonts w:eastAsia="SimSun"/>
                <w:lang w:val="en-GB" w:eastAsia="zh-CN"/>
              </w:rPr>
            </w:pPr>
            <w:r w:rsidRPr="008F07EF">
              <w:rPr>
                <w:rFonts w:eastAsia="SimSun"/>
                <w:lang w:val="en-GB" w:eastAsia="zh-CN"/>
              </w:rPr>
              <w:t>Station</w:t>
            </w:r>
          </w:p>
        </w:tc>
        <w:tc>
          <w:tcPr>
            <w:tcW w:w="1052" w:type="dxa"/>
            <w:vAlign w:val="center"/>
          </w:tcPr>
          <w:p w14:paraId="7A252589" w14:textId="77777777" w:rsidR="00282FCB" w:rsidRPr="008F07EF" w:rsidRDefault="00282FCB" w:rsidP="003E09A8">
            <w:pPr>
              <w:pStyle w:val="Tablehead"/>
              <w:rPr>
                <w:rFonts w:eastAsia="SimSun"/>
                <w:lang w:val="en-GB" w:eastAsia="zh-CN"/>
              </w:rPr>
            </w:pPr>
            <w:r w:rsidRPr="008F07EF">
              <w:rPr>
                <w:rFonts w:eastAsia="SimSun"/>
                <w:lang w:val="en-GB" w:eastAsia="zh-CN"/>
              </w:rPr>
              <w:t>Power</w:t>
            </w:r>
            <w:r w:rsidRPr="008F07EF">
              <w:rPr>
                <w:rFonts w:eastAsia="SimSun"/>
                <w:lang w:val="en-GB" w:eastAsia="zh-CN"/>
              </w:rPr>
              <w:br/>
              <w:t>(kW)</w:t>
            </w:r>
          </w:p>
        </w:tc>
        <w:tc>
          <w:tcPr>
            <w:tcW w:w="1044" w:type="dxa"/>
            <w:vAlign w:val="center"/>
          </w:tcPr>
          <w:p w14:paraId="7E1DEBB5" w14:textId="77777777" w:rsidR="00282FCB" w:rsidRPr="008F07EF" w:rsidRDefault="00282FCB" w:rsidP="003E09A8">
            <w:pPr>
              <w:pStyle w:val="Tablehead"/>
              <w:rPr>
                <w:rFonts w:eastAsia="SimSun"/>
                <w:lang w:val="en-GB" w:eastAsia="zh-CN"/>
              </w:rPr>
            </w:pPr>
            <w:r w:rsidRPr="008F07EF">
              <w:rPr>
                <w:rFonts w:eastAsia="SimSun"/>
                <w:lang w:val="en-GB" w:eastAsia="zh-CN"/>
              </w:rPr>
              <w:t>Delay</w:t>
            </w:r>
            <w:r w:rsidRPr="008F07EF">
              <w:rPr>
                <w:rFonts w:eastAsia="SimSun"/>
                <w:lang w:val="en-GB" w:eastAsia="zh-CN"/>
              </w:rPr>
              <w:br/>
              <w:t>(μs)</w:t>
            </w:r>
          </w:p>
        </w:tc>
        <w:tc>
          <w:tcPr>
            <w:tcW w:w="1701" w:type="dxa"/>
            <w:vAlign w:val="center"/>
          </w:tcPr>
          <w:p w14:paraId="5CE8712B" w14:textId="77777777" w:rsidR="00282FCB" w:rsidRPr="008F07EF" w:rsidRDefault="00282FCB" w:rsidP="003E09A8">
            <w:pPr>
              <w:pStyle w:val="Tablehead"/>
              <w:rPr>
                <w:rFonts w:eastAsia="SimSun"/>
                <w:lang w:val="en-GB" w:eastAsia="zh-CN"/>
              </w:rPr>
            </w:pPr>
            <w:r w:rsidRPr="008F07EF">
              <w:rPr>
                <w:rFonts w:eastAsia="SimSun"/>
                <w:lang w:val="en-GB" w:eastAsia="zh-CN"/>
              </w:rPr>
              <w:t>Interference area</w:t>
            </w:r>
          </w:p>
        </w:tc>
      </w:tr>
      <w:tr w:rsidR="00282FCB" w:rsidRPr="008F07EF" w14:paraId="22AEB8A1" w14:textId="77777777" w:rsidTr="003E09A8">
        <w:trPr>
          <w:trHeight w:val="397"/>
          <w:jc w:val="center"/>
        </w:trPr>
        <w:tc>
          <w:tcPr>
            <w:tcW w:w="724" w:type="dxa"/>
            <w:vAlign w:val="center"/>
          </w:tcPr>
          <w:p w14:paraId="2D4CE03A"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1</w:t>
            </w:r>
          </w:p>
        </w:tc>
        <w:tc>
          <w:tcPr>
            <w:tcW w:w="1539" w:type="dxa"/>
            <w:vMerge w:val="restart"/>
            <w:vAlign w:val="center"/>
          </w:tcPr>
          <w:p w14:paraId="7942E2F7" w14:textId="77777777" w:rsidR="00282FCB" w:rsidRPr="008F07EF" w:rsidRDefault="00282FCB" w:rsidP="003E09A8">
            <w:pPr>
              <w:pStyle w:val="Tabletext"/>
              <w:rPr>
                <w:rFonts w:eastAsia="SimSun"/>
                <w:kern w:val="2"/>
                <w:sz w:val="21"/>
                <w:szCs w:val="24"/>
                <w:lang w:val="en-GB" w:eastAsia="zh-CN"/>
              </w:rPr>
            </w:pPr>
            <w:r w:rsidRPr="008F07EF">
              <w:rPr>
                <w:rFonts w:eastAsia="SimSun"/>
                <w:kern w:val="2"/>
                <w:sz w:val="21"/>
                <w:szCs w:val="24"/>
                <w:lang w:val="en-GB" w:eastAsia="zh-CN"/>
              </w:rPr>
              <w:t>ChenZhou city</w:t>
            </w:r>
          </w:p>
        </w:tc>
        <w:tc>
          <w:tcPr>
            <w:tcW w:w="2445" w:type="dxa"/>
            <w:vAlign w:val="center"/>
          </w:tcPr>
          <w:p w14:paraId="160A0C07" w14:textId="77777777" w:rsidR="00282FCB" w:rsidRPr="008F07EF" w:rsidRDefault="00282FCB" w:rsidP="003E09A8">
            <w:pPr>
              <w:pStyle w:val="Tabletext"/>
              <w:rPr>
                <w:rFonts w:eastAsia="SimSun"/>
                <w:kern w:val="2"/>
                <w:sz w:val="21"/>
                <w:szCs w:val="24"/>
                <w:lang w:val="en-GB" w:eastAsia="zh-CN"/>
              </w:rPr>
            </w:pPr>
            <w:r w:rsidRPr="008F07EF">
              <w:rPr>
                <w:rFonts w:eastAsia="SimSun"/>
                <w:kern w:val="2"/>
                <w:sz w:val="21"/>
                <w:szCs w:val="24"/>
                <w:lang w:val="en-GB" w:eastAsia="zh-CN"/>
              </w:rPr>
              <w:t>Sizhoushan station</w:t>
            </w:r>
          </w:p>
        </w:tc>
        <w:tc>
          <w:tcPr>
            <w:tcW w:w="1052" w:type="dxa"/>
            <w:vAlign w:val="center"/>
          </w:tcPr>
          <w:p w14:paraId="1A7C2A68"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0.3</w:t>
            </w:r>
          </w:p>
        </w:tc>
        <w:tc>
          <w:tcPr>
            <w:tcW w:w="1044" w:type="dxa"/>
            <w:vAlign w:val="center"/>
          </w:tcPr>
          <w:p w14:paraId="2873A4A9"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140</w:t>
            </w:r>
          </w:p>
        </w:tc>
        <w:tc>
          <w:tcPr>
            <w:tcW w:w="1701" w:type="dxa"/>
            <w:vMerge w:val="restart"/>
            <w:vAlign w:val="center"/>
          </w:tcPr>
          <w:p w14:paraId="7780A8CE" w14:textId="77777777" w:rsidR="00282FCB" w:rsidRPr="008F07EF" w:rsidRDefault="00282FCB" w:rsidP="003E09A8">
            <w:pPr>
              <w:pStyle w:val="Tabletext"/>
              <w:rPr>
                <w:rFonts w:eastAsia="SimSun"/>
                <w:kern w:val="2"/>
                <w:sz w:val="21"/>
                <w:szCs w:val="24"/>
                <w:lang w:val="en-GB" w:eastAsia="zh-CN"/>
              </w:rPr>
            </w:pPr>
            <w:r w:rsidRPr="008F07EF">
              <w:rPr>
                <w:rFonts w:eastAsia="SimSun"/>
                <w:kern w:val="2"/>
                <w:sz w:val="21"/>
                <w:szCs w:val="24"/>
                <w:lang w:val="en-GB" w:eastAsia="zh-CN"/>
              </w:rPr>
              <w:t xml:space="preserve">Sizhoushan </w:t>
            </w:r>
          </w:p>
          <w:p w14:paraId="1DD8D6A2" w14:textId="77777777" w:rsidR="00282FCB" w:rsidRPr="008F07EF" w:rsidRDefault="00282FCB" w:rsidP="003E09A8">
            <w:pPr>
              <w:pStyle w:val="Tabletext"/>
              <w:rPr>
                <w:rFonts w:eastAsia="SimSun"/>
                <w:kern w:val="2"/>
                <w:sz w:val="21"/>
                <w:szCs w:val="24"/>
                <w:lang w:val="en-GB" w:eastAsia="zh-CN"/>
              </w:rPr>
            </w:pPr>
            <w:r w:rsidRPr="008F07EF">
              <w:rPr>
                <w:rFonts w:eastAsia="SimSun"/>
                <w:kern w:val="2"/>
                <w:sz w:val="21"/>
                <w:szCs w:val="24"/>
                <w:lang w:val="en-GB" w:eastAsia="zh-CN"/>
              </w:rPr>
              <w:t>District</w:t>
            </w:r>
          </w:p>
        </w:tc>
      </w:tr>
      <w:tr w:rsidR="00282FCB" w:rsidRPr="008F07EF" w14:paraId="55AF35C0" w14:textId="77777777" w:rsidTr="003E09A8">
        <w:trPr>
          <w:trHeight w:val="397"/>
          <w:jc w:val="center"/>
        </w:trPr>
        <w:tc>
          <w:tcPr>
            <w:tcW w:w="724" w:type="dxa"/>
            <w:vAlign w:val="center"/>
          </w:tcPr>
          <w:p w14:paraId="23EDBFAC"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2</w:t>
            </w:r>
          </w:p>
        </w:tc>
        <w:tc>
          <w:tcPr>
            <w:tcW w:w="1539" w:type="dxa"/>
            <w:vMerge/>
            <w:vAlign w:val="center"/>
          </w:tcPr>
          <w:p w14:paraId="72DEF263" w14:textId="77777777" w:rsidR="00282FCB" w:rsidRPr="008F07EF" w:rsidRDefault="00282FCB" w:rsidP="003E09A8">
            <w:pPr>
              <w:pStyle w:val="Tabletext"/>
              <w:rPr>
                <w:rFonts w:eastAsia="SimSun"/>
                <w:kern w:val="2"/>
                <w:sz w:val="21"/>
                <w:szCs w:val="24"/>
                <w:lang w:val="en-GB" w:eastAsia="zh-CN"/>
              </w:rPr>
            </w:pPr>
          </w:p>
        </w:tc>
        <w:tc>
          <w:tcPr>
            <w:tcW w:w="2445" w:type="dxa"/>
            <w:vAlign w:val="center"/>
          </w:tcPr>
          <w:p w14:paraId="6E05B60D" w14:textId="77777777" w:rsidR="00282FCB" w:rsidRPr="008F07EF" w:rsidRDefault="00282FCB" w:rsidP="003E09A8">
            <w:pPr>
              <w:pStyle w:val="Tabletext"/>
              <w:rPr>
                <w:rFonts w:eastAsia="SimSun"/>
                <w:kern w:val="2"/>
                <w:sz w:val="21"/>
                <w:szCs w:val="24"/>
                <w:lang w:val="en-GB" w:eastAsia="zh-CN"/>
              </w:rPr>
            </w:pPr>
            <w:r w:rsidRPr="008F07EF">
              <w:rPr>
                <w:rFonts w:eastAsia="SimSun"/>
                <w:kern w:val="2"/>
                <w:sz w:val="21"/>
                <w:szCs w:val="24"/>
                <w:lang w:val="en-GB" w:eastAsia="zh-CN"/>
              </w:rPr>
              <w:t>Suxianling station</w:t>
            </w:r>
          </w:p>
        </w:tc>
        <w:tc>
          <w:tcPr>
            <w:tcW w:w="1052" w:type="dxa"/>
            <w:vAlign w:val="center"/>
          </w:tcPr>
          <w:p w14:paraId="6C25F4C0"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1</w:t>
            </w:r>
          </w:p>
        </w:tc>
        <w:tc>
          <w:tcPr>
            <w:tcW w:w="1044" w:type="dxa"/>
            <w:vAlign w:val="center"/>
          </w:tcPr>
          <w:p w14:paraId="072B567A"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72</w:t>
            </w:r>
          </w:p>
        </w:tc>
        <w:tc>
          <w:tcPr>
            <w:tcW w:w="1701" w:type="dxa"/>
            <w:vMerge/>
            <w:vAlign w:val="center"/>
          </w:tcPr>
          <w:p w14:paraId="24A12904" w14:textId="77777777" w:rsidR="00282FCB" w:rsidRPr="008F07EF" w:rsidRDefault="00282FCB" w:rsidP="003E09A8">
            <w:pPr>
              <w:pStyle w:val="Tabletext"/>
              <w:rPr>
                <w:rFonts w:eastAsia="SimSun"/>
                <w:kern w:val="2"/>
                <w:sz w:val="21"/>
                <w:szCs w:val="24"/>
                <w:lang w:val="en-GB" w:eastAsia="zh-CN"/>
              </w:rPr>
            </w:pPr>
          </w:p>
        </w:tc>
      </w:tr>
      <w:tr w:rsidR="00282FCB" w:rsidRPr="008F07EF" w14:paraId="7AD72B01" w14:textId="77777777" w:rsidTr="003E09A8">
        <w:trPr>
          <w:trHeight w:val="397"/>
          <w:jc w:val="center"/>
        </w:trPr>
        <w:tc>
          <w:tcPr>
            <w:tcW w:w="724" w:type="dxa"/>
            <w:vAlign w:val="center"/>
          </w:tcPr>
          <w:p w14:paraId="3DADE28A"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3</w:t>
            </w:r>
          </w:p>
        </w:tc>
        <w:tc>
          <w:tcPr>
            <w:tcW w:w="1539" w:type="dxa"/>
            <w:vMerge/>
            <w:vAlign w:val="center"/>
          </w:tcPr>
          <w:p w14:paraId="52D88F2A" w14:textId="77777777" w:rsidR="00282FCB" w:rsidRPr="008F07EF" w:rsidRDefault="00282FCB" w:rsidP="003E09A8">
            <w:pPr>
              <w:pStyle w:val="Tabletext"/>
              <w:rPr>
                <w:rFonts w:eastAsia="SimSun"/>
                <w:kern w:val="2"/>
                <w:sz w:val="21"/>
                <w:szCs w:val="24"/>
                <w:lang w:val="en-GB" w:eastAsia="zh-CN"/>
              </w:rPr>
            </w:pPr>
          </w:p>
        </w:tc>
        <w:tc>
          <w:tcPr>
            <w:tcW w:w="2445" w:type="dxa"/>
            <w:vAlign w:val="center"/>
          </w:tcPr>
          <w:p w14:paraId="58F91F97" w14:textId="77777777" w:rsidR="00282FCB" w:rsidRPr="008F07EF" w:rsidRDefault="00282FCB" w:rsidP="003E09A8">
            <w:pPr>
              <w:pStyle w:val="Tabletext"/>
              <w:rPr>
                <w:rFonts w:eastAsia="SimSun"/>
                <w:kern w:val="2"/>
                <w:sz w:val="21"/>
                <w:szCs w:val="24"/>
                <w:lang w:val="en-GB" w:eastAsia="zh-CN"/>
              </w:rPr>
            </w:pPr>
            <w:r w:rsidRPr="008F07EF">
              <w:rPr>
                <w:rFonts w:eastAsia="SimSun"/>
                <w:kern w:val="2"/>
                <w:sz w:val="21"/>
                <w:szCs w:val="24"/>
                <w:lang w:val="en-GB" w:eastAsia="zh-CN"/>
              </w:rPr>
              <w:t>Wugaishan station</w:t>
            </w:r>
          </w:p>
        </w:tc>
        <w:tc>
          <w:tcPr>
            <w:tcW w:w="1052" w:type="dxa"/>
            <w:vAlign w:val="center"/>
          </w:tcPr>
          <w:p w14:paraId="683DBBD2"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0.5</w:t>
            </w:r>
          </w:p>
        </w:tc>
        <w:tc>
          <w:tcPr>
            <w:tcW w:w="1044" w:type="dxa"/>
            <w:vAlign w:val="center"/>
          </w:tcPr>
          <w:p w14:paraId="235B4A92"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9</w:t>
            </w:r>
          </w:p>
        </w:tc>
        <w:tc>
          <w:tcPr>
            <w:tcW w:w="1701" w:type="dxa"/>
            <w:vMerge/>
            <w:vAlign w:val="center"/>
          </w:tcPr>
          <w:p w14:paraId="0048905F" w14:textId="77777777" w:rsidR="00282FCB" w:rsidRPr="008F07EF" w:rsidRDefault="00282FCB" w:rsidP="003E09A8">
            <w:pPr>
              <w:pStyle w:val="Tabletext"/>
              <w:rPr>
                <w:rFonts w:eastAsia="SimSun"/>
                <w:kern w:val="2"/>
                <w:sz w:val="21"/>
                <w:szCs w:val="24"/>
                <w:lang w:val="en-GB" w:eastAsia="zh-CN"/>
              </w:rPr>
            </w:pPr>
          </w:p>
        </w:tc>
      </w:tr>
      <w:tr w:rsidR="00282FCB" w:rsidRPr="008F07EF" w14:paraId="11648BBB" w14:textId="77777777" w:rsidTr="003E09A8">
        <w:trPr>
          <w:trHeight w:val="397"/>
          <w:jc w:val="center"/>
        </w:trPr>
        <w:tc>
          <w:tcPr>
            <w:tcW w:w="724" w:type="dxa"/>
            <w:vAlign w:val="center"/>
          </w:tcPr>
          <w:p w14:paraId="2B99C2CC"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4</w:t>
            </w:r>
          </w:p>
        </w:tc>
        <w:tc>
          <w:tcPr>
            <w:tcW w:w="1539" w:type="dxa"/>
            <w:vMerge/>
            <w:vAlign w:val="center"/>
          </w:tcPr>
          <w:p w14:paraId="44D2D085" w14:textId="77777777" w:rsidR="00282FCB" w:rsidRPr="008F07EF" w:rsidRDefault="00282FCB" w:rsidP="003E09A8">
            <w:pPr>
              <w:pStyle w:val="Tabletext"/>
              <w:rPr>
                <w:rFonts w:eastAsia="SimSun"/>
                <w:kern w:val="2"/>
                <w:sz w:val="21"/>
                <w:szCs w:val="24"/>
                <w:lang w:val="en-GB" w:eastAsia="zh-CN"/>
              </w:rPr>
            </w:pPr>
          </w:p>
        </w:tc>
        <w:tc>
          <w:tcPr>
            <w:tcW w:w="2445" w:type="dxa"/>
            <w:vAlign w:val="center"/>
          </w:tcPr>
          <w:p w14:paraId="669651EF" w14:textId="77777777" w:rsidR="00282FCB" w:rsidRPr="008F07EF" w:rsidRDefault="00282FCB" w:rsidP="003E09A8">
            <w:pPr>
              <w:pStyle w:val="Tabletext"/>
              <w:rPr>
                <w:rFonts w:eastAsia="SimSun"/>
                <w:kern w:val="2"/>
                <w:sz w:val="21"/>
                <w:szCs w:val="24"/>
                <w:lang w:val="en-GB" w:eastAsia="zh-CN"/>
              </w:rPr>
            </w:pPr>
            <w:r w:rsidRPr="008F07EF">
              <w:rPr>
                <w:rFonts w:eastAsia="SimSun"/>
                <w:kern w:val="2"/>
                <w:sz w:val="21"/>
                <w:szCs w:val="24"/>
                <w:lang w:val="en-GB" w:eastAsia="zh-CN"/>
              </w:rPr>
              <w:t>Zixing station</w:t>
            </w:r>
          </w:p>
        </w:tc>
        <w:tc>
          <w:tcPr>
            <w:tcW w:w="1052" w:type="dxa"/>
            <w:vAlign w:val="center"/>
          </w:tcPr>
          <w:p w14:paraId="2FD232F0"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0.3</w:t>
            </w:r>
          </w:p>
        </w:tc>
        <w:tc>
          <w:tcPr>
            <w:tcW w:w="1044" w:type="dxa"/>
            <w:vAlign w:val="center"/>
          </w:tcPr>
          <w:p w14:paraId="2DF8F75B"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58</w:t>
            </w:r>
          </w:p>
        </w:tc>
        <w:tc>
          <w:tcPr>
            <w:tcW w:w="1701" w:type="dxa"/>
            <w:vMerge/>
            <w:vAlign w:val="center"/>
          </w:tcPr>
          <w:p w14:paraId="4336338D" w14:textId="77777777" w:rsidR="00282FCB" w:rsidRPr="008F07EF" w:rsidRDefault="00282FCB" w:rsidP="003E09A8">
            <w:pPr>
              <w:pStyle w:val="Tabletext"/>
              <w:rPr>
                <w:rFonts w:eastAsia="SimSun"/>
                <w:kern w:val="2"/>
                <w:sz w:val="21"/>
                <w:szCs w:val="24"/>
                <w:lang w:val="en-GB" w:eastAsia="zh-CN"/>
              </w:rPr>
            </w:pPr>
          </w:p>
        </w:tc>
      </w:tr>
      <w:tr w:rsidR="00282FCB" w:rsidRPr="008F07EF" w14:paraId="3637EBCD" w14:textId="77777777" w:rsidTr="003E09A8">
        <w:trPr>
          <w:trHeight w:val="397"/>
          <w:jc w:val="center"/>
        </w:trPr>
        <w:tc>
          <w:tcPr>
            <w:tcW w:w="724" w:type="dxa"/>
            <w:vAlign w:val="center"/>
          </w:tcPr>
          <w:p w14:paraId="595140CD"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5</w:t>
            </w:r>
          </w:p>
        </w:tc>
        <w:tc>
          <w:tcPr>
            <w:tcW w:w="1539" w:type="dxa"/>
            <w:vMerge/>
            <w:vAlign w:val="center"/>
          </w:tcPr>
          <w:p w14:paraId="1D2FD756" w14:textId="77777777" w:rsidR="00282FCB" w:rsidRPr="008F07EF" w:rsidRDefault="00282FCB" w:rsidP="003E09A8">
            <w:pPr>
              <w:pStyle w:val="Tabletext"/>
              <w:rPr>
                <w:rFonts w:eastAsia="SimSun"/>
                <w:kern w:val="2"/>
                <w:sz w:val="21"/>
                <w:szCs w:val="24"/>
                <w:lang w:val="en-GB" w:eastAsia="zh-CN"/>
              </w:rPr>
            </w:pPr>
          </w:p>
        </w:tc>
        <w:tc>
          <w:tcPr>
            <w:tcW w:w="2445" w:type="dxa"/>
            <w:vAlign w:val="center"/>
          </w:tcPr>
          <w:p w14:paraId="4F64B012" w14:textId="77777777" w:rsidR="00282FCB" w:rsidRPr="008F07EF" w:rsidRDefault="00282FCB" w:rsidP="003E09A8">
            <w:pPr>
              <w:pStyle w:val="Tabletext"/>
              <w:rPr>
                <w:rFonts w:eastAsia="SimSun"/>
                <w:kern w:val="2"/>
                <w:sz w:val="21"/>
                <w:szCs w:val="24"/>
                <w:lang w:val="en-GB" w:eastAsia="zh-CN"/>
              </w:rPr>
            </w:pPr>
            <w:r w:rsidRPr="008F07EF">
              <w:rPr>
                <w:rFonts w:eastAsia="SimSun"/>
                <w:kern w:val="2"/>
                <w:sz w:val="21"/>
                <w:szCs w:val="24"/>
                <w:lang w:val="en-GB" w:eastAsia="zh-CN"/>
              </w:rPr>
              <w:t>Baoling station</w:t>
            </w:r>
          </w:p>
        </w:tc>
        <w:tc>
          <w:tcPr>
            <w:tcW w:w="1052" w:type="dxa"/>
            <w:vAlign w:val="center"/>
          </w:tcPr>
          <w:p w14:paraId="64C3745C"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0.05</w:t>
            </w:r>
          </w:p>
        </w:tc>
        <w:tc>
          <w:tcPr>
            <w:tcW w:w="1044" w:type="dxa"/>
            <w:vAlign w:val="center"/>
          </w:tcPr>
          <w:p w14:paraId="3953D4C0"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180</w:t>
            </w:r>
          </w:p>
        </w:tc>
        <w:tc>
          <w:tcPr>
            <w:tcW w:w="1701" w:type="dxa"/>
            <w:vMerge/>
            <w:vAlign w:val="center"/>
          </w:tcPr>
          <w:p w14:paraId="60158FBB" w14:textId="77777777" w:rsidR="00282FCB" w:rsidRPr="008F07EF" w:rsidRDefault="00282FCB" w:rsidP="003E09A8">
            <w:pPr>
              <w:pStyle w:val="Tabletext"/>
              <w:rPr>
                <w:rFonts w:eastAsia="SimSun"/>
                <w:kern w:val="2"/>
                <w:sz w:val="21"/>
                <w:szCs w:val="24"/>
                <w:lang w:val="en-GB" w:eastAsia="zh-CN"/>
              </w:rPr>
            </w:pPr>
          </w:p>
        </w:tc>
      </w:tr>
      <w:tr w:rsidR="00282FCB" w:rsidRPr="008F07EF" w14:paraId="0E032DF8" w14:textId="77777777" w:rsidTr="003E09A8">
        <w:trPr>
          <w:trHeight w:val="397"/>
          <w:jc w:val="center"/>
        </w:trPr>
        <w:tc>
          <w:tcPr>
            <w:tcW w:w="724" w:type="dxa"/>
            <w:vAlign w:val="center"/>
          </w:tcPr>
          <w:p w14:paraId="1A5DDC69"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6</w:t>
            </w:r>
          </w:p>
        </w:tc>
        <w:tc>
          <w:tcPr>
            <w:tcW w:w="1539" w:type="dxa"/>
            <w:vMerge/>
            <w:vAlign w:val="center"/>
          </w:tcPr>
          <w:p w14:paraId="1DDD5FD2" w14:textId="77777777" w:rsidR="00282FCB" w:rsidRPr="008F07EF" w:rsidRDefault="00282FCB" w:rsidP="003E09A8">
            <w:pPr>
              <w:pStyle w:val="Tabletext"/>
              <w:rPr>
                <w:rFonts w:eastAsia="SimSun"/>
                <w:kern w:val="2"/>
                <w:sz w:val="21"/>
                <w:szCs w:val="24"/>
                <w:lang w:val="en-GB" w:eastAsia="zh-CN"/>
              </w:rPr>
            </w:pPr>
          </w:p>
        </w:tc>
        <w:tc>
          <w:tcPr>
            <w:tcW w:w="2445" w:type="dxa"/>
            <w:vAlign w:val="center"/>
          </w:tcPr>
          <w:p w14:paraId="50B1AD31" w14:textId="77777777" w:rsidR="00282FCB" w:rsidRPr="008F07EF" w:rsidRDefault="00282FCB" w:rsidP="003E09A8">
            <w:pPr>
              <w:pStyle w:val="Tabletext"/>
              <w:rPr>
                <w:rFonts w:eastAsia="SimSun"/>
                <w:kern w:val="2"/>
                <w:sz w:val="21"/>
                <w:szCs w:val="24"/>
                <w:lang w:val="en-GB" w:eastAsia="zh-CN"/>
              </w:rPr>
            </w:pPr>
            <w:r w:rsidRPr="008F07EF">
              <w:rPr>
                <w:rFonts w:eastAsia="SimSun"/>
                <w:kern w:val="2"/>
                <w:sz w:val="21"/>
                <w:szCs w:val="24"/>
                <w:lang w:val="en-GB" w:eastAsia="zh-CN"/>
              </w:rPr>
              <w:t>Yongxing station</w:t>
            </w:r>
          </w:p>
        </w:tc>
        <w:tc>
          <w:tcPr>
            <w:tcW w:w="1052" w:type="dxa"/>
            <w:vAlign w:val="center"/>
          </w:tcPr>
          <w:p w14:paraId="4B4E0997"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0.3</w:t>
            </w:r>
          </w:p>
        </w:tc>
        <w:tc>
          <w:tcPr>
            <w:tcW w:w="1044" w:type="dxa"/>
            <w:vAlign w:val="center"/>
          </w:tcPr>
          <w:p w14:paraId="0BD2C910"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115</w:t>
            </w:r>
          </w:p>
        </w:tc>
        <w:tc>
          <w:tcPr>
            <w:tcW w:w="1701" w:type="dxa"/>
            <w:vMerge/>
            <w:vAlign w:val="center"/>
          </w:tcPr>
          <w:p w14:paraId="3078312C" w14:textId="77777777" w:rsidR="00282FCB" w:rsidRPr="008F07EF" w:rsidRDefault="00282FCB" w:rsidP="003E09A8">
            <w:pPr>
              <w:pStyle w:val="Tabletext"/>
              <w:rPr>
                <w:rFonts w:eastAsia="SimSun"/>
                <w:kern w:val="2"/>
                <w:sz w:val="21"/>
                <w:szCs w:val="24"/>
                <w:lang w:val="en-GB" w:eastAsia="zh-CN"/>
              </w:rPr>
            </w:pPr>
          </w:p>
        </w:tc>
      </w:tr>
      <w:tr w:rsidR="00282FCB" w:rsidRPr="008F07EF" w14:paraId="18DD49CD" w14:textId="77777777" w:rsidTr="003E09A8">
        <w:trPr>
          <w:trHeight w:val="397"/>
          <w:jc w:val="center"/>
        </w:trPr>
        <w:tc>
          <w:tcPr>
            <w:tcW w:w="724" w:type="dxa"/>
            <w:vAlign w:val="center"/>
          </w:tcPr>
          <w:p w14:paraId="2B07336D"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7</w:t>
            </w:r>
          </w:p>
        </w:tc>
        <w:tc>
          <w:tcPr>
            <w:tcW w:w="1539" w:type="dxa"/>
            <w:vMerge/>
            <w:vAlign w:val="center"/>
          </w:tcPr>
          <w:p w14:paraId="4E4C9624" w14:textId="77777777" w:rsidR="00282FCB" w:rsidRPr="008F07EF" w:rsidRDefault="00282FCB" w:rsidP="003E09A8">
            <w:pPr>
              <w:pStyle w:val="Tabletext"/>
              <w:rPr>
                <w:rFonts w:eastAsia="SimSun"/>
                <w:kern w:val="2"/>
                <w:sz w:val="21"/>
                <w:szCs w:val="24"/>
                <w:lang w:val="en-GB" w:eastAsia="zh-CN"/>
              </w:rPr>
            </w:pPr>
          </w:p>
        </w:tc>
        <w:tc>
          <w:tcPr>
            <w:tcW w:w="2445" w:type="dxa"/>
            <w:vAlign w:val="center"/>
          </w:tcPr>
          <w:p w14:paraId="6B28D019" w14:textId="77777777" w:rsidR="00282FCB" w:rsidRPr="008F07EF" w:rsidRDefault="00282FCB" w:rsidP="003E09A8">
            <w:pPr>
              <w:pStyle w:val="Tabletext"/>
              <w:rPr>
                <w:rFonts w:eastAsia="SimSun"/>
                <w:kern w:val="2"/>
                <w:sz w:val="21"/>
                <w:szCs w:val="24"/>
                <w:lang w:val="en-GB" w:eastAsia="zh-CN"/>
              </w:rPr>
            </w:pPr>
            <w:r w:rsidRPr="008F07EF">
              <w:rPr>
                <w:rFonts w:eastAsia="SimSun"/>
                <w:kern w:val="2"/>
                <w:sz w:val="21"/>
                <w:szCs w:val="24"/>
                <w:lang w:val="en-GB" w:eastAsia="zh-CN"/>
              </w:rPr>
              <w:t>Yizhang station</w:t>
            </w:r>
          </w:p>
        </w:tc>
        <w:tc>
          <w:tcPr>
            <w:tcW w:w="1052" w:type="dxa"/>
            <w:vAlign w:val="center"/>
          </w:tcPr>
          <w:p w14:paraId="17C433F0"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0.3</w:t>
            </w:r>
          </w:p>
        </w:tc>
        <w:tc>
          <w:tcPr>
            <w:tcW w:w="1044" w:type="dxa"/>
            <w:vAlign w:val="center"/>
          </w:tcPr>
          <w:p w14:paraId="5D09448B"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0</w:t>
            </w:r>
          </w:p>
        </w:tc>
        <w:tc>
          <w:tcPr>
            <w:tcW w:w="1701" w:type="dxa"/>
            <w:vMerge/>
            <w:vAlign w:val="center"/>
          </w:tcPr>
          <w:p w14:paraId="479777D7" w14:textId="77777777" w:rsidR="00282FCB" w:rsidRPr="008F07EF" w:rsidRDefault="00282FCB" w:rsidP="003E09A8">
            <w:pPr>
              <w:pStyle w:val="Tabletext"/>
              <w:rPr>
                <w:rFonts w:eastAsia="SimSun"/>
                <w:kern w:val="2"/>
                <w:sz w:val="21"/>
                <w:szCs w:val="24"/>
                <w:lang w:val="en-GB" w:eastAsia="zh-CN"/>
              </w:rPr>
            </w:pPr>
          </w:p>
        </w:tc>
      </w:tr>
      <w:tr w:rsidR="00282FCB" w:rsidRPr="008F07EF" w14:paraId="7C7177A2" w14:textId="77777777" w:rsidTr="003E09A8">
        <w:trPr>
          <w:trHeight w:val="397"/>
          <w:jc w:val="center"/>
        </w:trPr>
        <w:tc>
          <w:tcPr>
            <w:tcW w:w="724" w:type="dxa"/>
            <w:vAlign w:val="center"/>
          </w:tcPr>
          <w:p w14:paraId="7C64F704"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8</w:t>
            </w:r>
          </w:p>
        </w:tc>
        <w:tc>
          <w:tcPr>
            <w:tcW w:w="1539" w:type="dxa"/>
            <w:vMerge/>
            <w:vAlign w:val="center"/>
          </w:tcPr>
          <w:p w14:paraId="48654179" w14:textId="77777777" w:rsidR="00282FCB" w:rsidRPr="008F07EF" w:rsidRDefault="00282FCB" w:rsidP="003E09A8">
            <w:pPr>
              <w:pStyle w:val="Tabletext"/>
              <w:rPr>
                <w:rFonts w:eastAsia="SimSun"/>
                <w:kern w:val="2"/>
                <w:sz w:val="21"/>
                <w:szCs w:val="24"/>
                <w:lang w:val="en-GB" w:eastAsia="zh-CN"/>
              </w:rPr>
            </w:pPr>
          </w:p>
        </w:tc>
        <w:tc>
          <w:tcPr>
            <w:tcW w:w="2445" w:type="dxa"/>
            <w:vAlign w:val="center"/>
          </w:tcPr>
          <w:p w14:paraId="6F8DA3E2" w14:textId="77777777" w:rsidR="00282FCB" w:rsidRPr="008F07EF" w:rsidRDefault="00282FCB" w:rsidP="003E09A8">
            <w:pPr>
              <w:pStyle w:val="Tabletext"/>
              <w:rPr>
                <w:rFonts w:eastAsia="SimSun"/>
                <w:kern w:val="2"/>
                <w:sz w:val="21"/>
                <w:szCs w:val="24"/>
                <w:lang w:val="en-GB" w:eastAsia="zh-CN"/>
              </w:rPr>
            </w:pPr>
            <w:r w:rsidRPr="008F07EF">
              <w:rPr>
                <w:rFonts w:eastAsia="SimSun"/>
                <w:kern w:val="2"/>
                <w:sz w:val="21"/>
                <w:szCs w:val="24"/>
                <w:lang w:val="en-GB" w:eastAsia="zh-CN"/>
              </w:rPr>
              <w:t>Jiahe station</w:t>
            </w:r>
          </w:p>
        </w:tc>
        <w:tc>
          <w:tcPr>
            <w:tcW w:w="1052" w:type="dxa"/>
            <w:vAlign w:val="center"/>
          </w:tcPr>
          <w:p w14:paraId="27D508A5"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0.3</w:t>
            </w:r>
          </w:p>
        </w:tc>
        <w:tc>
          <w:tcPr>
            <w:tcW w:w="1044" w:type="dxa"/>
            <w:vAlign w:val="center"/>
          </w:tcPr>
          <w:p w14:paraId="32B95904"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0</w:t>
            </w:r>
          </w:p>
        </w:tc>
        <w:tc>
          <w:tcPr>
            <w:tcW w:w="1701" w:type="dxa"/>
            <w:vMerge/>
            <w:vAlign w:val="center"/>
          </w:tcPr>
          <w:p w14:paraId="0B98B557" w14:textId="77777777" w:rsidR="00282FCB" w:rsidRPr="008F07EF" w:rsidRDefault="00282FCB" w:rsidP="003E09A8">
            <w:pPr>
              <w:pStyle w:val="Tabletext"/>
              <w:rPr>
                <w:rFonts w:eastAsia="SimSun"/>
                <w:kern w:val="2"/>
                <w:sz w:val="21"/>
                <w:szCs w:val="24"/>
                <w:lang w:val="en-GB" w:eastAsia="zh-CN"/>
              </w:rPr>
            </w:pPr>
          </w:p>
        </w:tc>
      </w:tr>
      <w:tr w:rsidR="00282FCB" w:rsidRPr="008F07EF" w14:paraId="4563E8BE" w14:textId="77777777" w:rsidTr="003E09A8">
        <w:trPr>
          <w:trHeight w:val="397"/>
          <w:jc w:val="center"/>
        </w:trPr>
        <w:tc>
          <w:tcPr>
            <w:tcW w:w="724" w:type="dxa"/>
            <w:vAlign w:val="center"/>
          </w:tcPr>
          <w:p w14:paraId="2807886D"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9</w:t>
            </w:r>
          </w:p>
        </w:tc>
        <w:tc>
          <w:tcPr>
            <w:tcW w:w="1539" w:type="dxa"/>
            <w:vMerge/>
            <w:vAlign w:val="center"/>
          </w:tcPr>
          <w:p w14:paraId="440979C4" w14:textId="77777777" w:rsidR="00282FCB" w:rsidRPr="008F07EF" w:rsidRDefault="00282FCB" w:rsidP="003E09A8">
            <w:pPr>
              <w:pStyle w:val="Tabletext"/>
              <w:rPr>
                <w:rFonts w:eastAsia="SimSun"/>
                <w:kern w:val="2"/>
                <w:sz w:val="21"/>
                <w:szCs w:val="24"/>
                <w:lang w:val="en-GB" w:eastAsia="zh-CN"/>
              </w:rPr>
            </w:pPr>
          </w:p>
        </w:tc>
        <w:tc>
          <w:tcPr>
            <w:tcW w:w="2445" w:type="dxa"/>
            <w:vAlign w:val="center"/>
          </w:tcPr>
          <w:p w14:paraId="3A912893" w14:textId="77777777" w:rsidR="00282FCB" w:rsidRPr="008F07EF" w:rsidRDefault="00282FCB" w:rsidP="003E09A8">
            <w:pPr>
              <w:pStyle w:val="Tabletext"/>
              <w:rPr>
                <w:rFonts w:eastAsia="SimSun"/>
                <w:kern w:val="2"/>
                <w:sz w:val="21"/>
                <w:szCs w:val="24"/>
                <w:lang w:val="en-GB" w:eastAsia="zh-CN"/>
              </w:rPr>
            </w:pPr>
            <w:r w:rsidRPr="008F07EF">
              <w:rPr>
                <w:rFonts w:eastAsia="SimSun"/>
                <w:kern w:val="2"/>
                <w:sz w:val="21"/>
                <w:szCs w:val="24"/>
                <w:lang w:val="en-GB" w:eastAsia="zh-CN"/>
              </w:rPr>
              <w:t>Linwu station</w:t>
            </w:r>
          </w:p>
        </w:tc>
        <w:tc>
          <w:tcPr>
            <w:tcW w:w="1052" w:type="dxa"/>
            <w:vAlign w:val="center"/>
          </w:tcPr>
          <w:p w14:paraId="6DCE571B"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0.3</w:t>
            </w:r>
          </w:p>
        </w:tc>
        <w:tc>
          <w:tcPr>
            <w:tcW w:w="1044" w:type="dxa"/>
            <w:vAlign w:val="center"/>
          </w:tcPr>
          <w:p w14:paraId="1FF0A07F"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0</w:t>
            </w:r>
          </w:p>
        </w:tc>
        <w:tc>
          <w:tcPr>
            <w:tcW w:w="1701" w:type="dxa"/>
            <w:vMerge/>
            <w:vAlign w:val="center"/>
          </w:tcPr>
          <w:p w14:paraId="6D49DB03" w14:textId="77777777" w:rsidR="00282FCB" w:rsidRPr="008F07EF" w:rsidRDefault="00282FCB" w:rsidP="003E09A8">
            <w:pPr>
              <w:pStyle w:val="Tabletext"/>
              <w:rPr>
                <w:rFonts w:eastAsia="SimSun"/>
                <w:kern w:val="2"/>
                <w:sz w:val="21"/>
                <w:szCs w:val="24"/>
                <w:lang w:val="en-GB" w:eastAsia="zh-CN"/>
              </w:rPr>
            </w:pPr>
          </w:p>
        </w:tc>
      </w:tr>
      <w:tr w:rsidR="00282FCB" w:rsidRPr="008F07EF" w14:paraId="0DEDFC4C" w14:textId="77777777" w:rsidTr="003E09A8">
        <w:trPr>
          <w:trHeight w:val="397"/>
          <w:jc w:val="center"/>
        </w:trPr>
        <w:tc>
          <w:tcPr>
            <w:tcW w:w="724" w:type="dxa"/>
            <w:vAlign w:val="center"/>
          </w:tcPr>
          <w:p w14:paraId="24E4952B"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10</w:t>
            </w:r>
          </w:p>
        </w:tc>
        <w:tc>
          <w:tcPr>
            <w:tcW w:w="1539" w:type="dxa"/>
            <w:vMerge/>
            <w:vAlign w:val="center"/>
          </w:tcPr>
          <w:p w14:paraId="703B6BC8" w14:textId="77777777" w:rsidR="00282FCB" w:rsidRPr="008F07EF" w:rsidRDefault="00282FCB" w:rsidP="003E09A8">
            <w:pPr>
              <w:pStyle w:val="Tabletext"/>
              <w:rPr>
                <w:rFonts w:eastAsia="SimSun"/>
                <w:kern w:val="2"/>
                <w:sz w:val="21"/>
                <w:szCs w:val="24"/>
                <w:lang w:val="en-GB" w:eastAsia="zh-CN"/>
              </w:rPr>
            </w:pPr>
          </w:p>
        </w:tc>
        <w:tc>
          <w:tcPr>
            <w:tcW w:w="2445" w:type="dxa"/>
            <w:vAlign w:val="center"/>
          </w:tcPr>
          <w:p w14:paraId="32A2DDB4" w14:textId="77777777" w:rsidR="00282FCB" w:rsidRPr="008F07EF" w:rsidRDefault="00282FCB" w:rsidP="003E09A8">
            <w:pPr>
              <w:pStyle w:val="Tabletext"/>
              <w:rPr>
                <w:rFonts w:eastAsia="SimSun"/>
                <w:kern w:val="2"/>
                <w:sz w:val="21"/>
                <w:szCs w:val="24"/>
                <w:lang w:val="en-GB" w:eastAsia="zh-CN"/>
              </w:rPr>
            </w:pPr>
            <w:r w:rsidRPr="008F07EF">
              <w:rPr>
                <w:rFonts w:eastAsia="SimSun"/>
                <w:kern w:val="2"/>
                <w:sz w:val="21"/>
                <w:szCs w:val="24"/>
                <w:lang w:val="en-GB" w:eastAsia="zh-CN"/>
              </w:rPr>
              <w:t>Rucheng station</w:t>
            </w:r>
          </w:p>
        </w:tc>
        <w:tc>
          <w:tcPr>
            <w:tcW w:w="1052" w:type="dxa"/>
            <w:vAlign w:val="center"/>
          </w:tcPr>
          <w:p w14:paraId="2D201A95"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0.1</w:t>
            </w:r>
          </w:p>
        </w:tc>
        <w:tc>
          <w:tcPr>
            <w:tcW w:w="1044" w:type="dxa"/>
            <w:vAlign w:val="center"/>
          </w:tcPr>
          <w:p w14:paraId="43A897F3"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0</w:t>
            </w:r>
          </w:p>
        </w:tc>
        <w:tc>
          <w:tcPr>
            <w:tcW w:w="1701" w:type="dxa"/>
            <w:vMerge/>
            <w:vAlign w:val="center"/>
          </w:tcPr>
          <w:p w14:paraId="35DA2C9B" w14:textId="77777777" w:rsidR="00282FCB" w:rsidRPr="008F07EF" w:rsidRDefault="00282FCB" w:rsidP="003E09A8">
            <w:pPr>
              <w:pStyle w:val="Tabletext"/>
              <w:rPr>
                <w:rFonts w:eastAsia="SimSun"/>
                <w:kern w:val="2"/>
                <w:sz w:val="21"/>
                <w:szCs w:val="24"/>
                <w:lang w:val="en-GB" w:eastAsia="zh-CN"/>
              </w:rPr>
            </w:pPr>
          </w:p>
        </w:tc>
      </w:tr>
      <w:tr w:rsidR="00282FCB" w:rsidRPr="008F07EF" w14:paraId="6B3939E6" w14:textId="77777777" w:rsidTr="003E09A8">
        <w:trPr>
          <w:trHeight w:val="397"/>
          <w:jc w:val="center"/>
        </w:trPr>
        <w:tc>
          <w:tcPr>
            <w:tcW w:w="724" w:type="dxa"/>
            <w:vAlign w:val="center"/>
          </w:tcPr>
          <w:p w14:paraId="7DF495BF"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11</w:t>
            </w:r>
          </w:p>
        </w:tc>
        <w:tc>
          <w:tcPr>
            <w:tcW w:w="1539" w:type="dxa"/>
            <w:vMerge/>
            <w:vAlign w:val="center"/>
          </w:tcPr>
          <w:p w14:paraId="2B21ABB0" w14:textId="77777777" w:rsidR="00282FCB" w:rsidRPr="008F07EF" w:rsidRDefault="00282FCB" w:rsidP="003E09A8">
            <w:pPr>
              <w:pStyle w:val="Tabletext"/>
              <w:rPr>
                <w:rFonts w:eastAsia="SimSun"/>
                <w:kern w:val="2"/>
                <w:sz w:val="21"/>
                <w:szCs w:val="24"/>
                <w:lang w:val="en-GB" w:eastAsia="zh-CN"/>
              </w:rPr>
            </w:pPr>
          </w:p>
        </w:tc>
        <w:tc>
          <w:tcPr>
            <w:tcW w:w="2445" w:type="dxa"/>
            <w:vAlign w:val="center"/>
          </w:tcPr>
          <w:p w14:paraId="45C4369C" w14:textId="77777777" w:rsidR="00282FCB" w:rsidRPr="008F07EF" w:rsidRDefault="00282FCB" w:rsidP="003E09A8">
            <w:pPr>
              <w:pStyle w:val="Tabletext"/>
              <w:rPr>
                <w:rFonts w:eastAsia="SimSun"/>
                <w:kern w:val="2"/>
                <w:sz w:val="21"/>
                <w:szCs w:val="24"/>
                <w:lang w:val="en-GB" w:eastAsia="zh-CN"/>
              </w:rPr>
            </w:pPr>
            <w:r w:rsidRPr="008F07EF">
              <w:rPr>
                <w:rFonts w:eastAsia="SimSun"/>
                <w:kern w:val="2"/>
                <w:sz w:val="21"/>
                <w:szCs w:val="24"/>
                <w:lang w:val="en-GB" w:eastAsia="zh-CN"/>
              </w:rPr>
              <w:t>Guidong station</w:t>
            </w:r>
          </w:p>
        </w:tc>
        <w:tc>
          <w:tcPr>
            <w:tcW w:w="1052" w:type="dxa"/>
            <w:vAlign w:val="center"/>
          </w:tcPr>
          <w:p w14:paraId="136FD6F1"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0.3</w:t>
            </w:r>
          </w:p>
        </w:tc>
        <w:tc>
          <w:tcPr>
            <w:tcW w:w="1044" w:type="dxa"/>
            <w:vAlign w:val="center"/>
          </w:tcPr>
          <w:p w14:paraId="44958DFA"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0</w:t>
            </w:r>
          </w:p>
        </w:tc>
        <w:tc>
          <w:tcPr>
            <w:tcW w:w="1701" w:type="dxa"/>
            <w:vMerge/>
            <w:vAlign w:val="center"/>
          </w:tcPr>
          <w:p w14:paraId="38749307" w14:textId="77777777" w:rsidR="00282FCB" w:rsidRPr="008F07EF" w:rsidRDefault="00282FCB" w:rsidP="003E09A8">
            <w:pPr>
              <w:pStyle w:val="Tabletext"/>
              <w:rPr>
                <w:rFonts w:eastAsia="SimSun"/>
                <w:kern w:val="2"/>
                <w:sz w:val="21"/>
                <w:szCs w:val="24"/>
                <w:lang w:val="en-GB" w:eastAsia="zh-CN"/>
              </w:rPr>
            </w:pPr>
          </w:p>
        </w:tc>
      </w:tr>
      <w:tr w:rsidR="00282FCB" w:rsidRPr="008F07EF" w14:paraId="12FE4AA9" w14:textId="77777777" w:rsidTr="003E09A8">
        <w:trPr>
          <w:trHeight w:val="397"/>
          <w:jc w:val="center"/>
        </w:trPr>
        <w:tc>
          <w:tcPr>
            <w:tcW w:w="724" w:type="dxa"/>
            <w:vAlign w:val="center"/>
          </w:tcPr>
          <w:p w14:paraId="0D6F1BE7" w14:textId="77777777" w:rsidR="00282FCB" w:rsidRPr="008F07EF" w:rsidRDefault="00282FCB" w:rsidP="003E09A8">
            <w:pPr>
              <w:pStyle w:val="Tabletext"/>
              <w:jc w:val="center"/>
              <w:rPr>
                <w:rFonts w:eastAsia="SimSun"/>
                <w:kern w:val="2"/>
                <w:sz w:val="21"/>
                <w:szCs w:val="24"/>
                <w:lang w:val="en-GB" w:eastAsia="zh-CN"/>
              </w:rPr>
            </w:pPr>
            <w:r w:rsidRPr="008F07EF">
              <w:rPr>
                <w:rFonts w:eastAsia="SimSun"/>
                <w:kern w:val="2"/>
                <w:sz w:val="21"/>
                <w:szCs w:val="24"/>
                <w:lang w:val="en-GB" w:eastAsia="zh-CN"/>
              </w:rPr>
              <w:t>12</w:t>
            </w:r>
          </w:p>
        </w:tc>
        <w:tc>
          <w:tcPr>
            <w:tcW w:w="1539" w:type="dxa"/>
            <w:vMerge/>
            <w:vAlign w:val="center"/>
          </w:tcPr>
          <w:p w14:paraId="7A8E1D65" w14:textId="77777777" w:rsidR="00282FCB" w:rsidRPr="008F07EF" w:rsidRDefault="00282FCB" w:rsidP="003E09A8">
            <w:pPr>
              <w:pStyle w:val="Tabletext"/>
              <w:rPr>
                <w:rFonts w:eastAsia="SimSun"/>
                <w:kern w:val="2"/>
                <w:sz w:val="21"/>
                <w:szCs w:val="24"/>
                <w:lang w:val="en-GB" w:eastAsia="zh-CN"/>
              </w:rPr>
            </w:pPr>
          </w:p>
        </w:tc>
        <w:tc>
          <w:tcPr>
            <w:tcW w:w="2445" w:type="dxa"/>
            <w:vAlign w:val="center"/>
          </w:tcPr>
          <w:p w14:paraId="390A9989" w14:textId="77777777" w:rsidR="00282FCB" w:rsidRPr="008F07EF" w:rsidRDefault="00282FCB" w:rsidP="003E09A8">
            <w:pPr>
              <w:pStyle w:val="Tabletext"/>
              <w:rPr>
                <w:rFonts w:eastAsia="SimSun"/>
                <w:kern w:val="2"/>
                <w:sz w:val="21"/>
                <w:szCs w:val="24"/>
                <w:lang w:val="en-GB" w:eastAsia="zh-CN"/>
              </w:rPr>
            </w:pPr>
            <w:r w:rsidRPr="008F07EF">
              <w:rPr>
                <w:rFonts w:eastAsia="SimSun"/>
                <w:kern w:val="2"/>
                <w:sz w:val="21"/>
                <w:szCs w:val="24"/>
                <w:lang w:val="en-GB" w:eastAsia="zh-CN"/>
              </w:rPr>
              <w:t>Anren station</w:t>
            </w:r>
          </w:p>
        </w:tc>
        <w:tc>
          <w:tcPr>
            <w:tcW w:w="1052" w:type="dxa"/>
            <w:vAlign w:val="center"/>
          </w:tcPr>
          <w:p w14:paraId="66B101B2" w14:textId="77777777" w:rsidR="00282FCB" w:rsidRPr="008F07EF" w:rsidRDefault="00282FCB" w:rsidP="003E09A8">
            <w:pPr>
              <w:pStyle w:val="Tabletext"/>
              <w:rPr>
                <w:rFonts w:eastAsia="SimSun"/>
                <w:kern w:val="2"/>
                <w:sz w:val="21"/>
                <w:szCs w:val="24"/>
                <w:lang w:val="en-GB" w:eastAsia="zh-CN"/>
              </w:rPr>
            </w:pPr>
            <w:r w:rsidRPr="008F07EF">
              <w:rPr>
                <w:rFonts w:eastAsia="SimSun"/>
                <w:kern w:val="2"/>
                <w:sz w:val="21"/>
                <w:szCs w:val="24"/>
                <w:lang w:val="en-GB" w:eastAsia="zh-CN"/>
              </w:rPr>
              <w:t>0.3</w:t>
            </w:r>
          </w:p>
        </w:tc>
        <w:tc>
          <w:tcPr>
            <w:tcW w:w="1044" w:type="dxa"/>
            <w:vAlign w:val="center"/>
          </w:tcPr>
          <w:p w14:paraId="2F9AFD34" w14:textId="77777777" w:rsidR="00282FCB" w:rsidRPr="008F07EF" w:rsidRDefault="00282FCB" w:rsidP="003E09A8">
            <w:pPr>
              <w:pStyle w:val="Tabletext"/>
              <w:rPr>
                <w:rFonts w:eastAsia="SimSun"/>
                <w:kern w:val="2"/>
                <w:sz w:val="21"/>
                <w:szCs w:val="24"/>
                <w:lang w:val="en-GB" w:eastAsia="zh-CN"/>
              </w:rPr>
            </w:pPr>
            <w:r w:rsidRPr="008F07EF">
              <w:rPr>
                <w:rFonts w:eastAsia="SimSun"/>
                <w:kern w:val="2"/>
                <w:sz w:val="21"/>
                <w:szCs w:val="24"/>
                <w:lang w:val="en-GB" w:eastAsia="zh-CN"/>
              </w:rPr>
              <w:t>140</w:t>
            </w:r>
          </w:p>
        </w:tc>
        <w:tc>
          <w:tcPr>
            <w:tcW w:w="1701" w:type="dxa"/>
            <w:vMerge/>
            <w:vAlign w:val="center"/>
          </w:tcPr>
          <w:p w14:paraId="67F0912D" w14:textId="77777777" w:rsidR="00282FCB" w:rsidRPr="008F07EF" w:rsidRDefault="00282FCB" w:rsidP="003E09A8">
            <w:pPr>
              <w:pStyle w:val="Tabletext"/>
              <w:rPr>
                <w:rFonts w:eastAsia="SimSun"/>
                <w:kern w:val="2"/>
                <w:sz w:val="21"/>
                <w:szCs w:val="24"/>
                <w:lang w:val="en-GB" w:eastAsia="zh-CN"/>
              </w:rPr>
            </w:pPr>
          </w:p>
        </w:tc>
      </w:tr>
    </w:tbl>
    <w:bookmarkEnd w:id="2059"/>
    <w:p w14:paraId="4082EAAB" w14:textId="77777777" w:rsidR="00282FCB" w:rsidRPr="008F07EF" w:rsidRDefault="00282FCB" w:rsidP="00282FCB">
      <w:pPr>
        <w:pStyle w:val="Heading3"/>
        <w:rPr>
          <w:rFonts w:eastAsia="DengXian"/>
          <w:lang w:val="en-GB" w:eastAsia="zh-CN"/>
        </w:rPr>
      </w:pPr>
      <w:r w:rsidRPr="008F07EF">
        <w:rPr>
          <w:rFonts w:eastAsia="DengXian"/>
          <w:lang w:val="en-GB" w:eastAsia="zh-CN"/>
        </w:rPr>
        <w:t>2.4.3</w:t>
      </w:r>
      <w:r w:rsidRPr="008F07EF">
        <w:rPr>
          <w:rFonts w:eastAsia="DengXian"/>
          <w:lang w:val="en-GB" w:eastAsia="zh-CN"/>
        </w:rPr>
        <w:tab/>
        <w:t>Field trial verification</w:t>
      </w:r>
    </w:p>
    <w:p w14:paraId="79718194" w14:textId="77777777" w:rsidR="00282FCB" w:rsidRPr="008F07EF" w:rsidRDefault="00282FCB" w:rsidP="00282FCB">
      <w:pPr>
        <w:rPr>
          <w:rFonts w:eastAsia="SimSun"/>
          <w:lang w:val="en-GB"/>
        </w:rPr>
      </w:pPr>
      <w:r w:rsidRPr="008F07EF">
        <w:rPr>
          <w:rFonts w:eastAsia="SimSun"/>
          <w:lang w:val="en-GB"/>
        </w:rPr>
        <w:t>October 2021, in order to verify the results of the optimization, a comparison test between before and after optimization was conducted in the coverage area with the following details.</w:t>
      </w:r>
    </w:p>
    <w:p w14:paraId="1284F458" w14:textId="77777777" w:rsidR="00282FCB" w:rsidRPr="008F07EF" w:rsidRDefault="00282FCB" w:rsidP="00282FCB">
      <w:pPr>
        <w:pStyle w:val="Heading4"/>
        <w:rPr>
          <w:rFonts w:eastAsia="DengXian"/>
          <w:lang w:val="en-GB" w:eastAsia="zh-CN"/>
        </w:rPr>
      </w:pPr>
      <w:r w:rsidRPr="008F07EF">
        <w:rPr>
          <w:rFonts w:eastAsia="DengXian"/>
          <w:lang w:val="en-GB" w:eastAsia="zh-CN"/>
        </w:rPr>
        <w:t>2.4.3.1</w:t>
      </w:r>
      <w:r w:rsidRPr="008F07EF">
        <w:rPr>
          <w:rFonts w:eastAsia="DengXian"/>
          <w:lang w:val="en-GB" w:eastAsia="zh-CN"/>
        </w:rPr>
        <w:tab/>
        <w:t>Testing instruments</w:t>
      </w:r>
    </w:p>
    <w:p w14:paraId="119E84E6" w14:textId="77777777" w:rsidR="00282FCB" w:rsidRPr="008F07EF" w:rsidRDefault="00282FCB" w:rsidP="00282FCB">
      <w:pPr>
        <w:rPr>
          <w:rFonts w:eastAsia="SimSun"/>
          <w:lang w:val="en-GB"/>
        </w:rPr>
      </w:pPr>
      <w:r w:rsidRPr="008F07EF">
        <w:rPr>
          <w:rFonts w:eastAsia="SimSun"/>
          <w:lang w:val="en-GB"/>
        </w:rPr>
        <w:t>During the test, the instruments shown in Table P4-16 were used.</w:t>
      </w:r>
    </w:p>
    <w:p w14:paraId="095D367D" w14:textId="77777777" w:rsidR="00282FCB" w:rsidRPr="008F07EF" w:rsidRDefault="00282FCB" w:rsidP="00282FCB">
      <w:pPr>
        <w:pStyle w:val="TableNo"/>
        <w:rPr>
          <w:rFonts w:eastAsia="SimSun"/>
          <w:lang w:val="en-GB" w:eastAsia="zh-CN"/>
        </w:rPr>
      </w:pPr>
      <w:r w:rsidRPr="008F07EF">
        <w:rPr>
          <w:rFonts w:eastAsia="SimSun"/>
          <w:lang w:val="en-GB" w:eastAsia="zh-CN"/>
        </w:rPr>
        <w:t>TABLE P4-16</w:t>
      </w:r>
    </w:p>
    <w:p w14:paraId="57FFFF19" w14:textId="77777777" w:rsidR="00282FCB" w:rsidRPr="008F07EF" w:rsidRDefault="00282FCB" w:rsidP="00282FCB">
      <w:pPr>
        <w:pStyle w:val="Tabletitle"/>
        <w:rPr>
          <w:rFonts w:eastAsia="SimSun"/>
          <w:lang w:val="en-GB" w:eastAsia="zh-CN"/>
        </w:rPr>
      </w:pPr>
      <w:r w:rsidRPr="008F07EF">
        <w:rPr>
          <w:rFonts w:eastAsia="SimSun"/>
          <w:lang w:val="en-GB" w:eastAsia="zh-CN"/>
        </w:rPr>
        <w:t>Testing instruments</w:t>
      </w:r>
    </w:p>
    <w:tbl>
      <w:tblPr>
        <w:tblW w:w="96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673"/>
        <w:gridCol w:w="2016"/>
        <w:gridCol w:w="1842"/>
        <w:gridCol w:w="5108"/>
      </w:tblGrid>
      <w:tr w:rsidR="00282FCB" w:rsidRPr="008F07EF" w14:paraId="3AA88073" w14:textId="77777777" w:rsidTr="003E09A8">
        <w:trPr>
          <w:cantSplit/>
          <w:tblHeader/>
          <w:jc w:val="center"/>
        </w:trPr>
        <w:tc>
          <w:tcPr>
            <w:tcW w:w="673" w:type="dxa"/>
            <w:tcBorders>
              <w:tl2br w:val="nil"/>
              <w:tr2bl w:val="nil"/>
            </w:tcBorders>
            <w:tcMar>
              <w:top w:w="15" w:type="dxa"/>
              <w:left w:w="81" w:type="dxa"/>
              <w:bottom w:w="0" w:type="dxa"/>
              <w:right w:w="81" w:type="dxa"/>
            </w:tcMar>
          </w:tcPr>
          <w:p w14:paraId="12EA49F0" w14:textId="77777777" w:rsidR="00282FCB" w:rsidRPr="008F07EF" w:rsidRDefault="00282FCB" w:rsidP="0066310D">
            <w:pPr>
              <w:pStyle w:val="Tablehead"/>
              <w:keepLines/>
              <w:rPr>
                <w:rFonts w:eastAsia="SimSun"/>
                <w:sz w:val="36"/>
                <w:szCs w:val="36"/>
                <w:lang w:val="en-GB" w:eastAsia="zh-CN"/>
              </w:rPr>
            </w:pPr>
            <w:r w:rsidRPr="008F07EF">
              <w:rPr>
                <w:rFonts w:eastAsia="SimSun"/>
                <w:lang w:val="en-GB" w:eastAsia="zh-CN"/>
              </w:rPr>
              <w:t>No.</w:t>
            </w:r>
          </w:p>
        </w:tc>
        <w:tc>
          <w:tcPr>
            <w:tcW w:w="2016" w:type="dxa"/>
            <w:tcBorders>
              <w:tl2br w:val="nil"/>
              <w:tr2bl w:val="nil"/>
            </w:tcBorders>
            <w:tcMar>
              <w:top w:w="15" w:type="dxa"/>
              <w:left w:w="81" w:type="dxa"/>
              <w:bottom w:w="0" w:type="dxa"/>
              <w:right w:w="81" w:type="dxa"/>
            </w:tcMar>
          </w:tcPr>
          <w:p w14:paraId="41232639" w14:textId="77777777" w:rsidR="00282FCB" w:rsidRPr="008F07EF" w:rsidRDefault="00282FCB" w:rsidP="0066310D">
            <w:pPr>
              <w:pStyle w:val="Tablehead"/>
              <w:keepLines/>
              <w:rPr>
                <w:rFonts w:eastAsia="SimSun"/>
                <w:sz w:val="36"/>
                <w:szCs w:val="36"/>
                <w:lang w:val="en-GB" w:eastAsia="zh-CN"/>
              </w:rPr>
            </w:pPr>
            <w:r w:rsidRPr="008F07EF">
              <w:rPr>
                <w:rFonts w:eastAsia="SimSun"/>
                <w:lang w:val="en-GB" w:eastAsia="zh-CN"/>
              </w:rPr>
              <w:t>Equipment</w:t>
            </w:r>
          </w:p>
        </w:tc>
        <w:tc>
          <w:tcPr>
            <w:tcW w:w="1842" w:type="dxa"/>
            <w:tcBorders>
              <w:tl2br w:val="nil"/>
              <w:tr2bl w:val="nil"/>
            </w:tcBorders>
            <w:tcMar>
              <w:top w:w="15" w:type="dxa"/>
              <w:left w:w="81" w:type="dxa"/>
              <w:bottom w:w="0" w:type="dxa"/>
              <w:right w:w="81" w:type="dxa"/>
            </w:tcMar>
          </w:tcPr>
          <w:p w14:paraId="7C7E2EB9" w14:textId="77777777" w:rsidR="00282FCB" w:rsidRPr="008F07EF" w:rsidRDefault="00282FCB" w:rsidP="0066310D">
            <w:pPr>
              <w:pStyle w:val="Tablehead"/>
              <w:keepLines/>
              <w:rPr>
                <w:rFonts w:eastAsia="SimSun"/>
                <w:sz w:val="36"/>
                <w:szCs w:val="36"/>
                <w:lang w:val="en-GB" w:eastAsia="zh-CN"/>
              </w:rPr>
            </w:pPr>
            <w:r w:rsidRPr="008F07EF">
              <w:rPr>
                <w:rFonts w:eastAsia="SimSun"/>
                <w:lang w:val="en-GB" w:eastAsia="zh-CN"/>
              </w:rPr>
              <w:t>Model</w:t>
            </w:r>
          </w:p>
        </w:tc>
        <w:tc>
          <w:tcPr>
            <w:tcW w:w="5108" w:type="dxa"/>
            <w:tcBorders>
              <w:tl2br w:val="nil"/>
              <w:tr2bl w:val="nil"/>
            </w:tcBorders>
            <w:tcMar>
              <w:top w:w="15" w:type="dxa"/>
              <w:left w:w="81" w:type="dxa"/>
              <w:bottom w:w="0" w:type="dxa"/>
              <w:right w:w="81" w:type="dxa"/>
            </w:tcMar>
          </w:tcPr>
          <w:p w14:paraId="0FD35D21" w14:textId="77777777" w:rsidR="00282FCB" w:rsidRPr="008F07EF" w:rsidRDefault="00282FCB" w:rsidP="0066310D">
            <w:pPr>
              <w:pStyle w:val="Tablehead"/>
              <w:keepLines/>
              <w:rPr>
                <w:rFonts w:eastAsia="SimSun"/>
                <w:lang w:val="en-GB" w:eastAsia="zh-CN"/>
              </w:rPr>
            </w:pPr>
            <w:r w:rsidRPr="008F07EF">
              <w:rPr>
                <w:rFonts w:eastAsia="SimSun"/>
                <w:lang w:val="en-GB" w:eastAsia="zh-CN"/>
              </w:rPr>
              <w:t>Note</w:t>
            </w:r>
          </w:p>
        </w:tc>
      </w:tr>
      <w:tr w:rsidR="00282FCB" w:rsidRPr="00594581" w14:paraId="7670C09B" w14:textId="77777777" w:rsidTr="003E09A8">
        <w:trPr>
          <w:cantSplit/>
          <w:jc w:val="center"/>
        </w:trPr>
        <w:tc>
          <w:tcPr>
            <w:tcW w:w="673" w:type="dxa"/>
            <w:tcBorders>
              <w:tl2br w:val="nil"/>
              <w:tr2bl w:val="nil"/>
            </w:tcBorders>
            <w:tcMar>
              <w:top w:w="15" w:type="dxa"/>
              <w:left w:w="81" w:type="dxa"/>
              <w:bottom w:w="0" w:type="dxa"/>
              <w:right w:w="81" w:type="dxa"/>
            </w:tcMar>
          </w:tcPr>
          <w:p w14:paraId="6D547DDD" w14:textId="77777777" w:rsidR="00282FCB" w:rsidRPr="008F07EF" w:rsidRDefault="00282FCB" w:rsidP="00D97619">
            <w:pPr>
              <w:pStyle w:val="Tabletext"/>
              <w:rPr>
                <w:rFonts w:eastAsia="SimSun"/>
                <w:lang w:val="en-GB"/>
              </w:rPr>
            </w:pPr>
            <w:r w:rsidRPr="008F07EF">
              <w:rPr>
                <w:rFonts w:eastAsia="SimSun"/>
                <w:lang w:val="en-GB"/>
              </w:rPr>
              <w:t>1</w:t>
            </w:r>
          </w:p>
        </w:tc>
        <w:tc>
          <w:tcPr>
            <w:tcW w:w="2016" w:type="dxa"/>
            <w:tcBorders>
              <w:tl2br w:val="nil"/>
              <w:tr2bl w:val="nil"/>
            </w:tcBorders>
            <w:tcMar>
              <w:top w:w="15" w:type="dxa"/>
              <w:left w:w="81" w:type="dxa"/>
              <w:bottom w:w="0" w:type="dxa"/>
              <w:right w:w="81" w:type="dxa"/>
            </w:tcMar>
          </w:tcPr>
          <w:p w14:paraId="5D6D6911" w14:textId="77777777" w:rsidR="00282FCB" w:rsidRPr="008F07EF" w:rsidRDefault="00282FCB" w:rsidP="00D97619">
            <w:pPr>
              <w:pStyle w:val="Tabletext"/>
              <w:jc w:val="left"/>
              <w:rPr>
                <w:rFonts w:eastAsia="SimSun"/>
                <w:lang w:val="en-GB"/>
              </w:rPr>
            </w:pPr>
            <w:r w:rsidRPr="008F07EF">
              <w:rPr>
                <w:rFonts w:eastAsia="SimSun"/>
                <w:lang w:val="en-GB"/>
              </w:rPr>
              <w:t>Radio and TV frequency planning optimization and coverage software</w:t>
            </w:r>
          </w:p>
        </w:tc>
        <w:tc>
          <w:tcPr>
            <w:tcW w:w="1842" w:type="dxa"/>
            <w:tcBorders>
              <w:tl2br w:val="nil"/>
              <w:tr2bl w:val="nil"/>
            </w:tcBorders>
            <w:tcMar>
              <w:top w:w="15" w:type="dxa"/>
              <w:left w:w="81" w:type="dxa"/>
              <w:bottom w:w="0" w:type="dxa"/>
              <w:right w:w="81" w:type="dxa"/>
            </w:tcMar>
          </w:tcPr>
          <w:p w14:paraId="49648CAA" w14:textId="77777777" w:rsidR="00282FCB" w:rsidRPr="008F07EF" w:rsidRDefault="00282FCB" w:rsidP="00D97619">
            <w:pPr>
              <w:pStyle w:val="Tabletext"/>
              <w:rPr>
                <w:rFonts w:eastAsia="SimSun"/>
                <w:lang w:val="en-GB"/>
              </w:rPr>
            </w:pPr>
            <w:r w:rsidRPr="008F07EF">
              <w:rPr>
                <w:rFonts w:eastAsia="SimSun"/>
                <w:lang w:val="en-GB"/>
              </w:rPr>
              <w:t>Self-developed</w:t>
            </w:r>
          </w:p>
        </w:tc>
        <w:tc>
          <w:tcPr>
            <w:tcW w:w="5108" w:type="dxa"/>
            <w:tcBorders>
              <w:tl2br w:val="nil"/>
              <w:tr2bl w:val="nil"/>
            </w:tcBorders>
            <w:tcMar>
              <w:top w:w="15" w:type="dxa"/>
              <w:left w:w="81" w:type="dxa"/>
              <w:bottom w:w="0" w:type="dxa"/>
              <w:right w:w="81" w:type="dxa"/>
            </w:tcMar>
          </w:tcPr>
          <w:p w14:paraId="31752748" w14:textId="77777777" w:rsidR="00282FCB" w:rsidRPr="008F07EF" w:rsidRDefault="00282FCB" w:rsidP="00D97619">
            <w:pPr>
              <w:pStyle w:val="Tabletext"/>
              <w:rPr>
                <w:rFonts w:eastAsia="SimSun"/>
                <w:lang w:val="en-GB"/>
              </w:rPr>
            </w:pPr>
            <w:r w:rsidRPr="008F07EF">
              <w:rPr>
                <w:rFonts w:eastAsia="SimSun"/>
                <w:lang w:val="en-GB"/>
              </w:rPr>
              <w:t>The software follows international and domestic broadcast TV industry standards and supports national terrestrial digital terrestrial TV (DTMB), CMMB and analog FM and TV services, with functions such as map display, coverage analysis, single frequency network analysis, interference analysis, frequency assignment, frequency coordination, network optimization, station management, etc.</w:t>
            </w:r>
          </w:p>
        </w:tc>
      </w:tr>
    </w:tbl>
    <w:p w14:paraId="02BF9B66" w14:textId="4A6D1FA4" w:rsidR="00D97619" w:rsidRPr="008F07EF" w:rsidRDefault="00D97619" w:rsidP="00D97619">
      <w:pPr>
        <w:pStyle w:val="TableNo"/>
        <w:rPr>
          <w:rFonts w:eastAsia="SimSun"/>
          <w:lang w:val="en-GB" w:eastAsia="zh-CN"/>
        </w:rPr>
      </w:pPr>
      <w:r w:rsidRPr="008F07EF">
        <w:rPr>
          <w:rFonts w:eastAsia="SimSun"/>
          <w:lang w:val="en-GB" w:eastAsia="zh-CN"/>
        </w:rPr>
        <w:t>TABLE P4-16 (</w:t>
      </w:r>
      <w:r w:rsidRPr="008F07EF">
        <w:rPr>
          <w:rFonts w:eastAsia="SimSun"/>
          <w:i/>
          <w:iCs/>
          <w:lang w:val="en-GB" w:eastAsia="zh-CN"/>
        </w:rPr>
        <w:t>end</w:t>
      </w:r>
      <w:r w:rsidRPr="008F07EF">
        <w:rPr>
          <w:rFonts w:eastAsia="SimSun"/>
          <w:lang w:val="en-GB" w:eastAsia="zh-CN"/>
        </w:rPr>
        <w:t>)</w:t>
      </w:r>
    </w:p>
    <w:tbl>
      <w:tblPr>
        <w:tblW w:w="96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673"/>
        <w:gridCol w:w="2016"/>
        <w:gridCol w:w="1842"/>
        <w:gridCol w:w="5108"/>
      </w:tblGrid>
      <w:tr w:rsidR="00D97619" w:rsidRPr="008F07EF" w14:paraId="593E6E1E" w14:textId="77777777" w:rsidTr="003E09A8">
        <w:trPr>
          <w:cantSplit/>
          <w:tblHeader/>
          <w:jc w:val="center"/>
        </w:trPr>
        <w:tc>
          <w:tcPr>
            <w:tcW w:w="673" w:type="dxa"/>
            <w:tcBorders>
              <w:tl2br w:val="nil"/>
              <w:tr2bl w:val="nil"/>
            </w:tcBorders>
            <w:tcMar>
              <w:top w:w="15" w:type="dxa"/>
              <w:left w:w="81" w:type="dxa"/>
              <w:bottom w:w="0" w:type="dxa"/>
              <w:right w:w="81" w:type="dxa"/>
            </w:tcMar>
          </w:tcPr>
          <w:p w14:paraId="737FAB43" w14:textId="77777777" w:rsidR="00D97619" w:rsidRPr="008F07EF" w:rsidRDefault="00D97619" w:rsidP="003E09A8">
            <w:pPr>
              <w:pStyle w:val="Tablehead"/>
              <w:keepLines/>
              <w:rPr>
                <w:rFonts w:eastAsia="SimSun"/>
                <w:sz w:val="36"/>
                <w:szCs w:val="36"/>
                <w:lang w:val="en-GB" w:eastAsia="zh-CN"/>
              </w:rPr>
            </w:pPr>
            <w:r w:rsidRPr="008F07EF">
              <w:rPr>
                <w:rFonts w:eastAsia="SimSun"/>
                <w:lang w:val="en-GB" w:eastAsia="zh-CN"/>
              </w:rPr>
              <w:t>No.</w:t>
            </w:r>
          </w:p>
        </w:tc>
        <w:tc>
          <w:tcPr>
            <w:tcW w:w="2016" w:type="dxa"/>
            <w:tcBorders>
              <w:tl2br w:val="nil"/>
              <w:tr2bl w:val="nil"/>
            </w:tcBorders>
            <w:tcMar>
              <w:top w:w="15" w:type="dxa"/>
              <w:left w:w="81" w:type="dxa"/>
              <w:bottom w:w="0" w:type="dxa"/>
              <w:right w:w="81" w:type="dxa"/>
            </w:tcMar>
          </w:tcPr>
          <w:p w14:paraId="03DA147E" w14:textId="77777777" w:rsidR="00D97619" w:rsidRPr="008F07EF" w:rsidRDefault="00D97619" w:rsidP="003E09A8">
            <w:pPr>
              <w:pStyle w:val="Tablehead"/>
              <w:keepLines/>
              <w:rPr>
                <w:rFonts w:eastAsia="SimSun"/>
                <w:sz w:val="36"/>
                <w:szCs w:val="36"/>
                <w:lang w:val="en-GB" w:eastAsia="zh-CN"/>
              </w:rPr>
            </w:pPr>
            <w:r w:rsidRPr="008F07EF">
              <w:rPr>
                <w:rFonts w:eastAsia="SimSun"/>
                <w:lang w:val="en-GB" w:eastAsia="zh-CN"/>
              </w:rPr>
              <w:t>Equipment</w:t>
            </w:r>
          </w:p>
        </w:tc>
        <w:tc>
          <w:tcPr>
            <w:tcW w:w="1842" w:type="dxa"/>
            <w:tcBorders>
              <w:tl2br w:val="nil"/>
              <w:tr2bl w:val="nil"/>
            </w:tcBorders>
            <w:tcMar>
              <w:top w:w="15" w:type="dxa"/>
              <w:left w:w="81" w:type="dxa"/>
              <w:bottom w:w="0" w:type="dxa"/>
              <w:right w:w="81" w:type="dxa"/>
            </w:tcMar>
          </w:tcPr>
          <w:p w14:paraId="6050CFA8" w14:textId="77777777" w:rsidR="00D97619" w:rsidRPr="008F07EF" w:rsidRDefault="00D97619" w:rsidP="003E09A8">
            <w:pPr>
              <w:pStyle w:val="Tablehead"/>
              <w:keepLines/>
              <w:rPr>
                <w:rFonts w:eastAsia="SimSun"/>
                <w:sz w:val="36"/>
                <w:szCs w:val="36"/>
                <w:lang w:val="en-GB" w:eastAsia="zh-CN"/>
              </w:rPr>
            </w:pPr>
            <w:r w:rsidRPr="008F07EF">
              <w:rPr>
                <w:rFonts w:eastAsia="SimSun"/>
                <w:lang w:val="en-GB" w:eastAsia="zh-CN"/>
              </w:rPr>
              <w:t>Model</w:t>
            </w:r>
          </w:p>
        </w:tc>
        <w:tc>
          <w:tcPr>
            <w:tcW w:w="5108" w:type="dxa"/>
            <w:tcBorders>
              <w:tl2br w:val="nil"/>
              <w:tr2bl w:val="nil"/>
            </w:tcBorders>
            <w:tcMar>
              <w:top w:w="15" w:type="dxa"/>
              <w:left w:w="81" w:type="dxa"/>
              <w:bottom w:w="0" w:type="dxa"/>
              <w:right w:w="81" w:type="dxa"/>
            </w:tcMar>
          </w:tcPr>
          <w:p w14:paraId="173B4E7A" w14:textId="77777777" w:rsidR="00D97619" w:rsidRPr="008F07EF" w:rsidRDefault="00D97619" w:rsidP="003E09A8">
            <w:pPr>
              <w:pStyle w:val="Tablehead"/>
              <w:keepLines/>
              <w:rPr>
                <w:rFonts w:eastAsia="SimSun"/>
                <w:lang w:val="en-GB" w:eastAsia="zh-CN"/>
              </w:rPr>
            </w:pPr>
            <w:r w:rsidRPr="008F07EF">
              <w:rPr>
                <w:rFonts w:eastAsia="SimSun"/>
                <w:lang w:val="en-GB" w:eastAsia="zh-CN"/>
              </w:rPr>
              <w:t>Note</w:t>
            </w:r>
          </w:p>
        </w:tc>
      </w:tr>
      <w:tr w:rsidR="00282FCB" w:rsidRPr="00594581" w14:paraId="6133003A" w14:textId="77777777" w:rsidTr="003E09A8">
        <w:trPr>
          <w:cantSplit/>
          <w:jc w:val="center"/>
        </w:trPr>
        <w:tc>
          <w:tcPr>
            <w:tcW w:w="673" w:type="dxa"/>
            <w:tcBorders>
              <w:tl2br w:val="nil"/>
              <w:tr2bl w:val="nil"/>
            </w:tcBorders>
            <w:tcMar>
              <w:top w:w="15" w:type="dxa"/>
              <w:left w:w="81" w:type="dxa"/>
              <w:bottom w:w="0" w:type="dxa"/>
              <w:right w:w="81" w:type="dxa"/>
            </w:tcMar>
          </w:tcPr>
          <w:p w14:paraId="5E99F723" w14:textId="77777777" w:rsidR="00282FCB" w:rsidRPr="008F07EF" w:rsidRDefault="00282FCB" w:rsidP="00D97619">
            <w:pPr>
              <w:pStyle w:val="Tabletext"/>
              <w:rPr>
                <w:rFonts w:eastAsia="SimSun"/>
                <w:lang w:val="en-GB"/>
              </w:rPr>
            </w:pPr>
            <w:r w:rsidRPr="008F07EF">
              <w:rPr>
                <w:rFonts w:eastAsia="SimSun"/>
                <w:lang w:val="en-GB"/>
              </w:rPr>
              <w:t>2</w:t>
            </w:r>
          </w:p>
        </w:tc>
        <w:tc>
          <w:tcPr>
            <w:tcW w:w="2016" w:type="dxa"/>
            <w:tcBorders>
              <w:tl2br w:val="nil"/>
              <w:tr2bl w:val="nil"/>
            </w:tcBorders>
            <w:tcMar>
              <w:top w:w="15" w:type="dxa"/>
              <w:left w:w="81" w:type="dxa"/>
              <w:bottom w:w="0" w:type="dxa"/>
              <w:right w:w="81" w:type="dxa"/>
            </w:tcMar>
          </w:tcPr>
          <w:p w14:paraId="53AAEB3B" w14:textId="77777777" w:rsidR="00282FCB" w:rsidRPr="008F07EF" w:rsidRDefault="00282FCB" w:rsidP="00D97619">
            <w:pPr>
              <w:pStyle w:val="Tabletext"/>
              <w:jc w:val="left"/>
              <w:rPr>
                <w:rFonts w:eastAsia="SimSun"/>
                <w:lang w:val="en-GB"/>
              </w:rPr>
            </w:pPr>
            <w:r w:rsidRPr="008F07EF">
              <w:rPr>
                <w:rFonts w:eastAsia="SimSun"/>
                <w:lang w:val="en-GB"/>
              </w:rPr>
              <w:t>Integrated Management System for Wireless Digital Radio and Television Network Planning, Simulation and Analysis and Network Verification</w:t>
            </w:r>
          </w:p>
        </w:tc>
        <w:tc>
          <w:tcPr>
            <w:tcW w:w="1842" w:type="dxa"/>
            <w:tcBorders>
              <w:tl2br w:val="nil"/>
              <w:tr2bl w:val="nil"/>
            </w:tcBorders>
            <w:tcMar>
              <w:top w:w="15" w:type="dxa"/>
              <w:left w:w="81" w:type="dxa"/>
              <w:bottom w:w="0" w:type="dxa"/>
              <w:right w:w="81" w:type="dxa"/>
            </w:tcMar>
          </w:tcPr>
          <w:p w14:paraId="5F0F1764" w14:textId="77777777" w:rsidR="00282FCB" w:rsidRPr="008F07EF" w:rsidRDefault="00282FCB" w:rsidP="00D97619">
            <w:pPr>
              <w:pStyle w:val="Tabletext"/>
              <w:rPr>
                <w:rFonts w:eastAsia="SimSun"/>
                <w:lang w:val="en-GB"/>
              </w:rPr>
            </w:pPr>
            <w:r w:rsidRPr="008F07EF">
              <w:rPr>
                <w:rFonts w:eastAsia="SimSun"/>
                <w:lang w:val="en-GB"/>
              </w:rPr>
              <w:t>CHIRplus_</w:t>
            </w:r>
          </w:p>
          <w:p w14:paraId="610132D0" w14:textId="77777777" w:rsidR="00282FCB" w:rsidRPr="008F07EF" w:rsidRDefault="00282FCB" w:rsidP="00D97619">
            <w:pPr>
              <w:pStyle w:val="Tabletext"/>
              <w:rPr>
                <w:rFonts w:eastAsia="SimSun"/>
                <w:lang w:val="en-GB"/>
              </w:rPr>
            </w:pPr>
            <w:r w:rsidRPr="008F07EF">
              <w:rPr>
                <w:rFonts w:eastAsia="SimSun"/>
                <w:lang w:val="en-GB"/>
              </w:rPr>
              <w:t>BC</w:t>
            </w:r>
          </w:p>
        </w:tc>
        <w:tc>
          <w:tcPr>
            <w:tcW w:w="5108" w:type="dxa"/>
            <w:tcBorders>
              <w:tl2br w:val="nil"/>
              <w:tr2bl w:val="nil"/>
            </w:tcBorders>
            <w:tcMar>
              <w:top w:w="15" w:type="dxa"/>
              <w:left w:w="81" w:type="dxa"/>
              <w:bottom w:w="0" w:type="dxa"/>
              <w:right w:w="81" w:type="dxa"/>
            </w:tcMar>
          </w:tcPr>
          <w:p w14:paraId="06074D74" w14:textId="77777777" w:rsidR="00282FCB" w:rsidRPr="008F07EF" w:rsidRDefault="00282FCB" w:rsidP="00D97619">
            <w:pPr>
              <w:pStyle w:val="Tabletext"/>
              <w:rPr>
                <w:rFonts w:eastAsia="SimSun"/>
                <w:lang w:val="en-GB"/>
              </w:rPr>
            </w:pPr>
            <w:r w:rsidRPr="008F07EF">
              <w:rPr>
                <w:rFonts w:eastAsia="SimSun"/>
                <w:lang w:val="en-GB"/>
              </w:rPr>
              <w:t>The system is applied to the network planning, coverage effect, statistical calculation, compatibility analysis, border coordination, spectrum mining, etc. required for building wireless digital radio and TV coverage networks; it can support the experimental research on modern coverage networking technology, efficient frequency assignment methods for multi-frequency networks, single frequency network networking optimization, coverage network testing and verification, etc. It can support the CDR and DTMB network analysis and calculation, etc.</w:t>
            </w:r>
          </w:p>
        </w:tc>
      </w:tr>
      <w:tr w:rsidR="00282FCB" w:rsidRPr="008F07EF" w14:paraId="6C825627" w14:textId="77777777" w:rsidTr="003E09A8">
        <w:trPr>
          <w:cantSplit/>
          <w:jc w:val="center"/>
        </w:trPr>
        <w:tc>
          <w:tcPr>
            <w:tcW w:w="673" w:type="dxa"/>
            <w:tcBorders>
              <w:tl2br w:val="nil"/>
              <w:tr2bl w:val="nil"/>
            </w:tcBorders>
            <w:tcMar>
              <w:top w:w="15" w:type="dxa"/>
              <w:left w:w="81" w:type="dxa"/>
              <w:bottom w:w="0" w:type="dxa"/>
              <w:right w:w="81" w:type="dxa"/>
            </w:tcMar>
          </w:tcPr>
          <w:p w14:paraId="7C9CADE6" w14:textId="77777777" w:rsidR="00282FCB" w:rsidRPr="008F07EF" w:rsidRDefault="00282FCB" w:rsidP="00D97619">
            <w:pPr>
              <w:pStyle w:val="Tabletext"/>
              <w:rPr>
                <w:rFonts w:eastAsia="SimSun"/>
                <w:lang w:val="en-GB"/>
              </w:rPr>
            </w:pPr>
            <w:r w:rsidRPr="008F07EF">
              <w:rPr>
                <w:rFonts w:eastAsia="SimSun"/>
                <w:lang w:val="en-GB"/>
              </w:rPr>
              <w:t>3</w:t>
            </w:r>
          </w:p>
        </w:tc>
        <w:tc>
          <w:tcPr>
            <w:tcW w:w="2016" w:type="dxa"/>
            <w:tcBorders>
              <w:tl2br w:val="nil"/>
              <w:tr2bl w:val="nil"/>
            </w:tcBorders>
            <w:tcMar>
              <w:top w:w="15" w:type="dxa"/>
              <w:left w:w="81" w:type="dxa"/>
              <w:bottom w:w="0" w:type="dxa"/>
              <w:right w:w="81" w:type="dxa"/>
            </w:tcMar>
          </w:tcPr>
          <w:p w14:paraId="21C841EC" w14:textId="77777777" w:rsidR="00282FCB" w:rsidRPr="008F07EF" w:rsidRDefault="00282FCB" w:rsidP="00D97619">
            <w:pPr>
              <w:pStyle w:val="Tabletext"/>
              <w:rPr>
                <w:rFonts w:eastAsia="SimSun"/>
                <w:lang w:val="en-GB"/>
              </w:rPr>
            </w:pPr>
            <w:r w:rsidRPr="008F07EF">
              <w:rPr>
                <w:rFonts w:eastAsia="SimSun"/>
                <w:lang w:val="en-GB"/>
              </w:rPr>
              <w:t>Spectrum analyser</w:t>
            </w:r>
          </w:p>
        </w:tc>
        <w:tc>
          <w:tcPr>
            <w:tcW w:w="1842" w:type="dxa"/>
            <w:tcBorders>
              <w:tl2br w:val="nil"/>
              <w:tr2bl w:val="nil"/>
            </w:tcBorders>
            <w:tcMar>
              <w:top w:w="15" w:type="dxa"/>
              <w:left w:w="81" w:type="dxa"/>
              <w:bottom w:w="0" w:type="dxa"/>
              <w:right w:w="81" w:type="dxa"/>
            </w:tcMar>
          </w:tcPr>
          <w:p w14:paraId="1A95CDD5" w14:textId="77777777" w:rsidR="00282FCB" w:rsidRPr="008F07EF" w:rsidRDefault="00282FCB" w:rsidP="00D97619">
            <w:pPr>
              <w:pStyle w:val="Tabletext"/>
              <w:rPr>
                <w:rFonts w:eastAsia="SimSun"/>
                <w:lang w:val="en-GB"/>
              </w:rPr>
            </w:pPr>
            <w:r w:rsidRPr="008F07EF">
              <w:rPr>
                <w:rFonts w:eastAsia="SimSun"/>
                <w:lang w:val="en-GB"/>
              </w:rPr>
              <w:t>KEYSIGHT</w:t>
            </w:r>
          </w:p>
          <w:p w14:paraId="000628B8" w14:textId="77777777" w:rsidR="00282FCB" w:rsidRPr="008F07EF" w:rsidRDefault="00282FCB" w:rsidP="00D97619">
            <w:pPr>
              <w:pStyle w:val="Tabletext"/>
              <w:rPr>
                <w:rFonts w:eastAsia="SimSun"/>
                <w:lang w:val="en-GB"/>
              </w:rPr>
            </w:pPr>
            <w:r w:rsidRPr="008F07EF">
              <w:rPr>
                <w:rFonts w:eastAsia="SimSun"/>
                <w:lang w:val="en-GB"/>
              </w:rPr>
              <w:t>N9342C</w:t>
            </w:r>
          </w:p>
        </w:tc>
        <w:tc>
          <w:tcPr>
            <w:tcW w:w="5108" w:type="dxa"/>
            <w:tcBorders>
              <w:tl2br w:val="nil"/>
              <w:tr2bl w:val="nil"/>
            </w:tcBorders>
            <w:tcMar>
              <w:top w:w="15" w:type="dxa"/>
              <w:left w:w="81" w:type="dxa"/>
              <w:bottom w:w="0" w:type="dxa"/>
              <w:right w:w="81" w:type="dxa"/>
            </w:tcMar>
          </w:tcPr>
          <w:p w14:paraId="0754C123" w14:textId="77777777" w:rsidR="00282FCB" w:rsidRPr="008F07EF" w:rsidRDefault="00282FCB" w:rsidP="00D97619">
            <w:pPr>
              <w:pStyle w:val="Tabletext"/>
              <w:rPr>
                <w:rFonts w:eastAsia="SimSun"/>
                <w:lang w:val="en-GB" w:eastAsia="zh-CN"/>
              </w:rPr>
            </w:pPr>
            <w:r w:rsidRPr="008F07EF">
              <w:rPr>
                <w:rFonts w:eastAsia="SimSun"/>
                <w:lang w:val="en-GB" w:eastAsia="zh-CN"/>
              </w:rPr>
              <w:t>Support the test of signal spectrum and signal power.</w:t>
            </w:r>
          </w:p>
          <w:p w14:paraId="59820839" w14:textId="77777777" w:rsidR="00282FCB" w:rsidRPr="008F07EF" w:rsidRDefault="00282FCB" w:rsidP="003E09A8">
            <w:pPr>
              <w:pStyle w:val="Figure"/>
              <w:rPr>
                <w:rFonts w:eastAsia="SimSun"/>
                <w:lang w:val="en-GB"/>
              </w:rPr>
            </w:pPr>
            <w:r w:rsidRPr="008F07EF">
              <w:rPr>
                <w:rFonts w:eastAsia="SimSun"/>
                <w:noProof/>
                <w:lang w:val="en-GB"/>
              </w:rPr>
              <w:drawing>
                <wp:inline distT="0" distB="0" distL="0" distR="0" wp14:anchorId="77E5E500" wp14:editId="498F1C39">
                  <wp:extent cx="2400300" cy="1800225"/>
                  <wp:effectExtent l="0" t="0" r="0" b="9525"/>
                  <wp:docPr id="29" name="图片 22"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图形用户界面&#10;&#10;描述已自动生成"/>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a:xfrm>
                            <a:off x="0" y="0"/>
                            <a:ext cx="2400300" cy="1800225"/>
                          </a:xfrm>
                          <a:prstGeom prst="rect">
                            <a:avLst/>
                          </a:prstGeom>
                          <a:noFill/>
                        </pic:spPr>
                      </pic:pic>
                    </a:graphicData>
                  </a:graphic>
                </wp:inline>
              </w:drawing>
            </w:r>
          </w:p>
        </w:tc>
      </w:tr>
      <w:tr w:rsidR="00282FCB" w:rsidRPr="008F07EF" w14:paraId="5526CC85" w14:textId="77777777" w:rsidTr="003E09A8">
        <w:trPr>
          <w:cantSplit/>
          <w:jc w:val="center"/>
        </w:trPr>
        <w:tc>
          <w:tcPr>
            <w:tcW w:w="673" w:type="dxa"/>
            <w:tcBorders>
              <w:tl2br w:val="nil"/>
              <w:tr2bl w:val="nil"/>
            </w:tcBorders>
            <w:tcMar>
              <w:top w:w="15" w:type="dxa"/>
              <w:left w:w="81" w:type="dxa"/>
              <w:bottom w:w="0" w:type="dxa"/>
              <w:right w:w="81" w:type="dxa"/>
            </w:tcMar>
          </w:tcPr>
          <w:p w14:paraId="5F300FED" w14:textId="77777777" w:rsidR="00282FCB" w:rsidRPr="008F07EF" w:rsidRDefault="00282FCB" w:rsidP="00D97619">
            <w:pPr>
              <w:pStyle w:val="Tabletext"/>
              <w:rPr>
                <w:rFonts w:eastAsia="SimSun"/>
                <w:lang w:val="en-GB"/>
              </w:rPr>
            </w:pPr>
            <w:r w:rsidRPr="008F07EF">
              <w:rPr>
                <w:rFonts w:eastAsia="SimSun"/>
                <w:lang w:val="en-GB"/>
              </w:rPr>
              <w:t>4</w:t>
            </w:r>
          </w:p>
        </w:tc>
        <w:tc>
          <w:tcPr>
            <w:tcW w:w="2016" w:type="dxa"/>
            <w:tcBorders>
              <w:tl2br w:val="nil"/>
              <w:tr2bl w:val="nil"/>
            </w:tcBorders>
            <w:tcMar>
              <w:top w:w="15" w:type="dxa"/>
              <w:left w:w="81" w:type="dxa"/>
              <w:bottom w:w="0" w:type="dxa"/>
              <w:right w:w="81" w:type="dxa"/>
            </w:tcMar>
          </w:tcPr>
          <w:p w14:paraId="51DFD761" w14:textId="77777777" w:rsidR="00282FCB" w:rsidRPr="008F07EF" w:rsidRDefault="00282FCB" w:rsidP="00D97619">
            <w:pPr>
              <w:pStyle w:val="Tabletext"/>
              <w:rPr>
                <w:rFonts w:eastAsia="SimSun"/>
                <w:lang w:val="en-GB"/>
              </w:rPr>
            </w:pPr>
            <w:r w:rsidRPr="008F07EF">
              <w:rPr>
                <w:rFonts w:eastAsia="SimSun"/>
                <w:lang w:val="en-GB"/>
              </w:rPr>
              <w:t>Field trial tester</w:t>
            </w:r>
          </w:p>
        </w:tc>
        <w:tc>
          <w:tcPr>
            <w:tcW w:w="1842" w:type="dxa"/>
            <w:tcBorders>
              <w:tl2br w:val="nil"/>
              <w:tr2bl w:val="nil"/>
            </w:tcBorders>
            <w:tcMar>
              <w:top w:w="15" w:type="dxa"/>
              <w:left w:w="81" w:type="dxa"/>
              <w:bottom w:w="0" w:type="dxa"/>
              <w:right w:w="81" w:type="dxa"/>
            </w:tcMar>
          </w:tcPr>
          <w:p w14:paraId="13568DBE" w14:textId="77777777" w:rsidR="00282FCB" w:rsidRPr="008F07EF" w:rsidRDefault="00282FCB" w:rsidP="00D97619">
            <w:pPr>
              <w:pStyle w:val="Tabletext"/>
              <w:rPr>
                <w:rFonts w:eastAsia="SimSun"/>
                <w:lang w:val="en-GB"/>
              </w:rPr>
            </w:pPr>
            <w:r w:rsidRPr="008F07EF">
              <w:rPr>
                <w:rFonts w:eastAsia="SimSun"/>
                <w:lang w:val="en-GB"/>
              </w:rPr>
              <w:t>S7200</w:t>
            </w:r>
          </w:p>
        </w:tc>
        <w:tc>
          <w:tcPr>
            <w:tcW w:w="5108" w:type="dxa"/>
            <w:tcBorders>
              <w:tl2br w:val="nil"/>
              <w:tr2bl w:val="nil"/>
            </w:tcBorders>
            <w:tcMar>
              <w:top w:w="15" w:type="dxa"/>
              <w:left w:w="81" w:type="dxa"/>
              <w:bottom w:w="0" w:type="dxa"/>
              <w:right w:w="81" w:type="dxa"/>
            </w:tcMar>
          </w:tcPr>
          <w:p w14:paraId="7A885BE8" w14:textId="77777777" w:rsidR="00282FCB" w:rsidRPr="008F07EF" w:rsidRDefault="00282FCB" w:rsidP="00D97619">
            <w:pPr>
              <w:pStyle w:val="Tabletext"/>
              <w:rPr>
                <w:rFonts w:eastAsia="SimSun"/>
                <w:lang w:val="en-GB"/>
              </w:rPr>
            </w:pPr>
            <w:r w:rsidRPr="008F07EF">
              <w:rPr>
                <w:rFonts w:eastAsia="SimSun"/>
                <w:lang w:val="en-GB"/>
              </w:rPr>
              <w:t>Support the DTTB signal mobile reception test.</w:t>
            </w:r>
          </w:p>
          <w:p w14:paraId="5C3AC1B9" w14:textId="77777777" w:rsidR="00282FCB" w:rsidRPr="008F07EF" w:rsidRDefault="00282FCB" w:rsidP="003E09A8">
            <w:pPr>
              <w:pStyle w:val="Figure"/>
              <w:rPr>
                <w:rFonts w:ascii="Arial" w:eastAsia="SimSun" w:hAnsi="Arial" w:cs="Arial"/>
                <w:lang w:val="en-GB"/>
              </w:rPr>
            </w:pPr>
            <w:r w:rsidRPr="008F07EF">
              <w:rPr>
                <w:rFonts w:eastAsia="SimSun"/>
                <w:noProof/>
                <w:lang w:val="en-GB"/>
              </w:rPr>
              <w:drawing>
                <wp:inline distT="0" distB="0" distL="0" distR="0" wp14:anchorId="123A8DDA" wp14:editId="6B60A12F">
                  <wp:extent cx="2099145" cy="2099145"/>
                  <wp:effectExtent l="0" t="0" r="0" b="0"/>
                  <wp:docPr id="30" name="图片 23"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图形用户界面&#10;&#10;描述已自动生成"/>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a:xfrm>
                            <a:off x="0" y="0"/>
                            <a:ext cx="2105872" cy="2105872"/>
                          </a:xfrm>
                          <a:prstGeom prst="rect">
                            <a:avLst/>
                          </a:prstGeom>
                          <a:noFill/>
                          <a:ln>
                            <a:noFill/>
                          </a:ln>
                        </pic:spPr>
                      </pic:pic>
                    </a:graphicData>
                  </a:graphic>
                </wp:inline>
              </w:drawing>
            </w:r>
          </w:p>
        </w:tc>
      </w:tr>
      <w:tr w:rsidR="00282FCB" w:rsidRPr="008F07EF" w14:paraId="23B5012C" w14:textId="77777777" w:rsidTr="003E09A8">
        <w:trPr>
          <w:cantSplit/>
          <w:jc w:val="center"/>
        </w:trPr>
        <w:tc>
          <w:tcPr>
            <w:tcW w:w="673" w:type="dxa"/>
            <w:tcBorders>
              <w:tl2br w:val="nil"/>
              <w:tr2bl w:val="nil"/>
            </w:tcBorders>
            <w:tcMar>
              <w:top w:w="15" w:type="dxa"/>
              <w:left w:w="81" w:type="dxa"/>
              <w:bottom w:w="0" w:type="dxa"/>
              <w:right w:w="81" w:type="dxa"/>
            </w:tcMar>
          </w:tcPr>
          <w:p w14:paraId="4C80DCE3" w14:textId="77777777" w:rsidR="00282FCB" w:rsidRPr="008F07EF" w:rsidRDefault="00282FCB" w:rsidP="00D97619">
            <w:pPr>
              <w:pStyle w:val="Tabletext"/>
              <w:rPr>
                <w:rFonts w:eastAsia="SimSun"/>
                <w:lang w:val="en-GB"/>
              </w:rPr>
            </w:pPr>
            <w:r w:rsidRPr="008F07EF">
              <w:rPr>
                <w:rFonts w:eastAsia="SimSun"/>
                <w:lang w:val="en-GB"/>
              </w:rPr>
              <w:t>5</w:t>
            </w:r>
          </w:p>
        </w:tc>
        <w:tc>
          <w:tcPr>
            <w:tcW w:w="2016" w:type="dxa"/>
            <w:tcBorders>
              <w:tl2br w:val="nil"/>
              <w:tr2bl w:val="nil"/>
            </w:tcBorders>
            <w:tcMar>
              <w:top w:w="15" w:type="dxa"/>
              <w:left w:w="81" w:type="dxa"/>
              <w:bottom w:w="0" w:type="dxa"/>
              <w:right w:w="81" w:type="dxa"/>
            </w:tcMar>
          </w:tcPr>
          <w:p w14:paraId="06A6D0C0" w14:textId="77777777" w:rsidR="00282FCB" w:rsidRPr="008F07EF" w:rsidRDefault="00282FCB" w:rsidP="00D97619">
            <w:pPr>
              <w:pStyle w:val="Tabletext"/>
              <w:rPr>
                <w:rFonts w:eastAsia="SimSun"/>
                <w:lang w:val="en-GB"/>
              </w:rPr>
            </w:pPr>
            <w:r w:rsidRPr="008F07EF">
              <w:rPr>
                <w:rFonts w:eastAsia="SimSun"/>
                <w:lang w:val="en-GB"/>
              </w:rPr>
              <w:t>TS analyser</w:t>
            </w:r>
          </w:p>
        </w:tc>
        <w:tc>
          <w:tcPr>
            <w:tcW w:w="1842" w:type="dxa"/>
            <w:tcBorders>
              <w:tl2br w:val="nil"/>
              <w:tr2bl w:val="nil"/>
            </w:tcBorders>
            <w:tcMar>
              <w:top w:w="15" w:type="dxa"/>
              <w:left w:w="81" w:type="dxa"/>
              <w:bottom w:w="0" w:type="dxa"/>
              <w:right w:w="81" w:type="dxa"/>
            </w:tcMar>
          </w:tcPr>
          <w:p w14:paraId="48A318E3" w14:textId="77777777" w:rsidR="00282FCB" w:rsidRPr="008F07EF" w:rsidRDefault="00282FCB" w:rsidP="00D97619">
            <w:pPr>
              <w:pStyle w:val="Tabletext"/>
              <w:rPr>
                <w:rFonts w:eastAsia="SimSun"/>
                <w:lang w:val="en-GB"/>
              </w:rPr>
            </w:pPr>
            <w:r w:rsidRPr="008F07EF">
              <w:rPr>
                <w:rFonts w:eastAsia="SimSun"/>
                <w:lang w:val="en-GB"/>
              </w:rPr>
              <w:t>BlueTop</w:t>
            </w:r>
          </w:p>
          <w:p w14:paraId="33FE8CB7" w14:textId="77777777" w:rsidR="00282FCB" w:rsidRPr="008F07EF" w:rsidRDefault="00282FCB" w:rsidP="00D97619">
            <w:pPr>
              <w:pStyle w:val="Tabletext"/>
              <w:rPr>
                <w:rFonts w:eastAsia="SimSun"/>
                <w:lang w:val="en-GB"/>
              </w:rPr>
            </w:pPr>
            <w:r w:rsidRPr="008F07EF">
              <w:rPr>
                <w:rFonts w:eastAsia="SimSun"/>
                <w:lang w:val="en-GB"/>
              </w:rPr>
              <w:t>BTA-P200</w:t>
            </w:r>
          </w:p>
        </w:tc>
        <w:tc>
          <w:tcPr>
            <w:tcW w:w="5108" w:type="dxa"/>
            <w:tcBorders>
              <w:tl2br w:val="nil"/>
              <w:tr2bl w:val="nil"/>
            </w:tcBorders>
            <w:tcMar>
              <w:top w:w="15" w:type="dxa"/>
              <w:left w:w="81" w:type="dxa"/>
              <w:bottom w:w="0" w:type="dxa"/>
              <w:right w:w="81" w:type="dxa"/>
            </w:tcMar>
          </w:tcPr>
          <w:p w14:paraId="47691090" w14:textId="32106D89" w:rsidR="00282FCB" w:rsidRPr="008F07EF" w:rsidRDefault="00282FCB" w:rsidP="00D97619">
            <w:pPr>
              <w:pStyle w:val="Tabletext"/>
              <w:rPr>
                <w:rFonts w:eastAsia="SimSun"/>
                <w:lang w:val="en-GB"/>
              </w:rPr>
            </w:pPr>
            <w:r w:rsidRPr="008F07EF">
              <w:rPr>
                <w:rFonts w:eastAsia="SimSun"/>
                <w:lang w:val="en-GB"/>
              </w:rPr>
              <w:t>Support digital radio and TV program</w:t>
            </w:r>
            <w:r w:rsidR="007A3174">
              <w:rPr>
                <w:rFonts w:eastAsia="SimSun"/>
                <w:lang w:val="en-GB"/>
              </w:rPr>
              <w:t>me</w:t>
            </w:r>
            <w:r w:rsidRPr="008F07EF">
              <w:rPr>
                <w:rFonts w:eastAsia="SimSun"/>
                <w:lang w:val="en-GB"/>
              </w:rPr>
              <w:t xml:space="preserve"> stream analysis.</w:t>
            </w:r>
          </w:p>
          <w:p w14:paraId="24AD341D" w14:textId="77777777" w:rsidR="00282FCB" w:rsidRPr="008F07EF" w:rsidRDefault="00282FCB" w:rsidP="003E09A8">
            <w:pPr>
              <w:pStyle w:val="Figure"/>
              <w:rPr>
                <w:rFonts w:eastAsia="SimSun"/>
                <w:lang w:val="en-GB"/>
              </w:rPr>
            </w:pPr>
            <w:r w:rsidRPr="008F07EF">
              <w:rPr>
                <w:rFonts w:eastAsia="SimSun"/>
                <w:noProof/>
                <w:lang w:val="en-GB"/>
              </w:rPr>
              <w:drawing>
                <wp:inline distT="0" distB="0" distL="0" distR="0" wp14:anchorId="751482BB" wp14:editId="2EE8271C">
                  <wp:extent cx="1613535" cy="1206500"/>
                  <wp:effectExtent l="0" t="0" r="5715" b="0"/>
                  <wp:docPr id="31" name="图片 24" descr="图片包含 桌子, 小, 打开, 绿色&#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图片包含 桌子, 小, 打开, 绿色&#10;&#10;描述已自动生成"/>
                          <pic:cNvPicPr>
                            <a:picLocks noChangeAspect="1" noChangeArrowheads="1"/>
                          </pic:cNvPicPr>
                        </pic:nvPicPr>
                        <pic:blipFill>
                          <a:blip r:embed="rId277" cstate="print">
                            <a:extLst>
                              <a:ext uri="{28A0092B-C50C-407E-A947-70E740481C1C}">
                                <a14:useLocalDpi xmlns:a14="http://schemas.microsoft.com/office/drawing/2010/main" val="0"/>
                              </a:ext>
                            </a:extLst>
                          </a:blip>
                          <a:srcRect l="17018" t="17018" r="24721" b="24721"/>
                          <a:stretch>
                            <a:fillRect/>
                          </a:stretch>
                        </pic:blipFill>
                        <pic:spPr>
                          <a:xfrm>
                            <a:off x="0" y="0"/>
                            <a:ext cx="1618613" cy="1209934"/>
                          </a:xfrm>
                          <a:prstGeom prst="rect">
                            <a:avLst/>
                          </a:prstGeom>
                          <a:noFill/>
                          <a:ln>
                            <a:noFill/>
                          </a:ln>
                        </pic:spPr>
                      </pic:pic>
                    </a:graphicData>
                  </a:graphic>
                </wp:inline>
              </w:drawing>
            </w:r>
          </w:p>
        </w:tc>
      </w:tr>
      <w:tr w:rsidR="00282FCB" w:rsidRPr="008F07EF" w14:paraId="51310923" w14:textId="77777777" w:rsidTr="003E09A8">
        <w:trPr>
          <w:cantSplit/>
          <w:jc w:val="center"/>
        </w:trPr>
        <w:tc>
          <w:tcPr>
            <w:tcW w:w="673" w:type="dxa"/>
            <w:tcBorders>
              <w:tl2br w:val="nil"/>
              <w:tr2bl w:val="nil"/>
            </w:tcBorders>
            <w:tcMar>
              <w:top w:w="15" w:type="dxa"/>
              <w:left w:w="81" w:type="dxa"/>
              <w:bottom w:w="0" w:type="dxa"/>
              <w:right w:w="81" w:type="dxa"/>
            </w:tcMar>
          </w:tcPr>
          <w:p w14:paraId="71FAB725" w14:textId="77777777" w:rsidR="00282FCB" w:rsidRPr="008F07EF" w:rsidRDefault="00282FCB" w:rsidP="00D97619">
            <w:pPr>
              <w:pStyle w:val="Tabletext"/>
              <w:rPr>
                <w:rFonts w:eastAsia="SimSun"/>
                <w:lang w:val="en-GB"/>
              </w:rPr>
            </w:pPr>
            <w:r w:rsidRPr="008F07EF">
              <w:rPr>
                <w:rFonts w:eastAsia="SimSun"/>
                <w:lang w:val="en-GB"/>
              </w:rPr>
              <w:t>6</w:t>
            </w:r>
          </w:p>
        </w:tc>
        <w:tc>
          <w:tcPr>
            <w:tcW w:w="2016" w:type="dxa"/>
            <w:tcBorders>
              <w:tl2br w:val="nil"/>
              <w:tr2bl w:val="nil"/>
            </w:tcBorders>
            <w:tcMar>
              <w:top w:w="15" w:type="dxa"/>
              <w:left w:w="81" w:type="dxa"/>
              <w:bottom w:w="0" w:type="dxa"/>
              <w:right w:w="81" w:type="dxa"/>
            </w:tcMar>
          </w:tcPr>
          <w:p w14:paraId="3A50EF31" w14:textId="77777777" w:rsidR="00282FCB" w:rsidRPr="008F07EF" w:rsidRDefault="00282FCB" w:rsidP="00D97619">
            <w:pPr>
              <w:pStyle w:val="Tabletext"/>
              <w:rPr>
                <w:rFonts w:eastAsia="SimSun"/>
                <w:lang w:val="en-GB"/>
              </w:rPr>
            </w:pPr>
            <w:r w:rsidRPr="008F07EF">
              <w:rPr>
                <w:rFonts w:eastAsia="SimSun"/>
                <w:lang w:val="en-GB"/>
              </w:rPr>
              <w:t>Yagi antenna</w:t>
            </w:r>
          </w:p>
        </w:tc>
        <w:tc>
          <w:tcPr>
            <w:tcW w:w="1842" w:type="dxa"/>
            <w:tcBorders>
              <w:tl2br w:val="nil"/>
              <w:tr2bl w:val="nil"/>
            </w:tcBorders>
            <w:tcMar>
              <w:top w:w="15" w:type="dxa"/>
              <w:left w:w="81" w:type="dxa"/>
              <w:bottom w:w="0" w:type="dxa"/>
              <w:right w:w="81" w:type="dxa"/>
            </w:tcMar>
          </w:tcPr>
          <w:p w14:paraId="4DF5023E" w14:textId="77777777" w:rsidR="00282FCB" w:rsidRPr="008F07EF" w:rsidRDefault="00282FCB" w:rsidP="00D97619">
            <w:pPr>
              <w:pStyle w:val="Tabletext"/>
              <w:rPr>
                <w:rFonts w:eastAsia="SimSun"/>
                <w:lang w:val="en-GB"/>
              </w:rPr>
            </w:pPr>
            <w:r w:rsidRPr="008F07EF">
              <w:rPr>
                <w:rFonts w:eastAsia="SimSun"/>
                <w:lang w:val="en-GB"/>
              </w:rPr>
              <w:t>RS</w:t>
            </w:r>
          </w:p>
        </w:tc>
        <w:tc>
          <w:tcPr>
            <w:tcW w:w="5108" w:type="dxa"/>
            <w:tcBorders>
              <w:tl2br w:val="nil"/>
              <w:tr2bl w:val="nil"/>
            </w:tcBorders>
            <w:tcMar>
              <w:top w:w="15" w:type="dxa"/>
              <w:left w:w="81" w:type="dxa"/>
              <w:bottom w:w="0" w:type="dxa"/>
              <w:right w:w="81" w:type="dxa"/>
            </w:tcMar>
          </w:tcPr>
          <w:p w14:paraId="4B63DD63" w14:textId="77777777" w:rsidR="00282FCB" w:rsidRPr="008F07EF" w:rsidRDefault="00282FCB" w:rsidP="00D97619">
            <w:pPr>
              <w:pStyle w:val="Tabletext"/>
              <w:rPr>
                <w:rFonts w:eastAsia="SimSun"/>
                <w:lang w:val="en-GB"/>
              </w:rPr>
            </w:pPr>
          </w:p>
        </w:tc>
      </w:tr>
    </w:tbl>
    <w:p w14:paraId="4CA028C8" w14:textId="77777777" w:rsidR="00282FCB" w:rsidRPr="008F07EF" w:rsidRDefault="00282FCB" w:rsidP="00282FCB">
      <w:pPr>
        <w:pStyle w:val="Heading4"/>
        <w:rPr>
          <w:rFonts w:eastAsia="DengXian"/>
          <w:lang w:val="en-GB" w:eastAsia="zh-CN"/>
        </w:rPr>
      </w:pPr>
      <w:r w:rsidRPr="008F07EF">
        <w:rPr>
          <w:rFonts w:eastAsia="DengXian"/>
          <w:lang w:val="en-GB" w:eastAsia="zh-CN"/>
        </w:rPr>
        <w:t>2.4.3.2</w:t>
      </w:r>
      <w:r w:rsidRPr="008F07EF">
        <w:rPr>
          <w:rFonts w:eastAsia="DengXian"/>
          <w:lang w:val="en-GB" w:eastAsia="zh-CN"/>
        </w:rPr>
        <w:tab/>
        <w:t>Test site No.1</w:t>
      </w:r>
    </w:p>
    <w:p w14:paraId="374953D4" w14:textId="77777777" w:rsidR="00282FCB" w:rsidRPr="008F07EF" w:rsidRDefault="00282FCB" w:rsidP="00282FCB">
      <w:pPr>
        <w:rPr>
          <w:rFonts w:eastAsia="SimSun"/>
          <w:lang w:val="en-GB"/>
        </w:rPr>
      </w:pPr>
      <w:r w:rsidRPr="008F07EF">
        <w:rPr>
          <w:rFonts w:eastAsia="SimSun"/>
          <w:lang w:val="en-GB"/>
        </w:rPr>
        <w:t>The overview of test site No.1 is shown in Fig. P4-34, the test results after optimization are shown in Table P4-17.</w:t>
      </w:r>
    </w:p>
    <w:p w14:paraId="1321B752" w14:textId="77777777" w:rsidR="00282FCB" w:rsidRPr="008F07EF" w:rsidRDefault="00282FCB" w:rsidP="00282FCB">
      <w:pPr>
        <w:pStyle w:val="TableNo"/>
        <w:rPr>
          <w:rFonts w:eastAsia="SimSun"/>
          <w:lang w:val="en-GB" w:eastAsia="zh-CN"/>
        </w:rPr>
      </w:pPr>
      <w:r w:rsidRPr="008F07EF">
        <w:rPr>
          <w:rFonts w:eastAsia="SimSun"/>
          <w:lang w:val="en-GB" w:eastAsia="zh-CN"/>
        </w:rPr>
        <w:t xml:space="preserve">TABLE </w:t>
      </w:r>
      <w:r w:rsidRPr="008F07EF">
        <w:rPr>
          <w:rFonts w:eastAsia="SimSun"/>
          <w:lang w:val="en-GB"/>
        </w:rPr>
        <w:t>P4-17</w:t>
      </w:r>
    </w:p>
    <w:p w14:paraId="0F828D53" w14:textId="394B3A76" w:rsidR="00282FCB" w:rsidRPr="008F07EF" w:rsidRDefault="00282FCB" w:rsidP="00282FCB">
      <w:pPr>
        <w:pStyle w:val="Tabletitle"/>
        <w:rPr>
          <w:rFonts w:eastAsia="SimSun"/>
          <w:sz w:val="21"/>
          <w:lang w:val="en-GB" w:eastAsia="zh-CN"/>
        </w:rPr>
      </w:pPr>
      <w:r w:rsidRPr="008F07EF">
        <w:rPr>
          <w:rFonts w:eastAsia="SimSun"/>
          <w:lang w:val="en-GB" w:eastAsia="zh-CN"/>
        </w:rPr>
        <w:t>Results of Test site No.</w:t>
      </w:r>
      <w:r w:rsidR="005F3601" w:rsidRPr="008F07EF">
        <w:rPr>
          <w:rFonts w:eastAsia="SimSun"/>
          <w:lang w:val="en-GB" w:eastAsia="zh-CN"/>
        </w:rPr>
        <w:t xml:space="preserve"> </w:t>
      </w:r>
      <w:r w:rsidRPr="008F07EF">
        <w:rPr>
          <w:rFonts w:eastAsia="SimSun"/>
          <w:lang w:val="en-GB" w:eastAsia="zh-CN"/>
        </w:rPr>
        <w:t>1</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3"/>
        <w:gridCol w:w="1382"/>
        <w:gridCol w:w="2471"/>
        <w:gridCol w:w="3040"/>
        <w:gridCol w:w="2043"/>
      </w:tblGrid>
      <w:tr w:rsidR="00282FCB" w:rsidRPr="008F07EF" w14:paraId="64A967AE" w14:textId="77777777" w:rsidTr="004F4A51">
        <w:trPr>
          <w:cantSplit/>
          <w:trHeight w:val="404"/>
          <w:jc w:val="center"/>
        </w:trPr>
        <w:tc>
          <w:tcPr>
            <w:tcW w:w="364" w:type="pct"/>
            <w:tcBorders>
              <w:tl2br w:val="nil"/>
              <w:tr2bl w:val="nil"/>
            </w:tcBorders>
            <w:vAlign w:val="center"/>
          </w:tcPr>
          <w:p w14:paraId="1E745609" w14:textId="77777777" w:rsidR="00282FCB" w:rsidRPr="008F07EF" w:rsidRDefault="00282FCB" w:rsidP="003E09A8">
            <w:pPr>
              <w:pStyle w:val="Tablehead"/>
              <w:rPr>
                <w:rFonts w:eastAsia="SimSun"/>
                <w:lang w:val="en-GB" w:eastAsia="zh-CN"/>
              </w:rPr>
            </w:pPr>
            <w:r w:rsidRPr="008F07EF">
              <w:rPr>
                <w:rFonts w:eastAsia="SimSun"/>
                <w:lang w:val="en-GB" w:eastAsia="zh-CN"/>
              </w:rPr>
              <w:t>No.</w:t>
            </w:r>
          </w:p>
        </w:tc>
        <w:tc>
          <w:tcPr>
            <w:tcW w:w="717" w:type="pct"/>
            <w:tcBorders>
              <w:tl2br w:val="nil"/>
              <w:tr2bl w:val="nil"/>
            </w:tcBorders>
            <w:vAlign w:val="center"/>
          </w:tcPr>
          <w:p w14:paraId="7015698A" w14:textId="77777777" w:rsidR="00282FCB" w:rsidRPr="008F07EF" w:rsidRDefault="00282FCB" w:rsidP="003E09A8">
            <w:pPr>
              <w:pStyle w:val="Tablehead"/>
              <w:rPr>
                <w:rFonts w:eastAsia="SimSun"/>
                <w:lang w:val="en-GB" w:eastAsia="zh-CN"/>
              </w:rPr>
            </w:pPr>
            <w:r w:rsidRPr="008F07EF">
              <w:rPr>
                <w:rFonts w:eastAsia="SimSun"/>
                <w:lang w:val="en-GB" w:eastAsia="zh-CN"/>
              </w:rPr>
              <w:t>Test Site</w:t>
            </w:r>
          </w:p>
        </w:tc>
        <w:tc>
          <w:tcPr>
            <w:tcW w:w="1282" w:type="pct"/>
            <w:tcBorders>
              <w:tl2br w:val="nil"/>
              <w:tr2bl w:val="nil"/>
            </w:tcBorders>
            <w:vAlign w:val="center"/>
          </w:tcPr>
          <w:p w14:paraId="007EBDE9" w14:textId="77777777" w:rsidR="00282FCB" w:rsidRPr="008F07EF" w:rsidRDefault="00282FCB" w:rsidP="003E09A8">
            <w:pPr>
              <w:pStyle w:val="Tablehead"/>
              <w:rPr>
                <w:rFonts w:eastAsia="SimSun"/>
                <w:lang w:val="en-GB" w:eastAsia="zh-CN"/>
              </w:rPr>
            </w:pPr>
            <w:r w:rsidRPr="008F07EF">
              <w:rPr>
                <w:rFonts w:eastAsia="SimSun"/>
                <w:lang w:val="en-GB" w:eastAsia="zh-CN"/>
              </w:rPr>
              <w:t>Position and nearby</w:t>
            </w:r>
          </w:p>
        </w:tc>
        <w:tc>
          <w:tcPr>
            <w:tcW w:w="1577" w:type="pct"/>
            <w:tcBorders>
              <w:tl2br w:val="nil"/>
              <w:tr2bl w:val="nil"/>
            </w:tcBorders>
            <w:vAlign w:val="center"/>
          </w:tcPr>
          <w:p w14:paraId="194840FB" w14:textId="77777777" w:rsidR="00282FCB" w:rsidRPr="008F07EF" w:rsidRDefault="00282FCB" w:rsidP="003E09A8">
            <w:pPr>
              <w:pStyle w:val="Tablehead"/>
              <w:rPr>
                <w:rFonts w:eastAsia="SimSun"/>
                <w:lang w:val="en-GB" w:eastAsia="zh-CN"/>
              </w:rPr>
            </w:pPr>
            <w:r w:rsidRPr="008F07EF">
              <w:rPr>
                <w:rFonts w:eastAsia="SimSun"/>
                <w:lang w:val="en-GB" w:eastAsia="zh-CN"/>
              </w:rPr>
              <w:t>Test result</w:t>
            </w:r>
          </w:p>
        </w:tc>
        <w:tc>
          <w:tcPr>
            <w:tcW w:w="1061" w:type="pct"/>
            <w:tcBorders>
              <w:tl2br w:val="nil"/>
              <w:tr2bl w:val="nil"/>
            </w:tcBorders>
            <w:vAlign w:val="center"/>
          </w:tcPr>
          <w:p w14:paraId="03F18C8B" w14:textId="77777777" w:rsidR="00282FCB" w:rsidRPr="008F07EF" w:rsidRDefault="00282FCB" w:rsidP="003E09A8">
            <w:pPr>
              <w:pStyle w:val="Tablehead"/>
              <w:rPr>
                <w:rFonts w:eastAsia="SimSun"/>
                <w:lang w:val="en-GB" w:eastAsia="zh-CN"/>
              </w:rPr>
            </w:pPr>
            <w:r w:rsidRPr="008F07EF">
              <w:rPr>
                <w:rFonts w:eastAsia="SimSun"/>
                <w:lang w:val="en-GB" w:eastAsia="zh-CN"/>
              </w:rPr>
              <w:t>Direction</w:t>
            </w:r>
          </w:p>
        </w:tc>
      </w:tr>
      <w:tr w:rsidR="00282FCB" w:rsidRPr="008F07EF" w14:paraId="0F9C6B71" w14:textId="77777777" w:rsidTr="004F4A51">
        <w:trPr>
          <w:cantSplit/>
          <w:trHeight w:val="404"/>
          <w:jc w:val="center"/>
        </w:trPr>
        <w:tc>
          <w:tcPr>
            <w:tcW w:w="364" w:type="pct"/>
            <w:vMerge w:val="restart"/>
            <w:tcBorders>
              <w:tl2br w:val="nil"/>
              <w:tr2bl w:val="nil"/>
            </w:tcBorders>
            <w:vAlign w:val="center"/>
          </w:tcPr>
          <w:p w14:paraId="51FB62BA" w14:textId="77777777" w:rsidR="00282FCB" w:rsidRPr="008F07EF" w:rsidRDefault="00282FCB" w:rsidP="003E09A8">
            <w:pPr>
              <w:pStyle w:val="Tabletext"/>
              <w:jc w:val="center"/>
              <w:rPr>
                <w:rFonts w:eastAsia="SimSun"/>
                <w:szCs w:val="24"/>
                <w:lang w:val="en-GB" w:eastAsia="zh-CN"/>
              </w:rPr>
            </w:pPr>
            <w:r w:rsidRPr="008F07EF">
              <w:rPr>
                <w:rFonts w:eastAsia="SimSun"/>
                <w:szCs w:val="24"/>
                <w:lang w:val="en-GB" w:eastAsia="zh-CN"/>
              </w:rPr>
              <w:t>1</w:t>
            </w:r>
          </w:p>
        </w:tc>
        <w:tc>
          <w:tcPr>
            <w:tcW w:w="717" w:type="pct"/>
            <w:vMerge w:val="restart"/>
            <w:tcBorders>
              <w:tl2br w:val="nil"/>
              <w:tr2bl w:val="nil"/>
            </w:tcBorders>
            <w:vAlign w:val="center"/>
          </w:tcPr>
          <w:p w14:paraId="340759EE" w14:textId="77777777" w:rsidR="00282FCB" w:rsidRPr="008F07EF" w:rsidRDefault="00282FCB" w:rsidP="003E09A8">
            <w:pPr>
              <w:pStyle w:val="Tabletext"/>
              <w:rPr>
                <w:rFonts w:eastAsia="SimSun"/>
                <w:lang w:val="en-GB" w:eastAsia="zh-CN"/>
              </w:rPr>
            </w:pPr>
            <w:r w:rsidRPr="008F07EF">
              <w:rPr>
                <w:rFonts w:eastAsia="SimSun"/>
                <w:lang w:val="en-GB" w:eastAsia="zh-CN"/>
              </w:rPr>
              <w:t>Test site</w:t>
            </w:r>
          </w:p>
          <w:p w14:paraId="1911C991" w14:textId="77777777" w:rsidR="00282FCB" w:rsidRPr="008F07EF" w:rsidRDefault="00282FCB" w:rsidP="003E09A8">
            <w:pPr>
              <w:pStyle w:val="Tabletext"/>
              <w:rPr>
                <w:rFonts w:eastAsia="SimSun"/>
                <w:lang w:val="en-GB" w:eastAsia="zh-CN"/>
              </w:rPr>
            </w:pPr>
            <w:r w:rsidRPr="008F07EF">
              <w:rPr>
                <w:rFonts w:eastAsia="SimSun"/>
                <w:lang w:val="en-GB" w:eastAsia="zh-CN"/>
              </w:rPr>
              <w:t xml:space="preserve">No.1 </w:t>
            </w:r>
          </w:p>
        </w:tc>
        <w:tc>
          <w:tcPr>
            <w:tcW w:w="1282" w:type="pct"/>
            <w:vMerge w:val="restart"/>
            <w:tcBorders>
              <w:tl2br w:val="nil"/>
              <w:tr2bl w:val="nil"/>
            </w:tcBorders>
            <w:vAlign w:val="center"/>
          </w:tcPr>
          <w:p w14:paraId="5A6E8BCD" w14:textId="77777777" w:rsidR="00282FCB" w:rsidRPr="008F07EF" w:rsidRDefault="00282FCB" w:rsidP="003E09A8">
            <w:pPr>
              <w:pStyle w:val="Tabletext"/>
              <w:rPr>
                <w:rFonts w:eastAsia="SimSun"/>
                <w:lang w:val="en-GB" w:eastAsia="zh-CN"/>
              </w:rPr>
            </w:pPr>
            <w:r w:rsidRPr="008F07EF">
              <w:rPr>
                <w:rFonts w:eastAsia="SimSun"/>
                <w:lang w:val="en-GB" w:eastAsia="zh-CN"/>
              </w:rPr>
              <w:t>Roof top</w:t>
            </w:r>
          </w:p>
          <w:p w14:paraId="5DF6264A" w14:textId="77777777" w:rsidR="00282FCB" w:rsidRPr="008F07EF" w:rsidRDefault="00282FCB" w:rsidP="003E09A8">
            <w:pPr>
              <w:pStyle w:val="Tabletext"/>
              <w:rPr>
                <w:rFonts w:eastAsia="SimSun"/>
                <w:lang w:val="en-GB" w:eastAsia="zh-CN"/>
              </w:rPr>
            </w:pPr>
            <w:r w:rsidRPr="008F07EF">
              <w:rPr>
                <w:rFonts w:eastAsia="SimSun"/>
                <w:lang w:val="en-GB" w:eastAsia="zh-CN"/>
              </w:rPr>
              <w:t>Open area</w:t>
            </w:r>
          </w:p>
        </w:tc>
        <w:tc>
          <w:tcPr>
            <w:tcW w:w="1577" w:type="pct"/>
            <w:tcBorders>
              <w:tl2br w:val="nil"/>
              <w:tr2bl w:val="nil"/>
            </w:tcBorders>
          </w:tcPr>
          <w:p w14:paraId="4727D786" w14:textId="4B059745" w:rsidR="00282FCB" w:rsidRPr="00234A91" w:rsidRDefault="00282FCB" w:rsidP="003E09A8">
            <w:pPr>
              <w:pStyle w:val="Tabletext"/>
              <w:rPr>
                <w:rFonts w:eastAsia="SimSun"/>
                <w:lang w:val="de-CH" w:eastAsia="zh-CN"/>
              </w:rPr>
            </w:pPr>
            <w:r w:rsidRPr="00234A91">
              <w:rPr>
                <w:rFonts w:eastAsia="SimSun"/>
                <w:lang w:val="de-CH" w:eastAsia="zh-CN"/>
              </w:rPr>
              <w:t xml:space="preserve">Level </w:t>
            </w:r>
            <w:r w:rsidRPr="00234A91">
              <w:rPr>
                <w:rFonts w:eastAsia="SimSun"/>
                <w:u w:val="single"/>
                <w:lang w:val="de-CH" w:eastAsia="zh-CN"/>
              </w:rPr>
              <w:t xml:space="preserve"> </w:t>
            </w:r>
            <w:r w:rsidR="008F07EF" w:rsidRPr="00234A91">
              <w:rPr>
                <w:rFonts w:eastAsia="SimSun"/>
                <w:u w:val="single"/>
                <w:lang w:val="de-CH" w:eastAsia="zh-CN"/>
              </w:rPr>
              <w:t>−</w:t>
            </w:r>
            <w:r w:rsidRPr="00234A91">
              <w:rPr>
                <w:rFonts w:eastAsia="SimSun"/>
                <w:u w:val="single"/>
                <w:lang w:val="de-CH" w:eastAsia="zh-CN"/>
              </w:rPr>
              <w:t xml:space="preserve">50.3 </w:t>
            </w:r>
            <w:r w:rsidRPr="00234A91">
              <w:rPr>
                <w:rFonts w:eastAsia="SimSun"/>
                <w:lang w:val="de-CH" w:eastAsia="zh-CN"/>
              </w:rPr>
              <w:t>(dBm)</w:t>
            </w:r>
          </w:p>
          <w:p w14:paraId="5E840612" w14:textId="77777777" w:rsidR="00282FCB" w:rsidRPr="00234A91" w:rsidRDefault="00282FCB" w:rsidP="003E09A8">
            <w:pPr>
              <w:pStyle w:val="Tabletext"/>
              <w:rPr>
                <w:rFonts w:eastAsia="SimSun"/>
                <w:lang w:val="de-CH" w:eastAsia="zh-CN"/>
              </w:rPr>
            </w:pPr>
            <w:r w:rsidRPr="00234A91">
              <w:rPr>
                <w:rFonts w:eastAsia="SimSun"/>
                <w:lang w:val="de-CH" w:eastAsia="zh-CN"/>
              </w:rPr>
              <w:t xml:space="preserve">BER  </w:t>
            </w:r>
            <w:r w:rsidRPr="00234A91">
              <w:rPr>
                <w:rFonts w:eastAsia="SimSun"/>
                <w:u w:val="single"/>
                <w:lang w:val="de-CH" w:eastAsia="zh-CN"/>
              </w:rPr>
              <w:t>&lt; 1.0E-08</w:t>
            </w:r>
          </w:p>
          <w:p w14:paraId="09E9CAF1" w14:textId="77777777" w:rsidR="00282FCB" w:rsidRPr="00234A91" w:rsidRDefault="00282FCB" w:rsidP="003E09A8">
            <w:pPr>
              <w:pStyle w:val="Tabletext"/>
              <w:rPr>
                <w:rFonts w:eastAsia="SimSun"/>
                <w:lang w:val="de-CH" w:eastAsia="zh-CN"/>
              </w:rPr>
            </w:pPr>
            <w:r w:rsidRPr="00234A91">
              <w:rPr>
                <w:rFonts w:eastAsia="SimSun"/>
                <w:lang w:val="de-CH" w:eastAsia="zh-CN"/>
              </w:rPr>
              <w:t xml:space="preserve">C/N   </w:t>
            </w:r>
            <w:r w:rsidRPr="00234A91">
              <w:rPr>
                <w:rFonts w:eastAsia="SimSun"/>
                <w:u w:val="single"/>
                <w:lang w:val="de-CH" w:eastAsia="zh-CN"/>
              </w:rPr>
              <w:t xml:space="preserve"> 32.1</w:t>
            </w:r>
            <w:r w:rsidRPr="00234A91">
              <w:rPr>
                <w:rFonts w:eastAsia="SimSun"/>
                <w:lang w:val="de-CH" w:eastAsia="zh-CN"/>
              </w:rPr>
              <w:t xml:space="preserve"> (dB)</w:t>
            </w:r>
          </w:p>
          <w:p w14:paraId="691B3054" w14:textId="77777777" w:rsidR="00282FCB" w:rsidRPr="008F07EF" w:rsidRDefault="00282FCB" w:rsidP="003E09A8">
            <w:pPr>
              <w:pStyle w:val="Tabletext"/>
              <w:rPr>
                <w:rFonts w:eastAsia="SimSun"/>
                <w:lang w:val="en-GB" w:eastAsia="zh-CN"/>
              </w:rPr>
            </w:pPr>
            <w:r w:rsidRPr="008F07EF">
              <w:rPr>
                <w:rFonts w:eastAsia="SimSun"/>
                <w:lang w:val="en-GB" w:eastAsia="zh-CN"/>
              </w:rPr>
              <w:t xml:space="preserve">MER  </w:t>
            </w:r>
            <w:r w:rsidRPr="008F07EF">
              <w:rPr>
                <w:rFonts w:eastAsia="SimSun"/>
                <w:u w:val="single"/>
                <w:lang w:val="en-GB" w:eastAsia="zh-CN"/>
              </w:rPr>
              <w:t xml:space="preserve"> 22 </w:t>
            </w:r>
            <w:r w:rsidRPr="008F07EF">
              <w:rPr>
                <w:rFonts w:eastAsia="SimSun"/>
                <w:lang w:val="en-GB" w:eastAsia="zh-CN"/>
              </w:rPr>
              <w:t>(dB)</w:t>
            </w:r>
          </w:p>
          <w:p w14:paraId="5319E9DF" w14:textId="77777777" w:rsidR="00282FCB" w:rsidRPr="008F07EF" w:rsidRDefault="00282FCB" w:rsidP="003E09A8">
            <w:pPr>
              <w:pStyle w:val="Tabletext"/>
              <w:rPr>
                <w:rFonts w:eastAsia="SimSun"/>
                <w:lang w:val="en-GB" w:eastAsia="zh-CN"/>
              </w:rPr>
            </w:pPr>
            <w:r w:rsidRPr="008F07EF">
              <w:rPr>
                <w:rFonts w:eastAsia="SimSun"/>
                <w:lang w:val="en-GB" w:eastAsia="zh-CN"/>
              </w:rPr>
              <w:t>Reception: success</w:t>
            </w:r>
          </w:p>
        </w:tc>
        <w:tc>
          <w:tcPr>
            <w:tcW w:w="1061" w:type="pct"/>
            <w:tcBorders>
              <w:tl2br w:val="nil"/>
              <w:tr2bl w:val="nil"/>
            </w:tcBorders>
            <w:vAlign w:val="center"/>
          </w:tcPr>
          <w:p w14:paraId="242DE44F" w14:textId="77777777" w:rsidR="00282FCB" w:rsidRPr="008F07EF" w:rsidRDefault="00282FCB" w:rsidP="003E09A8">
            <w:pPr>
              <w:pStyle w:val="Tabletext"/>
              <w:rPr>
                <w:rFonts w:ascii="SimSun" w:eastAsia="SimSun" w:hAnsi="SimSun"/>
                <w:lang w:val="en-GB" w:eastAsia="zh-CN"/>
              </w:rPr>
            </w:pPr>
            <w:r w:rsidRPr="008F07EF">
              <w:rPr>
                <w:rFonts w:eastAsia="SimSun"/>
                <w:szCs w:val="24"/>
                <w:lang w:val="en-GB" w:eastAsia="zh-CN"/>
              </w:rPr>
              <w:t>Sizhoushan</w:t>
            </w:r>
          </w:p>
        </w:tc>
      </w:tr>
      <w:tr w:rsidR="00282FCB" w:rsidRPr="008F07EF" w14:paraId="1F117357" w14:textId="77777777" w:rsidTr="004F4A51">
        <w:trPr>
          <w:cantSplit/>
          <w:trHeight w:val="404"/>
          <w:jc w:val="center"/>
        </w:trPr>
        <w:tc>
          <w:tcPr>
            <w:tcW w:w="364" w:type="pct"/>
            <w:vMerge/>
            <w:tcBorders>
              <w:tl2br w:val="nil"/>
              <w:tr2bl w:val="nil"/>
            </w:tcBorders>
            <w:vAlign w:val="center"/>
          </w:tcPr>
          <w:p w14:paraId="7ED27F20" w14:textId="77777777" w:rsidR="00282FCB" w:rsidRPr="008F07EF" w:rsidRDefault="00282FCB" w:rsidP="003E09A8">
            <w:pPr>
              <w:pStyle w:val="Tabletext"/>
              <w:jc w:val="center"/>
              <w:rPr>
                <w:rFonts w:eastAsia="SimSun"/>
                <w:szCs w:val="24"/>
                <w:lang w:val="en-GB" w:eastAsia="zh-CN"/>
              </w:rPr>
            </w:pPr>
          </w:p>
        </w:tc>
        <w:tc>
          <w:tcPr>
            <w:tcW w:w="717" w:type="pct"/>
            <w:vMerge/>
            <w:tcBorders>
              <w:tl2br w:val="nil"/>
              <w:tr2bl w:val="nil"/>
            </w:tcBorders>
            <w:vAlign w:val="center"/>
          </w:tcPr>
          <w:p w14:paraId="6C63EDDA" w14:textId="77777777" w:rsidR="00282FCB" w:rsidRPr="008F07EF" w:rsidRDefault="00282FCB" w:rsidP="003E09A8">
            <w:pPr>
              <w:pStyle w:val="Tabletext"/>
              <w:rPr>
                <w:rFonts w:eastAsia="SimSun"/>
                <w:lang w:val="en-GB" w:eastAsia="zh-CN"/>
              </w:rPr>
            </w:pPr>
          </w:p>
        </w:tc>
        <w:tc>
          <w:tcPr>
            <w:tcW w:w="1282" w:type="pct"/>
            <w:vMerge/>
            <w:tcBorders>
              <w:tl2br w:val="nil"/>
              <w:tr2bl w:val="nil"/>
            </w:tcBorders>
            <w:vAlign w:val="center"/>
          </w:tcPr>
          <w:p w14:paraId="50A8AE85" w14:textId="77777777" w:rsidR="00282FCB" w:rsidRPr="008F07EF" w:rsidRDefault="00282FCB" w:rsidP="003E09A8">
            <w:pPr>
              <w:pStyle w:val="Tabletext"/>
              <w:rPr>
                <w:rFonts w:eastAsia="SimSun"/>
                <w:lang w:val="en-GB" w:eastAsia="zh-CN"/>
              </w:rPr>
            </w:pPr>
          </w:p>
        </w:tc>
        <w:tc>
          <w:tcPr>
            <w:tcW w:w="1577" w:type="pct"/>
            <w:tcBorders>
              <w:tl2br w:val="nil"/>
              <w:tr2bl w:val="nil"/>
            </w:tcBorders>
          </w:tcPr>
          <w:p w14:paraId="723BF490" w14:textId="789CD226" w:rsidR="00282FCB" w:rsidRPr="00234A91" w:rsidRDefault="00282FCB" w:rsidP="003E09A8">
            <w:pPr>
              <w:pStyle w:val="Tabletext"/>
              <w:rPr>
                <w:rFonts w:eastAsia="SimSun"/>
                <w:lang w:val="de-CH" w:eastAsia="zh-CN"/>
              </w:rPr>
            </w:pPr>
            <w:r w:rsidRPr="00234A91">
              <w:rPr>
                <w:rFonts w:eastAsia="SimSun"/>
                <w:lang w:val="de-CH" w:eastAsia="zh-CN"/>
              </w:rPr>
              <w:t xml:space="preserve">Level  </w:t>
            </w:r>
            <w:r w:rsidR="008F07EF" w:rsidRPr="00234A91">
              <w:rPr>
                <w:rFonts w:eastAsia="SimSun"/>
                <w:u w:val="single"/>
                <w:lang w:val="de-CH" w:eastAsia="zh-CN"/>
              </w:rPr>
              <w:t>−</w:t>
            </w:r>
            <w:r w:rsidRPr="00234A91">
              <w:rPr>
                <w:rFonts w:eastAsia="SimSun"/>
                <w:u w:val="single"/>
                <w:lang w:val="de-CH" w:eastAsia="zh-CN"/>
              </w:rPr>
              <w:t xml:space="preserve">44.2 </w:t>
            </w:r>
            <w:r w:rsidRPr="00234A91">
              <w:rPr>
                <w:rFonts w:eastAsia="SimSun"/>
                <w:lang w:val="de-CH" w:eastAsia="zh-CN"/>
              </w:rPr>
              <w:t>(dBm)</w:t>
            </w:r>
          </w:p>
          <w:p w14:paraId="012226C3" w14:textId="77777777" w:rsidR="00282FCB" w:rsidRPr="00234A91" w:rsidRDefault="00282FCB" w:rsidP="003E09A8">
            <w:pPr>
              <w:pStyle w:val="Tabletext"/>
              <w:rPr>
                <w:rFonts w:eastAsia="SimSun"/>
                <w:lang w:val="de-CH" w:eastAsia="zh-CN"/>
              </w:rPr>
            </w:pPr>
            <w:r w:rsidRPr="00234A91">
              <w:rPr>
                <w:rFonts w:eastAsia="SimSun"/>
                <w:lang w:val="de-CH" w:eastAsia="zh-CN"/>
              </w:rPr>
              <w:t xml:space="preserve">BER  </w:t>
            </w:r>
            <w:r w:rsidRPr="00234A91">
              <w:rPr>
                <w:rFonts w:eastAsia="SimSun"/>
                <w:u w:val="single"/>
                <w:lang w:val="de-CH" w:eastAsia="zh-CN"/>
              </w:rPr>
              <w:t>&lt; 1.0E-08</w:t>
            </w:r>
          </w:p>
          <w:p w14:paraId="1635B06E" w14:textId="77777777" w:rsidR="00282FCB" w:rsidRPr="00234A91" w:rsidRDefault="00282FCB" w:rsidP="003E09A8">
            <w:pPr>
              <w:pStyle w:val="Tabletext"/>
              <w:rPr>
                <w:rFonts w:eastAsia="SimSun"/>
                <w:lang w:val="de-CH" w:eastAsia="zh-CN"/>
              </w:rPr>
            </w:pPr>
            <w:r w:rsidRPr="00234A91">
              <w:rPr>
                <w:rFonts w:eastAsia="SimSun"/>
                <w:lang w:val="de-CH" w:eastAsia="zh-CN"/>
              </w:rPr>
              <w:t xml:space="preserve">C/N   </w:t>
            </w:r>
            <w:r w:rsidRPr="00234A91">
              <w:rPr>
                <w:rFonts w:eastAsia="SimSun"/>
                <w:u w:val="single"/>
                <w:lang w:val="de-CH" w:eastAsia="zh-CN"/>
              </w:rPr>
              <w:t xml:space="preserve">29.6 </w:t>
            </w:r>
            <w:r w:rsidRPr="00234A91">
              <w:rPr>
                <w:rFonts w:eastAsia="SimSun"/>
                <w:lang w:val="de-CH" w:eastAsia="zh-CN"/>
              </w:rPr>
              <w:t>(dB)</w:t>
            </w:r>
          </w:p>
          <w:p w14:paraId="24BE182C" w14:textId="77777777" w:rsidR="00282FCB" w:rsidRPr="008F07EF" w:rsidRDefault="00282FCB" w:rsidP="003E09A8">
            <w:pPr>
              <w:pStyle w:val="Tabletext"/>
              <w:rPr>
                <w:rFonts w:eastAsia="SimSun"/>
                <w:lang w:val="en-GB" w:eastAsia="zh-CN"/>
              </w:rPr>
            </w:pPr>
            <w:r w:rsidRPr="008F07EF">
              <w:rPr>
                <w:rFonts w:eastAsia="SimSun"/>
                <w:lang w:val="en-GB" w:eastAsia="zh-CN"/>
              </w:rPr>
              <w:t xml:space="preserve">MER  </w:t>
            </w:r>
            <w:r w:rsidRPr="008F07EF">
              <w:rPr>
                <w:rFonts w:eastAsia="SimSun"/>
                <w:u w:val="single"/>
                <w:lang w:val="en-GB" w:eastAsia="zh-CN"/>
              </w:rPr>
              <w:t xml:space="preserve"> 22 </w:t>
            </w:r>
            <w:r w:rsidRPr="008F07EF">
              <w:rPr>
                <w:rFonts w:eastAsia="SimSun"/>
                <w:lang w:val="en-GB" w:eastAsia="zh-CN"/>
              </w:rPr>
              <w:t>(dB)</w:t>
            </w:r>
          </w:p>
          <w:p w14:paraId="2BB21568" w14:textId="77777777" w:rsidR="00282FCB" w:rsidRPr="008F07EF" w:rsidRDefault="00282FCB" w:rsidP="003E09A8">
            <w:pPr>
              <w:pStyle w:val="Tabletext"/>
              <w:rPr>
                <w:rFonts w:eastAsia="SimSun"/>
                <w:lang w:val="en-GB" w:eastAsia="zh-CN"/>
              </w:rPr>
            </w:pPr>
            <w:r w:rsidRPr="008F07EF">
              <w:rPr>
                <w:rFonts w:eastAsia="SimSun"/>
                <w:lang w:val="en-GB" w:eastAsia="zh-CN"/>
              </w:rPr>
              <w:t>Reception: success</w:t>
            </w:r>
          </w:p>
        </w:tc>
        <w:tc>
          <w:tcPr>
            <w:tcW w:w="1061" w:type="pct"/>
            <w:tcBorders>
              <w:tl2br w:val="nil"/>
              <w:tr2bl w:val="nil"/>
            </w:tcBorders>
            <w:vAlign w:val="center"/>
          </w:tcPr>
          <w:p w14:paraId="69EC0890" w14:textId="77777777" w:rsidR="00282FCB" w:rsidRPr="008F07EF" w:rsidRDefault="00282FCB" w:rsidP="003E09A8">
            <w:pPr>
              <w:pStyle w:val="Tabletext"/>
              <w:rPr>
                <w:rFonts w:ascii="SimSun" w:eastAsia="SimSun" w:hAnsi="SimSun"/>
                <w:lang w:val="en-GB" w:eastAsia="zh-CN"/>
              </w:rPr>
            </w:pPr>
            <w:r w:rsidRPr="008F07EF">
              <w:rPr>
                <w:rFonts w:eastAsia="SimSun"/>
                <w:szCs w:val="24"/>
                <w:lang w:val="en-GB" w:eastAsia="zh-CN"/>
              </w:rPr>
              <w:t>Baoling</w:t>
            </w:r>
          </w:p>
        </w:tc>
      </w:tr>
      <w:tr w:rsidR="00282FCB" w:rsidRPr="008F07EF" w14:paraId="594C24E2" w14:textId="77777777" w:rsidTr="004F4A51">
        <w:trPr>
          <w:cantSplit/>
          <w:trHeight w:val="404"/>
          <w:jc w:val="center"/>
        </w:trPr>
        <w:tc>
          <w:tcPr>
            <w:tcW w:w="364" w:type="pct"/>
            <w:vMerge/>
            <w:tcBorders>
              <w:tl2br w:val="nil"/>
              <w:tr2bl w:val="nil"/>
            </w:tcBorders>
            <w:vAlign w:val="center"/>
          </w:tcPr>
          <w:p w14:paraId="7B828580" w14:textId="77777777" w:rsidR="00282FCB" w:rsidRPr="008F07EF" w:rsidRDefault="00282FCB" w:rsidP="003E09A8">
            <w:pPr>
              <w:pStyle w:val="Tabletext"/>
              <w:jc w:val="center"/>
              <w:rPr>
                <w:rFonts w:eastAsia="SimSun"/>
                <w:szCs w:val="24"/>
                <w:lang w:val="en-GB" w:eastAsia="zh-CN"/>
              </w:rPr>
            </w:pPr>
          </w:p>
        </w:tc>
        <w:tc>
          <w:tcPr>
            <w:tcW w:w="717" w:type="pct"/>
            <w:vMerge/>
            <w:tcBorders>
              <w:tl2br w:val="nil"/>
              <w:tr2bl w:val="nil"/>
            </w:tcBorders>
            <w:vAlign w:val="center"/>
          </w:tcPr>
          <w:p w14:paraId="594888D8" w14:textId="77777777" w:rsidR="00282FCB" w:rsidRPr="008F07EF" w:rsidRDefault="00282FCB" w:rsidP="003E09A8">
            <w:pPr>
              <w:pStyle w:val="Tabletext"/>
              <w:rPr>
                <w:rFonts w:eastAsia="SimSun"/>
                <w:lang w:val="en-GB" w:eastAsia="zh-CN"/>
              </w:rPr>
            </w:pPr>
          </w:p>
        </w:tc>
        <w:tc>
          <w:tcPr>
            <w:tcW w:w="1282" w:type="pct"/>
            <w:vMerge/>
            <w:tcBorders>
              <w:tl2br w:val="nil"/>
              <w:tr2bl w:val="nil"/>
            </w:tcBorders>
            <w:vAlign w:val="center"/>
          </w:tcPr>
          <w:p w14:paraId="4EB69E5C" w14:textId="77777777" w:rsidR="00282FCB" w:rsidRPr="008F07EF" w:rsidRDefault="00282FCB" w:rsidP="003E09A8">
            <w:pPr>
              <w:pStyle w:val="Tabletext"/>
              <w:rPr>
                <w:rFonts w:eastAsia="SimSun"/>
                <w:lang w:val="en-GB" w:eastAsia="zh-CN"/>
              </w:rPr>
            </w:pPr>
          </w:p>
        </w:tc>
        <w:tc>
          <w:tcPr>
            <w:tcW w:w="1577" w:type="pct"/>
            <w:tcBorders>
              <w:tl2br w:val="nil"/>
              <w:tr2bl w:val="nil"/>
            </w:tcBorders>
          </w:tcPr>
          <w:p w14:paraId="4EE60BBC" w14:textId="11936FF8" w:rsidR="00282FCB" w:rsidRPr="00234A91" w:rsidRDefault="00282FCB" w:rsidP="003E09A8">
            <w:pPr>
              <w:pStyle w:val="Tabletext"/>
              <w:rPr>
                <w:rFonts w:eastAsia="SimSun"/>
                <w:lang w:val="de-CH" w:eastAsia="zh-CN"/>
              </w:rPr>
            </w:pPr>
            <w:r w:rsidRPr="00234A91">
              <w:rPr>
                <w:rFonts w:eastAsia="SimSun"/>
                <w:lang w:val="de-CH" w:eastAsia="zh-CN"/>
              </w:rPr>
              <w:t xml:space="preserve">Level  </w:t>
            </w:r>
            <w:r w:rsidR="008F07EF" w:rsidRPr="00234A91">
              <w:rPr>
                <w:rFonts w:eastAsia="SimSun"/>
                <w:u w:val="single"/>
                <w:lang w:val="de-CH" w:eastAsia="zh-CN"/>
              </w:rPr>
              <w:t>−</w:t>
            </w:r>
            <w:r w:rsidRPr="00234A91">
              <w:rPr>
                <w:rFonts w:eastAsia="SimSun"/>
                <w:u w:val="single"/>
                <w:lang w:val="de-CH" w:eastAsia="zh-CN"/>
              </w:rPr>
              <w:t>52.2</w:t>
            </w:r>
            <w:r w:rsidRPr="00234A91">
              <w:rPr>
                <w:rFonts w:eastAsia="SimSun"/>
                <w:lang w:val="de-CH" w:eastAsia="zh-CN"/>
              </w:rPr>
              <w:t xml:space="preserve"> (dBm)</w:t>
            </w:r>
          </w:p>
          <w:p w14:paraId="6A5CFCBE" w14:textId="77777777" w:rsidR="00282FCB" w:rsidRPr="00234A91" w:rsidRDefault="00282FCB" w:rsidP="003E09A8">
            <w:pPr>
              <w:pStyle w:val="Tabletext"/>
              <w:rPr>
                <w:rFonts w:eastAsia="SimSun"/>
                <w:lang w:val="de-CH" w:eastAsia="zh-CN"/>
              </w:rPr>
            </w:pPr>
            <w:r w:rsidRPr="00234A91">
              <w:rPr>
                <w:rFonts w:eastAsia="SimSun"/>
                <w:lang w:val="de-CH" w:eastAsia="zh-CN"/>
              </w:rPr>
              <w:t xml:space="preserve">BER   </w:t>
            </w:r>
            <w:r w:rsidRPr="00234A91">
              <w:rPr>
                <w:rFonts w:eastAsia="SimSun"/>
                <w:u w:val="single"/>
                <w:lang w:val="de-CH" w:eastAsia="zh-CN"/>
              </w:rPr>
              <w:t>&lt; 1.0E-08</w:t>
            </w:r>
          </w:p>
          <w:p w14:paraId="0C58EFE0" w14:textId="77777777" w:rsidR="00282FCB" w:rsidRPr="00234A91" w:rsidRDefault="00282FCB" w:rsidP="003E09A8">
            <w:pPr>
              <w:pStyle w:val="Tabletext"/>
              <w:rPr>
                <w:rFonts w:eastAsia="SimSun"/>
                <w:lang w:val="de-CH" w:eastAsia="zh-CN"/>
              </w:rPr>
            </w:pPr>
            <w:r w:rsidRPr="00234A91">
              <w:rPr>
                <w:rFonts w:eastAsia="SimSun"/>
                <w:lang w:val="de-CH" w:eastAsia="zh-CN"/>
              </w:rPr>
              <w:t xml:space="preserve">C/N    </w:t>
            </w:r>
            <w:r w:rsidRPr="00234A91">
              <w:rPr>
                <w:rFonts w:eastAsia="SimSun"/>
                <w:u w:val="single"/>
                <w:lang w:val="de-CH" w:eastAsia="zh-CN"/>
              </w:rPr>
              <w:t xml:space="preserve">26.8 </w:t>
            </w:r>
            <w:r w:rsidRPr="00234A91">
              <w:rPr>
                <w:rFonts w:eastAsia="SimSun"/>
                <w:lang w:val="de-CH" w:eastAsia="zh-CN"/>
              </w:rPr>
              <w:t>(dB)</w:t>
            </w:r>
          </w:p>
          <w:p w14:paraId="4AF7189A" w14:textId="77777777" w:rsidR="00282FCB" w:rsidRPr="008F07EF" w:rsidRDefault="00282FCB" w:rsidP="003E09A8">
            <w:pPr>
              <w:pStyle w:val="Tabletext"/>
              <w:rPr>
                <w:rFonts w:eastAsia="SimSun"/>
                <w:lang w:val="en-GB" w:eastAsia="zh-CN"/>
              </w:rPr>
            </w:pPr>
            <w:r w:rsidRPr="008F07EF">
              <w:rPr>
                <w:rFonts w:eastAsia="SimSun"/>
                <w:lang w:val="en-GB" w:eastAsia="zh-CN"/>
              </w:rPr>
              <w:t xml:space="preserve">MER   </w:t>
            </w:r>
            <w:r w:rsidRPr="008F07EF">
              <w:rPr>
                <w:rFonts w:eastAsia="SimSun"/>
                <w:u w:val="single"/>
                <w:lang w:val="en-GB" w:eastAsia="zh-CN"/>
              </w:rPr>
              <w:t xml:space="preserve">21.2 </w:t>
            </w:r>
            <w:r w:rsidRPr="008F07EF">
              <w:rPr>
                <w:rFonts w:eastAsia="SimSun"/>
                <w:lang w:val="en-GB" w:eastAsia="zh-CN"/>
              </w:rPr>
              <w:t>(dB)</w:t>
            </w:r>
          </w:p>
          <w:p w14:paraId="04779694" w14:textId="77777777" w:rsidR="00282FCB" w:rsidRPr="008F07EF" w:rsidRDefault="00282FCB" w:rsidP="003E09A8">
            <w:pPr>
              <w:pStyle w:val="Tabletext"/>
              <w:rPr>
                <w:rFonts w:eastAsia="SimSun"/>
                <w:lang w:val="en-GB" w:eastAsia="zh-CN"/>
              </w:rPr>
            </w:pPr>
            <w:r w:rsidRPr="008F07EF">
              <w:rPr>
                <w:rFonts w:eastAsia="SimSun"/>
                <w:lang w:val="en-GB" w:eastAsia="zh-CN"/>
              </w:rPr>
              <w:t xml:space="preserve">Reception: success   </w:t>
            </w:r>
          </w:p>
        </w:tc>
        <w:tc>
          <w:tcPr>
            <w:tcW w:w="1061" w:type="pct"/>
            <w:tcBorders>
              <w:tl2br w:val="nil"/>
              <w:tr2bl w:val="nil"/>
            </w:tcBorders>
            <w:vAlign w:val="center"/>
          </w:tcPr>
          <w:p w14:paraId="7AD85BF1" w14:textId="77777777" w:rsidR="00282FCB" w:rsidRPr="008F07EF" w:rsidRDefault="00282FCB" w:rsidP="003E09A8">
            <w:pPr>
              <w:pStyle w:val="Tabletext"/>
              <w:rPr>
                <w:rFonts w:ascii="SimSun" w:eastAsia="SimSun" w:hAnsi="SimSun"/>
                <w:lang w:val="en-GB" w:eastAsia="zh-CN"/>
              </w:rPr>
            </w:pPr>
            <w:r w:rsidRPr="008F07EF">
              <w:rPr>
                <w:rFonts w:eastAsia="SimSun"/>
                <w:szCs w:val="24"/>
                <w:lang w:val="en-GB" w:eastAsia="zh-CN"/>
              </w:rPr>
              <w:t>Wugaishan</w:t>
            </w:r>
          </w:p>
        </w:tc>
      </w:tr>
    </w:tbl>
    <w:p w14:paraId="592FE783" w14:textId="77777777" w:rsidR="00282FCB" w:rsidRPr="008F07EF" w:rsidRDefault="00282FCB" w:rsidP="00282FCB">
      <w:pPr>
        <w:pStyle w:val="FigureNo"/>
        <w:rPr>
          <w:rFonts w:eastAsia="DengXian"/>
          <w:lang w:val="en-GB"/>
        </w:rPr>
      </w:pPr>
      <w:r w:rsidRPr="008F07EF">
        <w:rPr>
          <w:rFonts w:eastAsia="DengXian"/>
          <w:lang w:val="en-GB"/>
        </w:rPr>
        <w:t>FIGURE P4-34</w:t>
      </w:r>
    </w:p>
    <w:p w14:paraId="1DD17EA2" w14:textId="33F6DC8C" w:rsidR="00282FCB" w:rsidRPr="008F07EF" w:rsidRDefault="00282FCB" w:rsidP="00282FCB">
      <w:pPr>
        <w:pStyle w:val="Figuretitle"/>
        <w:rPr>
          <w:rFonts w:eastAsia="DengXian"/>
          <w:lang w:val="en-GB"/>
        </w:rPr>
      </w:pPr>
      <w:r w:rsidRPr="008F07EF">
        <w:rPr>
          <w:rFonts w:eastAsia="DengXian"/>
          <w:lang w:val="en-GB"/>
        </w:rPr>
        <w:t>Overview of test site No.</w:t>
      </w:r>
      <w:r w:rsidR="005F3601" w:rsidRPr="008F07EF">
        <w:rPr>
          <w:rFonts w:eastAsia="DengXian"/>
          <w:lang w:val="en-GB"/>
        </w:rPr>
        <w:t xml:space="preserve"> </w:t>
      </w:r>
      <w:r w:rsidRPr="008F07EF">
        <w:rPr>
          <w:rFonts w:eastAsia="DengXian"/>
          <w:lang w:val="en-GB"/>
        </w:rPr>
        <w:t>1</w:t>
      </w:r>
    </w:p>
    <w:p w14:paraId="08F3D1DD" w14:textId="77777777" w:rsidR="00282FCB" w:rsidRPr="008F07EF" w:rsidRDefault="00282FCB" w:rsidP="00282FCB">
      <w:pPr>
        <w:pStyle w:val="Figure"/>
        <w:rPr>
          <w:rFonts w:eastAsia="DengXian"/>
          <w:szCs w:val="24"/>
          <w:lang w:val="en-GB"/>
        </w:rPr>
      </w:pPr>
      <w:r w:rsidRPr="008F07EF">
        <w:rPr>
          <w:rFonts w:eastAsia="DengXian"/>
          <w:noProof/>
          <w:lang w:val="en-GB"/>
        </w:rPr>
        <w:drawing>
          <wp:inline distT="0" distB="0" distL="0" distR="0" wp14:anchorId="1B313BA9" wp14:editId="20F31771">
            <wp:extent cx="4056182" cy="3038475"/>
            <wp:effectExtent l="0" t="0" r="8255" b="0"/>
            <wp:docPr id="27" name="图片 27" descr="男人拿着伞&#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男人拿着伞&#10;&#10;低可信度描述已自动生成"/>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a:xfrm>
                      <a:off x="0" y="0"/>
                      <a:ext cx="4056182" cy="3038475"/>
                    </a:xfrm>
                    <a:prstGeom prst="rect">
                      <a:avLst/>
                    </a:prstGeom>
                    <a:noFill/>
                    <a:ln>
                      <a:noFill/>
                    </a:ln>
                  </pic:spPr>
                </pic:pic>
              </a:graphicData>
            </a:graphic>
          </wp:inline>
        </w:drawing>
      </w:r>
    </w:p>
    <w:p w14:paraId="0CC6C9EE" w14:textId="77777777" w:rsidR="00282FCB" w:rsidRPr="008F07EF" w:rsidRDefault="00282FCB" w:rsidP="00282FCB">
      <w:pPr>
        <w:pStyle w:val="Normalaftertitle"/>
        <w:rPr>
          <w:rFonts w:eastAsia="SimSun"/>
          <w:lang w:val="en-GB"/>
        </w:rPr>
      </w:pPr>
      <w:r w:rsidRPr="008F07EF">
        <w:rPr>
          <w:rFonts w:eastAsia="SimSun"/>
          <w:lang w:val="en-GB"/>
        </w:rPr>
        <w:t xml:space="preserve">Spectrum and reception parameters before optimization are shown </w:t>
      </w:r>
      <w:r w:rsidRPr="008F07EF">
        <w:rPr>
          <w:rFonts w:eastAsia="SimSun"/>
          <w:lang w:val="en-GB" w:eastAsia="zh-CN"/>
        </w:rPr>
        <w:t>in</w:t>
      </w:r>
      <w:r w:rsidRPr="008F07EF">
        <w:rPr>
          <w:rFonts w:eastAsia="SimSun"/>
          <w:lang w:val="en-GB"/>
        </w:rPr>
        <w:t xml:space="preserve"> </w:t>
      </w:r>
      <w:r w:rsidRPr="008F07EF">
        <w:rPr>
          <w:rFonts w:eastAsia="SimSun"/>
          <w:lang w:val="en-GB" w:eastAsia="zh-CN"/>
        </w:rPr>
        <w:t>F</w:t>
      </w:r>
      <w:r w:rsidRPr="008F07EF">
        <w:rPr>
          <w:rFonts w:eastAsia="SimSun"/>
          <w:lang w:val="en-GB"/>
        </w:rPr>
        <w:t>igs P4-35 to P4</w:t>
      </w:r>
      <w:r w:rsidRPr="008F07EF">
        <w:rPr>
          <w:rFonts w:eastAsia="SimSun"/>
          <w:lang w:val="en-GB"/>
        </w:rPr>
        <w:noBreakHyphen/>
        <w:t>38.</w:t>
      </w:r>
    </w:p>
    <w:p w14:paraId="413D5D3E" w14:textId="77777777" w:rsidR="00282FCB" w:rsidRPr="008F07EF" w:rsidRDefault="00282FCB" w:rsidP="00282FCB">
      <w:pPr>
        <w:pStyle w:val="Heading5"/>
        <w:rPr>
          <w:rFonts w:eastAsia="DengXian"/>
          <w:lang w:val="en-GB" w:eastAsia="zh-CN"/>
        </w:rPr>
      </w:pPr>
      <w:bookmarkStart w:id="2060" w:name="_Hlk92351928"/>
      <w:r w:rsidRPr="008F07EF">
        <w:rPr>
          <w:rFonts w:eastAsia="DengXian"/>
          <w:lang w:val="en-GB" w:eastAsia="zh-CN"/>
        </w:rPr>
        <w:t>2.4.3.2.1</w:t>
      </w:r>
      <w:r w:rsidRPr="008F07EF">
        <w:rPr>
          <w:rFonts w:eastAsia="DengXian"/>
          <w:lang w:val="en-GB" w:eastAsia="zh-CN"/>
        </w:rPr>
        <w:tab/>
        <w:t>Before optimization</w:t>
      </w:r>
    </w:p>
    <w:p w14:paraId="6A2EECB0" w14:textId="77777777" w:rsidR="00282FCB" w:rsidRPr="008F07EF" w:rsidRDefault="00282FCB" w:rsidP="00282FCB">
      <w:pPr>
        <w:pStyle w:val="FigureNo"/>
        <w:rPr>
          <w:rFonts w:eastAsia="DengXian"/>
          <w:lang w:val="en-GB" w:eastAsia="zh-CN"/>
        </w:rPr>
      </w:pPr>
      <w:r w:rsidRPr="008F07EF">
        <w:rPr>
          <w:rFonts w:eastAsia="DengXian"/>
          <w:lang w:val="en-GB" w:eastAsia="zh-CN"/>
        </w:rPr>
        <w:t>FIGURE P4-35</w:t>
      </w:r>
    </w:p>
    <w:p w14:paraId="253AFB9F" w14:textId="77777777" w:rsidR="00282FCB" w:rsidRPr="008F07EF" w:rsidRDefault="00282FCB" w:rsidP="00282FCB">
      <w:pPr>
        <w:pStyle w:val="Figuretitle"/>
        <w:rPr>
          <w:rFonts w:eastAsia="DengXian"/>
          <w:lang w:val="en-GB" w:eastAsia="zh-CN"/>
        </w:rPr>
      </w:pPr>
      <w:r w:rsidRPr="008F07EF">
        <w:rPr>
          <w:rFonts w:eastAsia="DengXian"/>
          <w:lang w:val="en-GB" w:eastAsia="zh-CN"/>
        </w:rPr>
        <w:t>Spectrum of test site No. 1 before optimization</w:t>
      </w:r>
    </w:p>
    <w:p w14:paraId="62D3DAE0" w14:textId="77777777" w:rsidR="00282FCB" w:rsidRPr="008F07EF" w:rsidRDefault="00282FCB" w:rsidP="00282FCB">
      <w:pPr>
        <w:pStyle w:val="Figure"/>
        <w:rPr>
          <w:rFonts w:eastAsia="SimSun"/>
          <w:lang w:val="en-GB"/>
        </w:rPr>
      </w:pPr>
      <w:r w:rsidRPr="008F07EF">
        <w:rPr>
          <w:rFonts w:eastAsia="SimSun"/>
          <w:noProof/>
          <w:lang w:val="en-GB"/>
        </w:rPr>
        <w:drawing>
          <wp:inline distT="0" distB="0" distL="0" distR="0" wp14:anchorId="54609A73" wp14:editId="1912133C">
            <wp:extent cx="5274310" cy="3164840"/>
            <wp:effectExtent l="0" t="0" r="2540" b="0"/>
            <wp:docPr id="32" name="图片 4"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形用户界面&#10;&#10;描述已自动生成"/>
                    <pic:cNvPicPr>
                      <a:picLocks noChangeAspect="1"/>
                    </pic:cNvPicPr>
                  </pic:nvPicPr>
                  <pic:blipFill>
                    <a:blip r:embed="rId279">
                      <a:extLst>
                        <a:ext uri="{28A0092B-C50C-407E-A947-70E740481C1C}">
                          <a14:useLocalDpi xmlns:a14="http://schemas.microsoft.com/office/drawing/2010/main" val="0"/>
                        </a:ext>
                      </a:extLst>
                    </a:blip>
                    <a:stretch>
                      <a:fillRect/>
                    </a:stretch>
                  </pic:blipFill>
                  <pic:spPr>
                    <a:xfrm>
                      <a:off x="0" y="0"/>
                      <a:ext cx="5274310" cy="3164840"/>
                    </a:xfrm>
                    <a:prstGeom prst="rect">
                      <a:avLst/>
                    </a:prstGeom>
                  </pic:spPr>
                </pic:pic>
              </a:graphicData>
            </a:graphic>
          </wp:inline>
        </w:drawing>
      </w:r>
    </w:p>
    <w:p w14:paraId="7480B497" w14:textId="77777777" w:rsidR="00282FCB" w:rsidRPr="008F07EF" w:rsidRDefault="00282FCB" w:rsidP="00282FCB">
      <w:pPr>
        <w:pStyle w:val="FigureNo"/>
        <w:rPr>
          <w:rFonts w:eastAsia="DengXian"/>
          <w:lang w:val="en-GB" w:eastAsia="zh-CN"/>
        </w:rPr>
      </w:pPr>
      <w:r w:rsidRPr="008F07EF">
        <w:rPr>
          <w:rFonts w:eastAsia="DengXian"/>
          <w:lang w:val="en-GB" w:eastAsia="zh-CN"/>
        </w:rPr>
        <w:t>FIGURE P4-36</w:t>
      </w:r>
    </w:p>
    <w:p w14:paraId="089CF04E" w14:textId="77777777" w:rsidR="00282FCB" w:rsidRPr="008F07EF" w:rsidRDefault="00282FCB" w:rsidP="00282FCB">
      <w:pPr>
        <w:pStyle w:val="Figuretitle"/>
        <w:rPr>
          <w:rFonts w:eastAsia="DengXian"/>
          <w:lang w:val="en-GB" w:eastAsia="zh-CN"/>
        </w:rPr>
      </w:pPr>
      <w:r w:rsidRPr="008F07EF">
        <w:rPr>
          <w:rFonts w:eastAsia="DengXian"/>
          <w:lang w:val="en-GB" w:eastAsia="zh-CN"/>
        </w:rPr>
        <w:t>Reception parameters of test site No. 1 before optimization</w:t>
      </w:r>
    </w:p>
    <w:p w14:paraId="07BBA619" w14:textId="77777777" w:rsidR="00282FCB" w:rsidRPr="008F07EF" w:rsidRDefault="00282FCB" w:rsidP="00282FCB">
      <w:pPr>
        <w:pStyle w:val="Figure"/>
        <w:rPr>
          <w:rFonts w:eastAsia="SimSun"/>
          <w:lang w:val="en-GB"/>
        </w:rPr>
      </w:pPr>
      <w:r w:rsidRPr="008F07EF">
        <w:rPr>
          <w:rFonts w:eastAsia="SimSun"/>
          <w:noProof/>
          <w:lang w:val="en-GB"/>
        </w:rPr>
        <w:drawing>
          <wp:inline distT="0" distB="0" distL="0" distR="0" wp14:anchorId="65789606" wp14:editId="5E204AFB">
            <wp:extent cx="5274310" cy="3164840"/>
            <wp:effectExtent l="0" t="0" r="2540" b="0"/>
            <wp:docPr id="33" name="图片 5" descr="屏幕上有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屏幕上有字&#10;&#10;描述已自动生成"/>
                    <pic:cNvPicPr>
                      <a:picLocks noChangeAspect="1"/>
                    </pic:cNvPicPr>
                  </pic:nvPicPr>
                  <pic:blipFill>
                    <a:blip r:embed="rId280">
                      <a:extLst>
                        <a:ext uri="{28A0092B-C50C-407E-A947-70E740481C1C}">
                          <a14:useLocalDpi xmlns:a14="http://schemas.microsoft.com/office/drawing/2010/main" val="0"/>
                        </a:ext>
                      </a:extLst>
                    </a:blip>
                    <a:stretch>
                      <a:fillRect/>
                    </a:stretch>
                  </pic:blipFill>
                  <pic:spPr>
                    <a:xfrm>
                      <a:off x="0" y="0"/>
                      <a:ext cx="5274310" cy="3164840"/>
                    </a:xfrm>
                    <a:prstGeom prst="rect">
                      <a:avLst/>
                    </a:prstGeom>
                  </pic:spPr>
                </pic:pic>
              </a:graphicData>
            </a:graphic>
          </wp:inline>
        </w:drawing>
      </w:r>
    </w:p>
    <w:p w14:paraId="44DFC4AE" w14:textId="77777777" w:rsidR="00282FCB" w:rsidRPr="008F07EF" w:rsidRDefault="00282FCB" w:rsidP="00282FCB">
      <w:pPr>
        <w:pStyle w:val="FigureNo"/>
        <w:rPr>
          <w:rFonts w:eastAsia="DengXian"/>
          <w:lang w:val="en-GB" w:eastAsia="zh-CN"/>
        </w:rPr>
      </w:pPr>
      <w:r w:rsidRPr="008F07EF">
        <w:rPr>
          <w:rFonts w:eastAsia="DengXian"/>
          <w:lang w:val="en-GB" w:eastAsia="zh-CN"/>
        </w:rPr>
        <w:t>FIGURE P4-37</w:t>
      </w:r>
    </w:p>
    <w:p w14:paraId="57891882" w14:textId="77777777" w:rsidR="00282FCB" w:rsidRPr="008F07EF" w:rsidRDefault="00282FCB" w:rsidP="00282FCB">
      <w:pPr>
        <w:pStyle w:val="Figuretitle"/>
        <w:rPr>
          <w:rFonts w:eastAsia="DengXian"/>
          <w:lang w:val="en-GB" w:eastAsia="zh-CN"/>
        </w:rPr>
      </w:pPr>
      <w:r w:rsidRPr="008F07EF">
        <w:rPr>
          <w:rFonts w:eastAsia="DengXian"/>
          <w:lang w:val="en-GB" w:eastAsia="zh-CN"/>
        </w:rPr>
        <w:t>TS parameters of test site No. 1 before optimization</w:t>
      </w:r>
    </w:p>
    <w:p w14:paraId="417E1023" w14:textId="77777777" w:rsidR="00282FCB" w:rsidRPr="008F07EF" w:rsidRDefault="00282FCB" w:rsidP="00282FCB">
      <w:pPr>
        <w:pStyle w:val="Figure"/>
        <w:rPr>
          <w:rFonts w:eastAsia="SimSun"/>
          <w:lang w:val="en-GB"/>
        </w:rPr>
      </w:pPr>
      <w:r w:rsidRPr="008F07EF">
        <w:rPr>
          <w:rFonts w:eastAsia="SimSun"/>
          <w:noProof/>
          <w:lang w:val="en-GB"/>
        </w:rPr>
        <w:drawing>
          <wp:inline distT="0" distB="0" distL="0" distR="0" wp14:anchorId="17E9611E" wp14:editId="6F3F7EE2">
            <wp:extent cx="5274310" cy="3164840"/>
            <wp:effectExtent l="0" t="0" r="2540" b="0"/>
            <wp:docPr id="34" name="图片 6" descr="电脑萤幕画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电脑萤幕画面&#10;&#10;描述已自动生成"/>
                    <pic:cNvPicPr>
                      <a:picLocks noChangeAspect="1"/>
                    </pic:cNvPicPr>
                  </pic:nvPicPr>
                  <pic:blipFill>
                    <a:blip r:embed="rId281">
                      <a:extLst>
                        <a:ext uri="{28A0092B-C50C-407E-A947-70E740481C1C}">
                          <a14:useLocalDpi xmlns:a14="http://schemas.microsoft.com/office/drawing/2010/main" val="0"/>
                        </a:ext>
                      </a:extLst>
                    </a:blip>
                    <a:stretch>
                      <a:fillRect/>
                    </a:stretch>
                  </pic:blipFill>
                  <pic:spPr>
                    <a:xfrm>
                      <a:off x="0" y="0"/>
                      <a:ext cx="5274310" cy="3164840"/>
                    </a:xfrm>
                    <a:prstGeom prst="rect">
                      <a:avLst/>
                    </a:prstGeom>
                  </pic:spPr>
                </pic:pic>
              </a:graphicData>
            </a:graphic>
          </wp:inline>
        </w:drawing>
      </w:r>
    </w:p>
    <w:p w14:paraId="1C3DF18C" w14:textId="77777777" w:rsidR="00282FCB" w:rsidRPr="008F07EF" w:rsidRDefault="00282FCB" w:rsidP="00282FCB">
      <w:pPr>
        <w:pStyle w:val="FigureNo"/>
        <w:rPr>
          <w:rFonts w:eastAsia="DengXian"/>
          <w:lang w:val="en-GB" w:eastAsia="zh-CN"/>
        </w:rPr>
      </w:pPr>
      <w:r w:rsidRPr="008F07EF">
        <w:rPr>
          <w:rFonts w:eastAsia="DengXian"/>
          <w:lang w:val="en-GB" w:eastAsia="zh-CN"/>
        </w:rPr>
        <w:t>FIGURE P4-38</w:t>
      </w:r>
    </w:p>
    <w:p w14:paraId="0F6851BE" w14:textId="77777777" w:rsidR="00282FCB" w:rsidRPr="008F07EF" w:rsidRDefault="00282FCB" w:rsidP="00282FCB">
      <w:pPr>
        <w:pStyle w:val="Figuretitle"/>
        <w:rPr>
          <w:rFonts w:eastAsia="DengXian"/>
          <w:lang w:val="en-GB" w:eastAsia="zh-CN"/>
        </w:rPr>
      </w:pPr>
      <w:r w:rsidRPr="008F07EF">
        <w:rPr>
          <w:rFonts w:eastAsia="DengXian"/>
          <w:lang w:val="en-GB" w:eastAsia="zh-CN"/>
        </w:rPr>
        <w:t>Multipath parameters of test site No. 1 before optimization</w:t>
      </w:r>
    </w:p>
    <w:p w14:paraId="30149D3F" w14:textId="77777777" w:rsidR="00282FCB" w:rsidRPr="008F07EF" w:rsidRDefault="00282FCB" w:rsidP="00282FCB">
      <w:pPr>
        <w:pStyle w:val="Figure"/>
        <w:rPr>
          <w:rFonts w:eastAsia="SimSun"/>
          <w:lang w:val="en-GB"/>
        </w:rPr>
      </w:pPr>
      <w:r w:rsidRPr="008F07EF">
        <w:rPr>
          <w:rFonts w:eastAsia="SimSun"/>
          <w:noProof/>
          <w:lang w:val="en-GB"/>
        </w:rPr>
        <w:drawing>
          <wp:inline distT="0" distB="0" distL="0" distR="0" wp14:anchorId="71F38CC6" wp14:editId="276C7EB1">
            <wp:extent cx="5274310" cy="3164840"/>
            <wp:effectExtent l="0" t="0" r="2540" b="0"/>
            <wp:docPr id="35" name="图片 7" descr="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日程表&#10;&#10;描述已自动生成"/>
                    <pic:cNvPicPr>
                      <a:picLocks noChangeAspect="1"/>
                    </pic:cNvPicPr>
                  </pic:nvPicPr>
                  <pic:blipFill>
                    <a:blip r:embed="rId282">
                      <a:extLst>
                        <a:ext uri="{28A0092B-C50C-407E-A947-70E740481C1C}">
                          <a14:useLocalDpi xmlns:a14="http://schemas.microsoft.com/office/drawing/2010/main" val="0"/>
                        </a:ext>
                      </a:extLst>
                    </a:blip>
                    <a:stretch>
                      <a:fillRect/>
                    </a:stretch>
                  </pic:blipFill>
                  <pic:spPr>
                    <a:xfrm>
                      <a:off x="0" y="0"/>
                      <a:ext cx="5274310" cy="3164840"/>
                    </a:xfrm>
                    <a:prstGeom prst="rect">
                      <a:avLst/>
                    </a:prstGeom>
                  </pic:spPr>
                </pic:pic>
              </a:graphicData>
            </a:graphic>
          </wp:inline>
        </w:drawing>
      </w:r>
    </w:p>
    <w:bookmarkEnd w:id="2060"/>
    <w:p w14:paraId="21E14EB5" w14:textId="77777777" w:rsidR="00282FCB" w:rsidRPr="008F07EF" w:rsidRDefault="00282FCB" w:rsidP="00546EAB">
      <w:pPr>
        <w:pStyle w:val="Normalaftertitle"/>
        <w:rPr>
          <w:rFonts w:eastAsia="SimSun"/>
          <w:lang w:val="en-GB"/>
        </w:rPr>
      </w:pPr>
      <w:r w:rsidRPr="008F07EF">
        <w:rPr>
          <w:rFonts w:eastAsia="SimSun"/>
          <w:lang w:val="en-GB"/>
        </w:rPr>
        <w:t xml:space="preserve">Spectrum and reception parameters after optimization are shown </w:t>
      </w:r>
      <w:r w:rsidRPr="008F07EF">
        <w:rPr>
          <w:rFonts w:eastAsia="SimSun"/>
          <w:lang w:val="en-GB" w:eastAsia="zh-CN"/>
        </w:rPr>
        <w:t>in</w:t>
      </w:r>
      <w:r w:rsidRPr="008F07EF">
        <w:rPr>
          <w:rFonts w:eastAsia="SimSun"/>
          <w:lang w:val="en-GB"/>
        </w:rPr>
        <w:t xml:space="preserve"> </w:t>
      </w:r>
      <w:r w:rsidRPr="008F07EF">
        <w:rPr>
          <w:rFonts w:eastAsia="SimSun"/>
          <w:lang w:val="en-GB" w:eastAsia="zh-CN"/>
        </w:rPr>
        <w:t>F</w:t>
      </w:r>
      <w:r w:rsidRPr="008F07EF">
        <w:rPr>
          <w:rFonts w:eastAsia="SimSun"/>
          <w:lang w:val="en-GB"/>
        </w:rPr>
        <w:t xml:space="preserve">igs P4-39 to </w:t>
      </w:r>
      <w:r w:rsidRPr="008F07EF">
        <w:rPr>
          <w:rFonts w:eastAsia="SimSun"/>
          <w:lang w:val="en-GB" w:eastAsia="zh-CN"/>
        </w:rPr>
        <w:t>P4-42</w:t>
      </w:r>
      <w:r w:rsidRPr="008F07EF">
        <w:rPr>
          <w:rFonts w:eastAsia="SimSun"/>
          <w:lang w:val="en-GB"/>
        </w:rPr>
        <w:t>.</w:t>
      </w:r>
    </w:p>
    <w:p w14:paraId="5B9540E8" w14:textId="77777777" w:rsidR="00282FCB" w:rsidRPr="008F07EF" w:rsidRDefault="00282FCB" w:rsidP="00282FCB">
      <w:pPr>
        <w:pStyle w:val="Heading5"/>
        <w:rPr>
          <w:rFonts w:eastAsia="DengXian"/>
          <w:lang w:val="en-GB" w:eastAsia="zh-CN"/>
        </w:rPr>
      </w:pPr>
      <w:r w:rsidRPr="008F07EF">
        <w:rPr>
          <w:rFonts w:eastAsia="DengXian"/>
          <w:lang w:val="en-GB" w:eastAsia="zh-CN"/>
        </w:rPr>
        <w:t>2.4.3.2.2</w:t>
      </w:r>
      <w:r w:rsidRPr="008F07EF">
        <w:rPr>
          <w:rFonts w:eastAsia="DengXian"/>
          <w:lang w:val="en-GB" w:eastAsia="zh-CN"/>
        </w:rPr>
        <w:tab/>
        <w:t>After optimization</w:t>
      </w:r>
    </w:p>
    <w:p w14:paraId="07E7E53E" w14:textId="77777777" w:rsidR="00282FCB" w:rsidRPr="008F07EF" w:rsidRDefault="00282FCB" w:rsidP="00282FCB">
      <w:pPr>
        <w:pStyle w:val="FigureNo"/>
        <w:rPr>
          <w:rFonts w:eastAsia="DengXian"/>
          <w:lang w:val="en-GB" w:eastAsia="zh-CN"/>
        </w:rPr>
      </w:pPr>
      <w:r w:rsidRPr="008F07EF">
        <w:rPr>
          <w:rFonts w:eastAsia="DengXian"/>
          <w:lang w:val="en-GB" w:eastAsia="zh-CN"/>
        </w:rPr>
        <w:t>FIGURE P4-39</w:t>
      </w:r>
    </w:p>
    <w:p w14:paraId="665230A5" w14:textId="77777777" w:rsidR="00282FCB" w:rsidRPr="008F07EF" w:rsidRDefault="00282FCB" w:rsidP="00282FCB">
      <w:pPr>
        <w:pStyle w:val="Figuretitle"/>
        <w:rPr>
          <w:rFonts w:eastAsia="DengXian"/>
          <w:lang w:val="en-GB" w:eastAsia="zh-CN"/>
        </w:rPr>
      </w:pPr>
      <w:r w:rsidRPr="008F07EF">
        <w:rPr>
          <w:rFonts w:eastAsia="DengXian"/>
          <w:lang w:val="en-GB" w:eastAsia="zh-CN"/>
        </w:rPr>
        <w:t>Spectrum of test site No. 1 after optimization</w:t>
      </w:r>
    </w:p>
    <w:p w14:paraId="7A2121D3" w14:textId="77777777" w:rsidR="00282FCB" w:rsidRPr="008F07EF" w:rsidRDefault="00282FCB" w:rsidP="00282FCB">
      <w:pPr>
        <w:pStyle w:val="Figure"/>
        <w:rPr>
          <w:rFonts w:eastAsia="SimSun"/>
          <w:lang w:val="en-GB"/>
        </w:rPr>
      </w:pPr>
      <w:r w:rsidRPr="008F07EF">
        <w:rPr>
          <w:rFonts w:eastAsia="SimSun"/>
          <w:noProof/>
          <w:lang w:val="en-GB"/>
        </w:rPr>
        <w:drawing>
          <wp:inline distT="0" distB="0" distL="0" distR="0" wp14:anchorId="08452266" wp14:editId="5F454B37">
            <wp:extent cx="5274310" cy="3164840"/>
            <wp:effectExtent l="0" t="0" r="2540" b="0"/>
            <wp:docPr id="36" name="图片 9"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图形用户界面&#10;&#10;描述已自动生成"/>
                    <pic:cNvPicPr>
                      <a:picLocks noChangeAspect="1"/>
                    </pic:cNvPicPr>
                  </pic:nvPicPr>
                  <pic:blipFill>
                    <a:blip r:embed="rId283">
                      <a:extLst>
                        <a:ext uri="{28A0092B-C50C-407E-A947-70E740481C1C}">
                          <a14:useLocalDpi xmlns:a14="http://schemas.microsoft.com/office/drawing/2010/main" val="0"/>
                        </a:ext>
                      </a:extLst>
                    </a:blip>
                    <a:stretch>
                      <a:fillRect/>
                    </a:stretch>
                  </pic:blipFill>
                  <pic:spPr>
                    <a:xfrm>
                      <a:off x="0" y="0"/>
                      <a:ext cx="5274310" cy="3164840"/>
                    </a:xfrm>
                    <a:prstGeom prst="rect">
                      <a:avLst/>
                    </a:prstGeom>
                  </pic:spPr>
                </pic:pic>
              </a:graphicData>
            </a:graphic>
          </wp:inline>
        </w:drawing>
      </w:r>
    </w:p>
    <w:p w14:paraId="641B8D77" w14:textId="77777777" w:rsidR="00282FCB" w:rsidRPr="008F07EF" w:rsidRDefault="00282FCB" w:rsidP="00282FCB">
      <w:pPr>
        <w:pStyle w:val="FigureNo"/>
        <w:rPr>
          <w:rFonts w:eastAsia="DengXian"/>
          <w:lang w:val="en-GB" w:eastAsia="zh-CN"/>
        </w:rPr>
      </w:pPr>
      <w:r w:rsidRPr="008F07EF">
        <w:rPr>
          <w:rFonts w:eastAsia="DengXian"/>
          <w:lang w:val="en-GB" w:eastAsia="zh-CN"/>
        </w:rPr>
        <w:t>FIGURE P4-40</w:t>
      </w:r>
    </w:p>
    <w:p w14:paraId="100F0B24" w14:textId="77777777" w:rsidR="00282FCB" w:rsidRPr="008F07EF" w:rsidRDefault="00282FCB" w:rsidP="00282FCB">
      <w:pPr>
        <w:pStyle w:val="Figuretitle"/>
        <w:rPr>
          <w:rFonts w:eastAsia="DengXian"/>
          <w:lang w:val="en-GB" w:eastAsia="zh-CN"/>
        </w:rPr>
      </w:pPr>
      <w:r w:rsidRPr="008F07EF">
        <w:rPr>
          <w:rFonts w:eastAsia="DengXian"/>
          <w:lang w:val="en-GB" w:eastAsia="zh-CN"/>
        </w:rPr>
        <w:t>Reception parameters of test site No. 1 after optimization</w:t>
      </w:r>
    </w:p>
    <w:p w14:paraId="2C2B0FB0" w14:textId="77777777" w:rsidR="00282FCB" w:rsidRPr="008F07EF" w:rsidRDefault="00282FCB" w:rsidP="00282FCB">
      <w:pPr>
        <w:pStyle w:val="Figure"/>
        <w:rPr>
          <w:rFonts w:eastAsia="SimSun"/>
          <w:lang w:val="en-GB"/>
        </w:rPr>
      </w:pPr>
      <w:r w:rsidRPr="008F07EF">
        <w:rPr>
          <w:rFonts w:eastAsia="SimSun"/>
          <w:noProof/>
          <w:lang w:val="en-GB"/>
        </w:rPr>
        <w:drawing>
          <wp:inline distT="0" distB="0" distL="0" distR="0" wp14:anchorId="0063649C" wp14:editId="0017702B">
            <wp:extent cx="5274310" cy="3164840"/>
            <wp:effectExtent l="0" t="0" r="2540" b="0"/>
            <wp:docPr id="10" name="图片 10" descr="屏幕上有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屏幕上有字&#10;&#10;描述已自动生成"/>
                    <pic:cNvPicPr>
                      <a:picLocks noChangeAspect="1"/>
                    </pic:cNvPicPr>
                  </pic:nvPicPr>
                  <pic:blipFill>
                    <a:blip r:embed="rId284">
                      <a:extLst>
                        <a:ext uri="{28A0092B-C50C-407E-A947-70E740481C1C}">
                          <a14:useLocalDpi xmlns:a14="http://schemas.microsoft.com/office/drawing/2010/main" val="0"/>
                        </a:ext>
                      </a:extLst>
                    </a:blip>
                    <a:stretch>
                      <a:fillRect/>
                    </a:stretch>
                  </pic:blipFill>
                  <pic:spPr>
                    <a:xfrm>
                      <a:off x="0" y="0"/>
                      <a:ext cx="5274310" cy="3164840"/>
                    </a:xfrm>
                    <a:prstGeom prst="rect">
                      <a:avLst/>
                    </a:prstGeom>
                  </pic:spPr>
                </pic:pic>
              </a:graphicData>
            </a:graphic>
          </wp:inline>
        </w:drawing>
      </w:r>
    </w:p>
    <w:p w14:paraId="0B05A1D7" w14:textId="77777777" w:rsidR="00282FCB" w:rsidRPr="008F07EF" w:rsidRDefault="00282FCB" w:rsidP="00282FCB">
      <w:pPr>
        <w:pStyle w:val="FigureNo"/>
        <w:rPr>
          <w:rFonts w:eastAsia="DengXian"/>
          <w:lang w:val="en-GB" w:eastAsia="zh-CN"/>
        </w:rPr>
      </w:pPr>
      <w:r w:rsidRPr="008F07EF">
        <w:rPr>
          <w:rFonts w:eastAsia="DengXian"/>
          <w:lang w:val="en-GB" w:eastAsia="zh-CN"/>
        </w:rPr>
        <w:t>FIGURE P4-41</w:t>
      </w:r>
    </w:p>
    <w:p w14:paraId="721E72D8" w14:textId="77777777" w:rsidR="00282FCB" w:rsidRPr="008F07EF" w:rsidRDefault="00282FCB" w:rsidP="00282FCB">
      <w:pPr>
        <w:pStyle w:val="Figuretitle"/>
        <w:rPr>
          <w:rFonts w:eastAsia="DengXian"/>
          <w:lang w:val="en-GB" w:eastAsia="zh-CN"/>
        </w:rPr>
      </w:pPr>
      <w:r w:rsidRPr="008F07EF">
        <w:rPr>
          <w:rFonts w:eastAsia="DengXian"/>
          <w:lang w:val="en-GB" w:eastAsia="zh-CN"/>
        </w:rPr>
        <w:t>TS parameters of test site No. 1 after optimization</w:t>
      </w:r>
    </w:p>
    <w:p w14:paraId="1528BC16" w14:textId="77777777" w:rsidR="00282FCB" w:rsidRPr="008F07EF" w:rsidRDefault="00282FCB" w:rsidP="00282FCB">
      <w:pPr>
        <w:pStyle w:val="Figure"/>
        <w:rPr>
          <w:rFonts w:eastAsia="SimSun"/>
          <w:lang w:val="en-GB"/>
        </w:rPr>
      </w:pPr>
      <w:r w:rsidRPr="008F07EF">
        <w:rPr>
          <w:rFonts w:eastAsia="SimSun"/>
          <w:noProof/>
          <w:lang w:val="en-GB"/>
        </w:rPr>
        <w:drawing>
          <wp:inline distT="0" distB="0" distL="0" distR="0" wp14:anchorId="1E36DDA4" wp14:editId="39E1B163">
            <wp:extent cx="5274310" cy="3164840"/>
            <wp:effectExtent l="0" t="0" r="2540" b="0"/>
            <wp:docPr id="37" name="图片 8" descr="屏幕上有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屏幕上有字&#10;&#10;描述已自动生成"/>
                    <pic:cNvPicPr>
                      <a:picLocks noChangeAspect="1"/>
                    </pic:cNvPicPr>
                  </pic:nvPicPr>
                  <pic:blipFill>
                    <a:blip r:embed="rId285">
                      <a:extLst>
                        <a:ext uri="{28A0092B-C50C-407E-A947-70E740481C1C}">
                          <a14:useLocalDpi xmlns:a14="http://schemas.microsoft.com/office/drawing/2010/main" val="0"/>
                        </a:ext>
                      </a:extLst>
                    </a:blip>
                    <a:stretch>
                      <a:fillRect/>
                    </a:stretch>
                  </pic:blipFill>
                  <pic:spPr>
                    <a:xfrm>
                      <a:off x="0" y="0"/>
                      <a:ext cx="5274310" cy="3164840"/>
                    </a:xfrm>
                    <a:prstGeom prst="rect">
                      <a:avLst/>
                    </a:prstGeom>
                  </pic:spPr>
                </pic:pic>
              </a:graphicData>
            </a:graphic>
          </wp:inline>
        </w:drawing>
      </w:r>
    </w:p>
    <w:p w14:paraId="56C455F5" w14:textId="77777777" w:rsidR="00282FCB" w:rsidRPr="008F07EF" w:rsidRDefault="00282FCB" w:rsidP="00282FCB">
      <w:pPr>
        <w:pStyle w:val="FigureNo"/>
        <w:rPr>
          <w:rFonts w:eastAsia="DengXian"/>
          <w:lang w:val="en-GB"/>
        </w:rPr>
      </w:pPr>
      <w:r w:rsidRPr="008F07EF">
        <w:rPr>
          <w:rFonts w:eastAsia="DengXian"/>
          <w:lang w:val="en-GB"/>
        </w:rPr>
        <w:t xml:space="preserve">FIGURE </w:t>
      </w:r>
      <w:r w:rsidRPr="008F07EF">
        <w:rPr>
          <w:rFonts w:eastAsia="DengXian"/>
          <w:lang w:val="en-GB" w:eastAsia="zh-CN"/>
        </w:rPr>
        <w:t>P4-42</w:t>
      </w:r>
    </w:p>
    <w:p w14:paraId="45227A29" w14:textId="77777777" w:rsidR="00282FCB" w:rsidRPr="008F07EF" w:rsidRDefault="00282FCB" w:rsidP="00282FCB">
      <w:pPr>
        <w:pStyle w:val="Figuretitle"/>
        <w:rPr>
          <w:rFonts w:eastAsia="DengXian"/>
          <w:lang w:val="en-GB" w:eastAsia="zh-CN"/>
        </w:rPr>
      </w:pPr>
      <w:r w:rsidRPr="008F07EF">
        <w:rPr>
          <w:rFonts w:eastAsia="DengXian"/>
          <w:lang w:val="en-GB" w:eastAsia="zh-CN"/>
        </w:rPr>
        <w:t>Multipath parameters of test site No. 1 after optimization</w:t>
      </w:r>
    </w:p>
    <w:p w14:paraId="56B54EC9" w14:textId="77777777" w:rsidR="00282FCB" w:rsidRPr="008F07EF" w:rsidRDefault="00282FCB" w:rsidP="00282FCB">
      <w:pPr>
        <w:pStyle w:val="Figure"/>
        <w:rPr>
          <w:rFonts w:eastAsia="SimSun"/>
          <w:lang w:val="en-GB"/>
        </w:rPr>
      </w:pPr>
      <w:r w:rsidRPr="008F07EF">
        <w:rPr>
          <w:rFonts w:eastAsia="SimSun"/>
          <w:noProof/>
          <w:lang w:val="en-GB"/>
        </w:rPr>
        <w:drawing>
          <wp:inline distT="0" distB="0" distL="0" distR="0" wp14:anchorId="225EE7C0" wp14:editId="2DED80DA">
            <wp:extent cx="5274310" cy="3164840"/>
            <wp:effectExtent l="0" t="0" r="2540" b="0"/>
            <wp:docPr id="11" name="图片 11" descr="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日程表&#10;&#10;描述已自动生成"/>
                    <pic:cNvPicPr>
                      <a:picLocks noChangeAspect="1"/>
                    </pic:cNvPicPr>
                  </pic:nvPicPr>
                  <pic:blipFill>
                    <a:blip r:embed="rId286">
                      <a:extLst>
                        <a:ext uri="{28A0092B-C50C-407E-A947-70E740481C1C}">
                          <a14:useLocalDpi xmlns:a14="http://schemas.microsoft.com/office/drawing/2010/main" val="0"/>
                        </a:ext>
                      </a:extLst>
                    </a:blip>
                    <a:stretch>
                      <a:fillRect/>
                    </a:stretch>
                  </pic:blipFill>
                  <pic:spPr>
                    <a:xfrm>
                      <a:off x="0" y="0"/>
                      <a:ext cx="5274310" cy="3164840"/>
                    </a:xfrm>
                    <a:prstGeom prst="rect">
                      <a:avLst/>
                    </a:prstGeom>
                  </pic:spPr>
                </pic:pic>
              </a:graphicData>
            </a:graphic>
          </wp:inline>
        </w:drawing>
      </w:r>
    </w:p>
    <w:p w14:paraId="049C5156" w14:textId="77777777" w:rsidR="00282FCB" w:rsidRPr="008F07EF" w:rsidRDefault="00282FCB" w:rsidP="00282FCB">
      <w:pPr>
        <w:pStyle w:val="Heading4"/>
        <w:rPr>
          <w:rFonts w:eastAsia="DengXian"/>
          <w:lang w:val="en-GB" w:eastAsia="zh-CN"/>
        </w:rPr>
      </w:pPr>
      <w:r w:rsidRPr="008F07EF">
        <w:rPr>
          <w:rFonts w:eastAsia="DengXian"/>
          <w:lang w:val="en-GB" w:eastAsia="zh-CN"/>
        </w:rPr>
        <w:t>2.4.3.3</w:t>
      </w:r>
      <w:r w:rsidRPr="008F07EF">
        <w:rPr>
          <w:rFonts w:eastAsia="DengXian"/>
          <w:lang w:val="en-GB" w:eastAsia="zh-CN"/>
        </w:rPr>
        <w:tab/>
        <w:t>Test site No. 2</w:t>
      </w:r>
    </w:p>
    <w:p w14:paraId="7BE8FB53" w14:textId="77777777" w:rsidR="00282FCB" w:rsidRPr="008F07EF" w:rsidRDefault="00282FCB" w:rsidP="00282FCB">
      <w:pPr>
        <w:keepNext/>
        <w:keepLines/>
        <w:rPr>
          <w:rFonts w:eastAsia="SimSun"/>
          <w:lang w:val="en-GB"/>
        </w:rPr>
      </w:pPr>
      <w:r w:rsidRPr="008F07EF">
        <w:rPr>
          <w:rFonts w:eastAsia="SimSun"/>
          <w:lang w:val="en-GB"/>
        </w:rPr>
        <w:t>The overview of test site No. 2 is shown in Fig. P4-43, the test results after optimization are shown in Table P4-18.</w:t>
      </w:r>
    </w:p>
    <w:p w14:paraId="33FE8A00" w14:textId="77777777" w:rsidR="00282FCB" w:rsidRPr="008F07EF" w:rsidRDefault="00282FCB" w:rsidP="00282FCB">
      <w:pPr>
        <w:pStyle w:val="TableNo"/>
        <w:rPr>
          <w:rFonts w:eastAsia="SimSun"/>
          <w:lang w:val="en-GB" w:eastAsia="zh-CN"/>
        </w:rPr>
      </w:pPr>
      <w:r w:rsidRPr="008F07EF">
        <w:rPr>
          <w:rFonts w:eastAsia="SimSun"/>
          <w:lang w:val="en-GB" w:eastAsia="zh-CN"/>
        </w:rPr>
        <w:t>TABLE P4</w:t>
      </w:r>
      <w:r w:rsidRPr="008F07EF">
        <w:rPr>
          <w:rFonts w:eastAsia="SimSun"/>
          <w:lang w:val="en-GB"/>
        </w:rPr>
        <w:t>-18</w:t>
      </w:r>
    </w:p>
    <w:p w14:paraId="4700FCBD" w14:textId="77777777" w:rsidR="00282FCB" w:rsidRPr="008F07EF" w:rsidRDefault="00282FCB" w:rsidP="00282FCB">
      <w:pPr>
        <w:pStyle w:val="Tabletitle"/>
        <w:rPr>
          <w:rFonts w:eastAsia="SimSun"/>
          <w:sz w:val="21"/>
          <w:lang w:val="en-GB" w:eastAsia="zh-CN"/>
        </w:rPr>
      </w:pPr>
      <w:r w:rsidRPr="008F07EF">
        <w:rPr>
          <w:rFonts w:eastAsia="SimSun"/>
          <w:lang w:val="en-GB" w:eastAsia="zh-CN"/>
        </w:rPr>
        <w:t>Results of Test site No. 2</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6"/>
        <w:gridCol w:w="1224"/>
        <w:gridCol w:w="2299"/>
        <w:gridCol w:w="2570"/>
        <w:gridCol w:w="1806"/>
      </w:tblGrid>
      <w:tr w:rsidR="00282FCB" w:rsidRPr="008F07EF" w14:paraId="57365218" w14:textId="77777777" w:rsidTr="003E09A8">
        <w:trPr>
          <w:cantSplit/>
          <w:trHeight w:val="437"/>
          <w:tblHeader/>
          <w:jc w:val="center"/>
        </w:trPr>
        <w:tc>
          <w:tcPr>
            <w:tcW w:w="606" w:type="dxa"/>
            <w:tcBorders>
              <w:tl2br w:val="nil"/>
              <w:tr2bl w:val="nil"/>
            </w:tcBorders>
            <w:vAlign w:val="center"/>
          </w:tcPr>
          <w:p w14:paraId="0BECB73B" w14:textId="77777777" w:rsidR="00282FCB" w:rsidRPr="008F07EF" w:rsidRDefault="00282FCB" w:rsidP="003E09A8">
            <w:pPr>
              <w:pStyle w:val="Tablehead"/>
              <w:rPr>
                <w:rFonts w:eastAsia="SimSun"/>
                <w:szCs w:val="24"/>
                <w:lang w:val="en-GB" w:eastAsia="zh-CN"/>
              </w:rPr>
            </w:pPr>
            <w:r w:rsidRPr="008F07EF">
              <w:rPr>
                <w:rFonts w:eastAsia="SimSun"/>
                <w:lang w:val="en-GB" w:eastAsia="zh-CN"/>
              </w:rPr>
              <w:t>No.</w:t>
            </w:r>
          </w:p>
        </w:tc>
        <w:tc>
          <w:tcPr>
            <w:tcW w:w="1224" w:type="dxa"/>
            <w:tcBorders>
              <w:tl2br w:val="nil"/>
              <w:tr2bl w:val="nil"/>
            </w:tcBorders>
            <w:vAlign w:val="center"/>
          </w:tcPr>
          <w:p w14:paraId="133DFA60" w14:textId="77777777" w:rsidR="00282FCB" w:rsidRPr="008F07EF" w:rsidRDefault="00282FCB" w:rsidP="003E09A8">
            <w:pPr>
              <w:pStyle w:val="Tablehead"/>
              <w:rPr>
                <w:rFonts w:eastAsia="SimSun"/>
                <w:szCs w:val="24"/>
                <w:lang w:val="en-GB" w:eastAsia="zh-CN"/>
              </w:rPr>
            </w:pPr>
            <w:r w:rsidRPr="008F07EF">
              <w:rPr>
                <w:rFonts w:eastAsia="SimSun"/>
                <w:lang w:val="en-GB" w:eastAsia="zh-CN"/>
              </w:rPr>
              <w:t>Test site</w:t>
            </w:r>
          </w:p>
        </w:tc>
        <w:tc>
          <w:tcPr>
            <w:tcW w:w="2299" w:type="dxa"/>
            <w:tcBorders>
              <w:tl2br w:val="nil"/>
              <w:tr2bl w:val="nil"/>
            </w:tcBorders>
            <w:vAlign w:val="center"/>
          </w:tcPr>
          <w:p w14:paraId="4BBAE13B" w14:textId="77777777" w:rsidR="00282FCB" w:rsidRPr="008F07EF" w:rsidRDefault="00282FCB" w:rsidP="003E09A8">
            <w:pPr>
              <w:pStyle w:val="Tablehead"/>
              <w:rPr>
                <w:rFonts w:eastAsia="SimSun"/>
                <w:szCs w:val="24"/>
                <w:lang w:val="en-GB" w:eastAsia="zh-CN"/>
              </w:rPr>
            </w:pPr>
            <w:r w:rsidRPr="008F07EF">
              <w:rPr>
                <w:rFonts w:eastAsia="SimSun"/>
                <w:lang w:val="en-GB" w:eastAsia="zh-CN"/>
              </w:rPr>
              <w:t>Position and nearby</w:t>
            </w:r>
          </w:p>
        </w:tc>
        <w:tc>
          <w:tcPr>
            <w:tcW w:w="2570" w:type="dxa"/>
            <w:tcBorders>
              <w:tl2br w:val="nil"/>
              <w:tr2bl w:val="nil"/>
            </w:tcBorders>
            <w:vAlign w:val="center"/>
          </w:tcPr>
          <w:p w14:paraId="5B5F82A7" w14:textId="77777777" w:rsidR="00282FCB" w:rsidRPr="008F07EF" w:rsidRDefault="00282FCB" w:rsidP="003E09A8">
            <w:pPr>
              <w:pStyle w:val="Tablehead"/>
              <w:rPr>
                <w:rFonts w:eastAsia="SimSun"/>
                <w:szCs w:val="24"/>
                <w:lang w:val="en-GB" w:eastAsia="zh-CN"/>
              </w:rPr>
            </w:pPr>
            <w:r w:rsidRPr="008F07EF">
              <w:rPr>
                <w:rFonts w:eastAsia="SimSun"/>
                <w:lang w:val="en-GB" w:eastAsia="zh-CN"/>
              </w:rPr>
              <w:t>Test result</w:t>
            </w:r>
          </w:p>
        </w:tc>
        <w:tc>
          <w:tcPr>
            <w:tcW w:w="1806" w:type="dxa"/>
            <w:tcBorders>
              <w:tl2br w:val="nil"/>
              <w:tr2bl w:val="nil"/>
            </w:tcBorders>
            <w:vAlign w:val="center"/>
          </w:tcPr>
          <w:p w14:paraId="7A2421EC" w14:textId="77777777" w:rsidR="00282FCB" w:rsidRPr="008F07EF" w:rsidRDefault="00282FCB" w:rsidP="003E09A8">
            <w:pPr>
              <w:pStyle w:val="Tablehead"/>
              <w:rPr>
                <w:rFonts w:eastAsia="SimSun"/>
                <w:szCs w:val="24"/>
                <w:lang w:val="en-GB" w:eastAsia="zh-CN"/>
              </w:rPr>
            </w:pPr>
            <w:r w:rsidRPr="008F07EF">
              <w:rPr>
                <w:rFonts w:eastAsia="SimSun"/>
                <w:lang w:val="en-GB" w:eastAsia="zh-CN"/>
              </w:rPr>
              <w:t>Direction</w:t>
            </w:r>
          </w:p>
        </w:tc>
      </w:tr>
      <w:tr w:rsidR="00282FCB" w:rsidRPr="008F07EF" w14:paraId="4FEB7FE7" w14:textId="77777777" w:rsidTr="003E09A8">
        <w:trPr>
          <w:cantSplit/>
          <w:trHeight w:val="412"/>
          <w:jc w:val="center"/>
        </w:trPr>
        <w:tc>
          <w:tcPr>
            <w:tcW w:w="606" w:type="dxa"/>
            <w:vMerge w:val="restart"/>
            <w:tcBorders>
              <w:tl2br w:val="nil"/>
              <w:tr2bl w:val="nil"/>
            </w:tcBorders>
            <w:vAlign w:val="center"/>
          </w:tcPr>
          <w:p w14:paraId="59F84A32" w14:textId="77777777" w:rsidR="00282FCB" w:rsidRPr="008F07EF" w:rsidRDefault="00282FCB" w:rsidP="003E09A8">
            <w:pPr>
              <w:pStyle w:val="Tabletext"/>
              <w:jc w:val="center"/>
              <w:rPr>
                <w:rFonts w:eastAsia="SimSun"/>
                <w:lang w:val="en-GB" w:eastAsia="zh-CN"/>
              </w:rPr>
            </w:pPr>
            <w:r w:rsidRPr="008F07EF">
              <w:rPr>
                <w:rFonts w:eastAsia="SimSun"/>
                <w:lang w:val="en-GB" w:eastAsia="zh-CN"/>
              </w:rPr>
              <w:t>2</w:t>
            </w:r>
          </w:p>
        </w:tc>
        <w:tc>
          <w:tcPr>
            <w:tcW w:w="1224" w:type="dxa"/>
            <w:vMerge w:val="restart"/>
            <w:tcBorders>
              <w:tl2br w:val="nil"/>
              <w:tr2bl w:val="nil"/>
            </w:tcBorders>
            <w:vAlign w:val="center"/>
          </w:tcPr>
          <w:p w14:paraId="25433416" w14:textId="77777777" w:rsidR="00282FCB" w:rsidRPr="008F07EF" w:rsidRDefault="00282FCB" w:rsidP="003E09A8">
            <w:pPr>
              <w:pStyle w:val="Tabletext"/>
              <w:rPr>
                <w:rFonts w:eastAsia="SimSun"/>
                <w:lang w:val="en-GB" w:eastAsia="zh-CN"/>
              </w:rPr>
            </w:pPr>
            <w:r w:rsidRPr="008F07EF">
              <w:rPr>
                <w:rFonts w:eastAsia="SimSun"/>
                <w:lang w:val="en-GB" w:eastAsia="zh-CN"/>
              </w:rPr>
              <w:t>Test site</w:t>
            </w:r>
          </w:p>
          <w:p w14:paraId="1E31F441" w14:textId="77777777" w:rsidR="00282FCB" w:rsidRPr="008F07EF" w:rsidRDefault="00282FCB" w:rsidP="003E09A8">
            <w:pPr>
              <w:pStyle w:val="Tabletext"/>
              <w:rPr>
                <w:rFonts w:eastAsia="SimSun"/>
                <w:lang w:val="en-GB" w:eastAsia="zh-CN"/>
              </w:rPr>
            </w:pPr>
            <w:r w:rsidRPr="008F07EF">
              <w:rPr>
                <w:rFonts w:eastAsia="SimSun"/>
                <w:lang w:val="en-GB" w:eastAsia="zh-CN"/>
              </w:rPr>
              <w:t>No. 2</w:t>
            </w:r>
          </w:p>
        </w:tc>
        <w:tc>
          <w:tcPr>
            <w:tcW w:w="2299" w:type="dxa"/>
            <w:vMerge w:val="restart"/>
            <w:tcBorders>
              <w:tl2br w:val="nil"/>
              <w:tr2bl w:val="nil"/>
            </w:tcBorders>
            <w:vAlign w:val="center"/>
          </w:tcPr>
          <w:p w14:paraId="7D74274B" w14:textId="77777777" w:rsidR="00282FCB" w:rsidRPr="008F07EF" w:rsidRDefault="00282FCB" w:rsidP="003E09A8">
            <w:pPr>
              <w:pStyle w:val="Tabletext"/>
              <w:rPr>
                <w:rFonts w:eastAsia="SimSun"/>
                <w:lang w:val="en-GB" w:eastAsia="zh-CN"/>
              </w:rPr>
            </w:pPr>
            <w:r w:rsidRPr="008F07EF">
              <w:rPr>
                <w:rFonts w:eastAsia="SimSun"/>
                <w:lang w:val="en-GB" w:eastAsia="zh-CN"/>
              </w:rPr>
              <w:t>Farmland, open area</w:t>
            </w:r>
          </w:p>
        </w:tc>
        <w:tc>
          <w:tcPr>
            <w:tcW w:w="2570" w:type="dxa"/>
            <w:tcBorders>
              <w:tl2br w:val="nil"/>
              <w:tr2bl w:val="nil"/>
            </w:tcBorders>
          </w:tcPr>
          <w:p w14:paraId="6C146599" w14:textId="77777777" w:rsidR="00282FCB" w:rsidRPr="008F07EF" w:rsidRDefault="00282FCB" w:rsidP="003E09A8">
            <w:pPr>
              <w:pStyle w:val="Tabletext"/>
              <w:rPr>
                <w:rFonts w:eastAsia="SimSun"/>
                <w:lang w:val="en-GB" w:eastAsia="zh-CN"/>
              </w:rPr>
            </w:pPr>
            <w:r w:rsidRPr="008F07EF">
              <w:rPr>
                <w:rFonts w:eastAsia="SimSun"/>
                <w:lang w:val="en-GB" w:eastAsia="zh-CN"/>
              </w:rPr>
              <w:t>Level  −71.3 (dBm)</w:t>
            </w:r>
          </w:p>
          <w:p w14:paraId="658A9A70" w14:textId="77777777" w:rsidR="00282FCB" w:rsidRPr="008F07EF" w:rsidRDefault="00282FCB" w:rsidP="003E09A8">
            <w:pPr>
              <w:pStyle w:val="Tabletext"/>
              <w:rPr>
                <w:rFonts w:eastAsia="SimSun"/>
                <w:lang w:val="en-GB" w:eastAsia="zh-CN"/>
              </w:rPr>
            </w:pPr>
            <w:r w:rsidRPr="008F07EF">
              <w:rPr>
                <w:rFonts w:eastAsia="SimSun"/>
                <w:lang w:val="en-GB" w:eastAsia="zh-CN"/>
              </w:rPr>
              <w:t xml:space="preserve">Reception: success </w:t>
            </w:r>
          </w:p>
        </w:tc>
        <w:tc>
          <w:tcPr>
            <w:tcW w:w="1806" w:type="dxa"/>
            <w:tcBorders>
              <w:tl2br w:val="nil"/>
              <w:tr2bl w:val="nil"/>
            </w:tcBorders>
            <w:vAlign w:val="center"/>
          </w:tcPr>
          <w:p w14:paraId="11539E45" w14:textId="77777777" w:rsidR="00282FCB" w:rsidRPr="008F07EF" w:rsidRDefault="00282FCB" w:rsidP="003E09A8">
            <w:pPr>
              <w:pStyle w:val="Tabletext"/>
              <w:jc w:val="center"/>
              <w:rPr>
                <w:rFonts w:eastAsia="SimSun"/>
                <w:lang w:val="en-GB" w:eastAsia="zh-CN"/>
              </w:rPr>
            </w:pPr>
            <w:r w:rsidRPr="008F07EF">
              <w:rPr>
                <w:rFonts w:eastAsia="SimSun"/>
                <w:szCs w:val="24"/>
                <w:lang w:val="en-GB" w:eastAsia="zh-CN"/>
              </w:rPr>
              <w:t>Changning</w:t>
            </w:r>
          </w:p>
        </w:tc>
      </w:tr>
      <w:tr w:rsidR="00282FCB" w:rsidRPr="008F07EF" w14:paraId="3408C70C" w14:textId="77777777" w:rsidTr="003E09A8">
        <w:trPr>
          <w:cantSplit/>
          <w:trHeight w:val="254"/>
          <w:jc w:val="center"/>
        </w:trPr>
        <w:tc>
          <w:tcPr>
            <w:tcW w:w="606" w:type="dxa"/>
            <w:vMerge/>
            <w:tcBorders>
              <w:tl2br w:val="nil"/>
              <w:tr2bl w:val="nil"/>
            </w:tcBorders>
          </w:tcPr>
          <w:p w14:paraId="18969BA9" w14:textId="77777777" w:rsidR="00282FCB" w:rsidRPr="008F07EF" w:rsidRDefault="00282FCB" w:rsidP="003E09A8">
            <w:pPr>
              <w:pStyle w:val="Tabletext"/>
              <w:rPr>
                <w:rFonts w:eastAsia="SimSun"/>
                <w:lang w:val="en-GB" w:eastAsia="zh-CN"/>
              </w:rPr>
            </w:pPr>
          </w:p>
        </w:tc>
        <w:tc>
          <w:tcPr>
            <w:tcW w:w="1224" w:type="dxa"/>
            <w:vMerge/>
            <w:tcBorders>
              <w:tl2br w:val="nil"/>
              <w:tr2bl w:val="nil"/>
            </w:tcBorders>
            <w:vAlign w:val="center"/>
          </w:tcPr>
          <w:p w14:paraId="64DE5498" w14:textId="77777777" w:rsidR="00282FCB" w:rsidRPr="008F07EF" w:rsidRDefault="00282FCB" w:rsidP="003E09A8">
            <w:pPr>
              <w:pStyle w:val="Tabletext"/>
              <w:rPr>
                <w:rFonts w:eastAsia="SimSun"/>
                <w:lang w:val="en-GB" w:eastAsia="zh-CN"/>
              </w:rPr>
            </w:pPr>
          </w:p>
        </w:tc>
        <w:tc>
          <w:tcPr>
            <w:tcW w:w="2299" w:type="dxa"/>
            <w:vMerge/>
            <w:tcBorders>
              <w:tl2br w:val="nil"/>
              <w:tr2bl w:val="nil"/>
            </w:tcBorders>
            <w:vAlign w:val="center"/>
          </w:tcPr>
          <w:p w14:paraId="40603FE2" w14:textId="77777777" w:rsidR="00282FCB" w:rsidRPr="008F07EF" w:rsidRDefault="00282FCB" w:rsidP="003E09A8">
            <w:pPr>
              <w:pStyle w:val="Tabletext"/>
              <w:rPr>
                <w:rFonts w:eastAsia="SimSun"/>
                <w:lang w:val="en-GB" w:eastAsia="zh-CN"/>
              </w:rPr>
            </w:pPr>
          </w:p>
        </w:tc>
        <w:tc>
          <w:tcPr>
            <w:tcW w:w="2570" w:type="dxa"/>
            <w:tcBorders>
              <w:tl2br w:val="nil"/>
              <w:tr2bl w:val="nil"/>
            </w:tcBorders>
          </w:tcPr>
          <w:p w14:paraId="477F93D3" w14:textId="77777777" w:rsidR="00282FCB" w:rsidRPr="008F07EF" w:rsidRDefault="00282FCB" w:rsidP="003E09A8">
            <w:pPr>
              <w:pStyle w:val="Tabletext"/>
              <w:rPr>
                <w:rFonts w:eastAsia="SimSun"/>
                <w:lang w:val="en-GB" w:eastAsia="zh-CN"/>
              </w:rPr>
            </w:pPr>
            <w:r w:rsidRPr="008F07EF">
              <w:rPr>
                <w:rFonts w:eastAsia="SimSun"/>
                <w:lang w:val="en-GB" w:eastAsia="zh-CN"/>
              </w:rPr>
              <w:t>Level  −72.6 (dBm)</w:t>
            </w:r>
          </w:p>
          <w:p w14:paraId="0456CD83" w14:textId="77777777" w:rsidR="00282FCB" w:rsidRPr="008F07EF" w:rsidRDefault="00282FCB" w:rsidP="003E09A8">
            <w:pPr>
              <w:pStyle w:val="Tabletext"/>
              <w:rPr>
                <w:rFonts w:eastAsia="SimSun"/>
                <w:lang w:val="en-GB" w:eastAsia="zh-CN"/>
              </w:rPr>
            </w:pPr>
            <w:r w:rsidRPr="008F07EF">
              <w:rPr>
                <w:rFonts w:eastAsia="SimSun"/>
                <w:lang w:val="en-GB" w:eastAsia="zh-CN"/>
              </w:rPr>
              <w:t>Reception: success</w:t>
            </w:r>
          </w:p>
        </w:tc>
        <w:tc>
          <w:tcPr>
            <w:tcW w:w="1806" w:type="dxa"/>
            <w:tcBorders>
              <w:tl2br w:val="nil"/>
              <w:tr2bl w:val="nil"/>
            </w:tcBorders>
            <w:vAlign w:val="center"/>
          </w:tcPr>
          <w:p w14:paraId="1116D57D" w14:textId="77777777" w:rsidR="00282FCB" w:rsidRPr="008F07EF" w:rsidRDefault="00282FCB" w:rsidP="003E09A8">
            <w:pPr>
              <w:pStyle w:val="Tabletext"/>
              <w:jc w:val="center"/>
              <w:rPr>
                <w:rFonts w:eastAsia="SimSun"/>
                <w:lang w:val="en-GB" w:eastAsia="zh-CN"/>
              </w:rPr>
            </w:pPr>
            <w:r w:rsidRPr="008F07EF">
              <w:rPr>
                <w:rFonts w:eastAsia="SimSun"/>
                <w:lang w:val="en-GB" w:eastAsia="zh-CN"/>
              </w:rPr>
              <w:t>Sizhoushan</w:t>
            </w:r>
          </w:p>
        </w:tc>
      </w:tr>
      <w:tr w:rsidR="00282FCB" w:rsidRPr="008F07EF" w14:paraId="0A16931B" w14:textId="77777777" w:rsidTr="003E09A8">
        <w:trPr>
          <w:cantSplit/>
          <w:trHeight w:val="419"/>
          <w:jc w:val="center"/>
        </w:trPr>
        <w:tc>
          <w:tcPr>
            <w:tcW w:w="606" w:type="dxa"/>
            <w:vMerge/>
            <w:tcBorders>
              <w:tl2br w:val="nil"/>
              <w:tr2bl w:val="nil"/>
            </w:tcBorders>
          </w:tcPr>
          <w:p w14:paraId="4FC8D866" w14:textId="77777777" w:rsidR="00282FCB" w:rsidRPr="008F07EF" w:rsidRDefault="00282FCB" w:rsidP="003E09A8">
            <w:pPr>
              <w:pStyle w:val="Tabletext"/>
              <w:rPr>
                <w:rFonts w:eastAsia="SimSun"/>
                <w:lang w:val="en-GB" w:eastAsia="zh-CN"/>
              </w:rPr>
            </w:pPr>
          </w:p>
        </w:tc>
        <w:tc>
          <w:tcPr>
            <w:tcW w:w="1224" w:type="dxa"/>
            <w:vMerge/>
            <w:tcBorders>
              <w:tl2br w:val="nil"/>
              <w:tr2bl w:val="nil"/>
            </w:tcBorders>
            <w:vAlign w:val="center"/>
          </w:tcPr>
          <w:p w14:paraId="67228E01" w14:textId="77777777" w:rsidR="00282FCB" w:rsidRPr="008F07EF" w:rsidRDefault="00282FCB" w:rsidP="003E09A8">
            <w:pPr>
              <w:pStyle w:val="Tabletext"/>
              <w:rPr>
                <w:rFonts w:eastAsia="SimSun"/>
                <w:lang w:val="en-GB" w:eastAsia="zh-CN"/>
              </w:rPr>
            </w:pPr>
          </w:p>
        </w:tc>
        <w:tc>
          <w:tcPr>
            <w:tcW w:w="2299" w:type="dxa"/>
            <w:vMerge/>
            <w:tcBorders>
              <w:tl2br w:val="nil"/>
              <w:tr2bl w:val="nil"/>
            </w:tcBorders>
            <w:vAlign w:val="center"/>
          </w:tcPr>
          <w:p w14:paraId="33AEAB1C" w14:textId="77777777" w:rsidR="00282FCB" w:rsidRPr="008F07EF" w:rsidRDefault="00282FCB" w:rsidP="003E09A8">
            <w:pPr>
              <w:pStyle w:val="Tabletext"/>
              <w:rPr>
                <w:rFonts w:eastAsia="SimSun"/>
                <w:lang w:val="en-GB" w:eastAsia="zh-CN"/>
              </w:rPr>
            </w:pPr>
          </w:p>
        </w:tc>
        <w:tc>
          <w:tcPr>
            <w:tcW w:w="2570" w:type="dxa"/>
            <w:tcBorders>
              <w:tl2br w:val="nil"/>
              <w:tr2bl w:val="nil"/>
            </w:tcBorders>
          </w:tcPr>
          <w:p w14:paraId="4EE7167B" w14:textId="77777777" w:rsidR="00282FCB" w:rsidRPr="008F07EF" w:rsidRDefault="00282FCB" w:rsidP="003E09A8">
            <w:pPr>
              <w:pStyle w:val="Tabletext"/>
              <w:rPr>
                <w:rFonts w:eastAsia="SimSun"/>
                <w:lang w:val="en-GB" w:eastAsia="zh-CN"/>
              </w:rPr>
            </w:pPr>
            <w:r w:rsidRPr="008F07EF">
              <w:rPr>
                <w:rFonts w:eastAsia="SimSun"/>
                <w:lang w:val="en-GB" w:eastAsia="zh-CN"/>
              </w:rPr>
              <w:t>Level −61.8 (dBm)</w:t>
            </w:r>
          </w:p>
          <w:p w14:paraId="12564733" w14:textId="77777777" w:rsidR="00282FCB" w:rsidRPr="008F07EF" w:rsidRDefault="00282FCB" w:rsidP="003E09A8">
            <w:pPr>
              <w:pStyle w:val="Tabletext"/>
              <w:rPr>
                <w:rFonts w:eastAsia="SimSun"/>
                <w:lang w:val="en-GB" w:eastAsia="zh-CN"/>
              </w:rPr>
            </w:pPr>
            <w:r w:rsidRPr="008F07EF">
              <w:rPr>
                <w:rFonts w:eastAsia="SimSun"/>
                <w:lang w:val="en-GB" w:eastAsia="zh-CN"/>
              </w:rPr>
              <w:t>Reception: success</w:t>
            </w:r>
          </w:p>
        </w:tc>
        <w:tc>
          <w:tcPr>
            <w:tcW w:w="1806" w:type="dxa"/>
            <w:tcBorders>
              <w:tl2br w:val="nil"/>
              <w:tr2bl w:val="nil"/>
            </w:tcBorders>
            <w:vAlign w:val="center"/>
          </w:tcPr>
          <w:p w14:paraId="12F63331" w14:textId="77777777" w:rsidR="00282FCB" w:rsidRPr="008F07EF" w:rsidRDefault="00282FCB" w:rsidP="003E09A8">
            <w:pPr>
              <w:pStyle w:val="Tabletext"/>
              <w:jc w:val="center"/>
              <w:rPr>
                <w:rFonts w:eastAsia="SimSun"/>
                <w:lang w:val="en-GB" w:eastAsia="zh-CN"/>
              </w:rPr>
            </w:pPr>
            <w:r w:rsidRPr="008F07EF">
              <w:rPr>
                <w:rFonts w:eastAsia="SimSun"/>
                <w:lang w:val="en-GB" w:eastAsia="zh-CN"/>
              </w:rPr>
              <w:t>Leiyang</w:t>
            </w:r>
          </w:p>
        </w:tc>
      </w:tr>
    </w:tbl>
    <w:p w14:paraId="1F161E0B" w14:textId="77777777" w:rsidR="00282FCB" w:rsidRPr="008F07EF" w:rsidRDefault="00282FCB" w:rsidP="00282FCB">
      <w:pPr>
        <w:pStyle w:val="Tablefin"/>
        <w:rPr>
          <w:rFonts w:eastAsia="SimSun"/>
        </w:rPr>
      </w:pPr>
    </w:p>
    <w:p w14:paraId="2E8B5E6B" w14:textId="77777777" w:rsidR="00282FCB" w:rsidRPr="008F07EF" w:rsidRDefault="00282FCB" w:rsidP="00282FCB">
      <w:pPr>
        <w:pStyle w:val="FigureNo"/>
        <w:rPr>
          <w:rFonts w:eastAsia="DengXian"/>
          <w:lang w:val="en-GB" w:eastAsia="zh-CN"/>
        </w:rPr>
      </w:pPr>
      <w:r w:rsidRPr="008F07EF">
        <w:rPr>
          <w:rFonts w:eastAsia="DengXian"/>
          <w:lang w:val="en-GB" w:eastAsia="zh-CN"/>
        </w:rPr>
        <w:t>FIGURE P4-43</w:t>
      </w:r>
    </w:p>
    <w:p w14:paraId="33B20138" w14:textId="77777777" w:rsidR="00282FCB" w:rsidRPr="008F07EF" w:rsidRDefault="00282FCB" w:rsidP="00282FCB">
      <w:pPr>
        <w:pStyle w:val="Figuretitle"/>
        <w:rPr>
          <w:rFonts w:eastAsia="DengXian"/>
          <w:lang w:val="en-GB" w:eastAsia="zh-CN"/>
        </w:rPr>
      </w:pPr>
      <w:r w:rsidRPr="008F07EF">
        <w:rPr>
          <w:rFonts w:eastAsia="DengXian"/>
          <w:lang w:val="en-GB" w:eastAsia="zh-CN"/>
        </w:rPr>
        <w:t xml:space="preserve">Overview of test site No. 2 </w:t>
      </w:r>
    </w:p>
    <w:p w14:paraId="4EE58CB9" w14:textId="77777777" w:rsidR="00282FCB" w:rsidRPr="008F07EF" w:rsidRDefault="00282FCB" w:rsidP="00282FCB">
      <w:pPr>
        <w:pStyle w:val="Figure"/>
        <w:rPr>
          <w:rFonts w:eastAsia="SimSun"/>
          <w:lang w:val="en-GB"/>
        </w:rPr>
      </w:pPr>
      <w:r w:rsidRPr="008F07EF">
        <w:rPr>
          <w:rFonts w:eastAsia="SimSun"/>
          <w:noProof/>
          <w:lang w:val="en-GB"/>
        </w:rPr>
        <w:drawing>
          <wp:inline distT="0" distB="0" distL="0" distR="0" wp14:anchorId="0B74E558" wp14:editId="1E8F12A6">
            <wp:extent cx="4330699" cy="3248025"/>
            <wp:effectExtent l="0" t="0" r="0" b="0"/>
            <wp:docPr id="38" name="图片 21" descr="C:\Users\颖\AppData\Local\Temp\WeChat Files\1077e7f1843f472fc2ad632a8c4a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颖\AppData\Local\Temp\WeChat Files\1077e7f1843f472fc2ad632a8c4a781.jp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a:xfrm>
                      <a:off x="0" y="0"/>
                      <a:ext cx="4350722" cy="3263042"/>
                    </a:xfrm>
                    <a:prstGeom prst="rect">
                      <a:avLst/>
                    </a:prstGeom>
                    <a:noFill/>
                    <a:ln>
                      <a:noFill/>
                    </a:ln>
                  </pic:spPr>
                </pic:pic>
              </a:graphicData>
            </a:graphic>
          </wp:inline>
        </w:drawing>
      </w:r>
    </w:p>
    <w:p w14:paraId="575464B4" w14:textId="28B9C58A" w:rsidR="00282FCB" w:rsidRPr="008F07EF" w:rsidRDefault="00282FCB" w:rsidP="00546EAB">
      <w:pPr>
        <w:pStyle w:val="Normalaftertitle"/>
        <w:rPr>
          <w:rFonts w:eastAsia="SimSun"/>
          <w:lang w:val="en-GB"/>
        </w:rPr>
      </w:pPr>
      <w:r w:rsidRPr="008F07EF">
        <w:rPr>
          <w:rFonts w:eastAsia="SimSun"/>
          <w:lang w:val="en-GB"/>
        </w:rPr>
        <w:t xml:space="preserve">Spectrum and reception parameters before optimization and after optimization are shown </w:t>
      </w:r>
      <w:r w:rsidRPr="008F07EF">
        <w:rPr>
          <w:rFonts w:eastAsia="SimSun"/>
          <w:lang w:val="en-GB" w:eastAsia="zh-CN"/>
        </w:rPr>
        <w:t>in</w:t>
      </w:r>
      <w:r w:rsidRPr="008F07EF">
        <w:rPr>
          <w:rFonts w:eastAsia="SimSun"/>
          <w:lang w:val="en-GB"/>
        </w:rPr>
        <w:t xml:space="preserve"> </w:t>
      </w:r>
      <w:r w:rsidRPr="008F07EF">
        <w:rPr>
          <w:rFonts w:eastAsia="SimSun"/>
          <w:lang w:val="en-GB" w:eastAsia="zh-CN"/>
        </w:rPr>
        <w:t>F</w:t>
      </w:r>
      <w:r w:rsidRPr="008F07EF">
        <w:rPr>
          <w:rFonts w:eastAsia="SimSun"/>
          <w:lang w:val="en-GB"/>
        </w:rPr>
        <w:t>igs</w:t>
      </w:r>
      <w:r w:rsidRPr="008F07EF">
        <w:rPr>
          <w:rFonts w:eastAsia="SimSun"/>
          <w:lang w:val="en-GB" w:eastAsia="zh-CN"/>
        </w:rPr>
        <w:t xml:space="preserve"> P4</w:t>
      </w:r>
      <w:r w:rsidR="00AA4C06" w:rsidRPr="008F07EF">
        <w:rPr>
          <w:rFonts w:eastAsia="SimSun"/>
          <w:lang w:val="en-GB" w:eastAsia="zh-CN"/>
        </w:rPr>
        <w:noBreakHyphen/>
      </w:r>
      <w:r w:rsidRPr="008F07EF">
        <w:rPr>
          <w:rFonts w:eastAsia="SimSun"/>
          <w:lang w:val="en-GB" w:eastAsia="zh-CN"/>
        </w:rPr>
        <w:t>44</w:t>
      </w:r>
      <w:r w:rsidRPr="008F07EF">
        <w:rPr>
          <w:rFonts w:eastAsia="SimSun"/>
          <w:lang w:val="en-GB"/>
        </w:rPr>
        <w:t xml:space="preserve"> to </w:t>
      </w:r>
      <w:r w:rsidRPr="008F07EF">
        <w:rPr>
          <w:rFonts w:eastAsia="SimSun"/>
          <w:lang w:val="en-GB" w:eastAsia="zh-CN"/>
        </w:rPr>
        <w:t>P4-</w:t>
      </w:r>
      <w:r w:rsidRPr="008F07EF">
        <w:rPr>
          <w:rFonts w:eastAsia="SimSun"/>
          <w:lang w:val="en-GB"/>
        </w:rPr>
        <w:t>47.</w:t>
      </w:r>
    </w:p>
    <w:p w14:paraId="5BA842E0" w14:textId="77777777" w:rsidR="00282FCB" w:rsidRPr="008F07EF" w:rsidRDefault="00282FCB" w:rsidP="00282FCB">
      <w:pPr>
        <w:pStyle w:val="Heading5"/>
        <w:rPr>
          <w:rFonts w:eastAsia="DengXian"/>
          <w:lang w:val="en-GB" w:eastAsia="zh-CN"/>
        </w:rPr>
      </w:pPr>
      <w:r w:rsidRPr="008F07EF">
        <w:rPr>
          <w:rFonts w:eastAsia="DengXian"/>
          <w:lang w:val="en-GB" w:eastAsia="zh-CN"/>
        </w:rPr>
        <w:t>2.4.3.3.1</w:t>
      </w:r>
      <w:r w:rsidRPr="008F07EF">
        <w:rPr>
          <w:rFonts w:eastAsia="DengXian"/>
          <w:lang w:val="en-GB" w:eastAsia="zh-CN"/>
        </w:rPr>
        <w:tab/>
        <w:t>Before optimization</w:t>
      </w:r>
    </w:p>
    <w:p w14:paraId="611A8462" w14:textId="77777777" w:rsidR="00282FCB" w:rsidRPr="008F07EF" w:rsidRDefault="00282FCB" w:rsidP="00282FCB">
      <w:pPr>
        <w:pStyle w:val="FigureNo"/>
        <w:rPr>
          <w:rFonts w:eastAsia="DengXian"/>
          <w:lang w:val="en-GB" w:eastAsia="zh-CN"/>
        </w:rPr>
      </w:pPr>
      <w:r w:rsidRPr="008F07EF">
        <w:rPr>
          <w:rFonts w:eastAsia="DengXian"/>
          <w:lang w:val="en-GB" w:eastAsia="zh-CN"/>
        </w:rPr>
        <w:t>FIGURE P4-44</w:t>
      </w:r>
    </w:p>
    <w:p w14:paraId="51558ADA" w14:textId="77777777" w:rsidR="00282FCB" w:rsidRPr="008F07EF" w:rsidRDefault="00282FCB" w:rsidP="00282FCB">
      <w:pPr>
        <w:pStyle w:val="Figuretitle"/>
        <w:rPr>
          <w:rFonts w:eastAsia="DengXian"/>
          <w:lang w:val="en-GB" w:eastAsia="zh-CN"/>
        </w:rPr>
      </w:pPr>
      <w:r w:rsidRPr="008F07EF">
        <w:rPr>
          <w:rFonts w:eastAsia="DengXian"/>
          <w:lang w:val="en-GB" w:eastAsia="zh-CN"/>
        </w:rPr>
        <w:t>Spectrum of test site No. 2 before optimization</w:t>
      </w:r>
    </w:p>
    <w:p w14:paraId="59BCB292" w14:textId="77777777" w:rsidR="00282FCB" w:rsidRPr="008F07EF" w:rsidRDefault="00282FCB" w:rsidP="00282FCB">
      <w:pPr>
        <w:pStyle w:val="Figure"/>
        <w:rPr>
          <w:rFonts w:eastAsia="SimSun"/>
          <w:lang w:val="en-GB"/>
        </w:rPr>
      </w:pPr>
      <w:r w:rsidRPr="008F07EF">
        <w:rPr>
          <w:rFonts w:eastAsia="SimSun"/>
          <w:noProof/>
          <w:lang w:val="en-GB"/>
        </w:rPr>
        <w:drawing>
          <wp:inline distT="0" distB="0" distL="0" distR="0" wp14:anchorId="71CB2E30" wp14:editId="1AB7D702">
            <wp:extent cx="5153025" cy="3092063"/>
            <wp:effectExtent l="0" t="0" r="0" b="0"/>
            <wp:docPr id="39" name="图片 14" descr="图形用户界面&#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形用户界面&#10;&#10;中度可信度描述已自动生成"/>
                    <pic:cNvPicPr>
                      <a:picLocks noChangeAspect="1"/>
                    </pic:cNvPicPr>
                  </pic:nvPicPr>
                  <pic:blipFill>
                    <a:blip r:embed="rId288">
                      <a:extLst>
                        <a:ext uri="{28A0092B-C50C-407E-A947-70E740481C1C}">
                          <a14:useLocalDpi xmlns:a14="http://schemas.microsoft.com/office/drawing/2010/main" val="0"/>
                        </a:ext>
                      </a:extLst>
                    </a:blip>
                    <a:stretch>
                      <a:fillRect/>
                    </a:stretch>
                  </pic:blipFill>
                  <pic:spPr>
                    <a:xfrm>
                      <a:off x="0" y="0"/>
                      <a:ext cx="5156748" cy="3094297"/>
                    </a:xfrm>
                    <a:prstGeom prst="rect">
                      <a:avLst/>
                    </a:prstGeom>
                  </pic:spPr>
                </pic:pic>
              </a:graphicData>
            </a:graphic>
          </wp:inline>
        </w:drawing>
      </w:r>
    </w:p>
    <w:p w14:paraId="371B8207" w14:textId="77777777" w:rsidR="00282FCB" w:rsidRPr="008F07EF" w:rsidRDefault="00282FCB" w:rsidP="00282FCB">
      <w:pPr>
        <w:pStyle w:val="FigureNo"/>
        <w:rPr>
          <w:rFonts w:eastAsia="DengXian"/>
          <w:lang w:val="en-GB" w:eastAsia="zh-CN"/>
        </w:rPr>
      </w:pPr>
      <w:r w:rsidRPr="008F07EF">
        <w:rPr>
          <w:rFonts w:eastAsia="DengXian"/>
          <w:lang w:val="en-GB" w:eastAsia="zh-CN"/>
        </w:rPr>
        <w:t>FIGURE P4-45</w:t>
      </w:r>
    </w:p>
    <w:p w14:paraId="35580B1A" w14:textId="77777777" w:rsidR="00282FCB" w:rsidRPr="008F07EF" w:rsidRDefault="00282FCB" w:rsidP="00282FCB">
      <w:pPr>
        <w:pStyle w:val="Figuretitle"/>
        <w:rPr>
          <w:rFonts w:eastAsia="DengXian"/>
          <w:lang w:val="en-GB" w:eastAsia="zh-CN"/>
        </w:rPr>
      </w:pPr>
      <w:r w:rsidRPr="008F07EF">
        <w:rPr>
          <w:rFonts w:eastAsia="DengXian"/>
          <w:lang w:val="en-GB" w:eastAsia="zh-CN"/>
        </w:rPr>
        <w:t>Reception parameters of test site No. 2 before optimization</w:t>
      </w:r>
    </w:p>
    <w:p w14:paraId="0DAEC601" w14:textId="77777777" w:rsidR="00282FCB" w:rsidRPr="008F07EF" w:rsidRDefault="00282FCB" w:rsidP="00282FCB">
      <w:pPr>
        <w:pStyle w:val="Figure"/>
        <w:rPr>
          <w:rFonts w:eastAsia="SimSun"/>
          <w:lang w:val="en-GB"/>
        </w:rPr>
      </w:pPr>
      <w:r w:rsidRPr="008F07EF">
        <w:rPr>
          <w:rFonts w:eastAsia="SimSun"/>
          <w:noProof/>
          <w:lang w:val="en-GB"/>
        </w:rPr>
        <w:drawing>
          <wp:inline distT="0" distB="0" distL="0" distR="0" wp14:anchorId="19C02D0A" wp14:editId="7C8C8CC8">
            <wp:extent cx="5274310" cy="3164840"/>
            <wp:effectExtent l="0" t="0" r="2540" b="0"/>
            <wp:docPr id="40" name="图片 15" descr="屏幕上有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屏幕上有字&#10;&#10;描述已自动生成"/>
                    <pic:cNvPicPr>
                      <a:picLocks noChangeAspect="1"/>
                    </pic:cNvPicPr>
                  </pic:nvPicPr>
                  <pic:blipFill>
                    <a:blip r:embed="rId289">
                      <a:extLst>
                        <a:ext uri="{28A0092B-C50C-407E-A947-70E740481C1C}">
                          <a14:useLocalDpi xmlns:a14="http://schemas.microsoft.com/office/drawing/2010/main" val="0"/>
                        </a:ext>
                      </a:extLst>
                    </a:blip>
                    <a:stretch>
                      <a:fillRect/>
                    </a:stretch>
                  </pic:blipFill>
                  <pic:spPr>
                    <a:xfrm>
                      <a:off x="0" y="0"/>
                      <a:ext cx="5274310" cy="3164840"/>
                    </a:xfrm>
                    <a:prstGeom prst="rect">
                      <a:avLst/>
                    </a:prstGeom>
                  </pic:spPr>
                </pic:pic>
              </a:graphicData>
            </a:graphic>
          </wp:inline>
        </w:drawing>
      </w:r>
    </w:p>
    <w:p w14:paraId="04EEDAE0" w14:textId="77777777" w:rsidR="00282FCB" w:rsidRPr="008F07EF" w:rsidRDefault="00282FCB" w:rsidP="00282FCB">
      <w:pPr>
        <w:pStyle w:val="FigureNo"/>
        <w:rPr>
          <w:rFonts w:eastAsia="DengXian"/>
          <w:lang w:val="en-GB" w:eastAsia="zh-CN"/>
        </w:rPr>
      </w:pPr>
      <w:r w:rsidRPr="008F07EF">
        <w:rPr>
          <w:lang w:val="en-GB"/>
        </w:rPr>
        <w:t>FIGURE</w:t>
      </w:r>
      <w:r w:rsidRPr="008F07EF">
        <w:rPr>
          <w:rFonts w:eastAsia="DengXian"/>
          <w:lang w:val="en-GB" w:eastAsia="zh-CN"/>
        </w:rPr>
        <w:t xml:space="preserve"> P4-46</w:t>
      </w:r>
    </w:p>
    <w:p w14:paraId="5A4F73ED" w14:textId="77777777" w:rsidR="00282FCB" w:rsidRPr="008F07EF" w:rsidRDefault="00282FCB" w:rsidP="00282FCB">
      <w:pPr>
        <w:pStyle w:val="Figuretitle"/>
        <w:rPr>
          <w:rFonts w:eastAsia="DengXian"/>
          <w:lang w:val="en-GB" w:eastAsia="zh-CN"/>
        </w:rPr>
      </w:pPr>
      <w:r w:rsidRPr="008F07EF">
        <w:rPr>
          <w:rFonts w:eastAsia="DengXian"/>
          <w:lang w:val="en-GB" w:eastAsia="zh-CN"/>
        </w:rPr>
        <w:t>TS parameters of test site No. 2 before optimization</w:t>
      </w:r>
    </w:p>
    <w:p w14:paraId="351F3FE9" w14:textId="77777777" w:rsidR="00282FCB" w:rsidRPr="008F07EF" w:rsidRDefault="00282FCB" w:rsidP="00282FCB">
      <w:pPr>
        <w:pStyle w:val="Figure"/>
        <w:rPr>
          <w:rFonts w:eastAsia="SimSun"/>
          <w:lang w:val="en-GB"/>
        </w:rPr>
      </w:pPr>
      <w:r w:rsidRPr="008F07EF">
        <w:rPr>
          <w:rFonts w:eastAsia="SimSun"/>
          <w:noProof/>
          <w:lang w:val="en-GB"/>
        </w:rPr>
        <w:drawing>
          <wp:inline distT="0" distB="0" distL="0" distR="0" wp14:anchorId="3701BEAE" wp14:editId="58FCF3F3">
            <wp:extent cx="5274310" cy="3164840"/>
            <wp:effectExtent l="0" t="0" r="2540" b="0"/>
            <wp:docPr id="13" name="图片 13" descr="屏幕上有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屏幕上有字&#10;&#10;描述已自动生成"/>
                    <pic:cNvPicPr>
                      <a:picLocks noChangeAspect="1"/>
                    </pic:cNvPicPr>
                  </pic:nvPicPr>
                  <pic:blipFill>
                    <a:blip r:embed="rId290">
                      <a:extLst>
                        <a:ext uri="{28A0092B-C50C-407E-A947-70E740481C1C}">
                          <a14:useLocalDpi xmlns:a14="http://schemas.microsoft.com/office/drawing/2010/main" val="0"/>
                        </a:ext>
                      </a:extLst>
                    </a:blip>
                    <a:stretch>
                      <a:fillRect/>
                    </a:stretch>
                  </pic:blipFill>
                  <pic:spPr>
                    <a:xfrm>
                      <a:off x="0" y="0"/>
                      <a:ext cx="5274310" cy="3164840"/>
                    </a:xfrm>
                    <a:prstGeom prst="rect">
                      <a:avLst/>
                    </a:prstGeom>
                  </pic:spPr>
                </pic:pic>
              </a:graphicData>
            </a:graphic>
          </wp:inline>
        </w:drawing>
      </w:r>
    </w:p>
    <w:p w14:paraId="0AE3AE4E" w14:textId="77777777" w:rsidR="00282FCB" w:rsidRPr="008F07EF" w:rsidRDefault="00282FCB" w:rsidP="00282FCB">
      <w:pPr>
        <w:pStyle w:val="FigureNo"/>
        <w:rPr>
          <w:rFonts w:eastAsia="DengXian"/>
          <w:lang w:val="en-GB" w:eastAsia="zh-CN"/>
        </w:rPr>
      </w:pPr>
      <w:r w:rsidRPr="008F07EF">
        <w:rPr>
          <w:rFonts w:eastAsia="DengXian"/>
          <w:lang w:val="en-GB" w:eastAsia="zh-CN"/>
        </w:rPr>
        <w:t>FIGURE P4-47</w:t>
      </w:r>
    </w:p>
    <w:p w14:paraId="5BA2A5F3" w14:textId="77777777" w:rsidR="00282FCB" w:rsidRPr="008F07EF" w:rsidRDefault="00282FCB" w:rsidP="00282FCB">
      <w:pPr>
        <w:pStyle w:val="Figuretitle"/>
        <w:rPr>
          <w:rFonts w:eastAsia="DengXian"/>
          <w:lang w:val="en-GB" w:eastAsia="zh-CN"/>
        </w:rPr>
      </w:pPr>
      <w:r w:rsidRPr="008F07EF">
        <w:rPr>
          <w:rFonts w:eastAsia="DengXian"/>
          <w:lang w:val="en-GB" w:eastAsia="zh-CN"/>
        </w:rPr>
        <w:t>Multipath parameters of test site No. 2 before optimization</w:t>
      </w:r>
    </w:p>
    <w:p w14:paraId="09C53D4A" w14:textId="77777777" w:rsidR="00282FCB" w:rsidRPr="008F07EF" w:rsidRDefault="00282FCB" w:rsidP="00282FCB">
      <w:pPr>
        <w:pStyle w:val="Figure"/>
        <w:rPr>
          <w:rFonts w:eastAsia="SimSun"/>
          <w:lang w:val="en-GB"/>
        </w:rPr>
      </w:pPr>
      <w:r w:rsidRPr="008F07EF">
        <w:rPr>
          <w:rFonts w:eastAsia="SimSun"/>
          <w:noProof/>
          <w:lang w:val="en-GB"/>
        </w:rPr>
        <w:drawing>
          <wp:inline distT="0" distB="0" distL="0" distR="0" wp14:anchorId="7B2789D7" wp14:editId="36DFF1C5">
            <wp:extent cx="5274310" cy="3164840"/>
            <wp:effectExtent l="0" t="0" r="2540" b="0"/>
            <wp:docPr id="41" name="图片 16" descr="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日程表&#10;&#10;描述已自动生成"/>
                    <pic:cNvPicPr>
                      <a:picLocks noChangeAspect="1"/>
                    </pic:cNvPicPr>
                  </pic:nvPicPr>
                  <pic:blipFill>
                    <a:blip r:embed="rId291">
                      <a:extLst>
                        <a:ext uri="{28A0092B-C50C-407E-A947-70E740481C1C}">
                          <a14:useLocalDpi xmlns:a14="http://schemas.microsoft.com/office/drawing/2010/main" val="0"/>
                        </a:ext>
                      </a:extLst>
                    </a:blip>
                    <a:stretch>
                      <a:fillRect/>
                    </a:stretch>
                  </pic:blipFill>
                  <pic:spPr>
                    <a:xfrm>
                      <a:off x="0" y="0"/>
                      <a:ext cx="5274310" cy="3164840"/>
                    </a:xfrm>
                    <a:prstGeom prst="rect">
                      <a:avLst/>
                    </a:prstGeom>
                  </pic:spPr>
                </pic:pic>
              </a:graphicData>
            </a:graphic>
          </wp:inline>
        </w:drawing>
      </w:r>
    </w:p>
    <w:p w14:paraId="6ECCE379" w14:textId="77777777" w:rsidR="00282FCB" w:rsidRPr="008F07EF" w:rsidRDefault="00282FCB" w:rsidP="00282FCB">
      <w:pPr>
        <w:pStyle w:val="Heading5"/>
        <w:rPr>
          <w:rFonts w:eastAsia="DengXian"/>
          <w:lang w:val="en-GB" w:eastAsia="zh-CN"/>
        </w:rPr>
      </w:pPr>
      <w:r w:rsidRPr="008F07EF">
        <w:rPr>
          <w:rFonts w:eastAsia="DengXian"/>
          <w:lang w:val="en-GB" w:eastAsia="zh-CN"/>
        </w:rPr>
        <w:t>2.4.</w:t>
      </w:r>
      <w:r w:rsidRPr="008F07EF">
        <w:rPr>
          <w:rFonts w:eastAsia="DengXian"/>
          <w:szCs w:val="24"/>
          <w:lang w:val="en-GB" w:eastAsia="zh-CN"/>
        </w:rPr>
        <w:t>3.3.2</w:t>
      </w:r>
      <w:r w:rsidRPr="008F07EF">
        <w:rPr>
          <w:rFonts w:eastAsia="DengXian"/>
          <w:szCs w:val="24"/>
          <w:lang w:val="en-GB" w:eastAsia="zh-CN"/>
        </w:rPr>
        <w:tab/>
        <w:t>After</w:t>
      </w:r>
      <w:r w:rsidRPr="008F07EF">
        <w:rPr>
          <w:rFonts w:eastAsia="DengXian"/>
          <w:lang w:val="en-GB" w:eastAsia="zh-CN"/>
        </w:rPr>
        <w:t xml:space="preserve"> optimization</w:t>
      </w:r>
    </w:p>
    <w:p w14:paraId="453F7D83" w14:textId="77777777" w:rsidR="00282FCB" w:rsidRPr="008F07EF" w:rsidRDefault="00282FCB" w:rsidP="00282FCB">
      <w:pPr>
        <w:keepNext/>
        <w:keepLines/>
        <w:rPr>
          <w:rFonts w:eastAsia="SimSun"/>
          <w:lang w:val="en-GB"/>
        </w:rPr>
      </w:pPr>
      <w:r w:rsidRPr="008F07EF">
        <w:rPr>
          <w:rFonts w:eastAsia="SimSun"/>
          <w:lang w:val="en-GB"/>
        </w:rPr>
        <w:t xml:space="preserve">Spectrum and reception parameters after optimization are shown </w:t>
      </w:r>
      <w:r w:rsidRPr="008F07EF">
        <w:rPr>
          <w:rFonts w:eastAsia="SimSun"/>
          <w:lang w:val="en-GB" w:eastAsia="zh-CN"/>
        </w:rPr>
        <w:t>in</w:t>
      </w:r>
      <w:r w:rsidRPr="008F07EF">
        <w:rPr>
          <w:rFonts w:eastAsia="SimSun"/>
          <w:lang w:val="en-GB"/>
        </w:rPr>
        <w:t xml:space="preserve"> </w:t>
      </w:r>
      <w:r w:rsidRPr="008F07EF">
        <w:rPr>
          <w:rFonts w:eastAsia="SimSun"/>
          <w:lang w:val="en-GB" w:eastAsia="zh-CN"/>
        </w:rPr>
        <w:t>F</w:t>
      </w:r>
      <w:r w:rsidRPr="008F07EF">
        <w:rPr>
          <w:rFonts w:eastAsia="SimSun"/>
          <w:lang w:val="en-GB"/>
        </w:rPr>
        <w:t xml:space="preserve">igs </w:t>
      </w:r>
      <w:r w:rsidRPr="008F07EF">
        <w:rPr>
          <w:rFonts w:eastAsia="DengXian"/>
          <w:lang w:val="en-GB" w:eastAsia="zh-CN"/>
        </w:rPr>
        <w:t>P4-48</w:t>
      </w:r>
      <w:r w:rsidRPr="008F07EF">
        <w:rPr>
          <w:rFonts w:eastAsia="SimSun"/>
          <w:lang w:val="en-GB"/>
        </w:rPr>
        <w:t xml:space="preserve"> to </w:t>
      </w:r>
      <w:r w:rsidRPr="008F07EF">
        <w:rPr>
          <w:rFonts w:eastAsia="SimSun"/>
          <w:lang w:val="en-GB" w:eastAsia="zh-CN"/>
        </w:rPr>
        <w:t>P4-51</w:t>
      </w:r>
      <w:r w:rsidRPr="008F07EF">
        <w:rPr>
          <w:rFonts w:eastAsia="SimSun"/>
          <w:lang w:val="en-GB"/>
        </w:rPr>
        <w:t>.</w:t>
      </w:r>
    </w:p>
    <w:p w14:paraId="2FBEDB70" w14:textId="77777777" w:rsidR="00282FCB" w:rsidRPr="008F07EF" w:rsidRDefault="00282FCB" w:rsidP="00282FCB">
      <w:pPr>
        <w:pStyle w:val="FigureNo"/>
        <w:rPr>
          <w:rFonts w:eastAsia="DengXian"/>
          <w:lang w:val="en-GB" w:eastAsia="zh-CN"/>
        </w:rPr>
      </w:pPr>
      <w:r w:rsidRPr="008F07EF">
        <w:rPr>
          <w:rFonts w:eastAsia="DengXian"/>
          <w:lang w:val="en-GB" w:eastAsia="zh-CN"/>
        </w:rPr>
        <w:t>FIGURE P4-48</w:t>
      </w:r>
    </w:p>
    <w:p w14:paraId="47F53127" w14:textId="77777777" w:rsidR="00282FCB" w:rsidRPr="008F07EF" w:rsidRDefault="00282FCB" w:rsidP="00282FCB">
      <w:pPr>
        <w:pStyle w:val="Figuretitle"/>
        <w:rPr>
          <w:rFonts w:eastAsia="DengXian"/>
          <w:lang w:val="en-GB" w:eastAsia="zh-CN"/>
        </w:rPr>
      </w:pPr>
      <w:r w:rsidRPr="008F07EF">
        <w:rPr>
          <w:rFonts w:eastAsia="DengXian"/>
          <w:lang w:val="en-GB" w:eastAsia="zh-CN"/>
        </w:rPr>
        <w:t>Spectrum of test site No. 2 after optimization</w:t>
      </w:r>
    </w:p>
    <w:p w14:paraId="246B7A5D" w14:textId="77777777" w:rsidR="00282FCB" w:rsidRPr="008F07EF" w:rsidRDefault="00282FCB" w:rsidP="00282FCB">
      <w:pPr>
        <w:pStyle w:val="Figure"/>
        <w:rPr>
          <w:rFonts w:eastAsia="SimSun"/>
          <w:lang w:val="en-GB"/>
        </w:rPr>
      </w:pPr>
      <w:r w:rsidRPr="008F07EF">
        <w:rPr>
          <w:rFonts w:eastAsia="SimSun"/>
          <w:noProof/>
          <w:lang w:val="en-GB"/>
        </w:rPr>
        <w:drawing>
          <wp:inline distT="0" distB="0" distL="0" distR="0" wp14:anchorId="484AE55D" wp14:editId="7C4DEF9B">
            <wp:extent cx="5274310" cy="3164840"/>
            <wp:effectExtent l="0" t="0" r="2540" b="0"/>
            <wp:docPr id="42" name="图片 17"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图形用户界面&#10;&#10;描述已自动生成"/>
                    <pic:cNvPicPr>
                      <a:picLocks noChangeAspect="1"/>
                    </pic:cNvPicPr>
                  </pic:nvPicPr>
                  <pic:blipFill>
                    <a:blip r:embed="rId292">
                      <a:extLst>
                        <a:ext uri="{28A0092B-C50C-407E-A947-70E740481C1C}">
                          <a14:useLocalDpi xmlns:a14="http://schemas.microsoft.com/office/drawing/2010/main" val="0"/>
                        </a:ext>
                      </a:extLst>
                    </a:blip>
                    <a:stretch>
                      <a:fillRect/>
                    </a:stretch>
                  </pic:blipFill>
                  <pic:spPr>
                    <a:xfrm>
                      <a:off x="0" y="0"/>
                      <a:ext cx="5274310" cy="3164840"/>
                    </a:xfrm>
                    <a:prstGeom prst="rect">
                      <a:avLst/>
                    </a:prstGeom>
                  </pic:spPr>
                </pic:pic>
              </a:graphicData>
            </a:graphic>
          </wp:inline>
        </w:drawing>
      </w:r>
    </w:p>
    <w:p w14:paraId="4A42096B" w14:textId="77777777" w:rsidR="00282FCB" w:rsidRPr="008F07EF" w:rsidRDefault="00282FCB" w:rsidP="00282FCB">
      <w:pPr>
        <w:pStyle w:val="FigureNo"/>
        <w:rPr>
          <w:rFonts w:eastAsia="DengXian"/>
          <w:lang w:val="en-GB" w:eastAsia="zh-CN"/>
        </w:rPr>
      </w:pPr>
      <w:r w:rsidRPr="008F07EF">
        <w:rPr>
          <w:rFonts w:eastAsia="DengXian"/>
          <w:lang w:val="en-GB" w:eastAsia="zh-CN"/>
        </w:rPr>
        <w:t>FIGURE P4-49</w:t>
      </w:r>
    </w:p>
    <w:p w14:paraId="62701A39" w14:textId="77777777" w:rsidR="00282FCB" w:rsidRPr="008F07EF" w:rsidRDefault="00282FCB" w:rsidP="00282FCB">
      <w:pPr>
        <w:pStyle w:val="Figuretitle"/>
        <w:rPr>
          <w:rFonts w:eastAsia="DengXian"/>
          <w:lang w:val="en-GB" w:eastAsia="zh-CN"/>
        </w:rPr>
      </w:pPr>
      <w:r w:rsidRPr="008F07EF">
        <w:rPr>
          <w:rFonts w:eastAsia="DengXian"/>
          <w:lang w:val="en-GB" w:eastAsia="zh-CN"/>
        </w:rPr>
        <w:t>Reception parameters of test site No. 2 after optimization</w:t>
      </w:r>
    </w:p>
    <w:p w14:paraId="01AADA12" w14:textId="77777777" w:rsidR="00282FCB" w:rsidRPr="008F07EF" w:rsidRDefault="00282FCB" w:rsidP="00282FCB">
      <w:pPr>
        <w:pStyle w:val="Figure"/>
        <w:rPr>
          <w:rFonts w:eastAsia="SimSun"/>
          <w:lang w:val="en-GB"/>
        </w:rPr>
      </w:pPr>
      <w:r w:rsidRPr="008F07EF">
        <w:rPr>
          <w:rFonts w:eastAsia="SimSun"/>
          <w:noProof/>
          <w:lang w:val="en-GB"/>
        </w:rPr>
        <w:drawing>
          <wp:inline distT="0" distB="0" distL="0" distR="0" wp14:anchorId="54EE10CF" wp14:editId="4C07A6A5">
            <wp:extent cx="5274310" cy="3164840"/>
            <wp:effectExtent l="0" t="0" r="2540" b="0"/>
            <wp:docPr id="18" name="图片 18" descr="屏幕上有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屏幕上有字&#10;&#10;描述已自动生成"/>
                    <pic:cNvPicPr>
                      <a:picLocks noChangeAspect="1"/>
                    </pic:cNvPicPr>
                  </pic:nvPicPr>
                  <pic:blipFill>
                    <a:blip r:embed="rId293">
                      <a:extLst>
                        <a:ext uri="{28A0092B-C50C-407E-A947-70E740481C1C}">
                          <a14:useLocalDpi xmlns:a14="http://schemas.microsoft.com/office/drawing/2010/main" val="0"/>
                        </a:ext>
                      </a:extLst>
                    </a:blip>
                    <a:stretch>
                      <a:fillRect/>
                    </a:stretch>
                  </pic:blipFill>
                  <pic:spPr>
                    <a:xfrm>
                      <a:off x="0" y="0"/>
                      <a:ext cx="5274310" cy="3164840"/>
                    </a:xfrm>
                    <a:prstGeom prst="rect">
                      <a:avLst/>
                    </a:prstGeom>
                  </pic:spPr>
                </pic:pic>
              </a:graphicData>
            </a:graphic>
          </wp:inline>
        </w:drawing>
      </w:r>
    </w:p>
    <w:p w14:paraId="127CA475" w14:textId="77777777" w:rsidR="00282FCB" w:rsidRPr="008F07EF" w:rsidRDefault="00282FCB" w:rsidP="00282FCB">
      <w:pPr>
        <w:pStyle w:val="FigureNo"/>
        <w:rPr>
          <w:rFonts w:eastAsia="SimSun"/>
          <w:lang w:val="en-GB" w:eastAsia="zh-CN"/>
        </w:rPr>
      </w:pPr>
      <w:r w:rsidRPr="008F07EF">
        <w:rPr>
          <w:rFonts w:eastAsia="SimSun"/>
          <w:lang w:val="en-GB" w:eastAsia="zh-CN"/>
        </w:rPr>
        <w:t xml:space="preserve">FIGURE </w:t>
      </w:r>
      <w:r w:rsidRPr="008F07EF">
        <w:rPr>
          <w:rFonts w:eastAsia="DengXian"/>
          <w:lang w:val="en-GB" w:eastAsia="zh-CN"/>
        </w:rPr>
        <w:t>P4-</w:t>
      </w:r>
      <w:r w:rsidRPr="008F07EF">
        <w:rPr>
          <w:rFonts w:eastAsia="SimSun"/>
          <w:lang w:val="en-GB" w:eastAsia="zh-CN"/>
        </w:rPr>
        <w:t>50</w:t>
      </w:r>
    </w:p>
    <w:p w14:paraId="52BDCDA9" w14:textId="77777777" w:rsidR="00282FCB" w:rsidRPr="008F07EF" w:rsidRDefault="00282FCB" w:rsidP="00282FCB">
      <w:pPr>
        <w:pStyle w:val="Figuretitle"/>
        <w:rPr>
          <w:rFonts w:eastAsia="DengXian"/>
          <w:lang w:val="en-GB" w:eastAsia="zh-CN"/>
        </w:rPr>
      </w:pPr>
      <w:r w:rsidRPr="008F07EF">
        <w:rPr>
          <w:rFonts w:eastAsia="DengXian"/>
          <w:lang w:val="en-GB" w:eastAsia="zh-CN"/>
        </w:rPr>
        <w:t>TS parameters of test site No. 2 after optimization</w:t>
      </w:r>
    </w:p>
    <w:p w14:paraId="56879CDE" w14:textId="77777777" w:rsidR="00282FCB" w:rsidRPr="008F07EF" w:rsidRDefault="00282FCB" w:rsidP="00282FCB">
      <w:pPr>
        <w:widowControl w:val="0"/>
        <w:overflowPunct/>
        <w:autoSpaceDE/>
        <w:autoSpaceDN/>
        <w:adjustRightInd/>
        <w:spacing w:before="0" w:line="360" w:lineRule="auto"/>
        <w:jc w:val="center"/>
        <w:textAlignment w:val="auto"/>
        <w:rPr>
          <w:rFonts w:eastAsia="SimSun"/>
          <w:kern w:val="2"/>
          <w:szCs w:val="24"/>
          <w:lang w:val="en-GB" w:eastAsia="zh-CN"/>
        </w:rPr>
      </w:pPr>
      <w:r w:rsidRPr="008F07EF">
        <w:rPr>
          <w:rFonts w:eastAsia="SimSun"/>
          <w:noProof/>
          <w:kern w:val="2"/>
          <w:szCs w:val="24"/>
          <w:lang w:val="en-GB"/>
        </w:rPr>
        <w:drawing>
          <wp:inline distT="0" distB="0" distL="0" distR="0" wp14:anchorId="5C90F2CA" wp14:editId="3FBF09F9">
            <wp:extent cx="5274310" cy="3164840"/>
            <wp:effectExtent l="0" t="0" r="2540" b="0"/>
            <wp:docPr id="43" name="图片 20" descr="电脑萤幕画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电脑萤幕画面&#10;&#10;描述已自动生成"/>
                    <pic:cNvPicPr>
                      <a:picLocks noChangeAspect="1"/>
                    </pic:cNvPicPr>
                  </pic:nvPicPr>
                  <pic:blipFill>
                    <a:blip r:embed="rId294">
                      <a:extLst>
                        <a:ext uri="{28A0092B-C50C-407E-A947-70E740481C1C}">
                          <a14:useLocalDpi xmlns:a14="http://schemas.microsoft.com/office/drawing/2010/main" val="0"/>
                        </a:ext>
                      </a:extLst>
                    </a:blip>
                    <a:stretch>
                      <a:fillRect/>
                    </a:stretch>
                  </pic:blipFill>
                  <pic:spPr>
                    <a:xfrm>
                      <a:off x="0" y="0"/>
                      <a:ext cx="5274310" cy="3164840"/>
                    </a:xfrm>
                    <a:prstGeom prst="rect">
                      <a:avLst/>
                    </a:prstGeom>
                  </pic:spPr>
                </pic:pic>
              </a:graphicData>
            </a:graphic>
          </wp:inline>
        </w:drawing>
      </w:r>
    </w:p>
    <w:p w14:paraId="2B99CDA3" w14:textId="77777777" w:rsidR="00282FCB" w:rsidRPr="008F07EF" w:rsidRDefault="00282FCB" w:rsidP="00282FCB">
      <w:pPr>
        <w:pStyle w:val="FigureNo"/>
        <w:rPr>
          <w:rFonts w:eastAsia="DengXian"/>
          <w:lang w:val="en-GB" w:eastAsia="zh-CN"/>
        </w:rPr>
      </w:pPr>
      <w:r w:rsidRPr="008F07EF">
        <w:rPr>
          <w:rFonts w:eastAsia="DengXian"/>
          <w:lang w:val="en-GB" w:eastAsia="zh-CN"/>
        </w:rPr>
        <w:t>FIGURE P4-51</w:t>
      </w:r>
    </w:p>
    <w:p w14:paraId="4672A9A6" w14:textId="77777777" w:rsidR="00282FCB" w:rsidRPr="008F07EF" w:rsidRDefault="00282FCB" w:rsidP="00282FCB">
      <w:pPr>
        <w:pStyle w:val="Figuretitle"/>
        <w:rPr>
          <w:rFonts w:eastAsia="DengXian"/>
          <w:lang w:val="en-GB" w:eastAsia="zh-CN"/>
        </w:rPr>
      </w:pPr>
      <w:r w:rsidRPr="008F07EF">
        <w:rPr>
          <w:rFonts w:eastAsia="DengXian"/>
          <w:lang w:val="en-GB" w:eastAsia="zh-CN"/>
        </w:rPr>
        <w:t>Multipath parameters of test site No. 2 after optimization</w:t>
      </w:r>
    </w:p>
    <w:p w14:paraId="37E3316D" w14:textId="77777777" w:rsidR="00282FCB" w:rsidRPr="008F07EF" w:rsidRDefault="00282FCB" w:rsidP="00282FCB">
      <w:pPr>
        <w:pStyle w:val="Figure"/>
        <w:rPr>
          <w:rFonts w:eastAsia="SimSun"/>
          <w:lang w:val="en-GB"/>
        </w:rPr>
      </w:pPr>
      <w:r w:rsidRPr="008F07EF">
        <w:rPr>
          <w:rFonts w:eastAsia="SimSun"/>
          <w:noProof/>
          <w:lang w:val="en-GB"/>
        </w:rPr>
        <w:drawing>
          <wp:inline distT="0" distB="0" distL="0" distR="0" wp14:anchorId="1EEE6017" wp14:editId="39E90289">
            <wp:extent cx="5274310" cy="3164840"/>
            <wp:effectExtent l="0" t="0" r="2540" b="0"/>
            <wp:docPr id="44" name="图片 19" descr="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日程表&#10;&#10;描述已自动生成"/>
                    <pic:cNvPicPr>
                      <a:picLocks noChangeAspect="1"/>
                    </pic:cNvPicPr>
                  </pic:nvPicPr>
                  <pic:blipFill>
                    <a:blip r:embed="rId295">
                      <a:extLst>
                        <a:ext uri="{28A0092B-C50C-407E-A947-70E740481C1C}">
                          <a14:useLocalDpi xmlns:a14="http://schemas.microsoft.com/office/drawing/2010/main" val="0"/>
                        </a:ext>
                      </a:extLst>
                    </a:blip>
                    <a:stretch>
                      <a:fillRect/>
                    </a:stretch>
                  </pic:blipFill>
                  <pic:spPr>
                    <a:xfrm>
                      <a:off x="0" y="0"/>
                      <a:ext cx="5274310" cy="3164840"/>
                    </a:xfrm>
                    <a:prstGeom prst="rect">
                      <a:avLst/>
                    </a:prstGeom>
                  </pic:spPr>
                </pic:pic>
              </a:graphicData>
            </a:graphic>
          </wp:inline>
        </w:drawing>
      </w:r>
    </w:p>
    <w:p w14:paraId="21EC008F" w14:textId="77777777" w:rsidR="00282FCB" w:rsidRPr="008F07EF" w:rsidRDefault="00282FCB" w:rsidP="00282FCB">
      <w:pPr>
        <w:pStyle w:val="Heading3"/>
        <w:rPr>
          <w:rFonts w:eastAsia="DengXian"/>
          <w:lang w:val="en-GB" w:eastAsia="zh-CN"/>
        </w:rPr>
      </w:pPr>
      <w:r w:rsidRPr="008F07EF">
        <w:rPr>
          <w:rFonts w:eastAsia="DengXian"/>
          <w:lang w:val="en-GB" w:eastAsia="zh-CN"/>
        </w:rPr>
        <w:t>2.4.4</w:t>
      </w:r>
      <w:r w:rsidRPr="008F07EF">
        <w:rPr>
          <w:rFonts w:eastAsia="DengXian"/>
          <w:lang w:val="en-GB" w:eastAsia="zh-CN"/>
        </w:rPr>
        <w:tab/>
        <w:t>Conclusion</w:t>
      </w:r>
    </w:p>
    <w:p w14:paraId="75DE3F3E" w14:textId="77777777" w:rsidR="00282FCB" w:rsidRPr="008F07EF" w:rsidRDefault="00282FCB" w:rsidP="00282FCB">
      <w:pPr>
        <w:keepNext/>
        <w:keepLines/>
        <w:rPr>
          <w:rFonts w:eastAsia="SimSun"/>
          <w:lang w:val="en-GB"/>
        </w:rPr>
      </w:pPr>
      <w:r w:rsidRPr="008F07EF">
        <w:rPr>
          <w:rFonts w:eastAsia="SimSun"/>
          <w:lang w:val="en-GB"/>
        </w:rPr>
        <w:t>The field test shows that the genetic algorithm-based single frequency network optimization method can effectively reduce the workload and shorten the design cycle of single frequency network analysis and can be used to guide the construction and optimization of terrestrial digital television single frequency networks.</w:t>
      </w:r>
    </w:p>
    <w:p w14:paraId="6A2D30CC" w14:textId="77777777" w:rsidR="00282FCB" w:rsidRPr="008F07EF" w:rsidRDefault="00282FCB" w:rsidP="00282FCB">
      <w:pPr>
        <w:rPr>
          <w:rFonts w:eastAsia="SimSun"/>
          <w:lang w:val="en-GB"/>
        </w:rPr>
      </w:pPr>
      <w:r w:rsidRPr="008F07EF">
        <w:rPr>
          <w:rFonts w:eastAsia="SimSun"/>
          <w:lang w:val="en-GB"/>
        </w:rPr>
        <w:t>This optimization method can be applied not only to DTMB, but also to other terrestrial digital TV standards with appropriate adjustments.</w:t>
      </w:r>
    </w:p>
    <w:p w14:paraId="244F488C" w14:textId="77777777" w:rsidR="00282FCB" w:rsidRPr="008F07EF" w:rsidRDefault="00282FCB" w:rsidP="00AA4C06">
      <w:pPr>
        <w:pStyle w:val="AnnexNoTitle"/>
        <w:rPr>
          <w:lang w:val="en-GB"/>
        </w:rPr>
      </w:pPr>
      <w:bookmarkStart w:id="2061" w:name="_Toc54781917"/>
      <w:bookmarkStart w:id="2062" w:name="_Toc132718806"/>
      <w:bookmarkStart w:id="2063" w:name="_Toc132729269"/>
      <w:bookmarkStart w:id="2064" w:name="_Toc163564339"/>
      <w:bookmarkStart w:id="2065" w:name="_Toc163567589"/>
      <w:bookmarkStart w:id="2066" w:name="_Toc163567720"/>
      <w:r w:rsidRPr="008F07EF">
        <w:rPr>
          <w:lang w:val="en-GB"/>
        </w:rPr>
        <w:t>Part 5</w:t>
      </w:r>
      <w:r w:rsidRPr="008F07EF">
        <w:rPr>
          <w:lang w:val="en-GB"/>
        </w:rPr>
        <w:br/>
      </w:r>
      <w:r w:rsidRPr="008F07EF">
        <w:rPr>
          <w:lang w:val="en-GB"/>
        </w:rPr>
        <w:br/>
        <w:t>SFN application and implementation of DTMB-A system</w:t>
      </w:r>
      <w:bookmarkEnd w:id="2061"/>
      <w:bookmarkEnd w:id="2062"/>
      <w:bookmarkEnd w:id="2063"/>
      <w:bookmarkEnd w:id="2064"/>
      <w:bookmarkEnd w:id="2065"/>
      <w:bookmarkEnd w:id="2066"/>
    </w:p>
    <w:p w14:paraId="109EF7C2" w14:textId="77777777" w:rsidR="00282FCB" w:rsidRPr="008F07EF" w:rsidRDefault="00282FCB" w:rsidP="00282FCB">
      <w:pPr>
        <w:pStyle w:val="Heading1"/>
        <w:rPr>
          <w:rFonts w:eastAsia="Calibri"/>
          <w:lang w:val="en-GB"/>
        </w:rPr>
      </w:pPr>
      <w:bookmarkStart w:id="2067" w:name="_Toc54781918"/>
      <w:bookmarkStart w:id="2068" w:name="_Toc132718807"/>
      <w:bookmarkStart w:id="2069" w:name="_Toc132729270"/>
      <w:bookmarkStart w:id="2070" w:name="_Toc163564340"/>
      <w:bookmarkStart w:id="2071" w:name="_Toc163567590"/>
      <w:bookmarkStart w:id="2072" w:name="_Toc163567721"/>
      <w:r w:rsidRPr="008F07EF">
        <w:rPr>
          <w:rFonts w:eastAsia="Calibri"/>
          <w:lang w:val="en-GB"/>
        </w:rPr>
        <w:t>1</w:t>
      </w:r>
      <w:r w:rsidRPr="008F07EF">
        <w:rPr>
          <w:rFonts w:eastAsia="Calibri"/>
          <w:lang w:val="en-GB"/>
        </w:rPr>
        <w:tab/>
        <w:t>SFN Field trial for DTMB-A</w:t>
      </w:r>
      <w:bookmarkEnd w:id="2067"/>
      <w:bookmarkEnd w:id="2068"/>
      <w:bookmarkEnd w:id="2069"/>
      <w:bookmarkEnd w:id="2070"/>
      <w:bookmarkEnd w:id="2071"/>
      <w:bookmarkEnd w:id="2072"/>
      <w:r w:rsidRPr="008F07EF">
        <w:rPr>
          <w:rFonts w:eastAsia="Calibri"/>
          <w:lang w:val="en-GB"/>
        </w:rPr>
        <w:t xml:space="preserve"> </w:t>
      </w:r>
    </w:p>
    <w:p w14:paraId="3D93793C" w14:textId="77777777" w:rsidR="00282FCB" w:rsidRPr="008F07EF" w:rsidRDefault="00282FCB" w:rsidP="00282FCB">
      <w:pPr>
        <w:pStyle w:val="Heading2"/>
        <w:rPr>
          <w:rFonts w:eastAsia="Calibri"/>
          <w:lang w:val="en-GB"/>
        </w:rPr>
      </w:pPr>
      <w:bookmarkStart w:id="2073" w:name="_Toc54781919"/>
      <w:bookmarkStart w:id="2074" w:name="_Toc132718808"/>
      <w:bookmarkStart w:id="2075" w:name="_Toc132729271"/>
      <w:bookmarkStart w:id="2076" w:name="_Toc163564341"/>
      <w:bookmarkStart w:id="2077" w:name="_Toc163567591"/>
      <w:bookmarkStart w:id="2078" w:name="_Toc163567722"/>
      <w:r w:rsidRPr="008F07EF">
        <w:rPr>
          <w:rFonts w:eastAsia="Calibri"/>
          <w:lang w:val="en-GB"/>
        </w:rPr>
        <w:t>1.1</w:t>
      </w:r>
      <w:r w:rsidRPr="008F07EF">
        <w:rPr>
          <w:rFonts w:eastAsia="Calibri"/>
          <w:lang w:val="en-GB"/>
        </w:rPr>
        <w:tab/>
        <w:t>Background</w:t>
      </w:r>
      <w:bookmarkEnd w:id="2073"/>
      <w:bookmarkEnd w:id="2074"/>
      <w:bookmarkEnd w:id="2075"/>
      <w:bookmarkEnd w:id="2076"/>
      <w:bookmarkEnd w:id="2077"/>
      <w:bookmarkEnd w:id="2078"/>
    </w:p>
    <w:p w14:paraId="5D9ECFA2" w14:textId="77777777" w:rsidR="00282FCB" w:rsidRPr="008F07EF" w:rsidRDefault="00282FCB" w:rsidP="00282FCB">
      <w:pPr>
        <w:rPr>
          <w:rFonts w:eastAsia="Calibri"/>
          <w:lang w:val="en-GB"/>
        </w:rPr>
      </w:pPr>
      <w:r w:rsidRPr="008F07EF">
        <w:rPr>
          <w:rFonts w:eastAsia="Calibri"/>
          <w:lang w:val="en-GB"/>
        </w:rPr>
        <w:t xml:space="preserve">Digital terrestrial television broadcasting (DTTB) is an important part of the broadcasting and television system. As a traditional means of television broadcasting, DTTB can meet the basic requirements of information transmission in modern information society because of its ability of simple reception and mobile reception. </w:t>
      </w:r>
    </w:p>
    <w:p w14:paraId="309055B7" w14:textId="77777777" w:rsidR="00282FCB" w:rsidRPr="008F07EF" w:rsidRDefault="00282FCB" w:rsidP="00282FCB">
      <w:pPr>
        <w:rPr>
          <w:rFonts w:eastAsia="Calibri"/>
          <w:lang w:val="en-GB"/>
        </w:rPr>
      </w:pPr>
      <w:r w:rsidRPr="008F07EF">
        <w:rPr>
          <w:rFonts w:eastAsia="Calibri"/>
          <w:lang w:val="en-GB"/>
        </w:rPr>
        <w:t>In 2007, Hong Kong announced the adoption of DTMB as the DTTB transmission standard and has successfully established DTMB SFN covering the whole areas of Hong Kong. Because of the mountainous terrain, high-rise buildings, small area and high population density, DTTB is facing great challenge</w:t>
      </w:r>
      <w:r w:rsidRPr="008F07EF">
        <w:rPr>
          <w:lang w:val="en-GB"/>
        </w:rPr>
        <w:t>s</w:t>
      </w:r>
      <w:r w:rsidRPr="008F07EF">
        <w:rPr>
          <w:rFonts w:eastAsia="Calibri"/>
          <w:lang w:val="en-GB"/>
        </w:rPr>
        <w:t xml:space="preserve"> in Hong Kong. In order to validate the actual coverage effect of DTMB-A system</w:t>
      </w:r>
      <w:r w:rsidRPr="008F07EF">
        <w:rPr>
          <w:lang w:val="en-GB"/>
        </w:rPr>
        <w:t xml:space="preserve"> (the next generation DTMB system)</w:t>
      </w:r>
      <w:r w:rsidRPr="008F07EF">
        <w:rPr>
          <w:rFonts w:eastAsia="Calibri"/>
          <w:lang w:val="en-GB"/>
        </w:rPr>
        <w:t xml:space="preserve"> in Hong Kong, Tsinghua University organized the field trials by setting up a DTMB-A SFN consisting of three transmitting stations in August 2019. </w:t>
      </w:r>
    </w:p>
    <w:p w14:paraId="2C351B7B" w14:textId="77777777" w:rsidR="00282FCB" w:rsidRPr="008F07EF" w:rsidRDefault="00282FCB" w:rsidP="00282FCB">
      <w:pPr>
        <w:pStyle w:val="Heading2"/>
        <w:rPr>
          <w:rFonts w:eastAsia="Calibri"/>
          <w:lang w:val="en-GB"/>
        </w:rPr>
      </w:pPr>
      <w:bookmarkStart w:id="2079" w:name="_Toc54781920"/>
      <w:bookmarkStart w:id="2080" w:name="_Toc132718809"/>
      <w:bookmarkStart w:id="2081" w:name="_Toc132729272"/>
      <w:bookmarkStart w:id="2082" w:name="_Toc163564342"/>
      <w:bookmarkStart w:id="2083" w:name="_Toc163567592"/>
      <w:bookmarkStart w:id="2084" w:name="_Toc163567723"/>
      <w:r w:rsidRPr="008F07EF">
        <w:rPr>
          <w:rFonts w:eastAsia="Calibri"/>
          <w:lang w:val="en-GB"/>
        </w:rPr>
        <w:t>1.2</w:t>
      </w:r>
      <w:r w:rsidRPr="008F07EF">
        <w:rPr>
          <w:rFonts w:eastAsia="Calibri"/>
          <w:lang w:val="en-GB"/>
        </w:rPr>
        <w:tab/>
        <w:t>Field trial structurer</w:t>
      </w:r>
      <w:bookmarkEnd w:id="2079"/>
      <w:bookmarkEnd w:id="2080"/>
      <w:bookmarkEnd w:id="2081"/>
      <w:bookmarkEnd w:id="2082"/>
      <w:bookmarkEnd w:id="2083"/>
      <w:bookmarkEnd w:id="2084"/>
    </w:p>
    <w:p w14:paraId="0C6C1AE6" w14:textId="77777777" w:rsidR="00282FCB" w:rsidRPr="008F07EF" w:rsidRDefault="00282FCB" w:rsidP="00282FCB">
      <w:pPr>
        <w:rPr>
          <w:rFonts w:eastAsia="Calibri"/>
          <w:lang w:val="en-GB"/>
        </w:rPr>
      </w:pPr>
      <w:bookmarkStart w:id="2085" w:name="_bookmark3"/>
      <w:bookmarkStart w:id="2086" w:name="III_DTMB-A_SFN_Structure_in_Hong_Kong"/>
      <w:bookmarkEnd w:id="2085"/>
      <w:bookmarkEnd w:id="2086"/>
      <w:r w:rsidRPr="008F07EF">
        <w:rPr>
          <w:rFonts w:eastAsia="Calibri"/>
          <w:lang w:val="en-GB"/>
        </w:rPr>
        <w:t>In order to verify the SFN networking capability and coverage effect of DTMB-A system, Tsinghua University organized the DTMB-A SFN coverage field trial in Hong Kong at the end of August 2019.</w:t>
      </w:r>
    </w:p>
    <w:p w14:paraId="2A509B89" w14:textId="77777777" w:rsidR="00282FCB" w:rsidRPr="008F07EF" w:rsidRDefault="00282FCB" w:rsidP="00282FCB">
      <w:pPr>
        <w:rPr>
          <w:rFonts w:eastAsia="Calibri"/>
          <w:lang w:val="en-GB"/>
        </w:rPr>
      </w:pPr>
      <w:r w:rsidRPr="008F07EF">
        <w:rPr>
          <w:rFonts w:eastAsia="Calibri"/>
          <w:lang w:val="en-GB"/>
        </w:rPr>
        <w:t>DTMB-A exciters are set up in three different transmitting stations, Temple Hill, Golden Hill and Kowloon Peak stations, to form a SFN, as shown in Fig. P5-1. Temple Hill, as the main transmitting station, is configured with 1000W equivalent isotropically radiated power (e.i.r.p.) to cover most areas of Hong Kong island and Kowloon city, whereas both Golden Hill and Kowloon Peak Stations are with 300W e.i.r.p. to service for other major areas of Hong Kong. CH37 (602 MHz) is chosen throughout the field trials.</w:t>
      </w:r>
    </w:p>
    <w:p w14:paraId="716B9029" w14:textId="77777777" w:rsidR="00282FCB" w:rsidRPr="008F07EF" w:rsidRDefault="00282FCB" w:rsidP="00282FCB">
      <w:pPr>
        <w:rPr>
          <w:rFonts w:eastAsia="Calibri"/>
          <w:lang w:val="en-GB"/>
        </w:rPr>
      </w:pPr>
      <w:r w:rsidRPr="008F07EF">
        <w:rPr>
          <w:rFonts w:eastAsia="Calibri"/>
          <w:lang w:val="en-GB"/>
        </w:rPr>
        <w:t>Apart from DTMB-A exciter, the SFN adapter and MPEG-TS player are equipped in Temple Hill station to build an SFN. The output of the TS player is processed by the SFN adapter to insert synchronization information to the TS stream. Then, the adapted TS stream is fed to Golden Hill and Kowloon Peak stations through microwave link. The GPS timing receivers are needed at every transmitting station to provide the reference clock for all the equipment including DTMB-A exciters and SFN adapter. The equipment construction of three transmitting stations and the survey car are shown in Fig. P5-2.</w:t>
      </w:r>
    </w:p>
    <w:p w14:paraId="46867A57" w14:textId="77777777" w:rsidR="00282FCB" w:rsidRPr="008F07EF" w:rsidRDefault="00282FCB" w:rsidP="00A22EAA">
      <w:pPr>
        <w:pStyle w:val="FigureNo"/>
        <w:rPr>
          <w:lang w:val="en-GB"/>
        </w:rPr>
      </w:pPr>
      <w:r w:rsidRPr="008F07EF">
        <w:rPr>
          <w:lang w:val="en-GB"/>
        </w:rPr>
        <w:t>Figure</w:t>
      </w:r>
      <w:r w:rsidRPr="008F07EF">
        <w:rPr>
          <w:spacing w:val="11"/>
          <w:lang w:val="en-GB"/>
        </w:rPr>
        <w:t xml:space="preserve"> P5-</w:t>
      </w:r>
      <w:r w:rsidRPr="008F07EF">
        <w:rPr>
          <w:lang w:val="en-GB"/>
        </w:rPr>
        <w:t>1</w:t>
      </w:r>
      <w:bookmarkStart w:id="2087" w:name="_bookmark4"/>
      <w:bookmarkEnd w:id="2087"/>
    </w:p>
    <w:p w14:paraId="301048C7" w14:textId="77777777" w:rsidR="00282FCB" w:rsidRPr="008F07EF" w:rsidRDefault="00282FCB" w:rsidP="00282FCB">
      <w:pPr>
        <w:pStyle w:val="Figuretitle"/>
        <w:rPr>
          <w:lang w:val="en-GB"/>
        </w:rPr>
      </w:pPr>
      <w:r w:rsidRPr="008F07EF">
        <w:rPr>
          <w:lang w:val="en-GB"/>
        </w:rPr>
        <w:t>Locations of transmitting stations in Hong Kong</w:t>
      </w:r>
    </w:p>
    <w:p w14:paraId="7BC4C6B7" w14:textId="77777777" w:rsidR="00282FCB" w:rsidRPr="008F07EF" w:rsidRDefault="00282FCB" w:rsidP="00282FCB">
      <w:pPr>
        <w:pStyle w:val="Figure"/>
        <w:rPr>
          <w:lang w:val="en-GB"/>
        </w:rPr>
      </w:pPr>
      <w:r w:rsidRPr="008F07EF">
        <w:rPr>
          <w:noProof/>
          <w:lang w:val="en-GB"/>
        </w:rPr>
        <w:drawing>
          <wp:inline distT="0" distB="0" distL="0" distR="0" wp14:anchorId="3B1313BE" wp14:editId="12ECC94C">
            <wp:extent cx="5152594" cy="3056467"/>
            <wp:effectExtent l="0" t="0" r="0" b="0"/>
            <wp:docPr id="1264" name="图片 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图片 10" descr="Map&#10;&#10;Description automatically generated"/>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5155760" cy="3058345"/>
                    </a:xfrm>
                    <a:prstGeom prst="rect">
                      <a:avLst/>
                    </a:prstGeom>
                    <a:noFill/>
                    <a:ln>
                      <a:noFill/>
                    </a:ln>
                  </pic:spPr>
                </pic:pic>
              </a:graphicData>
            </a:graphic>
          </wp:inline>
        </w:drawing>
      </w:r>
    </w:p>
    <w:p w14:paraId="4708652C" w14:textId="77777777" w:rsidR="00282FCB" w:rsidRPr="008F07EF" w:rsidRDefault="00282FCB" w:rsidP="006A19D4">
      <w:pPr>
        <w:pStyle w:val="FigureNo"/>
        <w:rPr>
          <w:lang w:val="en-GB"/>
        </w:rPr>
      </w:pPr>
      <w:r w:rsidRPr="008F07EF">
        <w:rPr>
          <w:lang w:val="en-GB"/>
        </w:rPr>
        <w:t>Figure</w:t>
      </w:r>
      <w:r w:rsidRPr="008F07EF">
        <w:rPr>
          <w:spacing w:val="12"/>
          <w:lang w:val="en-GB"/>
        </w:rPr>
        <w:t xml:space="preserve"> P5-</w:t>
      </w:r>
      <w:r w:rsidRPr="008F07EF">
        <w:rPr>
          <w:lang w:val="en-GB"/>
        </w:rPr>
        <w:t>2</w:t>
      </w:r>
      <w:bookmarkStart w:id="2088" w:name="_bookmark5"/>
      <w:bookmarkEnd w:id="2088"/>
    </w:p>
    <w:p w14:paraId="281E2B38" w14:textId="77777777" w:rsidR="00282FCB" w:rsidRPr="008F07EF" w:rsidRDefault="00282FCB" w:rsidP="00282FCB">
      <w:pPr>
        <w:pStyle w:val="Figuretitle"/>
        <w:rPr>
          <w:szCs w:val="21"/>
          <w:lang w:val="en-GB"/>
        </w:rPr>
      </w:pPr>
      <w:r w:rsidRPr="008F07EF">
        <w:rPr>
          <w:spacing w:val="-3"/>
          <w:lang w:val="en-GB"/>
        </w:rPr>
        <w:t>Test</w:t>
      </w:r>
      <w:r w:rsidRPr="008F07EF">
        <w:rPr>
          <w:spacing w:val="12"/>
          <w:lang w:val="en-GB"/>
        </w:rPr>
        <w:t xml:space="preserve"> </w:t>
      </w:r>
      <w:r w:rsidRPr="008F07EF">
        <w:rPr>
          <w:spacing w:val="-1"/>
          <w:lang w:val="en-GB"/>
        </w:rPr>
        <w:t>environment.</w:t>
      </w:r>
      <w:r w:rsidRPr="008F07EF">
        <w:rPr>
          <w:spacing w:val="13"/>
          <w:lang w:val="en-GB"/>
        </w:rPr>
        <w:t xml:space="preserve"> </w:t>
      </w:r>
      <w:r w:rsidRPr="008F07EF">
        <w:rPr>
          <w:lang w:val="en-GB"/>
        </w:rPr>
        <w:t>(a)</w:t>
      </w:r>
      <w:r w:rsidRPr="008F07EF">
        <w:rPr>
          <w:spacing w:val="12"/>
          <w:lang w:val="en-GB"/>
        </w:rPr>
        <w:t xml:space="preserve"> </w:t>
      </w:r>
      <w:r w:rsidRPr="008F07EF">
        <w:rPr>
          <w:lang w:val="en-GB"/>
        </w:rPr>
        <w:t>Equipment</w:t>
      </w:r>
      <w:r w:rsidRPr="008F07EF">
        <w:rPr>
          <w:spacing w:val="12"/>
          <w:lang w:val="en-GB"/>
        </w:rPr>
        <w:t xml:space="preserve"> </w:t>
      </w:r>
      <w:r w:rsidRPr="008F07EF">
        <w:rPr>
          <w:lang w:val="en-GB"/>
        </w:rPr>
        <w:t>of</w:t>
      </w:r>
      <w:r w:rsidRPr="008F07EF">
        <w:rPr>
          <w:spacing w:val="12"/>
          <w:lang w:val="en-GB"/>
        </w:rPr>
        <w:t xml:space="preserve"> </w:t>
      </w:r>
      <w:r w:rsidRPr="008F07EF">
        <w:rPr>
          <w:lang w:val="en-GB"/>
        </w:rPr>
        <w:t>three</w:t>
      </w:r>
      <w:r w:rsidRPr="008F07EF">
        <w:rPr>
          <w:spacing w:val="13"/>
          <w:lang w:val="en-GB"/>
        </w:rPr>
        <w:t xml:space="preserve"> </w:t>
      </w:r>
      <w:r w:rsidRPr="008F07EF">
        <w:rPr>
          <w:lang w:val="en-GB"/>
        </w:rPr>
        <w:t>transmitting</w:t>
      </w:r>
      <w:r w:rsidRPr="008F07EF">
        <w:rPr>
          <w:spacing w:val="12"/>
          <w:lang w:val="en-GB"/>
        </w:rPr>
        <w:t xml:space="preserve"> </w:t>
      </w:r>
      <w:r w:rsidRPr="008F07EF">
        <w:rPr>
          <w:lang w:val="en-GB"/>
        </w:rPr>
        <w:t>stations.</w:t>
      </w:r>
      <w:r w:rsidRPr="008F07EF">
        <w:rPr>
          <w:spacing w:val="13"/>
          <w:lang w:val="en-GB"/>
        </w:rPr>
        <w:t xml:space="preserve"> </w:t>
      </w:r>
      <w:r w:rsidRPr="008F07EF">
        <w:rPr>
          <w:lang w:val="en-GB"/>
        </w:rPr>
        <w:t>(b)</w:t>
      </w:r>
      <w:r w:rsidRPr="008F07EF">
        <w:rPr>
          <w:spacing w:val="25"/>
          <w:w w:val="99"/>
          <w:lang w:val="en-GB"/>
        </w:rPr>
        <w:t xml:space="preserve"> </w:t>
      </w:r>
      <w:r w:rsidRPr="008F07EF">
        <w:rPr>
          <w:spacing w:val="-1"/>
          <w:lang w:val="en-GB"/>
        </w:rPr>
        <w:t>Survey</w:t>
      </w:r>
      <w:r w:rsidRPr="008F07EF">
        <w:rPr>
          <w:spacing w:val="8"/>
          <w:lang w:val="en-GB"/>
        </w:rPr>
        <w:t xml:space="preserve"> </w:t>
      </w:r>
      <w:r w:rsidRPr="008F07EF">
        <w:rPr>
          <w:spacing w:val="-3"/>
          <w:lang w:val="en-GB"/>
        </w:rPr>
        <w:t>car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2977"/>
        <w:gridCol w:w="3533"/>
      </w:tblGrid>
      <w:tr w:rsidR="00282FCB" w:rsidRPr="008F07EF" w14:paraId="6E6EFF4B" w14:textId="77777777" w:rsidTr="003E09A8">
        <w:tc>
          <w:tcPr>
            <w:tcW w:w="9629" w:type="dxa"/>
            <w:gridSpan w:val="3"/>
          </w:tcPr>
          <w:p w14:paraId="286CBBD7" w14:textId="77777777" w:rsidR="00282FCB" w:rsidRPr="008F07EF" w:rsidRDefault="00282FCB" w:rsidP="006A19D4">
            <w:pPr>
              <w:pStyle w:val="Figure"/>
              <w:rPr>
                <w:sz w:val="20"/>
                <w:szCs w:val="16"/>
                <w:lang w:val="en-GB"/>
              </w:rPr>
            </w:pPr>
            <w:r w:rsidRPr="008F07EF">
              <w:rPr>
                <w:noProof/>
                <w:lang w:val="en-GB"/>
              </w:rPr>
              <w:drawing>
                <wp:inline distT="0" distB="0" distL="0" distR="0" wp14:anchorId="3DB9F7D7" wp14:editId="2265C05C">
                  <wp:extent cx="5734050" cy="2524125"/>
                  <wp:effectExtent l="0" t="0" r="0" b="6985"/>
                  <wp:docPr id="126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734050" cy="2524125"/>
                          </a:xfrm>
                          <a:prstGeom prst="rect">
                            <a:avLst/>
                          </a:prstGeom>
                          <a:noFill/>
                          <a:ln>
                            <a:noFill/>
                          </a:ln>
                        </pic:spPr>
                      </pic:pic>
                    </a:graphicData>
                  </a:graphic>
                </wp:inline>
              </w:drawing>
            </w:r>
          </w:p>
        </w:tc>
      </w:tr>
      <w:tr w:rsidR="00282FCB" w:rsidRPr="008F07EF" w14:paraId="27C2F04D" w14:textId="77777777" w:rsidTr="003E09A8">
        <w:tc>
          <w:tcPr>
            <w:tcW w:w="3119" w:type="dxa"/>
            <w:vAlign w:val="center"/>
          </w:tcPr>
          <w:p w14:paraId="3344D86F" w14:textId="77777777" w:rsidR="00282FCB" w:rsidRPr="008F07EF" w:rsidRDefault="00282FCB" w:rsidP="006A19D4">
            <w:pPr>
              <w:spacing w:before="0"/>
              <w:jc w:val="center"/>
              <w:rPr>
                <w:b/>
                <w:bCs/>
                <w:sz w:val="20"/>
                <w:szCs w:val="16"/>
                <w:lang w:val="en-GB"/>
              </w:rPr>
            </w:pPr>
            <w:r w:rsidRPr="008F07EF">
              <w:rPr>
                <w:b/>
                <w:bCs/>
                <w:sz w:val="20"/>
                <w:szCs w:val="16"/>
                <w:lang w:val="en-GB"/>
              </w:rPr>
              <w:t>Temple</w:t>
            </w:r>
            <w:r w:rsidRPr="008F07EF">
              <w:rPr>
                <w:b/>
                <w:bCs/>
                <w:spacing w:val="-11"/>
                <w:sz w:val="20"/>
                <w:szCs w:val="16"/>
                <w:lang w:val="en-GB"/>
              </w:rPr>
              <w:t xml:space="preserve"> </w:t>
            </w:r>
            <w:r w:rsidRPr="008F07EF">
              <w:rPr>
                <w:b/>
                <w:bCs/>
                <w:sz w:val="20"/>
                <w:szCs w:val="16"/>
                <w:lang w:val="en-GB"/>
              </w:rPr>
              <w:t>Hill</w:t>
            </w:r>
            <w:r w:rsidRPr="008F07EF">
              <w:rPr>
                <w:b/>
                <w:bCs/>
                <w:spacing w:val="-10"/>
                <w:sz w:val="20"/>
                <w:szCs w:val="16"/>
                <w:lang w:val="en-GB"/>
              </w:rPr>
              <w:t xml:space="preserve"> </w:t>
            </w:r>
            <w:r w:rsidRPr="008F07EF">
              <w:rPr>
                <w:b/>
                <w:bCs/>
                <w:sz w:val="20"/>
                <w:szCs w:val="16"/>
                <w:lang w:val="en-GB"/>
              </w:rPr>
              <w:t>Station</w:t>
            </w:r>
          </w:p>
        </w:tc>
        <w:tc>
          <w:tcPr>
            <w:tcW w:w="2977" w:type="dxa"/>
            <w:vAlign w:val="center"/>
          </w:tcPr>
          <w:p w14:paraId="732FDB49" w14:textId="77777777" w:rsidR="00282FCB" w:rsidRPr="008F07EF" w:rsidRDefault="00282FCB" w:rsidP="006A19D4">
            <w:pPr>
              <w:spacing w:before="0"/>
              <w:jc w:val="center"/>
              <w:rPr>
                <w:b/>
                <w:bCs/>
                <w:sz w:val="20"/>
                <w:szCs w:val="16"/>
                <w:lang w:val="en-GB"/>
              </w:rPr>
            </w:pPr>
            <w:r w:rsidRPr="008F07EF">
              <w:rPr>
                <w:b/>
                <w:bCs/>
                <w:sz w:val="20"/>
                <w:szCs w:val="16"/>
                <w:lang w:val="en-GB"/>
              </w:rPr>
              <w:t>Golden</w:t>
            </w:r>
            <w:r w:rsidRPr="008F07EF">
              <w:rPr>
                <w:b/>
                <w:bCs/>
                <w:spacing w:val="-10"/>
                <w:sz w:val="20"/>
                <w:szCs w:val="16"/>
                <w:lang w:val="en-GB"/>
              </w:rPr>
              <w:t xml:space="preserve"> </w:t>
            </w:r>
            <w:r w:rsidRPr="008F07EF">
              <w:rPr>
                <w:b/>
                <w:bCs/>
                <w:sz w:val="20"/>
                <w:szCs w:val="16"/>
                <w:lang w:val="en-GB"/>
              </w:rPr>
              <w:t>Hill</w:t>
            </w:r>
            <w:r w:rsidRPr="008F07EF">
              <w:rPr>
                <w:b/>
                <w:bCs/>
                <w:spacing w:val="-10"/>
                <w:sz w:val="20"/>
                <w:szCs w:val="16"/>
                <w:lang w:val="en-GB"/>
              </w:rPr>
              <w:t xml:space="preserve"> </w:t>
            </w:r>
            <w:r w:rsidRPr="008F07EF">
              <w:rPr>
                <w:b/>
                <w:bCs/>
                <w:sz w:val="20"/>
                <w:szCs w:val="16"/>
                <w:lang w:val="en-GB"/>
              </w:rPr>
              <w:t>Station</w:t>
            </w:r>
          </w:p>
        </w:tc>
        <w:tc>
          <w:tcPr>
            <w:tcW w:w="3533" w:type="dxa"/>
            <w:vAlign w:val="center"/>
          </w:tcPr>
          <w:p w14:paraId="0DFC6BDF" w14:textId="77777777" w:rsidR="00282FCB" w:rsidRPr="008F07EF" w:rsidRDefault="00282FCB" w:rsidP="006A19D4">
            <w:pPr>
              <w:spacing w:before="0"/>
              <w:jc w:val="center"/>
              <w:rPr>
                <w:b/>
                <w:bCs/>
                <w:sz w:val="20"/>
                <w:szCs w:val="16"/>
                <w:lang w:val="en-GB"/>
              </w:rPr>
            </w:pPr>
            <w:r w:rsidRPr="008F07EF">
              <w:rPr>
                <w:b/>
                <w:bCs/>
                <w:sz w:val="20"/>
                <w:szCs w:val="16"/>
                <w:lang w:val="en-GB"/>
              </w:rPr>
              <w:t>Kowloon</w:t>
            </w:r>
            <w:r w:rsidRPr="008F07EF">
              <w:rPr>
                <w:b/>
                <w:bCs/>
                <w:spacing w:val="-9"/>
                <w:sz w:val="20"/>
                <w:szCs w:val="16"/>
                <w:lang w:val="en-GB"/>
              </w:rPr>
              <w:t xml:space="preserve"> </w:t>
            </w:r>
            <w:r w:rsidRPr="008F07EF">
              <w:rPr>
                <w:b/>
                <w:bCs/>
                <w:sz w:val="20"/>
                <w:szCs w:val="16"/>
                <w:lang w:val="en-GB"/>
              </w:rPr>
              <w:t>Peak</w:t>
            </w:r>
            <w:r w:rsidRPr="008F07EF">
              <w:rPr>
                <w:b/>
                <w:bCs/>
                <w:spacing w:val="-11"/>
                <w:sz w:val="20"/>
                <w:szCs w:val="16"/>
                <w:lang w:val="en-GB"/>
              </w:rPr>
              <w:t xml:space="preserve"> </w:t>
            </w:r>
            <w:r w:rsidRPr="008F07EF">
              <w:rPr>
                <w:b/>
                <w:bCs/>
                <w:sz w:val="20"/>
                <w:szCs w:val="16"/>
                <w:lang w:val="en-GB"/>
              </w:rPr>
              <w:t>Station</w:t>
            </w:r>
          </w:p>
        </w:tc>
      </w:tr>
    </w:tbl>
    <w:p w14:paraId="7C898CD7" w14:textId="77777777" w:rsidR="00282FCB" w:rsidRPr="008F07EF" w:rsidRDefault="00282FCB" w:rsidP="00282FCB">
      <w:pPr>
        <w:pStyle w:val="Figurelegend"/>
        <w:jc w:val="center"/>
        <w:rPr>
          <w:rFonts w:eastAsia="Arial" w:hAnsi="Arial" w:cs="Arial"/>
          <w:sz w:val="20"/>
          <w:szCs w:val="22"/>
          <w:lang w:val="en-GB"/>
        </w:rPr>
      </w:pPr>
      <w:r w:rsidRPr="008F07EF">
        <w:rPr>
          <w:sz w:val="20"/>
          <w:szCs w:val="22"/>
          <w:lang w:val="en-GB"/>
        </w:rPr>
        <w:t>(a)</w:t>
      </w:r>
    </w:p>
    <w:p w14:paraId="43ED1043" w14:textId="77777777" w:rsidR="00282FCB" w:rsidRPr="008F07EF" w:rsidRDefault="00282FCB" w:rsidP="006A19D4">
      <w:pPr>
        <w:pStyle w:val="Figure"/>
        <w:spacing w:before="120" w:after="0"/>
        <w:rPr>
          <w:rFonts w:eastAsia="Arial"/>
          <w:lang w:val="en-GB"/>
        </w:rPr>
      </w:pPr>
      <w:r w:rsidRPr="008F07EF">
        <w:rPr>
          <w:noProof/>
          <w:lang w:val="en-GB"/>
        </w:rPr>
        <mc:AlternateContent>
          <mc:Choice Requires="wpg">
            <w:drawing>
              <wp:inline distT="0" distB="0" distL="0" distR="0" wp14:anchorId="34914750" wp14:editId="3717C8CB">
                <wp:extent cx="3091218" cy="1201003"/>
                <wp:effectExtent l="0" t="0" r="0" b="18415"/>
                <wp:docPr id="1261" name="组合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1218" cy="1201003"/>
                          <a:chOff x="0" y="0"/>
                          <a:chExt cx="4517" cy="2347"/>
                        </a:xfrm>
                      </wpg:grpSpPr>
                      <pic:pic xmlns:pic="http://schemas.openxmlformats.org/drawingml/2006/picture">
                        <pic:nvPicPr>
                          <pic:cNvPr id="1262" name="Picture 3"/>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517" cy="2174"/>
                          </a:xfrm>
                          <a:prstGeom prst="rect">
                            <a:avLst/>
                          </a:prstGeom>
                          <a:noFill/>
                          <a:extLst>
                            <a:ext uri="{909E8E84-426E-40DD-AFC4-6F175D3DCCD1}">
                              <a14:hiddenFill xmlns:a14="http://schemas.microsoft.com/office/drawing/2010/main">
                                <a:solidFill>
                                  <a:srgbClr val="FFFFFF"/>
                                </a:solidFill>
                              </a14:hiddenFill>
                            </a:ext>
                          </a:extLst>
                        </pic:spPr>
                      </pic:pic>
                      <wps:wsp>
                        <wps:cNvPr id="1263" name="Text Box 4"/>
                        <wps:cNvSpPr txBox="1">
                          <a:spLocks noChangeArrowheads="1"/>
                        </wps:cNvSpPr>
                        <wps:spPr bwMode="auto">
                          <a:xfrm>
                            <a:off x="2212" y="2204"/>
                            <a:ext cx="133"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76C02E" w14:textId="77777777" w:rsidR="00282FCB" w:rsidRPr="00A22EAA" w:rsidRDefault="00282FCB" w:rsidP="00A22EAA">
                              <w:pPr>
                                <w:pStyle w:val="Figure"/>
                                <w:rPr>
                                  <w:rFonts w:eastAsia="Arial"/>
                                </w:rPr>
                              </w:pPr>
                              <w:r w:rsidRPr="00A22EAA">
                                <w:t>(b)</w:t>
                              </w:r>
                            </w:p>
                          </w:txbxContent>
                        </wps:txbx>
                        <wps:bodyPr rot="0" vert="horz" wrap="square" lIns="0" tIns="0" rIns="0" bIns="0" anchor="t" anchorCtr="0" upright="1">
                          <a:noAutofit/>
                        </wps:bodyPr>
                      </wps:wsp>
                    </wpg:wgp>
                  </a:graphicData>
                </a:graphic>
              </wp:inline>
            </w:drawing>
          </mc:Choice>
          <mc:Fallback>
            <w:pict>
              <v:group w14:anchorId="34914750" id="组合 11" o:spid="_x0000_s1026" style="width:243.4pt;height:94.55pt;mso-position-horizontal-relative:char;mso-position-vertical-relative:line" coordsize="4517,23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">
                <v:shape id="Picture 3" o:spid="_x0000_s1027" type="#_x0000_t75" style="position:absolute;width:4517;height:2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">
                  <v:imagedata r:id="rId299" o:title=""/>
                </v:shape>
                <v:shapetype id="_x0000_t202" coordsize="21600,21600" o:spt="202" path="m,l,21600r21600,l21600,xe">
                  <v:stroke joinstyle="miter"/>
                  <v:path gradientshapeok="t" o:connecttype="rect"/>
                </v:shapetype>
                <v:shape id="Text Box 4" o:spid="_x0000_s1028" type="#_x0000_t202" style="position:absolute;left:2212;top:2204;width:13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" filled="f" stroked="f">
                  <v:textbox inset="0,0,0,0">
                    <w:txbxContent>
                      <w:p w14:paraId="2576C02E" w14:textId="77777777" w:rsidR="00282FCB" w:rsidRPr="00A22EAA" w:rsidRDefault="00282FCB" w:rsidP="00A22EAA">
                        <w:pPr>
                          <w:pStyle w:val="Figure"/>
                          <w:rPr>
                            <w:rFonts w:eastAsia="Arial"/>
                          </w:rPr>
                        </w:pPr>
                        <w:r w:rsidRPr="00A22EAA">
                          <w:t>(b)</w:t>
                        </w:r>
                      </w:p>
                    </w:txbxContent>
                  </v:textbox>
                </v:shape>
                <w10:anchorlock/>
              </v:group>
            </w:pict>
          </mc:Fallback>
        </mc:AlternateContent>
      </w:r>
    </w:p>
    <w:p w14:paraId="7895B36D" w14:textId="77777777" w:rsidR="00282FCB" w:rsidRPr="008F07EF" w:rsidRDefault="00282FCB" w:rsidP="006A19D4">
      <w:pPr>
        <w:pStyle w:val="Figurelegend"/>
        <w:keepNext w:val="0"/>
        <w:keepLines w:val="0"/>
        <w:jc w:val="center"/>
        <w:rPr>
          <w:sz w:val="20"/>
          <w:szCs w:val="22"/>
          <w:lang w:val="en-GB"/>
        </w:rPr>
      </w:pPr>
      <w:r w:rsidRPr="008F07EF">
        <w:rPr>
          <w:sz w:val="20"/>
          <w:szCs w:val="22"/>
          <w:lang w:val="en-GB"/>
        </w:rPr>
        <w:t>(b)</w:t>
      </w:r>
    </w:p>
    <w:p w14:paraId="22115BAE" w14:textId="77777777" w:rsidR="00282FCB" w:rsidRPr="008F07EF" w:rsidRDefault="00282FCB" w:rsidP="00282FCB">
      <w:pPr>
        <w:pStyle w:val="Heading2"/>
        <w:rPr>
          <w:rFonts w:eastAsia="Calibri"/>
          <w:lang w:val="en-GB"/>
        </w:rPr>
      </w:pPr>
      <w:bookmarkStart w:id="2089" w:name="_bookmark6"/>
      <w:bookmarkStart w:id="2090" w:name="IV_Measurement_Results"/>
      <w:bookmarkStart w:id="2091" w:name="_Toc54781921"/>
      <w:bookmarkStart w:id="2092" w:name="_Toc132718810"/>
      <w:bookmarkStart w:id="2093" w:name="_Toc132729273"/>
      <w:bookmarkStart w:id="2094" w:name="_Toc163564343"/>
      <w:bookmarkStart w:id="2095" w:name="_Toc163567593"/>
      <w:bookmarkStart w:id="2096" w:name="_Toc163567724"/>
      <w:bookmarkEnd w:id="2089"/>
      <w:bookmarkEnd w:id="2090"/>
      <w:r w:rsidRPr="008F07EF">
        <w:rPr>
          <w:rFonts w:eastAsia="Calibri"/>
          <w:lang w:val="en-GB"/>
        </w:rPr>
        <w:t>1.3</w:t>
      </w:r>
      <w:r w:rsidRPr="008F07EF">
        <w:rPr>
          <w:rFonts w:eastAsia="Calibri"/>
          <w:lang w:val="en-GB"/>
        </w:rPr>
        <w:tab/>
        <w:t>Field trial result</w:t>
      </w:r>
      <w:bookmarkEnd w:id="2091"/>
      <w:bookmarkEnd w:id="2092"/>
      <w:bookmarkEnd w:id="2093"/>
      <w:bookmarkEnd w:id="2094"/>
      <w:bookmarkEnd w:id="2095"/>
      <w:bookmarkEnd w:id="2096"/>
    </w:p>
    <w:p w14:paraId="0EF6D816" w14:textId="77777777" w:rsidR="00282FCB" w:rsidRPr="008F07EF" w:rsidRDefault="00282FCB" w:rsidP="00282FCB">
      <w:pPr>
        <w:rPr>
          <w:rFonts w:eastAsia="Calibri"/>
          <w:lang w:val="en-GB"/>
        </w:rPr>
      </w:pPr>
      <w:r w:rsidRPr="008F07EF">
        <w:rPr>
          <w:rFonts w:eastAsia="Calibri"/>
          <w:lang w:val="en-GB"/>
        </w:rPr>
        <w:t>After completing the construction of the DTMB-A SFN, the full performance measurements are carried out at typical test points. Two main working modes are chosen for fixed and mobile receptions, respectively. The parameters of these two working modes are shown in Table P5-</w:t>
      </w:r>
      <w:hyperlink r:id="rId300" w:anchor="_bookmark7" w:history="1">
        <w:r w:rsidRPr="008F07EF">
          <w:rPr>
            <w:lang w:val="en-GB"/>
          </w:rPr>
          <w:t>1.</w:t>
        </w:r>
      </w:hyperlink>
    </w:p>
    <w:p w14:paraId="2ECC8E79" w14:textId="3145D135" w:rsidR="00282FCB" w:rsidRPr="008F07EF" w:rsidRDefault="00282FCB" w:rsidP="00282FCB">
      <w:pPr>
        <w:rPr>
          <w:rFonts w:eastAsia="Calibri"/>
          <w:lang w:val="en-GB"/>
        </w:rPr>
      </w:pPr>
      <w:r w:rsidRPr="008F07EF">
        <w:rPr>
          <w:rFonts w:eastAsia="Calibri"/>
          <w:lang w:val="en-GB"/>
        </w:rPr>
        <w:t>For fixed reception mode, 4K UHDTV program</w:t>
      </w:r>
      <w:r w:rsidR="007A3174">
        <w:rPr>
          <w:rFonts w:eastAsia="Calibri"/>
          <w:lang w:val="en-GB"/>
        </w:rPr>
        <w:t>me</w:t>
      </w:r>
      <w:r w:rsidRPr="008F07EF">
        <w:rPr>
          <w:rFonts w:eastAsia="Calibri"/>
          <w:lang w:val="en-GB"/>
        </w:rPr>
        <w:t xml:space="preserve"> using H.265 video compression coding with the data rate of 25 Mbit/s is transmitted. While 2K HDTV program</w:t>
      </w:r>
      <w:r w:rsidR="007A3174">
        <w:rPr>
          <w:rFonts w:eastAsia="Calibri"/>
          <w:lang w:val="en-GB"/>
        </w:rPr>
        <w:t>me</w:t>
      </w:r>
      <w:r w:rsidRPr="008F07EF">
        <w:rPr>
          <w:rFonts w:eastAsia="Calibri"/>
          <w:lang w:val="en-GB"/>
        </w:rPr>
        <w:t xml:space="preserve"> of 6 Mbit/s with H.265 coding is selected for the mobile reception mode.</w:t>
      </w:r>
      <w:bookmarkStart w:id="2097" w:name="_bookmark7"/>
      <w:bookmarkEnd w:id="2097"/>
    </w:p>
    <w:p w14:paraId="7882808F" w14:textId="77777777" w:rsidR="00282FCB" w:rsidRPr="008F07EF" w:rsidRDefault="00282FCB" w:rsidP="00282FCB">
      <w:pPr>
        <w:pStyle w:val="TableNo"/>
        <w:rPr>
          <w:lang w:val="en-GB"/>
        </w:rPr>
      </w:pPr>
      <w:r w:rsidRPr="008F07EF">
        <w:rPr>
          <w:lang w:val="en-GB"/>
        </w:rPr>
        <w:t>TABLE</w:t>
      </w:r>
      <w:r w:rsidRPr="008F07EF">
        <w:rPr>
          <w:spacing w:val="8"/>
          <w:lang w:val="en-GB"/>
        </w:rPr>
        <w:t xml:space="preserve"> P5-</w:t>
      </w:r>
      <w:r w:rsidRPr="008F07EF">
        <w:rPr>
          <w:lang w:val="en-GB"/>
        </w:rPr>
        <w:t>1</w:t>
      </w:r>
    </w:p>
    <w:p w14:paraId="418AEE87" w14:textId="77777777" w:rsidR="00282FCB" w:rsidRPr="008F07EF" w:rsidRDefault="00282FCB" w:rsidP="00282FCB">
      <w:pPr>
        <w:pStyle w:val="Tabletitle"/>
        <w:rPr>
          <w:sz w:val="17"/>
          <w:szCs w:val="17"/>
          <w:lang w:val="en-GB"/>
        </w:rPr>
      </w:pPr>
      <w:r w:rsidRPr="008F07EF">
        <w:rPr>
          <w:lang w:val="en-GB"/>
        </w:rPr>
        <w:t>Working modes for SFN field trial</w:t>
      </w:r>
    </w:p>
    <w:tbl>
      <w:tblPr>
        <w:tblStyle w:val="TableGrid"/>
        <w:tblW w:w="7938" w:type="dxa"/>
        <w:jc w:val="center"/>
        <w:tblLayout w:type="fixed"/>
        <w:tblLook w:val="04A0" w:firstRow="1" w:lastRow="0" w:firstColumn="1" w:lastColumn="0" w:noHBand="0" w:noVBand="1"/>
      </w:tblPr>
      <w:tblGrid>
        <w:gridCol w:w="1980"/>
        <w:gridCol w:w="3430"/>
        <w:gridCol w:w="2528"/>
      </w:tblGrid>
      <w:tr w:rsidR="00282FCB" w:rsidRPr="008F07EF" w14:paraId="2A16A276" w14:textId="77777777" w:rsidTr="003E09A8">
        <w:trPr>
          <w:jc w:val="center"/>
        </w:trPr>
        <w:tc>
          <w:tcPr>
            <w:tcW w:w="1980" w:type="dxa"/>
          </w:tcPr>
          <w:p w14:paraId="09ED7F32" w14:textId="77777777" w:rsidR="00282FCB" w:rsidRPr="008F07EF" w:rsidRDefault="00282FCB" w:rsidP="00A22EAA">
            <w:pPr>
              <w:pStyle w:val="Tablehead"/>
              <w:rPr>
                <w:rFonts w:ascii="Times New Roman" w:hAnsi="Times New Roman" w:cs="Times New Roman"/>
                <w:lang w:val="en-GB"/>
              </w:rPr>
            </w:pPr>
          </w:p>
        </w:tc>
        <w:tc>
          <w:tcPr>
            <w:tcW w:w="3430" w:type="dxa"/>
            <w:hideMark/>
          </w:tcPr>
          <w:p w14:paraId="773565F2" w14:textId="77777777" w:rsidR="00282FCB" w:rsidRPr="008F07EF" w:rsidRDefault="00282FCB" w:rsidP="00A22EAA">
            <w:pPr>
              <w:pStyle w:val="Tablehead"/>
              <w:rPr>
                <w:rFonts w:ascii="Times New Roman" w:hAnsi="Times New Roman" w:cs="Times New Roman"/>
                <w:lang w:val="en-GB"/>
              </w:rPr>
            </w:pPr>
            <w:r w:rsidRPr="008F07EF">
              <w:rPr>
                <w:rFonts w:ascii="Times New Roman" w:hAnsi="Times New Roman" w:cs="Times New Roman"/>
                <w:lang w:val="en-GB"/>
              </w:rPr>
              <w:t>Parameter</w:t>
            </w:r>
          </w:p>
        </w:tc>
        <w:tc>
          <w:tcPr>
            <w:tcW w:w="2528" w:type="dxa"/>
            <w:hideMark/>
          </w:tcPr>
          <w:p w14:paraId="5694EB60" w14:textId="77777777" w:rsidR="00282FCB" w:rsidRPr="008F07EF" w:rsidRDefault="00282FCB" w:rsidP="00A22EAA">
            <w:pPr>
              <w:pStyle w:val="Tablehead"/>
              <w:rPr>
                <w:rFonts w:ascii="Times New Roman" w:hAnsi="Times New Roman" w:cs="Times New Roman"/>
                <w:lang w:val="en-GB"/>
              </w:rPr>
            </w:pPr>
            <w:r w:rsidRPr="008F07EF">
              <w:rPr>
                <w:rFonts w:ascii="Times New Roman" w:hAnsi="Times New Roman" w:cs="Times New Roman"/>
                <w:lang w:val="en-GB"/>
              </w:rPr>
              <w:t>Payload Data Rate</w:t>
            </w:r>
          </w:p>
        </w:tc>
      </w:tr>
      <w:tr w:rsidR="00282FCB" w:rsidRPr="008F07EF" w14:paraId="25EB7B05" w14:textId="77777777" w:rsidTr="003E09A8">
        <w:trPr>
          <w:jc w:val="center"/>
        </w:trPr>
        <w:tc>
          <w:tcPr>
            <w:tcW w:w="1980" w:type="dxa"/>
            <w:hideMark/>
          </w:tcPr>
          <w:p w14:paraId="41634183" w14:textId="77777777" w:rsidR="00282FCB" w:rsidRPr="008F07EF" w:rsidRDefault="00282FCB" w:rsidP="00A22EAA">
            <w:pPr>
              <w:pStyle w:val="Tabletext"/>
              <w:rPr>
                <w:rFonts w:ascii="Times New Roman" w:hAnsi="Times New Roman" w:cs="Times New Roman"/>
                <w:lang w:val="en-GB"/>
              </w:rPr>
            </w:pPr>
            <w:r w:rsidRPr="008F07EF">
              <w:rPr>
                <w:rFonts w:ascii="Times New Roman" w:hAnsi="Times New Roman" w:cs="Times New Roman"/>
                <w:lang w:val="en-GB"/>
              </w:rPr>
              <w:t>Fixed</w:t>
            </w:r>
          </w:p>
          <w:p w14:paraId="17D524B8" w14:textId="77777777" w:rsidR="00282FCB" w:rsidRPr="008F07EF" w:rsidRDefault="00282FCB" w:rsidP="00A22EAA">
            <w:pPr>
              <w:pStyle w:val="Tabletext"/>
              <w:rPr>
                <w:rFonts w:ascii="Times New Roman" w:hAnsi="Times New Roman" w:cs="Times New Roman"/>
                <w:lang w:val="en-GB"/>
              </w:rPr>
            </w:pPr>
            <w:r w:rsidRPr="008F07EF">
              <w:rPr>
                <w:rFonts w:ascii="Times New Roman" w:hAnsi="Times New Roman" w:cs="Times New Roman"/>
                <w:lang w:val="en-GB"/>
              </w:rPr>
              <w:t>Reception</w:t>
            </w:r>
          </w:p>
        </w:tc>
        <w:tc>
          <w:tcPr>
            <w:tcW w:w="3430" w:type="dxa"/>
            <w:hideMark/>
          </w:tcPr>
          <w:p w14:paraId="66EE706C" w14:textId="77777777" w:rsidR="00282FCB" w:rsidRPr="008F07EF" w:rsidRDefault="00282FCB" w:rsidP="00A22EAA">
            <w:pPr>
              <w:pStyle w:val="Tabletext"/>
              <w:rPr>
                <w:rFonts w:ascii="Times New Roman" w:hAnsi="Times New Roman" w:cs="Times New Roman"/>
                <w:lang w:val="en-GB"/>
              </w:rPr>
            </w:pPr>
            <w:r w:rsidRPr="008F07EF">
              <w:rPr>
                <w:rFonts w:ascii="Times New Roman" w:hAnsi="Times New Roman" w:cs="Times New Roman"/>
                <w:lang w:val="en-GB"/>
              </w:rPr>
              <w:t>PNMC 1024, FFT 32768,</w:t>
            </w:r>
          </w:p>
          <w:p w14:paraId="645BC74F" w14:textId="77777777" w:rsidR="00282FCB" w:rsidRPr="008F07EF" w:rsidRDefault="00282FCB" w:rsidP="00A22EAA">
            <w:pPr>
              <w:pStyle w:val="Tabletext"/>
              <w:rPr>
                <w:rFonts w:ascii="Times New Roman" w:hAnsi="Times New Roman" w:cs="Times New Roman"/>
                <w:lang w:val="en-GB"/>
              </w:rPr>
            </w:pPr>
            <w:r w:rsidRPr="008F07EF">
              <w:rPr>
                <w:rFonts w:ascii="Times New Roman" w:hAnsi="Times New Roman" w:cs="Times New Roman"/>
                <w:lang w:val="en-GB"/>
              </w:rPr>
              <w:t>256APSK, LDPC 61440 2/3</w:t>
            </w:r>
          </w:p>
        </w:tc>
        <w:tc>
          <w:tcPr>
            <w:tcW w:w="2528" w:type="dxa"/>
            <w:hideMark/>
          </w:tcPr>
          <w:p w14:paraId="2FFA0701" w14:textId="77777777" w:rsidR="00282FCB" w:rsidRPr="008F07EF" w:rsidRDefault="00282FCB" w:rsidP="00A22EAA">
            <w:pPr>
              <w:pStyle w:val="Tabletext"/>
              <w:rPr>
                <w:rFonts w:ascii="Times New Roman" w:hAnsi="Times New Roman" w:cs="Times New Roman"/>
                <w:lang w:val="en-GB"/>
              </w:rPr>
            </w:pPr>
            <w:r w:rsidRPr="008F07EF">
              <w:rPr>
                <w:rFonts w:ascii="Times New Roman" w:hAnsi="Times New Roman" w:cs="Times New Roman"/>
                <w:lang w:val="en-GB"/>
              </w:rPr>
              <w:t>37.89 Mbit/s</w:t>
            </w:r>
          </w:p>
        </w:tc>
      </w:tr>
      <w:tr w:rsidR="00282FCB" w:rsidRPr="008F07EF" w14:paraId="29729ED5" w14:textId="77777777" w:rsidTr="003E09A8">
        <w:trPr>
          <w:jc w:val="center"/>
        </w:trPr>
        <w:tc>
          <w:tcPr>
            <w:tcW w:w="1980" w:type="dxa"/>
            <w:hideMark/>
          </w:tcPr>
          <w:p w14:paraId="55DB377F" w14:textId="77777777" w:rsidR="00282FCB" w:rsidRPr="008F07EF" w:rsidRDefault="00282FCB" w:rsidP="00A22EAA">
            <w:pPr>
              <w:pStyle w:val="Tabletext"/>
              <w:rPr>
                <w:rFonts w:ascii="Times New Roman" w:hAnsi="Times New Roman" w:cs="Times New Roman"/>
                <w:lang w:val="en-GB"/>
              </w:rPr>
            </w:pPr>
            <w:r w:rsidRPr="008F07EF">
              <w:rPr>
                <w:rFonts w:ascii="Times New Roman" w:hAnsi="Times New Roman" w:cs="Times New Roman"/>
                <w:lang w:val="en-GB"/>
              </w:rPr>
              <w:t>Mobile</w:t>
            </w:r>
          </w:p>
          <w:p w14:paraId="55ECE451" w14:textId="77777777" w:rsidR="00282FCB" w:rsidRPr="008F07EF" w:rsidRDefault="00282FCB" w:rsidP="00A22EAA">
            <w:pPr>
              <w:pStyle w:val="Tabletext"/>
              <w:rPr>
                <w:rFonts w:ascii="Times New Roman" w:hAnsi="Times New Roman" w:cs="Times New Roman"/>
                <w:lang w:val="en-GB"/>
              </w:rPr>
            </w:pPr>
            <w:r w:rsidRPr="008F07EF">
              <w:rPr>
                <w:rFonts w:ascii="Times New Roman" w:hAnsi="Times New Roman" w:cs="Times New Roman"/>
                <w:lang w:val="en-GB"/>
              </w:rPr>
              <w:t>Reception</w:t>
            </w:r>
          </w:p>
        </w:tc>
        <w:tc>
          <w:tcPr>
            <w:tcW w:w="3430" w:type="dxa"/>
            <w:hideMark/>
          </w:tcPr>
          <w:p w14:paraId="7BFFE7D1" w14:textId="77777777" w:rsidR="00282FCB" w:rsidRPr="008F07EF" w:rsidRDefault="00282FCB" w:rsidP="00A22EAA">
            <w:pPr>
              <w:pStyle w:val="Tabletext"/>
              <w:rPr>
                <w:rFonts w:ascii="Times New Roman" w:hAnsi="Times New Roman" w:cs="Times New Roman"/>
                <w:lang w:val="en-GB"/>
              </w:rPr>
            </w:pPr>
            <w:r w:rsidRPr="008F07EF">
              <w:rPr>
                <w:rFonts w:ascii="Times New Roman" w:hAnsi="Times New Roman" w:cs="Times New Roman"/>
                <w:lang w:val="en-GB"/>
              </w:rPr>
              <w:t>PNMC 1024, FFT 4096,</w:t>
            </w:r>
          </w:p>
          <w:p w14:paraId="236D2873" w14:textId="77777777" w:rsidR="00282FCB" w:rsidRPr="008F07EF" w:rsidRDefault="00282FCB" w:rsidP="00A22EAA">
            <w:pPr>
              <w:pStyle w:val="Tabletext"/>
              <w:rPr>
                <w:rFonts w:ascii="Times New Roman" w:hAnsi="Times New Roman" w:cs="Times New Roman"/>
                <w:lang w:val="en-GB"/>
              </w:rPr>
            </w:pPr>
            <w:r w:rsidRPr="008F07EF">
              <w:rPr>
                <w:rFonts w:ascii="Times New Roman" w:hAnsi="Times New Roman" w:cs="Times New Roman"/>
                <w:lang w:val="en-GB"/>
              </w:rPr>
              <w:t>64APSK, LDPC 61440 1/2</w:t>
            </w:r>
          </w:p>
        </w:tc>
        <w:tc>
          <w:tcPr>
            <w:tcW w:w="2528" w:type="dxa"/>
            <w:hideMark/>
          </w:tcPr>
          <w:p w14:paraId="2DB5906E" w14:textId="77777777" w:rsidR="00282FCB" w:rsidRPr="008F07EF" w:rsidRDefault="00282FCB" w:rsidP="00A22EAA">
            <w:pPr>
              <w:pStyle w:val="Tabletext"/>
              <w:rPr>
                <w:rFonts w:ascii="Times New Roman" w:hAnsi="Times New Roman" w:cs="Times New Roman"/>
                <w:lang w:val="en-GB"/>
              </w:rPr>
            </w:pPr>
            <w:r w:rsidRPr="008F07EF">
              <w:rPr>
                <w:rFonts w:ascii="Times New Roman" w:hAnsi="Times New Roman" w:cs="Times New Roman"/>
                <w:lang w:val="en-GB"/>
              </w:rPr>
              <w:t>15.10 Mbit/s</w:t>
            </w:r>
          </w:p>
        </w:tc>
      </w:tr>
    </w:tbl>
    <w:p w14:paraId="2D44272C" w14:textId="77777777" w:rsidR="00282FCB" w:rsidRPr="008F07EF" w:rsidRDefault="00282FCB" w:rsidP="00282FCB">
      <w:pPr>
        <w:pStyle w:val="Tablefin"/>
      </w:pPr>
    </w:p>
    <w:p w14:paraId="2A9F9C00" w14:textId="77777777" w:rsidR="00282FCB" w:rsidRPr="008F07EF" w:rsidRDefault="00282FCB" w:rsidP="00282FCB">
      <w:pPr>
        <w:rPr>
          <w:rFonts w:eastAsia="Calibri"/>
          <w:lang w:val="en-GB"/>
        </w:rPr>
      </w:pPr>
      <w:r w:rsidRPr="008F07EF">
        <w:rPr>
          <w:rFonts w:eastAsia="Calibri"/>
          <w:lang w:val="en-GB"/>
        </w:rPr>
        <w:t>After setting up the SFN, the initial testing was performed to verify the synchronization of the network at the location where the receiver can receive all the signals from three transmitters at the same time. The characteristics of the received DTMB-A signal under SFN is shown in Fig. P5-3 which is obtained from the receiver in real time. The left half of Fig. P5-3 indicates the constellation symbols after channel equalization, in which the 256APSK constellation can be seen obviously. The upper right of Fig. P5-3 illustrates the channel impulse response estimated by the receiver. It shows that there are three transmission paths corresponding to three transmitters respectively. Moreover, the corresponding channel frequency response is shown in the lower right part. The typical spectrum of the received signal is shown in Fig. P5-4.</w:t>
      </w:r>
    </w:p>
    <w:p w14:paraId="48307DBF" w14:textId="77777777" w:rsidR="00282FCB" w:rsidRPr="008F07EF" w:rsidRDefault="00282FCB" w:rsidP="00282FCB">
      <w:pPr>
        <w:pStyle w:val="FigureNo"/>
        <w:keepNext w:val="0"/>
        <w:keepLines w:val="0"/>
        <w:rPr>
          <w:lang w:val="en-GB"/>
        </w:rPr>
      </w:pPr>
      <w:r w:rsidRPr="008F07EF">
        <w:rPr>
          <w:lang w:val="en-GB"/>
        </w:rPr>
        <w:t>Figure</w:t>
      </w:r>
      <w:r w:rsidRPr="008F07EF">
        <w:rPr>
          <w:spacing w:val="11"/>
          <w:lang w:val="en-GB"/>
        </w:rPr>
        <w:t xml:space="preserve"> P5-</w:t>
      </w:r>
      <w:r w:rsidRPr="008F07EF">
        <w:rPr>
          <w:lang w:val="en-GB"/>
        </w:rPr>
        <w:t>3</w:t>
      </w:r>
      <w:bookmarkStart w:id="2098" w:name="_bookmark8"/>
      <w:bookmarkEnd w:id="2098"/>
    </w:p>
    <w:p w14:paraId="0754E8C0" w14:textId="77777777" w:rsidR="00282FCB" w:rsidRPr="008F07EF" w:rsidRDefault="00282FCB" w:rsidP="00282FCB">
      <w:pPr>
        <w:pStyle w:val="Figuretitle"/>
        <w:keepNext w:val="0"/>
        <w:rPr>
          <w:rFonts w:eastAsia="Calibri"/>
          <w:lang w:val="en-GB"/>
        </w:rPr>
      </w:pPr>
      <w:r w:rsidRPr="008F07EF">
        <w:rPr>
          <w:lang w:val="en-GB"/>
        </w:rPr>
        <w:t>DTMB-A</w:t>
      </w:r>
      <w:r w:rsidRPr="008F07EF">
        <w:rPr>
          <w:spacing w:val="11"/>
          <w:lang w:val="en-GB"/>
        </w:rPr>
        <w:t xml:space="preserve"> </w:t>
      </w:r>
      <w:r w:rsidRPr="008F07EF">
        <w:rPr>
          <w:lang w:val="en-GB"/>
        </w:rPr>
        <w:t>signal</w:t>
      </w:r>
      <w:r w:rsidRPr="008F07EF">
        <w:rPr>
          <w:spacing w:val="11"/>
          <w:lang w:val="en-GB"/>
        </w:rPr>
        <w:t xml:space="preserve"> </w:t>
      </w:r>
      <w:r w:rsidRPr="008F07EF">
        <w:rPr>
          <w:lang w:val="en-GB"/>
        </w:rPr>
        <w:t>characteristics</w:t>
      </w:r>
      <w:r w:rsidRPr="008F07EF">
        <w:rPr>
          <w:spacing w:val="11"/>
          <w:lang w:val="en-GB"/>
        </w:rPr>
        <w:t xml:space="preserve"> </w:t>
      </w:r>
      <w:r w:rsidRPr="008F07EF">
        <w:rPr>
          <w:lang w:val="en-GB"/>
        </w:rPr>
        <w:t>under</w:t>
      </w:r>
      <w:r w:rsidRPr="008F07EF">
        <w:rPr>
          <w:spacing w:val="11"/>
          <w:lang w:val="en-GB"/>
        </w:rPr>
        <w:t xml:space="preserve"> </w:t>
      </w:r>
      <w:r w:rsidRPr="008F07EF">
        <w:rPr>
          <w:lang w:val="en-GB"/>
        </w:rPr>
        <w:t>SFN</w:t>
      </w:r>
      <w:r w:rsidRPr="008F07EF">
        <w:rPr>
          <w:spacing w:val="12"/>
          <w:lang w:val="en-GB"/>
        </w:rPr>
        <w:t xml:space="preserve"> </w:t>
      </w:r>
      <w:r w:rsidRPr="008F07EF">
        <w:rPr>
          <w:lang w:val="en-GB"/>
        </w:rPr>
        <w:t>scenario</w:t>
      </w:r>
    </w:p>
    <w:p w14:paraId="5F71B17D" w14:textId="77777777" w:rsidR="00282FCB" w:rsidRPr="008F07EF" w:rsidRDefault="00282FCB" w:rsidP="00282FCB">
      <w:pPr>
        <w:pStyle w:val="Figure"/>
        <w:rPr>
          <w:lang w:val="en-GB"/>
        </w:rPr>
      </w:pPr>
      <w:r w:rsidRPr="008F07EF">
        <w:rPr>
          <w:noProof/>
          <w:lang w:val="en-GB"/>
        </w:rPr>
        <w:drawing>
          <wp:inline distT="0" distB="0" distL="0" distR="0" wp14:anchorId="23A8AA44" wp14:editId="1898A848">
            <wp:extent cx="4772025" cy="2657475"/>
            <wp:effectExtent l="0" t="0" r="9525" b="9525"/>
            <wp:docPr id="1266" name="图片 8"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图片 8" descr="Graphical user interface&#10;&#10;Description automatically generated with medium confidence"/>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772025" cy="2657475"/>
                    </a:xfrm>
                    <a:prstGeom prst="rect">
                      <a:avLst/>
                    </a:prstGeom>
                    <a:noFill/>
                    <a:ln>
                      <a:noFill/>
                    </a:ln>
                  </pic:spPr>
                </pic:pic>
              </a:graphicData>
            </a:graphic>
          </wp:inline>
        </w:drawing>
      </w:r>
    </w:p>
    <w:p w14:paraId="27B2FAE7" w14:textId="77777777" w:rsidR="00282FCB" w:rsidRPr="008F07EF" w:rsidRDefault="00282FCB" w:rsidP="004C3CC6">
      <w:pPr>
        <w:pStyle w:val="FigureNo"/>
        <w:rPr>
          <w:spacing w:val="11"/>
          <w:lang w:val="en-GB"/>
        </w:rPr>
      </w:pPr>
      <w:r w:rsidRPr="008F07EF">
        <w:rPr>
          <w:lang w:val="en-GB"/>
        </w:rPr>
        <w:t>Figure</w:t>
      </w:r>
      <w:r w:rsidRPr="008F07EF">
        <w:rPr>
          <w:spacing w:val="11"/>
          <w:lang w:val="en-GB"/>
        </w:rPr>
        <w:t xml:space="preserve"> P5-4</w:t>
      </w:r>
    </w:p>
    <w:p w14:paraId="18503860" w14:textId="77777777" w:rsidR="00282FCB" w:rsidRPr="008F07EF" w:rsidRDefault="00282FCB" w:rsidP="00282FCB">
      <w:pPr>
        <w:pStyle w:val="Figuretitle"/>
        <w:rPr>
          <w:rFonts w:eastAsia="Calibri"/>
          <w:lang w:val="en-GB"/>
        </w:rPr>
      </w:pPr>
      <w:r w:rsidRPr="008F07EF">
        <w:rPr>
          <w:lang w:val="en-GB"/>
        </w:rPr>
        <w:t>Typical spectrum of the received signal</w:t>
      </w:r>
    </w:p>
    <w:p w14:paraId="588F8727" w14:textId="77777777" w:rsidR="00282FCB" w:rsidRPr="008F07EF" w:rsidRDefault="00282FCB" w:rsidP="00282FCB">
      <w:pPr>
        <w:pStyle w:val="Figure"/>
        <w:rPr>
          <w:rFonts w:eastAsia="Calibri"/>
          <w:szCs w:val="21"/>
          <w:lang w:val="en-GB"/>
        </w:rPr>
      </w:pPr>
      <w:r w:rsidRPr="008F07EF">
        <w:rPr>
          <w:noProof/>
          <w:lang w:val="en-GB"/>
        </w:rPr>
        <w:drawing>
          <wp:inline distT="0" distB="0" distL="0" distR="0" wp14:anchorId="337C80C3" wp14:editId="4A6491EE">
            <wp:extent cx="3876675" cy="2752725"/>
            <wp:effectExtent l="0" t="0" r="9525" b="9525"/>
            <wp:docPr id="1267" name="图片 7" descr="DECHANGJI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CHANGJIE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876675" cy="2752725"/>
                    </a:xfrm>
                    <a:prstGeom prst="rect">
                      <a:avLst/>
                    </a:prstGeom>
                    <a:noFill/>
                    <a:ln>
                      <a:noFill/>
                    </a:ln>
                  </pic:spPr>
                </pic:pic>
              </a:graphicData>
            </a:graphic>
          </wp:inline>
        </w:drawing>
      </w:r>
    </w:p>
    <w:p w14:paraId="1540B990" w14:textId="77777777" w:rsidR="00282FCB" w:rsidRPr="008F07EF" w:rsidRDefault="00282FCB" w:rsidP="00282FCB">
      <w:pPr>
        <w:pStyle w:val="Normalaftertitle"/>
        <w:rPr>
          <w:rFonts w:eastAsia="Calibri"/>
          <w:lang w:val="en-GB"/>
        </w:rPr>
      </w:pPr>
      <w:r w:rsidRPr="008F07EF">
        <w:rPr>
          <w:rFonts w:eastAsia="Calibri"/>
          <w:lang w:val="en-GB"/>
        </w:rPr>
        <w:t xml:space="preserve">All the typical test items are </w:t>
      </w:r>
      <w:r w:rsidRPr="008F07EF">
        <w:rPr>
          <w:lang w:val="en-GB"/>
        </w:rPr>
        <w:t>perform</w:t>
      </w:r>
      <w:r w:rsidRPr="008F07EF">
        <w:rPr>
          <w:rFonts w:eastAsia="Calibri"/>
          <w:lang w:val="en-GB"/>
        </w:rPr>
        <w:t xml:space="preserve">ed during the field trials, including LOS and building shadow for fixed reception, mobile reception as well as tidal fading. The measurement results indicate that the DTMB-A system can support reliable coverage even under complicated reception conditions in Hong Kong. The specific test results are </w:t>
      </w:r>
      <w:r w:rsidRPr="008F07EF">
        <w:rPr>
          <w:lang w:val="en-GB"/>
        </w:rPr>
        <w:t xml:space="preserve">detailed </w:t>
      </w:r>
      <w:r w:rsidRPr="008F07EF">
        <w:rPr>
          <w:rFonts w:eastAsia="Calibri"/>
          <w:lang w:val="en-GB"/>
        </w:rPr>
        <w:t>as follows.</w:t>
      </w:r>
    </w:p>
    <w:p w14:paraId="6F1B8D58" w14:textId="77777777" w:rsidR="00282FCB" w:rsidRPr="008F07EF" w:rsidRDefault="00282FCB" w:rsidP="00282FCB">
      <w:pPr>
        <w:pStyle w:val="Headingb"/>
        <w:rPr>
          <w:lang w:val="en-GB"/>
        </w:rPr>
      </w:pPr>
      <w:bookmarkStart w:id="2099" w:name="IV-A_Fixed_reception"/>
      <w:bookmarkEnd w:id="2099"/>
      <w:r w:rsidRPr="008F07EF">
        <w:rPr>
          <w:lang w:val="en-GB"/>
        </w:rPr>
        <w:t>A</w:t>
      </w:r>
      <w:r w:rsidRPr="008F07EF">
        <w:rPr>
          <w:lang w:val="en-GB"/>
        </w:rPr>
        <w:tab/>
        <w:t>Fixed reception</w:t>
      </w:r>
    </w:p>
    <w:p w14:paraId="0F0A667A" w14:textId="77777777" w:rsidR="00282FCB" w:rsidRPr="008F07EF" w:rsidRDefault="00282FCB" w:rsidP="00282FCB">
      <w:pPr>
        <w:rPr>
          <w:rFonts w:eastAsia="Calibri"/>
          <w:lang w:val="en-GB"/>
        </w:rPr>
      </w:pPr>
      <w:r w:rsidRPr="008F07EF">
        <w:rPr>
          <w:rFonts w:eastAsia="Calibri"/>
          <w:lang w:val="en-GB"/>
        </w:rPr>
        <w:t xml:space="preserve">Fixed reception is of great importance to the coverage of DTTB signal in Hong Kong. Therefore, a large number of typical fixed reception test points </w:t>
      </w:r>
      <w:r w:rsidRPr="008F07EF">
        <w:rPr>
          <w:lang w:val="en-GB"/>
        </w:rPr>
        <w:t>we</w:t>
      </w:r>
      <w:r w:rsidRPr="008F07EF">
        <w:rPr>
          <w:rFonts w:eastAsia="Calibri"/>
          <w:lang w:val="en-GB"/>
        </w:rPr>
        <w:t>re selected to assess the actual receiving quality of the DTMB-A system. The carrier- to-noise ratio (</w:t>
      </w:r>
      <w:r w:rsidRPr="008F07EF">
        <w:rPr>
          <w:rFonts w:eastAsia="Calibri"/>
          <w:i/>
          <w:iCs/>
          <w:lang w:val="en-GB"/>
        </w:rPr>
        <w:t>C</w:t>
      </w:r>
      <w:r w:rsidRPr="008F07EF">
        <w:rPr>
          <w:rFonts w:eastAsia="Calibri"/>
          <w:lang w:val="en-GB"/>
        </w:rPr>
        <w:t>/</w:t>
      </w:r>
      <w:r w:rsidRPr="008F07EF">
        <w:rPr>
          <w:rFonts w:eastAsia="Calibri"/>
          <w:i/>
          <w:iCs/>
          <w:lang w:val="en-GB"/>
        </w:rPr>
        <w:t>N</w:t>
      </w:r>
      <w:r w:rsidRPr="008F07EF">
        <w:rPr>
          <w:rFonts w:eastAsia="Calibri"/>
          <w:lang w:val="en-GB"/>
        </w:rPr>
        <w:t>) and the sensitivity (minimum receiving signal input level) are mainly focused for both LOS and building shadow conditions.</w:t>
      </w:r>
    </w:p>
    <w:p w14:paraId="1D0A1364" w14:textId="77777777" w:rsidR="00282FCB" w:rsidRPr="008F07EF" w:rsidRDefault="00282FCB" w:rsidP="00282FCB">
      <w:pPr>
        <w:rPr>
          <w:rFonts w:eastAsia="Calibri"/>
          <w:lang w:val="en-GB"/>
        </w:rPr>
      </w:pPr>
      <w:r w:rsidRPr="008F07EF">
        <w:rPr>
          <w:rFonts w:eastAsia="Calibri"/>
          <w:lang w:val="en-GB"/>
        </w:rPr>
        <w:t xml:space="preserve">The measurement results at different test points are listed in Table </w:t>
      </w:r>
      <w:r w:rsidRPr="008F07EF">
        <w:rPr>
          <w:spacing w:val="11"/>
          <w:lang w:val="en-GB"/>
        </w:rPr>
        <w:t>P5-</w:t>
      </w:r>
      <w:r w:rsidRPr="008F07EF">
        <w:rPr>
          <w:rFonts w:eastAsia="Calibri"/>
          <w:lang w:val="en-GB"/>
        </w:rPr>
        <w:t xml:space="preserve">2, where the </w:t>
      </w:r>
      <w:r w:rsidRPr="008F07EF">
        <w:rPr>
          <w:rFonts w:eastAsia="Calibri"/>
          <w:i/>
          <w:iCs/>
          <w:lang w:val="en-GB"/>
        </w:rPr>
        <w:t>C</w:t>
      </w:r>
      <w:r w:rsidRPr="008F07EF">
        <w:rPr>
          <w:rFonts w:eastAsia="Calibri"/>
          <w:lang w:val="en-GB"/>
        </w:rPr>
        <w:t>/</w:t>
      </w:r>
      <w:r w:rsidRPr="008F07EF">
        <w:rPr>
          <w:rFonts w:eastAsia="Calibri"/>
          <w:i/>
          <w:iCs/>
          <w:lang w:val="en-GB"/>
        </w:rPr>
        <w:t>N</w:t>
      </w:r>
      <w:r w:rsidRPr="008F07EF">
        <w:rPr>
          <w:rFonts w:eastAsia="Calibri"/>
          <w:lang w:val="en-GB"/>
        </w:rPr>
        <w:t xml:space="preserve"> and sensitivity are given for both LOS and building shadow. From Table</w:t>
      </w:r>
      <w:r w:rsidRPr="008F07EF">
        <w:rPr>
          <w:spacing w:val="11"/>
          <w:lang w:val="en-GB"/>
        </w:rPr>
        <w:t xml:space="preserve"> P5-</w:t>
      </w:r>
      <w:r w:rsidRPr="008F07EF">
        <w:rPr>
          <w:rFonts w:eastAsia="Calibri"/>
          <w:lang w:val="en-GB"/>
        </w:rPr>
        <w:t xml:space="preserve">2, it can be seen that DTMB-A system can </w:t>
      </w:r>
      <w:r w:rsidRPr="008F07EF">
        <w:rPr>
          <w:lang w:val="en-GB"/>
        </w:rPr>
        <w:t>support</w:t>
      </w:r>
      <w:r w:rsidRPr="008F07EF">
        <w:rPr>
          <w:rFonts w:eastAsia="Calibri"/>
          <w:lang w:val="en-GB"/>
        </w:rPr>
        <w:t xml:space="preserve"> very reliable signal reception, and can effectively provide 4K UHDTV video transmission in 8 MHz bandwidth, no matter in LOS or in building shadow environments.</w:t>
      </w:r>
    </w:p>
    <w:p w14:paraId="2696983B" w14:textId="77777777" w:rsidR="00282FCB" w:rsidRPr="008F07EF" w:rsidRDefault="00282FCB" w:rsidP="00282FCB">
      <w:pPr>
        <w:pStyle w:val="TableNo"/>
        <w:rPr>
          <w:lang w:val="en-GB"/>
        </w:rPr>
      </w:pPr>
      <w:r w:rsidRPr="008F07EF">
        <w:rPr>
          <w:lang w:val="en-GB"/>
        </w:rPr>
        <w:t>TABLE</w:t>
      </w:r>
      <w:r w:rsidRPr="008F07EF">
        <w:rPr>
          <w:spacing w:val="8"/>
          <w:lang w:val="en-GB"/>
        </w:rPr>
        <w:t xml:space="preserve"> </w:t>
      </w:r>
      <w:r w:rsidRPr="008F07EF">
        <w:rPr>
          <w:spacing w:val="11"/>
          <w:lang w:val="en-GB"/>
        </w:rPr>
        <w:t>P5-</w:t>
      </w:r>
      <w:r w:rsidRPr="008F07EF">
        <w:rPr>
          <w:lang w:val="en-GB"/>
        </w:rPr>
        <w:t>2</w:t>
      </w:r>
    </w:p>
    <w:p w14:paraId="7A5ACC0C" w14:textId="77777777" w:rsidR="00282FCB" w:rsidRPr="008F07EF" w:rsidRDefault="00282FCB" w:rsidP="00B50953">
      <w:pPr>
        <w:pStyle w:val="Tabletitle"/>
        <w:rPr>
          <w:lang w:val="en-GB"/>
        </w:rPr>
      </w:pPr>
      <w:r w:rsidRPr="008F07EF">
        <w:rPr>
          <w:w w:val="105"/>
          <w:lang w:val="en-GB"/>
        </w:rPr>
        <w:t>Measured result of fixed reception</w:t>
      </w:r>
    </w:p>
    <w:tbl>
      <w:tblPr>
        <w:tblStyle w:val="TableGrid"/>
        <w:tblW w:w="0" w:type="auto"/>
        <w:jc w:val="center"/>
        <w:tblLayout w:type="fixed"/>
        <w:tblLook w:val="04A0" w:firstRow="1" w:lastRow="0" w:firstColumn="1" w:lastColumn="0" w:noHBand="0" w:noVBand="1"/>
      </w:tblPr>
      <w:tblGrid>
        <w:gridCol w:w="1135"/>
        <w:gridCol w:w="3224"/>
        <w:gridCol w:w="1843"/>
        <w:gridCol w:w="2126"/>
      </w:tblGrid>
      <w:tr w:rsidR="00282FCB" w:rsidRPr="008F07EF" w14:paraId="6EA52509" w14:textId="77777777" w:rsidTr="003E09A8">
        <w:trPr>
          <w:tblHeader/>
          <w:jc w:val="center"/>
        </w:trPr>
        <w:tc>
          <w:tcPr>
            <w:tcW w:w="1135" w:type="dxa"/>
            <w:vAlign w:val="center"/>
          </w:tcPr>
          <w:p w14:paraId="0852E68B" w14:textId="77777777" w:rsidR="00282FCB" w:rsidRPr="008F07EF" w:rsidRDefault="00282FCB" w:rsidP="003E09A8">
            <w:pPr>
              <w:pStyle w:val="Tablehead"/>
              <w:rPr>
                <w:lang w:val="en-GB"/>
              </w:rPr>
            </w:pPr>
          </w:p>
        </w:tc>
        <w:tc>
          <w:tcPr>
            <w:tcW w:w="3224" w:type="dxa"/>
            <w:vAlign w:val="center"/>
            <w:hideMark/>
          </w:tcPr>
          <w:p w14:paraId="6F631179" w14:textId="77777777" w:rsidR="00282FCB" w:rsidRPr="008F07EF" w:rsidRDefault="00282FCB" w:rsidP="003E09A8">
            <w:pPr>
              <w:pStyle w:val="Tablehead"/>
              <w:rPr>
                <w:rFonts w:ascii="Times New Roman" w:hAnsi="Times New Roman"/>
                <w:sz w:val="21"/>
                <w:lang w:val="en-GB"/>
              </w:rPr>
            </w:pPr>
            <w:r w:rsidRPr="008F07EF">
              <w:rPr>
                <w:rFonts w:ascii="Times New Roman"/>
                <w:spacing w:val="-3"/>
                <w:sz w:val="21"/>
                <w:lang w:val="en-GB"/>
              </w:rPr>
              <w:t>Test</w:t>
            </w:r>
            <w:r w:rsidRPr="008F07EF">
              <w:rPr>
                <w:rFonts w:ascii="Times New Roman"/>
                <w:spacing w:val="8"/>
                <w:sz w:val="21"/>
                <w:lang w:val="en-GB"/>
              </w:rPr>
              <w:t xml:space="preserve"> </w:t>
            </w:r>
            <w:r w:rsidRPr="008F07EF">
              <w:rPr>
                <w:rFonts w:ascii="Times New Roman"/>
                <w:sz w:val="21"/>
                <w:lang w:val="en-GB"/>
              </w:rPr>
              <w:t>Point</w:t>
            </w:r>
          </w:p>
        </w:tc>
        <w:tc>
          <w:tcPr>
            <w:tcW w:w="1843" w:type="dxa"/>
            <w:vAlign w:val="center"/>
            <w:hideMark/>
          </w:tcPr>
          <w:p w14:paraId="46A24AE3" w14:textId="77777777" w:rsidR="00282FCB" w:rsidRPr="008F07EF" w:rsidRDefault="00282FCB" w:rsidP="003E09A8">
            <w:pPr>
              <w:pStyle w:val="Tablehead"/>
              <w:rPr>
                <w:rFonts w:ascii="Times New Roman" w:hAnsi="Times New Roman"/>
                <w:sz w:val="21"/>
                <w:lang w:val="en-GB"/>
              </w:rPr>
            </w:pPr>
            <w:r w:rsidRPr="008F07EF">
              <w:rPr>
                <w:rFonts w:ascii="Times New Roman"/>
                <w:i/>
                <w:iCs/>
                <w:sz w:val="21"/>
                <w:lang w:val="en-GB"/>
              </w:rPr>
              <w:t>C</w:t>
            </w:r>
            <w:r w:rsidRPr="008F07EF">
              <w:rPr>
                <w:rFonts w:ascii="Times New Roman"/>
                <w:sz w:val="21"/>
                <w:lang w:val="en-GB"/>
              </w:rPr>
              <w:t>/</w:t>
            </w:r>
            <w:r w:rsidRPr="008F07EF">
              <w:rPr>
                <w:rFonts w:ascii="Times New Roman"/>
                <w:i/>
                <w:iCs/>
                <w:sz w:val="21"/>
                <w:lang w:val="en-GB"/>
              </w:rPr>
              <w:t>N</w:t>
            </w:r>
            <w:r w:rsidRPr="008F07EF">
              <w:rPr>
                <w:rFonts w:ascii="Times New Roman"/>
                <w:sz w:val="21"/>
                <w:lang w:val="en-GB"/>
              </w:rPr>
              <w:br/>
              <w:t>(dB)</w:t>
            </w:r>
          </w:p>
        </w:tc>
        <w:tc>
          <w:tcPr>
            <w:tcW w:w="2126" w:type="dxa"/>
            <w:vAlign w:val="center"/>
            <w:hideMark/>
          </w:tcPr>
          <w:p w14:paraId="5B1FD116" w14:textId="77777777" w:rsidR="00282FCB" w:rsidRPr="008F07EF" w:rsidRDefault="00282FCB" w:rsidP="003E09A8">
            <w:pPr>
              <w:pStyle w:val="Tablehead"/>
              <w:rPr>
                <w:rFonts w:ascii="Times New Roman" w:hAnsi="Times New Roman"/>
                <w:sz w:val="21"/>
                <w:lang w:val="en-GB"/>
              </w:rPr>
            </w:pPr>
            <w:r w:rsidRPr="008F07EF">
              <w:rPr>
                <w:rFonts w:ascii="Times New Roman"/>
                <w:spacing w:val="-1"/>
                <w:sz w:val="21"/>
                <w:lang w:val="en-GB"/>
              </w:rPr>
              <w:t>Sensitivity</w:t>
            </w:r>
            <w:r w:rsidRPr="008F07EF">
              <w:rPr>
                <w:rFonts w:ascii="Times New Roman"/>
                <w:spacing w:val="-1"/>
                <w:sz w:val="21"/>
                <w:lang w:val="en-GB"/>
              </w:rPr>
              <w:br/>
            </w:r>
            <w:r w:rsidRPr="008F07EF">
              <w:rPr>
                <w:rFonts w:ascii="Times New Roman"/>
                <w:sz w:val="21"/>
                <w:lang w:val="en-GB"/>
              </w:rPr>
              <w:t>(dBm)</w:t>
            </w:r>
          </w:p>
        </w:tc>
      </w:tr>
      <w:tr w:rsidR="00282FCB" w:rsidRPr="008F07EF" w14:paraId="2426A2AA" w14:textId="77777777" w:rsidTr="003E09A8">
        <w:trPr>
          <w:jc w:val="center"/>
        </w:trPr>
        <w:tc>
          <w:tcPr>
            <w:tcW w:w="1135" w:type="dxa"/>
            <w:vMerge w:val="restart"/>
            <w:vAlign w:val="center"/>
            <w:hideMark/>
          </w:tcPr>
          <w:p w14:paraId="508AC7A0" w14:textId="77777777" w:rsidR="00282FCB" w:rsidRPr="008F07EF" w:rsidRDefault="00282FCB" w:rsidP="00B50953">
            <w:pPr>
              <w:pStyle w:val="Tabletext"/>
              <w:rPr>
                <w:rFonts w:ascii="Times New Roman" w:hAnsi="Times New Roman" w:cs="Times New Roman"/>
                <w:lang w:val="en-GB"/>
              </w:rPr>
            </w:pPr>
            <w:r w:rsidRPr="008F07EF">
              <w:rPr>
                <w:rFonts w:ascii="Times New Roman" w:hAnsi="Times New Roman" w:cs="Times New Roman"/>
                <w:lang w:val="en-GB"/>
              </w:rPr>
              <w:t>LOS</w:t>
            </w:r>
          </w:p>
        </w:tc>
        <w:tc>
          <w:tcPr>
            <w:tcW w:w="3224" w:type="dxa"/>
            <w:hideMark/>
          </w:tcPr>
          <w:p w14:paraId="77191A9D" w14:textId="77777777" w:rsidR="00282FCB" w:rsidRPr="008F07EF" w:rsidRDefault="00282FCB" w:rsidP="00B50953">
            <w:pPr>
              <w:pStyle w:val="Tabletext"/>
              <w:rPr>
                <w:rFonts w:ascii="Times New Roman" w:hAnsi="Times New Roman" w:cs="Times New Roman"/>
                <w:lang w:val="en-GB"/>
              </w:rPr>
            </w:pPr>
            <w:r w:rsidRPr="008F07EF">
              <w:rPr>
                <w:rFonts w:ascii="Times New Roman" w:hAnsi="Times New Roman" w:cs="Times New Roman"/>
                <w:spacing w:val="-1"/>
                <w:lang w:val="en-GB"/>
              </w:rPr>
              <w:t>Shaw</w:t>
            </w:r>
            <w:r w:rsidRPr="008F07EF">
              <w:rPr>
                <w:rFonts w:ascii="Times New Roman" w:hAnsi="Times New Roman" w:cs="Times New Roman"/>
                <w:spacing w:val="4"/>
                <w:lang w:val="en-GB"/>
              </w:rPr>
              <w:t xml:space="preserve"> </w:t>
            </w:r>
            <w:r w:rsidRPr="008F07EF">
              <w:rPr>
                <w:rFonts w:ascii="Times New Roman" w:hAnsi="Times New Roman" w:cs="Times New Roman"/>
                <w:spacing w:val="-1"/>
                <w:lang w:val="en-GB"/>
              </w:rPr>
              <w:t>Movie city</w:t>
            </w:r>
          </w:p>
        </w:tc>
        <w:tc>
          <w:tcPr>
            <w:tcW w:w="1843" w:type="dxa"/>
            <w:hideMark/>
          </w:tcPr>
          <w:p w14:paraId="191F02E8" w14:textId="77777777" w:rsidR="00282FCB" w:rsidRPr="008F07EF" w:rsidRDefault="00282FCB" w:rsidP="00B50953">
            <w:pPr>
              <w:pStyle w:val="Tabletext"/>
              <w:jc w:val="center"/>
              <w:rPr>
                <w:rFonts w:ascii="Times New Roman" w:hAnsi="Times New Roman" w:cs="Times New Roman"/>
                <w:lang w:val="en-GB"/>
              </w:rPr>
            </w:pPr>
            <w:r w:rsidRPr="008F07EF">
              <w:rPr>
                <w:rFonts w:ascii="Times New Roman" w:hAnsi="Times New Roman" w:cs="Times New Roman"/>
                <w:lang w:val="en-GB"/>
              </w:rPr>
              <w:t>18.0</w:t>
            </w:r>
          </w:p>
        </w:tc>
        <w:tc>
          <w:tcPr>
            <w:tcW w:w="2126" w:type="dxa"/>
            <w:hideMark/>
          </w:tcPr>
          <w:p w14:paraId="55BF3A26" w14:textId="77777777" w:rsidR="00282FCB" w:rsidRPr="008F07EF" w:rsidRDefault="00282FCB" w:rsidP="00B50953">
            <w:pPr>
              <w:pStyle w:val="Tabletext"/>
              <w:jc w:val="center"/>
              <w:rPr>
                <w:rFonts w:ascii="Times New Roman" w:hAnsi="Times New Roman" w:cs="Times New Roman"/>
                <w:lang w:val="en-GB"/>
              </w:rPr>
            </w:pPr>
            <w:r w:rsidRPr="008F07EF">
              <w:rPr>
                <w:rFonts w:ascii="Times New Roman" w:eastAsia="Calibri" w:hAnsi="Times New Roman" w:cs="Times New Roman"/>
                <w:lang w:val="en-GB"/>
              </w:rPr>
              <w:t>−</w:t>
            </w:r>
            <w:r w:rsidRPr="008F07EF">
              <w:rPr>
                <w:rFonts w:ascii="Times New Roman" w:hAnsi="Times New Roman" w:cs="Times New Roman"/>
                <w:lang w:val="en-GB"/>
              </w:rPr>
              <w:t>80.6</w:t>
            </w:r>
          </w:p>
        </w:tc>
      </w:tr>
      <w:tr w:rsidR="00282FCB" w:rsidRPr="008F07EF" w14:paraId="2ECD755D" w14:textId="77777777" w:rsidTr="003E09A8">
        <w:trPr>
          <w:jc w:val="center"/>
        </w:trPr>
        <w:tc>
          <w:tcPr>
            <w:tcW w:w="1135" w:type="dxa"/>
            <w:vMerge/>
            <w:hideMark/>
          </w:tcPr>
          <w:p w14:paraId="793B2BF2" w14:textId="77777777" w:rsidR="00282FCB" w:rsidRPr="008F07EF" w:rsidRDefault="00282FCB" w:rsidP="00B50953">
            <w:pPr>
              <w:pStyle w:val="Tabletext"/>
              <w:rPr>
                <w:rFonts w:ascii="Times New Roman" w:hAnsi="Times New Roman" w:cs="Times New Roman"/>
                <w:lang w:val="en-GB"/>
              </w:rPr>
            </w:pPr>
          </w:p>
        </w:tc>
        <w:tc>
          <w:tcPr>
            <w:tcW w:w="3224" w:type="dxa"/>
            <w:hideMark/>
          </w:tcPr>
          <w:p w14:paraId="6E11DB19" w14:textId="77777777" w:rsidR="00282FCB" w:rsidRPr="008F07EF" w:rsidRDefault="00282FCB" w:rsidP="00B50953">
            <w:pPr>
              <w:pStyle w:val="Tabletext"/>
              <w:rPr>
                <w:rFonts w:ascii="Times New Roman" w:hAnsi="Times New Roman" w:cs="Times New Roman"/>
                <w:lang w:val="en-GB"/>
              </w:rPr>
            </w:pPr>
            <w:r w:rsidRPr="008F07EF">
              <w:rPr>
                <w:rFonts w:ascii="Times New Roman" w:hAnsi="Times New Roman" w:cs="Times New Roman"/>
                <w:lang w:val="en-GB"/>
              </w:rPr>
              <w:t>Sha</w:t>
            </w:r>
            <w:r w:rsidRPr="008F07EF">
              <w:rPr>
                <w:rFonts w:ascii="Times New Roman" w:hAnsi="Times New Roman" w:cs="Times New Roman"/>
                <w:spacing w:val="10"/>
                <w:lang w:val="en-GB"/>
              </w:rPr>
              <w:t xml:space="preserve"> </w:t>
            </w:r>
            <w:r w:rsidRPr="008F07EF">
              <w:rPr>
                <w:rFonts w:ascii="Times New Roman" w:hAnsi="Times New Roman" w:cs="Times New Roman"/>
                <w:spacing w:val="-2"/>
                <w:lang w:val="en-GB"/>
              </w:rPr>
              <w:t>Tin</w:t>
            </w:r>
            <w:r w:rsidRPr="008F07EF">
              <w:rPr>
                <w:rFonts w:ascii="Times New Roman" w:hAnsi="Times New Roman" w:cs="Times New Roman"/>
                <w:spacing w:val="11"/>
                <w:lang w:val="en-GB"/>
              </w:rPr>
              <w:t xml:space="preserve"> </w:t>
            </w:r>
            <w:r w:rsidRPr="008F07EF">
              <w:rPr>
                <w:rFonts w:ascii="Times New Roman" w:hAnsi="Times New Roman" w:cs="Times New Roman"/>
                <w:lang w:val="en-GB"/>
              </w:rPr>
              <w:t>Penfold</w:t>
            </w:r>
            <w:r w:rsidRPr="008F07EF">
              <w:rPr>
                <w:rFonts w:ascii="Times New Roman" w:hAnsi="Times New Roman" w:cs="Times New Roman"/>
                <w:spacing w:val="11"/>
                <w:lang w:val="en-GB"/>
              </w:rPr>
              <w:t xml:space="preserve"> </w:t>
            </w:r>
            <w:r w:rsidRPr="008F07EF">
              <w:rPr>
                <w:rFonts w:ascii="Times New Roman" w:hAnsi="Times New Roman" w:cs="Times New Roman"/>
                <w:spacing w:val="-1"/>
                <w:lang w:val="en-GB"/>
              </w:rPr>
              <w:t>Park</w:t>
            </w:r>
          </w:p>
        </w:tc>
        <w:tc>
          <w:tcPr>
            <w:tcW w:w="1843" w:type="dxa"/>
            <w:hideMark/>
          </w:tcPr>
          <w:p w14:paraId="3E0F3569" w14:textId="77777777" w:rsidR="00282FCB" w:rsidRPr="008F07EF" w:rsidRDefault="00282FCB" w:rsidP="00B50953">
            <w:pPr>
              <w:pStyle w:val="Tabletext"/>
              <w:jc w:val="center"/>
              <w:rPr>
                <w:rFonts w:ascii="Times New Roman" w:hAnsi="Times New Roman" w:cs="Times New Roman"/>
                <w:lang w:val="en-GB"/>
              </w:rPr>
            </w:pPr>
            <w:r w:rsidRPr="008F07EF">
              <w:rPr>
                <w:rFonts w:ascii="Times New Roman" w:hAnsi="Times New Roman" w:cs="Times New Roman"/>
                <w:lang w:val="en-GB"/>
              </w:rPr>
              <w:t>18.1</w:t>
            </w:r>
          </w:p>
        </w:tc>
        <w:tc>
          <w:tcPr>
            <w:tcW w:w="2126" w:type="dxa"/>
            <w:hideMark/>
          </w:tcPr>
          <w:p w14:paraId="6880C333" w14:textId="77777777" w:rsidR="00282FCB" w:rsidRPr="008F07EF" w:rsidRDefault="00282FCB" w:rsidP="00B50953">
            <w:pPr>
              <w:pStyle w:val="Tabletext"/>
              <w:jc w:val="center"/>
              <w:rPr>
                <w:rFonts w:ascii="Times New Roman" w:hAnsi="Times New Roman" w:cs="Times New Roman"/>
                <w:lang w:val="en-GB"/>
              </w:rPr>
            </w:pPr>
            <w:r w:rsidRPr="008F07EF">
              <w:rPr>
                <w:rFonts w:ascii="Times New Roman" w:eastAsia="Calibri" w:hAnsi="Times New Roman" w:cs="Times New Roman"/>
                <w:lang w:val="en-GB"/>
              </w:rPr>
              <w:t>−</w:t>
            </w:r>
            <w:r w:rsidRPr="008F07EF">
              <w:rPr>
                <w:rFonts w:ascii="Times New Roman" w:hAnsi="Times New Roman" w:cs="Times New Roman"/>
                <w:lang w:val="en-GB"/>
              </w:rPr>
              <w:t>80.5</w:t>
            </w:r>
          </w:p>
        </w:tc>
      </w:tr>
      <w:tr w:rsidR="00282FCB" w:rsidRPr="008F07EF" w14:paraId="229A9E3B" w14:textId="77777777" w:rsidTr="003E09A8">
        <w:trPr>
          <w:jc w:val="center"/>
        </w:trPr>
        <w:tc>
          <w:tcPr>
            <w:tcW w:w="1135" w:type="dxa"/>
            <w:vMerge/>
            <w:hideMark/>
          </w:tcPr>
          <w:p w14:paraId="1B1C319A" w14:textId="77777777" w:rsidR="00282FCB" w:rsidRPr="008F07EF" w:rsidRDefault="00282FCB" w:rsidP="00B50953">
            <w:pPr>
              <w:pStyle w:val="Tabletext"/>
              <w:rPr>
                <w:rFonts w:ascii="Times New Roman" w:hAnsi="Times New Roman" w:cs="Times New Roman"/>
                <w:lang w:val="en-GB"/>
              </w:rPr>
            </w:pPr>
          </w:p>
        </w:tc>
        <w:tc>
          <w:tcPr>
            <w:tcW w:w="3224" w:type="dxa"/>
            <w:hideMark/>
          </w:tcPr>
          <w:p w14:paraId="23A798FE" w14:textId="77777777" w:rsidR="00282FCB" w:rsidRPr="008F07EF" w:rsidRDefault="00282FCB" w:rsidP="00B50953">
            <w:pPr>
              <w:pStyle w:val="Tabletext"/>
              <w:rPr>
                <w:rFonts w:ascii="Times New Roman" w:hAnsi="Times New Roman" w:cs="Times New Roman"/>
                <w:lang w:val="en-GB"/>
              </w:rPr>
            </w:pPr>
            <w:r w:rsidRPr="008F07EF">
              <w:rPr>
                <w:rFonts w:ascii="Times New Roman" w:hAnsi="Times New Roman" w:cs="Times New Roman"/>
                <w:lang w:val="en-GB"/>
              </w:rPr>
              <w:t>Kai</w:t>
            </w:r>
            <w:r w:rsidRPr="008F07EF">
              <w:rPr>
                <w:rFonts w:ascii="Times New Roman" w:hAnsi="Times New Roman" w:cs="Times New Roman"/>
                <w:spacing w:val="11"/>
                <w:lang w:val="en-GB"/>
              </w:rPr>
              <w:t xml:space="preserve"> </w:t>
            </w:r>
            <w:r w:rsidRPr="008F07EF">
              <w:rPr>
                <w:rFonts w:ascii="Times New Roman" w:hAnsi="Times New Roman" w:cs="Times New Roman"/>
                <w:spacing w:val="-6"/>
                <w:lang w:val="en-GB"/>
              </w:rPr>
              <w:t>Tak</w:t>
            </w:r>
            <w:r w:rsidRPr="008F07EF">
              <w:rPr>
                <w:rFonts w:ascii="Times New Roman" w:hAnsi="Times New Roman" w:cs="Times New Roman"/>
                <w:spacing w:val="11"/>
                <w:lang w:val="en-GB"/>
              </w:rPr>
              <w:t xml:space="preserve"> </w:t>
            </w:r>
            <w:r w:rsidRPr="008F07EF">
              <w:rPr>
                <w:rFonts w:ascii="Times New Roman" w:hAnsi="Times New Roman" w:cs="Times New Roman"/>
                <w:lang w:val="en-GB"/>
              </w:rPr>
              <w:t>Cruise</w:t>
            </w:r>
            <w:r w:rsidRPr="008F07EF">
              <w:rPr>
                <w:rFonts w:ascii="Times New Roman" w:hAnsi="Times New Roman" w:cs="Times New Roman"/>
                <w:spacing w:val="11"/>
                <w:lang w:val="en-GB"/>
              </w:rPr>
              <w:t xml:space="preserve"> </w:t>
            </w:r>
            <w:r w:rsidRPr="008F07EF">
              <w:rPr>
                <w:rFonts w:ascii="Times New Roman" w:hAnsi="Times New Roman" w:cs="Times New Roman"/>
                <w:spacing w:val="-2"/>
                <w:lang w:val="en-GB"/>
              </w:rPr>
              <w:t>Terminal</w:t>
            </w:r>
          </w:p>
        </w:tc>
        <w:tc>
          <w:tcPr>
            <w:tcW w:w="1843" w:type="dxa"/>
            <w:hideMark/>
          </w:tcPr>
          <w:p w14:paraId="6FA51D04" w14:textId="77777777" w:rsidR="00282FCB" w:rsidRPr="008F07EF" w:rsidRDefault="00282FCB" w:rsidP="00B50953">
            <w:pPr>
              <w:pStyle w:val="Tabletext"/>
              <w:jc w:val="center"/>
              <w:rPr>
                <w:rFonts w:ascii="Times New Roman" w:hAnsi="Times New Roman" w:cs="Times New Roman"/>
                <w:lang w:val="en-GB"/>
              </w:rPr>
            </w:pPr>
            <w:r w:rsidRPr="008F07EF">
              <w:rPr>
                <w:rFonts w:ascii="Times New Roman" w:hAnsi="Times New Roman" w:cs="Times New Roman"/>
                <w:lang w:val="en-GB"/>
              </w:rPr>
              <w:t>19.4</w:t>
            </w:r>
          </w:p>
        </w:tc>
        <w:tc>
          <w:tcPr>
            <w:tcW w:w="2126" w:type="dxa"/>
            <w:hideMark/>
          </w:tcPr>
          <w:p w14:paraId="2C570D01" w14:textId="77777777" w:rsidR="00282FCB" w:rsidRPr="008F07EF" w:rsidRDefault="00282FCB" w:rsidP="00B50953">
            <w:pPr>
              <w:pStyle w:val="Tabletext"/>
              <w:jc w:val="center"/>
              <w:rPr>
                <w:rFonts w:ascii="Times New Roman" w:hAnsi="Times New Roman" w:cs="Times New Roman"/>
                <w:lang w:val="en-GB"/>
              </w:rPr>
            </w:pPr>
            <w:r w:rsidRPr="008F07EF">
              <w:rPr>
                <w:rFonts w:ascii="Times New Roman" w:eastAsia="Calibri" w:hAnsi="Times New Roman" w:cs="Times New Roman"/>
                <w:lang w:val="en-GB"/>
              </w:rPr>
              <w:t>−</w:t>
            </w:r>
            <w:r w:rsidRPr="008F07EF">
              <w:rPr>
                <w:rFonts w:ascii="Times New Roman" w:hAnsi="Times New Roman" w:cs="Times New Roman"/>
                <w:lang w:val="en-GB"/>
              </w:rPr>
              <w:t>78.7</w:t>
            </w:r>
          </w:p>
        </w:tc>
      </w:tr>
      <w:tr w:rsidR="00282FCB" w:rsidRPr="008F07EF" w14:paraId="4C2583D4" w14:textId="77777777" w:rsidTr="003E09A8">
        <w:trPr>
          <w:jc w:val="center"/>
        </w:trPr>
        <w:tc>
          <w:tcPr>
            <w:tcW w:w="1135" w:type="dxa"/>
            <w:vMerge/>
            <w:hideMark/>
          </w:tcPr>
          <w:p w14:paraId="20B5001F" w14:textId="77777777" w:rsidR="00282FCB" w:rsidRPr="008F07EF" w:rsidRDefault="00282FCB" w:rsidP="00B50953">
            <w:pPr>
              <w:pStyle w:val="Tabletext"/>
              <w:rPr>
                <w:rFonts w:ascii="Times New Roman" w:hAnsi="Times New Roman" w:cs="Times New Roman"/>
                <w:lang w:val="en-GB"/>
              </w:rPr>
            </w:pPr>
          </w:p>
        </w:tc>
        <w:tc>
          <w:tcPr>
            <w:tcW w:w="3224" w:type="dxa"/>
            <w:hideMark/>
          </w:tcPr>
          <w:p w14:paraId="5AD27210" w14:textId="77777777" w:rsidR="00282FCB" w:rsidRPr="008F07EF" w:rsidRDefault="00282FCB" w:rsidP="00B50953">
            <w:pPr>
              <w:pStyle w:val="Tabletext"/>
              <w:rPr>
                <w:rFonts w:ascii="Times New Roman" w:hAnsi="Times New Roman" w:cs="Times New Roman"/>
                <w:lang w:val="en-GB"/>
              </w:rPr>
            </w:pPr>
            <w:r w:rsidRPr="008F07EF">
              <w:rPr>
                <w:rFonts w:ascii="Times New Roman" w:hAnsi="Times New Roman" w:cs="Times New Roman"/>
                <w:lang w:val="en-GB"/>
              </w:rPr>
              <w:t>Lam</w:t>
            </w:r>
            <w:r w:rsidRPr="008F07EF">
              <w:rPr>
                <w:rFonts w:ascii="Times New Roman" w:hAnsi="Times New Roman" w:cs="Times New Roman"/>
                <w:spacing w:val="10"/>
                <w:lang w:val="en-GB"/>
              </w:rPr>
              <w:t xml:space="preserve"> </w:t>
            </w:r>
            <w:r w:rsidRPr="008F07EF">
              <w:rPr>
                <w:rFonts w:ascii="Times New Roman" w:hAnsi="Times New Roman" w:cs="Times New Roman"/>
                <w:spacing w:val="-2"/>
                <w:lang w:val="en-GB"/>
              </w:rPr>
              <w:t>Tin</w:t>
            </w:r>
            <w:r w:rsidRPr="008F07EF">
              <w:rPr>
                <w:rFonts w:ascii="Times New Roman" w:hAnsi="Times New Roman" w:cs="Times New Roman"/>
                <w:spacing w:val="10"/>
                <w:lang w:val="en-GB"/>
              </w:rPr>
              <w:t xml:space="preserve"> </w:t>
            </w:r>
            <w:r w:rsidRPr="008F07EF">
              <w:rPr>
                <w:rFonts w:ascii="Times New Roman" w:hAnsi="Times New Roman" w:cs="Times New Roman"/>
                <w:lang w:val="en-GB"/>
              </w:rPr>
              <w:t>Station</w:t>
            </w:r>
          </w:p>
        </w:tc>
        <w:tc>
          <w:tcPr>
            <w:tcW w:w="1843" w:type="dxa"/>
            <w:hideMark/>
          </w:tcPr>
          <w:p w14:paraId="566EB09E" w14:textId="77777777" w:rsidR="00282FCB" w:rsidRPr="008F07EF" w:rsidRDefault="00282FCB" w:rsidP="00B50953">
            <w:pPr>
              <w:pStyle w:val="Tabletext"/>
              <w:jc w:val="center"/>
              <w:rPr>
                <w:rFonts w:ascii="Times New Roman" w:hAnsi="Times New Roman" w:cs="Times New Roman"/>
                <w:lang w:val="en-GB"/>
              </w:rPr>
            </w:pPr>
            <w:r w:rsidRPr="008F07EF">
              <w:rPr>
                <w:rFonts w:ascii="Times New Roman" w:hAnsi="Times New Roman" w:cs="Times New Roman"/>
                <w:lang w:val="en-GB"/>
              </w:rPr>
              <w:t>18.3</w:t>
            </w:r>
          </w:p>
        </w:tc>
        <w:tc>
          <w:tcPr>
            <w:tcW w:w="2126" w:type="dxa"/>
            <w:hideMark/>
          </w:tcPr>
          <w:p w14:paraId="6F7A914F" w14:textId="77777777" w:rsidR="00282FCB" w:rsidRPr="008F07EF" w:rsidRDefault="00282FCB" w:rsidP="00B50953">
            <w:pPr>
              <w:pStyle w:val="Tabletext"/>
              <w:jc w:val="center"/>
              <w:rPr>
                <w:rFonts w:ascii="Times New Roman" w:hAnsi="Times New Roman" w:cs="Times New Roman"/>
                <w:lang w:val="en-GB"/>
              </w:rPr>
            </w:pPr>
            <w:r w:rsidRPr="008F07EF">
              <w:rPr>
                <w:rFonts w:ascii="Times New Roman" w:eastAsia="Calibri" w:hAnsi="Times New Roman" w:cs="Times New Roman"/>
                <w:lang w:val="en-GB"/>
              </w:rPr>
              <w:t>−</w:t>
            </w:r>
            <w:r w:rsidRPr="008F07EF">
              <w:rPr>
                <w:rFonts w:ascii="Times New Roman" w:hAnsi="Times New Roman" w:cs="Times New Roman"/>
                <w:lang w:val="en-GB"/>
              </w:rPr>
              <w:t>79.8</w:t>
            </w:r>
          </w:p>
        </w:tc>
      </w:tr>
      <w:tr w:rsidR="00282FCB" w:rsidRPr="008F07EF" w14:paraId="7BD221B0" w14:textId="77777777" w:rsidTr="003E09A8">
        <w:trPr>
          <w:jc w:val="center"/>
        </w:trPr>
        <w:tc>
          <w:tcPr>
            <w:tcW w:w="1135" w:type="dxa"/>
            <w:vMerge/>
            <w:hideMark/>
          </w:tcPr>
          <w:p w14:paraId="563F26DE" w14:textId="77777777" w:rsidR="00282FCB" w:rsidRPr="008F07EF" w:rsidRDefault="00282FCB" w:rsidP="00B50953">
            <w:pPr>
              <w:pStyle w:val="Tabletext"/>
              <w:rPr>
                <w:rFonts w:ascii="Times New Roman" w:hAnsi="Times New Roman" w:cs="Times New Roman"/>
                <w:lang w:val="en-GB"/>
              </w:rPr>
            </w:pPr>
          </w:p>
        </w:tc>
        <w:tc>
          <w:tcPr>
            <w:tcW w:w="3224" w:type="dxa"/>
            <w:hideMark/>
          </w:tcPr>
          <w:p w14:paraId="4FC2FE18" w14:textId="77777777" w:rsidR="00282FCB" w:rsidRPr="008F07EF" w:rsidRDefault="00282FCB" w:rsidP="00B50953">
            <w:pPr>
              <w:pStyle w:val="Tabletext"/>
              <w:rPr>
                <w:rFonts w:ascii="Times New Roman" w:hAnsi="Times New Roman" w:cs="Times New Roman"/>
                <w:lang w:val="en-GB"/>
              </w:rPr>
            </w:pPr>
            <w:r w:rsidRPr="008F07EF">
              <w:rPr>
                <w:rFonts w:ascii="Times New Roman" w:hAnsi="Times New Roman" w:cs="Times New Roman"/>
                <w:lang w:val="en-GB"/>
              </w:rPr>
              <w:t>Hebe</w:t>
            </w:r>
            <w:r w:rsidRPr="008F07EF">
              <w:rPr>
                <w:rFonts w:ascii="Times New Roman" w:hAnsi="Times New Roman" w:cs="Times New Roman"/>
                <w:spacing w:val="10"/>
                <w:lang w:val="en-GB"/>
              </w:rPr>
              <w:t xml:space="preserve"> </w:t>
            </w:r>
            <w:r w:rsidRPr="008F07EF">
              <w:rPr>
                <w:rFonts w:ascii="Times New Roman" w:hAnsi="Times New Roman" w:cs="Times New Roman"/>
                <w:spacing w:val="-2"/>
                <w:lang w:val="en-GB"/>
              </w:rPr>
              <w:t>Haven</w:t>
            </w:r>
            <w:r w:rsidRPr="008F07EF">
              <w:rPr>
                <w:rFonts w:ascii="Times New Roman" w:hAnsi="Times New Roman" w:cs="Times New Roman"/>
                <w:spacing w:val="10"/>
                <w:lang w:val="en-GB"/>
              </w:rPr>
              <w:t xml:space="preserve"> </w:t>
            </w:r>
            <w:r w:rsidRPr="008F07EF">
              <w:rPr>
                <w:rFonts w:ascii="Times New Roman" w:hAnsi="Times New Roman" w:cs="Times New Roman"/>
                <w:lang w:val="en-GB"/>
              </w:rPr>
              <w:t>Public</w:t>
            </w:r>
            <w:r w:rsidRPr="008F07EF">
              <w:rPr>
                <w:rFonts w:ascii="Times New Roman" w:hAnsi="Times New Roman" w:cs="Times New Roman"/>
                <w:spacing w:val="10"/>
                <w:lang w:val="en-GB"/>
              </w:rPr>
              <w:t xml:space="preserve"> </w:t>
            </w:r>
            <w:r w:rsidRPr="008F07EF">
              <w:rPr>
                <w:rFonts w:ascii="Times New Roman" w:hAnsi="Times New Roman" w:cs="Times New Roman"/>
                <w:lang w:val="en-GB"/>
              </w:rPr>
              <w:t>Pier</w:t>
            </w:r>
          </w:p>
        </w:tc>
        <w:tc>
          <w:tcPr>
            <w:tcW w:w="1843" w:type="dxa"/>
            <w:hideMark/>
          </w:tcPr>
          <w:p w14:paraId="069ACAB2" w14:textId="77777777" w:rsidR="00282FCB" w:rsidRPr="008F07EF" w:rsidRDefault="00282FCB" w:rsidP="00B50953">
            <w:pPr>
              <w:pStyle w:val="Tabletext"/>
              <w:jc w:val="center"/>
              <w:rPr>
                <w:rFonts w:ascii="Times New Roman" w:hAnsi="Times New Roman" w:cs="Times New Roman"/>
                <w:lang w:val="en-GB"/>
              </w:rPr>
            </w:pPr>
            <w:r w:rsidRPr="008F07EF">
              <w:rPr>
                <w:rFonts w:ascii="Times New Roman" w:hAnsi="Times New Roman" w:cs="Times New Roman"/>
                <w:lang w:val="en-GB"/>
              </w:rPr>
              <w:t>17.6</w:t>
            </w:r>
          </w:p>
        </w:tc>
        <w:tc>
          <w:tcPr>
            <w:tcW w:w="2126" w:type="dxa"/>
            <w:hideMark/>
          </w:tcPr>
          <w:p w14:paraId="7B5EB852" w14:textId="77777777" w:rsidR="00282FCB" w:rsidRPr="008F07EF" w:rsidRDefault="00282FCB" w:rsidP="00B50953">
            <w:pPr>
              <w:pStyle w:val="Tabletext"/>
              <w:jc w:val="center"/>
              <w:rPr>
                <w:rFonts w:ascii="Times New Roman" w:hAnsi="Times New Roman" w:cs="Times New Roman"/>
                <w:lang w:val="en-GB"/>
              </w:rPr>
            </w:pPr>
            <w:r w:rsidRPr="008F07EF">
              <w:rPr>
                <w:rFonts w:ascii="Times New Roman" w:eastAsia="Calibri" w:hAnsi="Times New Roman" w:cs="Times New Roman"/>
                <w:lang w:val="en-GB"/>
              </w:rPr>
              <w:t>−</w:t>
            </w:r>
            <w:r w:rsidRPr="008F07EF">
              <w:rPr>
                <w:rFonts w:ascii="Times New Roman" w:hAnsi="Times New Roman" w:cs="Times New Roman"/>
                <w:lang w:val="en-GB"/>
              </w:rPr>
              <w:t>80.4</w:t>
            </w:r>
          </w:p>
        </w:tc>
      </w:tr>
      <w:tr w:rsidR="00282FCB" w:rsidRPr="008F07EF" w14:paraId="50D41119" w14:textId="77777777" w:rsidTr="003E09A8">
        <w:trPr>
          <w:jc w:val="center"/>
        </w:trPr>
        <w:tc>
          <w:tcPr>
            <w:tcW w:w="1135" w:type="dxa"/>
            <w:vMerge/>
            <w:hideMark/>
          </w:tcPr>
          <w:p w14:paraId="47635F8A" w14:textId="77777777" w:rsidR="00282FCB" w:rsidRPr="008F07EF" w:rsidRDefault="00282FCB" w:rsidP="00B50953">
            <w:pPr>
              <w:pStyle w:val="Tabletext"/>
              <w:rPr>
                <w:rFonts w:ascii="Times New Roman" w:hAnsi="Times New Roman" w:cs="Times New Roman"/>
                <w:lang w:val="en-GB"/>
              </w:rPr>
            </w:pPr>
          </w:p>
        </w:tc>
        <w:tc>
          <w:tcPr>
            <w:tcW w:w="3224" w:type="dxa"/>
            <w:hideMark/>
          </w:tcPr>
          <w:p w14:paraId="4A54FBB0" w14:textId="77777777" w:rsidR="00282FCB" w:rsidRPr="008F07EF" w:rsidRDefault="00282FCB" w:rsidP="00B50953">
            <w:pPr>
              <w:pStyle w:val="Tabletext"/>
              <w:rPr>
                <w:rFonts w:ascii="Times New Roman" w:hAnsi="Times New Roman" w:cs="Times New Roman"/>
                <w:lang w:val="en-GB"/>
              </w:rPr>
            </w:pPr>
            <w:r w:rsidRPr="008F07EF">
              <w:rPr>
                <w:rFonts w:ascii="Times New Roman" w:hAnsi="Times New Roman" w:cs="Times New Roman"/>
                <w:spacing w:val="-6"/>
                <w:lang w:val="en-GB"/>
              </w:rPr>
              <w:t>Tai</w:t>
            </w:r>
            <w:r w:rsidRPr="008F07EF">
              <w:rPr>
                <w:rFonts w:ascii="Times New Roman" w:hAnsi="Times New Roman" w:cs="Times New Roman"/>
                <w:spacing w:val="11"/>
                <w:lang w:val="en-GB"/>
              </w:rPr>
              <w:t xml:space="preserve"> </w:t>
            </w:r>
            <w:r w:rsidRPr="008F07EF">
              <w:rPr>
                <w:rFonts w:ascii="Times New Roman" w:hAnsi="Times New Roman" w:cs="Times New Roman"/>
                <w:lang w:val="en-GB"/>
              </w:rPr>
              <w:t>Mong</w:t>
            </w:r>
            <w:r w:rsidRPr="008F07EF">
              <w:rPr>
                <w:rFonts w:ascii="Times New Roman" w:hAnsi="Times New Roman" w:cs="Times New Roman"/>
                <w:spacing w:val="12"/>
                <w:lang w:val="en-GB"/>
              </w:rPr>
              <w:t xml:space="preserve"> </w:t>
            </w:r>
            <w:r w:rsidRPr="008F07EF">
              <w:rPr>
                <w:rFonts w:ascii="Times New Roman" w:hAnsi="Times New Roman" w:cs="Times New Roman"/>
                <w:lang w:val="en-GB"/>
              </w:rPr>
              <w:t>Tsai</w:t>
            </w:r>
            <w:r w:rsidRPr="008F07EF">
              <w:rPr>
                <w:rFonts w:ascii="Times New Roman" w:hAnsi="Times New Roman" w:cs="Times New Roman"/>
                <w:spacing w:val="12"/>
                <w:lang w:val="en-GB"/>
              </w:rPr>
              <w:t xml:space="preserve"> </w:t>
            </w:r>
            <w:r w:rsidRPr="008F07EF">
              <w:rPr>
                <w:rFonts w:ascii="Times New Roman" w:hAnsi="Times New Roman" w:cs="Times New Roman"/>
                <w:lang w:val="en-GB"/>
              </w:rPr>
              <w:t>Road</w:t>
            </w:r>
          </w:p>
        </w:tc>
        <w:tc>
          <w:tcPr>
            <w:tcW w:w="1843" w:type="dxa"/>
            <w:hideMark/>
          </w:tcPr>
          <w:p w14:paraId="39485E83" w14:textId="77777777" w:rsidR="00282FCB" w:rsidRPr="008F07EF" w:rsidRDefault="00282FCB" w:rsidP="00B50953">
            <w:pPr>
              <w:pStyle w:val="Tabletext"/>
              <w:jc w:val="center"/>
              <w:rPr>
                <w:rFonts w:ascii="Times New Roman" w:hAnsi="Times New Roman" w:cs="Times New Roman"/>
                <w:lang w:val="en-GB"/>
              </w:rPr>
            </w:pPr>
            <w:r w:rsidRPr="008F07EF">
              <w:rPr>
                <w:rFonts w:ascii="Times New Roman" w:hAnsi="Times New Roman" w:cs="Times New Roman"/>
                <w:lang w:val="en-GB"/>
              </w:rPr>
              <w:t>17.1</w:t>
            </w:r>
          </w:p>
        </w:tc>
        <w:tc>
          <w:tcPr>
            <w:tcW w:w="2126" w:type="dxa"/>
            <w:hideMark/>
          </w:tcPr>
          <w:p w14:paraId="285E9DAF" w14:textId="77777777" w:rsidR="00282FCB" w:rsidRPr="008F07EF" w:rsidRDefault="00282FCB" w:rsidP="00B50953">
            <w:pPr>
              <w:pStyle w:val="Tabletext"/>
              <w:jc w:val="center"/>
              <w:rPr>
                <w:rFonts w:ascii="Times New Roman" w:hAnsi="Times New Roman" w:cs="Times New Roman"/>
                <w:lang w:val="en-GB"/>
              </w:rPr>
            </w:pPr>
            <w:r w:rsidRPr="008F07EF">
              <w:rPr>
                <w:rFonts w:ascii="Times New Roman" w:eastAsia="Calibri" w:hAnsi="Times New Roman" w:cs="Times New Roman"/>
                <w:lang w:val="en-GB"/>
              </w:rPr>
              <w:t>−</w:t>
            </w:r>
            <w:r w:rsidRPr="008F07EF">
              <w:rPr>
                <w:rFonts w:ascii="Times New Roman" w:hAnsi="Times New Roman" w:cs="Times New Roman"/>
                <w:lang w:val="en-GB"/>
              </w:rPr>
              <w:t>80.5</w:t>
            </w:r>
          </w:p>
        </w:tc>
      </w:tr>
      <w:tr w:rsidR="00282FCB" w:rsidRPr="008F07EF" w14:paraId="58DF780C" w14:textId="77777777" w:rsidTr="003E09A8">
        <w:trPr>
          <w:jc w:val="center"/>
        </w:trPr>
        <w:tc>
          <w:tcPr>
            <w:tcW w:w="1135" w:type="dxa"/>
            <w:vMerge/>
            <w:hideMark/>
          </w:tcPr>
          <w:p w14:paraId="72A0D3B5" w14:textId="77777777" w:rsidR="00282FCB" w:rsidRPr="008F07EF" w:rsidRDefault="00282FCB" w:rsidP="00B50953">
            <w:pPr>
              <w:pStyle w:val="Tabletext"/>
              <w:rPr>
                <w:rFonts w:ascii="Times New Roman" w:hAnsi="Times New Roman" w:cs="Times New Roman"/>
                <w:lang w:val="en-GB"/>
              </w:rPr>
            </w:pPr>
          </w:p>
        </w:tc>
        <w:tc>
          <w:tcPr>
            <w:tcW w:w="3224" w:type="dxa"/>
            <w:hideMark/>
          </w:tcPr>
          <w:p w14:paraId="1EE6A89D" w14:textId="77777777" w:rsidR="00282FCB" w:rsidRPr="008F07EF" w:rsidRDefault="00282FCB" w:rsidP="00B50953">
            <w:pPr>
              <w:pStyle w:val="Tabletext"/>
              <w:rPr>
                <w:rFonts w:ascii="Times New Roman" w:hAnsi="Times New Roman" w:cs="Times New Roman"/>
                <w:lang w:val="en-GB"/>
              </w:rPr>
            </w:pPr>
            <w:r w:rsidRPr="008F07EF">
              <w:rPr>
                <w:rFonts w:ascii="Times New Roman" w:hAnsi="Times New Roman" w:cs="Times New Roman"/>
                <w:lang w:val="en-GB"/>
              </w:rPr>
              <w:t>Fung</w:t>
            </w:r>
            <w:r w:rsidRPr="008F07EF">
              <w:rPr>
                <w:rFonts w:ascii="Times New Roman" w:hAnsi="Times New Roman" w:cs="Times New Roman"/>
                <w:spacing w:val="10"/>
                <w:lang w:val="en-GB"/>
              </w:rPr>
              <w:t xml:space="preserve"> </w:t>
            </w:r>
            <w:r w:rsidRPr="008F07EF">
              <w:rPr>
                <w:rFonts w:ascii="Times New Roman" w:hAnsi="Times New Roman" w:cs="Times New Roman"/>
                <w:lang w:val="en-GB"/>
              </w:rPr>
              <w:t>Mat</w:t>
            </w:r>
            <w:r w:rsidRPr="008F07EF">
              <w:rPr>
                <w:rFonts w:ascii="Times New Roman" w:hAnsi="Times New Roman" w:cs="Times New Roman"/>
                <w:spacing w:val="11"/>
                <w:lang w:val="en-GB"/>
              </w:rPr>
              <w:t xml:space="preserve"> </w:t>
            </w:r>
            <w:r w:rsidRPr="008F07EF">
              <w:rPr>
                <w:rFonts w:ascii="Times New Roman" w:hAnsi="Times New Roman" w:cs="Times New Roman"/>
                <w:lang w:val="en-GB"/>
              </w:rPr>
              <w:t>Road</w:t>
            </w:r>
            <w:r w:rsidRPr="008F07EF">
              <w:rPr>
                <w:rFonts w:ascii="Times New Roman" w:hAnsi="Times New Roman" w:cs="Times New Roman"/>
                <w:spacing w:val="11"/>
                <w:lang w:val="en-GB"/>
              </w:rPr>
              <w:t xml:space="preserve"> </w:t>
            </w:r>
            <w:r w:rsidRPr="008F07EF">
              <w:rPr>
                <w:rFonts w:ascii="Times New Roman" w:hAnsi="Times New Roman" w:cs="Times New Roman"/>
                <w:spacing w:val="-2"/>
                <w:lang w:val="en-GB"/>
              </w:rPr>
              <w:t>Tram</w:t>
            </w:r>
            <w:r w:rsidRPr="008F07EF">
              <w:rPr>
                <w:rFonts w:ascii="Times New Roman" w:hAnsi="Times New Roman" w:cs="Times New Roman"/>
                <w:spacing w:val="11"/>
                <w:lang w:val="en-GB"/>
              </w:rPr>
              <w:t xml:space="preserve"> </w:t>
            </w:r>
            <w:r w:rsidRPr="008F07EF">
              <w:rPr>
                <w:rFonts w:ascii="Times New Roman" w:hAnsi="Times New Roman" w:cs="Times New Roman"/>
                <w:lang w:val="en-GB"/>
              </w:rPr>
              <w:t>Depot</w:t>
            </w:r>
          </w:p>
        </w:tc>
        <w:tc>
          <w:tcPr>
            <w:tcW w:w="1843" w:type="dxa"/>
            <w:hideMark/>
          </w:tcPr>
          <w:p w14:paraId="11DF4B35" w14:textId="77777777" w:rsidR="00282FCB" w:rsidRPr="008F07EF" w:rsidRDefault="00282FCB" w:rsidP="00B50953">
            <w:pPr>
              <w:pStyle w:val="Tabletext"/>
              <w:jc w:val="center"/>
              <w:rPr>
                <w:rFonts w:ascii="Times New Roman" w:hAnsi="Times New Roman" w:cs="Times New Roman"/>
                <w:lang w:val="en-GB"/>
              </w:rPr>
            </w:pPr>
            <w:r w:rsidRPr="008F07EF">
              <w:rPr>
                <w:rFonts w:ascii="Times New Roman" w:hAnsi="Times New Roman" w:cs="Times New Roman"/>
                <w:lang w:val="en-GB"/>
              </w:rPr>
              <w:t>18.1</w:t>
            </w:r>
          </w:p>
        </w:tc>
        <w:tc>
          <w:tcPr>
            <w:tcW w:w="2126" w:type="dxa"/>
            <w:hideMark/>
          </w:tcPr>
          <w:p w14:paraId="3E54DE43" w14:textId="77777777" w:rsidR="00282FCB" w:rsidRPr="008F07EF" w:rsidRDefault="00282FCB" w:rsidP="00B50953">
            <w:pPr>
              <w:pStyle w:val="Tabletext"/>
              <w:jc w:val="center"/>
              <w:rPr>
                <w:rFonts w:ascii="Times New Roman" w:hAnsi="Times New Roman" w:cs="Times New Roman"/>
                <w:lang w:val="en-GB"/>
              </w:rPr>
            </w:pPr>
            <w:r w:rsidRPr="008F07EF">
              <w:rPr>
                <w:rFonts w:ascii="Times New Roman" w:eastAsia="Calibri" w:hAnsi="Times New Roman" w:cs="Times New Roman"/>
                <w:lang w:val="en-GB"/>
              </w:rPr>
              <w:t>−</w:t>
            </w:r>
            <w:r w:rsidRPr="008F07EF">
              <w:rPr>
                <w:rFonts w:ascii="Times New Roman" w:hAnsi="Times New Roman" w:cs="Times New Roman"/>
                <w:lang w:val="en-GB"/>
              </w:rPr>
              <w:t>79.7</w:t>
            </w:r>
          </w:p>
        </w:tc>
      </w:tr>
    </w:tbl>
    <w:p w14:paraId="6B39A164" w14:textId="7FD649FB" w:rsidR="00261DF2" w:rsidRPr="008F07EF" w:rsidRDefault="00261DF2" w:rsidP="00261DF2">
      <w:pPr>
        <w:pStyle w:val="TableNo"/>
        <w:rPr>
          <w:lang w:val="en-GB"/>
        </w:rPr>
      </w:pPr>
      <w:r w:rsidRPr="008F07EF">
        <w:rPr>
          <w:lang w:val="en-GB"/>
        </w:rPr>
        <w:t>TABLE</w:t>
      </w:r>
      <w:r w:rsidRPr="008F07EF">
        <w:rPr>
          <w:spacing w:val="8"/>
          <w:lang w:val="en-GB"/>
        </w:rPr>
        <w:t xml:space="preserve"> </w:t>
      </w:r>
      <w:r w:rsidRPr="008F07EF">
        <w:rPr>
          <w:spacing w:val="11"/>
          <w:lang w:val="en-GB"/>
        </w:rPr>
        <w:t>P5-</w:t>
      </w:r>
      <w:r w:rsidRPr="008F07EF">
        <w:rPr>
          <w:lang w:val="en-GB"/>
        </w:rPr>
        <w:t>2 (</w:t>
      </w:r>
      <w:r w:rsidRPr="008F07EF">
        <w:rPr>
          <w:i/>
          <w:iCs/>
          <w:lang w:val="en-GB"/>
        </w:rPr>
        <w:t>end</w:t>
      </w:r>
      <w:r w:rsidRPr="008F07EF">
        <w:rPr>
          <w:lang w:val="en-GB"/>
        </w:rPr>
        <w:t>)</w:t>
      </w:r>
    </w:p>
    <w:tbl>
      <w:tblPr>
        <w:tblStyle w:val="TableGrid"/>
        <w:tblW w:w="0" w:type="auto"/>
        <w:jc w:val="center"/>
        <w:tblLayout w:type="fixed"/>
        <w:tblLook w:val="04A0" w:firstRow="1" w:lastRow="0" w:firstColumn="1" w:lastColumn="0" w:noHBand="0" w:noVBand="1"/>
      </w:tblPr>
      <w:tblGrid>
        <w:gridCol w:w="1135"/>
        <w:gridCol w:w="3224"/>
        <w:gridCol w:w="1843"/>
        <w:gridCol w:w="2126"/>
      </w:tblGrid>
      <w:tr w:rsidR="00261DF2" w:rsidRPr="008F07EF" w14:paraId="792FADD2" w14:textId="77777777" w:rsidTr="003E09A8">
        <w:trPr>
          <w:tblHeader/>
          <w:jc w:val="center"/>
        </w:trPr>
        <w:tc>
          <w:tcPr>
            <w:tcW w:w="1135" w:type="dxa"/>
            <w:vAlign w:val="center"/>
          </w:tcPr>
          <w:p w14:paraId="379DD67E" w14:textId="77777777" w:rsidR="00261DF2" w:rsidRPr="008F07EF" w:rsidRDefault="00261DF2" w:rsidP="003E09A8">
            <w:pPr>
              <w:pStyle w:val="Tablehead"/>
              <w:rPr>
                <w:lang w:val="en-GB"/>
              </w:rPr>
            </w:pPr>
          </w:p>
        </w:tc>
        <w:tc>
          <w:tcPr>
            <w:tcW w:w="3224" w:type="dxa"/>
            <w:vAlign w:val="center"/>
            <w:hideMark/>
          </w:tcPr>
          <w:p w14:paraId="3D3A8347" w14:textId="77777777" w:rsidR="00261DF2" w:rsidRPr="008F07EF" w:rsidRDefault="00261DF2" w:rsidP="003E09A8">
            <w:pPr>
              <w:pStyle w:val="Tablehead"/>
              <w:rPr>
                <w:rFonts w:ascii="Times New Roman" w:hAnsi="Times New Roman"/>
                <w:sz w:val="21"/>
                <w:lang w:val="en-GB"/>
              </w:rPr>
            </w:pPr>
            <w:r w:rsidRPr="008F07EF">
              <w:rPr>
                <w:rFonts w:ascii="Times New Roman"/>
                <w:spacing w:val="-3"/>
                <w:sz w:val="21"/>
                <w:lang w:val="en-GB"/>
              </w:rPr>
              <w:t>Test</w:t>
            </w:r>
            <w:r w:rsidRPr="008F07EF">
              <w:rPr>
                <w:rFonts w:ascii="Times New Roman"/>
                <w:spacing w:val="8"/>
                <w:sz w:val="21"/>
                <w:lang w:val="en-GB"/>
              </w:rPr>
              <w:t xml:space="preserve"> </w:t>
            </w:r>
            <w:r w:rsidRPr="008F07EF">
              <w:rPr>
                <w:rFonts w:ascii="Times New Roman"/>
                <w:sz w:val="21"/>
                <w:lang w:val="en-GB"/>
              </w:rPr>
              <w:t>Point</w:t>
            </w:r>
          </w:p>
        </w:tc>
        <w:tc>
          <w:tcPr>
            <w:tcW w:w="1843" w:type="dxa"/>
            <w:vAlign w:val="center"/>
            <w:hideMark/>
          </w:tcPr>
          <w:p w14:paraId="08CB1D07" w14:textId="77777777" w:rsidR="00261DF2" w:rsidRPr="008F07EF" w:rsidRDefault="00261DF2" w:rsidP="003E09A8">
            <w:pPr>
              <w:pStyle w:val="Tablehead"/>
              <w:rPr>
                <w:rFonts w:ascii="Times New Roman" w:hAnsi="Times New Roman"/>
                <w:sz w:val="21"/>
                <w:lang w:val="en-GB"/>
              </w:rPr>
            </w:pPr>
            <w:r w:rsidRPr="008F07EF">
              <w:rPr>
                <w:rFonts w:ascii="Times New Roman"/>
                <w:i/>
                <w:iCs/>
                <w:sz w:val="21"/>
                <w:lang w:val="en-GB"/>
              </w:rPr>
              <w:t>C</w:t>
            </w:r>
            <w:r w:rsidRPr="008F07EF">
              <w:rPr>
                <w:rFonts w:ascii="Times New Roman"/>
                <w:sz w:val="21"/>
                <w:lang w:val="en-GB"/>
              </w:rPr>
              <w:t>/</w:t>
            </w:r>
            <w:r w:rsidRPr="008F07EF">
              <w:rPr>
                <w:rFonts w:ascii="Times New Roman"/>
                <w:i/>
                <w:iCs/>
                <w:sz w:val="21"/>
                <w:lang w:val="en-GB"/>
              </w:rPr>
              <w:t>N</w:t>
            </w:r>
            <w:r w:rsidRPr="008F07EF">
              <w:rPr>
                <w:rFonts w:ascii="Times New Roman"/>
                <w:sz w:val="21"/>
                <w:lang w:val="en-GB"/>
              </w:rPr>
              <w:br/>
              <w:t>(dB)</w:t>
            </w:r>
          </w:p>
        </w:tc>
        <w:tc>
          <w:tcPr>
            <w:tcW w:w="2126" w:type="dxa"/>
            <w:vAlign w:val="center"/>
            <w:hideMark/>
          </w:tcPr>
          <w:p w14:paraId="73254E09" w14:textId="77777777" w:rsidR="00261DF2" w:rsidRPr="008F07EF" w:rsidRDefault="00261DF2" w:rsidP="003E09A8">
            <w:pPr>
              <w:pStyle w:val="Tablehead"/>
              <w:rPr>
                <w:rFonts w:ascii="Times New Roman" w:hAnsi="Times New Roman"/>
                <w:sz w:val="21"/>
                <w:lang w:val="en-GB"/>
              </w:rPr>
            </w:pPr>
            <w:r w:rsidRPr="008F07EF">
              <w:rPr>
                <w:rFonts w:ascii="Times New Roman"/>
                <w:spacing w:val="-1"/>
                <w:sz w:val="21"/>
                <w:lang w:val="en-GB"/>
              </w:rPr>
              <w:t>Sensitivity</w:t>
            </w:r>
            <w:r w:rsidRPr="008F07EF">
              <w:rPr>
                <w:rFonts w:ascii="Times New Roman"/>
                <w:spacing w:val="-1"/>
                <w:sz w:val="21"/>
                <w:lang w:val="en-GB"/>
              </w:rPr>
              <w:br/>
            </w:r>
            <w:r w:rsidRPr="008F07EF">
              <w:rPr>
                <w:rFonts w:ascii="Times New Roman"/>
                <w:sz w:val="21"/>
                <w:lang w:val="en-GB"/>
              </w:rPr>
              <w:t>(dBm)</w:t>
            </w:r>
          </w:p>
        </w:tc>
      </w:tr>
      <w:tr w:rsidR="00282FCB" w:rsidRPr="008F07EF" w14:paraId="76616A3B" w14:textId="77777777" w:rsidTr="003E09A8">
        <w:trPr>
          <w:jc w:val="center"/>
        </w:trPr>
        <w:tc>
          <w:tcPr>
            <w:tcW w:w="1135" w:type="dxa"/>
            <w:vMerge w:val="restart"/>
            <w:vAlign w:val="center"/>
            <w:hideMark/>
          </w:tcPr>
          <w:p w14:paraId="100D37AF" w14:textId="77777777" w:rsidR="00282FCB" w:rsidRPr="008F07EF" w:rsidRDefault="00282FCB" w:rsidP="00B50953">
            <w:pPr>
              <w:pStyle w:val="Tabletext"/>
              <w:rPr>
                <w:rFonts w:ascii="Times New Roman" w:hAnsi="Times New Roman" w:cs="Times New Roman"/>
                <w:lang w:val="en-GB"/>
              </w:rPr>
            </w:pPr>
            <w:r w:rsidRPr="008F07EF">
              <w:rPr>
                <w:rFonts w:ascii="Times New Roman" w:hAnsi="Times New Roman" w:cs="Times New Roman"/>
                <w:w w:val="95"/>
                <w:lang w:val="en-GB"/>
              </w:rPr>
              <w:t>Building</w:t>
            </w:r>
            <w:r w:rsidRPr="008F07EF">
              <w:rPr>
                <w:rFonts w:ascii="Times New Roman" w:hAnsi="Times New Roman" w:cs="Times New Roman"/>
                <w:w w:val="99"/>
                <w:lang w:val="en-GB"/>
              </w:rPr>
              <w:t xml:space="preserve"> </w:t>
            </w:r>
            <w:r w:rsidRPr="008F07EF">
              <w:rPr>
                <w:rFonts w:ascii="Times New Roman" w:hAnsi="Times New Roman" w:cs="Times New Roman"/>
                <w:spacing w:val="-1"/>
                <w:lang w:val="en-GB"/>
              </w:rPr>
              <w:t>Shadow</w:t>
            </w:r>
          </w:p>
        </w:tc>
        <w:tc>
          <w:tcPr>
            <w:tcW w:w="3224" w:type="dxa"/>
            <w:hideMark/>
          </w:tcPr>
          <w:p w14:paraId="661DE773" w14:textId="77777777" w:rsidR="00282FCB" w:rsidRPr="008F07EF" w:rsidRDefault="00282FCB" w:rsidP="00B50953">
            <w:pPr>
              <w:pStyle w:val="Tabletext"/>
              <w:rPr>
                <w:rFonts w:ascii="Times New Roman" w:hAnsi="Times New Roman" w:cs="Times New Roman"/>
                <w:lang w:val="en-GB"/>
              </w:rPr>
            </w:pPr>
            <w:r w:rsidRPr="008F07EF">
              <w:rPr>
                <w:rFonts w:ascii="Times New Roman" w:hAnsi="Times New Roman" w:cs="Times New Roman"/>
                <w:spacing w:val="-1"/>
                <w:lang w:val="en-GB"/>
              </w:rPr>
              <w:t>Shaw</w:t>
            </w:r>
            <w:r w:rsidRPr="008F07EF">
              <w:rPr>
                <w:rFonts w:ascii="Times New Roman" w:hAnsi="Times New Roman" w:cs="Times New Roman"/>
                <w:spacing w:val="4"/>
                <w:lang w:val="en-GB"/>
              </w:rPr>
              <w:t xml:space="preserve"> </w:t>
            </w:r>
            <w:r w:rsidRPr="008F07EF">
              <w:rPr>
                <w:rFonts w:ascii="Times New Roman" w:hAnsi="Times New Roman" w:cs="Times New Roman"/>
                <w:spacing w:val="-1"/>
                <w:lang w:val="en-GB"/>
              </w:rPr>
              <w:t>Movie city</w:t>
            </w:r>
          </w:p>
        </w:tc>
        <w:tc>
          <w:tcPr>
            <w:tcW w:w="1843" w:type="dxa"/>
            <w:hideMark/>
          </w:tcPr>
          <w:p w14:paraId="24450D6E" w14:textId="77777777" w:rsidR="00282FCB" w:rsidRPr="008F07EF" w:rsidRDefault="00282FCB" w:rsidP="00B50953">
            <w:pPr>
              <w:pStyle w:val="Tabletext"/>
              <w:jc w:val="center"/>
              <w:rPr>
                <w:rFonts w:ascii="Times New Roman" w:hAnsi="Times New Roman" w:cs="Times New Roman"/>
                <w:lang w:val="en-GB"/>
              </w:rPr>
            </w:pPr>
            <w:r w:rsidRPr="008F07EF">
              <w:rPr>
                <w:rFonts w:ascii="Times New Roman" w:hAnsi="Times New Roman" w:cs="Times New Roman"/>
                <w:lang w:val="en-GB"/>
              </w:rPr>
              <w:t>19.1</w:t>
            </w:r>
          </w:p>
        </w:tc>
        <w:tc>
          <w:tcPr>
            <w:tcW w:w="2126" w:type="dxa"/>
            <w:hideMark/>
          </w:tcPr>
          <w:p w14:paraId="082108F6" w14:textId="77777777" w:rsidR="00282FCB" w:rsidRPr="008F07EF" w:rsidRDefault="00282FCB" w:rsidP="00B50953">
            <w:pPr>
              <w:pStyle w:val="Tabletext"/>
              <w:jc w:val="center"/>
              <w:rPr>
                <w:rFonts w:ascii="Times New Roman" w:hAnsi="Times New Roman" w:cs="Times New Roman"/>
                <w:lang w:val="en-GB"/>
              </w:rPr>
            </w:pPr>
            <w:r w:rsidRPr="008F07EF">
              <w:rPr>
                <w:rFonts w:ascii="Times New Roman" w:eastAsia="Calibri" w:hAnsi="Times New Roman" w:cs="Times New Roman"/>
                <w:lang w:val="en-GB"/>
              </w:rPr>
              <w:t>−</w:t>
            </w:r>
            <w:r w:rsidRPr="008F07EF">
              <w:rPr>
                <w:rFonts w:ascii="Times New Roman" w:hAnsi="Times New Roman" w:cs="Times New Roman"/>
                <w:lang w:val="en-GB"/>
              </w:rPr>
              <w:t>79.1</w:t>
            </w:r>
          </w:p>
        </w:tc>
      </w:tr>
      <w:tr w:rsidR="00282FCB" w:rsidRPr="008F07EF" w14:paraId="628ECE6B" w14:textId="77777777" w:rsidTr="003E09A8">
        <w:trPr>
          <w:jc w:val="center"/>
        </w:trPr>
        <w:tc>
          <w:tcPr>
            <w:tcW w:w="1135" w:type="dxa"/>
            <w:vMerge/>
            <w:hideMark/>
          </w:tcPr>
          <w:p w14:paraId="1235415D" w14:textId="77777777" w:rsidR="00282FCB" w:rsidRPr="008F07EF" w:rsidRDefault="00282FCB" w:rsidP="00B50953">
            <w:pPr>
              <w:pStyle w:val="Tabletext"/>
              <w:rPr>
                <w:rFonts w:ascii="Times New Roman" w:hAnsi="Times New Roman" w:cs="Times New Roman"/>
                <w:lang w:val="en-GB"/>
              </w:rPr>
            </w:pPr>
          </w:p>
        </w:tc>
        <w:tc>
          <w:tcPr>
            <w:tcW w:w="3224" w:type="dxa"/>
            <w:hideMark/>
          </w:tcPr>
          <w:p w14:paraId="20193DDE" w14:textId="77777777" w:rsidR="00282FCB" w:rsidRPr="008F07EF" w:rsidRDefault="00282FCB" w:rsidP="00B50953">
            <w:pPr>
              <w:pStyle w:val="Tabletext"/>
              <w:rPr>
                <w:rFonts w:ascii="Times New Roman" w:hAnsi="Times New Roman" w:cs="Times New Roman"/>
                <w:lang w:val="en-GB"/>
              </w:rPr>
            </w:pPr>
            <w:r w:rsidRPr="008F07EF">
              <w:rPr>
                <w:rFonts w:ascii="Times New Roman" w:hAnsi="Times New Roman" w:cs="Times New Roman"/>
                <w:lang w:val="en-GB"/>
              </w:rPr>
              <w:t>Cha</w:t>
            </w:r>
            <w:r w:rsidRPr="008F07EF">
              <w:rPr>
                <w:rFonts w:ascii="Times New Roman" w:hAnsi="Times New Roman" w:cs="Times New Roman"/>
                <w:spacing w:val="10"/>
                <w:lang w:val="en-GB"/>
              </w:rPr>
              <w:t xml:space="preserve"> </w:t>
            </w:r>
            <w:r w:rsidRPr="008F07EF">
              <w:rPr>
                <w:rFonts w:ascii="Times New Roman" w:hAnsi="Times New Roman" w:cs="Times New Roman"/>
                <w:spacing w:val="-1"/>
                <w:lang w:val="en-GB"/>
              </w:rPr>
              <w:t>Kwo</w:t>
            </w:r>
            <w:r w:rsidRPr="008F07EF">
              <w:rPr>
                <w:rFonts w:ascii="Times New Roman" w:hAnsi="Times New Roman" w:cs="Times New Roman"/>
                <w:spacing w:val="11"/>
                <w:lang w:val="en-GB"/>
              </w:rPr>
              <w:t xml:space="preserve"> </w:t>
            </w:r>
            <w:r w:rsidRPr="008F07EF">
              <w:rPr>
                <w:rFonts w:ascii="Times New Roman" w:hAnsi="Times New Roman" w:cs="Times New Roman"/>
                <w:lang w:val="en-GB"/>
              </w:rPr>
              <w:t>Ling</w:t>
            </w:r>
          </w:p>
        </w:tc>
        <w:tc>
          <w:tcPr>
            <w:tcW w:w="1843" w:type="dxa"/>
            <w:hideMark/>
          </w:tcPr>
          <w:p w14:paraId="03672027" w14:textId="77777777" w:rsidR="00282FCB" w:rsidRPr="008F07EF" w:rsidRDefault="00282FCB" w:rsidP="00B50953">
            <w:pPr>
              <w:pStyle w:val="Tabletext"/>
              <w:jc w:val="center"/>
              <w:rPr>
                <w:rFonts w:ascii="Times New Roman" w:hAnsi="Times New Roman" w:cs="Times New Roman"/>
                <w:lang w:val="en-GB"/>
              </w:rPr>
            </w:pPr>
            <w:r w:rsidRPr="008F07EF">
              <w:rPr>
                <w:rFonts w:ascii="Times New Roman" w:hAnsi="Times New Roman" w:cs="Times New Roman"/>
                <w:lang w:val="en-GB"/>
              </w:rPr>
              <w:t>23.4</w:t>
            </w:r>
          </w:p>
        </w:tc>
        <w:tc>
          <w:tcPr>
            <w:tcW w:w="2126" w:type="dxa"/>
            <w:hideMark/>
          </w:tcPr>
          <w:p w14:paraId="26493BFB" w14:textId="77777777" w:rsidR="00282FCB" w:rsidRPr="008F07EF" w:rsidRDefault="00282FCB" w:rsidP="00B50953">
            <w:pPr>
              <w:pStyle w:val="Tabletext"/>
              <w:jc w:val="center"/>
              <w:rPr>
                <w:rFonts w:ascii="Times New Roman" w:hAnsi="Times New Roman" w:cs="Times New Roman"/>
                <w:lang w:val="en-GB"/>
              </w:rPr>
            </w:pPr>
            <w:r w:rsidRPr="008F07EF">
              <w:rPr>
                <w:rFonts w:ascii="Times New Roman" w:eastAsia="Calibri" w:hAnsi="Times New Roman" w:cs="Times New Roman"/>
                <w:lang w:val="en-GB"/>
              </w:rPr>
              <w:t>−</w:t>
            </w:r>
            <w:r w:rsidRPr="008F07EF">
              <w:rPr>
                <w:rFonts w:ascii="Times New Roman" w:hAnsi="Times New Roman" w:cs="Times New Roman"/>
                <w:lang w:val="en-GB"/>
              </w:rPr>
              <w:t>73.7</w:t>
            </w:r>
          </w:p>
        </w:tc>
      </w:tr>
      <w:tr w:rsidR="00282FCB" w:rsidRPr="008F07EF" w14:paraId="54D2FD08" w14:textId="77777777" w:rsidTr="003E09A8">
        <w:trPr>
          <w:jc w:val="center"/>
        </w:trPr>
        <w:tc>
          <w:tcPr>
            <w:tcW w:w="1135" w:type="dxa"/>
            <w:vMerge/>
            <w:hideMark/>
          </w:tcPr>
          <w:p w14:paraId="1B91CE97" w14:textId="77777777" w:rsidR="00282FCB" w:rsidRPr="008F07EF" w:rsidRDefault="00282FCB" w:rsidP="00B50953">
            <w:pPr>
              <w:pStyle w:val="Tabletext"/>
              <w:rPr>
                <w:rFonts w:ascii="Times New Roman" w:hAnsi="Times New Roman" w:cs="Times New Roman"/>
                <w:lang w:val="en-GB"/>
              </w:rPr>
            </w:pPr>
          </w:p>
        </w:tc>
        <w:tc>
          <w:tcPr>
            <w:tcW w:w="3224" w:type="dxa"/>
            <w:hideMark/>
          </w:tcPr>
          <w:p w14:paraId="43AF4A07" w14:textId="77777777" w:rsidR="00282FCB" w:rsidRPr="008F07EF" w:rsidRDefault="00282FCB" w:rsidP="00B50953">
            <w:pPr>
              <w:pStyle w:val="Tabletext"/>
              <w:rPr>
                <w:rFonts w:ascii="Times New Roman" w:hAnsi="Times New Roman" w:cs="Times New Roman"/>
                <w:lang w:val="en-GB"/>
              </w:rPr>
            </w:pPr>
            <w:r w:rsidRPr="008F07EF">
              <w:rPr>
                <w:rFonts w:ascii="Times New Roman" w:hAnsi="Times New Roman" w:cs="Times New Roman"/>
                <w:spacing w:val="-3"/>
                <w:lang w:val="en-GB"/>
              </w:rPr>
              <w:t>Tui</w:t>
            </w:r>
            <w:r w:rsidRPr="008F07EF">
              <w:rPr>
                <w:rFonts w:ascii="Times New Roman" w:hAnsi="Times New Roman" w:cs="Times New Roman"/>
                <w:spacing w:val="11"/>
                <w:lang w:val="en-GB"/>
              </w:rPr>
              <w:t xml:space="preserve"> </w:t>
            </w:r>
            <w:r w:rsidRPr="008F07EF">
              <w:rPr>
                <w:rFonts w:ascii="Times New Roman" w:hAnsi="Times New Roman" w:cs="Times New Roman"/>
                <w:lang w:val="en-GB"/>
              </w:rPr>
              <w:t>Min</w:t>
            </w:r>
            <w:r w:rsidRPr="008F07EF">
              <w:rPr>
                <w:rFonts w:ascii="Times New Roman" w:hAnsi="Times New Roman" w:cs="Times New Roman"/>
                <w:spacing w:val="11"/>
                <w:lang w:val="en-GB"/>
              </w:rPr>
              <w:t xml:space="preserve"> </w:t>
            </w:r>
            <w:r w:rsidRPr="008F07EF">
              <w:rPr>
                <w:rFonts w:ascii="Times New Roman" w:hAnsi="Times New Roman" w:cs="Times New Roman"/>
                <w:lang w:val="en-GB"/>
              </w:rPr>
              <w:t>Hoi</w:t>
            </w:r>
          </w:p>
        </w:tc>
        <w:tc>
          <w:tcPr>
            <w:tcW w:w="1843" w:type="dxa"/>
            <w:hideMark/>
          </w:tcPr>
          <w:p w14:paraId="36B7B9D9" w14:textId="77777777" w:rsidR="00282FCB" w:rsidRPr="008F07EF" w:rsidRDefault="00282FCB" w:rsidP="00B50953">
            <w:pPr>
              <w:pStyle w:val="Tabletext"/>
              <w:jc w:val="center"/>
              <w:rPr>
                <w:rFonts w:ascii="Times New Roman" w:hAnsi="Times New Roman" w:cs="Times New Roman"/>
                <w:lang w:val="en-GB"/>
              </w:rPr>
            </w:pPr>
            <w:r w:rsidRPr="008F07EF">
              <w:rPr>
                <w:rFonts w:ascii="Times New Roman" w:hAnsi="Times New Roman" w:cs="Times New Roman"/>
                <w:lang w:val="en-GB"/>
              </w:rPr>
              <w:t>20.7</w:t>
            </w:r>
          </w:p>
        </w:tc>
        <w:tc>
          <w:tcPr>
            <w:tcW w:w="2126" w:type="dxa"/>
            <w:hideMark/>
          </w:tcPr>
          <w:p w14:paraId="4161825D" w14:textId="77777777" w:rsidR="00282FCB" w:rsidRPr="008F07EF" w:rsidRDefault="00282FCB" w:rsidP="00B50953">
            <w:pPr>
              <w:pStyle w:val="Tabletext"/>
              <w:jc w:val="center"/>
              <w:rPr>
                <w:rFonts w:ascii="Times New Roman" w:hAnsi="Times New Roman" w:cs="Times New Roman"/>
                <w:lang w:val="en-GB"/>
              </w:rPr>
            </w:pPr>
            <w:r w:rsidRPr="008F07EF">
              <w:rPr>
                <w:rFonts w:ascii="Times New Roman" w:eastAsia="Calibri" w:hAnsi="Times New Roman" w:cs="Times New Roman"/>
                <w:lang w:val="en-GB"/>
              </w:rPr>
              <w:t>−</w:t>
            </w:r>
            <w:r w:rsidRPr="008F07EF">
              <w:rPr>
                <w:rFonts w:ascii="Times New Roman" w:hAnsi="Times New Roman" w:cs="Times New Roman"/>
                <w:lang w:val="en-GB"/>
              </w:rPr>
              <w:t>79.0</w:t>
            </w:r>
          </w:p>
        </w:tc>
      </w:tr>
      <w:tr w:rsidR="00282FCB" w:rsidRPr="008F07EF" w14:paraId="0EF8D05E" w14:textId="77777777" w:rsidTr="003E09A8">
        <w:trPr>
          <w:jc w:val="center"/>
        </w:trPr>
        <w:tc>
          <w:tcPr>
            <w:tcW w:w="1135" w:type="dxa"/>
            <w:vMerge/>
            <w:hideMark/>
          </w:tcPr>
          <w:p w14:paraId="3D41EE2E" w14:textId="77777777" w:rsidR="00282FCB" w:rsidRPr="008F07EF" w:rsidRDefault="00282FCB" w:rsidP="00B50953">
            <w:pPr>
              <w:pStyle w:val="Tabletext"/>
              <w:rPr>
                <w:rFonts w:ascii="Times New Roman" w:hAnsi="Times New Roman" w:cs="Times New Roman"/>
                <w:lang w:val="en-GB"/>
              </w:rPr>
            </w:pPr>
          </w:p>
        </w:tc>
        <w:tc>
          <w:tcPr>
            <w:tcW w:w="3224" w:type="dxa"/>
            <w:hideMark/>
          </w:tcPr>
          <w:p w14:paraId="255B1F1F" w14:textId="77777777" w:rsidR="00282FCB" w:rsidRPr="008F07EF" w:rsidRDefault="00282FCB" w:rsidP="00B50953">
            <w:pPr>
              <w:pStyle w:val="Tabletext"/>
              <w:rPr>
                <w:rFonts w:ascii="Times New Roman" w:hAnsi="Times New Roman" w:cs="Times New Roman"/>
                <w:lang w:val="en-GB"/>
              </w:rPr>
            </w:pPr>
            <w:r w:rsidRPr="008F07EF">
              <w:rPr>
                <w:rFonts w:ascii="Times New Roman" w:hAnsi="Times New Roman" w:cs="Times New Roman"/>
                <w:lang w:val="en-GB"/>
              </w:rPr>
              <w:t>Lung</w:t>
            </w:r>
            <w:r w:rsidRPr="008F07EF">
              <w:rPr>
                <w:rFonts w:ascii="Times New Roman" w:hAnsi="Times New Roman" w:cs="Times New Roman"/>
                <w:spacing w:val="10"/>
                <w:lang w:val="en-GB"/>
              </w:rPr>
              <w:t xml:space="preserve"> </w:t>
            </w:r>
            <w:r w:rsidRPr="008F07EF">
              <w:rPr>
                <w:rFonts w:ascii="Times New Roman" w:hAnsi="Times New Roman" w:cs="Times New Roman"/>
                <w:lang w:val="en-GB"/>
              </w:rPr>
              <w:t>Mei</w:t>
            </w:r>
            <w:r w:rsidRPr="008F07EF">
              <w:rPr>
                <w:rFonts w:ascii="Times New Roman" w:hAnsi="Times New Roman" w:cs="Times New Roman"/>
                <w:spacing w:val="11"/>
                <w:lang w:val="en-GB"/>
              </w:rPr>
              <w:t xml:space="preserve"> </w:t>
            </w:r>
            <w:r w:rsidRPr="008F07EF">
              <w:rPr>
                <w:rFonts w:ascii="Times New Roman" w:hAnsi="Times New Roman" w:cs="Times New Roman"/>
                <w:lang w:val="en-GB"/>
              </w:rPr>
              <w:t>Tsuen</w:t>
            </w:r>
            <w:r w:rsidRPr="008F07EF">
              <w:rPr>
                <w:rFonts w:ascii="Times New Roman" w:hAnsi="Times New Roman" w:cs="Times New Roman"/>
                <w:spacing w:val="10"/>
                <w:lang w:val="en-GB"/>
              </w:rPr>
              <w:t xml:space="preserve"> </w:t>
            </w:r>
            <w:r w:rsidRPr="008F07EF">
              <w:rPr>
                <w:rFonts w:ascii="Times New Roman" w:hAnsi="Times New Roman" w:cs="Times New Roman"/>
                <w:lang w:val="en-GB"/>
              </w:rPr>
              <w:t>Road</w:t>
            </w:r>
          </w:p>
        </w:tc>
        <w:tc>
          <w:tcPr>
            <w:tcW w:w="1843" w:type="dxa"/>
            <w:hideMark/>
          </w:tcPr>
          <w:p w14:paraId="33C5BBE2" w14:textId="77777777" w:rsidR="00282FCB" w:rsidRPr="008F07EF" w:rsidRDefault="00282FCB" w:rsidP="00B50953">
            <w:pPr>
              <w:pStyle w:val="Tabletext"/>
              <w:jc w:val="center"/>
              <w:rPr>
                <w:rFonts w:ascii="Times New Roman" w:hAnsi="Times New Roman" w:cs="Times New Roman"/>
                <w:lang w:val="en-GB"/>
              </w:rPr>
            </w:pPr>
            <w:r w:rsidRPr="008F07EF">
              <w:rPr>
                <w:rFonts w:ascii="Times New Roman" w:hAnsi="Times New Roman" w:cs="Times New Roman"/>
                <w:lang w:val="en-GB"/>
              </w:rPr>
              <w:t>18.9</w:t>
            </w:r>
          </w:p>
        </w:tc>
        <w:tc>
          <w:tcPr>
            <w:tcW w:w="2126" w:type="dxa"/>
            <w:hideMark/>
          </w:tcPr>
          <w:p w14:paraId="43C59BDA" w14:textId="77777777" w:rsidR="00282FCB" w:rsidRPr="008F07EF" w:rsidRDefault="00282FCB" w:rsidP="00B50953">
            <w:pPr>
              <w:pStyle w:val="Tabletext"/>
              <w:jc w:val="center"/>
              <w:rPr>
                <w:rFonts w:ascii="Times New Roman" w:hAnsi="Times New Roman" w:cs="Times New Roman"/>
                <w:lang w:val="en-GB"/>
              </w:rPr>
            </w:pPr>
            <w:r w:rsidRPr="008F07EF">
              <w:rPr>
                <w:rFonts w:ascii="Times New Roman" w:eastAsia="Calibri" w:hAnsi="Times New Roman" w:cs="Times New Roman"/>
                <w:lang w:val="en-GB"/>
              </w:rPr>
              <w:t>−</w:t>
            </w:r>
            <w:r w:rsidRPr="008F07EF">
              <w:rPr>
                <w:rFonts w:ascii="Times New Roman" w:hAnsi="Times New Roman" w:cs="Times New Roman"/>
                <w:lang w:val="en-GB"/>
              </w:rPr>
              <w:t>80.1</w:t>
            </w:r>
          </w:p>
        </w:tc>
      </w:tr>
      <w:tr w:rsidR="00282FCB" w:rsidRPr="008F07EF" w14:paraId="00FA0EED" w14:textId="77777777" w:rsidTr="003E09A8">
        <w:trPr>
          <w:jc w:val="center"/>
        </w:trPr>
        <w:tc>
          <w:tcPr>
            <w:tcW w:w="1135" w:type="dxa"/>
            <w:vMerge/>
            <w:hideMark/>
          </w:tcPr>
          <w:p w14:paraId="7A5E5546" w14:textId="77777777" w:rsidR="00282FCB" w:rsidRPr="008F07EF" w:rsidRDefault="00282FCB" w:rsidP="00B50953">
            <w:pPr>
              <w:pStyle w:val="Tabletext"/>
              <w:rPr>
                <w:rFonts w:ascii="Times New Roman" w:hAnsi="Times New Roman" w:cs="Times New Roman"/>
                <w:lang w:val="en-GB"/>
              </w:rPr>
            </w:pPr>
          </w:p>
        </w:tc>
        <w:tc>
          <w:tcPr>
            <w:tcW w:w="3224" w:type="dxa"/>
            <w:hideMark/>
          </w:tcPr>
          <w:p w14:paraId="0FFA684D" w14:textId="77777777" w:rsidR="00282FCB" w:rsidRPr="008F07EF" w:rsidRDefault="00282FCB" w:rsidP="00B50953">
            <w:pPr>
              <w:pStyle w:val="Tabletext"/>
              <w:rPr>
                <w:rFonts w:ascii="Times New Roman" w:hAnsi="Times New Roman" w:cs="Times New Roman"/>
                <w:lang w:val="en-GB"/>
              </w:rPr>
            </w:pPr>
            <w:r w:rsidRPr="008F07EF">
              <w:rPr>
                <w:rFonts w:ascii="Times New Roman" w:hAnsi="Times New Roman" w:cs="Times New Roman"/>
                <w:spacing w:val="-2"/>
                <w:lang w:val="en-GB"/>
              </w:rPr>
              <w:t>Tin</w:t>
            </w:r>
            <w:r w:rsidRPr="008F07EF">
              <w:rPr>
                <w:rFonts w:ascii="Times New Roman" w:hAnsi="Times New Roman" w:cs="Times New Roman"/>
                <w:spacing w:val="10"/>
                <w:lang w:val="en-GB"/>
              </w:rPr>
              <w:t xml:space="preserve"> </w:t>
            </w:r>
            <w:r w:rsidRPr="008F07EF">
              <w:rPr>
                <w:rFonts w:ascii="Times New Roman" w:hAnsi="Times New Roman" w:cs="Times New Roman"/>
                <w:lang w:val="en-GB"/>
              </w:rPr>
              <w:t>Sam</w:t>
            </w:r>
            <w:r w:rsidRPr="008F07EF">
              <w:rPr>
                <w:rFonts w:ascii="Times New Roman" w:hAnsi="Times New Roman" w:cs="Times New Roman"/>
                <w:spacing w:val="10"/>
                <w:lang w:val="en-GB"/>
              </w:rPr>
              <w:t xml:space="preserve"> </w:t>
            </w:r>
            <w:r w:rsidRPr="008F07EF">
              <w:rPr>
                <w:rFonts w:ascii="Times New Roman" w:hAnsi="Times New Roman" w:cs="Times New Roman"/>
                <w:spacing w:val="-2"/>
                <w:lang w:val="en-GB"/>
              </w:rPr>
              <w:t>Village</w:t>
            </w:r>
          </w:p>
        </w:tc>
        <w:tc>
          <w:tcPr>
            <w:tcW w:w="1843" w:type="dxa"/>
            <w:hideMark/>
          </w:tcPr>
          <w:p w14:paraId="14800DD8" w14:textId="77777777" w:rsidR="00282FCB" w:rsidRPr="008F07EF" w:rsidRDefault="00282FCB" w:rsidP="00B50953">
            <w:pPr>
              <w:pStyle w:val="Tabletext"/>
              <w:jc w:val="center"/>
              <w:rPr>
                <w:rFonts w:ascii="Times New Roman" w:hAnsi="Times New Roman" w:cs="Times New Roman"/>
                <w:lang w:val="en-GB"/>
              </w:rPr>
            </w:pPr>
            <w:r w:rsidRPr="008F07EF">
              <w:rPr>
                <w:rFonts w:ascii="Times New Roman" w:hAnsi="Times New Roman" w:cs="Times New Roman"/>
                <w:lang w:val="en-GB"/>
              </w:rPr>
              <w:t>21.2</w:t>
            </w:r>
          </w:p>
        </w:tc>
        <w:tc>
          <w:tcPr>
            <w:tcW w:w="2126" w:type="dxa"/>
            <w:hideMark/>
          </w:tcPr>
          <w:p w14:paraId="0F9FCFF8" w14:textId="77777777" w:rsidR="00282FCB" w:rsidRPr="008F07EF" w:rsidRDefault="00282FCB" w:rsidP="00B50953">
            <w:pPr>
              <w:pStyle w:val="Tabletext"/>
              <w:jc w:val="center"/>
              <w:rPr>
                <w:rFonts w:ascii="Times New Roman" w:hAnsi="Times New Roman" w:cs="Times New Roman"/>
                <w:lang w:val="en-GB"/>
              </w:rPr>
            </w:pPr>
            <w:r w:rsidRPr="008F07EF">
              <w:rPr>
                <w:rFonts w:ascii="Times New Roman" w:eastAsia="Calibri" w:hAnsi="Times New Roman" w:cs="Times New Roman"/>
                <w:lang w:val="en-GB"/>
              </w:rPr>
              <w:t>−</w:t>
            </w:r>
            <w:r w:rsidRPr="008F07EF">
              <w:rPr>
                <w:rFonts w:ascii="Times New Roman" w:hAnsi="Times New Roman" w:cs="Times New Roman"/>
                <w:lang w:val="en-GB"/>
              </w:rPr>
              <w:t>76.7</w:t>
            </w:r>
          </w:p>
        </w:tc>
      </w:tr>
      <w:tr w:rsidR="00282FCB" w:rsidRPr="008F07EF" w14:paraId="24B4B275" w14:textId="77777777" w:rsidTr="003E09A8">
        <w:trPr>
          <w:jc w:val="center"/>
        </w:trPr>
        <w:tc>
          <w:tcPr>
            <w:tcW w:w="1135" w:type="dxa"/>
            <w:vMerge/>
            <w:hideMark/>
          </w:tcPr>
          <w:p w14:paraId="141B458F" w14:textId="77777777" w:rsidR="00282FCB" w:rsidRPr="008F07EF" w:rsidRDefault="00282FCB" w:rsidP="00B50953">
            <w:pPr>
              <w:pStyle w:val="Tabletext"/>
              <w:rPr>
                <w:rFonts w:ascii="Times New Roman" w:hAnsi="Times New Roman" w:cs="Times New Roman"/>
                <w:lang w:val="en-GB"/>
              </w:rPr>
            </w:pPr>
          </w:p>
        </w:tc>
        <w:tc>
          <w:tcPr>
            <w:tcW w:w="3224" w:type="dxa"/>
            <w:hideMark/>
          </w:tcPr>
          <w:p w14:paraId="75483FE9" w14:textId="77777777" w:rsidR="00282FCB" w:rsidRPr="008F07EF" w:rsidRDefault="00282FCB" w:rsidP="00B50953">
            <w:pPr>
              <w:pStyle w:val="Tabletext"/>
              <w:rPr>
                <w:rFonts w:ascii="Times New Roman" w:hAnsi="Times New Roman" w:cs="Times New Roman"/>
                <w:lang w:val="en-GB"/>
              </w:rPr>
            </w:pPr>
            <w:r w:rsidRPr="008F07EF">
              <w:rPr>
                <w:rFonts w:ascii="Times New Roman" w:hAnsi="Times New Roman" w:cs="Times New Roman"/>
                <w:lang w:val="en-GB"/>
              </w:rPr>
              <w:t>Mong</w:t>
            </w:r>
            <w:r w:rsidRPr="008F07EF">
              <w:rPr>
                <w:rFonts w:ascii="Times New Roman" w:hAnsi="Times New Roman" w:cs="Times New Roman"/>
                <w:spacing w:val="11"/>
                <w:lang w:val="en-GB"/>
              </w:rPr>
              <w:t xml:space="preserve"> </w:t>
            </w:r>
            <w:r w:rsidRPr="008F07EF">
              <w:rPr>
                <w:rFonts w:ascii="Times New Roman" w:hAnsi="Times New Roman" w:cs="Times New Roman"/>
                <w:spacing w:val="-2"/>
                <w:lang w:val="en-GB"/>
              </w:rPr>
              <w:t>Kok</w:t>
            </w:r>
            <w:r w:rsidRPr="008F07EF">
              <w:rPr>
                <w:rFonts w:ascii="Times New Roman" w:hAnsi="Times New Roman" w:cs="Times New Roman"/>
                <w:spacing w:val="11"/>
                <w:lang w:val="en-GB"/>
              </w:rPr>
              <w:t xml:space="preserve"> </w:t>
            </w:r>
            <w:r w:rsidRPr="008F07EF">
              <w:rPr>
                <w:rFonts w:ascii="Times New Roman" w:hAnsi="Times New Roman" w:cs="Times New Roman"/>
                <w:spacing w:val="-6"/>
                <w:lang w:val="en-GB"/>
              </w:rPr>
              <w:t>Tak</w:t>
            </w:r>
            <w:r w:rsidRPr="008F07EF">
              <w:rPr>
                <w:rFonts w:ascii="Times New Roman" w:hAnsi="Times New Roman" w:cs="Times New Roman"/>
                <w:spacing w:val="11"/>
                <w:lang w:val="en-GB"/>
              </w:rPr>
              <w:t xml:space="preserve"> </w:t>
            </w:r>
            <w:r w:rsidRPr="008F07EF">
              <w:rPr>
                <w:rFonts w:ascii="Times New Roman" w:hAnsi="Times New Roman" w:cs="Times New Roman"/>
                <w:lang w:val="en-GB"/>
              </w:rPr>
              <w:t>Cheong</w:t>
            </w:r>
            <w:r w:rsidRPr="008F07EF">
              <w:rPr>
                <w:rFonts w:ascii="Times New Roman" w:hAnsi="Times New Roman" w:cs="Times New Roman"/>
                <w:spacing w:val="12"/>
                <w:lang w:val="en-GB"/>
              </w:rPr>
              <w:t xml:space="preserve"> </w:t>
            </w:r>
            <w:r w:rsidRPr="008F07EF">
              <w:rPr>
                <w:rFonts w:ascii="Times New Roman" w:hAnsi="Times New Roman" w:cs="Times New Roman"/>
                <w:lang w:val="en-GB"/>
              </w:rPr>
              <w:t>Street</w:t>
            </w:r>
          </w:p>
        </w:tc>
        <w:tc>
          <w:tcPr>
            <w:tcW w:w="1843" w:type="dxa"/>
            <w:hideMark/>
          </w:tcPr>
          <w:p w14:paraId="6FC8C57D" w14:textId="77777777" w:rsidR="00282FCB" w:rsidRPr="008F07EF" w:rsidRDefault="00282FCB" w:rsidP="00B50953">
            <w:pPr>
              <w:pStyle w:val="Tabletext"/>
              <w:jc w:val="center"/>
              <w:rPr>
                <w:rFonts w:ascii="Times New Roman" w:hAnsi="Times New Roman" w:cs="Times New Roman"/>
                <w:lang w:val="en-GB"/>
              </w:rPr>
            </w:pPr>
            <w:r w:rsidRPr="008F07EF">
              <w:rPr>
                <w:rFonts w:ascii="Times New Roman" w:hAnsi="Times New Roman" w:cs="Times New Roman"/>
                <w:lang w:val="en-GB"/>
              </w:rPr>
              <w:t>22.7</w:t>
            </w:r>
          </w:p>
        </w:tc>
        <w:tc>
          <w:tcPr>
            <w:tcW w:w="2126" w:type="dxa"/>
            <w:hideMark/>
          </w:tcPr>
          <w:p w14:paraId="044D4DF7" w14:textId="77777777" w:rsidR="00282FCB" w:rsidRPr="008F07EF" w:rsidRDefault="00282FCB" w:rsidP="00B50953">
            <w:pPr>
              <w:pStyle w:val="Tabletext"/>
              <w:jc w:val="center"/>
              <w:rPr>
                <w:rFonts w:ascii="Times New Roman" w:hAnsi="Times New Roman" w:cs="Times New Roman"/>
                <w:lang w:val="en-GB"/>
              </w:rPr>
            </w:pPr>
            <w:r w:rsidRPr="008F07EF">
              <w:rPr>
                <w:rFonts w:ascii="Times New Roman" w:eastAsia="Calibri" w:hAnsi="Times New Roman" w:cs="Times New Roman"/>
                <w:lang w:val="en-GB"/>
              </w:rPr>
              <w:t>−</w:t>
            </w:r>
            <w:r w:rsidRPr="008F07EF">
              <w:rPr>
                <w:rFonts w:ascii="Times New Roman" w:hAnsi="Times New Roman" w:cs="Times New Roman"/>
                <w:lang w:val="en-GB"/>
              </w:rPr>
              <w:t>75.6</w:t>
            </w:r>
          </w:p>
        </w:tc>
      </w:tr>
      <w:tr w:rsidR="00282FCB" w:rsidRPr="008F07EF" w14:paraId="3F119902" w14:textId="77777777" w:rsidTr="003E09A8">
        <w:trPr>
          <w:jc w:val="center"/>
        </w:trPr>
        <w:tc>
          <w:tcPr>
            <w:tcW w:w="1135" w:type="dxa"/>
            <w:vMerge/>
            <w:hideMark/>
          </w:tcPr>
          <w:p w14:paraId="432EEF0C" w14:textId="77777777" w:rsidR="00282FCB" w:rsidRPr="008F07EF" w:rsidRDefault="00282FCB" w:rsidP="00B50953">
            <w:pPr>
              <w:pStyle w:val="Tabletext"/>
              <w:rPr>
                <w:rFonts w:ascii="Times New Roman" w:hAnsi="Times New Roman" w:cs="Times New Roman"/>
                <w:lang w:val="en-GB"/>
              </w:rPr>
            </w:pPr>
          </w:p>
        </w:tc>
        <w:tc>
          <w:tcPr>
            <w:tcW w:w="3224" w:type="dxa"/>
            <w:hideMark/>
          </w:tcPr>
          <w:p w14:paraId="7A957034" w14:textId="77777777" w:rsidR="00282FCB" w:rsidRPr="008F07EF" w:rsidRDefault="00282FCB" w:rsidP="00B50953">
            <w:pPr>
              <w:pStyle w:val="Tabletext"/>
              <w:rPr>
                <w:rFonts w:ascii="Times New Roman" w:hAnsi="Times New Roman" w:cs="Times New Roman"/>
                <w:lang w:val="en-GB"/>
              </w:rPr>
            </w:pPr>
            <w:r w:rsidRPr="008F07EF">
              <w:rPr>
                <w:rFonts w:ascii="Times New Roman" w:hAnsi="Times New Roman" w:cs="Times New Roman"/>
                <w:lang w:val="en-GB"/>
              </w:rPr>
              <w:t>Hoi</w:t>
            </w:r>
            <w:r w:rsidRPr="008F07EF">
              <w:rPr>
                <w:rFonts w:ascii="Times New Roman" w:hAnsi="Times New Roman" w:cs="Times New Roman"/>
                <w:spacing w:val="10"/>
                <w:lang w:val="en-GB"/>
              </w:rPr>
              <w:t xml:space="preserve"> </w:t>
            </w:r>
            <w:r w:rsidRPr="008F07EF">
              <w:rPr>
                <w:rFonts w:ascii="Times New Roman" w:hAnsi="Times New Roman" w:cs="Times New Roman"/>
                <w:spacing w:val="-1"/>
                <w:lang w:val="en-GB"/>
              </w:rPr>
              <w:t>Fai</w:t>
            </w:r>
            <w:r w:rsidRPr="008F07EF">
              <w:rPr>
                <w:rFonts w:ascii="Times New Roman" w:hAnsi="Times New Roman" w:cs="Times New Roman"/>
                <w:spacing w:val="10"/>
                <w:lang w:val="en-GB"/>
              </w:rPr>
              <w:t xml:space="preserve"> </w:t>
            </w:r>
            <w:r w:rsidRPr="008F07EF">
              <w:rPr>
                <w:rFonts w:ascii="Times New Roman" w:hAnsi="Times New Roman" w:cs="Times New Roman"/>
                <w:lang w:val="en-GB"/>
              </w:rPr>
              <w:t>Road</w:t>
            </w:r>
            <w:r w:rsidRPr="008F07EF">
              <w:rPr>
                <w:rFonts w:ascii="Times New Roman" w:hAnsi="Times New Roman" w:cs="Times New Roman"/>
                <w:spacing w:val="9"/>
                <w:lang w:val="en-GB"/>
              </w:rPr>
              <w:t xml:space="preserve"> </w:t>
            </w:r>
            <w:r w:rsidRPr="008F07EF">
              <w:rPr>
                <w:rFonts w:ascii="Times New Roman" w:hAnsi="Times New Roman" w:cs="Times New Roman"/>
                <w:lang w:val="en-GB"/>
              </w:rPr>
              <w:t>Promenade</w:t>
            </w:r>
          </w:p>
        </w:tc>
        <w:tc>
          <w:tcPr>
            <w:tcW w:w="1843" w:type="dxa"/>
            <w:hideMark/>
          </w:tcPr>
          <w:p w14:paraId="51FE7AB8" w14:textId="77777777" w:rsidR="00282FCB" w:rsidRPr="008F07EF" w:rsidRDefault="00282FCB" w:rsidP="00B50953">
            <w:pPr>
              <w:pStyle w:val="Tabletext"/>
              <w:jc w:val="center"/>
              <w:rPr>
                <w:rFonts w:ascii="Times New Roman" w:hAnsi="Times New Roman" w:cs="Times New Roman"/>
                <w:lang w:val="en-GB"/>
              </w:rPr>
            </w:pPr>
            <w:r w:rsidRPr="008F07EF">
              <w:rPr>
                <w:rFonts w:ascii="Times New Roman" w:hAnsi="Times New Roman" w:cs="Times New Roman"/>
                <w:lang w:val="en-GB"/>
              </w:rPr>
              <w:t>23.1</w:t>
            </w:r>
          </w:p>
        </w:tc>
        <w:tc>
          <w:tcPr>
            <w:tcW w:w="2126" w:type="dxa"/>
            <w:hideMark/>
          </w:tcPr>
          <w:p w14:paraId="2AB6BA30" w14:textId="77777777" w:rsidR="00282FCB" w:rsidRPr="008F07EF" w:rsidRDefault="00282FCB" w:rsidP="00B50953">
            <w:pPr>
              <w:pStyle w:val="Tabletext"/>
              <w:jc w:val="center"/>
              <w:rPr>
                <w:rFonts w:ascii="Times New Roman" w:hAnsi="Times New Roman" w:cs="Times New Roman"/>
                <w:lang w:val="en-GB"/>
              </w:rPr>
            </w:pPr>
            <w:r w:rsidRPr="008F07EF">
              <w:rPr>
                <w:rFonts w:ascii="Times New Roman" w:eastAsia="Calibri" w:hAnsi="Times New Roman" w:cs="Times New Roman"/>
                <w:lang w:val="en-GB"/>
              </w:rPr>
              <w:t>−</w:t>
            </w:r>
            <w:r w:rsidRPr="008F07EF">
              <w:rPr>
                <w:rFonts w:ascii="Times New Roman" w:hAnsi="Times New Roman" w:cs="Times New Roman"/>
                <w:lang w:val="en-GB"/>
              </w:rPr>
              <w:t>74.9</w:t>
            </w:r>
          </w:p>
        </w:tc>
      </w:tr>
      <w:tr w:rsidR="00282FCB" w:rsidRPr="008F07EF" w14:paraId="7EA7CE11" w14:textId="77777777" w:rsidTr="003E09A8">
        <w:trPr>
          <w:jc w:val="center"/>
        </w:trPr>
        <w:tc>
          <w:tcPr>
            <w:tcW w:w="1135" w:type="dxa"/>
            <w:vMerge/>
            <w:hideMark/>
          </w:tcPr>
          <w:p w14:paraId="2127A5D7" w14:textId="77777777" w:rsidR="00282FCB" w:rsidRPr="008F07EF" w:rsidRDefault="00282FCB" w:rsidP="00B50953">
            <w:pPr>
              <w:pStyle w:val="Tabletext"/>
              <w:rPr>
                <w:rFonts w:ascii="Times New Roman" w:hAnsi="Times New Roman" w:cs="Times New Roman"/>
                <w:lang w:val="en-GB"/>
              </w:rPr>
            </w:pPr>
          </w:p>
        </w:tc>
        <w:tc>
          <w:tcPr>
            <w:tcW w:w="3224" w:type="dxa"/>
            <w:hideMark/>
          </w:tcPr>
          <w:p w14:paraId="0911E0DB" w14:textId="77777777" w:rsidR="00282FCB" w:rsidRPr="008F07EF" w:rsidRDefault="00282FCB" w:rsidP="00B50953">
            <w:pPr>
              <w:pStyle w:val="Tabletext"/>
              <w:rPr>
                <w:rFonts w:ascii="Times New Roman" w:hAnsi="Times New Roman" w:cs="Times New Roman"/>
                <w:lang w:val="en-GB"/>
              </w:rPr>
            </w:pPr>
            <w:r w:rsidRPr="008F07EF">
              <w:rPr>
                <w:rFonts w:ascii="Times New Roman" w:hAnsi="Times New Roman" w:cs="Times New Roman"/>
                <w:lang w:val="en-GB"/>
              </w:rPr>
              <w:t>Stonecutters</w:t>
            </w:r>
            <w:r w:rsidRPr="008F07EF">
              <w:rPr>
                <w:rFonts w:ascii="Times New Roman" w:hAnsi="Times New Roman" w:cs="Times New Roman"/>
                <w:spacing w:val="3"/>
                <w:lang w:val="en-GB"/>
              </w:rPr>
              <w:t xml:space="preserve"> </w:t>
            </w:r>
            <w:r w:rsidRPr="008F07EF">
              <w:rPr>
                <w:rFonts w:ascii="Times New Roman" w:hAnsi="Times New Roman" w:cs="Times New Roman"/>
                <w:lang w:val="en-GB"/>
              </w:rPr>
              <w:t>Island</w:t>
            </w:r>
          </w:p>
        </w:tc>
        <w:tc>
          <w:tcPr>
            <w:tcW w:w="1843" w:type="dxa"/>
            <w:hideMark/>
          </w:tcPr>
          <w:p w14:paraId="0DEBEA6F" w14:textId="77777777" w:rsidR="00282FCB" w:rsidRPr="008F07EF" w:rsidRDefault="00282FCB" w:rsidP="00B50953">
            <w:pPr>
              <w:pStyle w:val="Tabletext"/>
              <w:jc w:val="center"/>
              <w:rPr>
                <w:rFonts w:ascii="Times New Roman" w:hAnsi="Times New Roman" w:cs="Times New Roman"/>
                <w:lang w:val="en-GB"/>
              </w:rPr>
            </w:pPr>
            <w:r w:rsidRPr="008F07EF">
              <w:rPr>
                <w:rFonts w:ascii="Times New Roman" w:hAnsi="Times New Roman" w:cs="Times New Roman"/>
                <w:lang w:val="en-GB"/>
              </w:rPr>
              <w:t>21.1</w:t>
            </w:r>
          </w:p>
        </w:tc>
        <w:tc>
          <w:tcPr>
            <w:tcW w:w="2126" w:type="dxa"/>
            <w:hideMark/>
          </w:tcPr>
          <w:p w14:paraId="2E8D52A2" w14:textId="77777777" w:rsidR="00282FCB" w:rsidRPr="008F07EF" w:rsidRDefault="00282FCB" w:rsidP="00B50953">
            <w:pPr>
              <w:pStyle w:val="Tabletext"/>
              <w:jc w:val="center"/>
              <w:rPr>
                <w:rFonts w:ascii="Times New Roman" w:hAnsi="Times New Roman" w:cs="Times New Roman"/>
                <w:lang w:val="en-GB"/>
              </w:rPr>
            </w:pPr>
            <w:r w:rsidRPr="008F07EF">
              <w:rPr>
                <w:rFonts w:ascii="Times New Roman" w:eastAsia="Calibri" w:hAnsi="Times New Roman" w:cs="Times New Roman"/>
                <w:lang w:val="en-GB"/>
              </w:rPr>
              <w:t>−</w:t>
            </w:r>
            <w:r w:rsidRPr="008F07EF">
              <w:rPr>
                <w:rFonts w:ascii="Times New Roman" w:hAnsi="Times New Roman" w:cs="Times New Roman"/>
                <w:lang w:val="en-GB"/>
              </w:rPr>
              <w:t>77.1</w:t>
            </w:r>
          </w:p>
        </w:tc>
      </w:tr>
    </w:tbl>
    <w:p w14:paraId="06994B61" w14:textId="77777777" w:rsidR="00282FCB" w:rsidRPr="008F07EF" w:rsidRDefault="00282FCB" w:rsidP="00282FCB">
      <w:pPr>
        <w:ind w:leftChars="236" w:left="566" w:rightChars="236" w:right="566" w:firstLine="1"/>
        <w:rPr>
          <w:sz w:val="16"/>
          <w:szCs w:val="16"/>
          <w:lang w:val="en-GB"/>
        </w:rPr>
      </w:pPr>
    </w:p>
    <w:p w14:paraId="41ED7C9D" w14:textId="77777777" w:rsidR="00282FCB" w:rsidRPr="008F07EF" w:rsidRDefault="00282FCB" w:rsidP="00282FCB">
      <w:pPr>
        <w:pStyle w:val="Headingb"/>
        <w:rPr>
          <w:lang w:val="en-GB"/>
        </w:rPr>
      </w:pPr>
      <w:bookmarkStart w:id="2100" w:name="IV-B_Mobile_reception"/>
      <w:bookmarkEnd w:id="2100"/>
      <w:r w:rsidRPr="008F07EF">
        <w:rPr>
          <w:lang w:val="en-GB"/>
        </w:rPr>
        <w:t>B</w:t>
      </w:r>
      <w:r w:rsidRPr="008F07EF">
        <w:rPr>
          <w:lang w:val="en-GB"/>
        </w:rPr>
        <w:tab/>
        <w:t>Mobile</w:t>
      </w:r>
      <w:r w:rsidRPr="008F07EF">
        <w:rPr>
          <w:spacing w:val="5"/>
          <w:lang w:val="en-GB"/>
        </w:rPr>
        <w:t xml:space="preserve"> </w:t>
      </w:r>
      <w:r w:rsidRPr="008F07EF">
        <w:rPr>
          <w:lang w:val="en-GB"/>
        </w:rPr>
        <w:t>reception</w:t>
      </w:r>
    </w:p>
    <w:p w14:paraId="4ED26B9A" w14:textId="77777777" w:rsidR="00282FCB" w:rsidRPr="008F07EF" w:rsidRDefault="00282FCB" w:rsidP="00282FCB">
      <w:pPr>
        <w:rPr>
          <w:rFonts w:eastAsia="Calibri"/>
          <w:lang w:val="en-GB"/>
        </w:rPr>
      </w:pPr>
      <w:r w:rsidRPr="008F07EF">
        <w:rPr>
          <w:rFonts w:eastAsia="Calibri"/>
          <w:lang w:val="en-GB"/>
        </w:rPr>
        <w:t xml:space="preserve">The mobile reception is also of great significance to the mobile terminals such as car or bus TV and smart phones. Therefore, the performance of mobile receptions </w:t>
      </w:r>
      <w:r w:rsidRPr="008F07EF">
        <w:rPr>
          <w:lang w:val="en-GB"/>
        </w:rPr>
        <w:t>wa</w:t>
      </w:r>
      <w:r w:rsidRPr="008F07EF">
        <w:rPr>
          <w:rFonts w:eastAsia="Calibri"/>
          <w:lang w:val="en-GB"/>
        </w:rPr>
        <w:t>s tested sufficiently by selecting several typical routes such as the highway in Hong Kong Island, Kowloon Island loop line and Nathan Road. The DTMB-A receiver can give a block error (BLE) signal from the LDPC decoder, and then a dedicated mobile test recorder will save all the related information to the computer in real time, including the GPS coordinates, received signal strength and BLE signal of continuous test points at one second interval. After that, offline analysis can be performed based on the recorded results.</w:t>
      </w:r>
    </w:p>
    <w:p w14:paraId="7976C13E" w14:textId="77777777" w:rsidR="00282FCB" w:rsidRPr="008F07EF" w:rsidRDefault="00282FCB" w:rsidP="00282FCB">
      <w:pPr>
        <w:rPr>
          <w:rFonts w:eastAsia="Calibri"/>
          <w:szCs w:val="21"/>
          <w:lang w:val="en-GB"/>
        </w:rPr>
      </w:pPr>
      <w:r w:rsidRPr="008F07EF">
        <w:rPr>
          <w:rFonts w:eastAsia="Calibri"/>
          <w:lang w:val="en-GB"/>
        </w:rPr>
        <w:t xml:space="preserve">Figures </w:t>
      </w:r>
      <w:r w:rsidRPr="008F07EF">
        <w:rPr>
          <w:spacing w:val="11"/>
          <w:lang w:val="en-GB"/>
        </w:rPr>
        <w:t>P5-</w:t>
      </w:r>
      <w:r w:rsidRPr="008F07EF">
        <w:rPr>
          <w:rFonts w:eastAsia="Calibri"/>
          <w:lang w:val="en-GB"/>
        </w:rPr>
        <w:t xml:space="preserve">5 and </w:t>
      </w:r>
      <w:r w:rsidRPr="008F07EF">
        <w:rPr>
          <w:spacing w:val="11"/>
          <w:lang w:val="en-GB"/>
        </w:rPr>
        <w:t>P5-</w:t>
      </w:r>
      <w:r w:rsidRPr="008F07EF">
        <w:rPr>
          <w:rFonts w:eastAsia="Calibri"/>
          <w:lang w:val="en-GB"/>
        </w:rPr>
        <w:t xml:space="preserve">6 show the mobile reception results of the Kowloon Island loop line and Nathan Road. Figure </w:t>
      </w:r>
      <w:r w:rsidRPr="008F07EF">
        <w:rPr>
          <w:spacing w:val="11"/>
          <w:lang w:val="en-GB"/>
        </w:rPr>
        <w:t>P5-</w:t>
      </w:r>
      <w:r w:rsidRPr="008F07EF">
        <w:rPr>
          <w:rFonts w:eastAsia="Calibri"/>
          <w:lang w:val="en-GB"/>
        </w:rPr>
        <w:t xml:space="preserve">5(a) gives the received signal strength recorded at one second interval with the range from −55 dBm to −90 dBm. Red colour represents the weakest signal strength and blue means the strongest. Figure </w:t>
      </w:r>
      <w:r w:rsidRPr="008F07EF">
        <w:rPr>
          <w:spacing w:val="11"/>
          <w:lang w:val="en-GB"/>
        </w:rPr>
        <w:t>P5-</w:t>
      </w:r>
      <w:r w:rsidRPr="008F07EF">
        <w:rPr>
          <w:lang w:val="en-GB"/>
        </w:rPr>
        <w:t>5</w:t>
      </w:r>
      <w:r w:rsidRPr="008F07EF">
        <w:rPr>
          <w:rFonts w:eastAsia="Calibri"/>
          <w:lang w:val="en-GB"/>
        </w:rPr>
        <w:t>(b) illustrates the BLE results corresponding to each signal strength point, where green is error-free and red means decoding error appears. It is clear from Fig. P5-5 that the DTMB</w:t>
      </w:r>
      <w:r w:rsidRPr="008F07EF">
        <w:rPr>
          <w:rFonts w:eastAsia="Calibri"/>
          <w:lang w:val="en-GB"/>
        </w:rPr>
        <w:noBreakHyphen/>
        <w:t xml:space="preserve">A receiver can recover the video programme without any bit error at most of the route, besides the location where the received signal power is around −90 dBm. The test results of other routes are also similar to that of Kowloon Island loop line. Figure </w:t>
      </w:r>
      <w:r w:rsidRPr="008F07EF">
        <w:rPr>
          <w:spacing w:val="11"/>
          <w:lang w:val="en-GB"/>
        </w:rPr>
        <w:t>P5-</w:t>
      </w:r>
      <w:r w:rsidRPr="008F07EF">
        <w:rPr>
          <w:rFonts w:eastAsia="Calibri"/>
          <w:lang w:val="en-GB"/>
        </w:rPr>
        <w:t xml:space="preserve">6(a) shows the received signal strength from −60 dBm to −78 dBm on Nathan Road. From Fig. </w:t>
      </w:r>
      <w:r w:rsidRPr="008F07EF">
        <w:rPr>
          <w:spacing w:val="11"/>
          <w:lang w:val="en-GB"/>
        </w:rPr>
        <w:t>P5-</w:t>
      </w:r>
      <w:r w:rsidRPr="008F07EF">
        <w:rPr>
          <w:rFonts w:eastAsia="Calibri"/>
          <w:lang w:val="en-GB"/>
        </w:rPr>
        <w:t>6(b)</w:t>
      </w:r>
      <w:r w:rsidRPr="008F07EF">
        <w:rPr>
          <w:lang w:val="en-GB" w:eastAsia="zh-CN"/>
        </w:rPr>
        <w:t>,</w:t>
      </w:r>
      <w:r w:rsidRPr="008F07EF">
        <w:rPr>
          <w:rFonts w:eastAsia="Calibri"/>
          <w:lang w:val="en-GB"/>
        </w:rPr>
        <w:t xml:space="preserve"> it is clear that DTMB-A can provide very reliable mobile reception on Nathan Road with good signal strength.</w:t>
      </w:r>
      <w:r w:rsidRPr="008F07EF">
        <w:rPr>
          <w:rFonts w:eastAsia="Calibri"/>
          <w:szCs w:val="21"/>
          <w:lang w:val="en-GB"/>
        </w:rPr>
        <w:t xml:space="preserve"> </w:t>
      </w:r>
    </w:p>
    <w:p w14:paraId="5BE0609B" w14:textId="77777777" w:rsidR="00282FCB" w:rsidRPr="008F07EF" w:rsidRDefault="00282FCB" w:rsidP="00282FCB">
      <w:pPr>
        <w:pStyle w:val="FigureNo"/>
        <w:rPr>
          <w:rFonts w:eastAsia="Calibri"/>
          <w:lang w:val="en-GB"/>
        </w:rPr>
      </w:pPr>
      <w:r w:rsidRPr="008F07EF">
        <w:rPr>
          <w:rFonts w:eastAsia="Calibri"/>
          <w:lang w:val="en-GB"/>
        </w:rPr>
        <w:t>Figure</w:t>
      </w:r>
      <w:r w:rsidRPr="008F07EF">
        <w:rPr>
          <w:spacing w:val="11"/>
          <w:lang w:val="en-GB"/>
        </w:rPr>
        <w:t xml:space="preserve"> P5-</w:t>
      </w:r>
      <w:r w:rsidRPr="008F07EF">
        <w:rPr>
          <w:rFonts w:eastAsia="Calibri"/>
          <w:lang w:val="en-GB"/>
        </w:rPr>
        <w:t>5</w:t>
      </w:r>
      <w:bookmarkStart w:id="2101" w:name="_bookmark11"/>
      <w:bookmarkEnd w:id="2101"/>
    </w:p>
    <w:p w14:paraId="49E70887" w14:textId="77777777" w:rsidR="00282FCB" w:rsidRPr="008F07EF" w:rsidRDefault="00282FCB" w:rsidP="00282FCB">
      <w:pPr>
        <w:pStyle w:val="Figuretitle"/>
        <w:rPr>
          <w:sz w:val="9"/>
          <w:szCs w:val="9"/>
          <w:lang w:val="en-GB"/>
        </w:rPr>
      </w:pPr>
      <w:r w:rsidRPr="008F07EF">
        <w:rPr>
          <w:rFonts w:eastAsia="Calibri"/>
          <w:lang w:val="en-GB"/>
        </w:rPr>
        <w:t xml:space="preserve">Mobile reception results of Kowloon Island loop line </w:t>
      </w:r>
      <w:r w:rsidRPr="008F07EF">
        <w:rPr>
          <w:rFonts w:eastAsia="Calibri"/>
          <w:lang w:val="en-GB"/>
        </w:rPr>
        <w:br/>
        <w:t>(a) Receiving signal strength (−55 ~ −90 dBm). (b) BLE signal</w:t>
      </w:r>
    </w:p>
    <w:p w14:paraId="3F3F044D" w14:textId="77777777" w:rsidR="00282FCB" w:rsidRPr="008F07EF" w:rsidRDefault="00282FCB" w:rsidP="00282FCB">
      <w:pPr>
        <w:pStyle w:val="Figure"/>
        <w:rPr>
          <w:sz w:val="20"/>
          <w:lang w:val="en-GB"/>
        </w:rPr>
      </w:pPr>
      <w:r w:rsidRPr="008F07EF">
        <w:rPr>
          <w:noProof/>
          <w:lang w:val="en-GB"/>
        </w:rPr>
        <w:drawing>
          <wp:inline distT="0" distB="0" distL="0" distR="0" wp14:anchorId="0F3F302E" wp14:editId="06280A97">
            <wp:extent cx="5276850" cy="2800350"/>
            <wp:effectExtent l="0" t="0" r="0" b="0"/>
            <wp:docPr id="1268" name="图片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图片 6" descr="Map&#10;&#10;Description automatically generated"/>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276850" cy="2800350"/>
                    </a:xfrm>
                    <a:prstGeom prst="rect">
                      <a:avLst/>
                    </a:prstGeom>
                    <a:noFill/>
                    <a:ln>
                      <a:noFill/>
                    </a:ln>
                  </pic:spPr>
                </pic:pic>
              </a:graphicData>
            </a:graphic>
          </wp:inline>
        </w:drawing>
      </w:r>
    </w:p>
    <w:p w14:paraId="6F94CEF8" w14:textId="77777777" w:rsidR="00282FCB" w:rsidRPr="008F07EF" w:rsidRDefault="00282FCB" w:rsidP="00282FCB">
      <w:pPr>
        <w:pStyle w:val="Figurelegend"/>
        <w:rPr>
          <w:rFonts w:eastAsia="Arial"/>
          <w:sz w:val="20"/>
          <w:szCs w:val="22"/>
          <w:lang w:val="en-GB"/>
        </w:rPr>
      </w:pPr>
      <w:r w:rsidRPr="008F07EF">
        <w:rPr>
          <w:sz w:val="20"/>
          <w:szCs w:val="22"/>
          <w:lang w:val="en-GB"/>
        </w:rPr>
        <w:t>(a)</w:t>
      </w:r>
    </w:p>
    <w:p w14:paraId="3AD4E77F" w14:textId="77777777" w:rsidR="00282FCB" w:rsidRPr="008F07EF" w:rsidRDefault="00282FCB" w:rsidP="00282FCB">
      <w:pPr>
        <w:pStyle w:val="Figure"/>
        <w:rPr>
          <w:rFonts w:ascii="Arial" w:eastAsia="Arial" w:hAnsi="Arial" w:cs="Arial"/>
          <w:sz w:val="20"/>
          <w:lang w:val="en-GB"/>
        </w:rPr>
      </w:pPr>
      <w:r w:rsidRPr="008F07EF">
        <w:rPr>
          <w:noProof/>
          <w:lang w:val="en-GB"/>
        </w:rPr>
        <w:drawing>
          <wp:inline distT="0" distB="0" distL="0" distR="0" wp14:anchorId="492AE6F8" wp14:editId="0DEBA711">
            <wp:extent cx="5276850" cy="2581275"/>
            <wp:effectExtent l="0" t="0" r="0" b="9525"/>
            <wp:docPr id="1269" name="图片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 name="图片 4" descr="Map&#10;&#10;Description automatically generated"/>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276850" cy="2581275"/>
                    </a:xfrm>
                    <a:prstGeom prst="rect">
                      <a:avLst/>
                    </a:prstGeom>
                    <a:noFill/>
                    <a:ln>
                      <a:noFill/>
                    </a:ln>
                  </pic:spPr>
                </pic:pic>
              </a:graphicData>
            </a:graphic>
          </wp:inline>
        </w:drawing>
      </w:r>
    </w:p>
    <w:p w14:paraId="14C1C017" w14:textId="77777777" w:rsidR="00282FCB" w:rsidRPr="008F07EF" w:rsidRDefault="00282FCB" w:rsidP="003D5100">
      <w:pPr>
        <w:pStyle w:val="Figurelegend"/>
        <w:keepNext w:val="0"/>
        <w:keepLines w:val="0"/>
        <w:rPr>
          <w:sz w:val="20"/>
          <w:szCs w:val="22"/>
          <w:lang w:val="en-GB"/>
        </w:rPr>
      </w:pPr>
      <w:r w:rsidRPr="008F07EF">
        <w:rPr>
          <w:sz w:val="20"/>
          <w:szCs w:val="22"/>
          <w:lang w:val="en-GB"/>
        </w:rPr>
        <w:t>(b)</w:t>
      </w:r>
    </w:p>
    <w:p w14:paraId="6F89E9F7" w14:textId="77777777" w:rsidR="00282FCB" w:rsidRPr="008F07EF" w:rsidRDefault="00282FCB" w:rsidP="00282FCB">
      <w:pPr>
        <w:pStyle w:val="FigureNo"/>
        <w:rPr>
          <w:rFonts w:eastAsia="Calibri"/>
          <w:lang w:val="en-GB"/>
        </w:rPr>
      </w:pPr>
      <w:r w:rsidRPr="008F07EF">
        <w:rPr>
          <w:rFonts w:eastAsia="Calibri"/>
          <w:lang w:val="en-GB"/>
        </w:rPr>
        <w:t xml:space="preserve">Figure </w:t>
      </w:r>
      <w:r w:rsidRPr="008F07EF">
        <w:rPr>
          <w:spacing w:val="11"/>
          <w:lang w:val="en-GB"/>
        </w:rPr>
        <w:t>P5-</w:t>
      </w:r>
      <w:r w:rsidRPr="008F07EF">
        <w:rPr>
          <w:rFonts w:eastAsia="Calibri"/>
          <w:lang w:val="en-GB"/>
        </w:rPr>
        <w:t>6</w:t>
      </w:r>
    </w:p>
    <w:p w14:paraId="18E1A99C" w14:textId="77777777" w:rsidR="00282FCB" w:rsidRPr="008F07EF" w:rsidRDefault="00282FCB" w:rsidP="00282FCB">
      <w:pPr>
        <w:pStyle w:val="Figuretitle"/>
        <w:rPr>
          <w:rFonts w:eastAsia="Calibri"/>
          <w:lang w:val="en-GB"/>
        </w:rPr>
      </w:pPr>
      <w:r w:rsidRPr="008F07EF">
        <w:rPr>
          <w:rFonts w:eastAsia="Calibri"/>
          <w:lang w:val="en-GB"/>
        </w:rPr>
        <w:t>Mobile reception results of Nathan Road</w:t>
      </w:r>
      <w:r w:rsidRPr="008F07EF">
        <w:rPr>
          <w:rFonts w:eastAsia="Calibri"/>
          <w:lang w:val="en-GB"/>
        </w:rPr>
        <w:br/>
        <w:t>(a) Receiving signal strength (−60 ~ −78 dBm). (b) BLE signal</w:t>
      </w:r>
    </w:p>
    <w:p w14:paraId="24348956" w14:textId="77777777" w:rsidR="00282FCB" w:rsidRPr="008F07EF" w:rsidRDefault="00282FCB" w:rsidP="00282FCB">
      <w:pPr>
        <w:pStyle w:val="Figure"/>
        <w:rPr>
          <w:rFonts w:eastAsia="Calibri"/>
          <w:szCs w:val="21"/>
          <w:lang w:val="en-GB"/>
        </w:rPr>
      </w:pPr>
      <w:r w:rsidRPr="008F07EF">
        <w:rPr>
          <w:noProof/>
          <w:lang w:val="en-GB"/>
        </w:rPr>
        <w:drawing>
          <wp:inline distT="0" distB="0" distL="0" distR="0" wp14:anchorId="2474EB07" wp14:editId="346939B2">
            <wp:extent cx="4467225" cy="3219450"/>
            <wp:effectExtent l="0" t="0" r="9525" b="0"/>
            <wp:docPr id="1270" name="图片 3" descr="15695497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569549769(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467225" cy="3219450"/>
                    </a:xfrm>
                    <a:prstGeom prst="rect">
                      <a:avLst/>
                    </a:prstGeom>
                    <a:noFill/>
                    <a:ln>
                      <a:noFill/>
                    </a:ln>
                  </pic:spPr>
                </pic:pic>
              </a:graphicData>
            </a:graphic>
          </wp:inline>
        </w:drawing>
      </w:r>
    </w:p>
    <w:p w14:paraId="0E855C8C" w14:textId="77777777" w:rsidR="00282FCB" w:rsidRPr="008F07EF" w:rsidRDefault="00282FCB" w:rsidP="00282FCB">
      <w:pPr>
        <w:pStyle w:val="Figurelegend"/>
        <w:rPr>
          <w:sz w:val="20"/>
          <w:szCs w:val="22"/>
          <w:lang w:val="en-GB"/>
        </w:rPr>
      </w:pPr>
      <w:r w:rsidRPr="008F07EF">
        <w:rPr>
          <w:sz w:val="20"/>
          <w:szCs w:val="22"/>
          <w:lang w:val="en-GB"/>
        </w:rPr>
        <w:t>(a)</w:t>
      </w:r>
    </w:p>
    <w:p w14:paraId="2D3C1218" w14:textId="77777777" w:rsidR="00282FCB" w:rsidRPr="008F07EF" w:rsidRDefault="00282FCB" w:rsidP="00282FCB">
      <w:pPr>
        <w:pStyle w:val="Figure"/>
        <w:rPr>
          <w:rFonts w:eastAsia="Calibri"/>
          <w:szCs w:val="21"/>
          <w:lang w:val="en-GB"/>
        </w:rPr>
      </w:pPr>
      <w:r w:rsidRPr="008F07EF">
        <w:rPr>
          <w:noProof/>
          <w:lang w:val="en-GB"/>
        </w:rPr>
        <w:drawing>
          <wp:inline distT="0" distB="0" distL="0" distR="0" wp14:anchorId="43D72673" wp14:editId="2FEAD9E1">
            <wp:extent cx="4457700" cy="3619500"/>
            <wp:effectExtent l="0" t="0" r="0" b="0"/>
            <wp:docPr id="1271" name="图片 2" descr="15694888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569488812(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457700" cy="3619500"/>
                    </a:xfrm>
                    <a:prstGeom prst="rect">
                      <a:avLst/>
                    </a:prstGeom>
                    <a:noFill/>
                    <a:ln>
                      <a:noFill/>
                    </a:ln>
                  </pic:spPr>
                </pic:pic>
              </a:graphicData>
            </a:graphic>
          </wp:inline>
        </w:drawing>
      </w:r>
    </w:p>
    <w:p w14:paraId="748EF523" w14:textId="77777777" w:rsidR="00282FCB" w:rsidRPr="008F07EF" w:rsidRDefault="00282FCB" w:rsidP="003D5100">
      <w:pPr>
        <w:pStyle w:val="Figurelegend"/>
        <w:keepNext w:val="0"/>
        <w:keepLines w:val="0"/>
        <w:rPr>
          <w:sz w:val="20"/>
          <w:szCs w:val="22"/>
          <w:lang w:val="en-GB"/>
        </w:rPr>
      </w:pPr>
      <w:r w:rsidRPr="008F07EF">
        <w:rPr>
          <w:sz w:val="20"/>
          <w:szCs w:val="22"/>
          <w:lang w:val="en-GB"/>
        </w:rPr>
        <w:t>(b)</w:t>
      </w:r>
    </w:p>
    <w:p w14:paraId="7F04790C" w14:textId="77777777" w:rsidR="00282FCB" w:rsidRPr="008F07EF" w:rsidRDefault="00282FCB" w:rsidP="00282FCB">
      <w:pPr>
        <w:pStyle w:val="Heading2"/>
        <w:rPr>
          <w:rFonts w:eastAsia="Calibri"/>
          <w:lang w:val="en-GB"/>
        </w:rPr>
      </w:pPr>
      <w:bookmarkStart w:id="2102" w:name="_bookmark10"/>
      <w:bookmarkStart w:id="2103" w:name="V_Conclusions"/>
      <w:bookmarkStart w:id="2104" w:name="_Toc54781922"/>
      <w:bookmarkStart w:id="2105" w:name="_Toc132718811"/>
      <w:bookmarkStart w:id="2106" w:name="_Toc132729274"/>
      <w:bookmarkStart w:id="2107" w:name="_Toc163564344"/>
      <w:bookmarkStart w:id="2108" w:name="_Toc163567594"/>
      <w:bookmarkStart w:id="2109" w:name="_Toc163567725"/>
      <w:bookmarkEnd w:id="2102"/>
      <w:bookmarkEnd w:id="2103"/>
      <w:r w:rsidRPr="008F07EF">
        <w:rPr>
          <w:rFonts w:eastAsia="Calibri"/>
          <w:lang w:val="en-GB"/>
        </w:rPr>
        <w:t>1.4</w:t>
      </w:r>
      <w:r w:rsidRPr="008F07EF">
        <w:rPr>
          <w:rFonts w:eastAsia="Calibri"/>
          <w:lang w:val="en-GB"/>
        </w:rPr>
        <w:tab/>
        <w:t>Conclusions</w:t>
      </w:r>
      <w:bookmarkEnd w:id="2104"/>
      <w:bookmarkEnd w:id="2105"/>
      <w:bookmarkEnd w:id="2106"/>
      <w:bookmarkEnd w:id="2107"/>
      <w:bookmarkEnd w:id="2108"/>
      <w:bookmarkEnd w:id="2109"/>
    </w:p>
    <w:p w14:paraId="69A4BE30" w14:textId="6795B312" w:rsidR="00282FCB" w:rsidRPr="008F07EF" w:rsidRDefault="00282FCB" w:rsidP="003D5100">
      <w:pPr>
        <w:keepNext/>
        <w:keepLines/>
        <w:rPr>
          <w:rFonts w:eastAsia="Calibri"/>
          <w:lang w:val="en-GB"/>
        </w:rPr>
      </w:pPr>
      <w:r w:rsidRPr="008F07EF">
        <w:rPr>
          <w:rFonts w:eastAsia="Calibri"/>
          <w:lang w:val="en-GB"/>
        </w:rPr>
        <w:t xml:space="preserve">As the next generation of DTTB standard, DTMB-A system can provide higher spectrum efficiency, stronger reception robustness and anti-multipath capability compared with DTMB system. Therefore, DTMB-A </w:t>
      </w:r>
      <w:r w:rsidRPr="008F07EF">
        <w:rPr>
          <w:lang w:val="en-GB"/>
        </w:rPr>
        <w:t>supports</w:t>
      </w:r>
      <w:r w:rsidRPr="008F07EF">
        <w:rPr>
          <w:rFonts w:eastAsia="Calibri"/>
          <w:lang w:val="en-GB"/>
        </w:rPr>
        <w:t xml:space="preserve"> a wider range of applications and can provide higher quality of services. This contribution presents the field trial results of DTMB-A system in the construction of SFN in Hong Kong. It </w:t>
      </w:r>
      <w:r w:rsidRPr="008F07EF">
        <w:rPr>
          <w:lang w:val="en-GB"/>
        </w:rPr>
        <w:t>validates</w:t>
      </w:r>
      <w:r w:rsidRPr="008F07EF">
        <w:rPr>
          <w:rFonts w:eastAsia="Calibri"/>
          <w:lang w:val="en-GB"/>
        </w:rPr>
        <w:t xml:space="preserve"> that DTMB-A system can support reliable coverage for both fixed and mobile receptions under complicated conditions in Hong Kong. The SFN works very well and 4K UHDTV program</w:t>
      </w:r>
      <w:r w:rsidR="008F07EF" w:rsidRPr="008F07EF">
        <w:rPr>
          <w:rFonts w:eastAsia="Calibri"/>
          <w:lang w:val="en-GB"/>
        </w:rPr>
        <w:t>me</w:t>
      </w:r>
      <w:r w:rsidRPr="008F07EF">
        <w:rPr>
          <w:rFonts w:eastAsia="Calibri"/>
          <w:lang w:val="en-GB"/>
        </w:rPr>
        <w:t>s can be transmitted</w:t>
      </w:r>
      <w:r w:rsidRPr="008F07EF">
        <w:rPr>
          <w:lang w:val="en-GB"/>
        </w:rPr>
        <w:t xml:space="preserve"> reliably</w:t>
      </w:r>
      <w:r w:rsidRPr="008F07EF">
        <w:rPr>
          <w:rFonts w:eastAsia="Calibri"/>
          <w:lang w:val="en-GB"/>
        </w:rPr>
        <w:t xml:space="preserve"> through DTMB-A network.</w:t>
      </w:r>
    </w:p>
    <w:p w14:paraId="702128F4" w14:textId="77777777" w:rsidR="00282FCB" w:rsidRPr="008F07EF" w:rsidRDefault="00282FCB" w:rsidP="00282FCB">
      <w:pPr>
        <w:pStyle w:val="Reasons"/>
        <w:rPr>
          <w:lang w:val="en-GB"/>
        </w:rPr>
      </w:pPr>
    </w:p>
    <w:p w14:paraId="432CF999" w14:textId="77777777" w:rsidR="00282FCB" w:rsidRPr="008F07EF" w:rsidRDefault="00282FCB" w:rsidP="00282FCB">
      <w:pPr>
        <w:rPr>
          <w:lang w:val="en-GB"/>
        </w:rPr>
      </w:pPr>
    </w:p>
    <w:p w14:paraId="2F703E38" w14:textId="77777777" w:rsidR="00282FCB" w:rsidRPr="008F07EF" w:rsidRDefault="00282FCB" w:rsidP="00282FCB">
      <w:pPr>
        <w:pStyle w:val="Reftitle"/>
        <w:rPr>
          <w:lang w:val="en-GB" w:eastAsia="zh-TW"/>
        </w:rPr>
      </w:pPr>
      <w:r w:rsidRPr="008F07EF">
        <w:rPr>
          <w:lang w:val="en-GB" w:eastAsia="zh-TW"/>
        </w:rPr>
        <w:t>References</w:t>
      </w:r>
    </w:p>
    <w:p w14:paraId="000FC9CE" w14:textId="77777777" w:rsidR="00282FCB" w:rsidRPr="008F07EF" w:rsidRDefault="00282FCB" w:rsidP="00282FCB">
      <w:pPr>
        <w:pStyle w:val="Reftext"/>
        <w:rPr>
          <w:lang w:val="en-GB"/>
        </w:rPr>
      </w:pPr>
      <w:r w:rsidRPr="008F07EF">
        <w:rPr>
          <w:rFonts w:eastAsia="PMingLiU"/>
          <w:lang w:val="en-GB" w:eastAsia="zh-TW"/>
        </w:rPr>
        <w:t>[1]</w:t>
      </w:r>
      <w:r w:rsidRPr="008F07EF">
        <w:rPr>
          <w:rFonts w:eastAsia="PMingLiU"/>
          <w:lang w:val="en-GB" w:eastAsia="zh-TW"/>
        </w:rPr>
        <w:tab/>
        <w:t xml:space="preserve">Recommendation ITU-R BT.1306 – Error correction, data framing, modulation and emission methods for digital terrestrial television broadcasting </w:t>
      </w:r>
    </w:p>
    <w:p w14:paraId="78BDA70B" w14:textId="5B6CADAA" w:rsidR="00282FCB" w:rsidRPr="008F07EF" w:rsidRDefault="00282FCB" w:rsidP="008F07EF">
      <w:pPr>
        <w:pStyle w:val="Reftext"/>
        <w:jc w:val="left"/>
        <w:rPr>
          <w:lang w:val="en-GB"/>
        </w:rPr>
      </w:pPr>
      <w:r w:rsidRPr="008F07EF">
        <w:rPr>
          <w:rFonts w:eastAsia="PMingLiU"/>
          <w:lang w:val="en-GB" w:eastAsia="zh-TW"/>
        </w:rPr>
        <w:t>[2]</w:t>
      </w:r>
      <w:r w:rsidRPr="008F07EF">
        <w:rPr>
          <w:rFonts w:eastAsia="PMingLiU"/>
          <w:lang w:val="en-GB" w:eastAsia="zh-TW"/>
        </w:rPr>
        <w:tab/>
        <w:t>Technical Standard for Digital Terrestrial Television Broadcasting, Statement of the</w:t>
      </w:r>
      <w:r w:rsidR="008F07EF">
        <w:rPr>
          <w:rFonts w:eastAsia="PMingLiU"/>
          <w:lang w:val="en-GB" w:eastAsia="zh-TW"/>
        </w:rPr>
        <w:t xml:space="preserve"> </w:t>
      </w:r>
      <w:r w:rsidRPr="008F07EF">
        <w:rPr>
          <w:rFonts w:eastAsia="PMingLiU"/>
          <w:lang w:val="en-GB" w:eastAsia="zh-TW"/>
        </w:rPr>
        <w:t>Telecommunications Authority, 4 June 2007 (</w:t>
      </w:r>
      <w:hyperlink r:id="rId307" w:history="1">
        <w:r w:rsidRPr="008F07EF">
          <w:rPr>
            <w:rStyle w:val="Hyperlink"/>
            <w:lang w:val="en-GB"/>
          </w:rPr>
          <w:t>http://tel_archives.ofca.gov.hk/en/tas/others/ta20070604.pdf</w:t>
        </w:r>
      </w:hyperlink>
      <w:r w:rsidRPr="008F07EF">
        <w:rPr>
          <w:rFonts w:eastAsia="PMingLiU"/>
          <w:lang w:val="en-GB" w:eastAsia="zh-TW"/>
        </w:rPr>
        <w:t>)</w:t>
      </w:r>
    </w:p>
    <w:p w14:paraId="1EBE4E94" w14:textId="77777777" w:rsidR="00282FCB" w:rsidRPr="008F07EF" w:rsidRDefault="00282FCB" w:rsidP="00282FCB">
      <w:pPr>
        <w:pStyle w:val="Reftext"/>
        <w:rPr>
          <w:lang w:val="en-GB"/>
        </w:rPr>
      </w:pPr>
      <w:r w:rsidRPr="008F07EF">
        <w:rPr>
          <w:lang w:val="en-GB"/>
        </w:rPr>
        <w:t>[3]</w:t>
      </w:r>
      <w:r w:rsidRPr="008F07EF">
        <w:rPr>
          <w:lang w:val="en-GB"/>
        </w:rPr>
        <w:tab/>
        <w:t>Technical Specification for Digital Terrestrial Television Baseline Receiver Requirements, OFTA (</w:t>
      </w:r>
      <w:hyperlink r:id="rId308" w:history="1">
        <w:r w:rsidRPr="008F07EF">
          <w:rPr>
            <w:rStyle w:val="Hyperlink"/>
            <w:lang w:val="en-GB"/>
          </w:rPr>
          <w:t>http://tel_archives.ofca.gov.hk/en/standards/hktaspec/hkta1108.pdf</w:t>
        </w:r>
      </w:hyperlink>
      <w:r w:rsidRPr="008F07EF">
        <w:rPr>
          <w:lang w:val="en-GB"/>
        </w:rPr>
        <w:t>)</w:t>
      </w:r>
    </w:p>
    <w:p w14:paraId="05D95584" w14:textId="77777777" w:rsidR="00282FCB" w:rsidRPr="008F07EF" w:rsidRDefault="00282FCB" w:rsidP="00282FCB">
      <w:pPr>
        <w:pStyle w:val="Reftext"/>
        <w:rPr>
          <w:rFonts w:ascii="sans-serif" w:eastAsia="PMingLiU" w:hAnsi="sans-serif"/>
          <w:lang w:val="en-GB" w:eastAsia="zh-TW"/>
        </w:rPr>
      </w:pPr>
      <w:r w:rsidRPr="008F07EF">
        <w:rPr>
          <w:rFonts w:eastAsia="PMingLiU"/>
          <w:lang w:val="en-GB" w:eastAsia="zh-TW"/>
        </w:rPr>
        <w:t>[4]</w:t>
      </w:r>
      <w:r w:rsidRPr="008F07EF">
        <w:rPr>
          <w:rFonts w:eastAsia="PMingLiU"/>
          <w:lang w:val="en-GB" w:eastAsia="zh-TW"/>
        </w:rPr>
        <w:tab/>
        <w:t xml:space="preserve">Location of the Digital Terrestrial Television (DTT) Stations and the Estimated Coverage (January 2011), OFTA </w:t>
      </w:r>
      <w:hyperlink r:id="rId309" w:history="1">
        <w:r w:rsidRPr="008F07EF">
          <w:rPr>
            <w:rStyle w:val="Hyperlink"/>
            <w:rFonts w:ascii="sans-serif" w:hAnsi="sans-serif"/>
            <w:szCs w:val="24"/>
            <w:lang w:val="en-GB"/>
          </w:rPr>
          <w:t>http://www.digitaltv.gov.hk/general/pdf/coverage.pdf</w:t>
        </w:r>
      </w:hyperlink>
      <w:r w:rsidRPr="008F07EF">
        <w:rPr>
          <w:rFonts w:ascii="sans-serif" w:eastAsia="PMingLiU" w:hAnsi="sans-serif"/>
          <w:lang w:val="en-GB" w:eastAsia="zh-TW"/>
        </w:rPr>
        <w:t xml:space="preserve"> </w:t>
      </w:r>
    </w:p>
    <w:p w14:paraId="5FF68157" w14:textId="77777777" w:rsidR="00B874C6" w:rsidRPr="008F07EF" w:rsidRDefault="00B874C6" w:rsidP="00B874C6">
      <w:pPr>
        <w:rPr>
          <w:lang w:val="en-GB"/>
        </w:rPr>
      </w:pPr>
    </w:p>
    <w:p w14:paraId="0ECCD401" w14:textId="77777777" w:rsidR="00B874C6" w:rsidRPr="008F07EF" w:rsidRDefault="00B874C6" w:rsidP="00B874C6">
      <w:pPr>
        <w:pStyle w:val="Line"/>
      </w:pPr>
    </w:p>
    <w:sectPr w:rsidR="00B874C6" w:rsidRPr="008F07EF" w:rsidSect="00C61166">
      <w:headerReference w:type="even" r:id="rId310"/>
      <w:headerReference w:type="default" r:id="rId311"/>
      <w:footerReference w:type="even" r:id="rId312"/>
      <w:footerReference w:type="default" r:id="rId313"/>
      <w:pgSz w:w="11907" w:h="16834" w:code="9"/>
      <w:pgMar w:top="1418" w:right="1134" w:bottom="1134" w:left="1134" w:header="720" w:footer="48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DDDF1B" w14:textId="77777777" w:rsidR="00B43592" w:rsidRDefault="00B43592">
      <w:r>
        <w:separator/>
      </w:r>
    </w:p>
  </w:endnote>
  <w:endnote w:type="continuationSeparator" w:id="0">
    <w:p w14:paraId="24D031F6" w14:textId="77777777" w:rsidR="00B43592" w:rsidRDefault="00B435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Bold">
    <w:altName w:val="Times New Roman"/>
    <w:panose1 w:val="02020803070505020304"/>
    <w:charset w:val="00"/>
    <w:family w:val="roman"/>
    <w:pitch w:val="variable"/>
    <w:sig w:usb0="00003A87" w:usb1="00000000" w:usb2="00000000" w:usb3="00000000" w:csb0="000000FF" w:csb1="00000000"/>
  </w:font>
  <w:font w:name="Calibri">
    <w:panose1 w:val="020F0502020204030204"/>
    <w:charset w:val="00"/>
    <w:family w:val="swiss"/>
    <w:pitch w:val="variable"/>
    <w:sig w:usb0="E4002EFF" w:usb1="C200247B" w:usb2="00000009" w:usb3="00000000" w:csb0="000001FF" w:csb1="00000000"/>
  </w:font>
  <w:font w:name="AvenirNext LT Pro Medium">
    <w:altName w:val="Calibri"/>
    <w:panose1 w:val="00000000000000000000"/>
    <w:charset w:val="00"/>
    <w:family w:val="swiss"/>
    <w:notTrueType/>
    <w:pitch w:val="variable"/>
    <w:sig w:usb0="800000AF" w:usb1="5000204A" w:usb2="00000000" w:usb3="00000000" w:csb0="00000093" w:csb1="00000000"/>
  </w:font>
  <w:font w:name="AvenirNext LT Pro Regular">
    <w:altName w:val="Calibri"/>
    <w:panose1 w:val="00000000000000000000"/>
    <w:charset w:val="00"/>
    <w:family w:val="swiss"/>
    <w:notTrueType/>
    <w:pitch w:val="variable"/>
    <w:sig w:usb0="800000AF" w:usb1="5000204A" w:usb2="00000000" w:usb3="00000000" w:csb0="00000093" w:csb1="00000000"/>
  </w:font>
  <w:font w:name="PMingLiU">
    <w:panose1 w:val="02010601000101010101"/>
    <w:charset w:val="88"/>
    <w:family w:val="roman"/>
    <w:pitch w:val="variable"/>
    <w:sig w:usb0="A00002FF" w:usb1="28CFFCFA" w:usb2="00000016" w:usb3="00000000" w:csb0="00100001" w:csb1="00000000"/>
  </w:font>
  <w:font w:name="MS Mincho">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LMMNHP+BookmanOldStyle">
    <w:altName w:val="Bookman Old Style"/>
    <w:panose1 w:val="00000000000000000000"/>
    <w:charset w:val="00"/>
    <w:family w:val="roman"/>
    <w:notTrueType/>
    <w:pitch w:val="default"/>
    <w:sig w:usb0="00000003" w:usb1="00000000" w:usb2="00000000" w:usb3="00000000" w:csb0="00000001" w:csb1="00000000"/>
  </w:font>
  <w:font w:name="Batang">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onsolas">
    <w:panose1 w:val="020B0609020204030204"/>
    <w:charset w:val="00"/>
    <w:family w:val="modern"/>
    <w:pitch w:val="fixed"/>
    <w:sig w:usb0="E00006FF" w:usb1="0000FCFF" w:usb2="00000001" w:usb3="00000000" w:csb0="0000019F" w:csb1="00000000"/>
  </w:font>
  <w:font w:name="FuturaA Bk BT">
    <w:altName w:val="Century Gothic"/>
    <w:panose1 w:val="00000000000000000000"/>
    <w:charset w:val="00"/>
    <w:family w:val="swiss"/>
    <w:notTrueType/>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MS PGothic">
    <w:panose1 w:val="020B0600070205080204"/>
    <w:charset w:val="80"/>
    <w:family w:val="swiss"/>
    <w:pitch w:val="variable"/>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G Times">
    <w:altName w:val="Times New Roman"/>
    <w:charset w:val="00"/>
    <w:family w:val="roman"/>
    <w:pitch w:val="variable"/>
    <w:sig w:usb0="00000007" w:usb1="00000000" w:usb2="00000000" w:usb3="00000000" w:csb0="00000093" w:csb1="00000000"/>
  </w:font>
  <w:font w:name="Cambria Math">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DengXian">
    <w:panose1 w:val="02010600030101010101"/>
    <w:charset w:val="86"/>
    <w:family w:val="auto"/>
    <w:pitch w:val="variable"/>
    <w:sig w:usb0="A00002BF" w:usb1="38CF7CFA" w:usb2="00000016" w:usb3="00000000" w:csb0="0004000F" w:csb1="00000000"/>
  </w:font>
  <w:font w:name="sans-serif">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43CF88" w14:textId="77777777" w:rsidR="00301DB3" w:rsidRDefault="00301DB3">
    <w:pPr>
      <w:pStyle w:val="Footer"/>
    </w:pPr>
    <w:r>
      <w:drawing>
        <wp:anchor distT="0" distB="0" distL="0" distR="0" simplePos="0" relativeHeight="251656192" behindDoc="0" locked="0" layoutInCell="1" allowOverlap="1" wp14:anchorId="236699D6" wp14:editId="32286F6C">
          <wp:simplePos x="0" y="0"/>
          <wp:positionH relativeFrom="page">
            <wp:posOffset>6346209</wp:posOffset>
          </wp:positionH>
          <wp:positionV relativeFrom="page">
            <wp:posOffset>9501505</wp:posOffset>
          </wp:positionV>
          <wp:extent cx="738000" cy="813600"/>
          <wp:effectExtent l="0" t="0" r="0" b="0"/>
          <wp:wrapNone/>
          <wp:docPr id="1502299483" name="image1.png" descr="International Telecommunication Un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International Telecommunication Union logo"/>
                  <pic:cNvPicPr/>
                </pic:nvPicPr>
                <pic:blipFill>
                  <a:blip r:embed="rId1" cstate="print"/>
                  <a:stretch>
                    <a:fillRect/>
                  </a:stretch>
                </pic:blipFill>
                <pic:spPr>
                  <a:xfrm>
                    <a:off x="0" y="0"/>
                    <a:ext cx="738000" cy="813600"/>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5F60FB" w14:textId="77777777" w:rsidR="00282FCB" w:rsidRPr="00FD7CD7" w:rsidRDefault="00282FCB" w:rsidP="00C106A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A0A6E2" w14:textId="77777777" w:rsidR="00282FCB" w:rsidRPr="00FD7CD7" w:rsidRDefault="00282FCB" w:rsidP="00C106A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F27F64" w14:textId="77777777" w:rsidR="00205748" w:rsidRDefault="0020574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A05E23" w14:textId="77777777" w:rsidR="00282FCB" w:rsidRPr="00FD7CD7" w:rsidRDefault="00282FCB" w:rsidP="00C106A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70A591" w14:textId="77777777" w:rsidR="00793F16" w:rsidRDefault="00793F16">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00508D" w14:textId="77777777" w:rsidR="00C15F3E" w:rsidRDefault="00C15F3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3AA592" w14:textId="77777777" w:rsidR="00B43592" w:rsidRDefault="00B43592">
      <w:r>
        <w:separator/>
      </w:r>
    </w:p>
  </w:footnote>
  <w:footnote w:type="continuationSeparator" w:id="0">
    <w:p w14:paraId="17972B1D" w14:textId="77777777" w:rsidR="00B43592" w:rsidRDefault="00B43592">
      <w:r>
        <w:continuationSeparator/>
      </w:r>
    </w:p>
  </w:footnote>
  <w:footnote w:id="1">
    <w:p w14:paraId="1E106354" w14:textId="77777777" w:rsidR="00282FCB" w:rsidRPr="00987B0E" w:rsidRDefault="00282FCB" w:rsidP="00282FCB">
      <w:pPr>
        <w:pStyle w:val="FootnoteText"/>
        <w:rPr>
          <w:lang w:val="en-US"/>
        </w:rPr>
      </w:pPr>
      <w:r>
        <w:rPr>
          <w:rStyle w:val="FootnoteReference"/>
        </w:rPr>
        <w:footnoteRef/>
      </w:r>
      <w:r w:rsidRPr="00987B0E">
        <w:rPr>
          <w:lang w:val="en-US"/>
        </w:rPr>
        <w:tab/>
        <w:t>The minimum required distance between different allotments using the same frequency is called “frequency re-use distance”.</w:t>
      </w:r>
    </w:p>
  </w:footnote>
  <w:footnote w:id="2">
    <w:p w14:paraId="75BF56B8" w14:textId="57CFBF92" w:rsidR="00282FCB" w:rsidRPr="0009421A" w:rsidRDefault="00282FCB" w:rsidP="00282FCB">
      <w:pPr>
        <w:pStyle w:val="FootnoteText"/>
        <w:spacing w:before="40"/>
        <w:rPr>
          <w:szCs w:val="24"/>
          <w:lang w:val="en-GB"/>
        </w:rPr>
      </w:pPr>
      <w:r>
        <w:rPr>
          <w:rStyle w:val="FootnoteReference"/>
        </w:rPr>
        <w:footnoteRef/>
      </w:r>
      <w:r w:rsidRPr="0009421A">
        <w:rPr>
          <w:lang w:val="en-GB"/>
        </w:rPr>
        <w:tab/>
      </w:r>
      <w:r w:rsidRPr="0009421A">
        <w:rPr>
          <w:szCs w:val="24"/>
          <w:lang w:val="en-GB"/>
        </w:rPr>
        <w:t>Network gain is not restricted to SFN. Proper MFN planning should reflect the fact of multiple coverage of a location as well, although in a slightly different way.</w:t>
      </w:r>
    </w:p>
  </w:footnote>
  <w:footnote w:id="3">
    <w:p w14:paraId="486EBC71" w14:textId="77777777" w:rsidR="00282FCB" w:rsidRPr="0009421A" w:rsidRDefault="00282FCB" w:rsidP="00282FCB">
      <w:pPr>
        <w:pStyle w:val="FootnoteText"/>
        <w:spacing w:before="40"/>
        <w:rPr>
          <w:lang w:val="en-GB"/>
        </w:rPr>
      </w:pPr>
      <w:r w:rsidRPr="004F2BA3">
        <w:rPr>
          <w:rStyle w:val="FootnoteReference"/>
          <w:sz w:val="20"/>
        </w:rPr>
        <w:footnoteRef/>
      </w:r>
      <w:r w:rsidRPr="0009421A">
        <w:rPr>
          <w:sz w:val="20"/>
          <w:lang w:val="en-GB"/>
        </w:rPr>
        <w:t xml:space="preserve"> </w:t>
      </w:r>
      <w:r w:rsidRPr="0009421A">
        <w:rPr>
          <w:sz w:val="20"/>
          <w:lang w:val="en-GB"/>
        </w:rPr>
        <w:tab/>
      </w:r>
      <w:r w:rsidRPr="0009421A">
        <w:rPr>
          <w:szCs w:val="24"/>
          <w:lang w:val="en-GB"/>
        </w:rPr>
        <w:t>A ‘test area’ is not ‘too large’ and not ‘too small’. Typically, it has the size of 100 m × 100 m.</w:t>
      </w:r>
    </w:p>
  </w:footnote>
  <w:footnote w:id="4">
    <w:p w14:paraId="5B400E98" w14:textId="77777777" w:rsidR="00282FCB" w:rsidRPr="0009421A" w:rsidRDefault="00282FCB" w:rsidP="00282FCB">
      <w:pPr>
        <w:pStyle w:val="FootnoteText"/>
        <w:rPr>
          <w:szCs w:val="24"/>
          <w:lang w:val="en-GB"/>
        </w:rPr>
      </w:pPr>
      <w:r>
        <w:rPr>
          <w:rStyle w:val="FootnoteReference"/>
        </w:rPr>
        <w:footnoteRef/>
      </w:r>
      <w:r w:rsidRPr="0009421A">
        <w:rPr>
          <w:lang w:val="en-GB"/>
        </w:rPr>
        <w:t xml:space="preserve"> </w:t>
      </w:r>
      <w:r w:rsidRPr="0009421A">
        <w:rPr>
          <w:lang w:val="en-GB"/>
        </w:rPr>
        <w:tab/>
      </w:r>
      <w:r w:rsidRPr="0009421A">
        <w:rPr>
          <w:szCs w:val="24"/>
          <w:lang w:val="en-GB"/>
        </w:rPr>
        <w:t>In particular, the value is not generally 4.8 dB for three equal contributors.</w:t>
      </w:r>
    </w:p>
  </w:footnote>
  <w:footnote w:id="5">
    <w:p w14:paraId="437CCB5D" w14:textId="77777777" w:rsidR="00282FCB" w:rsidRPr="004B584D" w:rsidRDefault="00282FCB" w:rsidP="00282FCB">
      <w:pPr>
        <w:pStyle w:val="FootnoteText"/>
        <w:rPr>
          <w:lang w:val="en-US"/>
        </w:rPr>
      </w:pPr>
      <w:r>
        <w:rPr>
          <w:rStyle w:val="FootnoteReference"/>
        </w:rPr>
        <w:footnoteRef/>
      </w:r>
      <w:r w:rsidRPr="004B584D">
        <w:rPr>
          <w:lang w:val="en-US"/>
        </w:rPr>
        <w:tab/>
        <w:t>The elementary period T is specified for each bandwidth in Table 65 of ETSI EN 302 755 v1.3.1.</w:t>
      </w:r>
    </w:p>
  </w:footnote>
  <w:footnote w:id="6">
    <w:p w14:paraId="25928913" w14:textId="77777777" w:rsidR="00282FCB" w:rsidRPr="0009421A" w:rsidRDefault="00282FCB" w:rsidP="00282FCB">
      <w:pPr>
        <w:pStyle w:val="FootnoteText"/>
        <w:rPr>
          <w:lang w:val="en-GB"/>
        </w:rPr>
      </w:pPr>
      <w:r>
        <w:rPr>
          <w:rStyle w:val="FootnoteReference"/>
        </w:rPr>
        <w:footnoteRef/>
      </w:r>
      <w:r w:rsidRPr="0009421A">
        <w:rPr>
          <w:lang w:val="en-GB"/>
        </w:rPr>
        <w:t xml:space="preserve"> </w:t>
      </w:r>
      <w:r w:rsidRPr="0009421A">
        <w:rPr>
          <w:lang w:val="en-GB"/>
        </w:rPr>
        <w:tab/>
      </w:r>
      <w:r w:rsidRPr="004B584D">
        <w:rPr>
          <w:lang w:val="en-US"/>
        </w:rPr>
        <w:t xml:space="preserve">For smaller guard intervals (e.g. </w:t>
      </w:r>
      <w:r>
        <w:rPr>
          <w:rFonts w:ascii="Symbol" w:hAnsi="Symbol" w:cs="Arial"/>
        </w:rPr>
        <w:t></w:t>
      </w:r>
      <w:r w:rsidRPr="004B584D">
        <w:rPr>
          <w:lang w:val="en-US"/>
        </w:rPr>
        <w:t>=T</w:t>
      </w:r>
      <w:r w:rsidRPr="004B584D">
        <w:rPr>
          <w:vertAlign w:val="subscript"/>
          <w:lang w:val="en-US"/>
        </w:rPr>
        <w:t>u</w:t>
      </w:r>
      <w:r w:rsidRPr="004B584D">
        <w:rPr>
          <w:lang w:val="en-US"/>
        </w:rPr>
        <w:t>/8,</w:t>
      </w:r>
      <w:r>
        <w:rPr>
          <w:lang w:val="en-US"/>
        </w:rPr>
        <w:t xml:space="preserve"> </w:t>
      </w:r>
      <w:r w:rsidRPr="004B584D">
        <w:rPr>
          <w:lang w:val="en-US"/>
        </w:rPr>
        <w:t>..., T</w:t>
      </w:r>
      <w:r w:rsidRPr="004B584D">
        <w:rPr>
          <w:vertAlign w:val="subscript"/>
          <w:lang w:val="en-US"/>
        </w:rPr>
        <w:t>u</w:t>
      </w:r>
      <w:r w:rsidRPr="004B584D">
        <w:rPr>
          <w:lang w:val="en-US"/>
        </w:rPr>
        <w:t>/32), it can be assumed that the interpolator filter bandwidth remains the same as for T</w:t>
      </w:r>
      <w:r w:rsidRPr="004B584D">
        <w:rPr>
          <w:vertAlign w:val="subscript"/>
          <w:lang w:val="en-US"/>
        </w:rPr>
        <w:t>u</w:t>
      </w:r>
      <w:r w:rsidRPr="004B584D">
        <w:rPr>
          <w:lang w:val="en-US"/>
        </w:rPr>
        <w:t>/4.</w:t>
      </w:r>
    </w:p>
  </w:footnote>
  <w:footnote w:id="7">
    <w:p w14:paraId="01A17306" w14:textId="5B34735A" w:rsidR="00282FCB" w:rsidRPr="0009421A" w:rsidRDefault="00282FCB" w:rsidP="00282FCB">
      <w:pPr>
        <w:pStyle w:val="FootnoteText"/>
        <w:rPr>
          <w:lang w:val="en-GB"/>
        </w:rPr>
      </w:pPr>
      <w:r>
        <w:rPr>
          <w:rStyle w:val="FootnoteReference"/>
        </w:rPr>
        <w:footnoteRef/>
      </w:r>
      <w:r w:rsidR="004D7121" w:rsidRPr="0009421A">
        <w:rPr>
          <w:lang w:val="en-GB"/>
        </w:rPr>
        <w:tab/>
      </w:r>
      <w:r w:rsidRPr="0009421A">
        <w:rPr>
          <w:lang w:val="en-GB"/>
        </w:rPr>
        <w:t>CTA-CEB32.2-A, “Recommended Practice for ATSC 3.0 Television Sets, Physical Layer,” March 2022.</w:t>
      </w:r>
    </w:p>
  </w:footnote>
  <w:footnote w:id="8">
    <w:p w14:paraId="4C635C39" w14:textId="77777777" w:rsidR="00234A91" w:rsidRPr="00373F06" w:rsidRDefault="00234A91" w:rsidP="00234A91">
      <w:pPr>
        <w:pStyle w:val="FootnoteText"/>
        <w:rPr>
          <w:lang w:val="en-GB"/>
        </w:rPr>
      </w:pPr>
      <w:r>
        <w:rPr>
          <w:rStyle w:val="FootnoteReference"/>
        </w:rPr>
        <w:footnoteRef/>
      </w:r>
      <w:r w:rsidRPr="00373F06">
        <w:rPr>
          <w:lang w:val="en-GB"/>
        </w:rPr>
        <w:tab/>
        <w:t>In the ATSC Physical Layer standard A/322, the TxID injection level has a positive value by definition.</w:t>
      </w:r>
    </w:p>
  </w:footnote>
  <w:footnote w:id="9">
    <w:p w14:paraId="29C66DD8" w14:textId="20063EA0" w:rsidR="00282FCB" w:rsidRPr="0009421A" w:rsidRDefault="00282FCB" w:rsidP="00282FCB">
      <w:pPr>
        <w:pStyle w:val="FootnoteText"/>
        <w:rPr>
          <w:lang w:val="en-GB"/>
        </w:rPr>
      </w:pPr>
      <w:r>
        <w:rPr>
          <w:rStyle w:val="FootnoteReference"/>
        </w:rPr>
        <w:footnoteRef/>
      </w:r>
      <w:r w:rsidR="00950516" w:rsidRPr="0009421A">
        <w:rPr>
          <w:lang w:val="en-GB"/>
        </w:rPr>
        <w:tab/>
      </w:r>
      <w:r w:rsidRPr="0009421A">
        <w:rPr>
          <w:lang w:val="en-GB"/>
        </w:rPr>
        <w:t>“Refarming the 700 MHz band” means the clearance of the frequency band above 694 MHz from DTT which is re-planned into 470-694 MHz band through a new national plan called PNAF (Piano Nazionale di Attribuzione Frequenze).</w:t>
      </w:r>
    </w:p>
  </w:footnote>
  <w:footnote w:id="10">
    <w:p w14:paraId="3C70C7F2" w14:textId="2F92FA42" w:rsidR="00282FCB" w:rsidRPr="004B584D" w:rsidRDefault="00282FCB" w:rsidP="00282FCB">
      <w:pPr>
        <w:pStyle w:val="FootnoteText"/>
        <w:rPr>
          <w:lang w:val="en-US"/>
        </w:rPr>
      </w:pPr>
      <w:r>
        <w:rPr>
          <w:rStyle w:val="FootnoteReference"/>
        </w:rPr>
        <w:footnoteRef/>
      </w:r>
      <w:r w:rsidR="008B04F5">
        <w:rPr>
          <w:lang w:val="en-US"/>
        </w:rPr>
        <w:tab/>
      </w:r>
      <w:r w:rsidRPr="004B584D">
        <w:rPr>
          <w:lang w:val="en-US"/>
        </w:rPr>
        <w:t>DFREE is an Italian national commercial broadcaster.</w:t>
      </w:r>
    </w:p>
  </w:footnote>
  <w:footnote w:id="11">
    <w:p w14:paraId="4DB3510A" w14:textId="77777777" w:rsidR="00282FCB" w:rsidRPr="004B584D" w:rsidRDefault="00282FCB" w:rsidP="00282FCB">
      <w:pPr>
        <w:pStyle w:val="FootnoteText"/>
        <w:rPr>
          <w:lang w:val="en-US"/>
        </w:rPr>
      </w:pPr>
      <w:r w:rsidRPr="00D4355D">
        <w:rPr>
          <w:rStyle w:val="FootnoteReference"/>
        </w:rPr>
        <w:footnoteRef/>
      </w:r>
      <w:r w:rsidRPr="004B584D">
        <w:rPr>
          <w:rStyle w:val="FootnoteReference"/>
          <w:lang w:val="en-US"/>
        </w:rPr>
        <w:t xml:space="preserve"> </w:t>
      </w:r>
      <w:r w:rsidRPr="004B584D">
        <w:rPr>
          <w:lang w:val="en-US"/>
        </w:rPr>
        <w:tab/>
        <w:t xml:space="preserve">In a MFN network </w:t>
      </w:r>
      <w:r w:rsidRPr="00F4195A">
        <w:rPr>
          <w:i/>
          <w:iCs/>
          <w:lang w:val="en-US"/>
        </w:rPr>
        <w:t>GI</w:t>
      </w:r>
      <w:r w:rsidRPr="004B584D">
        <w:rPr>
          <w:lang w:val="en-US"/>
        </w:rPr>
        <w:t xml:space="preserve"> 1/32 is possible, therefore the “penalty” for the useful bit-rate is the difference between 1/4</w:t>
      </w:r>
      <w:r>
        <w:rPr>
          <w:lang w:val="en-US"/>
        </w:rPr>
        <w:t>-</w:t>
      </w:r>
      <w:r w:rsidRPr="004B584D">
        <w:rPr>
          <w:lang w:val="en-US"/>
        </w:rPr>
        <w:t>1/32 of the total capacity.</w:t>
      </w:r>
    </w:p>
  </w:footnote>
  <w:footnote w:id="12">
    <w:p w14:paraId="7338BEC0" w14:textId="77777777" w:rsidR="00282FCB" w:rsidRPr="004B584D" w:rsidRDefault="00282FCB" w:rsidP="00282FCB">
      <w:pPr>
        <w:pStyle w:val="FootnoteText"/>
        <w:rPr>
          <w:lang w:val="en-US"/>
        </w:rPr>
      </w:pPr>
      <w:r w:rsidRPr="00D4355D">
        <w:rPr>
          <w:rStyle w:val="FootnoteReference"/>
        </w:rPr>
        <w:footnoteRef/>
      </w:r>
      <w:r w:rsidRPr="004B584D">
        <w:rPr>
          <w:rStyle w:val="FootnoteReference"/>
          <w:lang w:val="en-US"/>
        </w:rPr>
        <w:t xml:space="preserve"> </w:t>
      </w:r>
      <w:r w:rsidRPr="004B584D">
        <w:rPr>
          <w:lang w:val="en-US"/>
        </w:rPr>
        <w:tab/>
        <w:t>A minimum step of 0.1 µs is foreseen by the DVB-T SFN specification and implemented by all transmitter manufactures. This limit value derives from the 10 MHz frequency reference. For tuning purposes, a step of 1 µs is usually adopted.</w:t>
      </w:r>
    </w:p>
  </w:footnote>
  <w:footnote w:id="13">
    <w:p w14:paraId="62FACEF3" w14:textId="77777777" w:rsidR="00282FCB" w:rsidRPr="004B584D" w:rsidRDefault="00282FCB" w:rsidP="00282FCB">
      <w:pPr>
        <w:pStyle w:val="FootnoteText"/>
        <w:rPr>
          <w:lang w:val="en-US"/>
        </w:rPr>
      </w:pPr>
      <w:r w:rsidRPr="00D4355D">
        <w:rPr>
          <w:rStyle w:val="FootnoteReference"/>
        </w:rPr>
        <w:footnoteRef/>
      </w:r>
      <w:r w:rsidRPr="004B584D">
        <w:rPr>
          <w:rStyle w:val="FootnoteReference"/>
          <w:lang w:val="en-US"/>
        </w:rPr>
        <w:t xml:space="preserve"> </w:t>
      </w:r>
      <w:r w:rsidRPr="004B584D">
        <w:rPr>
          <w:lang w:val="en-US"/>
        </w:rPr>
        <w:tab/>
        <w:t>7 dB of power reduction with respect to the former analogue peak sync value is the “famous</w:t>
      </w:r>
      <w:r>
        <w:rPr>
          <w:lang w:val="en-US"/>
        </w:rPr>
        <w:t>”</w:t>
      </w:r>
      <w:r w:rsidRPr="004B584D">
        <w:rPr>
          <w:lang w:val="en-US"/>
        </w:rPr>
        <w:t xml:space="preserve"> Chester rule (</w:t>
      </w:r>
      <w:r w:rsidRPr="004B584D">
        <w:rPr>
          <w:bCs/>
          <w:szCs w:val="24"/>
          <w:lang w:val="en-US"/>
        </w:rPr>
        <w:t>Chester 1997 – CEPT Multilateral Coordination Agreement</w:t>
      </w:r>
      <w:r w:rsidRPr="004B584D">
        <w:rPr>
          <w:color w:val="222222"/>
          <w:szCs w:val="24"/>
          <w:lang w:val="en-US"/>
        </w:rPr>
        <w:t xml:space="preserve"> relating to Technical Criteria, Coordination Principles and Procedures for the introduction of Digital Terrestrial Television).</w:t>
      </w:r>
    </w:p>
  </w:footnote>
  <w:footnote w:id="14">
    <w:p w14:paraId="4AE21C37" w14:textId="77777777" w:rsidR="00282FCB" w:rsidRPr="004B584D" w:rsidRDefault="00282FCB" w:rsidP="00282FCB">
      <w:pPr>
        <w:pStyle w:val="FootnoteText"/>
        <w:rPr>
          <w:lang w:val="en-US"/>
        </w:rPr>
      </w:pPr>
      <w:r w:rsidRPr="00D4355D">
        <w:rPr>
          <w:rStyle w:val="FootnoteReference"/>
        </w:rPr>
        <w:footnoteRef/>
      </w:r>
      <w:r w:rsidRPr="004B584D">
        <w:rPr>
          <w:sz w:val="20"/>
          <w:lang w:val="en-US"/>
        </w:rPr>
        <w:t xml:space="preserve"> </w:t>
      </w:r>
      <w:r w:rsidRPr="004B584D">
        <w:rPr>
          <w:sz w:val="20"/>
          <w:lang w:val="en-US"/>
        </w:rPr>
        <w:tab/>
      </w:r>
      <w:r w:rsidRPr="004B584D">
        <w:rPr>
          <w:szCs w:val="24"/>
          <w:lang w:val="en-US"/>
        </w:rPr>
        <w:t xml:space="preserve">Minimum median field-strength = 58 dBµV/m, </w:t>
      </w:r>
      <w:r w:rsidRPr="004B584D">
        <w:rPr>
          <w:i/>
          <w:iCs/>
          <w:szCs w:val="24"/>
          <w:lang w:val="en-US"/>
        </w:rPr>
        <w:t>C</w:t>
      </w:r>
      <w:r w:rsidRPr="007322AC">
        <w:rPr>
          <w:szCs w:val="24"/>
          <w:lang w:val="en-US"/>
        </w:rPr>
        <w:t>/</w:t>
      </w:r>
      <w:r w:rsidRPr="004B584D">
        <w:rPr>
          <w:i/>
          <w:iCs/>
          <w:szCs w:val="24"/>
          <w:lang w:val="en-US"/>
        </w:rPr>
        <w:t>I</w:t>
      </w:r>
      <w:r w:rsidRPr="004B584D">
        <w:rPr>
          <w:szCs w:val="24"/>
          <w:lang w:val="en-US"/>
        </w:rPr>
        <w:t xml:space="preserve"> = 27 dB, interference % time 1%. </w:t>
      </w:r>
    </w:p>
  </w:footnote>
  <w:footnote w:id="15">
    <w:p w14:paraId="5F613EF3" w14:textId="77777777" w:rsidR="00282FCB" w:rsidRPr="004B584D" w:rsidRDefault="00282FCB" w:rsidP="00282FCB">
      <w:pPr>
        <w:pStyle w:val="FootnoteText"/>
        <w:rPr>
          <w:lang w:val="en-US"/>
        </w:rPr>
      </w:pPr>
      <w:r w:rsidRPr="007F64CA">
        <w:rPr>
          <w:rStyle w:val="FootnoteReference"/>
        </w:rPr>
        <w:footnoteRef/>
      </w:r>
      <w:r w:rsidRPr="004B584D">
        <w:rPr>
          <w:lang w:val="en-US"/>
        </w:rPr>
        <w:tab/>
        <w:t>Brugger, R., Schertz, A., “TV Distribution via Cellular Networks I: Spectrum Consumption”, EBU Tech Rev Q2/2014, Geneva, 2014.</w:t>
      </w:r>
    </w:p>
  </w:footnote>
  <w:footnote w:id="16">
    <w:p w14:paraId="30B8C95E" w14:textId="77777777" w:rsidR="00282FCB" w:rsidRPr="004B584D" w:rsidRDefault="00282FCB" w:rsidP="00282FCB">
      <w:pPr>
        <w:pStyle w:val="FootnoteText"/>
        <w:rPr>
          <w:lang w:val="en-US"/>
        </w:rPr>
      </w:pPr>
      <w:r>
        <w:rPr>
          <w:rStyle w:val="FootnoteReference"/>
        </w:rPr>
        <w:footnoteRef/>
      </w:r>
      <w:r w:rsidRPr="004B584D">
        <w:rPr>
          <w:lang w:val="en-US"/>
        </w:rPr>
        <w:t xml:space="preserve"> </w:t>
      </w:r>
      <w:r w:rsidRPr="004B584D">
        <w:rPr>
          <w:lang w:val="en-US"/>
        </w:rPr>
        <w:tab/>
        <w:t xml:space="preserve">IRT is the </w:t>
      </w:r>
      <w:r>
        <w:rPr>
          <w:lang w:val="en-US" w:eastAsia="de-DE"/>
        </w:rPr>
        <w:t>Research and Development Institute of ARD, ZDF, DRadio, ORF and SRG/SSR.</w:t>
      </w:r>
    </w:p>
  </w:footnote>
  <w:footnote w:id="17">
    <w:p w14:paraId="3C11F3DD" w14:textId="77777777" w:rsidR="00282FCB" w:rsidRPr="004B584D" w:rsidRDefault="00282FCB" w:rsidP="00282FCB">
      <w:pPr>
        <w:pStyle w:val="FootnoteText"/>
        <w:rPr>
          <w:lang w:val="en-US"/>
        </w:rPr>
      </w:pPr>
      <w:r>
        <w:rPr>
          <w:rStyle w:val="FootnoteReference"/>
        </w:rPr>
        <w:footnoteRef/>
      </w:r>
      <w:r w:rsidRPr="004B584D">
        <w:rPr>
          <w:lang w:val="en-US"/>
        </w:rPr>
        <w:t xml:space="preserve"> </w:t>
      </w:r>
      <w:r w:rsidRPr="004B584D">
        <w:rPr>
          <w:lang w:val="en-US"/>
        </w:rPr>
        <w:tab/>
        <w:t>This mode is also used in the present network.</w:t>
      </w:r>
    </w:p>
  </w:footnote>
  <w:footnote w:id="18">
    <w:p w14:paraId="17C54186" w14:textId="77777777" w:rsidR="00282FCB" w:rsidRPr="004B584D" w:rsidRDefault="00282FCB" w:rsidP="00282FCB">
      <w:pPr>
        <w:pStyle w:val="FootnoteText"/>
        <w:rPr>
          <w:lang w:val="en-US"/>
        </w:rPr>
      </w:pPr>
      <w:r>
        <w:rPr>
          <w:rStyle w:val="FootnoteReference"/>
        </w:rPr>
        <w:footnoteRef/>
      </w:r>
      <w:r>
        <w:rPr>
          <w:lang w:val="en-US"/>
        </w:rPr>
        <w:tab/>
        <w:t>For illustrative purposes hypothetical regions were used with dimensions well matched to the chosen guard interval.</w:t>
      </w:r>
    </w:p>
  </w:footnote>
  <w:footnote w:id="19">
    <w:p w14:paraId="056F7C2A" w14:textId="77777777" w:rsidR="00282FCB" w:rsidRPr="00001A50" w:rsidRDefault="00282FCB" w:rsidP="00282FCB">
      <w:pPr>
        <w:pStyle w:val="FootnoteText"/>
        <w:rPr>
          <w:lang w:val="en-US"/>
        </w:rPr>
      </w:pPr>
      <w:r w:rsidRPr="00EA2CE4">
        <w:rPr>
          <w:rStyle w:val="FootnoteReference"/>
        </w:rPr>
        <w:footnoteRef/>
      </w:r>
      <w:r>
        <w:rPr>
          <w:lang w:val="en-US"/>
        </w:rPr>
        <w:tab/>
        <w:t>The study was undertaken over a limited area that did not include some well-known hotspot areas where frequency planning is particularly difficult. In these regions in particular the results from this study may need some adaption.</w:t>
      </w:r>
    </w:p>
  </w:footnote>
  <w:footnote w:id="20">
    <w:p w14:paraId="20FAF981" w14:textId="77777777" w:rsidR="00282FCB" w:rsidRPr="00001A50" w:rsidRDefault="00282FCB" w:rsidP="00282FCB">
      <w:pPr>
        <w:pStyle w:val="FootnoteText"/>
        <w:rPr>
          <w:lang w:val="en-US"/>
        </w:rPr>
      </w:pPr>
      <w:r>
        <w:rPr>
          <w:rStyle w:val="FootnoteReference"/>
        </w:rPr>
        <w:footnoteRef/>
      </w:r>
      <w:r w:rsidRPr="00001A50">
        <w:rPr>
          <w:lang w:val="en-US"/>
        </w:rPr>
        <w:t xml:space="preserve"> </w:t>
      </w:r>
      <w:r w:rsidRPr="00001A50">
        <w:rPr>
          <w:lang w:val="en-US"/>
        </w:rPr>
        <w:tab/>
        <w:t>For the definition of nation see Annex A4.</w:t>
      </w:r>
    </w:p>
  </w:footnote>
  <w:footnote w:id="21">
    <w:p w14:paraId="57427DB6" w14:textId="77777777" w:rsidR="00282FCB" w:rsidRPr="00001A50" w:rsidRDefault="00282FCB" w:rsidP="00282FCB">
      <w:pPr>
        <w:pStyle w:val="FootnoteText"/>
        <w:rPr>
          <w:lang w:val="en-US"/>
        </w:rPr>
      </w:pPr>
      <w:r>
        <w:rPr>
          <w:rStyle w:val="FootnoteReference"/>
        </w:rPr>
        <w:footnoteRef/>
      </w:r>
      <w:r>
        <w:rPr>
          <w:lang w:val="en-US"/>
        </w:rPr>
        <w:tab/>
      </w:r>
      <w:r w:rsidRPr="00001A50">
        <w:rPr>
          <w:lang w:val="en-US"/>
        </w:rPr>
        <w:t>It should be noted that in this study a different definition of spectral efficiency is used from the one applied in § 5.</w:t>
      </w:r>
    </w:p>
  </w:footnote>
  <w:footnote w:id="22">
    <w:p w14:paraId="2CDDA3A2" w14:textId="77777777" w:rsidR="00282FCB" w:rsidRPr="00A336DC" w:rsidRDefault="00282FCB" w:rsidP="00282FCB">
      <w:pPr>
        <w:pStyle w:val="FootnoteText"/>
      </w:pPr>
      <w:r>
        <w:rPr>
          <w:rStyle w:val="FootnoteReference"/>
        </w:rPr>
        <w:footnoteRef/>
      </w:r>
      <w:r w:rsidRPr="00001A50">
        <w:rPr>
          <w:lang w:val="en-US"/>
        </w:rPr>
        <w:tab/>
        <w:t xml:space="preserve">Arqiva, “CH21 to CH60. Creation of Layers 7 and 8 in Released Spectrum”, Study by Arqiva, prepared for Ofcom, 2009. </w:t>
      </w:r>
      <w:hyperlink r:id="rId1" w:history="1">
        <w:r w:rsidRPr="00A336DC">
          <w:rPr>
            <w:rStyle w:val="Hyperlink"/>
          </w:rPr>
          <w:t>http://stakeholders.ofcom.org.uk/binaries/spectrum/spectrum-policy-area/projects/ddr/ch21.pdf</w:t>
        </w:r>
      </w:hyperlink>
    </w:p>
    <w:p w14:paraId="4DDB42A3" w14:textId="77777777" w:rsidR="00282FCB" w:rsidRPr="00001A50" w:rsidRDefault="00282FCB" w:rsidP="00282FCB">
      <w:pPr>
        <w:pStyle w:val="FootnoteText"/>
        <w:rPr>
          <w:lang w:val="en-US"/>
        </w:rPr>
      </w:pPr>
      <w:r w:rsidRPr="00A336DC">
        <w:tab/>
      </w:r>
      <w:r w:rsidRPr="00001A50">
        <w:rPr>
          <w:lang w:val="en-US"/>
        </w:rPr>
        <w:t xml:space="preserve">Arqiva, “Creation of Broadcast Layers 7, 8 and 9 in 600 MHz Released Spectrum”, Study by Arqiva, prepared for Ofcom, 2011. </w:t>
      </w:r>
      <w:hyperlink r:id="rId2" w:history="1">
        <w:r w:rsidRPr="00001A50">
          <w:rPr>
            <w:rStyle w:val="Hyperlink"/>
            <w:lang w:val="en-US"/>
          </w:rPr>
          <w:t>http://stakeholders.ofcom.org.uk/binaries/spectrum/spectrum-awards/600mhz/600MHz-Band-Study.pdf</w:t>
        </w:r>
      </w:hyperlink>
      <w:r w:rsidRPr="00001A50">
        <w:rPr>
          <w:lang w:val="en-US"/>
        </w:rPr>
        <w:t xml:space="preserve"> – 7 March 2011.</w:t>
      </w:r>
    </w:p>
  </w:footnote>
  <w:footnote w:id="23">
    <w:p w14:paraId="6F983750" w14:textId="77777777" w:rsidR="00282FCB" w:rsidRPr="00001A50" w:rsidRDefault="00282FCB" w:rsidP="00282FCB">
      <w:pPr>
        <w:pStyle w:val="FootnoteText"/>
        <w:rPr>
          <w:lang w:val="en-US"/>
        </w:rPr>
      </w:pPr>
      <w:r>
        <w:rPr>
          <w:rStyle w:val="FootnoteReference"/>
        </w:rPr>
        <w:footnoteRef/>
      </w:r>
      <w:r>
        <w:rPr>
          <w:lang w:val="en-US"/>
        </w:rPr>
        <w:tab/>
        <w:t xml:space="preserve">It should be noted that the coverage calculations incorporated coordination agreements that, under different conditions might be relaxed, leading to improved coverage. More detail can be found in the reports. </w:t>
      </w:r>
    </w:p>
  </w:footnote>
  <w:footnote w:id="24">
    <w:p w14:paraId="3D8ED892" w14:textId="77777777" w:rsidR="00282FCB" w:rsidRPr="00001A50" w:rsidRDefault="00282FCB" w:rsidP="00282FCB">
      <w:pPr>
        <w:pStyle w:val="FootnoteText"/>
        <w:rPr>
          <w:lang w:val="en-US"/>
        </w:rPr>
      </w:pPr>
      <w:r w:rsidRPr="00AD24F0">
        <w:rPr>
          <w:rStyle w:val="FootnoteReference"/>
        </w:rPr>
        <w:footnoteRef/>
      </w:r>
      <w:r w:rsidRPr="00001A50">
        <w:rPr>
          <w:lang w:val="en-US"/>
        </w:rPr>
        <w:tab/>
        <w:t>For DVB</w:t>
      </w:r>
      <w:r w:rsidRPr="00001A50">
        <w:rPr>
          <w:lang w:val="en-US"/>
        </w:rPr>
        <w:noBreakHyphen/>
        <w:t>T2, 900 </w:t>
      </w:r>
      <w:r w:rsidRPr="003B45A1">
        <w:t>μ</w:t>
      </w:r>
      <w:r w:rsidRPr="00001A50">
        <w:rPr>
          <w:lang w:val="en-US"/>
        </w:rPr>
        <w:t>s represent a guard interval of just over ¼ symbol period; it is not considered worthwhile to explore the effect of using guard intervals which are longer than this.</w:t>
      </w:r>
    </w:p>
  </w:footnote>
  <w:footnote w:id="25">
    <w:p w14:paraId="2C173115" w14:textId="1CFFE4D8" w:rsidR="00282FCB" w:rsidRPr="00001A50" w:rsidRDefault="00282FCB" w:rsidP="00713AC5">
      <w:pPr>
        <w:pStyle w:val="FootnoteText"/>
        <w:jc w:val="left"/>
        <w:rPr>
          <w:lang w:val="en-US"/>
        </w:rPr>
      </w:pPr>
      <w:r>
        <w:rPr>
          <w:rStyle w:val="FootnoteReference"/>
        </w:rPr>
        <w:footnoteRef/>
      </w:r>
      <w:r w:rsidRPr="00001A50">
        <w:rPr>
          <w:lang w:val="en-US"/>
        </w:rPr>
        <w:tab/>
        <w:t xml:space="preserve">If the initial Guard interval is a fraction (1/Xold) and the new guard interval is a fraction (1/Xnew) then </w:t>
      </w:r>
      <w:r w:rsidR="00713AC5">
        <w:rPr>
          <w:lang w:val="en-US"/>
        </w:rPr>
        <w:t xml:space="preserve">it is </w:t>
      </w:r>
      <w:r w:rsidRPr="00001A50">
        <w:rPr>
          <w:lang w:val="en-US"/>
        </w:rPr>
        <w:t>assume</w:t>
      </w:r>
      <w:r w:rsidR="00713AC5">
        <w:rPr>
          <w:lang w:val="en-US"/>
        </w:rPr>
        <w:t>d</w:t>
      </w:r>
      <w:r w:rsidRPr="00001A50">
        <w:rPr>
          <w:lang w:val="en-US"/>
        </w:rPr>
        <w:t>:</w:t>
      </w:r>
      <w:r w:rsidRPr="00001A50">
        <w:rPr>
          <w:lang w:val="en-US"/>
        </w:rPr>
        <w:br/>
      </w:r>
      <w:r w:rsidRPr="005541B3">
        <w:rPr>
          <w:position w:val="-30"/>
        </w:rPr>
        <w:object w:dxaOrig="4440" w:dyaOrig="700" w14:anchorId="486D2424">
          <v:shape id="_x0000_i1044" type="#_x0000_t75" style="width:163.4pt;height:21.3pt" o:ole="">
            <v:imagedata r:id="rId3" o:title=""/>
          </v:shape>
          <o:OLEObject Type="Embed" ProgID="Equation.3" ShapeID="_x0000_i1044" DrawAspect="Content" ObjectID="_1841212324" r:id="rId4"/>
        </w:object>
      </w:r>
    </w:p>
  </w:footnote>
  <w:footnote w:id="26">
    <w:p w14:paraId="10C2B684" w14:textId="1213B537" w:rsidR="00282FCB" w:rsidRPr="00001A50" w:rsidRDefault="00282FCB" w:rsidP="00282FCB">
      <w:pPr>
        <w:pStyle w:val="FootnoteText"/>
        <w:rPr>
          <w:lang w:val="en-US"/>
        </w:rPr>
      </w:pPr>
      <w:r w:rsidRPr="00AD24F0">
        <w:rPr>
          <w:rStyle w:val="FootnoteReference"/>
        </w:rPr>
        <w:footnoteRef/>
      </w:r>
      <w:r w:rsidRPr="00001A50">
        <w:rPr>
          <w:lang w:val="en-US"/>
        </w:rPr>
        <w:tab/>
        <w:t xml:space="preserve">The </w:t>
      </w:r>
      <w:r w:rsidR="008B1CD1" w:rsidRPr="008F07EF">
        <w:rPr>
          <w:lang w:val="en-GB"/>
        </w:rPr>
        <w:t xml:space="preserve">United Kingdom </w:t>
      </w:r>
      <w:r w:rsidRPr="00001A50">
        <w:rPr>
          <w:lang w:val="en-US"/>
        </w:rPr>
        <w:t>public sector broadcast (PSB) television network consist of 1 154 stations, 80 primary sites that serve about 95% of the population and a further 1074 relays that bring the coverage up to 98.5%.</w:t>
      </w:r>
    </w:p>
  </w:footnote>
  <w:footnote w:id="27">
    <w:p w14:paraId="18E0AF29" w14:textId="755E4021" w:rsidR="00282FCB" w:rsidRPr="00001A50" w:rsidRDefault="00282FCB" w:rsidP="00282FCB">
      <w:pPr>
        <w:pStyle w:val="FootnoteText"/>
        <w:rPr>
          <w:lang w:val="en-US"/>
        </w:rPr>
      </w:pPr>
      <w:r>
        <w:rPr>
          <w:rStyle w:val="FootnoteReference"/>
        </w:rPr>
        <w:footnoteRef/>
      </w:r>
      <w:r w:rsidRPr="00001A50">
        <w:rPr>
          <w:lang w:val="en-US"/>
        </w:rPr>
        <w:tab/>
      </w:r>
      <w:r w:rsidR="008B1CD1" w:rsidRPr="008F07EF">
        <w:rPr>
          <w:lang w:val="en-GB"/>
        </w:rPr>
        <w:t xml:space="preserve">United Kingdom </w:t>
      </w:r>
      <w:r w:rsidRPr="00001A50">
        <w:rPr>
          <w:lang w:val="en-US"/>
        </w:rPr>
        <w:t>coverage is based on methodology developed by the Joint Planning Project (JPP). Coverage is for 70% locations with a time availability of 99%.</w:t>
      </w:r>
    </w:p>
  </w:footnote>
  <w:footnote w:id="28">
    <w:p w14:paraId="7EAC7D20" w14:textId="77777777" w:rsidR="00282FCB" w:rsidRPr="00001A50" w:rsidRDefault="00282FCB" w:rsidP="00282FCB">
      <w:pPr>
        <w:pStyle w:val="FootnoteText"/>
        <w:rPr>
          <w:lang w:val="en-US"/>
        </w:rPr>
      </w:pPr>
      <w:r>
        <w:rPr>
          <w:rStyle w:val="FootnoteReference"/>
        </w:rPr>
        <w:footnoteRef/>
      </w:r>
      <w:r w:rsidRPr="00001A50">
        <w:rPr>
          <w:lang w:val="en-US"/>
        </w:rPr>
        <w:tab/>
      </w:r>
      <w:r w:rsidRPr="00001A50">
        <w:rPr>
          <w:szCs w:val="18"/>
          <w:lang w:val="en-US"/>
        </w:rPr>
        <w:t xml:space="preserve">The T2-MI packets are themselves carried in TS for compatibility with existing distribution networks. </w:t>
      </w:r>
    </w:p>
  </w:footnote>
  <w:footnote w:id="29">
    <w:p w14:paraId="3A492E89" w14:textId="77777777" w:rsidR="00282FCB" w:rsidRPr="00001A50" w:rsidRDefault="00282FCB" w:rsidP="00282FCB">
      <w:pPr>
        <w:pStyle w:val="FootnoteText"/>
        <w:rPr>
          <w:lang w:val="en-US"/>
        </w:rPr>
      </w:pPr>
      <w:r>
        <w:rPr>
          <w:rStyle w:val="FootnoteReference"/>
        </w:rPr>
        <w:footnoteRef/>
      </w:r>
      <w:r w:rsidRPr="00001A50">
        <w:rPr>
          <w:szCs w:val="18"/>
          <w:lang w:val="en-US"/>
        </w:rPr>
        <w:tab/>
        <w:t>Simultaneous reception of one data plus one common PLP is mandated by the T2 specification.</w:t>
      </w:r>
    </w:p>
  </w:footnote>
  <w:footnote w:id="30">
    <w:p w14:paraId="248B05A1" w14:textId="77777777" w:rsidR="00282FCB" w:rsidRPr="00001A50" w:rsidRDefault="00282FCB" w:rsidP="00282FCB">
      <w:pPr>
        <w:pStyle w:val="FootnoteText"/>
        <w:rPr>
          <w:lang w:val="en-US"/>
        </w:rPr>
      </w:pPr>
      <w:r>
        <w:rPr>
          <w:rStyle w:val="FootnoteReference"/>
        </w:rPr>
        <w:footnoteRef/>
      </w:r>
      <w:r w:rsidRPr="00001A50">
        <w:rPr>
          <w:lang w:val="en-US"/>
        </w:rPr>
        <w:tab/>
      </w:r>
      <w:r w:rsidRPr="00001A50">
        <w:rPr>
          <w:szCs w:val="18"/>
          <w:lang w:val="en-US"/>
        </w:rPr>
        <w:t>Mode 4 is an extension of the original ETSI standard specification to improve multipath performance of L</w:t>
      </w:r>
      <w:r w:rsidRPr="00001A50">
        <w:rPr>
          <w:szCs w:val="18"/>
          <w:lang w:val="en-US"/>
        </w:rPr>
        <w:noBreakHyphen/>
        <w:t>Band SFN in urban areas, hence the table does not follow a natural sequence.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664834" w14:textId="77777777" w:rsidR="001B164E" w:rsidRDefault="001B164E">
    <w:pPr>
      <w:pStyle w:val="Header"/>
      <w:ind w:right="360" w:firstLine="36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48FDCB" w14:textId="6CDD4E8D" w:rsidR="00205748" w:rsidRPr="00F31498" w:rsidRDefault="00205748" w:rsidP="0079339B">
    <w:pPr>
      <w:pStyle w:val="Header"/>
      <w:tabs>
        <w:tab w:val="right" w:pos="13892"/>
      </w:tabs>
      <w:jc w:val="both"/>
      <w:rPr>
        <w:lang w:val="en-US"/>
      </w:rPr>
    </w:pPr>
    <w:r w:rsidRPr="00D95923">
      <w:rPr>
        <w:lang w:val="en-US"/>
      </w:rPr>
      <w:tab/>
    </w:r>
    <w:r>
      <w:fldChar w:fldCharType="begin"/>
    </w:r>
    <w:r w:rsidRPr="005A7013">
      <w:rPr>
        <w:lang w:val="en-US"/>
      </w:rPr>
      <w:instrText xml:space="preserve"> DOCPROPERTY "Header 2" \* MERGEFORMAT </w:instrText>
    </w:r>
    <w:r>
      <w:fldChar w:fldCharType="separate"/>
    </w:r>
    <w:r w:rsidR="00E152B1" w:rsidRPr="00E152B1">
      <w:rPr>
        <w:b/>
        <w:bCs/>
        <w:lang w:val="en-US"/>
      </w:rPr>
      <w:t xml:space="preserve">Rep. </w:t>
    </w:r>
    <w:r>
      <w:rPr>
        <w:b/>
        <w:bCs/>
        <w:lang w:val="en-US"/>
      </w:rPr>
      <w:fldChar w:fldCharType="end"/>
    </w:r>
    <w:r w:rsidRPr="005A7013">
      <w:rPr>
        <w:b/>
        <w:bCs/>
        <w:lang w:val="en-US"/>
      </w:rPr>
      <w:t xml:space="preserve"> </w:t>
    </w:r>
    <w:r w:rsidRPr="00D95923">
      <w:rPr>
        <w:b/>
        <w:bCs/>
      </w:rPr>
      <w:fldChar w:fldCharType="begin"/>
    </w:r>
    <w:r w:rsidRPr="00D95923">
      <w:rPr>
        <w:b/>
        <w:bCs/>
        <w:lang w:val="en-US"/>
      </w:rPr>
      <w:instrText>styleref href</w:instrText>
    </w:r>
    <w:r w:rsidRPr="00D95923">
      <w:rPr>
        <w:b/>
        <w:bCs/>
      </w:rPr>
      <w:fldChar w:fldCharType="separate"/>
    </w:r>
    <w:r w:rsidR="00546EAB">
      <w:rPr>
        <w:b/>
        <w:bCs/>
        <w:noProof/>
      </w:rPr>
      <w:t>ITU-R  BT.2386-6</w:t>
    </w:r>
    <w:r w:rsidRPr="00D95923">
      <w:fldChar w:fldCharType="end"/>
    </w:r>
    <w:r w:rsidRPr="00FF0DE9">
      <w:rPr>
        <w:lang w:val="en-US"/>
      </w:rPr>
      <w:tab/>
    </w:r>
    <w:r w:rsidRPr="00D95923">
      <w:rPr>
        <w:b/>
        <w:bCs/>
      </w:rPr>
      <w:fldChar w:fldCharType="begin"/>
    </w:r>
    <w:r w:rsidRPr="00D95923">
      <w:rPr>
        <w:b/>
        <w:bCs/>
        <w:lang w:val="en-US"/>
      </w:rPr>
      <w:instrText xml:space="preserve"> PAGE </w:instrText>
    </w:r>
    <w:r w:rsidRPr="00D95923">
      <w:rPr>
        <w:b/>
        <w:bCs/>
      </w:rPr>
      <w:fldChar w:fldCharType="separate"/>
    </w:r>
    <w:r>
      <w:rPr>
        <w:b/>
        <w:bCs/>
        <w:noProof/>
        <w:lang w:val="en-US"/>
      </w:rPr>
      <w:t>171</w:t>
    </w:r>
    <w:r w:rsidRPr="00D95923">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10490" w:type="dxa"/>
      <w:tblInd w:w="-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4"/>
      <w:gridCol w:w="5936"/>
    </w:tblGrid>
    <w:tr w:rsidR="005B0371" w:rsidRPr="00A239D1" w14:paraId="57542878" w14:textId="77777777" w:rsidTr="0019307B">
      <w:tc>
        <w:tcPr>
          <w:tcW w:w="4634" w:type="dxa"/>
          <w:vAlign w:val="center"/>
        </w:tcPr>
        <w:p w14:paraId="7FBED05E" w14:textId="77777777" w:rsidR="00EE47C4" w:rsidRPr="005B0371" w:rsidRDefault="00425BC7" w:rsidP="00B9169E">
          <w:pPr>
            <w:pStyle w:val="Header"/>
            <w:jc w:val="left"/>
            <w:rPr>
              <w:rFonts w:ascii="Arial Black" w:hAnsi="Arial Black" w:cs="Arial"/>
              <w:color w:val="FFFFFF" w:themeColor="background1"/>
              <w:sz w:val="32"/>
              <w:szCs w:val="32"/>
            </w:rPr>
          </w:pPr>
          <w:r w:rsidRPr="005B0371">
            <w:rPr>
              <w:rFonts w:ascii="Arial Black" w:hAnsi="Arial Black" w:cs="Arial"/>
              <w:color w:val="FFFFFF" w:themeColor="background1"/>
              <w:sz w:val="32"/>
              <w:szCs w:val="32"/>
            </w:rPr>
            <w:t xml:space="preserve"> </w:t>
          </w:r>
        </w:p>
      </w:tc>
      <w:tc>
        <w:tcPr>
          <w:tcW w:w="5998" w:type="dxa"/>
          <w:vAlign w:val="center"/>
        </w:tcPr>
        <w:p w14:paraId="564CB1F7" w14:textId="77777777" w:rsidR="00EE47C4" w:rsidRPr="00260B24" w:rsidRDefault="00EE47C4" w:rsidP="00744F8B">
          <w:pPr>
            <w:pStyle w:val="Header"/>
            <w:jc w:val="right"/>
            <w:rPr>
              <w:rFonts w:asciiTheme="minorBidi" w:hAnsiTheme="minorBidi"/>
              <w:b/>
              <w:spacing w:val="4"/>
              <w:szCs w:val="24"/>
            </w:rPr>
          </w:pPr>
          <w:r w:rsidRPr="00260B24">
            <w:rPr>
              <w:rFonts w:asciiTheme="minorBidi" w:hAnsiTheme="minorBidi"/>
              <w:b/>
              <w:spacing w:val="4"/>
              <w:szCs w:val="24"/>
            </w:rPr>
            <w:t>International Telecommunication Union</w:t>
          </w:r>
        </w:p>
      </w:tc>
    </w:tr>
    <w:tr w:rsidR="005B0371" w:rsidRPr="00A239D1" w14:paraId="5E115AC6" w14:textId="77777777" w:rsidTr="0019307B">
      <w:tc>
        <w:tcPr>
          <w:tcW w:w="4634" w:type="dxa"/>
          <w:vAlign w:val="center"/>
        </w:tcPr>
        <w:p w14:paraId="52A17855" w14:textId="77777777" w:rsidR="00EE47C4" w:rsidRPr="00260B24" w:rsidRDefault="00EE47C4" w:rsidP="00744F8B">
          <w:pPr>
            <w:pStyle w:val="Header"/>
            <w:jc w:val="left"/>
            <w:rPr>
              <w:rFonts w:asciiTheme="minorBidi" w:hAnsiTheme="minorBidi"/>
              <w:spacing w:val="4"/>
              <w:sz w:val="21"/>
              <w:szCs w:val="21"/>
            </w:rPr>
          </w:pPr>
        </w:p>
      </w:tc>
      <w:tc>
        <w:tcPr>
          <w:tcW w:w="5998" w:type="dxa"/>
          <w:vAlign w:val="center"/>
        </w:tcPr>
        <w:p w14:paraId="17922E92" w14:textId="77777777" w:rsidR="00EE47C4" w:rsidRPr="00260B24" w:rsidRDefault="00EE47C4" w:rsidP="00744F8B">
          <w:pPr>
            <w:pStyle w:val="Header"/>
            <w:jc w:val="right"/>
            <w:rPr>
              <w:rFonts w:asciiTheme="minorBidi" w:hAnsiTheme="minorBidi"/>
              <w:spacing w:val="4"/>
              <w:szCs w:val="24"/>
            </w:rPr>
          </w:pPr>
          <w:r w:rsidRPr="00260B24">
            <w:rPr>
              <w:rFonts w:asciiTheme="minorBidi" w:hAnsiTheme="minorBidi"/>
              <w:spacing w:val="4"/>
              <w:szCs w:val="24"/>
            </w:rPr>
            <w:t>Radiocommunication</w:t>
          </w:r>
          <w:r w:rsidR="00305119" w:rsidRPr="00260B24">
            <w:rPr>
              <w:rFonts w:asciiTheme="minorBidi" w:hAnsiTheme="minorBidi"/>
              <w:spacing w:val="4"/>
              <w:szCs w:val="24"/>
            </w:rPr>
            <w:t xml:space="preserve"> Sector</w:t>
          </w:r>
        </w:p>
      </w:tc>
    </w:tr>
  </w:tbl>
  <w:p w14:paraId="5AD43F8F" w14:textId="77777777" w:rsidR="00EE47C4" w:rsidRDefault="00486EB3" w:rsidP="004A6FEB">
    <w:pPr>
      <w:pStyle w:val="Header"/>
    </w:pPr>
    <w:r>
      <w:rPr>
        <w:rFonts w:ascii="Arial Black" w:hAnsi="Arial Black" w:cs="Arial"/>
        <w:noProof/>
        <w:sz w:val="32"/>
        <w:szCs w:val="32"/>
      </w:rPr>
      <w:drawing>
        <wp:anchor distT="0" distB="0" distL="114300" distR="114300" simplePos="0" relativeHeight="251657216" behindDoc="0" locked="0" layoutInCell="1" allowOverlap="1" wp14:anchorId="304CDDEE" wp14:editId="0FEAD279">
          <wp:simplePos x="0" y="0"/>
          <wp:positionH relativeFrom="column">
            <wp:posOffset>-358302</wp:posOffset>
          </wp:positionH>
          <wp:positionV relativeFrom="paragraph">
            <wp:posOffset>-534670</wp:posOffset>
          </wp:positionV>
          <wp:extent cx="1945758" cy="414616"/>
          <wp:effectExtent l="0" t="0" r="0" b="0"/>
          <wp:wrapNone/>
          <wp:docPr id="483231961" name="Picture 483231961" descr="ITU Publicati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TU Publications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758" cy="4146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07D4">
      <w:rPr>
        <w:rFonts w:ascii="Arial" w:hAnsi="Arial" w:cs="Arial"/>
        <w:noProof/>
      </w:rPr>
      <mc:AlternateContent>
        <mc:Choice Requires="wps">
          <w:drawing>
            <wp:anchor distT="0" distB="0" distL="114300" distR="114300" simplePos="0" relativeHeight="251658240" behindDoc="0" locked="0" layoutInCell="1" allowOverlap="1" wp14:anchorId="3E992BB9" wp14:editId="152F21CA">
              <wp:simplePos x="0" y="0"/>
              <wp:positionH relativeFrom="column">
                <wp:posOffset>-106045</wp:posOffset>
              </wp:positionH>
              <wp:positionV relativeFrom="paragraph">
                <wp:posOffset>164465</wp:posOffset>
              </wp:positionV>
              <wp:extent cx="301625" cy="172085"/>
              <wp:effectExtent l="17780" t="12065" r="23495" b="15875"/>
              <wp:wrapNone/>
              <wp:docPr id="6"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301625" cy="172085"/>
                      </a:xfrm>
                      <a:prstGeom prst="triangle">
                        <a:avLst>
                          <a:gd name="adj" fmla="val 50000"/>
                        </a:avLst>
                      </a:prstGeom>
                      <a:solidFill>
                        <a:schemeClr val="bg1">
                          <a:lumMod val="100000"/>
                          <a:lumOff val="0"/>
                        </a:schemeClr>
                      </a:solidFill>
                      <a:ln w="9525">
                        <a:solidFill>
                          <a:srgbClr val="F8F8F8"/>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32AD8D"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 o:spid="_x0000_s1026" type="#_x0000_t5" style="position:absolute;margin-left:-8.35pt;margin-top:12.95pt;width:23.75pt;height:13.55pt;rotation:18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" fillcolor="white [3212]" strokecolor="#f8f8f8"/>
          </w:pict>
        </mc:Fallback>
      </mc:AlternateContent>
    </w:r>
  </w:p>
  <w:p w14:paraId="1B9744CA" w14:textId="77777777" w:rsidR="004A6FEB" w:rsidRDefault="00E97A57" w:rsidP="004A6FEB">
    <w:pPr>
      <w:pStyle w:val="Header"/>
      <w:ind w:right="360"/>
      <w:jc w:val="both"/>
    </w:pPr>
    <w:r>
      <w:rPr>
        <w:noProof/>
      </w:rPr>
      <mc:AlternateContent>
        <mc:Choice Requires="wpg">
          <w:drawing>
            <wp:anchor distT="0" distB="0" distL="114300" distR="114300" simplePos="0" relativeHeight="251659264" behindDoc="0" locked="0" layoutInCell="1" allowOverlap="1" wp14:anchorId="4C300418" wp14:editId="00780EF4">
              <wp:simplePos x="0" y="0"/>
              <wp:positionH relativeFrom="page">
                <wp:posOffset>0</wp:posOffset>
              </wp:positionH>
              <wp:positionV relativeFrom="page">
                <wp:posOffset>1196340</wp:posOffset>
              </wp:positionV>
              <wp:extent cx="7560310" cy="236220"/>
              <wp:effectExtent l="0" t="0" r="0" b="0"/>
              <wp:wrapNone/>
              <wp:docPr id="7" name="Group 7" descr="Header separation l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36220"/>
                        <a:chOff x="0" y="1884"/>
                        <a:chExt cx="11906" cy="372"/>
                      </a:xfrm>
                    </wpg:grpSpPr>
                    <wps:wsp>
                      <wps:cNvPr id="8" name="docshape4">
                        <a:extLst>
                          <a:ext uri="{C183D7F6-B498-43B3-948B-1728B52AA6E4}">
                            <adec:decorative xmlns:adec="http://schemas.microsoft.com/office/drawing/2017/decorative" val="1"/>
                          </a:ext>
                        </a:extLst>
                      </wps:cNvPr>
                      <wps:cNvSpPr>
                        <a:spLocks noChangeArrowheads="1"/>
                      </wps:cNvSpPr>
                      <wps:spPr bwMode="auto">
                        <a:xfrm>
                          <a:off x="0" y="1944"/>
                          <a:ext cx="11906" cy="312"/>
                        </a:xfrm>
                        <a:prstGeom prst="rect">
                          <a:avLst/>
                        </a:prstGeom>
                        <a:solidFill>
                          <a:srgbClr val="52BA6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 name="docshape5" descr="Header separation line"/>
                      <wps:cNvSpPr>
                        <a:spLocks/>
                      </wps:cNvSpPr>
                      <wps:spPr bwMode="auto">
                        <a:xfrm>
                          <a:off x="1109" y="1884"/>
                          <a:ext cx="627" cy="314"/>
                        </a:xfrm>
                        <a:custGeom>
                          <a:avLst/>
                          <a:gdLst>
                            <a:gd name="T0" fmla="+- 0 1736 1109"/>
                            <a:gd name="T1" fmla="*/ T0 w 627"/>
                            <a:gd name="T2" fmla="+- 0 1884 1884"/>
                            <a:gd name="T3" fmla="*/ 1884 h 314"/>
                            <a:gd name="T4" fmla="+- 0 1109 1109"/>
                            <a:gd name="T5" fmla="*/ T4 w 627"/>
                            <a:gd name="T6" fmla="+- 0 1884 1884"/>
                            <a:gd name="T7" fmla="*/ 1884 h 314"/>
                            <a:gd name="T8" fmla="+- 0 1423 1109"/>
                            <a:gd name="T9" fmla="*/ T8 w 627"/>
                            <a:gd name="T10" fmla="+- 0 2197 1884"/>
                            <a:gd name="T11" fmla="*/ 2197 h 314"/>
                            <a:gd name="T12" fmla="+- 0 1736 1109"/>
                            <a:gd name="T13" fmla="*/ T12 w 627"/>
                            <a:gd name="T14" fmla="+- 0 1884 1884"/>
                            <a:gd name="T15" fmla="*/ 1884 h 314"/>
                          </a:gdLst>
                          <a:ahLst/>
                          <a:cxnLst>
                            <a:cxn ang="0">
                              <a:pos x="T1" y="T3"/>
                            </a:cxn>
                            <a:cxn ang="0">
                              <a:pos x="T5" y="T7"/>
                            </a:cxn>
                            <a:cxn ang="0">
                              <a:pos x="T9" y="T11"/>
                            </a:cxn>
                            <a:cxn ang="0">
                              <a:pos x="T13" y="T15"/>
                            </a:cxn>
                          </a:cxnLst>
                          <a:rect l="0" t="0" r="r" b="b"/>
                          <a:pathLst>
                            <a:path w="627" h="314">
                              <a:moveTo>
                                <a:pt x="627" y="0"/>
                              </a:moveTo>
                              <a:lnTo>
                                <a:pt x="0" y="0"/>
                              </a:lnTo>
                              <a:lnTo>
                                <a:pt x="314" y="313"/>
                              </a:lnTo>
                              <a:lnTo>
                                <a:pt x="62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2C14A7" id="Group 7" o:spid="_x0000_s1026" alt="Header separation line" style="position:absolute;margin-left:0;margin-top:94.2pt;width:595.3pt;height:18.6pt;z-index:251659264;mso-position-horizontal-relative:page;mso-position-vertical-relative:page" coordorigin=",1884" coordsize="11906,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">
              <v:rect id="docshape4" o:spid="_x0000_s1027" alt="&quot;&quot;" style="position:absolute;top:1944;width:11906;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" fillcolor="#52ba6c" stroked="f"/>
              <v:shape id="docshape5" o:spid="_x0000_s1028" alt="Header separation line" style="position:absolute;left:1109;top:1884;width:627;height:314;visibility:visible;mso-wrap-style:square;v-text-anchor:top" coordsize="627,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" path="m627,l,,314,313,627,xe" stroked="f">
                <v:path arrowok="t" o:connecttype="custom" o:connectlocs="627,1884;0,1884;314,2197;627,1884" o:connectangles="0,0,0,0"/>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DA99FD" w14:textId="6D8498F4" w:rsidR="00E248A2" w:rsidRPr="00F31498" w:rsidRDefault="00E248A2" w:rsidP="00E248A2">
    <w:pPr>
      <w:pStyle w:val="Header"/>
      <w:jc w:val="left"/>
      <w:rPr>
        <w:lang w:val="en-US"/>
      </w:rPr>
    </w:pPr>
    <w:r w:rsidRPr="00D95923">
      <w:rPr>
        <w:lang w:val="en-US"/>
      </w:rPr>
      <w:tab/>
    </w:r>
    <w:r>
      <w:fldChar w:fldCharType="begin"/>
    </w:r>
    <w:r w:rsidRPr="005A7013">
      <w:rPr>
        <w:lang w:val="en-US"/>
      </w:rPr>
      <w:instrText xml:space="preserve"> DOCPROPERTY "Header 2" \* MERGEFORMAT </w:instrText>
    </w:r>
    <w:r>
      <w:fldChar w:fldCharType="separate"/>
    </w:r>
    <w:r w:rsidR="00E152B1" w:rsidRPr="00E152B1">
      <w:rPr>
        <w:b/>
        <w:bCs/>
        <w:lang w:val="en-US"/>
      </w:rPr>
      <w:t xml:space="preserve">Rep. </w:t>
    </w:r>
    <w:r>
      <w:rPr>
        <w:b/>
        <w:bCs/>
        <w:lang w:val="en-US"/>
      </w:rPr>
      <w:fldChar w:fldCharType="end"/>
    </w:r>
    <w:r w:rsidRPr="005A7013">
      <w:rPr>
        <w:b/>
        <w:bCs/>
        <w:lang w:val="en-US"/>
      </w:rPr>
      <w:t xml:space="preserve"> </w:t>
    </w:r>
    <w:r w:rsidRPr="00D95923">
      <w:rPr>
        <w:b/>
        <w:bCs/>
      </w:rPr>
      <w:fldChar w:fldCharType="begin"/>
    </w:r>
    <w:r w:rsidRPr="00D95923">
      <w:rPr>
        <w:b/>
        <w:bCs/>
        <w:lang w:val="en-US"/>
      </w:rPr>
      <w:instrText>styleref href</w:instrText>
    </w:r>
    <w:r w:rsidRPr="00D95923">
      <w:rPr>
        <w:b/>
        <w:bCs/>
      </w:rPr>
      <w:fldChar w:fldCharType="separate"/>
    </w:r>
    <w:r w:rsidR="00B1728F">
      <w:rPr>
        <w:b/>
        <w:bCs/>
        <w:noProof/>
      </w:rPr>
      <w:t>ITU-R  BT.2386-6</w:t>
    </w:r>
    <w:r w:rsidRPr="00D95923">
      <w:fldChar w:fldCharType="end"/>
    </w:r>
    <w:r w:rsidRPr="00F31498">
      <w:rPr>
        <w:lang w:val="en-US"/>
      </w:rPr>
      <w:tab/>
    </w:r>
    <w:r w:rsidRPr="00D95923">
      <w:rPr>
        <w:b/>
        <w:bCs/>
      </w:rPr>
      <w:fldChar w:fldCharType="begin"/>
    </w:r>
    <w:r w:rsidRPr="00D95923">
      <w:rPr>
        <w:b/>
        <w:bCs/>
        <w:lang w:val="en-US"/>
      </w:rPr>
      <w:instrText xml:space="preserve"> PAGE </w:instrText>
    </w:r>
    <w:r w:rsidRPr="00D95923">
      <w:rPr>
        <w:b/>
        <w:bCs/>
      </w:rPr>
      <w:fldChar w:fldCharType="separate"/>
    </w:r>
    <w:r>
      <w:rPr>
        <w:b/>
        <w:bCs/>
      </w:rPr>
      <w:t>3</w:t>
    </w:r>
    <w:r w:rsidRPr="00D95923">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3970BB" w14:textId="3BFE7062" w:rsidR="001B164E" w:rsidRPr="00D72623" w:rsidRDefault="00D72623" w:rsidP="00D72623">
    <w:pPr>
      <w:pStyle w:val="Header"/>
      <w:jc w:val="left"/>
      <w:rPr>
        <w:lang w:val="en-US"/>
      </w:rPr>
    </w:pPr>
    <w:r>
      <w:rPr>
        <w:rStyle w:val="PageNumber"/>
        <w:b/>
        <w:bCs/>
      </w:rPr>
      <w:fldChar w:fldCharType="begin"/>
    </w:r>
    <w:r>
      <w:rPr>
        <w:rStyle w:val="PageNumber"/>
        <w:b/>
        <w:bCs/>
        <w:lang w:val="en-US"/>
      </w:rPr>
      <w:instrText xml:space="preserve"> PAGE </w:instrText>
    </w:r>
    <w:r>
      <w:rPr>
        <w:rStyle w:val="PageNumber"/>
        <w:b/>
        <w:bCs/>
      </w:rPr>
      <w:fldChar w:fldCharType="separate"/>
    </w:r>
    <w:r>
      <w:rPr>
        <w:rStyle w:val="PageNumber"/>
        <w:b/>
        <w:bCs/>
      </w:rPr>
      <w:t>ii</w:t>
    </w:r>
    <w:r>
      <w:rPr>
        <w:rStyle w:val="PageNumber"/>
        <w:b/>
        <w:bCs/>
      </w:rPr>
      <w:fldChar w:fldCharType="end"/>
    </w:r>
    <w:r>
      <w:rPr>
        <w:lang w:val="en-US"/>
      </w:rPr>
      <w:tab/>
    </w:r>
    <w:r w:rsidR="00AE09E7">
      <w:rPr>
        <w:b/>
        <w:bCs/>
        <w:lang w:val="en-US"/>
      </w:rPr>
      <w:fldChar w:fldCharType="begin"/>
    </w:r>
    <w:r w:rsidR="00AE09E7">
      <w:rPr>
        <w:b/>
        <w:bCs/>
        <w:lang w:val="en-US"/>
      </w:rPr>
      <w:instrText xml:space="preserve"> DOCPROPERTY  "Header 2"  \* MERGEFORMAT </w:instrText>
    </w:r>
    <w:r w:rsidR="00AE09E7">
      <w:rPr>
        <w:b/>
        <w:bCs/>
        <w:lang w:val="en-US"/>
      </w:rPr>
      <w:fldChar w:fldCharType="separate"/>
    </w:r>
    <w:r w:rsidR="00E152B1">
      <w:rPr>
        <w:b/>
        <w:bCs/>
        <w:lang w:val="en-US"/>
      </w:rPr>
      <w:t xml:space="preserve">Rep. </w:t>
    </w:r>
    <w:r w:rsidR="00AE09E7">
      <w:rPr>
        <w:b/>
        <w:bCs/>
        <w:lang w:val="en-US"/>
      </w:rPr>
      <w:fldChar w:fldCharType="end"/>
    </w:r>
    <w:r>
      <w:rPr>
        <w:b/>
        <w:bCs/>
      </w:rPr>
      <w:t xml:space="preserve"> </w:t>
    </w:r>
    <w:r>
      <w:rPr>
        <w:b/>
        <w:bCs/>
      </w:rPr>
      <w:fldChar w:fldCharType="begin"/>
    </w:r>
    <w:r>
      <w:rPr>
        <w:b/>
        <w:bCs/>
        <w:lang w:val="en-US"/>
      </w:rPr>
      <w:instrText>styleref href</w:instrText>
    </w:r>
    <w:r>
      <w:rPr>
        <w:b/>
        <w:bCs/>
      </w:rPr>
      <w:fldChar w:fldCharType="separate"/>
    </w:r>
    <w:r w:rsidR="00B1728F">
      <w:rPr>
        <w:b/>
        <w:bCs/>
        <w:noProof/>
      </w:rPr>
      <w:t>ITU-R  BT.2386-6</w:t>
    </w:r>
    <w:r>
      <w:rPr>
        <w:b/>
        <w:bCs/>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B33576" w14:textId="1C461EC5" w:rsidR="001B164E" w:rsidRDefault="001B164E">
    <w:pPr>
      <w:pStyle w:val="Header"/>
    </w:pPr>
    <w:r>
      <w:tab/>
    </w:r>
    <w:r w:rsidR="00AE09E7">
      <w:rPr>
        <w:b/>
        <w:bCs/>
      </w:rPr>
      <w:fldChar w:fldCharType="begin"/>
    </w:r>
    <w:r w:rsidR="00AE09E7">
      <w:rPr>
        <w:b/>
        <w:bCs/>
      </w:rPr>
      <w:instrText xml:space="preserve"> DOCPROPERTY  "Header 2"  \* MERGEFORMAT </w:instrText>
    </w:r>
    <w:r w:rsidR="00AE09E7">
      <w:rPr>
        <w:b/>
        <w:bCs/>
      </w:rPr>
      <w:fldChar w:fldCharType="separate"/>
    </w:r>
    <w:r w:rsidR="00E152B1">
      <w:rPr>
        <w:b/>
        <w:bCs/>
      </w:rPr>
      <w:t xml:space="preserve">Rep. </w:t>
    </w:r>
    <w:r w:rsidR="00AE09E7">
      <w:rPr>
        <w:b/>
        <w:bCs/>
      </w:rPr>
      <w:fldChar w:fldCharType="end"/>
    </w:r>
    <w:r>
      <w:rPr>
        <w:b/>
        <w:bCs/>
      </w:rPr>
      <w:t xml:space="preserve"> </w:t>
    </w:r>
    <w:r w:rsidR="006C37D5">
      <w:rPr>
        <w:b/>
        <w:bCs/>
      </w:rPr>
      <w:fldChar w:fldCharType="begin"/>
    </w:r>
    <w:r>
      <w:rPr>
        <w:b/>
        <w:bCs/>
      </w:rPr>
      <w:instrText>styleref href</w:instrText>
    </w:r>
    <w:r w:rsidR="006C37D5">
      <w:rPr>
        <w:b/>
        <w:bCs/>
      </w:rPr>
      <w:fldChar w:fldCharType="separate"/>
    </w:r>
    <w:r w:rsidR="00E152B1">
      <w:rPr>
        <w:b/>
        <w:bCs/>
        <w:noProof/>
      </w:rPr>
      <w:t>ITU-R  BT.2386-4</w:t>
    </w:r>
    <w:r w:rsidR="006C37D5">
      <w:rPr>
        <w:b/>
        <w:bCs/>
      </w:rPr>
      <w:fldChar w:fldCharType="end"/>
    </w:r>
    <w:r>
      <w:tab/>
    </w:r>
    <w:r w:rsidR="006C37D5">
      <w:rPr>
        <w:rStyle w:val="PageNumber"/>
        <w:b/>
        <w:bCs/>
      </w:rPr>
      <w:fldChar w:fldCharType="begin"/>
    </w:r>
    <w:r>
      <w:rPr>
        <w:rStyle w:val="PageNumber"/>
        <w:b/>
        <w:bCs/>
      </w:rPr>
      <w:instrText xml:space="preserve"> PAGE </w:instrText>
    </w:r>
    <w:r w:rsidR="006C37D5">
      <w:rPr>
        <w:rStyle w:val="PageNumber"/>
        <w:b/>
        <w:bCs/>
      </w:rPr>
      <w:fldChar w:fldCharType="separate"/>
    </w:r>
    <w:r w:rsidR="00C84DB7">
      <w:rPr>
        <w:rStyle w:val="PageNumber"/>
        <w:b/>
        <w:bCs/>
        <w:noProof/>
      </w:rPr>
      <w:t>1</w:t>
    </w:r>
    <w:r w:rsidR="006C37D5">
      <w:rPr>
        <w:rStyle w:val="PageNumber"/>
        <w:b/>
        <w:bCs/>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63AC63" w14:textId="06FA31FD" w:rsidR="00282FCB" w:rsidRPr="00F31498" w:rsidRDefault="00282FCB" w:rsidP="00C106AD">
    <w:pPr>
      <w:pStyle w:val="Header"/>
      <w:jc w:val="left"/>
      <w:rPr>
        <w:lang w:val="en-US"/>
      </w:rPr>
    </w:pPr>
    <w:r w:rsidRPr="00D95923">
      <w:rPr>
        <w:lang w:val="en-US"/>
      </w:rPr>
      <w:tab/>
    </w:r>
    <w:r>
      <w:fldChar w:fldCharType="begin"/>
    </w:r>
    <w:r w:rsidRPr="005A7013">
      <w:rPr>
        <w:lang w:val="en-US"/>
      </w:rPr>
      <w:instrText xml:space="preserve"> DOCPROPERTY "Header 2" \* MERGEFORMAT </w:instrText>
    </w:r>
    <w:r>
      <w:fldChar w:fldCharType="separate"/>
    </w:r>
    <w:r w:rsidR="00E152B1" w:rsidRPr="00E152B1">
      <w:rPr>
        <w:b/>
        <w:bCs/>
        <w:lang w:val="en-US"/>
      </w:rPr>
      <w:t xml:space="preserve">Rep. </w:t>
    </w:r>
    <w:r>
      <w:rPr>
        <w:b/>
        <w:bCs/>
        <w:lang w:val="en-US"/>
      </w:rPr>
      <w:fldChar w:fldCharType="end"/>
    </w:r>
    <w:r w:rsidRPr="005A7013">
      <w:rPr>
        <w:b/>
        <w:bCs/>
        <w:lang w:val="en-US"/>
      </w:rPr>
      <w:t xml:space="preserve"> </w:t>
    </w:r>
    <w:r w:rsidRPr="00D95923">
      <w:rPr>
        <w:b/>
        <w:bCs/>
      </w:rPr>
      <w:fldChar w:fldCharType="begin"/>
    </w:r>
    <w:r w:rsidRPr="00D95923">
      <w:rPr>
        <w:b/>
        <w:bCs/>
        <w:lang w:val="en-US"/>
      </w:rPr>
      <w:instrText>styleref href</w:instrText>
    </w:r>
    <w:r w:rsidRPr="00D95923">
      <w:rPr>
        <w:b/>
        <w:bCs/>
      </w:rPr>
      <w:fldChar w:fldCharType="separate"/>
    </w:r>
    <w:r w:rsidR="00B1728F">
      <w:rPr>
        <w:b/>
        <w:bCs/>
        <w:noProof/>
      </w:rPr>
      <w:t>ITU-R  BT.2386-6</w:t>
    </w:r>
    <w:r w:rsidRPr="00D95923">
      <w:fldChar w:fldCharType="end"/>
    </w:r>
    <w:r w:rsidRPr="00F31498">
      <w:rPr>
        <w:lang w:val="en-US"/>
      </w:rPr>
      <w:tab/>
    </w:r>
    <w:r w:rsidRPr="00D95923">
      <w:rPr>
        <w:b/>
        <w:bCs/>
      </w:rPr>
      <w:fldChar w:fldCharType="begin"/>
    </w:r>
    <w:r w:rsidRPr="00D95923">
      <w:rPr>
        <w:b/>
        <w:bCs/>
        <w:lang w:val="en-US"/>
      </w:rPr>
      <w:instrText xml:space="preserve"> PAGE </w:instrText>
    </w:r>
    <w:r w:rsidRPr="00D95923">
      <w:rPr>
        <w:b/>
        <w:bCs/>
      </w:rPr>
      <w:fldChar w:fldCharType="separate"/>
    </w:r>
    <w:r>
      <w:rPr>
        <w:b/>
        <w:bCs/>
        <w:noProof/>
        <w:lang w:val="en-US"/>
      </w:rPr>
      <w:t>19</w:t>
    </w:r>
    <w:r w:rsidRPr="00D95923">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F023A9" w14:textId="21BEF7D7" w:rsidR="00282FCB" w:rsidRPr="005A7013" w:rsidRDefault="00282FCB" w:rsidP="00793F16">
    <w:pPr>
      <w:pStyle w:val="Header"/>
      <w:tabs>
        <w:tab w:val="clear" w:pos="4848"/>
        <w:tab w:val="center" w:pos="6804"/>
        <w:tab w:val="right" w:pos="13892"/>
      </w:tabs>
      <w:jc w:val="both"/>
      <w:rPr>
        <w:lang w:val="en-US"/>
      </w:rPr>
    </w:pPr>
    <w:r w:rsidRPr="00D95923">
      <w:rPr>
        <w:b/>
        <w:bCs/>
      </w:rPr>
      <w:fldChar w:fldCharType="begin"/>
    </w:r>
    <w:r w:rsidRPr="00D95923">
      <w:rPr>
        <w:b/>
        <w:bCs/>
        <w:lang w:val="en-US"/>
      </w:rPr>
      <w:instrText xml:space="preserve"> PAGE </w:instrText>
    </w:r>
    <w:r w:rsidRPr="00D95923">
      <w:rPr>
        <w:b/>
        <w:bCs/>
      </w:rPr>
      <w:fldChar w:fldCharType="separate"/>
    </w:r>
    <w:r>
      <w:rPr>
        <w:b/>
        <w:bCs/>
        <w:noProof/>
        <w:lang w:val="en-US"/>
      </w:rPr>
      <w:t>170</w:t>
    </w:r>
    <w:r w:rsidRPr="00D95923">
      <w:fldChar w:fldCharType="end"/>
    </w:r>
    <w:r w:rsidRPr="00D95923">
      <w:rPr>
        <w:lang w:val="en-US"/>
      </w:rPr>
      <w:tab/>
    </w:r>
    <w:r>
      <w:fldChar w:fldCharType="begin"/>
    </w:r>
    <w:r w:rsidRPr="005A7013">
      <w:rPr>
        <w:lang w:val="en-US"/>
      </w:rPr>
      <w:instrText xml:space="preserve"> DOCPROPERTY "Header 2" \* MERGEFORMAT </w:instrText>
    </w:r>
    <w:r>
      <w:fldChar w:fldCharType="separate"/>
    </w:r>
    <w:r w:rsidR="00E152B1" w:rsidRPr="00E152B1">
      <w:rPr>
        <w:b/>
        <w:bCs/>
        <w:lang w:val="en-US"/>
      </w:rPr>
      <w:t xml:space="preserve">Rep. </w:t>
    </w:r>
    <w:r>
      <w:rPr>
        <w:b/>
        <w:bCs/>
        <w:lang w:val="en-US"/>
      </w:rPr>
      <w:fldChar w:fldCharType="end"/>
    </w:r>
    <w:r w:rsidRPr="005A7013">
      <w:rPr>
        <w:b/>
        <w:bCs/>
        <w:lang w:val="en-US"/>
      </w:rPr>
      <w:t xml:space="preserve"> </w:t>
    </w:r>
    <w:r w:rsidRPr="00D95923">
      <w:rPr>
        <w:b/>
        <w:bCs/>
      </w:rPr>
      <w:fldChar w:fldCharType="begin"/>
    </w:r>
    <w:r w:rsidRPr="00D95923">
      <w:rPr>
        <w:b/>
        <w:bCs/>
        <w:lang w:val="en-US"/>
      </w:rPr>
      <w:instrText>styleref href</w:instrText>
    </w:r>
    <w:r w:rsidRPr="00D95923">
      <w:rPr>
        <w:b/>
        <w:bCs/>
      </w:rPr>
      <w:fldChar w:fldCharType="separate"/>
    </w:r>
    <w:r w:rsidR="00546EAB">
      <w:rPr>
        <w:b/>
        <w:bCs/>
        <w:noProof/>
      </w:rPr>
      <w:t>ITU-R  BT.2386-6</w:t>
    </w:r>
    <w:r w:rsidRPr="00D95923">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959C59" w14:textId="16E206F5" w:rsidR="00282FCB" w:rsidRPr="00F31498" w:rsidRDefault="00282FCB" w:rsidP="00793F16">
    <w:pPr>
      <w:pStyle w:val="Header"/>
      <w:tabs>
        <w:tab w:val="clear" w:pos="4848"/>
        <w:tab w:val="clear" w:pos="9696"/>
        <w:tab w:val="center" w:pos="6946"/>
        <w:tab w:val="right" w:pos="13572"/>
        <w:tab w:val="right" w:pos="13892"/>
      </w:tabs>
      <w:jc w:val="both"/>
      <w:rPr>
        <w:lang w:val="en-US"/>
      </w:rPr>
    </w:pPr>
    <w:r w:rsidRPr="00D95923">
      <w:rPr>
        <w:lang w:val="en-US"/>
      </w:rPr>
      <w:tab/>
    </w:r>
    <w:r>
      <w:fldChar w:fldCharType="begin"/>
    </w:r>
    <w:r w:rsidRPr="005A7013">
      <w:rPr>
        <w:lang w:val="en-US"/>
      </w:rPr>
      <w:instrText xml:space="preserve"> DOCPROPERTY "Header 2" \* MERGEFORMAT </w:instrText>
    </w:r>
    <w:r>
      <w:fldChar w:fldCharType="separate"/>
    </w:r>
    <w:r w:rsidR="00E152B1" w:rsidRPr="00E152B1">
      <w:rPr>
        <w:b/>
        <w:bCs/>
        <w:lang w:val="en-US"/>
      </w:rPr>
      <w:t xml:space="preserve">Rep. </w:t>
    </w:r>
    <w:r>
      <w:rPr>
        <w:b/>
        <w:bCs/>
        <w:lang w:val="en-US"/>
      </w:rPr>
      <w:fldChar w:fldCharType="end"/>
    </w:r>
    <w:r w:rsidRPr="005A7013">
      <w:rPr>
        <w:b/>
        <w:bCs/>
        <w:lang w:val="en-US"/>
      </w:rPr>
      <w:t xml:space="preserve"> </w:t>
    </w:r>
    <w:r w:rsidRPr="00D95923">
      <w:rPr>
        <w:b/>
        <w:bCs/>
      </w:rPr>
      <w:fldChar w:fldCharType="begin"/>
    </w:r>
    <w:r w:rsidRPr="00D95923">
      <w:rPr>
        <w:b/>
        <w:bCs/>
        <w:lang w:val="en-US"/>
      </w:rPr>
      <w:instrText>styleref href</w:instrText>
    </w:r>
    <w:r w:rsidRPr="00D95923">
      <w:rPr>
        <w:b/>
        <w:bCs/>
      </w:rPr>
      <w:fldChar w:fldCharType="separate"/>
    </w:r>
    <w:r w:rsidR="00546EAB">
      <w:rPr>
        <w:b/>
        <w:bCs/>
        <w:noProof/>
      </w:rPr>
      <w:t>ITU-R  BT.2386-6</w:t>
    </w:r>
    <w:r w:rsidRPr="00D95923">
      <w:fldChar w:fldCharType="end"/>
    </w:r>
    <w:r w:rsidRPr="00FF0DE9">
      <w:rPr>
        <w:lang w:val="en-US"/>
      </w:rPr>
      <w:tab/>
    </w:r>
    <w:r w:rsidRPr="00D95923">
      <w:rPr>
        <w:b/>
        <w:bCs/>
      </w:rPr>
      <w:fldChar w:fldCharType="begin"/>
    </w:r>
    <w:r w:rsidRPr="00D95923">
      <w:rPr>
        <w:b/>
        <w:bCs/>
        <w:lang w:val="en-US"/>
      </w:rPr>
      <w:instrText xml:space="preserve"> PAGE </w:instrText>
    </w:r>
    <w:r w:rsidRPr="00D95923">
      <w:rPr>
        <w:b/>
        <w:bCs/>
      </w:rPr>
      <w:fldChar w:fldCharType="separate"/>
    </w:r>
    <w:r>
      <w:rPr>
        <w:b/>
        <w:bCs/>
        <w:noProof/>
        <w:lang w:val="en-US"/>
      </w:rPr>
      <w:t>171</w:t>
    </w:r>
    <w:r w:rsidRPr="00D95923">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2EF4A3" w14:textId="7833AFF6" w:rsidR="00793F16" w:rsidRPr="005A7013" w:rsidRDefault="00793F16" w:rsidP="0079339B">
    <w:pPr>
      <w:pStyle w:val="Header"/>
      <w:tabs>
        <w:tab w:val="clear" w:pos="4848"/>
        <w:tab w:val="center" w:pos="4820"/>
        <w:tab w:val="right" w:pos="13892"/>
      </w:tabs>
      <w:jc w:val="both"/>
      <w:rPr>
        <w:lang w:val="en-US"/>
      </w:rPr>
    </w:pPr>
    <w:r w:rsidRPr="00D95923">
      <w:rPr>
        <w:b/>
        <w:bCs/>
      </w:rPr>
      <w:fldChar w:fldCharType="begin"/>
    </w:r>
    <w:r w:rsidRPr="00D95923">
      <w:rPr>
        <w:b/>
        <w:bCs/>
        <w:lang w:val="en-US"/>
      </w:rPr>
      <w:instrText xml:space="preserve"> PAGE </w:instrText>
    </w:r>
    <w:r w:rsidRPr="00D95923">
      <w:rPr>
        <w:b/>
        <w:bCs/>
      </w:rPr>
      <w:fldChar w:fldCharType="separate"/>
    </w:r>
    <w:r>
      <w:rPr>
        <w:b/>
        <w:bCs/>
        <w:noProof/>
        <w:lang w:val="en-US"/>
      </w:rPr>
      <w:t>170</w:t>
    </w:r>
    <w:r w:rsidRPr="00D95923">
      <w:fldChar w:fldCharType="end"/>
    </w:r>
    <w:r w:rsidRPr="00D95923">
      <w:rPr>
        <w:lang w:val="en-US"/>
      </w:rPr>
      <w:tab/>
    </w:r>
    <w:r>
      <w:fldChar w:fldCharType="begin"/>
    </w:r>
    <w:r w:rsidRPr="005A7013">
      <w:rPr>
        <w:lang w:val="en-US"/>
      </w:rPr>
      <w:instrText xml:space="preserve"> DOCPROPERTY "Header 2" \* MERGEFORMAT </w:instrText>
    </w:r>
    <w:r>
      <w:fldChar w:fldCharType="separate"/>
    </w:r>
    <w:r w:rsidR="00E152B1" w:rsidRPr="00E152B1">
      <w:rPr>
        <w:b/>
        <w:bCs/>
        <w:lang w:val="en-US"/>
      </w:rPr>
      <w:t xml:space="preserve">Rep. </w:t>
    </w:r>
    <w:r>
      <w:rPr>
        <w:b/>
        <w:bCs/>
        <w:lang w:val="en-US"/>
      </w:rPr>
      <w:fldChar w:fldCharType="end"/>
    </w:r>
    <w:r w:rsidRPr="005A7013">
      <w:rPr>
        <w:b/>
        <w:bCs/>
        <w:lang w:val="en-US"/>
      </w:rPr>
      <w:t xml:space="preserve"> </w:t>
    </w:r>
    <w:r w:rsidRPr="00D95923">
      <w:rPr>
        <w:b/>
        <w:bCs/>
      </w:rPr>
      <w:fldChar w:fldCharType="begin"/>
    </w:r>
    <w:r w:rsidRPr="00D95923">
      <w:rPr>
        <w:b/>
        <w:bCs/>
        <w:lang w:val="en-US"/>
      </w:rPr>
      <w:instrText>styleref href</w:instrText>
    </w:r>
    <w:r w:rsidRPr="00D95923">
      <w:rPr>
        <w:b/>
        <w:bCs/>
      </w:rPr>
      <w:fldChar w:fldCharType="separate"/>
    </w:r>
    <w:r w:rsidR="00546EAB">
      <w:rPr>
        <w:b/>
        <w:bCs/>
        <w:noProof/>
      </w:rPr>
      <w:t>ITU-R  BT.2386-6</w:t>
    </w:r>
    <w:r w:rsidRPr="00D95923">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9D8164A"/>
    <w:multiLevelType w:val="hybridMultilevel"/>
    <w:tmpl w:val="26AABE20"/>
    <w:lvl w:ilvl="0" w:tplc="746A9352">
      <w:start w:val="1"/>
      <w:numFmt w:val="decimal"/>
      <w:pStyle w:val="Comment"/>
      <w:lvlText w:val="Comment %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 w15:restartNumberingAfterBreak="0">
    <w:nsid w:val="328550D9"/>
    <w:multiLevelType w:val="hybridMultilevel"/>
    <w:tmpl w:val="FF7E1044"/>
    <w:lvl w:ilvl="0" w:tplc="3A0E99B4">
      <w:start w:val="1"/>
      <w:numFmt w:val="bullet"/>
      <w:pStyle w:val="ListBullet"/>
      <w:lvlText w:val=""/>
      <w:lvlJc w:val="left"/>
      <w:pPr>
        <w:ind w:left="720" w:hanging="360"/>
      </w:pPr>
      <w:rPr>
        <w:rFonts w:ascii="Symbol" w:hAnsi="Symbol" w:hint="default"/>
        <w:b w:val="0"/>
        <w:i w:val="0"/>
        <w:caps w:val="0"/>
        <w:strike w:val="0"/>
        <w:dstrike w:val="0"/>
        <w:vanish w:val="0"/>
        <w:color w:val="auto"/>
        <w:kern w:val="0"/>
        <w:sz w:val="24"/>
        <w:szCs w:val="24"/>
        <w:u w:val="none"/>
        <w:effect w:val="none"/>
        <w:vertAlign w:val="baseline"/>
      </w:rPr>
    </w:lvl>
    <w:lvl w:ilvl="1" w:tplc="3C3AE7E8">
      <w:start w:val="1"/>
      <w:numFmt w:val="bullet"/>
      <w:lvlText w:val="o"/>
      <w:lvlJc w:val="left"/>
      <w:pPr>
        <w:tabs>
          <w:tab w:val="num" w:pos="1440"/>
        </w:tabs>
        <w:ind w:left="1440" w:hanging="360"/>
      </w:pPr>
      <w:rPr>
        <w:rFonts w:ascii="Courier New" w:hAnsi="Courier New" w:hint="default"/>
      </w:rPr>
    </w:lvl>
    <w:lvl w:ilvl="2" w:tplc="669CC424">
      <w:start w:val="1"/>
      <w:numFmt w:val="bullet"/>
      <w:pStyle w:val="ListBulletLevel3"/>
      <w:lvlText w:val=""/>
      <w:lvlJc w:val="left"/>
      <w:pPr>
        <w:tabs>
          <w:tab w:val="num" w:pos="2160"/>
        </w:tabs>
        <w:ind w:left="2160" w:hanging="360"/>
      </w:pPr>
      <w:rPr>
        <w:rFonts w:ascii="Wingdings" w:hAnsi="Wingdings" w:hint="default"/>
      </w:rPr>
    </w:lvl>
    <w:lvl w:ilvl="3" w:tplc="46D6FC04" w:tentative="1">
      <w:start w:val="1"/>
      <w:numFmt w:val="bullet"/>
      <w:lvlText w:val=""/>
      <w:lvlJc w:val="left"/>
      <w:pPr>
        <w:tabs>
          <w:tab w:val="num" w:pos="2880"/>
        </w:tabs>
        <w:ind w:left="2880" w:hanging="360"/>
      </w:pPr>
      <w:rPr>
        <w:rFonts w:ascii="Symbol" w:hAnsi="Symbol" w:hint="default"/>
      </w:rPr>
    </w:lvl>
    <w:lvl w:ilvl="4" w:tplc="E30E46AA" w:tentative="1">
      <w:start w:val="1"/>
      <w:numFmt w:val="bullet"/>
      <w:lvlText w:val="o"/>
      <w:lvlJc w:val="left"/>
      <w:pPr>
        <w:tabs>
          <w:tab w:val="num" w:pos="3600"/>
        </w:tabs>
        <w:ind w:left="3600" w:hanging="360"/>
      </w:pPr>
      <w:rPr>
        <w:rFonts w:ascii="Courier New" w:hAnsi="Courier New" w:hint="default"/>
      </w:rPr>
    </w:lvl>
    <w:lvl w:ilvl="5" w:tplc="5266A44E" w:tentative="1">
      <w:start w:val="1"/>
      <w:numFmt w:val="bullet"/>
      <w:lvlText w:val=""/>
      <w:lvlJc w:val="left"/>
      <w:pPr>
        <w:tabs>
          <w:tab w:val="num" w:pos="4320"/>
        </w:tabs>
        <w:ind w:left="4320" w:hanging="360"/>
      </w:pPr>
      <w:rPr>
        <w:rFonts w:ascii="Wingdings" w:hAnsi="Wingdings" w:hint="default"/>
      </w:rPr>
    </w:lvl>
    <w:lvl w:ilvl="6" w:tplc="ED080628" w:tentative="1">
      <w:start w:val="1"/>
      <w:numFmt w:val="bullet"/>
      <w:lvlText w:val=""/>
      <w:lvlJc w:val="left"/>
      <w:pPr>
        <w:tabs>
          <w:tab w:val="num" w:pos="5040"/>
        </w:tabs>
        <w:ind w:left="5040" w:hanging="360"/>
      </w:pPr>
      <w:rPr>
        <w:rFonts w:ascii="Symbol" w:hAnsi="Symbol" w:hint="default"/>
      </w:rPr>
    </w:lvl>
    <w:lvl w:ilvl="7" w:tplc="9B766D66" w:tentative="1">
      <w:start w:val="1"/>
      <w:numFmt w:val="bullet"/>
      <w:lvlText w:val="o"/>
      <w:lvlJc w:val="left"/>
      <w:pPr>
        <w:tabs>
          <w:tab w:val="num" w:pos="5760"/>
        </w:tabs>
        <w:ind w:left="5760" w:hanging="360"/>
      </w:pPr>
      <w:rPr>
        <w:rFonts w:ascii="Courier New" w:hAnsi="Courier New" w:hint="default"/>
      </w:rPr>
    </w:lvl>
    <w:lvl w:ilvl="8" w:tplc="72C0C59A"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3B1D7BA1"/>
    <w:multiLevelType w:val="singleLevel"/>
    <w:tmpl w:val="D7C8D694"/>
    <w:lvl w:ilvl="0">
      <w:start w:val="1"/>
      <w:numFmt w:val="decimal"/>
      <w:pStyle w:val="ObjectID"/>
      <w:lvlText w:val="(%1)"/>
      <w:lvlJc w:val="left"/>
      <w:pPr>
        <w:tabs>
          <w:tab w:val="num" w:pos="720"/>
        </w:tabs>
        <w:ind w:left="720" w:hanging="720"/>
      </w:pPr>
      <w:rPr>
        <w:rFonts w:ascii="Arial" w:hAnsi="Arial" w:cs="Times New Roman" w:hint="default"/>
        <w:b w:val="0"/>
        <w:i w:val="0"/>
        <w:caps w:val="0"/>
        <w:strike w:val="0"/>
        <w:dstrike w:val="0"/>
        <w:vanish w:val="0"/>
        <w:color w:val="000000"/>
        <w:sz w:val="22"/>
        <w:u w:val="none"/>
        <w:vertAlign w:val="baseline"/>
      </w:rPr>
    </w:lvl>
  </w:abstractNum>
  <w:abstractNum w:abstractNumId="3" w15:restartNumberingAfterBreak="0">
    <w:nsid w:val="41B62655"/>
    <w:multiLevelType w:val="multilevel"/>
    <w:tmpl w:val="0410001F"/>
    <w:styleLink w:val="111111"/>
    <w:lvl w:ilvl="0">
      <w:start w:val="1"/>
      <w:numFmt w:val="decimal"/>
      <w:lvlText w:val="%1."/>
      <w:lvlJc w:val="left"/>
      <w:pPr>
        <w:tabs>
          <w:tab w:val="num" w:pos="720"/>
        </w:tabs>
        <w:ind w:left="360" w:hanging="360"/>
      </w:pPr>
      <w:rPr>
        <w:rFonts w:cs="Times New Roman"/>
      </w:rPr>
    </w:lvl>
    <w:lvl w:ilvl="1">
      <w:start w:val="1"/>
      <w:numFmt w:val="decimal"/>
      <w:lvlText w:val="%1.%2."/>
      <w:lvlJc w:val="left"/>
      <w:pPr>
        <w:tabs>
          <w:tab w:val="num" w:pos="1440"/>
        </w:tabs>
        <w:ind w:left="792" w:hanging="432"/>
      </w:pPr>
      <w:rPr>
        <w:rFonts w:cs="Times New Roman"/>
      </w:rPr>
    </w:lvl>
    <w:lvl w:ilvl="2">
      <w:start w:val="1"/>
      <w:numFmt w:val="decimal"/>
      <w:lvlText w:val="%1.%2.%3."/>
      <w:lvlJc w:val="left"/>
      <w:pPr>
        <w:tabs>
          <w:tab w:val="num" w:pos="2160"/>
        </w:tabs>
        <w:ind w:left="1224" w:hanging="504"/>
      </w:pPr>
      <w:rPr>
        <w:rFonts w:cs="Times New Roman"/>
      </w:rPr>
    </w:lvl>
    <w:lvl w:ilvl="3">
      <w:start w:val="1"/>
      <w:numFmt w:val="decimal"/>
      <w:lvlText w:val="%1.%2.%3.%4."/>
      <w:lvlJc w:val="left"/>
      <w:pPr>
        <w:tabs>
          <w:tab w:val="num" w:pos="2880"/>
        </w:tabs>
        <w:ind w:left="1728" w:hanging="648"/>
      </w:pPr>
      <w:rPr>
        <w:rFonts w:cs="Times New Roman"/>
      </w:rPr>
    </w:lvl>
    <w:lvl w:ilvl="4">
      <w:start w:val="1"/>
      <w:numFmt w:val="decimal"/>
      <w:lvlText w:val="%1.%2.%3.%4.%5."/>
      <w:lvlJc w:val="left"/>
      <w:pPr>
        <w:tabs>
          <w:tab w:val="num" w:pos="3960"/>
        </w:tabs>
        <w:ind w:left="2232" w:hanging="792"/>
      </w:pPr>
      <w:rPr>
        <w:rFonts w:cs="Times New Roman"/>
      </w:rPr>
    </w:lvl>
    <w:lvl w:ilvl="5">
      <w:start w:val="1"/>
      <w:numFmt w:val="decimal"/>
      <w:lvlText w:val="%1.%2.%3.%4.%5.%6."/>
      <w:lvlJc w:val="left"/>
      <w:pPr>
        <w:tabs>
          <w:tab w:val="num" w:pos="4680"/>
        </w:tabs>
        <w:ind w:left="2736" w:hanging="936"/>
      </w:pPr>
      <w:rPr>
        <w:rFonts w:cs="Times New Roman"/>
      </w:rPr>
    </w:lvl>
    <w:lvl w:ilvl="6">
      <w:start w:val="1"/>
      <w:numFmt w:val="decimal"/>
      <w:lvlText w:val="%1.%2.%3.%4.%5.%6.%7."/>
      <w:lvlJc w:val="left"/>
      <w:pPr>
        <w:tabs>
          <w:tab w:val="num" w:pos="5400"/>
        </w:tabs>
        <w:ind w:left="3240" w:hanging="1080"/>
      </w:pPr>
      <w:rPr>
        <w:rFonts w:cs="Times New Roman"/>
      </w:rPr>
    </w:lvl>
    <w:lvl w:ilvl="7">
      <w:start w:val="1"/>
      <w:numFmt w:val="decimal"/>
      <w:lvlText w:val="%1.%2.%3.%4.%5.%6.%7.%8."/>
      <w:lvlJc w:val="left"/>
      <w:pPr>
        <w:tabs>
          <w:tab w:val="num" w:pos="6120"/>
        </w:tabs>
        <w:ind w:left="3744" w:hanging="1224"/>
      </w:pPr>
      <w:rPr>
        <w:rFonts w:cs="Times New Roman"/>
      </w:rPr>
    </w:lvl>
    <w:lvl w:ilvl="8">
      <w:start w:val="1"/>
      <w:numFmt w:val="decimal"/>
      <w:lvlText w:val="%1.%2.%3.%4.%5.%6.%7.%8.%9."/>
      <w:lvlJc w:val="left"/>
      <w:pPr>
        <w:tabs>
          <w:tab w:val="num" w:pos="7200"/>
        </w:tabs>
        <w:ind w:left="4320" w:hanging="1440"/>
      </w:pPr>
      <w:rPr>
        <w:rFonts w:cs="Times New Roman"/>
      </w:rPr>
    </w:lvl>
  </w:abstractNum>
  <w:abstractNum w:abstractNumId="4" w15:restartNumberingAfterBreak="0">
    <w:nsid w:val="48523643"/>
    <w:multiLevelType w:val="hybridMultilevel"/>
    <w:tmpl w:val="D62E5622"/>
    <w:lvl w:ilvl="0" w:tplc="FFFFFFFF">
      <w:numFmt w:val="bullet"/>
      <w:pStyle w:val="List0"/>
      <w:lvlText w:val="-"/>
      <w:lvlJc w:val="left"/>
      <w:pPr>
        <w:ind w:left="720" w:hanging="360"/>
      </w:pPr>
      <w:rPr>
        <w:rFonts w:ascii="Times New Roman" w:eastAsia="Times New Roman" w:hAnsi="Times New Roman"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61182925"/>
    <w:multiLevelType w:val="singleLevel"/>
    <w:tmpl w:val="D180CED0"/>
    <w:lvl w:ilvl="0">
      <w:start w:val="1"/>
      <w:numFmt w:val="decimal"/>
      <w:pStyle w:val="ParaNum"/>
      <w:lvlText w:val="%1."/>
      <w:lvlJc w:val="left"/>
      <w:pPr>
        <w:tabs>
          <w:tab w:val="num" w:pos="1080"/>
        </w:tabs>
        <w:ind w:firstLine="720"/>
      </w:pPr>
      <w:rPr>
        <w:rFonts w:cs="Times New Roman"/>
      </w:rPr>
    </w:lvl>
  </w:abstractNum>
  <w:abstractNum w:abstractNumId="6" w15:restartNumberingAfterBreak="0">
    <w:nsid w:val="691E61BA"/>
    <w:multiLevelType w:val="multilevel"/>
    <w:tmpl w:val="649077D0"/>
    <w:lvl w:ilvl="0">
      <w:start w:val="1"/>
      <w:numFmt w:val="decimal"/>
      <w:lvlRestart w:val="0"/>
      <w:pStyle w:val="Dots"/>
      <w:isLgl/>
      <w:lvlText w:val=". . ."/>
      <w:lvlJc w:val="left"/>
      <w:pPr>
        <w:tabs>
          <w:tab w:val="num" w:pos="360"/>
        </w:tabs>
        <w:ind w:left="720"/>
      </w:pPr>
      <w:rPr>
        <w:rFonts w:cs="Times New Roman" w:hint="default"/>
      </w:rPr>
    </w:lvl>
    <w:lvl w:ilvl="1">
      <w:start w:val="1"/>
      <w:numFmt w:val="lowerLetter"/>
      <w:lvlText w:val="%2)"/>
      <w:lvlJc w:val="left"/>
      <w:pPr>
        <w:tabs>
          <w:tab w:val="num" w:pos="720"/>
        </w:tabs>
        <w:ind w:left="720" w:hanging="360"/>
      </w:pPr>
      <w:rPr>
        <w:rFonts w:cs="Times New Roman" w:hint="default"/>
      </w:rPr>
    </w:lvl>
    <w:lvl w:ilvl="2">
      <w:start w:val="1"/>
      <w:numFmt w:val="lowerRoman"/>
      <w:lvlText w:val="%3)"/>
      <w:lvlJc w:val="left"/>
      <w:pPr>
        <w:tabs>
          <w:tab w:val="num" w:pos="1080"/>
        </w:tabs>
        <w:ind w:left="1080" w:hanging="360"/>
      </w:pPr>
      <w:rPr>
        <w:rFonts w:cs="Times New Roman" w:hint="default"/>
      </w:rPr>
    </w:lvl>
    <w:lvl w:ilvl="3">
      <w:start w:val="1"/>
      <w:numFmt w:val="decimal"/>
      <w:lvlText w:val="(%4)"/>
      <w:lvlJc w:val="left"/>
      <w:pPr>
        <w:tabs>
          <w:tab w:val="num" w:pos="1440"/>
        </w:tabs>
        <w:ind w:left="1440" w:hanging="36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7" w15:restartNumberingAfterBreak="0">
    <w:nsid w:val="789A09E3"/>
    <w:multiLevelType w:val="multilevel"/>
    <w:tmpl w:val="51A69CA4"/>
    <w:lvl w:ilvl="0">
      <w:start w:val="1"/>
      <w:numFmt w:val="decimal"/>
      <w:pStyle w:val="Confidentiality"/>
      <w:lvlText w:val="%1"/>
      <w:lvlJc w:val="left"/>
      <w:pPr>
        <w:tabs>
          <w:tab w:val="num" w:pos="720"/>
        </w:tabs>
        <w:ind w:left="720" w:hanging="720"/>
      </w:pPr>
      <w:rPr>
        <w:rFonts w:cs="Times New Roman" w:hint="default"/>
      </w:rPr>
    </w:lvl>
    <w:lvl w:ilvl="1">
      <w:start w:val="1"/>
      <w:numFmt w:val="decimal"/>
      <w:lvlText w:val="%1.%2"/>
      <w:lvlJc w:val="left"/>
      <w:pPr>
        <w:tabs>
          <w:tab w:val="num" w:pos="1440"/>
        </w:tabs>
        <w:ind w:left="1440" w:hanging="7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3238"/>
        </w:tabs>
        <w:ind w:left="3238" w:hanging="1078"/>
      </w:pPr>
      <w:rPr>
        <w:rFonts w:cs="Times New Roman" w:hint="default"/>
      </w:rPr>
    </w:lvl>
    <w:lvl w:ilvl="4">
      <w:start w:val="1"/>
      <w:numFmt w:val="decimal"/>
      <w:pStyle w:val="Headline"/>
      <w:lvlText w:val="%1.%2.%3.%4.%5"/>
      <w:lvlJc w:val="left"/>
      <w:pPr>
        <w:tabs>
          <w:tab w:val="num" w:pos="4678"/>
        </w:tabs>
        <w:ind w:left="4678" w:hanging="1440"/>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num w:numId="1" w16cid:durableId="812989058">
    <w:abstractNumId w:val="2"/>
  </w:num>
  <w:num w:numId="2" w16cid:durableId="1232350502">
    <w:abstractNumId w:val="7"/>
  </w:num>
  <w:num w:numId="3" w16cid:durableId="990257344">
    <w:abstractNumId w:val="5"/>
  </w:num>
  <w:num w:numId="4" w16cid:durableId="503324961">
    <w:abstractNumId w:val="6"/>
  </w:num>
  <w:num w:numId="5" w16cid:durableId="557516130">
    <w:abstractNumId w:val="0"/>
  </w:num>
  <w:num w:numId="6" w16cid:durableId="717123124">
    <w:abstractNumId w:val="3"/>
  </w:num>
  <w:num w:numId="7" w16cid:durableId="525944543">
    <w:abstractNumId w:val="4"/>
  </w:num>
  <w:num w:numId="8" w16cid:durableId="808476009">
    <w:abstractNumId w:val="1"/>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mirrorMargins/>
  <w:hideSpellingErrors/>
  <w:hideGrammaticalErrors/>
  <w:activeWritingStyle w:appName="MSWord" w:lang="en-US" w:vendorID="64" w:dllVersion="5" w:nlCheck="1" w:checkStyle="0"/>
  <w:activeWritingStyle w:appName="MSWord" w:lang="en-US" w:vendorID="64" w:dllVersion="6" w:nlCheck="1" w:checkStyle="1"/>
  <w:activeWritingStyle w:appName="MSWord" w:lang="fr-FR" w:vendorID="64" w:dllVersion="6" w:nlCheck="1" w:checkStyle="0"/>
  <w:activeWritingStyle w:appName="MSWord" w:lang="en-GB" w:vendorID="64" w:dllVersion="6" w:nlCheck="1" w:checkStyle="1"/>
  <w:activeWritingStyle w:appName="MSWord" w:lang="fr-CH" w:vendorID="64" w:dllVersion="6" w:nlCheck="1" w:checkStyle="0"/>
  <w:activeWritingStyle w:appName="MSWord" w:lang="es-ES_tradnl" w:vendorID="64" w:dllVersion="6" w:nlCheck="1" w:checkStyle="1"/>
  <w:activeWritingStyle w:appName="MSWord" w:lang="fr-FR" w:vendorID="64" w:dllVersion="0" w:nlCheck="1" w:checkStyle="0"/>
  <w:activeWritingStyle w:appName="MSWord" w:lang="en-US" w:vendorID="64" w:dllVersion="0" w:nlCheck="1" w:checkStyle="0"/>
  <w:activeWritingStyle w:appName="MSWord" w:lang="fr-CH" w:vendorID="64" w:dllVersion="0" w:nlCheck="1" w:checkStyle="0"/>
  <w:activeWritingStyle w:appName="MSWord" w:lang="es-ES_tradnl" w:vendorID="64" w:dllVersion="0" w:nlCheck="1" w:checkStyle="0"/>
  <w:activeWritingStyle w:appName="MSWord" w:lang="en-GB" w:vendorID="64" w:dllVersion="0"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evenAndOddHeaders/>
  <w:noPunctuationKerning/>
  <w:characterSpacingControl w:val="doNotCompress"/>
  <w:hdrShapeDefaults>
    <o:shapedefaults v:ext="edit" spidmax="2050">
      <o:colormru v:ext="edit" colors="#d62a47,#f8f8f8"/>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3538"/>
    <w:rsid w:val="000003A3"/>
    <w:rsid w:val="00012A5E"/>
    <w:rsid w:val="00013002"/>
    <w:rsid w:val="0003616D"/>
    <w:rsid w:val="00036EE3"/>
    <w:rsid w:val="000427F5"/>
    <w:rsid w:val="00045B23"/>
    <w:rsid w:val="00070772"/>
    <w:rsid w:val="00072484"/>
    <w:rsid w:val="00093BB5"/>
    <w:rsid w:val="0009421A"/>
    <w:rsid w:val="00095530"/>
    <w:rsid w:val="00096612"/>
    <w:rsid w:val="000A3D02"/>
    <w:rsid w:val="000A6914"/>
    <w:rsid w:val="000B1B2B"/>
    <w:rsid w:val="000B5567"/>
    <w:rsid w:val="000B7683"/>
    <w:rsid w:val="000D0677"/>
    <w:rsid w:val="000D07FE"/>
    <w:rsid w:val="000E0548"/>
    <w:rsid w:val="000E5517"/>
    <w:rsid w:val="000E6A6E"/>
    <w:rsid w:val="000E7AE2"/>
    <w:rsid w:val="00102934"/>
    <w:rsid w:val="0011365C"/>
    <w:rsid w:val="00130B9B"/>
    <w:rsid w:val="00147110"/>
    <w:rsid w:val="001511A6"/>
    <w:rsid w:val="0016622C"/>
    <w:rsid w:val="00171C4D"/>
    <w:rsid w:val="001737EF"/>
    <w:rsid w:val="0017562F"/>
    <w:rsid w:val="00186F09"/>
    <w:rsid w:val="0019307B"/>
    <w:rsid w:val="001B0927"/>
    <w:rsid w:val="001B164E"/>
    <w:rsid w:val="001B61E5"/>
    <w:rsid w:val="001B7886"/>
    <w:rsid w:val="001C4E6C"/>
    <w:rsid w:val="001D221B"/>
    <w:rsid w:val="001D2AA9"/>
    <w:rsid w:val="001D350C"/>
    <w:rsid w:val="001D6824"/>
    <w:rsid w:val="001D774A"/>
    <w:rsid w:val="001E68D4"/>
    <w:rsid w:val="001F38BB"/>
    <w:rsid w:val="00202833"/>
    <w:rsid w:val="00205748"/>
    <w:rsid w:val="002058CE"/>
    <w:rsid w:val="002165F1"/>
    <w:rsid w:val="0022249E"/>
    <w:rsid w:val="0023071E"/>
    <w:rsid w:val="00233211"/>
    <w:rsid w:val="00234A91"/>
    <w:rsid w:val="00260B24"/>
    <w:rsid w:val="00261DF2"/>
    <w:rsid w:val="00262238"/>
    <w:rsid w:val="00264B52"/>
    <w:rsid w:val="0026781B"/>
    <w:rsid w:val="0027411A"/>
    <w:rsid w:val="002748E3"/>
    <w:rsid w:val="00276D21"/>
    <w:rsid w:val="00282FCB"/>
    <w:rsid w:val="0028544E"/>
    <w:rsid w:val="002918D1"/>
    <w:rsid w:val="002967A2"/>
    <w:rsid w:val="00296D7F"/>
    <w:rsid w:val="002A05C0"/>
    <w:rsid w:val="002A5D45"/>
    <w:rsid w:val="002B3CF6"/>
    <w:rsid w:val="002B3E59"/>
    <w:rsid w:val="002C768A"/>
    <w:rsid w:val="002D05DF"/>
    <w:rsid w:val="002D0BD7"/>
    <w:rsid w:val="002D76C4"/>
    <w:rsid w:val="002F26E9"/>
    <w:rsid w:val="002F5199"/>
    <w:rsid w:val="00301DB3"/>
    <w:rsid w:val="00305119"/>
    <w:rsid w:val="0030594E"/>
    <w:rsid w:val="003157F1"/>
    <w:rsid w:val="003406B3"/>
    <w:rsid w:val="003441A2"/>
    <w:rsid w:val="00346488"/>
    <w:rsid w:val="0035257D"/>
    <w:rsid w:val="0035575F"/>
    <w:rsid w:val="00356B5D"/>
    <w:rsid w:val="00356CB7"/>
    <w:rsid w:val="00357707"/>
    <w:rsid w:val="0036627C"/>
    <w:rsid w:val="00373F06"/>
    <w:rsid w:val="00384770"/>
    <w:rsid w:val="00392901"/>
    <w:rsid w:val="003D5100"/>
    <w:rsid w:val="003D7C88"/>
    <w:rsid w:val="003E5516"/>
    <w:rsid w:val="003F4B75"/>
    <w:rsid w:val="003F7570"/>
    <w:rsid w:val="00400FD9"/>
    <w:rsid w:val="00401D0B"/>
    <w:rsid w:val="00410442"/>
    <w:rsid w:val="00413DEF"/>
    <w:rsid w:val="00420DFD"/>
    <w:rsid w:val="00425BC7"/>
    <w:rsid w:val="00436580"/>
    <w:rsid w:val="00437A76"/>
    <w:rsid w:val="00443F01"/>
    <w:rsid w:val="004604B2"/>
    <w:rsid w:val="004612F5"/>
    <w:rsid w:val="00466B64"/>
    <w:rsid w:val="00470E28"/>
    <w:rsid w:val="0047379B"/>
    <w:rsid w:val="00474009"/>
    <w:rsid w:val="00476D1C"/>
    <w:rsid w:val="00480B23"/>
    <w:rsid w:val="004842E2"/>
    <w:rsid w:val="00486EB3"/>
    <w:rsid w:val="004934C5"/>
    <w:rsid w:val="004941AC"/>
    <w:rsid w:val="00497167"/>
    <w:rsid w:val="004A6FEB"/>
    <w:rsid w:val="004B69AE"/>
    <w:rsid w:val="004C351A"/>
    <w:rsid w:val="004C3CC6"/>
    <w:rsid w:val="004D7121"/>
    <w:rsid w:val="004E03D1"/>
    <w:rsid w:val="004E466F"/>
    <w:rsid w:val="004E61FF"/>
    <w:rsid w:val="004F1C2C"/>
    <w:rsid w:val="004F4A51"/>
    <w:rsid w:val="005014DB"/>
    <w:rsid w:val="00503591"/>
    <w:rsid w:val="00503F20"/>
    <w:rsid w:val="00503F8C"/>
    <w:rsid w:val="00512CFC"/>
    <w:rsid w:val="005168EE"/>
    <w:rsid w:val="005330E3"/>
    <w:rsid w:val="005373E0"/>
    <w:rsid w:val="00540D81"/>
    <w:rsid w:val="00546EAB"/>
    <w:rsid w:val="0055049A"/>
    <w:rsid w:val="00556548"/>
    <w:rsid w:val="00571678"/>
    <w:rsid w:val="00571B1C"/>
    <w:rsid w:val="00575C82"/>
    <w:rsid w:val="00576D47"/>
    <w:rsid w:val="00586EF8"/>
    <w:rsid w:val="00594581"/>
    <w:rsid w:val="005A519D"/>
    <w:rsid w:val="005A55DC"/>
    <w:rsid w:val="005B0371"/>
    <w:rsid w:val="005B49AB"/>
    <w:rsid w:val="005B4B9D"/>
    <w:rsid w:val="005B50E7"/>
    <w:rsid w:val="005C4BAB"/>
    <w:rsid w:val="005D11F3"/>
    <w:rsid w:val="005D1309"/>
    <w:rsid w:val="005D28AC"/>
    <w:rsid w:val="005D29C7"/>
    <w:rsid w:val="005E12A5"/>
    <w:rsid w:val="005E5083"/>
    <w:rsid w:val="005E6936"/>
    <w:rsid w:val="005E69F0"/>
    <w:rsid w:val="005E7B4F"/>
    <w:rsid w:val="005F003B"/>
    <w:rsid w:val="005F3601"/>
    <w:rsid w:val="005F7988"/>
    <w:rsid w:val="00601882"/>
    <w:rsid w:val="006056EB"/>
    <w:rsid w:val="00607D68"/>
    <w:rsid w:val="00610D57"/>
    <w:rsid w:val="00611A62"/>
    <w:rsid w:val="00613212"/>
    <w:rsid w:val="006149B1"/>
    <w:rsid w:val="00621FA6"/>
    <w:rsid w:val="00635D5E"/>
    <w:rsid w:val="00640332"/>
    <w:rsid w:val="00641A96"/>
    <w:rsid w:val="00645429"/>
    <w:rsid w:val="0066310D"/>
    <w:rsid w:val="0066499D"/>
    <w:rsid w:val="006715D2"/>
    <w:rsid w:val="00676BD9"/>
    <w:rsid w:val="00680D2B"/>
    <w:rsid w:val="00681B32"/>
    <w:rsid w:val="00686A27"/>
    <w:rsid w:val="006961DE"/>
    <w:rsid w:val="006973B3"/>
    <w:rsid w:val="00697887"/>
    <w:rsid w:val="006A19D4"/>
    <w:rsid w:val="006A1F42"/>
    <w:rsid w:val="006B168B"/>
    <w:rsid w:val="006B1D2B"/>
    <w:rsid w:val="006C1DDC"/>
    <w:rsid w:val="006C2E09"/>
    <w:rsid w:val="006C34F0"/>
    <w:rsid w:val="006C37D5"/>
    <w:rsid w:val="006C63DE"/>
    <w:rsid w:val="006D2DA0"/>
    <w:rsid w:val="006E1131"/>
    <w:rsid w:val="006E1BE4"/>
    <w:rsid w:val="006E2037"/>
    <w:rsid w:val="006E6199"/>
    <w:rsid w:val="006F003F"/>
    <w:rsid w:val="006F1FCC"/>
    <w:rsid w:val="006F2D18"/>
    <w:rsid w:val="00703C98"/>
    <w:rsid w:val="00712870"/>
    <w:rsid w:val="00713AC5"/>
    <w:rsid w:val="00714AC0"/>
    <w:rsid w:val="0072256D"/>
    <w:rsid w:val="007226FE"/>
    <w:rsid w:val="00722AE5"/>
    <w:rsid w:val="0074147D"/>
    <w:rsid w:val="00743779"/>
    <w:rsid w:val="00743D85"/>
    <w:rsid w:val="0074489E"/>
    <w:rsid w:val="00744F8B"/>
    <w:rsid w:val="007472C0"/>
    <w:rsid w:val="0074758A"/>
    <w:rsid w:val="00753CF4"/>
    <w:rsid w:val="00753FA7"/>
    <w:rsid w:val="00755AD7"/>
    <w:rsid w:val="007565CC"/>
    <w:rsid w:val="00763B9A"/>
    <w:rsid w:val="00764B15"/>
    <w:rsid w:val="0079339B"/>
    <w:rsid w:val="00793F16"/>
    <w:rsid w:val="00794D9D"/>
    <w:rsid w:val="007A22A2"/>
    <w:rsid w:val="007A3174"/>
    <w:rsid w:val="007A6A56"/>
    <w:rsid w:val="007A6AA8"/>
    <w:rsid w:val="007B1357"/>
    <w:rsid w:val="007B3343"/>
    <w:rsid w:val="007C03AE"/>
    <w:rsid w:val="007D11A7"/>
    <w:rsid w:val="007D655C"/>
    <w:rsid w:val="007E7895"/>
    <w:rsid w:val="00812F7C"/>
    <w:rsid w:val="00820970"/>
    <w:rsid w:val="008217D1"/>
    <w:rsid w:val="008310C9"/>
    <w:rsid w:val="008335F0"/>
    <w:rsid w:val="00834306"/>
    <w:rsid w:val="008349D3"/>
    <w:rsid w:val="00836D89"/>
    <w:rsid w:val="00853CC5"/>
    <w:rsid w:val="00861AEB"/>
    <w:rsid w:val="0087621D"/>
    <w:rsid w:val="0087736C"/>
    <w:rsid w:val="00877E6E"/>
    <w:rsid w:val="00891F48"/>
    <w:rsid w:val="00892092"/>
    <w:rsid w:val="00895D7B"/>
    <w:rsid w:val="008A456F"/>
    <w:rsid w:val="008A76D2"/>
    <w:rsid w:val="008B04F5"/>
    <w:rsid w:val="008B083A"/>
    <w:rsid w:val="008B1CD1"/>
    <w:rsid w:val="008B2B24"/>
    <w:rsid w:val="008B32FE"/>
    <w:rsid w:val="008C154A"/>
    <w:rsid w:val="008C1FA7"/>
    <w:rsid w:val="008C7759"/>
    <w:rsid w:val="008C7848"/>
    <w:rsid w:val="008D3374"/>
    <w:rsid w:val="008E357B"/>
    <w:rsid w:val="008F07EF"/>
    <w:rsid w:val="008F57F1"/>
    <w:rsid w:val="008F6409"/>
    <w:rsid w:val="00906589"/>
    <w:rsid w:val="00906AD6"/>
    <w:rsid w:val="009076E2"/>
    <w:rsid w:val="00907F45"/>
    <w:rsid w:val="0091453A"/>
    <w:rsid w:val="00917AF2"/>
    <w:rsid w:val="0092418A"/>
    <w:rsid w:val="00932AF9"/>
    <w:rsid w:val="00934ED7"/>
    <w:rsid w:val="00940D16"/>
    <w:rsid w:val="00950516"/>
    <w:rsid w:val="009543C3"/>
    <w:rsid w:val="00966E1B"/>
    <w:rsid w:val="00972F51"/>
    <w:rsid w:val="00984A02"/>
    <w:rsid w:val="00992275"/>
    <w:rsid w:val="009947C0"/>
    <w:rsid w:val="00997C81"/>
    <w:rsid w:val="009A387B"/>
    <w:rsid w:val="009A4039"/>
    <w:rsid w:val="009A41F9"/>
    <w:rsid w:val="009C185B"/>
    <w:rsid w:val="009D22C2"/>
    <w:rsid w:val="009D6FB5"/>
    <w:rsid w:val="009E6C50"/>
    <w:rsid w:val="009F2D2C"/>
    <w:rsid w:val="009F43E5"/>
    <w:rsid w:val="009F530B"/>
    <w:rsid w:val="009F5580"/>
    <w:rsid w:val="00A012B1"/>
    <w:rsid w:val="00A03C0E"/>
    <w:rsid w:val="00A15F5A"/>
    <w:rsid w:val="00A22EAA"/>
    <w:rsid w:val="00A239D1"/>
    <w:rsid w:val="00A30BF5"/>
    <w:rsid w:val="00A31928"/>
    <w:rsid w:val="00A35B27"/>
    <w:rsid w:val="00A47071"/>
    <w:rsid w:val="00A507D4"/>
    <w:rsid w:val="00A52BB3"/>
    <w:rsid w:val="00A52C65"/>
    <w:rsid w:val="00A62A14"/>
    <w:rsid w:val="00A63A58"/>
    <w:rsid w:val="00A6617B"/>
    <w:rsid w:val="00A71FE5"/>
    <w:rsid w:val="00A72314"/>
    <w:rsid w:val="00A7534B"/>
    <w:rsid w:val="00A75A33"/>
    <w:rsid w:val="00A76007"/>
    <w:rsid w:val="00A86DD2"/>
    <w:rsid w:val="00A936CB"/>
    <w:rsid w:val="00A956B0"/>
    <w:rsid w:val="00A967D2"/>
    <w:rsid w:val="00A971A1"/>
    <w:rsid w:val="00AA3AD8"/>
    <w:rsid w:val="00AA4C06"/>
    <w:rsid w:val="00AA7D2A"/>
    <w:rsid w:val="00AB0DC8"/>
    <w:rsid w:val="00AB405C"/>
    <w:rsid w:val="00AB4D3E"/>
    <w:rsid w:val="00AC015D"/>
    <w:rsid w:val="00AC0629"/>
    <w:rsid w:val="00AC6D8F"/>
    <w:rsid w:val="00AD19E8"/>
    <w:rsid w:val="00AE09E7"/>
    <w:rsid w:val="00AE2E43"/>
    <w:rsid w:val="00AE698D"/>
    <w:rsid w:val="00AF0004"/>
    <w:rsid w:val="00AF0286"/>
    <w:rsid w:val="00AF4A75"/>
    <w:rsid w:val="00AF5326"/>
    <w:rsid w:val="00B019A2"/>
    <w:rsid w:val="00B0286E"/>
    <w:rsid w:val="00B033C8"/>
    <w:rsid w:val="00B042CA"/>
    <w:rsid w:val="00B05AED"/>
    <w:rsid w:val="00B06AA4"/>
    <w:rsid w:val="00B1728F"/>
    <w:rsid w:val="00B23206"/>
    <w:rsid w:val="00B31405"/>
    <w:rsid w:val="00B3152A"/>
    <w:rsid w:val="00B33425"/>
    <w:rsid w:val="00B41CA8"/>
    <w:rsid w:val="00B42334"/>
    <w:rsid w:val="00B43592"/>
    <w:rsid w:val="00B44E24"/>
    <w:rsid w:val="00B50953"/>
    <w:rsid w:val="00B5328B"/>
    <w:rsid w:val="00B54ECC"/>
    <w:rsid w:val="00B60AC0"/>
    <w:rsid w:val="00B714F3"/>
    <w:rsid w:val="00B73A2D"/>
    <w:rsid w:val="00B7470A"/>
    <w:rsid w:val="00B75A52"/>
    <w:rsid w:val="00B777A7"/>
    <w:rsid w:val="00B874C6"/>
    <w:rsid w:val="00B87ACA"/>
    <w:rsid w:val="00B87B6B"/>
    <w:rsid w:val="00B9018C"/>
    <w:rsid w:val="00B914C1"/>
    <w:rsid w:val="00B9169E"/>
    <w:rsid w:val="00B975C4"/>
    <w:rsid w:val="00BC5D77"/>
    <w:rsid w:val="00BD3887"/>
    <w:rsid w:val="00BD4283"/>
    <w:rsid w:val="00BD7F8A"/>
    <w:rsid w:val="00BE7144"/>
    <w:rsid w:val="00BF487A"/>
    <w:rsid w:val="00BF5544"/>
    <w:rsid w:val="00C0325B"/>
    <w:rsid w:val="00C15F3E"/>
    <w:rsid w:val="00C268DA"/>
    <w:rsid w:val="00C36444"/>
    <w:rsid w:val="00C37E2D"/>
    <w:rsid w:val="00C407DE"/>
    <w:rsid w:val="00C455DB"/>
    <w:rsid w:val="00C46BD9"/>
    <w:rsid w:val="00C55258"/>
    <w:rsid w:val="00C61166"/>
    <w:rsid w:val="00C73560"/>
    <w:rsid w:val="00C8089A"/>
    <w:rsid w:val="00C81754"/>
    <w:rsid w:val="00C84DB7"/>
    <w:rsid w:val="00C87A35"/>
    <w:rsid w:val="00C92668"/>
    <w:rsid w:val="00CA6332"/>
    <w:rsid w:val="00CB0F14"/>
    <w:rsid w:val="00CB7C5B"/>
    <w:rsid w:val="00CD659B"/>
    <w:rsid w:val="00CE0A43"/>
    <w:rsid w:val="00CE3D7B"/>
    <w:rsid w:val="00D00118"/>
    <w:rsid w:val="00D002DC"/>
    <w:rsid w:val="00D05EBE"/>
    <w:rsid w:val="00D067AA"/>
    <w:rsid w:val="00D0762A"/>
    <w:rsid w:val="00D12265"/>
    <w:rsid w:val="00D166FA"/>
    <w:rsid w:val="00D16749"/>
    <w:rsid w:val="00D4737F"/>
    <w:rsid w:val="00D5024B"/>
    <w:rsid w:val="00D606E1"/>
    <w:rsid w:val="00D61962"/>
    <w:rsid w:val="00D717C7"/>
    <w:rsid w:val="00D72623"/>
    <w:rsid w:val="00D812C8"/>
    <w:rsid w:val="00D83556"/>
    <w:rsid w:val="00D8466D"/>
    <w:rsid w:val="00D94C94"/>
    <w:rsid w:val="00D97619"/>
    <w:rsid w:val="00DA1273"/>
    <w:rsid w:val="00DA19BC"/>
    <w:rsid w:val="00DC2BBA"/>
    <w:rsid w:val="00DC70F4"/>
    <w:rsid w:val="00DC785C"/>
    <w:rsid w:val="00DE5556"/>
    <w:rsid w:val="00DF4176"/>
    <w:rsid w:val="00DF6A9E"/>
    <w:rsid w:val="00E0095C"/>
    <w:rsid w:val="00E01DB7"/>
    <w:rsid w:val="00E12795"/>
    <w:rsid w:val="00E12E67"/>
    <w:rsid w:val="00E152B1"/>
    <w:rsid w:val="00E165C8"/>
    <w:rsid w:val="00E17240"/>
    <w:rsid w:val="00E248A2"/>
    <w:rsid w:val="00E24D2F"/>
    <w:rsid w:val="00E32F2B"/>
    <w:rsid w:val="00E638F6"/>
    <w:rsid w:val="00E63EEB"/>
    <w:rsid w:val="00E74595"/>
    <w:rsid w:val="00E75513"/>
    <w:rsid w:val="00E77485"/>
    <w:rsid w:val="00E97655"/>
    <w:rsid w:val="00E97A57"/>
    <w:rsid w:val="00EA1D65"/>
    <w:rsid w:val="00EA4965"/>
    <w:rsid w:val="00EA6DBF"/>
    <w:rsid w:val="00EB1CB6"/>
    <w:rsid w:val="00EB7C57"/>
    <w:rsid w:val="00EC2784"/>
    <w:rsid w:val="00ED2695"/>
    <w:rsid w:val="00EE04BA"/>
    <w:rsid w:val="00EE0C67"/>
    <w:rsid w:val="00EE47C4"/>
    <w:rsid w:val="00EF23A2"/>
    <w:rsid w:val="00EF2D52"/>
    <w:rsid w:val="00F06F93"/>
    <w:rsid w:val="00F2501C"/>
    <w:rsid w:val="00F275F7"/>
    <w:rsid w:val="00F30C9B"/>
    <w:rsid w:val="00F3351E"/>
    <w:rsid w:val="00F354B1"/>
    <w:rsid w:val="00F354D7"/>
    <w:rsid w:val="00F56FA7"/>
    <w:rsid w:val="00F6343F"/>
    <w:rsid w:val="00F63538"/>
    <w:rsid w:val="00F65208"/>
    <w:rsid w:val="00F72776"/>
    <w:rsid w:val="00F877EB"/>
    <w:rsid w:val="00F92A40"/>
    <w:rsid w:val="00FA3C0F"/>
    <w:rsid w:val="00FA576D"/>
    <w:rsid w:val="00FB0E4E"/>
    <w:rsid w:val="00FB50E3"/>
    <w:rsid w:val="00FB7952"/>
    <w:rsid w:val="00FC68F0"/>
    <w:rsid w:val="00FC7FE5"/>
    <w:rsid w:val="00FE04C7"/>
    <w:rsid w:val="00FE79FE"/>
    <w:rsid w:val="00FF1FB8"/>
    <w:rsid w:val="00FF322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d62a47,#f8f8f8"/>
    </o:shapedefaults>
    <o:shapelayout v:ext="edit">
      <o:idmap v:ext="edit" data="2"/>
    </o:shapelayout>
  </w:shapeDefaults>
  <w:decimalSymbol w:val="."/>
  <w:listSeparator w:val=","/>
  <w14:docId w14:val="51BDC9E6"/>
  <w15:docId w15:val="{29B428CF-3101-4F49-927E-1F20D77CD5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99" w:unhideWhenUsed="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iPriority="99"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Date"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99" w:qFormat="1"/>
    <w:lsdException w:name="Emphasis" w:qFormat="1"/>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iPriority="99" w:unhideWhenUsed="1"/>
    <w:lsdException w:name="HTML Address" w:semiHidden="1" w:unhideWhenUsed="1"/>
    <w:lsdException w:name="HTML Cite" w:semiHidden="1" w:unhideWhenUsed="1"/>
    <w:lsdException w:name="HTML Code" w:semiHidden="1" w:unhideWhenUsed="1"/>
    <w:lsdException w:name="HTML Definition" w:semiHidden="1" w:uiPriority="99" w:unhideWhenUsed="1"/>
    <w:lsdException w:name="HTML Keyboard" w:semiHidden="1" w:unhideWhenUsed="1"/>
    <w:lsdException w:name="HTML Preformatted" w:semiHidden="1" w:uiPriority="99" w:unhideWhenUsed="1"/>
    <w:lsdException w:name="HTML Sample" w:semiHidden="1" w:unhideWhenUsed="1"/>
    <w:lsdException w:name="HTML Typewriter" w:semiHidden="1" w:uiPriority="99"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iPriority="99"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99"/>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qFormat="1"/>
    <w:lsdException w:name="Book Title" w:uiPriority="33" w:qFormat="1"/>
    <w:lsdException w:name="Bibliography" w:semiHidden="1" w:uiPriority="99"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30B9B"/>
    <w:pPr>
      <w:tabs>
        <w:tab w:val="left" w:pos="794"/>
        <w:tab w:val="left" w:pos="1191"/>
        <w:tab w:val="left" w:pos="1588"/>
        <w:tab w:val="left" w:pos="1985"/>
      </w:tabs>
      <w:overflowPunct w:val="0"/>
      <w:autoSpaceDE w:val="0"/>
      <w:autoSpaceDN w:val="0"/>
      <w:adjustRightInd w:val="0"/>
      <w:spacing w:before="120"/>
      <w:jc w:val="both"/>
      <w:textAlignment w:val="baseline"/>
    </w:pPr>
    <w:rPr>
      <w:sz w:val="24"/>
      <w:lang w:val="fr-FR" w:eastAsia="en-US"/>
    </w:rPr>
  </w:style>
  <w:style w:type="paragraph" w:styleId="Heading1">
    <w:name w:val="heading 1"/>
    <w:basedOn w:val="Normal"/>
    <w:next w:val="Normal"/>
    <w:link w:val="Heading1Char"/>
    <w:qFormat/>
    <w:rsid w:val="00130B9B"/>
    <w:pPr>
      <w:keepNext/>
      <w:keepLines/>
      <w:spacing w:before="480"/>
      <w:ind w:left="794" w:hanging="794"/>
      <w:outlineLvl w:val="0"/>
    </w:pPr>
    <w:rPr>
      <w:b/>
    </w:rPr>
  </w:style>
  <w:style w:type="paragraph" w:styleId="Heading2">
    <w:name w:val="heading 2"/>
    <w:basedOn w:val="Heading1"/>
    <w:next w:val="Normal"/>
    <w:link w:val="Heading2Char"/>
    <w:qFormat/>
    <w:rsid w:val="00130B9B"/>
    <w:pPr>
      <w:spacing w:before="320"/>
      <w:outlineLvl w:val="1"/>
    </w:pPr>
  </w:style>
  <w:style w:type="paragraph" w:styleId="Heading3">
    <w:name w:val="heading 3"/>
    <w:basedOn w:val="Heading1"/>
    <w:next w:val="Normal"/>
    <w:link w:val="Heading3Char"/>
    <w:qFormat/>
    <w:rsid w:val="00130B9B"/>
    <w:pPr>
      <w:spacing w:before="200"/>
      <w:outlineLvl w:val="2"/>
    </w:pPr>
  </w:style>
  <w:style w:type="paragraph" w:styleId="Heading4">
    <w:name w:val="heading 4"/>
    <w:basedOn w:val="Heading3"/>
    <w:next w:val="Normal"/>
    <w:link w:val="Heading4Char"/>
    <w:qFormat/>
    <w:rsid w:val="00130B9B"/>
    <w:pPr>
      <w:tabs>
        <w:tab w:val="clear" w:pos="794"/>
        <w:tab w:val="left" w:pos="992"/>
      </w:tabs>
      <w:ind w:left="992" w:hanging="992"/>
      <w:outlineLvl w:val="3"/>
    </w:pPr>
  </w:style>
  <w:style w:type="paragraph" w:styleId="Heading5">
    <w:name w:val="heading 5"/>
    <w:basedOn w:val="Heading4"/>
    <w:next w:val="Normal"/>
    <w:link w:val="Heading5Char"/>
    <w:qFormat/>
    <w:rsid w:val="00130B9B"/>
    <w:pPr>
      <w:outlineLvl w:val="4"/>
    </w:pPr>
  </w:style>
  <w:style w:type="paragraph" w:styleId="Heading6">
    <w:name w:val="heading 6"/>
    <w:basedOn w:val="Heading4"/>
    <w:next w:val="Normal"/>
    <w:link w:val="Heading6Char"/>
    <w:qFormat/>
    <w:rsid w:val="00130B9B"/>
    <w:pPr>
      <w:tabs>
        <w:tab w:val="clear" w:pos="992"/>
        <w:tab w:val="clear" w:pos="1191"/>
      </w:tabs>
      <w:ind w:left="1588" w:hanging="1588"/>
      <w:outlineLvl w:val="5"/>
    </w:pPr>
  </w:style>
  <w:style w:type="paragraph" w:styleId="Heading7">
    <w:name w:val="heading 7"/>
    <w:basedOn w:val="Heading6"/>
    <w:next w:val="Normal"/>
    <w:link w:val="Heading7Char"/>
    <w:qFormat/>
    <w:rsid w:val="00130B9B"/>
    <w:pPr>
      <w:outlineLvl w:val="6"/>
    </w:pPr>
  </w:style>
  <w:style w:type="paragraph" w:styleId="Heading8">
    <w:name w:val="heading 8"/>
    <w:basedOn w:val="Heading6"/>
    <w:next w:val="Normal"/>
    <w:link w:val="Heading8Char"/>
    <w:qFormat/>
    <w:rsid w:val="00130B9B"/>
    <w:pPr>
      <w:outlineLvl w:val="7"/>
    </w:pPr>
  </w:style>
  <w:style w:type="paragraph" w:styleId="Heading9">
    <w:name w:val="heading 9"/>
    <w:basedOn w:val="Heading6"/>
    <w:next w:val="Normal"/>
    <w:link w:val="Heading9Char"/>
    <w:qFormat/>
    <w:rsid w:val="00130B9B"/>
    <w:pPr>
      <w:jc w:val="left"/>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30B9B"/>
    <w:pPr>
      <w:tabs>
        <w:tab w:val="clear" w:pos="794"/>
        <w:tab w:val="clear" w:pos="1191"/>
        <w:tab w:val="clear" w:pos="1588"/>
        <w:tab w:val="clear" w:pos="1985"/>
        <w:tab w:val="center" w:pos="4848"/>
        <w:tab w:val="right" w:pos="9696"/>
      </w:tabs>
      <w:spacing w:before="0"/>
      <w:jc w:val="center"/>
    </w:pPr>
  </w:style>
  <w:style w:type="paragraph" w:styleId="Footer">
    <w:name w:val="footer"/>
    <w:basedOn w:val="Normal"/>
    <w:link w:val="FooterChar"/>
    <w:uiPriority w:val="99"/>
    <w:qFormat/>
    <w:rsid w:val="00130B9B"/>
    <w:pPr>
      <w:tabs>
        <w:tab w:val="clear" w:pos="794"/>
        <w:tab w:val="clear" w:pos="1191"/>
        <w:tab w:val="clear" w:pos="1588"/>
        <w:tab w:val="clear" w:pos="1985"/>
      </w:tabs>
      <w:spacing w:before="0"/>
    </w:pPr>
    <w:rPr>
      <w:noProof/>
      <w:sz w:val="18"/>
    </w:rPr>
  </w:style>
  <w:style w:type="character" w:styleId="PageNumber">
    <w:name w:val="page number"/>
    <w:basedOn w:val="DefaultParagraphFont"/>
    <w:rsid w:val="00130B9B"/>
  </w:style>
  <w:style w:type="paragraph" w:customStyle="1" w:styleId="Headingb">
    <w:name w:val="Heading_b"/>
    <w:basedOn w:val="Heading3"/>
    <w:next w:val="Normal"/>
    <w:link w:val="HeadingbChar"/>
    <w:qFormat/>
    <w:rsid w:val="00130B9B"/>
    <w:pPr>
      <w:spacing w:before="160"/>
      <w:ind w:left="0" w:firstLine="0"/>
      <w:outlineLvl w:val="9"/>
    </w:pPr>
  </w:style>
  <w:style w:type="paragraph" w:customStyle="1" w:styleId="Headingi">
    <w:name w:val="Heading_i"/>
    <w:basedOn w:val="Heading3"/>
    <w:next w:val="Normal"/>
    <w:qFormat/>
    <w:rsid w:val="00130B9B"/>
    <w:pPr>
      <w:spacing w:before="160"/>
      <w:ind w:left="0" w:firstLine="0"/>
    </w:pPr>
    <w:rPr>
      <w:b w:val="0"/>
      <w:i/>
    </w:rPr>
  </w:style>
  <w:style w:type="character" w:customStyle="1" w:styleId="href">
    <w:name w:val="href"/>
    <w:basedOn w:val="DefaultParagraphFont"/>
    <w:rsid w:val="00130B9B"/>
  </w:style>
  <w:style w:type="paragraph" w:customStyle="1" w:styleId="AnnexNoTitle">
    <w:name w:val="Annex_NoTitle"/>
    <w:basedOn w:val="Normal"/>
    <w:next w:val="Normalaftertitle"/>
    <w:rsid w:val="005F3601"/>
    <w:pPr>
      <w:keepNext/>
      <w:keepLines/>
      <w:spacing w:before="480" w:after="80"/>
      <w:jc w:val="center"/>
      <w:outlineLvl w:val="0"/>
    </w:pPr>
    <w:rPr>
      <w:b/>
      <w:sz w:val="28"/>
    </w:rPr>
  </w:style>
  <w:style w:type="paragraph" w:customStyle="1" w:styleId="Normalaftertitle">
    <w:name w:val="Normal_after_title"/>
    <w:basedOn w:val="Normal"/>
    <w:next w:val="Normal"/>
    <w:link w:val="NormalaftertitleChar"/>
    <w:qFormat/>
    <w:rsid w:val="00130B9B"/>
    <w:pPr>
      <w:spacing w:before="320"/>
    </w:pPr>
  </w:style>
  <w:style w:type="paragraph" w:customStyle="1" w:styleId="enumlev2">
    <w:name w:val="enumlev2"/>
    <w:basedOn w:val="enumlev1"/>
    <w:rsid w:val="00130B9B"/>
    <w:pPr>
      <w:ind w:left="1191" w:hanging="397"/>
    </w:pPr>
  </w:style>
  <w:style w:type="paragraph" w:customStyle="1" w:styleId="enumlev1">
    <w:name w:val="enumlev1"/>
    <w:basedOn w:val="Normal"/>
    <w:link w:val="enumlev1Char"/>
    <w:qFormat/>
    <w:rsid w:val="00130B9B"/>
    <w:pPr>
      <w:spacing w:before="80"/>
      <w:ind w:left="794" w:hanging="794"/>
    </w:pPr>
  </w:style>
  <w:style w:type="paragraph" w:customStyle="1" w:styleId="enumlev3">
    <w:name w:val="enumlev3"/>
    <w:basedOn w:val="enumlev2"/>
    <w:rsid w:val="00130B9B"/>
    <w:pPr>
      <w:ind w:left="1588"/>
    </w:pPr>
  </w:style>
  <w:style w:type="paragraph" w:customStyle="1" w:styleId="Note">
    <w:name w:val="Note"/>
    <w:basedOn w:val="Normal"/>
    <w:link w:val="NoteChar"/>
    <w:rsid w:val="00130B9B"/>
    <w:pPr>
      <w:tabs>
        <w:tab w:val="clear" w:pos="794"/>
        <w:tab w:val="clear" w:pos="1191"/>
        <w:tab w:val="clear" w:pos="1588"/>
        <w:tab w:val="clear" w:pos="1985"/>
      </w:tabs>
      <w:spacing w:before="80"/>
    </w:pPr>
    <w:rPr>
      <w:sz w:val="22"/>
    </w:rPr>
  </w:style>
  <w:style w:type="paragraph" w:customStyle="1" w:styleId="RecNo">
    <w:name w:val="Rec_No"/>
    <w:basedOn w:val="Normal"/>
    <w:next w:val="Rectitle"/>
    <w:link w:val="RecNoChar"/>
    <w:rsid w:val="00130B9B"/>
    <w:pPr>
      <w:keepNext/>
      <w:keepLines/>
      <w:tabs>
        <w:tab w:val="clear" w:pos="794"/>
        <w:tab w:val="clear" w:pos="1191"/>
        <w:tab w:val="clear" w:pos="1588"/>
        <w:tab w:val="clear" w:pos="1985"/>
      </w:tabs>
      <w:spacing w:before="480"/>
      <w:jc w:val="center"/>
    </w:pPr>
    <w:rPr>
      <w:sz w:val="28"/>
    </w:rPr>
  </w:style>
  <w:style w:type="paragraph" w:customStyle="1" w:styleId="Rectitle">
    <w:name w:val="Rec_title"/>
    <w:basedOn w:val="Normal"/>
    <w:next w:val="Recref"/>
    <w:link w:val="Rectitle0"/>
    <w:rsid w:val="00130B9B"/>
    <w:pPr>
      <w:keepNext/>
      <w:keepLines/>
      <w:spacing w:before="240"/>
      <w:jc w:val="center"/>
    </w:pPr>
    <w:rPr>
      <w:b/>
      <w:sz w:val="28"/>
    </w:rPr>
  </w:style>
  <w:style w:type="paragraph" w:customStyle="1" w:styleId="Recref">
    <w:name w:val="Rec_ref"/>
    <w:basedOn w:val="Normal"/>
    <w:next w:val="Recdate"/>
    <w:rsid w:val="00130B9B"/>
    <w:pPr>
      <w:jc w:val="center"/>
    </w:pPr>
  </w:style>
  <w:style w:type="paragraph" w:customStyle="1" w:styleId="Recdate">
    <w:name w:val="Rec_date"/>
    <w:basedOn w:val="Recref"/>
    <w:next w:val="Normalaftertitle"/>
    <w:rsid w:val="00130B9B"/>
    <w:pPr>
      <w:jc w:val="right"/>
    </w:pPr>
  </w:style>
  <w:style w:type="paragraph" w:customStyle="1" w:styleId="HeadingSum">
    <w:name w:val="Heading_Sum"/>
    <w:basedOn w:val="Headingb"/>
    <w:next w:val="Normal"/>
    <w:autoRedefine/>
    <w:rsid w:val="00130B9B"/>
    <w:pPr>
      <w:spacing w:before="240"/>
    </w:pPr>
    <w:rPr>
      <w:sz w:val="22"/>
      <w:lang w:val="es-ES_tradnl"/>
    </w:rPr>
  </w:style>
  <w:style w:type="paragraph" w:customStyle="1" w:styleId="AppendixNoTitle">
    <w:name w:val="Appendix_NoTitle"/>
    <w:basedOn w:val="AnnexNoTitle"/>
    <w:next w:val="Normal"/>
    <w:link w:val="AppendixNoTitleChar"/>
    <w:rsid w:val="00130B9B"/>
  </w:style>
  <w:style w:type="paragraph" w:customStyle="1" w:styleId="Tablefin">
    <w:name w:val="Table_fin"/>
    <w:basedOn w:val="Normal"/>
    <w:next w:val="Normal"/>
    <w:qFormat/>
    <w:rsid w:val="00130B9B"/>
    <w:pPr>
      <w:spacing w:before="0"/>
    </w:pPr>
    <w:rPr>
      <w:sz w:val="20"/>
      <w:lang w:val="en-GB"/>
    </w:rPr>
  </w:style>
  <w:style w:type="paragraph" w:customStyle="1" w:styleId="Tablehead">
    <w:name w:val="Table_head"/>
    <w:basedOn w:val="Normal"/>
    <w:next w:val="Normal"/>
    <w:link w:val="TableheadChar"/>
    <w:qFormat/>
    <w:rsid w:val="00130B9B"/>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after="80"/>
      <w:jc w:val="center"/>
    </w:pPr>
    <w:rPr>
      <w:b/>
      <w:sz w:val="22"/>
    </w:rPr>
  </w:style>
  <w:style w:type="paragraph" w:customStyle="1" w:styleId="Tablelegend">
    <w:name w:val="Table_legend"/>
    <w:basedOn w:val="Normal"/>
    <w:link w:val="TablelegendChar"/>
    <w:rsid w:val="00130B9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ind w:left="284" w:right="-85" w:hanging="369"/>
    </w:pPr>
    <w:rPr>
      <w:sz w:val="22"/>
    </w:rPr>
  </w:style>
  <w:style w:type="paragraph" w:customStyle="1" w:styleId="TableNo">
    <w:name w:val="Table_No"/>
    <w:basedOn w:val="Normal"/>
    <w:next w:val="Normal"/>
    <w:link w:val="TableNo0"/>
    <w:qFormat/>
    <w:rsid w:val="00130B9B"/>
    <w:pPr>
      <w:keepNext/>
      <w:spacing w:before="360" w:after="120"/>
      <w:jc w:val="center"/>
    </w:pPr>
  </w:style>
  <w:style w:type="paragraph" w:customStyle="1" w:styleId="Tabletext">
    <w:name w:val="Table_text"/>
    <w:basedOn w:val="Normal"/>
    <w:link w:val="TabletextChar"/>
    <w:qFormat/>
    <w:rsid w:val="00130B9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pPr>
    <w:rPr>
      <w:sz w:val="22"/>
    </w:rPr>
  </w:style>
  <w:style w:type="paragraph" w:customStyle="1" w:styleId="Equation">
    <w:name w:val="Equation"/>
    <w:basedOn w:val="Normal"/>
    <w:rsid w:val="00130B9B"/>
    <w:pPr>
      <w:tabs>
        <w:tab w:val="clear" w:pos="1191"/>
        <w:tab w:val="clear" w:pos="1588"/>
        <w:tab w:val="clear" w:pos="1985"/>
        <w:tab w:val="center" w:pos="4820"/>
        <w:tab w:val="right" w:pos="9639"/>
      </w:tabs>
    </w:pPr>
  </w:style>
  <w:style w:type="paragraph" w:customStyle="1" w:styleId="Equationlegend">
    <w:name w:val="Equation_legend"/>
    <w:basedOn w:val="NormalIndent"/>
    <w:link w:val="EquationlegendChar"/>
    <w:rsid w:val="00130B9B"/>
    <w:pPr>
      <w:tabs>
        <w:tab w:val="clear" w:pos="794"/>
        <w:tab w:val="clear" w:pos="1191"/>
        <w:tab w:val="clear" w:pos="1588"/>
        <w:tab w:val="right" w:pos="1701"/>
      </w:tabs>
      <w:spacing w:before="80"/>
      <w:ind w:left="1985" w:hanging="1985"/>
    </w:pPr>
    <w:rPr>
      <w:lang w:val="en-US"/>
    </w:rPr>
  </w:style>
  <w:style w:type="paragraph" w:styleId="NormalIndent">
    <w:name w:val="Normal Indent"/>
    <w:basedOn w:val="Normal"/>
    <w:rsid w:val="00130B9B"/>
    <w:pPr>
      <w:ind w:left="794"/>
    </w:pPr>
  </w:style>
  <w:style w:type="paragraph" w:customStyle="1" w:styleId="Figurelegend">
    <w:name w:val="Figure_legend"/>
    <w:basedOn w:val="Normal"/>
    <w:rsid w:val="00130B9B"/>
    <w:pPr>
      <w:keepNext/>
      <w:keepLines/>
      <w:tabs>
        <w:tab w:val="clear" w:pos="794"/>
        <w:tab w:val="clear" w:pos="1191"/>
        <w:tab w:val="clear" w:pos="1588"/>
        <w:tab w:val="clear" w:pos="1985"/>
      </w:tabs>
      <w:spacing w:before="20" w:after="20"/>
    </w:pPr>
    <w:rPr>
      <w:sz w:val="18"/>
    </w:rPr>
  </w:style>
  <w:style w:type="paragraph" w:customStyle="1" w:styleId="FigureNo">
    <w:name w:val="Figure_No"/>
    <w:basedOn w:val="Normal"/>
    <w:next w:val="Figuretitle"/>
    <w:link w:val="FigureNoChar"/>
    <w:qFormat/>
    <w:rsid w:val="00130B9B"/>
    <w:pPr>
      <w:keepNext/>
      <w:keepLines/>
      <w:spacing w:before="480" w:after="80"/>
      <w:jc w:val="center"/>
    </w:pPr>
    <w:rPr>
      <w:caps/>
      <w:sz w:val="18"/>
    </w:rPr>
  </w:style>
  <w:style w:type="paragraph" w:customStyle="1" w:styleId="Figuretitle">
    <w:name w:val="Figure_title"/>
    <w:basedOn w:val="Normal"/>
    <w:next w:val="Figure"/>
    <w:link w:val="FiguretitleChar"/>
    <w:uiPriority w:val="99"/>
    <w:qFormat/>
    <w:rsid w:val="00130B9B"/>
    <w:pPr>
      <w:keepNext/>
      <w:spacing w:before="0" w:after="120"/>
      <w:jc w:val="center"/>
    </w:pPr>
    <w:rPr>
      <w:rFonts w:ascii="Times New Roman Bold" w:hAnsi="Times New Roman Bold"/>
      <w:b/>
      <w:sz w:val="18"/>
    </w:rPr>
  </w:style>
  <w:style w:type="paragraph" w:customStyle="1" w:styleId="Figure">
    <w:name w:val="Figure"/>
    <w:basedOn w:val="FigureNo"/>
    <w:next w:val="Normal"/>
    <w:link w:val="FigureChar"/>
    <w:qFormat/>
    <w:rsid w:val="00130B9B"/>
    <w:pPr>
      <w:keepNext w:val="0"/>
      <w:spacing w:before="0" w:after="240"/>
    </w:pPr>
  </w:style>
  <w:style w:type="paragraph" w:customStyle="1" w:styleId="tocpart">
    <w:name w:val="tocpart"/>
    <w:basedOn w:val="Normal"/>
    <w:rsid w:val="00130B9B"/>
    <w:pPr>
      <w:tabs>
        <w:tab w:val="clear" w:pos="794"/>
        <w:tab w:val="clear" w:pos="1191"/>
        <w:tab w:val="clear" w:pos="1588"/>
        <w:tab w:val="clear" w:pos="1985"/>
        <w:tab w:val="left" w:pos="2693"/>
        <w:tab w:val="left" w:pos="8789"/>
        <w:tab w:val="right" w:pos="9639"/>
      </w:tabs>
      <w:ind w:left="2693" w:hanging="2693"/>
    </w:pPr>
  </w:style>
  <w:style w:type="paragraph" w:customStyle="1" w:styleId="ArtNo">
    <w:name w:val="Art_No"/>
    <w:basedOn w:val="Normal"/>
    <w:next w:val="Normal"/>
    <w:rsid w:val="00130B9B"/>
    <w:pPr>
      <w:keepNext/>
      <w:keepLines/>
      <w:spacing w:before="480"/>
      <w:jc w:val="center"/>
    </w:pPr>
    <w:rPr>
      <w:sz w:val="28"/>
    </w:rPr>
  </w:style>
  <w:style w:type="paragraph" w:customStyle="1" w:styleId="Arttitle">
    <w:name w:val="Art_title"/>
    <w:basedOn w:val="Normal"/>
    <w:next w:val="Normalaftertitle"/>
    <w:link w:val="ArttitleCar"/>
    <w:rsid w:val="00130B9B"/>
    <w:pPr>
      <w:keepNext/>
      <w:keepLines/>
      <w:spacing w:before="240"/>
      <w:jc w:val="center"/>
    </w:pPr>
    <w:rPr>
      <w:b/>
      <w:sz w:val="28"/>
    </w:rPr>
  </w:style>
  <w:style w:type="paragraph" w:customStyle="1" w:styleId="Blanc">
    <w:name w:val="Blanc"/>
    <w:basedOn w:val="Normal"/>
    <w:next w:val="Tabletext"/>
    <w:rsid w:val="00130B9B"/>
    <w:pPr>
      <w:keepNext/>
      <w:keepLines/>
      <w:tabs>
        <w:tab w:val="clear" w:pos="794"/>
        <w:tab w:val="clear" w:pos="1191"/>
        <w:tab w:val="clear" w:pos="1588"/>
        <w:tab w:val="clear" w:pos="1985"/>
      </w:tabs>
      <w:spacing w:before="0"/>
    </w:pPr>
    <w:rPr>
      <w:sz w:val="16"/>
      <w:lang w:val="en-GB"/>
    </w:rPr>
  </w:style>
  <w:style w:type="paragraph" w:customStyle="1" w:styleId="ASN1">
    <w:name w:val="ASN.1"/>
    <w:basedOn w:val="Normal"/>
    <w:next w:val="Normal"/>
    <w:rsid w:val="00130B9B"/>
    <w:pPr>
      <w:tabs>
        <w:tab w:val="clear" w:pos="794"/>
        <w:tab w:val="clear" w:pos="1191"/>
        <w:tab w:val="clear" w:pos="1588"/>
        <w:tab w:val="clear" w:pos="1985"/>
        <w:tab w:val="left" w:pos="567"/>
        <w:tab w:val="left" w:pos="1134"/>
        <w:tab w:val="left" w:pos="1701"/>
        <w:tab w:val="left" w:pos="2268"/>
        <w:tab w:val="left" w:pos="2835"/>
        <w:tab w:val="left" w:pos="3402"/>
        <w:tab w:val="left" w:pos="3969"/>
        <w:tab w:val="left" w:pos="4536"/>
        <w:tab w:val="left" w:pos="5103"/>
        <w:tab w:val="left" w:pos="5670"/>
      </w:tabs>
      <w:spacing w:before="0"/>
    </w:pPr>
    <w:rPr>
      <w:b/>
      <w:noProof/>
      <w:sz w:val="20"/>
    </w:rPr>
  </w:style>
  <w:style w:type="paragraph" w:customStyle="1" w:styleId="Call">
    <w:name w:val="Call"/>
    <w:basedOn w:val="Normal"/>
    <w:next w:val="Normal"/>
    <w:link w:val="CallChar"/>
    <w:rsid w:val="00130B9B"/>
    <w:pPr>
      <w:keepNext/>
      <w:keepLines/>
      <w:spacing w:before="160"/>
      <w:ind w:left="794"/>
    </w:pPr>
    <w:rPr>
      <w:i/>
    </w:rPr>
  </w:style>
  <w:style w:type="paragraph" w:customStyle="1" w:styleId="ChapNo">
    <w:name w:val="Chap_No"/>
    <w:basedOn w:val="ArtNo"/>
    <w:next w:val="Chaptitle"/>
    <w:rsid w:val="00130B9B"/>
    <w:rPr>
      <w:b/>
    </w:rPr>
  </w:style>
  <w:style w:type="paragraph" w:customStyle="1" w:styleId="Chaptitle">
    <w:name w:val="Chap_title"/>
    <w:basedOn w:val="Arttitle"/>
    <w:next w:val="Normalaftertitle"/>
    <w:rsid w:val="00130B9B"/>
  </w:style>
  <w:style w:type="character" w:styleId="FootnoteReference">
    <w:name w:val="footnote reference"/>
    <w:aliases w:val="Appel note de bas de p,Footnote Reference/,Footnote symbol,Style 12,(NECG) Footnote Reference,Style 124,Appel note de bas de p + 11 pt,Italic,Appel note de bas de p1,Appel note de bas de p2,Appel note de bas de p3,Footnote,o,fr,FR"/>
    <w:basedOn w:val="DefaultParagraphFont"/>
    <w:uiPriority w:val="99"/>
    <w:qFormat/>
    <w:rsid w:val="00130B9B"/>
    <w:rPr>
      <w:position w:val="6"/>
      <w:sz w:val="18"/>
    </w:rPr>
  </w:style>
  <w:style w:type="paragraph" w:styleId="FootnoteText">
    <w:name w:val="footnote text"/>
    <w:aliases w:val="footnote text,ALTS FOOTNOTE,Footnote Text Char1,Footnote Text Char Char1,Footnote Text Char4 Char Char,Footnote Text Char1 Char1 Char1 Char,Footnote Text Char Char1 Char1 Char Char,Footnote Text Char1 Char1 Char1 Char Char Char1,DNV-,DNV"/>
    <w:basedOn w:val="Normal"/>
    <w:link w:val="FootnoteTextChar"/>
    <w:qFormat/>
    <w:rsid w:val="00130B9B"/>
    <w:pPr>
      <w:keepLines/>
      <w:tabs>
        <w:tab w:val="left" w:pos="255"/>
      </w:tabs>
      <w:ind w:left="255" w:hanging="255"/>
    </w:pPr>
    <w:rPr>
      <w:sz w:val="22"/>
    </w:rPr>
  </w:style>
  <w:style w:type="paragraph" w:styleId="Index1">
    <w:name w:val="index 1"/>
    <w:basedOn w:val="Normal"/>
    <w:next w:val="Normal"/>
    <w:semiHidden/>
    <w:rsid w:val="00130B9B"/>
  </w:style>
  <w:style w:type="paragraph" w:styleId="Index2">
    <w:name w:val="index 2"/>
    <w:basedOn w:val="Normal"/>
    <w:next w:val="Normal"/>
    <w:semiHidden/>
    <w:rsid w:val="00130B9B"/>
    <w:pPr>
      <w:ind w:left="283"/>
    </w:pPr>
  </w:style>
  <w:style w:type="paragraph" w:styleId="Index3">
    <w:name w:val="index 3"/>
    <w:basedOn w:val="Normal"/>
    <w:next w:val="Normal"/>
    <w:semiHidden/>
    <w:rsid w:val="00130B9B"/>
    <w:pPr>
      <w:ind w:left="566"/>
    </w:pPr>
  </w:style>
  <w:style w:type="paragraph" w:styleId="IndexHeading">
    <w:name w:val="index heading"/>
    <w:basedOn w:val="Normal"/>
    <w:next w:val="Index1"/>
    <w:rsid w:val="00130B9B"/>
  </w:style>
  <w:style w:type="paragraph" w:customStyle="1" w:styleId="Line">
    <w:name w:val="Line"/>
    <w:basedOn w:val="Normal"/>
    <w:next w:val="Normal"/>
    <w:rsid w:val="00130B9B"/>
    <w:pPr>
      <w:pBdr>
        <w:top w:val="single" w:sz="6" w:space="1" w:color="auto"/>
      </w:pBdr>
      <w:tabs>
        <w:tab w:val="clear" w:pos="794"/>
        <w:tab w:val="clear" w:pos="1191"/>
        <w:tab w:val="clear" w:pos="1588"/>
        <w:tab w:val="clear" w:pos="1985"/>
      </w:tabs>
      <w:spacing w:before="240"/>
      <w:ind w:left="3997" w:right="3997"/>
      <w:jc w:val="center"/>
    </w:pPr>
    <w:rPr>
      <w:sz w:val="20"/>
      <w:lang w:val="en-GB"/>
    </w:rPr>
  </w:style>
  <w:style w:type="paragraph" w:customStyle="1" w:styleId="toctemp">
    <w:name w:val="toctemp"/>
    <w:basedOn w:val="Normal"/>
    <w:rsid w:val="00130B9B"/>
    <w:pPr>
      <w:tabs>
        <w:tab w:val="clear" w:pos="794"/>
        <w:tab w:val="clear" w:pos="1191"/>
        <w:tab w:val="clear" w:pos="1588"/>
        <w:tab w:val="clear" w:pos="1985"/>
        <w:tab w:val="left" w:pos="2693"/>
        <w:tab w:val="left" w:leader="dot" w:pos="8789"/>
        <w:tab w:val="right" w:pos="9639"/>
      </w:tabs>
      <w:ind w:left="2693" w:right="964" w:hanging="2693"/>
    </w:pPr>
  </w:style>
  <w:style w:type="paragraph" w:customStyle="1" w:styleId="PartNo">
    <w:name w:val="Part_No"/>
    <w:basedOn w:val="Normal"/>
    <w:next w:val="Normal"/>
    <w:rsid w:val="00130B9B"/>
  </w:style>
  <w:style w:type="paragraph" w:customStyle="1" w:styleId="Partref">
    <w:name w:val="Part_ref"/>
    <w:basedOn w:val="Normal"/>
    <w:next w:val="Normal"/>
    <w:rsid w:val="00130B9B"/>
    <w:pPr>
      <w:keepNext/>
      <w:keepLines/>
      <w:spacing w:after="280"/>
      <w:jc w:val="center"/>
    </w:pPr>
  </w:style>
  <w:style w:type="paragraph" w:customStyle="1" w:styleId="Parttitle">
    <w:name w:val="Part_title"/>
    <w:basedOn w:val="Normal"/>
    <w:next w:val="Normalaftertitle"/>
    <w:rsid w:val="00130B9B"/>
    <w:pPr>
      <w:keepNext/>
      <w:keepLines/>
      <w:tabs>
        <w:tab w:val="clear" w:pos="794"/>
        <w:tab w:val="clear" w:pos="1191"/>
        <w:tab w:val="clear" w:pos="1588"/>
        <w:tab w:val="clear" w:pos="1985"/>
      </w:tabs>
      <w:spacing w:before="280" w:after="40"/>
      <w:jc w:val="center"/>
    </w:pPr>
    <w:rPr>
      <w:b/>
      <w:sz w:val="28"/>
    </w:rPr>
  </w:style>
  <w:style w:type="paragraph" w:customStyle="1" w:styleId="Questiondate">
    <w:name w:val="Question_date"/>
    <w:basedOn w:val="Recdate"/>
    <w:next w:val="Normalaftertitle"/>
    <w:rsid w:val="00130B9B"/>
  </w:style>
  <w:style w:type="paragraph" w:customStyle="1" w:styleId="QuestionNo">
    <w:name w:val="Question_No"/>
    <w:basedOn w:val="RecNo"/>
    <w:next w:val="Normal"/>
    <w:rsid w:val="00130B9B"/>
  </w:style>
  <w:style w:type="paragraph" w:customStyle="1" w:styleId="Questionref">
    <w:name w:val="Question_ref"/>
    <w:basedOn w:val="Recref"/>
    <w:next w:val="Questiondate"/>
    <w:rsid w:val="00130B9B"/>
  </w:style>
  <w:style w:type="paragraph" w:customStyle="1" w:styleId="Questiontitle">
    <w:name w:val="Question_title"/>
    <w:basedOn w:val="Normal"/>
    <w:next w:val="Questionref"/>
    <w:rsid w:val="00130B9B"/>
  </w:style>
  <w:style w:type="paragraph" w:customStyle="1" w:styleId="Reftext">
    <w:name w:val="Ref_text"/>
    <w:basedOn w:val="Normal"/>
    <w:rsid w:val="00130B9B"/>
    <w:pPr>
      <w:ind w:left="794" w:hanging="794"/>
    </w:pPr>
    <w:rPr>
      <w:sz w:val="22"/>
    </w:rPr>
  </w:style>
  <w:style w:type="paragraph" w:customStyle="1" w:styleId="Reftitle">
    <w:name w:val="Ref_title"/>
    <w:basedOn w:val="Normal"/>
    <w:next w:val="Reftext"/>
    <w:rsid w:val="00130B9B"/>
    <w:pPr>
      <w:tabs>
        <w:tab w:val="clear" w:pos="794"/>
        <w:tab w:val="clear" w:pos="1191"/>
        <w:tab w:val="clear" w:pos="1588"/>
        <w:tab w:val="clear" w:pos="1985"/>
      </w:tabs>
      <w:spacing w:before="480"/>
      <w:jc w:val="center"/>
    </w:pPr>
    <w:rPr>
      <w:b/>
      <w:sz w:val="28"/>
    </w:rPr>
  </w:style>
  <w:style w:type="paragraph" w:customStyle="1" w:styleId="Repdate">
    <w:name w:val="Rep_date"/>
    <w:basedOn w:val="Recdate"/>
    <w:next w:val="Normal"/>
    <w:rsid w:val="00130B9B"/>
  </w:style>
  <w:style w:type="paragraph" w:customStyle="1" w:styleId="RepNo">
    <w:name w:val="Rep_No"/>
    <w:basedOn w:val="RecNo"/>
    <w:next w:val="Reptitle"/>
    <w:link w:val="RepNoCar"/>
    <w:rsid w:val="00130B9B"/>
  </w:style>
  <w:style w:type="paragraph" w:customStyle="1" w:styleId="Reptitle">
    <w:name w:val="Rep_title"/>
    <w:basedOn w:val="Rectitle"/>
    <w:next w:val="Repref"/>
    <w:link w:val="ReptitleCar"/>
    <w:rsid w:val="00130B9B"/>
  </w:style>
  <w:style w:type="paragraph" w:customStyle="1" w:styleId="Repref">
    <w:name w:val="Rep_ref"/>
    <w:basedOn w:val="Recref"/>
    <w:next w:val="Repdate"/>
    <w:rsid w:val="00130B9B"/>
  </w:style>
  <w:style w:type="paragraph" w:customStyle="1" w:styleId="Resdate">
    <w:name w:val="Res_date"/>
    <w:basedOn w:val="Recdate"/>
    <w:next w:val="Normalaftertitle"/>
    <w:rsid w:val="00130B9B"/>
  </w:style>
  <w:style w:type="paragraph" w:customStyle="1" w:styleId="ResNo">
    <w:name w:val="Res_No"/>
    <w:basedOn w:val="RecNo"/>
    <w:next w:val="Restitle"/>
    <w:link w:val="ResNoChar"/>
    <w:rsid w:val="00130B9B"/>
  </w:style>
  <w:style w:type="paragraph" w:customStyle="1" w:styleId="Restitle">
    <w:name w:val="Res_title"/>
    <w:basedOn w:val="Normal"/>
    <w:next w:val="Resref"/>
    <w:rsid w:val="00130B9B"/>
    <w:pPr>
      <w:spacing w:before="240"/>
      <w:jc w:val="center"/>
    </w:pPr>
    <w:rPr>
      <w:b/>
      <w:sz w:val="28"/>
    </w:rPr>
  </w:style>
  <w:style w:type="paragraph" w:customStyle="1" w:styleId="Resref">
    <w:name w:val="Res_ref"/>
    <w:basedOn w:val="Recref"/>
    <w:next w:val="Resdate"/>
    <w:rsid w:val="00130B9B"/>
  </w:style>
  <w:style w:type="paragraph" w:customStyle="1" w:styleId="SectionNo">
    <w:name w:val="Section_No"/>
    <w:basedOn w:val="Normal"/>
    <w:next w:val="Normal"/>
    <w:rsid w:val="00130B9B"/>
  </w:style>
  <w:style w:type="paragraph" w:customStyle="1" w:styleId="Sectiontitle">
    <w:name w:val="Section_title"/>
    <w:basedOn w:val="Normal"/>
    <w:next w:val="Normalaftertitle"/>
    <w:rsid w:val="00130B9B"/>
    <w:pPr>
      <w:keepNext/>
      <w:keepLines/>
      <w:tabs>
        <w:tab w:val="clear" w:pos="794"/>
        <w:tab w:val="clear" w:pos="1191"/>
        <w:tab w:val="clear" w:pos="1588"/>
        <w:tab w:val="clear" w:pos="1985"/>
      </w:tabs>
      <w:spacing w:before="280" w:after="40"/>
      <w:jc w:val="center"/>
    </w:pPr>
    <w:rPr>
      <w:b/>
      <w:sz w:val="28"/>
    </w:rPr>
  </w:style>
  <w:style w:type="paragraph" w:customStyle="1" w:styleId="toc0">
    <w:name w:val="toc 0"/>
    <w:basedOn w:val="Normal"/>
    <w:next w:val="TOC1"/>
    <w:rsid w:val="00130B9B"/>
    <w:pPr>
      <w:tabs>
        <w:tab w:val="clear" w:pos="794"/>
        <w:tab w:val="clear" w:pos="1191"/>
        <w:tab w:val="clear" w:pos="1588"/>
        <w:tab w:val="clear" w:pos="1985"/>
        <w:tab w:val="right" w:pos="9611"/>
      </w:tabs>
    </w:pPr>
    <w:rPr>
      <w:i/>
    </w:rPr>
  </w:style>
  <w:style w:type="paragraph" w:styleId="TOC1">
    <w:name w:val="toc 1"/>
    <w:basedOn w:val="Normal"/>
    <w:uiPriority w:val="39"/>
    <w:rsid w:val="00130B9B"/>
    <w:pPr>
      <w:keepLines/>
      <w:tabs>
        <w:tab w:val="clear" w:pos="794"/>
        <w:tab w:val="clear" w:pos="1191"/>
        <w:tab w:val="clear" w:pos="1588"/>
        <w:tab w:val="clear" w:pos="1985"/>
        <w:tab w:val="left" w:pos="567"/>
        <w:tab w:val="left" w:leader="dot" w:pos="8789"/>
        <w:tab w:val="right" w:pos="9611"/>
      </w:tabs>
      <w:spacing w:before="240"/>
      <w:ind w:left="567" w:right="851" w:hanging="567"/>
    </w:pPr>
    <w:rPr>
      <w:lang w:val="en-US"/>
    </w:rPr>
  </w:style>
  <w:style w:type="paragraph" w:styleId="TOC2">
    <w:name w:val="toc 2"/>
    <w:basedOn w:val="TOC1"/>
    <w:uiPriority w:val="39"/>
    <w:rsid w:val="00130B9B"/>
    <w:pPr>
      <w:tabs>
        <w:tab w:val="clear" w:pos="567"/>
        <w:tab w:val="left" w:pos="1276"/>
      </w:tabs>
      <w:spacing w:before="160"/>
      <w:ind w:left="1276" w:hanging="709"/>
    </w:pPr>
  </w:style>
  <w:style w:type="paragraph" w:styleId="TOC3">
    <w:name w:val="toc 3"/>
    <w:basedOn w:val="TOC2"/>
    <w:uiPriority w:val="39"/>
    <w:rsid w:val="00130B9B"/>
    <w:pPr>
      <w:tabs>
        <w:tab w:val="clear" w:pos="1276"/>
        <w:tab w:val="left" w:pos="2155"/>
      </w:tabs>
      <w:ind w:left="2155" w:hanging="879"/>
    </w:pPr>
  </w:style>
  <w:style w:type="paragraph" w:styleId="TOC4">
    <w:name w:val="toc 4"/>
    <w:basedOn w:val="TOC3"/>
    <w:uiPriority w:val="39"/>
    <w:rsid w:val="00130B9B"/>
    <w:pPr>
      <w:tabs>
        <w:tab w:val="left" w:pos="3261"/>
      </w:tabs>
      <w:spacing w:before="80"/>
      <w:ind w:left="3261" w:hanging="993"/>
    </w:pPr>
  </w:style>
  <w:style w:type="paragraph" w:styleId="TOC5">
    <w:name w:val="toc 5"/>
    <w:basedOn w:val="TOC4"/>
    <w:uiPriority w:val="39"/>
    <w:rsid w:val="00130B9B"/>
  </w:style>
  <w:style w:type="paragraph" w:styleId="TOC6">
    <w:name w:val="toc 6"/>
    <w:basedOn w:val="TOC4"/>
    <w:uiPriority w:val="39"/>
    <w:rsid w:val="00130B9B"/>
  </w:style>
  <w:style w:type="paragraph" w:styleId="TOC7">
    <w:name w:val="toc 7"/>
    <w:basedOn w:val="TOC4"/>
    <w:uiPriority w:val="39"/>
    <w:rsid w:val="00130B9B"/>
  </w:style>
  <w:style w:type="paragraph" w:styleId="TOC8">
    <w:name w:val="toc 8"/>
    <w:basedOn w:val="TOC4"/>
    <w:uiPriority w:val="39"/>
    <w:rsid w:val="00130B9B"/>
  </w:style>
  <w:style w:type="paragraph" w:customStyle="1" w:styleId="Annexref">
    <w:name w:val="Annex_ref"/>
    <w:basedOn w:val="Normal"/>
    <w:next w:val="Normalaftertitle"/>
    <w:rsid w:val="00130B9B"/>
    <w:pPr>
      <w:keepNext/>
      <w:keepLines/>
      <w:spacing w:after="280"/>
      <w:jc w:val="center"/>
    </w:pPr>
  </w:style>
  <w:style w:type="paragraph" w:customStyle="1" w:styleId="Appendixref">
    <w:name w:val="Appendix_ref"/>
    <w:basedOn w:val="Annexref"/>
    <w:next w:val="Normalaftertitle"/>
    <w:rsid w:val="00130B9B"/>
  </w:style>
  <w:style w:type="paragraph" w:customStyle="1" w:styleId="Tabletitle">
    <w:name w:val="Table_title"/>
    <w:basedOn w:val="Normal"/>
    <w:next w:val="Tablehead"/>
    <w:link w:val="Tabletitle0"/>
    <w:qFormat/>
    <w:rsid w:val="00130B9B"/>
    <w:pPr>
      <w:keepNext/>
      <w:spacing w:before="0" w:after="120"/>
      <w:jc w:val="center"/>
    </w:pPr>
    <w:rPr>
      <w:b/>
    </w:rPr>
  </w:style>
  <w:style w:type="paragraph" w:customStyle="1" w:styleId="Summary">
    <w:name w:val="Summary"/>
    <w:basedOn w:val="Normal"/>
    <w:next w:val="Normalaftertitle"/>
    <w:autoRedefine/>
    <w:rsid w:val="00130B9B"/>
    <w:pPr>
      <w:spacing w:after="480"/>
    </w:pPr>
    <w:rPr>
      <w:sz w:val="22"/>
      <w:lang w:val="es-ES_tradnl"/>
    </w:rPr>
  </w:style>
  <w:style w:type="character" w:styleId="Hyperlink">
    <w:name w:val="Hyperlink"/>
    <w:aliases w:val="CEO_Hyperlink"/>
    <w:basedOn w:val="DefaultParagraphFont"/>
    <w:uiPriority w:val="99"/>
    <w:rsid w:val="00934ED7"/>
    <w:rPr>
      <w:color w:val="0000FF"/>
      <w:u w:val="single"/>
    </w:rPr>
  </w:style>
  <w:style w:type="paragraph" w:customStyle="1" w:styleId="TableLegendNote">
    <w:name w:val="Table_Legend_Note"/>
    <w:basedOn w:val="Tablelegend"/>
    <w:next w:val="Tablelegend"/>
    <w:rsid w:val="00130B9B"/>
    <w:pPr>
      <w:ind w:left="-85" w:firstLine="0"/>
    </w:pPr>
    <w:rPr>
      <w:lang w:val="en-US"/>
    </w:rPr>
  </w:style>
  <w:style w:type="character" w:customStyle="1" w:styleId="HeaderChar">
    <w:name w:val="Header Char"/>
    <w:basedOn w:val="DefaultParagraphFont"/>
    <w:link w:val="Header"/>
    <w:uiPriority w:val="99"/>
    <w:rsid w:val="00EE47C4"/>
    <w:rPr>
      <w:sz w:val="24"/>
      <w:lang w:val="fr-FR" w:eastAsia="en-US"/>
    </w:rPr>
  </w:style>
  <w:style w:type="table" w:styleId="TableGrid">
    <w:name w:val="Table Grid"/>
    <w:basedOn w:val="TableNormal"/>
    <w:rsid w:val="00EE47C4"/>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8B083A"/>
    <w:rPr>
      <w:color w:val="605E5C"/>
      <w:shd w:val="clear" w:color="auto" w:fill="E1DFDD"/>
    </w:rPr>
  </w:style>
  <w:style w:type="paragraph" w:customStyle="1" w:styleId="CoverNumber">
    <w:name w:val="Cover Number"/>
    <w:basedOn w:val="Normal"/>
    <w:qFormat/>
    <w:rsid w:val="00B42334"/>
    <w:pPr>
      <w:widowControl w:val="0"/>
      <w:tabs>
        <w:tab w:val="clear" w:pos="794"/>
        <w:tab w:val="clear" w:pos="1191"/>
        <w:tab w:val="clear" w:pos="1588"/>
        <w:tab w:val="clear" w:pos="1985"/>
      </w:tabs>
      <w:overflowPunct/>
      <w:adjustRightInd/>
      <w:spacing w:before="93"/>
      <w:ind w:left="284"/>
      <w:jc w:val="left"/>
      <w:textAlignment w:val="auto"/>
      <w:outlineLvl w:val="0"/>
    </w:pPr>
    <w:rPr>
      <w:rFonts w:ascii="Arial" w:eastAsia="AvenirNext LT Pro Medium" w:hAnsi="Arial" w:cs="AvenirNext LT Pro Medium"/>
      <w:b/>
      <w:bCs/>
      <w:spacing w:val="-10"/>
      <w:sz w:val="44"/>
      <w:szCs w:val="52"/>
      <w:lang w:val="en-US"/>
    </w:rPr>
  </w:style>
  <w:style w:type="paragraph" w:customStyle="1" w:styleId="CoverDate">
    <w:name w:val="Cover Date"/>
    <w:basedOn w:val="Normal"/>
    <w:qFormat/>
    <w:rsid w:val="00260B24"/>
    <w:pPr>
      <w:widowControl w:val="0"/>
      <w:tabs>
        <w:tab w:val="clear" w:pos="794"/>
        <w:tab w:val="clear" w:pos="1191"/>
        <w:tab w:val="clear" w:pos="1588"/>
        <w:tab w:val="clear" w:pos="1985"/>
      </w:tabs>
      <w:overflowPunct/>
      <w:adjustRightInd/>
      <w:spacing w:before="126"/>
      <w:ind w:left="284"/>
      <w:jc w:val="left"/>
      <w:textAlignment w:val="auto"/>
    </w:pPr>
    <w:rPr>
      <w:rFonts w:ascii="Arial" w:eastAsia="AvenirNext LT Pro Regular" w:hAnsi="Arial" w:cs="AvenirNext LT Pro Regular"/>
      <w:b/>
      <w:spacing w:val="-2"/>
      <w:sz w:val="36"/>
      <w:szCs w:val="22"/>
      <w:lang w:val="en-US"/>
    </w:rPr>
  </w:style>
  <w:style w:type="paragraph" w:customStyle="1" w:styleId="CoverSeries">
    <w:name w:val="Cover Series"/>
    <w:basedOn w:val="Normal"/>
    <w:qFormat/>
    <w:rsid w:val="00B42334"/>
    <w:pPr>
      <w:widowControl w:val="0"/>
      <w:tabs>
        <w:tab w:val="clear" w:pos="794"/>
        <w:tab w:val="clear" w:pos="1191"/>
        <w:tab w:val="clear" w:pos="1588"/>
        <w:tab w:val="clear" w:pos="1985"/>
      </w:tabs>
      <w:overflowPunct/>
      <w:adjustRightInd/>
      <w:spacing w:before="241" w:line="244" w:lineRule="auto"/>
      <w:ind w:left="284"/>
      <w:jc w:val="left"/>
      <w:textAlignment w:val="auto"/>
    </w:pPr>
    <w:rPr>
      <w:rFonts w:ascii="Arial" w:eastAsia="AvenirNext LT Pro Regular" w:hAnsi="Arial" w:cs="AvenirNext LT Pro Regular"/>
      <w:bCs/>
      <w:color w:val="1A1A1A"/>
      <w:spacing w:val="-4"/>
      <w:sz w:val="40"/>
      <w:szCs w:val="48"/>
      <w:lang w:val="en-US"/>
    </w:rPr>
  </w:style>
  <w:style w:type="paragraph" w:customStyle="1" w:styleId="CoverTitle">
    <w:name w:val="Cover Title"/>
    <w:basedOn w:val="Normal"/>
    <w:qFormat/>
    <w:rsid w:val="00B42334"/>
    <w:pPr>
      <w:widowControl w:val="0"/>
      <w:tabs>
        <w:tab w:val="clear" w:pos="794"/>
        <w:tab w:val="clear" w:pos="1191"/>
        <w:tab w:val="clear" w:pos="1588"/>
        <w:tab w:val="clear" w:pos="1985"/>
      </w:tabs>
      <w:overflowPunct/>
      <w:adjustRightInd/>
      <w:spacing w:before="338" w:line="244" w:lineRule="auto"/>
      <w:ind w:left="284" w:right="1002"/>
      <w:jc w:val="left"/>
      <w:textAlignment w:val="auto"/>
    </w:pPr>
    <w:rPr>
      <w:rFonts w:ascii="Arial" w:eastAsia="AvenirNext LT Pro Regular" w:hAnsi="Arial" w:cs="AvenirNext LT Pro Regular"/>
      <w:b/>
      <w:bCs/>
      <w:sz w:val="44"/>
      <w:szCs w:val="48"/>
      <w:lang w:val="en-US"/>
    </w:rPr>
  </w:style>
  <w:style w:type="paragraph" w:customStyle="1" w:styleId="Artheading">
    <w:name w:val="Art_heading"/>
    <w:basedOn w:val="Normal"/>
    <w:next w:val="Normal"/>
    <w:rsid w:val="00282FCB"/>
    <w:pPr>
      <w:keepNext/>
      <w:keepLines/>
      <w:spacing w:before="480"/>
      <w:jc w:val="center"/>
    </w:pPr>
    <w:rPr>
      <w:rFonts w:ascii="Times New Roman Bold" w:hAnsi="Times New Roman Bold"/>
      <w:b/>
      <w:sz w:val="28"/>
    </w:rPr>
  </w:style>
  <w:style w:type="character" w:styleId="EndnoteReference">
    <w:name w:val="endnote reference"/>
    <w:basedOn w:val="DefaultParagraphFont"/>
    <w:rsid w:val="00282FCB"/>
    <w:rPr>
      <w:vertAlign w:val="superscript"/>
    </w:rPr>
  </w:style>
  <w:style w:type="paragraph" w:customStyle="1" w:styleId="Figurewithouttitle">
    <w:name w:val="Figure_without_title"/>
    <w:basedOn w:val="FigureNo"/>
    <w:next w:val="Normal"/>
    <w:rsid w:val="00282FCB"/>
    <w:pPr>
      <w:keepNext w:val="0"/>
    </w:pPr>
  </w:style>
  <w:style w:type="paragraph" w:customStyle="1" w:styleId="FirstFooter">
    <w:name w:val="FirstFooter"/>
    <w:basedOn w:val="Footer"/>
    <w:rsid w:val="00282FCB"/>
    <w:pPr>
      <w:overflowPunct/>
      <w:autoSpaceDE/>
      <w:autoSpaceDN/>
      <w:adjustRightInd/>
      <w:spacing w:before="40"/>
      <w:textAlignment w:val="auto"/>
    </w:pPr>
    <w:rPr>
      <w:caps/>
      <w:noProof w:val="0"/>
    </w:rPr>
  </w:style>
  <w:style w:type="paragraph" w:customStyle="1" w:styleId="Source">
    <w:name w:val="Source"/>
    <w:basedOn w:val="Normal"/>
    <w:next w:val="Normal"/>
    <w:link w:val="SourceCarattere"/>
    <w:rsid w:val="00282FCB"/>
    <w:pPr>
      <w:spacing w:before="840"/>
      <w:jc w:val="center"/>
    </w:pPr>
    <w:rPr>
      <w:b/>
      <w:sz w:val="28"/>
    </w:rPr>
  </w:style>
  <w:style w:type="paragraph" w:customStyle="1" w:styleId="SpecialFooter">
    <w:name w:val="Special Footer"/>
    <w:basedOn w:val="Footer"/>
    <w:qFormat/>
    <w:rsid w:val="00282FCB"/>
    <w:pPr>
      <w:tabs>
        <w:tab w:val="left" w:pos="567"/>
        <w:tab w:val="left" w:pos="1134"/>
        <w:tab w:val="left" w:pos="1701"/>
        <w:tab w:val="left" w:pos="2268"/>
        <w:tab w:val="left" w:pos="2835"/>
      </w:tabs>
    </w:pPr>
    <w:rPr>
      <w:caps/>
      <w:noProof w:val="0"/>
    </w:rPr>
  </w:style>
  <w:style w:type="paragraph" w:customStyle="1" w:styleId="Tableref">
    <w:name w:val="Table_ref"/>
    <w:basedOn w:val="Normal"/>
    <w:next w:val="Normal"/>
    <w:rsid w:val="00282FCB"/>
    <w:pPr>
      <w:keepNext/>
      <w:spacing w:before="560"/>
      <w:jc w:val="center"/>
    </w:pPr>
    <w:rPr>
      <w:sz w:val="20"/>
    </w:rPr>
  </w:style>
  <w:style w:type="paragraph" w:customStyle="1" w:styleId="Title1">
    <w:name w:val="Title 1"/>
    <w:basedOn w:val="Source"/>
    <w:next w:val="Normal"/>
    <w:link w:val="Title1Carattere"/>
    <w:rsid w:val="00282FCB"/>
    <w:pPr>
      <w:tabs>
        <w:tab w:val="left" w:pos="567"/>
        <w:tab w:val="left" w:pos="1701"/>
        <w:tab w:val="left" w:pos="2835"/>
      </w:tabs>
      <w:spacing w:before="240"/>
    </w:pPr>
    <w:rPr>
      <w:b w:val="0"/>
      <w:caps/>
    </w:rPr>
  </w:style>
  <w:style w:type="paragraph" w:customStyle="1" w:styleId="Title2">
    <w:name w:val="Title 2"/>
    <w:basedOn w:val="Source"/>
    <w:next w:val="Normal"/>
    <w:link w:val="Title2Carattere"/>
    <w:rsid w:val="00282FCB"/>
    <w:pPr>
      <w:overflowPunct/>
      <w:autoSpaceDE/>
      <w:autoSpaceDN/>
      <w:adjustRightInd/>
      <w:spacing w:before="480"/>
      <w:textAlignment w:val="auto"/>
    </w:pPr>
    <w:rPr>
      <w:b w:val="0"/>
      <w:caps/>
    </w:rPr>
  </w:style>
  <w:style w:type="paragraph" w:customStyle="1" w:styleId="Title3">
    <w:name w:val="Title 3"/>
    <w:basedOn w:val="Title2"/>
    <w:next w:val="Normal"/>
    <w:link w:val="Title3Carattere"/>
    <w:rsid w:val="00282FCB"/>
    <w:pPr>
      <w:spacing w:before="240"/>
    </w:pPr>
    <w:rPr>
      <w:caps w:val="0"/>
    </w:rPr>
  </w:style>
  <w:style w:type="paragraph" w:customStyle="1" w:styleId="Title4">
    <w:name w:val="Title 4"/>
    <w:basedOn w:val="Title3"/>
    <w:next w:val="Heading1"/>
    <w:qFormat/>
    <w:rsid w:val="00282FCB"/>
    <w:rPr>
      <w:b/>
    </w:rPr>
  </w:style>
  <w:style w:type="character" w:customStyle="1" w:styleId="Appdef">
    <w:name w:val="App_def"/>
    <w:basedOn w:val="DefaultParagraphFont"/>
    <w:rsid w:val="00282FCB"/>
    <w:rPr>
      <w:rFonts w:ascii="Times New Roman" w:hAnsi="Times New Roman"/>
      <w:b/>
    </w:rPr>
  </w:style>
  <w:style w:type="character" w:customStyle="1" w:styleId="Appref">
    <w:name w:val="App_ref"/>
    <w:basedOn w:val="DefaultParagraphFont"/>
    <w:rsid w:val="00282FCB"/>
  </w:style>
  <w:style w:type="character" w:customStyle="1" w:styleId="Artdef">
    <w:name w:val="Art_def"/>
    <w:basedOn w:val="DefaultParagraphFont"/>
    <w:rsid w:val="00282FCB"/>
    <w:rPr>
      <w:rFonts w:ascii="Times New Roman" w:hAnsi="Times New Roman"/>
      <w:b/>
    </w:rPr>
  </w:style>
  <w:style w:type="character" w:customStyle="1" w:styleId="Artref">
    <w:name w:val="Art_ref"/>
    <w:basedOn w:val="DefaultParagraphFont"/>
    <w:rsid w:val="00282FCB"/>
  </w:style>
  <w:style w:type="character" w:customStyle="1" w:styleId="Tablefreq">
    <w:name w:val="Table_freq"/>
    <w:basedOn w:val="DefaultParagraphFont"/>
    <w:rsid w:val="00282FCB"/>
    <w:rPr>
      <w:b/>
      <w:color w:val="auto"/>
      <w:sz w:val="20"/>
    </w:rPr>
  </w:style>
  <w:style w:type="paragraph" w:customStyle="1" w:styleId="Formal">
    <w:name w:val="Formal"/>
    <w:basedOn w:val="ASN1"/>
    <w:rsid w:val="00282FCB"/>
    <w:rPr>
      <w:b w:val="0"/>
    </w:rPr>
  </w:style>
  <w:style w:type="paragraph" w:customStyle="1" w:styleId="Section1">
    <w:name w:val="Section_1"/>
    <w:basedOn w:val="Normal"/>
    <w:rsid w:val="00282FCB"/>
    <w:pPr>
      <w:tabs>
        <w:tab w:val="center" w:pos="4820"/>
      </w:tabs>
      <w:spacing w:before="360"/>
      <w:jc w:val="center"/>
    </w:pPr>
    <w:rPr>
      <w:b/>
    </w:rPr>
  </w:style>
  <w:style w:type="paragraph" w:customStyle="1" w:styleId="Section2">
    <w:name w:val="Section_2"/>
    <w:basedOn w:val="Section1"/>
    <w:rsid w:val="00282FCB"/>
    <w:rPr>
      <w:b w:val="0"/>
      <w:i/>
    </w:rPr>
  </w:style>
  <w:style w:type="paragraph" w:customStyle="1" w:styleId="AnnexNo">
    <w:name w:val="Annex_No"/>
    <w:basedOn w:val="Normal"/>
    <w:next w:val="Normal"/>
    <w:link w:val="AnnexNoCar"/>
    <w:rsid w:val="00282FCB"/>
    <w:pPr>
      <w:keepNext/>
      <w:keepLines/>
      <w:spacing w:before="480" w:after="80"/>
      <w:jc w:val="center"/>
    </w:pPr>
    <w:rPr>
      <w:caps/>
      <w:sz w:val="28"/>
    </w:rPr>
  </w:style>
  <w:style w:type="paragraph" w:customStyle="1" w:styleId="Annextitle">
    <w:name w:val="Annex_title"/>
    <w:basedOn w:val="Normal"/>
    <w:next w:val="Normal"/>
    <w:link w:val="Annextitle0"/>
    <w:rsid w:val="00282FCB"/>
    <w:pPr>
      <w:keepNext/>
      <w:keepLines/>
      <w:spacing w:before="240" w:after="280"/>
      <w:jc w:val="center"/>
    </w:pPr>
    <w:rPr>
      <w:rFonts w:ascii="Times New Roman Bold" w:hAnsi="Times New Roman Bold"/>
      <w:b/>
      <w:sz w:val="28"/>
    </w:rPr>
  </w:style>
  <w:style w:type="paragraph" w:customStyle="1" w:styleId="AppendixNo">
    <w:name w:val="Appendix_No"/>
    <w:basedOn w:val="AnnexNo"/>
    <w:next w:val="Annexref"/>
    <w:rsid w:val="00282FCB"/>
  </w:style>
  <w:style w:type="paragraph" w:customStyle="1" w:styleId="Appendixtitle">
    <w:name w:val="Appendix_title"/>
    <w:basedOn w:val="Annextitle"/>
    <w:next w:val="Normal"/>
    <w:rsid w:val="00282FCB"/>
  </w:style>
  <w:style w:type="paragraph" w:customStyle="1" w:styleId="Border">
    <w:name w:val="Border"/>
    <w:basedOn w:val="Normal"/>
    <w:rsid w:val="00282FCB"/>
    <w:pPr>
      <w:pBdr>
        <w:bottom w:val="single" w:sz="6" w:space="0" w:color="auto"/>
      </w:pBdr>
      <w:tabs>
        <w:tab w:val="left" w:pos="170"/>
        <w:tab w:val="left" w:pos="567"/>
        <w:tab w:val="left" w:pos="737"/>
        <w:tab w:val="left" w:pos="2977"/>
        <w:tab w:val="left" w:pos="3266"/>
      </w:tabs>
      <w:spacing w:before="0" w:line="10" w:lineRule="exact"/>
      <w:ind w:left="28" w:right="28"/>
      <w:jc w:val="center"/>
    </w:pPr>
    <w:rPr>
      <w:b/>
      <w:noProof/>
      <w:sz w:val="20"/>
    </w:rPr>
  </w:style>
  <w:style w:type="paragraph" w:styleId="Index4">
    <w:name w:val="index 4"/>
    <w:basedOn w:val="Normal"/>
    <w:next w:val="Normal"/>
    <w:rsid w:val="00282FCB"/>
    <w:pPr>
      <w:ind w:left="849"/>
    </w:pPr>
  </w:style>
  <w:style w:type="paragraph" w:styleId="Index5">
    <w:name w:val="index 5"/>
    <w:basedOn w:val="Normal"/>
    <w:next w:val="Normal"/>
    <w:rsid w:val="00282FCB"/>
    <w:pPr>
      <w:ind w:left="1132"/>
    </w:pPr>
  </w:style>
  <w:style w:type="paragraph" w:styleId="Index6">
    <w:name w:val="index 6"/>
    <w:basedOn w:val="Normal"/>
    <w:next w:val="Normal"/>
    <w:rsid w:val="00282FCB"/>
    <w:pPr>
      <w:ind w:left="1415"/>
    </w:pPr>
  </w:style>
  <w:style w:type="paragraph" w:styleId="Index7">
    <w:name w:val="index 7"/>
    <w:basedOn w:val="Normal"/>
    <w:next w:val="Normal"/>
    <w:rsid w:val="00282FCB"/>
    <w:pPr>
      <w:ind w:left="1698"/>
    </w:pPr>
  </w:style>
  <w:style w:type="character" w:styleId="LineNumber">
    <w:name w:val="line number"/>
    <w:basedOn w:val="DefaultParagraphFont"/>
    <w:rsid w:val="00282FCB"/>
  </w:style>
  <w:style w:type="paragraph" w:customStyle="1" w:styleId="Normalaftertitle0">
    <w:name w:val="Normal after title"/>
    <w:basedOn w:val="Normal"/>
    <w:next w:val="Normal"/>
    <w:link w:val="NormalaftertitleChar0"/>
    <w:rsid w:val="00282FCB"/>
    <w:pPr>
      <w:spacing w:before="280"/>
    </w:pPr>
  </w:style>
  <w:style w:type="paragraph" w:customStyle="1" w:styleId="Proposal">
    <w:name w:val="Proposal"/>
    <w:basedOn w:val="Normal"/>
    <w:next w:val="Normal"/>
    <w:link w:val="ProposalChar"/>
    <w:rsid w:val="00282FCB"/>
    <w:pPr>
      <w:keepNext/>
      <w:spacing w:before="240"/>
    </w:pPr>
    <w:rPr>
      <w:rFonts w:hAnsi="Times New Roman Bold"/>
      <w:b/>
    </w:rPr>
  </w:style>
  <w:style w:type="paragraph" w:customStyle="1" w:styleId="Reasons">
    <w:name w:val="Reasons"/>
    <w:basedOn w:val="Normal"/>
    <w:qFormat/>
    <w:rsid w:val="00282FCB"/>
  </w:style>
  <w:style w:type="paragraph" w:customStyle="1" w:styleId="Section3">
    <w:name w:val="Section_3"/>
    <w:basedOn w:val="Section1"/>
    <w:rsid w:val="00282FCB"/>
    <w:rPr>
      <w:b w:val="0"/>
    </w:rPr>
  </w:style>
  <w:style w:type="paragraph" w:customStyle="1" w:styleId="TableTextS5">
    <w:name w:val="Table_TextS5"/>
    <w:basedOn w:val="Normal"/>
    <w:rsid w:val="00282FCB"/>
    <w:pPr>
      <w:tabs>
        <w:tab w:val="left" w:pos="170"/>
        <w:tab w:val="left" w:pos="567"/>
        <w:tab w:val="left" w:pos="737"/>
        <w:tab w:val="left" w:pos="2977"/>
        <w:tab w:val="left" w:pos="3266"/>
      </w:tabs>
      <w:spacing w:before="40" w:after="40"/>
      <w:ind w:left="170" w:hanging="170"/>
    </w:pPr>
    <w:rPr>
      <w:sz w:val="20"/>
    </w:rPr>
  </w:style>
  <w:style w:type="paragraph" w:customStyle="1" w:styleId="Agendaitem">
    <w:name w:val="Agenda_item"/>
    <w:basedOn w:val="Normal"/>
    <w:next w:val="Normal"/>
    <w:qFormat/>
    <w:rsid w:val="00282FCB"/>
    <w:pPr>
      <w:overflowPunct/>
      <w:autoSpaceDE/>
      <w:autoSpaceDN/>
      <w:adjustRightInd/>
      <w:spacing w:before="240"/>
      <w:jc w:val="center"/>
      <w:textAlignment w:val="auto"/>
    </w:pPr>
    <w:rPr>
      <w:sz w:val="28"/>
    </w:rPr>
  </w:style>
  <w:style w:type="paragraph" w:customStyle="1" w:styleId="AppArtNo">
    <w:name w:val="App_Art_No"/>
    <w:basedOn w:val="ArtNo"/>
    <w:qFormat/>
    <w:rsid w:val="00282FCB"/>
  </w:style>
  <w:style w:type="paragraph" w:customStyle="1" w:styleId="AppArttitle">
    <w:name w:val="App_Art_title"/>
    <w:basedOn w:val="Arttitle"/>
    <w:qFormat/>
    <w:rsid w:val="00282FCB"/>
  </w:style>
  <w:style w:type="paragraph" w:customStyle="1" w:styleId="ApptoAnnex">
    <w:name w:val="App_to_Annex"/>
    <w:basedOn w:val="AppendixNo"/>
    <w:next w:val="Normal"/>
    <w:qFormat/>
    <w:rsid w:val="00282FCB"/>
  </w:style>
  <w:style w:type="paragraph" w:customStyle="1" w:styleId="Committee">
    <w:name w:val="Committee"/>
    <w:basedOn w:val="Normal"/>
    <w:qFormat/>
    <w:rsid w:val="00282FCB"/>
    <w:pPr>
      <w:framePr w:hSpace="180" w:wrap="around" w:hAnchor="margin" w:y="-675"/>
      <w:tabs>
        <w:tab w:val="left" w:pos="851"/>
      </w:tabs>
      <w:spacing w:before="0" w:line="240" w:lineRule="atLeast"/>
    </w:pPr>
    <w:rPr>
      <w:rFonts w:asciiTheme="minorHAnsi" w:hAnsiTheme="minorHAnsi" w:cstheme="minorHAnsi"/>
      <w:b/>
      <w:szCs w:val="24"/>
    </w:rPr>
  </w:style>
  <w:style w:type="character" w:customStyle="1" w:styleId="FooterChar">
    <w:name w:val="Footer Char"/>
    <w:basedOn w:val="DefaultParagraphFont"/>
    <w:link w:val="Footer"/>
    <w:uiPriority w:val="99"/>
    <w:qFormat/>
    <w:rsid w:val="00282FCB"/>
    <w:rPr>
      <w:noProof/>
      <w:sz w:val="18"/>
      <w:lang w:val="fr-FR" w:eastAsia="en-US"/>
    </w:rPr>
  </w:style>
  <w:style w:type="character" w:customStyle="1" w:styleId="FootnoteTextChar">
    <w:name w:val="Footnote Text Char"/>
    <w:aliases w:val="footnote text Char,ALTS FOOTNOTE Char,Footnote Text Char1 Char,Footnote Text Char Char1 Char,Footnote Text Char4 Char Char Char,Footnote Text Char1 Char1 Char1 Char Char,Footnote Text Char Char1 Char1 Char Char Char,DNV- Char,DNV Char"/>
    <w:basedOn w:val="DefaultParagraphFont"/>
    <w:link w:val="FootnoteText"/>
    <w:rsid w:val="00282FCB"/>
    <w:rPr>
      <w:sz w:val="22"/>
      <w:lang w:val="fr-FR" w:eastAsia="en-US"/>
    </w:rPr>
  </w:style>
  <w:style w:type="paragraph" w:customStyle="1" w:styleId="Normalend">
    <w:name w:val="Normal_end"/>
    <w:basedOn w:val="Normal"/>
    <w:next w:val="Normal"/>
    <w:qFormat/>
    <w:rsid w:val="00282FCB"/>
    <w:rPr>
      <w:lang w:val="en-US"/>
    </w:rPr>
  </w:style>
  <w:style w:type="paragraph" w:customStyle="1" w:styleId="Part1">
    <w:name w:val="Part_1"/>
    <w:basedOn w:val="Section1"/>
    <w:next w:val="Section1"/>
    <w:qFormat/>
    <w:rsid w:val="00282FCB"/>
    <w:pPr>
      <w:keepNext/>
      <w:keepLines/>
    </w:pPr>
  </w:style>
  <w:style w:type="paragraph" w:customStyle="1" w:styleId="Subsection1">
    <w:name w:val="Subsection_1"/>
    <w:basedOn w:val="Section1"/>
    <w:next w:val="Normalaftertitle0"/>
    <w:qFormat/>
    <w:rsid w:val="00282FCB"/>
  </w:style>
  <w:style w:type="paragraph" w:customStyle="1" w:styleId="Volumetitle">
    <w:name w:val="Volume_title"/>
    <w:basedOn w:val="Normal"/>
    <w:qFormat/>
    <w:rsid w:val="00282FCB"/>
    <w:pPr>
      <w:jc w:val="center"/>
    </w:pPr>
    <w:rPr>
      <w:b/>
      <w:bCs/>
      <w:sz w:val="28"/>
      <w:szCs w:val="28"/>
    </w:rPr>
  </w:style>
  <w:style w:type="paragraph" w:customStyle="1" w:styleId="Headingsplit">
    <w:name w:val="Heading_split"/>
    <w:basedOn w:val="Headingi"/>
    <w:qFormat/>
    <w:rsid w:val="00282FCB"/>
    <w:rPr>
      <w:lang w:val="en-US"/>
    </w:rPr>
  </w:style>
  <w:style w:type="paragraph" w:customStyle="1" w:styleId="Normalsplit">
    <w:name w:val="Normal_split"/>
    <w:basedOn w:val="Normal"/>
    <w:qFormat/>
    <w:rsid w:val="00282FCB"/>
  </w:style>
  <w:style w:type="character" w:customStyle="1" w:styleId="Provsplit">
    <w:name w:val="Prov_split"/>
    <w:basedOn w:val="DefaultParagraphFont"/>
    <w:qFormat/>
    <w:rsid w:val="00282FCB"/>
    <w:rPr>
      <w:rFonts w:ascii="Times New Roman" w:hAnsi="Times New Roman"/>
      <w:b w:val="0"/>
    </w:rPr>
  </w:style>
  <w:style w:type="paragraph" w:customStyle="1" w:styleId="Tablesplit">
    <w:name w:val="Table_split"/>
    <w:basedOn w:val="Tabletext"/>
    <w:qFormat/>
    <w:rsid w:val="00282FCB"/>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left" w:pos="1409"/>
        <w:tab w:val="left" w:pos="2237"/>
        <w:tab w:val="left" w:pos="2828"/>
        <w:tab w:val="left" w:pos="4604"/>
        <w:tab w:val="left" w:pos="6023"/>
        <w:tab w:val="left" w:pos="6732"/>
        <w:tab w:val="left" w:pos="7323"/>
        <w:tab w:val="left" w:pos="7914"/>
      </w:tabs>
      <w:ind w:left="108" w:right="-113"/>
    </w:pPr>
    <w:rPr>
      <w:b/>
    </w:rPr>
  </w:style>
  <w:style w:type="paragraph" w:customStyle="1" w:styleId="Methodheading1">
    <w:name w:val="Method_heading1"/>
    <w:basedOn w:val="Heading1"/>
    <w:next w:val="Normal"/>
    <w:qFormat/>
    <w:rsid w:val="00282FCB"/>
  </w:style>
  <w:style w:type="paragraph" w:customStyle="1" w:styleId="Methodheading2">
    <w:name w:val="Method_heading2"/>
    <w:basedOn w:val="Heading2"/>
    <w:next w:val="Normal"/>
    <w:qFormat/>
    <w:rsid w:val="00282FCB"/>
  </w:style>
  <w:style w:type="paragraph" w:customStyle="1" w:styleId="Methodheading3">
    <w:name w:val="Method_heading3"/>
    <w:basedOn w:val="Heading3"/>
    <w:next w:val="Normal"/>
    <w:qFormat/>
    <w:rsid w:val="00282FCB"/>
  </w:style>
  <w:style w:type="paragraph" w:customStyle="1" w:styleId="Methodheading4">
    <w:name w:val="Method_heading4"/>
    <w:basedOn w:val="Heading4"/>
    <w:next w:val="Normal"/>
    <w:qFormat/>
    <w:rsid w:val="00282FCB"/>
  </w:style>
  <w:style w:type="paragraph" w:customStyle="1" w:styleId="MethodHeadingb">
    <w:name w:val="Method_Headingb"/>
    <w:basedOn w:val="Headingb"/>
    <w:next w:val="Normal"/>
    <w:qFormat/>
    <w:rsid w:val="00282FCB"/>
    <w:pPr>
      <w:overflowPunct/>
      <w:autoSpaceDE/>
      <w:autoSpaceDN/>
      <w:adjustRightInd/>
      <w:textAlignment w:val="auto"/>
    </w:pPr>
  </w:style>
  <w:style w:type="paragraph" w:customStyle="1" w:styleId="EditorsNote">
    <w:name w:val="EditorsNote"/>
    <w:basedOn w:val="Normal"/>
    <w:rsid w:val="00282FCB"/>
    <w:pPr>
      <w:spacing w:before="240" w:after="240"/>
    </w:pPr>
    <w:rPr>
      <w:i/>
      <w:iCs/>
    </w:rPr>
  </w:style>
  <w:style w:type="character" w:customStyle="1" w:styleId="FiguretitleChar">
    <w:name w:val="Figure_title Char"/>
    <w:basedOn w:val="DefaultParagraphFont"/>
    <w:link w:val="Figuretitle"/>
    <w:uiPriority w:val="99"/>
    <w:rsid w:val="00282FCB"/>
    <w:rPr>
      <w:rFonts w:ascii="Times New Roman Bold" w:hAnsi="Times New Roman Bold"/>
      <w:b/>
      <w:sz w:val="18"/>
      <w:lang w:val="fr-FR" w:eastAsia="en-US"/>
    </w:rPr>
  </w:style>
  <w:style w:type="paragraph" w:customStyle="1" w:styleId="Figurewithlegend">
    <w:name w:val="Figure_with_legend"/>
    <w:basedOn w:val="Figure"/>
    <w:rsid w:val="00282FCB"/>
  </w:style>
  <w:style w:type="paragraph" w:styleId="Signature">
    <w:name w:val="Signature"/>
    <w:basedOn w:val="Normal"/>
    <w:link w:val="SignatureChar"/>
    <w:unhideWhenUsed/>
    <w:rsid w:val="00282FCB"/>
    <w:pPr>
      <w:tabs>
        <w:tab w:val="center" w:pos="7371"/>
      </w:tabs>
      <w:spacing w:before="600"/>
    </w:pPr>
  </w:style>
  <w:style w:type="character" w:customStyle="1" w:styleId="SignatureChar">
    <w:name w:val="Signature Char"/>
    <w:basedOn w:val="DefaultParagraphFont"/>
    <w:link w:val="Signature"/>
    <w:rsid w:val="00282FCB"/>
    <w:rPr>
      <w:sz w:val="24"/>
      <w:lang w:val="fr-FR" w:eastAsia="en-US"/>
    </w:rPr>
  </w:style>
  <w:style w:type="character" w:customStyle="1" w:styleId="UnresolvedMention1">
    <w:name w:val="Unresolved Mention1"/>
    <w:basedOn w:val="DefaultParagraphFont"/>
    <w:uiPriority w:val="99"/>
    <w:semiHidden/>
    <w:unhideWhenUsed/>
    <w:rsid w:val="00282FCB"/>
    <w:rPr>
      <w:color w:val="605E5C"/>
      <w:shd w:val="clear" w:color="auto" w:fill="E1DFDD"/>
    </w:rPr>
  </w:style>
  <w:style w:type="character" w:customStyle="1" w:styleId="SourceCarattere">
    <w:name w:val="Source Carattere"/>
    <w:basedOn w:val="DefaultParagraphFont"/>
    <w:link w:val="Source"/>
    <w:uiPriority w:val="99"/>
    <w:rsid w:val="00282FCB"/>
    <w:rPr>
      <w:b/>
      <w:sz w:val="28"/>
      <w:lang w:val="fr-FR" w:eastAsia="en-US"/>
    </w:rPr>
  </w:style>
  <w:style w:type="character" w:customStyle="1" w:styleId="Title1Carattere">
    <w:name w:val="Title 1 Carattere"/>
    <w:basedOn w:val="SourceCarattere"/>
    <w:link w:val="Title1"/>
    <w:uiPriority w:val="99"/>
    <w:rsid w:val="00282FCB"/>
    <w:rPr>
      <w:b w:val="0"/>
      <w:caps/>
      <w:sz w:val="28"/>
      <w:lang w:val="fr-FR" w:eastAsia="en-US"/>
    </w:rPr>
  </w:style>
  <w:style w:type="character" w:customStyle="1" w:styleId="Heading1Char">
    <w:name w:val="Heading 1 Char"/>
    <w:basedOn w:val="DefaultParagraphFont"/>
    <w:link w:val="Heading1"/>
    <w:rsid w:val="00282FCB"/>
    <w:rPr>
      <w:b/>
      <w:sz w:val="24"/>
      <w:lang w:val="fr-FR" w:eastAsia="en-US"/>
    </w:rPr>
  </w:style>
  <w:style w:type="character" w:customStyle="1" w:styleId="Heading2Char">
    <w:name w:val="Heading 2 Char"/>
    <w:basedOn w:val="DefaultParagraphFont"/>
    <w:link w:val="Heading2"/>
    <w:rsid w:val="00282FCB"/>
    <w:rPr>
      <w:b/>
      <w:sz w:val="24"/>
      <w:lang w:val="fr-FR" w:eastAsia="en-US"/>
    </w:rPr>
  </w:style>
  <w:style w:type="character" w:customStyle="1" w:styleId="enumlev1Char">
    <w:name w:val="enumlev1 Char"/>
    <w:basedOn w:val="DefaultParagraphFont"/>
    <w:link w:val="enumlev1"/>
    <w:qFormat/>
    <w:rsid w:val="00282FCB"/>
    <w:rPr>
      <w:sz w:val="24"/>
      <w:lang w:val="fr-FR" w:eastAsia="en-US"/>
    </w:rPr>
  </w:style>
  <w:style w:type="character" w:customStyle="1" w:styleId="FigureNoChar">
    <w:name w:val="Figure_No Char"/>
    <w:basedOn w:val="DefaultParagraphFont"/>
    <w:link w:val="FigureNo"/>
    <w:rsid w:val="00282FCB"/>
    <w:rPr>
      <w:caps/>
      <w:sz w:val="18"/>
      <w:lang w:val="fr-FR" w:eastAsia="en-US"/>
    </w:rPr>
  </w:style>
  <w:style w:type="character" w:customStyle="1" w:styleId="Heading3Char">
    <w:name w:val="Heading 3 Char"/>
    <w:basedOn w:val="DefaultParagraphFont"/>
    <w:link w:val="Heading3"/>
    <w:rsid w:val="00282FCB"/>
    <w:rPr>
      <w:b/>
      <w:sz w:val="24"/>
      <w:lang w:val="fr-FR" w:eastAsia="en-US"/>
    </w:rPr>
  </w:style>
  <w:style w:type="character" w:customStyle="1" w:styleId="Heading4Char">
    <w:name w:val="Heading 4 Char"/>
    <w:basedOn w:val="DefaultParagraphFont"/>
    <w:link w:val="Heading4"/>
    <w:rsid w:val="00282FCB"/>
    <w:rPr>
      <w:b/>
      <w:sz w:val="24"/>
      <w:lang w:val="fr-FR" w:eastAsia="en-US"/>
    </w:rPr>
  </w:style>
  <w:style w:type="character" w:customStyle="1" w:styleId="Heading5Char">
    <w:name w:val="Heading 5 Char"/>
    <w:basedOn w:val="DefaultParagraphFont"/>
    <w:link w:val="Heading5"/>
    <w:rsid w:val="00282FCB"/>
    <w:rPr>
      <w:b/>
      <w:sz w:val="24"/>
      <w:lang w:val="fr-FR" w:eastAsia="en-US"/>
    </w:rPr>
  </w:style>
  <w:style w:type="character" w:customStyle="1" w:styleId="Heading6Char">
    <w:name w:val="Heading 6 Char"/>
    <w:basedOn w:val="DefaultParagraphFont"/>
    <w:link w:val="Heading6"/>
    <w:rsid w:val="00282FCB"/>
    <w:rPr>
      <w:b/>
      <w:sz w:val="24"/>
      <w:lang w:val="fr-FR" w:eastAsia="en-US"/>
    </w:rPr>
  </w:style>
  <w:style w:type="character" w:customStyle="1" w:styleId="Heading7Char">
    <w:name w:val="Heading 7 Char"/>
    <w:basedOn w:val="DefaultParagraphFont"/>
    <w:link w:val="Heading7"/>
    <w:rsid w:val="00282FCB"/>
    <w:rPr>
      <w:b/>
      <w:sz w:val="24"/>
      <w:lang w:val="fr-FR" w:eastAsia="en-US"/>
    </w:rPr>
  </w:style>
  <w:style w:type="character" w:customStyle="1" w:styleId="Heading8Char">
    <w:name w:val="Heading 8 Char"/>
    <w:basedOn w:val="DefaultParagraphFont"/>
    <w:link w:val="Heading8"/>
    <w:rsid w:val="00282FCB"/>
    <w:rPr>
      <w:b/>
      <w:sz w:val="24"/>
      <w:lang w:val="fr-FR" w:eastAsia="en-US"/>
    </w:rPr>
  </w:style>
  <w:style w:type="character" w:customStyle="1" w:styleId="Heading9Char">
    <w:name w:val="Heading 9 Char"/>
    <w:basedOn w:val="DefaultParagraphFont"/>
    <w:link w:val="Heading9"/>
    <w:rsid w:val="00282FCB"/>
    <w:rPr>
      <w:b/>
      <w:sz w:val="24"/>
      <w:lang w:val="fr-FR" w:eastAsia="en-US"/>
    </w:rPr>
  </w:style>
  <w:style w:type="character" w:customStyle="1" w:styleId="Recdef">
    <w:name w:val="Rec_def"/>
    <w:basedOn w:val="DefaultParagraphFont"/>
    <w:uiPriority w:val="99"/>
    <w:rsid w:val="00282FCB"/>
    <w:rPr>
      <w:b/>
    </w:rPr>
  </w:style>
  <w:style w:type="character" w:customStyle="1" w:styleId="Resdef">
    <w:name w:val="Res_def"/>
    <w:basedOn w:val="DefaultParagraphFont"/>
    <w:uiPriority w:val="99"/>
    <w:rsid w:val="00282FCB"/>
    <w:rPr>
      <w:rFonts w:ascii="Times New Roman" w:hAnsi="Times New Roman"/>
      <w:b/>
    </w:rPr>
  </w:style>
  <w:style w:type="character" w:customStyle="1" w:styleId="TabletextChar">
    <w:name w:val="Table_text Char"/>
    <w:basedOn w:val="DefaultParagraphFont"/>
    <w:link w:val="Tabletext"/>
    <w:qFormat/>
    <w:rsid w:val="00282FCB"/>
    <w:rPr>
      <w:sz w:val="22"/>
      <w:lang w:val="fr-FR" w:eastAsia="en-US"/>
    </w:rPr>
  </w:style>
  <w:style w:type="character" w:customStyle="1" w:styleId="HeadingbChar">
    <w:name w:val="Heading_b Char"/>
    <w:basedOn w:val="DefaultParagraphFont"/>
    <w:link w:val="Headingb"/>
    <w:rsid w:val="00282FCB"/>
    <w:rPr>
      <w:b/>
      <w:sz w:val="24"/>
      <w:lang w:val="fr-FR" w:eastAsia="en-US"/>
    </w:rPr>
  </w:style>
  <w:style w:type="character" w:customStyle="1" w:styleId="NormalaftertitleChar">
    <w:name w:val="Normal_after_title Char"/>
    <w:basedOn w:val="DefaultParagraphFont"/>
    <w:link w:val="Normalaftertitle"/>
    <w:rsid w:val="00282FCB"/>
    <w:rPr>
      <w:sz w:val="24"/>
      <w:lang w:val="fr-FR" w:eastAsia="en-US"/>
    </w:rPr>
  </w:style>
  <w:style w:type="character" w:styleId="FollowedHyperlink">
    <w:name w:val="FollowedHyperlink"/>
    <w:basedOn w:val="DefaultParagraphFont"/>
    <w:rsid w:val="00282FCB"/>
    <w:rPr>
      <w:color w:val="800080"/>
      <w:u w:val="single"/>
    </w:rPr>
  </w:style>
  <w:style w:type="character" w:styleId="CommentReference">
    <w:name w:val="annotation reference"/>
    <w:basedOn w:val="DefaultParagraphFont"/>
    <w:rsid w:val="00282FCB"/>
    <w:rPr>
      <w:sz w:val="16"/>
      <w:szCs w:val="16"/>
    </w:rPr>
  </w:style>
  <w:style w:type="character" w:customStyle="1" w:styleId="Title3Carattere">
    <w:name w:val="Title 3 Carattere"/>
    <w:basedOn w:val="Title2Carattere"/>
    <w:link w:val="Title3"/>
    <w:uiPriority w:val="99"/>
    <w:rsid w:val="00282FCB"/>
    <w:rPr>
      <w:b w:val="0"/>
      <w:caps w:val="0"/>
      <w:sz w:val="28"/>
      <w:lang w:val="fr-FR" w:eastAsia="en-US"/>
    </w:rPr>
  </w:style>
  <w:style w:type="character" w:customStyle="1" w:styleId="Title2Carattere">
    <w:name w:val="Title 2 Carattere"/>
    <w:basedOn w:val="Title1Carattere"/>
    <w:link w:val="Title2"/>
    <w:uiPriority w:val="99"/>
    <w:rsid w:val="00282FCB"/>
    <w:rPr>
      <w:b w:val="0"/>
      <w:caps/>
      <w:sz w:val="28"/>
      <w:lang w:val="fr-FR" w:eastAsia="en-US"/>
    </w:rPr>
  </w:style>
  <w:style w:type="paragraph" w:styleId="NormalWeb">
    <w:name w:val="Normal (Web)"/>
    <w:basedOn w:val="Normal"/>
    <w:uiPriority w:val="99"/>
    <w:rsid w:val="00282FCB"/>
    <w:pPr>
      <w:overflowPunct/>
      <w:autoSpaceDE/>
      <w:autoSpaceDN/>
      <w:adjustRightInd/>
      <w:spacing w:before="100" w:beforeAutospacing="1" w:after="100" w:afterAutospacing="1"/>
      <w:textAlignment w:val="auto"/>
    </w:pPr>
    <w:rPr>
      <w:rFonts w:eastAsia="PMingLiU"/>
      <w:sz w:val="22"/>
      <w:szCs w:val="24"/>
      <w:lang w:val="en-US" w:eastAsia="zh-TW"/>
    </w:rPr>
  </w:style>
  <w:style w:type="character" w:styleId="Strong">
    <w:name w:val="Strong"/>
    <w:basedOn w:val="DefaultParagraphFont"/>
    <w:uiPriority w:val="99"/>
    <w:qFormat/>
    <w:rsid w:val="00282FCB"/>
    <w:rPr>
      <w:b/>
      <w:bCs/>
    </w:rPr>
  </w:style>
  <w:style w:type="character" w:styleId="Emphasis">
    <w:name w:val="Emphasis"/>
    <w:basedOn w:val="DefaultParagraphFont"/>
    <w:qFormat/>
    <w:rsid w:val="00282FCB"/>
    <w:rPr>
      <w:i/>
      <w:iCs/>
    </w:rPr>
  </w:style>
  <w:style w:type="paragraph" w:styleId="CommentText">
    <w:name w:val="annotation text"/>
    <w:basedOn w:val="Normal"/>
    <w:link w:val="CommentTextChar"/>
    <w:rsid w:val="00282FCB"/>
    <w:rPr>
      <w:rFonts w:eastAsia="MS Mincho"/>
      <w:sz w:val="22"/>
    </w:rPr>
  </w:style>
  <w:style w:type="character" w:customStyle="1" w:styleId="CommentTextChar">
    <w:name w:val="Comment Text Char"/>
    <w:basedOn w:val="DefaultParagraphFont"/>
    <w:link w:val="CommentText"/>
    <w:rsid w:val="00282FCB"/>
    <w:rPr>
      <w:rFonts w:eastAsia="MS Mincho"/>
      <w:sz w:val="22"/>
      <w:lang w:val="fr-FR" w:eastAsia="en-US"/>
    </w:rPr>
  </w:style>
  <w:style w:type="paragraph" w:styleId="CommentSubject">
    <w:name w:val="annotation subject"/>
    <w:basedOn w:val="CommentText"/>
    <w:next w:val="CommentText"/>
    <w:link w:val="CommentSubjectChar"/>
    <w:rsid w:val="00282FCB"/>
    <w:rPr>
      <w:b/>
      <w:bCs/>
    </w:rPr>
  </w:style>
  <w:style w:type="character" w:customStyle="1" w:styleId="CommentSubjectChar">
    <w:name w:val="Comment Subject Char"/>
    <w:basedOn w:val="CommentTextChar"/>
    <w:link w:val="CommentSubject"/>
    <w:rsid w:val="00282FCB"/>
    <w:rPr>
      <w:rFonts w:eastAsia="MS Mincho"/>
      <w:b/>
      <w:bCs/>
      <w:sz w:val="22"/>
      <w:lang w:val="fr-FR" w:eastAsia="en-US"/>
    </w:rPr>
  </w:style>
  <w:style w:type="paragraph" w:styleId="ListParagraph">
    <w:name w:val="List Paragraph"/>
    <w:basedOn w:val="Normal"/>
    <w:link w:val="ListParagraphChar"/>
    <w:uiPriority w:val="34"/>
    <w:qFormat/>
    <w:rsid w:val="00282FCB"/>
    <w:pPr>
      <w:ind w:leftChars="400" w:left="840"/>
    </w:pPr>
    <w:rPr>
      <w:rFonts w:eastAsia="MS Mincho"/>
      <w:sz w:val="22"/>
    </w:rPr>
  </w:style>
  <w:style w:type="paragraph" w:styleId="EndnoteText">
    <w:name w:val="endnote text"/>
    <w:basedOn w:val="Normal"/>
    <w:link w:val="EndnoteTextChar"/>
    <w:uiPriority w:val="99"/>
    <w:rsid w:val="00282FCB"/>
    <w:pPr>
      <w:snapToGrid w:val="0"/>
    </w:pPr>
    <w:rPr>
      <w:rFonts w:eastAsia="MS Mincho"/>
      <w:sz w:val="22"/>
    </w:rPr>
  </w:style>
  <w:style w:type="character" w:customStyle="1" w:styleId="EndnoteTextChar">
    <w:name w:val="Endnote Text Char"/>
    <w:basedOn w:val="DefaultParagraphFont"/>
    <w:link w:val="EndnoteText"/>
    <w:uiPriority w:val="99"/>
    <w:rsid w:val="00282FCB"/>
    <w:rPr>
      <w:rFonts w:eastAsia="MS Mincho"/>
      <w:sz w:val="22"/>
      <w:lang w:val="fr-FR" w:eastAsia="en-US"/>
    </w:rPr>
  </w:style>
  <w:style w:type="paragraph" w:styleId="Revision">
    <w:name w:val="Revision"/>
    <w:hidden/>
    <w:uiPriority w:val="99"/>
    <w:semiHidden/>
    <w:rsid w:val="00282FCB"/>
    <w:rPr>
      <w:rFonts w:eastAsia="MS Mincho"/>
      <w:sz w:val="22"/>
      <w:lang w:val="fr-FR" w:eastAsia="en-US"/>
    </w:rPr>
  </w:style>
  <w:style w:type="paragraph" w:styleId="Title">
    <w:name w:val="Title"/>
    <w:basedOn w:val="Normal"/>
    <w:link w:val="TitleChar"/>
    <w:uiPriority w:val="99"/>
    <w:qFormat/>
    <w:rsid w:val="00282FCB"/>
    <w:pPr>
      <w:overflowPunct/>
      <w:autoSpaceDE/>
      <w:autoSpaceDN/>
      <w:adjustRightInd/>
      <w:spacing w:before="0"/>
      <w:jc w:val="center"/>
      <w:textAlignment w:val="auto"/>
    </w:pPr>
    <w:rPr>
      <w:rFonts w:eastAsia="MS Mincho"/>
      <w:b/>
      <w:bCs/>
      <w:szCs w:val="24"/>
    </w:rPr>
  </w:style>
  <w:style w:type="character" w:customStyle="1" w:styleId="TitleChar">
    <w:name w:val="Title Char"/>
    <w:basedOn w:val="DefaultParagraphFont"/>
    <w:link w:val="Title"/>
    <w:uiPriority w:val="99"/>
    <w:rsid w:val="00282FCB"/>
    <w:rPr>
      <w:rFonts w:eastAsia="MS Mincho"/>
      <w:b/>
      <w:bCs/>
      <w:sz w:val="24"/>
      <w:szCs w:val="24"/>
      <w:lang w:val="fr-FR" w:eastAsia="en-US"/>
    </w:rPr>
  </w:style>
  <w:style w:type="paragraph" w:customStyle="1" w:styleId="CEONormal">
    <w:name w:val="CEO_Normal"/>
    <w:uiPriority w:val="99"/>
    <w:rsid w:val="00282FCB"/>
    <w:pPr>
      <w:spacing w:before="120"/>
    </w:pPr>
    <w:rPr>
      <w:rFonts w:ascii="Verdana" w:eastAsia="SimSun" w:hAnsi="Verdana"/>
      <w:sz w:val="19"/>
      <w:szCs w:val="19"/>
      <w:lang w:val="en-GB" w:eastAsia="en-US"/>
    </w:rPr>
  </w:style>
  <w:style w:type="paragraph" w:customStyle="1" w:styleId="Head">
    <w:name w:val="Head"/>
    <w:basedOn w:val="Normal"/>
    <w:rsid w:val="00282FCB"/>
    <w:pPr>
      <w:tabs>
        <w:tab w:val="left" w:pos="6663"/>
      </w:tabs>
      <w:overflowPunct/>
      <w:autoSpaceDE/>
      <w:autoSpaceDN/>
      <w:adjustRightInd/>
      <w:spacing w:before="0"/>
      <w:textAlignment w:val="auto"/>
    </w:pPr>
    <w:rPr>
      <w:rFonts w:eastAsia="SimSun"/>
    </w:rPr>
  </w:style>
  <w:style w:type="character" w:customStyle="1" w:styleId="HTMLPreformattedChar">
    <w:name w:val="HTML Preformatted Char"/>
    <w:link w:val="HTMLPreformatted"/>
    <w:uiPriority w:val="99"/>
    <w:rsid w:val="00282FCB"/>
    <w:rPr>
      <w:rFonts w:ascii="Arial Unicode MS" w:eastAsia="SimSun" w:hAnsi="Arial Unicode MS"/>
      <w:lang w:val="en-GB" w:eastAsia="en-US"/>
    </w:rPr>
  </w:style>
  <w:style w:type="paragraph" w:customStyle="1" w:styleId="headingb0">
    <w:name w:val="heading_b"/>
    <w:basedOn w:val="Heading3"/>
    <w:next w:val="Normal"/>
    <w:uiPriority w:val="99"/>
    <w:rsid w:val="00282FCB"/>
    <w:pPr>
      <w:tabs>
        <w:tab w:val="left" w:pos="2127"/>
        <w:tab w:val="left" w:pos="2410"/>
        <w:tab w:val="left" w:pos="2921"/>
        <w:tab w:val="left" w:pos="3261"/>
      </w:tabs>
      <w:overflowPunct/>
      <w:autoSpaceDE/>
      <w:autoSpaceDN/>
      <w:adjustRightInd/>
      <w:spacing w:before="160"/>
      <w:ind w:left="0" w:firstLine="0"/>
      <w:textAlignment w:val="auto"/>
      <w:outlineLvl w:val="9"/>
    </w:pPr>
    <w:rPr>
      <w:rFonts w:eastAsia="MS Mincho"/>
    </w:rPr>
  </w:style>
  <w:style w:type="paragraph" w:customStyle="1" w:styleId="Default">
    <w:name w:val="Default"/>
    <w:uiPriority w:val="99"/>
    <w:rsid w:val="00282FCB"/>
    <w:pPr>
      <w:autoSpaceDE w:val="0"/>
      <w:autoSpaceDN w:val="0"/>
      <w:adjustRightInd w:val="0"/>
    </w:pPr>
    <w:rPr>
      <w:rFonts w:ascii="LMMNHP+BookmanOldStyle" w:eastAsia="MS Mincho" w:hAnsi="LMMNHP+BookmanOldStyle"/>
      <w:color w:val="000000"/>
      <w:sz w:val="24"/>
      <w:szCs w:val="24"/>
      <w:lang w:eastAsia="ja-JP"/>
    </w:rPr>
  </w:style>
  <w:style w:type="paragraph" w:customStyle="1" w:styleId="FL">
    <w:name w:val="FL"/>
    <w:basedOn w:val="Normal"/>
    <w:rsid w:val="00282FCB"/>
    <w:pPr>
      <w:keepNext/>
      <w:keepLines/>
      <w:spacing w:before="60" w:after="180"/>
      <w:jc w:val="center"/>
    </w:pPr>
    <w:rPr>
      <w:rFonts w:ascii="Arial" w:eastAsia="MS Mincho" w:hAnsi="Arial"/>
      <w:b/>
      <w:sz w:val="20"/>
    </w:rPr>
  </w:style>
  <w:style w:type="character" w:customStyle="1" w:styleId="msoins0">
    <w:name w:val="msoins"/>
    <w:rsid w:val="00282FCB"/>
    <w:rPr>
      <w:rFonts w:cs="Times New Roman"/>
    </w:rPr>
  </w:style>
  <w:style w:type="paragraph" w:customStyle="1" w:styleId="dnum">
    <w:name w:val="dnum"/>
    <w:basedOn w:val="Normal"/>
    <w:rsid w:val="00282FCB"/>
    <w:pPr>
      <w:framePr w:hSpace="181" w:wrap="around" w:vAnchor="page" w:hAnchor="margin" w:y="852"/>
      <w:shd w:val="solid" w:color="FFFFFF" w:fill="FFFFFF"/>
    </w:pPr>
    <w:rPr>
      <w:rFonts w:eastAsia="MS Mincho"/>
      <w:b/>
      <w:bCs/>
    </w:rPr>
  </w:style>
  <w:style w:type="paragraph" w:customStyle="1" w:styleId="dorlang">
    <w:name w:val="dorlang"/>
    <w:basedOn w:val="Normal"/>
    <w:rsid w:val="00282FCB"/>
    <w:pPr>
      <w:framePr w:hSpace="181" w:wrap="around" w:vAnchor="page" w:hAnchor="margin" w:y="852"/>
      <w:shd w:val="solid" w:color="FFFFFF" w:fill="FFFFFF"/>
      <w:spacing w:before="0"/>
    </w:pPr>
    <w:rPr>
      <w:rFonts w:eastAsia="MS Mincho"/>
      <w:b/>
      <w:bCs/>
    </w:rPr>
  </w:style>
  <w:style w:type="paragraph" w:customStyle="1" w:styleId="RecTitle1">
    <w:name w:val="Rec_Title"/>
    <w:basedOn w:val="Normal"/>
    <w:next w:val="Heading1"/>
    <w:uiPriority w:val="99"/>
    <w:rsid w:val="00282FCB"/>
    <w:pPr>
      <w:keepNext/>
      <w:keepLines/>
      <w:overflowPunct/>
      <w:autoSpaceDE/>
      <w:autoSpaceDN/>
      <w:adjustRightInd/>
      <w:spacing w:before="240"/>
      <w:jc w:val="center"/>
      <w:textAlignment w:val="auto"/>
    </w:pPr>
    <w:rPr>
      <w:rFonts w:eastAsia="MS Mincho"/>
      <w:b/>
      <w:caps/>
    </w:rPr>
  </w:style>
  <w:style w:type="paragraph" w:customStyle="1" w:styleId="FigureLegend0">
    <w:name w:val="Figure_Legend"/>
    <w:basedOn w:val="Normal"/>
    <w:next w:val="FigureRemark"/>
    <w:rsid w:val="00282FCB"/>
    <w:pPr>
      <w:keepNext/>
      <w:spacing w:before="86" w:line="199" w:lineRule="exact"/>
      <w:ind w:left="-85" w:right="-85"/>
    </w:pPr>
    <w:rPr>
      <w:rFonts w:eastAsia="Batang"/>
      <w:sz w:val="18"/>
      <w:lang w:eastAsia="fr-FR"/>
    </w:rPr>
  </w:style>
  <w:style w:type="paragraph" w:customStyle="1" w:styleId="FigureRemark">
    <w:name w:val="Figure_Remark"/>
    <w:basedOn w:val="Normal"/>
    <w:rsid w:val="00282FCB"/>
    <w:pPr>
      <w:keepNext/>
      <w:tabs>
        <w:tab w:val="center" w:pos="284"/>
      </w:tabs>
      <w:spacing w:before="142" w:line="199" w:lineRule="exact"/>
      <w:ind w:left="-85" w:right="-85"/>
    </w:pPr>
    <w:rPr>
      <w:rFonts w:eastAsia="Batang"/>
      <w:sz w:val="18"/>
      <w:lang w:eastAsia="fr-FR"/>
    </w:rPr>
  </w:style>
  <w:style w:type="paragraph" w:customStyle="1" w:styleId="FigureTitle0">
    <w:name w:val="Figure_Title"/>
    <w:basedOn w:val="Normal"/>
    <w:next w:val="FigureLegend0"/>
    <w:link w:val="FigureTitleChar0"/>
    <w:uiPriority w:val="99"/>
    <w:rsid w:val="00282FCB"/>
    <w:pPr>
      <w:keepNext/>
      <w:spacing w:before="0" w:after="240"/>
      <w:jc w:val="center"/>
    </w:pPr>
    <w:rPr>
      <w:rFonts w:eastAsia="Batang"/>
      <w:b/>
      <w:sz w:val="18"/>
      <w:lang w:eastAsia="fr-FR"/>
    </w:rPr>
  </w:style>
  <w:style w:type="paragraph" w:customStyle="1" w:styleId="RefTitle0">
    <w:name w:val="Ref_Title"/>
    <w:basedOn w:val="Normal"/>
    <w:next w:val="RefText0"/>
    <w:rsid w:val="00282FCB"/>
    <w:pPr>
      <w:keepNext/>
      <w:keepLines/>
      <w:spacing w:before="600"/>
      <w:jc w:val="center"/>
    </w:pPr>
    <w:rPr>
      <w:rFonts w:eastAsia="Batang"/>
      <w:sz w:val="18"/>
      <w:lang w:eastAsia="fr-FR"/>
    </w:rPr>
  </w:style>
  <w:style w:type="paragraph" w:customStyle="1" w:styleId="RefText0">
    <w:name w:val="Ref_Text"/>
    <w:basedOn w:val="Normal"/>
    <w:rsid w:val="00282FCB"/>
    <w:pPr>
      <w:spacing w:before="136"/>
      <w:ind w:left="567" w:hanging="567"/>
    </w:pPr>
    <w:rPr>
      <w:rFonts w:eastAsia="Batang"/>
      <w:sz w:val="18"/>
      <w:lang w:eastAsia="fr-FR"/>
    </w:rPr>
  </w:style>
  <w:style w:type="paragraph" w:customStyle="1" w:styleId="Sectiontitle0">
    <w:name w:val="Section title"/>
    <w:basedOn w:val="Normal"/>
    <w:next w:val="Normal"/>
    <w:rsid w:val="00282FCB"/>
    <w:pPr>
      <w:keepNext/>
      <w:keepLines/>
      <w:tabs>
        <w:tab w:val="left" w:pos="1474"/>
      </w:tabs>
      <w:spacing w:before="240"/>
      <w:ind w:left="1474" w:hanging="1474"/>
    </w:pPr>
    <w:rPr>
      <w:rFonts w:eastAsia="Batang"/>
      <w:i/>
      <w:sz w:val="20"/>
      <w:lang w:eastAsia="fr-FR"/>
    </w:rPr>
  </w:style>
  <w:style w:type="paragraph" w:customStyle="1" w:styleId="PartRef0">
    <w:name w:val="Part_Ref"/>
    <w:basedOn w:val="Normal"/>
    <w:rsid w:val="00282FCB"/>
    <w:pPr>
      <w:tabs>
        <w:tab w:val="center" w:pos="4849"/>
        <w:tab w:val="right" w:pos="9696"/>
      </w:tabs>
      <w:spacing w:before="0"/>
      <w:jc w:val="center"/>
    </w:pPr>
    <w:rPr>
      <w:rFonts w:eastAsia="Batang"/>
      <w:sz w:val="20"/>
      <w:lang w:eastAsia="fr-FR"/>
    </w:rPr>
  </w:style>
  <w:style w:type="paragraph" w:customStyle="1" w:styleId="PartTitle0">
    <w:name w:val="Part_Title"/>
    <w:basedOn w:val="Normal"/>
    <w:next w:val="Normalaftertitle0"/>
    <w:rsid w:val="00282FCB"/>
    <w:pPr>
      <w:tabs>
        <w:tab w:val="left" w:pos="4849"/>
        <w:tab w:val="right" w:pos="9696"/>
      </w:tabs>
      <w:spacing w:before="136" w:after="200"/>
      <w:jc w:val="center"/>
      <w:outlineLvl w:val="0"/>
    </w:pPr>
    <w:rPr>
      <w:rFonts w:eastAsia="Batang"/>
      <w:b/>
      <w:lang w:eastAsia="fr-FR"/>
    </w:rPr>
  </w:style>
  <w:style w:type="paragraph" w:customStyle="1" w:styleId="RefDoc">
    <w:name w:val="Ref_Doc"/>
    <w:basedOn w:val="RefText0"/>
    <w:next w:val="RefText0"/>
    <w:rsid w:val="00282FCB"/>
    <w:pPr>
      <w:spacing w:before="227"/>
    </w:pPr>
    <w:rPr>
      <w:i/>
    </w:rPr>
  </w:style>
  <w:style w:type="paragraph" w:customStyle="1" w:styleId="QuestionTitle0">
    <w:name w:val="Question_Title"/>
    <w:basedOn w:val="RecTitle1"/>
    <w:next w:val="Normal"/>
    <w:rsid w:val="00282FCB"/>
    <w:pPr>
      <w:tabs>
        <w:tab w:val="clear" w:pos="794"/>
        <w:tab w:val="clear" w:pos="1191"/>
        <w:tab w:val="clear" w:pos="1588"/>
        <w:tab w:val="clear" w:pos="1985"/>
        <w:tab w:val="center" w:pos="4849"/>
        <w:tab w:val="right" w:pos="9696"/>
      </w:tabs>
      <w:overflowPunct w:val="0"/>
      <w:autoSpaceDE w:val="0"/>
      <w:autoSpaceDN w:val="0"/>
      <w:adjustRightInd w:val="0"/>
      <w:spacing w:before="180"/>
      <w:textAlignment w:val="baseline"/>
    </w:pPr>
    <w:rPr>
      <w:rFonts w:eastAsia="SimSun"/>
      <w:caps w:val="0"/>
      <w:sz w:val="20"/>
      <w:lang w:eastAsia="fr-FR"/>
    </w:rPr>
  </w:style>
  <w:style w:type="paragraph" w:customStyle="1" w:styleId="ResTitle0">
    <w:name w:val="Res_Title"/>
    <w:basedOn w:val="RecTitle1"/>
    <w:next w:val="Normal"/>
    <w:rsid w:val="00282FCB"/>
    <w:pPr>
      <w:tabs>
        <w:tab w:val="clear" w:pos="794"/>
        <w:tab w:val="clear" w:pos="1191"/>
        <w:tab w:val="clear" w:pos="1588"/>
        <w:tab w:val="clear" w:pos="1985"/>
        <w:tab w:val="center" w:pos="4849"/>
        <w:tab w:val="right" w:pos="9696"/>
      </w:tabs>
      <w:overflowPunct w:val="0"/>
      <w:autoSpaceDE w:val="0"/>
      <w:autoSpaceDN w:val="0"/>
      <w:adjustRightInd w:val="0"/>
      <w:spacing w:before="180"/>
      <w:textAlignment w:val="baseline"/>
    </w:pPr>
    <w:rPr>
      <w:rFonts w:eastAsia="SimSun"/>
      <w:caps w:val="0"/>
      <w:sz w:val="20"/>
      <w:lang w:eastAsia="fr-FR"/>
    </w:rPr>
  </w:style>
  <w:style w:type="paragraph" w:customStyle="1" w:styleId="Style">
    <w:name w:val="Style"/>
    <w:basedOn w:val="Normal"/>
    <w:rsid w:val="00282FCB"/>
    <w:pPr>
      <w:tabs>
        <w:tab w:val="center" w:pos="4196"/>
        <w:tab w:val="left" w:pos="9242"/>
        <w:tab w:val="center" w:pos="12587"/>
      </w:tabs>
      <w:spacing w:before="340" w:line="318" w:lineRule="atLeast"/>
      <w:ind w:right="618"/>
    </w:pPr>
    <w:rPr>
      <w:rFonts w:eastAsia="Batang"/>
      <w:i/>
      <w:sz w:val="28"/>
      <w:lang w:eastAsia="fr-FR"/>
    </w:rPr>
  </w:style>
  <w:style w:type="paragraph" w:customStyle="1" w:styleId="Sectionsous">
    <w:name w:val="Section_sous"/>
    <w:basedOn w:val="Normal"/>
    <w:next w:val="Normal"/>
    <w:rsid w:val="00282FCB"/>
    <w:pPr>
      <w:keepNext/>
      <w:keepLines/>
      <w:tabs>
        <w:tab w:val="left" w:pos="1474"/>
      </w:tabs>
      <w:spacing w:before="240"/>
      <w:ind w:left="1474" w:hanging="1474"/>
    </w:pPr>
    <w:rPr>
      <w:rFonts w:eastAsia="Batang"/>
      <w:sz w:val="20"/>
      <w:lang w:eastAsia="fr-FR"/>
    </w:rPr>
  </w:style>
  <w:style w:type="paragraph" w:customStyle="1" w:styleId="Infodoc">
    <w:name w:val="Infodoc"/>
    <w:basedOn w:val="Normal"/>
    <w:rsid w:val="00282FCB"/>
    <w:pPr>
      <w:tabs>
        <w:tab w:val="left" w:pos="1418"/>
      </w:tabs>
      <w:spacing w:before="0"/>
      <w:ind w:left="1418" w:hanging="1418"/>
    </w:pPr>
    <w:rPr>
      <w:rFonts w:eastAsia="Batang"/>
      <w:lang w:eastAsia="fr-FR"/>
    </w:rPr>
  </w:style>
  <w:style w:type="paragraph" w:customStyle="1" w:styleId="Part">
    <w:name w:val="Part"/>
    <w:basedOn w:val="Normal"/>
    <w:rsid w:val="00282FCB"/>
    <w:pPr>
      <w:tabs>
        <w:tab w:val="left" w:pos="1276"/>
        <w:tab w:val="left" w:pos="1701"/>
      </w:tabs>
      <w:spacing w:before="199"/>
      <w:ind w:left="1701" w:hanging="1701"/>
    </w:pPr>
    <w:rPr>
      <w:rFonts w:eastAsia="Batang"/>
      <w:caps/>
      <w:lang w:eastAsia="fr-FR"/>
    </w:rPr>
  </w:style>
  <w:style w:type="paragraph" w:customStyle="1" w:styleId="Keywords">
    <w:name w:val="Keywords"/>
    <w:basedOn w:val="Normal"/>
    <w:rsid w:val="00282FCB"/>
    <w:pPr>
      <w:spacing w:before="136"/>
      <w:ind w:left="794" w:hanging="794"/>
    </w:pPr>
    <w:rPr>
      <w:rFonts w:eastAsia="Batang"/>
      <w:lang w:eastAsia="fr-FR"/>
    </w:rPr>
  </w:style>
  <w:style w:type="paragraph" w:customStyle="1" w:styleId="EquationLegend0">
    <w:name w:val="Equation_Legend"/>
    <w:basedOn w:val="Normal"/>
    <w:uiPriority w:val="99"/>
    <w:rsid w:val="00282FCB"/>
    <w:pPr>
      <w:tabs>
        <w:tab w:val="right" w:pos="1531"/>
        <w:tab w:val="left" w:pos="1701"/>
      </w:tabs>
      <w:spacing w:before="86"/>
      <w:ind w:left="1701" w:hanging="1701"/>
    </w:pPr>
    <w:rPr>
      <w:rFonts w:eastAsia="Batang"/>
      <w:lang w:eastAsia="fr-FR"/>
    </w:rPr>
  </w:style>
  <w:style w:type="paragraph" w:customStyle="1" w:styleId="meeting">
    <w:name w:val="meeting"/>
    <w:basedOn w:val="Head"/>
    <w:next w:val="Head"/>
    <w:rsid w:val="00282FCB"/>
    <w:pPr>
      <w:tabs>
        <w:tab w:val="left" w:pos="7371"/>
      </w:tabs>
      <w:overflowPunct w:val="0"/>
      <w:autoSpaceDE w:val="0"/>
      <w:autoSpaceDN w:val="0"/>
      <w:adjustRightInd w:val="0"/>
      <w:spacing w:after="567"/>
      <w:textAlignment w:val="baseline"/>
    </w:pPr>
    <w:rPr>
      <w:lang w:eastAsia="fr-FR"/>
    </w:rPr>
  </w:style>
  <w:style w:type="paragraph" w:customStyle="1" w:styleId="Subject">
    <w:name w:val="Subject"/>
    <w:basedOn w:val="Normal"/>
    <w:next w:val="Source"/>
    <w:rsid w:val="00282FCB"/>
    <w:pPr>
      <w:spacing w:before="0"/>
      <w:ind w:left="1134" w:hanging="1134"/>
    </w:pPr>
    <w:rPr>
      <w:rFonts w:eastAsia="Batang"/>
      <w:lang w:eastAsia="fr-FR"/>
    </w:rPr>
  </w:style>
  <w:style w:type="paragraph" w:customStyle="1" w:styleId="Object">
    <w:name w:val="Object"/>
    <w:basedOn w:val="Subject"/>
    <w:next w:val="Subject"/>
    <w:rsid w:val="00282FCB"/>
  </w:style>
  <w:style w:type="paragraph" w:customStyle="1" w:styleId="Data1">
    <w:name w:val="Data1"/>
    <w:basedOn w:val="Subject"/>
    <w:next w:val="Subject"/>
    <w:rsid w:val="00282FCB"/>
  </w:style>
  <w:style w:type="character" w:customStyle="1" w:styleId="DocumentMapChar">
    <w:name w:val="Document Map Char"/>
    <w:link w:val="DocumentMap"/>
    <w:uiPriority w:val="99"/>
    <w:rsid w:val="00282FCB"/>
    <w:rPr>
      <w:rFonts w:ascii="Tahoma" w:eastAsia="Batang" w:hAnsi="Tahoma"/>
      <w:shd w:val="clear" w:color="auto" w:fill="000080"/>
      <w:lang w:val="en-GB" w:eastAsia="fr-FR"/>
    </w:rPr>
  </w:style>
  <w:style w:type="paragraph" w:customStyle="1" w:styleId="References">
    <w:name w:val="References"/>
    <w:basedOn w:val="Normal"/>
    <w:rsid w:val="00282FCB"/>
    <w:pPr>
      <w:tabs>
        <w:tab w:val="num" w:pos="360"/>
      </w:tabs>
      <w:overflowPunct/>
      <w:adjustRightInd/>
      <w:spacing w:before="0"/>
      <w:ind w:left="360" w:hanging="360"/>
      <w:textAlignment w:val="auto"/>
    </w:pPr>
    <w:rPr>
      <w:rFonts w:eastAsia="Batang"/>
      <w:sz w:val="16"/>
      <w:szCs w:val="16"/>
      <w:lang w:val="en-US"/>
    </w:rPr>
  </w:style>
  <w:style w:type="paragraph" w:customStyle="1" w:styleId="Reference">
    <w:name w:val="Reference"/>
    <w:basedOn w:val="Normal"/>
    <w:rsid w:val="00282FCB"/>
    <w:pPr>
      <w:overflowPunct/>
      <w:autoSpaceDE/>
      <w:autoSpaceDN/>
      <w:adjustRightInd/>
      <w:spacing w:before="0" w:after="120"/>
      <w:ind w:left="397" w:hanging="397"/>
      <w:textAlignment w:val="auto"/>
    </w:pPr>
    <w:rPr>
      <w:rFonts w:eastAsia="SimSun"/>
      <w:lang w:eastAsia="de-DE"/>
    </w:rPr>
  </w:style>
  <w:style w:type="paragraph" w:customStyle="1" w:styleId="Refe">
    <w:name w:val="Refe"/>
    <w:basedOn w:val="Normal"/>
    <w:rsid w:val="00282FCB"/>
    <w:pPr>
      <w:tabs>
        <w:tab w:val="num" w:pos="357"/>
      </w:tabs>
      <w:overflowPunct/>
      <w:autoSpaceDE/>
      <w:autoSpaceDN/>
      <w:adjustRightInd/>
      <w:spacing w:before="0" w:after="220"/>
      <w:ind w:left="397" w:hanging="397"/>
      <w:textAlignment w:val="auto"/>
    </w:pPr>
    <w:rPr>
      <w:rFonts w:ascii="Arial" w:eastAsia="Batang" w:hAnsi="Arial"/>
      <w:sz w:val="22"/>
    </w:rPr>
  </w:style>
  <w:style w:type="paragraph" w:customStyle="1" w:styleId="TitleText">
    <w:name w:val="Title Text"/>
    <w:basedOn w:val="Normal"/>
    <w:next w:val="Normal"/>
    <w:rsid w:val="00282FCB"/>
    <w:pPr>
      <w:overflowPunct/>
      <w:autoSpaceDE/>
      <w:autoSpaceDN/>
      <w:adjustRightInd/>
      <w:spacing w:before="0" w:after="220"/>
      <w:textAlignment w:val="center"/>
    </w:pPr>
    <w:rPr>
      <w:rFonts w:ascii="Arial" w:eastAsia="Batang" w:hAnsi="Arial"/>
      <w:b/>
      <w:sz w:val="22"/>
    </w:rPr>
  </w:style>
  <w:style w:type="paragraph" w:customStyle="1" w:styleId="references0">
    <w:name w:val="references"/>
    <w:rsid w:val="00282FCB"/>
    <w:pPr>
      <w:tabs>
        <w:tab w:val="num" w:pos="360"/>
      </w:tabs>
      <w:autoSpaceDE w:val="0"/>
      <w:autoSpaceDN w:val="0"/>
      <w:spacing w:after="50" w:line="180" w:lineRule="exact"/>
      <w:ind w:left="360" w:hanging="360"/>
      <w:jc w:val="both"/>
    </w:pPr>
    <w:rPr>
      <w:rFonts w:eastAsia="Batang"/>
      <w:noProof/>
      <w:sz w:val="16"/>
      <w:szCs w:val="16"/>
      <w:lang w:eastAsia="en-US"/>
    </w:rPr>
  </w:style>
  <w:style w:type="paragraph" w:customStyle="1" w:styleId="IEEEBodyText">
    <w:name w:val="IEEE Body Text"/>
    <w:basedOn w:val="Normal"/>
    <w:rsid w:val="00282FCB"/>
    <w:pPr>
      <w:tabs>
        <w:tab w:val="left" w:pos="4536"/>
      </w:tabs>
      <w:overflowPunct/>
      <w:adjustRightInd/>
      <w:spacing w:before="0" w:line="270" w:lineRule="exact"/>
      <w:ind w:firstLine="238"/>
      <w:textAlignment w:val="center"/>
    </w:pPr>
    <w:rPr>
      <w:rFonts w:eastAsia="Batang"/>
    </w:rPr>
  </w:style>
  <w:style w:type="paragraph" w:customStyle="1" w:styleId="IEEEFigureCaption">
    <w:name w:val="IEEE Figure Caption"/>
    <w:basedOn w:val="Normal"/>
    <w:next w:val="Normal"/>
    <w:rsid w:val="00282FCB"/>
    <w:pPr>
      <w:keepLines/>
      <w:overflowPunct/>
      <w:adjustRightInd/>
      <w:spacing w:after="240"/>
      <w:jc w:val="center"/>
      <w:textAlignment w:val="center"/>
    </w:pPr>
    <w:rPr>
      <w:rFonts w:ascii="Arial" w:eastAsia="Batang" w:hAnsi="Arial" w:cs="Arial"/>
      <w:szCs w:val="16"/>
    </w:rPr>
  </w:style>
  <w:style w:type="paragraph" w:customStyle="1" w:styleId="IEEEEquation">
    <w:name w:val="IEEE Equation"/>
    <w:basedOn w:val="IEEEBodyText"/>
    <w:rsid w:val="00282FCB"/>
    <w:pPr>
      <w:tabs>
        <w:tab w:val="clear" w:pos="4536"/>
        <w:tab w:val="right" w:pos="4961"/>
      </w:tabs>
      <w:spacing w:line="240" w:lineRule="auto"/>
    </w:pPr>
  </w:style>
  <w:style w:type="paragraph" w:customStyle="1" w:styleId="IEEEReference">
    <w:name w:val="IEEE Reference"/>
    <w:basedOn w:val="Normal"/>
    <w:rsid w:val="00282FCB"/>
    <w:pPr>
      <w:keepLines/>
      <w:tabs>
        <w:tab w:val="num" w:pos="720"/>
      </w:tabs>
      <w:overflowPunct/>
      <w:adjustRightInd/>
      <w:spacing w:before="0"/>
      <w:ind w:left="357" w:hanging="357"/>
      <w:textAlignment w:val="center"/>
    </w:pPr>
    <w:rPr>
      <w:rFonts w:eastAsia="Batang"/>
      <w:sz w:val="16"/>
      <w:szCs w:val="16"/>
    </w:rPr>
  </w:style>
  <w:style w:type="paragraph" w:customStyle="1" w:styleId="Heading0">
    <w:name w:val="Heading 0"/>
    <w:basedOn w:val="Normal"/>
    <w:next w:val="Normal"/>
    <w:rsid w:val="00282FCB"/>
    <w:pPr>
      <w:pageBreakBefore/>
      <w:overflowPunct/>
      <w:autoSpaceDE/>
      <w:autoSpaceDN/>
      <w:adjustRightInd/>
      <w:spacing w:before="6000" w:after="80"/>
      <w:jc w:val="right"/>
      <w:textAlignment w:val="center"/>
      <w:outlineLvl w:val="0"/>
    </w:pPr>
    <w:rPr>
      <w:rFonts w:ascii="Arial" w:eastAsia="Batang" w:hAnsi="Arial"/>
      <w:b/>
      <w:smallCaps/>
      <w:sz w:val="44"/>
      <w:szCs w:val="44"/>
      <w:lang w:eastAsia="de-DE"/>
    </w:rPr>
  </w:style>
  <w:style w:type="paragraph" w:customStyle="1" w:styleId="PartIntro">
    <w:name w:val="Part Intro"/>
    <w:basedOn w:val="Normal"/>
    <w:next w:val="Normal"/>
    <w:rsid w:val="00282FCB"/>
    <w:pPr>
      <w:overflowPunct/>
      <w:autoSpaceDE/>
      <w:autoSpaceDN/>
      <w:adjustRightInd/>
      <w:spacing w:before="0" w:after="80" w:line="360" w:lineRule="auto"/>
      <w:jc w:val="right"/>
      <w:textAlignment w:val="center"/>
    </w:pPr>
    <w:rPr>
      <w:rFonts w:ascii="Arial" w:eastAsia="Batang" w:hAnsi="Arial"/>
      <w:lang w:eastAsia="de-DE"/>
    </w:rPr>
  </w:style>
  <w:style w:type="character" w:customStyle="1" w:styleId="DateChar">
    <w:name w:val="Date Char"/>
    <w:link w:val="Date"/>
    <w:uiPriority w:val="99"/>
    <w:rsid w:val="00282FCB"/>
    <w:rPr>
      <w:rFonts w:eastAsia="Batang"/>
      <w:lang w:val="en-GB" w:eastAsia="de-DE"/>
    </w:rPr>
  </w:style>
  <w:style w:type="paragraph" w:customStyle="1" w:styleId="DocInfo">
    <w:name w:val="Doc Info"/>
    <w:basedOn w:val="Normal"/>
    <w:rsid w:val="00282FCB"/>
    <w:pPr>
      <w:suppressAutoHyphens/>
      <w:overflowPunct/>
      <w:autoSpaceDE/>
      <w:autoSpaceDN/>
      <w:adjustRightInd/>
      <w:spacing w:before="0"/>
      <w:textAlignment w:val="auto"/>
    </w:pPr>
    <w:rPr>
      <w:rFonts w:ascii="Arial" w:eastAsia="SimSun" w:hAnsi="Arial"/>
      <w:b/>
      <w:sz w:val="18"/>
      <w:lang w:eastAsia="ar-SA"/>
    </w:rPr>
  </w:style>
  <w:style w:type="paragraph" w:customStyle="1" w:styleId="default0">
    <w:name w:val="default"/>
    <w:basedOn w:val="Normal"/>
    <w:rsid w:val="00282FCB"/>
    <w:pPr>
      <w:suppressAutoHyphens/>
      <w:overflowPunct/>
      <w:autoSpaceDE/>
      <w:autoSpaceDN/>
      <w:adjustRightInd/>
      <w:spacing w:before="280" w:after="280"/>
      <w:textAlignment w:val="auto"/>
    </w:pPr>
    <w:rPr>
      <w:rFonts w:eastAsia="SimSun"/>
      <w:szCs w:val="24"/>
      <w:lang w:eastAsia="bn-IN" w:bidi="bn-IN"/>
    </w:rPr>
  </w:style>
  <w:style w:type="paragraph" w:customStyle="1" w:styleId="NormalLeft">
    <w:name w:val="Normal Left"/>
    <w:basedOn w:val="Normal"/>
    <w:rsid w:val="00282FCB"/>
    <w:pPr>
      <w:suppressAutoHyphens/>
      <w:overflowPunct/>
      <w:autoSpaceDE/>
      <w:autoSpaceDN/>
      <w:adjustRightInd/>
      <w:spacing w:after="120"/>
      <w:textAlignment w:val="auto"/>
    </w:pPr>
    <w:rPr>
      <w:rFonts w:eastAsia="SimSun"/>
      <w:lang w:eastAsia="ar-SA"/>
    </w:rPr>
  </w:style>
  <w:style w:type="character" w:customStyle="1" w:styleId="shorttext">
    <w:name w:val="short_text"/>
    <w:rsid w:val="00282FCB"/>
    <w:rPr>
      <w:rFonts w:cs="Times New Roman"/>
    </w:rPr>
  </w:style>
  <w:style w:type="character" w:customStyle="1" w:styleId="longtext">
    <w:name w:val="long_text"/>
    <w:uiPriority w:val="99"/>
    <w:rsid w:val="00282FCB"/>
    <w:rPr>
      <w:rFonts w:cs="Times New Roman"/>
    </w:rPr>
  </w:style>
  <w:style w:type="paragraph" w:customStyle="1" w:styleId="Paragraphedeliste">
    <w:name w:val="Paragraphe de liste"/>
    <w:basedOn w:val="Normal"/>
    <w:qFormat/>
    <w:rsid w:val="00282FCB"/>
    <w:pPr>
      <w:overflowPunct/>
      <w:autoSpaceDE/>
      <w:autoSpaceDN/>
      <w:adjustRightInd/>
      <w:spacing w:before="0" w:after="200" w:line="276" w:lineRule="auto"/>
      <w:ind w:left="720"/>
      <w:contextualSpacing/>
      <w:textAlignment w:val="auto"/>
    </w:pPr>
    <w:rPr>
      <w:rFonts w:ascii="Calibri" w:eastAsia="MS Mincho" w:hAnsi="Calibri"/>
      <w:sz w:val="22"/>
      <w:szCs w:val="22"/>
      <w:lang w:val="en-US"/>
    </w:rPr>
  </w:style>
  <w:style w:type="character" w:customStyle="1" w:styleId="Equation1">
    <w:name w:val="Equation1"/>
    <w:rsid w:val="00282FCB"/>
    <w:rPr>
      <w:rFonts w:ascii="Times New Roman" w:hAnsi="Times New Roman" w:cs="Times New Roman"/>
      <w:noProof w:val="0"/>
      <w:lang w:val="en-GB" w:eastAsia="de-DE" w:bidi="ar-SA"/>
    </w:rPr>
  </w:style>
  <w:style w:type="paragraph" w:customStyle="1" w:styleId="EQ">
    <w:name w:val="EQ"/>
    <w:basedOn w:val="Normal"/>
    <w:next w:val="Normal"/>
    <w:rsid w:val="00282FCB"/>
    <w:pPr>
      <w:keepLines/>
      <w:tabs>
        <w:tab w:val="center" w:pos="4536"/>
        <w:tab w:val="right" w:pos="9072"/>
      </w:tabs>
      <w:spacing w:before="0" w:after="180"/>
    </w:pPr>
    <w:rPr>
      <w:rFonts w:eastAsia="SimSun"/>
      <w:noProof/>
      <w:sz w:val="20"/>
    </w:rPr>
  </w:style>
  <w:style w:type="paragraph" w:customStyle="1" w:styleId="MEP">
    <w:name w:val="MEP"/>
    <w:basedOn w:val="Normal"/>
    <w:rsid w:val="00282FCB"/>
    <w:pPr>
      <w:spacing w:before="240"/>
    </w:pPr>
    <w:rPr>
      <w:rFonts w:eastAsia="SimSun"/>
    </w:rPr>
  </w:style>
  <w:style w:type="paragraph" w:customStyle="1" w:styleId="ObjectID">
    <w:name w:val="ObjectID"/>
    <w:basedOn w:val="Normal"/>
    <w:next w:val="Normal"/>
    <w:rsid w:val="00282FCB"/>
    <w:pPr>
      <w:keepLines/>
      <w:numPr>
        <w:numId w:val="1"/>
      </w:numPr>
      <w:tabs>
        <w:tab w:val="clear" w:pos="720"/>
      </w:tabs>
      <w:spacing w:before="0" w:after="480" w:line="360" w:lineRule="auto"/>
      <w:ind w:left="2592" w:right="720" w:hanging="1152"/>
    </w:pPr>
    <w:rPr>
      <w:rFonts w:eastAsia="SimSun"/>
      <w:b/>
      <w:bCs/>
      <w:sz w:val="22"/>
      <w:szCs w:val="22"/>
    </w:rPr>
  </w:style>
  <w:style w:type="paragraph" w:customStyle="1" w:styleId="Confidentiality">
    <w:name w:val="Confidentiality"/>
    <w:basedOn w:val="Normal"/>
    <w:rsid w:val="00282FCB"/>
    <w:pPr>
      <w:numPr>
        <w:numId w:val="2"/>
      </w:numPr>
      <w:tabs>
        <w:tab w:val="clear" w:pos="720"/>
        <w:tab w:val="num" w:pos="425"/>
      </w:tabs>
      <w:spacing w:before="240"/>
      <w:ind w:left="0" w:firstLine="0"/>
    </w:pPr>
    <w:rPr>
      <w:rFonts w:eastAsia="SimSun"/>
      <w:b/>
      <w:caps/>
    </w:rPr>
  </w:style>
  <w:style w:type="paragraph" w:customStyle="1" w:styleId="Headline">
    <w:name w:val="Headline"/>
    <w:basedOn w:val="Normal"/>
    <w:rsid w:val="00282FCB"/>
    <w:pPr>
      <w:numPr>
        <w:ilvl w:val="4"/>
        <w:numId w:val="2"/>
      </w:numPr>
      <w:tabs>
        <w:tab w:val="clear" w:pos="4678"/>
        <w:tab w:val="num" w:pos="992"/>
      </w:tabs>
      <w:spacing w:before="240"/>
      <w:ind w:left="0" w:firstLine="0"/>
    </w:pPr>
    <w:rPr>
      <w:rFonts w:ascii="Arial Black" w:eastAsia="SimSun" w:hAnsi="Arial Black"/>
    </w:rPr>
  </w:style>
  <w:style w:type="paragraph" w:customStyle="1" w:styleId="FigureCaption">
    <w:name w:val="Figure Caption"/>
    <w:basedOn w:val="Normal"/>
    <w:next w:val="Figure"/>
    <w:uiPriority w:val="99"/>
    <w:rsid w:val="00282FCB"/>
    <w:pPr>
      <w:keepNext/>
      <w:widowControl w:val="0"/>
      <w:overflowPunct/>
      <w:autoSpaceDE/>
      <w:autoSpaceDN/>
      <w:adjustRightInd/>
      <w:spacing w:before="240" w:after="120"/>
      <w:ind w:left="1080"/>
      <w:textAlignment w:val="auto"/>
    </w:pPr>
    <w:rPr>
      <w:rFonts w:ascii="Arial" w:eastAsia="MS Mincho" w:hAnsi="Arial"/>
      <w:i/>
      <w:sz w:val="18"/>
    </w:rPr>
  </w:style>
  <w:style w:type="paragraph" w:customStyle="1" w:styleId="Tabletext0">
    <w:name w:val="Table text"/>
    <w:basedOn w:val="Normal"/>
    <w:rsid w:val="00282FCB"/>
    <w:pPr>
      <w:overflowPunct/>
      <w:autoSpaceDE/>
      <w:autoSpaceDN/>
      <w:adjustRightInd/>
      <w:spacing w:before="60" w:after="60"/>
      <w:textAlignment w:val="auto"/>
    </w:pPr>
    <w:rPr>
      <w:rFonts w:ascii="Arial" w:eastAsia="SimSun" w:hAnsi="Arial" w:cs="Arial"/>
      <w:sz w:val="16"/>
      <w:szCs w:val="16"/>
      <w:lang w:val="da-DK"/>
    </w:rPr>
  </w:style>
  <w:style w:type="character" w:customStyle="1" w:styleId="fltext1">
    <w:name w:val="fltext1"/>
    <w:rsid w:val="00282FCB"/>
    <w:rPr>
      <w:rFonts w:ascii="Arial" w:hAnsi="Arial" w:cs="Arial"/>
      <w:color w:val="000000"/>
      <w:spacing w:val="0"/>
      <w:sz w:val="17"/>
      <w:szCs w:val="17"/>
      <w:u w:val="none"/>
      <w:effect w:val="none"/>
    </w:rPr>
  </w:style>
  <w:style w:type="paragraph" w:customStyle="1" w:styleId="tabletitle1">
    <w:name w:val="table title"/>
    <w:basedOn w:val="Normal"/>
    <w:rsid w:val="00282FCB"/>
    <w:pPr>
      <w:keepNext/>
      <w:overflowPunct/>
      <w:autoSpaceDE/>
      <w:autoSpaceDN/>
      <w:adjustRightInd/>
      <w:spacing w:after="120" w:line="280" w:lineRule="atLeast"/>
      <w:jc w:val="center"/>
      <w:textAlignment w:val="auto"/>
    </w:pPr>
    <w:rPr>
      <w:rFonts w:ascii="Bookman Old Style" w:eastAsia="SimSun" w:hAnsi="Bookman Old Style"/>
      <w:b/>
      <w:sz w:val="22"/>
      <w:lang w:val="en-US"/>
    </w:rPr>
  </w:style>
  <w:style w:type="paragraph" w:customStyle="1" w:styleId="InsideAddress">
    <w:name w:val="Inside Address"/>
    <w:basedOn w:val="Normal"/>
    <w:rsid w:val="00282FCB"/>
    <w:pPr>
      <w:overflowPunct/>
      <w:autoSpaceDE/>
      <w:autoSpaceDN/>
      <w:adjustRightInd/>
      <w:spacing w:after="120"/>
      <w:textAlignment w:val="auto"/>
    </w:pPr>
    <w:rPr>
      <w:rFonts w:ascii="Helvetica" w:eastAsia="MS Mincho" w:hAnsi="Helvetica"/>
      <w:sz w:val="22"/>
    </w:rPr>
  </w:style>
  <w:style w:type="paragraph" w:customStyle="1" w:styleId="Objetducommentaire1">
    <w:name w:val="Objet du commentaire1"/>
    <w:basedOn w:val="CommentText"/>
    <w:next w:val="CommentText"/>
    <w:rsid w:val="00282FCB"/>
    <w:pPr>
      <w:numPr>
        <w:ilvl w:val="3"/>
      </w:numPr>
      <w:tabs>
        <w:tab w:val="clear" w:pos="794"/>
        <w:tab w:val="clear" w:pos="1191"/>
        <w:tab w:val="clear" w:pos="1588"/>
        <w:tab w:val="clear" w:pos="1985"/>
      </w:tabs>
      <w:overflowPunct/>
      <w:autoSpaceDE/>
      <w:autoSpaceDN/>
      <w:adjustRightInd/>
      <w:spacing w:after="120"/>
      <w:textAlignment w:val="auto"/>
    </w:pPr>
    <w:rPr>
      <w:rFonts w:eastAsia="Times New Roman"/>
      <w:b/>
      <w:bCs/>
      <w:sz w:val="20"/>
      <w:lang w:val="en-US" w:eastAsia="fr-FR"/>
    </w:rPr>
  </w:style>
  <w:style w:type="paragraph" w:customStyle="1" w:styleId="EditorsNote0">
    <w:name w:val="Editor's Note"/>
    <w:basedOn w:val="Normal"/>
    <w:rsid w:val="00282FCB"/>
    <w:pPr>
      <w:keepLines/>
      <w:spacing w:before="0" w:after="180"/>
      <w:ind w:left="1135" w:hanging="851"/>
    </w:pPr>
    <w:rPr>
      <w:rFonts w:eastAsia="MS Mincho"/>
      <w:color w:val="FF0000"/>
      <w:sz w:val="20"/>
      <w:lang w:eastAsia="en-GB"/>
    </w:rPr>
  </w:style>
  <w:style w:type="paragraph" w:customStyle="1" w:styleId="INDENT1">
    <w:name w:val="INDENT1"/>
    <w:basedOn w:val="Normal"/>
    <w:uiPriority w:val="99"/>
    <w:rsid w:val="00282FCB"/>
    <w:pPr>
      <w:spacing w:before="0" w:after="180"/>
      <w:ind w:left="851"/>
    </w:pPr>
    <w:rPr>
      <w:rFonts w:eastAsia="SimSun"/>
      <w:sz w:val="20"/>
      <w:lang w:eastAsia="en-GB"/>
    </w:rPr>
  </w:style>
  <w:style w:type="paragraph" w:customStyle="1" w:styleId="INDENT2">
    <w:name w:val="INDENT2"/>
    <w:basedOn w:val="Normal"/>
    <w:rsid w:val="00282FCB"/>
    <w:pPr>
      <w:spacing w:before="0" w:after="180"/>
      <w:ind w:left="1135" w:hanging="284"/>
    </w:pPr>
    <w:rPr>
      <w:rFonts w:eastAsia="SimSun"/>
      <w:sz w:val="20"/>
      <w:lang w:eastAsia="en-GB"/>
    </w:rPr>
  </w:style>
  <w:style w:type="paragraph" w:customStyle="1" w:styleId="INDENT3">
    <w:name w:val="INDENT3"/>
    <w:basedOn w:val="Normal"/>
    <w:rsid w:val="00282FCB"/>
    <w:pPr>
      <w:spacing w:before="0" w:after="180"/>
      <w:ind w:left="1701" w:hanging="567"/>
    </w:pPr>
    <w:rPr>
      <w:rFonts w:eastAsia="SimSun"/>
      <w:sz w:val="20"/>
      <w:lang w:eastAsia="en-GB"/>
    </w:rPr>
  </w:style>
  <w:style w:type="paragraph" w:customStyle="1" w:styleId="CouvRecTitle">
    <w:name w:val="Couv Rec Title"/>
    <w:basedOn w:val="Normal"/>
    <w:rsid w:val="00282FCB"/>
    <w:pPr>
      <w:keepNext/>
      <w:keepLines/>
      <w:spacing w:before="240" w:after="180"/>
      <w:ind w:left="1418"/>
    </w:pPr>
    <w:rPr>
      <w:rFonts w:ascii="Arial" w:eastAsia="SimSun" w:hAnsi="Arial"/>
      <w:b/>
      <w:sz w:val="36"/>
      <w:lang w:val="en-US" w:eastAsia="en-GB"/>
    </w:rPr>
  </w:style>
  <w:style w:type="paragraph" w:customStyle="1" w:styleId="skinny">
    <w:name w:val="skinny"/>
    <w:basedOn w:val="Normal"/>
    <w:rsid w:val="00282FCB"/>
    <w:pPr>
      <w:pBdr>
        <w:top w:val="single" w:sz="6" w:space="4" w:color="auto"/>
      </w:pBdr>
      <w:spacing w:before="0" w:line="80" w:lineRule="exact"/>
    </w:pPr>
    <w:rPr>
      <w:rFonts w:ascii="Bookman Old Style" w:eastAsia="SimSun" w:hAnsi="Bookman Old Style"/>
      <w:lang w:val="en-US" w:eastAsia="en-GB"/>
    </w:rPr>
  </w:style>
  <w:style w:type="paragraph" w:customStyle="1" w:styleId="figureart">
    <w:name w:val="figure art"/>
    <w:basedOn w:val="Normal"/>
    <w:next w:val="Normal"/>
    <w:rsid w:val="00282FCB"/>
    <w:pPr>
      <w:keepNext/>
      <w:spacing w:line="280" w:lineRule="atLeast"/>
      <w:jc w:val="center"/>
    </w:pPr>
    <w:rPr>
      <w:rFonts w:ascii="Bookman Old Style" w:eastAsia="SimSun" w:hAnsi="Bookman Old Style"/>
      <w:sz w:val="20"/>
      <w:lang w:val="en-US" w:eastAsia="en-GB"/>
    </w:rPr>
  </w:style>
  <w:style w:type="paragraph" w:customStyle="1" w:styleId="datafield">
    <w:name w:val="data field"/>
    <w:basedOn w:val="Normal"/>
    <w:rsid w:val="00282FCB"/>
    <w:pPr>
      <w:keepLines/>
      <w:tabs>
        <w:tab w:val="right" w:pos="2160"/>
        <w:tab w:val="left" w:pos="2520"/>
      </w:tabs>
      <w:spacing w:line="280" w:lineRule="atLeast"/>
      <w:ind w:left="2880" w:hanging="2880"/>
    </w:pPr>
    <w:rPr>
      <w:rFonts w:ascii="Bookman Old Style" w:eastAsia="SimSun" w:hAnsi="Bookman Old Style"/>
      <w:sz w:val="20"/>
      <w:lang w:val="en-US" w:eastAsia="en-GB"/>
    </w:rPr>
  </w:style>
  <w:style w:type="paragraph" w:customStyle="1" w:styleId="CoverItem">
    <w:name w:val="Cover Item"/>
    <w:basedOn w:val="Normal"/>
    <w:rsid w:val="00282FCB"/>
    <w:pPr>
      <w:tabs>
        <w:tab w:val="left" w:pos="2160"/>
      </w:tabs>
      <w:spacing w:before="0" w:after="120"/>
      <w:ind w:left="2160" w:hanging="2160"/>
    </w:pPr>
    <w:rPr>
      <w:rFonts w:ascii="Bookman Old Style" w:eastAsia="SimSun" w:hAnsi="Bookman Old Style"/>
      <w:sz w:val="20"/>
      <w:lang w:val="en-US" w:eastAsia="en-GB"/>
    </w:rPr>
  </w:style>
  <w:style w:type="paragraph" w:customStyle="1" w:styleId="HTMLBody">
    <w:name w:val="HTML Body"/>
    <w:rsid w:val="00282FCB"/>
    <w:rPr>
      <w:rFonts w:ascii="Courier" w:eastAsia="MS Mincho" w:hAnsi="Courier"/>
      <w:lang w:eastAsia="en-US"/>
    </w:rPr>
  </w:style>
  <w:style w:type="character" w:customStyle="1" w:styleId="subscript">
    <w:name w:val="subscript"/>
    <w:rsid w:val="00282FCB"/>
    <w:rPr>
      <w:rFonts w:cs="Times New Roman"/>
      <w:position w:val="-6"/>
      <w:sz w:val="18"/>
    </w:rPr>
  </w:style>
  <w:style w:type="character" w:customStyle="1" w:styleId="subscriptfootnote">
    <w:name w:val="subscript_footnote"/>
    <w:rsid w:val="00282FCB"/>
    <w:rPr>
      <w:rFonts w:cs="Times New Roman"/>
      <w:position w:val="-6"/>
      <w:sz w:val="14"/>
    </w:rPr>
  </w:style>
  <w:style w:type="paragraph" w:customStyle="1" w:styleId="DocumentTitle">
    <w:name w:val="Document Title"/>
    <w:basedOn w:val="Normal"/>
    <w:rsid w:val="00282FCB"/>
    <w:pPr>
      <w:spacing w:before="2800"/>
    </w:pPr>
    <w:rPr>
      <w:rFonts w:ascii="Arial" w:eastAsia="SimSun" w:hAnsi="Arial"/>
      <w:b/>
      <w:sz w:val="36"/>
      <w:lang w:val="en-US" w:eastAsia="en-GB"/>
    </w:rPr>
  </w:style>
  <w:style w:type="paragraph" w:customStyle="1" w:styleId="CRCoverPage">
    <w:name w:val="CR Cover Page"/>
    <w:rsid w:val="00282FCB"/>
    <w:pPr>
      <w:spacing w:after="120"/>
    </w:pPr>
    <w:rPr>
      <w:rFonts w:ascii="Arial" w:eastAsia="Batang" w:hAnsi="Arial"/>
      <w:lang w:val="en-GB" w:eastAsia="en-US"/>
    </w:rPr>
  </w:style>
  <w:style w:type="paragraph" w:customStyle="1" w:styleId="FooterQP">
    <w:name w:val="Footer_QP"/>
    <w:basedOn w:val="Normal"/>
    <w:rsid w:val="00282FCB"/>
    <w:pPr>
      <w:tabs>
        <w:tab w:val="left" w:pos="907"/>
        <w:tab w:val="right" w:pos="8789"/>
        <w:tab w:val="right" w:pos="9639"/>
      </w:tabs>
      <w:spacing w:before="0"/>
    </w:pPr>
    <w:rPr>
      <w:rFonts w:eastAsia="Batang"/>
      <w:b/>
      <w:sz w:val="22"/>
    </w:rPr>
  </w:style>
  <w:style w:type="paragraph" w:customStyle="1" w:styleId="Statement">
    <w:name w:val="Statement"/>
    <w:basedOn w:val="SpecialFooter"/>
    <w:rsid w:val="00282FCB"/>
    <w:pPr>
      <w:tabs>
        <w:tab w:val="clear" w:pos="567"/>
        <w:tab w:val="clear" w:pos="1134"/>
        <w:tab w:val="clear" w:pos="1701"/>
        <w:tab w:val="clear" w:pos="2268"/>
        <w:tab w:val="clear" w:pos="2835"/>
      </w:tabs>
      <w:overflowPunct/>
      <w:autoSpaceDE/>
      <w:autoSpaceDN/>
      <w:adjustRightInd/>
      <w:textAlignment w:val="auto"/>
    </w:pPr>
    <w:rPr>
      <w:rFonts w:eastAsia="MS Mincho"/>
      <w:b/>
      <w:sz w:val="22"/>
      <w:u w:val="single"/>
    </w:rPr>
  </w:style>
  <w:style w:type="paragraph" w:customStyle="1" w:styleId="headingi0">
    <w:name w:val="heading_i"/>
    <w:basedOn w:val="Heading3"/>
    <w:next w:val="Normal"/>
    <w:rsid w:val="00282FCB"/>
    <w:pPr>
      <w:tabs>
        <w:tab w:val="left" w:pos="2127"/>
        <w:tab w:val="left" w:pos="2410"/>
        <w:tab w:val="left" w:pos="2921"/>
        <w:tab w:val="left" w:pos="3261"/>
      </w:tabs>
      <w:overflowPunct/>
      <w:autoSpaceDE/>
      <w:autoSpaceDN/>
      <w:adjustRightInd/>
      <w:spacing w:before="160"/>
      <w:ind w:left="0" w:firstLine="0"/>
      <w:textAlignment w:val="auto"/>
      <w:outlineLvl w:val="9"/>
    </w:pPr>
    <w:rPr>
      <w:rFonts w:eastAsia="MS Mincho"/>
      <w:b w:val="0"/>
      <w:i/>
    </w:rPr>
  </w:style>
  <w:style w:type="paragraph" w:customStyle="1" w:styleId="ParaNum">
    <w:name w:val="ParaNum"/>
    <w:basedOn w:val="Normal"/>
    <w:rsid w:val="00282FCB"/>
    <w:pPr>
      <w:numPr>
        <w:numId w:val="3"/>
      </w:numPr>
      <w:tabs>
        <w:tab w:val="clear" w:pos="1080"/>
        <w:tab w:val="num" w:pos="1440"/>
      </w:tabs>
      <w:overflowPunct/>
      <w:autoSpaceDE/>
      <w:autoSpaceDN/>
      <w:adjustRightInd/>
      <w:spacing w:before="0" w:after="120"/>
      <w:textAlignment w:val="auto"/>
    </w:pPr>
    <w:rPr>
      <w:rFonts w:eastAsia="MS Mincho"/>
      <w:sz w:val="20"/>
      <w:szCs w:val="24"/>
    </w:rPr>
  </w:style>
  <w:style w:type="paragraph" w:styleId="TOCHeading">
    <w:name w:val="TOC Heading"/>
    <w:basedOn w:val="Heading1"/>
    <w:next w:val="Normal"/>
    <w:uiPriority w:val="39"/>
    <w:qFormat/>
    <w:rsid w:val="00282FCB"/>
    <w:pPr>
      <w:overflowPunct/>
      <w:autoSpaceDE/>
      <w:autoSpaceDN/>
      <w:adjustRightInd/>
      <w:spacing w:line="276" w:lineRule="auto"/>
      <w:ind w:left="0" w:firstLine="0"/>
      <w:textAlignment w:val="auto"/>
      <w:outlineLvl w:val="9"/>
    </w:pPr>
    <w:rPr>
      <w:rFonts w:ascii="Cambria" w:eastAsia="SimSun" w:hAnsi="Cambria"/>
      <w:bCs/>
      <w:color w:val="365F91"/>
      <w:szCs w:val="28"/>
      <w:lang w:val="en-US"/>
    </w:rPr>
  </w:style>
  <w:style w:type="paragraph" w:customStyle="1" w:styleId="covertext">
    <w:name w:val="cover text"/>
    <w:basedOn w:val="Normal"/>
    <w:rsid w:val="00282FCB"/>
    <w:pPr>
      <w:widowControl w:val="0"/>
      <w:suppressAutoHyphens/>
      <w:overflowPunct/>
      <w:autoSpaceDE/>
      <w:autoSpaceDN/>
      <w:adjustRightInd/>
      <w:spacing w:after="120"/>
      <w:textAlignment w:val="auto"/>
    </w:pPr>
    <w:rPr>
      <w:rFonts w:ascii="Times" w:eastAsia="Malgun Gothic" w:hAnsi="Times"/>
      <w:lang w:val="en-US"/>
    </w:rPr>
  </w:style>
  <w:style w:type="character" w:styleId="IntenseEmphasis">
    <w:name w:val="Intense Emphasis"/>
    <w:qFormat/>
    <w:rsid w:val="00282FCB"/>
    <w:rPr>
      <w:b/>
      <w:bCs/>
      <w:i/>
      <w:iCs/>
      <w:color w:val="4F81BD"/>
    </w:rPr>
  </w:style>
  <w:style w:type="paragraph" w:styleId="IntenseQuote">
    <w:name w:val="Intense Quote"/>
    <w:basedOn w:val="Normal"/>
    <w:next w:val="Normal"/>
    <w:link w:val="IntenseQuoteChar"/>
    <w:qFormat/>
    <w:rsid w:val="00282FCB"/>
    <w:pPr>
      <w:pBdr>
        <w:bottom w:val="single" w:sz="4" w:space="4" w:color="4F81BD"/>
      </w:pBdr>
      <w:overflowPunct/>
      <w:autoSpaceDE/>
      <w:autoSpaceDN/>
      <w:adjustRightInd/>
      <w:spacing w:before="200" w:after="280" w:line="276" w:lineRule="auto"/>
      <w:ind w:left="936" w:right="936"/>
      <w:textAlignment w:val="auto"/>
    </w:pPr>
    <w:rPr>
      <w:rFonts w:eastAsia="MS Mincho"/>
      <w:b/>
      <w:bCs/>
      <w:i/>
      <w:iCs/>
      <w:color w:val="4F81BD"/>
      <w:sz w:val="20"/>
      <w:szCs w:val="22"/>
      <w:lang w:val="en-US" w:bidi="en-US"/>
    </w:rPr>
  </w:style>
  <w:style w:type="character" w:customStyle="1" w:styleId="IntenseQuoteChar">
    <w:name w:val="Intense Quote Char"/>
    <w:basedOn w:val="DefaultParagraphFont"/>
    <w:link w:val="IntenseQuote"/>
    <w:rsid w:val="00282FCB"/>
    <w:rPr>
      <w:rFonts w:eastAsia="MS Mincho"/>
      <w:b/>
      <w:bCs/>
      <w:i/>
      <w:iCs/>
      <w:color w:val="4F81BD"/>
      <w:szCs w:val="22"/>
      <w:lang w:eastAsia="en-US" w:bidi="en-US"/>
    </w:rPr>
  </w:style>
  <w:style w:type="character" w:styleId="IntenseReference">
    <w:name w:val="Intense Reference"/>
    <w:qFormat/>
    <w:rsid w:val="00282FCB"/>
    <w:rPr>
      <w:b/>
      <w:bCs/>
      <w:smallCaps/>
      <w:color w:val="C0504D"/>
      <w:spacing w:val="5"/>
      <w:u w:val="single"/>
    </w:rPr>
  </w:style>
  <w:style w:type="paragraph" w:styleId="Quote">
    <w:name w:val="Quote"/>
    <w:basedOn w:val="Normal"/>
    <w:next w:val="Normal"/>
    <w:link w:val="QuoteChar"/>
    <w:qFormat/>
    <w:rsid w:val="00282FCB"/>
    <w:pPr>
      <w:overflowPunct/>
      <w:autoSpaceDE/>
      <w:autoSpaceDN/>
      <w:adjustRightInd/>
      <w:spacing w:before="0" w:after="200" w:line="276" w:lineRule="auto"/>
      <w:textAlignment w:val="auto"/>
    </w:pPr>
    <w:rPr>
      <w:rFonts w:eastAsia="MS Mincho"/>
      <w:i/>
      <w:iCs/>
      <w:color w:val="000000"/>
      <w:sz w:val="20"/>
      <w:szCs w:val="22"/>
      <w:lang w:val="en-US" w:bidi="en-US"/>
    </w:rPr>
  </w:style>
  <w:style w:type="character" w:customStyle="1" w:styleId="QuoteChar">
    <w:name w:val="Quote Char"/>
    <w:basedOn w:val="DefaultParagraphFont"/>
    <w:link w:val="Quote"/>
    <w:rsid w:val="00282FCB"/>
    <w:rPr>
      <w:rFonts w:eastAsia="MS Mincho"/>
      <w:i/>
      <w:iCs/>
      <w:color w:val="000000"/>
      <w:szCs w:val="22"/>
      <w:lang w:eastAsia="en-US" w:bidi="en-US"/>
    </w:rPr>
  </w:style>
  <w:style w:type="paragraph" w:customStyle="1" w:styleId="FigureSource">
    <w:name w:val="Figure Source"/>
    <w:basedOn w:val="Normal"/>
    <w:next w:val="Normal"/>
    <w:rsid w:val="00282FCB"/>
    <w:pPr>
      <w:keepNext/>
      <w:pBdr>
        <w:bottom w:val="single" w:sz="18" w:space="10" w:color="auto"/>
      </w:pBdr>
      <w:shd w:val="clear" w:color="00FFFF" w:fill="auto"/>
      <w:tabs>
        <w:tab w:val="left" w:pos="567"/>
      </w:tabs>
      <w:overflowPunct/>
      <w:autoSpaceDE/>
      <w:autoSpaceDN/>
      <w:adjustRightInd/>
      <w:spacing w:before="0"/>
      <w:ind w:left="568" w:hanging="568"/>
      <w:textAlignment w:val="auto"/>
    </w:pPr>
    <w:rPr>
      <w:rFonts w:ascii="Times" w:eastAsia="MS Mincho" w:hAnsi="Times"/>
      <w:sz w:val="16"/>
      <w:lang w:val="en-US"/>
    </w:rPr>
  </w:style>
  <w:style w:type="paragraph" w:customStyle="1" w:styleId="FigureTitle1">
    <w:name w:val="Figure Title"/>
    <w:basedOn w:val="Normal"/>
    <w:next w:val="Normal"/>
    <w:rsid w:val="00282FCB"/>
    <w:pPr>
      <w:keepNext/>
      <w:keepLines/>
      <w:pBdr>
        <w:top w:val="single" w:sz="18" w:space="10" w:color="auto"/>
      </w:pBdr>
      <w:shd w:val="clear" w:color="00FFFF" w:fill="auto"/>
      <w:tabs>
        <w:tab w:val="left" w:pos="170"/>
      </w:tabs>
      <w:overflowPunct/>
      <w:autoSpaceDE/>
      <w:autoSpaceDN/>
      <w:adjustRightInd/>
      <w:spacing w:before="0"/>
      <w:textAlignment w:val="auto"/>
    </w:pPr>
    <w:rPr>
      <w:rFonts w:ascii="Times" w:eastAsia="MS Mincho" w:hAnsi="Times"/>
      <w:b/>
      <w:sz w:val="22"/>
      <w:lang w:val="en-US"/>
    </w:rPr>
  </w:style>
  <w:style w:type="character" w:customStyle="1" w:styleId="TablelegendChar">
    <w:name w:val="Table_legend Char"/>
    <w:basedOn w:val="TabletextChar"/>
    <w:link w:val="Tablelegend"/>
    <w:locked/>
    <w:rsid w:val="00282FCB"/>
    <w:rPr>
      <w:sz w:val="22"/>
      <w:lang w:val="fr-FR" w:eastAsia="en-US"/>
    </w:rPr>
  </w:style>
  <w:style w:type="paragraph" w:styleId="HTMLPreformatted">
    <w:name w:val="HTML Preformatted"/>
    <w:basedOn w:val="Normal"/>
    <w:link w:val="HTMLPreformattedChar"/>
    <w:uiPriority w:val="99"/>
    <w:rsid w:val="00282F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before="0"/>
      <w:textAlignment w:val="auto"/>
    </w:pPr>
    <w:rPr>
      <w:rFonts w:ascii="Arial Unicode MS" w:eastAsia="SimSun" w:hAnsi="Arial Unicode MS"/>
      <w:sz w:val="20"/>
      <w:lang w:val="en-GB"/>
    </w:rPr>
  </w:style>
  <w:style w:type="character" w:customStyle="1" w:styleId="HTMLPreformattedChar1">
    <w:name w:val="HTML Preformatted Char1"/>
    <w:basedOn w:val="DefaultParagraphFont"/>
    <w:semiHidden/>
    <w:rsid w:val="00282FCB"/>
    <w:rPr>
      <w:rFonts w:ascii="Consolas" w:hAnsi="Consolas"/>
      <w:lang w:val="fr-FR" w:eastAsia="en-US"/>
    </w:rPr>
  </w:style>
  <w:style w:type="character" w:customStyle="1" w:styleId="RecNoChar">
    <w:name w:val="Rec_No Char"/>
    <w:link w:val="RecNo"/>
    <w:locked/>
    <w:rsid w:val="00282FCB"/>
    <w:rPr>
      <w:sz w:val="28"/>
      <w:lang w:val="fr-FR" w:eastAsia="en-US"/>
    </w:rPr>
  </w:style>
  <w:style w:type="character" w:customStyle="1" w:styleId="EquationlegendChar">
    <w:name w:val="Equation_legend Char"/>
    <w:link w:val="Equationlegend"/>
    <w:locked/>
    <w:rsid w:val="00282FCB"/>
    <w:rPr>
      <w:sz w:val="24"/>
      <w:lang w:eastAsia="en-US"/>
    </w:rPr>
  </w:style>
  <w:style w:type="character" w:customStyle="1" w:styleId="Tabletitle0">
    <w:name w:val="Table_title Знак"/>
    <w:link w:val="Tabletitle"/>
    <w:locked/>
    <w:rsid w:val="00282FCB"/>
    <w:rPr>
      <w:b/>
      <w:sz w:val="24"/>
      <w:lang w:val="fr-FR" w:eastAsia="en-US"/>
    </w:rPr>
  </w:style>
  <w:style w:type="character" w:customStyle="1" w:styleId="AnnexNoCar">
    <w:name w:val="Annex_No Car"/>
    <w:link w:val="AnnexNo"/>
    <w:uiPriority w:val="99"/>
    <w:locked/>
    <w:rsid w:val="00282FCB"/>
    <w:rPr>
      <w:caps/>
      <w:sz w:val="28"/>
      <w:lang w:val="fr-FR" w:eastAsia="en-US"/>
    </w:rPr>
  </w:style>
  <w:style w:type="character" w:customStyle="1" w:styleId="Rectitle0">
    <w:name w:val="Rec_title Знак"/>
    <w:link w:val="Rectitle"/>
    <w:locked/>
    <w:rsid w:val="00282FCB"/>
    <w:rPr>
      <w:b/>
      <w:sz w:val="28"/>
      <w:lang w:val="fr-FR" w:eastAsia="en-US"/>
    </w:rPr>
  </w:style>
  <w:style w:type="character" w:customStyle="1" w:styleId="TableNo0">
    <w:name w:val="Table_No Знак"/>
    <w:link w:val="TableNo"/>
    <w:locked/>
    <w:rsid w:val="00282FCB"/>
    <w:rPr>
      <w:sz w:val="24"/>
      <w:lang w:val="fr-FR" w:eastAsia="en-US"/>
    </w:rPr>
  </w:style>
  <w:style w:type="character" w:customStyle="1" w:styleId="ListParagraphChar">
    <w:name w:val="List Paragraph Char"/>
    <w:link w:val="ListParagraph"/>
    <w:uiPriority w:val="99"/>
    <w:locked/>
    <w:rsid w:val="00282FCB"/>
    <w:rPr>
      <w:rFonts w:eastAsia="MS Mincho"/>
      <w:sz w:val="22"/>
      <w:lang w:val="fr-FR" w:eastAsia="en-US"/>
    </w:rPr>
  </w:style>
  <w:style w:type="paragraph" w:customStyle="1" w:styleId="equation0">
    <w:name w:val="equation"/>
    <w:basedOn w:val="Normal"/>
    <w:link w:val="equationChar"/>
    <w:uiPriority w:val="99"/>
    <w:rsid w:val="00282FCB"/>
    <w:pPr>
      <w:tabs>
        <w:tab w:val="center" w:pos="4680"/>
        <w:tab w:val="right" w:pos="9360"/>
      </w:tabs>
      <w:overflowPunct/>
      <w:autoSpaceDE/>
      <w:autoSpaceDN/>
      <w:adjustRightInd/>
      <w:spacing w:after="120"/>
      <w:textAlignment w:val="auto"/>
    </w:pPr>
    <w:rPr>
      <w:rFonts w:eastAsia="MS Mincho"/>
      <w:b/>
      <w:bCs/>
      <w:szCs w:val="24"/>
      <w:lang w:val="ru-RU" w:eastAsia="ru-RU"/>
    </w:rPr>
  </w:style>
  <w:style w:type="character" w:customStyle="1" w:styleId="equationChar">
    <w:name w:val="equation Char"/>
    <w:basedOn w:val="DefaultParagraphFont"/>
    <w:link w:val="equation0"/>
    <w:uiPriority w:val="99"/>
    <w:locked/>
    <w:rsid w:val="00282FCB"/>
    <w:rPr>
      <w:rFonts w:eastAsia="MS Mincho"/>
      <w:b/>
      <w:bCs/>
      <w:sz w:val="24"/>
      <w:szCs w:val="24"/>
      <w:lang w:val="ru-RU" w:eastAsia="ru-RU"/>
    </w:rPr>
  </w:style>
  <w:style w:type="paragraph" w:customStyle="1" w:styleId="ReferencesText">
    <w:name w:val="References Text"/>
    <w:basedOn w:val="Normal"/>
    <w:uiPriority w:val="99"/>
    <w:rsid w:val="00282FCB"/>
    <w:pPr>
      <w:tabs>
        <w:tab w:val="left" w:pos="720"/>
      </w:tabs>
      <w:overflowPunct/>
      <w:autoSpaceDE/>
      <w:autoSpaceDN/>
      <w:adjustRightInd/>
      <w:spacing w:before="0"/>
      <w:ind w:left="720" w:hanging="720"/>
      <w:textAlignment w:val="auto"/>
    </w:pPr>
    <w:rPr>
      <w:rFonts w:eastAsia="MS Mincho"/>
      <w:szCs w:val="24"/>
      <w:lang w:val="en-US"/>
    </w:rPr>
  </w:style>
  <w:style w:type="character" w:customStyle="1" w:styleId="FootnoteCharacters">
    <w:name w:val="Footnote Characters"/>
    <w:basedOn w:val="DefaultParagraphFont"/>
    <w:uiPriority w:val="99"/>
    <w:rsid w:val="00282FCB"/>
    <w:rPr>
      <w:rFonts w:cs="Times New Roman"/>
      <w:position w:val="5"/>
      <w:sz w:val="18"/>
    </w:rPr>
  </w:style>
  <w:style w:type="paragraph" w:customStyle="1" w:styleId="Dots">
    <w:name w:val="Dots"/>
    <w:basedOn w:val="Normal"/>
    <w:uiPriority w:val="99"/>
    <w:rsid w:val="00282FCB"/>
    <w:pPr>
      <w:numPr>
        <w:numId w:val="4"/>
      </w:numPr>
      <w:overflowPunct/>
      <w:spacing w:before="0" w:line="480" w:lineRule="auto"/>
      <w:textAlignment w:val="auto"/>
    </w:pPr>
    <w:rPr>
      <w:rFonts w:eastAsia="MS Mincho"/>
      <w:sz w:val="22"/>
      <w:szCs w:val="24"/>
    </w:rPr>
  </w:style>
  <w:style w:type="paragraph" w:customStyle="1" w:styleId="Pagedocumentaire">
    <w:name w:val="Page documentaire"/>
    <w:basedOn w:val="Normal"/>
    <w:uiPriority w:val="99"/>
    <w:rsid w:val="00282FCB"/>
    <w:pPr>
      <w:tabs>
        <w:tab w:val="center" w:pos="567"/>
      </w:tabs>
      <w:overflowPunct/>
      <w:autoSpaceDE/>
      <w:autoSpaceDN/>
      <w:adjustRightInd/>
      <w:spacing w:before="60"/>
      <w:textAlignment w:val="auto"/>
    </w:pPr>
    <w:rPr>
      <w:rFonts w:ascii="FuturaA Bk BT" w:eastAsia="MS Mincho" w:hAnsi="FuturaA Bk BT"/>
      <w:lang w:val="en-US" w:eastAsia="fr-FR"/>
    </w:rPr>
  </w:style>
  <w:style w:type="character" w:customStyle="1" w:styleId="ResNoChar">
    <w:name w:val="Res_No Char"/>
    <w:basedOn w:val="DefaultParagraphFont"/>
    <w:link w:val="ResNo"/>
    <w:locked/>
    <w:rsid w:val="00282FCB"/>
    <w:rPr>
      <w:sz w:val="28"/>
      <w:lang w:val="fr-FR" w:eastAsia="en-US"/>
    </w:rPr>
  </w:style>
  <w:style w:type="character" w:customStyle="1" w:styleId="FigureTitleChar0">
    <w:name w:val="Figure_Title Char"/>
    <w:basedOn w:val="DefaultParagraphFont"/>
    <w:link w:val="FigureTitle0"/>
    <w:uiPriority w:val="99"/>
    <w:locked/>
    <w:rsid w:val="00282FCB"/>
    <w:rPr>
      <w:rFonts w:eastAsia="Batang"/>
      <w:b/>
      <w:sz w:val="18"/>
      <w:lang w:val="fr-FR" w:eastAsia="fr-FR"/>
    </w:rPr>
  </w:style>
  <w:style w:type="paragraph" w:customStyle="1" w:styleId="Comment">
    <w:name w:val="Comment"/>
    <w:basedOn w:val="Normal"/>
    <w:link w:val="CommentChar"/>
    <w:uiPriority w:val="99"/>
    <w:rsid w:val="00282FCB"/>
    <w:pPr>
      <w:numPr>
        <w:numId w:val="5"/>
      </w:numPr>
    </w:pPr>
    <w:rPr>
      <w:rFonts w:eastAsia="MS Mincho"/>
    </w:rPr>
  </w:style>
  <w:style w:type="character" w:customStyle="1" w:styleId="CommentChar">
    <w:name w:val="Comment Char"/>
    <w:basedOn w:val="DefaultParagraphFont"/>
    <w:link w:val="Comment"/>
    <w:uiPriority w:val="99"/>
    <w:locked/>
    <w:rsid w:val="00282FCB"/>
    <w:rPr>
      <w:rFonts w:eastAsia="MS Mincho"/>
      <w:sz w:val="24"/>
      <w:lang w:val="fr-FR" w:eastAsia="en-US"/>
    </w:rPr>
  </w:style>
  <w:style w:type="paragraph" w:customStyle="1" w:styleId="Courant">
    <w:name w:val="Courant"/>
    <w:basedOn w:val="Normal"/>
    <w:uiPriority w:val="99"/>
    <w:rsid w:val="00282FCB"/>
    <w:pPr>
      <w:overflowPunct/>
      <w:autoSpaceDE/>
      <w:autoSpaceDN/>
      <w:adjustRightInd/>
      <w:textAlignment w:val="auto"/>
    </w:pPr>
    <w:rPr>
      <w:rFonts w:ascii="Arial" w:eastAsia="MS Mincho" w:hAnsi="Arial"/>
      <w:lang w:eastAsia="fr-FR"/>
    </w:rPr>
  </w:style>
  <w:style w:type="paragraph" w:customStyle="1" w:styleId="Paragraph">
    <w:name w:val="Paragraph"/>
    <w:basedOn w:val="Normal"/>
    <w:uiPriority w:val="99"/>
    <w:rsid w:val="00282FCB"/>
    <w:pPr>
      <w:widowControl w:val="0"/>
      <w:tabs>
        <w:tab w:val="left" w:pos="1800"/>
        <w:tab w:val="left" w:pos="2160"/>
        <w:tab w:val="left" w:pos="2520"/>
        <w:tab w:val="left" w:pos="2880"/>
        <w:tab w:val="left" w:pos="3240"/>
        <w:tab w:val="left" w:pos="3600"/>
        <w:tab w:val="left" w:pos="3960"/>
        <w:tab w:val="left" w:pos="4320"/>
        <w:tab w:val="center" w:pos="5400"/>
        <w:tab w:val="right" w:pos="9360"/>
      </w:tabs>
      <w:overflowPunct/>
      <w:autoSpaceDE/>
      <w:autoSpaceDN/>
      <w:adjustRightInd/>
      <w:spacing w:after="120" w:line="360" w:lineRule="atLeast"/>
      <w:ind w:left="1440"/>
      <w:textAlignment w:val="auto"/>
    </w:pPr>
    <w:rPr>
      <w:rFonts w:eastAsia="MS Mincho"/>
      <w:sz w:val="22"/>
      <w:szCs w:val="22"/>
      <w:lang w:val="en-US"/>
    </w:rPr>
  </w:style>
  <w:style w:type="paragraph" w:styleId="TOC9">
    <w:name w:val="toc 9"/>
    <w:basedOn w:val="Normal"/>
    <w:next w:val="Normal"/>
    <w:autoRedefine/>
    <w:uiPriority w:val="39"/>
    <w:rsid w:val="00282FCB"/>
    <w:pPr>
      <w:spacing w:before="0"/>
      <w:ind w:left="1680"/>
    </w:pPr>
    <w:rPr>
      <w:rFonts w:ascii="Calibri" w:eastAsia="MS Mincho" w:hAnsi="Calibri"/>
      <w:sz w:val="20"/>
    </w:rPr>
  </w:style>
  <w:style w:type="character" w:customStyle="1" w:styleId="EndnoteCharacters">
    <w:name w:val="Endnote Characters"/>
    <w:basedOn w:val="DefaultParagraphFont"/>
    <w:uiPriority w:val="99"/>
    <w:rsid w:val="00282FCB"/>
    <w:rPr>
      <w:rFonts w:cs="Times New Roman"/>
      <w:vertAlign w:val="superscript"/>
    </w:rPr>
  </w:style>
  <w:style w:type="paragraph" w:customStyle="1" w:styleId="Heading">
    <w:name w:val="Heading"/>
    <w:basedOn w:val="Normal"/>
    <w:next w:val="Normal"/>
    <w:uiPriority w:val="99"/>
    <w:rsid w:val="00282FCB"/>
    <w:pPr>
      <w:keepNext/>
      <w:suppressAutoHyphens/>
      <w:autoSpaceDN/>
      <w:adjustRightInd/>
      <w:spacing w:before="240" w:after="120"/>
    </w:pPr>
    <w:rPr>
      <w:rFonts w:ascii="Arial" w:eastAsia="MS Mincho" w:hAnsi="Arial" w:cs="Tahoma"/>
      <w:sz w:val="28"/>
      <w:szCs w:val="28"/>
      <w:lang w:eastAsia="ar-SA"/>
    </w:rPr>
  </w:style>
  <w:style w:type="paragraph" w:customStyle="1" w:styleId="Index">
    <w:name w:val="Index"/>
    <w:basedOn w:val="Normal"/>
    <w:uiPriority w:val="99"/>
    <w:rsid w:val="00282FCB"/>
    <w:pPr>
      <w:suppressLineNumbers/>
      <w:suppressAutoHyphens/>
      <w:autoSpaceDN/>
      <w:adjustRightInd/>
    </w:pPr>
    <w:rPr>
      <w:rFonts w:eastAsia="MS Mincho" w:cs="Tahoma"/>
      <w:lang w:eastAsia="ar-SA"/>
    </w:rPr>
  </w:style>
  <w:style w:type="character" w:customStyle="1" w:styleId="RepNoCar">
    <w:name w:val="Rep_No Car"/>
    <w:basedOn w:val="DefaultParagraphFont"/>
    <w:link w:val="RepNo"/>
    <w:locked/>
    <w:rsid w:val="00282FCB"/>
    <w:rPr>
      <w:sz w:val="28"/>
      <w:lang w:val="fr-FR" w:eastAsia="en-US"/>
    </w:rPr>
  </w:style>
  <w:style w:type="character" w:customStyle="1" w:styleId="ReptitleCar">
    <w:name w:val="Rep_title Car"/>
    <w:basedOn w:val="DefaultParagraphFont"/>
    <w:link w:val="Reptitle"/>
    <w:locked/>
    <w:rsid w:val="00282FCB"/>
    <w:rPr>
      <w:b/>
      <w:sz w:val="28"/>
      <w:lang w:val="fr-FR" w:eastAsia="en-US"/>
    </w:rPr>
  </w:style>
  <w:style w:type="character" w:customStyle="1" w:styleId="Annextitle0">
    <w:name w:val="Annex_title (文字)"/>
    <w:link w:val="Annextitle"/>
    <w:uiPriority w:val="99"/>
    <w:locked/>
    <w:rsid w:val="00282FCB"/>
    <w:rPr>
      <w:rFonts w:ascii="Times New Roman Bold" w:hAnsi="Times New Roman Bold"/>
      <w:b/>
      <w:sz w:val="28"/>
      <w:lang w:val="fr-FR" w:eastAsia="en-US"/>
    </w:rPr>
  </w:style>
  <w:style w:type="paragraph" w:customStyle="1" w:styleId="Spiegelpunkt">
    <w:name w:val="Spiegelpunkt"/>
    <w:basedOn w:val="Normal"/>
    <w:uiPriority w:val="99"/>
    <w:rsid w:val="00282FCB"/>
    <w:pPr>
      <w:tabs>
        <w:tab w:val="num" w:pos="284"/>
      </w:tabs>
      <w:overflowPunct/>
      <w:autoSpaceDE/>
      <w:autoSpaceDN/>
      <w:adjustRightInd/>
      <w:spacing w:before="60" w:after="60"/>
      <w:ind w:left="284" w:hanging="284"/>
      <w:textAlignment w:val="auto"/>
    </w:pPr>
    <w:rPr>
      <w:rFonts w:eastAsia="MS Mincho"/>
      <w:sz w:val="22"/>
      <w:szCs w:val="22"/>
      <w:lang w:val="en-US" w:eastAsia="de-DE"/>
    </w:rPr>
  </w:style>
  <w:style w:type="paragraph" w:styleId="DocumentMap">
    <w:name w:val="Document Map"/>
    <w:basedOn w:val="Normal"/>
    <w:link w:val="DocumentMapChar"/>
    <w:uiPriority w:val="99"/>
    <w:rsid w:val="00282FCB"/>
    <w:pPr>
      <w:shd w:val="clear" w:color="auto" w:fill="000080"/>
      <w:overflowPunct/>
      <w:autoSpaceDE/>
      <w:autoSpaceDN/>
      <w:adjustRightInd/>
      <w:spacing w:before="0" w:after="80"/>
      <w:textAlignment w:val="auto"/>
    </w:pPr>
    <w:rPr>
      <w:rFonts w:ascii="Tahoma" w:eastAsia="Batang" w:hAnsi="Tahoma"/>
      <w:sz w:val="20"/>
      <w:lang w:val="en-GB" w:eastAsia="fr-FR"/>
    </w:rPr>
  </w:style>
  <w:style w:type="character" w:customStyle="1" w:styleId="DocumentMapChar1">
    <w:name w:val="Document Map Char1"/>
    <w:basedOn w:val="DefaultParagraphFont"/>
    <w:semiHidden/>
    <w:rsid w:val="00282FCB"/>
    <w:rPr>
      <w:rFonts w:ascii="Segoe UI" w:hAnsi="Segoe UI" w:cs="Segoe UI"/>
      <w:sz w:val="16"/>
      <w:szCs w:val="16"/>
      <w:lang w:val="fr-FR" w:eastAsia="en-US"/>
    </w:rPr>
  </w:style>
  <w:style w:type="character" w:styleId="HTMLTypewriter">
    <w:name w:val="HTML Typewriter"/>
    <w:basedOn w:val="DefaultParagraphFont"/>
    <w:uiPriority w:val="99"/>
    <w:unhideWhenUsed/>
    <w:rsid w:val="00282FCB"/>
    <w:rPr>
      <w:rFonts w:ascii="Courier New" w:eastAsia="Calibri" w:hAnsi="Courier New" w:cs="Courier New" w:hint="default"/>
      <w:sz w:val="20"/>
      <w:szCs w:val="20"/>
    </w:rPr>
  </w:style>
  <w:style w:type="paragraph" w:customStyle="1" w:styleId="ECCParagraph">
    <w:name w:val="ECC Paragraph"/>
    <w:basedOn w:val="Normal"/>
    <w:qFormat/>
    <w:rsid w:val="00282FCB"/>
    <w:pPr>
      <w:overflowPunct/>
      <w:autoSpaceDE/>
      <w:autoSpaceDN/>
      <w:adjustRightInd/>
      <w:spacing w:before="0" w:after="240"/>
      <w:textAlignment w:val="auto"/>
    </w:pPr>
    <w:rPr>
      <w:rFonts w:eastAsia="MS Mincho"/>
      <w:sz w:val="20"/>
      <w:szCs w:val="24"/>
    </w:rPr>
  </w:style>
  <w:style w:type="character" w:customStyle="1" w:styleId="ArttitleCar">
    <w:name w:val="Art_title Car"/>
    <w:basedOn w:val="DefaultParagraphFont"/>
    <w:link w:val="Arttitle"/>
    <w:locked/>
    <w:rsid w:val="00282FCB"/>
    <w:rPr>
      <w:b/>
      <w:sz w:val="28"/>
      <w:lang w:val="fr-FR" w:eastAsia="en-US"/>
    </w:rPr>
  </w:style>
  <w:style w:type="character" w:customStyle="1" w:styleId="ProposalChar">
    <w:name w:val="Proposal Char"/>
    <w:basedOn w:val="DefaultParagraphFont"/>
    <w:link w:val="Proposal"/>
    <w:uiPriority w:val="99"/>
    <w:locked/>
    <w:rsid w:val="00282FCB"/>
    <w:rPr>
      <w:rFonts w:hAnsi="Times New Roman Bold"/>
      <w:b/>
      <w:sz w:val="24"/>
      <w:lang w:val="fr-FR" w:eastAsia="en-US"/>
    </w:rPr>
  </w:style>
  <w:style w:type="paragraph" w:styleId="Date">
    <w:name w:val="Date"/>
    <w:basedOn w:val="Normal"/>
    <w:next w:val="Normal"/>
    <w:link w:val="DateChar"/>
    <w:uiPriority w:val="99"/>
    <w:rsid w:val="00282FCB"/>
    <w:pPr>
      <w:overflowPunct/>
      <w:autoSpaceDE/>
      <w:autoSpaceDN/>
      <w:adjustRightInd/>
      <w:spacing w:before="0"/>
      <w:ind w:leftChars="2500" w:left="100"/>
      <w:textAlignment w:val="auto"/>
    </w:pPr>
    <w:rPr>
      <w:rFonts w:eastAsia="Batang"/>
      <w:sz w:val="20"/>
      <w:lang w:val="en-GB" w:eastAsia="de-DE"/>
    </w:rPr>
  </w:style>
  <w:style w:type="character" w:customStyle="1" w:styleId="DateChar1">
    <w:name w:val="Date Char1"/>
    <w:basedOn w:val="DefaultParagraphFont"/>
    <w:rsid w:val="00282FCB"/>
    <w:rPr>
      <w:sz w:val="24"/>
      <w:lang w:val="fr-FR" w:eastAsia="en-US"/>
    </w:rPr>
  </w:style>
  <w:style w:type="character" w:styleId="HTMLDefinition">
    <w:name w:val="HTML Definition"/>
    <w:basedOn w:val="DefaultParagraphFont"/>
    <w:uiPriority w:val="99"/>
    <w:rsid w:val="00282FCB"/>
    <w:rPr>
      <w:rFonts w:cs="Times New Roman"/>
      <w:i/>
      <w:iCs/>
    </w:rPr>
  </w:style>
  <w:style w:type="character" w:styleId="HTMLAcronym">
    <w:name w:val="HTML Acronym"/>
    <w:basedOn w:val="DefaultParagraphFont"/>
    <w:uiPriority w:val="99"/>
    <w:rsid w:val="00282FCB"/>
    <w:rPr>
      <w:rFonts w:cs="Times New Roman"/>
    </w:rPr>
  </w:style>
  <w:style w:type="character" w:customStyle="1" w:styleId="toctext">
    <w:name w:val="toctext"/>
    <w:basedOn w:val="DefaultParagraphFont"/>
    <w:uiPriority w:val="99"/>
    <w:rsid w:val="00282FCB"/>
    <w:rPr>
      <w:rFonts w:cs="Times New Roman"/>
    </w:rPr>
  </w:style>
  <w:style w:type="paragraph" w:customStyle="1" w:styleId="1">
    <w:name w:val="変更箇所1"/>
    <w:hidden/>
    <w:uiPriority w:val="99"/>
    <w:semiHidden/>
    <w:rsid w:val="00282FCB"/>
    <w:pPr>
      <w:spacing w:before="120"/>
      <w:jc w:val="both"/>
    </w:pPr>
    <w:rPr>
      <w:rFonts w:ascii="MS PGothic" w:eastAsia="MS Gothic" w:hAnsi="MS PGothic" w:cs="MS PGothic"/>
      <w:kern w:val="2"/>
      <w:sz w:val="21"/>
      <w:szCs w:val="21"/>
      <w:lang w:eastAsia="ja-JP"/>
    </w:rPr>
  </w:style>
  <w:style w:type="character" w:customStyle="1" w:styleId="Heading1Char4">
    <w:name w:val="Heading 1 Char4"/>
    <w:aliases w:val="H1-TS Char4,H1 Char4,h1 Char4,h11 Char4,título 1 Char4,NMP Heading 1 Char4,h12 Char4,h13 Char4,h14 Char4,h15 Char4,h16 Char4,h17 Char4,h111 Char4,h121 Char4,h131 Char4,h141 Char4,h151 Char4,h161 Char4,h18 Char4,h112 Char4,h122 Char4"/>
    <w:basedOn w:val="DefaultParagraphFont"/>
    <w:uiPriority w:val="99"/>
    <w:locked/>
    <w:rsid w:val="00282FCB"/>
    <w:rPr>
      <w:rFonts w:ascii="Cambria" w:hAnsi="Cambria" w:cs="Times New Roman"/>
      <w:b/>
      <w:bCs/>
      <w:kern w:val="32"/>
      <w:sz w:val="32"/>
      <w:szCs w:val="32"/>
      <w:lang w:val="en-GB" w:eastAsia="en-US"/>
    </w:rPr>
  </w:style>
  <w:style w:type="character" w:customStyle="1" w:styleId="Heading1Char3">
    <w:name w:val="Heading 1 Char3"/>
    <w:aliases w:val="H1-TS Char3,H1 Char3,h1 Char3,h11 Char3,título 1 Char3,NMP Heading 1 Char3,h12 Char3,h13 Char3,h14 Char3,h15 Char3,h16 Char3,h17 Char3,h111 Char3,h121 Char3,h131 Char3,h141 Char3,h151 Char3,h161 Char3,h18 Char3,h112 Char3,h122 Char3"/>
    <w:basedOn w:val="DefaultParagraphFont"/>
    <w:uiPriority w:val="99"/>
    <w:locked/>
    <w:rsid w:val="00282FCB"/>
    <w:rPr>
      <w:rFonts w:ascii="Cambria" w:hAnsi="Cambria" w:cs="Times New Roman"/>
      <w:b/>
      <w:bCs/>
      <w:kern w:val="32"/>
      <w:sz w:val="32"/>
      <w:szCs w:val="32"/>
      <w:lang w:val="en-GB" w:eastAsia="en-US"/>
    </w:rPr>
  </w:style>
  <w:style w:type="character" w:customStyle="1" w:styleId="Heading1Char2">
    <w:name w:val="Heading 1 Char2"/>
    <w:aliases w:val="H1-TS Char2,H1 Char2,h1 Char2,h11 Char2,título 1 Char2,NMP Heading 1 Char2,h12 Char2,h13 Char2,h14 Char2,h15 Char2,h16 Char2,h17 Char2,h111 Char2,h121 Char2,h131 Char2,h141 Char2,h151 Char2,h161 Char2,h18 Char2,h112 Char2,h122 Char2"/>
    <w:basedOn w:val="DefaultParagraphFont"/>
    <w:uiPriority w:val="99"/>
    <w:locked/>
    <w:rsid w:val="00282FCB"/>
    <w:rPr>
      <w:rFonts w:ascii="Cambria" w:hAnsi="Cambria" w:cs="Times New Roman"/>
      <w:b/>
      <w:bCs/>
      <w:kern w:val="32"/>
      <w:sz w:val="32"/>
      <w:szCs w:val="32"/>
      <w:lang w:val="en-GB" w:eastAsia="en-US"/>
    </w:rPr>
  </w:style>
  <w:style w:type="character" w:customStyle="1" w:styleId="FootnoteTextChar2">
    <w:name w:val="Footnote Text Char2"/>
    <w:aliases w:val="ALTS FOOTNOTE Char1,Footnote Text Char1 Char1,Footnote Text Char Char1 Char1,Footnote Text Char4 Char Char Char1,Footnote Text Char1 Char1 Char1 Char Char1,Footnote Text Char Char1 Char1 Char Char Char1,DNV- Char1,DNV Char1,D Char1"/>
    <w:basedOn w:val="DefaultParagraphFont"/>
    <w:uiPriority w:val="99"/>
    <w:locked/>
    <w:rsid w:val="00282FCB"/>
    <w:rPr>
      <w:rFonts w:ascii="Times New Roman" w:hAnsi="Times New Roman" w:cs="Times New Roman"/>
      <w:sz w:val="24"/>
      <w:lang w:val="en-GB" w:eastAsia="en-US"/>
    </w:rPr>
  </w:style>
  <w:style w:type="character" w:customStyle="1" w:styleId="Heading1Char1">
    <w:name w:val="Heading 1 Char1"/>
    <w:aliases w:val="H1-TS Char1,H1 Char1,h1 Char1,h11 Char1,título 1 Char1,NMP Heading 1 Char1,h12 Char1,h13 Char1,h14 Char1,h15 Char1,h16 Char1,h17 Char1,h111 Char1,h121 Char1,h131 Char1,h141 Char1,h151 Char1,h161 Char1,h18 Char1,h112 Char1,h122 Char1"/>
    <w:basedOn w:val="DefaultParagraphFont"/>
    <w:uiPriority w:val="99"/>
    <w:locked/>
    <w:rsid w:val="00282FCB"/>
    <w:rPr>
      <w:rFonts w:ascii="Times New Roman" w:hAnsi="Times New Roman"/>
      <w:b/>
      <w:sz w:val="28"/>
      <w:lang w:val="en-GB" w:eastAsia="en-US"/>
    </w:rPr>
  </w:style>
  <w:style w:type="character" w:customStyle="1" w:styleId="NormalaftertitleChar0">
    <w:name w:val="Normal after title Char"/>
    <w:link w:val="Normalaftertitle0"/>
    <w:uiPriority w:val="99"/>
    <w:locked/>
    <w:rsid w:val="00282FCB"/>
    <w:rPr>
      <w:sz w:val="24"/>
      <w:lang w:val="fr-FR" w:eastAsia="en-US"/>
    </w:rPr>
  </w:style>
  <w:style w:type="paragraph" w:styleId="BalloonText">
    <w:name w:val="Balloon Text"/>
    <w:basedOn w:val="Normal"/>
    <w:link w:val="BalloonTextChar"/>
    <w:rsid w:val="00282FCB"/>
    <w:pPr>
      <w:spacing w:before="0"/>
    </w:pPr>
    <w:rPr>
      <w:rFonts w:ascii="Segoe UI" w:eastAsia="MS Mincho" w:hAnsi="Segoe UI" w:cs="Segoe UI"/>
      <w:sz w:val="18"/>
      <w:szCs w:val="18"/>
    </w:rPr>
  </w:style>
  <w:style w:type="character" w:customStyle="1" w:styleId="BalloonTextChar">
    <w:name w:val="Balloon Text Char"/>
    <w:basedOn w:val="DefaultParagraphFont"/>
    <w:link w:val="BalloonText"/>
    <w:rsid w:val="00282FCB"/>
    <w:rPr>
      <w:rFonts w:ascii="Segoe UI" w:eastAsia="MS Mincho" w:hAnsi="Segoe UI" w:cs="Segoe UI"/>
      <w:sz w:val="18"/>
      <w:szCs w:val="18"/>
      <w:lang w:val="fr-FR" w:eastAsia="en-US"/>
    </w:rPr>
  </w:style>
  <w:style w:type="paragraph" w:styleId="NoSpacing">
    <w:name w:val="No Spacing"/>
    <w:uiPriority w:val="99"/>
    <w:qFormat/>
    <w:rsid w:val="00282FCB"/>
    <w:rPr>
      <w:rFonts w:ascii="Calibri" w:eastAsia="SimSun" w:hAnsi="Calibri" w:cs="Arial"/>
      <w:sz w:val="22"/>
      <w:szCs w:val="22"/>
      <w:lang w:val="en-GB" w:eastAsia="ja-JP"/>
    </w:rPr>
  </w:style>
  <w:style w:type="character" w:customStyle="1" w:styleId="RectitleChar">
    <w:name w:val="Rec_title Char"/>
    <w:uiPriority w:val="99"/>
    <w:locked/>
    <w:rsid w:val="00282FCB"/>
    <w:rPr>
      <w:rFonts w:ascii="Times New Roman Bold" w:hAnsi="Times New Roman Bold"/>
      <w:b/>
      <w:sz w:val="28"/>
      <w:lang w:val="en-GB" w:eastAsia="en-US"/>
    </w:rPr>
  </w:style>
  <w:style w:type="character" w:customStyle="1" w:styleId="SourceChar">
    <w:name w:val="Source Char"/>
    <w:uiPriority w:val="99"/>
    <w:locked/>
    <w:rsid w:val="00282FCB"/>
    <w:rPr>
      <w:rFonts w:ascii="Times New Roman" w:hAnsi="Times New Roman"/>
      <w:b/>
      <w:sz w:val="28"/>
      <w:lang w:val="en-GB" w:eastAsia="en-US"/>
    </w:rPr>
  </w:style>
  <w:style w:type="paragraph" w:styleId="PlainText">
    <w:name w:val="Plain Text"/>
    <w:basedOn w:val="Normal"/>
    <w:link w:val="PlainTextChar"/>
    <w:uiPriority w:val="99"/>
    <w:rsid w:val="00282FCB"/>
    <w:pPr>
      <w:widowControl w:val="0"/>
      <w:overflowPunct/>
      <w:autoSpaceDE/>
      <w:autoSpaceDN/>
      <w:spacing w:before="40" w:after="200"/>
    </w:pPr>
    <w:rPr>
      <w:rFonts w:ascii="Courier New" w:eastAsia="MS Mincho" w:hAnsi="Courier New" w:cs="Courier New"/>
      <w:color w:val="000000"/>
      <w:sz w:val="20"/>
    </w:rPr>
  </w:style>
  <w:style w:type="character" w:customStyle="1" w:styleId="PlainTextChar">
    <w:name w:val="Plain Text Char"/>
    <w:basedOn w:val="DefaultParagraphFont"/>
    <w:link w:val="PlainText"/>
    <w:uiPriority w:val="99"/>
    <w:rsid w:val="00282FCB"/>
    <w:rPr>
      <w:rFonts w:ascii="Courier New" w:eastAsia="MS Mincho" w:hAnsi="Courier New" w:cs="Courier New"/>
      <w:color w:val="000000"/>
      <w:lang w:val="fr-FR" w:eastAsia="en-US"/>
    </w:rPr>
  </w:style>
  <w:style w:type="paragraph" w:styleId="ListBullet2">
    <w:name w:val="List Bullet 2"/>
    <w:basedOn w:val="Normal"/>
    <w:uiPriority w:val="99"/>
    <w:rsid w:val="00282FCB"/>
    <w:pPr>
      <w:widowControl w:val="0"/>
      <w:tabs>
        <w:tab w:val="num" w:pos="643"/>
      </w:tabs>
      <w:overflowPunct/>
      <w:autoSpaceDE/>
      <w:autoSpaceDN/>
      <w:spacing w:before="40" w:after="200"/>
      <w:ind w:left="643" w:hanging="360"/>
    </w:pPr>
    <w:rPr>
      <w:rFonts w:eastAsia="MS Mincho"/>
      <w:color w:val="000000"/>
      <w:sz w:val="22"/>
    </w:rPr>
  </w:style>
  <w:style w:type="character" w:customStyle="1" w:styleId="Heading2Char2">
    <w:name w:val="Heading 2 Char2"/>
    <w:uiPriority w:val="99"/>
    <w:locked/>
    <w:rsid w:val="00282FCB"/>
    <w:rPr>
      <w:rFonts w:ascii="Times New Roman" w:hAnsi="Times New Roman"/>
      <w:b/>
      <w:sz w:val="24"/>
      <w:lang w:val="en-GB" w:eastAsia="en-US"/>
    </w:rPr>
  </w:style>
  <w:style w:type="character" w:customStyle="1" w:styleId="Heading3Char2">
    <w:name w:val="Heading 3 Char2"/>
    <w:uiPriority w:val="99"/>
    <w:locked/>
    <w:rsid w:val="00282FCB"/>
    <w:rPr>
      <w:rFonts w:ascii="Times New Roman" w:hAnsi="Times New Roman"/>
      <w:b/>
      <w:sz w:val="24"/>
      <w:lang w:val="en-GB" w:eastAsia="en-US"/>
    </w:rPr>
  </w:style>
  <w:style w:type="character" w:customStyle="1" w:styleId="Heading4Char2">
    <w:name w:val="Heading 4 Char2"/>
    <w:uiPriority w:val="99"/>
    <w:locked/>
    <w:rsid w:val="00282FCB"/>
    <w:rPr>
      <w:rFonts w:ascii="Times New Roman" w:hAnsi="Times New Roman"/>
      <w:b/>
      <w:sz w:val="24"/>
      <w:lang w:val="en-GB" w:eastAsia="en-US"/>
    </w:rPr>
  </w:style>
  <w:style w:type="character" w:customStyle="1" w:styleId="Heading5Char1">
    <w:name w:val="Heading 5 Char1"/>
    <w:uiPriority w:val="99"/>
    <w:locked/>
    <w:rsid w:val="00282FCB"/>
    <w:rPr>
      <w:rFonts w:ascii="Times New Roman" w:hAnsi="Times New Roman"/>
      <w:b/>
      <w:sz w:val="24"/>
      <w:lang w:val="en-GB" w:eastAsia="en-US"/>
    </w:rPr>
  </w:style>
  <w:style w:type="character" w:customStyle="1" w:styleId="Heading6Char1">
    <w:name w:val="Heading 6 Char1"/>
    <w:uiPriority w:val="99"/>
    <w:locked/>
    <w:rsid w:val="00282FCB"/>
    <w:rPr>
      <w:rFonts w:ascii="Times New Roman" w:hAnsi="Times New Roman"/>
      <w:b/>
      <w:sz w:val="24"/>
      <w:lang w:val="en-GB" w:eastAsia="en-US"/>
    </w:rPr>
  </w:style>
  <w:style w:type="character" w:customStyle="1" w:styleId="Heading7Char1">
    <w:name w:val="Heading 7 Char1"/>
    <w:uiPriority w:val="99"/>
    <w:locked/>
    <w:rsid w:val="00282FCB"/>
    <w:rPr>
      <w:rFonts w:ascii="Times New Roman" w:hAnsi="Times New Roman"/>
      <w:b/>
      <w:sz w:val="24"/>
      <w:lang w:val="en-GB" w:eastAsia="en-US"/>
    </w:rPr>
  </w:style>
  <w:style w:type="character" w:customStyle="1" w:styleId="Heading8Char1">
    <w:name w:val="Heading 8 Char1"/>
    <w:uiPriority w:val="99"/>
    <w:locked/>
    <w:rsid w:val="00282FCB"/>
    <w:rPr>
      <w:rFonts w:ascii="Times New Roman" w:hAnsi="Times New Roman"/>
      <w:b/>
      <w:sz w:val="24"/>
      <w:lang w:val="en-GB" w:eastAsia="en-US"/>
    </w:rPr>
  </w:style>
  <w:style w:type="character" w:customStyle="1" w:styleId="Heading9Char1">
    <w:name w:val="Heading 9 Char1"/>
    <w:uiPriority w:val="99"/>
    <w:locked/>
    <w:rsid w:val="00282FCB"/>
    <w:rPr>
      <w:rFonts w:ascii="Times New Roman" w:hAnsi="Times New Roman"/>
      <w:b/>
      <w:sz w:val="24"/>
      <w:lang w:val="en-GB" w:eastAsia="en-US"/>
    </w:rPr>
  </w:style>
  <w:style w:type="character" w:customStyle="1" w:styleId="FigureNo0">
    <w:name w:val="Figure_No (文字)"/>
    <w:uiPriority w:val="99"/>
    <w:locked/>
    <w:rsid w:val="00282FCB"/>
    <w:rPr>
      <w:rFonts w:ascii="Times New Roman" w:hAnsi="Times New Roman"/>
      <w:caps/>
      <w:lang w:val="en-GB" w:eastAsia="en-US"/>
    </w:rPr>
  </w:style>
  <w:style w:type="character" w:customStyle="1" w:styleId="TableNoChar">
    <w:name w:val="Table_No Char"/>
    <w:locked/>
    <w:rsid w:val="00282FCB"/>
    <w:rPr>
      <w:rFonts w:ascii="Times New Roman" w:hAnsi="Times New Roman"/>
      <w:caps/>
      <w:lang w:val="en-GB" w:eastAsia="en-US"/>
    </w:rPr>
  </w:style>
  <w:style w:type="character" w:customStyle="1" w:styleId="TableheadChar">
    <w:name w:val="Table_head Char"/>
    <w:link w:val="Tablehead"/>
    <w:qFormat/>
    <w:locked/>
    <w:rsid w:val="00282FCB"/>
    <w:rPr>
      <w:b/>
      <w:sz w:val="22"/>
      <w:lang w:val="fr-FR" w:eastAsia="en-US"/>
    </w:rPr>
  </w:style>
  <w:style w:type="table" w:styleId="MediumShading1-Accent5">
    <w:name w:val="Medium Shading 1 Accent 5"/>
    <w:basedOn w:val="TableNormal"/>
    <w:uiPriority w:val="99"/>
    <w:rsid w:val="00282FCB"/>
    <w:rPr>
      <w:rFonts w:ascii="CG Times" w:eastAsia="MS Mincho" w:hAnsi="CG Times"/>
      <w:lang w:eastAsia="en-U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style>
  <w:style w:type="character" w:customStyle="1" w:styleId="EndnoteTextChar1">
    <w:name w:val="Endnote Text Char1"/>
    <w:uiPriority w:val="99"/>
    <w:locked/>
    <w:rsid w:val="00282FCB"/>
    <w:rPr>
      <w:rFonts w:ascii="Times New Roman" w:eastAsia="SimSun" w:hAnsi="Times New Roman"/>
      <w:lang w:val="fr-FR" w:eastAsia="en-US"/>
    </w:rPr>
  </w:style>
  <w:style w:type="character" w:customStyle="1" w:styleId="Title1Char">
    <w:name w:val="Title 1 Char"/>
    <w:uiPriority w:val="99"/>
    <w:locked/>
    <w:rsid w:val="00282FCB"/>
    <w:rPr>
      <w:rFonts w:ascii="Times New Roman" w:hAnsi="Times New Roman"/>
      <w:caps/>
      <w:sz w:val="28"/>
      <w:lang w:val="en-GB" w:eastAsia="en-US"/>
    </w:rPr>
  </w:style>
  <w:style w:type="character" w:customStyle="1" w:styleId="Heading2Char1">
    <w:name w:val="Heading 2 Char1"/>
    <w:uiPriority w:val="99"/>
    <w:semiHidden/>
    <w:locked/>
    <w:rsid w:val="00282FCB"/>
    <w:rPr>
      <w:b/>
      <w:sz w:val="24"/>
      <w:lang w:val="en-GB" w:eastAsia="en-US"/>
    </w:rPr>
  </w:style>
  <w:style w:type="character" w:customStyle="1" w:styleId="Heading3Char1">
    <w:name w:val="Heading 3 Char1"/>
    <w:uiPriority w:val="99"/>
    <w:semiHidden/>
    <w:locked/>
    <w:rsid w:val="00282FCB"/>
    <w:rPr>
      <w:b/>
      <w:sz w:val="24"/>
      <w:lang w:val="en-GB" w:eastAsia="en-US"/>
    </w:rPr>
  </w:style>
  <w:style w:type="character" w:customStyle="1" w:styleId="Heading4Char1">
    <w:name w:val="Heading 4 Char1"/>
    <w:uiPriority w:val="99"/>
    <w:semiHidden/>
    <w:locked/>
    <w:rsid w:val="00282FCB"/>
    <w:rPr>
      <w:b/>
      <w:sz w:val="24"/>
      <w:lang w:val="en-GB" w:eastAsia="en-US"/>
    </w:rPr>
  </w:style>
  <w:style w:type="character" w:customStyle="1" w:styleId="FootnoteTextChar3">
    <w:name w:val="Footnote Text Char3"/>
    <w:aliases w:val="ALTS FOOTNOTE Char2,Footnote Text Char1 Char2,Footnote Text Char Char1 Char2,Footnote Text Char4 Char Char Char2,Footnote Text Char1 Char1 Char1 Char Char2,Footnote Text Char Char1 Char1 Char Char Char2,DNV- Char2,DNV Char2,DN Char2"/>
    <w:uiPriority w:val="99"/>
    <w:semiHidden/>
    <w:locked/>
    <w:rsid w:val="00282FCB"/>
    <w:rPr>
      <w:rFonts w:ascii="Times New Roman" w:hAnsi="Times New Roman"/>
      <w:sz w:val="20"/>
      <w:lang w:val="en-GB" w:eastAsia="en-US"/>
    </w:rPr>
  </w:style>
  <w:style w:type="character" w:customStyle="1" w:styleId="TabletitleChar">
    <w:name w:val="Table_title Char"/>
    <w:locked/>
    <w:rsid w:val="00282FCB"/>
    <w:rPr>
      <w:rFonts w:ascii="Times New Roman Bold" w:hAnsi="Times New Roman Bold"/>
      <w:b/>
      <w:lang w:val="en-GB" w:eastAsia="en-US"/>
    </w:rPr>
  </w:style>
  <w:style w:type="character" w:customStyle="1" w:styleId="CallChar">
    <w:name w:val="Call Char"/>
    <w:link w:val="Call"/>
    <w:locked/>
    <w:rsid w:val="00282FCB"/>
    <w:rPr>
      <w:i/>
      <w:sz w:val="24"/>
      <w:lang w:val="fr-FR" w:eastAsia="en-US"/>
    </w:rPr>
  </w:style>
  <w:style w:type="character" w:customStyle="1" w:styleId="NoteChar">
    <w:name w:val="Note Char"/>
    <w:link w:val="Note"/>
    <w:locked/>
    <w:rsid w:val="00282FCB"/>
    <w:rPr>
      <w:sz w:val="22"/>
      <w:lang w:val="fr-FR" w:eastAsia="en-US"/>
    </w:rPr>
  </w:style>
  <w:style w:type="paragraph" w:customStyle="1" w:styleId="List0">
    <w:name w:val="List 0"/>
    <w:basedOn w:val="Normal"/>
    <w:uiPriority w:val="99"/>
    <w:semiHidden/>
    <w:rsid w:val="00282FCB"/>
    <w:pPr>
      <w:numPr>
        <w:numId w:val="7"/>
      </w:numPr>
      <w:overflowPunct/>
      <w:autoSpaceDE/>
      <w:autoSpaceDN/>
      <w:adjustRightInd/>
      <w:spacing w:before="0"/>
      <w:textAlignment w:val="auto"/>
    </w:pPr>
    <w:rPr>
      <w:rFonts w:eastAsia="MS Mincho"/>
      <w:sz w:val="20"/>
    </w:rPr>
  </w:style>
  <w:style w:type="paragraph" w:styleId="Bibliography">
    <w:name w:val="Bibliography"/>
    <w:basedOn w:val="Normal"/>
    <w:next w:val="Normal"/>
    <w:uiPriority w:val="99"/>
    <w:semiHidden/>
    <w:rsid w:val="00282FCB"/>
    <w:rPr>
      <w:rFonts w:eastAsia="MS Mincho"/>
    </w:rPr>
  </w:style>
  <w:style w:type="character" w:customStyle="1" w:styleId="CommentTextChar1">
    <w:name w:val="Comment Text Char1"/>
    <w:uiPriority w:val="99"/>
    <w:semiHidden/>
    <w:locked/>
    <w:rsid w:val="00282FCB"/>
    <w:rPr>
      <w:rFonts w:ascii="Times New Roman" w:eastAsia="MS Mincho" w:hAnsi="Times New Roman"/>
      <w:color w:val="000000"/>
      <w:lang w:val="en-GB" w:eastAsia="en-US"/>
    </w:rPr>
  </w:style>
  <w:style w:type="character" w:customStyle="1" w:styleId="CommentSubjectChar1">
    <w:name w:val="Comment Subject Char1"/>
    <w:uiPriority w:val="99"/>
    <w:semiHidden/>
    <w:locked/>
    <w:rsid w:val="00282FCB"/>
    <w:rPr>
      <w:rFonts w:eastAsia="MS Mincho"/>
      <w:b/>
      <w:color w:val="000000"/>
      <w:lang w:val="en-GB" w:eastAsia="en-US"/>
    </w:rPr>
  </w:style>
  <w:style w:type="paragraph" w:customStyle="1" w:styleId="NormalA">
    <w:name w:val="Normal A"/>
    <w:basedOn w:val="Normal"/>
    <w:uiPriority w:val="99"/>
    <w:rsid w:val="00282FCB"/>
    <w:pPr>
      <w:overflowPunct/>
      <w:autoSpaceDE/>
      <w:autoSpaceDN/>
      <w:adjustRightInd/>
      <w:spacing w:before="0" w:after="120"/>
      <w:textAlignment w:val="auto"/>
    </w:pPr>
    <w:rPr>
      <w:rFonts w:ascii="Arial" w:eastAsia="MS Mincho" w:hAnsi="Arial"/>
      <w:sz w:val="22"/>
      <w:lang w:val="en-IE" w:eastAsia="da-DK"/>
    </w:rPr>
  </w:style>
  <w:style w:type="character" w:customStyle="1" w:styleId="CarattereCarattere3">
    <w:name w:val="Carattere Carattere3"/>
    <w:uiPriority w:val="99"/>
    <w:semiHidden/>
    <w:rsid w:val="00282FCB"/>
    <w:rPr>
      <w:lang w:eastAsia="en-US"/>
    </w:rPr>
  </w:style>
  <w:style w:type="numbering" w:styleId="111111">
    <w:name w:val="Outline List 2"/>
    <w:basedOn w:val="NoList"/>
    <w:uiPriority w:val="99"/>
    <w:semiHidden/>
    <w:unhideWhenUsed/>
    <w:rsid w:val="00282FCB"/>
    <w:pPr>
      <w:numPr>
        <w:numId w:val="6"/>
      </w:numPr>
    </w:pPr>
  </w:style>
  <w:style w:type="paragraph" w:styleId="Caption">
    <w:name w:val="caption"/>
    <w:basedOn w:val="Normal"/>
    <w:next w:val="Normal"/>
    <w:unhideWhenUsed/>
    <w:qFormat/>
    <w:rsid w:val="00282FCB"/>
    <w:pPr>
      <w:spacing w:before="0" w:after="200"/>
    </w:pPr>
    <w:rPr>
      <w:rFonts w:eastAsia="MS Mincho"/>
      <w:i/>
      <w:iCs/>
      <w:color w:val="1F497D" w:themeColor="text2"/>
      <w:sz w:val="18"/>
      <w:szCs w:val="18"/>
    </w:rPr>
  </w:style>
  <w:style w:type="character" w:customStyle="1" w:styleId="AnnexNoChar">
    <w:name w:val="Annex_No Char"/>
    <w:locked/>
    <w:rsid w:val="00282FCB"/>
    <w:rPr>
      <w:rFonts w:ascii="Times New Roman" w:hAnsi="Times New Roman"/>
      <w:caps/>
      <w:sz w:val="28"/>
      <w:lang w:val="en-GB" w:eastAsia="en-US"/>
    </w:rPr>
  </w:style>
  <w:style w:type="character" w:styleId="PlaceholderText">
    <w:name w:val="Placeholder Text"/>
    <w:basedOn w:val="DefaultParagraphFont"/>
    <w:uiPriority w:val="99"/>
    <w:semiHidden/>
    <w:rsid w:val="00282FCB"/>
    <w:rPr>
      <w:color w:val="808080"/>
    </w:rPr>
  </w:style>
  <w:style w:type="paragraph" w:customStyle="1" w:styleId="Data">
    <w:name w:val="Data"/>
    <w:basedOn w:val="Subject"/>
    <w:next w:val="Subject"/>
    <w:rsid w:val="00282FCB"/>
  </w:style>
  <w:style w:type="paragraph" w:customStyle="1" w:styleId="DocData">
    <w:name w:val="DocData"/>
    <w:basedOn w:val="Normal"/>
    <w:rsid w:val="00234A91"/>
    <w:pPr>
      <w:framePr w:hSpace="180" w:wrap="around" w:hAnchor="margin" w:y="-687"/>
      <w:shd w:val="solid" w:color="FFFFFF" w:fill="FFFFFF"/>
      <w:tabs>
        <w:tab w:val="clear" w:pos="794"/>
        <w:tab w:val="clear" w:pos="1191"/>
        <w:tab w:val="clear" w:pos="1588"/>
        <w:tab w:val="clear" w:pos="1985"/>
        <w:tab w:val="left" w:pos="1134"/>
        <w:tab w:val="left" w:pos="1871"/>
        <w:tab w:val="left" w:pos="2268"/>
      </w:tabs>
      <w:spacing w:before="0" w:line="240" w:lineRule="atLeast"/>
      <w:jc w:val="left"/>
    </w:pPr>
    <w:rPr>
      <w:rFonts w:ascii="Verdana" w:hAnsi="Verdana"/>
      <w:b/>
      <w:sz w:val="20"/>
      <w:lang w:val="en-GB" w:eastAsia="zh-CN"/>
    </w:rPr>
  </w:style>
  <w:style w:type="character" w:customStyle="1" w:styleId="AppendixNoTitleChar">
    <w:name w:val="Appendix_NoTitle Char"/>
    <w:basedOn w:val="DefaultParagraphFont"/>
    <w:link w:val="AppendixNoTitle"/>
    <w:rsid w:val="00234A91"/>
    <w:rPr>
      <w:b/>
      <w:sz w:val="28"/>
      <w:lang w:val="fr-FR" w:eastAsia="en-US"/>
    </w:rPr>
  </w:style>
  <w:style w:type="character" w:customStyle="1" w:styleId="BalloonTextChar1">
    <w:name w:val="Balloon Text Char1"/>
    <w:basedOn w:val="DefaultParagraphFont"/>
    <w:semiHidden/>
    <w:rsid w:val="00234A91"/>
    <w:rPr>
      <w:rFonts w:ascii="Segoe UI" w:hAnsi="Segoe UI" w:cs="Segoe UI"/>
      <w:sz w:val="18"/>
      <w:szCs w:val="18"/>
      <w:lang w:val="en-GB" w:eastAsia="en-US"/>
    </w:rPr>
  </w:style>
  <w:style w:type="paragraph" w:styleId="BodyText">
    <w:name w:val="Body Text"/>
    <w:basedOn w:val="Normal"/>
    <w:link w:val="BodyTextChar"/>
    <w:qFormat/>
    <w:rsid w:val="00234A91"/>
    <w:pPr>
      <w:tabs>
        <w:tab w:val="clear" w:pos="794"/>
        <w:tab w:val="clear" w:pos="1191"/>
        <w:tab w:val="clear" w:pos="1588"/>
        <w:tab w:val="clear" w:pos="1985"/>
      </w:tabs>
      <w:overflowPunct/>
      <w:autoSpaceDE/>
      <w:autoSpaceDN/>
      <w:adjustRightInd/>
      <w:spacing w:before="30" w:after="30"/>
      <w:ind w:firstLine="360"/>
      <w:textAlignment w:val="auto"/>
    </w:pPr>
    <w:rPr>
      <w:rFonts w:eastAsia="Batang"/>
      <w:szCs w:val="24"/>
      <w:lang w:val="en-US"/>
    </w:rPr>
  </w:style>
  <w:style w:type="character" w:customStyle="1" w:styleId="BodyTextChar">
    <w:name w:val="Body Text Char"/>
    <w:basedOn w:val="DefaultParagraphFont"/>
    <w:link w:val="BodyText"/>
    <w:rsid w:val="00234A91"/>
    <w:rPr>
      <w:rFonts w:eastAsia="Batang"/>
      <w:sz w:val="24"/>
      <w:szCs w:val="24"/>
      <w:lang w:eastAsia="en-US"/>
    </w:rPr>
  </w:style>
  <w:style w:type="paragraph" w:customStyle="1" w:styleId="BodyTextfirstgraph">
    <w:name w:val="Body Text (first graph)"/>
    <w:basedOn w:val="BodyText"/>
    <w:next w:val="BodyText"/>
    <w:link w:val="BodyTextfirstgraphChar"/>
    <w:uiPriority w:val="99"/>
    <w:qFormat/>
    <w:rsid w:val="00234A91"/>
    <w:pPr>
      <w:ind w:firstLine="0"/>
    </w:pPr>
  </w:style>
  <w:style w:type="character" w:customStyle="1" w:styleId="BodyTextfirstgraphChar">
    <w:name w:val="Body Text (first graph) Char"/>
    <w:link w:val="BodyTextfirstgraph"/>
    <w:uiPriority w:val="99"/>
    <w:qFormat/>
    <w:locked/>
    <w:rsid w:val="00234A91"/>
    <w:rPr>
      <w:rFonts w:eastAsia="Batang"/>
      <w:sz w:val="24"/>
      <w:szCs w:val="24"/>
      <w:lang w:eastAsia="en-US"/>
    </w:rPr>
  </w:style>
  <w:style w:type="paragraph" w:customStyle="1" w:styleId="Diagram">
    <w:name w:val="Diagram"/>
    <w:basedOn w:val="BodyText"/>
    <w:rsid w:val="00234A91"/>
    <w:pPr>
      <w:keepNext/>
      <w:spacing w:before="240"/>
      <w:ind w:firstLine="0"/>
      <w:jc w:val="center"/>
    </w:pPr>
    <w:rPr>
      <w:szCs w:val="18"/>
    </w:rPr>
  </w:style>
  <w:style w:type="paragraph" w:customStyle="1" w:styleId="CaptionFigure">
    <w:name w:val="Caption Figure"/>
    <w:basedOn w:val="BodyText"/>
    <w:next w:val="Normal"/>
    <w:rsid w:val="00234A91"/>
    <w:pPr>
      <w:spacing w:before="120" w:after="240"/>
      <w:ind w:left="720" w:right="720" w:firstLine="0"/>
      <w:jc w:val="center"/>
    </w:pPr>
  </w:style>
  <w:style w:type="paragraph" w:styleId="ListBullet">
    <w:name w:val="List Bullet"/>
    <w:basedOn w:val="BodyText"/>
    <w:rsid w:val="00234A91"/>
    <w:pPr>
      <w:numPr>
        <w:numId w:val="8"/>
      </w:numPr>
    </w:pPr>
  </w:style>
  <w:style w:type="paragraph" w:customStyle="1" w:styleId="ListBulletLevel3">
    <w:name w:val="List Bullet Level 3"/>
    <w:basedOn w:val="ListBullet"/>
    <w:qFormat/>
    <w:rsid w:val="00234A91"/>
    <w:pPr>
      <w:numPr>
        <w:ilvl w:val="2"/>
      </w:numPr>
      <w:ind w:left="1440"/>
    </w:pPr>
    <w:rPr>
      <w:lang w:eastAsia="ko-KR"/>
    </w:rPr>
  </w:style>
  <w:style w:type="table" w:customStyle="1" w:styleId="TableGrid1">
    <w:name w:val="Table Grid1"/>
    <w:basedOn w:val="TableNormal"/>
    <w:next w:val="TableGrid"/>
    <w:rsid w:val="00234A91"/>
    <w:rPr>
      <w:rFonts w:ascii="CG Times" w:eastAsia="Malgun Gothic" w:hAnsi="CG Times"/>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0">
    <w:name w:val="확인되지 않은 멘션1"/>
    <w:basedOn w:val="DefaultParagraphFont"/>
    <w:uiPriority w:val="99"/>
    <w:semiHidden/>
    <w:unhideWhenUsed/>
    <w:rsid w:val="00234A91"/>
    <w:rPr>
      <w:color w:val="605E5C"/>
      <w:shd w:val="clear" w:color="auto" w:fill="E1DFDD"/>
    </w:rPr>
  </w:style>
  <w:style w:type="paragraph" w:customStyle="1" w:styleId="B1">
    <w:name w:val="B1"/>
    <w:basedOn w:val="List"/>
    <w:link w:val="B1Char"/>
    <w:rsid w:val="00234A91"/>
    <w:pPr>
      <w:tabs>
        <w:tab w:val="clear" w:pos="794"/>
        <w:tab w:val="clear" w:pos="1191"/>
        <w:tab w:val="clear" w:pos="1588"/>
        <w:tab w:val="clear" w:pos="1985"/>
      </w:tabs>
      <w:spacing w:before="0" w:after="180"/>
      <w:ind w:left="568" w:hanging="284"/>
      <w:contextualSpacing w:val="0"/>
      <w:jc w:val="left"/>
    </w:pPr>
    <w:rPr>
      <w:rFonts w:eastAsia="Times New Roman"/>
      <w:sz w:val="20"/>
      <w:lang w:val="en-GB"/>
    </w:rPr>
  </w:style>
  <w:style w:type="character" w:customStyle="1" w:styleId="B1Char">
    <w:name w:val="B1 Char"/>
    <w:link w:val="B1"/>
    <w:rsid w:val="00234A91"/>
    <w:rPr>
      <w:lang w:val="en-GB" w:eastAsia="en-US"/>
    </w:rPr>
  </w:style>
  <w:style w:type="paragraph" w:styleId="List">
    <w:name w:val="List"/>
    <w:basedOn w:val="Normal"/>
    <w:semiHidden/>
    <w:unhideWhenUsed/>
    <w:rsid w:val="00234A91"/>
    <w:pPr>
      <w:ind w:left="360" w:hanging="360"/>
      <w:contextualSpacing/>
    </w:pPr>
    <w:rPr>
      <w:rFonts w:eastAsia="SimSun"/>
    </w:rPr>
  </w:style>
  <w:style w:type="paragraph" w:customStyle="1" w:styleId="EX">
    <w:name w:val="EX"/>
    <w:basedOn w:val="Normal"/>
    <w:rsid w:val="00234A91"/>
    <w:pPr>
      <w:keepLines/>
      <w:tabs>
        <w:tab w:val="clear" w:pos="794"/>
        <w:tab w:val="clear" w:pos="1191"/>
        <w:tab w:val="clear" w:pos="1588"/>
        <w:tab w:val="clear" w:pos="1985"/>
      </w:tabs>
      <w:spacing w:before="0" w:after="180"/>
      <w:ind w:left="1702" w:hanging="1418"/>
      <w:jc w:val="left"/>
    </w:pPr>
    <w:rPr>
      <w:rFonts w:eastAsia="Batang"/>
      <w:sz w:val="20"/>
      <w:lang w:val="en-GB"/>
    </w:rPr>
  </w:style>
  <w:style w:type="character" w:customStyle="1" w:styleId="FigureChar">
    <w:name w:val="Figure Char"/>
    <w:basedOn w:val="FigureNoChar"/>
    <w:link w:val="Figure"/>
    <w:locked/>
    <w:rsid w:val="00234A91"/>
    <w:rPr>
      <w:caps/>
      <w:sz w:val="18"/>
      <w:lang w:val="fr-FR" w:eastAsia="en-US"/>
    </w:rPr>
  </w:style>
  <w:style w:type="paragraph" w:customStyle="1" w:styleId="tablecolhead">
    <w:name w:val="table col head"/>
    <w:basedOn w:val="Normal"/>
    <w:uiPriority w:val="99"/>
    <w:rsid w:val="00234A91"/>
    <w:pPr>
      <w:tabs>
        <w:tab w:val="clear" w:pos="794"/>
        <w:tab w:val="clear" w:pos="1191"/>
        <w:tab w:val="clear" w:pos="1588"/>
        <w:tab w:val="clear" w:pos="1985"/>
      </w:tabs>
      <w:overflowPunct/>
      <w:autoSpaceDE/>
      <w:autoSpaceDN/>
      <w:adjustRightInd/>
      <w:spacing w:before="0"/>
      <w:jc w:val="center"/>
      <w:textAlignment w:val="auto"/>
    </w:pPr>
    <w:rPr>
      <w:rFonts w:eastAsia="Malgun Gothic"/>
      <w:b/>
      <w:bCs/>
      <w:sz w:val="16"/>
      <w:szCs w:val="16"/>
      <w:lang w:val="en-US"/>
    </w:rPr>
  </w:style>
  <w:style w:type="character" w:customStyle="1" w:styleId="ui-provider">
    <w:name w:val="ui-provider"/>
    <w:basedOn w:val="DefaultParagraphFont"/>
    <w:rsid w:val="004B69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99259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8.png"/><Relationship Id="rId299" Type="http://schemas.openxmlformats.org/officeDocument/2006/relationships/image" Target="media/image231.png"/><Relationship Id="rId21" Type="http://schemas.openxmlformats.org/officeDocument/2006/relationships/image" Target="media/image8.png"/><Relationship Id="rId63" Type="http://schemas.openxmlformats.org/officeDocument/2006/relationships/hyperlink" Target="https://www.abntcatalogo.com.br/pnm.aspx?Q=MHpHdVFBN2tjUk1STVM2WDFZQ3ppeXQ2S1daYTdOaFZmMjZmTTRFd0JwST0=" TargetMode="External"/><Relationship Id="rId159" Type="http://schemas.openxmlformats.org/officeDocument/2006/relationships/image" Target="media/image116.png"/><Relationship Id="rId170" Type="http://schemas.openxmlformats.org/officeDocument/2006/relationships/image" Target="media/image125.png"/><Relationship Id="rId226" Type="http://schemas.openxmlformats.org/officeDocument/2006/relationships/footer" Target="footer3.xml"/><Relationship Id="rId268" Type="http://schemas.openxmlformats.org/officeDocument/2006/relationships/image" Target="media/image200.jpeg"/><Relationship Id="rId32" Type="http://schemas.openxmlformats.org/officeDocument/2006/relationships/oleObject" Target="embeddings/oleObject3.bin"/><Relationship Id="rId74" Type="http://schemas.openxmlformats.org/officeDocument/2006/relationships/image" Target="media/image48.jpeg"/><Relationship Id="rId128" Type="http://schemas.openxmlformats.org/officeDocument/2006/relationships/image" Target="media/image89.jpeg"/><Relationship Id="rId5" Type="http://schemas.openxmlformats.org/officeDocument/2006/relationships/webSettings" Target="webSettings.xml"/><Relationship Id="rId181" Type="http://schemas.openxmlformats.org/officeDocument/2006/relationships/image" Target="media/image136.png"/><Relationship Id="rId237" Type="http://schemas.openxmlformats.org/officeDocument/2006/relationships/image" Target="media/image177.emf"/><Relationship Id="rId279" Type="http://schemas.openxmlformats.org/officeDocument/2006/relationships/image" Target="media/image211.png"/><Relationship Id="rId43" Type="http://schemas.openxmlformats.org/officeDocument/2006/relationships/image" Target="media/image25.png"/><Relationship Id="rId139" Type="http://schemas.openxmlformats.org/officeDocument/2006/relationships/image" Target="media/image100.png"/><Relationship Id="rId290" Type="http://schemas.openxmlformats.org/officeDocument/2006/relationships/image" Target="media/image222.png"/><Relationship Id="rId304" Type="http://schemas.openxmlformats.org/officeDocument/2006/relationships/image" Target="media/image234.png"/><Relationship Id="rId85" Type="http://schemas.openxmlformats.org/officeDocument/2006/relationships/image" Target="media/image56.jpeg"/><Relationship Id="rId150" Type="http://schemas.openxmlformats.org/officeDocument/2006/relationships/image" Target="media/image108.png"/><Relationship Id="rId192" Type="http://schemas.openxmlformats.org/officeDocument/2006/relationships/image" Target="media/image145.jpeg"/><Relationship Id="rId206" Type="http://schemas.openxmlformats.org/officeDocument/2006/relationships/hyperlink" Target="http://www.ofta.gov.hk" TargetMode="External"/><Relationship Id="rId248" Type="http://schemas.openxmlformats.org/officeDocument/2006/relationships/image" Target="media/image186.png"/><Relationship Id="rId12" Type="http://schemas.openxmlformats.org/officeDocument/2006/relationships/hyperlink" Target="https://www.itu.int/ITU-R/go/patents/en" TargetMode="External"/><Relationship Id="rId108" Type="http://schemas.openxmlformats.org/officeDocument/2006/relationships/hyperlink" Target="https://tech.ebu.ch/" TargetMode="External"/><Relationship Id="rId315" Type="http://schemas.openxmlformats.org/officeDocument/2006/relationships/theme" Target="theme/theme1.xml"/><Relationship Id="rId54" Type="http://schemas.openxmlformats.org/officeDocument/2006/relationships/image" Target="media/image36.tiff"/><Relationship Id="rId96" Type="http://schemas.openxmlformats.org/officeDocument/2006/relationships/image" Target="media/image66.jpeg"/><Relationship Id="rId161" Type="http://schemas.openxmlformats.org/officeDocument/2006/relationships/hyperlink" Target="https://tech.ebu.ch/" TargetMode="External"/><Relationship Id="rId217" Type="http://schemas.openxmlformats.org/officeDocument/2006/relationships/image" Target="media/image166.jpeg"/><Relationship Id="rId259" Type="http://schemas.openxmlformats.org/officeDocument/2006/relationships/image" Target="media/image193.jpeg"/><Relationship Id="rId23" Type="http://schemas.openxmlformats.org/officeDocument/2006/relationships/image" Target="media/image10.png"/><Relationship Id="rId119" Type="http://schemas.openxmlformats.org/officeDocument/2006/relationships/image" Target="media/image80.png"/><Relationship Id="rId270" Type="http://schemas.openxmlformats.org/officeDocument/2006/relationships/image" Target="media/image202.jpeg"/><Relationship Id="rId65" Type="http://schemas.openxmlformats.org/officeDocument/2006/relationships/hyperlink" Target="https://www.itu.int/pub/R-REP-BT.2267" TargetMode="External"/><Relationship Id="rId130" Type="http://schemas.openxmlformats.org/officeDocument/2006/relationships/image" Target="media/image91.png"/><Relationship Id="rId172" Type="http://schemas.openxmlformats.org/officeDocument/2006/relationships/image" Target="media/image127.png"/><Relationship Id="rId193" Type="http://schemas.openxmlformats.org/officeDocument/2006/relationships/image" Target="media/image146.jpeg"/><Relationship Id="rId207" Type="http://schemas.openxmlformats.org/officeDocument/2006/relationships/hyperlink" Target="http://www.digitaltv.gov.hk" TargetMode="External"/><Relationship Id="rId228" Type="http://schemas.openxmlformats.org/officeDocument/2006/relationships/oleObject" Target="embeddings/Microsoft_Visio_2003-2010_Drawing3331333333333.vsd"/><Relationship Id="rId249" Type="http://schemas.openxmlformats.org/officeDocument/2006/relationships/image" Target="media/image187.emf"/><Relationship Id="rId13" Type="http://schemas.openxmlformats.org/officeDocument/2006/relationships/hyperlink" Target="https://www.itu.int/publ/R-REP/en" TargetMode="External"/><Relationship Id="rId109" Type="http://schemas.openxmlformats.org/officeDocument/2006/relationships/hyperlink" Target="https://www.itu.int/rec/R-REC-P.1546/en" TargetMode="External"/><Relationship Id="rId260" Type="http://schemas.openxmlformats.org/officeDocument/2006/relationships/image" Target="media/image194.png"/><Relationship Id="rId281" Type="http://schemas.openxmlformats.org/officeDocument/2006/relationships/image" Target="media/image213.png"/><Relationship Id="rId34" Type="http://schemas.openxmlformats.org/officeDocument/2006/relationships/oleObject" Target="embeddings/oleObject4.bin"/><Relationship Id="rId55" Type="http://schemas.openxmlformats.org/officeDocument/2006/relationships/hyperlink" Target="https://github.com/ETRI-KMOU/FadingChannelSimulator" TargetMode="External"/><Relationship Id="rId76" Type="http://schemas.openxmlformats.org/officeDocument/2006/relationships/hyperlink" Target="https://www.itu.int/pub/R-REP-BT.2253" TargetMode="External"/><Relationship Id="rId97" Type="http://schemas.openxmlformats.org/officeDocument/2006/relationships/image" Target="media/image67.jpeg"/><Relationship Id="rId120" Type="http://schemas.openxmlformats.org/officeDocument/2006/relationships/image" Target="media/image81.png"/><Relationship Id="rId141" Type="http://schemas.openxmlformats.org/officeDocument/2006/relationships/image" Target="media/image910.png"/><Relationship Id="rId7" Type="http://schemas.openxmlformats.org/officeDocument/2006/relationships/endnotes" Target="endnotes.xml"/><Relationship Id="rId162" Type="http://schemas.openxmlformats.org/officeDocument/2006/relationships/hyperlink" Target="https://tech.ebu.ch/" TargetMode="External"/><Relationship Id="rId183" Type="http://schemas.openxmlformats.org/officeDocument/2006/relationships/image" Target="media/image138.jpeg"/><Relationship Id="rId218" Type="http://schemas.openxmlformats.org/officeDocument/2006/relationships/image" Target="media/image167.jpeg"/><Relationship Id="rId239" Type="http://schemas.openxmlformats.org/officeDocument/2006/relationships/image" Target="media/image178.emf"/><Relationship Id="rId250" Type="http://schemas.openxmlformats.org/officeDocument/2006/relationships/oleObject" Target="embeddings/oleObject8.bin"/><Relationship Id="rId271" Type="http://schemas.openxmlformats.org/officeDocument/2006/relationships/image" Target="media/image203.emf"/><Relationship Id="rId292" Type="http://schemas.openxmlformats.org/officeDocument/2006/relationships/image" Target="media/image224.png"/><Relationship Id="rId306" Type="http://schemas.openxmlformats.org/officeDocument/2006/relationships/image" Target="media/image236.png"/><Relationship Id="rId24" Type="http://schemas.openxmlformats.org/officeDocument/2006/relationships/image" Target="media/image11.png"/><Relationship Id="rId45" Type="http://schemas.openxmlformats.org/officeDocument/2006/relationships/image" Target="media/image27.wmf"/><Relationship Id="rId66" Type="http://schemas.openxmlformats.org/officeDocument/2006/relationships/hyperlink" Target="https://www.abntcatalogo.com.br/pnm.aspx?Q=QnpKWHV3SE5aUWphVFhwRTFsWW9pZnFaakFJcG9TVERWZEZQeXZhUEtkVT0=" TargetMode="External"/><Relationship Id="rId87" Type="http://schemas.openxmlformats.org/officeDocument/2006/relationships/image" Target="media/image58.jpeg"/><Relationship Id="rId110" Type="http://schemas.openxmlformats.org/officeDocument/2006/relationships/hyperlink" Target="https://www.itu.int/rec/R-REC-P.1546/en" TargetMode="External"/><Relationship Id="rId131" Type="http://schemas.openxmlformats.org/officeDocument/2006/relationships/image" Target="media/image92.png"/><Relationship Id="rId152" Type="http://schemas.openxmlformats.org/officeDocument/2006/relationships/image" Target="media/image110.png"/><Relationship Id="rId173" Type="http://schemas.openxmlformats.org/officeDocument/2006/relationships/image" Target="media/image128.png"/><Relationship Id="rId194" Type="http://schemas.openxmlformats.org/officeDocument/2006/relationships/image" Target="media/image147.jpeg"/><Relationship Id="rId208" Type="http://schemas.openxmlformats.org/officeDocument/2006/relationships/image" Target="media/image157.jpeg"/><Relationship Id="rId229" Type="http://schemas.openxmlformats.org/officeDocument/2006/relationships/image" Target="media/image174.jpeg"/><Relationship Id="rId240" Type="http://schemas.openxmlformats.org/officeDocument/2006/relationships/oleObject" Target="embeddings/Microsoft_Visio_2003-2010_Drawing5553555555555.vsd"/><Relationship Id="rId261" Type="http://schemas.openxmlformats.org/officeDocument/2006/relationships/image" Target="media/image195.emf"/><Relationship Id="rId14" Type="http://schemas.openxmlformats.org/officeDocument/2006/relationships/header" Target="header4.xml"/><Relationship Id="rId35" Type="http://schemas.openxmlformats.org/officeDocument/2006/relationships/image" Target="media/image18.png"/><Relationship Id="rId56" Type="http://schemas.openxmlformats.org/officeDocument/2006/relationships/image" Target="media/image37.jpeg"/><Relationship Id="rId77" Type="http://schemas.openxmlformats.org/officeDocument/2006/relationships/image" Target="media/image50.jpeg"/><Relationship Id="rId100" Type="http://schemas.openxmlformats.org/officeDocument/2006/relationships/hyperlink" Target="https://www.itu.int/pub/R-REP-BT.2267" TargetMode="External"/><Relationship Id="rId282" Type="http://schemas.openxmlformats.org/officeDocument/2006/relationships/image" Target="media/image214.png"/><Relationship Id="rId8" Type="http://schemas.openxmlformats.org/officeDocument/2006/relationships/header" Target="header1.xml"/><Relationship Id="rId98" Type="http://schemas.openxmlformats.org/officeDocument/2006/relationships/image" Target="media/image68.png"/><Relationship Id="rId121" Type="http://schemas.openxmlformats.org/officeDocument/2006/relationships/image" Target="media/image82.jpeg"/><Relationship Id="rId142" Type="http://schemas.openxmlformats.org/officeDocument/2006/relationships/image" Target="media/image920.png"/><Relationship Id="rId163" Type="http://schemas.openxmlformats.org/officeDocument/2006/relationships/hyperlink" Target="https://tech.ebu.ch/" TargetMode="External"/><Relationship Id="rId184" Type="http://schemas.openxmlformats.org/officeDocument/2006/relationships/image" Target="media/image139.jpeg"/><Relationship Id="rId219" Type="http://schemas.openxmlformats.org/officeDocument/2006/relationships/image" Target="media/image168.png"/><Relationship Id="rId230" Type="http://schemas.openxmlformats.org/officeDocument/2006/relationships/image" Target="media/image175.jpeg"/><Relationship Id="rId251" Type="http://schemas.openxmlformats.org/officeDocument/2006/relationships/image" Target="media/image188.emf"/><Relationship Id="rId25" Type="http://schemas.openxmlformats.org/officeDocument/2006/relationships/image" Target="media/image12.png"/><Relationship Id="rId46" Type="http://schemas.openxmlformats.org/officeDocument/2006/relationships/image" Target="media/image28.wmf"/><Relationship Id="rId67" Type="http://schemas.openxmlformats.org/officeDocument/2006/relationships/hyperlink" Target="https://www.abntcatalogo.com.br/pnm.aspx?Q=QnpKWHV3SE5aUWphVFhwRTFsWW9pZnFaakFJcG9TVERWZEZQeXZhUEtkVT0=" TargetMode="External"/><Relationship Id="rId272" Type="http://schemas.openxmlformats.org/officeDocument/2006/relationships/image" Target="media/image204.png"/><Relationship Id="rId293" Type="http://schemas.openxmlformats.org/officeDocument/2006/relationships/image" Target="media/image225.png"/><Relationship Id="rId307" Type="http://schemas.openxmlformats.org/officeDocument/2006/relationships/hyperlink" Target="http://tel_archives.ofca.gov.hk/en/tas/others/ta20070604.pdf" TargetMode="External"/><Relationship Id="rId88" Type="http://schemas.openxmlformats.org/officeDocument/2006/relationships/image" Target="media/image59.jpeg"/><Relationship Id="rId111" Type="http://schemas.openxmlformats.org/officeDocument/2006/relationships/image" Target="media/image74.png"/><Relationship Id="rId132" Type="http://schemas.openxmlformats.org/officeDocument/2006/relationships/image" Target="media/image93.png"/><Relationship Id="rId153" Type="http://schemas.openxmlformats.org/officeDocument/2006/relationships/hyperlink" Target="https://tech.ebu.ch/" TargetMode="External"/><Relationship Id="rId174" Type="http://schemas.openxmlformats.org/officeDocument/2006/relationships/image" Target="media/image129.png"/><Relationship Id="rId195" Type="http://schemas.openxmlformats.org/officeDocument/2006/relationships/image" Target="media/image148.jpeg"/><Relationship Id="rId209" Type="http://schemas.openxmlformats.org/officeDocument/2006/relationships/image" Target="media/image158.jpeg"/><Relationship Id="rId220" Type="http://schemas.openxmlformats.org/officeDocument/2006/relationships/image" Target="media/image169.png"/><Relationship Id="rId241" Type="http://schemas.openxmlformats.org/officeDocument/2006/relationships/image" Target="media/image179.jpeg"/><Relationship Id="rId15" Type="http://schemas.openxmlformats.org/officeDocument/2006/relationships/header" Target="header5.xml"/><Relationship Id="rId36" Type="http://schemas.openxmlformats.org/officeDocument/2006/relationships/image" Target="media/image19.png"/><Relationship Id="rId57" Type="http://schemas.openxmlformats.org/officeDocument/2006/relationships/image" Target="media/image38.jpeg"/><Relationship Id="rId262" Type="http://schemas.openxmlformats.org/officeDocument/2006/relationships/oleObject" Target="embeddings/Microsoft_Visio_2003-2010___11111111116.vsd"/><Relationship Id="rId283" Type="http://schemas.openxmlformats.org/officeDocument/2006/relationships/image" Target="media/image215.png"/><Relationship Id="rId78" Type="http://schemas.openxmlformats.org/officeDocument/2006/relationships/hyperlink" Target="https://www.itu.int/pub/R-REP-SM.2304" TargetMode="External"/><Relationship Id="rId99" Type="http://schemas.openxmlformats.org/officeDocument/2006/relationships/hyperlink" Target="https://www.itu.int/rec/R-REC-BT.2075/en" TargetMode="External"/><Relationship Id="rId101" Type="http://schemas.openxmlformats.org/officeDocument/2006/relationships/image" Target="media/image69.jpeg"/><Relationship Id="rId122" Type="http://schemas.openxmlformats.org/officeDocument/2006/relationships/image" Target="media/image83.jpeg"/><Relationship Id="rId143" Type="http://schemas.openxmlformats.org/officeDocument/2006/relationships/image" Target="media/image930.png"/><Relationship Id="rId164" Type="http://schemas.openxmlformats.org/officeDocument/2006/relationships/image" Target="media/image119.emf"/><Relationship Id="rId185" Type="http://schemas.openxmlformats.org/officeDocument/2006/relationships/image" Target="media/image140.jpeg"/><Relationship Id="rId9" Type="http://schemas.openxmlformats.org/officeDocument/2006/relationships/header" Target="header2.xml"/><Relationship Id="rId210" Type="http://schemas.openxmlformats.org/officeDocument/2006/relationships/image" Target="media/image159.jpeg"/><Relationship Id="rId26" Type="http://schemas.openxmlformats.org/officeDocument/2006/relationships/image" Target="media/image13.png"/><Relationship Id="rId231" Type="http://schemas.openxmlformats.org/officeDocument/2006/relationships/header" Target="header7.xml"/><Relationship Id="rId252" Type="http://schemas.openxmlformats.org/officeDocument/2006/relationships/oleObject" Target="embeddings/oleObject9.bin"/><Relationship Id="rId273" Type="http://schemas.openxmlformats.org/officeDocument/2006/relationships/image" Target="media/image205.png"/><Relationship Id="rId294" Type="http://schemas.openxmlformats.org/officeDocument/2006/relationships/image" Target="media/image226.png"/><Relationship Id="rId308" Type="http://schemas.openxmlformats.org/officeDocument/2006/relationships/hyperlink" Target="http://tel_archives.ofca.gov.hk/en/standards/hktaspec/hkta1108.pdf" TargetMode="External"/><Relationship Id="rId47" Type="http://schemas.openxmlformats.org/officeDocument/2006/relationships/image" Target="media/image29.png"/><Relationship Id="rId68" Type="http://schemas.openxmlformats.org/officeDocument/2006/relationships/image" Target="media/image42.jpeg"/><Relationship Id="rId89" Type="http://schemas.openxmlformats.org/officeDocument/2006/relationships/image" Target="media/image60.jpeg"/><Relationship Id="rId112" Type="http://schemas.openxmlformats.org/officeDocument/2006/relationships/image" Target="media/image75.png"/><Relationship Id="rId133" Type="http://schemas.openxmlformats.org/officeDocument/2006/relationships/image" Target="media/image94.png"/><Relationship Id="rId154" Type="http://schemas.openxmlformats.org/officeDocument/2006/relationships/image" Target="media/image111.png"/><Relationship Id="rId175" Type="http://schemas.openxmlformats.org/officeDocument/2006/relationships/image" Target="media/image130.png"/><Relationship Id="rId196" Type="http://schemas.openxmlformats.org/officeDocument/2006/relationships/image" Target="media/image149.wmf"/><Relationship Id="rId200" Type="http://schemas.openxmlformats.org/officeDocument/2006/relationships/image" Target="media/image153.png"/><Relationship Id="rId16" Type="http://schemas.openxmlformats.org/officeDocument/2006/relationships/image" Target="media/image3.wmf"/><Relationship Id="rId221" Type="http://schemas.openxmlformats.org/officeDocument/2006/relationships/image" Target="media/image170.png"/><Relationship Id="rId242" Type="http://schemas.openxmlformats.org/officeDocument/2006/relationships/image" Target="media/image180.jpeg"/><Relationship Id="rId263" Type="http://schemas.openxmlformats.org/officeDocument/2006/relationships/image" Target="media/image196.emf"/><Relationship Id="rId284" Type="http://schemas.openxmlformats.org/officeDocument/2006/relationships/image" Target="media/image216.png"/><Relationship Id="rId37" Type="http://schemas.openxmlformats.org/officeDocument/2006/relationships/image" Target="media/image20.png"/><Relationship Id="rId58" Type="http://schemas.openxmlformats.org/officeDocument/2006/relationships/image" Target="media/image39.png"/><Relationship Id="rId79" Type="http://schemas.openxmlformats.org/officeDocument/2006/relationships/image" Target="media/image51.emf"/><Relationship Id="rId102" Type="http://schemas.openxmlformats.org/officeDocument/2006/relationships/image" Target="media/image70.jpeg"/><Relationship Id="rId123" Type="http://schemas.openxmlformats.org/officeDocument/2006/relationships/image" Target="media/image84.jpeg"/><Relationship Id="rId144" Type="http://schemas.openxmlformats.org/officeDocument/2006/relationships/image" Target="media/image102.png"/><Relationship Id="rId90" Type="http://schemas.openxmlformats.org/officeDocument/2006/relationships/image" Target="media/image61.jpeg"/><Relationship Id="rId165" Type="http://schemas.openxmlformats.org/officeDocument/2006/relationships/image" Target="media/image120.emf"/><Relationship Id="rId186" Type="http://schemas.openxmlformats.org/officeDocument/2006/relationships/image" Target="media/image141.jpeg"/><Relationship Id="rId211" Type="http://schemas.openxmlformats.org/officeDocument/2006/relationships/image" Target="media/image160.jpeg"/><Relationship Id="rId232" Type="http://schemas.openxmlformats.org/officeDocument/2006/relationships/header" Target="header8.xml"/><Relationship Id="rId253" Type="http://schemas.openxmlformats.org/officeDocument/2006/relationships/image" Target="media/image189.emf"/><Relationship Id="rId274" Type="http://schemas.openxmlformats.org/officeDocument/2006/relationships/image" Target="media/image206.png"/><Relationship Id="rId295" Type="http://schemas.openxmlformats.org/officeDocument/2006/relationships/image" Target="media/image227.png"/><Relationship Id="rId309" Type="http://schemas.openxmlformats.org/officeDocument/2006/relationships/hyperlink" Target="http://www.digitaltv.gov.hk/general/pdf/coverage.pdf" TargetMode="External"/><Relationship Id="rId27" Type="http://schemas.openxmlformats.org/officeDocument/2006/relationships/image" Target="media/image14.wmf"/><Relationship Id="rId48" Type="http://schemas.openxmlformats.org/officeDocument/2006/relationships/image" Target="media/image30.jpg"/><Relationship Id="rId69" Type="http://schemas.openxmlformats.org/officeDocument/2006/relationships/image" Target="media/image43.emf"/><Relationship Id="rId113" Type="http://schemas.openxmlformats.org/officeDocument/2006/relationships/hyperlink" Target="https://www.itu.int/pub/R-REP-BT.2254" TargetMode="External"/><Relationship Id="rId134" Type="http://schemas.openxmlformats.org/officeDocument/2006/relationships/image" Target="media/image95.png"/><Relationship Id="rId80" Type="http://schemas.openxmlformats.org/officeDocument/2006/relationships/oleObject" Target="embeddings/oleObject6.bin"/><Relationship Id="rId155" Type="http://schemas.openxmlformats.org/officeDocument/2006/relationships/image" Target="media/image112.png"/><Relationship Id="rId176" Type="http://schemas.openxmlformats.org/officeDocument/2006/relationships/image" Target="media/image131.jpeg"/><Relationship Id="rId197" Type="http://schemas.openxmlformats.org/officeDocument/2006/relationships/image" Target="media/image150.wmf"/><Relationship Id="rId201" Type="http://schemas.openxmlformats.org/officeDocument/2006/relationships/image" Target="media/image154.png"/><Relationship Id="rId222" Type="http://schemas.openxmlformats.org/officeDocument/2006/relationships/image" Target="media/image171.png"/><Relationship Id="rId243" Type="http://schemas.openxmlformats.org/officeDocument/2006/relationships/image" Target="media/image181.png"/><Relationship Id="rId264" Type="http://schemas.openxmlformats.org/officeDocument/2006/relationships/oleObject" Target="embeddings/Microsoft_Visio_2003-2010___122222222227.vsd"/><Relationship Id="rId285" Type="http://schemas.openxmlformats.org/officeDocument/2006/relationships/image" Target="media/image217.png"/><Relationship Id="rId17" Type="http://schemas.openxmlformats.org/officeDocument/2006/relationships/image" Target="media/image4.wmf"/><Relationship Id="rId38" Type="http://schemas.openxmlformats.org/officeDocument/2006/relationships/image" Target="media/image21.png"/><Relationship Id="rId59" Type="http://schemas.openxmlformats.org/officeDocument/2006/relationships/image" Target="media/image40.png"/><Relationship Id="rId103" Type="http://schemas.openxmlformats.org/officeDocument/2006/relationships/image" Target="media/image71.jpeg"/><Relationship Id="rId124" Type="http://schemas.openxmlformats.org/officeDocument/2006/relationships/image" Target="media/image85.jpeg"/><Relationship Id="rId310" Type="http://schemas.openxmlformats.org/officeDocument/2006/relationships/header" Target="header9.xml"/><Relationship Id="rId70" Type="http://schemas.openxmlformats.org/officeDocument/2006/relationships/image" Target="media/image44.emf"/><Relationship Id="rId91" Type="http://schemas.openxmlformats.org/officeDocument/2006/relationships/image" Target="media/image62.jpeg"/><Relationship Id="rId145" Type="http://schemas.openxmlformats.org/officeDocument/2006/relationships/image" Target="media/image103.png"/><Relationship Id="rId166" Type="http://schemas.openxmlformats.org/officeDocument/2006/relationships/image" Target="media/image121.emf"/><Relationship Id="rId187" Type="http://schemas.openxmlformats.org/officeDocument/2006/relationships/image" Target="media/image1340.jpeg"/><Relationship Id="rId1" Type="http://schemas.openxmlformats.org/officeDocument/2006/relationships/customXml" Target="../customXml/item1.xml"/><Relationship Id="rId212" Type="http://schemas.openxmlformats.org/officeDocument/2006/relationships/image" Target="media/image161.jpeg"/><Relationship Id="rId233" Type="http://schemas.openxmlformats.org/officeDocument/2006/relationships/footer" Target="footer4.xml"/><Relationship Id="rId254" Type="http://schemas.openxmlformats.org/officeDocument/2006/relationships/package" Target="embeddings/Microsoft_Visio_Drawing111111111111111111111111222.vsdx"/><Relationship Id="rId28" Type="http://schemas.openxmlformats.org/officeDocument/2006/relationships/oleObject" Target="embeddings/oleObject1.bin"/><Relationship Id="rId49" Type="http://schemas.openxmlformats.org/officeDocument/2006/relationships/image" Target="media/image31.tiff"/><Relationship Id="rId114" Type="http://schemas.openxmlformats.org/officeDocument/2006/relationships/hyperlink" Target="https://www.itu.int/pub/R-REP-BT.2254" TargetMode="External"/><Relationship Id="rId275" Type="http://schemas.openxmlformats.org/officeDocument/2006/relationships/image" Target="media/image207.jpeg"/><Relationship Id="rId296" Type="http://schemas.openxmlformats.org/officeDocument/2006/relationships/image" Target="media/image228.png"/><Relationship Id="rId300" Type="http://schemas.openxmlformats.org/officeDocument/2006/relationships/hyperlink" Target="file:///C:\Users\pd\Desktop\R19-WP6A-C-0011!!MSW-E.docx" TargetMode="External"/><Relationship Id="rId60" Type="http://schemas.openxmlformats.org/officeDocument/2006/relationships/image" Target="media/image41.png"/><Relationship Id="rId81" Type="http://schemas.openxmlformats.org/officeDocument/2006/relationships/image" Target="media/image52.jpeg"/><Relationship Id="rId135" Type="http://schemas.openxmlformats.org/officeDocument/2006/relationships/image" Target="media/image96.png"/><Relationship Id="rId156" Type="http://schemas.openxmlformats.org/officeDocument/2006/relationships/image" Target="media/image113.png"/><Relationship Id="rId177" Type="http://schemas.openxmlformats.org/officeDocument/2006/relationships/image" Target="media/image132.jpeg"/><Relationship Id="rId198" Type="http://schemas.openxmlformats.org/officeDocument/2006/relationships/image" Target="media/image151.png"/><Relationship Id="rId202" Type="http://schemas.openxmlformats.org/officeDocument/2006/relationships/image" Target="media/image155.emf"/><Relationship Id="rId223" Type="http://schemas.openxmlformats.org/officeDocument/2006/relationships/image" Target="media/image172.png"/><Relationship Id="rId244" Type="http://schemas.openxmlformats.org/officeDocument/2006/relationships/image" Target="media/image182.png"/><Relationship Id="rId18" Type="http://schemas.openxmlformats.org/officeDocument/2006/relationships/image" Target="media/image5.png"/><Relationship Id="rId39" Type="http://schemas.openxmlformats.org/officeDocument/2006/relationships/image" Target="media/image22.wmf"/><Relationship Id="rId265" Type="http://schemas.openxmlformats.org/officeDocument/2006/relationships/image" Target="media/image197.jpeg"/><Relationship Id="rId286" Type="http://schemas.openxmlformats.org/officeDocument/2006/relationships/image" Target="media/image218.png"/><Relationship Id="rId50" Type="http://schemas.openxmlformats.org/officeDocument/2006/relationships/image" Target="media/image32.tiff"/><Relationship Id="rId104" Type="http://schemas.openxmlformats.org/officeDocument/2006/relationships/image" Target="media/image72.jpeg"/><Relationship Id="rId125" Type="http://schemas.openxmlformats.org/officeDocument/2006/relationships/image" Target="media/image86.jpeg"/><Relationship Id="rId146" Type="http://schemas.openxmlformats.org/officeDocument/2006/relationships/image" Target="media/image104.png"/><Relationship Id="rId167" Type="http://schemas.openxmlformats.org/officeDocument/2006/relationships/image" Target="media/image122.png"/><Relationship Id="rId188" Type="http://schemas.openxmlformats.org/officeDocument/2006/relationships/image" Target="media/image1350.jpeg"/><Relationship Id="rId311" Type="http://schemas.openxmlformats.org/officeDocument/2006/relationships/header" Target="header10.xml"/><Relationship Id="rId71" Type="http://schemas.openxmlformats.org/officeDocument/2006/relationships/image" Target="media/image45.png"/><Relationship Id="rId92" Type="http://schemas.openxmlformats.org/officeDocument/2006/relationships/hyperlink" Target="https://www.itu.int/pub/R-REP-BT.2252" TargetMode="External"/><Relationship Id="rId213" Type="http://schemas.openxmlformats.org/officeDocument/2006/relationships/image" Target="media/image162.jpeg"/><Relationship Id="rId234" Type="http://schemas.openxmlformats.org/officeDocument/2006/relationships/footer" Target="footer5.xml"/><Relationship Id="rId2" Type="http://schemas.openxmlformats.org/officeDocument/2006/relationships/numbering" Target="numbering.xml"/><Relationship Id="rId29" Type="http://schemas.openxmlformats.org/officeDocument/2006/relationships/image" Target="media/image15.wmf"/><Relationship Id="rId255" Type="http://schemas.openxmlformats.org/officeDocument/2006/relationships/image" Target="media/image190.emf"/><Relationship Id="rId276" Type="http://schemas.openxmlformats.org/officeDocument/2006/relationships/image" Target="media/image208.jpeg"/><Relationship Id="rId297" Type="http://schemas.openxmlformats.org/officeDocument/2006/relationships/image" Target="media/image229.png"/><Relationship Id="rId40" Type="http://schemas.openxmlformats.org/officeDocument/2006/relationships/oleObject" Target="embeddings/oleObject5.bin"/><Relationship Id="rId115" Type="http://schemas.openxmlformats.org/officeDocument/2006/relationships/image" Target="media/image76.png"/><Relationship Id="rId136" Type="http://schemas.openxmlformats.org/officeDocument/2006/relationships/image" Target="media/image97.png"/><Relationship Id="rId157" Type="http://schemas.openxmlformats.org/officeDocument/2006/relationships/image" Target="media/image114.png"/><Relationship Id="rId178" Type="http://schemas.openxmlformats.org/officeDocument/2006/relationships/image" Target="media/image133.jpeg"/><Relationship Id="rId301" Type="http://schemas.openxmlformats.org/officeDocument/2006/relationships/image" Target="media/image231.jpeg"/><Relationship Id="rId61" Type="http://schemas.openxmlformats.org/officeDocument/2006/relationships/hyperlink" Target="https://www.abntcatalogo.com.br/pnm.aspx?Q=UlplSER6aWxHNGpHcjVrTFdTWFR2OU02Ny83enlhbkQwZDZZeS85b3NXUT0=" TargetMode="External"/><Relationship Id="rId82" Type="http://schemas.openxmlformats.org/officeDocument/2006/relationships/image" Target="media/image53.jpeg"/><Relationship Id="rId199" Type="http://schemas.openxmlformats.org/officeDocument/2006/relationships/image" Target="media/image152.png"/><Relationship Id="rId203" Type="http://schemas.openxmlformats.org/officeDocument/2006/relationships/oleObject" Target="embeddings/Microsoft_Visio_2003-2010_Drawing111111111111.vsd"/><Relationship Id="rId19" Type="http://schemas.openxmlformats.org/officeDocument/2006/relationships/image" Target="media/image6.png"/><Relationship Id="rId224" Type="http://schemas.openxmlformats.org/officeDocument/2006/relationships/header" Target="header6.xml"/><Relationship Id="rId245" Type="http://schemas.openxmlformats.org/officeDocument/2006/relationships/image" Target="media/image183.png"/><Relationship Id="rId266" Type="http://schemas.openxmlformats.org/officeDocument/2006/relationships/image" Target="media/image198.jpeg"/><Relationship Id="rId287" Type="http://schemas.openxmlformats.org/officeDocument/2006/relationships/image" Target="media/image219.jpeg"/><Relationship Id="rId30" Type="http://schemas.openxmlformats.org/officeDocument/2006/relationships/oleObject" Target="embeddings/oleObject2.bin"/><Relationship Id="rId105" Type="http://schemas.openxmlformats.org/officeDocument/2006/relationships/image" Target="media/image73.png"/><Relationship Id="rId126" Type="http://schemas.openxmlformats.org/officeDocument/2006/relationships/image" Target="media/image87.jpeg"/><Relationship Id="rId147" Type="http://schemas.openxmlformats.org/officeDocument/2006/relationships/image" Target="media/image105.png"/><Relationship Id="rId168" Type="http://schemas.openxmlformats.org/officeDocument/2006/relationships/image" Target="media/image123.png"/><Relationship Id="rId312" Type="http://schemas.openxmlformats.org/officeDocument/2006/relationships/footer" Target="footer6.xml"/><Relationship Id="rId51" Type="http://schemas.openxmlformats.org/officeDocument/2006/relationships/image" Target="media/image33.tiff"/><Relationship Id="rId72" Type="http://schemas.openxmlformats.org/officeDocument/2006/relationships/image" Target="media/image46.jpeg"/><Relationship Id="rId93" Type="http://schemas.openxmlformats.org/officeDocument/2006/relationships/image" Target="media/image63.jpeg"/><Relationship Id="rId189" Type="http://schemas.openxmlformats.org/officeDocument/2006/relationships/image" Target="media/image142.jpeg"/><Relationship Id="rId3" Type="http://schemas.openxmlformats.org/officeDocument/2006/relationships/styles" Target="styles.xml"/><Relationship Id="rId214" Type="http://schemas.openxmlformats.org/officeDocument/2006/relationships/image" Target="media/image163.jpeg"/><Relationship Id="rId235" Type="http://schemas.openxmlformats.org/officeDocument/2006/relationships/image" Target="media/image176.emf"/><Relationship Id="rId256" Type="http://schemas.openxmlformats.org/officeDocument/2006/relationships/package" Target="embeddings/Microsoft_Visio_Drawing222222222222222222222222333.vsdx"/><Relationship Id="rId277" Type="http://schemas.openxmlformats.org/officeDocument/2006/relationships/image" Target="media/image209.jpeg"/><Relationship Id="rId298" Type="http://schemas.openxmlformats.org/officeDocument/2006/relationships/image" Target="media/image230.png"/><Relationship Id="rId116" Type="http://schemas.openxmlformats.org/officeDocument/2006/relationships/image" Target="media/image77.png"/><Relationship Id="rId137" Type="http://schemas.openxmlformats.org/officeDocument/2006/relationships/image" Target="media/image98.png"/><Relationship Id="rId158" Type="http://schemas.openxmlformats.org/officeDocument/2006/relationships/image" Target="media/image115.png"/><Relationship Id="rId302" Type="http://schemas.openxmlformats.org/officeDocument/2006/relationships/image" Target="media/image232.png"/><Relationship Id="rId20" Type="http://schemas.openxmlformats.org/officeDocument/2006/relationships/image" Target="media/image7.emf"/><Relationship Id="rId41" Type="http://schemas.openxmlformats.org/officeDocument/2006/relationships/image" Target="media/image23.png"/><Relationship Id="rId62" Type="http://schemas.openxmlformats.org/officeDocument/2006/relationships/hyperlink" Target="https://www.itu.int/itu-t/recommendations/rec.aspx?rec=12150" TargetMode="External"/><Relationship Id="rId83" Type="http://schemas.openxmlformats.org/officeDocument/2006/relationships/image" Target="media/image54.png"/><Relationship Id="rId179" Type="http://schemas.openxmlformats.org/officeDocument/2006/relationships/image" Target="media/image134.jpeg"/><Relationship Id="rId190" Type="http://schemas.openxmlformats.org/officeDocument/2006/relationships/image" Target="media/image143.jpeg"/><Relationship Id="rId204" Type="http://schemas.openxmlformats.org/officeDocument/2006/relationships/image" Target="media/image156.emf"/><Relationship Id="rId225" Type="http://schemas.openxmlformats.org/officeDocument/2006/relationships/footer" Target="footer2.xml"/><Relationship Id="rId246" Type="http://schemas.openxmlformats.org/officeDocument/2006/relationships/image" Target="media/image184.png"/><Relationship Id="rId267" Type="http://schemas.openxmlformats.org/officeDocument/2006/relationships/image" Target="media/image199.jpeg"/><Relationship Id="rId288" Type="http://schemas.openxmlformats.org/officeDocument/2006/relationships/image" Target="media/image220.png"/><Relationship Id="rId106" Type="http://schemas.openxmlformats.org/officeDocument/2006/relationships/hyperlink" Target="https://tech.ebu.ch/" TargetMode="External"/><Relationship Id="rId127" Type="http://schemas.openxmlformats.org/officeDocument/2006/relationships/image" Target="media/image88.jpeg"/><Relationship Id="rId313" Type="http://schemas.openxmlformats.org/officeDocument/2006/relationships/footer" Target="footer7.xml"/><Relationship Id="rId10" Type="http://schemas.openxmlformats.org/officeDocument/2006/relationships/footer" Target="footer1.xml"/><Relationship Id="rId31" Type="http://schemas.openxmlformats.org/officeDocument/2006/relationships/image" Target="media/image16.wmf"/><Relationship Id="rId52" Type="http://schemas.openxmlformats.org/officeDocument/2006/relationships/image" Target="media/image34.tiff"/><Relationship Id="rId73" Type="http://schemas.openxmlformats.org/officeDocument/2006/relationships/image" Target="media/image47.jpeg"/><Relationship Id="rId94" Type="http://schemas.openxmlformats.org/officeDocument/2006/relationships/image" Target="media/image64.jpeg"/><Relationship Id="rId148" Type="http://schemas.openxmlformats.org/officeDocument/2006/relationships/image" Target="media/image106.png"/><Relationship Id="rId169" Type="http://schemas.openxmlformats.org/officeDocument/2006/relationships/image" Target="media/image124.png"/><Relationship Id="rId4" Type="http://schemas.openxmlformats.org/officeDocument/2006/relationships/settings" Target="settings.xml"/><Relationship Id="rId180" Type="http://schemas.openxmlformats.org/officeDocument/2006/relationships/image" Target="media/image135.jpeg"/><Relationship Id="rId215" Type="http://schemas.openxmlformats.org/officeDocument/2006/relationships/image" Target="media/image164.jpeg"/><Relationship Id="rId236" Type="http://schemas.openxmlformats.org/officeDocument/2006/relationships/oleObject" Target="embeddings/Microsoft_Visio_2003-2010_Drawing4442444444444.vsd"/><Relationship Id="rId257" Type="http://schemas.openxmlformats.org/officeDocument/2006/relationships/image" Target="media/image191.png"/><Relationship Id="rId278" Type="http://schemas.openxmlformats.org/officeDocument/2006/relationships/image" Target="media/image210.jpeg"/><Relationship Id="rId303" Type="http://schemas.openxmlformats.org/officeDocument/2006/relationships/image" Target="media/image233.png"/><Relationship Id="rId42" Type="http://schemas.openxmlformats.org/officeDocument/2006/relationships/image" Target="media/image24.png"/><Relationship Id="rId84" Type="http://schemas.openxmlformats.org/officeDocument/2006/relationships/image" Target="media/image55.emf"/><Relationship Id="rId138" Type="http://schemas.openxmlformats.org/officeDocument/2006/relationships/image" Target="media/image99.png"/><Relationship Id="rId191" Type="http://schemas.openxmlformats.org/officeDocument/2006/relationships/image" Target="media/image144.jpeg"/><Relationship Id="rId205" Type="http://schemas.openxmlformats.org/officeDocument/2006/relationships/oleObject" Target="embeddings/Microsoft_Visio_2003-2010_Drawing222222222222.vsd"/><Relationship Id="rId247" Type="http://schemas.openxmlformats.org/officeDocument/2006/relationships/image" Target="media/image185.png"/><Relationship Id="rId107" Type="http://schemas.openxmlformats.org/officeDocument/2006/relationships/hyperlink" Target="https://www.itu.int/pub/R-REP-BT.2254" TargetMode="External"/><Relationship Id="rId289" Type="http://schemas.openxmlformats.org/officeDocument/2006/relationships/image" Target="media/image221.png"/><Relationship Id="rId11" Type="http://schemas.openxmlformats.org/officeDocument/2006/relationships/header" Target="header3.xml"/><Relationship Id="rId53" Type="http://schemas.openxmlformats.org/officeDocument/2006/relationships/image" Target="media/image35.tiff"/><Relationship Id="rId149" Type="http://schemas.openxmlformats.org/officeDocument/2006/relationships/image" Target="media/image107.png"/><Relationship Id="rId314" Type="http://schemas.openxmlformats.org/officeDocument/2006/relationships/fontTable" Target="fontTable.xml"/><Relationship Id="rId95" Type="http://schemas.openxmlformats.org/officeDocument/2006/relationships/image" Target="media/image65.jpeg"/><Relationship Id="rId160" Type="http://schemas.openxmlformats.org/officeDocument/2006/relationships/image" Target="media/image117.png"/><Relationship Id="rId216" Type="http://schemas.openxmlformats.org/officeDocument/2006/relationships/image" Target="media/image165.jpeg"/><Relationship Id="rId258" Type="http://schemas.openxmlformats.org/officeDocument/2006/relationships/image" Target="media/image192.png"/><Relationship Id="rId22" Type="http://schemas.openxmlformats.org/officeDocument/2006/relationships/image" Target="media/image9.png"/><Relationship Id="rId64" Type="http://schemas.openxmlformats.org/officeDocument/2006/relationships/hyperlink" Target="https://www.itu.int/rec/R-REC-BT.2075" TargetMode="External"/><Relationship Id="rId118" Type="http://schemas.openxmlformats.org/officeDocument/2006/relationships/image" Target="media/image79.png"/><Relationship Id="rId171" Type="http://schemas.openxmlformats.org/officeDocument/2006/relationships/image" Target="media/image126.png"/><Relationship Id="rId227" Type="http://schemas.openxmlformats.org/officeDocument/2006/relationships/image" Target="media/image173.emf"/><Relationship Id="rId269" Type="http://schemas.openxmlformats.org/officeDocument/2006/relationships/image" Target="media/image201.jpeg"/><Relationship Id="rId33" Type="http://schemas.openxmlformats.org/officeDocument/2006/relationships/image" Target="media/image17.png"/><Relationship Id="rId129" Type="http://schemas.openxmlformats.org/officeDocument/2006/relationships/image" Target="media/image90.png"/><Relationship Id="rId280" Type="http://schemas.openxmlformats.org/officeDocument/2006/relationships/image" Target="media/image212.png"/><Relationship Id="rId75" Type="http://schemas.openxmlformats.org/officeDocument/2006/relationships/image" Target="media/image49.jpeg"/><Relationship Id="rId140" Type="http://schemas.openxmlformats.org/officeDocument/2006/relationships/image" Target="media/image101.png"/><Relationship Id="rId182" Type="http://schemas.openxmlformats.org/officeDocument/2006/relationships/image" Target="media/image137.jpeg"/><Relationship Id="rId6" Type="http://schemas.openxmlformats.org/officeDocument/2006/relationships/footnotes" Target="footnotes.xml"/><Relationship Id="rId238" Type="http://schemas.openxmlformats.org/officeDocument/2006/relationships/package" Target="embeddings/Microsoft_Visio_Drawing1111111111111.vsdx"/><Relationship Id="rId291" Type="http://schemas.openxmlformats.org/officeDocument/2006/relationships/image" Target="media/image223.png"/><Relationship Id="rId305" Type="http://schemas.openxmlformats.org/officeDocument/2006/relationships/image" Target="media/image235.png"/><Relationship Id="rId44" Type="http://schemas.openxmlformats.org/officeDocument/2006/relationships/image" Target="media/image26.wmf"/><Relationship Id="rId86" Type="http://schemas.openxmlformats.org/officeDocument/2006/relationships/image" Target="media/image57.jpeg"/><Relationship Id="rId151" Type="http://schemas.openxmlformats.org/officeDocument/2006/relationships/image" Target="media/image109.pn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notes.xml.rels><?xml version="1.0" encoding="UTF-8" standalone="yes"?>
<Relationships xmlns="http://schemas.openxmlformats.org/package/2006/relationships"><Relationship Id="rId3" Type="http://schemas.openxmlformats.org/officeDocument/2006/relationships/image" Target="media/image118.wmf"/><Relationship Id="rId2" Type="http://schemas.openxmlformats.org/officeDocument/2006/relationships/hyperlink" Target="http://stakeholders.ofcom.org.uk/binaries/spectrum/spectrum-awards/600mhz/600MHz-Band-Study.pdf" TargetMode="External"/><Relationship Id="rId1" Type="http://schemas.openxmlformats.org/officeDocument/2006/relationships/hyperlink" Target="http://stakeholders.ofcom.org.uk/binaries/spectrum/spectrum-policy-area/projects/ddr/ch21.pdf" TargetMode="External"/><Relationship Id="rId4" Type="http://schemas.openxmlformats.org/officeDocument/2006/relationships/oleObject" Target="embeddings/oleObject7.bin"/></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aez\Desktop\BR%20REC\RepE\2023-ITU-R_REP_BT_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D3DF84-DBE9-426E-925E-EEFC78D82A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2023-ITU-R_REP_BT_E.dotx</Template>
  <TotalTime>283</TotalTime>
  <Pages>111</Pages>
  <Words>67193</Words>
  <Characters>352765</Characters>
  <Application>Microsoft Office Word</Application>
  <DocSecurity>0</DocSecurity>
  <Lines>8819</Lines>
  <Paragraphs>5599</Paragraphs>
  <ScaleCrop>false</ScaleCrop>
  <HeadingPairs>
    <vt:vector size="2" baseType="variant">
      <vt:variant>
        <vt:lpstr>Title</vt:lpstr>
      </vt:variant>
      <vt:variant>
        <vt:i4>1</vt:i4>
      </vt:variant>
    </vt:vector>
  </HeadingPairs>
  <TitlesOfParts>
    <vt:vector size="1" baseType="lpstr">
      <vt:lpstr>Report ITU-R BT.2386-6 (03/2026) - Digital terrestrial broadcasting: Design and implementation of single frequency networks (SFN)</vt:lpstr>
    </vt:vector>
  </TitlesOfParts>
  <Manager/>
  <Company>ITU</Company>
  <LinksUpToDate>false</LinksUpToDate>
  <CharactersWithSpaces>414359</CharactersWithSpaces>
  <SharedDoc>false</SharedDoc>
  <HLinks>
    <vt:vector size="12" baseType="variant">
      <vt:variant>
        <vt:i4>1966164</vt:i4>
      </vt:variant>
      <vt:variant>
        <vt:i4>3</vt:i4>
      </vt:variant>
      <vt:variant>
        <vt:i4>0</vt:i4>
      </vt:variant>
      <vt:variant>
        <vt:i4>5</vt:i4>
      </vt:variant>
      <vt:variant>
        <vt:lpwstr>http://www.itu.int/publ/R-REC/en</vt:lpwstr>
      </vt:variant>
      <vt:variant>
        <vt:lpwstr/>
      </vt:variant>
      <vt:variant>
        <vt:i4>3997742</vt:i4>
      </vt:variant>
      <vt:variant>
        <vt:i4>0</vt:i4>
      </vt:variant>
      <vt:variant>
        <vt:i4>0</vt:i4>
      </vt:variant>
      <vt:variant>
        <vt:i4>5</vt:i4>
      </vt:variant>
      <vt:variant>
        <vt:lpwstr>http://www.itu.int/ITU-R/go/patents/en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ITU-R BT.2386-6 (03/2026) Digital terrestrial broadcasting: Design and implementation of single frequency networks (SFN)</dc:title>
  <dc:subject/>
  <dc:creator>ITU Radiocommunication Bureau (BR)</dc:creator>
  <cp:keywords/>
  <dc:description/>
  <cp:lastModifiedBy>Gomez, Yoanni</cp:lastModifiedBy>
  <cp:revision>40</cp:revision>
  <cp:lastPrinted>2023-03-17T12:42:00Z</cp:lastPrinted>
  <dcterms:created xsi:type="dcterms:W3CDTF">2024-04-09T09:16:00Z</dcterms:created>
  <dcterms:modified xsi:type="dcterms:W3CDTF">2026-05-25T09:04:00Z</dcterms:modified>
  <cp:category>ITU-R Report template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eader">
    <vt:lpwstr>Rec. </vt:lpwstr>
  </property>
  <property fmtid="{D5CDD505-2E9C-101B-9397-08002B2CF9AE}" pid="3" name="Header 1">
    <vt:lpwstr>Rap. </vt:lpwstr>
  </property>
  <property fmtid="{D5CDD505-2E9C-101B-9397-08002B2CF9AE}" pid="4" name="Header 2">
    <vt:lpwstr>Rep. </vt:lpwstr>
  </property>
  <property fmtid="{D5CDD505-2E9C-101B-9397-08002B2CF9AE}" pid="5" name="Header 3">
    <vt:lpwstr>I. </vt:lpwstr>
  </property>
  <property fmtid="{D5CDD505-2E9C-101B-9397-08002B2CF9AE}" pid="6" name="Header 4">
    <vt:lpwstr>Op. </vt:lpwstr>
  </property>
  <property fmtid="{D5CDD505-2E9C-101B-9397-08002B2CF9AE}" pid="7" name="Header 5">
    <vt:lpwstr>V. </vt:lpwstr>
  </property>
  <property fmtid="{D5CDD505-2E9C-101B-9397-08002B2CF9AE}" pid="8" name="Header 6">
    <vt:lpwstr>Ru. </vt:lpwstr>
  </property>
  <property fmtid="{D5CDD505-2E9C-101B-9397-08002B2CF9AE}" pid="9" name="Language">
    <vt:lpwstr>English</vt:lpwstr>
  </property>
  <property fmtid="{D5CDD505-2E9C-101B-9397-08002B2CF9AE}" pid="10" name="Typist">
    <vt:lpwstr>Gachetc</vt:lpwstr>
  </property>
  <property fmtid="{D5CDD505-2E9C-101B-9397-08002B2CF9AE}" pid="11" name="Date completed">
    <vt:lpwstr>10 May 2023</vt:lpwstr>
  </property>
</Properties>
</file>