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C4C" w:rsidRDefault="00DD7C4C"/>
    <w:p w:rsidR="00DD7C4C" w:rsidRDefault="00DD7C4C"/>
    <w:p w:rsidR="00DD7C4C" w:rsidRDefault="00DD7C4C"/>
    <w:p w:rsidR="00DD7C4C" w:rsidRDefault="00DD7C4C"/>
    <w:p w:rsidR="00DD7C4C" w:rsidRDefault="00DD7C4C"/>
    <w:p w:rsidR="00DD7C4C" w:rsidRDefault="00DD7C4C"/>
    <w:p w:rsidR="00DD7C4C" w:rsidRDefault="00DD7C4C"/>
    <w:p w:rsidR="00DD7C4C" w:rsidRDefault="00DD7C4C"/>
    <w:p w:rsidR="00DD7C4C" w:rsidRDefault="00DD7C4C"/>
    <w:p w:rsidR="00DD7C4C" w:rsidRDefault="00DD7C4C"/>
    <w:p w:rsidR="00DD7C4C" w:rsidRDefault="00DD7C4C"/>
    <w:p w:rsidR="00DD7C4C" w:rsidRDefault="00DD7C4C"/>
    <w:tbl>
      <w:tblPr>
        <w:tblW w:w="10089" w:type="dxa"/>
        <w:tblLook w:val="01E0" w:firstRow="1" w:lastRow="1" w:firstColumn="1" w:lastColumn="1" w:noHBand="0" w:noVBand="0"/>
      </w:tblPr>
      <w:tblGrid>
        <w:gridCol w:w="10089"/>
      </w:tblGrid>
      <w:tr w:rsidR="00DD7C4C" w:rsidRPr="0004612A" w:rsidTr="00D9214F">
        <w:tc>
          <w:tcPr>
            <w:tcW w:w="10089" w:type="dxa"/>
          </w:tcPr>
          <w:p w:rsidR="00DD7C4C" w:rsidRPr="0004612A" w:rsidRDefault="00DD7C4C" w:rsidP="00D9214F">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pt;height:17.3pt" o:ole="">
                  <v:imagedata r:id="rId8" o:title=""/>
                </v:shape>
                <o:OLEObject Type="Embed" ProgID="Equation.3" ShapeID="_x0000_i1025" DrawAspect="Content" ObjectID="_1507370466" r:id="rId9"/>
              </w:object>
            </w:r>
          </w:p>
          <w:p w:rsidR="00DD7C4C" w:rsidRPr="0004612A" w:rsidRDefault="00DD7C4C" w:rsidP="00DD7C4C">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Pr>
                <w:rFonts w:ascii="Tahoma" w:hAnsi="Tahoma" w:cs="Tahoma"/>
                <w:b/>
                <w:bCs/>
                <w:iCs/>
                <w:color w:val="509141"/>
                <w:sz w:val="36"/>
                <w:szCs w:val="36"/>
                <w:lang w:val="en-US"/>
              </w:rPr>
              <w:t>2</w:t>
            </w:r>
            <w:r w:rsidR="00D5327E">
              <w:rPr>
                <w:rFonts w:ascii="Tahoma" w:hAnsi="Tahoma" w:cs="Tahoma"/>
                <w:b/>
                <w:bCs/>
                <w:iCs/>
                <w:color w:val="509141"/>
                <w:sz w:val="36"/>
                <w:szCs w:val="36"/>
                <w:lang w:val="en-US"/>
              </w:rPr>
              <w:t>385</w:t>
            </w:r>
            <w:r>
              <w:rPr>
                <w:rFonts w:ascii="Tahoma" w:hAnsi="Tahoma" w:cs="Tahoma"/>
                <w:b/>
                <w:bCs/>
                <w:iCs/>
                <w:color w:val="509141"/>
                <w:sz w:val="36"/>
                <w:szCs w:val="36"/>
                <w:lang w:val="en-US"/>
              </w:rPr>
              <w:t>-</w:t>
            </w:r>
            <w:r w:rsidR="00D5327E">
              <w:rPr>
                <w:rFonts w:ascii="Tahoma" w:hAnsi="Tahoma" w:cs="Tahoma"/>
                <w:b/>
                <w:bCs/>
                <w:iCs/>
                <w:color w:val="509141"/>
                <w:sz w:val="36"/>
                <w:szCs w:val="36"/>
                <w:lang w:val="en-US"/>
              </w:rPr>
              <w:t>0</w:t>
            </w:r>
          </w:p>
          <w:p w:rsidR="00DD7C4C" w:rsidRPr="0004612A" w:rsidRDefault="00DD7C4C" w:rsidP="000D4A12">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(0</w:t>
            </w:r>
            <w:r w:rsidR="000D4A12">
              <w:rPr>
                <w:rFonts w:ascii="Tahoma" w:hAnsi="Tahoma" w:cs="Tahoma"/>
                <w:b/>
                <w:bCs/>
                <w:iCs/>
                <w:color w:val="509141"/>
                <w:szCs w:val="24"/>
                <w:lang w:val="en-US"/>
              </w:rPr>
              <w:t>7</w:t>
            </w:r>
            <w:r w:rsidRPr="0004612A">
              <w:rPr>
                <w:rFonts w:ascii="Tahoma" w:hAnsi="Tahoma" w:cs="Tahoma"/>
                <w:b/>
                <w:bCs/>
                <w:iCs/>
                <w:color w:val="509141"/>
                <w:szCs w:val="24"/>
                <w:lang w:val="en-US"/>
              </w:rPr>
              <w:t>/</w:t>
            </w:r>
            <w:r>
              <w:rPr>
                <w:rFonts w:ascii="Tahoma" w:hAnsi="Tahoma" w:cs="Tahoma"/>
                <w:b/>
                <w:bCs/>
                <w:iCs/>
                <w:color w:val="509141"/>
                <w:szCs w:val="24"/>
                <w:lang w:val="en-US"/>
              </w:rPr>
              <w:t>201</w:t>
            </w:r>
            <w:r w:rsidR="000D4A12">
              <w:rPr>
                <w:rFonts w:ascii="Tahoma" w:hAnsi="Tahoma" w:cs="Tahoma"/>
                <w:b/>
                <w:bCs/>
                <w:iCs/>
                <w:color w:val="509141"/>
                <w:szCs w:val="24"/>
                <w:lang w:val="en-US"/>
              </w:rPr>
              <w:t>5</w:t>
            </w:r>
            <w:r w:rsidRPr="0004612A">
              <w:rPr>
                <w:rFonts w:ascii="Tahoma" w:hAnsi="Tahoma" w:cs="Tahoma"/>
                <w:b/>
                <w:bCs/>
                <w:iCs/>
                <w:color w:val="509141"/>
                <w:szCs w:val="24"/>
                <w:lang w:val="en-US"/>
              </w:rPr>
              <w:t>)</w:t>
            </w:r>
          </w:p>
        </w:tc>
      </w:tr>
      <w:tr w:rsidR="00DD7C4C" w:rsidRPr="00222DAF" w:rsidTr="00D9214F">
        <w:tc>
          <w:tcPr>
            <w:tcW w:w="10089" w:type="dxa"/>
          </w:tcPr>
          <w:p w:rsidR="00DD7C4C" w:rsidRPr="0004612A" w:rsidRDefault="00DD7C4C" w:rsidP="00D9214F">
            <w:pPr>
              <w:spacing w:before="80" w:line="500" w:lineRule="exact"/>
              <w:jc w:val="right"/>
              <w:rPr>
                <w:rFonts w:ascii="Tahoma" w:hAnsi="Tahoma" w:cs="Tahoma"/>
                <w:b/>
                <w:bCs/>
                <w:iCs/>
                <w:color w:val="509141"/>
                <w:sz w:val="44"/>
                <w:szCs w:val="44"/>
                <w:lang w:val="en-US"/>
              </w:rPr>
            </w:pPr>
          </w:p>
          <w:p w:rsidR="00DD7C4C" w:rsidRPr="00D5327E" w:rsidRDefault="00D5327E" w:rsidP="00DD7C4C">
            <w:pPr>
              <w:spacing w:before="80" w:line="500" w:lineRule="exact"/>
              <w:jc w:val="right"/>
              <w:rPr>
                <w:rFonts w:ascii="Tahoma" w:hAnsi="Tahoma" w:cs="Tahoma"/>
                <w:b/>
                <w:bCs/>
                <w:iCs/>
                <w:color w:val="509141"/>
                <w:sz w:val="44"/>
                <w:szCs w:val="44"/>
                <w:lang w:val="en-US"/>
              </w:rPr>
            </w:pPr>
            <w:r w:rsidRPr="00D5327E">
              <w:rPr>
                <w:rFonts w:ascii="Tahoma" w:hAnsi="Tahoma" w:cs="Tahoma"/>
                <w:b/>
                <w:bCs/>
                <w:iCs/>
                <w:color w:val="509141"/>
                <w:sz w:val="44"/>
                <w:szCs w:val="44"/>
                <w:lang w:val="en-GB"/>
              </w:rPr>
              <w:t>Reducing the environmental impact of terrestrial broadcasting systems</w:t>
            </w:r>
          </w:p>
        </w:tc>
      </w:tr>
      <w:tr w:rsidR="00DD7C4C" w:rsidRPr="00222DAF" w:rsidTr="00D9214F">
        <w:tc>
          <w:tcPr>
            <w:tcW w:w="10089" w:type="dxa"/>
          </w:tcPr>
          <w:p w:rsidR="00DD7C4C" w:rsidRPr="0004612A" w:rsidRDefault="00DD7C4C" w:rsidP="00D9214F">
            <w:pPr>
              <w:spacing w:before="80" w:line="280" w:lineRule="exact"/>
              <w:ind w:right="640"/>
              <w:rPr>
                <w:rFonts w:ascii="Tahoma" w:hAnsi="Tahoma" w:cs="Tahoma"/>
                <w:b/>
                <w:bCs/>
                <w:iCs/>
                <w:color w:val="243285"/>
                <w:sz w:val="32"/>
                <w:szCs w:val="32"/>
                <w:lang w:val="en-US"/>
              </w:rPr>
            </w:pPr>
          </w:p>
          <w:p w:rsidR="00DD7C4C" w:rsidRPr="0004612A" w:rsidRDefault="00DD7C4C" w:rsidP="00D9214F">
            <w:pPr>
              <w:spacing w:before="80" w:line="280" w:lineRule="exact"/>
              <w:ind w:right="640"/>
              <w:rPr>
                <w:rFonts w:ascii="Tahoma" w:hAnsi="Tahoma" w:cs="Tahoma"/>
                <w:b/>
                <w:bCs/>
                <w:iCs/>
                <w:color w:val="243285"/>
                <w:sz w:val="32"/>
                <w:szCs w:val="32"/>
                <w:lang w:val="en-US"/>
              </w:rPr>
            </w:pPr>
          </w:p>
          <w:p w:rsidR="00DD7C4C" w:rsidRPr="0004612A" w:rsidRDefault="00DD7C4C" w:rsidP="00D9214F">
            <w:pPr>
              <w:spacing w:before="80" w:line="280" w:lineRule="exact"/>
              <w:ind w:right="640"/>
              <w:rPr>
                <w:rFonts w:ascii="Tahoma" w:hAnsi="Tahoma" w:cs="Tahoma"/>
                <w:b/>
                <w:bCs/>
                <w:iCs/>
                <w:color w:val="243285"/>
                <w:sz w:val="32"/>
                <w:szCs w:val="32"/>
                <w:lang w:val="en-US"/>
              </w:rPr>
            </w:pPr>
          </w:p>
          <w:p w:rsidR="00DD7C4C" w:rsidRPr="0004612A" w:rsidRDefault="00DD7C4C" w:rsidP="00D9214F">
            <w:pPr>
              <w:spacing w:before="80" w:after="180" w:line="360" w:lineRule="exact"/>
              <w:jc w:val="right"/>
              <w:rPr>
                <w:rFonts w:ascii="Tahoma" w:hAnsi="Tahoma" w:cs="Tahoma"/>
                <w:b/>
                <w:bCs/>
                <w:iCs/>
                <w:color w:val="243285"/>
                <w:sz w:val="36"/>
                <w:szCs w:val="36"/>
                <w:lang w:val="en-US"/>
              </w:rPr>
            </w:pPr>
          </w:p>
          <w:p w:rsidR="00DD7C4C" w:rsidRPr="0004612A" w:rsidRDefault="00DD7C4C" w:rsidP="00D9214F">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rsidR="00DD7C4C" w:rsidRPr="0004612A" w:rsidRDefault="00DD7C4C" w:rsidP="00D9214F">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DD7C4C" w:rsidRPr="0004612A" w:rsidRDefault="00DD7C4C" w:rsidP="00D9214F">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DD7C4C" w:rsidRDefault="00DD7C4C" w:rsidP="00D9214F">
      <w:pPr>
        <w:spacing w:before="80"/>
        <w:rPr>
          <w:i/>
          <w:sz w:val="22"/>
          <w:lang w:val="en-US"/>
        </w:rPr>
      </w:pPr>
    </w:p>
    <w:p w:rsidR="00DD7C4C" w:rsidRDefault="00DD7C4C" w:rsidP="00D9214F">
      <w:pPr>
        <w:spacing w:before="80"/>
        <w:rPr>
          <w:i/>
          <w:sz w:val="22"/>
          <w:lang w:val="en-US"/>
        </w:rPr>
      </w:pPr>
    </w:p>
    <w:p w:rsidR="00DD7C4C" w:rsidRDefault="00DD7C4C" w:rsidP="00D9214F">
      <w:pPr>
        <w:spacing w:before="80"/>
        <w:rPr>
          <w:i/>
          <w:sz w:val="22"/>
          <w:lang w:val="en-US"/>
        </w:rPr>
      </w:pPr>
    </w:p>
    <w:p w:rsidR="00DD7C4C" w:rsidRDefault="00DD7C4C" w:rsidP="00D9214F">
      <w:pPr>
        <w:spacing w:before="80"/>
        <w:rPr>
          <w:i/>
          <w:sz w:val="22"/>
          <w:lang w:val="en-US"/>
        </w:rPr>
      </w:pPr>
    </w:p>
    <w:p w:rsidR="00DD7C4C" w:rsidRDefault="00DD7C4C" w:rsidP="00D9214F">
      <w:pPr>
        <w:spacing w:before="80"/>
        <w:rPr>
          <w:i/>
          <w:sz w:val="22"/>
          <w:lang w:val="en-US"/>
        </w:rPr>
      </w:pPr>
    </w:p>
    <w:p w:rsidR="00DD7C4C" w:rsidRDefault="00DD7C4C" w:rsidP="00D9214F">
      <w:pPr>
        <w:spacing w:before="80"/>
        <w:rPr>
          <w:i/>
          <w:sz w:val="22"/>
          <w:lang w:val="en-US"/>
        </w:rPr>
      </w:pPr>
    </w:p>
    <w:p w:rsidR="00DD7C4C" w:rsidRDefault="00DD7C4C" w:rsidP="00D9214F">
      <w:pPr>
        <w:rPr>
          <w:rFonts w:ascii="Palatino Linotype" w:hAnsi="Palatino Linotype"/>
          <w:lang w:val="en-US"/>
        </w:rPr>
        <w:sectPr w:rsidR="00DD7C4C" w:rsidSect="00D9214F">
          <w:headerReference w:type="even" r:id="rId10"/>
          <w:headerReference w:type="default" r:id="rId11"/>
          <w:headerReference w:type="first" r:id="rId12"/>
          <w:pgSz w:w="11907" w:h="16834" w:code="9"/>
          <w:pgMar w:top="1418" w:right="1134" w:bottom="1134" w:left="1134" w:header="720" w:footer="482" w:gutter="0"/>
          <w:paperSrc w:first="15" w:other="15"/>
          <w:cols w:space="720"/>
        </w:sectPr>
      </w:pPr>
    </w:p>
    <w:p w:rsidR="00DD7C4C" w:rsidRDefault="00DD7C4C" w:rsidP="00D9214F">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DD7C4C" w:rsidRDefault="00DD7C4C" w:rsidP="00D9214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D7C4C" w:rsidRDefault="00DD7C4C" w:rsidP="00D9214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DD7C4C" w:rsidRDefault="00DD7C4C" w:rsidP="00D9214F">
      <w:pPr>
        <w:pStyle w:val="Heading1"/>
        <w:spacing w:before="400"/>
        <w:jc w:val="center"/>
        <w:rPr>
          <w:szCs w:val="24"/>
          <w:lang w:val="en-US"/>
        </w:rPr>
      </w:pPr>
    </w:p>
    <w:p w:rsidR="00DD7C4C" w:rsidRDefault="00DD7C4C" w:rsidP="00D9214F">
      <w:pPr>
        <w:pStyle w:val="Heading1"/>
        <w:spacing w:before="540"/>
        <w:jc w:val="center"/>
        <w:rPr>
          <w:szCs w:val="24"/>
          <w:lang w:val="en-US"/>
        </w:rPr>
      </w:pPr>
      <w:bookmarkStart w:id="1" w:name="_Toc373238207"/>
      <w:bookmarkStart w:id="2" w:name="_Toc373238842"/>
      <w:bookmarkStart w:id="3" w:name="_Toc373327376"/>
      <w:bookmarkStart w:id="4" w:name="_Toc373327726"/>
      <w:bookmarkStart w:id="5" w:name="_Toc432586200"/>
      <w:bookmarkStart w:id="6" w:name="_Toc432587133"/>
      <w:bookmarkStart w:id="7" w:name="_Toc433532587"/>
      <w:bookmarkStart w:id="8" w:name="_Toc433625629"/>
      <w:r>
        <w:rPr>
          <w:szCs w:val="24"/>
          <w:lang w:val="en-US"/>
        </w:rPr>
        <w:t>Policy on Intellectual Property Right (IPR)</w:t>
      </w:r>
      <w:bookmarkEnd w:id="1"/>
      <w:bookmarkEnd w:id="2"/>
      <w:bookmarkEnd w:id="3"/>
      <w:bookmarkEnd w:id="4"/>
      <w:bookmarkEnd w:id="5"/>
      <w:bookmarkEnd w:id="6"/>
      <w:bookmarkEnd w:id="7"/>
      <w:bookmarkEnd w:id="8"/>
    </w:p>
    <w:p w:rsidR="00DD7C4C" w:rsidRDefault="00DD7C4C" w:rsidP="00D9214F">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DD7C4C" w:rsidRDefault="00DD7C4C" w:rsidP="00D9214F">
      <w:pPr>
        <w:jc w:val="center"/>
        <w:rPr>
          <w:sz w:val="22"/>
          <w:lang w:val="en-US"/>
        </w:rPr>
      </w:pPr>
    </w:p>
    <w:p w:rsidR="00DD7C4C" w:rsidRDefault="00DD7C4C" w:rsidP="00D9214F">
      <w:pPr>
        <w:jc w:val="center"/>
        <w:rPr>
          <w:sz w:val="22"/>
          <w:lang w:val="en-US"/>
        </w:rPr>
      </w:pPr>
    </w:p>
    <w:p w:rsidR="00DD7C4C" w:rsidRDefault="00DD7C4C" w:rsidP="00D9214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D7C4C" w:rsidRPr="00222DAF">
        <w:tc>
          <w:tcPr>
            <w:tcW w:w="9360" w:type="dxa"/>
            <w:gridSpan w:val="2"/>
            <w:tcBorders>
              <w:top w:val="single" w:sz="12" w:space="0" w:color="000080"/>
              <w:left w:val="single" w:sz="12" w:space="0" w:color="000080"/>
              <w:bottom w:val="nil"/>
              <w:right w:val="single" w:sz="12" w:space="0" w:color="000080"/>
            </w:tcBorders>
          </w:tcPr>
          <w:p w:rsidR="00DD7C4C" w:rsidRPr="00C7761D" w:rsidRDefault="00DD7C4C" w:rsidP="00D9214F">
            <w:pPr>
              <w:pStyle w:val="ChapNo"/>
              <w:spacing w:before="240"/>
              <w:rPr>
                <w:sz w:val="22"/>
                <w:szCs w:val="22"/>
                <w:lang w:val="en-US"/>
              </w:rPr>
            </w:pPr>
            <w:bookmarkStart w:id="9" w:name="_Toc432587134"/>
            <w:r w:rsidRPr="00C7761D">
              <w:rPr>
                <w:sz w:val="22"/>
                <w:szCs w:val="22"/>
                <w:lang w:val="en-US"/>
              </w:rPr>
              <w:t>Series of ITU-R Reports</w:t>
            </w:r>
            <w:bookmarkEnd w:id="9"/>
            <w:r w:rsidRPr="00C7761D">
              <w:rPr>
                <w:sz w:val="22"/>
                <w:szCs w:val="22"/>
                <w:lang w:val="en-US"/>
              </w:rPr>
              <w:t xml:space="preserve"> </w:t>
            </w:r>
          </w:p>
          <w:p w:rsidR="00DD7C4C" w:rsidRDefault="00DD7C4C">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DD7C4C">
        <w:tc>
          <w:tcPr>
            <w:tcW w:w="1140" w:type="dxa"/>
            <w:tcBorders>
              <w:top w:val="nil"/>
              <w:left w:val="single" w:sz="12" w:space="0" w:color="000080"/>
              <w:bottom w:val="nil"/>
              <w:right w:val="nil"/>
            </w:tcBorders>
          </w:tcPr>
          <w:p w:rsidR="00DD7C4C" w:rsidRDefault="00DD7C4C">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DD7C4C" w:rsidRDefault="00DD7C4C">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DD7C4C">
        <w:tc>
          <w:tcPr>
            <w:tcW w:w="1140" w:type="dxa"/>
            <w:tcBorders>
              <w:top w:val="nil"/>
              <w:left w:val="single" w:sz="12" w:space="0" w:color="000080"/>
              <w:bottom w:val="nil"/>
              <w:right w:val="nil"/>
            </w:tcBorders>
          </w:tcPr>
          <w:p w:rsidR="00DD7C4C" w:rsidRDefault="00DD7C4C">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DD7C4C" w:rsidRDefault="00DD7C4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DD7C4C" w:rsidRPr="00222DAF">
        <w:tc>
          <w:tcPr>
            <w:tcW w:w="1140" w:type="dxa"/>
            <w:tcBorders>
              <w:top w:val="nil"/>
              <w:left w:val="single" w:sz="12" w:space="0" w:color="000080"/>
              <w:bottom w:val="nil"/>
              <w:right w:val="nil"/>
            </w:tcBorders>
          </w:tcPr>
          <w:p w:rsidR="00DD7C4C" w:rsidRDefault="00DD7C4C">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DD7C4C" w:rsidRDefault="00DD7C4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DD7C4C">
        <w:tc>
          <w:tcPr>
            <w:tcW w:w="1140" w:type="dxa"/>
            <w:tcBorders>
              <w:top w:val="nil"/>
              <w:left w:val="single" w:sz="12" w:space="0" w:color="000080"/>
              <w:bottom w:val="nil"/>
              <w:right w:val="nil"/>
            </w:tcBorders>
          </w:tcPr>
          <w:p w:rsidR="00DD7C4C" w:rsidRDefault="00DD7C4C">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DD7C4C" w:rsidRDefault="00DD7C4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DD7C4C" w:rsidRPr="008D3D8D">
        <w:tc>
          <w:tcPr>
            <w:tcW w:w="1140" w:type="dxa"/>
            <w:tcBorders>
              <w:top w:val="nil"/>
              <w:left w:val="single" w:sz="12" w:space="0" w:color="000080"/>
              <w:bottom w:val="nil"/>
              <w:right w:val="nil"/>
            </w:tcBorders>
            <w:shd w:val="clear" w:color="auto" w:fill="F3F3F3"/>
          </w:tcPr>
          <w:p w:rsidR="00DD7C4C" w:rsidRPr="008D3D8D" w:rsidRDefault="00DD7C4C">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DD7C4C" w:rsidRPr="008D3D8D" w:rsidRDefault="00DD7C4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DD7C4C">
        <w:tc>
          <w:tcPr>
            <w:tcW w:w="1140" w:type="dxa"/>
            <w:tcBorders>
              <w:top w:val="nil"/>
              <w:left w:val="single" w:sz="12" w:space="0" w:color="000080"/>
              <w:bottom w:val="nil"/>
              <w:right w:val="nil"/>
            </w:tcBorders>
          </w:tcPr>
          <w:p w:rsidR="00DD7C4C" w:rsidRDefault="00DD7C4C">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DD7C4C" w:rsidRDefault="00DD7C4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DD7C4C" w:rsidRPr="008D3D8D">
        <w:tc>
          <w:tcPr>
            <w:tcW w:w="1140" w:type="dxa"/>
            <w:tcBorders>
              <w:top w:val="nil"/>
              <w:left w:val="single" w:sz="12" w:space="0" w:color="000080"/>
              <w:bottom w:val="nil"/>
              <w:right w:val="nil"/>
            </w:tcBorders>
            <w:shd w:val="clear" w:color="auto" w:fill="auto"/>
          </w:tcPr>
          <w:p w:rsidR="00DD7C4C" w:rsidRPr="008D3D8D" w:rsidRDefault="00DD7C4C">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DD7C4C" w:rsidRPr="008D3D8D" w:rsidRDefault="00DD7C4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DD7C4C">
        <w:tc>
          <w:tcPr>
            <w:tcW w:w="1140" w:type="dxa"/>
            <w:tcBorders>
              <w:top w:val="nil"/>
              <w:left w:val="single" w:sz="12" w:space="0" w:color="000080"/>
              <w:bottom w:val="nil"/>
              <w:right w:val="nil"/>
            </w:tcBorders>
          </w:tcPr>
          <w:p w:rsidR="00DD7C4C" w:rsidRDefault="00DD7C4C">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DD7C4C" w:rsidRDefault="00DD7C4C">
            <w:pPr>
              <w:spacing w:before="30" w:after="30"/>
              <w:jc w:val="left"/>
              <w:rPr>
                <w:sz w:val="20"/>
                <w:lang w:val="fr-CH"/>
              </w:rPr>
            </w:pPr>
            <w:r>
              <w:rPr>
                <w:sz w:val="20"/>
                <w:lang w:val="fr-CH"/>
              </w:rPr>
              <w:t>Radiowave propagation</w:t>
            </w:r>
          </w:p>
        </w:tc>
      </w:tr>
      <w:tr w:rsidR="00DD7C4C">
        <w:tc>
          <w:tcPr>
            <w:tcW w:w="1140" w:type="dxa"/>
            <w:tcBorders>
              <w:top w:val="nil"/>
              <w:left w:val="single" w:sz="12" w:space="0" w:color="000080"/>
              <w:bottom w:val="nil"/>
              <w:right w:val="nil"/>
            </w:tcBorders>
          </w:tcPr>
          <w:p w:rsidR="00DD7C4C" w:rsidRDefault="00DD7C4C">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DD7C4C" w:rsidRDefault="00DD7C4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DD7C4C">
        <w:tc>
          <w:tcPr>
            <w:tcW w:w="1140" w:type="dxa"/>
            <w:tcBorders>
              <w:top w:val="nil"/>
              <w:left w:val="single" w:sz="12" w:space="0" w:color="000080"/>
              <w:bottom w:val="nil"/>
              <w:right w:val="nil"/>
            </w:tcBorders>
          </w:tcPr>
          <w:p w:rsidR="00DD7C4C" w:rsidRDefault="00DD7C4C">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DD7C4C" w:rsidRDefault="00DD7C4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DD7C4C">
        <w:tc>
          <w:tcPr>
            <w:tcW w:w="1140" w:type="dxa"/>
            <w:tcBorders>
              <w:top w:val="nil"/>
              <w:left w:val="single" w:sz="12" w:space="0" w:color="000080"/>
              <w:bottom w:val="nil"/>
              <w:right w:val="nil"/>
            </w:tcBorders>
          </w:tcPr>
          <w:p w:rsidR="00DD7C4C" w:rsidRDefault="00DD7C4C">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DD7C4C" w:rsidRDefault="00DD7C4C">
            <w:pPr>
              <w:spacing w:before="30" w:after="30"/>
              <w:jc w:val="left"/>
              <w:rPr>
                <w:sz w:val="20"/>
                <w:lang w:val="en-US"/>
              </w:rPr>
            </w:pPr>
            <w:r>
              <w:rPr>
                <w:sz w:val="20"/>
                <w:lang w:val="en-US"/>
              </w:rPr>
              <w:t>Fixed-satellite service</w:t>
            </w:r>
          </w:p>
        </w:tc>
      </w:tr>
      <w:tr w:rsidR="00DD7C4C">
        <w:tc>
          <w:tcPr>
            <w:tcW w:w="1140" w:type="dxa"/>
            <w:tcBorders>
              <w:top w:val="nil"/>
              <w:left w:val="single" w:sz="12" w:space="0" w:color="000080"/>
              <w:bottom w:val="nil"/>
              <w:right w:val="nil"/>
            </w:tcBorders>
          </w:tcPr>
          <w:p w:rsidR="00DD7C4C" w:rsidRDefault="00DD7C4C">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DD7C4C" w:rsidRDefault="00DD7C4C">
            <w:pPr>
              <w:spacing w:before="30" w:after="30"/>
              <w:jc w:val="left"/>
              <w:rPr>
                <w:sz w:val="20"/>
                <w:lang w:val="en-US"/>
              </w:rPr>
            </w:pPr>
            <w:r>
              <w:rPr>
                <w:sz w:val="20"/>
                <w:lang w:val="en-US"/>
              </w:rPr>
              <w:t>Space applications and meteorology</w:t>
            </w:r>
          </w:p>
        </w:tc>
      </w:tr>
      <w:tr w:rsidR="00DD7C4C" w:rsidRPr="00222DAF">
        <w:tc>
          <w:tcPr>
            <w:tcW w:w="1140" w:type="dxa"/>
            <w:tcBorders>
              <w:top w:val="nil"/>
              <w:left w:val="single" w:sz="12" w:space="0" w:color="000080"/>
              <w:bottom w:val="nil"/>
              <w:right w:val="nil"/>
            </w:tcBorders>
          </w:tcPr>
          <w:p w:rsidR="00DD7C4C" w:rsidRDefault="00DD7C4C">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DD7C4C" w:rsidRDefault="00DD7C4C">
            <w:pPr>
              <w:spacing w:before="30" w:after="30"/>
              <w:jc w:val="left"/>
              <w:rPr>
                <w:sz w:val="20"/>
                <w:lang w:val="en-US"/>
              </w:rPr>
            </w:pPr>
            <w:r>
              <w:rPr>
                <w:sz w:val="20"/>
                <w:lang w:val="en-US"/>
              </w:rPr>
              <w:t>Frequency sharing and coordination between fixed-satellite and fixed service systems</w:t>
            </w:r>
          </w:p>
        </w:tc>
      </w:tr>
      <w:tr w:rsidR="00DD7C4C">
        <w:tc>
          <w:tcPr>
            <w:tcW w:w="1140" w:type="dxa"/>
            <w:tcBorders>
              <w:top w:val="nil"/>
              <w:left w:val="single" w:sz="12" w:space="0" w:color="000080"/>
              <w:bottom w:val="single" w:sz="12" w:space="0" w:color="000080"/>
              <w:right w:val="nil"/>
            </w:tcBorders>
          </w:tcPr>
          <w:p w:rsidR="00DD7C4C" w:rsidRDefault="00DD7C4C">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DD7C4C" w:rsidRDefault="00DD7C4C" w:rsidP="00D9214F">
            <w:pPr>
              <w:spacing w:before="30" w:after="180"/>
              <w:jc w:val="left"/>
              <w:rPr>
                <w:sz w:val="20"/>
                <w:lang w:val="en-US"/>
              </w:rPr>
            </w:pPr>
            <w:r>
              <w:rPr>
                <w:sz w:val="20"/>
                <w:lang w:val="en-US"/>
              </w:rPr>
              <w:t>Spectrum management</w:t>
            </w:r>
          </w:p>
        </w:tc>
      </w:tr>
    </w:tbl>
    <w:p w:rsidR="00DD7C4C" w:rsidRDefault="00DD7C4C" w:rsidP="00D9214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D7C4C">
        <w:tc>
          <w:tcPr>
            <w:tcW w:w="720" w:type="dxa"/>
          </w:tcPr>
          <w:p w:rsidR="00DD7C4C" w:rsidRDefault="00DD7C4C">
            <w:pPr>
              <w:jc w:val="center"/>
              <w:rPr>
                <w:sz w:val="22"/>
                <w:lang w:val="en-US"/>
              </w:rPr>
            </w:pPr>
          </w:p>
        </w:tc>
      </w:tr>
    </w:tbl>
    <w:p w:rsidR="00DD7C4C" w:rsidRDefault="00DD7C4C" w:rsidP="00D9214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DD7C4C" w:rsidRPr="00222DAF" w:rsidTr="00D9214F">
        <w:tc>
          <w:tcPr>
            <w:tcW w:w="9360" w:type="dxa"/>
            <w:tcBorders>
              <w:top w:val="single" w:sz="12" w:space="0" w:color="000080"/>
              <w:left w:val="single" w:sz="12" w:space="0" w:color="000080"/>
              <w:bottom w:val="single" w:sz="12" w:space="0" w:color="000080"/>
              <w:right w:val="single" w:sz="12" w:space="0" w:color="000080"/>
            </w:tcBorders>
          </w:tcPr>
          <w:p w:rsidR="00DD7C4C" w:rsidRPr="0004612A" w:rsidRDefault="00DD7C4C" w:rsidP="00D9214F">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rsidR="00DD7C4C" w:rsidRDefault="00DD7C4C" w:rsidP="00D9214F">
      <w:pPr>
        <w:spacing w:before="0"/>
        <w:jc w:val="center"/>
        <w:rPr>
          <w:sz w:val="22"/>
          <w:lang w:val="en-US"/>
        </w:rPr>
      </w:pPr>
    </w:p>
    <w:p w:rsidR="00DD7C4C" w:rsidRDefault="00DD7C4C" w:rsidP="00D9214F">
      <w:pPr>
        <w:spacing w:before="0"/>
        <w:jc w:val="center"/>
        <w:rPr>
          <w:sz w:val="22"/>
          <w:lang w:val="en-US"/>
        </w:rPr>
      </w:pPr>
    </w:p>
    <w:p w:rsidR="00DD7C4C" w:rsidRDefault="00DD7C4C" w:rsidP="00D9214F">
      <w:pPr>
        <w:spacing w:before="0"/>
        <w:jc w:val="right"/>
        <w:rPr>
          <w:i/>
          <w:iCs/>
          <w:sz w:val="20"/>
          <w:lang w:val="en-US"/>
        </w:rPr>
      </w:pPr>
      <w:r>
        <w:rPr>
          <w:i/>
          <w:iCs/>
          <w:sz w:val="20"/>
          <w:lang w:val="en-US"/>
        </w:rPr>
        <w:t>Electronic Publication</w:t>
      </w:r>
    </w:p>
    <w:p w:rsidR="00DD7C4C" w:rsidRDefault="00DD7C4C" w:rsidP="00363385">
      <w:pPr>
        <w:spacing w:before="0"/>
        <w:jc w:val="right"/>
        <w:rPr>
          <w:sz w:val="20"/>
          <w:lang w:val="en-US"/>
        </w:rPr>
      </w:pPr>
      <w:r>
        <w:rPr>
          <w:sz w:val="20"/>
          <w:lang w:val="en-US"/>
        </w:rPr>
        <w:t>Geneva, 201</w:t>
      </w:r>
      <w:r w:rsidR="00363385">
        <w:rPr>
          <w:sz w:val="20"/>
          <w:lang w:val="en-US"/>
        </w:rPr>
        <w:t>5</w:t>
      </w:r>
    </w:p>
    <w:p w:rsidR="00DD7C4C" w:rsidRDefault="00DD7C4C" w:rsidP="00363385">
      <w:pPr>
        <w:jc w:val="center"/>
        <w:rPr>
          <w:sz w:val="20"/>
          <w:lang w:val="en-US"/>
        </w:rPr>
      </w:pPr>
      <w:r>
        <w:rPr>
          <w:sz w:val="20"/>
          <w:lang w:val="en-US"/>
        </w:rPr>
        <w:sym w:font="Symbol" w:char="00E3"/>
      </w:r>
      <w:r>
        <w:rPr>
          <w:sz w:val="20"/>
          <w:lang w:val="en-US"/>
        </w:rPr>
        <w:t xml:space="preserve"> ITU </w:t>
      </w:r>
      <w:bookmarkStart w:id="10" w:name="iiannee"/>
      <w:bookmarkEnd w:id="10"/>
      <w:r>
        <w:rPr>
          <w:sz w:val="20"/>
          <w:lang w:val="en-US"/>
        </w:rPr>
        <w:t>201</w:t>
      </w:r>
      <w:r w:rsidR="00363385">
        <w:rPr>
          <w:sz w:val="20"/>
          <w:lang w:val="en-US"/>
        </w:rPr>
        <w:t>5</w:t>
      </w:r>
    </w:p>
    <w:p w:rsidR="00DD7C4C" w:rsidRDefault="00DD7C4C" w:rsidP="00D9214F">
      <w:pPr>
        <w:rPr>
          <w:sz w:val="18"/>
          <w:szCs w:val="18"/>
          <w:lang w:val="en-US"/>
        </w:rPr>
      </w:pPr>
      <w:r>
        <w:rPr>
          <w:sz w:val="18"/>
          <w:szCs w:val="18"/>
          <w:lang w:val="en-US"/>
        </w:rPr>
        <w:t>All rights reserved. No part of this publication may be reproduced, by any means whatsoever, without written permission of ITU.</w:t>
      </w:r>
    </w:p>
    <w:p w:rsidR="00DD7C4C" w:rsidRDefault="00DD7C4C" w:rsidP="00D9214F">
      <w:pPr>
        <w:tabs>
          <w:tab w:val="clear" w:pos="794"/>
          <w:tab w:val="clear" w:pos="1191"/>
          <w:tab w:val="clear" w:pos="1588"/>
          <w:tab w:val="clear" w:pos="1985"/>
        </w:tabs>
        <w:overflowPunct/>
        <w:autoSpaceDE/>
        <w:autoSpaceDN/>
        <w:adjustRightInd/>
        <w:spacing w:before="0"/>
        <w:jc w:val="left"/>
        <w:rPr>
          <w:i/>
          <w:sz w:val="20"/>
          <w:lang w:val="en-US"/>
        </w:rPr>
        <w:sectPr w:rsidR="00DD7C4C">
          <w:pgSz w:w="11907" w:h="16834"/>
          <w:pgMar w:top="1418" w:right="1134" w:bottom="1134" w:left="1134" w:header="720" w:footer="482" w:gutter="0"/>
          <w:paperSrc w:first="15" w:other="15"/>
          <w:pgNumType w:fmt="lowerRoman" w:start="2"/>
          <w:cols w:space="720"/>
        </w:sectPr>
      </w:pPr>
    </w:p>
    <w:p w:rsidR="00DD7C4C" w:rsidRPr="008D3D8D" w:rsidRDefault="00DD7C4C" w:rsidP="00DD7C4C">
      <w:pPr>
        <w:pStyle w:val="RepNo"/>
        <w:spacing w:before="0"/>
        <w:rPr>
          <w:lang w:val="en-US"/>
        </w:rPr>
      </w:pPr>
      <w:bookmarkStart w:id="11" w:name="irecnoe"/>
      <w:bookmarkEnd w:id="11"/>
      <w:r w:rsidRPr="008D3D8D">
        <w:rPr>
          <w:lang w:val="en-US"/>
        </w:rPr>
        <w:lastRenderedPageBreak/>
        <w:t xml:space="preserve">REPORT  </w:t>
      </w:r>
      <w:r w:rsidRPr="008D3D8D">
        <w:rPr>
          <w:rStyle w:val="href"/>
          <w:lang w:val="en-US"/>
        </w:rPr>
        <w:t>ITU-R  BT.</w:t>
      </w:r>
      <w:r>
        <w:rPr>
          <w:rStyle w:val="href"/>
          <w:lang w:val="en-US"/>
        </w:rPr>
        <w:t>2</w:t>
      </w:r>
      <w:r w:rsidR="00D5327E">
        <w:rPr>
          <w:rStyle w:val="href"/>
          <w:lang w:val="en-US"/>
        </w:rPr>
        <w:t>385</w:t>
      </w:r>
      <w:r>
        <w:rPr>
          <w:rStyle w:val="href"/>
          <w:lang w:val="en-US"/>
        </w:rPr>
        <w:t>-</w:t>
      </w:r>
      <w:r w:rsidR="00D5327E">
        <w:rPr>
          <w:rStyle w:val="href"/>
          <w:lang w:val="en-US"/>
        </w:rPr>
        <w:t>0</w:t>
      </w:r>
    </w:p>
    <w:p w:rsidR="00DD7C4C" w:rsidRPr="00D5327E" w:rsidRDefault="00D5327E" w:rsidP="00DD7C4C">
      <w:pPr>
        <w:pStyle w:val="Reptitle"/>
        <w:rPr>
          <w:lang w:val="en-US"/>
        </w:rPr>
      </w:pPr>
      <w:r w:rsidRPr="00D5327E">
        <w:rPr>
          <w:lang w:val="en-GB"/>
        </w:rPr>
        <w:t>Reducing the environmental impact of terrestrial broadcasting systems</w:t>
      </w:r>
    </w:p>
    <w:p w:rsidR="00DD7C4C" w:rsidRDefault="00DD7C4C" w:rsidP="001964EB">
      <w:pPr>
        <w:pStyle w:val="Repdate"/>
        <w:rPr>
          <w:lang w:val="en-GB"/>
        </w:rPr>
      </w:pPr>
      <w:r w:rsidRPr="00E80A75">
        <w:rPr>
          <w:lang w:val="en-GB"/>
        </w:rPr>
        <w:t>(</w:t>
      </w:r>
      <w:r w:rsidR="00F536AD">
        <w:rPr>
          <w:lang w:val="en-GB"/>
        </w:rPr>
        <w:t>2015</w:t>
      </w:r>
      <w:r w:rsidRPr="00E80A75">
        <w:rPr>
          <w:lang w:val="en-GB"/>
        </w:rPr>
        <w:t>)</w:t>
      </w:r>
    </w:p>
    <w:p w:rsidR="00825484" w:rsidRPr="00E80A75" w:rsidRDefault="00825484" w:rsidP="00825484">
      <w:pPr>
        <w:spacing w:before="360"/>
        <w:jc w:val="center"/>
        <w:rPr>
          <w:lang w:val="en-GB"/>
        </w:rPr>
      </w:pPr>
      <w:bookmarkStart w:id="12" w:name="_Toc433532588"/>
      <w:r w:rsidRPr="00E80A75">
        <w:rPr>
          <w:lang w:val="en-GB"/>
        </w:rPr>
        <w:t>TABLE OF CONTENTS</w:t>
      </w:r>
    </w:p>
    <w:p w:rsidR="00825484" w:rsidRDefault="00825484" w:rsidP="00825484">
      <w:pPr>
        <w:pStyle w:val="toc0"/>
        <w:rPr>
          <w:rFonts w:eastAsiaTheme="minorEastAsia"/>
          <w:noProof/>
          <w:lang w:val="en-GB" w:eastAsia="zh-CN"/>
        </w:rPr>
      </w:pPr>
      <w:r w:rsidRPr="00E80A75">
        <w:rPr>
          <w:rFonts w:eastAsiaTheme="minorEastAsia"/>
          <w:noProof/>
          <w:lang w:val="en-GB" w:eastAsia="zh-CN"/>
        </w:rPr>
        <w:tab/>
        <w:t>Page</w:t>
      </w:r>
    </w:p>
    <w:p w:rsidR="00825484" w:rsidRPr="00301923" w:rsidRDefault="00825484" w:rsidP="00825484">
      <w:pPr>
        <w:pStyle w:val="TOC1"/>
        <w:rPr>
          <w:rFonts w:asciiTheme="minorHAnsi" w:eastAsiaTheme="minorEastAsia" w:hAnsiTheme="minorHAnsi" w:cstheme="minorBidi"/>
          <w:noProof/>
          <w:sz w:val="22"/>
          <w:szCs w:val="22"/>
          <w:lang w:val="en-GB"/>
        </w:rPr>
      </w:pPr>
      <w:r w:rsidRPr="00301923">
        <w:rPr>
          <w:noProof/>
          <w:lang w:val="en-GB"/>
        </w:rPr>
        <w:fldChar w:fldCharType="begin"/>
      </w:r>
      <w:r w:rsidRPr="00301923">
        <w:rPr>
          <w:noProof/>
          <w:lang w:val="en-GB"/>
        </w:rPr>
        <w:instrText xml:space="preserve"> TOC \o "1-2" \h \z \u </w:instrText>
      </w:r>
      <w:r w:rsidRPr="00301923">
        <w:rPr>
          <w:noProof/>
          <w:lang w:val="en-GB"/>
        </w:rPr>
        <w:fldChar w:fldCharType="separate"/>
      </w:r>
      <w:hyperlink w:anchor="_Toc433532589" w:history="1">
        <w:r w:rsidRPr="00301923">
          <w:rPr>
            <w:rStyle w:val="Hyperlink"/>
            <w:noProof/>
            <w:lang w:val="en-GB"/>
          </w:rPr>
          <w:t>Introduction</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_Toc433532589 \h </w:instrText>
        </w:r>
        <w:r w:rsidRPr="00301923">
          <w:rPr>
            <w:noProof/>
            <w:webHidden/>
            <w:lang w:val="en-GB"/>
          </w:rPr>
        </w:r>
        <w:r w:rsidRPr="00301923">
          <w:rPr>
            <w:noProof/>
            <w:webHidden/>
            <w:lang w:val="en-GB"/>
          </w:rPr>
          <w:fldChar w:fldCharType="separate"/>
        </w:r>
        <w:r w:rsidR="00294D0D">
          <w:rPr>
            <w:noProof/>
            <w:webHidden/>
            <w:lang w:val="en-GB"/>
          </w:rPr>
          <w:t>3</w:t>
        </w:r>
        <w:r w:rsidRPr="00301923">
          <w:rPr>
            <w:noProof/>
            <w:webHidden/>
            <w:lang w:val="en-GB"/>
          </w:rPr>
          <w:fldChar w:fldCharType="end"/>
        </w:r>
      </w:hyperlink>
    </w:p>
    <w:p w:rsidR="00825484" w:rsidRPr="00301923" w:rsidRDefault="00825484" w:rsidP="00825484">
      <w:pPr>
        <w:pStyle w:val="TOC1"/>
        <w:rPr>
          <w:rFonts w:asciiTheme="minorHAnsi" w:eastAsiaTheme="minorEastAsia" w:hAnsiTheme="minorHAnsi" w:cstheme="minorBidi"/>
          <w:noProof/>
          <w:sz w:val="22"/>
          <w:szCs w:val="22"/>
          <w:lang w:val="en-GB"/>
        </w:rPr>
      </w:pPr>
      <w:hyperlink w:anchor="_Toc433532590" w:history="1">
        <w:r w:rsidRPr="00301923">
          <w:rPr>
            <w:rStyle w:val="Hyperlink"/>
            <w:noProof/>
            <w:lang w:val="en-GB" w:eastAsia="ja-JP"/>
          </w:rPr>
          <w:t xml:space="preserve">Annex 1 - </w:t>
        </w:r>
        <w:r w:rsidRPr="00301923">
          <w:rPr>
            <w:noProof/>
            <w:lang w:val="en-GB"/>
          </w:rPr>
          <w:t>Mega solar plans at high power radio transmitting station</w:t>
        </w:r>
        <w:r w:rsidRPr="00301923">
          <w:rPr>
            <w:noProof/>
            <w:lang w:val="en-GB" w:eastAsia="ja-JP"/>
          </w:rPr>
          <w:t xml:space="preserve"> in Japan</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_Toc433532590 \h </w:instrText>
        </w:r>
        <w:r w:rsidRPr="00301923">
          <w:rPr>
            <w:noProof/>
            <w:webHidden/>
            <w:lang w:val="en-GB"/>
          </w:rPr>
        </w:r>
        <w:r w:rsidRPr="00301923">
          <w:rPr>
            <w:noProof/>
            <w:webHidden/>
            <w:lang w:val="en-GB"/>
          </w:rPr>
          <w:fldChar w:fldCharType="separate"/>
        </w:r>
        <w:r w:rsidR="00294D0D">
          <w:rPr>
            <w:noProof/>
            <w:webHidden/>
            <w:lang w:val="en-GB"/>
          </w:rPr>
          <w:t>3</w:t>
        </w:r>
        <w:r w:rsidRPr="00301923">
          <w:rPr>
            <w:noProof/>
            <w:webHidden/>
            <w:lang w:val="en-GB"/>
          </w:rPr>
          <w:fldChar w:fldCharType="end"/>
        </w:r>
      </w:hyperlink>
    </w:p>
    <w:p w:rsidR="00825484" w:rsidRPr="00301923" w:rsidRDefault="00825484" w:rsidP="00825484">
      <w:pPr>
        <w:pStyle w:val="TOC1"/>
        <w:rPr>
          <w:rFonts w:asciiTheme="minorHAnsi" w:eastAsiaTheme="minorEastAsia" w:hAnsiTheme="minorHAnsi" w:cstheme="minorBidi"/>
          <w:noProof/>
          <w:sz w:val="22"/>
          <w:szCs w:val="22"/>
          <w:lang w:val="en-GB"/>
        </w:rPr>
      </w:pPr>
      <w:hyperlink w:anchor="_Toc433532591" w:history="1">
        <w:r w:rsidRPr="00301923">
          <w:rPr>
            <w:rStyle w:val="Hyperlink"/>
            <w:noProof/>
            <w:lang w:val="en-GB" w:eastAsia="ja-JP"/>
          </w:rPr>
          <w:t>1</w:t>
        </w:r>
        <w:r w:rsidRPr="00301923">
          <w:rPr>
            <w:rFonts w:asciiTheme="minorHAnsi" w:eastAsiaTheme="minorEastAsia" w:hAnsiTheme="minorHAnsi" w:cstheme="minorBidi"/>
            <w:noProof/>
            <w:sz w:val="22"/>
            <w:szCs w:val="22"/>
            <w:lang w:val="en-GB"/>
          </w:rPr>
          <w:tab/>
        </w:r>
        <w:r w:rsidRPr="00301923">
          <w:rPr>
            <w:rStyle w:val="Hyperlink"/>
            <w:noProof/>
            <w:lang w:val="en-GB" w:eastAsia="ja-JP"/>
          </w:rPr>
          <w:t>Introduction</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_Toc433532591 \h </w:instrText>
        </w:r>
        <w:r w:rsidRPr="00301923">
          <w:rPr>
            <w:noProof/>
            <w:webHidden/>
            <w:lang w:val="en-GB"/>
          </w:rPr>
        </w:r>
        <w:r w:rsidRPr="00301923">
          <w:rPr>
            <w:noProof/>
            <w:webHidden/>
            <w:lang w:val="en-GB"/>
          </w:rPr>
          <w:fldChar w:fldCharType="separate"/>
        </w:r>
        <w:r w:rsidR="00294D0D">
          <w:rPr>
            <w:noProof/>
            <w:webHidden/>
            <w:lang w:val="en-GB"/>
          </w:rPr>
          <w:t>3</w:t>
        </w:r>
        <w:r w:rsidRPr="00301923">
          <w:rPr>
            <w:noProof/>
            <w:webHidden/>
            <w:lang w:val="en-GB"/>
          </w:rPr>
          <w:fldChar w:fldCharType="end"/>
        </w:r>
      </w:hyperlink>
    </w:p>
    <w:p w:rsidR="00825484" w:rsidRPr="00301923" w:rsidRDefault="00825484" w:rsidP="00825484">
      <w:pPr>
        <w:pStyle w:val="TOC1"/>
        <w:rPr>
          <w:rFonts w:asciiTheme="minorHAnsi" w:eastAsiaTheme="minorEastAsia" w:hAnsiTheme="minorHAnsi" w:cstheme="minorBidi"/>
          <w:noProof/>
          <w:sz w:val="22"/>
          <w:szCs w:val="22"/>
          <w:lang w:val="en-GB"/>
        </w:rPr>
      </w:pPr>
      <w:hyperlink w:anchor="_Toc433532592" w:history="1">
        <w:r w:rsidRPr="00301923">
          <w:rPr>
            <w:rStyle w:val="Hyperlink"/>
            <w:noProof/>
            <w:lang w:val="en-GB"/>
          </w:rPr>
          <w:t>2</w:t>
        </w:r>
        <w:r w:rsidRPr="00301923">
          <w:rPr>
            <w:rFonts w:asciiTheme="minorHAnsi" w:eastAsiaTheme="minorEastAsia" w:hAnsiTheme="minorHAnsi" w:cstheme="minorBidi"/>
            <w:noProof/>
            <w:sz w:val="22"/>
            <w:szCs w:val="22"/>
            <w:lang w:val="en-GB"/>
          </w:rPr>
          <w:tab/>
        </w:r>
        <w:r w:rsidRPr="00301923">
          <w:rPr>
            <w:rStyle w:val="Hyperlink"/>
            <w:noProof/>
            <w:lang w:val="en-GB"/>
          </w:rPr>
          <w:t>The</w:t>
        </w:r>
        <w:r w:rsidRPr="00301923">
          <w:rPr>
            <w:rStyle w:val="Hyperlink"/>
            <w:noProof/>
            <w:lang w:val="en-GB" w:eastAsia="ja-JP"/>
          </w:rPr>
          <w:t xml:space="preserve"> list of radio transmitting stations with solar power generating facilities</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_Toc433532592 \h </w:instrText>
        </w:r>
        <w:r w:rsidRPr="00301923">
          <w:rPr>
            <w:noProof/>
            <w:webHidden/>
            <w:lang w:val="en-GB"/>
          </w:rPr>
        </w:r>
        <w:r w:rsidRPr="00301923">
          <w:rPr>
            <w:noProof/>
            <w:webHidden/>
            <w:lang w:val="en-GB"/>
          </w:rPr>
          <w:fldChar w:fldCharType="separate"/>
        </w:r>
        <w:r w:rsidR="00294D0D">
          <w:rPr>
            <w:noProof/>
            <w:webHidden/>
            <w:lang w:val="en-GB"/>
          </w:rPr>
          <w:t>4</w:t>
        </w:r>
        <w:r w:rsidRPr="00301923">
          <w:rPr>
            <w:noProof/>
            <w:webHidden/>
            <w:lang w:val="en-GB"/>
          </w:rPr>
          <w:fldChar w:fldCharType="end"/>
        </w:r>
      </w:hyperlink>
    </w:p>
    <w:p w:rsidR="00825484" w:rsidRPr="00301923" w:rsidRDefault="00825484" w:rsidP="00825484">
      <w:pPr>
        <w:pStyle w:val="TOC1"/>
        <w:rPr>
          <w:rFonts w:asciiTheme="minorHAnsi" w:eastAsiaTheme="minorEastAsia" w:hAnsiTheme="minorHAnsi" w:cstheme="minorBidi"/>
          <w:noProof/>
          <w:sz w:val="22"/>
          <w:szCs w:val="22"/>
          <w:lang w:val="en-GB"/>
        </w:rPr>
      </w:pPr>
      <w:hyperlink w:anchor="_Toc433532593" w:history="1">
        <w:r w:rsidRPr="00301923">
          <w:rPr>
            <w:rStyle w:val="Hyperlink"/>
            <w:noProof/>
            <w:lang w:val="en-GB" w:eastAsia="ja-JP"/>
          </w:rPr>
          <w:t>3</w:t>
        </w:r>
        <w:r w:rsidRPr="00301923">
          <w:rPr>
            <w:rFonts w:asciiTheme="minorHAnsi" w:eastAsiaTheme="minorEastAsia" w:hAnsiTheme="minorHAnsi" w:cstheme="minorBidi"/>
            <w:noProof/>
            <w:sz w:val="22"/>
            <w:szCs w:val="22"/>
            <w:lang w:val="en-GB"/>
          </w:rPr>
          <w:tab/>
        </w:r>
        <w:r w:rsidRPr="00301923">
          <w:rPr>
            <w:rStyle w:val="Hyperlink"/>
            <w:noProof/>
            <w:lang w:val="en-GB" w:eastAsia="ja-JP"/>
          </w:rPr>
          <w:t>Example of mega solar system at a radio transmitting station</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_Toc433532593 \h </w:instrText>
        </w:r>
        <w:r w:rsidRPr="00301923">
          <w:rPr>
            <w:noProof/>
            <w:webHidden/>
            <w:lang w:val="en-GB"/>
          </w:rPr>
        </w:r>
        <w:r w:rsidRPr="00301923">
          <w:rPr>
            <w:noProof/>
            <w:webHidden/>
            <w:lang w:val="en-GB"/>
          </w:rPr>
          <w:fldChar w:fldCharType="separate"/>
        </w:r>
        <w:r w:rsidR="00294D0D">
          <w:rPr>
            <w:noProof/>
            <w:webHidden/>
            <w:lang w:val="en-GB"/>
          </w:rPr>
          <w:t>4</w:t>
        </w:r>
        <w:r w:rsidRPr="00301923">
          <w:rPr>
            <w:noProof/>
            <w:webHidden/>
            <w:lang w:val="en-GB"/>
          </w:rPr>
          <w:fldChar w:fldCharType="end"/>
        </w:r>
      </w:hyperlink>
    </w:p>
    <w:p w:rsidR="00825484" w:rsidRPr="00301923" w:rsidRDefault="00825484" w:rsidP="00825484">
      <w:pPr>
        <w:pStyle w:val="TOC2"/>
        <w:spacing w:before="240"/>
        <w:rPr>
          <w:rFonts w:asciiTheme="minorHAnsi" w:eastAsiaTheme="minorEastAsia" w:hAnsiTheme="minorHAnsi" w:cstheme="minorBidi"/>
          <w:noProof/>
          <w:sz w:val="22"/>
          <w:szCs w:val="22"/>
          <w:lang w:val="en-GB"/>
        </w:rPr>
      </w:pPr>
      <w:hyperlink w:anchor="_Toc433532594" w:history="1">
        <w:r w:rsidRPr="00301923">
          <w:rPr>
            <w:rStyle w:val="Hyperlink"/>
            <w:noProof/>
            <w:lang w:val="en-GB" w:eastAsia="ja-JP"/>
          </w:rPr>
          <w:t>3.1</w:t>
        </w:r>
        <w:r w:rsidRPr="00301923">
          <w:rPr>
            <w:rFonts w:asciiTheme="minorHAnsi" w:eastAsiaTheme="minorEastAsia" w:hAnsiTheme="minorHAnsi" w:cstheme="minorBidi"/>
            <w:noProof/>
            <w:sz w:val="22"/>
            <w:szCs w:val="22"/>
            <w:lang w:val="en-GB"/>
          </w:rPr>
          <w:tab/>
        </w:r>
        <w:r w:rsidRPr="00301923">
          <w:rPr>
            <w:rStyle w:val="Hyperlink"/>
            <w:noProof/>
            <w:lang w:val="en-GB" w:eastAsia="ja-JP"/>
          </w:rPr>
          <w:t>Overview of the Shobu-Kuki radio transmitting station</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_Toc433532594 \h </w:instrText>
        </w:r>
        <w:r w:rsidRPr="00301923">
          <w:rPr>
            <w:noProof/>
            <w:webHidden/>
            <w:lang w:val="en-GB"/>
          </w:rPr>
        </w:r>
        <w:r w:rsidRPr="00301923">
          <w:rPr>
            <w:noProof/>
            <w:webHidden/>
            <w:lang w:val="en-GB"/>
          </w:rPr>
          <w:fldChar w:fldCharType="separate"/>
        </w:r>
        <w:r w:rsidR="00294D0D">
          <w:rPr>
            <w:noProof/>
            <w:webHidden/>
            <w:lang w:val="en-GB"/>
          </w:rPr>
          <w:t>4</w:t>
        </w:r>
        <w:r w:rsidRPr="00301923">
          <w:rPr>
            <w:noProof/>
            <w:webHidden/>
            <w:lang w:val="en-GB"/>
          </w:rPr>
          <w:fldChar w:fldCharType="end"/>
        </w:r>
      </w:hyperlink>
    </w:p>
    <w:p w:rsidR="00825484" w:rsidRPr="00301923" w:rsidRDefault="00825484" w:rsidP="00825484">
      <w:pPr>
        <w:pStyle w:val="TOC2"/>
        <w:spacing w:before="240"/>
        <w:rPr>
          <w:rFonts w:asciiTheme="minorHAnsi" w:eastAsiaTheme="minorEastAsia" w:hAnsiTheme="minorHAnsi" w:cstheme="minorBidi"/>
          <w:noProof/>
          <w:sz w:val="22"/>
          <w:szCs w:val="22"/>
          <w:lang w:val="en-GB"/>
        </w:rPr>
      </w:pPr>
      <w:hyperlink w:anchor="_Toc433532595" w:history="1">
        <w:r w:rsidRPr="00301923">
          <w:rPr>
            <w:rStyle w:val="Hyperlink"/>
            <w:noProof/>
            <w:lang w:val="en-GB" w:eastAsia="ja-JP"/>
          </w:rPr>
          <w:t>3.2</w:t>
        </w:r>
        <w:r w:rsidRPr="00301923">
          <w:rPr>
            <w:rFonts w:asciiTheme="minorHAnsi" w:eastAsiaTheme="minorEastAsia" w:hAnsiTheme="minorHAnsi" w:cstheme="minorBidi"/>
            <w:noProof/>
            <w:sz w:val="22"/>
            <w:szCs w:val="22"/>
            <w:lang w:val="en-GB"/>
          </w:rPr>
          <w:tab/>
        </w:r>
        <w:r w:rsidRPr="00301923">
          <w:rPr>
            <w:rStyle w:val="Hyperlink"/>
            <w:noProof/>
            <w:lang w:val="en-GB" w:eastAsia="ja-JP"/>
          </w:rPr>
          <w:t>Prior considerations</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_Toc433532595 \h </w:instrText>
        </w:r>
        <w:r w:rsidRPr="00301923">
          <w:rPr>
            <w:noProof/>
            <w:webHidden/>
            <w:lang w:val="en-GB"/>
          </w:rPr>
        </w:r>
        <w:r w:rsidRPr="00301923">
          <w:rPr>
            <w:noProof/>
            <w:webHidden/>
            <w:lang w:val="en-GB"/>
          </w:rPr>
          <w:fldChar w:fldCharType="separate"/>
        </w:r>
        <w:r w:rsidR="00294D0D">
          <w:rPr>
            <w:noProof/>
            <w:webHidden/>
            <w:lang w:val="en-GB"/>
          </w:rPr>
          <w:t>5</w:t>
        </w:r>
        <w:r w:rsidRPr="00301923">
          <w:rPr>
            <w:noProof/>
            <w:webHidden/>
            <w:lang w:val="en-GB"/>
          </w:rPr>
          <w:fldChar w:fldCharType="end"/>
        </w:r>
      </w:hyperlink>
    </w:p>
    <w:p w:rsidR="00825484" w:rsidRPr="00301923" w:rsidRDefault="00825484" w:rsidP="00825484">
      <w:pPr>
        <w:pStyle w:val="TOC2"/>
        <w:spacing w:before="240"/>
        <w:rPr>
          <w:rFonts w:asciiTheme="minorHAnsi" w:eastAsiaTheme="minorEastAsia" w:hAnsiTheme="minorHAnsi" w:cstheme="minorBidi"/>
          <w:noProof/>
          <w:sz w:val="22"/>
          <w:szCs w:val="22"/>
          <w:lang w:val="en-GB"/>
        </w:rPr>
      </w:pPr>
      <w:hyperlink w:anchor="_Toc433532596" w:history="1">
        <w:r w:rsidRPr="00301923">
          <w:rPr>
            <w:rStyle w:val="Hyperlink"/>
            <w:noProof/>
            <w:lang w:val="en-GB" w:eastAsia="ja-JP"/>
          </w:rPr>
          <w:t>3.3</w:t>
        </w:r>
        <w:r w:rsidRPr="00301923">
          <w:rPr>
            <w:rFonts w:asciiTheme="minorHAnsi" w:eastAsiaTheme="minorEastAsia" w:hAnsiTheme="minorHAnsi" w:cstheme="minorBidi"/>
            <w:noProof/>
            <w:sz w:val="22"/>
            <w:szCs w:val="22"/>
            <w:lang w:val="en-GB"/>
          </w:rPr>
          <w:tab/>
        </w:r>
        <w:r w:rsidRPr="00301923">
          <w:rPr>
            <w:rStyle w:val="Hyperlink"/>
            <w:noProof/>
            <w:lang w:val="en-GB" w:eastAsia="ja-JP"/>
          </w:rPr>
          <w:t>Arrangement of solar panels</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_Toc433532596 \h </w:instrText>
        </w:r>
        <w:r w:rsidRPr="00301923">
          <w:rPr>
            <w:noProof/>
            <w:webHidden/>
            <w:lang w:val="en-GB"/>
          </w:rPr>
        </w:r>
        <w:r w:rsidRPr="00301923">
          <w:rPr>
            <w:noProof/>
            <w:webHidden/>
            <w:lang w:val="en-GB"/>
          </w:rPr>
          <w:fldChar w:fldCharType="separate"/>
        </w:r>
        <w:r w:rsidR="00294D0D">
          <w:rPr>
            <w:noProof/>
            <w:webHidden/>
            <w:lang w:val="en-GB"/>
          </w:rPr>
          <w:t>8</w:t>
        </w:r>
        <w:r w:rsidRPr="00301923">
          <w:rPr>
            <w:noProof/>
            <w:webHidden/>
            <w:lang w:val="en-GB"/>
          </w:rPr>
          <w:fldChar w:fldCharType="end"/>
        </w:r>
      </w:hyperlink>
    </w:p>
    <w:p w:rsidR="00825484" w:rsidRPr="00301923" w:rsidRDefault="00825484" w:rsidP="00825484">
      <w:pPr>
        <w:pStyle w:val="TOC2"/>
        <w:spacing w:before="240"/>
        <w:rPr>
          <w:rFonts w:asciiTheme="minorHAnsi" w:eastAsiaTheme="minorEastAsia" w:hAnsiTheme="minorHAnsi" w:cstheme="minorBidi"/>
          <w:noProof/>
          <w:sz w:val="22"/>
          <w:szCs w:val="22"/>
          <w:lang w:val="en-GB"/>
        </w:rPr>
      </w:pPr>
      <w:hyperlink w:anchor="_Toc433532597" w:history="1">
        <w:r w:rsidRPr="00301923">
          <w:rPr>
            <w:rStyle w:val="Hyperlink"/>
            <w:noProof/>
            <w:lang w:val="en-GB" w:eastAsia="ja-JP"/>
          </w:rPr>
          <w:t>3.4</w:t>
        </w:r>
        <w:r w:rsidRPr="00301923">
          <w:rPr>
            <w:rFonts w:asciiTheme="minorHAnsi" w:eastAsiaTheme="minorEastAsia" w:hAnsiTheme="minorHAnsi" w:cstheme="minorBidi"/>
            <w:noProof/>
            <w:sz w:val="22"/>
            <w:szCs w:val="22"/>
            <w:lang w:val="en-GB"/>
          </w:rPr>
          <w:tab/>
        </w:r>
        <w:r w:rsidRPr="00301923">
          <w:rPr>
            <w:rStyle w:val="Hyperlink"/>
            <w:noProof/>
            <w:lang w:val="en-GB" w:eastAsia="ja-JP"/>
          </w:rPr>
          <w:t>Grounding</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_Toc433532597 \h </w:instrText>
        </w:r>
        <w:r w:rsidRPr="00301923">
          <w:rPr>
            <w:noProof/>
            <w:webHidden/>
            <w:lang w:val="en-GB"/>
          </w:rPr>
        </w:r>
        <w:r w:rsidRPr="00301923">
          <w:rPr>
            <w:noProof/>
            <w:webHidden/>
            <w:lang w:val="en-GB"/>
          </w:rPr>
          <w:fldChar w:fldCharType="separate"/>
        </w:r>
        <w:r w:rsidR="00294D0D">
          <w:rPr>
            <w:noProof/>
            <w:webHidden/>
            <w:lang w:val="en-GB"/>
          </w:rPr>
          <w:t>8</w:t>
        </w:r>
        <w:r w:rsidRPr="00301923">
          <w:rPr>
            <w:noProof/>
            <w:webHidden/>
            <w:lang w:val="en-GB"/>
          </w:rPr>
          <w:fldChar w:fldCharType="end"/>
        </w:r>
      </w:hyperlink>
    </w:p>
    <w:p w:rsidR="00825484" w:rsidRPr="00301923" w:rsidRDefault="00825484" w:rsidP="00825484">
      <w:pPr>
        <w:pStyle w:val="TOC2"/>
        <w:spacing w:before="240"/>
        <w:rPr>
          <w:rFonts w:asciiTheme="minorHAnsi" w:eastAsiaTheme="minorEastAsia" w:hAnsiTheme="minorHAnsi" w:cstheme="minorBidi"/>
          <w:noProof/>
          <w:sz w:val="22"/>
          <w:szCs w:val="22"/>
          <w:lang w:val="en-GB"/>
        </w:rPr>
      </w:pPr>
      <w:hyperlink w:anchor="_Toc433532598" w:history="1">
        <w:r w:rsidRPr="00301923">
          <w:rPr>
            <w:rStyle w:val="Hyperlink"/>
            <w:noProof/>
            <w:lang w:val="en-GB" w:eastAsia="ja-JP"/>
          </w:rPr>
          <w:t>3.5</w:t>
        </w:r>
        <w:r w:rsidRPr="00301923">
          <w:rPr>
            <w:rFonts w:asciiTheme="minorHAnsi" w:eastAsiaTheme="minorEastAsia" w:hAnsiTheme="minorHAnsi" w:cstheme="minorBidi"/>
            <w:noProof/>
            <w:sz w:val="22"/>
            <w:szCs w:val="22"/>
            <w:lang w:val="en-GB"/>
          </w:rPr>
          <w:tab/>
        </w:r>
        <w:r w:rsidRPr="00301923">
          <w:rPr>
            <w:rStyle w:val="Hyperlink"/>
            <w:noProof/>
            <w:lang w:val="en-GB" w:eastAsia="ja-JP"/>
          </w:rPr>
          <w:t>Electrical systems</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_Toc433532598 \h </w:instrText>
        </w:r>
        <w:r w:rsidRPr="00301923">
          <w:rPr>
            <w:noProof/>
            <w:webHidden/>
            <w:lang w:val="en-GB"/>
          </w:rPr>
        </w:r>
        <w:r w:rsidRPr="00301923">
          <w:rPr>
            <w:noProof/>
            <w:webHidden/>
            <w:lang w:val="en-GB"/>
          </w:rPr>
          <w:fldChar w:fldCharType="separate"/>
        </w:r>
        <w:r w:rsidR="00294D0D">
          <w:rPr>
            <w:noProof/>
            <w:webHidden/>
            <w:lang w:val="en-GB"/>
          </w:rPr>
          <w:t>10</w:t>
        </w:r>
        <w:r w:rsidRPr="00301923">
          <w:rPr>
            <w:noProof/>
            <w:webHidden/>
            <w:lang w:val="en-GB"/>
          </w:rPr>
          <w:fldChar w:fldCharType="end"/>
        </w:r>
      </w:hyperlink>
    </w:p>
    <w:p w:rsidR="00825484" w:rsidRPr="00301923" w:rsidRDefault="00825484" w:rsidP="00825484">
      <w:pPr>
        <w:pStyle w:val="TOC2"/>
        <w:spacing w:before="240"/>
        <w:rPr>
          <w:rFonts w:asciiTheme="minorHAnsi" w:eastAsiaTheme="minorEastAsia" w:hAnsiTheme="minorHAnsi" w:cstheme="minorBidi"/>
          <w:noProof/>
          <w:sz w:val="22"/>
          <w:szCs w:val="22"/>
          <w:lang w:val="en-GB"/>
        </w:rPr>
      </w:pPr>
      <w:hyperlink w:anchor="_Toc433532599" w:history="1">
        <w:r w:rsidRPr="00301923">
          <w:rPr>
            <w:rStyle w:val="Hyperlink"/>
            <w:noProof/>
            <w:lang w:val="en-GB" w:eastAsia="ja-JP"/>
          </w:rPr>
          <w:t>3.6</w:t>
        </w:r>
        <w:r w:rsidRPr="00301923">
          <w:rPr>
            <w:rFonts w:asciiTheme="minorHAnsi" w:eastAsiaTheme="minorEastAsia" w:hAnsiTheme="minorHAnsi" w:cstheme="minorBidi"/>
            <w:noProof/>
            <w:sz w:val="22"/>
            <w:szCs w:val="22"/>
            <w:lang w:val="en-GB"/>
          </w:rPr>
          <w:tab/>
        </w:r>
        <w:r w:rsidRPr="00301923">
          <w:rPr>
            <w:rStyle w:val="Hyperlink"/>
            <w:noProof/>
            <w:lang w:val="en-GB" w:eastAsia="ja-JP"/>
          </w:rPr>
          <w:t>Power generation and impact</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_Toc433532599 \h </w:instrText>
        </w:r>
        <w:r w:rsidRPr="00301923">
          <w:rPr>
            <w:noProof/>
            <w:webHidden/>
            <w:lang w:val="en-GB"/>
          </w:rPr>
        </w:r>
        <w:r w:rsidRPr="00301923">
          <w:rPr>
            <w:noProof/>
            <w:webHidden/>
            <w:lang w:val="en-GB"/>
          </w:rPr>
          <w:fldChar w:fldCharType="separate"/>
        </w:r>
        <w:r w:rsidR="00294D0D">
          <w:rPr>
            <w:noProof/>
            <w:webHidden/>
            <w:lang w:val="en-GB"/>
          </w:rPr>
          <w:t>12</w:t>
        </w:r>
        <w:r w:rsidRPr="00301923">
          <w:rPr>
            <w:noProof/>
            <w:webHidden/>
            <w:lang w:val="en-GB"/>
          </w:rPr>
          <w:fldChar w:fldCharType="end"/>
        </w:r>
      </w:hyperlink>
    </w:p>
    <w:p w:rsidR="00825484" w:rsidRPr="00301923" w:rsidRDefault="00825484" w:rsidP="00825484">
      <w:pPr>
        <w:pStyle w:val="TOC1"/>
        <w:rPr>
          <w:rFonts w:asciiTheme="minorHAnsi" w:eastAsiaTheme="minorEastAsia" w:hAnsiTheme="minorHAnsi" w:cstheme="minorBidi"/>
          <w:noProof/>
          <w:sz w:val="22"/>
          <w:szCs w:val="22"/>
          <w:lang w:val="en-GB"/>
        </w:rPr>
      </w:pPr>
      <w:hyperlink w:anchor="_Toc433532600" w:history="1">
        <w:r w:rsidRPr="00301923">
          <w:rPr>
            <w:rStyle w:val="Hyperlink"/>
            <w:noProof/>
            <w:lang w:val="en-GB"/>
          </w:rPr>
          <w:t>4</w:t>
        </w:r>
        <w:r w:rsidRPr="00301923">
          <w:rPr>
            <w:rFonts w:asciiTheme="minorHAnsi" w:eastAsiaTheme="minorEastAsia" w:hAnsiTheme="minorHAnsi" w:cstheme="minorBidi"/>
            <w:noProof/>
            <w:sz w:val="22"/>
            <w:szCs w:val="22"/>
            <w:lang w:val="en-GB"/>
          </w:rPr>
          <w:tab/>
        </w:r>
        <w:r w:rsidRPr="00301923">
          <w:rPr>
            <w:rStyle w:val="Hyperlink"/>
            <w:noProof/>
            <w:lang w:val="en-GB"/>
          </w:rPr>
          <w:t>Summary</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_Toc433532600 \h </w:instrText>
        </w:r>
        <w:r w:rsidRPr="00301923">
          <w:rPr>
            <w:noProof/>
            <w:webHidden/>
            <w:lang w:val="en-GB"/>
          </w:rPr>
        </w:r>
        <w:r w:rsidRPr="00301923">
          <w:rPr>
            <w:noProof/>
            <w:webHidden/>
            <w:lang w:val="en-GB"/>
          </w:rPr>
          <w:fldChar w:fldCharType="separate"/>
        </w:r>
        <w:r w:rsidR="00294D0D">
          <w:rPr>
            <w:noProof/>
            <w:webHidden/>
            <w:lang w:val="en-GB"/>
          </w:rPr>
          <w:t>14</w:t>
        </w:r>
        <w:r w:rsidRPr="00301923">
          <w:rPr>
            <w:noProof/>
            <w:webHidden/>
            <w:lang w:val="en-GB"/>
          </w:rPr>
          <w:fldChar w:fldCharType="end"/>
        </w:r>
      </w:hyperlink>
    </w:p>
    <w:p w:rsidR="00825484" w:rsidRPr="00301923" w:rsidRDefault="00825484" w:rsidP="00825484">
      <w:pPr>
        <w:pStyle w:val="TOC1"/>
        <w:ind w:left="1276" w:hanging="1276"/>
        <w:rPr>
          <w:rFonts w:asciiTheme="minorHAnsi" w:eastAsiaTheme="minorEastAsia" w:hAnsiTheme="minorHAnsi" w:cstheme="minorBidi"/>
          <w:noProof/>
          <w:sz w:val="22"/>
          <w:szCs w:val="22"/>
          <w:lang w:val="en-GB"/>
        </w:rPr>
      </w:pPr>
      <w:hyperlink w:anchor="_Toc433532601" w:history="1">
        <w:r w:rsidRPr="00301923">
          <w:rPr>
            <w:rStyle w:val="Hyperlink"/>
            <w:noProof/>
            <w:lang w:val="en-GB"/>
          </w:rPr>
          <w:t>Annex</w:t>
        </w:r>
        <w:r w:rsidRPr="00301923">
          <w:rPr>
            <w:rStyle w:val="Hyperlink"/>
            <w:noProof/>
            <w:lang w:val="en-GB" w:eastAsia="ja-JP"/>
          </w:rPr>
          <w:t xml:space="preserve"> 2 - </w:t>
        </w:r>
        <w:r w:rsidRPr="00301923">
          <w:rPr>
            <w:noProof/>
            <w:lang w:val="en-GB" w:eastAsia="ja-JP"/>
          </w:rPr>
          <w:t>Evaluations of energy consumption associated with terrestrial television broadcasting</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_Toc433532601 \h </w:instrText>
        </w:r>
        <w:r w:rsidRPr="00301923">
          <w:rPr>
            <w:noProof/>
            <w:webHidden/>
            <w:lang w:val="en-GB"/>
          </w:rPr>
        </w:r>
        <w:r w:rsidRPr="00301923">
          <w:rPr>
            <w:noProof/>
            <w:webHidden/>
            <w:lang w:val="en-GB"/>
          </w:rPr>
          <w:fldChar w:fldCharType="separate"/>
        </w:r>
        <w:r w:rsidR="00294D0D">
          <w:rPr>
            <w:noProof/>
            <w:webHidden/>
            <w:lang w:val="en-GB"/>
          </w:rPr>
          <w:t>14</w:t>
        </w:r>
        <w:r w:rsidRPr="00301923">
          <w:rPr>
            <w:noProof/>
            <w:webHidden/>
            <w:lang w:val="en-GB"/>
          </w:rPr>
          <w:fldChar w:fldCharType="end"/>
        </w:r>
      </w:hyperlink>
    </w:p>
    <w:p w:rsidR="00825484" w:rsidRPr="00301923" w:rsidRDefault="00825484" w:rsidP="00825484">
      <w:pPr>
        <w:pStyle w:val="TOC1"/>
        <w:rPr>
          <w:rFonts w:asciiTheme="minorHAnsi" w:eastAsiaTheme="minorEastAsia" w:hAnsiTheme="minorHAnsi" w:cstheme="minorBidi"/>
          <w:noProof/>
          <w:sz w:val="22"/>
          <w:szCs w:val="22"/>
          <w:lang w:val="en-GB"/>
        </w:rPr>
      </w:pPr>
      <w:hyperlink w:anchor="_Toc433532602" w:history="1">
        <w:r w:rsidRPr="00301923">
          <w:rPr>
            <w:rStyle w:val="Hyperlink"/>
            <w:noProof/>
            <w:lang w:val="en-GB"/>
          </w:rPr>
          <w:t>1</w:t>
        </w:r>
        <w:r w:rsidRPr="00301923">
          <w:rPr>
            <w:rFonts w:asciiTheme="minorHAnsi" w:eastAsiaTheme="minorEastAsia" w:hAnsiTheme="minorHAnsi" w:cstheme="minorBidi"/>
            <w:noProof/>
            <w:sz w:val="22"/>
            <w:szCs w:val="22"/>
            <w:lang w:val="en-GB"/>
          </w:rPr>
          <w:tab/>
        </w:r>
        <w:r w:rsidRPr="00301923">
          <w:rPr>
            <w:rStyle w:val="Hyperlink"/>
            <w:noProof/>
            <w:lang w:val="en-GB"/>
          </w:rPr>
          <w:t>Introduction</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_Toc433532602 \h </w:instrText>
        </w:r>
        <w:r w:rsidRPr="00301923">
          <w:rPr>
            <w:noProof/>
            <w:webHidden/>
            <w:lang w:val="en-GB"/>
          </w:rPr>
        </w:r>
        <w:r w:rsidRPr="00301923">
          <w:rPr>
            <w:noProof/>
            <w:webHidden/>
            <w:lang w:val="en-GB"/>
          </w:rPr>
          <w:fldChar w:fldCharType="separate"/>
        </w:r>
        <w:r w:rsidR="00294D0D">
          <w:rPr>
            <w:noProof/>
            <w:webHidden/>
            <w:lang w:val="en-GB"/>
          </w:rPr>
          <w:t>14</w:t>
        </w:r>
        <w:r w:rsidRPr="00301923">
          <w:rPr>
            <w:noProof/>
            <w:webHidden/>
            <w:lang w:val="en-GB"/>
          </w:rPr>
          <w:fldChar w:fldCharType="end"/>
        </w:r>
      </w:hyperlink>
    </w:p>
    <w:p w:rsidR="00825484" w:rsidRPr="00301923" w:rsidRDefault="00825484" w:rsidP="00825484">
      <w:pPr>
        <w:pStyle w:val="TOC1"/>
        <w:rPr>
          <w:rFonts w:asciiTheme="minorHAnsi" w:eastAsiaTheme="minorEastAsia" w:hAnsiTheme="minorHAnsi" w:cstheme="minorBidi"/>
          <w:noProof/>
          <w:sz w:val="22"/>
          <w:szCs w:val="22"/>
          <w:lang w:val="en-GB"/>
        </w:rPr>
      </w:pPr>
      <w:hyperlink w:anchor="_Toc433532603" w:history="1">
        <w:r w:rsidRPr="00301923">
          <w:rPr>
            <w:rStyle w:val="Hyperlink"/>
            <w:noProof/>
            <w:lang w:val="en-GB"/>
          </w:rPr>
          <w:t>2</w:t>
        </w:r>
        <w:r w:rsidRPr="00301923">
          <w:rPr>
            <w:rFonts w:asciiTheme="minorHAnsi" w:eastAsiaTheme="minorEastAsia" w:hAnsiTheme="minorHAnsi" w:cstheme="minorBidi"/>
            <w:noProof/>
            <w:sz w:val="22"/>
            <w:szCs w:val="22"/>
            <w:lang w:val="en-GB"/>
          </w:rPr>
          <w:tab/>
        </w:r>
        <w:r w:rsidRPr="00301923">
          <w:rPr>
            <w:rStyle w:val="Hyperlink"/>
            <w:noProof/>
            <w:lang w:val="en-GB"/>
          </w:rPr>
          <w:t>Energy efficiency of terrestrial television broadcasting emissions</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_Toc433532603 \h </w:instrText>
        </w:r>
        <w:r w:rsidRPr="00301923">
          <w:rPr>
            <w:noProof/>
            <w:webHidden/>
            <w:lang w:val="en-GB"/>
          </w:rPr>
        </w:r>
        <w:r w:rsidRPr="00301923">
          <w:rPr>
            <w:noProof/>
            <w:webHidden/>
            <w:lang w:val="en-GB"/>
          </w:rPr>
          <w:fldChar w:fldCharType="separate"/>
        </w:r>
        <w:r w:rsidR="00294D0D">
          <w:rPr>
            <w:noProof/>
            <w:webHidden/>
            <w:lang w:val="en-GB"/>
          </w:rPr>
          <w:t>15</w:t>
        </w:r>
        <w:r w:rsidRPr="00301923">
          <w:rPr>
            <w:noProof/>
            <w:webHidden/>
            <w:lang w:val="en-GB"/>
          </w:rPr>
          <w:fldChar w:fldCharType="end"/>
        </w:r>
      </w:hyperlink>
    </w:p>
    <w:p w:rsidR="00825484" w:rsidRPr="00301923" w:rsidRDefault="00825484" w:rsidP="00825484">
      <w:pPr>
        <w:pStyle w:val="TOC1"/>
        <w:rPr>
          <w:rFonts w:asciiTheme="minorHAnsi" w:eastAsiaTheme="minorEastAsia" w:hAnsiTheme="minorHAnsi" w:cstheme="minorBidi"/>
          <w:noProof/>
          <w:sz w:val="22"/>
          <w:szCs w:val="22"/>
          <w:lang w:val="en-GB"/>
        </w:rPr>
      </w:pPr>
      <w:hyperlink w:anchor="_Toc433532604" w:history="1">
        <w:r w:rsidRPr="00301923">
          <w:rPr>
            <w:rStyle w:val="Hyperlink"/>
            <w:noProof/>
            <w:lang w:val="en-GB"/>
          </w:rPr>
          <w:t>3</w:t>
        </w:r>
        <w:r w:rsidRPr="00301923">
          <w:rPr>
            <w:rFonts w:asciiTheme="minorHAnsi" w:eastAsiaTheme="minorEastAsia" w:hAnsiTheme="minorHAnsi" w:cstheme="minorBidi"/>
            <w:noProof/>
            <w:sz w:val="22"/>
            <w:szCs w:val="22"/>
            <w:lang w:val="en-GB"/>
          </w:rPr>
          <w:tab/>
        </w:r>
        <w:r w:rsidRPr="00301923">
          <w:rPr>
            <w:rStyle w:val="Hyperlink"/>
            <w:noProof/>
            <w:lang w:val="en-GB"/>
          </w:rPr>
          <w:t>Energy required by television consumer receivers</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_Toc433532604 \h </w:instrText>
        </w:r>
        <w:r w:rsidRPr="00301923">
          <w:rPr>
            <w:noProof/>
            <w:webHidden/>
            <w:lang w:val="en-GB"/>
          </w:rPr>
        </w:r>
        <w:r w:rsidRPr="00301923">
          <w:rPr>
            <w:noProof/>
            <w:webHidden/>
            <w:lang w:val="en-GB"/>
          </w:rPr>
          <w:fldChar w:fldCharType="separate"/>
        </w:r>
        <w:r w:rsidR="00294D0D">
          <w:rPr>
            <w:noProof/>
            <w:webHidden/>
            <w:lang w:val="en-GB"/>
          </w:rPr>
          <w:t>16</w:t>
        </w:r>
        <w:r w:rsidRPr="00301923">
          <w:rPr>
            <w:noProof/>
            <w:webHidden/>
            <w:lang w:val="en-GB"/>
          </w:rPr>
          <w:fldChar w:fldCharType="end"/>
        </w:r>
      </w:hyperlink>
    </w:p>
    <w:p w:rsidR="00825484" w:rsidRPr="00301923" w:rsidRDefault="00825484" w:rsidP="00825484">
      <w:pPr>
        <w:pStyle w:val="TOC1"/>
        <w:rPr>
          <w:rFonts w:asciiTheme="minorHAnsi" w:eastAsiaTheme="minorEastAsia" w:hAnsiTheme="minorHAnsi" w:cstheme="minorBidi"/>
          <w:noProof/>
          <w:sz w:val="22"/>
          <w:szCs w:val="22"/>
          <w:lang w:val="en-GB"/>
        </w:rPr>
      </w:pPr>
      <w:hyperlink w:anchor="_Toc433532605" w:history="1">
        <w:r w:rsidRPr="00301923">
          <w:rPr>
            <w:rStyle w:val="Hyperlink"/>
            <w:noProof/>
            <w:lang w:val="en-GB"/>
          </w:rPr>
          <w:t>4</w:t>
        </w:r>
        <w:r w:rsidRPr="00301923">
          <w:rPr>
            <w:rFonts w:asciiTheme="minorHAnsi" w:eastAsiaTheme="minorEastAsia" w:hAnsiTheme="minorHAnsi" w:cstheme="minorBidi"/>
            <w:noProof/>
            <w:sz w:val="22"/>
            <w:szCs w:val="22"/>
            <w:lang w:val="en-GB"/>
          </w:rPr>
          <w:tab/>
        </w:r>
        <w:r w:rsidRPr="00301923">
          <w:rPr>
            <w:rStyle w:val="Hyperlink"/>
            <w:noProof/>
            <w:lang w:val="en-GB"/>
          </w:rPr>
          <w:t>Conclusions</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_Toc433532605 \h </w:instrText>
        </w:r>
        <w:r w:rsidRPr="00301923">
          <w:rPr>
            <w:noProof/>
            <w:webHidden/>
            <w:lang w:val="en-GB"/>
          </w:rPr>
        </w:r>
        <w:r w:rsidRPr="00301923">
          <w:rPr>
            <w:noProof/>
            <w:webHidden/>
            <w:lang w:val="en-GB"/>
          </w:rPr>
          <w:fldChar w:fldCharType="separate"/>
        </w:r>
        <w:r w:rsidR="00294D0D">
          <w:rPr>
            <w:noProof/>
            <w:webHidden/>
            <w:lang w:val="en-GB"/>
          </w:rPr>
          <w:t>17</w:t>
        </w:r>
        <w:r w:rsidRPr="00301923">
          <w:rPr>
            <w:noProof/>
            <w:webHidden/>
            <w:lang w:val="en-GB"/>
          </w:rPr>
          <w:fldChar w:fldCharType="end"/>
        </w:r>
      </w:hyperlink>
    </w:p>
    <w:p w:rsidR="00825484" w:rsidRPr="00301923" w:rsidRDefault="00825484" w:rsidP="00825484">
      <w:pPr>
        <w:pStyle w:val="TOC1"/>
        <w:rPr>
          <w:rFonts w:asciiTheme="minorHAnsi" w:eastAsiaTheme="minorEastAsia" w:hAnsiTheme="minorHAnsi" w:cstheme="minorBidi"/>
          <w:noProof/>
          <w:sz w:val="22"/>
          <w:szCs w:val="22"/>
          <w:lang w:val="en-GB"/>
        </w:rPr>
      </w:pPr>
      <w:hyperlink w:anchor="_Toc433532606" w:history="1">
        <w:r w:rsidRPr="00301923">
          <w:rPr>
            <w:rStyle w:val="Hyperlink"/>
            <w:noProof/>
            <w:lang w:val="en-GB"/>
          </w:rPr>
          <w:t>Annex</w:t>
        </w:r>
        <w:r w:rsidRPr="00301923">
          <w:rPr>
            <w:rStyle w:val="Hyperlink"/>
            <w:noProof/>
            <w:lang w:val="en-GB" w:eastAsia="ja-JP"/>
          </w:rPr>
          <w:t xml:space="preserve"> 3 - </w:t>
        </w:r>
        <w:r w:rsidRPr="00301923">
          <w:rPr>
            <w:noProof/>
            <w:lang w:val="en-GB"/>
          </w:rPr>
          <w:t>Power consumption of DVB-T broadcast networks in Germany</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_Toc433532606 \h </w:instrText>
        </w:r>
        <w:r w:rsidRPr="00301923">
          <w:rPr>
            <w:noProof/>
            <w:webHidden/>
            <w:lang w:val="en-GB"/>
          </w:rPr>
        </w:r>
        <w:r w:rsidRPr="00301923">
          <w:rPr>
            <w:noProof/>
            <w:webHidden/>
            <w:lang w:val="en-GB"/>
          </w:rPr>
          <w:fldChar w:fldCharType="separate"/>
        </w:r>
        <w:r w:rsidR="00294D0D">
          <w:rPr>
            <w:noProof/>
            <w:webHidden/>
            <w:lang w:val="en-GB"/>
          </w:rPr>
          <w:t>17</w:t>
        </w:r>
        <w:r w:rsidRPr="00301923">
          <w:rPr>
            <w:noProof/>
            <w:webHidden/>
            <w:lang w:val="en-GB"/>
          </w:rPr>
          <w:fldChar w:fldCharType="end"/>
        </w:r>
      </w:hyperlink>
    </w:p>
    <w:p w:rsidR="00825484" w:rsidRPr="00301923" w:rsidRDefault="00825484" w:rsidP="00825484">
      <w:pPr>
        <w:pStyle w:val="TOC1"/>
        <w:rPr>
          <w:rFonts w:asciiTheme="minorHAnsi" w:eastAsiaTheme="minorEastAsia" w:hAnsiTheme="minorHAnsi" w:cstheme="minorBidi"/>
          <w:noProof/>
          <w:sz w:val="22"/>
          <w:szCs w:val="22"/>
          <w:lang w:val="en-GB"/>
        </w:rPr>
      </w:pPr>
      <w:hyperlink w:anchor="_Toc433532607" w:history="1">
        <w:r w:rsidRPr="00301923">
          <w:rPr>
            <w:rStyle w:val="Hyperlink"/>
            <w:noProof/>
            <w:lang w:val="en-GB"/>
          </w:rPr>
          <w:t>1</w:t>
        </w:r>
        <w:r w:rsidRPr="00301923">
          <w:rPr>
            <w:rFonts w:asciiTheme="minorHAnsi" w:eastAsiaTheme="minorEastAsia" w:hAnsiTheme="minorHAnsi" w:cstheme="minorBidi"/>
            <w:noProof/>
            <w:sz w:val="22"/>
            <w:szCs w:val="22"/>
            <w:lang w:val="en-GB"/>
          </w:rPr>
          <w:tab/>
        </w:r>
        <w:r w:rsidRPr="00301923">
          <w:rPr>
            <w:rStyle w:val="Hyperlink"/>
            <w:noProof/>
            <w:lang w:val="en-GB"/>
          </w:rPr>
          <w:t>Introduction</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_Toc433532607 \h </w:instrText>
        </w:r>
        <w:r w:rsidRPr="00301923">
          <w:rPr>
            <w:noProof/>
            <w:webHidden/>
            <w:lang w:val="en-GB"/>
          </w:rPr>
        </w:r>
        <w:r w:rsidRPr="00301923">
          <w:rPr>
            <w:noProof/>
            <w:webHidden/>
            <w:lang w:val="en-GB"/>
          </w:rPr>
          <w:fldChar w:fldCharType="separate"/>
        </w:r>
        <w:r w:rsidR="00294D0D">
          <w:rPr>
            <w:noProof/>
            <w:webHidden/>
            <w:lang w:val="en-GB"/>
          </w:rPr>
          <w:t>17</w:t>
        </w:r>
        <w:r w:rsidRPr="00301923">
          <w:rPr>
            <w:noProof/>
            <w:webHidden/>
            <w:lang w:val="en-GB"/>
          </w:rPr>
          <w:fldChar w:fldCharType="end"/>
        </w:r>
      </w:hyperlink>
    </w:p>
    <w:p w:rsidR="00825484" w:rsidRPr="00301923" w:rsidRDefault="00825484" w:rsidP="00825484">
      <w:pPr>
        <w:pStyle w:val="TOC1"/>
        <w:rPr>
          <w:rFonts w:asciiTheme="minorHAnsi" w:eastAsiaTheme="minorEastAsia" w:hAnsiTheme="minorHAnsi" w:cstheme="minorBidi"/>
          <w:noProof/>
          <w:sz w:val="22"/>
          <w:szCs w:val="22"/>
          <w:lang w:val="en-GB"/>
        </w:rPr>
      </w:pPr>
      <w:hyperlink w:anchor="_Toc433532608" w:history="1">
        <w:r w:rsidRPr="00301923">
          <w:rPr>
            <w:rStyle w:val="Hyperlink"/>
            <w:noProof/>
            <w:lang w:val="en-GB"/>
          </w:rPr>
          <w:t>2</w:t>
        </w:r>
        <w:r w:rsidRPr="00301923">
          <w:rPr>
            <w:rFonts w:asciiTheme="minorHAnsi" w:eastAsiaTheme="minorEastAsia" w:hAnsiTheme="minorHAnsi" w:cstheme="minorBidi"/>
            <w:noProof/>
            <w:sz w:val="22"/>
            <w:szCs w:val="22"/>
            <w:lang w:val="en-GB"/>
          </w:rPr>
          <w:tab/>
        </w:r>
        <w:r w:rsidRPr="00301923">
          <w:rPr>
            <w:rStyle w:val="Hyperlink"/>
            <w:noProof/>
            <w:lang w:val="en-GB"/>
          </w:rPr>
          <w:t>Input power and radiant power of transmitters</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_Toc433532608 \h </w:instrText>
        </w:r>
        <w:r w:rsidRPr="00301923">
          <w:rPr>
            <w:noProof/>
            <w:webHidden/>
            <w:lang w:val="en-GB"/>
          </w:rPr>
        </w:r>
        <w:r w:rsidRPr="00301923">
          <w:rPr>
            <w:noProof/>
            <w:webHidden/>
            <w:lang w:val="en-GB"/>
          </w:rPr>
          <w:fldChar w:fldCharType="separate"/>
        </w:r>
        <w:r w:rsidR="00294D0D">
          <w:rPr>
            <w:noProof/>
            <w:webHidden/>
            <w:lang w:val="en-GB"/>
          </w:rPr>
          <w:t>18</w:t>
        </w:r>
        <w:r w:rsidRPr="00301923">
          <w:rPr>
            <w:noProof/>
            <w:webHidden/>
            <w:lang w:val="en-GB"/>
          </w:rPr>
          <w:fldChar w:fldCharType="end"/>
        </w:r>
      </w:hyperlink>
    </w:p>
    <w:p w:rsidR="00825484" w:rsidRPr="00301923" w:rsidRDefault="00825484" w:rsidP="00825484">
      <w:pPr>
        <w:pStyle w:val="TOC1"/>
        <w:rPr>
          <w:rFonts w:asciiTheme="minorHAnsi" w:eastAsiaTheme="minorEastAsia" w:hAnsiTheme="minorHAnsi" w:cstheme="minorBidi"/>
          <w:noProof/>
          <w:sz w:val="22"/>
          <w:szCs w:val="22"/>
          <w:lang w:val="en-GB"/>
        </w:rPr>
      </w:pPr>
      <w:hyperlink w:anchor="_Toc433532609" w:history="1">
        <w:r w:rsidRPr="00301923">
          <w:rPr>
            <w:rStyle w:val="Hyperlink"/>
            <w:noProof/>
            <w:lang w:val="en-GB"/>
          </w:rPr>
          <w:t>3</w:t>
        </w:r>
        <w:r w:rsidRPr="00301923">
          <w:rPr>
            <w:rFonts w:asciiTheme="minorHAnsi" w:eastAsiaTheme="minorEastAsia" w:hAnsiTheme="minorHAnsi" w:cstheme="minorBidi"/>
            <w:noProof/>
            <w:sz w:val="22"/>
            <w:szCs w:val="22"/>
            <w:lang w:val="en-GB"/>
          </w:rPr>
          <w:tab/>
        </w:r>
        <w:r w:rsidRPr="00301923">
          <w:rPr>
            <w:rStyle w:val="Hyperlink"/>
            <w:noProof/>
            <w:lang w:val="en-GB"/>
          </w:rPr>
          <w:t>Power consumption of an existing DVB-T network in Germany</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_Toc433532609 \h </w:instrText>
        </w:r>
        <w:r w:rsidRPr="00301923">
          <w:rPr>
            <w:noProof/>
            <w:webHidden/>
            <w:lang w:val="en-GB"/>
          </w:rPr>
        </w:r>
        <w:r w:rsidRPr="00301923">
          <w:rPr>
            <w:noProof/>
            <w:webHidden/>
            <w:lang w:val="en-GB"/>
          </w:rPr>
          <w:fldChar w:fldCharType="separate"/>
        </w:r>
        <w:r w:rsidR="00294D0D">
          <w:rPr>
            <w:noProof/>
            <w:webHidden/>
            <w:lang w:val="en-GB"/>
          </w:rPr>
          <w:t>18</w:t>
        </w:r>
        <w:r w:rsidRPr="00301923">
          <w:rPr>
            <w:noProof/>
            <w:webHidden/>
            <w:lang w:val="en-GB"/>
          </w:rPr>
          <w:fldChar w:fldCharType="end"/>
        </w:r>
      </w:hyperlink>
    </w:p>
    <w:p w:rsidR="00825484" w:rsidRPr="00301923" w:rsidRDefault="00825484" w:rsidP="00825484">
      <w:pPr>
        <w:pStyle w:val="TOC1"/>
        <w:rPr>
          <w:rFonts w:asciiTheme="minorHAnsi" w:eastAsiaTheme="minorEastAsia" w:hAnsiTheme="minorHAnsi" w:cstheme="minorBidi"/>
          <w:noProof/>
          <w:sz w:val="22"/>
          <w:szCs w:val="22"/>
          <w:lang w:val="en-GB"/>
        </w:rPr>
      </w:pPr>
      <w:hyperlink w:anchor="_Toc433532610" w:history="1">
        <w:r w:rsidRPr="00301923">
          <w:rPr>
            <w:rStyle w:val="Hyperlink"/>
            <w:noProof/>
            <w:lang w:val="en-GB"/>
          </w:rPr>
          <w:t>4</w:t>
        </w:r>
        <w:r w:rsidRPr="00301923">
          <w:rPr>
            <w:rFonts w:asciiTheme="minorHAnsi" w:eastAsiaTheme="minorEastAsia" w:hAnsiTheme="minorHAnsi" w:cstheme="minorBidi"/>
            <w:noProof/>
            <w:sz w:val="22"/>
            <w:szCs w:val="22"/>
            <w:lang w:val="en-GB"/>
          </w:rPr>
          <w:tab/>
        </w:r>
        <w:r w:rsidRPr="00301923">
          <w:rPr>
            <w:rStyle w:val="Hyperlink"/>
            <w:noProof/>
            <w:lang w:val="en-GB"/>
          </w:rPr>
          <w:t>Comparison with overall power consumption</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_Toc433532610 \h </w:instrText>
        </w:r>
        <w:r w:rsidRPr="00301923">
          <w:rPr>
            <w:noProof/>
            <w:webHidden/>
            <w:lang w:val="en-GB"/>
          </w:rPr>
        </w:r>
        <w:r w:rsidRPr="00301923">
          <w:rPr>
            <w:noProof/>
            <w:webHidden/>
            <w:lang w:val="en-GB"/>
          </w:rPr>
          <w:fldChar w:fldCharType="separate"/>
        </w:r>
        <w:r w:rsidR="00294D0D">
          <w:rPr>
            <w:noProof/>
            <w:webHidden/>
            <w:lang w:val="en-GB"/>
          </w:rPr>
          <w:t>18</w:t>
        </w:r>
        <w:r w:rsidRPr="00301923">
          <w:rPr>
            <w:noProof/>
            <w:webHidden/>
            <w:lang w:val="en-GB"/>
          </w:rPr>
          <w:fldChar w:fldCharType="end"/>
        </w:r>
      </w:hyperlink>
    </w:p>
    <w:p w:rsidR="00825484" w:rsidRPr="00301923" w:rsidRDefault="00825484" w:rsidP="00825484">
      <w:pPr>
        <w:pStyle w:val="TOC1"/>
        <w:rPr>
          <w:rFonts w:asciiTheme="minorHAnsi" w:eastAsiaTheme="minorEastAsia" w:hAnsiTheme="minorHAnsi" w:cstheme="minorBidi"/>
          <w:noProof/>
          <w:sz w:val="22"/>
          <w:szCs w:val="22"/>
          <w:lang w:val="en-GB"/>
        </w:rPr>
      </w:pPr>
      <w:hyperlink w:anchor="_Toc433532611" w:history="1">
        <w:r w:rsidRPr="00301923">
          <w:rPr>
            <w:rStyle w:val="Hyperlink"/>
            <w:noProof/>
            <w:lang w:val="en-GB"/>
          </w:rPr>
          <w:t>Annex</w:t>
        </w:r>
        <w:r w:rsidRPr="00301923">
          <w:rPr>
            <w:rStyle w:val="Hyperlink"/>
            <w:noProof/>
            <w:lang w:val="en-GB" w:eastAsia="zh-CN"/>
          </w:rPr>
          <w:t xml:space="preserve"> 4 - </w:t>
        </w:r>
        <w:r w:rsidRPr="00301923">
          <w:rPr>
            <w:noProof/>
            <w:lang w:val="en-GB" w:eastAsia="zh-CN"/>
          </w:rPr>
          <w:t>Wind power generation in the South Atlantic</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_Toc433532611 \h </w:instrText>
        </w:r>
        <w:r w:rsidRPr="00301923">
          <w:rPr>
            <w:noProof/>
            <w:webHidden/>
            <w:lang w:val="en-GB"/>
          </w:rPr>
        </w:r>
        <w:r w:rsidRPr="00301923">
          <w:rPr>
            <w:noProof/>
            <w:webHidden/>
            <w:lang w:val="en-GB"/>
          </w:rPr>
          <w:fldChar w:fldCharType="separate"/>
        </w:r>
        <w:r w:rsidR="00294D0D">
          <w:rPr>
            <w:noProof/>
            <w:webHidden/>
            <w:lang w:val="en-GB"/>
          </w:rPr>
          <w:t>19</w:t>
        </w:r>
        <w:r w:rsidRPr="00301923">
          <w:rPr>
            <w:noProof/>
            <w:webHidden/>
            <w:lang w:val="en-GB"/>
          </w:rPr>
          <w:fldChar w:fldCharType="end"/>
        </w:r>
      </w:hyperlink>
    </w:p>
    <w:p w:rsidR="00825484" w:rsidRPr="00301923" w:rsidRDefault="00825484" w:rsidP="00825484">
      <w:pPr>
        <w:pStyle w:val="TOC1"/>
        <w:rPr>
          <w:rFonts w:asciiTheme="minorHAnsi" w:eastAsiaTheme="minorEastAsia" w:hAnsiTheme="minorHAnsi" w:cstheme="minorBidi"/>
          <w:noProof/>
          <w:sz w:val="22"/>
          <w:szCs w:val="22"/>
          <w:lang w:val="en-GB"/>
        </w:rPr>
      </w:pPr>
      <w:hyperlink w:anchor="_Toc433532612" w:history="1">
        <w:r w:rsidRPr="00301923">
          <w:rPr>
            <w:rStyle w:val="Hyperlink"/>
            <w:noProof/>
            <w:lang w:val="en-GB"/>
          </w:rPr>
          <w:t>1</w:t>
        </w:r>
        <w:r w:rsidRPr="00301923">
          <w:rPr>
            <w:rFonts w:asciiTheme="minorHAnsi" w:eastAsiaTheme="minorEastAsia" w:hAnsiTheme="minorHAnsi" w:cstheme="minorBidi"/>
            <w:noProof/>
            <w:sz w:val="22"/>
            <w:szCs w:val="22"/>
            <w:lang w:val="en-GB"/>
          </w:rPr>
          <w:tab/>
        </w:r>
        <w:r w:rsidRPr="00301923">
          <w:rPr>
            <w:rStyle w:val="Hyperlink"/>
            <w:noProof/>
            <w:lang w:val="en-GB"/>
          </w:rPr>
          <w:t>Introduction</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_Toc433532612 \h </w:instrText>
        </w:r>
        <w:r w:rsidRPr="00301923">
          <w:rPr>
            <w:noProof/>
            <w:webHidden/>
            <w:lang w:val="en-GB"/>
          </w:rPr>
        </w:r>
        <w:r w:rsidRPr="00301923">
          <w:rPr>
            <w:noProof/>
            <w:webHidden/>
            <w:lang w:val="en-GB"/>
          </w:rPr>
          <w:fldChar w:fldCharType="separate"/>
        </w:r>
        <w:r w:rsidR="00294D0D">
          <w:rPr>
            <w:noProof/>
            <w:webHidden/>
            <w:lang w:val="en-GB"/>
          </w:rPr>
          <w:t>19</w:t>
        </w:r>
        <w:r w:rsidRPr="00301923">
          <w:rPr>
            <w:noProof/>
            <w:webHidden/>
            <w:lang w:val="en-GB"/>
          </w:rPr>
          <w:fldChar w:fldCharType="end"/>
        </w:r>
      </w:hyperlink>
    </w:p>
    <w:p w:rsidR="00825484" w:rsidRPr="00301923" w:rsidRDefault="00825484" w:rsidP="00825484">
      <w:pPr>
        <w:pStyle w:val="TOC1"/>
        <w:rPr>
          <w:rFonts w:asciiTheme="minorHAnsi" w:eastAsiaTheme="minorEastAsia" w:hAnsiTheme="minorHAnsi" w:cstheme="minorBidi"/>
          <w:noProof/>
          <w:sz w:val="22"/>
          <w:szCs w:val="22"/>
          <w:lang w:val="en-GB"/>
        </w:rPr>
      </w:pPr>
      <w:hyperlink w:anchor="_Toc433532613" w:history="1">
        <w:r w:rsidRPr="00301923">
          <w:rPr>
            <w:rStyle w:val="Hyperlink"/>
            <w:noProof/>
            <w:lang w:val="en-GB"/>
          </w:rPr>
          <w:t>2</w:t>
        </w:r>
        <w:r w:rsidRPr="00301923">
          <w:rPr>
            <w:rFonts w:asciiTheme="minorHAnsi" w:eastAsiaTheme="minorEastAsia" w:hAnsiTheme="minorHAnsi" w:cstheme="minorBidi"/>
            <w:noProof/>
            <w:sz w:val="22"/>
            <w:szCs w:val="22"/>
            <w:lang w:val="en-GB"/>
          </w:rPr>
          <w:tab/>
        </w:r>
        <w:r w:rsidRPr="00301923">
          <w:rPr>
            <w:rStyle w:val="Hyperlink"/>
            <w:noProof/>
            <w:lang w:val="en-GB"/>
          </w:rPr>
          <w:t>BBC power station</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_Toc433532613 \h </w:instrText>
        </w:r>
        <w:r w:rsidRPr="00301923">
          <w:rPr>
            <w:noProof/>
            <w:webHidden/>
            <w:lang w:val="en-GB"/>
          </w:rPr>
        </w:r>
        <w:r w:rsidRPr="00301923">
          <w:rPr>
            <w:noProof/>
            <w:webHidden/>
            <w:lang w:val="en-GB"/>
          </w:rPr>
          <w:fldChar w:fldCharType="separate"/>
        </w:r>
        <w:r w:rsidR="00294D0D">
          <w:rPr>
            <w:noProof/>
            <w:webHidden/>
            <w:lang w:val="en-GB"/>
          </w:rPr>
          <w:t>20</w:t>
        </w:r>
        <w:r w:rsidRPr="00301923">
          <w:rPr>
            <w:noProof/>
            <w:webHidden/>
            <w:lang w:val="en-GB"/>
          </w:rPr>
          <w:fldChar w:fldCharType="end"/>
        </w:r>
      </w:hyperlink>
    </w:p>
    <w:p w:rsidR="00825484" w:rsidRPr="00301923" w:rsidRDefault="00825484" w:rsidP="00825484">
      <w:pPr>
        <w:pStyle w:val="TOC2"/>
        <w:spacing w:before="240"/>
        <w:rPr>
          <w:rFonts w:asciiTheme="minorHAnsi" w:eastAsiaTheme="minorEastAsia" w:hAnsiTheme="minorHAnsi" w:cstheme="minorBidi"/>
          <w:noProof/>
          <w:sz w:val="22"/>
          <w:szCs w:val="22"/>
          <w:lang w:val="en-GB"/>
        </w:rPr>
      </w:pPr>
      <w:hyperlink w:anchor="_Toc433532614" w:history="1">
        <w:r w:rsidRPr="00301923">
          <w:rPr>
            <w:rStyle w:val="Hyperlink"/>
            <w:noProof/>
            <w:lang w:val="en-GB"/>
          </w:rPr>
          <w:t>2.1</w:t>
        </w:r>
        <w:r w:rsidRPr="00301923">
          <w:rPr>
            <w:rFonts w:asciiTheme="minorHAnsi" w:eastAsiaTheme="minorEastAsia" w:hAnsiTheme="minorHAnsi" w:cstheme="minorBidi"/>
            <w:noProof/>
            <w:sz w:val="22"/>
            <w:szCs w:val="22"/>
            <w:lang w:val="en-GB"/>
          </w:rPr>
          <w:tab/>
        </w:r>
        <w:r w:rsidRPr="00301923">
          <w:rPr>
            <w:rStyle w:val="Hyperlink"/>
            <w:noProof/>
            <w:lang w:val="en-GB"/>
          </w:rPr>
          <w:t>Overview</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_Toc433532614 \h </w:instrText>
        </w:r>
        <w:r w:rsidRPr="00301923">
          <w:rPr>
            <w:noProof/>
            <w:webHidden/>
            <w:lang w:val="en-GB"/>
          </w:rPr>
        </w:r>
        <w:r w:rsidRPr="00301923">
          <w:rPr>
            <w:noProof/>
            <w:webHidden/>
            <w:lang w:val="en-GB"/>
          </w:rPr>
          <w:fldChar w:fldCharType="separate"/>
        </w:r>
        <w:r w:rsidR="00294D0D">
          <w:rPr>
            <w:noProof/>
            <w:webHidden/>
            <w:lang w:val="en-GB"/>
          </w:rPr>
          <w:t>20</w:t>
        </w:r>
        <w:r w:rsidRPr="00301923">
          <w:rPr>
            <w:noProof/>
            <w:webHidden/>
            <w:lang w:val="en-GB"/>
          </w:rPr>
          <w:fldChar w:fldCharType="end"/>
        </w:r>
      </w:hyperlink>
    </w:p>
    <w:p w:rsidR="00825484" w:rsidRPr="00301923" w:rsidRDefault="00825484" w:rsidP="00825484">
      <w:pPr>
        <w:pStyle w:val="TOC2"/>
        <w:spacing w:before="240"/>
        <w:rPr>
          <w:rFonts w:asciiTheme="minorHAnsi" w:eastAsiaTheme="minorEastAsia" w:hAnsiTheme="minorHAnsi" w:cstheme="minorBidi"/>
          <w:noProof/>
          <w:sz w:val="22"/>
          <w:szCs w:val="22"/>
          <w:lang w:val="en-GB"/>
        </w:rPr>
      </w:pPr>
      <w:hyperlink w:anchor="_Toc433532615" w:history="1">
        <w:r w:rsidRPr="00301923">
          <w:rPr>
            <w:rStyle w:val="Hyperlink"/>
            <w:noProof/>
            <w:lang w:val="en-GB"/>
          </w:rPr>
          <w:t>2.2</w:t>
        </w:r>
        <w:r w:rsidRPr="00301923">
          <w:rPr>
            <w:rFonts w:asciiTheme="minorHAnsi" w:eastAsiaTheme="minorEastAsia" w:hAnsiTheme="minorHAnsi" w:cstheme="minorBidi"/>
            <w:noProof/>
            <w:sz w:val="22"/>
            <w:szCs w:val="22"/>
            <w:lang w:val="en-GB"/>
          </w:rPr>
          <w:tab/>
        </w:r>
        <w:r w:rsidRPr="00301923">
          <w:rPr>
            <w:rStyle w:val="Hyperlink"/>
            <w:noProof/>
            <w:lang w:val="en-GB"/>
          </w:rPr>
          <w:t>Renewable energy options</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_Toc433532615 \h </w:instrText>
        </w:r>
        <w:r w:rsidRPr="00301923">
          <w:rPr>
            <w:noProof/>
            <w:webHidden/>
            <w:lang w:val="en-GB"/>
          </w:rPr>
        </w:r>
        <w:r w:rsidRPr="00301923">
          <w:rPr>
            <w:noProof/>
            <w:webHidden/>
            <w:lang w:val="en-GB"/>
          </w:rPr>
          <w:fldChar w:fldCharType="separate"/>
        </w:r>
        <w:r w:rsidR="00294D0D">
          <w:rPr>
            <w:noProof/>
            <w:webHidden/>
            <w:lang w:val="en-GB"/>
          </w:rPr>
          <w:t>20</w:t>
        </w:r>
        <w:r w:rsidRPr="00301923">
          <w:rPr>
            <w:noProof/>
            <w:webHidden/>
            <w:lang w:val="en-GB"/>
          </w:rPr>
          <w:fldChar w:fldCharType="end"/>
        </w:r>
      </w:hyperlink>
    </w:p>
    <w:p w:rsidR="00825484" w:rsidRPr="00301923" w:rsidRDefault="00825484" w:rsidP="00825484">
      <w:pPr>
        <w:pStyle w:val="TOC2"/>
        <w:spacing w:before="240"/>
        <w:rPr>
          <w:rFonts w:asciiTheme="minorHAnsi" w:eastAsiaTheme="minorEastAsia" w:hAnsiTheme="minorHAnsi" w:cstheme="minorBidi"/>
          <w:noProof/>
          <w:sz w:val="22"/>
          <w:szCs w:val="22"/>
          <w:lang w:val="en-GB"/>
        </w:rPr>
      </w:pPr>
      <w:hyperlink w:anchor="_Toc433532616" w:history="1">
        <w:r w:rsidRPr="00301923">
          <w:rPr>
            <w:rStyle w:val="Hyperlink"/>
            <w:noProof/>
            <w:lang w:val="en-GB"/>
          </w:rPr>
          <w:t>2.3</w:t>
        </w:r>
        <w:r w:rsidRPr="00301923">
          <w:rPr>
            <w:rFonts w:asciiTheme="minorHAnsi" w:eastAsiaTheme="minorEastAsia" w:hAnsiTheme="minorHAnsi" w:cstheme="minorBidi"/>
            <w:noProof/>
            <w:sz w:val="22"/>
            <w:szCs w:val="22"/>
            <w:lang w:val="en-GB"/>
          </w:rPr>
          <w:tab/>
        </w:r>
        <w:r w:rsidRPr="00301923">
          <w:rPr>
            <w:rStyle w:val="Hyperlink"/>
            <w:noProof/>
            <w:lang w:val="en-GB"/>
          </w:rPr>
          <w:t>Wind power feasibility study</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_Toc433532616 \h </w:instrText>
        </w:r>
        <w:r w:rsidRPr="00301923">
          <w:rPr>
            <w:noProof/>
            <w:webHidden/>
            <w:lang w:val="en-GB"/>
          </w:rPr>
        </w:r>
        <w:r w:rsidRPr="00301923">
          <w:rPr>
            <w:noProof/>
            <w:webHidden/>
            <w:lang w:val="en-GB"/>
          </w:rPr>
          <w:fldChar w:fldCharType="separate"/>
        </w:r>
        <w:r w:rsidR="00294D0D">
          <w:rPr>
            <w:noProof/>
            <w:webHidden/>
            <w:lang w:val="en-GB"/>
          </w:rPr>
          <w:t>21</w:t>
        </w:r>
        <w:r w:rsidRPr="00301923">
          <w:rPr>
            <w:noProof/>
            <w:webHidden/>
            <w:lang w:val="en-GB"/>
          </w:rPr>
          <w:fldChar w:fldCharType="end"/>
        </w:r>
      </w:hyperlink>
    </w:p>
    <w:p w:rsidR="00825484" w:rsidRPr="00301923" w:rsidRDefault="00825484" w:rsidP="00825484">
      <w:pPr>
        <w:pStyle w:val="TOC2"/>
        <w:spacing w:before="240"/>
        <w:rPr>
          <w:rFonts w:asciiTheme="minorHAnsi" w:eastAsiaTheme="minorEastAsia" w:hAnsiTheme="minorHAnsi" w:cstheme="minorBidi"/>
          <w:noProof/>
          <w:sz w:val="22"/>
          <w:szCs w:val="22"/>
          <w:lang w:val="en-GB"/>
        </w:rPr>
      </w:pPr>
      <w:hyperlink w:anchor="_Toc433532617" w:history="1">
        <w:r w:rsidRPr="00301923">
          <w:rPr>
            <w:rStyle w:val="Hyperlink"/>
            <w:noProof/>
            <w:lang w:val="en-GB"/>
          </w:rPr>
          <w:t>2.4</w:t>
        </w:r>
        <w:r w:rsidRPr="00301923">
          <w:rPr>
            <w:rFonts w:asciiTheme="minorHAnsi" w:eastAsiaTheme="minorEastAsia" w:hAnsiTheme="minorHAnsi" w:cstheme="minorBidi"/>
            <w:noProof/>
            <w:sz w:val="22"/>
            <w:szCs w:val="22"/>
            <w:lang w:val="en-GB"/>
          </w:rPr>
          <w:tab/>
        </w:r>
        <w:r w:rsidRPr="00301923">
          <w:rPr>
            <w:rStyle w:val="Hyperlink"/>
            <w:noProof/>
            <w:lang w:val="en-GB"/>
          </w:rPr>
          <w:t>Wind farm implementation</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_Toc433532617 \h </w:instrText>
        </w:r>
        <w:r w:rsidRPr="00301923">
          <w:rPr>
            <w:noProof/>
            <w:webHidden/>
            <w:lang w:val="en-GB"/>
          </w:rPr>
        </w:r>
        <w:r w:rsidRPr="00301923">
          <w:rPr>
            <w:noProof/>
            <w:webHidden/>
            <w:lang w:val="en-GB"/>
          </w:rPr>
          <w:fldChar w:fldCharType="separate"/>
        </w:r>
        <w:r w:rsidR="00294D0D">
          <w:rPr>
            <w:noProof/>
            <w:webHidden/>
            <w:lang w:val="en-GB"/>
          </w:rPr>
          <w:t>25</w:t>
        </w:r>
        <w:r w:rsidRPr="00301923">
          <w:rPr>
            <w:noProof/>
            <w:webHidden/>
            <w:lang w:val="en-GB"/>
          </w:rPr>
          <w:fldChar w:fldCharType="end"/>
        </w:r>
      </w:hyperlink>
    </w:p>
    <w:p w:rsidR="00825484" w:rsidRPr="00301923" w:rsidRDefault="00825484" w:rsidP="00825484">
      <w:pPr>
        <w:pStyle w:val="TOC1"/>
        <w:rPr>
          <w:rFonts w:asciiTheme="minorHAnsi" w:eastAsiaTheme="minorEastAsia" w:hAnsiTheme="minorHAnsi" w:cstheme="minorBidi"/>
          <w:noProof/>
          <w:sz w:val="22"/>
          <w:szCs w:val="22"/>
          <w:lang w:val="en-GB"/>
        </w:rPr>
      </w:pPr>
      <w:hyperlink w:anchor="_Toc433532618" w:history="1">
        <w:r w:rsidRPr="00301923">
          <w:rPr>
            <w:rStyle w:val="Hyperlink"/>
            <w:noProof/>
            <w:lang w:val="en-GB" w:eastAsia="zh-CN"/>
          </w:rPr>
          <w:t xml:space="preserve">Annex 5 - </w:t>
        </w:r>
        <w:r w:rsidRPr="00301923">
          <w:rPr>
            <w:noProof/>
            <w:lang w:val="en-GB" w:eastAsia="zh-CN"/>
          </w:rPr>
          <w:t>Solar powered FM broadcasting</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_Toc433532618 \h </w:instrText>
        </w:r>
        <w:r w:rsidRPr="00301923">
          <w:rPr>
            <w:noProof/>
            <w:webHidden/>
            <w:lang w:val="en-GB"/>
          </w:rPr>
        </w:r>
        <w:r w:rsidRPr="00301923">
          <w:rPr>
            <w:noProof/>
            <w:webHidden/>
            <w:lang w:val="en-GB"/>
          </w:rPr>
          <w:fldChar w:fldCharType="separate"/>
        </w:r>
        <w:r w:rsidR="00294D0D">
          <w:rPr>
            <w:noProof/>
            <w:webHidden/>
            <w:lang w:val="en-GB"/>
          </w:rPr>
          <w:t>27</w:t>
        </w:r>
        <w:r w:rsidRPr="00301923">
          <w:rPr>
            <w:noProof/>
            <w:webHidden/>
            <w:lang w:val="en-GB"/>
          </w:rPr>
          <w:fldChar w:fldCharType="end"/>
        </w:r>
      </w:hyperlink>
    </w:p>
    <w:p w:rsidR="00825484" w:rsidRPr="00301923" w:rsidRDefault="00825484" w:rsidP="00825484">
      <w:pPr>
        <w:pStyle w:val="TOC1"/>
        <w:rPr>
          <w:rFonts w:asciiTheme="minorHAnsi" w:eastAsiaTheme="minorEastAsia" w:hAnsiTheme="minorHAnsi" w:cstheme="minorBidi"/>
          <w:noProof/>
          <w:sz w:val="22"/>
          <w:szCs w:val="22"/>
          <w:lang w:val="en-GB"/>
        </w:rPr>
      </w:pPr>
      <w:hyperlink w:anchor="_Toc433532619" w:history="1">
        <w:r w:rsidRPr="00301923">
          <w:rPr>
            <w:rStyle w:val="Hyperlink"/>
            <w:noProof/>
            <w:lang w:val="en-GB"/>
          </w:rPr>
          <w:t>1</w:t>
        </w:r>
        <w:r w:rsidRPr="00301923">
          <w:rPr>
            <w:rFonts w:asciiTheme="minorHAnsi" w:eastAsiaTheme="minorEastAsia" w:hAnsiTheme="minorHAnsi" w:cstheme="minorBidi"/>
            <w:noProof/>
            <w:sz w:val="22"/>
            <w:szCs w:val="22"/>
            <w:lang w:val="en-GB"/>
          </w:rPr>
          <w:tab/>
        </w:r>
        <w:r w:rsidRPr="00301923">
          <w:rPr>
            <w:rStyle w:val="Hyperlink"/>
            <w:noProof/>
            <w:lang w:val="en-GB"/>
          </w:rPr>
          <w:t>Introduction</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_Toc433532619 \h </w:instrText>
        </w:r>
        <w:r w:rsidRPr="00301923">
          <w:rPr>
            <w:noProof/>
            <w:webHidden/>
            <w:lang w:val="en-GB"/>
          </w:rPr>
        </w:r>
        <w:r w:rsidRPr="00301923">
          <w:rPr>
            <w:noProof/>
            <w:webHidden/>
            <w:lang w:val="en-GB"/>
          </w:rPr>
          <w:fldChar w:fldCharType="separate"/>
        </w:r>
        <w:r w:rsidR="00294D0D">
          <w:rPr>
            <w:noProof/>
            <w:webHidden/>
            <w:lang w:val="en-GB"/>
          </w:rPr>
          <w:t>27</w:t>
        </w:r>
        <w:r w:rsidRPr="00301923">
          <w:rPr>
            <w:noProof/>
            <w:webHidden/>
            <w:lang w:val="en-GB"/>
          </w:rPr>
          <w:fldChar w:fldCharType="end"/>
        </w:r>
      </w:hyperlink>
    </w:p>
    <w:p w:rsidR="00825484" w:rsidRPr="00301923" w:rsidRDefault="00825484" w:rsidP="00825484">
      <w:pPr>
        <w:pStyle w:val="TOC1"/>
        <w:rPr>
          <w:rFonts w:asciiTheme="minorHAnsi" w:eastAsiaTheme="minorEastAsia" w:hAnsiTheme="minorHAnsi" w:cstheme="minorBidi"/>
          <w:noProof/>
          <w:sz w:val="22"/>
          <w:szCs w:val="22"/>
          <w:lang w:val="en-GB"/>
        </w:rPr>
      </w:pPr>
      <w:hyperlink w:anchor="_Toc433532620" w:history="1">
        <w:r w:rsidRPr="00301923">
          <w:rPr>
            <w:rStyle w:val="Hyperlink"/>
            <w:noProof/>
            <w:lang w:val="en-GB"/>
          </w:rPr>
          <w:t>2</w:t>
        </w:r>
        <w:r w:rsidRPr="00301923">
          <w:rPr>
            <w:rFonts w:asciiTheme="minorHAnsi" w:eastAsiaTheme="minorEastAsia" w:hAnsiTheme="minorHAnsi" w:cstheme="minorBidi"/>
            <w:noProof/>
            <w:sz w:val="22"/>
            <w:szCs w:val="22"/>
            <w:lang w:val="en-GB"/>
          </w:rPr>
          <w:tab/>
        </w:r>
        <w:r w:rsidRPr="00301923">
          <w:rPr>
            <w:rStyle w:val="Hyperlink"/>
            <w:noProof/>
            <w:lang w:val="en-GB"/>
          </w:rPr>
          <w:t>System design</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_Toc433532620 \h </w:instrText>
        </w:r>
        <w:r w:rsidRPr="00301923">
          <w:rPr>
            <w:noProof/>
            <w:webHidden/>
            <w:lang w:val="en-GB"/>
          </w:rPr>
        </w:r>
        <w:r w:rsidRPr="00301923">
          <w:rPr>
            <w:noProof/>
            <w:webHidden/>
            <w:lang w:val="en-GB"/>
          </w:rPr>
          <w:fldChar w:fldCharType="separate"/>
        </w:r>
        <w:r w:rsidR="00294D0D">
          <w:rPr>
            <w:noProof/>
            <w:webHidden/>
            <w:lang w:val="en-GB"/>
          </w:rPr>
          <w:t>27</w:t>
        </w:r>
        <w:r w:rsidRPr="00301923">
          <w:rPr>
            <w:noProof/>
            <w:webHidden/>
            <w:lang w:val="en-GB"/>
          </w:rPr>
          <w:fldChar w:fldCharType="end"/>
        </w:r>
      </w:hyperlink>
    </w:p>
    <w:p w:rsidR="00825484" w:rsidRPr="00301923" w:rsidRDefault="00825484" w:rsidP="00825484">
      <w:pPr>
        <w:pStyle w:val="TOC1"/>
        <w:rPr>
          <w:rFonts w:asciiTheme="minorHAnsi" w:eastAsiaTheme="minorEastAsia" w:hAnsiTheme="minorHAnsi" w:cstheme="minorBidi"/>
          <w:noProof/>
          <w:sz w:val="22"/>
          <w:szCs w:val="22"/>
          <w:lang w:val="en-GB"/>
        </w:rPr>
      </w:pPr>
      <w:hyperlink w:anchor="_Toc433532621" w:history="1">
        <w:r w:rsidRPr="00301923">
          <w:rPr>
            <w:rStyle w:val="Hyperlink"/>
            <w:noProof/>
            <w:lang w:val="en-GB"/>
          </w:rPr>
          <w:t>3</w:t>
        </w:r>
        <w:r w:rsidRPr="00301923">
          <w:rPr>
            <w:rFonts w:asciiTheme="minorHAnsi" w:eastAsiaTheme="minorEastAsia" w:hAnsiTheme="minorHAnsi" w:cstheme="minorBidi"/>
            <w:noProof/>
            <w:sz w:val="22"/>
            <w:szCs w:val="22"/>
            <w:lang w:val="en-GB"/>
          </w:rPr>
          <w:tab/>
        </w:r>
        <w:r w:rsidRPr="00301923">
          <w:rPr>
            <w:rStyle w:val="Hyperlink"/>
            <w:noProof/>
            <w:lang w:val="en-GB"/>
          </w:rPr>
          <w:t>Modelling a PV system</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_Toc433532621 \h </w:instrText>
        </w:r>
        <w:r w:rsidRPr="00301923">
          <w:rPr>
            <w:noProof/>
            <w:webHidden/>
            <w:lang w:val="en-GB"/>
          </w:rPr>
        </w:r>
        <w:r w:rsidRPr="00301923">
          <w:rPr>
            <w:noProof/>
            <w:webHidden/>
            <w:lang w:val="en-GB"/>
          </w:rPr>
          <w:fldChar w:fldCharType="separate"/>
        </w:r>
        <w:r w:rsidR="00294D0D">
          <w:rPr>
            <w:noProof/>
            <w:webHidden/>
            <w:lang w:val="en-GB"/>
          </w:rPr>
          <w:t>28</w:t>
        </w:r>
        <w:r w:rsidRPr="00301923">
          <w:rPr>
            <w:noProof/>
            <w:webHidden/>
            <w:lang w:val="en-GB"/>
          </w:rPr>
          <w:fldChar w:fldCharType="end"/>
        </w:r>
      </w:hyperlink>
    </w:p>
    <w:p w:rsidR="00825484" w:rsidRPr="00301923" w:rsidRDefault="00825484" w:rsidP="00825484">
      <w:pPr>
        <w:pStyle w:val="TOC1"/>
        <w:rPr>
          <w:rFonts w:asciiTheme="minorHAnsi" w:eastAsiaTheme="minorEastAsia" w:hAnsiTheme="minorHAnsi" w:cstheme="minorBidi"/>
          <w:noProof/>
          <w:sz w:val="22"/>
          <w:szCs w:val="22"/>
          <w:lang w:val="en-GB"/>
        </w:rPr>
      </w:pPr>
      <w:hyperlink w:anchor="_Toc433532622" w:history="1">
        <w:r w:rsidRPr="00301923">
          <w:rPr>
            <w:rStyle w:val="Hyperlink"/>
            <w:noProof/>
            <w:lang w:val="en-GB"/>
          </w:rPr>
          <w:t>4</w:t>
        </w:r>
        <w:r w:rsidRPr="00301923">
          <w:rPr>
            <w:rFonts w:asciiTheme="minorHAnsi" w:eastAsiaTheme="minorEastAsia" w:hAnsiTheme="minorHAnsi" w:cstheme="minorBidi"/>
            <w:noProof/>
            <w:sz w:val="22"/>
            <w:szCs w:val="22"/>
            <w:lang w:val="en-GB"/>
          </w:rPr>
          <w:tab/>
        </w:r>
        <w:r w:rsidRPr="00301923">
          <w:rPr>
            <w:rStyle w:val="Hyperlink"/>
            <w:noProof/>
            <w:lang w:val="en-GB"/>
          </w:rPr>
          <w:t>Routine maintenance and replacements</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_Toc433532622 \h </w:instrText>
        </w:r>
        <w:r w:rsidRPr="00301923">
          <w:rPr>
            <w:noProof/>
            <w:webHidden/>
            <w:lang w:val="en-GB"/>
          </w:rPr>
        </w:r>
        <w:r w:rsidRPr="00301923">
          <w:rPr>
            <w:noProof/>
            <w:webHidden/>
            <w:lang w:val="en-GB"/>
          </w:rPr>
          <w:fldChar w:fldCharType="separate"/>
        </w:r>
        <w:r w:rsidR="00294D0D">
          <w:rPr>
            <w:noProof/>
            <w:webHidden/>
            <w:lang w:val="en-GB"/>
          </w:rPr>
          <w:t>28</w:t>
        </w:r>
        <w:r w:rsidRPr="00301923">
          <w:rPr>
            <w:noProof/>
            <w:webHidden/>
            <w:lang w:val="en-GB"/>
          </w:rPr>
          <w:fldChar w:fldCharType="end"/>
        </w:r>
      </w:hyperlink>
    </w:p>
    <w:p w:rsidR="00825484" w:rsidRPr="00301923" w:rsidRDefault="00825484" w:rsidP="00825484">
      <w:pPr>
        <w:pStyle w:val="TOC1"/>
        <w:rPr>
          <w:rFonts w:asciiTheme="minorHAnsi" w:eastAsiaTheme="minorEastAsia" w:hAnsiTheme="minorHAnsi" w:cstheme="minorBidi"/>
          <w:noProof/>
          <w:sz w:val="22"/>
          <w:szCs w:val="22"/>
          <w:lang w:val="en-GB"/>
        </w:rPr>
      </w:pPr>
      <w:hyperlink w:anchor="_Toc433532623" w:history="1">
        <w:r w:rsidRPr="00301923">
          <w:rPr>
            <w:rStyle w:val="Hyperlink"/>
            <w:noProof/>
            <w:lang w:val="en-GB"/>
          </w:rPr>
          <w:t>5</w:t>
        </w:r>
        <w:r w:rsidRPr="00301923">
          <w:rPr>
            <w:rFonts w:asciiTheme="minorHAnsi" w:eastAsiaTheme="minorEastAsia" w:hAnsiTheme="minorHAnsi" w:cstheme="minorBidi"/>
            <w:noProof/>
            <w:sz w:val="22"/>
            <w:szCs w:val="22"/>
            <w:lang w:val="en-GB"/>
          </w:rPr>
          <w:tab/>
        </w:r>
        <w:r w:rsidRPr="00301923">
          <w:rPr>
            <w:rStyle w:val="Hyperlink"/>
            <w:noProof/>
            <w:lang w:val="en-GB"/>
          </w:rPr>
          <w:t>BBC World Service systems</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_Toc433532623 \h </w:instrText>
        </w:r>
        <w:r w:rsidRPr="00301923">
          <w:rPr>
            <w:noProof/>
            <w:webHidden/>
            <w:lang w:val="en-GB"/>
          </w:rPr>
        </w:r>
        <w:r w:rsidRPr="00301923">
          <w:rPr>
            <w:noProof/>
            <w:webHidden/>
            <w:lang w:val="en-GB"/>
          </w:rPr>
          <w:fldChar w:fldCharType="separate"/>
        </w:r>
        <w:r w:rsidR="00294D0D">
          <w:rPr>
            <w:noProof/>
            <w:webHidden/>
            <w:lang w:val="en-GB"/>
          </w:rPr>
          <w:t>28</w:t>
        </w:r>
        <w:r w:rsidRPr="00301923">
          <w:rPr>
            <w:noProof/>
            <w:webHidden/>
            <w:lang w:val="en-GB"/>
          </w:rPr>
          <w:fldChar w:fldCharType="end"/>
        </w:r>
      </w:hyperlink>
    </w:p>
    <w:p w:rsidR="00825484" w:rsidRPr="00301923" w:rsidRDefault="00825484" w:rsidP="00825484">
      <w:pPr>
        <w:pStyle w:val="TOC1"/>
        <w:rPr>
          <w:rFonts w:asciiTheme="minorHAnsi" w:eastAsiaTheme="minorEastAsia" w:hAnsiTheme="minorHAnsi" w:cstheme="minorBidi"/>
          <w:noProof/>
          <w:sz w:val="22"/>
          <w:szCs w:val="22"/>
          <w:lang w:val="en-GB"/>
        </w:rPr>
      </w:pPr>
      <w:hyperlink w:anchor="_Toc433532624" w:history="1">
        <w:r w:rsidRPr="00301923">
          <w:rPr>
            <w:rStyle w:val="Hyperlink"/>
            <w:noProof/>
            <w:lang w:val="en-GB"/>
          </w:rPr>
          <w:t>6</w:t>
        </w:r>
        <w:r w:rsidRPr="00301923">
          <w:rPr>
            <w:rFonts w:asciiTheme="minorHAnsi" w:eastAsiaTheme="minorEastAsia" w:hAnsiTheme="minorHAnsi" w:cstheme="minorBidi"/>
            <w:noProof/>
            <w:sz w:val="22"/>
            <w:szCs w:val="22"/>
            <w:lang w:val="en-GB"/>
          </w:rPr>
          <w:tab/>
        </w:r>
        <w:r w:rsidRPr="00301923">
          <w:rPr>
            <w:rStyle w:val="Hyperlink"/>
            <w:noProof/>
            <w:lang w:val="en-GB"/>
          </w:rPr>
          <w:t>Conclusions</w:t>
        </w:r>
        <w:r w:rsidRPr="00301923">
          <w:rPr>
            <w:noProof/>
            <w:webHidden/>
            <w:lang w:val="en-GB"/>
          </w:rPr>
          <w:tab/>
        </w:r>
        <w:r w:rsidRPr="00301923">
          <w:rPr>
            <w:noProof/>
            <w:webHidden/>
            <w:lang w:val="en-GB"/>
          </w:rPr>
          <w:tab/>
        </w:r>
        <w:r w:rsidRPr="00301923">
          <w:rPr>
            <w:noProof/>
            <w:webHidden/>
            <w:lang w:val="en-GB"/>
          </w:rPr>
          <w:fldChar w:fldCharType="begin"/>
        </w:r>
        <w:r w:rsidRPr="00301923">
          <w:rPr>
            <w:noProof/>
            <w:webHidden/>
            <w:lang w:val="en-GB"/>
          </w:rPr>
          <w:instrText xml:space="preserve"> PAGEREF _Toc433532624 \h </w:instrText>
        </w:r>
        <w:r w:rsidRPr="00301923">
          <w:rPr>
            <w:noProof/>
            <w:webHidden/>
            <w:lang w:val="en-GB"/>
          </w:rPr>
        </w:r>
        <w:r w:rsidRPr="00301923">
          <w:rPr>
            <w:noProof/>
            <w:webHidden/>
            <w:lang w:val="en-GB"/>
          </w:rPr>
          <w:fldChar w:fldCharType="separate"/>
        </w:r>
        <w:r w:rsidR="00294D0D">
          <w:rPr>
            <w:noProof/>
            <w:webHidden/>
            <w:lang w:val="en-GB"/>
          </w:rPr>
          <w:t>30</w:t>
        </w:r>
        <w:r w:rsidRPr="00301923">
          <w:rPr>
            <w:noProof/>
            <w:webHidden/>
            <w:lang w:val="en-GB"/>
          </w:rPr>
          <w:fldChar w:fldCharType="end"/>
        </w:r>
      </w:hyperlink>
    </w:p>
    <w:p w:rsidR="00825484" w:rsidRPr="00301923" w:rsidRDefault="00825484" w:rsidP="00825484">
      <w:pPr>
        <w:pStyle w:val="Heading1"/>
        <w:spacing w:before="240"/>
        <w:rPr>
          <w:noProof/>
          <w:lang w:val="en-GB"/>
        </w:rPr>
      </w:pPr>
      <w:r w:rsidRPr="00301923">
        <w:rPr>
          <w:noProof/>
          <w:lang w:val="en-GB"/>
        </w:rPr>
        <w:fldChar w:fldCharType="end"/>
      </w:r>
    </w:p>
    <w:p w:rsidR="000C5193" w:rsidRPr="000C5193" w:rsidRDefault="000C5193" w:rsidP="000C5193">
      <w:pPr>
        <w:rPr>
          <w:lang w:val="en-GB"/>
        </w:rPr>
      </w:pPr>
    </w:p>
    <w:p w:rsidR="007A40C8" w:rsidRPr="00301923" w:rsidRDefault="007A40C8" w:rsidP="00C21E03">
      <w:pPr>
        <w:pStyle w:val="Heading1"/>
        <w:spacing w:before="120"/>
        <w:rPr>
          <w:noProof/>
          <w:lang w:val="en-GB"/>
        </w:rPr>
      </w:pPr>
      <w:bookmarkStart w:id="13" w:name="_Toc433625630"/>
      <w:r w:rsidRPr="00301923">
        <w:rPr>
          <w:noProof/>
          <w:lang w:val="en-GB"/>
        </w:rPr>
        <w:t>Keywords</w:t>
      </w:r>
      <w:bookmarkEnd w:id="12"/>
      <w:bookmarkEnd w:id="13"/>
    </w:p>
    <w:p w:rsidR="006F5EAB" w:rsidRPr="00301923" w:rsidRDefault="006F5EAB" w:rsidP="006F5EAB">
      <w:pPr>
        <w:rPr>
          <w:noProof/>
          <w:lang w:val="en-GB"/>
        </w:rPr>
      </w:pPr>
      <w:bookmarkStart w:id="14" w:name="_Toc380157772"/>
      <w:bookmarkStart w:id="15" w:name="_Toc380157773"/>
      <w:bookmarkStart w:id="16" w:name="_Toc403618159"/>
      <w:bookmarkEnd w:id="14"/>
      <w:bookmarkEnd w:id="15"/>
      <w:r w:rsidRPr="00301923">
        <w:rPr>
          <w:noProof/>
          <w:lang w:val="en-GB"/>
        </w:rPr>
        <w:t>Environmental impact, energy efficiency, terres</w:t>
      </w:r>
      <w:r w:rsidR="002037AD">
        <w:rPr>
          <w:noProof/>
          <w:lang w:val="en-GB"/>
        </w:rPr>
        <w:t>trial broadcasting, environment</w:t>
      </w:r>
    </w:p>
    <w:p w:rsidR="00CA6D16" w:rsidRPr="00301923" w:rsidRDefault="00CA6D16">
      <w:pPr>
        <w:tabs>
          <w:tab w:val="clear" w:pos="794"/>
          <w:tab w:val="clear" w:pos="1191"/>
          <w:tab w:val="clear" w:pos="1588"/>
          <w:tab w:val="clear" w:pos="1985"/>
        </w:tabs>
        <w:overflowPunct/>
        <w:autoSpaceDE/>
        <w:autoSpaceDN/>
        <w:adjustRightInd/>
        <w:spacing w:before="0"/>
        <w:jc w:val="left"/>
        <w:textAlignment w:val="auto"/>
        <w:rPr>
          <w:b/>
          <w:noProof/>
          <w:lang w:val="en-GB"/>
        </w:rPr>
      </w:pPr>
      <w:bookmarkStart w:id="17" w:name="_Toc433532589"/>
      <w:r w:rsidRPr="00301923">
        <w:rPr>
          <w:noProof/>
          <w:lang w:val="en-GB"/>
        </w:rPr>
        <w:br w:type="page"/>
      </w:r>
    </w:p>
    <w:p w:rsidR="007A40C8" w:rsidRPr="00301923" w:rsidRDefault="007A40C8" w:rsidP="00083601">
      <w:pPr>
        <w:pStyle w:val="Heading1"/>
        <w:rPr>
          <w:noProof/>
          <w:lang w:val="en-GB"/>
        </w:rPr>
      </w:pPr>
      <w:bookmarkStart w:id="18" w:name="_Toc433625631"/>
      <w:r w:rsidRPr="00301923">
        <w:rPr>
          <w:noProof/>
          <w:lang w:val="en-GB"/>
        </w:rPr>
        <w:lastRenderedPageBreak/>
        <w:t>Introduction</w:t>
      </w:r>
      <w:bookmarkEnd w:id="17"/>
      <w:bookmarkEnd w:id="18"/>
    </w:p>
    <w:p w:rsidR="007A40C8" w:rsidRPr="00301923" w:rsidRDefault="007A40C8" w:rsidP="007A40C8">
      <w:pPr>
        <w:rPr>
          <w:noProof/>
          <w:lang w:val="en-GB"/>
        </w:rPr>
      </w:pPr>
      <w:r w:rsidRPr="00301923">
        <w:rPr>
          <w:noProof/>
          <w:lang w:val="en-GB" w:eastAsia="ja-JP"/>
        </w:rPr>
        <w:t xml:space="preserve">The environment and climate change are global issues. </w:t>
      </w:r>
      <w:r w:rsidRPr="00301923">
        <w:rPr>
          <w:noProof/>
          <w:lang w:val="en-GB"/>
        </w:rPr>
        <w:t xml:space="preserve">ITU Plenipotentiary Resolution 182 (“The role of telecommunications/information and communication technologies in regard to climate change and the protection of the environment”), approved in Guadalajara in 2010 and revised in Busan in 2014, notes that “the development and deployment of telecommunications/ICTs has resulted in innovative outcomes, including, but not limited to, better energy management, recognition of the contribution of the entire lifecycle of telecommunications/ICTs on climate change, and the benefits that accrue from the comprehensive deployment of telecommunications/ICTs”. </w:t>
      </w:r>
      <w:r w:rsidRPr="00301923">
        <w:rPr>
          <w:i/>
          <w:iCs/>
          <w:noProof/>
          <w:lang w:val="en-GB"/>
        </w:rPr>
        <w:t xml:space="preserve">Resolves </w:t>
      </w:r>
      <w:r w:rsidRPr="00301923">
        <w:rPr>
          <w:noProof/>
          <w:lang w:val="en-GB"/>
        </w:rPr>
        <w:t xml:space="preserve">2, 3 of Resolution 182 encourage energy efficiency and </w:t>
      </w:r>
      <w:r w:rsidRPr="00301923">
        <w:rPr>
          <w:i/>
          <w:iCs/>
          <w:noProof/>
          <w:lang w:val="en-GB"/>
        </w:rPr>
        <w:t>resolves</w:t>
      </w:r>
      <w:r w:rsidRPr="00301923">
        <w:rPr>
          <w:noProof/>
          <w:lang w:val="en-GB"/>
        </w:rPr>
        <w:t xml:space="preserve"> 7 of Resolution 182, the adoption of green energy sources. The Secretary-General, in collaboration with the Directors of the three Bureaux, is also instructed to “encourage the use of renewable energy technologies and systems, and to study and disseminate best practices in the field of renewable energy”.</w:t>
      </w:r>
    </w:p>
    <w:p w:rsidR="007A40C8" w:rsidRPr="00301923" w:rsidRDefault="007A40C8" w:rsidP="007A40C8">
      <w:pPr>
        <w:rPr>
          <w:noProof/>
          <w:lang w:val="en-GB"/>
        </w:rPr>
      </w:pPr>
      <w:r w:rsidRPr="00301923">
        <w:rPr>
          <w:noProof/>
          <w:lang w:val="en-GB"/>
        </w:rPr>
        <w:t>Resolution ITU-R 60 (Reduction of energy consumption for environmental protection and mitigating climate change by use of ICT/radiocommunication technologies and systems) resolves “that ITU R Study Groups should develop Recommendations, Reports or Handbooks on best practices in place to reduce energy consumption within ICT systems, equipment or applications operating in a radiocommunication service” and “possible development and use of radio systems or applications which can support reduction of energy consumption in non-radiocommunication sectors” (</w:t>
      </w:r>
      <w:r w:rsidRPr="00301923">
        <w:rPr>
          <w:i/>
          <w:iCs/>
          <w:noProof/>
          <w:lang w:val="en-GB"/>
        </w:rPr>
        <w:t>resolves</w:t>
      </w:r>
      <w:r w:rsidR="005C0FD1" w:rsidRPr="00301923">
        <w:rPr>
          <w:i/>
          <w:iCs/>
          <w:noProof/>
          <w:lang w:val="en-GB"/>
        </w:rPr>
        <w:t> </w:t>
      </w:r>
      <w:r w:rsidRPr="00301923">
        <w:rPr>
          <w:noProof/>
          <w:lang w:val="en-GB"/>
        </w:rPr>
        <w:t>1</w:t>
      </w:r>
      <w:r w:rsidRPr="00301923">
        <w:rPr>
          <w:i/>
          <w:iCs/>
          <w:noProof/>
          <w:lang w:val="en-GB"/>
        </w:rPr>
        <w:t xml:space="preserve">) </w:t>
      </w:r>
      <w:r w:rsidRPr="00301923">
        <w:rPr>
          <w:noProof/>
          <w:lang w:val="en-GB"/>
        </w:rPr>
        <w:t>and that “that ITU R Study Groups, when developing new ITU R Recommendations, Handbooks, or Reports or reviewing existing Recommendations or Reports, take into account, as appropriate, energy consumption as well as best practices to conserve energy” (</w:t>
      </w:r>
      <w:r w:rsidRPr="00301923">
        <w:rPr>
          <w:i/>
          <w:iCs/>
          <w:noProof/>
          <w:lang w:val="en-GB"/>
        </w:rPr>
        <w:t xml:space="preserve">resolves </w:t>
      </w:r>
      <w:r w:rsidRPr="00301923">
        <w:rPr>
          <w:noProof/>
          <w:lang w:val="en-GB"/>
        </w:rPr>
        <w:t>2).</w:t>
      </w:r>
      <w:r w:rsidR="000C5193">
        <w:rPr>
          <w:noProof/>
          <w:lang w:val="en-GB"/>
        </w:rPr>
        <w:t xml:space="preserve"> </w:t>
      </w:r>
      <w:r w:rsidRPr="00301923">
        <w:rPr>
          <w:noProof/>
          <w:lang w:val="en-GB"/>
        </w:rPr>
        <w:t>Resolution ITU-R 60 highlights the importance of close cooperation and regular liaison between the Sectors (</w:t>
      </w:r>
      <w:r w:rsidRPr="00301923">
        <w:rPr>
          <w:i/>
          <w:iCs/>
          <w:noProof/>
          <w:lang w:val="en-GB"/>
        </w:rPr>
        <w:t xml:space="preserve">resolves </w:t>
      </w:r>
      <w:r w:rsidRPr="00301923">
        <w:rPr>
          <w:noProof/>
          <w:lang w:val="en-GB"/>
        </w:rPr>
        <w:t>3) in order to avoid duplication, but also considers that “that the ITU T work programme developed on the basis of WTSA Resolution 73, does not contain specific studies focusing on energy consumption related to radio transmission technology or planning characteristics of radio networks” (</w:t>
      </w:r>
      <w:r w:rsidRPr="00301923">
        <w:rPr>
          <w:i/>
          <w:iCs/>
          <w:noProof/>
          <w:lang w:val="en-GB"/>
        </w:rPr>
        <w:t>further considering b).</w:t>
      </w:r>
    </w:p>
    <w:p w:rsidR="00C21E03" w:rsidRPr="00301923" w:rsidRDefault="007A40C8" w:rsidP="00C21E03">
      <w:pPr>
        <w:rPr>
          <w:noProof/>
          <w:szCs w:val="24"/>
          <w:lang w:val="en-GB"/>
        </w:rPr>
      </w:pPr>
      <w:r w:rsidRPr="00301923">
        <w:rPr>
          <w:noProof/>
          <w:lang w:val="en-GB"/>
        </w:rPr>
        <w:t>Like all industries, the broadcasting sector has a responsibility to improve its environmental performance.</w:t>
      </w:r>
      <w:r w:rsidR="000C5193">
        <w:rPr>
          <w:noProof/>
          <w:lang w:val="en-GB"/>
        </w:rPr>
        <w:t xml:space="preserve"> </w:t>
      </w:r>
      <w:r w:rsidRPr="00301923">
        <w:rPr>
          <w:noProof/>
          <w:lang w:val="en-GB"/>
        </w:rPr>
        <w:t xml:space="preserve">The main environmental impacts of the broadcasting industry are greenhouse gas (GHG) emissions, energy use, raw material consumption and electronic waste. Studies suggest that 2% of global GHG emissions result from Information and Communication Technology (ICT) </w:t>
      </w:r>
      <w:r w:rsidRPr="00301923">
        <w:rPr>
          <w:noProof/>
          <w:lang w:val="en-GB"/>
        </w:rPr>
        <w:br/>
      </w:r>
      <w:r w:rsidR="00C21E03" w:rsidRPr="00301923">
        <w:rPr>
          <w:noProof/>
          <w:szCs w:val="24"/>
          <w:lang w:val="en-GB"/>
        </w:rPr>
        <w:t>(~800 Mt CO2e). Television sets and related peripherals are responsible for ~1.8% of global emissions (~700 Mt CO2e)</w:t>
      </w:r>
      <w:r w:rsidR="00C21E03" w:rsidRPr="001E0E74">
        <w:rPr>
          <w:rStyle w:val="FootnoteReference"/>
        </w:rPr>
        <w:footnoteReference w:id="1"/>
      </w:r>
      <w:r w:rsidR="00C21E03" w:rsidRPr="00301923">
        <w:rPr>
          <w:noProof/>
          <w:szCs w:val="24"/>
          <w:lang w:val="en-GB"/>
        </w:rPr>
        <w:t>.</w:t>
      </w:r>
    </w:p>
    <w:p w:rsidR="007A40C8" w:rsidRPr="00301923" w:rsidRDefault="007A40C8" w:rsidP="00C21E03">
      <w:pPr>
        <w:rPr>
          <w:rFonts w:ascii="Times New Roman Bold" w:hAnsi="Times New Roman Bold" w:cs="Times New Roman Bold"/>
          <w:b/>
          <w:noProof/>
          <w:lang w:val="en-GB"/>
        </w:rPr>
      </w:pPr>
    </w:p>
    <w:p w:rsidR="007A40C8" w:rsidRPr="001E0E74" w:rsidRDefault="007A40C8" w:rsidP="001E0E74">
      <w:pPr>
        <w:pStyle w:val="AnnexNoTitle"/>
        <w:rPr>
          <w:noProof/>
          <w:lang w:val="en-US" w:eastAsia="ja-JP"/>
        </w:rPr>
      </w:pPr>
      <w:bookmarkStart w:id="19" w:name="_Toc433532590"/>
      <w:bookmarkStart w:id="20" w:name="_Toc403618160"/>
      <w:bookmarkStart w:id="21" w:name="_Toc433625632"/>
      <w:bookmarkEnd w:id="16"/>
      <w:r w:rsidRPr="00301923">
        <w:rPr>
          <w:noProof/>
          <w:lang w:val="en-GB" w:eastAsia="ja-JP"/>
        </w:rPr>
        <w:t>Annex 1</w:t>
      </w:r>
      <w:bookmarkEnd w:id="19"/>
      <w:r w:rsidR="001E0E74">
        <w:rPr>
          <w:noProof/>
          <w:lang w:val="en-GB" w:eastAsia="ja-JP"/>
        </w:rPr>
        <w:br/>
      </w:r>
      <w:r w:rsidRPr="001E0E74">
        <w:rPr>
          <w:noProof/>
          <w:lang w:val="en-US" w:eastAsia="ja-JP"/>
        </w:rPr>
        <w:br/>
      </w:r>
      <w:r w:rsidRPr="001E0E74">
        <w:rPr>
          <w:noProof/>
          <w:lang w:val="en-US"/>
        </w:rPr>
        <w:t>Mega solar plans at high power radio transmitting station</w:t>
      </w:r>
      <w:r w:rsidRPr="001E0E74">
        <w:rPr>
          <w:noProof/>
          <w:lang w:val="en-US" w:eastAsia="ja-JP"/>
        </w:rPr>
        <w:t xml:space="preserve"> in Japan</w:t>
      </w:r>
      <w:bookmarkEnd w:id="20"/>
      <w:bookmarkEnd w:id="21"/>
    </w:p>
    <w:p w:rsidR="007A40C8" w:rsidRPr="00301923" w:rsidRDefault="007A40C8" w:rsidP="007A40C8">
      <w:pPr>
        <w:pStyle w:val="Heading1"/>
        <w:rPr>
          <w:noProof/>
          <w:lang w:val="en-GB" w:eastAsia="ja-JP"/>
        </w:rPr>
      </w:pPr>
      <w:bookmarkStart w:id="22" w:name="_Toc380775058"/>
      <w:bookmarkStart w:id="23" w:name="_Toc403618161"/>
      <w:bookmarkStart w:id="24" w:name="_Toc433532591"/>
      <w:bookmarkStart w:id="25" w:name="_Toc433625633"/>
      <w:bookmarkStart w:id="26" w:name="_Toc351103195"/>
      <w:r w:rsidRPr="00301923">
        <w:rPr>
          <w:noProof/>
          <w:lang w:val="en-GB" w:eastAsia="ja-JP"/>
        </w:rPr>
        <w:t>1</w:t>
      </w:r>
      <w:r w:rsidRPr="00301923">
        <w:rPr>
          <w:noProof/>
          <w:lang w:val="en-GB" w:eastAsia="ja-JP"/>
        </w:rPr>
        <w:tab/>
        <w:t>Introduction</w:t>
      </w:r>
      <w:bookmarkEnd w:id="22"/>
      <w:bookmarkEnd w:id="23"/>
      <w:bookmarkEnd w:id="24"/>
      <w:bookmarkEnd w:id="25"/>
    </w:p>
    <w:bookmarkEnd w:id="26"/>
    <w:p w:rsidR="007A40C8" w:rsidRPr="00301923" w:rsidRDefault="007A40C8" w:rsidP="007A40C8">
      <w:pPr>
        <w:rPr>
          <w:noProof/>
          <w:lang w:val="en-GB" w:eastAsia="ja-JP"/>
        </w:rPr>
      </w:pPr>
      <w:r w:rsidRPr="00301923">
        <w:rPr>
          <w:noProof/>
          <w:lang w:val="en-GB"/>
        </w:rPr>
        <w:t xml:space="preserve">In Japan, there has been considerable interest in harnessing </w:t>
      </w:r>
      <w:r w:rsidRPr="00301923">
        <w:rPr>
          <w:noProof/>
          <w:lang w:val="en-GB" w:eastAsia="ja-JP"/>
        </w:rPr>
        <w:t>sustain</w:t>
      </w:r>
      <w:r w:rsidRPr="00301923">
        <w:rPr>
          <w:noProof/>
          <w:lang w:val="en-GB"/>
        </w:rPr>
        <w:t xml:space="preserve">able sources of energy since the </w:t>
      </w:r>
      <w:r w:rsidRPr="00301923">
        <w:rPr>
          <w:noProof/>
          <w:lang w:val="en-GB" w:eastAsia="ja-JP"/>
        </w:rPr>
        <w:t xml:space="preserve">Great East Japan Earthquake in </w:t>
      </w:r>
      <w:r w:rsidRPr="00301923">
        <w:rPr>
          <w:noProof/>
          <w:lang w:val="en-GB"/>
        </w:rPr>
        <w:t>11 March 2011. Natural sources of energy and the environment are major issues of public concern.</w:t>
      </w:r>
      <w:r w:rsidRPr="00301923">
        <w:rPr>
          <w:noProof/>
          <w:lang w:val="en-GB" w:eastAsia="ja-JP"/>
        </w:rPr>
        <w:t xml:space="preserve"> The broadcasters in Japan try to provide their service which is environment-friendly by suppressing an increase in energy consumption by the development and installation of broadcasting facilities with energy saving. In the case of using natural sources of </w:t>
      </w:r>
      <w:r w:rsidRPr="00301923">
        <w:rPr>
          <w:noProof/>
          <w:lang w:val="en-GB" w:eastAsia="ja-JP"/>
        </w:rPr>
        <w:lastRenderedPageBreak/>
        <w:t xml:space="preserve">energy, solar power generating facilities are installed into not only broadcasting halls, but high-power radio transmitting stations. This facility is playing its part in helping protect the environment by reducing carbon-dioxide emissions. The power purchase has been reduced by installing a solar power generating facilities. </w:t>
      </w:r>
    </w:p>
    <w:p w:rsidR="007A40C8" w:rsidRPr="00301923" w:rsidRDefault="007A40C8" w:rsidP="007A40C8">
      <w:pPr>
        <w:pStyle w:val="Heading1"/>
        <w:rPr>
          <w:noProof/>
          <w:lang w:val="en-GB" w:eastAsia="ja-JP"/>
        </w:rPr>
      </w:pPr>
      <w:bookmarkStart w:id="27" w:name="_Toc380775059"/>
      <w:bookmarkStart w:id="28" w:name="_Toc403618162"/>
      <w:bookmarkStart w:id="29" w:name="_Toc433532592"/>
      <w:bookmarkStart w:id="30" w:name="_Toc433625634"/>
      <w:r w:rsidRPr="00301923">
        <w:rPr>
          <w:noProof/>
          <w:lang w:val="en-GB"/>
        </w:rPr>
        <w:t>2</w:t>
      </w:r>
      <w:r w:rsidRPr="00301923">
        <w:rPr>
          <w:noProof/>
          <w:lang w:val="en-GB"/>
        </w:rPr>
        <w:tab/>
        <w:t>The</w:t>
      </w:r>
      <w:r w:rsidRPr="00301923">
        <w:rPr>
          <w:noProof/>
          <w:lang w:val="en-GB" w:eastAsia="ja-JP"/>
        </w:rPr>
        <w:t xml:space="preserve"> list of radio transmitting stations with solar power generating facilities</w:t>
      </w:r>
      <w:bookmarkEnd w:id="27"/>
      <w:bookmarkEnd w:id="28"/>
      <w:bookmarkEnd w:id="29"/>
      <w:bookmarkEnd w:id="30"/>
    </w:p>
    <w:p w:rsidR="007A40C8" w:rsidRPr="00301923" w:rsidRDefault="007A40C8" w:rsidP="001E0E74">
      <w:pPr>
        <w:rPr>
          <w:noProof/>
          <w:lang w:val="en-GB" w:eastAsia="ja-JP"/>
        </w:rPr>
      </w:pPr>
      <w:r w:rsidRPr="00301923">
        <w:rPr>
          <w:noProof/>
          <w:lang w:val="en-GB" w:eastAsia="ja-JP"/>
        </w:rPr>
        <w:t>The solar power generating facilities were installed into the radio transmitting stations of public and private broadcasters. The list of radio transmitting stations with solar power generating facilities in Japan is shown in</w:t>
      </w:r>
      <w:r w:rsidR="001E0E74">
        <w:rPr>
          <w:noProof/>
          <w:lang w:val="en-GB" w:eastAsia="ja-JP"/>
        </w:rPr>
        <w:t xml:space="preserve"> Table A1-1</w:t>
      </w:r>
      <w:r w:rsidRPr="00301923">
        <w:rPr>
          <w:noProof/>
          <w:lang w:val="en-GB" w:eastAsia="ja-JP"/>
        </w:rPr>
        <w:t>.</w:t>
      </w:r>
    </w:p>
    <w:p w:rsidR="007A40C8" w:rsidRPr="00301923" w:rsidRDefault="007A40C8" w:rsidP="001E0E74">
      <w:pPr>
        <w:pStyle w:val="TableNo"/>
        <w:rPr>
          <w:rFonts w:eastAsia="SimSun"/>
          <w:b/>
          <w:noProof/>
          <w:lang w:val="en-GB" w:eastAsia="ja-JP"/>
        </w:rPr>
      </w:pPr>
      <w:bookmarkStart w:id="31" w:name="_Ref379836968"/>
      <w:bookmarkStart w:id="32" w:name="_Ref379836962"/>
      <w:r w:rsidRPr="00301923">
        <w:rPr>
          <w:noProof/>
          <w:lang w:val="en-GB"/>
        </w:rPr>
        <w:t>T</w:t>
      </w:r>
      <w:r w:rsidR="00D412E0" w:rsidRPr="00301923">
        <w:rPr>
          <w:noProof/>
          <w:lang w:val="en-GB"/>
        </w:rPr>
        <w:t>ABLE</w:t>
      </w:r>
      <w:r w:rsidRPr="00301923">
        <w:rPr>
          <w:noProof/>
          <w:lang w:val="en-GB"/>
        </w:rPr>
        <w:t xml:space="preserve"> </w:t>
      </w:r>
      <w:r w:rsidR="00D46650" w:rsidRPr="00301923">
        <w:rPr>
          <w:noProof/>
          <w:lang w:val="en-GB"/>
        </w:rPr>
        <w:t>A1-</w:t>
      </w:r>
      <w:bookmarkEnd w:id="31"/>
      <w:r w:rsidR="001E0E74">
        <w:rPr>
          <w:noProof/>
          <w:lang w:val="en-GB"/>
        </w:rPr>
        <w:t>1</w:t>
      </w:r>
    </w:p>
    <w:p w:rsidR="007A40C8" w:rsidRPr="00301923" w:rsidRDefault="007A40C8" w:rsidP="007A40C8">
      <w:pPr>
        <w:pStyle w:val="Tabletitle"/>
        <w:rPr>
          <w:noProof/>
          <w:lang w:val="en-GB" w:eastAsia="ja-JP"/>
        </w:rPr>
      </w:pPr>
      <w:r w:rsidRPr="00301923">
        <w:rPr>
          <w:rFonts w:eastAsia="SimSun"/>
          <w:noProof/>
          <w:lang w:val="en-GB" w:eastAsia="ja-JP"/>
        </w:rPr>
        <w:t>Radio transmitting stations with solar power generating facilities</w:t>
      </w:r>
      <w:bookmarkEnd w:id="32"/>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A0" w:firstRow="1" w:lastRow="0" w:firstColumn="1" w:lastColumn="0" w:noHBand="0" w:noVBand="0"/>
      </w:tblPr>
      <w:tblGrid>
        <w:gridCol w:w="3542"/>
        <w:gridCol w:w="1275"/>
        <w:gridCol w:w="1559"/>
        <w:gridCol w:w="1133"/>
        <w:gridCol w:w="1062"/>
        <w:gridCol w:w="1062"/>
      </w:tblGrid>
      <w:tr w:rsidR="007A40C8" w:rsidRPr="002037AD" w:rsidTr="00B47BC4">
        <w:trPr>
          <w:trHeight w:val="960"/>
        </w:trPr>
        <w:tc>
          <w:tcPr>
            <w:tcW w:w="1838" w:type="pct"/>
            <w:noWrap/>
            <w:vAlign w:val="center"/>
          </w:tcPr>
          <w:p w:rsidR="007A40C8" w:rsidRPr="002037AD" w:rsidRDefault="007A40C8" w:rsidP="00680D7A">
            <w:pPr>
              <w:pStyle w:val="Tablehead"/>
              <w:rPr>
                <w:rFonts w:eastAsia="MS PGothic"/>
                <w:noProof/>
                <w:sz w:val="20"/>
                <w:lang w:val="en-GB" w:eastAsia="ja-JP"/>
              </w:rPr>
            </w:pPr>
            <w:r w:rsidRPr="002037AD">
              <w:rPr>
                <w:rFonts w:eastAsia="MS PGothic"/>
                <w:noProof/>
                <w:sz w:val="20"/>
                <w:lang w:val="en-GB" w:eastAsia="ja-JP"/>
              </w:rPr>
              <w:t>Broadcaster</w:t>
            </w:r>
          </w:p>
        </w:tc>
        <w:tc>
          <w:tcPr>
            <w:tcW w:w="662" w:type="pct"/>
            <w:noWrap/>
            <w:vAlign w:val="center"/>
          </w:tcPr>
          <w:p w:rsidR="007A40C8" w:rsidRPr="002037AD" w:rsidRDefault="007A40C8" w:rsidP="00680D7A">
            <w:pPr>
              <w:pStyle w:val="Tablehead"/>
              <w:rPr>
                <w:rFonts w:eastAsia="MS PGothic"/>
                <w:noProof/>
                <w:sz w:val="20"/>
                <w:lang w:val="en-GB" w:eastAsia="ja-JP"/>
              </w:rPr>
            </w:pPr>
            <w:r w:rsidRPr="002037AD">
              <w:rPr>
                <w:rFonts w:eastAsia="MS PGothic"/>
                <w:noProof/>
                <w:sz w:val="20"/>
                <w:lang w:val="en-GB" w:eastAsia="ja-JP"/>
              </w:rPr>
              <w:t>Radio transmitting station</w:t>
            </w:r>
          </w:p>
        </w:tc>
        <w:tc>
          <w:tcPr>
            <w:tcW w:w="809" w:type="pct"/>
            <w:vAlign w:val="center"/>
          </w:tcPr>
          <w:p w:rsidR="007A40C8" w:rsidRPr="002037AD" w:rsidRDefault="007A40C8" w:rsidP="00680D7A">
            <w:pPr>
              <w:pStyle w:val="Tablehead"/>
              <w:rPr>
                <w:rFonts w:eastAsia="MS PGothic"/>
                <w:noProof/>
                <w:sz w:val="20"/>
                <w:lang w:val="en-GB" w:eastAsia="ja-JP"/>
              </w:rPr>
            </w:pPr>
            <w:r w:rsidRPr="002037AD">
              <w:rPr>
                <w:rFonts w:eastAsia="MS PGothic"/>
                <w:noProof/>
                <w:sz w:val="20"/>
                <w:lang w:val="en-GB" w:eastAsia="ja-JP"/>
              </w:rPr>
              <w:t>Start date</w:t>
            </w:r>
          </w:p>
        </w:tc>
        <w:tc>
          <w:tcPr>
            <w:tcW w:w="588" w:type="pct"/>
            <w:vAlign w:val="center"/>
          </w:tcPr>
          <w:p w:rsidR="007A40C8" w:rsidRPr="002037AD" w:rsidRDefault="007A40C8" w:rsidP="00680D7A">
            <w:pPr>
              <w:pStyle w:val="Tablehead"/>
              <w:rPr>
                <w:rFonts w:eastAsia="MS PGothic"/>
                <w:noProof/>
                <w:sz w:val="20"/>
                <w:lang w:val="en-GB" w:eastAsia="ja-JP"/>
              </w:rPr>
            </w:pPr>
            <w:r w:rsidRPr="002037AD">
              <w:rPr>
                <w:rFonts w:eastAsia="MS PGothic"/>
                <w:noProof/>
                <w:sz w:val="20"/>
                <w:lang w:val="en-GB" w:eastAsia="ja-JP"/>
              </w:rPr>
              <w:t>Output power</w:t>
            </w:r>
          </w:p>
          <w:p w:rsidR="007A40C8" w:rsidRPr="002037AD" w:rsidRDefault="007A40C8" w:rsidP="00680D7A">
            <w:pPr>
              <w:pStyle w:val="Tablehead"/>
              <w:rPr>
                <w:rFonts w:eastAsia="MS PGothic"/>
                <w:noProof/>
                <w:sz w:val="20"/>
                <w:lang w:val="en-GB" w:eastAsia="ja-JP"/>
              </w:rPr>
            </w:pPr>
            <w:r w:rsidRPr="002037AD">
              <w:rPr>
                <w:rFonts w:eastAsia="MS PGothic"/>
                <w:noProof/>
                <w:sz w:val="20"/>
                <w:lang w:val="en-GB" w:eastAsia="ja-JP"/>
              </w:rPr>
              <w:t>(kW)</w:t>
            </w:r>
          </w:p>
        </w:tc>
        <w:tc>
          <w:tcPr>
            <w:tcW w:w="551" w:type="pct"/>
            <w:vAlign w:val="center"/>
          </w:tcPr>
          <w:p w:rsidR="007A40C8" w:rsidRPr="002037AD" w:rsidRDefault="007A40C8" w:rsidP="00680D7A">
            <w:pPr>
              <w:pStyle w:val="Tablehead"/>
              <w:rPr>
                <w:rFonts w:eastAsia="MS PGothic"/>
                <w:noProof/>
                <w:sz w:val="20"/>
                <w:lang w:val="en-GB" w:eastAsia="ja-JP"/>
              </w:rPr>
            </w:pPr>
            <w:r w:rsidRPr="002037AD">
              <w:rPr>
                <w:rFonts w:eastAsia="MS PGothic"/>
                <w:noProof/>
                <w:sz w:val="20"/>
                <w:lang w:val="en-GB" w:eastAsia="ja-JP"/>
              </w:rPr>
              <w:t>Annual output power (MWh)</w:t>
            </w:r>
          </w:p>
        </w:tc>
        <w:tc>
          <w:tcPr>
            <w:tcW w:w="551" w:type="pct"/>
            <w:noWrap/>
            <w:vAlign w:val="center"/>
          </w:tcPr>
          <w:p w:rsidR="007A40C8" w:rsidRPr="002037AD" w:rsidRDefault="007A40C8" w:rsidP="00680D7A">
            <w:pPr>
              <w:pStyle w:val="Tablehead"/>
              <w:rPr>
                <w:rFonts w:eastAsia="MS PGothic"/>
                <w:noProof/>
                <w:sz w:val="20"/>
                <w:lang w:val="en-GB" w:eastAsia="ja-JP"/>
              </w:rPr>
            </w:pPr>
            <w:r w:rsidRPr="002037AD">
              <w:rPr>
                <w:rFonts w:eastAsia="MS PGothic"/>
                <w:noProof/>
                <w:sz w:val="20"/>
                <w:lang w:val="en-GB" w:eastAsia="ja-JP"/>
              </w:rPr>
              <w:t>Number</w:t>
            </w:r>
            <w:r w:rsidRPr="002037AD">
              <w:rPr>
                <w:rFonts w:eastAsia="MS PGothic"/>
                <w:noProof/>
                <w:sz w:val="20"/>
                <w:lang w:val="en-GB" w:eastAsia="ja-JP"/>
              </w:rPr>
              <w:br/>
              <w:t>of panels</w:t>
            </w:r>
          </w:p>
        </w:tc>
      </w:tr>
      <w:tr w:rsidR="007A40C8" w:rsidRPr="002037AD" w:rsidTr="00B47BC4">
        <w:trPr>
          <w:trHeight w:val="194"/>
        </w:trPr>
        <w:tc>
          <w:tcPr>
            <w:tcW w:w="1838" w:type="pct"/>
            <w:noWrap/>
            <w:vAlign w:val="center"/>
          </w:tcPr>
          <w:p w:rsidR="007A40C8" w:rsidRPr="002037AD" w:rsidRDefault="007A40C8" w:rsidP="00680D7A">
            <w:pPr>
              <w:pStyle w:val="Tabletext"/>
              <w:rPr>
                <w:rFonts w:eastAsia="MS PGothic"/>
                <w:noProof/>
                <w:sz w:val="20"/>
                <w:lang w:val="en-GB" w:eastAsia="ja-JP"/>
              </w:rPr>
            </w:pPr>
            <w:r w:rsidRPr="002037AD">
              <w:rPr>
                <w:rFonts w:eastAsia="MS PGothic"/>
                <w:noProof/>
                <w:sz w:val="20"/>
                <w:lang w:val="en-GB" w:eastAsia="ja-JP"/>
              </w:rPr>
              <w:t>NHK (Japan Broadcasting Corp.)</w:t>
            </w:r>
          </w:p>
        </w:tc>
        <w:tc>
          <w:tcPr>
            <w:tcW w:w="662"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Shobu-Kuki</w:t>
            </w:r>
          </w:p>
        </w:tc>
        <w:tc>
          <w:tcPr>
            <w:tcW w:w="809"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August 2012</w:t>
            </w:r>
          </w:p>
        </w:tc>
        <w:tc>
          <w:tcPr>
            <w:tcW w:w="588"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2,000</w:t>
            </w:r>
          </w:p>
        </w:tc>
        <w:tc>
          <w:tcPr>
            <w:tcW w:w="551"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2,800</w:t>
            </w:r>
          </w:p>
        </w:tc>
        <w:tc>
          <w:tcPr>
            <w:tcW w:w="551"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8,124</w:t>
            </w:r>
          </w:p>
        </w:tc>
      </w:tr>
      <w:tr w:rsidR="007A40C8" w:rsidRPr="002037AD" w:rsidTr="00B47BC4">
        <w:trPr>
          <w:trHeight w:val="64"/>
        </w:trPr>
        <w:tc>
          <w:tcPr>
            <w:tcW w:w="1838" w:type="pct"/>
            <w:vAlign w:val="center"/>
          </w:tcPr>
          <w:p w:rsidR="007A40C8" w:rsidRPr="002037AD" w:rsidRDefault="007A40C8" w:rsidP="00680D7A">
            <w:pPr>
              <w:pStyle w:val="Tabletext"/>
              <w:rPr>
                <w:rFonts w:eastAsia="MS PGothic"/>
                <w:noProof/>
                <w:sz w:val="20"/>
                <w:lang w:val="en-GB" w:eastAsia="ja-JP"/>
              </w:rPr>
            </w:pPr>
            <w:r w:rsidRPr="002037AD">
              <w:rPr>
                <w:rFonts w:eastAsia="MS PGothic"/>
                <w:noProof/>
                <w:sz w:val="20"/>
                <w:lang w:val="en-GB" w:eastAsia="ja-JP"/>
              </w:rPr>
              <w:t>Kyushu Asahi Broadcasting Co., Ltd.</w:t>
            </w:r>
          </w:p>
        </w:tc>
        <w:tc>
          <w:tcPr>
            <w:tcW w:w="662"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Kitakyusyu</w:t>
            </w:r>
          </w:p>
        </w:tc>
        <w:tc>
          <w:tcPr>
            <w:tcW w:w="809"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February 2013</w:t>
            </w:r>
          </w:p>
        </w:tc>
        <w:tc>
          <w:tcPr>
            <w:tcW w:w="588"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730</w:t>
            </w:r>
          </w:p>
        </w:tc>
        <w:tc>
          <w:tcPr>
            <w:tcW w:w="551"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730</w:t>
            </w:r>
          </w:p>
        </w:tc>
        <w:tc>
          <w:tcPr>
            <w:tcW w:w="551"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2,548</w:t>
            </w:r>
          </w:p>
        </w:tc>
      </w:tr>
      <w:tr w:rsidR="007A40C8" w:rsidRPr="002037AD" w:rsidTr="00B47BC4">
        <w:trPr>
          <w:trHeight w:val="169"/>
        </w:trPr>
        <w:tc>
          <w:tcPr>
            <w:tcW w:w="1838" w:type="pct"/>
            <w:noWrap/>
            <w:vAlign w:val="center"/>
          </w:tcPr>
          <w:p w:rsidR="007A40C8" w:rsidRPr="002037AD" w:rsidRDefault="007A40C8" w:rsidP="00680D7A">
            <w:pPr>
              <w:pStyle w:val="Tabletext"/>
              <w:rPr>
                <w:rFonts w:eastAsia="MS PGothic"/>
                <w:noProof/>
                <w:sz w:val="20"/>
                <w:lang w:val="en-GB" w:eastAsia="ja-JP"/>
              </w:rPr>
            </w:pPr>
            <w:r w:rsidRPr="002037AD">
              <w:rPr>
                <w:rFonts w:eastAsia="MS PGothic"/>
                <w:noProof/>
                <w:sz w:val="20"/>
                <w:lang w:val="en-GB" w:eastAsia="ja-JP"/>
              </w:rPr>
              <w:t>Broadcasting System of San-in Inc.</w:t>
            </w:r>
          </w:p>
        </w:tc>
        <w:tc>
          <w:tcPr>
            <w:tcW w:w="662"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Yonago</w:t>
            </w:r>
          </w:p>
        </w:tc>
        <w:tc>
          <w:tcPr>
            <w:tcW w:w="809"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April 2013</w:t>
            </w:r>
          </w:p>
        </w:tc>
        <w:tc>
          <w:tcPr>
            <w:tcW w:w="588"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1,750</w:t>
            </w:r>
          </w:p>
        </w:tc>
        <w:tc>
          <w:tcPr>
            <w:tcW w:w="551"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1,840</w:t>
            </w:r>
          </w:p>
        </w:tc>
        <w:tc>
          <w:tcPr>
            <w:tcW w:w="551"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700</w:t>
            </w:r>
          </w:p>
        </w:tc>
      </w:tr>
      <w:tr w:rsidR="007A40C8" w:rsidRPr="002037AD" w:rsidTr="00B47BC4">
        <w:trPr>
          <w:trHeight w:val="263"/>
        </w:trPr>
        <w:tc>
          <w:tcPr>
            <w:tcW w:w="1838" w:type="pct"/>
            <w:vMerge w:val="restart"/>
            <w:vAlign w:val="center"/>
          </w:tcPr>
          <w:p w:rsidR="007A40C8" w:rsidRPr="002037AD" w:rsidRDefault="007A40C8" w:rsidP="00680D7A">
            <w:pPr>
              <w:pStyle w:val="Tabletext"/>
              <w:rPr>
                <w:rFonts w:eastAsia="MS PGothic"/>
                <w:noProof/>
                <w:sz w:val="20"/>
                <w:lang w:val="en-GB" w:eastAsia="ja-JP"/>
              </w:rPr>
            </w:pPr>
            <w:r w:rsidRPr="002037AD">
              <w:rPr>
                <w:rFonts w:eastAsia="MS PGothic"/>
                <w:noProof/>
                <w:sz w:val="20"/>
                <w:lang w:val="en-GB" w:eastAsia="ja-JP"/>
              </w:rPr>
              <w:t>RKB Mainichi Broadcasting Corp.</w:t>
            </w:r>
          </w:p>
        </w:tc>
        <w:tc>
          <w:tcPr>
            <w:tcW w:w="662"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Kitakyusyu</w:t>
            </w:r>
          </w:p>
        </w:tc>
        <w:tc>
          <w:tcPr>
            <w:tcW w:w="809"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August 2013</w:t>
            </w:r>
          </w:p>
        </w:tc>
        <w:tc>
          <w:tcPr>
            <w:tcW w:w="588"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900</w:t>
            </w:r>
          </w:p>
        </w:tc>
        <w:tc>
          <w:tcPr>
            <w:tcW w:w="551"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890</w:t>
            </w:r>
          </w:p>
        </w:tc>
        <w:tc>
          <w:tcPr>
            <w:tcW w:w="551"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3,100</w:t>
            </w:r>
          </w:p>
        </w:tc>
      </w:tr>
      <w:tr w:rsidR="007A40C8" w:rsidRPr="002037AD" w:rsidTr="00B47BC4">
        <w:trPr>
          <w:trHeight w:val="267"/>
        </w:trPr>
        <w:tc>
          <w:tcPr>
            <w:tcW w:w="1838" w:type="pct"/>
            <w:vMerge/>
            <w:vAlign w:val="center"/>
          </w:tcPr>
          <w:p w:rsidR="007A40C8" w:rsidRPr="002037AD" w:rsidRDefault="007A40C8" w:rsidP="00680D7A">
            <w:pPr>
              <w:pStyle w:val="Tabletext"/>
              <w:rPr>
                <w:rFonts w:eastAsia="MS PGothic"/>
                <w:noProof/>
                <w:sz w:val="20"/>
                <w:lang w:val="en-GB" w:eastAsia="ja-JP"/>
              </w:rPr>
            </w:pPr>
          </w:p>
        </w:tc>
        <w:tc>
          <w:tcPr>
            <w:tcW w:w="662"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Yukuhasi</w:t>
            </w:r>
          </w:p>
        </w:tc>
        <w:tc>
          <w:tcPr>
            <w:tcW w:w="809"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August 2013</w:t>
            </w:r>
          </w:p>
        </w:tc>
        <w:tc>
          <w:tcPr>
            <w:tcW w:w="588"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280</w:t>
            </w:r>
          </w:p>
        </w:tc>
        <w:tc>
          <w:tcPr>
            <w:tcW w:w="551"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290</w:t>
            </w:r>
          </w:p>
        </w:tc>
        <w:tc>
          <w:tcPr>
            <w:tcW w:w="551"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1,180</w:t>
            </w:r>
          </w:p>
        </w:tc>
      </w:tr>
      <w:tr w:rsidR="007A40C8" w:rsidRPr="002037AD" w:rsidTr="00B47BC4">
        <w:trPr>
          <w:trHeight w:val="139"/>
        </w:trPr>
        <w:tc>
          <w:tcPr>
            <w:tcW w:w="1838" w:type="pct"/>
            <w:noWrap/>
            <w:vAlign w:val="center"/>
          </w:tcPr>
          <w:p w:rsidR="007A40C8" w:rsidRPr="002037AD" w:rsidRDefault="007A40C8" w:rsidP="00680D7A">
            <w:pPr>
              <w:pStyle w:val="Tabletext"/>
              <w:rPr>
                <w:rFonts w:eastAsia="MS PGothic"/>
                <w:noProof/>
                <w:sz w:val="20"/>
                <w:lang w:val="en-GB" w:eastAsia="ja-JP"/>
              </w:rPr>
            </w:pPr>
            <w:r w:rsidRPr="002037AD">
              <w:rPr>
                <w:rFonts w:eastAsia="MS PGothic"/>
                <w:noProof/>
                <w:sz w:val="20"/>
                <w:lang w:val="en-GB" w:eastAsia="ja-JP"/>
              </w:rPr>
              <w:t>CBC Radio Co., Ltd.</w:t>
            </w:r>
          </w:p>
        </w:tc>
        <w:tc>
          <w:tcPr>
            <w:tcW w:w="662"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Nagashima</w:t>
            </w:r>
          </w:p>
        </w:tc>
        <w:tc>
          <w:tcPr>
            <w:tcW w:w="809"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August 2013</w:t>
            </w:r>
          </w:p>
        </w:tc>
        <w:tc>
          <w:tcPr>
            <w:tcW w:w="588"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1,645</w:t>
            </w:r>
          </w:p>
        </w:tc>
        <w:tc>
          <w:tcPr>
            <w:tcW w:w="551"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hAnsi="MS PGothic"/>
                <w:noProof/>
                <w:sz w:val="20"/>
                <w:lang w:val="en-GB" w:eastAsia="ja-JP"/>
              </w:rPr>
              <w:t>１</w:t>
            </w:r>
            <w:r w:rsidRPr="002037AD">
              <w:rPr>
                <w:rFonts w:eastAsia="MS PGothic"/>
                <w:noProof/>
                <w:sz w:val="20"/>
                <w:lang w:val="en-GB" w:eastAsia="ja-JP"/>
              </w:rPr>
              <w:t>,684</w:t>
            </w:r>
          </w:p>
        </w:tc>
        <w:tc>
          <w:tcPr>
            <w:tcW w:w="551"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6,800</w:t>
            </w:r>
          </w:p>
        </w:tc>
      </w:tr>
      <w:tr w:rsidR="007A40C8" w:rsidRPr="002037AD" w:rsidTr="00B47BC4">
        <w:trPr>
          <w:trHeight w:val="157"/>
        </w:trPr>
        <w:tc>
          <w:tcPr>
            <w:tcW w:w="1838" w:type="pct"/>
            <w:noWrap/>
            <w:vAlign w:val="center"/>
          </w:tcPr>
          <w:p w:rsidR="007A40C8" w:rsidRPr="002037AD" w:rsidRDefault="007A40C8" w:rsidP="00680D7A">
            <w:pPr>
              <w:pStyle w:val="Tabletext"/>
              <w:rPr>
                <w:rFonts w:eastAsia="MS PGothic"/>
                <w:noProof/>
                <w:sz w:val="20"/>
                <w:lang w:val="en-GB" w:eastAsia="ja-JP"/>
              </w:rPr>
            </w:pPr>
            <w:r w:rsidRPr="002037AD">
              <w:rPr>
                <w:rFonts w:eastAsia="MS PGothic"/>
                <w:noProof/>
                <w:sz w:val="20"/>
                <w:lang w:val="en-GB" w:eastAsia="ja-JP"/>
              </w:rPr>
              <w:t>Yamanashi Broadcasting System Inc.</w:t>
            </w:r>
          </w:p>
        </w:tc>
        <w:tc>
          <w:tcPr>
            <w:tcW w:w="662"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Futaba</w:t>
            </w:r>
          </w:p>
        </w:tc>
        <w:tc>
          <w:tcPr>
            <w:tcW w:w="809"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August 2013</w:t>
            </w:r>
          </w:p>
        </w:tc>
        <w:tc>
          <w:tcPr>
            <w:tcW w:w="588"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1,150</w:t>
            </w:r>
          </w:p>
        </w:tc>
        <w:tc>
          <w:tcPr>
            <w:tcW w:w="551"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1,000</w:t>
            </w:r>
          </w:p>
        </w:tc>
        <w:tc>
          <w:tcPr>
            <w:tcW w:w="551"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4,700</w:t>
            </w:r>
          </w:p>
        </w:tc>
      </w:tr>
      <w:tr w:rsidR="007A40C8" w:rsidRPr="002037AD" w:rsidTr="00B47BC4">
        <w:trPr>
          <w:trHeight w:val="219"/>
        </w:trPr>
        <w:tc>
          <w:tcPr>
            <w:tcW w:w="1838" w:type="pct"/>
            <w:vAlign w:val="center"/>
          </w:tcPr>
          <w:p w:rsidR="007A40C8" w:rsidRPr="002037AD" w:rsidRDefault="007A40C8" w:rsidP="00680D7A">
            <w:pPr>
              <w:pStyle w:val="Tabletext"/>
              <w:rPr>
                <w:rFonts w:eastAsia="MS PGothic"/>
                <w:noProof/>
                <w:sz w:val="20"/>
                <w:lang w:val="en-GB" w:eastAsia="ja-JP"/>
              </w:rPr>
            </w:pPr>
            <w:r w:rsidRPr="002037AD">
              <w:rPr>
                <w:rFonts w:eastAsia="MS PGothic"/>
                <w:noProof/>
                <w:sz w:val="20"/>
                <w:lang w:val="en-GB" w:eastAsia="ja-JP"/>
              </w:rPr>
              <w:t>Asahi Broadcasting Corp.</w:t>
            </w:r>
          </w:p>
        </w:tc>
        <w:tc>
          <w:tcPr>
            <w:tcW w:w="662" w:type="pct"/>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Takaishi</w:t>
            </w:r>
          </w:p>
        </w:tc>
        <w:tc>
          <w:tcPr>
            <w:tcW w:w="809"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September 2013</w:t>
            </w:r>
          </w:p>
        </w:tc>
        <w:tc>
          <w:tcPr>
            <w:tcW w:w="588"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1,990</w:t>
            </w:r>
          </w:p>
        </w:tc>
        <w:tc>
          <w:tcPr>
            <w:tcW w:w="551" w:type="pct"/>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2,800</w:t>
            </w:r>
          </w:p>
        </w:tc>
        <w:tc>
          <w:tcPr>
            <w:tcW w:w="551"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10,000</w:t>
            </w:r>
          </w:p>
        </w:tc>
      </w:tr>
      <w:tr w:rsidR="007A40C8" w:rsidRPr="002037AD" w:rsidTr="00B47BC4">
        <w:trPr>
          <w:trHeight w:val="65"/>
        </w:trPr>
        <w:tc>
          <w:tcPr>
            <w:tcW w:w="1838" w:type="pct"/>
            <w:noWrap/>
            <w:vAlign w:val="center"/>
          </w:tcPr>
          <w:p w:rsidR="007A40C8" w:rsidRPr="002037AD" w:rsidRDefault="007A40C8" w:rsidP="00680D7A">
            <w:pPr>
              <w:pStyle w:val="Tabletext"/>
              <w:rPr>
                <w:rFonts w:eastAsia="MS PGothic"/>
                <w:noProof/>
                <w:sz w:val="20"/>
                <w:lang w:val="en-GB" w:eastAsia="ja-JP"/>
              </w:rPr>
            </w:pPr>
            <w:r w:rsidRPr="002037AD">
              <w:rPr>
                <w:rFonts w:eastAsia="MS PGothic"/>
                <w:noProof/>
                <w:sz w:val="20"/>
                <w:lang w:val="en-GB" w:eastAsia="ja-JP"/>
              </w:rPr>
              <w:t>Mainichi Broadcasting System, Inc.</w:t>
            </w:r>
          </w:p>
        </w:tc>
        <w:tc>
          <w:tcPr>
            <w:tcW w:w="662" w:type="pct"/>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Takaishi</w:t>
            </w:r>
          </w:p>
        </w:tc>
        <w:tc>
          <w:tcPr>
            <w:tcW w:w="809"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October 2013</w:t>
            </w:r>
          </w:p>
        </w:tc>
        <w:tc>
          <w:tcPr>
            <w:tcW w:w="588"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600</w:t>
            </w:r>
          </w:p>
        </w:tc>
        <w:tc>
          <w:tcPr>
            <w:tcW w:w="551"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700</w:t>
            </w:r>
          </w:p>
        </w:tc>
        <w:tc>
          <w:tcPr>
            <w:tcW w:w="551"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2,884</w:t>
            </w:r>
          </w:p>
        </w:tc>
      </w:tr>
      <w:tr w:rsidR="007A40C8" w:rsidRPr="002037AD" w:rsidTr="00B47BC4">
        <w:trPr>
          <w:trHeight w:val="144"/>
        </w:trPr>
        <w:tc>
          <w:tcPr>
            <w:tcW w:w="1838" w:type="pct"/>
            <w:noWrap/>
            <w:vAlign w:val="center"/>
          </w:tcPr>
          <w:p w:rsidR="007A40C8" w:rsidRPr="002037AD" w:rsidRDefault="007A40C8" w:rsidP="00680D7A">
            <w:pPr>
              <w:pStyle w:val="Tabletext"/>
              <w:rPr>
                <w:rFonts w:eastAsia="MS PGothic"/>
                <w:noProof/>
                <w:sz w:val="20"/>
                <w:lang w:val="en-GB" w:eastAsia="ja-JP"/>
              </w:rPr>
            </w:pPr>
            <w:r w:rsidRPr="002037AD">
              <w:rPr>
                <w:rFonts w:eastAsia="MS PGothic"/>
                <w:noProof/>
                <w:sz w:val="20"/>
                <w:lang w:val="en-GB" w:eastAsia="ja-JP"/>
              </w:rPr>
              <w:t>Nippon Broadcasting System, Inc.</w:t>
            </w:r>
          </w:p>
        </w:tc>
        <w:tc>
          <w:tcPr>
            <w:tcW w:w="662"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Kisarazu</w:t>
            </w:r>
          </w:p>
        </w:tc>
        <w:tc>
          <w:tcPr>
            <w:tcW w:w="809"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October 2013</w:t>
            </w:r>
          </w:p>
        </w:tc>
        <w:tc>
          <w:tcPr>
            <w:tcW w:w="588"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1,908</w:t>
            </w:r>
          </w:p>
        </w:tc>
        <w:tc>
          <w:tcPr>
            <w:tcW w:w="551"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2,102</w:t>
            </w:r>
          </w:p>
        </w:tc>
        <w:tc>
          <w:tcPr>
            <w:tcW w:w="551"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7,634</w:t>
            </w:r>
          </w:p>
        </w:tc>
      </w:tr>
      <w:tr w:rsidR="007A40C8" w:rsidRPr="002037AD" w:rsidTr="00B47BC4">
        <w:trPr>
          <w:trHeight w:val="80"/>
        </w:trPr>
        <w:tc>
          <w:tcPr>
            <w:tcW w:w="1838" w:type="pct"/>
            <w:noWrap/>
            <w:vAlign w:val="center"/>
          </w:tcPr>
          <w:p w:rsidR="007A40C8" w:rsidRPr="002037AD" w:rsidRDefault="007A40C8" w:rsidP="00680D7A">
            <w:pPr>
              <w:pStyle w:val="Tabletext"/>
              <w:rPr>
                <w:rFonts w:eastAsia="MS PGothic"/>
                <w:noProof/>
                <w:sz w:val="20"/>
                <w:lang w:val="en-GB" w:eastAsia="ja-JP"/>
              </w:rPr>
            </w:pPr>
            <w:r w:rsidRPr="002037AD">
              <w:rPr>
                <w:rFonts w:eastAsia="MS PGothic"/>
                <w:noProof/>
                <w:sz w:val="20"/>
                <w:lang w:val="en-GB" w:eastAsia="ja-JP"/>
              </w:rPr>
              <w:t>“RKK” Kumamoto Broadcasting Co., Ltd.</w:t>
            </w:r>
          </w:p>
        </w:tc>
        <w:tc>
          <w:tcPr>
            <w:tcW w:w="662"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Arao</w:t>
            </w:r>
          </w:p>
        </w:tc>
        <w:tc>
          <w:tcPr>
            <w:tcW w:w="809"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October 2013</w:t>
            </w:r>
          </w:p>
        </w:tc>
        <w:tc>
          <w:tcPr>
            <w:tcW w:w="588"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890</w:t>
            </w:r>
          </w:p>
        </w:tc>
        <w:tc>
          <w:tcPr>
            <w:tcW w:w="551"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950</w:t>
            </w:r>
          </w:p>
        </w:tc>
        <w:tc>
          <w:tcPr>
            <w:tcW w:w="551"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3,626</w:t>
            </w:r>
          </w:p>
        </w:tc>
      </w:tr>
      <w:tr w:rsidR="007A40C8" w:rsidRPr="002037AD" w:rsidTr="00B47BC4">
        <w:trPr>
          <w:trHeight w:val="219"/>
        </w:trPr>
        <w:tc>
          <w:tcPr>
            <w:tcW w:w="1838" w:type="pct"/>
            <w:noWrap/>
            <w:vAlign w:val="center"/>
          </w:tcPr>
          <w:p w:rsidR="007A40C8" w:rsidRPr="002037AD" w:rsidRDefault="007A40C8" w:rsidP="00680D7A">
            <w:pPr>
              <w:pStyle w:val="Tabletext"/>
              <w:rPr>
                <w:rFonts w:eastAsia="MS PGothic"/>
                <w:noProof/>
                <w:sz w:val="20"/>
                <w:lang w:val="en-GB" w:eastAsia="ja-JP"/>
              </w:rPr>
            </w:pPr>
            <w:r w:rsidRPr="002037AD">
              <w:rPr>
                <w:rFonts w:eastAsia="MS PGothic"/>
                <w:noProof/>
                <w:sz w:val="20"/>
                <w:lang w:val="en-GB" w:eastAsia="ja-JP"/>
              </w:rPr>
              <w:t>Yamagata Broadcasting Co., Ltd.</w:t>
            </w:r>
          </w:p>
        </w:tc>
        <w:tc>
          <w:tcPr>
            <w:tcW w:w="662"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Numagi</w:t>
            </w:r>
          </w:p>
        </w:tc>
        <w:tc>
          <w:tcPr>
            <w:tcW w:w="809"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October 2013</w:t>
            </w:r>
          </w:p>
        </w:tc>
        <w:tc>
          <w:tcPr>
            <w:tcW w:w="588"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725</w:t>
            </w:r>
          </w:p>
        </w:tc>
        <w:tc>
          <w:tcPr>
            <w:tcW w:w="551"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741</w:t>
            </w:r>
          </w:p>
        </w:tc>
        <w:tc>
          <w:tcPr>
            <w:tcW w:w="551" w:type="pct"/>
            <w:noWrap/>
            <w:vAlign w:val="center"/>
          </w:tcPr>
          <w:p w:rsidR="007A40C8" w:rsidRPr="002037AD" w:rsidRDefault="007A40C8" w:rsidP="00680D7A">
            <w:pPr>
              <w:pStyle w:val="Tabletext"/>
              <w:jc w:val="center"/>
              <w:rPr>
                <w:rFonts w:eastAsia="MS PGothic"/>
                <w:noProof/>
                <w:sz w:val="20"/>
                <w:lang w:val="en-GB" w:eastAsia="ja-JP"/>
              </w:rPr>
            </w:pPr>
            <w:r w:rsidRPr="002037AD">
              <w:rPr>
                <w:rFonts w:eastAsia="MS PGothic"/>
                <w:noProof/>
                <w:sz w:val="20"/>
                <w:lang w:val="en-GB" w:eastAsia="ja-JP"/>
              </w:rPr>
              <w:t>3,024</w:t>
            </w:r>
          </w:p>
        </w:tc>
      </w:tr>
    </w:tbl>
    <w:p w:rsidR="007A40C8" w:rsidRPr="00301923" w:rsidRDefault="007A40C8" w:rsidP="007A40C8">
      <w:pPr>
        <w:pStyle w:val="Heading1"/>
        <w:rPr>
          <w:noProof/>
          <w:lang w:val="en-GB" w:eastAsia="ja-JP"/>
        </w:rPr>
      </w:pPr>
      <w:bookmarkStart w:id="33" w:name="_Toc380761251"/>
      <w:bookmarkStart w:id="34" w:name="_Toc380775060"/>
      <w:bookmarkStart w:id="35" w:name="_Toc380775061"/>
      <w:bookmarkStart w:id="36" w:name="_Toc403618163"/>
      <w:bookmarkStart w:id="37" w:name="_Toc433532593"/>
      <w:bookmarkStart w:id="38" w:name="_Toc433625635"/>
      <w:bookmarkEnd w:id="33"/>
      <w:bookmarkEnd w:id="34"/>
      <w:r w:rsidRPr="00301923">
        <w:rPr>
          <w:noProof/>
          <w:lang w:val="en-GB" w:eastAsia="ja-JP"/>
        </w:rPr>
        <w:t>3</w:t>
      </w:r>
      <w:r w:rsidRPr="00301923">
        <w:rPr>
          <w:noProof/>
          <w:lang w:val="en-GB" w:eastAsia="ja-JP"/>
        </w:rPr>
        <w:tab/>
        <w:t>Example of mega solar system at a radio transmitting station</w:t>
      </w:r>
      <w:bookmarkEnd w:id="35"/>
      <w:bookmarkEnd w:id="36"/>
      <w:bookmarkEnd w:id="37"/>
      <w:bookmarkEnd w:id="38"/>
    </w:p>
    <w:p w:rsidR="007A40C8" w:rsidRPr="00301923" w:rsidRDefault="007A40C8" w:rsidP="007A40C8">
      <w:pPr>
        <w:rPr>
          <w:noProof/>
          <w:lang w:val="en-GB" w:eastAsia="ja-JP"/>
        </w:rPr>
      </w:pPr>
      <w:r w:rsidRPr="00301923">
        <w:rPr>
          <w:noProof/>
          <w:lang w:val="en-GB"/>
        </w:rPr>
        <w:t xml:space="preserve">The following provides overall details about </w:t>
      </w:r>
      <w:r w:rsidRPr="00301923">
        <w:rPr>
          <w:noProof/>
          <w:lang w:val="en-GB" w:eastAsia="ja-JP"/>
        </w:rPr>
        <w:t xml:space="preserve">installation of </w:t>
      </w:r>
      <w:r w:rsidRPr="00301923">
        <w:rPr>
          <w:noProof/>
          <w:lang w:val="en-GB"/>
        </w:rPr>
        <w:t xml:space="preserve">the </w:t>
      </w:r>
      <w:r w:rsidRPr="00301923">
        <w:rPr>
          <w:noProof/>
          <w:lang w:val="en-GB" w:eastAsia="ja-JP"/>
        </w:rPr>
        <w:t xml:space="preserve">2MW </w:t>
      </w:r>
      <w:r w:rsidRPr="00301923">
        <w:rPr>
          <w:noProof/>
          <w:lang w:val="en-GB"/>
        </w:rPr>
        <w:t xml:space="preserve">solar </w:t>
      </w:r>
      <w:r w:rsidRPr="00301923">
        <w:rPr>
          <w:noProof/>
          <w:lang w:val="en-GB" w:eastAsia="ja-JP"/>
        </w:rPr>
        <w:t>power generating facilities into</w:t>
      </w:r>
      <w:r w:rsidRPr="00301923">
        <w:rPr>
          <w:noProof/>
          <w:lang w:val="en-GB"/>
        </w:rPr>
        <w:t xml:space="preserve"> </w:t>
      </w:r>
      <w:r w:rsidRPr="00301923">
        <w:rPr>
          <w:noProof/>
          <w:lang w:val="en-GB" w:eastAsia="ja-JP"/>
        </w:rPr>
        <w:t>t</w:t>
      </w:r>
      <w:r w:rsidRPr="00301923">
        <w:rPr>
          <w:noProof/>
          <w:lang w:val="en-GB"/>
        </w:rPr>
        <w:t xml:space="preserve">he Shobu-Kuki </w:t>
      </w:r>
      <w:r w:rsidRPr="00301923">
        <w:rPr>
          <w:noProof/>
          <w:lang w:val="en-GB" w:eastAsia="ja-JP"/>
        </w:rPr>
        <w:t>Radio Transmitting Station,</w:t>
      </w:r>
      <w:r w:rsidRPr="00301923">
        <w:rPr>
          <w:noProof/>
          <w:lang w:val="en-GB"/>
        </w:rPr>
        <w:t xml:space="preserve"> </w:t>
      </w:r>
      <w:r w:rsidRPr="00301923">
        <w:rPr>
          <w:noProof/>
          <w:lang w:val="en-GB" w:eastAsia="ja-JP"/>
        </w:rPr>
        <w:t xml:space="preserve">which </w:t>
      </w:r>
      <w:r w:rsidRPr="00301923">
        <w:rPr>
          <w:noProof/>
          <w:lang w:val="en-GB"/>
        </w:rPr>
        <w:t xml:space="preserve">is one of the </w:t>
      </w:r>
      <w:r w:rsidRPr="00301923">
        <w:rPr>
          <w:noProof/>
          <w:lang w:val="en-GB" w:eastAsia="ja-JP"/>
        </w:rPr>
        <w:t>largest</w:t>
      </w:r>
      <w:r w:rsidRPr="00301923">
        <w:rPr>
          <w:noProof/>
          <w:lang w:val="en-GB"/>
        </w:rPr>
        <w:t xml:space="preserve"> radio </w:t>
      </w:r>
      <w:r w:rsidRPr="00301923">
        <w:rPr>
          <w:noProof/>
          <w:lang w:val="en-GB" w:eastAsia="ja-JP"/>
        </w:rPr>
        <w:t>transmitting stations</w:t>
      </w:r>
      <w:r w:rsidRPr="00301923">
        <w:rPr>
          <w:noProof/>
          <w:lang w:val="en-GB"/>
        </w:rPr>
        <w:t xml:space="preserve"> in Japan</w:t>
      </w:r>
      <w:r w:rsidRPr="00301923">
        <w:rPr>
          <w:noProof/>
          <w:lang w:val="en-GB" w:eastAsia="ja-JP"/>
        </w:rPr>
        <w:t>.</w:t>
      </w:r>
      <w:r w:rsidRPr="00301923">
        <w:rPr>
          <w:noProof/>
          <w:lang w:val="en-GB"/>
        </w:rPr>
        <w:t xml:space="preserve"> </w:t>
      </w:r>
      <w:r w:rsidRPr="00301923">
        <w:rPr>
          <w:noProof/>
          <w:lang w:val="en-GB" w:eastAsia="ja-JP"/>
        </w:rPr>
        <w:t>T</w:t>
      </w:r>
      <w:r w:rsidRPr="00301923">
        <w:rPr>
          <w:noProof/>
          <w:lang w:val="en-GB"/>
        </w:rPr>
        <w:t>he technical problems that had be</w:t>
      </w:r>
      <w:r w:rsidRPr="00301923">
        <w:rPr>
          <w:noProof/>
          <w:lang w:val="en-GB" w:eastAsia="ja-JP"/>
        </w:rPr>
        <w:t>en</w:t>
      </w:r>
      <w:r w:rsidRPr="00301923">
        <w:rPr>
          <w:noProof/>
          <w:lang w:val="en-GB"/>
        </w:rPr>
        <w:t xml:space="preserve"> overcome </w:t>
      </w:r>
      <w:r w:rsidRPr="00301923">
        <w:rPr>
          <w:noProof/>
          <w:lang w:val="en-GB" w:eastAsia="ja-JP"/>
        </w:rPr>
        <w:t>for the installation of the facility</w:t>
      </w:r>
      <w:r w:rsidRPr="00301923">
        <w:rPr>
          <w:noProof/>
          <w:lang w:val="en-GB"/>
        </w:rPr>
        <w:t xml:space="preserve"> and the amount of power it has produced</w:t>
      </w:r>
      <w:r w:rsidRPr="00301923">
        <w:rPr>
          <w:noProof/>
          <w:lang w:val="en-GB" w:eastAsia="ja-JP"/>
        </w:rPr>
        <w:t xml:space="preserve"> are described in the following sections</w:t>
      </w:r>
      <w:r w:rsidRPr="00301923">
        <w:rPr>
          <w:noProof/>
          <w:lang w:val="en-GB"/>
        </w:rPr>
        <w:t>.</w:t>
      </w:r>
    </w:p>
    <w:p w:rsidR="007A40C8" w:rsidRPr="00301923" w:rsidRDefault="007A40C8" w:rsidP="007A40C8">
      <w:pPr>
        <w:pStyle w:val="Heading2"/>
        <w:rPr>
          <w:noProof/>
          <w:lang w:val="en-GB" w:eastAsia="ja-JP"/>
        </w:rPr>
      </w:pPr>
      <w:bookmarkStart w:id="39" w:name="_Toc380775062"/>
      <w:bookmarkStart w:id="40" w:name="_Toc403618164"/>
      <w:bookmarkStart w:id="41" w:name="_Toc433532594"/>
      <w:bookmarkStart w:id="42" w:name="_Toc433625636"/>
      <w:r w:rsidRPr="00301923">
        <w:rPr>
          <w:noProof/>
          <w:lang w:val="en-GB" w:eastAsia="ja-JP"/>
        </w:rPr>
        <w:t>3.1</w:t>
      </w:r>
      <w:r w:rsidRPr="00301923">
        <w:rPr>
          <w:noProof/>
          <w:lang w:val="en-GB" w:eastAsia="ja-JP"/>
        </w:rPr>
        <w:tab/>
        <w:t>Overview of the Shobu-Kuki radio transmitting station</w:t>
      </w:r>
      <w:bookmarkEnd w:id="39"/>
      <w:bookmarkEnd w:id="40"/>
      <w:bookmarkEnd w:id="41"/>
      <w:bookmarkEnd w:id="42"/>
    </w:p>
    <w:p w:rsidR="007A40C8" w:rsidRPr="00301923" w:rsidRDefault="007A40C8" w:rsidP="007A40C8">
      <w:pPr>
        <w:rPr>
          <w:noProof/>
          <w:lang w:val="en-GB" w:eastAsia="ja-JP"/>
        </w:rPr>
      </w:pPr>
      <w:r w:rsidRPr="00301923">
        <w:rPr>
          <w:noProof/>
          <w:lang w:val="en-GB" w:eastAsia="ja-JP"/>
        </w:rPr>
        <w:t xml:space="preserve">The Shobu-Kuki radio transmitting station broadcasts NHK’s Radio 1 service (594 kHz) at 300 kW and NHK’s Radio 2 service (693 kHz) at 500 kW. These services can reach approximately 20 million households </w:t>
      </w:r>
      <w:r w:rsidRPr="00301923">
        <w:rPr>
          <w:noProof/>
          <w:lang w:val="en-GB"/>
        </w:rPr>
        <w:t>(or some 40 percent of the total</w:t>
      </w:r>
      <w:r w:rsidRPr="00301923">
        <w:rPr>
          <w:noProof/>
          <w:lang w:val="en-GB" w:eastAsia="ja-JP"/>
        </w:rPr>
        <w:t xml:space="preserve"> households in Japan</w:t>
      </w:r>
      <w:r w:rsidRPr="00301923">
        <w:rPr>
          <w:noProof/>
          <w:lang w:val="en-GB"/>
        </w:rPr>
        <w:t>)</w:t>
      </w:r>
      <w:r w:rsidRPr="00301923">
        <w:rPr>
          <w:noProof/>
          <w:lang w:val="en-GB" w:eastAsia="ja-JP"/>
        </w:rPr>
        <w:t xml:space="preserve">. A height of 245 m antenna is used for NHK Radio 1, while a 215 m antenna is used for NHK Radio 2. These transmitters are solid-state digital. The facility as a whole normally consumes 1,100 kW of power. The 30 hectare site has copper wires for grounding running underneath it in radial patterns from the antenna. The grounding radials ensure the efficient radiation of the radio wave. The solar panels were established on the southern side of the site so that they would not come under the shadow of the antennas. Enough panels were installed to supply all of the facility’s power needs when the panels are operating at full capacity. </w:t>
      </w:r>
      <w:r w:rsidRPr="00301923">
        <w:rPr>
          <w:noProof/>
          <w:lang w:val="en-GB" w:eastAsia="ja-JP"/>
        </w:rPr>
        <w:lastRenderedPageBreak/>
        <w:t xml:space="preserve">There are a total of 8,120 panels, each capable of generating up to 247 W, or a total of 2 MW. They are arranged in 145 blocks or series, consisting of 14 </w:t>
      </w:r>
      <w:r w:rsidR="0022185D" w:rsidRPr="0022185D">
        <w:rPr>
          <w:noProof/>
          <w:lang w:val="en-US"/>
        </w:rPr>
        <w:t>×</w:t>
      </w:r>
      <w:r w:rsidRPr="00301923">
        <w:rPr>
          <w:noProof/>
          <w:lang w:val="en-GB" w:eastAsia="ja-JP"/>
        </w:rPr>
        <w:t xml:space="preserve"> 4 panels, which occupy about 3 hectare of site. They generate an estimated 2,000 MWh of power per annum, achieving a 1,000 tons of reduction in carbon-dioxide emissions. The solar power generating facility was first considered in its construction in 2009, and was completed in 2012. Installation of the solar power generating facility into the Shobu-Kuki Radio Transmitting Station is summarised in the following sections.</w:t>
      </w:r>
    </w:p>
    <w:p w:rsidR="007A40C8" w:rsidRPr="00301923" w:rsidRDefault="007A40C8" w:rsidP="007A40C8">
      <w:pPr>
        <w:pStyle w:val="Heading2"/>
        <w:rPr>
          <w:noProof/>
          <w:lang w:val="en-GB" w:eastAsia="ja-JP"/>
        </w:rPr>
      </w:pPr>
      <w:bookmarkStart w:id="43" w:name="_Toc380775063"/>
      <w:bookmarkStart w:id="44" w:name="_Toc403618165"/>
      <w:bookmarkStart w:id="45" w:name="_Toc433532595"/>
      <w:bookmarkStart w:id="46" w:name="_Toc433625637"/>
      <w:r w:rsidRPr="00301923">
        <w:rPr>
          <w:noProof/>
          <w:lang w:val="en-GB" w:eastAsia="ja-JP"/>
        </w:rPr>
        <w:t>3.2</w:t>
      </w:r>
      <w:r w:rsidRPr="00301923">
        <w:rPr>
          <w:noProof/>
          <w:lang w:val="en-GB" w:eastAsia="ja-JP"/>
        </w:rPr>
        <w:tab/>
        <w:t>Prior considerations</w:t>
      </w:r>
      <w:bookmarkEnd w:id="43"/>
      <w:bookmarkEnd w:id="44"/>
      <w:bookmarkEnd w:id="45"/>
      <w:bookmarkEnd w:id="46"/>
    </w:p>
    <w:p w:rsidR="007A40C8" w:rsidRPr="00301923" w:rsidRDefault="007A40C8" w:rsidP="007A40C8">
      <w:pPr>
        <w:rPr>
          <w:noProof/>
          <w:lang w:val="en-GB" w:eastAsia="ja-JP"/>
        </w:rPr>
      </w:pPr>
      <w:r w:rsidRPr="00301923">
        <w:rPr>
          <w:noProof/>
          <w:lang w:val="en-GB" w:eastAsia="ja-JP"/>
        </w:rPr>
        <w:t>Solar power is looked upon a source of energy for the future. It is clean, sustainable, and does not rely on fossil fuels, but it does require space for the installation of solar panels. As the solar power generating facility was to be established at a radio transmitting station, there had to be prior consideration of the possible impact the radio wave might have on the extensive solar panels, and vice versa. Particular consideration was given to the possible effect on the grounding radials, given that the panels would have to be installed above the undergrounding radiating copper wires. Another important issue was safeguarding the transmitters from any negative impact by connecting the solar power generation facility to the existing power facilities.</w:t>
      </w:r>
    </w:p>
    <w:p w:rsidR="007A40C8" w:rsidRPr="00301923" w:rsidRDefault="007A40C8" w:rsidP="007A40C8">
      <w:pPr>
        <w:pStyle w:val="Heading3"/>
        <w:rPr>
          <w:noProof/>
          <w:lang w:val="en-GB" w:eastAsia="ja-JP"/>
        </w:rPr>
      </w:pPr>
      <w:bookmarkStart w:id="47" w:name="_Toc380775064"/>
      <w:bookmarkStart w:id="48" w:name="_Toc403618166"/>
      <w:r w:rsidRPr="00301923">
        <w:rPr>
          <w:noProof/>
          <w:lang w:val="en-GB" w:eastAsia="ja-JP"/>
        </w:rPr>
        <w:t>3.2.1</w:t>
      </w:r>
      <w:r w:rsidRPr="00301923">
        <w:rPr>
          <w:noProof/>
          <w:lang w:val="en-GB" w:eastAsia="ja-JP"/>
        </w:rPr>
        <w:tab/>
        <w:t>Examinations with actual equipment</w:t>
      </w:r>
      <w:bookmarkEnd w:id="47"/>
      <w:bookmarkEnd w:id="48"/>
    </w:p>
    <w:p w:rsidR="007A40C8" w:rsidRPr="00301923" w:rsidRDefault="007A40C8" w:rsidP="001E0E74">
      <w:pPr>
        <w:rPr>
          <w:noProof/>
          <w:lang w:val="en-GB" w:eastAsia="ja-JP"/>
        </w:rPr>
      </w:pPr>
      <w:r w:rsidRPr="00301923">
        <w:rPr>
          <w:noProof/>
          <w:lang w:val="en-GB" w:eastAsia="ja-JP"/>
        </w:rPr>
        <w:t xml:space="preserve">A system of actual, minimum-scale equipment was created to consider the possible effects that the strong field strength might have on the different components of the solar power generating facility. It consisted of a 10 kW power-conditioning subsystem (the smallest industrial version available) and a module of 9 </w:t>
      </w:r>
      <w:r w:rsidR="0022185D">
        <w:rPr>
          <w:noProof/>
          <w:lang w:val="en-GB" w:eastAsia="ja-JP"/>
        </w:rPr>
        <w:t>×</w:t>
      </w:r>
      <w:r w:rsidRPr="00301923">
        <w:rPr>
          <w:noProof/>
          <w:lang w:val="en-GB" w:eastAsia="ja-JP"/>
        </w:rPr>
        <w:t xml:space="preserve"> 200 W solar panels. The solar panels were moved within the site of the Shobu</w:t>
      </w:r>
      <w:r w:rsidRPr="00301923">
        <w:rPr>
          <w:noProof/>
          <w:lang w:val="en-GB" w:eastAsia="ja-JP"/>
        </w:rPr>
        <w:noBreakHyphen/>
        <w:t>Kuki Radio Transmitting Station to examine the impact of the strong field strength (see </w:t>
      </w:r>
      <w:r w:rsidR="001E0E74">
        <w:rPr>
          <w:noProof/>
          <w:lang w:val="en-GB" w:eastAsia="ja-JP"/>
        </w:rPr>
        <w:t>Fig.</w:t>
      </w:r>
      <w:r w:rsidR="002037AD">
        <w:rPr>
          <w:noProof/>
          <w:lang w:val="en-GB" w:eastAsia="ja-JP"/>
        </w:rPr>
        <w:t xml:space="preserve"> </w:t>
      </w:r>
      <w:r w:rsidR="001E0E74">
        <w:rPr>
          <w:noProof/>
          <w:lang w:val="en-GB" w:eastAsia="ja-JP"/>
        </w:rPr>
        <w:t>A1-1</w:t>
      </w:r>
      <w:r w:rsidRPr="00301923">
        <w:rPr>
          <w:noProof/>
          <w:lang w:val="en-GB" w:eastAsia="ja-JP"/>
        </w:rPr>
        <w:t>). Main considerations were as follows:</w:t>
      </w:r>
    </w:p>
    <w:p w:rsidR="007A40C8" w:rsidRPr="001E0E74" w:rsidRDefault="001E0E74" w:rsidP="001E0E74">
      <w:pPr>
        <w:pStyle w:val="enumlev1"/>
        <w:rPr>
          <w:noProof/>
          <w:lang w:val="en-US" w:eastAsia="ja-JP"/>
        </w:rPr>
      </w:pPr>
      <w:r>
        <w:rPr>
          <w:noProof/>
          <w:lang w:eastAsia="ja-JP"/>
        </w:rPr>
        <w:sym w:font="Symbol" w:char="F02D"/>
      </w:r>
      <w:r w:rsidRPr="001E0E74">
        <w:rPr>
          <w:noProof/>
          <w:lang w:val="en-US" w:eastAsia="ja-JP"/>
        </w:rPr>
        <w:tab/>
      </w:r>
      <w:r w:rsidR="007A40C8" w:rsidRPr="001E0E74">
        <w:rPr>
          <w:noProof/>
          <w:lang w:val="en-US" w:eastAsia="ja-JP"/>
        </w:rPr>
        <w:t>Impact on the solar panels.</w:t>
      </w:r>
    </w:p>
    <w:p w:rsidR="007A40C8" w:rsidRPr="001E0E74" w:rsidRDefault="001E0E74" w:rsidP="001E0E74">
      <w:pPr>
        <w:pStyle w:val="enumlev1"/>
        <w:rPr>
          <w:noProof/>
          <w:lang w:val="en-US" w:eastAsia="ja-JP"/>
        </w:rPr>
      </w:pPr>
      <w:r>
        <w:rPr>
          <w:noProof/>
          <w:lang w:eastAsia="ja-JP"/>
        </w:rPr>
        <w:sym w:font="Symbol" w:char="F02D"/>
      </w:r>
      <w:r w:rsidRPr="001E0E74">
        <w:rPr>
          <w:noProof/>
          <w:lang w:val="en-US" w:eastAsia="ja-JP"/>
        </w:rPr>
        <w:tab/>
      </w:r>
      <w:r w:rsidR="007A40C8" w:rsidRPr="001E0E74">
        <w:rPr>
          <w:noProof/>
          <w:lang w:val="en-US" w:eastAsia="ja-JP"/>
        </w:rPr>
        <w:t>Unwanted signals in the cabling for the solar panels.</w:t>
      </w:r>
    </w:p>
    <w:p w:rsidR="007A40C8" w:rsidRPr="000C5193" w:rsidRDefault="001E0E74" w:rsidP="001E0E74">
      <w:pPr>
        <w:pStyle w:val="enumlev1"/>
        <w:rPr>
          <w:noProof/>
          <w:lang w:val="en-US" w:eastAsia="ja-JP"/>
        </w:rPr>
      </w:pPr>
      <w:r>
        <w:rPr>
          <w:noProof/>
          <w:lang w:eastAsia="ja-JP"/>
        </w:rPr>
        <w:sym w:font="Symbol" w:char="F02D"/>
      </w:r>
      <w:r w:rsidRPr="001E0E74">
        <w:rPr>
          <w:noProof/>
          <w:lang w:val="en-US" w:eastAsia="ja-JP"/>
        </w:rPr>
        <w:tab/>
      </w:r>
      <w:r w:rsidR="007A40C8" w:rsidRPr="001E0E74">
        <w:rPr>
          <w:noProof/>
          <w:lang w:val="en-US" w:eastAsia="ja-JP"/>
        </w:rPr>
        <w:t>Unwanted signals in the cabling between the solar panels and the power-c</w:t>
      </w:r>
      <w:r w:rsidR="007A40C8" w:rsidRPr="000C5193">
        <w:rPr>
          <w:noProof/>
          <w:lang w:val="en-US" w:eastAsia="ja-JP"/>
        </w:rPr>
        <w:t>onditioning subsystem (CPS).</w:t>
      </w:r>
    </w:p>
    <w:p w:rsidR="007A40C8" w:rsidRPr="00301923" w:rsidRDefault="007A40C8" w:rsidP="001E0E74">
      <w:pPr>
        <w:pStyle w:val="FigureNo"/>
        <w:spacing w:before="360"/>
        <w:rPr>
          <w:rFonts w:eastAsia="SimSun"/>
          <w:b/>
          <w:noProof/>
          <w:lang w:val="en-GB" w:eastAsia="ja-JP"/>
        </w:rPr>
      </w:pPr>
      <w:bookmarkStart w:id="49" w:name="_Ref379826264"/>
      <w:r w:rsidRPr="00301923">
        <w:rPr>
          <w:noProof/>
          <w:lang w:val="en-GB"/>
        </w:rPr>
        <w:t>Figure</w:t>
      </w:r>
      <w:r w:rsidR="00083601" w:rsidRPr="00301923">
        <w:rPr>
          <w:noProof/>
          <w:lang w:val="en-GB"/>
        </w:rPr>
        <w:t xml:space="preserve"> A1</w:t>
      </w:r>
      <w:r w:rsidR="00771928" w:rsidRPr="00301923">
        <w:rPr>
          <w:noProof/>
          <w:lang w:val="en-GB"/>
        </w:rPr>
        <w:t>-</w:t>
      </w:r>
      <w:bookmarkEnd w:id="49"/>
      <w:r w:rsidR="001E0E74">
        <w:rPr>
          <w:noProof/>
          <w:lang w:val="en-GB"/>
        </w:rPr>
        <w:t>1</w:t>
      </w:r>
    </w:p>
    <w:p w:rsidR="007A40C8" w:rsidRPr="00301923" w:rsidRDefault="007A40C8" w:rsidP="007A40C8">
      <w:pPr>
        <w:pStyle w:val="Figuretitle"/>
        <w:spacing w:after="360"/>
        <w:rPr>
          <w:rFonts w:eastAsia="SimSun"/>
          <w:noProof/>
          <w:lang w:val="en-GB" w:eastAsia="ja-JP"/>
        </w:rPr>
      </w:pPr>
      <w:r w:rsidRPr="00301923">
        <w:rPr>
          <w:rFonts w:eastAsia="SimSun"/>
          <w:noProof/>
          <w:lang w:val="en-GB" w:eastAsia="ja-JP"/>
        </w:rPr>
        <w:t>Examinations with actual equipment</w:t>
      </w:r>
    </w:p>
    <w:p w:rsidR="007A40C8" w:rsidRPr="00301923" w:rsidRDefault="007A40C8" w:rsidP="001E0E74">
      <w:pPr>
        <w:pStyle w:val="Figure"/>
        <w:rPr>
          <w:noProof/>
          <w:lang w:val="en-GB" w:eastAsia="ja-JP"/>
        </w:rPr>
      </w:pPr>
      <w:r w:rsidRPr="00301923">
        <w:rPr>
          <w:noProof/>
          <w:lang w:val="en-US" w:eastAsia="zh-CN"/>
        </w:rPr>
        <w:drawing>
          <wp:inline distT="0" distB="0" distL="0" distR="0" wp14:anchorId="3E2DF846" wp14:editId="049A7C76">
            <wp:extent cx="3486843" cy="2647483"/>
            <wp:effectExtent l="0" t="0" r="0" b="635"/>
            <wp:docPr id="2" name="図 0" descr="写真2 最小実機システム用パネ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descr="写真2 最小実機システム用パネル.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1834" cy="2651272"/>
                    </a:xfrm>
                    <a:prstGeom prst="rect">
                      <a:avLst/>
                    </a:prstGeom>
                    <a:noFill/>
                    <a:ln>
                      <a:noFill/>
                    </a:ln>
                  </pic:spPr>
                </pic:pic>
              </a:graphicData>
            </a:graphic>
          </wp:inline>
        </w:drawing>
      </w:r>
    </w:p>
    <w:p w:rsidR="007A40C8" w:rsidRPr="00301923" w:rsidRDefault="007A40C8" w:rsidP="007A40C8">
      <w:pPr>
        <w:rPr>
          <w:noProof/>
          <w:lang w:val="en-GB" w:eastAsia="ja-JP"/>
        </w:rPr>
      </w:pPr>
      <w:r w:rsidRPr="00301923">
        <w:rPr>
          <w:noProof/>
          <w:lang w:val="en-GB"/>
        </w:rPr>
        <w:lastRenderedPageBreak/>
        <w:t>A series of tests were conducted by progressively shifting the panels into stronger field strength.</w:t>
      </w:r>
      <w:r w:rsidR="00680D7A" w:rsidRPr="00301923">
        <w:rPr>
          <w:noProof/>
          <w:lang w:val="en-GB"/>
        </w:rPr>
        <w:t xml:space="preserve"> </w:t>
      </w:r>
      <w:r w:rsidR="00680D7A" w:rsidRPr="00301923">
        <w:rPr>
          <w:noProof/>
          <w:lang w:val="en-GB"/>
        </w:rPr>
        <w:br/>
      </w:r>
      <w:r w:rsidRPr="00301923">
        <w:rPr>
          <w:noProof/>
          <w:lang w:val="en-GB" w:eastAsia="ja-JP"/>
        </w:rPr>
        <w:t xml:space="preserve">No trouble was found to generate power even when they were positioned in strong field strength right near the antenna, and when the cables extended for a length of 200 m, the distance expected for the solar power generation system. </w:t>
      </w:r>
    </w:p>
    <w:p w:rsidR="007A40C8" w:rsidRPr="00301923" w:rsidRDefault="007A40C8" w:rsidP="007A40C8">
      <w:pPr>
        <w:pStyle w:val="Heading3"/>
        <w:rPr>
          <w:noProof/>
          <w:lang w:val="en-GB" w:eastAsia="ja-JP"/>
        </w:rPr>
      </w:pPr>
      <w:bookmarkStart w:id="50" w:name="_Toc380775065"/>
      <w:bookmarkStart w:id="51" w:name="_Toc403618167"/>
      <w:r w:rsidRPr="00301923">
        <w:rPr>
          <w:noProof/>
          <w:lang w:val="en-GB" w:eastAsia="ja-JP"/>
        </w:rPr>
        <w:t>3.2.2</w:t>
      </w:r>
      <w:r w:rsidRPr="00301923">
        <w:rPr>
          <w:noProof/>
          <w:lang w:val="en-GB" w:eastAsia="ja-JP"/>
        </w:rPr>
        <w:tab/>
        <w:t>Electromagnetic simulations</w:t>
      </w:r>
      <w:bookmarkEnd w:id="50"/>
      <w:bookmarkEnd w:id="51"/>
    </w:p>
    <w:p w:rsidR="007A40C8" w:rsidRPr="00301923" w:rsidRDefault="007A40C8" w:rsidP="007A40C8">
      <w:pPr>
        <w:rPr>
          <w:noProof/>
          <w:lang w:val="en-GB" w:eastAsia="ja-JP"/>
        </w:rPr>
      </w:pPr>
      <w:r w:rsidRPr="00301923">
        <w:rPr>
          <w:noProof/>
          <w:lang w:val="en-GB" w:eastAsia="ja-JP"/>
        </w:rPr>
        <w:t>Electromagnetic simulations were carried out with a model of the solar panels for the proposed the solar power generation system. The considerations were as follows:</w:t>
      </w:r>
    </w:p>
    <w:p w:rsidR="007A40C8" w:rsidRPr="00301923" w:rsidRDefault="007A40C8" w:rsidP="007A40C8">
      <w:pPr>
        <w:pStyle w:val="enumlev1"/>
        <w:rPr>
          <w:noProof/>
          <w:lang w:val="en-GB" w:eastAsia="ja-JP"/>
        </w:rPr>
      </w:pPr>
      <w:r w:rsidRPr="00301923">
        <w:rPr>
          <w:noProof/>
          <w:lang w:val="en-GB" w:eastAsia="ja-JP"/>
        </w:rPr>
        <w:t>•</w:t>
      </w:r>
      <w:r w:rsidRPr="00301923">
        <w:rPr>
          <w:noProof/>
          <w:lang w:val="en-GB" w:eastAsia="ja-JP"/>
        </w:rPr>
        <w:tab/>
        <w:t xml:space="preserve">Impact on radio </w:t>
      </w:r>
      <w:r w:rsidRPr="00301923">
        <w:rPr>
          <w:rFonts w:eastAsia="SimSun"/>
          <w:noProof/>
          <w:lang w:val="en-GB" w:eastAsia="ja-JP"/>
        </w:rPr>
        <w:t>waves.</w:t>
      </w:r>
    </w:p>
    <w:p w:rsidR="007A40C8" w:rsidRPr="00301923" w:rsidRDefault="007A40C8" w:rsidP="007A40C8">
      <w:pPr>
        <w:pStyle w:val="enumlev1"/>
        <w:rPr>
          <w:noProof/>
          <w:lang w:val="en-GB" w:eastAsia="ja-JP"/>
        </w:rPr>
      </w:pPr>
      <w:r w:rsidRPr="00301923">
        <w:rPr>
          <w:noProof/>
          <w:lang w:val="en-GB" w:eastAsia="ja-JP"/>
        </w:rPr>
        <w:t>•</w:t>
      </w:r>
      <w:r w:rsidRPr="00301923">
        <w:rPr>
          <w:noProof/>
          <w:lang w:val="en-GB" w:eastAsia="ja-JP"/>
        </w:rPr>
        <w:tab/>
        <w:t>Impact on the transmitters.</w:t>
      </w:r>
    </w:p>
    <w:p w:rsidR="007A40C8" w:rsidRPr="00301923" w:rsidRDefault="007A40C8" w:rsidP="007A40C8">
      <w:pPr>
        <w:pStyle w:val="enumlev1"/>
        <w:rPr>
          <w:noProof/>
          <w:lang w:val="en-GB" w:eastAsia="ja-JP"/>
        </w:rPr>
      </w:pPr>
      <w:r w:rsidRPr="00301923">
        <w:rPr>
          <w:noProof/>
          <w:lang w:val="en-GB" w:eastAsia="ja-JP"/>
        </w:rPr>
        <w:t>•</w:t>
      </w:r>
      <w:r w:rsidRPr="00301923">
        <w:rPr>
          <w:noProof/>
          <w:lang w:val="en-GB" w:eastAsia="ja-JP"/>
        </w:rPr>
        <w:tab/>
        <w:t>Impact of unwanted signals in the solar panels.</w:t>
      </w:r>
    </w:p>
    <w:p w:rsidR="007A40C8" w:rsidRPr="00301923" w:rsidRDefault="007A40C8" w:rsidP="001E0E74">
      <w:pPr>
        <w:rPr>
          <w:noProof/>
          <w:lang w:val="en-GB" w:eastAsia="ja-JP"/>
        </w:rPr>
      </w:pPr>
      <w:r w:rsidRPr="00301923">
        <w:rPr>
          <w:noProof/>
          <w:lang w:val="en-GB" w:eastAsia="ja-JP"/>
        </w:rPr>
        <w:t>The solar power generation system would have to be placed at the maximum possible distance from the antenna, given concerns about the possible effect the panels might have on the medium-wave signals. The amount of unwanted signals in the solar panels was smaller than that in the minimum</w:t>
      </w:r>
      <w:r w:rsidRPr="00301923">
        <w:rPr>
          <w:noProof/>
          <w:lang w:val="en-GB" w:eastAsia="ja-JP"/>
        </w:rPr>
        <w:noBreakHyphen/>
        <w:t>scale system. Moreover, there was no effect on the directivity of the antenna and impedance. The results of the simulations are shown in</w:t>
      </w:r>
      <w:r w:rsidR="001E0E74">
        <w:rPr>
          <w:noProof/>
          <w:lang w:val="en-GB" w:eastAsia="ja-JP"/>
        </w:rPr>
        <w:t xml:space="preserve"> Fig. A1-2</w:t>
      </w:r>
      <w:r w:rsidRPr="00301923">
        <w:rPr>
          <w:noProof/>
          <w:lang w:val="en-GB" w:eastAsia="ja-JP"/>
        </w:rPr>
        <w:t>.</w:t>
      </w:r>
    </w:p>
    <w:p w:rsidR="007A40C8" w:rsidRPr="00301923" w:rsidRDefault="007A40C8" w:rsidP="001E0E74">
      <w:pPr>
        <w:pStyle w:val="FigureNo"/>
        <w:rPr>
          <w:rFonts w:eastAsia="SimSun"/>
          <w:b/>
          <w:noProof/>
          <w:lang w:val="en-GB" w:eastAsia="ja-JP"/>
        </w:rPr>
      </w:pPr>
      <w:bookmarkStart w:id="52" w:name="_Ref379827271"/>
      <w:r w:rsidRPr="00301923">
        <w:rPr>
          <w:noProof/>
          <w:lang w:val="en-GB"/>
        </w:rPr>
        <w:t>Figure</w:t>
      </w:r>
      <w:r w:rsidR="00771928" w:rsidRPr="00301923">
        <w:rPr>
          <w:noProof/>
          <w:lang w:val="en-GB"/>
        </w:rPr>
        <w:t xml:space="preserve"> A1-</w:t>
      </w:r>
      <w:bookmarkEnd w:id="52"/>
      <w:r w:rsidR="001E0E74">
        <w:rPr>
          <w:noProof/>
          <w:lang w:val="en-GB"/>
        </w:rPr>
        <w:t>2</w:t>
      </w:r>
    </w:p>
    <w:p w:rsidR="007A40C8" w:rsidRPr="00301923" w:rsidRDefault="00771928" w:rsidP="007A40C8">
      <w:pPr>
        <w:pStyle w:val="Figuretitle"/>
        <w:rPr>
          <w:rFonts w:eastAsia="SimSun"/>
          <w:noProof/>
          <w:lang w:val="en-GB" w:eastAsia="ja-JP"/>
        </w:rPr>
      </w:pPr>
      <w:r w:rsidRPr="00301923">
        <w:rPr>
          <w:rFonts w:eastAsia="SimSun"/>
          <w:noProof/>
          <w:lang w:val="en-GB" w:eastAsia="ja-JP"/>
        </w:rPr>
        <w:t>Simulation result of e</w:t>
      </w:r>
      <w:r w:rsidR="007A40C8" w:rsidRPr="00301923">
        <w:rPr>
          <w:rFonts w:eastAsia="SimSun"/>
          <w:noProof/>
          <w:lang w:val="en-GB" w:eastAsia="ja-JP"/>
        </w:rPr>
        <w:t>lectric field</w:t>
      </w:r>
    </w:p>
    <w:p w:rsidR="007A40C8" w:rsidRPr="00301923" w:rsidRDefault="007A40C8" w:rsidP="001E0E74">
      <w:pPr>
        <w:pStyle w:val="Figure"/>
        <w:rPr>
          <w:noProof/>
          <w:lang w:val="en-GB" w:eastAsia="ja-JP"/>
        </w:rPr>
      </w:pPr>
      <w:r w:rsidRPr="00301923">
        <w:rPr>
          <w:noProof/>
          <w:lang w:val="en-US" w:eastAsia="zh-CN"/>
        </w:rPr>
        <w:drawing>
          <wp:inline distT="0" distB="0" distL="0" distR="0" wp14:anchorId="35A564FA" wp14:editId="251FA7CF">
            <wp:extent cx="3258820" cy="1828800"/>
            <wp:effectExtent l="0" t="0" r="0" b="0"/>
            <wp:docPr id="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8820" cy="1828800"/>
                    </a:xfrm>
                    <a:prstGeom prst="rect">
                      <a:avLst/>
                    </a:prstGeom>
                    <a:noFill/>
                    <a:ln>
                      <a:noFill/>
                    </a:ln>
                  </pic:spPr>
                </pic:pic>
              </a:graphicData>
            </a:graphic>
          </wp:inline>
        </w:drawing>
      </w:r>
      <w:r w:rsidR="000C5193">
        <w:rPr>
          <w:noProof/>
          <w:lang w:val="en-GB"/>
        </w:rPr>
        <w:t xml:space="preserve"> </w:t>
      </w:r>
    </w:p>
    <w:p w:rsidR="007A40C8" w:rsidRPr="00301923" w:rsidRDefault="007A40C8" w:rsidP="001E0E74">
      <w:pPr>
        <w:pStyle w:val="Heading3"/>
        <w:rPr>
          <w:noProof/>
          <w:lang w:val="en-GB" w:eastAsia="ja-JP"/>
        </w:rPr>
      </w:pPr>
      <w:bookmarkStart w:id="53" w:name="_Toc380775066"/>
      <w:bookmarkStart w:id="54" w:name="_Toc403618168"/>
      <w:r w:rsidRPr="00301923">
        <w:rPr>
          <w:noProof/>
          <w:lang w:val="en-GB" w:eastAsia="ja-JP"/>
        </w:rPr>
        <w:t>3.2.3</w:t>
      </w:r>
      <w:r w:rsidRPr="00301923">
        <w:rPr>
          <w:noProof/>
          <w:lang w:val="en-GB" w:eastAsia="ja-JP"/>
        </w:rPr>
        <w:tab/>
      </w:r>
      <w:r w:rsidRPr="001E0E74">
        <w:rPr>
          <w:lang w:val="en-US"/>
        </w:rPr>
        <w:t>Extended</w:t>
      </w:r>
      <w:r w:rsidRPr="00301923">
        <w:rPr>
          <w:noProof/>
          <w:lang w:val="en-GB" w:eastAsia="ja-JP"/>
        </w:rPr>
        <w:t xml:space="preserve"> test</w:t>
      </w:r>
      <w:bookmarkEnd w:id="53"/>
      <w:bookmarkEnd w:id="54"/>
    </w:p>
    <w:p w:rsidR="007A40C8" w:rsidRPr="00301923" w:rsidRDefault="007A40C8" w:rsidP="001E0E74">
      <w:pPr>
        <w:rPr>
          <w:noProof/>
          <w:lang w:val="en-GB" w:eastAsia="ja-JP"/>
        </w:rPr>
      </w:pPr>
      <w:r w:rsidRPr="00301923">
        <w:rPr>
          <w:noProof/>
          <w:lang w:val="en-GB" w:eastAsia="ja-JP"/>
        </w:rPr>
        <w:t xml:space="preserve">An extended operational test in strong field strength was carried out with a 12 kW solar power generating facility, which was built by adding more solar panels to the PCS (Power Conditioning Subsystem) in the minimum-scale system. The 12 kW facility consists of 63 </w:t>
      </w:r>
      <w:r w:rsidR="00680D7A" w:rsidRPr="00301923">
        <w:rPr>
          <w:noProof/>
          <w:lang w:val="en-GB" w:eastAsia="ja-JP"/>
        </w:rPr>
        <w:t>×</w:t>
      </w:r>
      <w:r w:rsidRPr="00301923">
        <w:rPr>
          <w:noProof/>
          <w:lang w:val="en-GB" w:eastAsia="ja-JP"/>
        </w:rPr>
        <w:t xml:space="preserve"> 200 W panels (see </w:t>
      </w:r>
      <w:r w:rsidR="001E0E74">
        <w:rPr>
          <w:noProof/>
          <w:lang w:val="en-GB" w:eastAsia="ja-JP"/>
        </w:rPr>
        <w:t>Fig. A1-3</w:t>
      </w:r>
      <w:r w:rsidRPr="00301923">
        <w:rPr>
          <w:noProof/>
          <w:lang w:val="en-GB" w:eastAsia="ja-JP"/>
        </w:rPr>
        <w:t xml:space="preserve">). It generated power without any troubles during its test. </w:t>
      </w:r>
    </w:p>
    <w:p w:rsidR="007A40C8" w:rsidRPr="00301923" w:rsidRDefault="007A40C8" w:rsidP="001E0E74">
      <w:pPr>
        <w:pStyle w:val="FigureNo"/>
        <w:rPr>
          <w:rFonts w:eastAsia="SimSun"/>
          <w:b/>
          <w:noProof/>
          <w:lang w:val="en-GB" w:eastAsia="ja-JP"/>
        </w:rPr>
      </w:pPr>
      <w:bookmarkStart w:id="55" w:name="_Ref379826544"/>
      <w:r w:rsidRPr="00301923">
        <w:rPr>
          <w:noProof/>
          <w:lang w:val="en-GB"/>
        </w:rPr>
        <w:lastRenderedPageBreak/>
        <w:t xml:space="preserve">Figure </w:t>
      </w:r>
      <w:r w:rsidR="00771928" w:rsidRPr="00301923">
        <w:rPr>
          <w:noProof/>
          <w:lang w:val="en-GB"/>
        </w:rPr>
        <w:t>A1-</w:t>
      </w:r>
      <w:bookmarkEnd w:id="55"/>
      <w:r w:rsidR="001E0E74">
        <w:rPr>
          <w:noProof/>
          <w:lang w:val="en-GB"/>
        </w:rPr>
        <w:t>3</w:t>
      </w:r>
    </w:p>
    <w:p w:rsidR="007A40C8" w:rsidRPr="00301923" w:rsidRDefault="007A40C8" w:rsidP="007A40C8">
      <w:pPr>
        <w:pStyle w:val="Figuretitle"/>
        <w:rPr>
          <w:rFonts w:eastAsia="SimSun"/>
          <w:noProof/>
          <w:lang w:val="en-GB" w:eastAsia="ja-JP"/>
        </w:rPr>
      </w:pPr>
      <w:r w:rsidRPr="00301923">
        <w:rPr>
          <w:rFonts w:eastAsia="SimSun"/>
          <w:noProof/>
          <w:lang w:val="en-GB" w:eastAsia="ja-JP"/>
        </w:rPr>
        <w:t>12 kW solar power generating facility</w:t>
      </w:r>
    </w:p>
    <w:p w:rsidR="007A40C8" w:rsidRPr="00301923" w:rsidRDefault="007A40C8" w:rsidP="001E0E74">
      <w:pPr>
        <w:pStyle w:val="Figure"/>
        <w:rPr>
          <w:noProof/>
          <w:lang w:val="en-GB" w:eastAsia="ja-JP"/>
        </w:rPr>
      </w:pPr>
      <w:r w:rsidRPr="00301923">
        <w:rPr>
          <w:noProof/>
          <w:lang w:val="en-US" w:eastAsia="zh-CN"/>
        </w:rPr>
        <w:drawing>
          <wp:inline distT="0" distB="0" distL="0" distR="0" wp14:anchorId="4A7573A2" wp14:editId="16E1F9FA">
            <wp:extent cx="2063115" cy="3094990"/>
            <wp:effectExtent l="0" t="0" r="0" b="3810"/>
            <wp:docPr id="1" name="図 1" descr="写真3 12kW太陽光発電システ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写真3 12kW太陽光発電システム.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3115" cy="3094990"/>
                    </a:xfrm>
                    <a:prstGeom prst="rect">
                      <a:avLst/>
                    </a:prstGeom>
                    <a:noFill/>
                    <a:ln>
                      <a:noFill/>
                    </a:ln>
                  </pic:spPr>
                </pic:pic>
              </a:graphicData>
            </a:graphic>
          </wp:inline>
        </w:drawing>
      </w:r>
    </w:p>
    <w:p w:rsidR="007A40C8" w:rsidRPr="00301923" w:rsidRDefault="007A40C8" w:rsidP="007A40C8">
      <w:pPr>
        <w:pStyle w:val="Heading3"/>
        <w:rPr>
          <w:noProof/>
          <w:lang w:val="en-GB" w:eastAsia="ja-JP"/>
        </w:rPr>
      </w:pPr>
      <w:bookmarkStart w:id="56" w:name="_Toc380775067"/>
      <w:bookmarkStart w:id="57" w:name="_Toc403618169"/>
      <w:r w:rsidRPr="00301923">
        <w:rPr>
          <w:noProof/>
          <w:lang w:val="en-GB" w:eastAsia="ja-JP"/>
        </w:rPr>
        <w:t>3.2.4</w:t>
      </w:r>
      <w:r w:rsidRPr="00301923">
        <w:rPr>
          <w:noProof/>
          <w:lang w:val="en-GB" w:eastAsia="ja-JP"/>
        </w:rPr>
        <w:tab/>
        <w:t>Construction test</w:t>
      </w:r>
      <w:bookmarkEnd w:id="56"/>
      <w:bookmarkEnd w:id="57"/>
    </w:p>
    <w:p w:rsidR="007A40C8" w:rsidRPr="00301923" w:rsidRDefault="007A40C8" w:rsidP="001E0E74">
      <w:pPr>
        <w:rPr>
          <w:noProof/>
          <w:lang w:val="en-GB" w:eastAsia="ja-JP"/>
        </w:rPr>
      </w:pPr>
      <w:r w:rsidRPr="00301923">
        <w:rPr>
          <w:noProof/>
          <w:lang w:val="en-GB" w:eastAsia="ja-JP"/>
        </w:rPr>
        <w:t>A study of the subsurface of the proposed site of the solar power generating facility was carried out.</w:t>
      </w:r>
      <w:r w:rsidR="000C5193">
        <w:rPr>
          <w:noProof/>
          <w:lang w:val="en-GB" w:eastAsia="ja-JP"/>
        </w:rPr>
        <w:t xml:space="preserve"> </w:t>
      </w:r>
      <w:r w:rsidRPr="00301923">
        <w:rPr>
          <w:noProof/>
          <w:lang w:val="en-GB" w:eastAsia="ja-JP"/>
        </w:rPr>
        <w:t>There was also a test to consider the possible impact that the ensuing construction work might have on broadcasts. This was done by cutting a number of wires in the grounding radials. A maximum of up to 15 wires had been cut in the event the solar power generation facility had 4 power</w:t>
      </w:r>
      <w:r w:rsidRPr="00301923">
        <w:rPr>
          <w:noProof/>
          <w:lang w:val="en-GB" w:eastAsia="ja-JP"/>
        </w:rPr>
        <w:noBreakHyphen/>
        <w:t xml:space="preserve">conditioning subsystems and extend over a quarter of the radials. A number of wires were cut during broadcast service suspension at night. The operating data from the transmitters and electromagnetic measurements revealed no impact, even when 15 wires had been cut (see </w:t>
      </w:r>
      <w:r w:rsidR="001E0E74">
        <w:rPr>
          <w:noProof/>
          <w:lang w:val="en-GB" w:eastAsia="ja-JP"/>
        </w:rPr>
        <w:t>Fig. A1-4</w:t>
      </w:r>
      <w:r w:rsidRPr="00301923">
        <w:rPr>
          <w:noProof/>
          <w:lang w:val="en-GB" w:eastAsia="ja-JP"/>
        </w:rPr>
        <w:t xml:space="preserve"> and </w:t>
      </w:r>
      <w:r w:rsidR="001E0E74">
        <w:rPr>
          <w:noProof/>
          <w:lang w:val="en-GB" w:eastAsia="ja-JP"/>
        </w:rPr>
        <w:t>Fig. A1-5</w:t>
      </w:r>
      <w:r w:rsidRPr="00301923">
        <w:rPr>
          <w:noProof/>
          <w:lang w:val="en-GB" w:eastAsia="ja-JP"/>
        </w:rPr>
        <w:t xml:space="preserve">). </w:t>
      </w:r>
    </w:p>
    <w:p w:rsidR="007A40C8" w:rsidRPr="00301923" w:rsidRDefault="007A40C8" w:rsidP="001E0E74">
      <w:pPr>
        <w:pStyle w:val="FigureNo"/>
        <w:spacing w:before="360"/>
        <w:rPr>
          <w:rFonts w:eastAsia="SimSun"/>
          <w:b/>
          <w:noProof/>
          <w:lang w:val="en-GB" w:eastAsia="ja-JP"/>
        </w:rPr>
      </w:pPr>
      <w:bookmarkStart w:id="58" w:name="_Ref379829041"/>
      <w:r w:rsidRPr="00301923">
        <w:rPr>
          <w:noProof/>
          <w:lang w:val="en-GB"/>
        </w:rPr>
        <w:t xml:space="preserve">Figure </w:t>
      </w:r>
      <w:r w:rsidR="00771928" w:rsidRPr="00301923">
        <w:rPr>
          <w:noProof/>
          <w:lang w:val="en-GB"/>
        </w:rPr>
        <w:t>A1-</w:t>
      </w:r>
      <w:bookmarkEnd w:id="58"/>
      <w:r w:rsidR="001E0E74">
        <w:rPr>
          <w:noProof/>
          <w:lang w:val="en-GB"/>
        </w:rPr>
        <w:t>4</w:t>
      </w:r>
      <w:r w:rsidRPr="00301923">
        <w:rPr>
          <w:rFonts w:eastAsia="SimSun"/>
          <w:noProof/>
          <w:lang w:val="en-GB" w:eastAsia="ja-JP"/>
        </w:rPr>
        <w:t xml:space="preserve"> </w:t>
      </w:r>
    </w:p>
    <w:p w:rsidR="007A40C8" w:rsidRPr="00301923" w:rsidRDefault="007A40C8" w:rsidP="007A40C8">
      <w:pPr>
        <w:pStyle w:val="Figuretitle"/>
        <w:spacing w:after="360"/>
        <w:rPr>
          <w:rFonts w:eastAsia="SimSun"/>
          <w:noProof/>
          <w:lang w:val="en-GB" w:eastAsia="ja-JP"/>
        </w:rPr>
      </w:pPr>
      <w:r w:rsidRPr="00301923">
        <w:rPr>
          <w:rFonts w:eastAsia="SimSun"/>
          <w:noProof/>
          <w:lang w:val="en-GB" w:eastAsia="ja-JP"/>
        </w:rPr>
        <w:t>Cutting points of grounding radial system</w:t>
      </w:r>
    </w:p>
    <w:p w:rsidR="007A40C8" w:rsidRPr="001E0E74" w:rsidRDefault="007A40C8" w:rsidP="001E0E74">
      <w:pPr>
        <w:pStyle w:val="Figure"/>
      </w:pPr>
      <w:r w:rsidRPr="00301923">
        <w:rPr>
          <w:noProof/>
          <w:lang w:val="en-US" w:eastAsia="zh-CN"/>
        </w:rPr>
        <mc:AlternateContent>
          <mc:Choice Requires="wpg">
            <w:drawing>
              <wp:anchor distT="0" distB="0" distL="114300" distR="114300" simplePos="0" relativeHeight="251659264" behindDoc="0" locked="0" layoutInCell="1" allowOverlap="1" wp14:anchorId="763FA36A" wp14:editId="026D112C">
                <wp:simplePos x="0" y="0"/>
                <wp:positionH relativeFrom="column">
                  <wp:posOffset>1661795</wp:posOffset>
                </wp:positionH>
                <wp:positionV relativeFrom="paragraph">
                  <wp:posOffset>1981200</wp:posOffset>
                </wp:positionV>
                <wp:extent cx="2994025" cy="327025"/>
                <wp:effectExtent l="0" t="0" r="5080" b="3175"/>
                <wp:wrapNone/>
                <wp:docPr id="4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4025" cy="327025"/>
                          <a:chOff x="4226" y="4589"/>
                          <a:chExt cx="4715" cy="515"/>
                        </a:xfrm>
                      </wpg:grpSpPr>
                      <wps:wsp>
                        <wps:cNvPr id="44" name="Rectangle 2"/>
                        <wps:cNvSpPr>
                          <a:spLocks noChangeArrowheads="1"/>
                        </wps:cNvSpPr>
                        <wps:spPr bwMode="auto">
                          <a:xfrm>
                            <a:off x="4226" y="4589"/>
                            <a:ext cx="4715" cy="5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E0E74" w:rsidRPr="002A022E" w:rsidRDefault="001E0E74" w:rsidP="007A40C8">
                              <w:pPr>
                                <w:rPr>
                                  <w:sz w:val="20"/>
                                  <w:szCs w:val="21"/>
                                  <w:lang w:val="en-US" w:eastAsia="ja-JP"/>
                                </w:rPr>
                              </w:pPr>
                              <w:r w:rsidRPr="007A40C8">
                                <w:rPr>
                                  <w:sz w:val="21"/>
                                  <w:szCs w:val="21"/>
                                  <w:lang w:val="en-US" w:eastAsia="ja-JP"/>
                                </w:rPr>
                                <w:t xml:space="preserve">      </w:t>
                              </w:r>
                              <w:r w:rsidRPr="007A40C8">
                                <w:rPr>
                                  <w:sz w:val="20"/>
                                  <w:szCs w:val="21"/>
                                  <w:lang w:val="en-US" w:eastAsia="ja-JP"/>
                                </w:rPr>
                                <w:t>Cutting points of antenna grounding radial system</w:t>
                              </w:r>
                            </w:p>
                          </w:txbxContent>
                        </wps:txbx>
                        <wps:bodyPr rot="0" vert="horz" wrap="square" lIns="74295" tIns="8890" rIns="74295" bIns="8890" anchor="t" anchorCtr="0" upright="1">
                          <a:noAutofit/>
                        </wps:bodyPr>
                      </wps:wsp>
                      <wpg:grpSp>
                        <wpg:cNvPr id="45" name="Group 5"/>
                        <wpg:cNvGrpSpPr>
                          <a:grpSpLocks/>
                        </wpg:cNvGrpSpPr>
                        <wpg:grpSpPr bwMode="auto">
                          <a:xfrm>
                            <a:off x="4392" y="4731"/>
                            <a:ext cx="171" cy="216"/>
                            <a:chOff x="8775" y="2205"/>
                            <a:chExt cx="250" cy="313"/>
                          </a:xfrm>
                        </wpg:grpSpPr>
                        <wps:wsp>
                          <wps:cNvPr id="46" name="AutoShape 3"/>
                          <wps:cNvCnPr>
                            <a:cxnSpLocks noChangeShapeType="1"/>
                          </wps:cNvCnPr>
                          <wps:spPr bwMode="auto">
                            <a:xfrm>
                              <a:off x="8775" y="2205"/>
                              <a:ext cx="250" cy="313"/>
                            </a:xfrm>
                            <a:prstGeom prst="straightConnector1">
                              <a:avLst/>
                            </a:prstGeom>
                            <a:noFill/>
                            <a:ln w="22225">
                              <a:solidFill>
                                <a:srgbClr val="FF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7" name="AutoShape 4"/>
                          <wps:cNvCnPr>
                            <a:cxnSpLocks noChangeShapeType="1"/>
                          </wps:cNvCnPr>
                          <wps:spPr bwMode="auto">
                            <a:xfrm flipH="1">
                              <a:off x="8775" y="2205"/>
                              <a:ext cx="240" cy="313"/>
                            </a:xfrm>
                            <a:prstGeom prst="straightConnector1">
                              <a:avLst/>
                            </a:prstGeom>
                            <a:noFill/>
                            <a:ln w="22225">
                              <a:solidFill>
                                <a:srgbClr val="FF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63FA36A" id="Group 6" o:spid="_x0000_s1026" style="position:absolute;left:0;text-align:left;margin-left:130.85pt;margin-top:156pt;width:235.75pt;height:25.75pt;z-index:251659264" coordorigin="4226,4589" coordsize="471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">
                <v:rect id="Rectangle 2" o:spid="_x0000_s1027" style="position:absolute;left:4226;top:4589;width:4715;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ZQMQA&#10;AADbAAAADwAAAGRycy9kb3ducmV2LnhtbESP3WrCQBSE74W+w3IK3tWNYkuIriKlghaL+IPg3SF7&#10;zAazZ0N2jenbd4WCl8PMfMNM552tREuNLx0rGA4SEMS50yUXCo6H5VsKwgdkjZVjUvBLHuazl94U&#10;M+3uvKN2HwoRIewzVGBCqDMpfW7Ioh+4mjh6F9dYDFE2hdQN3iPcVnKUJB/SYslxwWBNn4by6/5m&#10;FXy1bb7GW0Kb4+L9/PNtTttVapXqv3aLCYhAXXiG/9srrWA8hseX+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62UDEAAAA2wAAAA8AAAAAAAAAAAAAAAAAmAIAAGRycy9k&#10;b3ducmV2LnhtbFBLBQYAAAAABAAEAPUAAACJAwAAAAA=&#10;" filled="f" stroked="f">
                  <v:textbox inset="5.85pt,.7pt,5.85pt,.7pt">
                    <w:txbxContent>
                      <w:p w:rsidR="001E0E74" w:rsidRPr="002A022E" w:rsidRDefault="001E0E74" w:rsidP="007A40C8">
                        <w:pPr>
                          <w:rPr>
                            <w:sz w:val="20"/>
                            <w:szCs w:val="21"/>
                            <w:lang w:val="en-US" w:eastAsia="ja-JP"/>
                          </w:rPr>
                        </w:pPr>
                        <w:r w:rsidRPr="007A40C8">
                          <w:rPr>
                            <w:sz w:val="21"/>
                            <w:szCs w:val="21"/>
                            <w:lang w:val="en-US" w:eastAsia="ja-JP"/>
                          </w:rPr>
                          <w:t xml:space="preserve">      </w:t>
                        </w:r>
                        <w:r w:rsidRPr="007A40C8">
                          <w:rPr>
                            <w:sz w:val="20"/>
                            <w:szCs w:val="21"/>
                            <w:lang w:val="en-US" w:eastAsia="ja-JP"/>
                          </w:rPr>
                          <w:t>Cutting points of antenna grounding radial system</w:t>
                        </w:r>
                      </w:p>
                    </w:txbxContent>
                  </v:textbox>
                </v:rect>
                <v:group id="Group 5" o:spid="_x0000_s1028" style="position:absolute;left:4392;top:4731;width:171;height:216" coordorigin="8775,2205" coordsize="250,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type id="_x0000_t32" coordsize="21600,21600" o:spt="32" o:oned="t" path="m,l21600,21600e" filled="f">
                    <v:path arrowok="t" fillok="f" o:connecttype="none"/>
                    <o:lock v:ext="edit" shapetype="t"/>
                  </v:shapetype>
                  <v:shape id="AutoShape 3" o:spid="_x0000_s1029" type="#_x0000_t32" style="position:absolute;left:8775;top:2205;width:250;height:3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3B9MMAAADbAAAADwAAAGRycy9kb3ducmV2LnhtbESPQWvCQBSE7wX/w/KE3upGaSXGbEQt&#10;pb3koO0PeGafSTD7NmTXJP57tyB4HGbmGybdjKYRPXWutqxgPotAEBdW11wq+Pv9eotBOI+ssbFM&#10;Cm7kYJNNXlJMtB34QP3RlyJA2CWooPK+TaR0RUUG3cy2xME7286gD7Irpe5wCHDTyEUULaXBmsNC&#10;hS3tKyoux6tREGuT57J12+H0cW1WbHaf3/tRqdfpuF2D8DT6Z/jR/tEK3pfw/yX8AJ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twfTDAAAA2wAAAA8AAAAAAAAAAAAA&#10;AAAAoQIAAGRycy9kb3ducmV2LnhtbFBLBQYAAAAABAAEAPkAAACRAwAAAAA=&#10;" strokecolor="red" strokeweight="1.75pt"/>
                  <v:shape id="AutoShape 4" o:spid="_x0000_s1030" type="#_x0000_t32" style="position:absolute;left:8775;top:2205;width:240;height:3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mUJ8QAAADbAAAADwAAAGRycy9kb3ducmV2LnhtbESPzWrDMBCE74W8g9hCb43c0iTFsRKC&#10;IaWn0PxcelustWVirVRLjZ23rwKFHIeZ+YYp1qPtxIX60DpW8DLNQBBXTrfcKDgdt8/vIEJE1tg5&#10;JgVXCrBeTR4KzLUbeE+XQ2xEgnDIUYGJ0edShsqQxTB1njh5testxiT7RuoehwS3nXzNsrm02HJa&#10;MOipNFSdD79WwUdZbv2X+d7XQ4jXUf/Mqt3OK/X0OG6WICKN8R7+b39qBW8LuH1JP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KZQnxAAAANsAAAAPAAAAAAAAAAAA&#10;AAAAAKECAABkcnMvZG93bnJldi54bWxQSwUGAAAAAAQABAD5AAAAkgMAAAAA&#10;" strokecolor="red" strokeweight="1.75pt"/>
                </v:group>
              </v:group>
            </w:pict>
          </mc:Fallback>
        </mc:AlternateContent>
      </w:r>
      <w:r w:rsidRPr="00301923">
        <w:rPr>
          <w:noProof/>
          <w:lang w:val="en-US" w:eastAsia="zh-CN"/>
        </w:rPr>
        <w:drawing>
          <wp:inline distT="0" distB="0" distL="0" distR="0" wp14:anchorId="2D387B9C" wp14:editId="6AEAD31B">
            <wp:extent cx="4320000" cy="2592000"/>
            <wp:effectExtent l="0" t="0" r="4445" b="0"/>
            <wp:docPr id="5" name="図 5" descr="cutting radial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cutting radial syste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0" cy="2592000"/>
                    </a:xfrm>
                    <a:prstGeom prst="rect">
                      <a:avLst/>
                    </a:prstGeom>
                    <a:noFill/>
                    <a:ln>
                      <a:noFill/>
                    </a:ln>
                  </pic:spPr>
                </pic:pic>
              </a:graphicData>
            </a:graphic>
          </wp:inline>
        </w:drawing>
      </w:r>
    </w:p>
    <w:p w:rsidR="007A40C8" w:rsidRPr="00301923" w:rsidRDefault="007A40C8" w:rsidP="001E0E74">
      <w:pPr>
        <w:pStyle w:val="FigureNo"/>
        <w:spacing w:before="1200"/>
        <w:rPr>
          <w:rFonts w:eastAsia="SimSun"/>
          <w:b/>
          <w:noProof/>
          <w:lang w:val="en-GB" w:eastAsia="ja-JP"/>
        </w:rPr>
      </w:pPr>
      <w:bookmarkStart w:id="59" w:name="_Ref379829047"/>
      <w:r w:rsidRPr="00301923">
        <w:rPr>
          <w:noProof/>
          <w:lang w:val="en-GB"/>
        </w:rPr>
        <w:lastRenderedPageBreak/>
        <w:t xml:space="preserve">Figure </w:t>
      </w:r>
      <w:r w:rsidR="00771928" w:rsidRPr="00301923">
        <w:rPr>
          <w:noProof/>
          <w:lang w:val="en-GB"/>
        </w:rPr>
        <w:t>A1-</w:t>
      </w:r>
      <w:bookmarkEnd w:id="59"/>
      <w:r w:rsidR="001E0E74">
        <w:rPr>
          <w:noProof/>
          <w:lang w:val="en-GB"/>
        </w:rPr>
        <w:t>5</w:t>
      </w:r>
      <w:r w:rsidRPr="00301923">
        <w:rPr>
          <w:rFonts w:eastAsia="SimSun"/>
          <w:noProof/>
          <w:lang w:val="en-GB" w:eastAsia="ja-JP"/>
        </w:rPr>
        <w:t xml:space="preserve"> </w:t>
      </w:r>
    </w:p>
    <w:p w:rsidR="007A40C8" w:rsidRPr="00301923" w:rsidRDefault="007A40C8" w:rsidP="007A40C8">
      <w:pPr>
        <w:pStyle w:val="Figuretitle"/>
        <w:rPr>
          <w:rFonts w:eastAsia="SimSun"/>
          <w:noProof/>
          <w:lang w:val="en-GB" w:eastAsia="ja-JP"/>
        </w:rPr>
      </w:pPr>
      <w:r w:rsidRPr="00301923">
        <w:rPr>
          <w:rFonts w:eastAsia="SimSun"/>
          <w:noProof/>
          <w:lang w:val="en-GB" w:eastAsia="ja-JP"/>
        </w:rPr>
        <w:t>Cutting off grounding radials</w:t>
      </w:r>
    </w:p>
    <w:p w:rsidR="007A40C8" w:rsidRPr="00301923" w:rsidRDefault="007A40C8" w:rsidP="001E0E74">
      <w:pPr>
        <w:pStyle w:val="Figure"/>
        <w:rPr>
          <w:noProof/>
          <w:lang w:val="en-GB" w:eastAsia="ja-JP"/>
        </w:rPr>
      </w:pPr>
      <w:r w:rsidRPr="00301923">
        <w:rPr>
          <w:noProof/>
          <w:lang w:val="en-US" w:eastAsia="zh-CN"/>
        </w:rPr>
        <w:drawing>
          <wp:inline distT="0" distB="0" distL="0" distR="0" wp14:anchorId="4DB1B5EF" wp14:editId="359D66DE">
            <wp:extent cx="3960000" cy="2966400"/>
            <wp:effectExtent l="0" t="0" r="2540" b="5715"/>
            <wp:docPr id="6" name="図 4" descr="写真4 ラジアルアース切断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写真4 ラジアルアース切断時.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0000" cy="2966400"/>
                    </a:xfrm>
                    <a:prstGeom prst="rect">
                      <a:avLst/>
                    </a:prstGeom>
                    <a:noFill/>
                    <a:ln>
                      <a:noFill/>
                    </a:ln>
                  </pic:spPr>
                </pic:pic>
              </a:graphicData>
            </a:graphic>
          </wp:inline>
        </w:drawing>
      </w:r>
    </w:p>
    <w:p w:rsidR="007A40C8" w:rsidRPr="00301923" w:rsidRDefault="007A40C8" w:rsidP="007A40C8">
      <w:pPr>
        <w:pStyle w:val="Heading2"/>
        <w:spacing w:before="480"/>
        <w:rPr>
          <w:noProof/>
          <w:lang w:val="en-GB" w:eastAsia="ja-JP"/>
        </w:rPr>
      </w:pPr>
      <w:bookmarkStart w:id="60" w:name="_Toc380775068"/>
      <w:bookmarkStart w:id="61" w:name="_Toc403618170"/>
      <w:bookmarkStart w:id="62" w:name="_Toc433532596"/>
      <w:bookmarkStart w:id="63" w:name="_Toc433625638"/>
      <w:r w:rsidRPr="00301923">
        <w:rPr>
          <w:noProof/>
          <w:lang w:val="en-GB" w:eastAsia="ja-JP"/>
        </w:rPr>
        <w:t>3.3</w:t>
      </w:r>
      <w:r w:rsidRPr="00301923">
        <w:rPr>
          <w:noProof/>
          <w:lang w:val="en-GB" w:eastAsia="ja-JP"/>
        </w:rPr>
        <w:tab/>
        <w:t>Arrangement of solar panels</w:t>
      </w:r>
      <w:bookmarkEnd w:id="60"/>
      <w:bookmarkEnd w:id="61"/>
      <w:bookmarkEnd w:id="62"/>
      <w:bookmarkEnd w:id="63"/>
    </w:p>
    <w:p w:rsidR="007A40C8" w:rsidRPr="00301923" w:rsidRDefault="007A40C8" w:rsidP="001E0E74">
      <w:pPr>
        <w:rPr>
          <w:noProof/>
          <w:lang w:val="en-GB" w:eastAsia="ja-JP"/>
        </w:rPr>
      </w:pPr>
      <w:r w:rsidRPr="00301923">
        <w:rPr>
          <w:noProof/>
          <w:lang w:val="en-GB" w:eastAsia="ja-JP"/>
        </w:rPr>
        <w:t xml:space="preserve">The overall positioning of the solar panels focused on two issues: the shade coming from the tall trees abutting the southwest boundary of the site; and space required for new feeder cables. The angling and the spacing of the mounts for the solar panels are shown in </w:t>
      </w:r>
      <w:r w:rsidR="001E0E74">
        <w:rPr>
          <w:noProof/>
          <w:lang w:val="en-GB" w:eastAsia="ja-JP"/>
        </w:rPr>
        <w:t>Fig. A1-6</w:t>
      </w:r>
      <w:r w:rsidRPr="00301923">
        <w:rPr>
          <w:noProof/>
          <w:lang w:val="en-GB" w:eastAsia="ja-JP"/>
        </w:rPr>
        <w:t>.</w:t>
      </w:r>
    </w:p>
    <w:p w:rsidR="007A40C8" w:rsidRPr="00301923" w:rsidRDefault="007A40C8" w:rsidP="001E0E74">
      <w:pPr>
        <w:pStyle w:val="FigureNo"/>
        <w:rPr>
          <w:b/>
          <w:noProof/>
          <w:lang w:val="en-GB"/>
        </w:rPr>
      </w:pPr>
      <w:bookmarkStart w:id="64" w:name="_Ref379829507"/>
      <w:r w:rsidRPr="00301923">
        <w:rPr>
          <w:noProof/>
          <w:lang w:val="en-GB"/>
        </w:rPr>
        <w:t xml:space="preserve">Figure </w:t>
      </w:r>
      <w:r w:rsidR="00771928" w:rsidRPr="00301923">
        <w:rPr>
          <w:noProof/>
          <w:lang w:val="en-GB"/>
        </w:rPr>
        <w:t>A1-</w:t>
      </w:r>
      <w:bookmarkEnd w:id="64"/>
      <w:r w:rsidR="001E0E74">
        <w:rPr>
          <w:noProof/>
          <w:lang w:val="en-GB"/>
        </w:rPr>
        <w:t>6</w:t>
      </w:r>
    </w:p>
    <w:p w:rsidR="007A40C8" w:rsidRPr="00301923" w:rsidRDefault="007A40C8" w:rsidP="007A40C8">
      <w:pPr>
        <w:pStyle w:val="Figuretitle"/>
        <w:rPr>
          <w:rFonts w:eastAsia="SimSun"/>
          <w:noProof/>
          <w:lang w:val="en-GB" w:eastAsia="ja-JP"/>
        </w:rPr>
      </w:pPr>
      <w:r w:rsidRPr="00301923">
        <w:rPr>
          <w:rFonts w:eastAsia="SimSun"/>
          <w:noProof/>
          <w:lang w:val="en-GB" w:eastAsia="ja-JP"/>
        </w:rPr>
        <w:t>Positioning of solar panels</w:t>
      </w:r>
    </w:p>
    <w:p w:rsidR="007A40C8" w:rsidRPr="00301923" w:rsidRDefault="007A40C8" w:rsidP="0066701B">
      <w:pPr>
        <w:pStyle w:val="Figure"/>
        <w:rPr>
          <w:noProof/>
          <w:lang w:val="en-GB" w:eastAsia="ja-JP"/>
        </w:rPr>
      </w:pPr>
      <w:r w:rsidRPr="00301923">
        <w:rPr>
          <w:noProof/>
          <w:lang w:val="en-US" w:eastAsia="zh-CN"/>
        </w:rPr>
        <mc:AlternateContent>
          <mc:Choice Requires="wpg">
            <w:drawing>
              <wp:anchor distT="0" distB="0" distL="114300" distR="114300" simplePos="0" relativeHeight="251660288" behindDoc="0" locked="0" layoutInCell="1" allowOverlap="1" wp14:anchorId="728032B4" wp14:editId="3B261E59">
                <wp:simplePos x="0" y="0"/>
                <wp:positionH relativeFrom="column">
                  <wp:posOffset>2035810</wp:posOffset>
                </wp:positionH>
                <wp:positionV relativeFrom="paragraph">
                  <wp:posOffset>817245</wp:posOffset>
                </wp:positionV>
                <wp:extent cx="2187575" cy="1360170"/>
                <wp:effectExtent l="3810" t="4445" r="18415" b="6985"/>
                <wp:wrapNone/>
                <wp:docPr id="3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7575" cy="1360170"/>
                          <a:chOff x="4338" y="2730"/>
                          <a:chExt cx="3445" cy="2142"/>
                        </a:xfrm>
                      </wpg:grpSpPr>
                      <wps:wsp>
                        <wps:cNvPr id="32" name="Rectangle 7"/>
                        <wps:cNvSpPr>
                          <a:spLocks noChangeArrowheads="1"/>
                        </wps:cNvSpPr>
                        <wps:spPr bwMode="auto">
                          <a:xfrm>
                            <a:off x="4338" y="4542"/>
                            <a:ext cx="750" cy="330"/>
                          </a:xfrm>
                          <a:prstGeom prst="rect">
                            <a:avLst/>
                          </a:prstGeom>
                          <a:solidFill>
                            <a:srgbClr val="FFFFFF"/>
                          </a:solidFill>
                          <a:ln w="9525">
                            <a:solidFill>
                              <a:srgbClr val="000000"/>
                            </a:solidFill>
                            <a:miter lim="800000"/>
                            <a:headEnd/>
                            <a:tailEnd/>
                          </a:ln>
                        </wps:spPr>
                        <wps:txbx>
                          <w:txbxContent>
                            <w:p w:rsidR="001E0E74" w:rsidRPr="00026B14" w:rsidRDefault="001E0E74" w:rsidP="007A40C8">
                              <w:pPr>
                                <w:jc w:val="center"/>
                                <w:rPr>
                                  <w:sz w:val="18"/>
                                  <w:szCs w:val="18"/>
                                  <w:lang w:eastAsia="ja-JP"/>
                                </w:rPr>
                              </w:pPr>
                              <w:r>
                                <w:rPr>
                                  <w:sz w:val="18"/>
                                  <w:szCs w:val="18"/>
                                  <w:lang w:eastAsia="ja-JP"/>
                                </w:rPr>
                                <w:t>PCS-1</w:t>
                              </w:r>
                            </w:p>
                          </w:txbxContent>
                        </wps:txbx>
                        <wps:bodyPr rot="0" vert="horz" wrap="square" lIns="74295" tIns="8890" rIns="74295" bIns="8890" anchor="ctr" anchorCtr="0" upright="1">
                          <a:noAutofit/>
                        </wps:bodyPr>
                      </wps:wsp>
                      <wps:wsp>
                        <wps:cNvPr id="33" name="Rectangle 8"/>
                        <wps:cNvSpPr>
                          <a:spLocks noChangeArrowheads="1"/>
                        </wps:cNvSpPr>
                        <wps:spPr bwMode="auto">
                          <a:xfrm>
                            <a:off x="5203" y="4542"/>
                            <a:ext cx="750" cy="330"/>
                          </a:xfrm>
                          <a:prstGeom prst="rect">
                            <a:avLst/>
                          </a:prstGeom>
                          <a:solidFill>
                            <a:srgbClr val="FFFFFF"/>
                          </a:solidFill>
                          <a:ln w="9525">
                            <a:solidFill>
                              <a:srgbClr val="000000"/>
                            </a:solidFill>
                            <a:miter lim="800000"/>
                            <a:headEnd/>
                            <a:tailEnd/>
                          </a:ln>
                        </wps:spPr>
                        <wps:txbx>
                          <w:txbxContent>
                            <w:p w:rsidR="001E0E74" w:rsidRPr="00026B14" w:rsidRDefault="001E0E74" w:rsidP="007A40C8">
                              <w:pPr>
                                <w:jc w:val="center"/>
                                <w:rPr>
                                  <w:sz w:val="18"/>
                                  <w:szCs w:val="18"/>
                                  <w:lang w:eastAsia="ja-JP"/>
                                </w:rPr>
                              </w:pPr>
                              <w:r>
                                <w:rPr>
                                  <w:sz w:val="18"/>
                                  <w:szCs w:val="18"/>
                                  <w:lang w:eastAsia="ja-JP"/>
                                </w:rPr>
                                <w:t>PCS-2</w:t>
                              </w:r>
                            </w:p>
                          </w:txbxContent>
                        </wps:txbx>
                        <wps:bodyPr rot="0" vert="horz" wrap="square" lIns="74295" tIns="8890" rIns="74295" bIns="8890" anchor="ctr" anchorCtr="0" upright="1">
                          <a:noAutofit/>
                        </wps:bodyPr>
                      </wps:wsp>
                      <wps:wsp>
                        <wps:cNvPr id="39" name="Rectangle 9"/>
                        <wps:cNvSpPr>
                          <a:spLocks noChangeArrowheads="1"/>
                        </wps:cNvSpPr>
                        <wps:spPr bwMode="auto">
                          <a:xfrm>
                            <a:off x="6088" y="4542"/>
                            <a:ext cx="750" cy="330"/>
                          </a:xfrm>
                          <a:prstGeom prst="rect">
                            <a:avLst/>
                          </a:prstGeom>
                          <a:solidFill>
                            <a:srgbClr val="FFFFFF"/>
                          </a:solidFill>
                          <a:ln w="9525">
                            <a:solidFill>
                              <a:srgbClr val="000000"/>
                            </a:solidFill>
                            <a:miter lim="800000"/>
                            <a:headEnd/>
                            <a:tailEnd/>
                          </a:ln>
                        </wps:spPr>
                        <wps:txbx>
                          <w:txbxContent>
                            <w:p w:rsidR="001E0E74" w:rsidRPr="00026B14" w:rsidRDefault="001E0E74" w:rsidP="007A40C8">
                              <w:pPr>
                                <w:jc w:val="center"/>
                                <w:rPr>
                                  <w:sz w:val="18"/>
                                  <w:szCs w:val="18"/>
                                  <w:lang w:eastAsia="ja-JP"/>
                                </w:rPr>
                              </w:pPr>
                              <w:r>
                                <w:rPr>
                                  <w:sz w:val="18"/>
                                  <w:szCs w:val="18"/>
                                  <w:lang w:eastAsia="ja-JP"/>
                                </w:rPr>
                                <w:t>PCS-3</w:t>
                              </w:r>
                            </w:p>
                          </w:txbxContent>
                        </wps:txbx>
                        <wps:bodyPr rot="0" vert="horz" wrap="square" lIns="74295" tIns="8890" rIns="74295" bIns="8890" anchor="ctr" anchorCtr="0" upright="1">
                          <a:noAutofit/>
                        </wps:bodyPr>
                      </wps:wsp>
                      <wps:wsp>
                        <wps:cNvPr id="40" name="Rectangle 10"/>
                        <wps:cNvSpPr>
                          <a:spLocks noChangeArrowheads="1"/>
                        </wps:cNvSpPr>
                        <wps:spPr bwMode="auto">
                          <a:xfrm>
                            <a:off x="7033" y="4542"/>
                            <a:ext cx="750" cy="330"/>
                          </a:xfrm>
                          <a:prstGeom prst="rect">
                            <a:avLst/>
                          </a:prstGeom>
                          <a:solidFill>
                            <a:srgbClr val="FFFFFF"/>
                          </a:solidFill>
                          <a:ln w="9525">
                            <a:solidFill>
                              <a:srgbClr val="000000"/>
                            </a:solidFill>
                            <a:miter lim="800000"/>
                            <a:headEnd/>
                            <a:tailEnd/>
                          </a:ln>
                        </wps:spPr>
                        <wps:txbx>
                          <w:txbxContent>
                            <w:p w:rsidR="001E0E74" w:rsidRPr="00026B14" w:rsidRDefault="001E0E74" w:rsidP="007A40C8">
                              <w:pPr>
                                <w:jc w:val="center"/>
                                <w:rPr>
                                  <w:sz w:val="18"/>
                                  <w:szCs w:val="18"/>
                                  <w:lang w:eastAsia="ja-JP"/>
                                </w:rPr>
                              </w:pPr>
                              <w:r>
                                <w:rPr>
                                  <w:sz w:val="18"/>
                                  <w:szCs w:val="18"/>
                                  <w:lang w:eastAsia="ja-JP"/>
                                </w:rPr>
                                <w:t>PCS-4</w:t>
                              </w:r>
                            </w:p>
                          </w:txbxContent>
                        </wps:txbx>
                        <wps:bodyPr rot="0" vert="horz" wrap="square" lIns="74295" tIns="8890" rIns="74295" bIns="8890" anchor="ctr" anchorCtr="0" upright="1">
                          <a:noAutofit/>
                        </wps:bodyPr>
                      </wps:wsp>
                      <wps:wsp>
                        <wps:cNvPr id="41" name="Rectangle 11"/>
                        <wps:cNvSpPr>
                          <a:spLocks noChangeArrowheads="1"/>
                        </wps:cNvSpPr>
                        <wps:spPr bwMode="auto">
                          <a:xfrm>
                            <a:off x="6838" y="2730"/>
                            <a:ext cx="750" cy="330"/>
                          </a:xfrm>
                          <a:prstGeom prst="rect">
                            <a:avLst/>
                          </a:prstGeom>
                          <a:solidFill>
                            <a:srgbClr val="FFFFFF"/>
                          </a:solidFill>
                          <a:ln w="9525">
                            <a:solidFill>
                              <a:srgbClr val="000000"/>
                            </a:solidFill>
                            <a:miter lim="800000"/>
                            <a:headEnd/>
                            <a:tailEnd/>
                          </a:ln>
                        </wps:spPr>
                        <wps:txbx>
                          <w:txbxContent>
                            <w:p w:rsidR="001E0E74" w:rsidRPr="00026B14" w:rsidRDefault="001E0E74" w:rsidP="007A40C8">
                              <w:pPr>
                                <w:jc w:val="center"/>
                                <w:rPr>
                                  <w:sz w:val="18"/>
                                  <w:szCs w:val="18"/>
                                  <w:lang w:eastAsia="ja-JP"/>
                                </w:rPr>
                              </w:pPr>
                              <w:r>
                                <w:rPr>
                                  <w:sz w:val="18"/>
                                  <w:szCs w:val="18"/>
                                  <w:lang w:eastAsia="ja-JP"/>
                                </w:rPr>
                                <w:t>12kW</w:t>
                              </w:r>
                            </w:p>
                          </w:txbxContent>
                        </wps:txbx>
                        <wps:bodyPr rot="0" vert="horz" wrap="square" lIns="74295" tIns="8890" rIns="74295" bIns="8890" anchor="ctr" anchorCtr="0" upright="1">
                          <a:noAutofit/>
                        </wps:bodyPr>
                      </wps:wsp>
                      <wps:wsp>
                        <wps:cNvPr id="42" name="AutoShape 12"/>
                        <wps:cNvCnPr>
                          <a:cxnSpLocks noChangeShapeType="1"/>
                        </wps:cNvCnPr>
                        <wps:spPr bwMode="auto">
                          <a:xfrm flipH="1">
                            <a:off x="6570" y="3060"/>
                            <a:ext cx="268" cy="4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8032B4" id="Group 13" o:spid="_x0000_s1031" style="position:absolute;left:0;text-align:left;margin-left:160.3pt;margin-top:64.35pt;width:172.25pt;height:107.1pt;z-index:251660288" coordorigin="4338,2730" coordsize="3445,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">
                <v:rect id="Rectangle 7" o:spid="_x0000_s1032" style="position:absolute;left:4338;top:4542;width:75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haj8EA&#10;AADbAAAADwAAAGRycy9kb3ducmV2LnhtbESPzYrCMBSF98K8Q7jC7GxqFZGOUWRgRleCtbO/Nte2&#10;2NyUJmPr2xtBcHk4Px9ntRlMI27UudqygmkUgyAurK65VJCffiZLEM4ja2wsk4I7OdisP0YrTLXt&#10;+Ui3zJcijLBLUUHlfZtK6YqKDLrItsTBu9jOoA+yK6XusA/jppFJHC+kwZoDocKWvisqrtm/Cdxd&#10;XO8O2dls8788uVxn5e/83Cv1OR62XyA8Df4dfrX3WsEsgeeX8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IWo/BAAAA2wAAAA8AAAAAAAAAAAAAAAAAmAIAAGRycy9kb3du&#10;cmV2LnhtbFBLBQYAAAAABAAEAPUAAACGAwAAAAA=&#10;">
                  <v:textbox inset="5.85pt,.7pt,5.85pt,.7pt">
                    <w:txbxContent>
                      <w:p w:rsidR="001E0E74" w:rsidRPr="00026B14" w:rsidRDefault="001E0E74" w:rsidP="007A40C8">
                        <w:pPr>
                          <w:jc w:val="center"/>
                          <w:rPr>
                            <w:sz w:val="18"/>
                            <w:szCs w:val="18"/>
                            <w:lang w:eastAsia="ja-JP"/>
                          </w:rPr>
                        </w:pPr>
                        <w:r>
                          <w:rPr>
                            <w:sz w:val="18"/>
                            <w:szCs w:val="18"/>
                            <w:lang w:eastAsia="ja-JP"/>
                          </w:rPr>
                          <w:t>PCS-1</w:t>
                        </w:r>
                      </w:p>
                    </w:txbxContent>
                  </v:textbox>
                </v:rect>
                <v:rect id="Rectangle 8" o:spid="_x0000_s1033" style="position:absolute;left:5203;top:4542;width:75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FMEA&#10;AADbAAAADwAAAGRycy9kb3ducmV2LnhtbESPzYrCMBSF98K8Q7jC7GyqFRk6RpEBR1eCnc7+2lzb&#10;YnNTmmjr2xtBcHk4Px9nuR5MI27UudqygmkUgyAurK65VJD/bSdfIJxH1thYJgV3crBefYyWmGrb&#10;85FumS9FGGGXooLK+zaV0hUVGXSRbYmDd7adQR9kV0rdYR/GTSNncbyQBmsOhApb+qmouGRXE7i7&#10;uN4dspPZ5P/57HxJyt/5qVfqczxsvkF4Gvw7/GrvtYIkgeeX8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E/xTBAAAA2wAAAA8AAAAAAAAAAAAAAAAAmAIAAGRycy9kb3du&#10;cmV2LnhtbFBLBQYAAAAABAAEAPUAAACGAwAAAAA=&#10;">
                  <v:textbox inset="5.85pt,.7pt,5.85pt,.7pt">
                    <w:txbxContent>
                      <w:p w:rsidR="001E0E74" w:rsidRPr="00026B14" w:rsidRDefault="001E0E74" w:rsidP="007A40C8">
                        <w:pPr>
                          <w:jc w:val="center"/>
                          <w:rPr>
                            <w:sz w:val="18"/>
                            <w:szCs w:val="18"/>
                            <w:lang w:eastAsia="ja-JP"/>
                          </w:rPr>
                        </w:pPr>
                        <w:r>
                          <w:rPr>
                            <w:sz w:val="18"/>
                            <w:szCs w:val="18"/>
                            <w:lang w:eastAsia="ja-JP"/>
                          </w:rPr>
                          <w:t>PCS-2</w:t>
                        </w:r>
                      </w:p>
                    </w:txbxContent>
                  </v:textbox>
                </v:rect>
                <v:rect id="Rectangle 9" o:spid="_x0000_s1034" style="position:absolute;left:6088;top:4542;width:75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I/sMA&#10;AADbAAAADwAAAGRycy9kb3ducmV2LnhtbESPzWrCQBSF9wXfYbiCuzrRlKLRSRCh2lWhMe6vmWsS&#10;zNwJmWmSvn2nUOjycH4+zj6bTCsG6l1jWcFqGYEgLq1uuFJQXN6eNyCcR9bYWiYF3+QgS2dPe0y0&#10;HfmThtxXIoywS1BB7X2XSOnKmgy6pe2Ig3e3vUEfZF9J3eMYxk0r11H0Kg02HAg1dnSsqXzkXyZw&#10;z1Fz/shv5lBci/X9EVenl9uo1GI+HXYgPE3+P/zXftcK4i38fgk/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zI/sMAAADbAAAADwAAAAAAAAAAAAAAAACYAgAAZHJzL2Rv&#10;d25yZXYueG1sUEsFBgAAAAAEAAQA9QAAAIgDAAAAAA==&#10;">
                  <v:textbox inset="5.85pt,.7pt,5.85pt,.7pt">
                    <w:txbxContent>
                      <w:p w:rsidR="001E0E74" w:rsidRPr="00026B14" w:rsidRDefault="001E0E74" w:rsidP="007A40C8">
                        <w:pPr>
                          <w:jc w:val="center"/>
                          <w:rPr>
                            <w:sz w:val="18"/>
                            <w:szCs w:val="18"/>
                            <w:lang w:eastAsia="ja-JP"/>
                          </w:rPr>
                        </w:pPr>
                        <w:r>
                          <w:rPr>
                            <w:sz w:val="18"/>
                            <w:szCs w:val="18"/>
                            <w:lang w:eastAsia="ja-JP"/>
                          </w:rPr>
                          <w:t>PCS-3</w:t>
                        </w:r>
                      </w:p>
                    </w:txbxContent>
                  </v:textbox>
                </v:rect>
                <v:rect id="Rectangle 10" o:spid="_x0000_s1035" style="position:absolute;left:7033;top:4542;width:75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SHr8A&#10;AADbAAAADwAAAGRycy9kb3ducmV2LnhtbERPS2vCQBC+F/oflil4q5uqFEldRQQfp0JjvI/ZMQlm&#10;Z0N2NfHfdw6Cx4/vvVgNrlF36kLt2cDXOAFFXHhbc2kgP24/56BCRLbYeCYDDwqwWr6/LTC1vuc/&#10;umexVBLCIUUDVYxtqnUoKnIYxr4lFu7iO4dRYFdq22Ev4a7RkyT51g5rloYKW9pUVFyzm5PefVLv&#10;f7OzW+enfHK5Tsvd7NwbM/oY1j+gIg3xJX66D9bATNbLF/kBe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UBIevwAAANsAAAAPAAAAAAAAAAAAAAAAAJgCAABkcnMvZG93bnJl&#10;di54bWxQSwUGAAAAAAQABAD1AAAAhAMAAAAA&#10;">
                  <v:textbox inset="5.85pt,.7pt,5.85pt,.7pt">
                    <w:txbxContent>
                      <w:p w:rsidR="001E0E74" w:rsidRPr="00026B14" w:rsidRDefault="001E0E74" w:rsidP="007A40C8">
                        <w:pPr>
                          <w:jc w:val="center"/>
                          <w:rPr>
                            <w:sz w:val="18"/>
                            <w:szCs w:val="18"/>
                            <w:lang w:eastAsia="ja-JP"/>
                          </w:rPr>
                        </w:pPr>
                        <w:r>
                          <w:rPr>
                            <w:sz w:val="18"/>
                            <w:szCs w:val="18"/>
                            <w:lang w:eastAsia="ja-JP"/>
                          </w:rPr>
                          <w:t>PCS-4</w:t>
                        </w:r>
                      </w:p>
                    </w:txbxContent>
                  </v:textbox>
                </v:rect>
                <v:rect id="Rectangle 11" o:spid="_x0000_s1036" style="position:absolute;left:6838;top:2730;width:75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3hcMA&#10;AADbAAAADwAAAGRycy9kb3ducmV2LnhtbESPy2rDMBBF94X8g5hCd41sN4TiWg4hkKarQh13P7HG&#10;D2yNjKXE7t9XhUKWl/s43Gy3mEHcaHKdZQXxOgJBXFndcaOgPB+fX0E4j6xxsEwKfsjBLl89ZJhq&#10;O/MX3QrfiDDCLkUFrfdjKqWrWjLo1nYkDl5tJ4M+yKmResI5jJtBJlG0lQY7DoQWRzq0VPXF1QTu&#10;KepOn8XF7MvvMqn7l+Z9c5mVenpc9m8gPC3+Hv5vf2gFmxj+voQf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y3hcMAAADbAAAADwAAAAAAAAAAAAAAAACYAgAAZHJzL2Rv&#10;d25yZXYueG1sUEsFBgAAAAAEAAQA9QAAAIgDAAAAAA==&#10;">
                  <v:textbox inset="5.85pt,.7pt,5.85pt,.7pt">
                    <w:txbxContent>
                      <w:p w:rsidR="001E0E74" w:rsidRPr="00026B14" w:rsidRDefault="001E0E74" w:rsidP="007A40C8">
                        <w:pPr>
                          <w:jc w:val="center"/>
                          <w:rPr>
                            <w:sz w:val="18"/>
                            <w:szCs w:val="18"/>
                            <w:lang w:eastAsia="ja-JP"/>
                          </w:rPr>
                        </w:pPr>
                        <w:r>
                          <w:rPr>
                            <w:sz w:val="18"/>
                            <w:szCs w:val="18"/>
                            <w:lang w:eastAsia="ja-JP"/>
                          </w:rPr>
                          <w:t>12kW</w:t>
                        </w:r>
                      </w:p>
                    </w:txbxContent>
                  </v:textbox>
                </v:rect>
                <v:shape id="AutoShape 12" o:spid="_x0000_s1037" type="#_x0000_t32" style="position:absolute;left:6570;top:3060;width:268;height:4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iji8QAAADbAAAADwAAAGRycy9kb3ducmV2LnhtbESPQWsCMRSE7wX/Q3hCL0Wz3UrRrVGk&#10;IvTYbnvQ22Pz3GxNXrab6K7/3hQKPQ4z8w2zXA/Oigt1ofGs4HGagSCuvG64VvD1uZvMQYSIrNF6&#10;JgVXCrBeje6WWGjf8wddyliLBOFQoAITY1tIGSpDDsPUt8TJO/rOYUyyq6XusE9wZ2WeZc/SYcNp&#10;wWBLr4aqU3l2Ct79frbdLsj6vvwZzPfTQ24PpNT9eNi8gIg0xP/wX/tNK5jl8Ps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mKOLxAAAANsAAAAPAAAAAAAAAAAA&#10;AAAAAKECAABkcnMvZG93bnJldi54bWxQSwUGAAAAAAQABAD5AAAAkgMAAAAA&#10;" strokeweight="1.5pt">
                  <v:stroke endarrow="block"/>
                </v:shape>
              </v:group>
            </w:pict>
          </mc:Fallback>
        </mc:AlternateContent>
      </w:r>
      <w:r w:rsidRPr="00301923">
        <w:rPr>
          <w:noProof/>
          <w:lang w:val="en-US" w:eastAsia="zh-CN"/>
        </w:rPr>
        <w:drawing>
          <wp:inline distT="0" distB="0" distL="0" distR="0" wp14:anchorId="40671905" wp14:editId="4E37A2BE">
            <wp:extent cx="2954020" cy="2766695"/>
            <wp:effectExtent l="0" t="0" r="0" b="1905"/>
            <wp:docPr id="7" name="図 11" descr="図3 パネル配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図3 パネル配置.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4020" cy="2766695"/>
                    </a:xfrm>
                    <a:prstGeom prst="rect">
                      <a:avLst/>
                    </a:prstGeom>
                    <a:noFill/>
                    <a:ln>
                      <a:noFill/>
                    </a:ln>
                  </pic:spPr>
                </pic:pic>
              </a:graphicData>
            </a:graphic>
          </wp:inline>
        </w:drawing>
      </w:r>
    </w:p>
    <w:p w:rsidR="007A40C8" w:rsidRPr="00301923" w:rsidRDefault="007A40C8" w:rsidP="007A40C8">
      <w:pPr>
        <w:pStyle w:val="Heading2"/>
        <w:rPr>
          <w:noProof/>
          <w:lang w:val="en-GB" w:eastAsia="ja-JP"/>
        </w:rPr>
      </w:pPr>
      <w:bookmarkStart w:id="65" w:name="_Toc380775069"/>
      <w:bookmarkStart w:id="66" w:name="_Toc403618171"/>
      <w:bookmarkStart w:id="67" w:name="_Toc433532597"/>
      <w:bookmarkStart w:id="68" w:name="_Toc433625639"/>
      <w:r w:rsidRPr="00301923">
        <w:rPr>
          <w:noProof/>
          <w:lang w:val="en-GB" w:eastAsia="ja-JP"/>
        </w:rPr>
        <w:t>3.4</w:t>
      </w:r>
      <w:r w:rsidRPr="00301923">
        <w:rPr>
          <w:noProof/>
          <w:lang w:val="en-GB" w:eastAsia="ja-JP"/>
        </w:rPr>
        <w:tab/>
        <w:t>Grounding</w:t>
      </w:r>
      <w:bookmarkEnd w:id="65"/>
      <w:bookmarkEnd w:id="66"/>
      <w:bookmarkEnd w:id="67"/>
      <w:bookmarkEnd w:id="68"/>
    </w:p>
    <w:p w:rsidR="007A40C8" w:rsidRPr="00301923" w:rsidRDefault="007A40C8" w:rsidP="007A40C8">
      <w:pPr>
        <w:pStyle w:val="Heading3"/>
        <w:rPr>
          <w:noProof/>
          <w:lang w:val="en-GB" w:eastAsia="ja-JP"/>
        </w:rPr>
      </w:pPr>
      <w:bookmarkStart w:id="69" w:name="_Toc380775070"/>
      <w:bookmarkStart w:id="70" w:name="_Toc403618172"/>
      <w:r w:rsidRPr="00301923">
        <w:rPr>
          <w:noProof/>
          <w:lang w:val="en-GB" w:eastAsia="ja-JP"/>
        </w:rPr>
        <w:t>3.4.1</w:t>
      </w:r>
      <w:r w:rsidRPr="00301923">
        <w:rPr>
          <w:noProof/>
          <w:lang w:val="en-GB" w:eastAsia="ja-JP"/>
        </w:rPr>
        <w:tab/>
        <w:t>Grounding radials</w:t>
      </w:r>
      <w:bookmarkEnd w:id="69"/>
      <w:bookmarkEnd w:id="70"/>
    </w:p>
    <w:p w:rsidR="007A40C8" w:rsidRPr="00301923" w:rsidRDefault="007A40C8" w:rsidP="001E0E74">
      <w:pPr>
        <w:rPr>
          <w:noProof/>
          <w:lang w:val="en-GB" w:eastAsia="ja-JP"/>
        </w:rPr>
      </w:pPr>
      <w:r w:rsidRPr="00301923">
        <w:rPr>
          <w:noProof/>
          <w:lang w:val="en-GB" w:eastAsia="ja-JP"/>
        </w:rPr>
        <w:t xml:space="preserve">The wires that extend from the antennas to provide the grounding radials are situated about 40 cm below the surface. The piling and other interfering components were therefore installed beforehand </w:t>
      </w:r>
      <w:r w:rsidRPr="00301923">
        <w:rPr>
          <w:noProof/>
          <w:lang w:val="en-GB" w:eastAsia="ja-JP"/>
        </w:rPr>
        <w:lastRenderedPageBreak/>
        <w:t xml:space="preserve">to avoid them. Grounding wires in the form of twisted copper wires were laid around each mount for the solar panels, and connected to the existing grounding radials (see </w:t>
      </w:r>
      <w:r w:rsidR="001E0E74">
        <w:rPr>
          <w:noProof/>
          <w:lang w:val="en-GB" w:eastAsia="ja-JP"/>
        </w:rPr>
        <w:t>Fig. A1-7</w:t>
      </w:r>
      <w:r w:rsidRPr="00301923">
        <w:rPr>
          <w:noProof/>
          <w:lang w:val="en-GB" w:eastAsia="ja-JP"/>
        </w:rPr>
        <w:t xml:space="preserve"> and </w:t>
      </w:r>
      <w:r w:rsidR="001E0E74">
        <w:rPr>
          <w:noProof/>
          <w:lang w:val="en-GB" w:eastAsia="ja-JP"/>
        </w:rPr>
        <w:t>Fig. A1-8</w:t>
      </w:r>
      <w:r w:rsidRPr="00301923">
        <w:rPr>
          <w:noProof/>
          <w:lang w:val="en-GB" w:eastAsia="ja-JP"/>
        </w:rPr>
        <w:t xml:space="preserve">). </w:t>
      </w:r>
    </w:p>
    <w:p w:rsidR="007A40C8" w:rsidRPr="00301923" w:rsidRDefault="007A40C8" w:rsidP="001E0E74">
      <w:pPr>
        <w:pStyle w:val="FigureNo"/>
        <w:rPr>
          <w:rFonts w:eastAsia="SimSun"/>
          <w:b/>
          <w:noProof/>
          <w:lang w:val="en-GB" w:eastAsia="ja-JP"/>
        </w:rPr>
      </w:pPr>
      <w:bookmarkStart w:id="71" w:name="_Ref379830273"/>
      <w:r w:rsidRPr="00301923">
        <w:rPr>
          <w:noProof/>
          <w:lang w:val="en-GB"/>
        </w:rPr>
        <w:t xml:space="preserve">Figure </w:t>
      </w:r>
      <w:r w:rsidR="00771928" w:rsidRPr="00301923">
        <w:rPr>
          <w:noProof/>
          <w:lang w:val="en-GB"/>
        </w:rPr>
        <w:t>A1-</w:t>
      </w:r>
      <w:bookmarkEnd w:id="71"/>
      <w:r w:rsidR="001E0E74">
        <w:rPr>
          <w:noProof/>
          <w:lang w:val="en-GB"/>
        </w:rPr>
        <w:t>7</w:t>
      </w:r>
      <w:r w:rsidRPr="00301923">
        <w:rPr>
          <w:rFonts w:eastAsia="SimSun"/>
          <w:noProof/>
          <w:lang w:val="en-GB" w:eastAsia="ja-JP"/>
        </w:rPr>
        <w:t xml:space="preserve"> </w:t>
      </w:r>
    </w:p>
    <w:p w:rsidR="007A40C8" w:rsidRPr="00301923" w:rsidRDefault="007A40C8" w:rsidP="007A40C8">
      <w:pPr>
        <w:pStyle w:val="Figuretitle"/>
        <w:rPr>
          <w:rFonts w:eastAsia="SimSun"/>
          <w:noProof/>
          <w:lang w:val="en-GB" w:eastAsia="ja-JP"/>
        </w:rPr>
      </w:pPr>
      <w:r w:rsidRPr="00301923">
        <w:rPr>
          <w:rFonts w:eastAsia="SimSun"/>
          <w:noProof/>
          <w:lang w:val="en-GB" w:eastAsia="ja-JP"/>
        </w:rPr>
        <w:t>Grounding radials</w:t>
      </w:r>
    </w:p>
    <w:p w:rsidR="007A40C8" w:rsidRPr="00301923" w:rsidRDefault="007A40C8" w:rsidP="0066701B">
      <w:pPr>
        <w:pStyle w:val="Figure"/>
        <w:rPr>
          <w:noProof/>
          <w:lang w:val="en-GB" w:eastAsia="ja-JP"/>
        </w:rPr>
      </w:pPr>
      <w:r w:rsidRPr="00301923">
        <w:rPr>
          <w:noProof/>
          <w:lang w:val="en-US" w:eastAsia="zh-CN"/>
        </w:rPr>
        <w:drawing>
          <wp:inline distT="0" distB="0" distL="0" distR="0" wp14:anchorId="476B2944" wp14:editId="751AF229">
            <wp:extent cx="3501540" cy="1914525"/>
            <wp:effectExtent l="0" t="0" r="3810" b="0"/>
            <wp:docPr id="8" name="Picture 8" descr="図６　ラジアルアー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図６　ラジアルアース.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4363" cy="1916069"/>
                    </a:xfrm>
                    <a:prstGeom prst="rect">
                      <a:avLst/>
                    </a:prstGeom>
                    <a:noFill/>
                    <a:ln>
                      <a:noFill/>
                    </a:ln>
                  </pic:spPr>
                </pic:pic>
              </a:graphicData>
            </a:graphic>
          </wp:inline>
        </w:drawing>
      </w:r>
    </w:p>
    <w:p w:rsidR="007A40C8" w:rsidRPr="00301923" w:rsidRDefault="007A40C8" w:rsidP="00A60DF5">
      <w:pPr>
        <w:pStyle w:val="FigureNo"/>
        <w:spacing w:before="720"/>
        <w:rPr>
          <w:rFonts w:eastAsia="SimSun"/>
          <w:b/>
          <w:noProof/>
          <w:lang w:val="en-GB" w:eastAsia="ja-JP"/>
        </w:rPr>
      </w:pPr>
      <w:bookmarkStart w:id="72" w:name="_Ref379830287"/>
      <w:r w:rsidRPr="00301923">
        <w:rPr>
          <w:noProof/>
          <w:lang w:val="en-GB"/>
        </w:rPr>
        <w:t xml:space="preserve">Figure </w:t>
      </w:r>
      <w:r w:rsidR="00771928" w:rsidRPr="00301923">
        <w:rPr>
          <w:noProof/>
          <w:lang w:val="en-GB"/>
        </w:rPr>
        <w:t>A1-</w:t>
      </w:r>
      <w:bookmarkEnd w:id="72"/>
      <w:r w:rsidR="00A60DF5">
        <w:rPr>
          <w:noProof/>
          <w:lang w:val="en-GB"/>
        </w:rPr>
        <w:t>8</w:t>
      </w:r>
      <w:r w:rsidRPr="00301923">
        <w:rPr>
          <w:rFonts w:eastAsia="SimSun"/>
          <w:noProof/>
          <w:lang w:val="en-GB" w:eastAsia="ja-JP"/>
        </w:rPr>
        <w:t xml:space="preserve"> </w:t>
      </w:r>
    </w:p>
    <w:p w:rsidR="007A40C8" w:rsidRPr="00301923" w:rsidRDefault="007A40C8" w:rsidP="007A40C8">
      <w:pPr>
        <w:pStyle w:val="Figuretitle"/>
        <w:rPr>
          <w:rFonts w:eastAsia="SimSun"/>
          <w:noProof/>
          <w:lang w:val="en-GB" w:eastAsia="ja-JP"/>
        </w:rPr>
      </w:pPr>
      <w:r w:rsidRPr="00301923">
        <w:rPr>
          <w:rFonts w:eastAsia="SimSun"/>
          <w:noProof/>
          <w:lang w:val="en-GB" w:eastAsia="ja-JP"/>
        </w:rPr>
        <w:t>C</w:t>
      </w:r>
      <w:r w:rsidRPr="00301923">
        <w:rPr>
          <w:noProof/>
          <w:lang w:val="en-GB" w:eastAsia="ja-JP"/>
        </w:rPr>
        <w:t>onnect</w:t>
      </w:r>
      <w:r w:rsidRPr="00301923">
        <w:rPr>
          <w:rFonts w:eastAsia="SimSun"/>
          <w:noProof/>
          <w:lang w:val="en-GB" w:eastAsia="ja-JP"/>
        </w:rPr>
        <w:t>ion</w:t>
      </w:r>
      <w:r w:rsidRPr="00301923">
        <w:rPr>
          <w:noProof/>
          <w:lang w:val="en-GB" w:eastAsia="ja-JP"/>
        </w:rPr>
        <w:t xml:space="preserve"> to the existing ground</w:t>
      </w:r>
      <w:r w:rsidRPr="00301923">
        <w:rPr>
          <w:rFonts w:eastAsia="SimSun"/>
          <w:noProof/>
          <w:lang w:val="en-GB" w:eastAsia="ja-JP"/>
        </w:rPr>
        <w:t>ing</w:t>
      </w:r>
      <w:r w:rsidRPr="00301923">
        <w:rPr>
          <w:noProof/>
          <w:lang w:val="en-GB" w:eastAsia="ja-JP"/>
        </w:rPr>
        <w:t xml:space="preserve"> radial</w:t>
      </w:r>
      <w:r w:rsidRPr="00301923">
        <w:rPr>
          <w:rFonts w:eastAsia="SimSun"/>
          <w:noProof/>
          <w:lang w:val="en-GB" w:eastAsia="ja-JP"/>
        </w:rPr>
        <w:t>s</w:t>
      </w:r>
    </w:p>
    <w:p w:rsidR="007A40C8" w:rsidRPr="00301923" w:rsidRDefault="007A40C8" w:rsidP="0066701B">
      <w:pPr>
        <w:pStyle w:val="Figure"/>
        <w:rPr>
          <w:noProof/>
          <w:lang w:val="en-GB" w:eastAsia="ja-JP"/>
        </w:rPr>
      </w:pPr>
      <w:r w:rsidRPr="00301923">
        <w:rPr>
          <w:noProof/>
          <w:lang w:val="en-US" w:eastAsia="zh-CN"/>
        </w:rPr>
        <w:drawing>
          <wp:inline distT="0" distB="0" distL="0" distR="0" wp14:anchorId="25C914A5" wp14:editId="2E29BA43">
            <wp:extent cx="3376295" cy="2239010"/>
            <wp:effectExtent l="0" t="0" r="1905" b="0"/>
            <wp:docPr id="9" name="図 14" descr="写真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写真８.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76295" cy="2239010"/>
                    </a:xfrm>
                    <a:prstGeom prst="rect">
                      <a:avLst/>
                    </a:prstGeom>
                    <a:noFill/>
                    <a:ln>
                      <a:noFill/>
                    </a:ln>
                  </pic:spPr>
                </pic:pic>
              </a:graphicData>
            </a:graphic>
          </wp:inline>
        </w:drawing>
      </w:r>
    </w:p>
    <w:p w:rsidR="007A40C8" w:rsidRPr="00301923" w:rsidRDefault="007A40C8" w:rsidP="007A40C8">
      <w:pPr>
        <w:pStyle w:val="Heading3"/>
        <w:spacing w:before="600"/>
        <w:rPr>
          <w:noProof/>
          <w:lang w:val="en-GB" w:eastAsia="ja-JP"/>
        </w:rPr>
      </w:pPr>
      <w:bookmarkStart w:id="73" w:name="_Toc380775071"/>
      <w:bookmarkStart w:id="74" w:name="_Toc403618173"/>
      <w:r w:rsidRPr="00301923">
        <w:rPr>
          <w:noProof/>
          <w:lang w:val="en-GB" w:eastAsia="ja-JP"/>
        </w:rPr>
        <w:t>3.4.2</w:t>
      </w:r>
      <w:r w:rsidRPr="00301923">
        <w:rPr>
          <w:noProof/>
          <w:lang w:val="en-GB" w:eastAsia="ja-JP"/>
        </w:rPr>
        <w:tab/>
        <w:t>Grounding for the solar panels</w:t>
      </w:r>
      <w:bookmarkEnd w:id="73"/>
      <w:bookmarkEnd w:id="74"/>
    </w:p>
    <w:p w:rsidR="007A40C8" w:rsidRPr="00301923" w:rsidRDefault="007A40C8" w:rsidP="00330F6F">
      <w:pPr>
        <w:rPr>
          <w:noProof/>
          <w:lang w:val="en-GB" w:eastAsia="ja-JP"/>
        </w:rPr>
      </w:pPr>
      <w:r w:rsidRPr="00301923">
        <w:rPr>
          <w:noProof/>
          <w:lang w:val="en-GB" w:eastAsia="ja-JP"/>
        </w:rPr>
        <w:t xml:space="preserve">Protection equipments were connected to the mounts to protect the solar panels against lightning strikes. They run from above the panels to the foundations and to the grounding wires </w:t>
      </w:r>
      <w:r w:rsidR="00330F6F">
        <w:rPr>
          <w:noProof/>
          <w:lang w:val="en-GB" w:eastAsia="ja-JP"/>
        </w:rPr>
        <w:br/>
      </w:r>
      <w:r w:rsidRPr="00301923">
        <w:rPr>
          <w:noProof/>
          <w:lang w:val="en-GB" w:eastAsia="ja-JP"/>
        </w:rPr>
        <w:t>(see </w:t>
      </w:r>
      <w:r w:rsidR="00330F6F">
        <w:rPr>
          <w:noProof/>
          <w:lang w:val="en-GB" w:eastAsia="ja-JP"/>
        </w:rPr>
        <w:t>Fig. A1-9</w:t>
      </w:r>
      <w:r w:rsidRPr="00301923">
        <w:rPr>
          <w:noProof/>
          <w:lang w:val="en-GB" w:eastAsia="ja-JP"/>
        </w:rPr>
        <w:t>).</w:t>
      </w:r>
    </w:p>
    <w:p w:rsidR="007A40C8" w:rsidRPr="00301923" w:rsidRDefault="007A40C8" w:rsidP="00330F6F">
      <w:pPr>
        <w:pStyle w:val="FigureNo"/>
        <w:rPr>
          <w:rFonts w:eastAsia="SimSun"/>
          <w:b/>
          <w:noProof/>
          <w:lang w:val="en-GB" w:eastAsia="ja-JP"/>
        </w:rPr>
      </w:pPr>
      <w:bookmarkStart w:id="75" w:name="_Ref379830419"/>
      <w:r w:rsidRPr="00301923">
        <w:rPr>
          <w:noProof/>
          <w:lang w:val="en-GB"/>
        </w:rPr>
        <w:lastRenderedPageBreak/>
        <w:t xml:space="preserve">Figure </w:t>
      </w:r>
      <w:r w:rsidR="00036829" w:rsidRPr="00301923">
        <w:rPr>
          <w:noProof/>
          <w:lang w:val="en-GB"/>
        </w:rPr>
        <w:t>A1-</w:t>
      </w:r>
      <w:bookmarkEnd w:id="75"/>
      <w:r w:rsidR="00330F6F">
        <w:rPr>
          <w:noProof/>
          <w:lang w:val="en-GB"/>
        </w:rPr>
        <w:t>9</w:t>
      </w:r>
    </w:p>
    <w:p w:rsidR="007A40C8" w:rsidRPr="00301923" w:rsidRDefault="007A40C8" w:rsidP="007A40C8">
      <w:pPr>
        <w:pStyle w:val="Figuretitle"/>
        <w:rPr>
          <w:rFonts w:eastAsia="SimSun"/>
          <w:noProof/>
          <w:lang w:val="en-GB" w:eastAsia="ja-JP"/>
        </w:rPr>
      </w:pPr>
      <w:r w:rsidRPr="00301923">
        <w:rPr>
          <w:rFonts w:eastAsia="SimSun"/>
          <w:noProof/>
          <w:lang w:val="en-GB" w:eastAsia="ja-JP"/>
        </w:rPr>
        <w:t>Lightning protection equipment</w:t>
      </w:r>
    </w:p>
    <w:p w:rsidR="007A40C8" w:rsidRPr="00301923" w:rsidRDefault="007A40C8" w:rsidP="0066701B">
      <w:pPr>
        <w:pStyle w:val="Figure"/>
        <w:rPr>
          <w:noProof/>
          <w:lang w:val="en-GB" w:eastAsia="ja-JP"/>
        </w:rPr>
      </w:pPr>
      <w:r w:rsidRPr="00301923">
        <w:rPr>
          <w:noProof/>
          <w:lang w:val="en-US" w:eastAsia="zh-CN"/>
        </w:rPr>
        <w:drawing>
          <wp:inline distT="0" distB="0" distL="0" distR="0" wp14:anchorId="11DB5849" wp14:editId="26D6A7FC">
            <wp:extent cx="3563620" cy="2367915"/>
            <wp:effectExtent l="0" t="0" r="0" b="0"/>
            <wp:docPr id="1217" name="図 17" descr="写真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写真９.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63620" cy="2367915"/>
                    </a:xfrm>
                    <a:prstGeom prst="rect">
                      <a:avLst/>
                    </a:prstGeom>
                    <a:noFill/>
                    <a:ln>
                      <a:noFill/>
                    </a:ln>
                  </pic:spPr>
                </pic:pic>
              </a:graphicData>
            </a:graphic>
          </wp:inline>
        </w:drawing>
      </w:r>
    </w:p>
    <w:p w:rsidR="007A40C8" w:rsidRPr="00301923" w:rsidRDefault="007A40C8" w:rsidP="007A40C8">
      <w:pPr>
        <w:pStyle w:val="Heading2"/>
        <w:rPr>
          <w:noProof/>
          <w:lang w:val="en-GB" w:eastAsia="ja-JP"/>
        </w:rPr>
      </w:pPr>
      <w:bookmarkStart w:id="76" w:name="_Toc380775072"/>
      <w:bookmarkStart w:id="77" w:name="_Toc403618174"/>
      <w:bookmarkStart w:id="78" w:name="_Toc433532598"/>
      <w:bookmarkStart w:id="79" w:name="_Toc433625640"/>
      <w:r w:rsidRPr="00301923">
        <w:rPr>
          <w:noProof/>
          <w:lang w:val="en-GB" w:eastAsia="ja-JP"/>
        </w:rPr>
        <w:t>3.5</w:t>
      </w:r>
      <w:r w:rsidRPr="00301923">
        <w:rPr>
          <w:noProof/>
          <w:lang w:val="en-GB" w:eastAsia="ja-JP"/>
        </w:rPr>
        <w:tab/>
        <w:t>Electrical systems</w:t>
      </w:r>
      <w:bookmarkEnd w:id="76"/>
      <w:bookmarkEnd w:id="77"/>
      <w:bookmarkEnd w:id="78"/>
      <w:bookmarkEnd w:id="79"/>
    </w:p>
    <w:p w:rsidR="007A40C8" w:rsidRPr="00301923" w:rsidRDefault="007A40C8" w:rsidP="007A40C8">
      <w:pPr>
        <w:pStyle w:val="Heading3"/>
        <w:rPr>
          <w:noProof/>
          <w:lang w:val="en-GB" w:eastAsia="ja-JP"/>
        </w:rPr>
      </w:pPr>
      <w:bookmarkStart w:id="80" w:name="_Toc380775073"/>
      <w:bookmarkStart w:id="81" w:name="_Toc403618175"/>
      <w:r w:rsidRPr="00301923">
        <w:rPr>
          <w:noProof/>
          <w:lang w:val="en-GB" w:eastAsia="ja-JP"/>
        </w:rPr>
        <w:t>3.5.1</w:t>
      </w:r>
      <w:r w:rsidRPr="00301923">
        <w:rPr>
          <w:noProof/>
          <w:lang w:val="en-GB" w:eastAsia="ja-JP"/>
        </w:rPr>
        <w:tab/>
        <w:t>Solar facilities</w:t>
      </w:r>
      <w:bookmarkEnd w:id="80"/>
      <w:bookmarkEnd w:id="81"/>
    </w:p>
    <w:p w:rsidR="007A40C8" w:rsidRPr="00301923" w:rsidRDefault="00330F6F" w:rsidP="00330F6F">
      <w:pPr>
        <w:rPr>
          <w:noProof/>
          <w:lang w:val="en-GB" w:eastAsia="ja-JP"/>
        </w:rPr>
      </w:pPr>
      <w:r>
        <w:rPr>
          <w:noProof/>
          <w:lang w:val="en-GB"/>
        </w:rPr>
        <w:t xml:space="preserve">Figure A1-10 </w:t>
      </w:r>
      <w:r w:rsidR="007A40C8" w:rsidRPr="00301923">
        <w:rPr>
          <w:noProof/>
          <w:lang w:val="en-GB" w:eastAsia="ja-JP"/>
        </w:rPr>
        <w:t>shows the electrical network for the solar power generation facility.</w:t>
      </w:r>
    </w:p>
    <w:p w:rsidR="007A40C8" w:rsidRPr="00301923" w:rsidRDefault="007A40C8" w:rsidP="00330F6F">
      <w:pPr>
        <w:pStyle w:val="FigureNo"/>
        <w:rPr>
          <w:rFonts w:eastAsia="SimSun"/>
          <w:b/>
          <w:noProof/>
          <w:lang w:val="en-GB" w:eastAsia="ja-JP"/>
        </w:rPr>
      </w:pPr>
      <w:bookmarkStart w:id="82" w:name="_Ref379830667"/>
      <w:r w:rsidRPr="00301923">
        <w:rPr>
          <w:noProof/>
          <w:lang w:val="en-GB"/>
        </w:rPr>
        <w:t xml:space="preserve">Figure </w:t>
      </w:r>
      <w:r w:rsidR="00036829" w:rsidRPr="00301923">
        <w:rPr>
          <w:noProof/>
          <w:lang w:val="en-GB"/>
        </w:rPr>
        <w:t>A1-</w:t>
      </w:r>
      <w:bookmarkEnd w:id="82"/>
      <w:r w:rsidR="00330F6F">
        <w:rPr>
          <w:noProof/>
          <w:lang w:val="en-GB"/>
        </w:rPr>
        <w:t>10</w:t>
      </w:r>
    </w:p>
    <w:p w:rsidR="007A40C8" w:rsidRPr="00301923" w:rsidRDefault="007A40C8" w:rsidP="007A40C8">
      <w:pPr>
        <w:pStyle w:val="Figuretitle"/>
        <w:rPr>
          <w:rFonts w:eastAsia="SimSun"/>
          <w:noProof/>
          <w:lang w:val="en-GB" w:eastAsia="ja-JP"/>
        </w:rPr>
      </w:pPr>
      <w:r w:rsidRPr="00301923">
        <w:rPr>
          <w:rFonts w:eastAsia="SimSun"/>
          <w:noProof/>
          <w:lang w:val="en-GB" w:eastAsia="ja-JP"/>
        </w:rPr>
        <w:t>Connecting to the grid</w:t>
      </w:r>
    </w:p>
    <w:p w:rsidR="007A40C8" w:rsidRPr="00301923" w:rsidRDefault="007A40C8" w:rsidP="0066701B">
      <w:pPr>
        <w:pStyle w:val="Figure"/>
        <w:rPr>
          <w:noProof/>
          <w:lang w:val="en-GB" w:eastAsia="ja-JP"/>
        </w:rPr>
      </w:pPr>
      <w:r w:rsidRPr="00301923">
        <w:rPr>
          <w:noProof/>
          <w:lang w:val="en-US" w:eastAsia="zh-CN"/>
        </w:rPr>
        <w:drawing>
          <wp:inline distT="0" distB="0" distL="0" distR="0" wp14:anchorId="13F7429F" wp14:editId="0FC37999">
            <wp:extent cx="5205095" cy="3094990"/>
            <wp:effectExtent l="0" t="0" r="190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5095" cy="3094990"/>
                    </a:xfrm>
                    <a:prstGeom prst="rect">
                      <a:avLst/>
                    </a:prstGeom>
                    <a:noFill/>
                    <a:ln>
                      <a:noFill/>
                    </a:ln>
                  </pic:spPr>
                </pic:pic>
              </a:graphicData>
            </a:graphic>
          </wp:inline>
        </w:drawing>
      </w:r>
    </w:p>
    <w:p w:rsidR="007A40C8" w:rsidRPr="00301923" w:rsidRDefault="007A40C8" w:rsidP="007A40C8">
      <w:pPr>
        <w:rPr>
          <w:noProof/>
          <w:lang w:val="en-GB" w:eastAsia="ja-JP"/>
        </w:rPr>
      </w:pPr>
      <w:r w:rsidRPr="00301923">
        <w:rPr>
          <w:noProof/>
          <w:lang w:val="en-GB" w:eastAsia="ja-JP"/>
        </w:rPr>
        <w:t xml:space="preserve">The panels near the radio transmitting station for NHK Radio 2 generate approximately DC 430 V, which is converted outside to AC 6,600 V. The current passes through the solar power sub-station inside the building for the NHK Radio 2 transmitter to an auxiliary circuit breaker, and thence to the high-voltage substation where it is connected to the mains grid. The solar panels generate enough power for the transmitters and other facilities at the Shobu-Kuki Radio Transmitting Station. </w:t>
      </w:r>
      <w:r w:rsidRPr="00301923">
        <w:rPr>
          <w:noProof/>
          <w:lang w:val="en-GB" w:eastAsia="ja-JP"/>
        </w:rPr>
        <w:br/>
        <w:t>The system is designed to backfeed any surplus to the electric power company. Shortfalls at night-time and other occasions are accommodated by purchasing power from the power company.</w:t>
      </w:r>
    </w:p>
    <w:p w:rsidR="007A40C8" w:rsidRPr="00301923" w:rsidRDefault="007A40C8" w:rsidP="007A40C8">
      <w:pPr>
        <w:pStyle w:val="Heading3"/>
        <w:rPr>
          <w:noProof/>
          <w:lang w:val="en-GB" w:eastAsia="ja-JP"/>
        </w:rPr>
      </w:pPr>
      <w:bookmarkStart w:id="83" w:name="_Toc380775074"/>
      <w:bookmarkStart w:id="84" w:name="_Toc403618176"/>
      <w:r w:rsidRPr="00301923">
        <w:rPr>
          <w:noProof/>
          <w:lang w:val="en-GB" w:eastAsia="ja-JP"/>
        </w:rPr>
        <w:lastRenderedPageBreak/>
        <w:t>3.5.2</w:t>
      </w:r>
      <w:r w:rsidRPr="00301923">
        <w:rPr>
          <w:noProof/>
          <w:lang w:val="en-GB" w:eastAsia="ja-JP"/>
        </w:rPr>
        <w:tab/>
        <w:t>Solar panels</w:t>
      </w:r>
      <w:bookmarkEnd w:id="83"/>
      <w:bookmarkEnd w:id="84"/>
    </w:p>
    <w:p w:rsidR="007A40C8" w:rsidRPr="00301923" w:rsidRDefault="007A40C8" w:rsidP="007A40C8">
      <w:pPr>
        <w:rPr>
          <w:noProof/>
          <w:lang w:val="en-GB" w:eastAsia="ja-JP"/>
        </w:rPr>
      </w:pPr>
      <w:r w:rsidRPr="00301923">
        <w:rPr>
          <w:noProof/>
          <w:lang w:val="en-GB" w:eastAsia="ja-JP"/>
        </w:rPr>
        <w:t>The solar panels are arranged in series of 14 panels to ensure that the 41.12 V upper limit of the open-circuit voltage comes within the 600 V input-voltage ranges of the power-converting subsystems (CPS).</w:t>
      </w:r>
    </w:p>
    <w:p w:rsidR="007A40C8" w:rsidRPr="00301923" w:rsidRDefault="007A40C8" w:rsidP="007A40C8">
      <w:pPr>
        <w:rPr>
          <w:noProof/>
          <w:lang w:val="en-GB" w:eastAsia="ja-JP"/>
        </w:rPr>
      </w:pPr>
      <w:r w:rsidRPr="00301923">
        <w:rPr>
          <w:noProof/>
          <w:lang w:val="en-GB" w:eastAsia="ja-JP"/>
        </w:rPr>
        <w:t>PCS-1, PCS-2, and PCS-4 have 144 parallel circuits, while PCS-3 has 148.</w:t>
      </w:r>
    </w:p>
    <w:p w:rsidR="007A40C8" w:rsidRPr="00301923" w:rsidRDefault="007A40C8" w:rsidP="007A40C8">
      <w:pPr>
        <w:pStyle w:val="Heading3"/>
        <w:rPr>
          <w:noProof/>
          <w:lang w:val="en-GB" w:eastAsia="ja-JP"/>
        </w:rPr>
      </w:pPr>
      <w:bookmarkStart w:id="85" w:name="_Toc380775075"/>
      <w:bookmarkStart w:id="86" w:name="_Toc403618177"/>
      <w:r w:rsidRPr="00301923">
        <w:rPr>
          <w:noProof/>
          <w:lang w:val="en-GB" w:eastAsia="ja-JP"/>
        </w:rPr>
        <w:t>3.5.3</w:t>
      </w:r>
      <w:r w:rsidRPr="00301923">
        <w:rPr>
          <w:noProof/>
          <w:lang w:val="en-GB" w:eastAsia="ja-JP"/>
        </w:rPr>
        <w:tab/>
        <w:t>Electrical network for the solar farm</w:t>
      </w:r>
      <w:bookmarkEnd w:id="85"/>
      <w:bookmarkEnd w:id="86"/>
    </w:p>
    <w:p w:rsidR="007A40C8" w:rsidRPr="00301923" w:rsidRDefault="007A40C8" w:rsidP="00330F6F">
      <w:pPr>
        <w:rPr>
          <w:noProof/>
          <w:lang w:val="en-GB" w:eastAsia="ja-JP"/>
        </w:rPr>
      </w:pPr>
      <w:r w:rsidRPr="00301923">
        <w:rPr>
          <w:noProof/>
          <w:lang w:val="en-GB" w:eastAsia="ja-JP"/>
        </w:rPr>
        <w:t xml:space="preserve">The direct current generated by the solar panels is converted into an alternating current at the power-converting subsystems (CPS). Four CPS have been established; each can handle up to 500 kW. The voltage is raised outside to 6,600 V to accommodate loss and suchlike from the cables that extend a distance of more than 200 m to the radio transmitting station for NHK Radio 2. A circuit breaker was established at the high-voltage substation so that the solar power generating facility can be disconnected from the mains grid in the event of parallel operation. It runs to the auxiliary breaker at the radio transmitting station for NHK Radio 2. </w:t>
      </w:r>
      <w:r w:rsidR="00330F6F">
        <w:rPr>
          <w:noProof/>
          <w:lang w:val="en-GB" w:eastAsia="ja-JP"/>
        </w:rPr>
        <w:t>Figure A1-11</w:t>
      </w:r>
      <w:r w:rsidRPr="00301923">
        <w:rPr>
          <w:noProof/>
          <w:lang w:val="en-GB" w:eastAsia="ja-JP"/>
        </w:rPr>
        <w:t xml:space="preserve"> shows an outside power distributor. </w:t>
      </w:r>
      <w:r w:rsidR="00330F6F">
        <w:rPr>
          <w:noProof/>
          <w:lang w:val="en-GB" w:eastAsia="ja-JP"/>
        </w:rPr>
        <w:t xml:space="preserve">Table A1-2 </w:t>
      </w:r>
      <w:r w:rsidRPr="00301923">
        <w:rPr>
          <w:noProof/>
          <w:lang w:val="en-GB" w:eastAsia="ja-JP"/>
        </w:rPr>
        <w:t>shows the specification of each PCS:</w:t>
      </w:r>
    </w:p>
    <w:p w:rsidR="007A40C8" w:rsidRPr="00301923" w:rsidRDefault="007A40C8" w:rsidP="0066701B">
      <w:pPr>
        <w:pStyle w:val="TableNo"/>
        <w:rPr>
          <w:rFonts w:eastAsia="SimSun"/>
          <w:b/>
          <w:noProof/>
          <w:lang w:val="en-GB" w:eastAsia="ja-JP"/>
        </w:rPr>
      </w:pPr>
      <w:bookmarkStart w:id="87" w:name="_Ref380157881"/>
      <w:bookmarkStart w:id="88" w:name="_Ref380157875"/>
      <w:r w:rsidRPr="00301923">
        <w:rPr>
          <w:noProof/>
          <w:lang w:val="en-GB"/>
        </w:rPr>
        <w:t>T</w:t>
      </w:r>
      <w:r w:rsidR="00680D7A" w:rsidRPr="00301923">
        <w:rPr>
          <w:noProof/>
          <w:lang w:val="en-GB"/>
        </w:rPr>
        <w:t>ABLE</w:t>
      </w:r>
      <w:r w:rsidRPr="00301923">
        <w:rPr>
          <w:noProof/>
          <w:lang w:val="en-GB"/>
        </w:rPr>
        <w:t xml:space="preserve"> </w:t>
      </w:r>
      <w:r w:rsidR="00D46650" w:rsidRPr="00301923">
        <w:rPr>
          <w:noProof/>
          <w:lang w:val="en-GB"/>
        </w:rPr>
        <w:t>A1-</w:t>
      </w:r>
      <w:bookmarkEnd w:id="87"/>
      <w:r w:rsidR="00330F6F">
        <w:rPr>
          <w:noProof/>
          <w:lang w:val="en-GB"/>
        </w:rPr>
        <w:t>2</w:t>
      </w:r>
    </w:p>
    <w:p w:rsidR="007A40C8" w:rsidRPr="00301923" w:rsidRDefault="007A40C8" w:rsidP="0066701B">
      <w:pPr>
        <w:pStyle w:val="Tabletitle"/>
        <w:rPr>
          <w:rFonts w:eastAsia="SimSun"/>
          <w:noProof/>
          <w:lang w:val="en-GB" w:eastAsia="ja-JP"/>
        </w:rPr>
      </w:pPr>
      <w:r w:rsidRPr="00301923">
        <w:rPr>
          <w:rFonts w:eastAsia="SimSun"/>
          <w:noProof/>
          <w:lang w:val="en-GB" w:eastAsia="ja-JP"/>
        </w:rPr>
        <w:t>Specification of PCS</w:t>
      </w:r>
      <w:bookmarkEnd w:id="8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65"/>
        <w:gridCol w:w="1671"/>
      </w:tblGrid>
      <w:tr w:rsidR="007A40C8" w:rsidRPr="00301923" w:rsidTr="00680D7A">
        <w:trPr>
          <w:jc w:val="center"/>
        </w:trPr>
        <w:tc>
          <w:tcPr>
            <w:tcW w:w="0" w:type="auto"/>
          </w:tcPr>
          <w:p w:rsidR="007A40C8" w:rsidRPr="00301923" w:rsidRDefault="007A40C8" w:rsidP="0066701B">
            <w:pPr>
              <w:pStyle w:val="Tabletext"/>
              <w:keepNext/>
              <w:rPr>
                <w:rFonts w:eastAsia="MS Mincho"/>
                <w:noProof/>
                <w:lang w:val="en-GB" w:eastAsia="ja-JP"/>
              </w:rPr>
            </w:pPr>
            <w:r w:rsidRPr="00301923">
              <w:rPr>
                <w:rFonts w:eastAsia="MS Mincho"/>
                <w:noProof/>
                <w:lang w:val="en-GB" w:eastAsia="ja-JP"/>
              </w:rPr>
              <w:t>Capacity</w:t>
            </w:r>
          </w:p>
        </w:tc>
        <w:tc>
          <w:tcPr>
            <w:tcW w:w="0" w:type="auto"/>
          </w:tcPr>
          <w:p w:rsidR="007A40C8" w:rsidRPr="00301923" w:rsidRDefault="007A40C8" w:rsidP="0066701B">
            <w:pPr>
              <w:pStyle w:val="Tabletext"/>
              <w:keepNext/>
              <w:rPr>
                <w:rFonts w:eastAsia="MS Mincho"/>
                <w:noProof/>
                <w:lang w:val="en-GB" w:eastAsia="ja-JP"/>
              </w:rPr>
            </w:pPr>
            <w:r w:rsidRPr="00301923">
              <w:rPr>
                <w:rFonts w:eastAsia="MS Mincho"/>
                <w:noProof/>
                <w:lang w:val="en-GB" w:eastAsia="ja-JP"/>
              </w:rPr>
              <w:t>500 kW</w:t>
            </w:r>
          </w:p>
        </w:tc>
      </w:tr>
      <w:tr w:rsidR="007A40C8" w:rsidRPr="00301923" w:rsidTr="00680D7A">
        <w:trPr>
          <w:jc w:val="center"/>
        </w:trPr>
        <w:tc>
          <w:tcPr>
            <w:tcW w:w="0" w:type="auto"/>
          </w:tcPr>
          <w:p w:rsidR="007A40C8" w:rsidRPr="00301923" w:rsidRDefault="007A40C8" w:rsidP="0066701B">
            <w:pPr>
              <w:pStyle w:val="Tabletext"/>
              <w:keepNext/>
              <w:rPr>
                <w:rFonts w:eastAsia="MS Mincho"/>
                <w:noProof/>
                <w:lang w:val="en-GB" w:eastAsia="ja-JP"/>
              </w:rPr>
            </w:pPr>
            <w:r w:rsidRPr="00301923">
              <w:rPr>
                <w:rFonts w:eastAsia="MS Mincho"/>
                <w:noProof/>
                <w:lang w:val="en-GB" w:eastAsia="ja-JP"/>
              </w:rPr>
              <w:t>Rated input voltage</w:t>
            </w:r>
          </w:p>
        </w:tc>
        <w:tc>
          <w:tcPr>
            <w:tcW w:w="0" w:type="auto"/>
          </w:tcPr>
          <w:p w:rsidR="007A40C8" w:rsidRPr="00301923" w:rsidRDefault="007A40C8" w:rsidP="0066701B">
            <w:pPr>
              <w:pStyle w:val="Tabletext"/>
              <w:keepNext/>
              <w:rPr>
                <w:rFonts w:eastAsia="MS Mincho"/>
                <w:noProof/>
                <w:lang w:val="en-GB" w:eastAsia="ja-JP"/>
              </w:rPr>
            </w:pPr>
            <w:r w:rsidRPr="00301923">
              <w:rPr>
                <w:rFonts w:eastAsia="MS Mincho"/>
                <w:noProof/>
                <w:lang w:val="en-GB" w:eastAsia="ja-JP"/>
              </w:rPr>
              <w:t>DC 350 V</w:t>
            </w:r>
          </w:p>
        </w:tc>
      </w:tr>
      <w:tr w:rsidR="007A40C8" w:rsidRPr="00301923" w:rsidTr="00680D7A">
        <w:trPr>
          <w:jc w:val="center"/>
        </w:trPr>
        <w:tc>
          <w:tcPr>
            <w:tcW w:w="0" w:type="auto"/>
          </w:tcPr>
          <w:p w:rsidR="007A40C8" w:rsidRPr="00301923" w:rsidRDefault="007A40C8" w:rsidP="0066701B">
            <w:pPr>
              <w:pStyle w:val="Tabletext"/>
              <w:keepNext/>
              <w:rPr>
                <w:rFonts w:eastAsia="MS Mincho"/>
                <w:noProof/>
                <w:lang w:val="en-GB" w:eastAsia="ja-JP"/>
              </w:rPr>
            </w:pPr>
            <w:r w:rsidRPr="00301923">
              <w:rPr>
                <w:rFonts w:eastAsia="MS Mincho"/>
                <w:noProof/>
                <w:lang w:val="en-GB" w:eastAsia="ja-JP"/>
              </w:rPr>
              <w:t>Input voltage range</w:t>
            </w:r>
          </w:p>
        </w:tc>
        <w:tc>
          <w:tcPr>
            <w:tcW w:w="0" w:type="auto"/>
          </w:tcPr>
          <w:p w:rsidR="007A40C8" w:rsidRPr="00301923" w:rsidRDefault="007A40C8" w:rsidP="0066701B">
            <w:pPr>
              <w:pStyle w:val="Tabletext"/>
              <w:keepNext/>
              <w:rPr>
                <w:rFonts w:eastAsia="MS Mincho"/>
                <w:noProof/>
                <w:lang w:val="en-GB" w:eastAsia="ja-JP"/>
              </w:rPr>
            </w:pPr>
            <w:r w:rsidRPr="00301923">
              <w:rPr>
                <w:rFonts w:eastAsia="MS Mincho"/>
                <w:noProof/>
                <w:lang w:val="en-GB" w:eastAsia="ja-JP"/>
              </w:rPr>
              <w:t>DC 310 – 600 V</w:t>
            </w:r>
          </w:p>
        </w:tc>
      </w:tr>
      <w:tr w:rsidR="007A40C8" w:rsidRPr="00301923" w:rsidTr="00680D7A">
        <w:trPr>
          <w:jc w:val="center"/>
        </w:trPr>
        <w:tc>
          <w:tcPr>
            <w:tcW w:w="0" w:type="auto"/>
          </w:tcPr>
          <w:p w:rsidR="007A40C8" w:rsidRPr="00301923" w:rsidRDefault="007A40C8" w:rsidP="0066701B">
            <w:pPr>
              <w:pStyle w:val="Tabletext"/>
              <w:keepNext/>
              <w:rPr>
                <w:rFonts w:eastAsia="MS Mincho"/>
                <w:noProof/>
                <w:lang w:val="en-GB" w:eastAsia="ja-JP"/>
              </w:rPr>
            </w:pPr>
            <w:r w:rsidRPr="00301923">
              <w:rPr>
                <w:rFonts w:eastAsia="MS Mincho"/>
                <w:noProof/>
                <w:lang w:val="en-GB" w:eastAsia="ja-JP"/>
              </w:rPr>
              <w:t>Maximum power point tracking range</w:t>
            </w:r>
          </w:p>
        </w:tc>
        <w:tc>
          <w:tcPr>
            <w:tcW w:w="0" w:type="auto"/>
          </w:tcPr>
          <w:p w:rsidR="007A40C8" w:rsidRPr="00301923" w:rsidRDefault="007A40C8" w:rsidP="0066701B">
            <w:pPr>
              <w:pStyle w:val="Tabletext"/>
              <w:keepNext/>
              <w:rPr>
                <w:rFonts w:eastAsia="MS Mincho"/>
                <w:noProof/>
                <w:lang w:val="en-GB" w:eastAsia="ja-JP"/>
              </w:rPr>
            </w:pPr>
            <w:r w:rsidRPr="00301923">
              <w:rPr>
                <w:rFonts w:eastAsia="MS Mincho"/>
                <w:noProof/>
                <w:lang w:val="en-GB" w:eastAsia="ja-JP"/>
              </w:rPr>
              <w:t>DC 320 – 550 V</w:t>
            </w:r>
          </w:p>
        </w:tc>
      </w:tr>
      <w:tr w:rsidR="007A40C8" w:rsidRPr="00301923" w:rsidTr="00680D7A">
        <w:trPr>
          <w:jc w:val="center"/>
        </w:trPr>
        <w:tc>
          <w:tcPr>
            <w:tcW w:w="0" w:type="auto"/>
          </w:tcPr>
          <w:p w:rsidR="007A40C8" w:rsidRPr="00301923" w:rsidRDefault="007A40C8" w:rsidP="0066701B">
            <w:pPr>
              <w:pStyle w:val="Tabletext"/>
              <w:keepNext/>
              <w:rPr>
                <w:rFonts w:eastAsia="MS Mincho"/>
                <w:noProof/>
                <w:lang w:val="en-GB" w:eastAsia="ja-JP"/>
              </w:rPr>
            </w:pPr>
            <w:r w:rsidRPr="00301923">
              <w:rPr>
                <w:rFonts w:eastAsia="MS Mincho"/>
                <w:noProof/>
                <w:lang w:val="en-GB" w:eastAsia="ja-JP"/>
              </w:rPr>
              <w:t>Output voltage</w:t>
            </w:r>
          </w:p>
        </w:tc>
        <w:tc>
          <w:tcPr>
            <w:tcW w:w="0" w:type="auto"/>
          </w:tcPr>
          <w:p w:rsidR="007A40C8" w:rsidRPr="00301923" w:rsidRDefault="007A40C8" w:rsidP="0066701B">
            <w:pPr>
              <w:pStyle w:val="Tabletext"/>
              <w:keepNext/>
              <w:rPr>
                <w:rFonts w:eastAsia="MS Mincho"/>
                <w:noProof/>
                <w:lang w:val="en-GB" w:eastAsia="ja-JP"/>
              </w:rPr>
            </w:pPr>
            <w:r w:rsidRPr="00301923">
              <w:rPr>
                <w:rFonts w:eastAsia="MS Mincho"/>
                <w:noProof/>
                <w:lang w:val="en-GB" w:eastAsia="ja-JP"/>
              </w:rPr>
              <w:t>AC 210 V</w:t>
            </w:r>
          </w:p>
        </w:tc>
      </w:tr>
      <w:tr w:rsidR="007A40C8" w:rsidRPr="00301923" w:rsidTr="00680D7A">
        <w:trPr>
          <w:jc w:val="center"/>
        </w:trPr>
        <w:tc>
          <w:tcPr>
            <w:tcW w:w="0" w:type="auto"/>
          </w:tcPr>
          <w:p w:rsidR="007A40C8" w:rsidRPr="00301923" w:rsidRDefault="007A40C8" w:rsidP="00680D7A">
            <w:pPr>
              <w:pStyle w:val="Tabletext"/>
              <w:rPr>
                <w:rFonts w:eastAsia="MS Mincho"/>
                <w:noProof/>
                <w:lang w:val="en-GB" w:eastAsia="ja-JP"/>
              </w:rPr>
            </w:pPr>
            <w:r w:rsidRPr="00301923">
              <w:rPr>
                <w:rFonts w:eastAsia="MS Mincho"/>
                <w:noProof/>
                <w:lang w:val="en-GB" w:eastAsia="ja-JP"/>
              </w:rPr>
              <w:t>Conversion efficiency</w:t>
            </w:r>
          </w:p>
        </w:tc>
        <w:tc>
          <w:tcPr>
            <w:tcW w:w="0" w:type="auto"/>
          </w:tcPr>
          <w:p w:rsidR="007A40C8" w:rsidRPr="00301923" w:rsidRDefault="007A40C8" w:rsidP="00680D7A">
            <w:pPr>
              <w:pStyle w:val="Tabletext"/>
              <w:rPr>
                <w:rFonts w:eastAsia="MS Mincho"/>
                <w:noProof/>
                <w:lang w:val="en-GB" w:eastAsia="ja-JP"/>
              </w:rPr>
            </w:pPr>
            <w:r w:rsidRPr="00301923">
              <w:rPr>
                <w:rFonts w:eastAsia="MS Mincho"/>
                <w:noProof/>
                <w:lang w:val="en-GB" w:eastAsia="ja-JP"/>
              </w:rPr>
              <w:t>97.1%</w:t>
            </w:r>
            <w:r w:rsidRPr="0066701B">
              <w:rPr>
                <w:rStyle w:val="FootnoteReference"/>
                <w:rFonts w:eastAsia="MS Mincho"/>
              </w:rPr>
              <w:footnoteReference w:id="2"/>
            </w:r>
          </w:p>
        </w:tc>
      </w:tr>
    </w:tbl>
    <w:p w:rsidR="007A40C8" w:rsidRPr="00301923" w:rsidRDefault="007A40C8" w:rsidP="00330F6F">
      <w:pPr>
        <w:pStyle w:val="FigureNo"/>
        <w:spacing w:before="600"/>
        <w:rPr>
          <w:rFonts w:eastAsia="SimSun"/>
          <w:b/>
          <w:noProof/>
          <w:lang w:val="en-GB" w:eastAsia="ja-JP"/>
        </w:rPr>
      </w:pPr>
      <w:bookmarkStart w:id="89" w:name="_Ref379831006"/>
      <w:r w:rsidRPr="00301923">
        <w:rPr>
          <w:noProof/>
          <w:lang w:val="en-GB"/>
        </w:rPr>
        <w:t xml:space="preserve">Figure </w:t>
      </w:r>
      <w:r w:rsidR="00CD7AFC" w:rsidRPr="00301923">
        <w:rPr>
          <w:noProof/>
          <w:lang w:val="en-GB"/>
        </w:rPr>
        <w:t>A</w:t>
      </w:r>
      <w:bookmarkEnd w:id="89"/>
      <w:r w:rsidR="00330F6F">
        <w:rPr>
          <w:noProof/>
          <w:lang w:val="en-GB"/>
        </w:rPr>
        <w:t>1-11</w:t>
      </w:r>
      <w:r w:rsidRPr="00301923">
        <w:rPr>
          <w:rFonts w:eastAsia="SimSun"/>
          <w:noProof/>
          <w:lang w:val="en-GB" w:eastAsia="ja-JP"/>
        </w:rPr>
        <w:t xml:space="preserve"> </w:t>
      </w:r>
    </w:p>
    <w:p w:rsidR="007A40C8" w:rsidRPr="00301923" w:rsidRDefault="007A40C8" w:rsidP="007A40C8">
      <w:pPr>
        <w:pStyle w:val="Figuretitle"/>
        <w:rPr>
          <w:rFonts w:eastAsia="SimSun"/>
          <w:noProof/>
          <w:lang w:val="en-GB" w:eastAsia="ja-JP"/>
        </w:rPr>
      </w:pPr>
      <w:r w:rsidRPr="00301923">
        <w:rPr>
          <w:rFonts w:eastAsia="SimSun"/>
          <w:noProof/>
          <w:lang w:val="en-GB" w:eastAsia="ja-JP"/>
        </w:rPr>
        <w:t>External power panels</w:t>
      </w:r>
    </w:p>
    <w:p w:rsidR="007A40C8" w:rsidRPr="00301923" w:rsidRDefault="007A40C8" w:rsidP="0066701B">
      <w:pPr>
        <w:pStyle w:val="Figure"/>
        <w:rPr>
          <w:noProof/>
          <w:lang w:val="en-GB" w:eastAsia="ja-JP"/>
        </w:rPr>
      </w:pPr>
      <w:r w:rsidRPr="00301923">
        <w:rPr>
          <w:noProof/>
          <w:lang w:val="en-US" w:eastAsia="zh-CN"/>
        </w:rPr>
        <mc:AlternateContent>
          <mc:Choice Requires="wps">
            <w:drawing>
              <wp:anchor distT="0" distB="0" distL="114300" distR="114300" simplePos="0" relativeHeight="251664384" behindDoc="0" locked="0" layoutInCell="1" allowOverlap="1" wp14:anchorId="591CA006" wp14:editId="3A33DDEC">
                <wp:simplePos x="0" y="0"/>
                <wp:positionH relativeFrom="column">
                  <wp:posOffset>3118485</wp:posOffset>
                </wp:positionH>
                <wp:positionV relativeFrom="paragraph">
                  <wp:posOffset>777240</wp:posOffset>
                </wp:positionV>
                <wp:extent cx="400050" cy="209550"/>
                <wp:effectExtent l="50800" t="0" r="31750" b="69850"/>
                <wp:wrapNone/>
                <wp:docPr id="3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209550"/>
                        </a:xfrm>
                        <a:prstGeom prst="straightConnector1">
                          <a:avLst/>
                        </a:prstGeom>
                        <a:noFill/>
                        <a:ln w="19050">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w:pict>
              <v:shape w14:anchorId="256A3AD4" id="AutoShape 22" o:spid="_x0000_s1026" type="#_x0000_t32" style="position:absolute;margin-left:245.55pt;margin-top:61.2pt;width:31.5pt;height:16.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" strokeweight="1.5pt">
                <v:stroke endarrow="block"/>
              </v:shape>
            </w:pict>
          </mc:Fallback>
        </mc:AlternateContent>
      </w:r>
      <w:r w:rsidRPr="00301923">
        <w:rPr>
          <w:noProof/>
          <w:lang w:val="en-US" w:eastAsia="zh-CN"/>
        </w:rPr>
        <mc:AlternateContent>
          <mc:Choice Requires="wps">
            <w:drawing>
              <wp:anchor distT="0" distB="0" distL="114300" distR="114300" simplePos="0" relativeHeight="251661312" behindDoc="0" locked="0" layoutInCell="1" allowOverlap="1" wp14:anchorId="72D5751B" wp14:editId="01FA8CDD">
                <wp:simplePos x="0" y="0"/>
                <wp:positionH relativeFrom="column">
                  <wp:posOffset>3118485</wp:posOffset>
                </wp:positionH>
                <wp:positionV relativeFrom="paragraph">
                  <wp:posOffset>567690</wp:posOffset>
                </wp:positionV>
                <wp:extent cx="819150" cy="209550"/>
                <wp:effectExtent l="0" t="0" r="19050" b="19050"/>
                <wp:wrapNone/>
                <wp:docPr id="3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09550"/>
                        </a:xfrm>
                        <a:prstGeom prst="rect">
                          <a:avLst/>
                        </a:prstGeom>
                        <a:solidFill>
                          <a:srgbClr val="FFFFFF"/>
                        </a:solidFill>
                        <a:ln w="9525">
                          <a:solidFill>
                            <a:srgbClr val="000000"/>
                          </a:solidFill>
                          <a:miter lim="800000"/>
                          <a:headEnd/>
                          <a:tailEnd/>
                        </a:ln>
                      </wps:spPr>
                      <wps:txbx>
                        <w:txbxContent>
                          <w:p w:rsidR="001E0E74" w:rsidRPr="00A102F1" w:rsidRDefault="001E0E74" w:rsidP="007A40C8">
                            <w:pPr>
                              <w:jc w:val="center"/>
                              <w:rPr>
                                <w:rFonts w:ascii="Arial" w:hAnsi="Arial" w:cs="Arial"/>
                                <w:sz w:val="18"/>
                                <w:szCs w:val="18"/>
                                <w:lang w:eastAsia="ja-JP"/>
                              </w:rPr>
                            </w:pPr>
                            <w:r w:rsidRPr="00A102F1">
                              <w:rPr>
                                <w:rFonts w:ascii="Arial" w:hAnsi="Arial" w:cs="Arial"/>
                                <w:sz w:val="18"/>
                                <w:szCs w:val="18"/>
                                <w:lang w:eastAsia="ja-JP"/>
                              </w:rPr>
                              <w:t>Transformer</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D5751B" id="Rectangle 19" o:spid="_x0000_s1038" style="position:absolute;left:0;text-align:left;margin-left:245.55pt;margin-top:44.7pt;width:64.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">
                <v:textbox inset="5.85pt,.7pt,5.85pt,.7pt">
                  <w:txbxContent>
                    <w:p w:rsidR="001E0E74" w:rsidRPr="00A102F1" w:rsidRDefault="001E0E74" w:rsidP="007A40C8">
                      <w:pPr>
                        <w:jc w:val="center"/>
                        <w:rPr>
                          <w:rFonts w:ascii="Arial" w:hAnsi="Arial" w:cs="Arial"/>
                          <w:sz w:val="18"/>
                          <w:szCs w:val="18"/>
                          <w:lang w:eastAsia="ja-JP"/>
                        </w:rPr>
                      </w:pPr>
                      <w:r w:rsidRPr="00A102F1">
                        <w:rPr>
                          <w:rFonts w:ascii="Arial" w:hAnsi="Arial" w:cs="Arial"/>
                          <w:sz w:val="18"/>
                          <w:szCs w:val="18"/>
                          <w:lang w:eastAsia="ja-JP"/>
                        </w:rPr>
                        <w:t>Transformer</w:t>
                      </w:r>
                    </w:p>
                  </w:txbxContent>
                </v:textbox>
              </v:rect>
            </w:pict>
          </mc:Fallback>
        </mc:AlternateContent>
      </w:r>
      <w:r w:rsidRPr="00301923">
        <w:rPr>
          <w:noProof/>
          <w:lang w:val="en-US" w:eastAsia="zh-CN"/>
        </w:rPr>
        <mc:AlternateContent>
          <mc:Choice Requires="wps">
            <w:drawing>
              <wp:anchor distT="0" distB="0" distL="114300" distR="114300" simplePos="0" relativeHeight="251662336" behindDoc="0" locked="0" layoutInCell="1" allowOverlap="1" wp14:anchorId="03FABE19" wp14:editId="455B8752">
                <wp:simplePos x="0" y="0"/>
                <wp:positionH relativeFrom="column">
                  <wp:posOffset>2404110</wp:posOffset>
                </wp:positionH>
                <wp:positionV relativeFrom="paragraph">
                  <wp:posOffset>358140</wp:posOffset>
                </wp:positionV>
                <wp:extent cx="476250" cy="209550"/>
                <wp:effectExtent l="0" t="0" r="31750" b="19050"/>
                <wp:wrapNone/>
                <wp:docPr id="3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09550"/>
                        </a:xfrm>
                        <a:prstGeom prst="rect">
                          <a:avLst/>
                        </a:prstGeom>
                        <a:solidFill>
                          <a:srgbClr val="FFFFFF"/>
                        </a:solidFill>
                        <a:ln w="9525">
                          <a:solidFill>
                            <a:srgbClr val="000000"/>
                          </a:solidFill>
                          <a:miter lim="800000"/>
                          <a:headEnd/>
                          <a:tailEnd/>
                        </a:ln>
                      </wps:spPr>
                      <wps:txbx>
                        <w:txbxContent>
                          <w:p w:rsidR="001E0E74" w:rsidRPr="00A102F1" w:rsidRDefault="001E0E74" w:rsidP="007A40C8">
                            <w:pPr>
                              <w:jc w:val="center"/>
                              <w:rPr>
                                <w:rFonts w:ascii="Arial" w:hAnsi="Arial" w:cs="Arial"/>
                                <w:sz w:val="18"/>
                                <w:szCs w:val="18"/>
                                <w:lang w:eastAsia="ja-JP"/>
                              </w:rPr>
                            </w:pPr>
                            <w:r w:rsidRPr="00A102F1">
                              <w:rPr>
                                <w:rFonts w:ascii="Arial" w:hAnsi="Arial" w:cs="Arial"/>
                                <w:sz w:val="18"/>
                                <w:szCs w:val="18"/>
                                <w:lang w:eastAsia="ja-JP"/>
                              </w:rPr>
                              <w:t>PCS</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FABE19" id="Rectangle 20" o:spid="_x0000_s1039" style="position:absolute;left:0;text-align:left;margin-left:189.3pt;margin-top:28.2pt;width:37.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">
                <v:textbox inset="5.85pt,.7pt,5.85pt,.7pt">
                  <w:txbxContent>
                    <w:p w:rsidR="001E0E74" w:rsidRPr="00A102F1" w:rsidRDefault="001E0E74" w:rsidP="007A40C8">
                      <w:pPr>
                        <w:jc w:val="center"/>
                        <w:rPr>
                          <w:rFonts w:ascii="Arial" w:hAnsi="Arial" w:cs="Arial"/>
                          <w:sz w:val="18"/>
                          <w:szCs w:val="18"/>
                          <w:lang w:eastAsia="ja-JP"/>
                        </w:rPr>
                      </w:pPr>
                      <w:r w:rsidRPr="00A102F1">
                        <w:rPr>
                          <w:rFonts w:ascii="Arial" w:hAnsi="Arial" w:cs="Arial"/>
                          <w:sz w:val="18"/>
                          <w:szCs w:val="18"/>
                          <w:lang w:eastAsia="ja-JP"/>
                        </w:rPr>
                        <w:t>PCS</w:t>
                      </w:r>
                    </w:p>
                  </w:txbxContent>
                </v:textbox>
              </v:rect>
            </w:pict>
          </mc:Fallback>
        </mc:AlternateContent>
      </w:r>
      <w:r w:rsidRPr="00301923">
        <w:rPr>
          <w:noProof/>
          <w:lang w:val="en-US" w:eastAsia="zh-CN"/>
        </w:rPr>
        <mc:AlternateContent>
          <mc:Choice Requires="wps">
            <w:drawing>
              <wp:anchor distT="0" distB="0" distL="114300" distR="114300" simplePos="0" relativeHeight="251663360" behindDoc="0" locked="0" layoutInCell="1" allowOverlap="1" wp14:anchorId="63633523" wp14:editId="6FFA60E5">
                <wp:simplePos x="0" y="0"/>
                <wp:positionH relativeFrom="column">
                  <wp:posOffset>2500630</wp:posOffset>
                </wp:positionH>
                <wp:positionV relativeFrom="paragraph">
                  <wp:posOffset>567690</wp:posOffset>
                </wp:positionV>
                <wp:extent cx="170180" cy="266700"/>
                <wp:effectExtent l="50800" t="0" r="33020" b="63500"/>
                <wp:wrapNone/>
                <wp:docPr id="3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180" cy="266700"/>
                        </a:xfrm>
                        <a:prstGeom prst="straightConnector1">
                          <a:avLst/>
                        </a:prstGeom>
                        <a:noFill/>
                        <a:ln w="19050">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w:pict>
              <v:shape w14:anchorId="2DC4815A" id="AutoShape 21" o:spid="_x0000_s1026" type="#_x0000_t32" style="position:absolute;margin-left:196.9pt;margin-top:44.7pt;width:13.4pt;height:21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" strokeweight="1.5pt">
                <v:stroke endarrow="block"/>
              </v:shape>
            </w:pict>
          </mc:Fallback>
        </mc:AlternateContent>
      </w:r>
      <w:r w:rsidRPr="00301923">
        <w:rPr>
          <w:noProof/>
          <w:lang w:val="en-US" w:eastAsia="zh-CN"/>
        </w:rPr>
        <w:drawing>
          <wp:inline distT="0" distB="0" distL="0" distR="0" wp14:anchorId="73642195" wp14:editId="63693CA6">
            <wp:extent cx="3516630" cy="2637790"/>
            <wp:effectExtent l="0" t="0" r="0" b="3810"/>
            <wp:docPr id="12" name="図 19" descr="写真10 屋外電源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descr="写真10 屋外電源盤.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16630" cy="2637790"/>
                    </a:xfrm>
                    <a:prstGeom prst="rect">
                      <a:avLst/>
                    </a:prstGeom>
                    <a:noFill/>
                    <a:ln>
                      <a:noFill/>
                    </a:ln>
                  </pic:spPr>
                </pic:pic>
              </a:graphicData>
            </a:graphic>
          </wp:inline>
        </w:drawing>
      </w:r>
    </w:p>
    <w:p w:rsidR="007A40C8" w:rsidRPr="00301923" w:rsidRDefault="007A40C8" w:rsidP="007A40C8">
      <w:pPr>
        <w:pStyle w:val="Heading3"/>
        <w:rPr>
          <w:noProof/>
          <w:lang w:val="en-GB" w:eastAsia="ja-JP"/>
        </w:rPr>
      </w:pPr>
      <w:bookmarkStart w:id="90" w:name="_Toc380775076"/>
      <w:bookmarkStart w:id="91" w:name="_Toc403618178"/>
      <w:r w:rsidRPr="00301923">
        <w:rPr>
          <w:noProof/>
          <w:lang w:val="en-GB" w:eastAsia="ja-JP"/>
        </w:rPr>
        <w:lastRenderedPageBreak/>
        <w:t>3.5.4</w:t>
      </w:r>
      <w:r w:rsidRPr="00301923">
        <w:rPr>
          <w:noProof/>
          <w:lang w:val="en-GB" w:eastAsia="ja-JP"/>
        </w:rPr>
        <w:tab/>
        <w:t>Grid connection</w:t>
      </w:r>
      <w:bookmarkEnd w:id="90"/>
      <w:bookmarkEnd w:id="91"/>
      <w:r w:rsidRPr="00301923">
        <w:rPr>
          <w:noProof/>
          <w:lang w:val="en-GB" w:eastAsia="ja-JP"/>
        </w:rPr>
        <w:t xml:space="preserve"> </w:t>
      </w:r>
    </w:p>
    <w:p w:rsidR="007A40C8" w:rsidRPr="00301923" w:rsidRDefault="007A40C8" w:rsidP="00330F6F">
      <w:pPr>
        <w:rPr>
          <w:noProof/>
          <w:lang w:val="en-GB" w:eastAsia="ja-JP"/>
        </w:rPr>
      </w:pPr>
      <w:r w:rsidRPr="00301923">
        <w:rPr>
          <w:noProof/>
          <w:lang w:val="en-GB" w:eastAsia="ja-JP"/>
        </w:rPr>
        <w:t xml:space="preserve">In order to avoid back feeding to the commercial power grid, the solar power generating facility must be disconnected without delay if there is any earthing at the utility side. A relay for the mains grid was established in the upper part of the extra-high voltage transformer. As the transformer relies on dry compressed air for insulation, the modifications, including the airtight tests and compression, took four days. The placement of the relay is shown in </w:t>
      </w:r>
      <w:r w:rsidR="00330F6F">
        <w:rPr>
          <w:noProof/>
          <w:lang w:val="en-GB" w:eastAsia="ja-JP"/>
        </w:rPr>
        <w:t>Fig. A1-12</w:t>
      </w:r>
      <w:r w:rsidRPr="00301923">
        <w:rPr>
          <w:noProof/>
          <w:lang w:val="en-GB" w:eastAsia="ja-JP"/>
        </w:rPr>
        <w:t>.</w:t>
      </w:r>
    </w:p>
    <w:p w:rsidR="007A40C8" w:rsidRPr="00301923" w:rsidRDefault="007A40C8" w:rsidP="00330F6F">
      <w:pPr>
        <w:pStyle w:val="FigureNo"/>
        <w:rPr>
          <w:rFonts w:eastAsia="SimSun"/>
          <w:b/>
          <w:noProof/>
          <w:lang w:val="en-GB" w:eastAsia="ja-JP"/>
        </w:rPr>
      </w:pPr>
      <w:bookmarkStart w:id="92" w:name="_Ref379831199"/>
      <w:r w:rsidRPr="00301923">
        <w:rPr>
          <w:noProof/>
          <w:lang w:val="en-GB"/>
        </w:rPr>
        <w:t xml:space="preserve">Figure </w:t>
      </w:r>
      <w:r w:rsidR="00036829" w:rsidRPr="00301923">
        <w:rPr>
          <w:noProof/>
          <w:lang w:val="en-GB"/>
        </w:rPr>
        <w:t>A1-</w:t>
      </w:r>
      <w:bookmarkEnd w:id="92"/>
      <w:r w:rsidR="00330F6F">
        <w:rPr>
          <w:noProof/>
          <w:lang w:val="en-GB"/>
        </w:rPr>
        <w:t>12</w:t>
      </w:r>
      <w:r w:rsidRPr="00301923">
        <w:rPr>
          <w:rFonts w:eastAsia="SimSun"/>
          <w:noProof/>
          <w:lang w:val="en-GB" w:eastAsia="ja-JP"/>
        </w:rPr>
        <w:t xml:space="preserve"> </w:t>
      </w:r>
    </w:p>
    <w:p w:rsidR="007A40C8" w:rsidRPr="00301923" w:rsidRDefault="007A40C8" w:rsidP="007A40C8">
      <w:pPr>
        <w:pStyle w:val="Figuretitle"/>
        <w:spacing w:after="240"/>
        <w:rPr>
          <w:rFonts w:eastAsia="SimSun"/>
          <w:noProof/>
          <w:lang w:val="en-GB" w:eastAsia="ja-JP"/>
        </w:rPr>
      </w:pPr>
      <w:r w:rsidRPr="00301923">
        <w:rPr>
          <w:rFonts w:eastAsia="SimSun"/>
          <w:noProof/>
          <w:lang w:val="en-GB" w:eastAsia="ja-JP"/>
        </w:rPr>
        <w:t>Placement of grid connection</w:t>
      </w:r>
    </w:p>
    <w:p w:rsidR="007A40C8" w:rsidRPr="00301923" w:rsidRDefault="007A40C8" w:rsidP="0066701B">
      <w:pPr>
        <w:pStyle w:val="Figure"/>
        <w:rPr>
          <w:noProof/>
          <w:lang w:val="en-GB" w:eastAsia="ja-JP"/>
        </w:rPr>
      </w:pPr>
      <w:r w:rsidRPr="00301923">
        <w:rPr>
          <w:noProof/>
          <w:lang w:val="en-US" w:eastAsia="zh-CN"/>
        </w:rPr>
        <w:drawing>
          <wp:inline distT="0" distB="0" distL="0" distR="0" wp14:anchorId="57489F52" wp14:editId="1814DFAA">
            <wp:extent cx="3657600" cy="2743200"/>
            <wp:effectExtent l="0" t="0" r="0" b="0"/>
            <wp:docPr id="13" name="図 20" descr="写真１１　系統連系リレーの搬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descr="写真１１　系統連系リレーの搬入.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7A40C8" w:rsidRPr="00301923" w:rsidRDefault="007A40C8" w:rsidP="007A40C8">
      <w:pPr>
        <w:spacing w:before="360"/>
        <w:rPr>
          <w:noProof/>
          <w:lang w:val="en-GB" w:eastAsia="ja-JP"/>
        </w:rPr>
      </w:pPr>
      <w:r w:rsidRPr="00301923">
        <w:rPr>
          <w:noProof/>
          <w:lang w:val="en-GB" w:eastAsia="ja-JP"/>
        </w:rPr>
        <w:t>The relay was installed for backfeeds to the mains grid.</w:t>
      </w:r>
      <w:r w:rsidR="000C5193">
        <w:rPr>
          <w:noProof/>
          <w:lang w:val="en-GB" w:eastAsia="ja-JP"/>
        </w:rPr>
        <w:t xml:space="preserve"> </w:t>
      </w:r>
      <w:r w:rsidRPr="00301923">
        <w:rPr>
          <w:noProof/>
          <w:lang w:val="en-GB" w:eastAsia="ja-JP"/>
        </w:rPr>
        <w:t xml:space="preserve">It does not control the electrical networks for the transmitters and other facilities, only the breaker for the solar power generating facility. </w:t>
      </w:r>
    </w:p>
    <w:p w:rsidR="007A40C8" w:rsidRPr="00301923" w:rsidRDefault="007A40C8" w:rsidP="007A40C8">
      <w:pPr>
        <w:pStyle w:val="Heading2"/>
        <w:rPr>
          <w:noProof/>
          <w:lang w:val="en-GB" w:eastAsia="ja-JP"/>
        </w:rPr>
      </w:pPr>
      <w:bookmarkStart w:id="93" w:name="_Toc380775077"/>
      <w:bookmarkStart w:id="94" w:name="_Toc403618179"/>
      <w:bookmarkStart w:id="95" w:name="_Toc433532599"/>
      <w:bookmarkStart w:id="96" w:name="_Toc433625641"/>
      <w:r w:rsidRPr="00301923">
        <w:rPr>
          <w:noProof/>
          <w:lang w:val="en-GB" w:eastAsia="ja-JP"/>
        </w:rPr>
        <w:t>3.6</w:t>
      </w:r>
      <w:r w:rsidRPr="00301923">
        <w:rPr>
          <w:noProof/>
          <w:lang w:val="en-GB" w:eastAsia="ja-JP"/>
        </w:rPr>
        <w:tab/>
        <w:t>Power generation and impact</w:t>
      </w:r>
      <w:bookmarkEnd w:id="93"/>
      <w:bookmarkEnd w:id="94"/>
      <w:bookmarkEnd w:id="95"/>
      <w:bookmarkEnd w:id="96"/>
    </w:p>
    <w:p w:rsidR="007A40C8" w:rsidRPr="00301923" w:rsidRDefault="007A40C8" w:rsidP="00330F6F">
      <w:pPr>
        <w:rPr>
          <w:noProof/>
          <w:lang w:val="en-GB" w:eastAsia="ja-JP"/>
        </w:rPr>
      </w:pPr>
      <w:r w:rsidRPr="00301923">
        <w:rPr>
          <w:noProof/>
          <w:lang w:val="en-GB" w:eastAsia="ja-JP"/>
        </w:rPr>
        <w:t xml:space="preserve">One sunny day, the solar generates more power than that consumed by the Shobu-Kuki </w:t>
      </w:r>
      <w:r w:rsidR="0083511A">
        <w:rPr>
          <w:noProof/>
          <w:lang w:val="en-GB" w:eastAsia="ja-JP"/>
        </w:rPr>
        <w:t>radio t</w:t>
      </w:r>
      <w:r w:rsidRPr="00301923">
        <w:rPr>
          <w:noProof/>
          <w:lang w:val="en-GB" w:eastAsia="ja-JP"/>
        </w:rPr>
        <w:t>ransmitt</w:t>
      </w:r>
      <w:r w:rsidR="0083511A">
        <w:rPr>
          <w:noProof/>
          <w:lang w:val="en-GB" w:eastAsia="ja-JP"/>
        </w:rPr>
        <w:t>ing s</w:t>
      </w:r>
      <w:r w:rsidRPr="00301923">
        <w:rPr>
          <w:noProof/>
          <w:lang w:val="en-GB" w:eastAsia="ja-JP"/>
        </w:rPr>
        <w:t xml:space="preserve">tation; the surplus can be sold to the electric power company. The amount of power generated by the solar power generating facility is shown in </w:t>
      </w:r>
      <w:r w:rsidR="00330F6F">
        <w:rPr>
          <w:noProof/>
          <w:lang w:val="en-GB" w:eastAsia="ja-JP"/>
        </w:rPr>
        <w:t>Fig. A1-13</w:t>
      </w:r>
      <w:r w:rsidRPr="00301923">
        <w:rPr>
          <w:noProof/>
          <w:lang w:val="en-GB" w:eastAsia="ja-JP"/>
        </w:rPr>
        <w:t xml:space="preserve"> and </w:t>
      </w:r>
      <w:r w:rsidR="00330F6F">
        <w:rPr>
          <w:noProof/>
          <w:lang w:val="en-GB" w:eastAsia="ja-JP"/>
        </w:rPr>
        <w:t>Fig. A1-14</w:t>
      </w:r>
      <w:r w:rsidRPr="00301923">
        <w:rPr>
          <w:noProof/>
          <w:lang w:val="en-GB" w:eastAsia="ja-JP"/>
        </w:rPr>
        <w:t xml:space="preserve">. The broadcasts from the transmitter continue without interruption, as the electric power company can cover any momentary drop in power generation owing to cloudy skies or other factors. Sunny conditions saw the solar farm generate approximately 316,000 kWh in May 2013. Moreover, electromagnetic measurements have not revealed any major fluctuations in the directivities of the antennas, which had been major concerns (see </w:t>
      </w:r>
      <w:r w:rsidR="00330F6F">
        <w:rPr>
          <w:noProof/>
          <w:lang w:val="en-GB" w:eastAsia="ja-JP"/>
        </w:rPr>
        <w:t>Fig. A1-15</w:t>
      </w:r>
      <w:r w:rsidRPr="00301923">
        <w:rPr>
          <w:noProof/>
          <w:lang w:val="en-GB" w:eastAsia="ja-JP"/>
        </w:rPr>
        <w:t>). The facility has been generating power in a stable manner without any effect on the radio broadcasts.</w:t>
      </w:r>
    </w:p>
    <w:p w:rsidR="007A40C8" w:rsidRPr="00301923" w:rsidRDefault="007A40C8" w:rsidP="00330F6F">
      <w:pPr>
        <w:pStyle w:val="FigureNo"/>
        <w:rPr>
          <w:rFonts w:eastAsia="SimSun"/>
          <w:b/>
          <w:noProof/>
          <w:lang w:val="en-GB" w:eastAsia="ja-JP"/>
        </w:rPr>
      </w:pPr>
      <w:bookmarkStart w:id="97" w:name="_Ref379832046"/>
      <w:r w:rsidRPr="00301923">
        <w:rPr>
          <w:noProof/>
          <w:lang w:val="en-GB"/>
        </w:rPr>
        <w:lastRenderedPageBreak/>
        <w:t xml:space="preserve">Figure </w:t>
      </w:r>
      <w:r w:rsidR="00036829" w:rsidRPr="00301923">
        <w:rPr>
          <w:noProof/>
          <w:lang w:val="en-GB"/>
        </w:rPr>
        <w:t>A1-</w:t>
      </w:r>
      <w:bookmarkEnd w:id="97"/>
      <w:r w:rsidR="00330F6F">
        <w:rPr>
          <w:noProof/>
          <w:lang w:val="en-GB"/>
        </w:rPr>
        <w:t>13</w:t>
      </w:r>
    </w:p>
    <w:p w:rsidR="007A40C8" w:rsidRPr="00301923" w:rsidRDefault="007A40C8" w:rsidP="007A40C8">
      <w:pPr>
        <w:pStyle w:val="Figuretitle"/>
        <w:rPr>
          <w:rFonts w:eastAsia="SimSun"/>
          <w:noProof/>
          <w:lang w:val="en-GB" w:eastAsia="ja-JP"/>
        </w:rPr>
      </w:pPr>
      <w:r w:rsidRPr="00301923">
        <w:rPr>
          <w:rFonts w:eastAsia="SimSun"/>
          <w:noProof/>
          <w:lang w:val="en-GB" w:eastAsia="ja-JP"/>
        </w:rPr>
        <w:t>Solar power generation</w:t>
      </w:r>
    </w:p>
    <w:p w:rsidR="007A40C8" w:rsidRPr="00301923" w:rsidRDefault="007A40C8" w:rsidP="0066701B">
      <w:pPr>
        <w:pStyle w:val="Figure"/>
        <w:rPr>
          <w:noProof/>
          <w:lang w:val="en-GB" w:eastAsia="ja-JP"/>
        </w:rPr>
      </w:pPr>
      <w:r w:rsidRPr="00301923">
        <w:rPr>
          <w:noProof/>
          <w:lang w:val="en-US" w:eastAsia="zh-CN"/>
        </w:rPr>
        <w:drawing>
          <wp:inline distT="0" distB="0" distL="0" distR="0" wp14:anchorId="73D52C2F" wp14:editId="540D0674">
            <wp:extent cx="4900295" cy="2860675"/>
            <wp:effectExtent l="0" t="0" r="1905" b="9525"/>
            <wp:docPr id="1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00295" cy="2860675"/>
                    </a:xfrm>
                    <a:prstGeom prst="rect">
                      <a:avLst/>
                    </a:prstGeom>
                    <a:noFill/>
                    <a:ln>
                      <a:noFill/>
                    </a:ln>
                  </pic:spPr>
                </pic:pic>
              </a:graphicData>
            </a:graphic>
          </wp:inline>
        </w:drawing>
      </w:r>
    </w:p>
    <w:p w:rsidR="007A40C8" w:rsidRPr="00301923" w:rsidRDefault="007A40C8" w:rsidP="00330F6F">
      <w:pPr>
        <w:pStyle w:val="FigureNo"/>
        <w:rPr>
          <w:rFonts w:eastAsia="SimSun"/>
          <w:b/>
          <w:noProof/>
          <w:lang w:val="en-GB" w:eastAsia="ja-JP"/>
        </w:rPr>
      </w:pPr>
      <w:bookmarkStart w:id="98" w:name="_Ref379832877"/>
      <w:r w:rsidRPr="00301923">
        <w:rPr>
          <w:noProof/>
          <w:lang w:val="en-GB"/>
        </w:rPr>
        <w:t xml:space="preserve">Figure </w:t>
      </w:r>
      <w:r w:rsidR="00036829" w:rsidRPr="00301923">
        <w:rPr>
          <w:noProof/>
          <w:lang w:val="en-GB"/>
        </w:rPr>
        <w:t>A1-</w:t>
      </w:r>
      <w:bookmarkEnd w:id="98"/>
      <w:r w:rsidR="00330F6F">
        <w:rPr>
          <w:noProof/>
          <w:lang w:val="en-GB"/>
        </w:rPr>
        <w:t>14</w:t>
      </w:r>
    </w:p>
    <w:p w:rsidR="007A40C8" w:rsidRPr="00301923" w:rsidRDefault="007A40C8" w:rsidP="007A40C8">
      <w:pPr>
        <w:pStyle w:val="Figuretitle"/>
        <w:rPr>
          <w:rFonts w:eastAsia="SimSun"/>
          <w:noProof/>
          <w:lang w:val="en-GB" w:eastAsia="ja-JP"/>
        </w:rPr>
      </w:pPr>
      <w:r w:rsidRPr="00301923">
        <w:rPr>
          <w:noProof/>
          <w:lang w:val="en-US" w:eastAsia="zh-CN"/>
        </w:rPr>
        <mc:AlternateContent>
          <mc:Choice Requires="wps">
            <w:drawing>
              <wp:anchor distT="0" distB="0" distL="114300" distR="114300" simplePos="0" relativeHeight="251665408" behindDoc="0" locked="0" layoutInCell="1" allowOverlap="1" wp14:anchorId="12BD61E4" wp14:editId="066121D4">
                <wp:simplePos x="0" y="0"/>
                <wp:positionH relativeFrom="column">
                  <wp:posOffset>276225</wp:posOffset>
                </wp:positionH>
                <wp:positionV relativeFrom="paragraph">
                  <wp:posOffset>170180</wp:posOffset>
                </wp:positionV>
                <wp:extent cx="476250" cy="209550"/>
                <wp:effectExtent l="0" t="0" r="6350" b="0"/>
                <wp:wrapNone/>
                <wp:docPr id="3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09550"/>
                        </a:xfrm>
                        <a:prstGeom prst="rect">
                          <a:avLst/>
                        </a:prstGeom>
                        <a:solidFill>
                          <a:srgbClr val="FFFFFF"/>
                        </a:solidFill>
                        <a:ln>
                          <a:noFill/>
                        </a:ln>
                        <a:extLst/>
                      </wps:spPr>
                      <wps:txbx>
                        <w:txbxContent>
                          <w:p w:rsidR="001E0E74" w:rsidRPr="00026B14" w:rsidRDefault="001E0E74" w:rsidP="007A40C8">
                            <w:pPr>
                              <w:jc w:val="center"/>
                              <w:rPr>
                                <w:sz w:val="18"/>
                                <w:szCs w:val="18"/>
                                <w:lang w:eastAsia="ja-JP"/>
                              </w:rPr>
                            </w:pPr>
                            <w:r>
                              <w:rPr>
                                <w:sz w:val="18"/>
                                <w:szCs w:val="18"/>
                                <w:lang w:eastAsia="ja-JP"/>
                              </w:rPr>
                              <w:t>(kWh)</w:t>
                            </w:r>
                          </w:p>
                          <w:p w:rsidR="001E0E74" w:rsidRDefault="001E0E74" w:rsidP="007A40C8"/>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BD61E4" id="Rectangle 25" o:spid="_x0000_s1040" style="position:absolute;left:0;text-align:left;margin-left:21.75pt;margin-top:13.4pt;width:37.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" stroked="f">
                <v:textbox inset="5.85pt,.7pt,5.85pt,.7pt">
                  <w:txbxContent>
                    <w:p w:rsidR="001E0E74" w:rsidRPr="00026B14" w:rsidRDefault="001E0E74" w:rsidP="007A40C8">
                      <w:pPr>
                        <w:jc w:val="center"/>
                        <w:rPr>
                          <w:sz w:val="18"/>
                          <w:szCs w:val="18"/>
                          <w:lang w:eastAsia="ja-JP"/>
                        </w:rPr>
                      </w:pPr>
                      <w:r>
                        <w:rPr>
                          <w:sz w:val="18"/>
                          <w:szCs w:val="18"/>
                          <w:lang w:eastAsia="ja-JP"/>
                        </w:rPr>
                        <w:t>(kWh)</w:t>
                      </w:r>
                    </w:p>
                    <w:p w:rsidR="001E0E74" w:rsidRDefault="001E0E74" w:rsidP="007A40C8"/>
                  </w:txbxContent>
                </v:textbox>
              </v:rect>
            </w:pict>
          </mc:Fallback>
        </mc:AlternateContent>
      </w:r>
      <w:r w:rsidRPr="00301923">
        <w:rPr>
          <w:rFonts w:eastAsia="SimSun"/>
          <w:noProof/>
          <w:lang w:val="en-GB" w:eastAsia="ja-JP"/>
        </w:rPr>
        <w:t>Monthly total generated powers (kWh)</w:t>
      </w:r>
    </w:p>
    <w:p w:rsidR="007A40C8" w:rsidRPr="00301923" w:rsidRDefault="007A40C8" w:rsidP="0066701B">
      <w:pPr>
        <w:pStyle w:val="Figure"/>
        <w:rPr>
          <w:noProof/>
          <w:lang w:val="en-GB" w:eastAsia="ja-JP"/>
        </w:rPr>
      </w:pPr>
      <w:r w:rsidRPr="00301923">
        <w:rPr>
          <w:noProof/>
          <w:lang w:val="en-US" w:eastAsia="zh-CN"/>
        </w:rPr>
        <w:drawing>
          <wp:inline distT="0" distB="0" distL="0" distR="0" wp14:anchorId="575B65C1" wp14:editId="685B8F9A">
            <wp:extent cx="5462905" cy="3036570"/>
            <wp:effectExtent l="0" t="0" r="0" b="11430"/>
            <wp:docPr id="1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2905" cy="3036570"/>
                    </a:xfrm>
                    <a:prstGeom prst="rect">
                      <a:avLst/>
                    </a:prstGeom>
                    <a:noFill/>
                    <a:ln>
                      <a:noFill/>
                    </a:ln>
                  </pic:spPr>
                </pic:pic>
              </a:graphicData>
            </a:graphic>
          </wp:inline>
        </w:drawing>
      </w:r>
    </w:p>
    <w:p w:rsidR="007A40C8" w:rsidRPr="00301923" w:rsidRDefault="007A40C8" w:rsidP="00330F6F">
      <w:pPr>
        <w:pStyle w:val="FigureNo"/>
        <w:rPr>
          <w:rFonts w:eastAsia="SimSun"/>
          <w:b/>
          <w:noProof/>
          <w:lang w:val="en-GB" w:eastAsia="ja-JP"/>
        </w:rPr>
      </w:pPr>
      <w:bookmarkStart w:id="99" w:name="_Ref379833346"/>
      <w:r w:rsidRPr="00301923">
        <w:rPr>
          <w:noProof/>
          <w:lang w:val="en-GB"/>
        </w:rPr>
        <w:lastRenderedPageBreak/>
        <w:t xml:space="preserve">Figure </w:t>
      </w:r>
      <w:r w:rsidR="00036829" w:rsidRPr="00301923">
        <w:rPr>
          <w:noProof/>
          <w:lang w:val="en-GB"/>
        </w:rPr>
        <w:t>A1-</w:t>
      </w:r>
      <w:bookmarkEnd w:id="99"/>
      <w:r w:rsidR="00330F6F">
        <w:rPr>
          <w:noProof/>
          <w:lang w:val="en-GB"/>
        </w:rPr>
        <w:t>15</w:t>
      </w:r>
      <w:r w:rsidRPr="00301923">
        <w:rPr>
          <w:rFonts w:eastAsia="SimSun"/>
          <w:noProof/>
          <w:lang w:val="en-GB" w:eastAsia="ja-JP"/>
        </w:rPr>
        <w:t xml:space="preserve"> </w:t>
      </w:r>
    </w:p>
    <w:p w:rsidR="007A40C8" w:rsidRPr="00301923" w:rsidRDefault="007A40C8" w:rsidP="007A40C8">
      <w:pPr>
        <w:pStyle w:val="Figuretitle"/>
        <w:rPr>
          <w:rFonts w:eastAsia="SimSun"/>
          <w:noProof/>
          <w:lang w:val="en-GB" w:eastAsia="ja-JP"/>
        </w:rPr>
      </w:pPr>
      <w:r w:rsidRPr="00301923">
        <w:rPr>
          <w:rFonts w:eastAsia="SimSun"/>
          <w:noProof/>
          <w:lang w:val="en-GB" w:eastAsia="ja-JP"/>
        </w:rPr>
        <w:t>Fluctuation of field strength in measurement points</w:t>
      </w:r>
    </w:p>
    <w:p w:rsidR="007A40C8" w:rsidRPr="00301923" w:rsidRDefault="007A40C8" w:rsidP="0066701B">
      <w:pPr>
        <w:pStyle w:val="Figure"/>
        <w:rPr>
          <w:noProof/>
          <w:lang w:val="en-GB" w:eastAsia="ja-JP"/>
        </w:rPr>
      </w:pPr>
      <w:r w:rsidRPr="00301923">
        <w:rPr>
          <w:noProof/>
          <w:lang w:val="en-US" w:eastAsia="zh-CN"/>
        </w:rPr>
        <w:drawing>
          <wp:inline distT="0" distB="0" distL="0" distR="0" wp14:anchorId="1BA0F5C4" wp14:editId="09012C7C">
            <wp:extent cx="3610610" cy="2320925"/>
            <wp:effectExtent l="0" t="0" r="0" b="0"/>
            <wp:docPr id="1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0610" cy="2320925"/>
                    </a:xfrm>
                    <a:prstGeom prst="rect">
                      <a:avLst/>
                    </a:prstGeom>
                    <a:noFill/>
                    <a:ln>
                      <a:noFill/>
                    </a:ln>
                  </pic:spPr>
                </pic:pic>
              </a:graphicData>
            </a:graphic>
          </wp:inline>
        </w:drawing>
      </w:r>
    </w:p>
    <w:p w:rsidR="007A40C8" w:rsidRPr="00301923" w:rsidRDefault="007A40C8" w:rsidP="007A40C8">
      <w:pPr>
        <w:pStyle w:val="Heading1"/>
        <w:rPr>
          <w:noProof/>
          <w:lang w:val="en-GB"/>
        </w:rPr>
      </w:pPr>
      <w:bookmarkStart w:id="100" w:name="_Toc380775078"/>
      <w:bookmarkStart w:id="101" w:name="_Toc403618180"/>
      <w:bookmarkStart w:id="102" w:name="_Toc433532600"/>
      <w:bookmarkStart w:id="103" w:name="_Toc433625642"/>
      <w:r w:rsidRPr="00301923">
        <w:rPr>
          <w:noProof/>
          <w:lang w:val="en-GB"/>
        </w:rPr>
        <w:t>4</w:t>
      </w:r>
      <w:r w:rsidRPr="00301923">
        <w:rPr>
          <w:noProof/>
          <w:lang w:val="en-GB"/>
        </w:rPr>
        <w:tab/>
        <w:t>Summary</w:t>
      </w:r>
      <w:bookmarkEnd w:id="100"/>
      <w:bookmarkEnd w:id="101"/>
      <w:bookmarkEnd w:id="102"/>
      <w:bookmarkEnd w:id="103"/>
    </w:p>
    <w:p w:rsidR="007A40C8" w:rsidRPr="00301923" w:rsidRDefault="007A40C8" w:rsidP="007A40C8">
      <w:pPr>
        <w:rPr>
          <w:noProof/>
          <w:lang w:val="en-GB" w:eastAsia="ja-JP"/>
        </w:rPr>
      </w:pPr>
      <w:r w:rsidRPr="00301923">
        <w:rPr>
          <w:noProof/>
          <w:lang w:val="en-GB" w:eastAsia="ja-JP"/>
        </w:rPr>
        <w:t>The solar power generating facilities were established at some of the radio transmitting stations in Japan. The objective was to reduce the demand for electricity during peak periods in the day and reduce carbon-dioxide emissions without any interruption of the broadcast services. This Report provides the list of radio transmitting stations with solar power generating facilities and the example of installation into the one of the largest radio transmitting stations. It also describes the simulations and examinations with actual equipment to study the possible impacts of solar system installation on radio wave and the possible impacts of broadcast signals on solar system. Based on the results of these prior considerations that showed that the mutual impacts were extremely small, the installation of the solar power generating facilities was conducted. This system has been generating environment-friendly power without any impact on the radio broadcasts.</w:t>
      </w:r>
    </w:p>
    <w:p w:rsidR="001E3AB0" w:rsidRPr="00301923" w:rsidRDefault="001E3AB0">
      <w:pPr>
        <w:tabs>
          <w:tab w:val="clear" w:pos="794"/>
          <w:tab w:val="clear" w:pos="1191"/>
          <w:tab w:val="clear" w:pos="1588"/>
          <w:tab w:val="clear" w:pos="1985"/>
        </w:tabs>
        <w:overflowPunct/>
        <w:autoSpaceDE/>
        <w:autoSpaceDN/>
        <w:adjustRightInd/>
        <w:spacing w:before="0"/>
        <w:jc w:val="left"/>
        <w:textAlignment w:val="auto"/>
        <w:rPr>
          <w:noProof/>
          <w:lang w:val="en-GB" w:eastAsia="ja-JP"/>
        </w:rPr>
      </w:pPr>
    </w:p>
    <w:p w:rsidR="000A7EDE" w:rsidRPr="00301923" w:rsidRDefault="000A7EDE">
      <w:pPr>
        <w:tabs>
          <w:tab w:val="clear" w:pos="794"/>
          <w:tab w:val="clear" w:pos="1191"/>
          <w:tab w:val="clear" w:pos="1588"/>
          <w:tab w:val="clear" w:pos="1985"/>
        </w:tabs>
        <w:overflowPunct/>
        <w:autoSpaceDE/>
        <w:autoSpaceDN/>
        <w:adjustRightInd/>
        <w:spacing w:before="0"/>
        <w:jc w:val="left"/>
        <w:textAlignment w:val="auto"/>
        <w:rPr>
          <w:noProof/>
          <w:lang w:val="en-GB" w:eastAsia="ja-JP"/>
        </w:rPr>
      </w:pPr>
    </w:p>
    <w:p w:rsidR="007A40C8" w:rsidRPr="00301923" w:rsidRDefault="007A40C8" w:rsidP="0066701B">
      <w:pPr>
        <w:pStyle w:val="AnnexNoTitle"/>
        <w:rPr>
          <w:noProof/>
          <w:lang w:val="en-GB" w:eastAsia="ja-JP"/>
        </w:rPr>
      </w:pPr>
      <w:bookmarkStart w:id="104" w:name="_Toc433532601"/>
      <w:bookmarkStart w:id="105" w:name="_Toc403618181"/>
      <w:bookmarkStart w:id="106" w:name="_Toc433625643"/>
      <w:r w:rsidRPr="000C5193">
        <w:rPr>
          <w:lang w:val="en-US"/>
        </w:rPr>
        <w:t>Annex</w:t>
      </w:r>
      <w:r w:rsidRPr="00301923">
        <w:rPr>
          <w:noProof/>
          <w:lang w:val="en-GB" w:eastAsia="ja-JP"/>
        </w:rPr>
        <w:t xml:space="preserve"> 2</w:t>
      </w:r>
      <w:bookmarkEnd w:id="104"/>
      <w:r w:rsidR="0066701B">
        <w:rPr>
          <w:noProof/>
          <w:lang w:val="en-GB" w:eastAsia="ja-JP"/>
        </w:rPr>
        <w:br/>
      </w:r>
      <w:r w:rsidRPr="00301923">
        <w:rPr>
          <w:noProof/>
          <w:lang w:val="en-GB" w:eastAsia="ja-JP"/>
        </w:rPr>
        <w:br/>
        <w:t xml:space="preserve">Evaluations of energy consumption associated with </w:t>
      </w:r>
      <w:r w:rsidRPr="00301923">
        <w:rPr>
          <w:noProof/>
          <w:lang w:val="en-GB" w:eastAsia="ja-JP"/>
        </w:rPr>
        <w:br/>
        <w:t>terrestrial television broadcasting</w:t>
      </w:r>
      <w:bookmarkEnd w:id="105"/>
      <w:bookmarkEnd w:id="106"/>
    </w:p>
    <w:p w:rsidR="007A40C8" w:rsidRPr="00301923" w:rsidRDefault="007A40C8" w:rsidP="007A40C8">
      <w:pPr>
        <w:pStyle w:val="Heading1"/>
        <w:rPr>
          <w:noProof/>
          <w:lang w:val="en-GB"/>
        </w:rPr>
      </w:pPr>
      <w:bookmarkStart w:id="107" w:name="_Toc403618182"/>
      <w:bookmarkStart w:id="108" w:name="_Toc433532602"/>
      <w:bookmarkStart w:id="109" w:name="_Toc433625644"/>
      <w:r w:rsidRPr="00301923">
        <w:rPr>
          <w:noProof/>
          <w:lang w:val="en-GB"/>
        </w:rPr>
        <w:t>1</w:t>
      </w:r>
      <w:r w:rsidRPr="00301923">
        <w:rPr>
          <w:noProof/>
          <w:lang w:val="en-GB"/>
        </w:rPr>
        <w:tab/>
        <w:t>Introduction</w:t>
      </w:r>
      <w:bookmarkEnd w:id="107"/>
      <w:bookmarkEnd w:id="108"/>
      <w:bookmarkEnd w:id="109"/>
    </w:p>
    <w:p w:rsidR="007A40C8" w:rsidRPr="00301923" w:rsidRDefault="007A40C8" w:rsidP="007A40C8">
      <w:pPr>
        <w:rPr>
          <w:noProof/>
          <w:lang w:val="en-GB"/>
        </w:rPr>
      </w:pPr>
      <w:r w:rsidRPr="00301923">
        <w:rPr>
          <w:noProof/>
          <w:lang w:val="en-GB"/>
        </w:rPr>
        <w:t>Terrestrial television broadcasting is a radiocommunication service that provides information, entertainment, culture and instruction to virtually all the populations in the world, through a multiplicity of emission channels of diversified thematic vocations.</w:t>
      </w:r>
    </w:p>
    <w:p w:rsidR="007A40C8" w:rsidRPr="00301923" w:rsidRDefault="007A40C8" w:rsidP="007A40C8">
      <w:pPr>
        <w:rPr>
          <w:noProof/>
          <w:lang w:val="en-GB"/>
        </w:rPr>
      </w:pPr>
      <w:r w:rsidRPr="00301923">
        <w:rPr>
          <w:noProof/>
          <w:lang w:val="en-GB"/>
        </w:rPr>
        <w:t xml:space="preserve">The ITU has stressed the need to establish best practices to reduce energy consumption within </w:t>
      </w:r>
      <w:r w:rsidR="0083511A">
        <w:rPr>
          <w:noProof/>
          <w:lang w:val="en-GB"/>
        </w:rPr>
        <w:t>i</w:t>
      </w:r>
      <w:r w:rsidRPr="00301923">
        <w:rPr>
          <w:noProof/>
          <w:lang w:val="en-GB"/>
        </w:rPr>
        <w:t xml:space="preserve">nformation and </w:t>
      </w:r>
      <w:r w:rsidR="0083511A">
        <w:rPr>
          <w:noProof/>
          <w:lang w:val="en-GB"/>
        </w:rPr>
        <w:t>c</w:t>
      </w:r>
      <w:r w:rsidRPr="00301923">
        <w:rPr>
          <w:noProof/>
          <w:lang w:val="en-GB"/>
        </w:rPr>
        <w:t xml:space="preserve">ommunication </w:t>
      </w:r>
      <w:r w:rsidR="0083511A">
        <w:rPr>
          <w:noProof/>
          <w:lang w:val="en-GB"/>
        </w:rPr>
        <w:t>t</w:t>
      </w:r>
      <w:r w:rsidRPr="00301923">
        <w:rPr>
          <w:noProof/>
          <w:lang w:val="en-GB"/>
        </w:rPr>
        <w:t>echnology (ICT) systems, equipment or applications operating in radiocommunication services in order to reduce their impact on climate change. Mindful of this need, CBS and Rai Way, which both operate terrestrial television broadcasting services respectively in the USA and in Italy, have coordinated an inquiry to assess how efficiently they use electric energy to distribute television broadcasting programs to their audiences.</w:t>
      </w:r>
    </w:p>
    <w:p w:rsidR="007A40C8" w:rsidRPr="00301923" w:rsidRDefault="007A40C8" w:rsidP="007A40C8">
      <w:pPr>
        <w:pStyle w:val="Heading1"/>
        <w:rPr>
          <w:noProof/>
          <w:lang w:val="en-GB"/>
        </w:rPr>
      </w:pPr>
      <w:bookmarkStart w:id="110" w:name="_Toc403618183"/>
      <w:bookmarkStart w:id="111" w:name="_Toc433532603"/>
      <w:bookmarkStart w:id="112" w:name="_Toc433625645"/>
      <w:r w:rsidRPr="00301923">
        <w:rPr>
          <w:noProof/>
          <w:lang w:val="en-GB"/>
        </w:rPr>
        <w:lastRenderedPageBreak/>
        <w:t>2</w:t>
      </w:r>
      <w:r w:rsidRPr="00301923">
        <w:rPr>
          <w:noProof/>
          <w:lang w:val="en-GB"/>
        </w:rPr>
        <w:tab/>
        <w:t>Energy efficiency of terrestrial television broadcasting emissions</w:t>
      </w:r>
      <w:bookmarkEnd w:id="110"/>
      <w:bookmarkEnd w:id="111"/>
      <w:bookmarkEnd w:id="112"/>
    </w:p>
    <w:p w:rsidR="007A40C8" w:rsidRPr="00301923" w:rsidRDefault="007A40C8" w:rsidP="007A40C8">
      <w:pPr>
        <w:rPr>
          <w:noProof/>
          <w:lang w:val="en-GB"/>
        </w:rPr>
      </w:pPr>
      <w:r w:rsidRPr="00301923">
        <w:rPr>
          <w:noProof/>
          <w:lang w:val="en-GB"/>
        </w:rPr>
        <w:t>The parameter chosen in this document to estimate the energy efficiency of terrestrial television broadcasting emissions is the daily energy used by a transmitter to deliver one digital television channel to each household in its service area (a channel carries a multiplex of one or more HDTV and/or SDTV program schedules).</w:t>
      </w:r>
    </w:p>
    <w:p w:rsidR="007A40C8" w:rsidRPr="00301923" w:rsidRDefault="007A40C8" w:rsidP="007A40C8">
      <w:pPr>
        <w:rPr>
          <w:noProof/>
          <w:lang w:val="en-GB"/>
        </w:rPr>
      </w:pPr>
      <w:r w:rsidRPr="00301923">
        <w:rPr>
          <w:noProof/>
          <w:lang w:val="en-GB"/>
        </w:rPr>
        <w:t>The parameter value is computed on the following premises:</w:t>
      </w:r>
    </w:p>
    <w:p w:rsidR="007A40C8" w:rsidRPr="00301923" w:rsidRDefault="0066701B" w:rsidP="0066701B">
      <w:pPr>
        <w:pStyle w:val="enumlev1"/>
        <w:rPr>
          <w:noProof/>
          <w:lang w:val="en-GB"/>
        </w:rPr>
      </w:pPr>
      <w:r>
        <w:rPr>
          <w:noProof/>
          <w:lang w:val="en-GB"/>
        </w:rPr>
        <w:sym w:font="Symbol" w:char="F02D"/>
      </w:r>
      <w:r>
        <w:rPr>
          <w:noProof/>
          <w:lang w:val="en-GB"/>
        </w:rPr>
        <w:tab/>
      </w:r>
      <w:r w:rsidR="007A40C8" w:rsidRPr="00301923">
        <w:rPr>
          <w:noProof/>
          <w:lang w:val="en-GB"/>
        </w:rPr>
        <w:t xml:space="preserve">the energy used by the broadcaster is the one </w:t>
      </w:r>
      <w:r w:rsidR="007A40C8" w:rsidRPr="000C5193">
        <w:rPr>
          <w:lang w:val="en-US"/>
        </w:rPr>
        <w:t>required</w:t>
      </w:r>
      <w:r w:rsidR="007A40C8" w:rsidRPr="00301923">
        <w:rPr>
          <w:noProof/>
          <w:lang w:val="en-GB"/>
        </w:rPr>
        <w:t xml:space="preserve"> for the emission of one channel, irrespective of the number of television program schedules carried in the channel; </w:t>
      </w:r>
    </w:p>
    <w:p w:rsidR="007A40C8" w:rsidRPr="00301923" w:rsidRDefault="0066701B" w:rsidP="0066701B">
      <w:pPr>
        <w:pStyle w:val="enumlev1"/>
        <w:rPr>
          <w:noProof/>
          <w:lang w:val="en-GB"/>
        </w:rPr>
      </w:pPr>
      <w:r>
        <w:rPr>
          <w:noProof/>
          <w:lang w:val="en-GB"/>
        </w:rPr>
        <w:sym w:font="Symbol" w:char="F02D"/>
      </w:r>
      <w:r>
        <w:rPr>
          <w:noProof/>
          <w:lang w:val="en-GB"/>
        </w:rPr>
        <w:tab/>
      </w:r>
      <w:r w:rsidR="007A40C8" w:rsidRPr="00301923">
        <w:rPr>
          <w:noProof/>
          <w:lang w:val="en-GB"/>
        </w:rPr>
        <w:t xml:space="preserve">the used energy, in Watt-hours is the one measured at the output of the transmitter, not the one radiated by the antenna; </w:t>
      </w:r>
    </w:p>
    <w:p w:rsidR="007A40C8" w:rsidRPr="00301923" w:rsidRDefault="0066701B" w:rsidP="0066701B">
      <w:pPr>
        <w:pStyle w:val="enumlev1"/>
        <w:rPr>
          <w:noProof/>
          <w:lang w:val="en-GB"/>
        </w:rPr>
      </w:pPr>
      <w:r>
        <w:rPr>
          <w:noProof/>
          <w:lang w:val="en-GB"/>
        </w:rPr>
        <w:sym w:font="Symbol" w:char="F02D"/>
      </w:r>
      <w:r>
        <w:rPr>
          <w:noProof/>
          <w:lang w:val="en-GB"/>
        </w:rPr>
        <w:tab/>
      </w:r>
      <w:r w:rsidR="007A40C8" w:rsidRPr="00301923">
        <w:rPr>
          <w:noProof/>
          <w:lang w:val="en-GB"/>
        </w:rPr>
        <w:t>the channel is broadcast 24 hours a day: the used energy is the total daily energy;</w:t>
      </w:r>
    </w:p>
    <w:p w:rsidR="007A40C8" w:rsidRPr="00301923" w:rsidRDefault="0066701B" w:rsidP="0066701B">
      <w:pPr>
        <w:pStyle w:val="enumlev1"/>
        <w:rPr>
          <w:noProof/>
          <w:lang w:val="en-GB"/>
        </w:rPr>
      </w:pPr>
      <w:r>
        <w:rPr>
          <w:noProof/>
          <w:lang w:val="en-GB"/>
        </w:rPr>
        <w:sym w:font="Symbol" w:char="F02D"/>
      </w:r>
      <w:r>
        <w:rPr>
          <w:noProof/>
          <w:lang w:val="en-GB"/>
        </w:rPr>
        <w:tab/>
      </w:r>
      <w:r w:rsidR="007A40C8" w:rsidRPr="00301923">
        <w:rPr>
          <w:noProof/>
          <w:lang w:val="en-GB"/>
        </w:rPr>
        <w:t xml:space="preserve">the potential audience is the total number of households directly served by the main transmitter; </w:t>
      </w:r>
    </w:p>
    <w:p w:rsidR="007A40C8" w:rsidRPr="00301923" w:rsidRDefault="0066701B" w:rsidP="0066701B">
      <w:pPr>
        <w:pStyle w:val="enumlev1"/>
        <w:rPr>
          <w:noProof/>
          <w:lang w:val="en-GB"/>
        </w:rPr>
      </w:pPr>
      <w:r>
        <w:rPr>
          <w:noProof/>
          <w:lang w:val="en-GB"/>
        </w:rPr>
        <w:sym w:font="Symbol" w:char="F02D"/>
      </w:r>
      <w:r>
        <w:rPr>
          <w:noProof/>
          <w:lang w:val="en-GB"/>
        </w:rPr>
        <w:tab/>
      </w:r>
      <w:r w:rsidR="007A40C8" w:rsidRPr="00301923">
        <w:rPr>
          <w:noProof/>
          <w:lang w:val="en-GB"/>
        </w:rPr>
        <w:t>it is assumed</w:t>
      </w:r>
      <w:r w:rsidR="000C5193">
        <w:rPr>
          <w:noProof/>
          <w:lang w:val="en-GB"/>
        </w:rPr>
        <w:t xml:space="preserve"> </w:t>
      </w:r>
      <w:r w:rsidR="007A40C8" w:rsidRPr="00301923">
        <w:rPr>
          <w:noProof/>
          <w:lang w:val="en-GB"/>
        </w:rPr>
        <w:t>that on average, each household is made up of three persons.</w:t>
      </w:r>
    </w:p>
    <w:p w:rsidR="007A40C8" w:rsidRPr="00301923" w:rsidRDefault="007A40C8" w:rsidP="007A40C8">
      <w:pPr>
        <w:rPr>
          <w:noProof/>
          <w:lang w:val="en-GB" w:eastAsia="zh-CN"/>
        </w:rPr>
      </w:pPr>
      <w:r w:rsidRPr="00301923">
        <w:rPr>
          <w:noProof/>
          <w:lang w:val="en-GB" w:eastAsia="zh-CN"/>
        </w:rPr>
        <w:t xml:space="preserve">The approach taken in this annex correctly uses the " potential audience" as the audience parameter, rather than using a parameter derived from audience polls, since the values of audience polls depend upon the audience appreciation of the content of the programs, while the potential audience is defined as the size of the audience that a broadcast transmitter can serve, irrespective of the programme content. The parameter of potential audience is particularly appropriate for those countries in which public broadcasters are under a charter obligation to serve a given percentage of the population in a given territory, irrespective of the population density. </w:t>
      </w:r>
    </w:p>
    <w:p w:rsidR="001E3AB0" w:rsidRPr="00301923" w:rsidRDefault="007A40C8" w:rsidP="007A40C8">
      <w:pPr>
        <w:rPr>
          <w:noProof/>
          <w:lang w:val="en-GB"/>
        </w:rPr>
      </w:pPr>
      <w:r w:rsidRPr="00301923">
        <w:rPr>
          <w:noProof/>
          <w:lang w:val="en-GB"/>
        </w:rPr>
        <w:t xml:space="preserve">Tables </w:t>
      </w:r>
      <w:r w:rsidR="00CD7AFC" w:rsidRPr="00301923">
        <w:rPr>
          <w:noProof/>
          <w:lang w:val="en-GB"/>
        </w:rPr>
        <w:t>A2-</w:t>
      </w:r>
      <w:r w:rsidRPr="00301923">
        <w:rPr>
          <w:noProof/>
          <w:lang w:val="en-GB"/>
        </w:rPr>
        <w:t xml:space="preserve">1 and </w:t>
      </w:r>
      <w:r w:rsidR="00CD7AFC" w:rsidRPr="00301923">
        <w:rPr>
          <w:noProof/>
          <w:lang w:val="en-GB"/>
        </w:rPr>
        <w:t>A2-</w:t>
      </w:r>
      <w:r w:rsidRPr="00301923">
        <w:rPr>
          <w:noProof/>
          <w:lang w:val="en-GB"/>
        </w:rPr>
        <w:t>2 show the case studies relevant respectively to the CBS and the Rai Way operation. The rightmost column in the tables shows the electric energy, in Watt-hours, that their terrestrial television broadcast transmitters use each day to provide each household of their potential audience with the program schedules carried in one digital television emission channel.</w:t>
      </w:r>
    </w:p>
    <w:p w:rsidR="001E3AB0" w:rsidRPr="00301923" w:rsidRDefault="001E3AB0">
      <w:pPr>
        <w:tabs>
          <w:tab w:val="clear" w:pos="794"/>
          <w:tab w:val="clear" w:pos="1191"/>
          <w:tab w:val="clear" w:pos="1588"/>
          <w:tab w:val="clear" w:pos="1985"/>
        </w:tabs>
        <w:overflowPunct/>
        <w:autoSpaceDE/>
        <w:autoSpaceDN/>
        <w:adjustRightInd/>
        <w:spacing w:before="0"/>
        <w:jc w:val="left"/>
        <w:textAlignment w:val="auto"/>
        <w:rPr>
          <w:noProof/>
          <w:lang w:val="en-GB"/>
        </w:rPr>
      </w:pPr>
    </w:p>
    <w:p w:rsidR="007A40C8" w:rsidRPr="00301923" w:rsidRDefault="007A40C8" w:rsidP="007A40C8">
      <w:pPr>
        <w:pStyle w:val="TableNo"/>
        <w:rPr>
          <w:noProof/>
          <w:lang w:val="en-GB"/>
        </w:rPr>
      </w:pPr>
      <w:r w:rsidRPr="00301923">
        <w:rPr>
          <w:noProof/>
          <w:lang w:val="en-GB"/>
        </w:rPr>
        <w:t>T</w:t>
      </w:r>
      <w:r w:rsidR="001E3AB0" w:rsidRPr="00301923">
        <w:rPr>
          <w:noProof/>
          <w:lang w:val="en-GB"/>
        </w:rPr>
        <w:t>ABLE</w:t>
      </w:r>
      <w:r w:rsidRPr="00301923">
        <w:rPr>
          <w:noProof/>
          <w:lang w:val="en-GB"/>
        </w:rPr>
        <w:t xml:space="preserve"> </w:t>
      </w:r>
      <w:r w:rsidR="00CD7AFC" w:rsidRPr="00301923">
        <w:rPr>
          <w:noProof/>
          <w:lang w:val="en-GB"/>
        </w:rPr>
        <w:t>A2-</w:t>
      </w:r>
      <w:r w:rsidRPr="00301923">
        <w:rPr>
          <w:noProof/>
          <w:lang w:val="en-GB"/>
        </w:rPr>
        <w:t>1</w:t>
      </w:r>
    </w:p>
    <w:p w:rsidR="007A40C8" w:rsidRPr="00301923" w:rsidRDefault="007A40C8" w:rsidP="007A40C8">
      <w:pPr>
        <w:pStyle w:val="Tabletitle"/>
        <w:rPr>
          <w:noProof/>
          <w:lang w:val="en-GB"/>
        </w:rPr>
      </w:pPr>
      <w:r w:rsidRPr="00301923">
        <w:rPr>
          <w:noProof/>
          <w:lang w:val="en-GB"/>
        </w:rPr>
        <w:t>Case study for CBS (USA)</w:t>
      </w:r>
    </w:p>
    <w:tbl>
      <w:tblPr>
        <w:tblW w:w="90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37"/>
        <w:gridCol w:w="1276"/>
        <w:gridCol w:w="1984"/>
        <w:gridCol w:w="1276"/>
        <w:gridCol w:w="1433"/>
        <w:gridCol w:w="1520"/>
      </w:tblGrid>
      <w:tr w:rsidR="007A40C8" w:rsidRPr="00301923" w:rsidTr="00680D7A">
        <w:trPr>
          <w:jc w:val="center"/>
        </w:trPr>
        <w:tc>
          <w:tcPr>
            <w:tcW w:w="1537" w:type="dxa"/>
          </w:tcPr>
          <w:p w:rsidR="007A40C8" w:rsidRPr="00301923" w:rsidRDefault="007A40C8" w:rsidP="00680D7A">
            <w:pPr>
              <w:pStyle w:val="Tablehead"/>
              <w:rPr>
                <w:rFonts w:eastAsia="MS Mincho"/>
                <w:noProof/>
                <w:lang w:val="en-GB"/>
              </w:rPr>
            </w:pPr>
            <w:r w:rsidRPr="00301923">
              <w:rPr>
                <w:rFonts w:eastAsia="MS Mincho"/>
                <w:noProof/>
                <w:lang w:val="en-GB"/>
              </w:rPr>
              <w:t xml:space="preserve">Transmitting center </w:t>
            </w:r>
          </w:p>
        </w:tc>
        <w:tc>
          <w:tcPr>
            <w:tcW w:w="1276" w:type="dxa"/>
          </w:tcPr>
          <w:p w:rsidR="007A40C8" w:rsidRPr="00301923" w:rsidRDefault="007A40C8" w:rsidP="00680D7A">
            <w:pPr>
              <w:pStyle w:val="Tablehead"/>
              <w:rPr>
                <w:rFonts w:eastAsia="MS Mincho"/>
                <w:noProof/>
                <w:lang w:val="en-GB"/>
              </w:rPr>
            </w:pPr>
            <w:r w:rsidRPr="00301923">
              <w:rPr>
                <w:rFonts w:eastAsia="MS Mincho"/>
                <w:noProof/>
                <w:lang w:val="en-GB"/>
              </w:rPr>
              <w:t>Frequency band</w:t>
            </w:r>
          </w:p>
        </w:tc>
        <w:tc>
          <w:tcPr>
            <w:tcW w:w="1984" w:type="dxa"/>
          </w:tcPr>
          <w:p w:rsidR="007A40C8" w:rsidRPr="00301923" w:rsidRDefault="007A40C8" w:rsidP="00680D7A">
            <w:pPr>
              <w:pStyle w:val="Tablehead"/>
              <w:rPr>
                <w:rFonts w:eastAsia="MS Mincho"/>
                <w:noProof/>
                <w:lang w:val="en-GB"/>
              </w:rPr>
            </w:pPr>
            <w:r w:rsidRPr="00301923">
              <w:rPr>
                <w:rFonts w:eastAsia="MS Mincho"/>
                <w:noProof/>
                <w:lang w:val="en-GB"/>
              </w:rPr>
              <w:t>Type of service area</w:t>
            </w:r>
          </w:p>
        </w:tc>
        <w:tc>
          <w:tcPr>
            <w:tcW w:w="1276" w:type="dxa"/>
          </w:tcPr>
          <w:p w:rsidR="007A40C8" w:rsidRPr="00301923" w:rsidRDefault="007A40C8" w:rsidP="00680D7A">
            <w:pPr>
              <w:pStyle w:val="Tablehead"/>
              <w:rPr>
                <w:rFonts w:eastAsia="MS Mincho"/>
                <w:noProof/>
                <w:lang w:val="en-GB"/>
              </w:rPr>
            </w:pPr>
            <w:r w:rsidRPr="00301923">
              <w:rPr>
                <w:rFonts w:eastAsia="MS Mincho"/>
                <w:noProof/>
                <w:lang w:val="en-GB"/>
              </w:rPr>
              <w:t>Power per channel</w:t>
            </w:r>
          </w:p>
        </w:tc>
        <w:tc>
          <w:tcPr>
            <w:tcW w:w="1433" w:type="dxa"/>
          </w:tcPr>
          <w:p w:rsidR="007A40C8" w:rsidRPr="00301923" w:rsidRDefault="007A40C8" w:rsidP="00680D7A">
            <w:pPr>
              <w:pStyle w:val="Tablehead"/>
              <w:rPr>
                <w:rFonts w:eastAsia="MS Mincho"/>
                <w:noProof/>
                <w:lang w:val="en-GB"/>
              </w:rPr>
            </w:pPr>
            <w:r w:rsidRPr="00301923">
              <w:rPr>
                <w:rFonts w:eastAsia="MS Mincho"/>
                <w:noProof/>
                <w:lang w:val="en-GB"/>
              </w:rPr>
              <w:t>Potential audience</w:t>
            </w:r>
          </w:p>
        </w:tc>
        <w:tc>
          <w:tcPr>
            <w:tcW w:w="1520" w:type="dxa"/>
          </w:tcPr>
          <w:p w:rsidR="007A40C8" w:rsidRPr="00301923" w:rsidRDefault="007A40C8" w:rsidP="00680D7A">
            <w:pPr>
              <w:pStyle w:val="Tablehead"/>
              <w:rPr>
                <w:rFonts w:eastAsia="MS Mincho"/>
                <w:noProof/>
                <w:lang w:val="en-GB"/>
              </w:rPr>
            </w:pPr>
            <w:r w:rsidRPr="00301923">
              <w:rPr>
                <w:rFonts w:eastAsia="MS Mincho"/>
                <w:noProof/>
                <w:lang w:val="en-GB"/>
              </w:rPr>
              <w:t>Daily energy per household</w:t>
            </w:r>
          </w:p>
        </w:tc>
      </w:tr>
      <w:tr w:rsidR="007A40C8" w:rsidRPr="00301923" w:rsidTr="00680D7A">
        <w:trPr>
          <w:jc w:val="center"/>
        </w:trPr>
        <w:tc>
          <w:tcPr>
            <w:tcW w:w="1537" w:type="dxa"/>
          </w:tcPr>
          <w:p w:rsidR="007A40C8" w:rsidRPr="00301923" w:rsidRDefault="007A40C8" w:rsidP="00680D7A">
            <w:pPr>
              <w:pStyle w:val="Tabletext"/>
              <w:jc w:val="center"/>
              <w:rPr>
                <w:rFonts w:eastAsia="MS Mincho"/>
                <w:noProof/>
                <w:lang w:val="en-GB"/>
              </w:rPr>
            </w:pPr>
            <w:r w:rsidRPr="00301923">
              <w:rPr>
                <w:rFonts w:eastAsia="MS Mincho"/>
                <w:noProof/>
                <w:lang w:val="en-GB"/>
              </w:rPr>
              <w:t>New York</w:t>
            </w:r>
          </w:p>
        </w:tc>
        <w:tc>
          <w:tcPr>
            <w:tcW w:w="1276" w:type="dxa"/>
          </w:tcPr>
          <w:p w:rsidR="007A40C8" w:rsidRPr="00301923" w:rsidRDefault="007A40C8" w:rsidP="00680D7A">
            <w:pPr>
              <w:pStyle w:val="Tabletext"/>
              <w:jc w:val="center"/>
              <w:rPr>
                <w:rFonts w:eastAsia="MS Mincho"/>
                <w:noProof/>
                <w:lang w:val="en-GB"/>
              </w:rPr>
            </w:pPr>
            <w:r w:rsidRPr="00301923">
              <w:rPr>
                <w:rFonts w:eastAsia="MS Mincho"/>
                <w:noProof/>
                <w:lang w:val="en-GB"/>
              </w:rPr>
              <w:t>UHF</w:t>
            </w:r>
          </w:p>
        </w:tc>
        <w:tc>
          <w:tcPr>
            <w:tcW w:w="1984" w:type="dxa"/>
          </w:tcPr>
          <w:p w:rsidR="007A40C8" w:rsidRPr="00301923" w:rsidRDefault="007A40C8" w:rsidP="00680D7A">
            <w:pPr>
              <w:pStyle w:val="Tabletext"/>
              <w:jc w:val="center"/>
              <w:rPr>
                <w:rFonts w:eastAsia="MS Mincho"/>
                <w:noProof/>
                <w:lang w:val="en-GB"/>
              </w:rPr>
            </w:pPr>
            <w:r w:rsidRPr="00301923">
              <w:rPr>
                <w:rFonts w:eastAsia="MS Mincho"/>
                <w:noProof/>
                <w:lang w:val="en-GB"/>
              </w:rPr>
              <w:t>A metropolis and a very wide area</w:t>
            </w:r>
          </w:p>
        </w:tc>
        <w:tc>
          <w:tcPr>
            <w:tcW w:w="1276" w:type="dxa"/>
          </w:tcPr>
          <w:p w:rsidR="007A40C8" w:rsidRPr="00301923" w:rsidRDefault="007A40C8" w:rsidP="00680D7A">
            <w:pPr>
              <w:pStyle w:val="Tabletext"/>
              <w:jc w:val="center"/>
              <w:rPr>
                <w:rFonts w:eastAsia="MS Mincho"/>
                <w:noProof/>
                <w:lang w:val="en-GB"/>
              </w:rPr>
            </w:pPr>
            <w:r w:rsidRPr="00301923">
              <w:rPr>
                <w:rFonts w:eastAsia="MS Mincho"/>
                <w:noProof/>
                <w:lang w:val="en-GB"/>
              </w:rPr>
              <w:t>88 kW</w:t>
            </w:r>
          </w:p>
        </w:tc>
        <w:tc>
          <w:tcPr>
            <w:tcW w:w="1433" w:type="dxa"/>
          </w:tcPr>
          <w:p w:rsidR="007A40C8" w:rsidRPr="00301923" w:rsidRDefault="007A40C8" w:rsidP="00680D7A">
            <w:pPr>
              <w:pStyle w:val="Tabletext"/>
              <w:jc w:val="center"/>
              <w:rPr>
                <w:rFonts w:eastAsia="MS Mincho"/>
                <w:noProof/>
                <w:lang w:val="en-GB"/>
              </w:rPr>
            </w:pPr>
            <w:r w:rsidRPr="00301923">
              <w:rPr>
                <w:rFonts w:eastAsia="MS Mincho"/>
                <w:noProof/>
                <w:lang w:val="en-GB"/>
              </w:rPr>
              <w:t>19400000</w:t>
            </w:r>
          </w:p>
        </w:tc>
        <w:tc>
          <w:tcPr>
            <w:tcW w:w="1520" w:type="dxa"/>
          </w:tcPr>
          <w:p w:rsidR="007A40C8" w:rsidRPr="00301923" w:rsidRDefault="007A40C8" w:rsidP="00680D7A">
            <w:pPr>
              <w:pStyle w:val="Tabletext"/>
              <w:jc w:val="center"/>
              <w:rPr>
                <w:rFonts w:eastAsia="MS Mincho"/>
                <w:noProof/>
                <w:lang w:val="en-GB"/>
              </w:rPr>
            </w:pPr>
            <w:r w:rsidRPr="00301923">
              <w:rPr>
                <w:rFonts w:eastAsia="MS Mincho"/>
                <w:noProof/>
                <w:lang w:val="en-GB"/>
              </w:rPr>
              <w:t>0.33 W-hours</w:t>
            </w:r>
          </w:p>
        </w:tc>
      </w:tr>
      <w:tr w:rsidR="007A40C8" w:rsidRPr="00301923" w:rsidTr="00680D7A">
        <w:trPr>
          <w:jc w:val="center"/>
        </w:trPr>
        <w:tc>
          <w:tcPr>
            <w:tcW w:w="1537" w:type="dxa"/>
          </w:tcPr>
          <w:p w:rsidR="007A40C8" w:rsidRPr="00301923" w:rsidRDefault="007A40C8" w:rsidP="00680D7A">
            <w:pPr>
              <w:pStyle w:val="Tabletext"/>
              <w:jc w:val="center"/>
              <w:rPr>
                <w:rFonts w:eastAsia="MS Mincho"/>
                <w:noProof/>
                <w:lang w:val="en-GB"/>
              </w:rPr>
            </w:pPr>
            <w:r w:rsidRPr="00301923">
              <w:rPr>
                <w:rFonts w:eastAsia="MS Mincho"/>
                <w:noProof/>
                <w:lang w:val="en-GB"/>
              </w:rPr>
              <w:t>Los Angeles</w:t>
            </w:r>
          </w:p>
        </w:tc>
        <w:tc>
          <w:tcPr>
            <w:tcW w:w="1276" w:type="dxa"/>
          </w:tcPr>
          <w:p w:rsidR="007A40C8" w:rsidRPr="00301923" w:rsidRDefault="007A40C8" w:rsidP="00680D7A">
            <w:pPr>
              <w:pStyle w:val="Tabletext"/>
              <w:jc w:val="center"/>
              <w:rPr>
                <w:rFonts w:eastAsia="MS Mincho"/>
                <w:noProof/>
                <w:lang w:val="en-GB"/>
              </w:rPr>
            </w:pPr>
            <w:r w:rsidRPr="00301923">
              <w:rPr>
                <w:rFonts w:eastAsia="MS Mincho"/>
                <w:noProof/>
                <w:lang w:val="en-GB"/>
              </w:rPr>
              <w:t>UHF</w:t>
            </w:r>
          </w:p>
        </w:tc>
        <w:tc>
          <w:tcPr>
            <w:tcW w:w="1984" w:type="dxa"/>
          </w:tcPr>
          <w:p w:rsidR="007A40C8" w:rsidRPr="00301923" w:rsidRDefault="007A40C8" w:rsidP="00680D7A">
            <w:pPr>
              <w:pStyle w:val="Tabletext"/>
              <w:jc w:val="center"/>
              <w:rPr>
                <w:rFonts w:eastAsia="MS Mincho"/>
                <w:noProof/>
                <w:lang w:val="en-GB"/>
              </w:rPr>
            </w:pPr>
            <w:r w:rsidRPr="00301923">
              <w:rPr>
                <w:rFonts w:eastAsia="MS Mincho"/>
                <w:noProof/>
                <w:lang w:val="en-GB"/>
              </w:rPr>
              <w:t>A metropolis and a very wide area</w:t>
            </w:r>
          </w:p>
        </w:tc>
        <w:tc>
          <w:tcPr>
            <w:tcW w:w="1276" w:type="dxa"/>
          </w:tcPr>
          <w:p w:rsidR="007A40C8" w:rsidRPr="00301923" w:rsidRDefault="007A40C8" w:rsidP="00680D7A">
            <w:pPr>
              <w:pStyle w:val="Tabletext"/>
              <w:jc w:val="center"/>
              <w:rPr>
                <w:rFonts w:eastAsia="MS Mincho"/>
                <w:noProof/>
                <w:lang w:val="en-GB"/>
              </w:rPr>
            </w:pPr>
            <w:r w:rsidRPr="00301923">
              <w:rPr>
                <w:rFonts w:eastAsia="MS Mincho"/>
                <w:noProof/>
                <w:lang w:val="en-GB"/>
              </w:rPr>
              <w:t>100 kW</w:t>
            </w:r>
          </w:p>
        </w:tc>
        <w:tc>
          <w:tcPr>
            <w:tcW w:w="1433" w:type="dxa"/>
          </w:tcPr>
          <w:p w:rsidR="007A40C8" w:rsidRPr="00301923" w:rsidRDefault="007A40C8" w:rsidP="00680D7A">
            <w:pPr>
              <w:pStyle w:val="Tabletext"/>
              <w:jc w:val="center"/>
              <w:rPr>
                <w:rFonts w:eastAsia="MS Mincho"/>
                <w:noProof/>
                <w:lang w:val="en-GB"/>
              </w:rPr>
            </w:pPr>
            <w:r w:rsidRPr="00301923">
              <w:rPr>
                <w:rFonts w:eastAsia="MS Mincho"/>
                <w:noProof/>
                <w:lang w:val="en-GB"/>
              </w:rPr>
              <w:t>17000000</w:t>
            </w:r>
          </w:p>
        </w:tc>
        <w:tc>
          <w:tcPr>
            <w:tcW w:w="1520" w:type="dxa"/>
          </w:tcPr>
          <w:p w:rsidR="007A40C8" w:rsidRPr="00301923" w:rsidRDefault="007A40C8" w:rsidP="00680D7A">
            <w:pPr>
              <w:pStyle w:val="Tabletext"/>
              <w:jc w:val="center"/>
              <w:rPr>
                <w:rFonts w:eastAsia="MS Mincho"/>
                <w:noProof/>
                <w:lang w:val="en-GB"/>
              </w:rPr>
            </w:pPr>
            <w:r w:rsidRPr="00301923">
              <w:rPr>
                <w:rFonts w:eastAsia="MS Mincho"/>
                <w:noProof/>
                <w:lang w:val="en-GB"/>
              </w:rPr>
              <w:t>0.42 W-hours</w:t>
            </w:r>
          </w:p>
        </w:tc>
      </w:tr>
      <w:tr w:rsidR="007A40C8" w:rsidRPr="00301923" w:rsidTr="00680D7A">
        <w:trPr>
          <w:jc w:val="center"/>
        </w:trPr>
        <w:tc>
          <w:tcPr>
            <w:tcW w:w="1537" w:type="dxa"/>
          </w:tcPr>
          <w:p w:rsidR="007A40C8" w:rsidRPr="00301923" w:rsidRDefault="007A40C8" w:rsidP="00680D7A">
            <w:pPr>
              <w:pStyle w:val="Tabletext"/>
              <w:jc w:val="center"/>
              <w:rPr>
                <w:rFonts w:eastAsia="MS Mincho"/>
                <w:noProof/>
                <w:lang w:val="en-GB"/>
              </w:rPr>
            </w:pPr>
            <w:r w:rsidRPr="00301923">
              <w:rPr>
                <w:rFonts w:eastAsia="MS Mincho"/>
                <w:noProof/>
                <w:lang w:val="en-GB"/>
              </w:rPr>
              <w:t>Chicago</w:t>
            </w:r>
          </w:p>
        </w:tc>
        <w:tc>
          <w:tcPr>
            <w:tcW w:w="1276" w:type="dxa"/>
          </w:tcPr>
          <w:p w:rsidR="007A40C8" w:rsidRPr="00301923" w:rsidRDefault="007A40C8" w:rsidP="00680D7A">
            <w:pPr>
              <w:pStyle w:val="Tabletext"/>
              <w:jc w:val="center"/>
              <w:rPr>
                <w:rFonts w:eastAsia="MS Mincho"/>
                <w:noProof/>
                <w:lang w:val="en-GB"/>
              </w:rPr>
            </w:pPr>
            <w:r w:rsidRPr="00301923">
              <w:rPr>
                <w:rFonts w:eastAsia="MS Mincho"/>
                <w:noProof/>
                <w:lang w:val="en-GB"/>
              </w:rPr>
              <w:t>VHF-Hi</w:t>
            </w:r>
          </w:p>
        </w:tc>
        <w:tc>
          <w:tcPr>
            <w:tcW w:w="1984" w:type="dxa"/>
          </w:tcPr>
          <w:p w:rsidR="007A40C8" w:rsidRPr="00301923" w:rsidRDefault="007A40C8" w:rsidP="00680D7A">
            <w:pPr>
              <w:pStyle w:val="Tabletext"/>
              <w:jc w:val="center"/>
              <w:rPr>
                <w:rFonts w:eastAsia="MS Mincho"/>
                <w:noProof/>
                <w:lang w:val="en-GB"/>
              </w:rPr>
            </w:pPr>
            <w:r w:rsidRPr="00301923">
              <w:rPr>
                <w:rFonts w:eastAsia="MS Mincho"/>
                <w:noProof/>
                <w:lang w:val="en-GB"/>
              </w:rPr>
              <w:t>A metropolis and a very wide area</w:t>
            </w:r>
          </w:p>
        </w:tc>
        <w:tc>
          <w:tcPr>
            <w:tcW w:w="1276" w:type="dxa"/>
          </w:tcPr>
          <w:p w:rsidR="007A40C8" w:rsidRPr="00301923" w:rsidRDefault="007A40C8" w:rsidP="00680D7A">
            <w:pPr>
              <w:pStyle w:val="Tabletext"/>
              <w:jc w:val="center"/>
              <w:rPr>
                <w:rFonts w:eastAsia="MS Mincho"/>
                <w:noProof/>
                <w:lang w:val="en-GB"/>
              </w:rPr>
            </w:pPr>
            <w:r w:rsidRPr="00301923">
              <w:rPr>
                <w:rFonts w:eastAsia="MS Mincho"/>
                <w:noProof/>
                <w:lang w:val="en-GB"/>
              </w:rPr>
              <w:t>13 kW</w:t>
            </w:r>
          </w:p>
        </w:tc>
        <w:tc>
          <w:tcPr>
            <w:tcW w:w="1433" w:type="dxa"/>
          </w:tcPr>
          <w:p w:rsidR="007A40C8" w:rsidRPr="00301923" w:rsidRDefault="007A40C8" w:rsidP="00680D7A">
            <w:pPr>
              <w:pStyle w:val="Tabletext"/>
              <w:jc w:val="center"/>
              <w:rPr>
                <w:rFonts w:eastAsia="MS Mincho"/>
                <w:noProof/>
                <w:lang w:val="en-GB"/>
              </w:rPr>
            </w:pPr>
            <w:r w:rsidRPr="00301923">
              <w:rPr>
                <w:rFonts w:eastAsia="MS Mincho"/>
                <w:noProof/>
                <w:lang w:val="en-GB"/>
              </w:rPr>
              <w:t>9200000</w:t>
            </w:r>
          </w:p>
        </w:tc>
        <w:tc>
          <w:tcPr>
            <w:tcW w:w="1520" w:type="dxa"/>
          </w:tcPr>
          <w:p w:rsidR="007A40C8" w:rsidRPr="00301923" w:rsidRDefault="007A40C8" w:rsidP="00680D7A">
            <w:pPr>
              <w:pStyle w:val="Tabletext"/>
              <w:jc w:val="center"/>
              <w:rPr>
                <w:rFonts w:eastAsia="MS Mincho"/>
                <w:noProof/>
                <w:lang w:val="en-GB"/>
              </w:rPr>
            </w:pPr>
            <w:r w:rsidRPr="00301923">
              <w:rPr>
                <w:rFonts w:eastAsia="MS Mincho"/>
                <w:noProof/>
                <w:lang w:val="en-GB"/>
              </w:rPr>
              <w:t>0.10 W-hours</w:t>
            </w:r>
          </w:p>
        </w:tc>
      </w:tr>
      <w:tr w:rsidR="007A40C8" w:rsidRPr="00301923" w:rsidTr="00680D7A">
        <w:trPr>
          <w:jc w:val="center"/>
        </w:trPr>
        <w:tc>
          <w:tcPr>
            <w:tcW w:w="1537" w:type="dxa"/>
          </w:tcPr>
          <w:p w:rsidR="007A40C8" w:rsidRPr="00301923" w:rsidRDefault="007A40C8" w:rsidP="00680D7A">
            <w:pPr>
              <w:pStyle w:val="Tabletext"/>
              <w:jc w:val="center"/>
              <w:rPr>
                <w:rFonts w:eastAsia="MS Mincho"/>
                <w:noProof/>
                <w:lang w:val="en-GB"/>
              </w:rPr>
            </w:pPr>
            <w:r w:rsidRPr="00301923">
              <w:rPr>
                <w:rFonts w:eastAsia="MS Mincho"/>
                <w:noProof/>
                <w:lang w:val="en-GB"/>
              </w:rPr>
              <w:t>Baltimore</w:t>
            </w:r>
          </w:p>
        </w:tc>
        <w:tc>
          <w:tcPr>
            <w:tcW w:w="1276" w:type="dxa"/>
          </w:tcPr>
          <w:p w:rsidR="007A40C8" w:rsidRPr="00301923" w:rsidRDefault="007A40C8" w:rsidP="00680D7A">
            <w:pPr>
              <w:pStyle w:val="Tabletext"/>
              <w:jc w:val="center"/>
              <w:rPr>
                <w:rFonts w:eastAsia="MS Mincho"/>
                <w:noProof/>
                <w:lang w:val="en-GB"/>
              </w:rPr>
            </w:pPr>
            <w:r w:rsidRPr="00301923">
              <w:rPr>
                <w:rFonts w:eastAsia="MS Mincho"/>
                <w:noProof/>
                <w:lang w:val="en-GB"/>
              </w:rPr>
              <w:t>VHF-Hi</w:t>
            </w:r>
          </w:p>
        </w:tc>
        <w:tc>
          <w:tcPr>
            <w:tcW w:w="1984" w:type="dxa"/>
          </w:tcPr>
          <w:p w:rsidR="007A40C8" w:rsidRPr="00301923" w:rsidRDefault="007A40C8" w:rsidP="00680D7A">
            <w:pPr>
              <w:pStyle w:val="Tabletext"/>
              <w:jc w:val="center"/>
              <w:rPr>
                <w:rFonts w:eastAsia="MS Mincho"/>
                <w:noProof/>
                <w:lang w:val="en-GB"/>
              </w:rPr>
            </w:pPr>
            <w:r w:rsidRPr="00301923">
              <w:rPr>
                <w:rFonts w:eastAsia="MS Mincho"/>
                <w:noProof/>
                <w:lang w:val="en-GB"/>
              </w:rPr>
              <w:t>Two large cities over a wide area</w:t>
            </w:r>
          </w:p>
        </w:tc>
        <w:tc>
          <w:tcPr>
            <w:tcW w:w="1276" w:type="dxa"/>
          </w:tcPr>
          <w:p w:rsidR="007A40C8" w:rsidRPr="00301923" w:rsidRDefault="007A40C8" w:rsidP="00680D7A">
            <w:pPr>
              <w:pStyle w:val="Tabletext"/>
              <w:jc w:val="center"/>
              <w:rPr>
                <w:rFonts w:eastAsia="MS Mincho"/>
                <w:noProof/>
                <w:lang w:val="en-GB"/>
              </w:rPr>
            </w:pPr>
            <w:r w:rsidRPr="00301923">
              <w:rPr>
                <w:rFonts w:eastAsia="MS Mincho"/>
                <w:noProof/>
                <w:lang w:val="en-GB"/>
              </w:rPr>
              <w:t>27.5 kW</w:t>
            </w:r>
          </w:p>
        </w:tc>
        <w:tc>
          <w:tcPr>
            <w:tcW w:w="1433" w:type="dxa"/>
          </w:tcPr>
          <w:p w:rsidR="007A40C8" w:rsidRPr="00301923" w:rsidRDefault="007A40C8" w:rsidP="00680D7A">
            <w:pPr>
              <w:pStyle w:val="Tabletext"/>
              <w:jc w:val="center"/>
              <w:rPr>
                <w:rFonts w:eastAsia="MS Mincho"/>
                <w:noProof/>
                <w:lang w:val="en-GB"/>
              </w:rPr>
            </w:pPr>
            <w:r w:rsidRPr="00301923">
              <w:rPr>
                <w:rFonts w:eastAsia="MS Mincho"/>
                <w:noProof/>
                <w:lang w:val="en-GB"/>
              </w:rPr>
              <w:t>2700000</w:t>
            </w:r>
          </w:p>
        </w:tc>
        <w:tc>
          <w:tcPr>
            <w:tcW w:w="1520" w:type="dxa"/>
          </w:tcPr>
          <w:p w:rsidR="007A40C8" w:rsidRPr="00301923" w:rsidRDefault="007A40C8" w:rsidP="00680D7A">
            <w:pPr>
              <w:pStyle w:val="Tabletext"/>
              <w:jc w:val="center"/>
              <w:rPr>
                <w:rFonts w:eastAsia="MS Mincho"/>
                <w:noProof/>
                <w:lang w:val="en-GB"/>
              </w:rPr>
            </w:pPr>
            <w:r w:rsidRPr="00301923">
              <w:rPr>
                <w:rFonts w:eastAsia="MS Mincho"/>
                <w:noProof/>
                <w:lang w:val="en-GB"/>
              </w:rPr>
              <w:t>0.73 W-hours</w:t>
            </w:r>
          </w:p>
        </w:tc>
      </w:tr>
    </w:tbl>
    <w:p w:rsidR="007A40C8" w:rsidRPr="00301923" w:rsidRDefault="007A40C8" w:rsidP="007A40C8">
      <w:pPr>
        <w:pStyle w:val="TableNo"/>
        <w:rPr>
          <w:noProof/>
          <w:lang w:val="en-GB"/>
        </w:rPr>
      </w:pPr>
      <w:r w:rsidRPr="00301923">
        <w:rPr>
          <w:noProof/>
          <w:lang w:val="en-GB"/>
        </w:rPr>
        <w:lastRenderedPageBreak/>
        <w:t>T</w:t>
      </w:r>
      <w:r w:rsidR="001E3AB0" w:rsidRPr="00301923">
        <w:rPr>
          <w:noProof/>
          <w:lang w:val="en-GB"/>
        </w:rPr>
        <w:t>ABLE</w:t>
      </w:r>
      <w:r w:rsidRPr="00301923">
        <w:rPr>
          <w:noProof/>
          <w:lang w:val="en-GB"/>
        </w:rPr>
        <w:t xml:space="preserve"> </w:t>
      </w:r>
      <w:r w:rsidR="00CD7AFC" w:rsidRPr="00301923">
        <w:rPr>
          <w:noProof/>
          <w:lang w:val="en-GB"/>
        </w:rPr>
        <w:t>A2-</w:t>
      </w:r>
      <w:r w:rsidRPr="00301923">
        <w:rPr>
          <w:noProof/>
          <w:lang w:val="en-GB"/>
        </w:rPr>
        <w:t xml:space="preserve">2 </w:t>
      </w:r>
    </w:p>
    <w:p w:rsidR="007A40C8" w:rsidRPr="00301923" w:rsidRDefault="007A40C8" w:rsidP="007A40C8">
      <w:pPr>
        <w:pStyle w:val="Tabletitle"/>
        <w:rPr>
          <w:noProof/>
          <w:lang w:val="en-GB"/>
        </w:rPr>
      </w:pPr>
      <w:r w:rsidRPr="00301923">
        <w:rPr>
          <w:noProof/>
          <w:lang w:val="en-GB"/>
        </w:rPr>
        <w:t>Case study for Rai Way (Italy)</w:t>
      </w:r>
    </w:p>
    <w:tbl>
      <w:tblPr>
        <w:tblW w:w="90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08"/>
        <w:gridCol w:w="1297"/>
        <w:gridCol w:w="1981"/>
        <w:gridCol w:w="1253"/>
        <w:gridCol w:w="1460"/>
        <w:gridCol w:w="1543"/>
      </w:tblGrid>
      <w:tr w:rsidR="007A40C8" w:rsidRPr="00301923" w:rsidTr="00680D7A">
        <w:trPr>
          <w:jc w:val="center"/>
        </w:trPr>
        <w:tc>
          <w:tcPr>
            <w:tcW w:w="1508" w:type="dxa"/>
          </w:tcPr>
          <w:p w:rsidR="007A40C8" w:rsidRPr="00301923" w:rsidRDefault="007A40C8" w:rsidP="00680D7A">
            <w:pPr>
              <w:pStyle w:val="Tablehead"/>
              <w:rPr>
                <w:rFonts w:eastAsia="MS Mincho"/>
                <w:noProof/>
                <w:lang w:val="en-GB"/>
              </w:rPr>
            </w:pPr>
            <w:r w:rsidRPr="00301923">
              <w:rPr>
                <w:rFonts w:eastAsia="MS Mincho"/>
                <w:noProof/>
                <w:lang w:val="en-GB"/>
              </w:rPr>
              <w:t xml:space="preserve">Transmitting center </w:t>
            </w:r>
          </w:p>
        </w:tc>
        <w:tc>
          <w:tcPr>
            <w:tcW w:w="1297" w:type="dxa"/>
          </w:tcPr>
          <w:p w:rsidR="007A40C8" w:rsidRPr="00301923" w:rsidRDefault="007A40C8" w:rsidP="00680D7A">
            <w:pPr>
              <w:pStyle w:val="Tablehead"/>
              <w:rPr>
                <w:rFonts w:eastAsia="MS Mincho"/>
                <w:noProof/>
                <w:lang w:val="en-GB"/>
              </w:rPr>
            </w:pPr>
            <w:r w:rsidRPr="00301923">
              <w:rPr>
                <w:rFonts w:eastAsia="MS Mincho"/>
                <w:noProof/>
                <w:lang w:val="en-GB"/>
              </w:rPr>
              <w:t>Frequency band</w:t>
            </w:r>
          </w:p>
        </w:tc>
        <w:tc>
          <w:tcPr>
            <w:tcW w:w="1981" w:type="dxa"/>
          </w:tcPr>
          <w:p w:rsidR="007A40C8" w:rsidRPr="00301923" w:rsidRDefault="007A40C8" w:rsidP="00680D7A">
            <w:pPr>
              <w:pStyle w:val="Tablehead"/>
              <w:rPr>
                <w:rFonts w:eastAsia="MS Mincho"/>
                <w:noProof/>
                <w:lang w:val="en-GB"/>
              </w:rPr>
            </w:pPr>
            <w:r w:rsidRPr="00301923">
              <w:rPr>
                <w:rFonts w:eastAsia="MS Mincho"/>
                <w:noProof/>
                <w:lang w:val="en-GB"/>
              </w:rPr>
              <w:t>Type of service area</w:t>
            </w:r>
          </w:p>
        </w:tc>
        <w:tc>
          <w:tcPr>
            <w:tcW w:w="1253" w:type="dxa"/>
          </w:tcPr>
          <w:p w:rsidR="007A40C8" w:rsidRPr="00301923" w:rsidRDefault="007A40C8" w:rsidP="00680D7A">
            <w:pPr>
              <w:pStyle w:val="Tablehead"/>
              <w:rPr>
                <w:rFonts w:eastAsia="MS Mincho"/>
                <w:noProof/>
                <w:lang w:val="en-GB"/>
              </w:rPr>
            </w:pPr>
            <w:r w:rsidRPr="00301923">
              <w:rPr>
                <w:rFonts w:eastAsia="MS Mincho"/>
                <w:noProof/>
                <w:lang w:val="en-GB"/>
              </w:rPr>
              <w:t>Power per channel</w:t>
            </w:r>
          </w:p>
        </w:tc>
        <w:tc>
          <w:tcPr>
            <w:tcW w:w="1460" w:type="dxa"/>
          </w:tcPr>
          <w:p w:rsidR="007A40C8" w:rsidRPr="00301923" w:rsidRDefault="007A40C8" w:rsidP="00680D7A">
            <w:pPr>
              <w:pStyle w:val="Tablehead"/>
              <w:rPr>
                <w:rFonts w:eastAsia="MS Mincho"/>
                <w:noProof/>
                <w:lang w:val="en-GB"/>
              </w:rPr>
            </w:pPr>
            <w:r w:rsidRPr="00301923">
              <w:rPr>
                <w:rFonts w:eastAsia="MS Mincho"/>
                <w:noProof/>
                <w:lang w:val="en-GB"/>
              </w:rPr>
              <w:t>Potential audience</w:t>
            </w:r>
          </w:p>
        </w:tc>
        <w:tc>
          <w:tcPr>
            <w:tcW w:w="1543" w:type="dxa"/>
          </w:tcPr>
          <w:p w:rsidR="007A40C8" w:rsidRPr="00301923" w:rsidRDefault="007A40C8" w:rsidP="00680D7A">
            <w:pPr>
              <w:pStyle w:val="Tablehead"/>
              <w:rPr>
                <w:rFonts w:eastAsia="MS Mincho"/>
                <w:noProof/>
                <w:lang w:val="en-GB"/>
              </w:rPr>
            </w:pPr>
            <w:r w:rsidRPr="00301923">
              <w:rPr>
                <w:rFonts w:eastAsia="MS Mincho"/>
                <w:noProof/>
                <w:lang w:val="en-GB"/>
              </w:rPr>
              <w:t>Daily energy per household</w:t>
            </w:r>
          </w:p>
        </w:tc>
      </w:tr>
      <w:tr w:rsidR="007A40C8" w:rsidRPr="00301923" w:rsidTr="00680D7A">
        <w:trPr>
          <w:jc w:val="center"/>
        </w:trPr>
        <w:tc>
          <w:tcPr>
            <w:tcW w:w="1508" w:type="dxa"/>
          </w:tcPr>
          <w:p w:rsidR="007A40C8" w:rsidRPr="00301923" w:rsidRDefault="007A40C8" w:rsidP="00680D7A">
            <w:pPr>
              <w:pStyle w:val="Tabletext"/>
              <w:jc w:val="center"/>
              <w:rPr>
                <w:rFonts w:eastAsia="MS Mincho"/>
                <w:noProof/>
                <w:lang w:val="en-GB"/>
              </w:rPr>
            </w:pPr>
            <w:r w:rsidRPr="00301923">
              <w:rPr>
                <w:rFonts w:eastAsia="MS Mincho"/>
                <w:noProof/>
                <w:lang w:val="en-GB"/>
              </w:rPr>
              <w:t>Paganella</w:t>
            </w:r>
            <w:r w:rsidRPr="00301923">
              <w:rPr>
                <w:rFonts w:eastAsia="MS Mincho"/>
                <w:noProof/>
                <w:lang w:val="en-GB"/>
              </w:rPr>
              <w:br/>
              <w:t>(in the Alps)</w:t>
            </w:r>
          </w:p>
        </w:tc>
        <w:tc>
          <w:tcPr>
            <w:tcW w:w="1297" w:type="dxa"/>
          </w:tcPr>
          <w:p w:rsidR="007A40C8" w:rsidRPr="00301923" w:rsidRDefault="007A40C8" w:rsidP="00680D7A">
            <w:pPr>
              <w:pStyle w:val="Tabletext"/>
              <w:jc w:val="center"/>
              <w:rPr>
                <w:rFonts w:eastAsia="MS Mincho"/>
                <w:noProof/>
                <w:lang w:val="en-GB"/>
              </w:rPr>
            </w:pPr>
            <w:r w:rsidRPr="00301923">
              <w:rPr>
                <w:rFonts w:eastAsia="MS Mincho"/>
                <w:noProof/>
                <w:lang w:val="en-GB"/>
              </w:rPr>
              <w:t>VHF</w:t>
            </w:r>
          </w:p>
        </w:tc>
        <w:tc>
          <w:tcPr>
            <w:tcW w:w="1981" w:type="dxa"/>
          </w:tcPr>
          <w:p w:rsidR="007A40C8" w:rsidRPr="00301923" w:rsidRDefault="007A40C8" w:rsidP="00680D7A">
            <w:pPr>
              <w:pStyle w:val="Tabletext"/>
              <w:jc w:val="center"/>
              <w:rPr>
                <w:rFonts w:eastAsia="MS Mincho"/>
                <w:noProof/>
                <w:lang w:val="en-GB"/>
              </w:rPr>
            </w:pPr>
            <w:r w:rsidRPr="00301923">
              <w:rPr>
                <w:rFonts w:eastAsia="MS Mincho"/>
                <w:noProof/>
                <w:lang w:val="en-GB"/>
              </w:rPr>
              <w:t>A city and many villages</w:t>
            </w:r>
          </w:p>
        </w:tc>
        <w:tc>
          <w:tcPr>
            <w:tcW w:w="1253" w:type="dxa"/>
          </w:tcPr>
          <w:p w:rsidR="007A40C8" w:rsidRPr="00301923" w:rsidRDefault="007A40C8" w:rsidP="00680D7A">
            <w:pPr>
              <w:pStyle w:val="Tabletext"/>
              <w:jc w:val="center"/>
              <w:rPr>
                <w:rFonts w:eastAsia="MS Mincho"/>
                <w:noProof/>
                <w:lang w:val="en-GB"/>
              </w:rPr>
            </w:pPr>
            <w:r w:rsidRPr="00301923">
              <w:rPr>
                <w:rFonts w:eastAsia="MS Mincho"/>
                <w:noProof/>
                <w:lang w:val="en-GB"/>
              </w:rPr>
              <w:t>0.25 kW</w:t>
            </w:r>
          </w:p>
        </w:tc>
        <w:tc>
          <w:tcPr>
            <w:tcW w:w="1460" w:type="dxa"/>
          </w:tcPr>
          <w:p w:rsidR="007A40C8" w:rsidRPr="00301923" w:rsidRDefault="007A40C8" w:rsidP="00680D7A">
            <w:pPr>
              <w:pStyle w:val="Tabletext"/>
              <w:jc w:val="center"/>
              <w:rPr>
                <w:rFonts w:eastAsia="MS Mincho"/>
                <w:noProof/>
                <w:lang w:val="en-GB"/>
              </w:rPr>
            </w:pPr>
            <w:r w:rsidRPr="00301923">
              <w:rPr>
                <w:rFonts w:eastAsia="MS Mincho"/>
                <w:noProof/>
                <w:lang w:val="en-GB"/>
              </w:rPr>
              <w:t>175000</w:t>
            </w:r>
          </w:p>
        </w:tc>
        <w:tc>
          <w:tcPr>
            <w:tcW w:w="1543" w:type="dxa"/>
          </w:tcPr>
          <w:p w:rsidR="007A40C8" w:rsidRPr="00301923" w:rsidRDefault="007A40C8" w:rsidP="00680D7A">
            <w:pPr>
              <w:pStyle w:val="Tabletext"/>
              <w:jc w:val="center"/>
              <w:rPr>
                <w:rFonts w:eastAsia="MS Mincho"/>
                <w:noProof/>
                <w:lang w:val="en-GB"/>
              </w:rPr>
            </w:pPr>
            <w:r w:rsidRPr="00301923">
              <w:rPr>
                <w:rFonts w:eastAsia="MS Mincho"/>
                <w:noProof/>
                <w:lang w:val="en-GB"/>
              </w:rPr>
              <w:t>0.10 W-hours</w:t>
            </w:r>
          </w:p>
        </w:tc>
      </w:tr>
      <w:tr w:rsidR="007A40C8" w:rsidRPr="00301923" w:rsidTr="00680D7A">
        <w:trPr>
          <w:jc w:val="center"/>
        </w:trPr>
        <w:tc>
          <w:tcPr>
            <w:tcW w:w="1508" w:type="dxa"/>
          </w:tcPr>
          <w:p w:rsidR="007A40C8" w:rsidRPr="00301923" w:rsidRDefault="007A40C8" w:rsidP="00680D7A">
            <w:pPr>
              <w:pStyle w:val="Tabletext"/>
              <w:jc w:val="center"/>
              <w:rPr>
                <w:rFonts w:eastAsia="MS Mincho"/>
                <w:noProof/>
                <w:lang w:val="en-GB"/>
              </w:rPr>
            </w:pPr>
            <w:r w:rsidRPr="00301923">
              <w:rPr>
                <w:rFonts w:eastAsia="MS Mincho"/>
                <w:noProof/>
                <w:lang w:val="en-GB"/>
              </w:rPr>
              <w:t>Venda (the Po river valley)</w:t>
            </w:r>
          </w:p>
        </w:tc>
        <w:tc>
          <w:tcPr>
            <w:tcW w:w="1297" w:type="dxa"/>
          </w:tcPr>
          <w:p w:rsidR="007A40C8" w:rsidRPr="00301923" w:rsidRDefault="007A40C8" w:rsidP="00680D7A">
            <w:pPr>
              <w:pStyle w:val="Tabletext"/>
              <w:jc w:val="center"/>
              <w:rPr>
                <w:rFonts w:eastAsia="MS Mincho"/>
                <w:noProof/>
                <w:lang w:val="en-GB"/>
              </w:rPr>
            </w:pPr>
            <w:r w:rsidRPr="00301923">
              <w:rPr>
                <w:rFonts w:eastAsia="MS Mincho"/>
                <w:noProof/>
                <w:lang w:val="en-GB"/>
              </w:rPr>
              <w:t>VHF</w:t>
            </w:r>
          </w:p>
        </w:tc>
        <w:tc>
          <w:tcPr>
            <w:tcW w:w="1981" w:type="dxa"/>
          </w:tcPr>
          <w:p w:rsidR="007A40C8" w:rsidRPr="00301923" w:rsidRDefault="007A40C8" w:rsidP="00680D7A">
            <w:pPr>
              <w:pStyle w:val="Tabletext"/>
              <w:jc w:val="center"/>
              <w:rPr>
                <w:rFonts w:eastAsia="MS Mincho"/>
                <w:noProof/>
                <w:lang w:val="en-GB"/>
              </w:rPr>
            </w:pPr>
            <w:r w:rsidRPr="00301923">
              <w:rPr>
                <w:rFonts w:eastAsia="MS Mincho"/>
                <w:noProof/>
                <w:lang w:val="en-GB"/>
              </w:rPr>
              <w:t>Several cities and many towns</w:t>
            </w:r>
          </w:p>
        </w:tc>
        <w:tc>
          <w:tcPr>
            <w:tcW w:w="1253" w:type="dxa"/>
          </w:tcPr>
          <w:p w:rsidR="007A40C8" w:rsidRPr="00301923" w:rsidRDefault="007A40C8" w:rsidP="00680D7A">
            <w:pPr>
              <w:pStyle w:val="Tabletext"/>
              <w:jc w:val="center"/>
              <w:rPr>
                <w:rFonts w:eastAsia="MS Mincho"/>
                <w:noProof/>
                <w:lang w:val="en-GB"/>
              </w:rPr>
            </w:pPr>
            <w:r w:rsidRPr="00301923">
              <w:rPr>
                <w:rFonts w:eastAsia="MS Mincho"/>
                <w:noProof/>
                <w:lang w:val="en-GB"/>
              </w:rPr>
              <w:t>2.5 kW</w:t>
            </w:r>
          </w:p>
        </w:tc>
        <w:tc>
          <w:tcPr>
            <w:tcW w:w="1460" w:type="dxa"/>
          </w:tcPr>
          <w:p w:rsidR="007A40C8" w:rsidRPr="00301923" w:rsidRDefault="007A40C8" w:rsidP="00680D7A">
            <w:pPr>
              <w:pStyle w:val="Tabletext"/>
              <w:jc w:val="center"/>
              <w:rPr>
                <w:rFonts w:eastAsia="MS Mincho"/>
                <w:noProof/>
                <w:lang w:val="en-GB"/>
              </w:rPr>
            </w:pPr>
            <w:r w:rsidRPr="00301923">
              <w:rPr>
                <w:rFonts w:eastAsia="MS Mincho"/>
                <w:noProof/>
                <w:lang w:val="en-GB"/>
              </w:rPr>
              <w:t>4240000</w:t>
            </w:r>
          </w:p>
        </w:tc>
        <w:tc>
          <w:tcPr>
            <w:tcW w:w="1543" w:type="dxa"/>
          </w:tcPr>
          <w:p w:rsidR="007A40C8" w:rsidRPr="00301923" w:rsidRDefault="007A40C8" w:rsidP="00680D7A">
            <w:pPr>
              <w:pStyle w:val="Tabletext"/>
              <w:jc w:val="center"/>
              <w:rPr>
                <w:rFonts w:eastAsia="MS Mincho"/>
                <w:noProof/>
                <w:lang w:val="en-GB"/>
              </w:rPr>
            </w:pPr>
            <w:r w:rsidRPr="00301923">
              <w:rPr>
                <w:rFonts w:eastAsia="MS Mincho"/>
                <w:noProof/>
                <w:lang w:val="en-GB"/>
              </w:rPr>
              <w:t>0.04 W-hours</w:t>
            </w:r>
          </w:p>
        </w:tc>
      </w:tr>
      <w:tr w:rsidR="007A40C8" w:rsidRPr="00301923" w:rsidTr="00680D7A">
        <w:trPr>
          <w:jc w:val="center"/>
        </w:trPr>
        <w:tc>
          <w:tcPr>
            <w:tcW w:w="1508" w:type="dxa"/>
          </w:tcPr>
          <w:p w:rsidR="007A40C8" w:rsidRPr="00301923" w:rsidRDefault="007A40C8" w:rsidP="00680D7A">
            <w:pPr>
              <w:pStyle w:val="Tabletext"/>
              <w:jc w:val="center"/>
              <w:rPr>
                <w:rFonts w:eastAsia="MS Mincho"/>
                <w:noProof/>
                <w:lang w:val="en-GB"/>
              </w:rPr>
            </w:pPr>
            <w:r w:rsidRPr="00301923">
              <w:rPr>
                <w:rFonts w:eastAsia="MS Mincho"/>
                <w:noProof/>
                <w:lang w:val="en-GB"/>
              </w:rPr>
              <w:t>Eremo (the city of Turin)</w:t>
            </w:r>
          </w:p>
        </w:tc>
        <w:tc>
          <w:tcPr>
            <w:tcW w:w="1297" w:type="dxa"/>
          </w:tcPr>
          <w:p w:rsidR="007A40C8" w:rsidRPr="00301923" w:rsidRDefault="007A40C8" w:rsidP="00680D7A">
            <w:pPr>
              <w:pStyle w:val="Tabletext"/>
              <w:jc w:val="center"/>
              <w:rPr>
                <w:rFonts w:eastAsia="MS Mincho"/>
                <w:noProof/>
                <w:lang w:val="en-GB"/>
              </w:rPr>
            </w:pPr>
            <w:r w:rsidRPr="00301923">
              <w:rPr>
                <w:rFonts w:eastAsia="MS Mincho"/>
                <w:noProof/>
                <w:lang w:val="en-GB"/>
              </w:rPr>
              <w:t>UHF</w:t>
            </w:r>
          </w:p>
        </w:tc>
        <w:tc>
          <w:tcPr>
            <w:tcW w:w="1981" w:type="dxa"/>
          </w:tcPr>
          <w:p w:rsidR="007A40C8" w:rsidRPr="00301923" w:rsidRDefault="007A40C8" w:rsidP="00680D7A">
            <w:pPr>
              <w:pStyle w:val="Tabletext"/>
              <w:jc w:val="center"/>
              <w:rPr>
                <w:rFonts w:eastAsia="MS Mincho"/>
                <w:noProof/>
                <w:lang w:val="en-GB"/>
              </w:rPr>
            </w:pPr>
            <w:r w:rsidRPr="00301923">
              <w:rPr>
                <w:rFonts w:eastAsia="MS Mincho"/>
                <w:noProof/>
                <w:lang w:val="en-GB"/>
              </w:rPr>
              <w:t>A large city and its surroundings</w:t>
            </w:r>
          </w:p>
        </w:tc>
        <w:tc>
          <w:tcPr>
            <w:tcW w:w="1253" w:type="dxa"/>
          </w:tcPr>
          <w:p w:rsidR="007A40C8" w:rsidRPr="00301923" w:rsidRDefault="007A40C8" w:rsidP="00680D7A">
            <w:pPr>
              <w:pStyle w:val="Tabletext"/>
              <w:jc w:val="center"/>
              <w:rPr>
                <w:rFonts w:eastAsia="MS Mincho"/>
                <w:noProof/>
                <w:lang w:val="en-GB"/>
              </w:rPr>
            </w:pPr>
            <w:r w:rsidRPr="00301923">
              <w:rPr>
                <w:rFonts w:eastAsia="MS Mincho"/>
                <w:noProof/>
                <w:lang w:val="en-GB"/>
              </w:rPr>
              <w:t>2.5 kW</w:t>
            </w:r>
          </w:p>
        </w:tc>
        <w:tc>
          <w:tcPr>
            <w:tcW w:w="1460" w:type="dxa"/>
          </w:tcPr>
          <w:p w:rsidR="007A40C8" w:rsidRPr="00301923" w:rsidRDefault="007A40C8" w:rsidP="00680D7A">
            <w:pPr>
              <w:pStyle w:val="Tabletext"/>
              <w:jc w:val="center"/>
              <w:rPr>
                <w:rFonts w:eastAsia="MS Mincho"/>
                <w:noProof/>
                <w:lang w:val="en-GB"/>
              </w:rPr>
            </w:pPr>
            <w:r w:rsidRPr="00301923">
              <w:rPr>
                <w:rFonts w:eastAsia="MS Mincho"/>
                <w:noProof/>
                <w:lang w:val="en-GB"/>
              </w:rPr>
              <w:t>2075000</w:t>
            </w:r>
          </w:p>
        </w:tc>
        <w:tc>
          <w:tcPr>
            <w:tcW w:w="1543" w:type="dxa"/>
          </w:tcPr>
          <w:p w:rsidR="007A40C8" w:rsidRPr="00301923" w:rsidRDefault="007A40C8" w:rsidP="00680D7A">
            <w:pPr>
              <w:pStyle w:val="Tabletext"/>
              <w:jc w:val="center"/>
              <w:rPr>
                <w:rFonts w:eastAsia="MS Mincho"/>
                <w:noProof/>
                <w:lang w:val="en-GB"/>
              </w:rPr>
            </w:pPr>
            <w:r w:rsidRPr="00301923">
              <w:rPr>
                <w:rFonts w:eastAsia="MS Mincho"/>
                <w:noProof/>
                <w:lang w:val="en-GB"/>
              </w:rPr>
              <w:t>0.09 W-hours</w:t>
            </w:r>
          </w:p>
        </w:tc>
      </w:tr>
    </w:tbl>
    <w:p w:rsidR="007A40C8" w:rsidRPr="00301923" w:rsidRDefault="007A40C8" w:rsidP="00026953">
      <w:pPr>
        <w:spacing w:before="240"/>
        <w:rPr>
          <w:noProof/>
          <w:lang w:val="en-GB"/>
        </w:rPr>
      </w:pPr>
      <w:r w:rsidRPr="00301923">
        <w:rPr>
          <w:noProof/>
          <w:szCs w:val="24"/>
          <w:lang w:val="en-GB"/>
        </w:rPr>
        <w:t xml:space="preserve">The </w:t>
      </w:r>
      <w:r w:rsidR="00026953">
        <w:rPr>
          <w:noProof/>
          <w:szCs w:val="24"/>
          <w:lang w:val="en-GB"/>
        </w:rPr>
        <w:t>T</w:t>
      </w:r>
      <w:r w:rsidRPr="00301923">
        <w:rPr>
          <w:noProof/>
          <w:szCs w:val="24"/>
          <w:lang w:val="en-GB"/>
        </w:rPr>
        <w:t>ables show that broadcasters typically use a small fraction of one (1) Watt-hour per day to deliver one terrestrial television channel to each household in their audience</w:t>
      </w:r>
      <w:r w:rsidRPr="00301923">
        <w:rPr>
          <w:rStyle w:val="FootnoteReference"/>
          <w:noProof/>
          <w:szCs w:val="24"/>
          <w:lang w:val="en-GB"/>
        </w:rPr>
        <w:footnoteReference w:id="3"/>
      </w:r>
      <w:r w:rsidRPr="00301923">
        <w:rPr>
          <w:noProof/>
          <w:szCs w:val="24"/>
          <w:lang w:val="en-GB"/>
        </w:rPr>
        <w:t>. Furthermore, it can be expected that improvements in the energy efficiency of broadcast transmitters and in the ways broadcasting networks are managed will further reduce the energy currently used by digital terrestrial television broadcasters to deliver their program schedules to their audiences.</w:t>
      </w:r>
    </w:p>
    <w:p w:rsidR="007A40C8" w:rsidRPr="00301923" w:rsidRDefault="007A40C8" w:rsidP="007A40C8">
      <w:pPr>
        <w:pStyle w:val="Heading1"/>
        <w:rPr>
          <w:noProof/>
          <w:lang w:val="en-GB"/>
        </w:rPr>
      </w:pPr>
      <w:bookmarkStart w:id="113" w:name="_Toc403618184"/>
      <w:bookmarkStart w:id="114" w:name="_Toc433532604"/>
      <w:bookmarkStart w:id="115" w:name="_Toc433625646"/>
      <w:r w:rsidRPr="00301923">
        <w:rPr>
          <w:noProof/>
          <w:lang w:val="en-GB"/>
        </w:rPr>
        <w:t>3</w:t>
      </w:r>
      <w:r w:rsidRPr="00301923">
        <w:rPr>
          <w:noProof/>
          <w:lang w:val="en-GB"/>
        </w:rPr>
        <w:tab/>
        <w:t>Energy required by television consumer receivers</w:t>
      </w:r>
      <w:bookmarkEnd w:id="113"/>
      <w:bookmarkEnd w:id="114"/>
      <w:bookmarkEnd w:id="115"/>
    </w:p>
    <w:p w:rsidR="007A40C8" w:rsidRPr="00301923" w:rsidRDefault="007A40C8" w:rsidP="007A40C8">
      <w:pPr>
        <w:rPr>
          <w:noProof/>
          <w:lang w:val="en-GB"/>
        </w:rPr>
      </w:pPr>
      <w:r w:rsidRPr="00301923">
        <w:rPr>
          <w:noProof/>
          <w:lang w:val="en-GB"/>
        </w:rPr>
        <w:t>The receiving devices for broadcasting are not directly under the control of the broadcast industry. The broadcasting industry will always encourage manufacturers of these devices to make them as energy efficient as possible.</w:t>
      </w:r>
      <w:r w:rsidR="000C5193">
        <w:rPr>
          <w:noProof/>
          <w:lang w:val="en-GB"/>
        </w:rPr>
        <w:t xml:space="preserve"> </w:t>
      </w:r>
      <w:r w:rsidRPr="00301923">
        <w:rPr>
          <w:noProof/>
          <w:lang w:val="en-GB"/>
        </w:rPr>
        <w:t>Reception of broadcasting is on a variety of devices ranging from laptops, tablets, portable receivers and static television receivers.</w:t>
      </w:r>
    </w:p>
    <w:p w:rsidR="007A40C8" w:rsidRPr="00301923" w:rsidRDefault="007A40C8" w:rsidP="007A40C8">
      <w:pPr>
        <w:rPr>
          <w:noProof/>
          <w:lang w:val="en-GB"/>
        </w:rPr>
      </w:pPr>
      <w:r w:rsidRPr="00301923">
        <w:rPr>
          <w:noProof/>
          <w:lang w:val="en-GB"/>
        </w:rPr>
        <w:t>The following tables are provided for information purposes to give the necessary information on the domestic receiving end of the television broadcast service.</w:t>
      </w:r>
    </w:p>
    <w:p w:rsidR="007A40C8" w:rsidRPr="00301923" w:rsidRDefault="007A40C8" w:rsidP="007A40C8">
      <w:pPr>
        <w:rPr>
          <w:noProof/>
          <w:lang w:val="en-GB"/>
        </w:rPr>
      </w:pPr>
      <w:r w:rsidRPr="00301923">
        <w:rPr>
          <w:noProof/>
          <w:lang w:val="en-GB"/>
        </w:rPr>
        <w:t xml:space="preserve">Table </w:t>
      </w:r>
      <w:r w:rsidR="00CD7AFC" w:rsidRPr="00301923">
        <w:rPr>
          <w:noProof/>
          <w:lang w:val="en-GB"/>
        </w:rPr>
        <w:t>A2-3</w:t>
      </w:r>
      <w:r w:rsidRPr="00301923">
        <w:rPr>
          <w:noProof/>
          <w:lang w:val="en-GB"/>
        </w:rPr>
        <w:t xml:space="preserve"> below recalls the power consumption of typical television consumer receivers.</w:t>
      </w:r>
    </w:p>
    <w:p w:rsidR="007A40C8" w:rsidRPr="00301923" w:rsidRDefault="007A40C8" w:rsidP="007A40C8">
      <w:pPr>
        <w:pStyle w:val="TableNo"/>
        <w:rPr>
          <w:noProof/>
          <w:lang w:val="en-GB"/>
        </w:rPr>
      </w:pPr>
      <w:r w:rsidRPr="00301923">
        <w:rPr>
          <w:noProof/>
          <w:lang w:val="en-GB"/>
        </w:rPr>
        <w:t>T</w:t>
      </w:r>
      <w:r w:rsidR="001E3AB0" w:rsidRPr="00301923">
        <w:rPr>
          <w:noProof/>
          <w:lang w:val="en-GB"/>
        </w:rPr>
        <w:t>ABLE</w:t>
      </w:r>
      <w:r w:rsidRPr="00301923">
        <w:rPr>
          <w:noProof/>
          <w:lang w:val="en-GB"/>
        </w:rPr>
        <w:t xml:space="preserve"> </w:t>
      </w:r>
      <w:r w:rsidR="001E3AB0" w:rsidRPr="00301923">
        <w:rPr>
          <w:noProof/>
          <w:lang w:val="en-GB"/>
        </w:rPr>
        <w:t>A2-</w:t>
      </w:r>
      <w:r w:rsidR="00CD7AFC" w:rsidRPr="00301923">
        <w:rPr>
          <w:noProof/>
          <w:lang w:val="en-GB"/>
        </w:rPr>
        <w:t>3</w:t>
      </w:r>
    </w:p>
    <w:p w:rsidR="007A40C8" w:rsidRPr="00301923" w:rsidRDefault="007A40C8" w:rsidP="007A40C8">
      <w:pPr>
        <w:pStyle w:val="Tabletitle"/>
        <w:rPr>
          <w:noProof/>
          <w:lang w:val="en-GB"/>
        </w:rPr>
      </w:pPr>
      <w:r w:rsidRPr="00301923">
        <w:rPr>
          <w:noProof/>
          <w:lang w:val="en-GB"/>
        </w:rPr>
        <w:t>Power consumption of typical television consumer receivers of various screen sizes</w:t>
      </w:r>
    </w:p>
    <w:tbl>
      <w:tblPr>
        <w:tblW w:w="9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88"/>
        <w:gridCol w:w="1151"/>
        <w:gridCol w:w="23"/>
        <w:gridCol w:w="1180"/>
        <w:gridCol w:w="15"/>
        <w:gridCol w:w="1188"/>
        <w:gridCol w:w="7"/>
        <w:gridCol w:w="1196"/>
      </w:tblGrid>
      <w:tr w:rsidR="007A40C8" w:rsidRPr="00301923" w:rsidTr="00680D7A">
        <w:trPr>
          <w:jc w:val="center"/>
        </w:trPr>
        <w:tc>
          <w:tcPr>
            <w:tcW w:w="4581" w:type="dxa"/>
          </w:tcPr>
          <w:p w:rsidR="007A40C8" w:rsidRPr="00301923" w:rsidRDefault="007A40C8" w:rsidP="00680D7A">
            <w:pPr>
              <w:pStyle w:val="Tablehead"/>
              <w:rPr>
                <w:rFonts w:eastAsia="MS Mincho"/>
                <w:noProof/>
                <w:lang w:val="en-GB"/>
              </w:rPr>
            </w:pPr>
            <w:r w:rsidRPr="00301923">
              <w:rPr>
                <w:rFonts w:eastAsia="MS Mincho"/>
                <w:noProof/>
                <w:lang w:val="en-GB"/>
              </w:rPr>
              <w:t>Screen size of the television set</w:t>
            </w:r>
          </w:p>
        </w:tc>
        <w:tc>
          <w:tcPr>
            <w:tcW w:w="1151" w:type="dxa"/>
          </w:tcPr>
          <w:p w:rsidR="007A40C8" w:rsidRPr="00301923" w:rsidRDefault="007A40C8" w:rsidP="00680D7A">
            <w:pPr>
              <w:pStyle w:val="Tablehead"/>
              <w:rPr>
                <w:rFonts w:eastAsia="MS Mincho"/>
                <w:noProof/>
                <w:lang w:val="en-GB"/>
              </w:rPr>
            </w:pPr>
            <w:r w:rsidRPr="00301923">
              <w:rPr>
                <w:rFonts w:eastAsia="MS Mincho"/>
                <w:noProof/>
                <w:lang w:val="en-GB"/>
              </w:rPr>
              <w:t>52”</w:t>
            </w:r>
          </w:p>
        </w:tc>
        <w:tc>
          <w:tcPr>
            <w:tcW w:w="1203" w:type="dxa"/>
            <w:gridSpan w:val="2"/>
          </w:tcPr>
          <w:p w:rsidR="007A40C8" w:rsidRPr="00301923" w:rsidRDefault="007A40C8" w:rsidP="00680D7A">
            <w:pPr>
              <w:pStyle w:val="Tablehead"/>
              <w:rPr>
                <w:rFonts w:eastAsia="MS Mincho"/>
                <w:noProof/>
                <w:lang w:val="en-GB"/>
              </w:rPr>
            </w:pPr>
            <w:r w:rsidRPr="00301923">
              <w:rPr>
                <w:rFonts w:eastAsia="MS Mincho"/>
                <w:noProof/>
                <w:lang w:val="en-GB"/>
              </w:rPr>
              <w:t>46”</w:t>
            </w:r>
          </w:p>
        </w:tc>
        <w:tc>
          <w:tcPr>
            <w:tcW w:w="1203" w:type="dxa"/>
            <w:gridSpan w:val="2"/>
          </w:tcPr>
          <w:p w:rsidR="007A40C8" w:rsidRPr="00301923" w:rsidRDefault="007A40C8" w:rsidP="00680D7A">
            <w:pPr>
              <w:pStyle w:val="Tablehead"/>
              <w:rPr>
                <w:rFonts w:eastAsia="MS Mincho"/>
                <w:noProof/>
                <w:lang w:val="en-GB"/>
              </w:rPr>
            </w:pPr>
            <w:r w:rsidRPr="00301923">
              <w:rPr>
                <w:rFonts w:eastAsia="MS Mincho"/>
                <w:noProof/>
                <w:lang w:val="en-GB"/>
              </w:rPr>
              <w:t>40”</w:t>
            </w:r>
          </w:p>
        </w:tc>
        <w:tc>
          <w:tcPr>
            <w:tcW w:w="1203" w:type="dxa"/>
            <w:gridSpan w:val="2"/>
          </w:tcPr>
          <w:p w:rsidR="007A40C8" w:rsidRPr="00301923" w:rsidRDefault="007A40C8" w:rsidP="00680D7A">
            <w:pPr>
              <w:pStyle w:val="Tablehead"/>
              <w:rPr>
                <w:rFonts w:eastAsia="MS Mincho"/>
                <w:noProof/>
                <w:lang w:val="en-GB"/>
              </w:rPr>
            </w:pPr>
            <w:r w:rsidRPr="00301923">
              <w:rPr>
                <w:rFonts w:eastAsia="MS Mincho"/>
                <w:noProof/>
                <w:lang w:val="en-GB"/>
              </w:rPr>
              <w:t>32”</w:t>
            </w:r>
          </w:p>
        </w:tc>
      </w:tr>
      <w:tr w:rsidR="007A40C8" w:rsidRPr="00301923" w:rsidTr="00680D7A">
        <w:trPr>
          <w:jc w:val="center"/>
        </w:trPr>
        <w:tc>
          <w:tcPr>
            <w:tcW w:w="4588" w:type="dxa"/>
          </w:tcPr>
          <w:p w:rsidR="007A40C8" w:rsidRPr="00301923" w:rsidRDefault="007A40C8" w:rsidP="00680D7A">
            <w:pPr>
              <w:pStyle w:val="Tabletext"/>
              <w:rPr>
                <w:rFonts w:eastAsia="MS Mincho"/>
                <w:noProof/>
                <w:lang w:val="en-GB"/>
              </w:rPr>
            </w:pPr>
            <w:r w:rsidRPr="00301923">
              <w:rPr>
                <w:rFonts w:eastAsia="MS Mincho"/>
                <w:noProof/>
                <w:lang w:val="en-GB"/>
              </w:rPr>
              <w:t>Power used in the “bright” (“shop”) mode</w:t>
            </w:r>
          </w:p>
        </w:tc>
        <w:tc>
          <w:tcPr>
            <w:tcW w:w="1174" w:type="dxa"/>
            <w:gridSpan w:val="2"/>
          </w:tcPr>
          <w:p w:rsidR="007A40C8" w:rsidRPr="00301923" w:rsidRDefault="007A40C8" w:rsidP="00680D7A">
            <w:pPr>
              <w:pStyle w:val="Tabletext"/>
              <w:jc w:val="center"/>
              <w:rPr>
                <w:rFonts w:eastAsia="MS Mincho"/>
                <w:noProof/>
                <w:lang w:val="en-GB"/>
              </w:rPr>
            </w:pPr>
            <w:r w:rsidRPr="00301923">
              <w:rPr>
                <w:rFonts w:eastAsia="MS Mincho"/>
                <w:noProof/>
                <w:lang w:val="en-GB"/>
              </w:rPr>
              <w:t>260 W</w:t>
            </w:r>
          </w:p>
        </w:tc>
        <w:tc>
          <w:tcPr>
            <w:tcW w:w="1195" w:type="dxa"/>
            <w:gridSpan w:val="2"/>
          </w:tcPr>
          <w:p w:rsidR="007A40C8" w:rsidRPr="00301923" w:rsidRDefault="007A40C8" w:rsidP="00680D7A">
            <w:pPr>
              <w:pStyle w:val="Tabletext"/>
              <w:jc w:val="center"/>
              <w:rPr>
                <w:rFonts w:eastAsia="MS Mincho"/>
                <w:noProof/>
                <w:lang w:val="en-GB"/>
              </w:rPr>
            </w:pPr>
            <w:r w:rsidRPr="00301923">
              <w:rPr>
                <w:rFonts w:eastAsia="MS Mincho"/>
                <w:noProof/>
                <w:lang w:val="en-GB"/>
              </w:rPr>
              <w:t>220 W</w:t>
            </w:r>
          </w:p>
        </w:tc>
        <w:tc>
          <w:tcPr>
            <w:tcW w:w="1195" w:type="dxa"/>
            <w:gridSpan w:val="2"/>
          </w:tcPr>
          <w:p w:rsidR="007A40C8" w:rsidRPr="00301923" w:rsidRDefault="007A40C8" w:rsidP="00680D7A">
            <w:pPr>
              <w:pStyle w:val="Tabletext"/>
              <w:jc w:val="center"/>
              <w:rPr>
                <w:rFonts w:eastAsia="MS Mincho"/>
                <w:noProof/>
                <w:lang w:val="en-GB"/>
              </w:rPr>
            </w:pPr>
            <w:r w:rsidRPr="00301923">
              <w:rPr>
                <w:rFonts w:eastAsia="MS Mincho"/>
                <w:noProof/>
                <w:lang w:val="en-GB"/>
              </w:rPr>
              <w:t>170 W</w:t>
            </w:r>
          </w:p>
        </w:tc>
        <w:tc>
          <w:tcPr>
            <w:tcW w:w="1196" w:type="dxa"/>
          </w:tcPr>
          <w:p w:rsidR="007A40C8" w:rsidRPr="00301923" w:rsidRDefault="007A40C8" w:rsidP="00680D7A">
            <w:pPr>
              <w:pStyle w:val="Tabletext"/>
              <w:jc w:val="center"/>
              <w:rPr>
                <w:rFonts w:eastAsia="MS Mincho"/>
                <w:noProof/>
                <w:lang w:val="en-GB"/>
              </w:rPr>
            </w:pPr>
            <w:r w:rsidRPr="00301923">
              <w:rPr>
                <w:rFonts w:eastAsia="MS Mincho"/>
                <w:noProof/>
                <w:lang w:val="en-GB"/>
              </w:rPr>
              <w:t>100 W</w:t>
            </w:r>
          </w:p>
        </w:tc>
      </w:tr>
      <w:tr w:rsidR="007A40C8" w:rsidRPr="00301923" w:rsidTr="00680D7A">
        <w:trPr>
          <w:jc w:val="center"/>
        </w:trPr>
        <w:tc>
          <w:tcPr>
            <w:tcW w:w="4588" w:type="dxa"/>
          </w:tcPr>
          <w:p w:rsidR="007A40C8" w:rsidRPr="00301923" w:rsidRDefault="007A40C8" w:rsidP="00680D7A">
            <w:pPr>
              <w:pStyle w:val="Tabletext"/>
              <w:rPr>
                <w:rFonts w:eastAsia="MS Mincho"/>
                <w:noProof/>
                <w:lang w:val="en-GB"/>
              </w:rPr>
            </w:pPr>
            <w:r w:rsidRPr="00301923">
              <w:rPr>
                <w:rFonts w:eastAsia="MS Mincho"/>
                <w:noProof/>
                <w:lang w:val="en-GB"/>
              </w:rPr>
              <w:t>Power used in the “home” mode</w:t>
            </w:r>
          </w:p>
        </w:tc>
        <w:tc>
          <w:tcPr>
            <w:tcW w:w="1174" w:type="dxa"/>
            <w:gridSpan w:val="2"/>
          </w:tcPr>
          <w:p w:rsidR="007A40C8" w:rsidRPr="00301923" w:rsidRDefault="007A40C8" w:rsidP="00680D7A">
            <w:pPr>
              <w:pStyle w:val="Tabletext"/>
              <w:jc w:val="center"/>
              <w:rPr>
                <w:rFonts w:eastAsia="MS Mincho"/>
                <w:noProof/>
                <w:lang w:val="en-GB"/>
              </w:rPr>
            </w:pPr>
            <w:r w:rsidRPr="00301923">
              <w:rPr>
                <w:rFonts w:eastAsia="MS Mincho"/>
                <w:noProof/>
                <w:lang w:val="en-GB"/>
              </w:rPr>
              <w:t>200 W</w:t>
            </w:r>
          </w:p>
        </w:tc>
        <w:tc>
          <w:tcPr>
            <w:tcW w:w="1195" w:type="dxa"/>
            <w:gridSpan w:val="2"/>
          </w:tcPr>
          <w:p w:rsidR="007A40C8" w:rsidRPr="00301923" w:rsidRDefault="007A40C8" w:rsidP="00680D7A">
            <w:pPr>
              <w:pStyle w:val="Tabletext"/>
              <w:jc w:val="center"/>
              <w:rPr>
                <w:rFonts w:eastAsia="MS Mincho"/>
                <w:noProof/>
                <w:lang w:val="en-GB"/>
              </w:rPr>
            </w:pPr>
            <w:r w:rsidRPr="00301923">
              <w:rPr>
                <w:rFonts w:eastAsia="MS Mincho"/>
                <w:noProof/>
                <w:lang w:val="en-GB"/>
              </w:rPr>
              <w:t>160 W</w:t>
            </w:r>
          </w:p>
        </w:tc>
        <w:tc>
          <w:tcPr>
            <w:tcW w:w="1195" w:type="dxa"/>
            <w:gridSpan w:val="2"/>
          </w:tcPr>
          <w:p w:rsidR="007A40C8" w:rsidRPr="00301923" w:rsidRDefault="007A40C8" w:rsidP="00680D7A">
            <w:pPr>
              <w:pStyle w:val="Tabletext"/>
              <w:jc w:val="center"/>
              <w:rPr>
                <w:rFonts w:eastAsia="MS Mincho"/>
                <w:noProof/>
                <w:lang w:val="en-GB"/>
              </w:rPr>
            </w:pPr>
            <w:r w:rsidRPr="00301923">
              <w:rPr>
                <w:rFonts w:eastAsia="MS Mincho"/>
                <w:noProof/>
                <w:lang w:val="en-GB"/>
              </w:rPr>
              <w:t>140 W</w:t>
            </w:r>
          </w:p>
        </w:tc>
        <w:tc>
          <w:tcPr>
            <w:tcW w:w="1196" w:type="dxa"/>
          </w:tcPr>
          <w:p w:rsidR="007A40C8" w:rsidRPr="00301923" w:rsidRDefault="007A40C8" w:rsidP="00680D7A">
            <w:pPr>
              <w:pStyle w:val="Tabletext"/>
              <w:jc w:val="center"/>
              <w:rPr>
                <w:rFonts w:eastAsia="MS Mincho"/>
                <w:noProof/>
                <w:lang w:val="en-GB"/>
              </w:rPr>
            </w:pPr>
            <w:r w:rsidRPr="00301923">
              <w:rPr>
                <w:rFonts w:eastAsia="MS Mincho"/>
                <w:noProof/>
                <w:lang w:val="en-GB"/>
              </w:rPr>
              <w:t>90 W</w:t>
            </w:r>
          </w:p>
        </w:tc>
      </w:tr>
      <w:tr w:rsidR="007A40C8" w:rsidRPr="00301923" w:rsidTr="00680D7A">
        <w:trPr>
          <w:jc w:val="center"/>
        </w:trPr>
        <w:tc>
          <w:tcPr>
            <w:tcW w:w="4588" w:type="dxa"/>
          </w:tcPr>
          <w:p w:rsidR="007A40C8" w:rsidRPr="00301923" w:rsidRDefault="007A40C8" w:rsidP="00680D7A">
            <w:pPr>
              <w:pStyle w:val="Tabletext"/>
              <w:rPr>
                <w:rFonts w:eastAsia="MS Mincho"/>
                <w:noProof/>
                <w:lang w:val="en-GB"/>
              </w:rPr>
            </w:pPr>
            <w:r w:rsidRPr="00301923">
              <w:rPr>
                <w:rFonts w:eastAsia="MS Mincho"/>
                <w:noProof/>
                <w:lang w:val="en-GB"/>
              </w:rPr>
              <w:t>Power used in the “quick start” mode</w:t>
            </w:r>
          </w:p>
        </w:tc>
        <w:tc>
          <w:tcPr>
            <w:tcW w:w="4760" w:type="dxa"/>
            <w:gridSpan w:val="7"/>
          </w:tcPr>
          <w:p w:rsidR="007A40C8" w:rsidRPr="00301923" w:rsidRDefault="007A40C8" w:rsidP="00680D7A">
            <w:pPr>
              <w:pStyle w:val="Tabletext"/>
              <w:jc w:val="center"/>
              <w:rPr>
                <w:rFonts w:eastAsia="MS Mincho"/>
                <w:noProof/>
                <w:lang w:val="en-GB"/>
              </w:rPr>
            </w:pPr>
            <w:r w:rsidRPr="00301923">
              <w:rPr>
                <w:rFonts w:eastAsia="MS Mincho"/>
                <w:noProof/>
                <w:lang w:val="en-GB"/>
              </w:rPr>
              <w:t>17 W</w:t>
            </w:r>
          </w:p>
        </w:tc>
      </w:tr>
      <w:tr w:rsidR="007A40C8" w:rsidRPr="00301923" w:rsidTr="00680D7A">
        <w:trPr>
          <w:jc w:val="center"/>
        </w:trPr>
        <w:tc>
          <w:tcPr>
            <w:tcW w:w="4588" w:type="dxa"/>
          </w:tcPr>
          <w:p w:rsidR="007A40C8" w:rsidRPr="00301923" w:rsidRDefault="007A40C8" w:rsidP="00680D7A">
            <w:pPr>
              <w:pStyle w:val="Tabletext"/>
              <w:rPr>
                <w:rFonts w:eastAsia="MS Mincho"/>
                <w:noProof/>
                <w:lang w:val="en-GB"/>
              </w:rPr>
            </w:pPr>
            <w:r w:rsidRPr="00301923">
              <w:rPr>
                <w:rFonts w:eastAsia="MS Mincho"/>
                <w:noProof/>
                <w:lang w:val="en-GB"/>
              </w:rPr>
              <w:t>Power used in the “standby” mode</w:t>
            </w:r>
          </w:p>
        </w:tc>
        <w:tc>
          <w:tcPr>
            <w:tcW w:w="4760" w:type="dxa"/>
            <w:gridSpan w:val="7"/>
          </w:tcPr>
          <w:p w:rsidR="007A40C8" w:rsidRPr="00301923" w:rsidRDefault="007A40C8" w:rsidP="00680D7A">
            <w:pPr>
              <w:pStyle w:val="Tabletext"/>
              <w:jc w:val="center"/>
              <w:rPr>
                <w:rFonts w:eastAsia="MS Mincho"/>
                <w:noProof/>
                <w:lang w:val="en-GB"/>
              </w:rPr>
            </w:pPr>
            <w:r w:rsidRPr="00301923">
              <w:rPr>
                <w:rFonts w:eastAsia="MS Mincho"/>
                <w:noProof/>
                <w:lang w:val="en-GB"/>
              </w:rPr>
              <w:t>0.2 W</w:t>
            </w:r>
          </w:p>
        </w:tc>
      </w:tr>
    </w:tbl>
    <w:p w:rsidR="007A40C8" w:rsidRPr="00301923" w:rsidRDefault="007A40C8" w:rsidP="00CD7AFC">
      <w:pPr>
        <w:pStyle w:val="Normalaftertitle0"/>
        <w:jc w:val="both"/>
        <w:rPr>
          <w:noProof/>
        </w:rPr>
      </w:pPr>
      <w:r w:rsidRPr="00301923">
        <w:rPr>
          <w:noProof/>
        </w:rPr>
        <w:t xml:space="preserve">Table </w:t>
      </w:r>
      <w:r w:rsidR="00CD7AFC" w:rsidRPr="00301923">
        <w:rPr>
          <w:noProof/>
        </w:rPr>
        <w:t>A2-4</w:t>
      </w:r>
      <w:r w:rsidRPr="00301923">
        <w:rPr>
          <w:noProof/>
        </w:rPr>
        <w:t xml:space="preserve"> gives the typical total daily energy consumption used by each household, on the assumption it watches television in the “home” mode for an average of 4 hours per day and that the television set is kept in the “quick start” mode in other hours, or in the “standby” mode, or it is switched off. </w:t>
      </w:r>
    </w:p>
    <w:p w:rsidR="007A40C8" w:rsidRPr="00301923" w:rsidRDefault="007A40C8" w:rsidP="007A40C8">
      <w:pPr>
        <w:pStyle w:val="TableNo"/>
        <w:rPr>
          <w:noProof/>
          <w:lang w:val="en-GB"/>
        </w:rPr>
      </w:pPr>
      <w:r w:rsidRPr="00301923">
        <w:rPr>
          <w:noProof/>
          <w:lang w:val="en-GB"/>
        </w:rPr>
        <w:lastRenderedPageBreak/>
        <w:t>T</w:t>
      </w:r>
      <w:r w:rsidR="001E3AB0" w:rsidRPr="00301923">
        <w:rPr>
          <w:noProof/>
          <w:lang w:val="en-GB"/>
        </w:rPr>
        <w:t>ABLE</w:t>
      </w:r>
      <w:r w:rsidRPr="00301923">
        <w:rPr>
          <w:noProof/>
          <w:lang w:val="en-GB"/>
        </w:rPr>
        <w:t xml:space="preserve"> </w:t>
      </w:r>
      <w:r w:rsidR="00CD7AFC" w:rsidRPr="00301923">
        <w:rPr>
          <w:noProof/>
          <w:lang w:val="en-GB"/>
        </w:rPr>
        <w:t>A2-4</w:t>
      </w:r>
    </w:p>
    <w:p w:rsidR="007A40C8" w:rsidRPr="00301923" w:rsidRDefault="007A40C8" w:rsidP="007A40C8">
      <w:pPr>
        <w:pStyle w:val="Tabletitle"/>
        <w:rPr>
          <w:noProof/>
          <w:lang w:val="en-GB"/>
        </w:rPr>
      </w:pPr>
      <w:r w:rsidRPr="00301923">
        <w:rPr>
          <w:noProof/>
          <w:lang w:val="en-GB"/>
        </w:rPr>
        <w:t>Daily energy consumption of a typical television consumer receiver watched 4 hours per day</w:t>
      </w:r>
    </w:p>
    <w:tbl>
      <w:tblPr>
        <w:tblW w:w="92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96"/>
        <w:gridCol w:w="1194"/>
        <w:gridCol w:w="1195"/>
        <w:gridCol w:w="1194"/>
        <w:gridCol w:w="1195"/>
      </w:tblGrid>
      <w:tr w:rsidR="007A40C8" w:rsidRPr="00301923" w:rsidTr="00680D7A">
        <w:trPr>
          <w:jc w:val="center"/>
        </w:trPr>
        <w:tc>
          <w:tcPr>
            <w:tcW w:w="4496" w:type="dxa"/>
          </w:tcPr>
          <w:p w:rsidR="007A40C8" w:rsidRPr="00301923" w:rsidRDefault="007A40C8" w:rsidP="00680D7A">
            <w:pPr>
              <w:pStyle w:val="Tablehead"/>
              <w:rPr>
                <w:rFonts w:eastAsia="MS Mincho"/>
                <w:noProof/>
                <w:lang w:val="en-GB"/>
              </w:rPr>
            </w:pPr>
            <w:r w:rsidRPr="00301923">
              <w:rPr>
                <w:rFonts w:eastAsia="MS Mincho"/>
                <w:noProof/>
                <w:lang w:val="en-GB"/>
              </w:rPr>
              <w:t>Screen size of the television set</w:t>
            </w:r>
          </w:p>
        </w:tc>
        <w:tc>
          <w:tcPr>
            <w:tcW w:w="1194" w:type="dxa"/>
          </w:tcPr>
          <w:p w:rsidR="007A40C8" w:rsidRPr="00301923" w:rsidRDefault="007A40C8" w:rsidP="00680D7A">
            <w:pPr>
              <w:pStyle w:val="Tablehead"/>
              <w:rPr>
                <w:rFonts w:eastAsia="MS Mincho"/>
                <w:noProof/>
                <w:lang w:val="en-GB"/>
              </w:rPr>
            </w:pPr>
            <w:r w:rsidRPr="00301923">
              <w:rPr>
                <w:rFonts w:eastAsia="MS Mincho"/>
                <w:noProof/>
                <w:lang w:val="en-GB"/>
              </w:rPr>
              <w:t>52”</w:t>
            </w:r>
          </w:p>
        </w:tc>
        <w:tc>
          <w:tcPr>
            <w:tcW w:w="1195" w:type="dxa"/>
          </w:tcPr>
          <w:p w:rsidR="007A40C8" w:rsidRPr="00301923" w:rsidRDefault="007A40C8" w:rsidP="00680D7A">
            <w:pPr>
              <w:pStyle w:val="Tablehead"/>
              <w:rPr>
                <w:rFonts w:eastAsia="MS Mincho"/>
                <w:noProof/>
                <w:lang w:val="en-GB"/>
              </w:rPr>
            </w:pPr>
            <w:r w:rsidRPr="00301923">
              <w:rPr>
                <w:rFonts w:eastAsia="MS Mincho"/>
                <w:noProof/>
                <w:lang w:val="en-GB"/>
              </w:rPr>
              <w:t>46”</w:t>
            </w:r>
          </w:p>
        </w:tc>
        <w:tc>
          <w:tcPr>
            <w:tcW w:w="1194" w:type="dxa"/>
          </w:tcPr>
          <w:p w:rsidR="007A40C8" w:rsidRPr="00301923" w:rsidRDefault="007A40C8" w:rsidP="00680D7A">
            <w:pPr>
              <w:pStyle w:val="Tablehead"/>
              <w:rPr>
                <w:rFonts w:eastAsia="MS Mincho"/>
                <w:noProof/>
                <w:lang w:val="en-GB"/>
              </w:rPr>
            </w:pPr>
            <w:r w:rsidRPr="00301923">
              <w:rPr>
                <w:rFonts w:eastAsia="MS Mincho"/>
                <w:noProof/>
                <w:lang w:val="en-GB"/>
              </w:rPr>
              <w:t>40”</w:t>
            </w:r>
          </w:p>
        </w:tc>
        <w:tc>
          <w:tcPr>
            <w:tcW w:w="1195" w:type="dxa"/>
          </w:tcPr>
          <w:p w:rsidR="007A40C8" w:rsidRPr="00301923" w:rsidRDefault="007A40C8" w:rsidP="00680D7A">
            <w:pPr>
              <w:pStyle w:val="Tablehead"/>
              <w:rPr>
                <w:rFonts w:eastAsia="MS Mincho"/>
                <w:noProof/>
                <w:lang w:val="en-GB"/>
              </w:rPr>
            </w:pPr>
            <w:r w:rsidRPr="00301923">
              <w:rPr>
                <w:rFonts w:eastAsia="MS Mincho"/>
                <w:noProof/>
                <w:lang w:val="en-GB"/>
              </w:rPr>
              <w:t>32”</w:t>
            </w:r>
          </w:p>
        </w:tc>
      </w:tr>
      <w:tr w:rsidR="007A40C8" w:rsidRPr="00301923" w:rsidTr="00680D7A">
        <w:trPr>
          <w:jc w:val="center"/>
        </w:trPr>
        <w:tc>
          <w:tcPr>
            <w:tcW w:w="4496" w:type="dxa"/>
          </w:tcPr>
          <w:p w:rsidR="007A40C8" w:rsidRPr="00301923" w:rsidRDefault="007A40C8" w:rsidP="00680D7A">
            <w:pPr>
              <w:pStyle w:val="Tabletext"/>
              <w:rPr>
                <w:rFonts w:eastAsia="MS Mincho"/>
                <w:noProof/>
                <w:lang w:val="en-GB"/>
              </w:rPr>
            </w:pPr>
            <w:r w:rsidRPr="00301923">
              <w:rPr>
                <w:rFonts w:eastAsia="MS Mincho"/>
                <w:noProof/>
                <w:lang w:val="en-GB"/>
              </w:rPr>
              <w:t>Daily energy used if the TV set switches to the</w:t>
            </w:r>
            <w:r w:rsidR="000C5193">
              <w:rPr>
                <w:rFonts w:eastAsia="MS Mincho"/>
                <w:noProof/>
                <w:lang w:val="en-GB"/>
              </w:rPr>
              <w:t xml:space="preserve"> </w:t>
            </w:r>
            <w:r w:rsidRPr="00301923">
              <w:rPr>
                <w:rFonts w:eastAsia="MS Mincho"/>
                <w:noProof/>
                <w:lang w:val="en-GB"/>
              </w:rPr>
              <w:t>“quick start” mode when not in use</w:t>
            </w:r>
          </w:p>
        </w:tc>
        <w:tc>
          <w:tcPr>
            <w:tcW w:w="1194" w:type="dxa"/>
          </w:tcPr>
          <w:p w:rsidR="007A40C8" w:rsidRPr="00301923" w:rsidRDefault="007A40C8" w:rsidP="00680D7A">
            <w:pPr>
              <w:pStyle w:val="Tabletext"/>
              <w:jc w:val="center"/>
              <w:rPr>
                <w:rFonts w:eastAsia="MS Mincho"/>
                <w:noProof/>
                <w:lang w:val="en-GB"/>
              </w:rPr>
            </w:pPr>
            <w:r w:rsidRPr="00301923">
              <w:rPr>
                <w:rFonts w:eastAsia="MS Mincho"/>
                <w:noProof/>
                <w:lang w:val="en-GB"/>
              </w:rPr>
              <w:t>1140 W-h</w:t>
            </w:r>
          </w:p>
        </w:tc>
        <w:tc>
          <w:tcPr>
            <w:tcW w:w="1195" w:type="dxa"/>
          </w:tcPr>
          <w:p w:rsidR="007A40C8" w:rsidRPr="00301923" w:rsidRDefault="007A40C8" w:rsidP="00680D7A">
            <w:pPr>
              <w:pStyle w:val="Tabletext"/>
              <w:jc w:val="center"/>
              <w:rPr>
                <w:rFonts w:eastAsia="MS Mincho"/>
                <w:noProof/>
                <w:lang w:val="en-GB"/>
              </w:rPr>
            </w:pPr>
            <w:r w:rsidRPr="00301923">
              <w:rPr>
                <w:rFonts w:eastAsia="MS Mincho"/>
                <w:noProof/>
                <w:lang w:val="en-GB"/>
              </w:rPr>
              <w:t>980 W-h</w:t>
            </w:r>
          </w:p>
        </w:tc>
        <w:tc>
          <w:tcPr>
            <w:tcW w:w="1194" w:type="dxa"/>
          </w:tcPr>
          <w:p w:rsidR="007A40C8" w:rsidRPr="00301923" w:rsidRDefault="007A40C8" w:rsidP="00680D7A">
            <w:pPr>
              <w:pStyle w:val="Tabletext"/>
              <w:jc w:val="center"/>
              <w:rPr>
                <w:rFonts w:eastAsia="MS Mincho"/>
                <w:noProof/>
                <w:lang w:val="en-GB"/>
              </w:rPr>
            </w:pPr>
            <w:r w:rsidRPr="00301923">
              <w:rPr>
                <w:rFonts w:eastAsia="MS Mincho"/>
                <w:noProof/>
                <w:lang w:val="en-GB"/>
              </w:rPr>
              <w:t>900 W-h</w:t>
            </w:r>
          </w:p>
        </w:tc>
        <w:tc>
          <w:tcPr>
            <w:tcW w:w="1195" w:type="dxa"/>
          </w:tcPr>
          <w:p w:rsidR="007A40C8" w:rsidRPr="00301923" w:rsidRDefault="007A40C8" w:rsidP="00680D7A">
            <w:pPr>
              <w:pStyle w:val="Tabletext"/>
              <w:jc w:val="center"/>
              <w:rPr>
                <w:rFonts w:eastAsia="MS Mincho"/>
                <w:noProof/>
                <w:lang w:val="en-GB"/>
              </w:rPr>
            </w:pPr>
            <w:r w:rsidRPr="00301923">
              <w:rPr>
                <w:rFonts w:eastAsia="MS Mincho"/>
                <w:noProof/>
                <w:lang w:val="en-GB"/>
              </w:rPr>
              <w:t>700 W-h</w:t>
            </w:r>
          </w:p>
        </w:tc>
      </w:tr>
      <w:tr w:rsidR="007A40C8" w:rsidRPr="00301923" w:rsidTr="00680D7A">
        <w:trPr>
          <w:jc w:val="center"/>
        </w:trPr>
        <w:tc>
          <w:tcPr>
            <w:tcW w:w="4496" w:type="dxa"/>
          </w:tcPr>
          <w:p w:rsidR="007A40C8" w:rsidRPr="00301923" w:rsidRDefault="007A40C8" w:rsidP="00680D7A">
            <w:pPr>
              <w:pStyle w:val="Tabletext"/>
              <w:rPr>
                <w:rFonts w:eastAsia="MS Mincho"/>
                <w:noProof/>
                <w:lang w:val="en-GB"/>
              </w:rPr>
            </w:pPr>
            <w:r w:rsidRPr="00301923">
              <w:rPr>
                <w:rFonts w:eastAsia="MS Mincho"/>
                <w:noProof/>
                <w:lang w:val="en-GB"/>
              </w:rPr>
              <w:t>Daily energy used if the TV set switches to the “standby” mode when not in use</w:t>
            </w:r>
          </w:p>
        </w:tc>
        <w:tc>
          <w:tcPr>
            <w:tcW w:w="1194" w:type="dxa"/>
          </w:tcPr>
          <w:p w:rsidR="007A40C8" w:rsidRPr="00301923" w:rsidRDefault="007A40C8" w:rsidP="00680D7A">
            <w:pPr>
              <w:pStyle w:val="Tabletext"/>
              <w:jc w:val="center"/>
              <w:rPr>
                <w:rFonts w:eastAsia="MS Mincho"/>
                <w:noProof/>
                <w:lang w:val="en-GB"/>
              </w:rPr>
            </w:pPr>
            <w:r w:rsidRPr="00301923">
              <w:rPr>
                <w:rFonts w:eastAsia="MS Mincho"/>
                <w:noProof/>
                <w:lang w:val="en-GB"/>
              </w:rPr>
              <w:t>804 W-h</w:t>
            </w:r>
          </w:p>
        </w:tc>
        <w:tc>
          <w:tcPr>
            <w:tcW w:w="1195" w:type="dxa"/>
          </w:tcPr>
          <w:p w:rsidR="007A40C8" w:rsidRPr="00301923" w:rsidRDefault="007A40C8" w:rsidP="00680D7A">
            <w:pPr>
              <w:pStyle w:val="Tabletext"/>
              <w:jc w:val="center"/>
              <w:rPr>
                <w:rFonts w:eastAsia="MS Mincho"/>
                <w:noProof/>
                <w:lang w:val="en-GB"/>
              </w:rPr>
            </w:pPr>
            <w:r w:rsidRPr="00301923">
              <w:rPr>
                <w:rFonts w:eastAsia="MS Mincho"/>
                <w:noProof/>
                <w:lang w:val="en-GB"/>
              </w:rPr>
              <w:t>644 W-h</w:t>
            </w:r>
          </w:p>
        </w:tc>
        <w:tc>
          <w:tcPr>
            <w:tcW w:w="1194" w:type="dxa"/>
          </w:tcPr>
          <w:p w:rsidR="007A40C8" w:rsidRPr="00301923" w:rsidRDefault="007A40C8" w:rsidP="00680D7A">
            <w:pPr>
              <w:pStyle w:val="Tabletext"/>
              <w:jc w:val="center"/>
              <w:rPr>
                <w:rFonts w:eastAsia="MS Mincho"/>
                <w:noProof/>
                <w:lang w:val="en-GB"/>
              </w:rPr>
            </w:pPr>
            <w:r w:rsidRPr="00301923">
              <w:rPr>
                <w:rFonts w:eastAsia="MS Mincho"/>
                <w:noProof/>
                <w:lang w:val="en-GB"/>
              </w:rPr>
              <w:t>564 W-h</w:t>
            </w:r>
          </w:p>
        </w:tc>
        <w:tc>
          <w:tcPr>
            <w:tcW w:w="1195" w:type="dxa"/>
          </w:tcPr>
          <w:p w:rsidR="007A40C8" w:rsidRPr="00301923" w:rsidRDefault="007A40C8" w:rsidP="00680D7A">
            <w:pPr>
              <w:pStyle w:val="Tabletext"/>
              <w:jc w:val="center"/>
              <w:rPr>
                <w:rFonts w:eastAsia="MS Mincho"/>
                <w:noProof/>
                <w:lang w:val="en-GB"/>
              </w:rPr>
            </w:pPr>
            <w:r w:rsidRPr="00301923">
              <w:rPr>
                <w:rFonts w:eastAsia="MS Mincho"/>
                <w:noProof/>
                <w:lang w:val="en-GB"/>
              </w:rPr>
              <w:t>364 W-h</w:t>
            </w:r>
          </w:p>
        </w:tc>
      </w:tr>
      <w:tr w:rsidR="007A40C8" w:rsidRPr="00301923" w:rsidTr="00680D7A">
        <w:trPr>
          <w:jc w:val="center"/>
        </w:trPr>
        <w:tc>
          <w:tcPr>
            <w:tcW w:w="4496" w:type="dxa"/>
          </w:tcPr>
          <w:p w:rsidR="007A40C8" w:rsidRPr="00301923" w:rsidRDefault="007A40C8" w:rsidP="00680D7A">
            <w:pPr>
              <w:pStyle w:val="Tabletext"/>
              <w:rPr>
                <w:rFonts w:eastAsia="MS Mincho"/>
                <w:noProof/>
                <w:lang w:val="en-GB"/>
              </w:rPr>
            </w:pPr>
            <w:r w:rsidRPr="00301923">
              <w:rPr>
                <w:rFonts w:eastAsia="MS Mincho"/>
                <w:noProof/>
                <w:lang w:val="en-GB"/>
              </w:rPr>
              <w:t>Daily energy used if the TV set switches off when not in use</w:t>
            </w:r>
          </w:p>
        </w:tc>
        <w:tc>
          <w:tcPr>
            <w:tcW w:w="1194" w:type="dxa"/>
          </w:tcPr>
          <w:p w:rsidR="007A40C8" w:rsidRPr="00301923" w:rsidRDefault="007A40C8" w:rsidP="00680D7A">
            <w:pPr>
              <w:pStyle w:val="Tabletext"/>
              <w:jc w:val="center"/>
              <w:rPr>
                <w:rFonts w:eastAsia="MS Mincho"/>
                <w:noProof/>
                <w:lang w:val="en-GB"/>
              </w:rPr>
            </w:pPr>
            <w:r w:rsidRPr="00301923">
              <w:rPr>
                <w:rFonts w:eastAsia="MS Mincho"/>
                <w:noProof/>
                <w:lang w:val="en-GB"/>
              </w:rPr>
              <w:t>800 W-h</w:t>
            </w:r>
          </w:p>
        </w:tc>
        <w:tc>
          <w:tcPr>
            <w:tcW w:w="1195" w:type="dxa"/>
          </w:tcPr>
          <w:p w:rsidR="007A40C8" w:rsidRPr="00301923" w:rsidRDefault="007A40C8" w:rsidP="00680D7A">
            <w:pPr>
              <w:pStyle w:val="Tabletext"/>
              <w:jc w:val="center"/>
              <w:rPr>
                <w:rFonts w:eastAsia="MS Mincho"/>
                <w:noProof/>
                <w:lang w:val="en-GB"/>
              </w:rPr>
            </w:pPr>
            <w:r w:rsidRPr="00301923">
              <w:rPr>
                <w:rFonts w:eastAsia="MS Mincho"/>
                <w:noProof/>
                <w:lang w:val="en-GB"/>
              </w:rPr>
              <w:t>640 W-h</w:t>
            </w:r>
          </w:p>
        </w:tc>
        <w:tc>
          <w:tcPr>
            <w:tcW w:w="1194" w:type="dxa"/>
          </w:tcPr>
          <w:p w:rsidR="007A40C8" w:rsidRPr="00301923" w:rsidRDefault="007A40C8" w:rsidP="00680D7A">
            <w:pPr>
              <w:pStyle w:val="Tabletext"/>
              <w:jc w:val="center"/>
              <w:rPr>
                <w:rFonts w:eastAsia="MS Mincho"/>
                <w:noProof/>
                <w:lang w:val="en-GB"/>
              </w:rPr>
            </w:pPr>
            <w:r w:rsidRPr="00301923">
              <w:rPr>
                <w:rFonts w:eastAsia="MS Mincho"/>
                <w:noProof/>
                <w:lang w:val="en-GB"/>
              </w:rPr>
              <w:t>560 W-h</w:t>
            </w:r>
          </w:p>
        </w:tc>
        <w:tc>
          <w:tcPr>
            <w:tcW w:w="1195" w:type="dxa"/>
          </w:tcPr>
          <w:p w:rsidR="007A40C8" w:rsidRPr="00301923" w:rsidRDefault="007A40C8" w:rsidP="00680D7A">
            <w:pPr>
              <w:pStyle w:val="Tabletext"/>
              <w:jc w:val="center"/>
              <w:rPr>
                <w:rFonts w:eastAsia="MS Mincho"/>
                <w:noProof/>
                <w:lang w:val="en-GB"/>
              </w:rPr>
            </w:pPr>
            <w:r w:rsidRPr="00301923">
              <w:rPr>
                <w:rFonts w:eastAsia="MS Mincho"/>
                <w:noProof/>
                <w:lang w:val="en-GB"/>
              </w:rPr>
              <w:t>360 W-h</w:t>
            </w:r>
          </w:p>
        </w:tc>
      </w:tr>
    </w:tbl>
    <w:p w:rsidR="007A40C8" w:rsidRPr="00301923" w:rsidRDefault="007A40C8" w:rsidP="007A40C8">
      <w:pPr>
        <w:pStyle w:val="Heading1"/>
        <w:rPr>
          <w:noProof/>
          <w:lang w:val="en-GB"/>
        </w:rPr>
      </w:pPr>
      <w:bookmarkStart w:id="116" w:name="_Toc403618185"/>
      <w:bookmarkStart w:id="117" w:name="_Toc433532605"/>
      <w:bookmarkStart w:id="118" w:name="_Toc433625647"/>
      <w:r w:rsidRPr="00301923">
        <w:rPr>
          <w:noProof/>
          <w:lang w:val="en-GB"/>
        </w:rPr>
        <w:t>4</w:t>
      </w:r>
      <w:r w:rsidRPr="00301923">
        <w:rPr>
          <w:noProof/>
          <w:lang w:val="en-GB"/>
        </w:rPr>
        <w:tab/>
        <w:t>Conclusions</w:t>
      </w:r>
      <w:bookmarkEnd w:id="116"/>
      <w:bookmarkEnd w:id="117"/>
      <w:bookmarkEnd w:id="118"/>
    </w:p>
    <w:p w:rsidR="007A40C8" w:rsidRPr="00301923" w:rsidRDefault="007A40C8" w:rsidP="007A40C8">
      <w:pPr>
        <w:rPr>
          <w:noProof/>
          <w:lang w:val="en-GB"/>
        </w:rPr>
      </w:pPr>
      <w:r w:rsidRPr="00301923">
        <w:rPr>
          <w:noProof/>
          <w:szCs w:val="24"/>
          <w:lang w:val="en-GB"/>
        </w:rPr>
        <w:t>The analysis shows that broadcasters typically use a small fraction of one (1) Watt-hour per day to deliver one terrestrial television channel to each household in their audience.</w:t>
      </w:r>
      <w:r w:rsidRPr="00301923">
        <w:rPr>
          <w:noProof/>
          <w:lang w:val="en-GB"/>
        </w:rPr>
        <w:t xml:space="preserve"> The overall power consumption of the broadcasting chain is dominated by consumer receivers. Nevertheless, further improvements can be expected in order to further reduce the overall energy consumption.</w:t>
      </w:r>
    </w:p>
    <w:p w:rsidR="007A40C8" w:rsidRPr="00301923" w:rsidRDefault="007A40C8" w:rsidP="007A40C8">
      <w:pPr>
        <w:rPr>
          <w:noProof/>
          <w:lang w:val="en-GB" w:eastAsia="ja-JP"/>
        </w:rPr>
      </w:pPr>
    </w:p>
    <w:p w:rsidR="007A40C8" w:rsidRPr="00301923" w:rsidRDefault="007A40C8" w:rsidP="007A40C8">
      <w:pPr>
        <w:overflowPunct/>
        <w:autoSpaceDE/>
        <w:autoSpaceDN/>
        <w:adjustRightInd/>
        <w:spacing w:before="0"/>
        <w:textAlignment w:val="auto"/>
        <w:rPr>
          <w:noProof/>
          <w:lang w:val="en-GB" w:eastAsia="ja-JP"/>
        </w:rPr>
      </w:pPr>
    </w:p>
    <w:p w:rsidR="007A40C8" w:rsidRPr="00301923" w:rsidRDefault="007A40C8" w:rsidP="0066701B">
      <w:pPr>
        <w:pStyle w:val="AnnexNoTitle"/>
        <w:rPr>
          <w:noProof/>
          <w:lang w:val="en-GB" w:eastAsia="ja-JP"/>
        </w:rPr>
      </w:pPr>
      <w:bookmarkStart w:id="119" w:name="_Toc433532606"/>
      <w:bookmarkStart w:id="120" w:name="_Toc403618186"/>
      <w:bookmarkStart w:id="121" w:name="_Toc433625648"/>
      <w:r w:rsidRPr="000C5193">
        <w:rPr>
          <w:lang w:val="en-US"/>
        </w:rPr>
        <w:t>Annex</w:t>
      </w:r>
      <w:r w:rsidRPr="00301923">
        <w:rPr>
          <w:noProof/>
          <w:lang w:val="en-GB" w:eastAsia="ja-JP"/>
        </w:rPr>
        <w:t xml:space="preserve"> 3</w:t>
      </w:r>
      <w:bookmarkEnd w:id="119"/>
      <w:r w:rsidR="0066701B">
        <w:rPr>
          <w:noProof/>
          <w:lang w:val="en-GB" w:eastAsia="ja-JP"/>
        </w:rPr>
        <w:br/>
      </w:r>
      <w:r w:rsidRPr="00301923">
        <w:rPr>
          <w:noProof/>
          <w:lang w:val="en-GB" w:eastAsia="ja-JP"/>
        </w:rPr>
        <w:br/>
      </w:r>
      <w:r w:rsidRPr="00301923">
        <w:rPr>
          <w:noProof/>
          <w:lang w:val="en-GB"/>
        </w:rPr>
        <w:t>Power consumption of DVB-T broadcast networks in Germany</w:t>
      </w:r>
      <w:bookmarkEnd w:id="120"/>
      <w:bookmarkEnd w:id="121"/>
    </w:p>
    <w:p w:rsidR="007A40C8" w:rsidRPr="00301923" w:rsidRDefault="007A40C8" w:rsidP="007A40C8">
      <w:pPr>
        <w:pStyle w:val="Heading1"/>
        <w:rPr>
          <w:noProof/>
          <w:lang w:val="en-GB"/>
        </w:rPr>
      </w:pPr>
      <w:bookmarkStart w:id="122" w:name="_Toc403618187"/>
      <w:bookmarkStart w:id="123" w:name="_Toc433532607"/>
      <w:bookmarkStart w:id="124" w:name="_Toc433625649"/>
      <w:r w:rsidRPr="00301923">
        <w:rPr>
          <w:noProof/>
          <w:lang w:val="en-GB"/>
        </w:rPr>
        <w:t>1</w:t>
      </w:r>
      <w:r w:rsidRPr="00301923">
        <w:rPr>
          <w:noProof/>
          <w:lang w:val="en-GB"/>
        </w:rPr>
        <w:tab/>
        <w:t>Introduction</w:t>
      </w:r>
      <w:bookmarkEnd w:id="122"/>
      <w:bookmarkEnd w:id="123"/>
      <w:bookmarkEnd w:id="124"/>
    </w:p>
    <w:p w:rsidR="007A40C8" w:rsidRPr="00301923" w:rsidRDefault="007A40C8" w:rsidP="007A40C8">
      <w:pPr>
        <w:rPr>
          <w:noProof/>
          <w:lang w:val="en-GB"/>
        </w:rPr>
      </w:pPr>
      <w:r w:rsidRPr="00301923">
        <w:rPr>
          <w:noProof/>
          <w:lang w:val="en-GB"/>
        </w:rPr>
        <w:t xml:space="preserve">ITU is studying how the </w:t>
      </w:r>
      <w:r w:rsidR="0083511A">
        <w:rPr>
          <w:noProof/>
          <w:lang w:val="en-GB"/>
        </w:rPr>
        <w:t>i</w:t>
      </w:r>
      <w:r w:rsidRPr="00301923">
        <w:rPr>
          <w:noProof/>
          <w:lang w:val="en-GB"/>
        </w:rPr>
        <w:t xml:space="preserve">nformation and </w:t>
      </w:r>
      <w:r w:rsidR="0083511A" w:rsidRPr="0083511A">
        <w:rPr>
          <w:noProof/>
          <w:lang w:val="en-GB"/>
        </w:rPr>
        <w:t>communications</w:t>
      </w:r>
      <w:r w:rsidRPr="00301923">
        <w:rPr>
          <w:noProof/>
          <w:lang w:val="en-GB"/>
        </w:rPr>
        <w:t xml:space="preserve"> </w:t>
      </w:r>
      <w:r w:rsidR="0083511A">
        <w:rPr>
          <w:noProof/>
          <w:lang w:val="en-GB"/>
        </w:rPr>
        <w:t>t</w:t>
      </w:r>
      <w:r w:rsidRPr="00301923">
        <w:rPr>
          <w:noProof/>
          <w:lang w:val="en-GB"/>
        </w:rPr>
        <w:t>echnology (ICT</w:t>
      </w:r>
      <w:r w:rsidR="0083511A">
        <w:rPr>
          <w:noProof/>
          <w:lang w:val="en-GB"/>
        </w:rPr>
        <w:t>) contributes to the effect of climate c</w:t>
      </w:r>
      <w:r w:rsidRPr="00301923">
        <w:rPr>
          <w:noProof/>
          <w:lang w:val="en-GB"/>
        </w:rPr>
        <w:t>hange and how ICT could be used to reduce this effect (ref. for example to Resolution ITU-R 60 “Reduction of energy consumption for environmental protection and mitigating climate change by use of ICT/radiocommunication technologies and systems”, which, in turn, makes reference to Resolution 182 of the ITU Plenipotentiary Conference (Guadalajara, 2010) entitled “The role of telecommunications/information and communication technologies in regard to climate change and the protection of the environment”.</w:t>
      </w:r>
    </w:p>
    <w:p w:rsidR="007A40C8" w:rsidRPr="00301923" w:rsidRDefault="007A40C8" w:rsidP="00026953">
      <w:pPr>
        <w:rPr>
          <w:noProof/>
          <w:lang w:val="en-GB"/>
        </w:rPr>
      </w:pPr>
      <w:r w:rsidRPr="00301923">
        <w:rPr>
          <w:noProof/>
          <w:lang w:val="en-GB"/>
        </w:rPr>
        <w:t xml:space="preserve">The transition from analogue to digital television has led to a dramatic reduction in energy consumption needed for the terrestrial television service. On one hand, the number of transmit stations could be significantly reduced (from a few thousand to about 150 per national TV network) owing to the immunity of DVB-T and DVB-T2 to multipath propagation. Practically all fill-in stations could be shut down. On the other hand, the transmit power of a TV station could be reduced significantly due to the lower </w:t>
      </w:r>
      <w:r w:rsidRPr="0083511A">
        <w:rPr>
          <w:i/>
          <w:noProof/>
          <w:lang w:val="en-GB"/>
        </w:rPr>
        <w:t>C/(N+I</w:t>
      </w:r>
      <w:r w:rsidRPr="00301923">
        <w:rPr>
          <w:noProof/>
          <w:lang w:val="en-GB"/>
        </w:rPr>
        <w:t>) requirements for digital modulation (from up to 500 kW ERP for one analogue TV programme to typically 34</w:t>
      </w:r>
      <w:r w:rsidR="00026953">
        <w:rPr>
          <w:noProof/>
          <w:lang w:val="en-GB"/>
        </w:rPr>
        <w:t>.</w:t>
      </w:r>
      <w:r w:rsidRPr="00301923">
        <w:rPr>
          <w:noProof/>
          <w:lang w:val="en-GB"/>
        </w:rPr>
        <w:t>5 kW ERP for a multiplex of four TV programmes).</w:t>
      </w:r>
    </w:p>
    <w:p w:rsidR="007A40C8" w:rsidRPr="00301923" w:rsidRDefault="007A40C8" w:rsidP="007A40C8">
      <w:pPr>
        <w:rPr>
          <w:noProof/>
          <w:lang w:val="en-GB"/>
        </w:rPr>
      </w:pPr>
      <w:r w:rsidRPr="00301923">
        <w:rPr>
          <w:noProof/>
          <w:lang w:val="en-GB"/>
        </w:rPr>
        <w:t>The following analysis deduces the consumption of electrical energy for the total of the German DVB-T networks and puts it in relationship to the annual personal energy consumption of the DVB</w:t>
      </w:r>
      <w:r w:rsidRPr="00301923">
        <w:rPr>
          <w:noProof/>
          <w:lang w:val="en-GB"/>
        </w:rPr>
        <w:noBreakHyphen/>
        <w:t xml:space="preserve">T users. The power consumption of broadcast networks is often overestimated. The conclusion, however, is that the percentage of electrical energy needed for DVB-T per user is negligible in practice. </w:t>
      </w:r>
    </w:p>
    <w:p w:rsidR="007A40C8" w:rsidRPr="00301923" w:rsidRDefault="007A40C8" w:rsidP="007A40C8">
      <w:pPr>
        <w:pStyle w:val="Heading1"/>
        <w:rPr>
          <w:noProof/>
          <w:lang w:val="en-GB"/>
        </w:rPr>
      </w:pPr>
      <w:bookmarkStart w:id="125" w:name="_Toc403618188"/>
      <w:bookmarkStart w:id="126" w:name="_Toc433532608"/>
      <w:bookmarkStart w:id="127" w:name="_Toc433625650"/>
      <w:r w:rsidRPr="00301923">
        <w:rPr>
          <w:noProof/>
          <w:lang w:val="en-GB"/>
        </w:rPr>
        <w:lastRenderedPageBreak/>
        <w:t>2</w:t>
      </w:r>
      <w:r w:rsidRPr="00301923">
        <w:rPr>
          <w:noProof/>
          <w:lang w:val="en-GB"/>
        </w:rPr>
        <w:tab/>
        <w:t>Input power and radiant power of transmitters</w:t>
      </w:r>
      <w:bookmarkEnd w:id="125"/>
      <w:bookmarkEnd w:id="126"/>
      <w:bookmarkEnd w:id="127"/>
    </w:p>
    <w:p w:rsidR="007A40C8" w:rsidRPr="00301923" w:rsidRDefault="007A40C8" w:rsidP="007A40C8">
      <w:pPr>
        <w:pStyle w:val="Reasons"/>
        <w:rPr>
          <w:noProof/>
        </w:rPr>
      </w:pPr>
      <w:r w:rsidRPr="00301923">
        <w:rPr>
          <w:noProof/>
        </w:rPr>
        <w:t>The input power is used to produce a signal whose strength is called radiated power of the transmitter. The ratio between radiated power and input power is the efficiency. The radiated power can be increased by focusing the electrical energy on a certain spatial segment. The result is the effective radiated power (ERP) as product of the radiated power and the antenna gain.</w:t>
      </w:r>
    </w:p>
    <w:p w:rsidR="007A40C8" w:rsidRPr="00301923" w:rsidRDefault="007A40C8" w:rsidP="007A40C8">
      <w:pPr>
        <w:pStyle w:val="Reasons"/>
        <w:rPr>
          <w:noProof/>
        </w:rPr>
      </w:pPr>
      <w:r w:rsidRPr="00301923">
        <w:rPr>
          <w:noProof/>
        </w:rPr>
        <w:t>Consequently, the following equation is valid:</w:t>
      </w:r>
    </w:p>
    <w:p w:rsidR="007A40C8" w:rsidRPr="00222DAF" w:rsidRDefault="00026953" w:rsidP="00026953">
      <w:pPr>
        <w:rPr>
          <w:noProof/>
          <w:lang w:val="en-US"/>
        </w:rPr>
      </w:pPr>
      <w:r w:rsidRPr="00222DAF">
        <w:rPr>
          <w:noProof/>
          <w:lang w:val="en-US"/>
        </w:rPr>
        <w:tab/>
      </w:r>
      <w:r w:rsidR="007A40C8" w:rsidRPr="00222DAF">
        <w:rPr>
          <w:noProof/>
          <w:lang w:val="en-US"/>
        </w:rPr>
        <w:t xml:space="preserve">ERP = (input power) </w:t>
      </w:r>
      <w:r w:rsidR="0022185D" w:rsidRPr="00222DAF">
        <w:rPr>
          <w:noProof/>
          <w:lang w:val="en-US"/>
        </w:rPr>
        <w:t>×</w:t>
      </w:r>
      <w:r w:rsidR="007A40C8" w:rsidRPr="00222DAF">
        <w:rPr>
          <w:noProof/>
          <w:lang w:val="en-US"/>
        </w:rPr>
        <w:t xml:space="preserve"> efficiency </w:t>
      </w:r>
      <w:r w:rsidR="0022185D" w:rsidRPr="00222DAF">
        <w:rPr>
          <w:noProof/>
          <w:lang w:val="en-US"/>
        </w:rPr>
        <w:t>×</w:t>
      </w:r>
      <w:r w:rsidR="007A40C8" w:rsidRPr="00222DAF">
        <w:rPr>
          <w:noProof/>
          <w:lang w:val="en-US"/>
        </w:rPr>
        <w:t xml:space="preserve"> (antenna gain)</w:t>
      </w:r>
    </w:p>
    <w:p w:rsidR="007A40C8" w:rsidRPr="00301923" w:rsidRDefault="007A40C8" w:rsidP="007A40C8">
      <w:pPr>
        <w:pStyle w:val="Reasons"/>
        <w:rPr>
          <w:noProof/>
        </w:rPr>
      </w:pPr>
      <w:r w:rsidRPr="00301923">
        <w:rPr>
          <w:noProof/>
        </w:rPr>
        <w:t>Usually, only the ERP of a transmitter is made public and the input power has to be determined by backwards calculation.</w:t>
      </w:r>
    </w:p>
    <w:p w:rsidR="007A40C8" w:rsidRPr="00301923" w:rsidRDefault="007A40C8" w:rsidP="007A40C8">
      <w:pPr>
        <w:pStyle w:val="Heading1"/>
        <w:rPr>
          <w:noProof/>
          <w:lang w:val="en-GB"/>
        </w:rPr>
      </w:pPr>
      <w:bookmarkStart w:id="128" w:name="_Toc403618189"/>
      <w:bookmarkStart w:id="129" w:name="_Toc433532609"/>
      <w:bookmarkStart w:id="130" w:name="_Toc433625651"/>
      <w:r w:rsidRPr="00301923">
        <w:rPr>
          <w:noProof/>
          <w:lang w:val="en-GB"/>
        </w:rPr>
        <w:t>3</w:t>
      </w:r>
      <w:r w:rsidRPr="00301923">
        <w:rPr>
          <w:noProof/>
          <w:lang w:val="en-GB"/>
        </w:rPr>
        <w:tab/>
        <w:t>Power consumption of an existing DVB-T network in Germany</w:t>
      </w:r>
      <w:bookmarkEnd w:id="128"/>
      <w:bookmarkEnd w:id="129"/>
      <w:bookmarkEnd w:id="130"/>
    </w:p>
    <w:p w:rsidR="007A40C8" w:rsidRPr="00301923" w:rsidRDefault="007A40C8" w:rsidP="00026953">
      <w:pPr>
        <w:pStyle w:val="Reasons"/>
        <w:rPr>
          <w:noProof/>
        </w:rPr>
      </w:pPr>
      <w:r w:rsidRPr="00301923">
        <w:rPr>
          <w:noProof/>
        </w:rPr>
        <w:t>As an example, an existing TV coverage in Germany is considered: four TV program</w:t>
      </w:r>
      <w:r w:rsidR="00026953">
        <w:rPr>
          <w:noProof/>
        </w:rPr>
        <w:t>me</w:t>
      </w:r>
      <w:r w:rsidRPr="00301923">
        <w:rPr>
          <w:noProof/>
        </w:rPr>
        <w:t>s (ZDF, 3sat, KiKa and ZDFneo) are transmitted together in a DVB-T multiplex. The network consists of 143 transmitters with an average ERP of 34.5 kW. The efficiency of today’s DVB-T transmitters is about 25%-30%. For new transmitters, it</w:t>
      </w:r>
      <w:r w:rsidR="00026953">
        <w:rPr>
          <w:noProof/>
        </w:rPr>
        <w:t xml:space="preserve"> i</w:t>
      </w:r>
      <w:r w:rsidRPr="00301923">
        <w:rPr>
          <w:noProof/>
        </w:rPr>
        <w:t>s around 30%. Prototypes of transmitters with an efficiency of 40% were already presented. The antenna gain is about 10 dB.</w:t>
      </w:r>
    </w:p>
    <w:p w:rsidR="007A40C8" w:rsidRPr="00301923" w:rsidRDefault="007A40C8" w:rsidP="007A40C8">
      <w:pPr>
        <w:pStyle w:val="Reasons"/>
        <w:rPr>
          <w:noProof/>
        </w:rPr>
      </w:pPr>
      <w:r w:rsidRPr="00301923">
        <w:rPr>
          <w:noProof/>
        </w:rPr>
        <w:t xml:space="preserve">There is no relevant overhead to be taken into consideration to cope with potential failures of transmit equipment. Effectively, redundancy is provided by the fact that a power amplifier consists of several modules. </w:t>
      </w:r>
    </w:p>
    <w:p w:rsidR="007A40C8" w:rsidRPr="00301923" w:rsidRDefault="007A40C8" w:rsidP="007A40C8">
      <w:pPr>
        <w:pStyle w:val="Reasons"/>
        <w:rPr>
          <w:noProof/>
        </w:rPr>
      </w:pPr>
      <w:r w:rsidRPr="00301923">
        <w:rPr>
          <w:noProof/>
        </w:rPr>
        <w:t xml:space="preserve">A failure of one of them causes only a weakening of the signal until the module is replaced. Of course, major transmission facilities include a replacement transmitter which, however, requires only a small fraction of normal input power in standby mode. </w:t>
      </w:r>
    </w:p>
    <w:p w:rsidR="007A40C8" w:rsidRPr="00301923" w:rsidRDefault="007A40C8" w:rsidP="007A40C8">
      <w:pPr>
        <w:pStyle w:val="Reasons"/>
        <w:rPr>
          <w:noProof/>
        </w:rPr>
      </w:pPr>
      <w:r w:rsidRPr="00301923">
        <w:rPr>
          <w:noProof/>
        </w:rPr>
        <w:t xml:space="preserve">The average ERP of a transmitter of the DVB-T network mentioned above is 34.5 kW. From an antenna gain of 10 dB (including cable loss) it can be concluded that the output power of the power amplifier is one-tenth of that value (3.45 kW). For an efficiency of 30%, an electrical power of 11.5 kW is required to produce an amplifier output power of 3.45 kW. Consequently, the overall electrical power for 143 transmitters is thus 1.645 MW (= 143 </w:t>
      </w:r>
      <w:r w:rsidR="0022185D">
        <w:rPr>
          <w:noProof/>
        </w:rPr>
        <w:t>×</w:t>
      </w:r>
      <w:r w:rsidRPr="00301923">
        <w:rPr>
          <w:noProof/>
        </w:rPr>
        <w:t xml:space="preserve"> 11.5 kW). This corresponds to an annual consumption of electrical energy of the transmission network of 14.4 GWh.</w:t>
      </w:r>
    </w:p>
    <w:p w:rsidR="007A40C8" w:rsidRPr="00301923" w:rsidRDefault="007A40C8" w:rsidP="007A40C8">
      <w:pPr>
        <w:pStyle w:val="Heading1"/>
        <w:rPr>
          <w:noProof/>
          <w:lang w:val="en-GB"/>
        </w:rPr>
      </w:pPr>
      <w:bookmarkStart w:id="131" w:name="_Toc403618190"/>
      <w:bookmarkStart w:id="132" w:name="_Toc433532610"/>
      <w:bookmarkStart w:id="133" w:name="_Toc433625652"/>
      <w:r w:rsidRPr="00301923">
        <w:rPr>
          <w:noProof/>
          <w:lang w:val="en-GB"/>
        </w:rPr>
        <w:t>4</w:t>
      </w:r>
      <w:r w:rsidRPr="00301923">
        <w:rPr>
          <w:noProof/>
          <w:lang w:val="en-GB"/>
        </w:rPr>
        <w:tab/>
        <w:t>Comparison with overall power consumption</w:t>
      </w:r>
      <w:bookmarkEnd w:id="131"/>
      <w:bookmarkEnd w:id="132"/>
      <w:bookmarkEnd w:id="133"/>
    </w:p>
    <w:p w:rsidR="007A40C8" w:rsidRPr="00301923" w:rsidRDefault="007A40C8" w:rsidP="007A40C8">
      <w:pPr>
        <w:pStyle w:val="Reasons"/>
        <w:rPr>
          <w:noProof/>
        </w:rPr>
      </w:pPr>
      <w:r w:rsidRPr="00301923">
        <w:rPr>
          <w:noProof/>
        </w:rPr>
        <w:t xml:space="preserve">There are usually six (6) DVB-T multiplexes in Germany, so the overall consumption of electrical energy of the DVB-T networks is about 86 GWh/a (= 6 </w:t>
      </w:r>
      <w:r w:rsidR="0022185D">
        <w:rPr>
          <w:noProof/>
        </w:rPr>
        <w:t>×</w:t>
      </w:r>
      <w:r w:rsidRPr="00301923">
        <w:rPr>
          <w:noProof/>
        </w:rPr>
        <w:t xml:space="preserve"> 14.4 GWh/a). However, three of these multiplexes (private stations) are restricted to urban areas. Consequently, the overall consumption of electrical energy of the DVB-T networks is less than 86 GWh/annum. But for sake of simplicity, let us assume 86 GWh/a. About 10% of the population receives TV via the DVB-T networks (primary and secondary TV receivers) corresponding to around 8 million people. Hence the electrical energy consumption of the DVB-T networks per user is 10.8 kWh/a (= 86 GWh/annum / 8 million). </w:t>
      </w:r>
    </w:p>
    <w:p w:rsidR="007A40C8" w:rsidRPr="00301923" w:rsidRDefault="007A40C8" w:rsidP="007A40C8">
      <w:pPr>
        <w:rPr>
          <w:noProof/>
          <w:lang w:val="en-GB"/>
        </w:rPr>
      </w:pPr>
    </w:p>
    <w:p w:rsidR="007A40C8" w:rsidRPr="000C5193" w:rsidRDefault="007A40C8" w:rsidP="008C11EF">
      <w:pPr>
        <w:pStyle w:val="AnnexNoTitle"/>
        <w:rPr>
          <w:noProof/>
          <w:lang w:val="en-US" w:eastAsia="zh-CN"/>
        </w:rPr>
      </w:pPr>
      <w:bookmarkStart w:id="134" w:name="_Toc433532611"/>
      <w:bookmarkStart w:id="135" w:name="_Toc433625653"/>
      <w:r w:rsidRPr="000C5193">
        <w:rPr>
          <w:lang w:val="en-US"/>
        </w:rPr>
        <w:lastRenderedPageBreak/>
        <w:t>Annex 4</w:t>
      </w:r>
      <w:bookmarkEnd w:id="134"/>
      <w:r w:rsidR="0066701B" w:rsidRPr="000C5193">
        <w:rPr>
          <w:lang w:val="en-US"/>
        </w:rPr>
        <w:br/>
      </w:r>
      <w:r w:rsidRPr="000C5193">
        <w:rPr>
          <w:noProof/>
          <w:lang w:val="en-US" w:eastAsia="zh-CN"/>
        </w:rPr>
        <w:br/>
        <w:t>Wind power generation in the South Atlantic</w:t>
      </w:r>
      <w:bookmarkEnd w:id="135"/>
    </w:p>
    <w:p w:rsidR="007A40C8" w:rsidRPr="00301923" w:rsidRDefault="007A40C8" w:rsidP="007A40C8">
      <w:pPr>
        <w:pStyle w:val="Heading1"/>
        <w:rPr>
          <w:noProof/>
          <w:lang w:val="en-GB"/>
        </w:rPr>
      </w:pPr>
      <w:bookmarkStart w:id="136" w:name="_Toc433532612"/>
      <w:bookmarkStart w:id="137" w:name="_Toc433625654"/>
      <w:r w:rsidRPr="00301923">
        <w:rPr>
          <w:noProof/>
          <w:lang w:val="en-GB"/>
        </w:rPr>
        <w:t>1</w:t>
      </w:r>
      <w:r w:rsidRPr="00301923">
        <w:rPr>
          <w:noProof/>
          <w:lang w:val="en-GB"/>
        </w:rPr>
        <w:tab/>
        <w:t>Introduction</w:t>
      </w:r>
      <w:bookmarkEnd w:id="136"/>
      <w:bookmarkEnd w:id="137"/>
      <w:r w:rsidRPr="00301923">
        <w:rPr>
          <w:noProof/>
          <w:lang w:val="en-GB"/>
        </w:rPr>
        <w:t xml:space="preserve"> </w:t>
      </w:r>
    </w:p>
    <w:p w:rsidR="007A40C8" w:rsidRPr="00301923" w:rsidRDefault="007A40C8" w:rsidP="007A40C8">
      <w:pPr>
        <w:rPr>
          <w:noProof/>
          <w:lang w:val="en-GB"/>
        </w:rPr>
      </w:pPr>
      <w:r w:rsidRPr="00301923">
        <w:rPr>
          <w:noProof/>
          <w:lang w:val="en-GB"/>
        </w:rPr>
        <w:t xml:space="preserve">BBC World Service operates a high power AM short-wave relay station on Ascension Island in the South Atlantic Ocean. Ascension Island is part of a British Overseas Territory, together with St. Helena and Tristan da Cunha, and is geographically ideally located for short-wave coverage of Africa and South America. </w:t>
      </w:r>
    </w:p>
    <w:p w:rsidR="007A40C8" w:rsidRPr="00301923" w:rsidRDefault="007A40C8" w:rsidP="007A40C8">
      <w:pPr>
        <w:rPr>
          <w:noProof/>
          <w:lang w:val="en-GB"/>
        </w:rPr>
      </w:pPr>
      <w:r w:rsidRPr="00301923">
        <w:rPr>
          <w:noProof/>
          <w:lang w:val="en-GB"/>
        </w:rPr>
        <w:t xml:space="preserve">The transmitting station, together with a new diesel fired power station, were opened at English Bay on the northern coast of the </w:t>
      </w:r>
      <w:r w:rsidR="00EA4562" w:rsidRPr="00301923">
        <w:rPr>
          <w:noProof/>
          <w:lang w:val="en-GB"/>
        </w:rPr>
        <w:t>i</w:t>
      </w:r>
      <w:r w:rsidRPr="00301923">
        <w:rPr>
          <w:noProof/>
          <w:lang w:val="en-GB"/>
        </w:rPr>
        <w:t xml:space="preserve">sland in 1966, together with a village of bungalows at Two Boats to accommodate the staff. </w:t>
      </w:r>
    </w:p>
    <w:p w:rsidR="007A40C8" w:rsidRPr="00301923" w:rsidRDefault="007A40C8" w:rsidP="007A40C8">
      <w:pPr>
        <w:rPr>
          <w:noProof/>
          <w:lang w:val="en-GB"/>
        </w:rPr>
      </w:pPr>
      <w:r w:rsidRPr="00301923">
        <w:rPr>
          <w:noProof/>
          <w:lang w:val="en-GB"/>
        </w:rPr>
        <w:t xml:space="preserve">Both the transmitting station and power station are owned by the BBC, currently operated and maintained on its behalf by Babcock International. </w:t>
      </w:r>
    </w:p>
    <w:p w:rsidR="007A40C8" w:rsidRPr="00301923" w:rsidRDefault="007A40C8" w:rsidP="007A40C8">
      <w:pPr>
        <w:rPr>
          <w:noProof/>
          <w:szCs w:val="24"/>
          <w:lang w:val="en-GB"/>
        </w:rPr>
      </w:pPr>
      <w:r w:rsidRPr="00301923">
        <w:rPr>
          <w:noProof/>
          <w:szCs w:val="24"/>
          <w:lang w:val="en-GB"/>
        </w:rPr>
        <w:t>Today, the BBC broadcasts from Ascension to Africa in English, Hausa, and French. The site continues to be strategically important to delivering radio services to the BBC’s large short-wave audiences in Africa.</w:t>
      </w:r>
    </w:p>
    <w:p w:rsidR="007A40C8" w:rsidRPr="00301923" w:rsidRDefault="007A40C8" w:rsidP="007A40C8">
      <w:pPr>
        <w:rPr>
          <w:noProof/>
          <w:lang w:val="en-GB"/>
        </w:rPr>
      </w:pPr>
    </w:p>
    <w:p w:rsidR="007A40C8" w:rsidRPr="00301923" w:rsidRDefault="007A40C8" w:rsidP="009E1A2E">
      <w:pPr>
        <w:pStyle w:val="Figure"/>
        <w:rPr>
          <w:noProof/>
          <w:lang w:val="en-GB"/>
        </w:rPr>
      </w:pPr>
      <w:r w:rsidRPr="00301923">
        <w:rPr>
          <w:noProof/>
          <w:lang w:val="en-US" w:eastAsia="zh-CN"/>
        </w:rPr>
        <w:drawing>
          <wp:inline distT="0" distB="0" distL="0" distR="0" wp14:anchorId="0D144114" wp14:editId="5D11604D">
            <wp:extent cx="4771390" cy="3071495"/>
            <wp:effectExtent l="0" t="0" r="0" b="0"/>
            <wp:docPr id="17" name="Picture 17" descr="Ascension Isla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scension Island Ma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71390" cy="3071495"/>
                    </a:xfrm>
                    <a:prstGeom prst="rect">
                      <a:avLst/>
                    </a:prstGeom>
                    <a:noFill/>
                    <a:ln>
                      <a:noFill/>
                    </a:ln>
                  </pic:spPr>
                </pic:pic>
              </a:graphicData>
            </a:graphic>
          </wp:inline>
        </w:drawing>
      </w:r>
    </w:p>
    <w:p w:rsidR="007A40C8" w:rsidRPr="00301923" w:rsidRDefault="007A40C8" w:rsidP="007A40C8">
      <w:pPr>
        <w:rPr>
          <w:noProof/>
          <w:lang w:val="en-GB"/>
        </w:rPr>
      </w:pPr>
    </w:p>
    <w:p w:rsidR="007A40C8" w:rsidRPr="00301923" w:rsidRDefault="007A40C8" w:rsidP="007A40C8">
      <w:pPr>
        <w:rPr>
          <w:noProof/>
          <w:lang w:val="en-GB"/>
        </w:rPr>
      </w:pPr>
      <w:r w:rsidRPr="00301923">
        <w:rPr>
          <w:noProof/>
          <w:lang w:val="en-GB"/>
        </w:rPr>
        <w:t xml:space="preserve">However, its disadvantages include its remoteness and the lack of any natural resources. </w:t>
      </w:r>
    </w:p>
    <w:p w:rsidR="007A40C8" w:rsidRPr="00301923" w:rsidRDefault="007A40C8" w:rsidP="007A40C8">
      <w:pPr>
        <w:rPr>
          <w:noProof/>
          <w:lang w:val="en-GB"/>
        </w:rPr>
      </w:pPr>
      <w:r w:rsidRPr="00301923">
        <w:rPr>
          <w:noProof/>
          <w:lang w:val="en-GB"/>
        </w:rPr>
        <w:t>The major operating costs to BBC on Ascension Island are electricity costs – which is generated using diesel fired generators. In a re-engineering project that began in 2004, the BBC commenced a two-phase programme to reduce operating costs:</w:t>
      </w:r>
    </w:p>
    <w:p w:rsidR="007A40C8" w:rsidRPr="00301923" w:rsidRDefault="001E3AB0" w:rsidP="007A40C8">
      <w:pPr>
        <w:pStyle w:val="enumlev1"/>
        <w:rPr>
          <w:noProof/>
          <w:lang w:val="en-GB"/>
        </w:rPr>
      </w:pPr>
      <w:r w:rsidRPr="00301923">
        <w:rPr>
          <w:noProof/>
          <w:lang w:val="en-GB"/>
        </w:rPr>
        <w:t>–</w:t>
      </w:r>
      <w:r w:rsidR="007A40C8" w:rsidRPr="00301923">
        <w:rPr>
          <w:noProof/>
          <w:lang w:val="en-GB"/>
        </w:rPr>
        <w:tab/>
        <w:t>replacement of ageing Marconi BD272 AM transmitters (45% efficient) with modern RIZ AMC transmitters (80% + efficient) together with a new station automation system allowing unattended operation of the transmitting station;</w:t>
      </w:r>
    </w:p>
    <w:p w:rsidR="007A40C8" w:rsidRPr="00301923" w:rsidRDefault="003865DA" w:rsidP="007A40C8">
      <w:pPr>
        <w:pStyle w:val="enumlev1"/>
        <w:rPr>
          <w:noProof/>
          <w:lang w:val="en-GB"/>
        </w:rPr>
      </w:pPr>
      <w:r w:rsidRPr="00301923">
        <w:rPr>
          <w:noProof/>
          <w:lang w:val="en-GB"/>
        </w:rPr>
        <w:t>–</w:t>
      </w:r>
      <w:r w:rsidR="007A40C8" w:rsidRPr="00301923">
        <w:rPr>
          <w:noProof/>
          <w:lang w:val="en-GB"/>
        </w:rPr>
        <w:tab/>
        <w:t xml:space="preserve">an investigation into powering the transmitting station and the other British interests on the </w:t>
      </w:r>
      <w:r w:rsidR="00EA4562" w:rsidRPr="00301923">
        <w:rPr>
          <w:noProof/>
          <w:lang w:val="en-GB"/>
        </w:rPr>
        <w:t>i</w:t>
      </w:r>
      <w:r w:rsidR="007A40C8" w:rsidRPr="00301923">
        <w:rPr>
          <w:noProof/>
          <w:lang w:val="en-GB"/>
        </w:rPr>
        <w:t xml:space="preserve">sland using renewable energy sources. </w:t>
      </w:r>
    </w:p>
    <w:p w:rsidR="007A40C8" w:rsidRPr="00301923" w:rsidRDefault="007A40C8" w:rsidP="007A40C8">
      <w:pPr>
        <w:rPr>
          <w:noProof/>
          <w:lang w:val="en-GB"/>
        </w:rPr>
      </w:pPr>
      <w:r w:rsidRPr="00301923">
        <w:rPr>
          <w:noProof/>
          <w:lang w:val="en-GB"/>
        </w:rPr>
        <w:lastRenderedPageBreak/>
        <w:t xml:space="preserve">This paper will describe how the BBC has brought environmental “green” benefits to this remote </w:t>
      </w:r>
      <w:r w:rsidR="00EA4562" w:rsidRPr="00301923">
        <w:rPr>
          <w:noProof/>
          <w:lang w:val="en-GB"/>
        </w:rPr>
        <w:t>i</w:t>
      </w:r>
      <w:r w:rsidRPr="00301923">
        <w:rPr>
          <w:noProof/>
          <w:lang w:val="en-GB"/>
        </w:rPr>
        <w:t>sland, and at the same ti</w:t>
      </w:r>
      <w:r w:rsidR="00026953">
        <w:rPr>
          <w:noProof/>
          <w:lang w:val="en-GB"/>
        </w:rPr>
        <w:t>me reduced its electricity bill.</w:t>
      </w:r>
    </w:p>
    <w:p w:rsidR="007A40C8" w:rsidRPr="00301923" w:rsidRDefault="003B496F" w:rsidP="007A40C8">
      <w:pPr>
        <w:pStyle w:val="Heading1"/>
        <w:rPr>
          <w:noProof/>
          <w:lang w:val="en-GB"/>
        </w:rPr>
      </w:pPr>
      <w:bookmarkStart w:id="138" w:name="_Toc433532613"/>
      <w:bookmarkStart w:id="139" w:name="_Toc433625655"/>
      <w:r w:rsidRPr="00301923">
        <w:rPr>
          <w:noProof/>
          <w:lang w:val="en-GB"/>
        </w:rPr>
        <w:t>2</w:t>
      </w:r>
      <w:r w:rsidRPr="00301923">
        <w:rPr>
          <w:noProof/>
          <w:lang w:val="en-GB"/>
        </w:rPr>
        <w:tab/>
        <w:t>BBC power s</w:t>
      </w:r>
      <w:r w:rsidR="007A40C8" w:rsidRPr="00301923">
        <w:rPr>
          <w:noProof/>
          <w:lang w:val="en-GB"/>
        </w:rPr>
        <w:t>tation</w:t>
      </w:r>
      <w:bookmarkEnd w:id="138"/>
      <w:bookmarkEnd w:id="139"/>
      <w:r w:rsidR="007A40C8" w:rsidRPr="00301923">
        <w:rPr>
          <w:noProof/>
          <w:lang w:val="en-GB"/>
        </w:rPr>
        <w:t xml:space="preserve"> </w:t>
      </w:r>
    </w:p>
    <w:p w:rsidR="007A40C8" w:rsidRPr="00301923" w:rsidRDefault="007A40C8" w:rsidP="007A40C8">
      <w:pPr>
        <w:pStyle w:val="Heading2"/>
        <w:rPr>
          <w:noProof/>
          <w:lang w:val="en-GB"/>
        </w:rPr>
      </w:pPr>
      <w:bookmarkStart w:id="140" w:name="_Toc433532614"/>
      <w:bookmarkStart w:id="141" w:name="_Toc433625656"/>
      <w:r w:rsidRPr="00301923">
        <w:rPr>
          <w:noProof/>
          <w:lang w:val="en-GB"/>
        </w:rPr>
        <w:t>2.1</w:t>
      </w:r>
      <w:r w:rsidRPr="00301923">
        <w:rPr>
          <w:noProof/>
          <w:lang w:val="en-GB"/>
        </w:rPr>
        <w:tab/>
        <w:t>Overview</w:t>
      </w:r>
      <w:bookmarkEnd w:id="140"/>
      <w:bookmarkEnd w:id="141"/>
    </w:p>
    <w:p w:rsidR="007A40C8" w:rsidRPr="00301923" w:rsidRDefault="007A40C8" w:rsidP="007A40C8">
      <w:pPr>
        <w:spacing w:after="360"/>
        <w:rPr>
          <w:noProof/>
          <w:lang w:val="en-GB"/>
        </w:rPr>
      </w:pPr>
      <w:r w:rsidRPr="00301923">
        <w:rPr>
          <w:noProof/>
          <w:lang w:val="en-GB"/>
        </w:rPr>
        <w:t>The BBC Power Station at English Bay is a diesel fired power station originally built in 1966. It supplies electricity and fresh water t</w:t>
      </w:r>
      <w:r w:rsidR="00EA4562" w:rsidRPr="00301923">
        <w:rPr>
          <w:noProof/>
          <w:lang w:val="en-GB"/>
        </w:rPr>
        <w:t>o all British interests on the i</w:t>
      </w:r>
      <w:r w:rsidRPr="00301923">
        <w:rPr>
          <w:noProof/>
          <w:lang w:val="en-GB"/>
        </w:rPr>
        <w:t xml:space="preserve">sland. </w:t>
      </w:r>
    </w:p>
    <w:p w:rsidR="007A40C8" w:rsidRPr="00301923" w:rsidRDefault="007A40C8" w:rsidP="009E1A2E">
      <w:pPr>
        <w:pStyle w:val="Figure"/>
        <w:rPr>
          <w:noProof/>
          <w:lang w:val="en-GB"/>
        </w:rPr>
      </w:pPr>
      <w:r w:rsidRPr="00301923">
        <w:rPr>
          <w:noProof/>
          <w:lang w:val="en-US" w:eastAsia="zh-CN"/>
        </w:rPr>
        <w:drawing>
          <wp:inline distT="0" distB="0" distL="0" distR="0" wp14:anchorId="7EA8411C" wp14:editId="17D6D8E5">
            <wp:extent cx="3270404" cy="2160000"/>
            <wp:effectExtent l="0" t="0" r="6350" b="0"/>
            <wp:docPr id="18" name="Picture 18" descr="DSCF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F00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0404" cy="2160000"/>
                    </a:xfrm>
                    <a:prstGeom prst="rect">
                      <a:avLst/>
                    </a:prstGeom>
                    <a:noFill/>
                    <a:ln>
                      <a:noFill/>
                    </a:ln>
                  </pic:spPr>
                </pic:pic>
              </a:graphicData>
            </a:graphic>
          </wp:inline>
        </w:drawing>
      </w:r>
    </w:p>
    <w:p w:rsidR="007A40C8" w:rsidRPr="00301923" w:rsidRDefault="003076AF" w:rsidP="007A40C8">
      <w:pPr>
        <w:pStyle w:val="enumlev1"/>
        <w:spacing w:before="240"/>
        <w:rPr>
          <w:noProof/>
          <w:lang w:val="en-GB"/>
        </w:rPr>
      </w:pPr>
      <w:r w:rsidRPr="00301923">
        <w:rPr>
          <w:noProof/>
          <w:lang w:val="en-GB"/>
        </w:rPr>
        <w:t>–</w:t>
      </w:r>
      <w:r w:rsidRPr="00301923">
        <w:rPr>
          <w:noProof/>
          <w:lang w:val="en-GB"/>
        </w:rPr>
        <w:tab/>
        <w:t>Consists of 7, W H Allen V12 diesel g</w:t>
      </w:r>
      <w:r w:rsidR="007A40C8" w:rsidRPr="00301923">
        <w:rPr>
          <w:noProof/>
          <w:lang w:val="en-GB"/>
        </w:rPr>
        <w:t>enerators</w:t>
      </w:r>
      <w:r w:rsidR="000C5193">
        <w:rPr>
          <w:noProof/>
          <w:lang w:val="en-GB"/>
        </w:rPr>
        <w:t xml:space="preserve"> </w:t>
      </w:r>
    </w:p>
    <w:p w:rsidR="007A40C8" w:rsidRPr="00301923" w:rsidRDefault="007A40C8" w:rsidP="007A40C8">
      <w:pPr>
        <w:pStyle w:val="enumlev1"/>
        <w:rPr>
          <w:noProof/>
          <w:lang w:val="en-GB"/>
        </w:rPr>
      </w:pPr>
      <w:r w:rsidRPr="00301923">
        <w:rPr>
          <w:noProof/>
          <w:lang w:val="en-GB"/>
        </w:rPr>
        <w:t>–</w:t>
      </w:r>
      <w:r w:rsidRPr="00301923">
        <w:rPr>
          <w:noProof/>
          <w:lang w:val="en-GB"/>
        </w:rPr>
        <w:tab/>
        <w:t>Rated at 1,417 kW typically run on Ascension at 1,350 kW</w:t>
      </w:r>
    </w:p>
    <w:p w:rsidR="007A40C8" w:rsidRPr="00301923" w:rsidRDefault="007A40C8" w:rsidP="007A40C8">
      <w:pPr>
        <w:pStyle w:val="enumlev1"/>
        <w:rPr>
          <w:noProof/>
          <w:lang w:val="en-GB"/>
        </w:rPr>
      </w:pPr>
      <w:r w:rsidRPr="00301923">
        <w:rPr>
          <w:noProof/>
          <w:lang w:val="en-GB"/>
        </w:rPr>
        <w:t>–</w:t>
      </w:r>
      <w:r w:rsidRPr="00301923">
        <w:rPr>
          <w:noProof/>
          <w:lang w:val="en-GB"/>
        </w:rPr>
        <w:tab/>
        <w:t>Between 2 and 3 diesels operate depending on forecasted load</w:t>
      </w:r>
    </w:p>
    <w:p w:rsidR="007A40C8" w:rsidRPr="00301923" w:rsidRDefault="007A40C8" w:rsidP="007A40C8">
      <w:pPr>
        <w:pStyle w:val="enumlev1"/>
        <w:rPr>
          <w:noProof/>
          <w:lang w:val="en-GB"/>
        </w:rPr>
      </w:pPr>
      <w:r w:rsidRPr="00301923">
        <w:rPr>
          <w:noProof/>
          <w:lang w:val="en-GB"/>
        </w:rPr>
        <w:t>–</w:t>
      </w:r>
      <w:r w:rsidRPr="00301923">
        <w:rPr>
          <w:noProof/>
          <w:lang w:val="en-GB"/>
        </w:rPr>
        <w:tab/>
        <w:t xml:space="preserve">Major load is the </w:t>
      </w:r>
      <w:r w:rsidR="003076AF" w:rsidRPr="00301923">
        <w:rPr>
          <w:noProof/>
          <w:lang w:val="en-GB"/>
        </w:rPr>
        <w:t>a</w:t>
      </w:r>
      <w:r w:rsidRPr="00301923">
        <w:rPr>
          <w:noProof/>
          <w:lang w:val="en-GB"/>
        </w:rPr>
        <w:t xml:space="preserve">tlantic </w:t>
      </w:r>
      <w:r w:rsidR="003076AF" w:rsidRPr="00301923">
        <w:rPr>
          <w:noProof/>
          <w:lang w:val="en-GB"/>
        </w:rPr>
        <w:t>r</w:t>
      </w:r>
      <w:r w:rsidRPr="00301923">
        <w:rPr>
          <w:noProof/>
          <w:lang w:val="en-GB"/>
        </w:rPr>
        <w:t xml:space="preserve">elay </w:t>
      </w:r>
      <w:r w:rsidR="003076AF" w:rsidRPr="00301923">
        <w:rPr>
          <w:noProof/>
          <w:lang w:val="en-GB"/>
        </w:rPr>
        <w:t>t</w:t>
      </w:r>
      <w:r w:rsidRPr="00301923">
        <w:rPr>
          <w:noProof/>
          <w:lang w:val="en-GB"/>
        </w:rPr>
        <w:t xml:space="preserve">ransmitting </w:t>
      </w:r>
      <w:r w:rsidR="003076AF" w:rsidRPr="00301923">
        <w:rPr>
          <w:noProof/>
          <w:lang w:val="en-GB"/>
        </w:rPr>
        <w:t>s</w:t>
      </w:r>
      <w:r w:rsidRPr="00301923">
        <w:rPr>
          <w:noProof/>
          <w:lang w:val="en-GB"/>
        </w:rPr>
        <w:t xml:space="preserve">tation </w:t>
      </w:r>
    </w:p>
    <w:p w:rsidR="007A40C8" w:rsidRPr="00301923" w:rsidRDefault="007A40C8" w:rsidP="007A40C8">
      <w:pPr>
        <w:pStyle w:val="enumlev1"/>
        <w:rPr>
          <w:noProof/>
          <w:lang w:val="en-GB"/>
        </w:rPr>
      </w:pPr>
      <w:r w:rsidRPr="00301923">
        <w:rPr>
          <w:noProof/>
          <w:lang w:val="en-GB"/>
        </w:rPr>
        <w:t>–</w:t>
      </w:r>
      <w:r w:rsidRPr="00301923">
        <w:rPr>
          <w:noProof/>
          <w:lang w:val="en-GB"/>
        </w:rPr>
        <w:tab/>
        <w:t>Supply an 11kV island network, mostly overhead transmission cable</w:t>
      </w:r>
    </w:p>
    <w:p w:rsidR="007A40C8" w:rsidRPr="00301923" w:rsidRDefault="007A40C8" w:rsidP="007A40C8">
      <w:pPr>
        <w:pStyle w:val="enumlev1"/>
        <w:rPr>
          <w:noProof/>
          <w:lang w:val="en-GB"/>
        </w:rPr>
      </w:pPr>
      <w:r w:rsidRPr="00301923">
        <w:rPr>
          <w:noProof/>
          <w:lang w:val="en-GB"/>
        </w:rPr>
        <w:t>–</w:t>
      </w:r>
      <w:r w:rsidRPr="00301923">
        <w:rPr>
          <w:noProof/>
          <w:lang w:val="en-GB"/>
        </w:rPr>
        <w:tab/>
        <w:t>Compliance UK Grid code: 50</w:t>
      </w:r>
      <w:r w:rsidR="00026953">
        <w:rPr>
          <w:noProof/>
          <w:lang w:val="en-GB"/>
        </w:rPr>
        <w:t xml:space="preserve"> </w:t>
      </w:r>
      <w:r w:rsidRPr="00301923">
        <w:rPr>
          <w:noProof/>
          <w:lang w:val="en-GB"/>
        </w:rPr>
        <w:t>Hz</w:t>
      </w:r>
    </w:p>
    <w:p w:rsidR="007A40C8" w:rsidRPr="00301923" w:rsidRDefault="007A40C8" w:rsidP="007A40C8">
      <w:pPr>
        <w:pStyle w:val="Heading2"/>
        <w:rPr>
          <w:noProof/>
          <w:lang w:val="en-GB"/>
        </w:rPr>
      </w:pPr>
      <w:bookmarkStart w:id="142" w:name="_Toc433532615"/>
      <w:bookmarkStart w:id="143" w:name="_Toc433625657"/>
      <w:r w:rsidRPr="00301923">
        <w:rPr>
          <w:noProof/>
          <w:lang w:val="en-GB"/>
        </w:rPr>
        <w:t>2.2</w:t>
      </w:r>
      <w:r w:rsidRPr="00301923">
        <w:rPr>
          <w:noProof/>
          <w:lang w:val="en-GB"/>
        </w:rPr>
        <w:tab/>
        <w:t>Renewable energy options</w:t>
      </w:r>
      <w:bookmarkEnd w:id="142"/>
      <w:bookmarkEnd w:id="143"/>
      <w:r w:rsidRPr="00301923">
        <w:rPr>
          <w:noProof/>
          <w:lang w:val="en-GB"/>
        </w:rPr>
        <w:t xml:space="preserve"> </w:t>
      </w:r>
    </w:p>
    <w:p w:rsidR="007A40C8" w:rsidRPr="00301923" w:rsidRDefault="007A40C8" w:rsidP="007A40C8">
      <w:pPr>
        <w:rPr>
          <w:noProof/>
          <w:lang w:val="en-GB"/>
        </w:rPr>
      </w:pPr>
      <w:r w:rsidRPr="00301923">
        <w:rPr>
          <w:noProof/>
          <w:lang w:val="en-GB"/>
        </w:rPr>
        <w:t xml:space="preserve">In 2005, the BBC commissioned work to investigate the use of renewable energy to reduce the environmental </w:t>
      </w:r>
      <w:r w:rsidR="003076AF" w:rsidRPr="00301923">
        <w:rPr>
          <w:noProof/>
          <w:lang w:val="en-GB"/>
        </w:rPr>
        <w:t>impact of our operation on the i</w:t>
      </w:r>
      <w:r w:rsidRPr="00301923">
        <w:rPr>
          <w:noProof/>
          <w:lang w:val="en-GB"/>
        </w:rPr>
        <w:t>sland.</w:t>
      </w:r>
    </w:p>
    <w:p w:rsidR="007A40C8" w:rsidRPr="00301923" w:rsidRDefault="007A40C8" w:rsidP="007A40C8">
      <w:pPr>
        <w:rPr>
          <w:noProof/>
          <w:lang w:val="en-GB"/>
        </w:rPr>
      </w:pPr>
      <w:r w:rsidRPr="00301923">
        <w:rPr>
          <w:noProof/>
          <w:lang w:val="en-GB"/>
        </w:rPr>
        <w:t>Five options were initially reviewed:</w:t>
      </w:r>
    </w:p>
    <w:p w:rsidR="007A40C8" w:rsidRPr="00301923" w:rsidRDefault="007A40C8" w:rsidP="007A40C8">
      <w:pPr>
        <w:pStyle w:val="enumlev1"/>
        <w:rPr>
          <w:noProof/>
          <w:lang w:val="en-GB"/>
        </w:rPr>
      </w:pPr>
      <w:r w:rsidRPr="00301923">
        <w:rPr>
          <w:noProof/>
          <w:lang w:val="en-GB"/>
        </w:rPr>
        <w:t>–</w:t>
      </w:r>
      <w:r w:rsidRPr="00301923">
        <w:rPr>
          <w:noProof/>
          <w:lang w:val="en-GB"/>
        </w:rPr>
        <w:tab/>
        <w:t>solar;</w:t>
      </w:r>
    </w:p>
    <w:p w:rsidR="007A40C8" w:rsidRPr="00301923" w:rsidRDefault="007A40C8" w:rsidP="007A40C8">
      <w:pPr>
        <w:pStyle w:val="enumlev1"/>
        <w:rPr>
          <w:noProof/>
          <w:lang w:val="en-GB"/>
        </w:rPr>
      </w:pPr>
      <w:r w:rsidRPr="00301923">
        <w:rPr>
          <w:noProof/>
          <w:lang w:val="en-GB"/>
        </w:rPr>
        <w:t>–</w:t>
      </w:r>
      <w:r w:rsidRPr="00301923">
        <w:rPr>
          <w:noProof/>
          <w:lang w:val="en-GB"/>
        </w:rPr>
        <w:tab/>
        <w:t>wave/Tidal;</w:t>
      </w:r>
    </w:p>
    <w:p w:rsidR="007A40C8" w:rsidRPr="00301923" w:rsidRDefault="007A40C8" w:rsidP="007A40C8">
      <w:pPr>
        <w:pStyle w:val="enumlev1"/>
        <w:rPr>
          <w:noProof/>
          <w:lang w:val="en-GB"/>
        </w:rPr>
      </w:pPr>
      <w:r w:rsidRPr="00301923">
        <w:rPr>
          <w:noProof/>
          <w:lang w:val="en-GB"/>
        </w:rPr>
        <w:t>–</w:t>
      </w:r>
      <w:r w:rsidRPr="00301923">
        <w:rPr>
          <w:noProof/>
          <w:lang w:val="en-GB"/>
        </w:rPr>
        <w:tab/>
        <w:t>geothermal;</w:t>
      </w:r>
    </w:p>
    <w:p w:rsidR="007A40C8" w:rsidRPr="00301923" w:rsidRDefault="007A40C8" w:rsidP="007A40C8">
      <w:pPr>
        <w:pStyle w:val="enumlev1"/>
        <w:rPr>
          <w:noProof/>
          <w:lang w:val="en-GB"/>
        </w:rPr>
      </w:pPr>
      <w:r w:rsidRPr="00301923">
        <w:rPr>
          <w:noProof/>
          <w:lang w:val="en-GB"/>
        </w:rPr>
        <w:t>–</w:t>
      </w:r>
      <w:r w:rsidRPr="00301923">
        <w:rPr>
          <w:noProof/>
          <w:lang w:val="en-GB"/>
        </w:rPr>
        <w:tab/>
        <w:t>biomass;</w:t>
      </w:r>
    </w:p>
    <w:p w:rsidR="007A40C8" w:rsidRPr="00301923" w:rsidRDefault="007A40C8" w:rsidP="007A40C8">
      <w:pPr>
        <w:pStyle w:val="enumlev1"/>
        <w:rPr>
          <w:noProof/>
          <w:lang w:val="en-GB"/>
        </w:rPr>
      </w:pPr>
      <w:r w:rsidRPr="00301923">
        <w:rPr>
          <w:noProof/>
          <w:lang w:val="en-GB"/>
        </w:rPr>
        <w:t>–</w:t>
      </w:r>
      <w:r w:rsidRPr="00301923">
        <w:rPr>
          <w:noProof/>
          <w:lang w:val="en-GB"/>
        </w:rPr>
        <w:tab/>
        <w:t>wind.</w:t>
      </w:r>
    </w:p>
    <w:p w:rsidR="007A40C8" w:rsidRPr="00301923" w:rsidRDefault="007A40C8" w:rsidP="007A40C8">
      <w:pPr>
        <w:spacing w:after="240"/>
        <w:rPr>
          <w:noProof/>
          <w:lang w:val="en-GB"/>
        </w:rPr>
      </w:pPr>
      <w:r w:rsidRPr="00301923">
        <w:rPr>
          <w:noProof/>
          <w:lang w:val="en-GB"/>
        </w:rPr>
        <w:t>The Table below summarises the 2005 review.</w:t>
      </w:r>
    </w:p>
    <w:p w:rsidR="007A40C8" w:rsidRPr="00301923" w:rsidRDefault="007A40C8" w:rsidP="009E1A2E">
      <w:pPr>
        <w:pStyle w:val="Figure"/>
        <w:rPr>
          <w:noProof/>
          <w:lang w:val="en-GB"/>
        </w:rPr>
      </w:pPr>
      <w:r w:rsidRPr="00301923">
        <w:rPr>
          <w:noProof/>
          <w:lang w:val="en-US" w:eastAsia="zh-CN"/>
        </w:rPr>
        <w:lastRenderedPageBreak/>
        <w:drawing>
          <wp:inline distT="0" distB="0" distL="0" distR="0" wp14:anchorId="284B7746" wp14:editId="722B871A">
            <wp:extent cx="5732780" cy="2204085"/>
            <wp:effectExtent l="0" t="0" r="7620" b="5715"/>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2780" cy="2204085"/>
                    </a:xfrm>
                    <a:prstGeom prst="rect">
                      <a:avLst/>
                    </a:prstGeom>
                    <a:noFill/>
                    <a:ln>
                      <a:noFill/>
                    </a:ln>
                  </pic:spPr>
                </pic:pic>
              </a:graphicData>
            </a:graphic>
          </wp:inline>
        </w:drawing>
      </w:r>
    </w:p>
    <w:p w:rsidR="007A40C8" w:rsidRPr="00301923" w:rsidRDefault="007A40C8" w:rsidP="007A40C8">
      <w:pPr>
        <w:pStyle w:val="Heading3"/>
        <w:rPr>
          <w:noProof/>
          <w:lang w:val="en-GB"/>
        </w:rPr>
      </w:pPr>
      <w:r w:rsidRPr="00301923">
        <w:rPr>
          <w:noProof/>
          <w:lang w:val="en-GB"/>
        </w:rPr>
        <w:t>2.2.1</w:t>
      </w:r>
      <w:r w:rsidRPr="00301923">
        <w:rPr>
          <w:noProof/>
          <w:lang w:val="en-GB"/>
        </w:rPr>
        <w:tab/>
        <w:t>Geothermal</w:t>
      </w:r>
    </w:p>
    <w:p w:rsidR="007A40C8" w:rsidRPr="00301923" w:rsidRDefault="007A40C8" w:rsidP="007A40C8">
      <w:pPr>
        <w:rPr>
          <w:noProof/>
          <w:lang w:val="en-GB"/>
        </w:rPr>
      </w:pPr>
      <w:r w:rsidRPr="00301923">
        <w:rPr>
          <w:noProof/>
          <w:lang w:val="en-GB"/>
        </w:rPr>
        <w:t>Given the volcanic nature of the island geothermal power was an option, and research conducted previously by US researchers had demonstrated a potential resource on the island. But costly and time consuming exploration work would need to be conducted at risk to identify the suitability of the resource. If available, the potential reward is a continuous supply of economically attractive electrical power and heat in sufficient quantity for the whole island.</w:t>
      </w:r>
    </w:p>
    <w:p w:rsidR="007A40C8" w:rsidRPr="00301923" w:rsidRDefault="007A40C8" w:rsidP="007A40C8">
      <w:pPr>
        <w:pStyle w:val="Heading3"/>
        <w:rPr>
          <w:noProof/>
          <w:lang w:val="en-GB"/>
        </w:rPr>
      </w:pPr>
      <w:r w:rsidRPr="00301923">
        <w:rPr>
          <w:noProof/>
          <w:lang w:val="en-GB"/>
        </w:rPr>
        <w:t>2.2.2</w:t>
      </w:r>
      <w:r w:rsidRPr="00301923">
        <w:rPr>
          <w:noProof/>
          <w:lang w:val="en-GB"/>
        </w:rPr>
        <w:tab/>
        <w:t>Solar</w:t>
      </w:r>
    </w:p>
    <w:p w:rsidR="007A40C8" w:rsidRPr="00301923" w:rsidRDefault="007A40C8" w:rsidP="007A40C8">
      <w:pPr>
        <w:rPr>
          <w:noProof/>
          <w:lang w:val="en-GB"/>
        </w:rPr>
      </w:pPr>
      <w:r w:rsidRPr="00301923">
        <w:rPr>
          <w:noProof/>
          <w:lang w:val="en-GB"/>
        </w:rPr>
        <w:t xml:space="preserve">Although the solar irradiance resource is likely to be high, a large quantity of photovoltaic equipment would be required, at considerable cost, just to fulfil the base load. Given the variability of solar power it is likely to create significant engineering obstacles, and given the 24/7 nature of the transmitting operation considerable additional energy storage devices would be required. </w:t>
      </w:r>
    </w:p>
    <w:p w:rsidR="007A40C8" w:rsidRPr="00301923" w:rsidRDefault="007A40C8" w:rsidP="007A40C8">
      <w:pPr>
        <w:pStyle w:val="Heading3"/>
        <w:rPr>
          <w:noProof/>
          <w:lang w:val="en-GB"/>
        </w:rPr>
      </w:pPr>
      <w:r w:rsidRPr="00301923">
        <w:rPr>
          <w:noProof/>
          <w:lang w:val="en-GB"/>
        </w:rPr>
        <w:t>2.2.3</w:t>
      </w:r>
      <w:r w:rsidRPr="00301923">
        <w:rPr>
          <w:noProof/>
          <w:lang w:val="en-GB"/>
        </w:rPr>
        <w:tab/>
        <w:t>Wave and Tidal</w:t>
      </w:r>
    </w:p>
    <w:p w:rsidR="007A40C8" w:rsidRPr="00301923" w:rsidRDefault="007A40C8" w:rsidP="007A40C8">
      <w:pPr>
        <w:rPr>
          <w:rFonts w:cs="Calibri"/>
          <w:noProof/>
          <w:szCs w:val="24"/>
          <w:lang w:val="en-GB"/>
        </w:rPr>
      </w:pPr>
      <w:r w:rsidRPr="00301923">
        <w:rPr>
          <w:rFonts w:cs="Calibri"/>
          <w:noProof/>
          <w:szCs w:val="24"/>
          <w:lang w:val="en-GB"/>
        </w:rPr>
        <w:t xml:space="preserve">In 2005, wave and tidal technologies were largely undeveloped, and an unproven technology is not suited for a remote island. </w:t>
      </w:r>
    </w:p>
    <w:p w:rsidR="007A40C8" w:rsidRPr="00301923" w:rsidRDefault="007A40C8" w:rsidP="007A40C8">
      <w:pPr>
        <w:pStyle w:val="Heading3"/>
        <w:rPr>
          <w:noProof/>
          <w:lang w:val="en-GB"/>
        </w:rPr>
      </w:pPr>
      <w:r w:rsidRPr="00301923">
        <w:rPr>
          <w:noProof/>
          <w:lang w:val="en-GB"/>
        </w:rPr>
        <w:t>2.2.4</w:t>
      </w:r>
      <w:r w:rsidRPr="00301923">
        <w:rPr>
          <w:noProof/>
          <w:lang w:val="en-GB"/>
        </w:rPr>
        <w:tab/>
        <w:t>Biomass</w:t>
      </w:r>
    </w:p>
    <w:p w:rsidR="007A40C8" w:rsidRPr="00301923" w:rsidRDefault="007A40C8" w:rsidP="007A40C8">
      <w:pPr>
        <w:pStyle w:val="NoSpacing"/>
        <w:rPr>
          <w:rFonts w:ascii="Times New Roman" w:hAnsi="Times New Roman" w:cs="Times New Roman"/>
          <w:noProof/>
          <w:szCs w:val="24"/>
        </w:rPr>
      </w:pPr>
      <w:r w:rsidRPr="00301923">
        <w:rPr>
          <w:rFonts w:ascii="Times New Roman" w:hAnsi="Times New Roman" w:cs="Times New Roman"/>
          <w:noProof/>
          <w:sz w:val="24"/>
          <w:szCs w:val="24"/>
        </w:rPr>
        <w:t>Given the population of the island the biomass resource potential will not be large enough to impact on the energy requirement of the island.</w:t>
      </w:r>
    </w:p>
    <w:p w:rsidR="007A40C8" w:rsidRPr="00301923" w:rsidRDefault="007A40C8" w:rsidP="007A40C8">
      <w:pPr>
        <w:pStyle w:val="Heading3"/>
        <w:rPr>
          <w:noProof/>
          <w:lang w:val="en-GB"/>
        </w:rPr>
      </w:pPr>
      <w:r w:rsidRPr="00301923">
        <w:rPr>
          <w:noProof/>
          <w:lang w:val="en-GB"/>
        </w:rPr>
        <w:t>2.2.5</w:t>
      </w:r>
      <w:r w:rsidRPr="00301923">
        <w:rPr>
          <w:noProof/>
          <w:lang w:val="en-GB"/>
        </w:rPr>
        <w:tab/>
        <w:t>Wind</w:t>
      </w:r>
    </w:p>
    <w:p w:rsidR="007A40C8" w:rsidRPr="00301923" w:rsidRDefault="007A40C8" w:rsidP="007A40C8">
      <w:pPr>
        <w:rPr>
          <w:rFonts w:cs="Calibri"/>
          <w:noProof/>
          <w:lang w:val="en-GB"/>
        </w:rPr>
      </w:pPr>
      <w:r w:rsidRPr="00301923">
        <w:rPr>
          <w:rFonts w:cs="Calibri"/>
          <w:noProof/>
          <w:szCs w:val="24"/>
          <w:lang w:val="en-GB"/>
        </w:rPr>
        <w:t xml:space="preserve">Of the technologies reviewed, it was concluded that wind power was the cheapest, lowest risk exploitable renewable energy technology. The island benefits from an excellent wind regime, dominated by the consistent south-easterly trade winds. Ergo, on balance it was concluded that the installation of wind turbines was the most attractive option. </w:t>
      </w:r>
    </w:p>
    <w:p w:rsidR="007A40C8" w:rsidRPr="00301923" w:rsidRDefault="003B496F" w:rsidP="007A40C8">
      <w:pPr>
        <w:pStyle w:val="Heading2"/>
        <w:rPr>
          <w:noProof/>
          <w:lang w:val="en-GB"/>
        </w:rPr>
      </w:pPr>
      <w:bookmarkStart w:id="144" w:name="_Toc433532616"/>
      <w:bookmarkStart w:id="145" w:name="_Toc433625658"/>
      <w:r w:rsidRPr="00301923">
        <w:rPr>
          <w:noProof/>
          <w:lang w:val="en-GB"/>
        </w:rPr>
        <w:t>2.3</w:t>
      </w:r>
      <w:r w:rsidRPr="00301923">
        <w:rPr>
          <w:noProof/>
          <w:lang w:val="en-GB"/>
        </w:rPr>
        <w:tab/>
        <w:t>Wind power feasibility s</w:t>
      </w:r>
      <w:r w:rsidR="007A40C8" w:rsidRPr="00301923">
        <w:rPr>
          <w:noProof/>
          <w:lang w:val="en-GB"/>
        </w:rPr>
        <w:t>tudy</w:t>
      </w:r>
      <w:bookmarkEnd w:id="144"/>
      <w:bookmarkEnd w:id="145"/>
      <w:r w:rsidR="007A40C8" w:rsidRPr="00301923">
        <w:rPr>
          <w:noProof/>
          <w:lang w:val="en-GB"/>
        </w:rPr>
        <w:t xml:space="preserve"> </w:t>
      </w:r>
    </w:p>
    <w:p w:rsidR="007A40C8" w:rsidRPr="00301923" w:rsidRDefault="007A40C8" w:rsidP="007A40C8">
      <w:pPr>
        <w:rPr>
          <w:rStyle w:val="LineNumber"/>
          <w:noProof/>
          <w:lang w:val="en-GB"/>
        </w:rPr>
      </w:pPr>
      <w:r w:rsidRPr="00301923">
        <w:rPr>
          <w:rStyle w:val="LineNumber"/>
          <w:noProof/>
          <w:lang w:val="en-GB"/>
        </w:rPr>
        <w:t>In 2006 a Feasibility study evaluated potential locations:</w:t>
      </w:r>
    </w:p>
    <w:p w:rsidR="007A40C8" w:rsidRPr="00301923" w:rsidRDefault="003865DA" w:rsidP="007A40C8">
      <w:pPr>
        <w:pStyle w:val="enumlev1"/>
        <w:rPr>
          <w:noProof/>
          <w:lang w:val="en-GB"/>
        </w:rPr>
      </w:pPr>
      <w:r w:rsidRPr="00301923">
        <w:rPr>
          <w:noProof/>
          <w:lang w:val="en-GB"/>
        </w:rPr>
        <w:t>–</w:t>
      </w:r>
      <w:r w:rsidR="007A40C8" w:rsidRPr="00301923">
        <w:rPr>
          <w:noProof/>
          <w:lang w:val="en-GB"/>
        </w:rPr>
        <w:tab/>
        <w:t>consulted with local administration, environment officer, conservation department, the US Air force regarding aerodrome safeguarding, other internal and external companies / organisations;</w:t>
      </w:r>
    </w:p>
    <w:p w:rsidR="007A40C8" w:rsidRPr="00301923" w:rsidRDefault="007A40C8" w:rsidP="007A40C8">
      <w:pPr>
        <w:pStyle w:val="enumlev1"/>
        <w:rPr>
          <w:noProof/>
          <w:lang w:val="en-GB"/>
        </w:rPr>
      </w:pPr>
      <w:r w:rsidRPr="00301923">
        <w:rPr>
          <w:noProof/>
          <w:lang w:val="en-GB"/>
        </w:rPr>
        <w:t>–</w:t>
      </w:r>
      <w:r w:rsidRPr="00301923">
        <w:rPr>
          <w:noProof/>
          <w:lang w:val="en-GB"/>
        </w:rPr>
        <w:tab/>
        <w:t>wind resource;</w:t>
      </w:r>
    </w:p>
    <w:p w:rsidR="007A40C8" w:rsidRPr="00301923" w:rsidRDefault="007A40C8" w:rsidP="007A40C8">
      <w:pPr>
        <w:pStyle w:val="enumlev1"/>
        <w:rPr>
          <w:noProof/>
          <w:lang w:val="en-GB"/>
        </w:rPr>
      </w:pPr>
      <w:r w:rsidRPr="00301923">
        <w:rPr>
          <w:noProof/>
          <w:lang w:val="en-GB"/>
        </w:rPr>
        <w:t>–</w:t>
      </w:r>
      <w:r w:rsidRPr="00301923">
        <w:rPr>
          <w:noProof/>
          <w:lang w:val="en-GB"/>
        </w:rPr>
        <w:tab/>
        <w:t>access;</w:t>
      </w:r>
    </w:p>
    <w:p w:rsidR="007A40C8" w:rsidRPr="00301923" w:rsidRDefault="007A40C8" w:rsidP="007A40C8">
      <w:pPr>
        <w:pStyle w:val="enumlev1"/>
        <w:rPr>
          <w:noProof/>
          <w:lang w:val="en-GB"/>
        </w:rPr>
      </w:pPr>
      <w:r w:rsidRPr="00301923">
        <w:rPr>
          <w:noProof/>
          <w:lang w:val="en-GB"/>
        </w:rPr>
        <w:t>–</w:t>
      </w:r>
      <w:r w:rsidRPr="00301923">
        <w:rPr>
          <w:noProof/>
          <w:lang w:val="en-GB"/>
        </w:rPr>
        <w:tab/>
        <w:t>grid connection;</w:t>
      </w:r>
    </w:p>
    <w:p w:rsidR="007A40C8" w:rsidRPr="00301923" w:rsidRDefault="007A40C8" w:rsidP="007A40C8">
      <w:pPr>
        <w:pStyle w:val="enumlev1"/>
        <w:rPr>
          <w:noProof/>
          <w:lang w:val="en-GB"/>
        </w:rPr>
      </w:pPr>
      <w:r w:rsidRPr="00301923">
        <w:rPr>
          <w:noProof/>
          <w:lang w:val="en-GB"/>
        </w:rPr>
        <w:lastRenderedPageBreak/>
        <w:t>–</w:t>
      </w:r>
      <w:r w:rsidRPr="00301923">
        <w:rPr>
          <w:noProof/>
          <w:lang w:val="en-GB"/>
        </w:rPr>
        <w:tab/>
        <w:t>physical space;</w:t>
      </w:r>
    </w:p>
    <w:p w:rsidR="007A40C8" w:rsidRPr="00301923" w:rsidRDefault="007A40C8" w:rsidP="007A40C8">
      <w:pPr>
        <w:pStyle w:val="enumlev1"/>
        <w:rPr>
          <w:noProof/>
          <w:lang w:val="en-GB"/>
        </w:rPr>
      </w:pPr>
      <w:r w:rsidRPr="00301923">
        <w:rPr>
          <w:noProof/>
          <w:lang w:val="en-GB"/>
        </w:rPr>
        <w:t>–</w:t>
      </w:r>
      <w:r w:rsidRPr="00301923">
        <w:rPr>
          <w:noProof/>
          <w:lang w:val="en-GB"/>
        </w:rPr>
        <w:tab/>
        <w:t>geology.</w:t>
      </w:r>
    </w:p>
    <w:p w:rsidR="007A40C8" w:rsidRPr="00301923" w:rsidRDefault="007A40C8" w:rsidP="007A40C8">
      <w:pPr>
        <w:rPr>
          <w:noProof/>
          <w:lang w:val="en-GB"/>
        </w:rPr>
      </w:pPr>
      <w:r w:rsidRPr="00301923">
        <w:rPr>
          <w:noProof/>
          <w:lang w:val="en-GB"/>
        </w:rPr>
        <w:t>The chosen site was at English Bay close to the BBC Power Station. This site provided good wind resource, good grid connection, good access, suitable physical space, clear of seabird nesting grounds and acceptable geological conditions. The risk of RF interference was mitigated by cho</w:t>
      </w:r>
      <w:r w:rsidR="00026953">
        <w:rPr>
          <w:noProof/>
          <w:lang w:val="en-GB"/>
        </w:rPr>
        <w:t>ice of location of the turbines.</w:t>
      </w:r>
    </w:p>
    <w:p w:rsidR="007A40C8" w:rsidRPr="00301923" w:rsidRDefault="007A40C8" w:rsidP="007A40C8">
      <w:pPr>
        <w:pStyle w:val="NoSpacing"/>
        <w:rPr>
          <w:noProof/>
        </w:rPr>
      </w:pPr>
    </w:p>
    <w:p w:rsidR="007A40C8" w:rsidRPr="00301923" w:rsidRDefault="007A40C8" w:rsidP="009E1A2E">
      <w:pPr>
        <w:pStyle w:val="Figuretitle"/>
        <w:rPr>
          <w:noProof/>
        </w:rPr>
      </w:pPr>
      <w:r w:rsidRPr="00301923">
        <w:rPr>
          <w:noProof/>
        </w:rPr>
        <w:t xml:space="preserve">Chosen </w:t>
      </w:r>
      <w:r w:rsidR="00150805" w:rsidRPr="00301923">
        <w:rPr>
          <w:noProof/>
        </w:rPr>
        <w:t>w</w:t>
      </w:r>
      <w:r w:rsidRPr="00301923">
        <w:rPr>
          <w:noProof/>
        </w:rPr>
        <w:t xml:space="preserve">ind </w:t>
      </w:r>
      <w:r w:rsidR="00150805" w:rsidRPr="00301923">
        <w:rPr>
          <w:noProof/>
        </w:rPr>
        <w:t>f</w:t>
      </w:r>
      <w:r w:rsidRPr="00301923">
        <w:rPr>
          <w:noProof/>
        </w:rPr>
        <w:t xml:space="preserve">arm </w:t>
      </w:r>
      <w:r w:rsidR="00150805" w:rsidRPr="00301923">
        <w:rPr>
          <w:noProof/>
        </w:rPr>
        <w:t>l</w:t>
      </w:r>
      <w:r w:rsidRPr="00301923">
        <w:rPr>
          <w:noProof/>
        </w:rPr>
        <w:t>ocation</w:t>
      </w:r>
    </w:p>
    <w:p w:rsidR="007A40C8" w:rsidRPr="00301923" w:rsidRDefault="007A40C8" w:rsidP="009E1A2E">
      <w:pPr>
        <w:pStyle w:val="Figure"/>
        <w:rPr>
          <w:noProof/>
          <w:lang w:val="en-GB"/>
        </w:rPr>
      </w:pPr>
      <w:r w:rsidRPr="00301923">
        <w:rPr>
          <w:noProof/>
          <w:lang w:val="en-US" w:eastAsia="zh-CN"/>
        </w:rPr>
        <w:drawing>
          <wp:inline distT="0" distB="0" distL="0" distR="0" wp14:anchorId="0AEAE603" wp14:editId="7086B46A">
            <wp:extent cx="5697220" cy="3728085"/>
            <wp:effectExtent l="0" t="0" r="0" b="5715"/>
            <wp:docPr id="20" name="Picture 5" descr="BBC area for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BC area for repo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97220" cy="3728085"/>
                    </a:xfrm>
                    <a:prstGeom prst="rect">
                      <a:avLst/>
                    </a:prstGeom>
                    <a:noFill/>
                    <a:ln>
                      <a:noFill/>
                    </a:ln>
                  </pic:spPr>
                </pic:pic>
              </a:graphicData>
            </a:graphic>
          </wp:inline>
        </w:drawing>
      </w:r>
    </w:p>
    <w:p w:rsidR="007A40C8" w:rsidRPr="00301923" w:rsidRDefault="007A40C8" w:rsidP="009E1A2E">
      <w:pPr>
        <w:pStyle w:val="Figuretitle"/>
        <w:rPr>
          <w:noProof/>
          <w:lang w:val="en-GB"/>
        </w:rPr>
      </w:pPr>
      <w:r w:rsidRPr="00301923">
        <w:rPr>
          <w:noProof/>
          <w:lang w:val="en-GB"/>
        </w:rPr>
        <w:lastRenderedPageBreak/>
        <w:t xml:space="preserve">Bird </w:t>
      </w:r>
      <w:r w:rsidR="00150805" w:rsidRPr="00301923">
        <w:rPr>
          <w:noProof/>
          <w:lang w:val="en-GB"/>
        </w:rPr>
        <w:t>n</w:t>
      </w:r>
      <w:r w:rsidRPr="00301923">
        <w:rPr>
          <w:noProof/>
          <w:lang w:val="en-GB"/>
        </w:rPr>
        <w:t xml:space="preserve">esting </w:t>
      </w:r>
      <w:r w:rsidR="00150805" w:rsidRPr="00301923">
        <w:rPr>
          <w:noProof/>
          <w:lang w:val="en-GB"/>
        </w:rPr>
        <w:t>s</w:t>
      </w:r>
      <w:r w:rsidRPr="00301923">
        <w:rPr>
          <w:noProof/>
          <w:lang w:val="en-GB"/>
        </w:rPr>
        <w:t xml:space="preserve">ites on </w:t>
      </w:r>
      <w:r w:rsidR="00150805" w:rsidRPr="00301923">
        <w:rPr>
          <w:noProof/>
          <w:lang w:val="en-GB"/>
        </w:rPr>
        <w:t>north c</w:t>
      </w:r>
      <w:r w:rsidRPr="00301923">
        <w:rPr>
          <w:noProof/>
          <w:lang w:val="en-GB"/>
        </w:rPr>
        <w:t>oast of Ascension</w:t>
      </w:r>
    </w:p>
    <w:p w:rsidR="007A40C8" w:rsidRPr="00301923" w:rsidRDefault="007A40C8" w:rsidP="009E1A2E">
      <w:pPr>
        <w:pStyle w:val="Figure"/>
        <w:rPr>
          <w:noProof/>
          <w:lang w:val="en-GB"/>
        </w:rPr>
      </w:pPr>
      <w:r w:rsidRPr="00301923">
        <w:rPr>
          <w:noProof/>
          <w:lang w:val="en-US" w:eastAsia="zh-CN"/>
        </w:rPr>
        <w:drawing>
          <wp:inline distT="0" distB="0" distL="0" distR="0" wp14:anchorId="7AC4309A" wp14:editId="53898BF0">
            <wp:extent cx="5673725" cy="4009390"/>
            <wp:effectExtent l="0" t="0" r="0" b="3810"/>
            <wp:docPr id="21" name="Picture 8" descr="Nests_NWPt_Stack8_Area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sts_NWPt_Stack8_Area08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3725" cy="4009390"/>
                    </a:xfrm>
                    <a:prstGeom prst="rect">
                      <a:avLst/>
                    </a:prstGeom>
                    <a:noFill/>
                    <a:ln>
                      <a:noFill/>
                    </a:ln>
                  </pic:spPr>
                </pic:pic>
              </a:graphicData>
            </a:graphic>
          </wp:inline>
        </w:drawing>
      </w:r>
    </w:p>
    <w:p w:rsidR="007A40C8" w:rsidRPr="00301923" w:rsidRDefault="007A40C8" w:rsidP="007A40C8">
      <w:pPr>
        <w:ind w:left="720"/>
        <w:jc w:val="center"/>
        <w:rPr>
          <w:b/>
          <w:bCs/>
          <w:noProof/>
          <w:lang w:val="en-GB"/>
        </w:rPr>
      </w:pPr>
    </w:p>
    <w:p w:rsidR="007A40C8" w:rsidRPr="00301923" w:rsidRDefault="007A40C8" w:rsidP="007A40C8">
      <w:pPr>
        <w:pStyle w:val="Heading3"/>
        <w:rPr>
          <w:noProof/>
          <w:lang w:val="en-GB"/>
        </w:rPr>
      </w:pPr>
      <w:r w:rsidRPr="00301923">
        <w:rPr>
          <w:noProof/>
          <w:lang w:val="en-GB"/>
        </w:rPr>
        <w:t>2.3.1</w:t>
      </w:r>
      <w:r w:rsidRPr="00301923">
        <w:rPr>
          <w:noProof/>
          <w:lang w:val="en-GB"/>
        </w:rPr>
        <w:tab/>
        <w:t xml:space="preserve">Geological Conditions at Site </w:t>
      </w:r>
    </w:p>
    <w:p w:rsidR="007A40C8" w:rsidRPr="00301923" w:rsidRDefault="007A40C8" w:rsidP="007A40C8">
      <w:pPr>
        <w:spacing w:after="360"/>
        <w:rPr>
          <w:noProof/>
          <w:lang w:val="en-GB"/>
        </w:rPr>
      </w:pPr>
      <w:r w:rsidRPr="00301923">
        <w:rPr>
          <w:noProof/>
          <w:lang w:val="en-GB"/>
        </w:rPr>
        <w:t>On this volcanic island there was concern about ground conditions. Initial investigations were carried out at the proposed site to explore ground conditions. 3 trial pits were excavated at site, and revealed rock at variable depths &lt;</w:t>
      </w:r>
      <w:r w:rsidR="00026953">
        <w:rPr>
          <w:noProof/>
          <w:lang w:val="en-GB"/>
        </w:rPr>
        <w:t xml:space="preserve"> </w:t>
      </w:r>
      <w:r w:rsidRPr="00301923">
        <w:rPr>
          <w:noProof/>
          <w:lang w:val="en-GB"/>
        </w:rPr>
        <w:t>1 m. The “rock” comprises of volcanic cobbles and boulders, silt and sand. Loose volcanic material and cobbles cover the surface, as shown below.</w:t>
      </w:r>
    </w:p>
    <w:p w:rsidR="007A40C8" w:rsidRPr="00301923" w:rsidRDefault="007A40C8" w:rsidP="009E1A2E">
      <w:pPr>
        <w:pStyle w:val="Figure"/>
        <w:rPr>
          <w:noProof/>
        </w:rPr>
      </w:pPr>
      <w:r w:rsidRPr="00301923">
        <w:rPr>
          <w:noProof/>
          <w:lang w:val="en-US" w:eastAsia="zh-CN"/>
        </w:rPr>
        <w:drawing>
          <wp:inline distT="0" distB="0" distL="0" distR="0" wp14:anchorId="5ECA6A1A" wp14:editId="16554136">
            <wp:extent cx="2977515" cy="22275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7515" cy="2227580"/>
                    </a:xfrm>
                    <a:prstGeom prst="rect">
                      <a:avLst/>
                    </a:prstGeom>
                    <a:noFill/>
                    <a:ln>
                      <a:noFill/>
                    </a:ln>
                  </pic:spPr>
                </pic:pic>
              </a:graphicData>
            </a:graphic>
          </wp:inline>
        </w:drawing>
      </w:r>
    </w:p>
    <w:p w:rsidR="007A40C8" w:rsidRPr="00301923" w:rsidRDefault="007A40C8" w:rsidP="007A40C8">
      <w:pPr>
        <w:rPr>
          <w:noProof/>
          <w:lang w:val="en-GB"/>
        </w:rPr>
      </w:pPr>
    </w:p>
    <w:p w:rsidR="007A40C8" w:rsidRPr="00301923" w:rsidRDefault="007A40C8" w:rsidP="007A40C8">
      <w:pPr>
        <w:pStyle w:val="Heading3"/>
        <w:rPr>
          <w:noProof/>
          <w:lang w:val="en-GB"/>
        </w:rPr>
      </w:pPr>
      <w:r w:rsidRPr="00301923">
        <w:rPr>
          <w:noProof/>
          <w:lang w:val="en-GB"/>
        </w:rPr>
        <w:lastRenderedPageBreak/>
        <w:t>2.3.2</w:t>
      </w:r>
      <w:r w:rsidRPr="00301923">
        <w:rPr>
          <w:noProof/>
          <w:lang w:val="en-GB"/>
        </w:rPr>
        <w:tab/>
        <w:t xml:space="preserve">Wind resource monitoring </w:t>
      </w:r>
    </w:p>
    <w:p w:rsidR="007A40C8" w:rsidRDefault="007A40C8" w:rsidP="007A40C8">
      <w:pPr>
        <w:rPr>
          <w:noProof/>
          <w:lang w:val="en-GB"/>
        </w:rPr>
      </w:pPr>
      <w:r w:rsidRPr="00301923">
        <w:rPr>
          <w:noProof/>
          <w:lang w:val="en-GB"/>
        </w:rPr>
        <w:t>To confirm the wind resource on the site, a 50 m high wind monitoring mast was erected, equipped with anemometers and wind vanes at 30 m, 40 m and 50 m. The monitoring system was powered by Solar PV, and data retrieved from a memory card</w:t>
      </w:r>
      <w:r w:rsidR="00026953">
        <w:rPr>
          <w:noProof/>
          <w:lang w:val="en-GB"/>
        </w:rPr>
        <w:t xml:space="preserve"> periodically. Over a 9-</w:t>
      </w:r>
      <w:r w:rsidRPr="00301923">
        <w:rPr>
          <w:noProof/>
          <w:lang w:val="en-GB"/>
        </w:rPr>
        <w:t>month period, recorded data was closely analysed and this was correlated with long term data obtained from the weather station at Ascension Airfield. The results proved that there is a relatively constant SE wind resource with very low wind shear.</w:t>
      </w:r>
    </w:p>
    <w:p w:rsidR="007A40C8" w:rsidRPr="00301923" w:rsidRDefault="007A40C8" w:rsidP="009E1A2E">
      <w:pPr>
        <w:pStyle w:val="Figure"/>
        <w:rPr>
          <w:noProof/>
          <w:lang w:val="en-GB"/>
        </w:rPr>
      </w:pPr>
      <w:r w:rsidRPr="00301923">
        <w:rPr>
          <w:noProof/>
          <w:lang w:val="en-US" w:eastAsia="zh-CN"/>
        </w:rPr>
        <w:drawing>
          <wp:inline distT="0" distB="0" distL="0" distR="0" wp14:anchorId="5FB37F52" wp14:editId="04284A4E">
            <wp:extent cx="2602230" cy="26022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2230" cy="2602230"/>
                    </a:xfrm>
                    <a:prstGeom prst="rect">
                      <a:avLst/>
                    </a:prstGeom>
                    <a:noFill/>
                    <a:ln>
                      <a:noFill/>
                    </a:ln>
                  </pic:spPr>
                </pic:pic>
              </a:graphicData>
            </a:graphic>
          </wp:inline>
        </w:drawing>
      </w:r>
    </w:p>
    <w:p w:rsidR="007A40C8" w:rsidRPr="00301923" w:rsidRDefault="007A40C8" w:rsidP="009E1A2E">
      <w:pPr>
        <w:spacing w:before="0"/>
        <w:jc w:val="center"/>
        <w:rPr>
          <w:noProof/>
          <w:lang w:val="en-GB"/>
        </w:rPr>
      </w:pPr>
      <w:r w:rsidRPr="00301923">
        <w:rPr>
          <w:noProof/>
          <w:lang w:val="en-GB"/>
        </w:rPr>
        <w:t>Wind Rose showing prevalent SE trade wind</w:t>
      </w:r>
    </w:p>
    <w:p w:rsidR="007A40C8" w:rsidRPr="000C5193" w:rsidRDefault="007A40C8" w:rsidP="009E1A2E">
      <w:pPr>
        <w:spacing w:before="0"/>
        <w:jc w:val="center"/>
        <w:rPr>
          <w:noProof/>
          <w:lang w:val="en-US"/>
        </w:rPr>
      </w:pPr>
      <w:r w:rsidRPr="000C5193">
        <w:rPr>
          <w:noProof/>
          <w:lang w:val="en-US"/>
        </w:rPr>
        <w:t>Long term wind climate is 8.84 m/s @ 50 m</w:t>
      </w:r>
    </w:p>
    <w:p w:rsidR="007A40C8" w:rsidRPr="000C5193" w:rsidRDefault="007A40C8" w:rsidP="009E1A2E">
      <w:pPr>
        <w:spacing w:before="0"/>
        <w:jc w:val="center"/>
        <w:rPr>
          <w:noProof/>
          <w:lang w:val="en-US"/>
        </w:rPr>
      </w:pPr>
      <w:r w:rsidRPr="000C5193">
        <w:rPr>
          <w:noProof/>
          <w:lang w:val="en-US"/>
        </w:rPr>
        <w:t>Long term wind climate is 8.81 m/s @ 40 m</w:t>
      </w:r>
    </w:p>
    <w:p w:rsidR="007A40C8" w:rsidRPr="000C5193" w:rsidRDefault="007A40C8" w:rsidP="009E1A2E">
      <w:pPr>
        <w:spacing w:before="0"/>
        <w:jc w:val="center"/>
        <w:rPr>
          <w:noProof/>
          <w:lang w:val="en-US"/>
        </w:rPr>
      </w:pPr>
      <w:r w:rsidRPr="000C5193">
        <w:rPr>
          <w:noProof/>
          <w:lang w:val="en-US"/>
        </w:rPr>
        <w:t>Long term wind climate is 8.77 m/s @ 30 m</w:t>
      </w:r>
    </w:p>
    <w:p w:rsidR="007A40C8" w:rsidRPr="00301923" w:rsidRDefault="007A40C8" w:rsidP="007A40C8">
      <w:pPr>
        <w:pStyle w:val="NoSpacing"/>
        <w:jc w:val="center"/>
        <w:rPr>
          <w:noProof/>
        </w:rPr>
      </w:pPr>
    </w:p>
    <w:p w:rsidR="007A40C8" w:rsidRPr="00301923" w:rsidRDefault="007A40C8" w:rsidP="007A40C8">
      <w:pPr>
        <w:pStyle w:val="NoSpacing"/>
        <w:jc w:val="center"/>
        <w:rPr>
          <w:noProof/>
        </w:rPr>
      </w:pPr>
    </w:p>
    <w:p w:rsidR="007A40C8" w:rsidRPr="00301923" w:rsidRDefault="007A40C8" w:rsidP="007A40C8">
      <w:pPr>
        <w:spacing w:after="240"/>
        <w:rPr>
          <w:noProof/>
          <w:lang w:val="en-GB"/>
        </w:rPr>
      </w:pPr>
      <w:r w:rsidRPr="00301923">
        <w:rPr>
          <w:noProof/>
          <w:lang w:val="en-GB"/>
        </w:rPr>
        <w:t>The initial design considered the use of 2 wind turbines up to 900 kW each with up to 50 m hub heights. These plans were later modified due to difficulties of offloading at Ascension and erection on site to use of 5 turbines each of 330 kWp at 36 m hub height. Calculated figures predict a wind resource capable of producing circa 5 GWh.</w:t>
      </w:r>
    </w:p>
    <w:p w:rsidR="007A40C8" w:rsidRPr="00301923" w:rsidRDefault="007A40C8" w:rsidP="009E1A2E">
      <w:pPr>
        <w:pStyle w:val="Figuretitle"/>
        <w:rPr>
          <w:noProof/>
          <w:lang w:val="en-GB"/>
        </w:rPr>
      </w:pPr>
      <w:r w:rsidRPr="00301923">
        <w:rPr>
          <w:noProof/>
          <w:lang w:val="en-GB"/>
        </w:rPr>
        <w:t>Offloading at Ascension Island</w:t>
      </w:r>
    </w:p>
    <w:p w:rsidR="007A40C8" w:rsidRPr="00301923" w:rsidRDefault="007A40C8" w:rsidP="009E1A2E">
      <w:pPr>
        <w:pStyle w:val="Figure"/>
        <w:rPr>
          <w:noProof/>
          <w:lang w:val="en-GB"/>
        </w:rPr>
      </w:pPr>
      <w:r w:rsidRPr="00301923">
        <w:rPr>
          <w:noProof/>
          <w:lang w:val="en-US" w:eastAsia="zh-CN"/>
        </w:rPr>
        <w:drawing>
          <wp:inline distT="0" distB="0" distL="0" distR="0" wp14:anchorId="18B739D3" wp14:editId="483222ED">
            <wp:extent cx="2889370" cy="2160000"/>
            <wp:effectExtent l="0" t="0" r="6350" b="0"/>
            <wp:docPr id="24" name="Picture 9" descr="large ponto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rge pontoon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9370" cy="2160000"/>
                    </a:xfrm>
                    <a:prstGeom prst="rect">
                      <a:avLst/>
                    </a:prstGeom>
                    <a:noFill/>
                    <a:ln>
                      <a:noFill/>
                    </a:ln>
                  </pic:spPr>
                </pic:pic>
              </a:graphicData>
            </a:graphic>
          </wp:inline>
        </w:drawing>
      </w:r>
      <w:r w:rsidRPr="009E1A2E">
        <w:rPr>
          <w:noProof/>
          <w:lang w:val="en-US" w:eastAsia="zh-CN"/>
        </w:rPr>
        <w:drawing>
          <wp:inline distT="0" distB="0" distL="0" distR="0" wp14:anchorId="4672BEAE" wp14:editId="3B09F838">
            <wp:extent cx="2988981" cy="2160000"/>
            <wp:effectExtent l="0" t="0" r="1905" b="0"/>
            <wp:docPr id="25" name="Picture 13" descr="pierhead cra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erhead crane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88981" cy="2160000"/>
                    </a:xfrm>
                    <a:prstGeom prst="rect">
                      <a:avLst/>
                    </a:prstGeom>
                    <a:noFill/>
                    <a:ln>
                      <a:noFill/>
                    </a:ln>
                  </pic:spPr>
                </pic:pic>
              </a:graphicData>
            </a:graphic>
          </wp:inline>
        </w:drawing>
      </w:r>
    </w:p>
    <w:p w:rsidR="007A40C8" w:rsidRPr="00301923" w:rsidRDefault="007A40C8" w:rsidP="007A40C8">
      <w:pPr>
        <w:pStyle w:val="Heading2"/>
        <w:rPr>
          <w:noProof/>
          <w:lang w:val="en-GB"/>
        </w:rPr>
      </w:pPr>
      <w:bookmarkStart w:id="146" w:name="_Toc433532617"/>
      <w:bookmarkStart w:id="147" w:name="_Toc433625659"/>
      <w:r w:rsidRPr="00301923">
        <w:rPr>
          <w:noProof/>
          <w:lang w:val="en-GB"/>
        </w:rPr>
        <w:lastRenderedPageBreak/>
        <w:t>2.4</w:t>
      </w:r>
      <w:r w:rsidRPr="00301923">
        <w:rPr>
          <w:noProof/>
          <w:lang w:val="en-GB"/>
        </w:rPr>
        <w:tab/>
        <w:t>Wind farm implementation</w:t>
      </w:r>
      <w:bookmarkEnd w:id="146"/>
      <w:bookmarkEnd w:id="147"/>
      <w:r w:rsidRPr="00301923">
        <w:rPr>
          <w:noProof/>
          <w:lang w:val="en-GB"/>
        </w:rPr>
        <w:t xml:space="preserve"> </w:t>
      </w:r>
    </w:p>
    <w:p w:rsidR="007A40C8" w:rsidRPr="00301923" w:rsidRDefault="007A40C8" w:rsidP="007A40C8">
      <w:pPr>
        <w:rPr>
          <w:noProof/>
          <w:lang w:val="en-GB"/>
        </w:rPr>
      </w:pPr>
      <w:r w:rsidRPr="00301923">
        <w:rPr>
          <w:noProof/>
          <w:lang w:val="en-GB"/>
        </w:rPr>
        <w:t xml:space="preserve">BBC World Service signed a contract in 2009 with Enercon for the supply of 5 off 330 kW </w:t>
      </w:r>
      <w:r w:rsidR="00847484" w:rsidRPr="00301923">
        <w:rPr>
          <w:noProof/>
          <w:lang w:val="en-GB"/>
        </w:rPr>
        <w:t>w</w:t>
      </w:r>
      <w:r w:rsidRPr="00301923">
        <w:rPr>
          <w:noProof/>
          <w:lang w:val="en-GB"/>
        </w:rPr>
        <w:t xml:space="preserve">ind </w:t>
      </w:r>
      <w:r w:rsidR="00847484" w:rsidRPr="00301923">
        <w:rPr>
          <w:noProof/>
          <w:lang w:val="en-GB"/>
        </w:rPr>
        <w:t>energy c</w:t>
      </w:r>
      <w:r w:rsidRPr="00301923">
        <w:rPr>
          <w:noProof/>
          <w:lang w:val="en-GB"/>
        </w:rPr>
        <w:t xml:space="preserve">onverters (WEC’s) to be located at English Bay adjacent to the BBC Power Station. Civil </w:t>
      </w:r>
      <w:r w:rsidR="00847484" w:rsidRPr="00301923">
        <w:rPr>
          <w:noProof/>
          <w:lang w:val="en-GB"/>
        </w:rPr>
        <w:t>w</w:t>
      </w:r>
      <w:r w:rsidRPr="00301923">
        <w:rPr>
          <w:noProof/>
          <w:lang w:val="en-GB"/>
        </w:rPr>
        <w:t xml:space="preserve">orks associated with this project were carried out by Morrison Construction. </w:t>
      </w:r>
    </w:p>
    <w:p w:rsidR="007A40C8" w:rsidRPr="00301923" w:rsidRDefault="007A40C8" w:rsidP="007A40C8">
      <w:pPr>
        <w:rPr>
          <w:noProof/>
          <w:lang w:val="en-GB"/>
        </w:rPr>
      </w:pPr>
      <w:r w:rsidRPr="00301923">
        <w:rPr>
          <w:noProof/>
          <w:lang w:val="en-GB"/>
        </w:rPr>
        <w:t xml:space="preserve">Project work was started on </w:t>
      </w:r>
      <w:r w:rsidR="00847484" w:rsidRPr="00301923">
        <w:rPr>
          <w:noProof/>
          <w:lang w:val="en-GB"/>
        </w:rPr>
        <w:t>the i</w:t>
      </w:r>
      <w:r w:rsidRPr="00301923">
        <w:rPr>
          <w:noProof/>
          <w:lang w:val="en-GB"/>
        </w:rPr>
        <w:t>sland in July 2009 with</w:t>
      </w:r>
      <w:r w:rsidR="0033559B" w:rsidRPr="00301923">
        <w:rPr>
          <w:noProof/>
          <w:lang w:val="en-GB"/>
        </w:rPr>
        <w:t xml:space="preserve"> project c</w:t>
      </w:r>
      <w:r w:rsidRPr="00301923">
        <w:rPr>
          <w:noProof/>
          <w:lang w:val="en-GB"/>
        </w:rPr>
        <w:t xml:space="preserve">ompletion in April 2010. </w:t>
      </w:r>
    </w:p>
    <w:p w:rsidR="007A40C8" w:rsidRDefault="007A40C8" w:rsidP="007A40C8">
      <w:pPr>
        <w:rPr>
          <w:noProof/>
          <w:lang w:val="en-GB"/>
        </w:rPr>
      </w:pPr>
      <w:r w:rsidRPr="00301923">
        <w:rPr>
          <w:noProof/>
          <w:lang w:val="en-GB"/>
        </w:rPr>
        <w:t>The E 33 WEC’s are a gearbox</w:t>
      </w:r>
      <w:r w:rsidR="00EA4562" w:rsidRPr="00301923">
        <w:rPr>
          <w:noProof/>
          <w:lang w:val="en-GB"/>
        </w:rPr>
        <w:t>-</w:t>
      </w:r>
      <w:r w:rsidRPr="00301923">
        <w:rPr>
          <w:noProof/>
          <w:lang w:val="en-GB"/>
        </w:rPr>
        <w:t>less variable pitch machine, ideally suited to use in the Wind Diesel Hybrid application.</w:t>
      </w:r>
    </w:p>
    <w:p w:rsidR="00DD2C0E" w:rsidRPr="00301923" w:rsidRDefault="00DD2C0E" w:rsidP="007A40C8">
      <w:pPr>
        <w:rPr>
          <w:noProof/>
          <w:lang w:val="en-GB"/>
        </w:rPr>
      </w:pPr>
    </w:p>
    <w:p w:rsidR="007A40C8" w:rsidRPr="00301923" w:rsidRDefault="003A17F9" w:rsidP="00DD2C0E">
      <w:pPr>
        <w:pStyle w:val="Figuretitle"/>
        <w:rPr>
          <w:noProof/>
          <w:lang w:val="en-GB"/>
        </w:rPr>
      </w:pPr>
      <w:r w:rsidRPr="00301923">
        <w:rPr>
          <w:noProof/>
          <w:lang w:val="en-GB"/>
        </w:rPr>
        <w:t xml:space="preserve">WEC 1 and 2 Ascension </w:t>
      </w:r>
      <w:r w:rsidR="00847484" w:rsidRPr="00301923">
        <w:rPr>
          <w:noProof/>
          <w:lang w:val="en-GB"/>
        </w:rPr>
        <w:t>I</w:t>
      </w:r>
      <w:r w:rsidR="007A40C8" w:rsidRPr="00301923">
        <w:rPr>
          <w:noProof/>
          <w:lang w:val="en-GB"/>
        </w:rPr>
        <w:t>sland</w:t>
      </w:r>
    </w:p>
    <w:p w:rsidR="007A40C8" w:rsidRPr="00301923" w:rsidRDefault="007A40C8" w:rsidP="00DD2C0E">
      <w:pPr>
        <w:pStyle w:val="Figure"/>
        <w:rPr>
          <w:noProof/>
          <w:lang w:val="en-GB"/>
        </w:rPr>
      </w:pPr>
      <w:r w:rsidRPr="00301923">
        <w:rPr>
          <w:noProof/>
          <w:lang w:val="en-US" w:eastAsia="zh-CN"/>
        </w:rPr>
        <w:drawing>
          <wp:inline distT="0" distB="0" distL="0" distR="0" wp14:anchorId="0884627A" wp14:editId="59C28589">
            <wp:extent cx="4078392" cy="2700000"/>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78392" cy="2700000"/>
                    </a:xfrm>
                    <a:prstGeom prst="rect">
                      <a:avLst/>
                    </a:prstGeom>
                    <a:noFill/>
                    <a:ln>
                      <a:noFill/>
                    </a:ln>
                  </pic:spPr>
                </pic:pic>
              </a:graphicData>
            </a:graphic>
          </wp:inline>
        </w:drawing>
      </w:r>
    </w:p>
    <w:p w:rsidR="007A40C8" w:rsidRPr="00301923" w:rsidRDefault="007A40C8" w:rsidP="00DD2C0E">
      <w:pPr>
        <w:pStyle w:val="Figuretitle"/>
        <w:rPr>
          <w:noProof/>
          <w:lang w:val="en-GB"/>
        </w:rPr>
      </w:pPr>
      <w:r w:rsidRPr="00301923">
        <w:rPr>
          <w:noProof/>
          <w:lang w:val="en-GB"/>
        </w:rPr>
        <w:t xml:space="preserve">WEC 3, 4 and 5 Ascension </w:t>
      </w:r>
      <w:r w:rsidR="00EA4562" w:rsidRPr="00301923">
        <w:rPr>
          <w:noProof/>
          <w:lang w:val="en-GB"/>
        </w:rPr>
        <w:t>I</w:t>
      </w:r>
      <w:r w:rsidRPr="00301923">
        <w:rPr>
          <w:noProof/>
          <w:lang w:val="en-GB"/>
        </w:rPr>
        <w:t>sland</w:t>
      </w:r>
    </w:p>
    <w:p w:rsidR="007A40C8" w:rsidRPr="00301923" w:rsidRDefault="007A40C8" w:rsidP="00DD2C0E">
      <w:pPr>
        <w:pStyle w:val="Figure"/>
        <w:rPr>
          <w:noProof/>
          <w:lang w:val="en-GB"/>
        </w:rPr>
      </w:pPr>
      <w:r w:rsidRPr="00301923">
        <w:rPr>
          <w:noProof/>
          <w:lang w:val="en-US" w:eastAsia="zh-CN"/>
        </w:rPr>
        <w:drawing>
          <wp:inline distT="0" distB="0" distL="0" distR="0" wp14:anchorId="1689C0D9" wp14:editId="3DB803C6">
            <wp:extent cx="4077800" cy="2700000"/>
            <wp:effectExtent l="0" t="0" r="0" b="5715"/>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77800" cy="2700000"/>
                    </a:xfrm>
                    <a:prstGeom prst="rect">
                      <a:avLst/>
                    </a:prstGeom>
                    <a:noFill/>
                    <a:ln>
                      <a:noFill/>
                    </a:ln>
                  </pic:spPr>
                </pic:pic>
              </a:graphicData>
            </a:graphic>
          </wp:inline>
        </w:drawing>
      </w:r>
    </w:p>
    <w:p w:rsidR="00222DAF" w:rsidRDefault="00222DAF" w:rsidP="00DD2C0E">
      <w:pPr>
        <w:pStyle w:val="Heading3"/>
        <w:spacing w:before="120" w:after="240"/>
        <w:rPr>
          <w:noProof/>
          <w:lang w:val="en-GB"/>
        </w:rPr>
      </w:pPr>
      <w:r>
        <w:rPr>
          <w:noProof/>
          <w:lang w:val="en-GB"/>
        </w:rPr>
        <w:br w:type="page"/>
      </w:r>
    </w:p>
    <w:p w:rsidR="007A40C8" w:rsidRPr="00301923" w:rsidRDefault="007A40C8" w:rsidP="00DD2C0E">
      <w:pPr>
        <w:pStyle w:val="Heading3"/>
        <w:spacing w:before="120" w:after="240"/>
        <w:rPr>
          <w:noProof/>
          <w:lang w:val="en-GB"/>
        </w:rPr>
      </w:pPr>
      <w:r w:rsidRPr="00301923">
        <w:rPr>
          <w:noProof/>
          <w:lang w:val="en-GB"/>
        </w:rPr>
        <w:lastRenderedPageBreak/>
        <w:t>2.4.1</w:t>
      </w:r>
      <w:r w:rsidRPr="00301923">
        <w:rPr>
          <w:noProof/>
          <w:lang w:val="en-GB"/>
        </w:rPr>
        <w:tab/>
        <w:t>Wind farm results</w:t>
      </w:r>
    </w:p>
    <w:tbl>
      <w:tblPr>
        <w:tblW w:w="9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0"/>
        <w:gridCol w:w="2020"/>
        <w:gridCol w:w="1537"/>
        <w:gridCol w:w="1800"/>
        <w:gridCol w:w="1764"/>
        <w:gridCol w:w="1300"/>
      </w:tblGrid>
      <w:tr w:rsidR="007A40C8" w:rsidRPr="00301923" w:rsidTr="00680D7A">
        <w:trPr>
          <w:trHeight w:val="690"/>
          <w:jc w:val="center"/>
        </w:trPr>
        <w:tc>
          <w:tcPr>
            <w:tcW w:w="880" w:type="dxa"/>
            <w:vAlign w:val="center"/>
          </w:tcPr>
          <w:p w:rsidR="007A40C8" w:rsidRPr="00301923" w:rsidRDefault="007A40C8" w:rsidP="00026953">
            <w:pPr>
              <w:pStyle w:val="Tablehead"/>
              <w:rPr>
                <w:noProof/>
                <w:lang w:val="en-GB"/>
              </w:rPr>
            </w:pPr>
            <w:r w:rsidRPr="00301923">
              <w:rPr>
                <w:noProof/>
                <w:lang w:val="en-GB"/>
              </w:rPr>
              <w:t xml:space="preserve">Year </w:t>
            </w:r>
          </w:p>
        </w:tc>
        <w:tc>
          <w:tcPr>
            <w:tcW w:w="2020" w:type="dxa"/>
            <w:vAlign w:val="center"/>
          </w:tcPr>
          <w:p w:rsidR="007A40C8" w:rsidRPr="00026953" w:rsidRDefault="007A40C8" w:rsidP="00026953">
            <w:pPr>
              <w:pStyle w:val="Tablehead"/>
              <w:rPr>
                <w:noProof/>
                <w:lang w:val="en-GB"/>
              </w:rPr>
            </w:pPr>
            <w:r w:rsidRPr="00026953">
              <w:rPr>
                <w:noProof/>
                <w:lang w:val="en-GB"/>
              </w:rPr>
              <w:t xml:space="preserve">Total </w:t>
            </w:r>
            <w:r w:rsidR="00D210B5" w:rsidRPr="00026953">
              <w:rPr>
                <w:noProof/>
                <w:lang w:val="en-GB"/>
              </w:rPr>
              <w:t>w</w:t>
            </w:r>
            <w:r w:rsidRPr="00026953">
              <w:rPr>
                <w:noProof/>
                <w:lang w:val="en-GB"/>
              </w:rPr>
              <w:t xml:space="preserve">ind </w:t>
            </w:r>
            <w:r w:rsidR="00D210B5" w:rsidRPr="00026953">
              <w:rPr>
                <w:noProof/>
                <w:lang w:val="en-GB"/>
              </w:rPr>
              <w:t>farm o</w:t>
            </w:r>
            <w:r w:rsidRPr="00026953">
              <w:rPr>
                <w:noProof/>
                <w:lang w:val="en-GB"/>
              </w:rPr>
              <w:t>utput MWh</w:t>
            </w:r>
          </w:p>
        </w:tc>
        <w:tc>
          <w:tcPr>
            <w:tcW w:w="1537" w:type="dxa"/>
            <w:vAlign w:val="center"/>
          </w:tcPr>
          <w:p w:rsidR="007A40C8" w:rsidRPr="00026953" w:rsidRDefault="007A40C8" w:rsidP="00026953">
            <w:pPr>
              <w:pStyle w:val="Tablehead"/>
              <w:rPr>
                <w:noProof/>
                <w:lang w:val="en-GB"/>
              </w:rPr>
            </w:pPr>
            <w:r w:rsidRPr="00026953">
              <w:rPr>
                <w:noProof/>
                <w:lang w:val="en-GB"/>
              </w:rPr>
              <w:t xml:space="preserve">Grid </w:t>
            </w:r>
            <w:r w:rsidR="00D210B5" w:rsidRPr="00026953">
              <w:rPr>
                <w:noProof/>
                <w:lang w:val="en-GB"/>
              </w:rPr>
              <w:t>p</w:t>
            </w:r>
            <w:r w:rsidRPr="00026953">
              <w:rPr>
                <w:noProof/>
                <w:lang w:val="en-GB"/>
              </w:rPr>
              <w:t>enetration</w:t>
            </w:r>
          </w:p>
        </w:tc>
        <w:tc>
          <w:tcPr>
            <w:tcW w:w="1800" w:type="dxa"/>
            <w:vAlign w:val="center"/>
          </w:tcPr>
          <w:p w:rsidR="007A40C8" w:rsidRPr="00026953" w:rsidRDefault="007A40C8" w:rsidP="00026953">
            <w:pPr>
              <w:pStyle w:val="Tablehead"/>
              <w:rPr>
                <w:noProof/>
                <w:lang w:val="en-GB"/>
              </w:rPr>
            </w:pPr>
            <w:r w:rsidRPr="00026953">
              <w:rPr>
                <w:noProof/>
                <w:lang w:val="en-GB"/>
              </w:rPr>
              <w:t>A</w:t>
            </w:r>
            <w:r w:rsidR="00D210B5" w:rsidRPr="00026953">
              <w:rPr>
                <w:noProof/>
                <w:lang w:val="en-GB"/>
              </w:rPr>
              <w:t>verage wind s</w:t>
            </w:r>
            <w:r w:rsidRPr="00026953">
              <w:rPr>
                <w:noProof/>
                <w:lang w:val="en-GB"/>
              </w:rPr>
              <w:t>peed m/s</w:t>
            </w:r>
          </w:p>
        </w:tc>
        <w:tc>
          <w:tcPr>
            <w:tcW w:w="1764" w:type="dxa"/>
            <w:vAlign w:val="center"/>
          </w:tcPr>
          <w:p w:rsidR="007A40C8" w:rsidRPr="00026953" w:rsidRDefault="007A40C8" w:rsidP="00026953">
            <w:pPr>
              <w:pStyle w:val="Tablehead"/>
              <w:rPr>
                <w:noProof/>
                <w:lang w:val="en-GB"/>
              </w:rPr>
            </w:pPr>
            <w:r w:rsidRPr="00026953">
              <w:rPr>
                <w:noProof/>
                <w:lang w:val="en-GB"/>
              </w:rPr>
              <w:t>A</w:t>
            </w:r>
            <w:r w:rsidR="00D210B5" w:rsidRPr="00026953">
              <w:rPr>
                <w:noProof/>
                <w:lang w:val="en-GB"/>
              </w:rPr>
              <w:t>verage a</w:t>
            </w:r>
            <w:r w:rsidRPr="00026953">
              <w:rPr>
                <w:noProof/>
                <w:lang w:val="en-GB"/>
              </w:rPr>
              <w:t>vailability %</w:t>
            </w:r>
          </w:p>
        </w:tc>
        <w:tc>
          <w:tcPr>
            <w:tcW w:w="1300" w:type="dxa"/>
            <w:vAlign w:val="center"/>
          </w:tcPr>
          <w:p w:rsidR="007A40C8" w:rsidRPr="00026953" w:rsidRDefault="007A40C8" w:rsidP="00026953">
            <w:pPr>
              <w:pStyle w:val="Tablehead"/>
              <w:rPr>
                <w:noProof/>
                <w:lang w:val="en-GB"/>
              </w:rPr>
            </w:pPr>
            <w:r w:rsidRPr="00026953">
              <w:rPr>
                <w:noProof/>
                <w:lang w:val="en-GB"/>
              </w:rPr>
              <w:t>Co2 offset (Tonnes)</w:t>
            </w:r>
          </w:p>
        </w:tc>
      </w:tr>
      <w:tr w:rsidR="007A40C8" w:rsidRPr="00301923" w:rsidTr="00680D7A">
        <w:trPr>
          <w:trHeight w:val="300"/>
          <w:jc w:val="center"/>
        </w:trPr>
        <w:tc>
          <w:tcPr>
            <w:tcW w:w="880" w:type="dxa"/>
            <w:noWrap/>
            <w:vAlign w:val="bottom"/>
          </w:tcPr>
          <w:p w:rsidR="007A40C8" w:rsidRPr="00301923" w:rsidRDefault="007A40C8" w:rsidP="00026953">
            <w:pPr>
              <w:pStyle w:val="Tabletext"/>
              <w:jc w:val="center"/>
              <w:rPr>
                <w:noProof/>
                <w:lang w:val="en-GB"/>
              </w:rPr>
            </w:pPr>
            <w:r w:rsidRPr="00301923">
              <w:rPr>
                <w:noProof/>
                <w:lang w:val="en-GB"/>
              </w:rPr>
              <w:t>10/11</w:t>
            </w:r>
          </w:p>
        </w:tc>
        <w:tc>
          <w:tcPr>
            <w:tcW w:w="2020" w:type="dxa"/>
            <w:noWrap/>
            <w:vAlign w:val="bottom"/>
          </w:tcPr>
          <w:p w:rsidR="007A40C8" w:rsidRPr="00301923" w:rsidRDefault="007A40C8" w:rsidP="00026953">
            <w:pPr>
              <w:pStyle w:val="Tabletext"/>
              <w:jc w:val="center"/>
              <w:rPr>
                <w:noProof/>
                <w:lang w:val="en-GB"/>
              </w:rPr>
            </w:pPr>
            <w:r w:rsidRPr="00301923">
              <w:rPr>
                <w:noProof/>
                <w:lang w:val="en-GB"/>
              </w:rPr>
              <w:t>2,411</w:t>
            </w:r>
          </w:p>
        </w:tc>
        <w:tc>
          <w:tcPr>
            <w:tcW w:w="1537" w:type="dxa"/>
            <w:noWrap/>
            <w:vAlign w:val="bottom"/>
          </w:tcPr>
          <w:p w:rsidR="007A40C8" w:rsidRPr="00301923" w:rsidRDefault="00D210B5" w:rsidP="00026953">
            <w:pPr>
              <w:pStyle w:val="Tabletext"/>
              <w:jc w:val="center"/>
              <w:rPr>
                <w:noProof/>
                <w:lang w:val="en-GB"/>
              </w:rPr>
            </w:pPr>
            <w:r>
              <w:rPr>
                <w:noProof/>
                <w:lang w:val="en-GB"/>
              </w:rPr>
              <w:t>N/A</w:t>
            </w:r>
          </w:p>
        </w:tc>
        <w:tc>
          <w:tcPr>
            <w:tcW w:w="1800" w:type="dxa"/>
            <w:noWrap/>
            <w:vAlign w:val="bottom"/>
          </w:tcPr>
          <w:p w:rsidR="007A40C8" w:rsidRPr="00301923" w:rsidRDefault="00D210B5" w:rsidP="00026953">
            <w:pPr>
              <w:pStyle w:val="Tabletext"/>
              <w:jc w:val="center"/>
              <w:rPr>
                <w:noProof/>
                <w:lang w:val="en-GB"/>
              </w:rPr>
            </w:pPr>
            <w:r>
              <w:rPr>
                <w:noProof/>
                <w:lang w:val="en-GB"/>
              </w:rPr>
              <w:t>N</w:t>
            </w:r>
            <w:r w:rsidR="007A40C8" w:rsidRPr="00301923">
              <w:rPr>
                <w:noProof/>
                <w:lang w:val="en-GB"/>
              </w:rPr>
              <w:t>/</w:t>
            </w:r>
            <w:r>
              <w:rPr>
                <w:noProof/>
                <w:lang w:val="en-GB"/>
              </w:rPr>
              <w:t>A</w:t>
            </w:r>
          </w:p>
        </w:tc>
        <w:tc>
          <w:tcPr>
            <w:tcW w:w="1764" w:type="dxa"/>
            <w:noWrap/>
            <w:vAlign w:val="bottom"/>
          </w:tcPr>
          <w:p w:rsidR="007A40C8" w:rsidRPr="00301923" w:rsidRDefault="007A40C8" w:rsidP="00026953">
            <w:pPr>
              <w:pStyle w:val="Tabletext"/>
              <w:jc w:val="center"/>
              <w:rPr>
                <w:noProof/>
                <w:lang w:val="en-GB"/>
              </w:rPr>
            </w:pPr>
            <w:r w:rsidRPr="00301923">
              <w:rPr>
                <w:noProof/>
                <w:lang w:val="en-GB"/>
              </w:rPr>
              <w:t>90.08</w:t>
            </w:r>
          </w:p>
        </w:tc>
        <w:tc>
          <w:tcPr>
            <w:tcW w:w="1300" w:type="dxa"/>
            <w:noWrap/>
            <w:vAlign w:val="bottom"/>
          </w:tcPr>
          <w:p w:rsidR="007A40C8" w:rsidRPr="00301923" w:rsidRDefault="007A40C8" w:rsidP="00026953">
            <w:pPr>
              <w:pStyle w:val="Tabletext"/>
              <w:jc w:val="center"/>
              <w:rPr>
                <w:noProof/>
                <w:lang w:val="en-GB"/>
              </w:rPr>
            </w:pPr>
            <w:r w:rsidRPr="00301923">
              <w:rPr>
                <w:noProof/>
                <w:lang w:val="en-GB"/>
              </w:rPr>
              <w:t>603</w:t>
            </w:r>
          </w:p>
        </w:tc>
      </w:tr>
      <w:tr w:rsidR="007A40C8" w:rsidRPr="00301923" w:rsidTr="00680D7A">
        <w:trPr>
          <w:trHeight w:val="300"/>
          <w:jc w:val="center"/>
        </w:trPr>
        <w:tc>
          <w:tcPr>
            <w:tcW w:w="880" w:type="dxa"/>
            <w:noWrap/>
            <w:vAlign w:val="bottom"/>
          </w:tcPr>
          <w:p w:rsidR="007A40C8" w:rsidRPr="00301923" w:rsidRDefault="007A40C8" w:rsidP="00026953">
            <w:pPr>
              <w:pStyle w:val="Tabletext"/>
              <w:jc w:val="center"/>
              <w:rPr>
                <w:noProof/>
                <w:lang w:val="en-GB"/>
              </w:rPr>
            </w:pPr>
            <w:r w:rsidRPr="00301923">
              <w:rPr>
                <w:noProof/>
                <w:lang w:val="en-GB"/>
              </w:rPr>
              <w:t>11/12</w:t>
            </w:r>
          </w:p>
        </w:tc>
        <w:tc>
          <w:tcPr>
            <w:tcW w:w="2020" w:type="dxa"/>
            <w:noWrap/>
            <w:vAlign w:val="bottom"/>
          </w:tcPr>
          <w:p w:rsidR="007A40C8" w:rsidRPr="00301923" w:rsidRDefault="007A40C8" w:rsidP="00026953">
            <w:pPr>
              <w:pStyle w:val="Tabletext"/>
              <w:jc w:val="center"/>
              <w:rPr>
                <w:noProof/>
                <w:lang w:val="en-GB"/>
              </w:rPr>
            </w:pPr>
            <w:r w:rsidRPr="00301923">
              <w:rPr>
                <w:noProof/>
                <w:lang w:val="en-GB"/>
              </w:rPr>
              <w:t>2,924</w:t>
            </w:r>
          </w:p>
        </w:tc>
        <w:tc>
          <w:tcPr>
            <w:tcW w:w="1537" w:type="dxa"/>
            <w:noWrap/>
            <w:vAlign w:val="bottom"/>
          </w:tcPr>
          <w:p w:rsidR="007A40C8" w:rsidRPr="00301923" w:rsidRDefault="007A40C8" w:rsidP="00026953">
            <w:pPr>
              <w:pStyle w:val="Tabletext"/>
              <w:jc w:val="center"/>
              <w:rPr>
                <w:noProof/>
                <w:lang w:val="en-GB"/>
              </w:rPr>
            </w:pPr>
            <w:r w:rsidRPr="00301923">
              <w:rPr>
                <w:noProof/>
                <w:lang w:val="en-GB"/>
              </w:rPr>
              <w:t>23.19%</w:t>
            </w:r>
          </w:p>
        </w:tc>
        <w:tc>
          <w:tcPr>
            <w:tcW w:w="1800" w:type="dxa"/>
            <w:noWrap/>
            <w:vAlign w:val="bottom"/>
          </w:tcPr>
          <w:p w:rsidR="007A40C8" w:rsidRPr="00301923" w:rsidRDefault="007A40C8" w:rsidP="00026953">
            <w:pPr>
              <w:pStyle w:val="Tabletext"/>
              <w:jc w:val="center"/>
              <w:rPr>
                <w:noProof/>
                <w:lang w:val="en-GB"/>
              </w:rPr>
            </w:pPr>
            <w:r w:rsidRPr="00301923">
              <w:rPr>
                <w:noProof/>
                <w:lang w:val="en-GB"/>
              </w:rPr>
              <w:t>7.18</w:t>
            </w:r>
          </w:p>
        </w:tc>
        <w:tc>
          <w:tcPr>
            <w:tcW w:w="1764" w:type="dxa"/>
            <w:noWrap/>
            <w:vAlign w:val="bottom"/>
          </w:tcPr>
          <w:p w:rsidR="007A40C8" w:rsidRPr="00301923" w:rsidRDefault="007A40C8" w:rsidP="00026953">
            <w:pPr>
              <w:pStyle w:val="Tabletext"/>
              <w:jc w:val="center"/>
              <w:rPr>
                <w:noProof/>
                <w:lang w:val="en-GB"/>
              </w:rPr>
            </w:pPr>
            <w:r w:rsidRPr="00301923">
              <w:rPr>
                <w:noProof/>
                <w:lang w:val="en-GB"/>
              </w:rPr>
              <w:t>97.70</w:t>
            </w:r>
          </w:p>
        </w:tc>
        <w:tc>
          <w:tcPr>
            <w:tcW w:w="1300" w:type="dxa"/>
            <w:noWrap/>
            <w:vAlign w:val="bottom"/>
          </w:tcPr>
          <w:p w:rsidR="007A40C8" w:rsidRPr="00301923" w:rsidRDefault="007A40C8" w:rsidP="00026953">
            <w:pPr>
              <w:pStyle w:val="Tabletext"/>
              <w:jc w:val="center"/>
              <w:rPr>
                <w:noProof/>
                <w:lang w:val="en-GB"/>
              </w:rPr>
            </w:pPr>
            <w:r w:rsidRPr="00301923">
              <w:rPr>
                <w:noProof/>
                <w:lang w:val="en-GB"/>
              </w:rPr>
              <w:t>731</w:t>
            </w:r>
          </w:p>
        </w:tc>
      </w:tr>
      <w:tr w:rsidR="007A40C8" w:rsidRPr="00301923" w:rsidTr="00680D7A">
        <w:trPr>
          <w:trHeight w:val="300"/>
          <w:jc w:val="center"/>
        </w:trPr>
        <w:tc>
          <w:tcPr>
            <w:tcW w:w="880" w:type="dxa"/>
            <w:noWrap/>
            <w:vAlign w:val="bottom"/>
          </w:tcPr>
          <w:p w:rsidR="007A40C8" w:rsidRPr="00301923" w:rsidRDefault="007A40C8" w:rsidP="00026953">
            <w:pPr>
              <w:pStyle w:val="Tabletext"/>
              <w:jc w:val="center"/>
              <w:rPr>
                <w:noProof/>
                <w:lang w:val="en-GB"/>
              </w:rPr>
            </w:pPr>
            <w:r w:rsidRPr="00301923">
              <w:rPr>
                <w:noProof/>
                <w:lang w:val="en-GB"/>
              </w:rPr>
              <w:t>12/13</w:t>
            </w:r>
          </w:p>
        </w:tc>
        <w:tc>
          <w:tcPr>
            <w:tcW w:w="2020" w:type="dxa"/>
            <w:noWrap/>
            <w:vAlign w:val="bottom"/>
          </w:tcPr>
          <w:p w:rsidR="007A40C8" w:rsidRPr="00301923" w:rsidRDefault="007A40C8" w:rsidP="00026953">
            <w:pPr>
              <w:pStyle w:val="Tabletext"/>
              <w:jc w:val="center"/>
              <w:rPr>
                <w:noProof/>
                <w:lang w:val="en-GB"/>
              </w:rPr>
            </w:pPr>
            <w:r w:rsidRPr="00301923">
              <w:rPr>
                <w:noProof/>
                <w:lang w:val="en-GB"/>
              </w:rPr>
              <w:t>2,768</w:t>
            </w:r>
          </w:p>
        </w:tc>
        <w:tc>
          <w:tcPr>
            <w:tcW w:w="1537" w:type="dxa"/>
            <w:noWrap/>
            <w:vAlign w:val="bottom"/>
          </w:tcPr>
          <w:p w:rsidR="007A40C8" w:rsidRPr="00301923" w:rsidRDefault="007A40C8" w:rsidP="00026953">
            <w:pPr>
              <w:pStyle w:val="Tabletext"/>
              <w:jc w:val="center"/>
              <w:rPr>
                <w:noProof/>
                <w:lang w:val="en-GB"/>
              </w:rPr>
            </w:pPr>
            <w:r w:rsidRPr="00301923">
              <w:rPr>
                <w:noProof/>
                <w:lang w:val="en-GB"/>
              </w:rPr>
              <w:t>23.05%</w:t>
            </w:r>
          </w:p>
        </w:tc>
        <w:tc>
          <w:tcPr>
            <w:tcW w:w="1800" w:type="dxa"/>
            <w:noWrap/>
            <w:vAlign w:val="bottom"/>
          </w:tcPr>
          <w:p w:rsidR="007A40C8" w:rsidRPr="00301923" w:rsidRDefault="007A40C8" w:rsidP="00026953">
            <w:pPr>
              <w:pStyle w:val="Tabletext"/>
              <w:jc w:val="center"/>
              <w:rPr>
                <w:noProof/>
                <w:lang w:val="en-GB"/>
              </w:rPr>
            </w:pPr>
            <w:r w:rsidRPr="00301923">
              <w:rPr>
                <w:noProof/>
                <w:lang w:val="en-GB"/>
              </w:rPr>
              <w:t>7.37</w:t>
            </w:r>
          </w:p>
        </w:tc>
        <w:tc>
          <w:tcPr>
            <w:tcW w:w="1764" w:type="dxa"/>
            <w:noWrap/>
            <w:vAlign w:val="bottom"/>
          </w:tcPr>
          <w:p w:rsidR="007A40C8" w:rsidRPr="00301923" w:rsidRDefault="007A40C8" w:rsidP="00026953">
            <w:pPr>
              <w:pStyle w:val="Tabletext"/>
              <w:jc w:val="center"/>
              <w:rPr>
                <w:noProof/>
                <w:lang w:val="en-GB"/>
              </w:rPr>
            </w:pPr>
            <w:r w:rsidRPr="00301923">
              <w:rPr>
                <w:noProof/>
                <w:lang w:val="en-GB"/>
              </w:rPr>
              <w:t>99.09</w:t>
            </w:r>
          </w:p>
        </w:tc>
        <w:tc>
          <w:tcPr>
            <w:tcW w:w="1300" w:type="dxa"/>
            <w:noWrap/>
            <w:vAlign w:val="bottom"/>
          </w:tcPr>
          <w:p w:rsidR="007A40C8" w:rsidRPr="00301923" w:rsidRDefault="007A40C8" w:rsidP="00026953">
            <w:pPr>
              <w:pStyle w:val="Tabletext"/>
              <w:jc w:val="center"/>
              <w:rPr>
                <w:noProof/>
                <w:lang w:val="en-GB"/>
              </w:rPr>
            </w:pPr>
            <w:r w:rsidRPr="00301923">
              <w:rPr>
                <w:noProof/>
                <w:lang w:val="en-GB"/>
              </w:rPr>
              <w:t>692</w:t>
            </w:r>
          </w:p>
        </w:tc>
      </w:tr>
      <w:tr w:rsidR="007A40C8" w:rsidRPr="00301923" w:rsidTr="00680D7A">
        <w:trPr>
          <w:trHeight w:val="300"/>
          <w:jc w:val="center"/>
        </w:trPr>
        <w:tc>
          <w:tcPr>
            <w:tcW w:w="880" w:type="dxa"/>
            <w:noWrap/>
            <w:vAlign w:val="bottom"/>
          </w:tcPr>
          <w:p w:rsidR="007A40C8" w:rsidRPr="00301923" w:rsidRDefault="007A40C8" w:rsidP="00026953">
            <w:pPr>
              <w:pStyle w:val="Tabletext"/>
              <w:jc w:val="center"/>
              <w:rPr>
                <w:noProof/>
                <w:lang w:val="en-GB"/>
              </w:rPr>
            </w:pPr>
            <w:r w:rsidRPr="00301923">
              <w:rPr>
                <w:noProof/>
                <w:lang w:val="en-GB"/>
              </w:rPr>
              <w:t>13/14</w:t>
            </w:r>
          </w:p>
        </w:tc>
        <w:tc>
          <w:tcPr>
            <w:tcW w:w="2020" w:type="dxa"/>
            <w:noWrap/>
            <w:vAlign w:val="bottom"/>
          </w:tcPr>
          <w:p w:rsidR="007A40C8" w:rsidRPr="00301923" w:rsidRDefault="007A40C8" w:rsidP="00026953">
            <w:pPr>
              <w:pStyle w:val="Tabletext"/>
              <w:jc w:val="center"/>
              <w:rPr>
                <w:noProof/>
                <w:lang w:val="en-GB"/>
              </w:rPr>
            </w:pPr>
            <w:r w:rsidRPr="00301923">
              <w:rPr>
                <w:noProof/>
                <w:lang w:val="en-GB"/>
              </w:rPr>
              <w:t>2,802</w:t>
            </w:r>
          </w:p>
        </w:tc>
        <w:tc>
          <w:tcPr>
            <w:tcW w:w="1537" w:type="dxa"/>
            <w:vAlign w:val="bottom"/>
          </w:tcPr>
          <w:p w:rsidR="007A40C8" w:rsidRPr="00301923" w:rsidRDefault="007A40C8" w:rsidP="00026953">
            <w:pPr>
              <w:pStyle w:val="Tabletext"/>
              <w:jc w:val="center"/>
              <w:rPr>
                <w:noProof/>
                <w:lang w:val="en-GB"/>
              </w:rPr>
            </w:pPr>
            <w:r w:rsidRPr="00301923">
              <w:rPr>
                <w:noProof/>
                <w:lang w:val="en-GB"/>
              </w:rPr>
              <w:t>25.48%</w:t>
            </w:r>
          </w:p>
        </w:tc>
        <w:tc>
          <w:tcPr>
            <w:tcW w:w="1800" w:type="dxa"/>
            <w:noWrap/>
            <w:vAlign w:val="center"/>
          </w:tcPr>
          <w:p w:rsidR="007A40C8" w:rsidRPr="00301923" w:rsidRDefault="007A40C8" w:rsidP="00026953">
            <w:pPr>
              <w:pStyle w:val="Tabletext"/>
              <w:jc w:val="center"/>
              <w:rPr>
                <w:noProof/>
                <w:lang w:val="en-GB"/>
              </w:rPr>
            </w:pPr>
            <w:r w:rsidRPr="00301923">
              <w:rPr>
                <w:noProof/>
                <w:lang w:val="en-GB"/>
              </w:rPr>
              <w:t>7.36</w:t>
            </w:r>
          </w:p>
        </w:tc>
        <w:tc>
          <w:tcPr>
            <w:tcW w:w="1764" w:type="dxa"/>
            <w:noWrap/>
            <w:vAlign w:val="bottom"/>
          </w:tcPr>
          <w:p w:rsidR="007A40C8" w:rsidRPr="00301923" w:rsidRDefault="007A40C8" w:rsidP="00026953">
            <w:pPr>
              <w:pStyle w:val="Tabletext"/>
              <w:jc w:val="center"/>
              <w:rPr>
                <w:noProof/>
                <w:lang w:val="en-GB"/>
              </w:rPr>
            </w:pPr>
            <w:r w:rsidRPr="00301923">
              <w:rPr>
                <w:noProof/>
                <w:lang w:val="en-GB"/>
              </w:rPr>
              <w:t>98.34</w:t>
            </w:r>
          </w:p>
        </w:tc>
        <w:tc>
          <w:tcPr>
            <w:tcW w:w="1300" w:type="dxa"/>
            <w:noWrap/>
            <w:vAlign w:val="bottom"/>
          </w:tcPr>
          <w:p w:rsidR="007A40C8" w:rsidRPr="00301923" w:rsidRDefault="007A40C8" w:rsidP="00026953">
            <w:pPr>
              <w:pStyle w:val="Tabletext"/>
              <w:jc w:val="center"/>
              <w:rPr>
                <w:noProof/>
                <w:lang w:val="en-GB"/>
              </w:rPr>
            </w:pPr>
            <w:r w:rsidRPr="00301923">
              <w:rPr>
                <w:noProof/>
                <w:lang w:val="en-GB"/>
              </w:rPr>
              <w:t>701</w:t>
            </w:r>
          </w:p>
        </w:tc>
      </w:tr>
      <w:tr w:rsidR="007A40C8" w:rsidRPr="00301923" w:rsidTr="00680D7A">
        <w:trPr>
          <w:trHeight w:val="80"/>
          <w:jc w:val="center"/>
        </w:trPr>
        <w:tc>
          <w:tcPr>
            <w:tcW w:w="880" w:type="dxa"/>
            <w:noWrap/>
            <w:vAlign w:val="bottom"/>
          </w:tcPr>
          <w:p w:rsidR="007A40C8" w:rsidRPr="00301923" w:rsidRDefault="007A40C8" w:rsidP="00026953">
            <w:pPr>
              <w:pStyle w:val="Tabletext"/>
              <w:jc w:val="center"/>
              <w:rPr>
                <w:noProof/>
                <w:lang w:val="en-GB"/>
              </w:rPr>
            </w:pPr>
            <w:r w:rsidRPr="00301923">
              <w:rPr>
                <w:noProof/>
                <w:lang w:val="en-GB"/>
              </w:rPr>
              <w:t>14/15</w:t>
            </w:r>
          </w:p>
        </w:tc>
        <w:tc>
          <w:tcPr>
            <w:tcW w:w="2020" w:type="dxa"/>
            <w:noWrap/>
            <w:vAlign w:val="bottom"/>
          </w:tcPr>
          <w:p w:rsidR="007A40C8" w:rsidRPr="00301923" w:rsidRDefault="007A40C8" w:rsidP="00026953">
            <w:pPr>
              <w:pStyle w:val="Tabletext"/>
              <w:jc w:val="center"/>
              <w:rPr>
                <w:noProof/>
                <w:lang w:val="en-GB"/>
              </w:rPr>
            </w:pPr>
            <w:r w:rsidRPr="00301923">
              <w:rPr>
                <w:noProof/>
                <w:lang w:val="en-GB"/>
              </w:rPr>
              <w:t>2,081</w:t>
            </w:r>
          </w:p>
        </w:tc>
        <w:tc>
          <w:tcPr>
            <w:tcW w:w="1537" w:type="dxa"/>
            <w:noWrap/>
            <w:vAlign w:val="bottom"/>
          </w:tcPr>
          <w:p w:rsidR="007A40C8" w:rsidRPr="00301923" w:rsidRDefault="007A40C8" w:rsidP="00026953">
            <w:pPr>
              <w:pStyle w:val="Tabletext"/>
              <w:jc w:val="center"/>
              <w:rPr>
                <w:noProof/>
                <w:lang w:val="en-GB"/>
              </w:rPr>
            </w:pPr>
            <w:r w:rsidRPr="00301923">
              <w:rPr>
                <w:noProof/>
                <w:lang w:val="en-GB"/>
              </w:rPr>
              <w:t>25.97%</w:t>
            </w:r>
          </w:p>
        </w:tc>
        <w:tc>
          <w:tcPr>
            <w:tcW w:w="1800" w:type="dxa"/>
            <w:noWrap/>
            <w:vAlign w:val="center"/>
          </w:tcPr>
          <w:p w:rsidR="007A40C8" w:rsidRPr="00301923" w:rsidRDefault="007A40C8" w:rsidP="00026953">
            <w:pPr>
              <w:pStyle w:val="Tabletext"/>
              <w:jc w:val="center"/>
              <w:rPr>
                <w:noProof/>
                <w:lang w:val="en-GB"/>
              </w:rPr>
            </w:pPr>
            <w:r w:rsidRPr="00301923">
              <w:rPr>
                <w:noProof/>
                <w:lang w:val="en-GB"/>
              </w:rPr>
              <w:t>7.54</w:t>
            </w:r>
          </w:p>
        </w:tc>
        <w:tc>
          <w:tcPr>
            <w:tcW w:w="1764" w:type="dxa"/>
            <w:noWrap/>
            <w:vAlign w:val="bottom"/>
          </w:tcPr>
          <w:p w:rsidR="007A40C8" w:rsidRPr="00301923" w:rsidRDefault="007A40C8" w:rsidP="00026953">
            <w:pPr>
              <w:pStyle w:val="Tabletext"/>
              <w:jc w:val="center"/>
              <w:rPr>
                <w:noProof/>
                <w:lang w:val="en-GB"/>
              </w:rPr>
            </w:pPr>
            <w:r w:rsidRPr="00301923">
              <w:rPr>
                <w:noProof/>
                <w:lang w:val="en-GB"/>
              </w:rPr>
              <w:t>95.02</w:t>
            </w:r>
          </w:p>
        </w:tc>
        <w:tc>
          <w:tcPr>
            <w:tcW w:w="1300" w:type="dxa"/>
            <w:noWrap/>
            <w:vAlign w:val="bottom"/>
          </w:tcPr>
          <w:p w:rsidR="007A40C8" w:rsidRPr="00301923" w:rsidRDefault="007A40C8" w:rsidP="00026953">
            <w:pPr>
              <w:pStyle w:val="Tabletext"/>
              <w:jc w:val="center"/>
              <w:rPr>
                <w:noProof/>
                <w:lang w:val="en-GB"/>
              </w:rPr>
            </w:pPr>
            <w:r w:rsidRPr="00301923">
              <w:rPr>
                <w:noProof/>
                <w:lang w:val="en-GB"/>
              </w:rPr>
              <w:t>520</w:t>
            </w:r>
          </w:p>
        </w:tc>
      </w:tr>
    </w:tbl>
    <w:p w:rsidR="007A40C8" w:rsidRPr="00301923" w:rsidRDefault="007A40C8" w:rsidP="007A40C8">
      <w:pPr>
        <w:pStyle w:val="Heading3"/>
        <w:rPr>
          <w:noProof/>
          <w:lang w:val="en-GB"/>
        </w:rPr>
      </w:pPr>
      <w:r w:rsidRPr="00301923">
        <w:rPr>
          <w:noProof/>
          <w:lang w:val="en-GB"/>
        </w:rPr>
        <w:t>2.4.2</w:t>
      </w:r>
      <w:r w:rsidRPr="00301923">
        <w:rPr>
          <w:noProof/>
          <w:lang w:val="en-GB"/>
        </w:rPr>
        <w:tab/>
        <w:t>Pre wind farm</w:t>
      </w:r>
    </w:p>
    <w:p w:rsidR="007A40C8" w:rsidRPr="00301923" w:rsidRDefault="007A40C8" w:rsidP="007A40C8">
      <w:pPr>
        <w:rPr>
          <w:noProof/>
          <w:lang w:val="en-GB"/>
        </w:rPr>
      </w:pPr>
      <w:r w:rsidRPr="00301923">
        <w:rPr>
          <w:noProof/>
          <w:lang w:val="en-GB"/>
        </w:rPr>
        <w:t>Peak power load</w:t>
      </w:r>
    </w:p>
    <w:p w:rsidR="007A40C8" w:rsidRPr="00301923" w:rsidRDefault="007A40C8" w:rsidP="007A40C8">
      <w:pPr>
        <w:rPr>
          <w:rStyle w:val="LineNumber"/>
          <w:noProof/>
          <w:lang w:val="en-GB"/>
        </w:rPr>
      </w:pPr>
      <w:r w:rsidRPr="00301923">
        <w:rPr>
          <w:rStyle w:val="LineNumber"/>
          <w:noProof/>
          <w:lang w:val="en-GB"/>
        </w:rPr>
        <w:t>Transmitting Station:</w:t>
      </w:r>
      <w:r w:rsidRPr="00301923">
        <w:rPr>
          <w:rStyle w:val="LineNumber"/>
          <w:noProof/>
          <w:lang w:val="en-GB"/>
        </w:rPr>
        <w:tab/>
        <w:t>3.2</w:t>
      </w:r>
      <w:r w:rsidR="00026953">
        <w:rPr>
          <w:rStyle w:val="LineNumber"/>
          <w:noProof/>
          <w:lang w:val="en-GB"/>
        </w:rPr>
        <w:t xml:space="preserve"> </w:t>
      </w:r>
      <w:r w:rsidRPr="00301923">
        <w:rPr>
          <w:rStyle w:val="LineNumber"/>
          <w:noProof/>
          <w:lang w:val="en-GB"/>
        </w:rPr>
        <w:t xml:space="preserve">MW - Using 6 original Marconi BD272 AM transmitters </w:t>
      </w:r>
    </w:p>
    <w:p w:rsidR="007A40C8" w:rsidRPr="00301923" w:rsidRDefault="007A40C8" w:rsidP="007A40C8">
      <w:pPr>
        <w:rPr>
          <w:rStyle w:val="LineNumber"/>
          <w:noProof/>
          <w:lang w:val="en-GB"/>
        </w:rPr>
      </w:pPr>
      <w:r w:rsidRPr="00301923">
        <w:rPr>
          <w:rStyle w:val="LineNumber"/>
          <w:noProof/>
          <w:lang w:val="en-GB"/>
        </w:rPr>
        <w:t xml:space="preserve">Island </w:t>
      </w:r>
      <w:r w:rsidR="00EA4562" w:rsidRPr="00301923">
        <w:rPr>
          <w:rStyle w:val="LineNumber"/>
          <w:noProof/>
          <w:lang w:val="en-GB"/>
        </w:rPr>
        <w:t>L</w:t>
      </w:r>
      <w:r w:rsidRPr="00301923">
        <w:rPr>
          <w:rStyle w:val="LineNumber"/>
          <w:noProof/>
          <w:lang w:val="en-GB"/>
        </w:rPr>
        <w:t>oad:</w:t>
      </w:r>
      <w:r w:rsidRPr="00301923">
        <w:rPr>
          <w:rStyle w:val="LineNumber"/>
          <w:noProof/>
          <w:lang w:val="en-GB"/>
        </w:rPr>
        <w:tab/>
      </w:r>
      <w:r w:rsidRPr="00301923">
        <w:rPr>
          <w:rStyle w:val="LineNumber"/>
          <w:noProof/>
          <w:lang w:val="en-GB"/>
        </w:rPr>
        <w:tab/>
      </w:r>
      <w:r w:rsidR="00026953">
        <w:rPr>
          <w:rStyle w:val="LineNumber"/>
          <w:noProof/>
          <w:lang w:val="en-GB"/>
        </w:rPr>
        <w:tab/>
      </w:r>
      <w:r w:rsidRPr="00301923">
        <w:rPr>
          <w:rStyle w:val="LineNumber"/>
          <w:noProof/>
          <w:lang w:val="en-GB"/>
        </w:rPr>
        <w:t>1 MW</w:t>
      </w:r>
    </w:p>
    <w:p w:rsidR="007A40C8" w:rsidRPr="00301923" w:rsidRDefault="007A40C8" w:rsidP="007A40C8">
      <w:pPr>
        <w:pStyle w:val="enumlev1"/>
        <w:rPr>
          <w:noProof/>
          <w:lang w:val="en-GB"/>
        </w:rPr>
      </w:pPr>
      <w:r w:rsidRPr="00301923">
        <w:rPr>
          <w:noProof/>
          <w:lang w:val="en-GB"/>
        </w:rPr>
        <w:t>–</w:t>
      </w:r>
      <w:r w:rsidRPr="00301923">
        <w:rPr>
          <w:noProof/>
          <w:lang w:val="en-GB"/>
        </w:rPr>
        <w:tab/>
        <w:t xml:space="preserve">consumed circa 6M litres diesel p.a. </w:t>
      </w:r>
    </w:p>
    <w:p w:rsidR="007A40C8" w:rsidRPr="00301923" w:rsidRDefault="007A40C8" w:rsidP="007A40C8">
      <w:pPr>
        <w:pStyle w:val="enumlev1"/>
        <w:rPr>
          <w:noProof/>
          <w:lang w:val="en-GB"/>
        </w:rPr>
      </w:pPr>
      <w:r w:rsidRPr="00301923">
        <w:rPr>
          <w:noProof/>
          <w:lang w:val="en-GB"/>
        </w:rPr>
        <w:t>–</w:t>
      </w:r>
      <w:r w:rsidRPr="00301923">
        <w:rPr>
          <w:noProof/>
          <w:lang w:val="en-GB"/>
        </w:rPr>
        <w:tab/>
        <w:t>required 4 bulk storage tanks holding 10</w:t>
      </w:r>
      <w:r w:rsidR="00026953">
        <w:rPr>
          <w:noProof/>
          <w:lang w:val="en-GB"/>
        </w:rPr>
        <w:t xml:space="preserve"> </w:t>
      </w:r>
      <w:r w:rsidRPr="00301923">
        <w:rPr>
          <w:noProof/>
          <w:lang w:val="en-GB"/>
        </w:rPr>
        <w:t xml:space="preserve">M litres of fuel </w:t>
      </w:r>
    </w:p>
    <w:p w:rsidR="007A40C8" w:rsidRPr="00301923" w:rsidRDefault="007A40C8" w:rsidP="007A40C8">
      <w:pPr>
        <w:pStyle w:val="enumlev1"/>
        <w:rPr>
          <w:noProof/>
          <w:lang w:val="en-GB"/>
        </w:rPr>
      </w:pPr>
      <w:r w:rsidRPr="00301923">
        <w:rPr>
          <w:noProof/>
          <w:lang w:val="en-GB"/>
        </w:rPr>
        <w:t>–</w:t>
      </w:r>
      <w:r w:rsidRPr="00301923">
        <w:rPr>
          <w:noProof/>
          <w:lang w:val="en-GB"/>
        </w:rPr>
        <w:tab/>
        <w:t>refueling every 18 months using floating hose to offshore tanker</w:t>
      </w:r>
    </w:p>
    <w:p w:rsidR="007A40C8" w:rsidRPr="00301923" w:rsidRDefault="007A40C8" w:rsidP="007A40C8">
      <w:pPr>
        <w:pStyle w:val="Heading3"/>
        <w:rPr>
          <w:noProof/>
          <w:lang w:val="en-GB"/>
        </w:rPr>
      </w:pPr>
      <w:r w:rsidRPr="00301923">
        <w:rPr>
          <w:noProof/>
          <w:lang w:val="en-GB"/>
        </w:rPr>
        <w:t>2.4.3</w:t>
      </w:r>
      <w:r w:rsidRPr="00301923">
        <w:rPr>
          <w:noProof/>
          <w:lang w:val="en-GB"/>
        </w:rPr>
        <w:tab/>
        <w:t xml:space="preserve">Post wind farm </w:t>
      </w:r>
    </w:p>
    <w:p w:rsidR="007A40C8" w:rsidRPr="00301923" w:rsidRDefault="007A40C8" w:rsidP="007A40C8">
      <w:pPr>
        <w:pStyle w:val="NoSpacing"/>
        <w:rPr>
          <w:rFonts w:ascii="Times New Roman" w:hAnsi="Times New Roman" w:cs="Times New Roman"/>
          <w:noProof/>
          <w:sz w:val="24"/>
          <w:szCs w:val="24"/>
        </w:rPr>
      </w:pPr>
      <w:r w:rsidRPr="00301923">
        <w:rPr>
          <w:rFonts w:ascii="Times New Roman" w:hAnsi="Times New Roman" w:cs="Times New Roman"/>
          <w:noProof/>
          <w:sz w:val="24"/>
          <w:szCs w:val="24"/>
        </w:rPr>
        <w:t xml:space="preserve">Peak power </w:t>
      </w:r>
      <w:r w:rsidR="00EA4562" w:rsidRPr="00301923">
        <w:rPr>
          <w:rFonts w:ascii="Times New Roman" w:hAnsi="Times New Roman" w:cs="Times New Roman"/>
          <w:noProof/>
          <w:sz w:val="24"/>
          <w:szCs w:val="24"/>
        </w:rPr>
        <w:t>L</w:t>
      </w:r>
      <w:r w:rsidRPr="00301923">
        <w:rPr>
          <w:rFonts w:ascii="Times New Roman" w:hAnsi="Times New Roman" w:cs="Times New Roman"/>
          <w:noProof/>
          <w:sz w:val="24"/>
          <w:szCs w:val="24"/>
        </w:rPr>
        <w:t xml:space="preserve">oad </w:t>
      </w:r>
    </w:p>
    <w:p w:rsidR="007A40C8" w:rsidRPr="00301923" w:rsidRDefault="007A40C8" w:rsidP="007A40C8">
      <w:pPr>
        <w:pStyle w:val="enumlev1"/>
        <w:tabs>
          <w:tab w:val="left" w:pos="0"/>
        </w:tabs>
        <w:ind w:left="0" w:firstLine="0"/>
        <w:rPr>
          <w:noProof/>
          <w:lang w:val="en-GB"/>
        </w:rPr>
      </w:pPr>
      <w:r w:rsidRPr="00301923">
        <w:rPr>
          <w:noProof/>
          <w:lang w:val="en-GB"/>
        </w:rPr>
        <w:t>Transmitting Station:</w:t>
      </w:r>
      <w:r w:rsidRPr="00301923">
        <w:rPr>
          <w:noProof/>
          <w:lang w:val="en-GB"/>
        </w:rPr>
        <w:tab/>
        <w:t>2.2 MW - 4 Riz AMC transmitters plus 2 Marconi BD272 AM transmitters</w:t>
      </w:r>
    </w:p>
    <w:p w:rsidR="007A40C8" w:rsidRPr="00301923" w:rsidRDefault="00EA4562" w:rsidP="007A40C8">
      <w:pPr>
        <w:pStyle w:val="enumlev1"/>
        <w:rPr>
          <w:noProof/>
          <w:lang w:val="en-GB"/>
        </w:rPr>
      </w:pPr>
      <w:r w:rsidRPr="00301923">
        <w:rPr>
          <w:noProof/>
          <w:lang w:val="en-GB"/>
        </w:rPr>
        <w:t>Island l</w:t>
      </w:r>
      <w:r w:rsidR="007A40C8" w:rsidRPr="00301923">
        <w:rPr>
          <w:noProof/>
          <w:lang w:val="en-GB"/>
        </w:rPr>
        <w:t>oad:</w:t>
      </w:r>
      <w:r w:rsidR="003865DA" w:rsidRPr="00301923">
        <w:rPr>
          <w:noProof/>
          <w:lang w:val="en-GB"/>
        </w:rPr>
        <w:t xml:space="preserve"> </w:t>
      </w:r>
      <w:r w:rsidR="007A40C8" w:rsidRPr="00301923">
        <w:rPr>
          <w:noProof/>
          <w:lang w:val="en-GB"/>
        </w:rPr>
        <w:t>1 MW</w:t>
      </w:r>
    </w:p>
    <w:p w:rsidR="007A40C8" w:rsidRPr="00301923" w:rsidRDefault="007A40C8" w:rsidP="007A40C8">
      <w:pPr>
        <w:pStyle w:val="enumlev1"/>
        <w:rPr>
          <w:noProof/>
          <w:lang w:val="en-GB"/>
        </w:rPr>
      </w:pPr>
      <w:r w:rsidRPr="00301923">
        <w:rPr>
          <w:noProof/>
          <w:lang w:val="en-GB"/>
        </w:rPr>
        <w:t>–</w:t>
      </w:r>
      <w:r w:rsidRPr="00301923">
        <w:rPr>
          <w:noProof/>
          <w:lang w:val="en-GB"/>
        </w:rPr>
        <w:tab/>
        <w:t xml:space="preserve">consumed circa 3M litres diesel p.a. </w:t>
      </w:r>
    </w:p>
    <w:p w:rsidR="007A40C8" w:rsidRPr="00301923" w:rsidRDefault="007A40C8" w:rsidP="007A40C8">
      <w:pPr>
        <w:pStyle w:val="enumlev1"/>
        <w:rPr>
          <w:noProof/>
          <w:lang w:val="en-GB"/>
        </w:rPr>
      </w:pPr>
      <w:r w:rsidRPr="00301923">
        <w:rPr>
          <w:noProof/>
          <w:lang w:val="en-GB"/>
        </w:rPr>
        <w:t>–</w:t>
      </w:r>
      <w:r w:rsidRPr="00301923">
        <w:rPr>
          <w:noProof/>
          <w:lang w:val="en-GB"/>
        </w:rPr>
        <w:tab/>
        <w:t>require 2 bulk storage tanks holding 6</w:t>
      </w:r>
      <w:r w:rsidR="00026953">
        <w:rPr>
          <w:noProof/>
          <w:lang w:val="en-GB"/>
        </w:rPr>
        <w:t xml:space="preserve"> </w:t>
      </w:r>
      <w:r w:rsidRPr="00301923">
        <w:rPr>
          <w:noProof/>
          <w:lang w:val="en-GB"/>
        </w:rPr>
        <w:t xml:space="preserve">M </w:t>
      </w:r>
      <w:r w:rsidR="00301923" w:rsidRPr="00301923">
        <w:rPr>
          <w:noProof/>
          <w:lang w:val="en-GB"/>
        </w:rPr>
        <w:t>litr</w:t>
      </w:r>
      <w:r w:rsidR="003F0966">
        <w:rPr>
          <w:noProof/>
          <w:lang w:val="en-GB"/>
        </w:rPr>
        <w:t>es</w:t>
      </w:r>
      <w:r w:rsidRPr="00301923">
        <w:rPr>
          <w:noProof/>
          <w:lang w:val="en-GB"/>
        </w:rPr>
        <w:t xml:space="preserve"> of fuel</w:t>
      </w:r>
    </w:p>
    <w:p w:rsidR="007A40C8" w:rsidRPr="00301923" w:rsidRDefault="007A40C8" w:rsidP="007A40C8">
      <w:pPr>
        <w:pStyle w:val="enumlev1"/>
        <w:rPr>
          <w:noProof/>
          <w:lang w:val="en-GB"/>
        </w:rPr>
      </w:pPr>
      <w:r w:rsidRPr="00301923">
        <w:rPr>
          <w:noProof/>
          <w:lang w:val="en-GB"/>
        </w:rPr>
        <w:t>–</w:t>
      </w:r>
      <w:r w:rsidRPr="00301923">
        <w:rPr>
          <w:noProof/>
          <w:lang w:val="en-GB"/>
        </w:rPr>
        <w:tab/>
        <w:t xml:space="preserve">refueling reduced to every 24 months </w:t>
      </w:r>
    </w:p>
    <w:p w:rsidR="007A40C8" w:rsidRPr="00301923" w:rsidRDefault="007A40C8" w:rsidP="007A40C8">
      <w:pPr>
        <w:pStyle w:val="Headingb"/>
        <w:rPr>
          <w:noProof/>
          <w:lang w:val="en-GB"/>
        </w:rPr>
      </w:pPr>
      <w:r w:rsidRPr="00301923">
        <w:rPr>
          <w:noProof/>
          <w:lang w:val="en-GB"/>
        </w:rPr>
        <w:t>Conclusions</w:t>
      </w:r>
    </w:p>
    <w:p w:rsidR="007A40C8" w:rsidRPr="00301923" w:rsidRDefault="007A40C8" w:rsidP="007A40C8">
      <w:pPr>
        <w:rPr>
          <w:noProof/>
          <w:lang w:val="en-GB" w:eastAsia="zh-CN"/>
        </w:rPr>
      </w:pPr>
      <w:r w:rsidRPr="00301923">
        <w:rPr>
          <w:noProof/>
          <w:lang w:val="en-GB" w:eastAsia="zh-CN"/>
        </w:rPr>
        <w:t>Whilst Wind Diesel hybrid systems can deliver substantial green benefits to operators of high power short-wave broadcasting from remote islands, the challenges should not be underestimated.</w:t>
      </w:r>
    </w:p>
    <w:p w:rsidR="007A40C8" w:rsidRPr="00301923" w:rsidRDefault="007A40C8" w:rsidP="007A40C8">
      <w:pPr>
        <w:rPr>
          <w:noProof/>
          <w:lang w:val="en-GB" w:eastAsia="zh-CN"/>
        </w:rPr>
      </w:pPr>
      <w:r w:rsidRPr="00301923">
        <w:rPr>
          <w:noProof/>
          <w:lang w:val="en-GB" w:eastAsia="zh-CN"/>
        </w:rPr>
        <w:t>The choice of wind as the renewable resource on Ascension Island was proven to be correct and has fully j</w:t>
      </w:r>
      <w:r w:rsidR="00EA4562" w:rsidRPr="00301923">
        <w:rPr>
          <w:noProof/>
          <w:lang w:val="en-GB" w:eastAsia="zh-CN"/>
        </w:rPr>
        <w:t>ustified the investment. On an i</w:t>
      </w:r>
      <w:r w:rsidRPr="00301923">
        <w:rPr>
          <w:noProof/>
          <w:lang w:val="en-GB" w:eastAsia="zh-CN"/>
        </w:rPr>
        <w:t>sland with near constant wind resource this was not a difficult choice. A wind-based solution will not necessarily be correct in all locations.</w:t>
      </w:r>
    </w:p>
    <w:p w:rsidR="007A40C8" w:rsidRPr="00301923" w:rsidRDefault="007A40C8" w:rsidP="007A40C8">
      <w:pPr>
        <w:rPr>
          <w:noProof/>
          <w:lang w:val="en-GB" w:eastAsia="zh-CN"/>
        </w:rPr>
      </w:pPr>
      <w:r w:rsidRPr="00301923">
        <w:rPr>
          <w:noProof/>
          <w:lang w:val="en-GB" w:eastAsia="zh-CN"/>
        </w:rPr>
        <w:t xml:space="preserve">As the owner of the HV grid on the </w:t>
      </w:r>
      <w:r w:rsidR="00EA4562" w:rsidRPr="00301923">
        <w:rPr>
          <w:noProof/>
          <w:lang w:val="en-GB" w:eastAsia="zh-CN"/>
        </w:rPr>
        <w:t>i</w:t>
      </w:r>
      <w:r w:rsidRPr="00301923">
        <w:rPr>
          <w:noProof/>
          <w:lang w:val="en-GB" w:eastAsia="zh-CN"/>
        </w:rPr>
        <w:t xml:space="preserve">sland the BBC was able to re-engineer and approve the new grid design without reference to a third party “utility operator”. </w:t>
      </w:r>
    </w:p>
    <w:p w:rsidR="007A40C8" w:rsidRPr="00301923" w:rsidRDefault="007A40C8" w:rsidP="007A40C8">
      <w:pPr>
        <w:rPr>
          <w:noProof/>
          <w:lang w:val="en-GB" w:eastAsia="zh-CN"/>
        </w:rPr>
      </w:pPr>
      <w:r w:rsidRPr="00301923">
        <w:rPr>
          <w:noProof/>
          <w:lang w:val="en-GB" w:eastAsia="zh-CN"/>
        </w:rPr>
        <w:t>The lobby from other environmental groups should not be underestimated. C</w:t>
      </w:r>
      <w:r w:rsidR="00EA4562" w:rsidRPr="00301923">
        <w:rPr>
          <w:noProof/>
          <w:lang w:val="en-GB" w:eastAsia="zh-CN"/>
        </w:rPr>
        <w:t>onsiderable challenge from the i</w:t>
      </w:r>
      <w:r w:rsidRPr="00301923">
        <w:rPr>
          <w:noProof/>
          <w:lang w:val="en-GB" w:eastAsia="zh-CN"/>
        </w:rPr>
        <w:t xml:space="preserve">sland’s conservation department were faced, who were concerned with the impact of the turbines on the </w:t>
      </w:r>
      <w:r w:rsidR="00EA4562" w:rsidRPr="00301923">
        <w:rPr>
          <w:noProof/>
          <w:lang w:val="en-GB" w:eastAsia="zh-CN"/>
        </w:rPr>
        <w:t>i</w:t>
      </w:r>
      <w:r w:rsidRPr="00301923">
        <w:rPr>
          <w:noProof/>
          <w:lang w:val="en-GB" w:eastAsia="zh-CN"/>
        </w:rPr>
        <w:t>sland</w:t>
      </w:r>
      <w:r w:rsidR="00EA4562" w:rsidRPr="00301923">
        <w:rPr>
          <w:noProof/>
          <w:lang w:val="en-GB" w:eastAsia="zh-CN"/>
        </w:rPr>
        <w:t>’s</w:t>
      </w:r>
      <w:r w:rsidRPr="00301923">
        <w:rPr>
          <w:noProof/>
          <w:lang w:val="en-GB" w:eastAsia="zh-CN"/>
        </w:rPr>
        <w:t xml:space="preserve"> birdlife. </w:t>
      </w:r>
    </w:p>
    <w:p w:rsidR="00016E99" w:rsidRPr="00301923" w:rsidRDefault="007A40C8" w:rsidP="007A40C8">
      <w:pPr>
        <w:rPr>
          <w:noProof/>
          <w:lang w:val="en-GB" w:eastAsia="zh-CN"/>
        </w:rPr>
      </w:pPr>
      <w:r w:rsidRPr="00301923">
        <w:rPr>
          <w:noProof/>
          <w:lang w:val="en-GB" w:eastAsia="zh-CN"/>
        </w:rPr>
        <w:t xml:space="preserve">In closing, a respectable 25% grid penetration is now being achieved, with a wind diesel hybrid system without energy storage. Only around half of the available wind resource from the wind farm is being utilised. In the future, given suitable battery technology, there appears to be scope to develop this solution to deliver 50% grid penetration. </w:t>
      </w:r>
    </w:p>
    <w:p w:rsidR="00016E99" w:rsidRPr="00301923" w:rsidRDefault="00016E99">
      <w:pPr>
        <w:tabs>
          <w:tab w:val="clear" w:pos="794"/>
          <w:tab w:val="clear" w:pos="1191"/>
          <w:tab w:val="clear" w:pos="1588"/>
          <w:tab w:val="clear" w:pos="1985"/>
        </w:tabs>
        <w:overflowPunct/>
        <w:autoSpaceDE/>
        <w:autoSpaceDN/>
        <w:adjustRightInd/>
        <w:spacing w:before="0"/>
        <w:jc w:val="left"/>
        <w:textAlignment w:val="auto"/>
        <w:rPr>
          <w:noProof/>
          <w:lang w:val="en-GB" w:eastAsia="zh-CN"/>
        </w:rPr>
      </w:pPr>
      <w:r w:rsidRPr="00301923">
        <w:rPr>
          <w:noProof/>
          <w:lang w:val="en-GB" w:eastAsia="zh-CN"/>
        </w:rPr>
        <w:br w:type="page"/>
      </w:r>
    </w:p>
    <w:p w:rsidR="007A40C8" w:rsidRPr="000C5193" w:rsidRDefault="007A40C8" w:rsidP="00DD2C0E">
      <w:pPr>
        <w:pStyle w:val="AnnexNoTitle"/>
        <w:rPr>
          <w:noProof/>
          <w:lang w:val="en-US" w:eastAsia="zh-CN"/>
        </w:rPr>
      </w:pPr>
      <w:bookmarkStart w:id="148" w:name="_Toc433532618"/>
      <w:bookmarkStart w:id="149" w:name="_Toc433625660"/>
      <w:bookmarkStart w:id="150" w:name="_GoBack"/>
      <w:bookmarkEnd w:id="150"/>
      <w:r w:rsidRPr="00301923">
        <w:rPr>
          <w:noProof/>
          <w:szCs w:val="28"/>
          <w:lang w:val="en-GB" w:eastAsia="zh-CN"/>
        </w:rPr>
        <w:lastRenderedPageBreak/>
        <w:t>Annex 5</w:t>
      </w:r>
      <w:bookmarkEnd w:id="148"/>
      <w:r w:rsidR="00DD2C0E">
        <w:rPr>
          <w:noProof/>
          <w:szCs w:val="28"/>
          <w:lang w:val="en-GB" w:eastAsia="zh-CN"/>
        </w:rPr>
        <w:br/>
      </w:r>
      <w:r w:rsidRPr="000C5193">
        <w:rPr>
          <w:noProof/>
          <w:lang w:val="en-US" w:eastAsia="zh-CN"/>
        </w:rPr>
        <w:br/>
        <w:t>Solar powered FM broadcasting</w:t>
      </w:r>
      <w:bookmarkEnd w:id="149"/>
    </w:p>
    <w:p w:rsidR="007A40C8" w:rsidRPr="00301923" w:rsidRDefault="007A40C8" w:rsidP="007A40C8">
      <w:pPr>
        <w:pStyle w:val="Heading1"/>
        <w:rPr>
          <w:noProof/>
          <w:lang w:val="en-GB"/>
        </w:rPr>
      </w:pPr>
      <w:bookmarkStart w:id="151" w:name="_Toc433532619"/>
      <w:bookmarkStart w:id="152" w:name="_Toc433625661"/>
      <w:r w:rsidRPr="00301923">
        <w:rPr>
          <w:noProof/>
          <w:lang w:val="en-GB"/>
        </w:rPr>
        <w:t>1</w:t>
      </w:r>
      <w:r w:rsidRPr="00301923">
        <w:rPr>
          <w:noProof/>
          <w:lang w:val="en-GB"/>
        </w:rPr>
        <w:tab/>
        <w:t>Introduction</w:t>
      </w:r>
      <w:bookmarkEnd w:id="151"/>
      <w:bookmarkEnd w:id="152"/>
    </w:p>
    <w:p w:rsidR="007A40C8" w:rsidRPr="00301923" w:rsidRDefault="007A40C8" w:rsidP="007A40C8">
      <w:pPr>
        <w:rPr>
          <w:noProof/>
          <w:lang w:val="en-GB"/>
        </w:rPr>
      </w:pPr>
      <w:r w:rsidRPr="00301923">
        <w:rPr>
          <w:noProof/>
          <w:lang w:val="en-GB"/>
        </w:rPr>
        <w:t xml:space="preserve">For local and rural VHF FM broadcasting to small communities the widest coverage area can be achieved through having the transmitting aerial as high as possible but there can be many difficulties associated with this objective. </w:t>
      </w:r>
    </w:p>
    <w:p w:rsidR="007A40C8" w:rsidRPr="00301923" w:rsidRDefault="007A40C8" w:rsidP="007A40C8">
      <w:pPr>
        <w:rPr>
          <w:noProof/>
          <w:lang w:val="en-GB"/>
        </w:rPr>
      </w:pPr>
      <w:r w:rsidRPr="00301923">
        <w:rPr>
          <w:noProof/>
          <w:lang w:val="en-GB"/>
        </w:rPr>
        <w:t xml:space="preserve">In a city, mast and towers are often available; however this is not always economically possible or practical where the service is in a rural location with a lack of infrastructure. Transmitters can be installed on a local high building or on top of a hill but this prime position can bring complications with a lack of a public electricity supply; a diesel generator could be used but has the problem of </w:t>
      </w:r>
      <w:r w:rsidR="00301923" w:rsidRPr="00301923">
        <w:rPr>
          <w:noProof/>
          <w:lang w:val="en-GB"/>
        </w:rPr>
        <w:t>refueling</w:t>
      </w:r>
      <w:r w:rsidRPr="00301923">
        <w:rPr>
          <w:noProof/>
          <w:lang w:val="en-GB"/>
        </w:rPr>
        <w:t>.</w:t>
      </w:r>
    </w:p>
    <w:p w:rsidR="007A40C8" w:rsidRPr="00301923" w:rsidRDefault="007A40C8" w:rsidP="007A40C8">
      <w:pPr>
        <w:rPr>
          <w:noProof/>
          <w:lang w:val="en-GB"/>
        </w:rPr>
      </w:pPr>
      <w:r w:rsidRPr="00301923">
        <w:rPr>
          <w:noProof/>
          <w:lang w:val="en-GB"/>
        </w:rPr>
        <w:t>For locations where a public electricity supply is expensive, unreliable or would cost too much to install and maintain, the possibility of using renewable energy is attractive to provide an autonomous power supply with low routine maintenance. An off-grid photovoltaic (PV) system may be a solution to consider; PV panels convert solar energy to charge batteries and the stored energy in these batteries can be used for low power FM transmitters.</w:t>
      </w:r>
    </w:p>
    <w:p w:rsidR="007A40C8" w:rsidRPr="00301923" w:rsidRDefault="007A40C8" w:rsidP="007A40C8">
      <w:pPr>
        <w:pStyle w:val="Heading1"/>
        <w:rPr>
          <w:noProof/>
          <w:lang w:val="en-GB"/>
        </w:rPr>
      </w:pPr>
      <w:bookmarkStart w:id="153" w:name="_Toc433532620"/>
      <w:bookmarkStart w:id="154" w:name="_Toc433625662"/>
      <w:r w:rsidRPr="00301923">
        <w:rPr>
          <w:noProof/>
          <w:lang w:val="en-GB"/>
        </w:rPr>
        <w:t>2</w:t>
      </w:r>
      <w:r w:rsidRPr="00301923">
        <w:rPr>
          <w:noProof/>
          <w:lang w:val="en-GB"/>
        </w:rPr>
        <w:tab/>
        <w:t>System design</w:t>
      </w:r>
      <w:bookmarkEnd w:id="153"/>
      <w:bookmarkEnd w:id="154"/>
    </w:p>
    <w:p w:rsidR="007A40C8" w:rsidRPr="00301923" w:rsidRDefault="007A40C8" w:rsidP="007A40C8">
      <w:pPr>
        <w:rPr>
          <w:noProof/>
          <w:lang w:val="en-GB"/>
        </w:rPr>
      </w:pPr>
      <w:r w:rsidRPr="00301923">
        <w:rPr>
          <w:noProof/>
          <w:lang w:val="en-GB"/>
        </w:rPr>
        <w:t>The design an off-grid PV system is done in a certain order and each step often dictates the decisions made in the next step. At a high level, the steps are to determine the:</w:t>
      </w:r>
    </w:p>
    <w:p w:rsidR="007A40C8" w:rsidRPr="00301923" w:rsidRDefault="007A40C8" w:rsidP="007A40C8">
      <w:pPr>
        <w:pStyle w:val="enumlev1"/>
        <w:rPr>
          <w:noProof/>
          <w:lang w:val="en-GB"/>
        </w:rPr>
      </w:pPr>
      <w:r w:rsidRPr="00301923">
        <w:rPr>
          <w:noProof/>
          <w:lang w:val="en-GB"/>
        </w:rPr>
        <w:t>–</w:t>
      </w:r>
      <w:r w:rsidRPr="00301923">
        <w:rPr>
          <w:noProof/>
          <w:lang w:val="en-GB"/>
        </w:rPr>
        <w:tab/>
        <w:t>energy consumption and consumption pattern of the load;</w:t>
      </w:r>
    </w:p>
    <w:p w:rsidR="007A40C8" w:rsidRPr="00301923" w:rsidRDefault="007A40C8" w:rsidP="007A40C8">
      <w:pPr>
        <w:pStyle w:val="enumlev1"/>
        <w:rPr>
          <w:noProof/>
          <w:lang w:val="en-GB"/>
        </w:rPr>
      </w:pPr>
      <w:r w:rsidRPr="00301923">
        <w:rPr>
          <w:noProof/>
          <w:lang w:val="en-GB"/>
        </w:rPr>
        <w:t>–</w:t>
      </w:r>
      <w:r w:rsidRPr="00301923">
        <w:rPr>
          <w:noProof/>
          <w:lang w:val="en-GB"/>
        </w:rPr>
        <w:tab/>
        <w:t>size of the energy storage required;</w:t>
      </w:r>
    </w:p>
    <w:p w:rsidR="007A40C8" w:rsidRPr="00301923" w:rsidRDefault="007A40C8" w:rsidP="007A40C8">
      <w:pPr>
        <w:pStyle w:val="enumlev1"/>
        <w:rPr>
          <w:noProof/>
          <w:lang w:val="en-GB"/>
        </w:rPr>
      </w:pPr>
      <w:r w:rsidRPr="00301923">
        <w:rPr>
          <w:noProof/>
          <w:lang w:val="en-GB"/>
        </w:rPr>
        <w:t>–</w:t>
      </w:r>
      <w:r w:rsidRPr="00301923">
        <w:rPr>
          <w:noProof/>
          <w:lang w:val="en-GB"/>
        </w:rPr>
        <w:tab/>
        <w:t>amount of energy that needs to be generated by the PV array.</w:t>
      </w:r>
    </w:p>
    <w:p w:rsidR="007A40C8" w:rsidRPr="00301923" w:rsidRDefault="007A40C8" w:rsidP="007A40C8">
      <w:pPr>
        <w:rPr>
          <w:noProof/>
          <w:lang w:val="en-GB"/>
        </w:rPr>
      </w:pPr>
      <w:r w:rsidRPr="00301923">
        <w:rPr>
          <w:noProof/>
          <w:lang w:val="en-GB"/>
        </w:rPr>
        <w:t>In PV systems the design considerations include.</w:t>
      </w:r>
    </w:p>
    <w:p w:rsidR="007A40C8" w:rsidRPr="00301923" w:rsidRDefault="007A40C8" w:rsidP="007A40C8">
      <w:pPr>
        <w:rPr>
          <w:noProof/>
          <w:lang w:val="en-GB"/>
        </w:rPr>
      </w:pPr>
      <w:r w:rsidRPr="00301923">
        <w:rPr>
          <w:b/>
          <w:bCs/>
          <w:noProof/>
          <w:lang w:val="en-GB"/>
        </w:rPr>
        <w:t>Location</w:t>
      </w:r>
      <w:r w:rsidR="00815B4A">
        <w:rPr>
          <w:noProof/>
          <w:lang w:val="en-GB"/>
        </w:rPr>
        <w:t xml:space="preserve"> –</w:t>
      </w:r>
      <w:r w:rsidRPr="00301923">
        <w:rPr>
          <w:noProof/>
          <w:lang w:val="en-GB"/>
        </w:rPr>
        <w:t xml:space="preserve"> Based on the location meteorological data is available for the system calculation, </w:t>
      </w:r>
      <w:r w:rsidRPr="00301923">
        <w:rPr>
          <w:noProof/>
          <w:lang w:val="en-GB"/>
        </w:rPr>
        <w:br/>
        <w:t xml:space="preserve">the most significant factors is the available solar radiation energy (available from NASA’s Atmospheric Science Data Centre </w:t>
      </w:r>
      <w:hyperlink r:id="rId41" w:history="1">
        <w:r w:rsidRPr="00301923">
          <w:rPr>
            <w:rStyle w:val="Hyperlink"/>
            <w:noProof/>
            <w:lang w:val="en-GB"/>
          </w:rPr>
          <w:t>https://eosweb.larc.nasa.gov/cgi-bin/sse/grid.cgi</w:t>
        </w:r>
      </w:hyperlink>
      <w:r w:rsidRPr="00301923">
        <w:rPr>
          <w:noProof/>
          <w:lang w:val="en-GB"/>
        </w:rPr>
        <w:t xml:space="preserve">) and the daytime ambient temperature (available from a number of sources including </w:t>
      </w:r>
      <w:r w:rsidR="00301923" w:rsidRPr="00301923">
        <w:rPr>
          <w:noProof/>
          <w:lang w:val="en-GB"/>
        </w:rPr>
        <w:t>Weather base</w:t>
      </w:r>
      <w:r w:rsidRPr="00301923">
        <w:rPr>
          <w:noProof/>
          <w:lang w:val="en-GB"/>
        </w:rPr>
        <w:t xml:space="preserve"> </w:t>
      </w:r>
      <w:hyperlink r:id="rId42" w:history="1">
        <w:r w:rsidRPr="00301923">
          <w:rPr>
            <w:rStyle w:val="Hyperlink"/>
            <w:noProof/>
            <w:lang w:val="en-GB"/>
          </w:rPr>
          <w:t>http://www.weatherbase.com/</w:t>
        </w:r>
      </w:hyperlink>
      <w:r w:rsidRPr="00301923">
        <w:rPr>
          <w:noProof/>
          <w:lang w:val="en-GB"/>
        </w:rPr>
        <w:t xml:space="preserve">.) The angle of incidence of the sunlight on the PV panel is also determined from the location and the variance of incident (and so energy conversion) over the year is also location </w:t>
      </w:r>
      <w:r w:rsidR="00301923" w:rsidRPr="00301923">
        <w:rPr>
          <w:noProof/>
          <w:lang w:val="en-GB"/>
        </w:rPr>
        <w:t>dependent</w:t>
      </w:r>
      <w:r w:rsidRPr="00301923">
        <w:rPr>
          <w:noProof/>
          <w:lang w:val="en-GB"/>
        </w:rPr>
        <w:t>.</w:t>
      </w:r>
    </w:p>
    <w:p w:rsidR="007A40C8" w:rsidRPr="00301923" w:rsidRDefault="007A40C8" w:rsidP="007A40C8">
      <w:pPr>
        <w:rPr>
          <w:noProof/>
          <w:lang w:val="en-GB"/>
        </w:rPr>
      </w:pPr>
      <w:r w:rsidRPr="00301923">
        <w:rPr>
          <w:b/>
          <w:bCs/>
          <w:noProof/>
          <w:lang w:val="en-GB"/>
        </w:rPr>
        <w:t>System load</w:t>
      </w:r>
      <w:r w:rsidRPr="00301923">
        <w:rPr>
          <w:noProof/>
          <w:lang w:val="en-GB"/>
        </w:rPr>
        <w:t xml:space="preserve"> – this includes transmitter load, equipment such as rebroadcast or satellite receivers, system inefficiencies in the power conversion and I</w:t>
      </w:r>
      <w:r w:rsidRPr="00301923">
        <w:rPr>
          <w:rFonts w:cs="Calibri"/>
          <w:noProof/>
          <w:lang w:val="en-GB"/>
        </w:rPr>
        <w:t>²</w:t>
      </w:r>
      <w:r w:rsidRPr="00301923">
        <w:rPr>
          <w:noProof/>
          <w:lang w:val="en-GB"/>
        </w:rPr>
        <w:t>R power loss in the cables.</w:t>
      </w:r>
      <w:r w:rsidR="000C5193">
        <w:rPr>
          <w:noProof/>
          <w:lang w:val="en-GB"/>
        </w:rPr>
        <w:t xml:space="preserve"> </w:t>
      </w:r>
      <w:r w:rsidRPr="00301923">
        <w:rPr>
          <w:noProof/>
          <w:lang w:val="en-GB"/>
        </w:rPr>
        <w:t>Consideration needs to be given to using equipment that will connect directly to the batteries, for example a 24V DC exciter to a 24V battery system. Efficiency of the overall system is a prime consideration.</w:t>
      </w:r>
    </w:p>
    <w:p w:rsidR="007A40C8" w:rsidRPr="00301923" w:rsidRDefault="007A40C8" w:rsidP="00815B4A">
      <w:pPr>
        <w:rPr>
          <w:noProof/>
          <w:lang w:val="en-GB"/>
        </w:rPr>
      </w:pPr>
      <w:r w:rsidRPr="00301923">
        <w:rPr>
          <w:b/>
          <w:bCs/>
          <w:noProof/>
          <w:lang w:val="en-GB"/>
        </w:rPr>
        <w:t>Days of Autonomy</w:t>
      </w:r>
      <w:r w:rsidRPr="00301923">
        <w:rPr>
          <w:noProof/>
          <w:lang w:val="en-GB"/>
        </w:rPr>
        <w:t xml:space="preserve"> </w:t>
      </w:r>
      <w:r w:rsidR="00815B4A">
        <w:rPr>
          <w:noProof/>
          <w:lang w:val="en-GB"/>
        </w:rPr>
        <w:t>–</w:t>
      </w:r>
      <w:r w:rsidRPr="00301923">
        <w:rPr>
          <w:noProof/>
          <w:lang w:val="en-GB"/>
        </w:rPr>
        <w:t xml:space="preserve"> The number of days the system can operate without the battery array being </w:t>
      </w:r>
      <w:r w:rsidRPr="00301923">
        <w:rPr>
          <w:noProof/>
          <w:lang w:val="en-GB"/>
        </w:rPr>
        <w:br/>
        <w:t>re-charged contributes to the battery capacity required; a power saving mode to reduce or inhibit the transmitter power may reduce the number of batteries and panels needed to a more acceptable cost.</w:t>
      </w:r>
    </w:p>
    <w:p w:rsidR="007A40C8" w:rsidRPr="00301923" w:rsidRDefault="007A40C8" w:rsidP="00815B4A">
      <w:pPr>
        <w:rPr>
          <w:noProof/>
          <w:lang w:val="en-GB"/>
        </w:rPr>
      </w:pPr>
      <w:r w:rsidRPr="00301923">
        <w:rPr>
          <w:b/>
          <w:bCs/>
          <w:noProof/>
          <w:lang w:val="en-GB"/>
        </w:rPr>
        <w:t>Depth of Discharge</w:t>
      </w:r>
      <w:r w:rsidRPr="00301923">
        <w:rPr>
          <w:noProof/>
          <w:lang w:val="en-GB"/>
        </w:rPr>
        <w:t xml:space="preserve"> </w:t>
      </w:r>
      <w:r w:rsidR="00815B4A">
        <w:rPr>
          <w:noProof/>
          <w:lang w:val="en-GB"/>
        </w:rPr>
        <w:t>–</w:t>
      </w:r>
      <w:r w:rsidRPr="00301923">
        <w:rPr>
          <w:noProof/>
          <w:lang w:val="en-GB"/>
        </w:rPr>
        <w:t xml:space="preserve"> The amount batteries are allowed to discharge before the broadcast system (the load) is switched off varies between different types of panels and batteries.</w:t>
      </w:r>
    </w:p>
    <w:p w:rsidR="007A40C8" w:rsidRPr="00301923" w:rsidRDefault="007A40C8" w:rsidP="00DD2C0E">
      <w:pPr>
        <w:keepLines/>
        <w:rPr>
          <w:noProof/>
          <w:lang w:val="en-GB"/>
        </w:rPr>
      </w:pPr>
      <w:r w:rsidRPr="00301923">
        <w:rPr>
          <w:noProof/>
          <w:lang w:val="en-GB"/>
        </w:rPr>
        <w:lastRenderedPageBreak/>
        <w:t xml:space="preserve">As the aim is to design an off-grid system, all of the energy used by the relay system must be generated by the PV array. In months of the year where there is less solar radiation available there will be less energy generated from the array. The PV system must be designed to support the relay system during the darker winter months. By tailoring the load to match the amount of available solar radiation, a smaller PV array will be able to be used, and less energy will be wasted. </w:t>
      </w:r>
    </w:p>
    <w:p w:rsidR="007A40C8" w:rsidRPr="00301923" w:rsidRDefault="007A40C8" w:rsidP="007A40C8">
      <w:pPr>
        <w:rPr>
          <w:noProof/>
          <w:lang w:val="en-GB"/>
        </w:rPr>
      </w:pPr>
      <w:r w:rsidRPr="00301923">
        <w:rPr>
          <w:noProof/>
          <w:lang w:val="en-GB"/>
        </w:rPr>
        <w:t>When planning a PV system, it is possible to make reasonable predictions about the solar energy available, as the sun’s radiation is fairly consistent. Meteorology, however, is not. To enable the PV power system to cope with unpredictable weather, cloud cover for example, sufficient reserve must be available, data is available about the weather patterns but this is an average and short term variations will occur.</w:t>
      </w:r>
    </w:p>
    <w:p w:rsidR="007A40C8" w:rsidRPr="00301923" w:rsidRDefault="007A40C8" w:rsidP="007A40C8">
      <w:pPr>
        <w:rPr>
          <w:noProof/>
          <w:lang w:val="en-GB"/>
        </w:rPr>
      </w:pPr>
      <w:r w:rsidRPr="00301923">
        <w:rPr>
          <w:noProof/>
          <w:lang w:val="en-GB"/>
        </w:rPr>
        <w:t xml:space="preserve">The ‘smart’ system can be used; under control of a simple timer or a single board computer (such as an Arduino based unit or Raspberry Pi) the transmitter can be switched off at times, for example overnight when there are fewer listeners or switched to a ‘low power’ mode. If a single board computer is used then other functions can be added, for example remote monitoring of the system charge and discharge and sending SMS text messages to show the state of the installation. </w:t>
      </w:r>
    </w:p>
    <w:p w:rsidR="007A40C8" w:rsidRPr="00301923" w:rsidRDefault="007A40C8" w:rsidP="007A40C8">
      <w:pPr>
        <w:pStyle w:val="Heading1"/>
        <w:rPr>
          <w:noProof/>
          <w:lang w:val="en-GB"/>
        </w:rPr>
      </w:pPr>
      <w:bookmarkStart w:id="155" w:name="_Toc433532621"/>
      <w:bookmarkStart w:id="156" w:name="_Toc433625663"/>
      <w:r w:rsidRPr="00301923">
        <w:rPr>
          <w:noProof/>
          <w:lang w:val="en-GB"/>
        </w:rPr>
        <w:t>3</w:t>
      </w:r>
      <w:r w:rsidRPr="00301923">
        <w:rPr>
          <w:noProof/>
          <w:lang w:val="en-GB"/>
        </w:rPr>
        <w:tab/>
        <w:t>Modelling a PV system</w:t>
      </w:r>
      <w:bookmarkEnd w:id="155"/>
      <w:bookmarkEnd w:id="156"/>
    </w:p>
    <w:p w:rsidR="007A40C8" w:rsidRPr="00301923" w:rsidRDefault="007A40C8" w:rsidP="007A40C8">
      <w:pPr>
        <w:rPr>
          <w:noProof/>
          <w:lang w:val="en-GB"/>
        </w:rPr>
      </w:pPr>
      <w:r w:rsidRPr="00301923">
        <w:rPr>
          <w:noProof/>
          <w:lang w:val="en-GB"/>
        </w:rPr>
        <w:t xml:space="preserve">System design can be aided using one of the many software tools available for analysis, planning, and economic evaluation and monitoring of PV systems. Some tools are available free of charge and can be downloaded from the internet, for example HOMER, the Hybrid Optimization Model for Electric Renewables designed by the National Renewable Energy Laboratory (NREL). </w:t>
      </w:r>
      <w:r w:rsidRPr="00301923">
        <w:rPr>
          <w:noProof/>
          <w:lang w:val="en-GB"/>
        </w:rPr>
        <w:br/>
        <w:t xml:space="preserve">Any modelling needs to have the variables defined and a Microsoft Excel spreadsheet can be used as a front end to the HOMER simulation software and guide the user to select system inputs and variables. The Excel spreadsheet is designed to be adaptable by the user; units such exciters, receivers etc. have their specifications in the model spreadsheet and can be selected through drop down menu selection and these can be easily updated to include new or different units. </w:t>
      </w:r>
    </w:p>
    <w:p w:rsidR="007A40C8" w:rsidRPr="00301923" w:rsidRDefault="007A40C8" w:rsidP="007A40C8">
      <w:pPr>
        <w:rPr>
          <w:noProof/>
          <w:lang w:val="en-GB"/>
        </w:rPr>
      </w:pPr>
      <w:r w:rsidRPr="00301923">
        <w:rPr>
          <w:noProof/>
          <w:lang w:val="en-GB"/>
        </w:rPr>
        <w:t>Macros in the spreadsheet produces the input files for the simulation software defining parameters such as load, sunshine and incident angles of sunshine.</w:t>
      </w:r>
      <w:r w:rsidR="000C5193">
        <w:rPr>
          <w:noProof/>
          <w:lang w:val="en-GB"/>
        </w:rPr>
        <w:t xml:space="preserve"> </w:t>
      </w:r>
      <w:r w:rsidRPr="00301923">
        <w:rPr>
          <w:noProof/>
          <w:lang w:val="en-GB"/>
        </w:rPr>
        <w:t>The final output from the simulation software shows the appropriate photovoltaic solar power system components required to power the off-grid FM system as defined.</w:t>
      </w:r>
    </w:p>
    <w:p w:rsidR="007A40C8" w:rsidRPr="00301923" w:rsidRDefault="007A40C8" w:rsidP="007A40C8">
      <w:pPr>
        <w:pStyle w:val="Heading1"/>
        <w:rPr>
          <w:noProof/>
          <w:lang w:val="en-GB"/>
        </w:rPr>
      </w:pPr>
      <w:bookmarkStart w:id="157" w:name="_Toc433532622"/>
      <w:bookmarkStart w:id="158" w:name="_Toc433625664"/>
      <w:r w:rsidRPr="00301923">
        <w:rPr>
          <w:noProof/>
          <w:lang w:val="en-GB"/>
        </w:rPr>
        <w:t>4</w:t>
      </w:r>
      <w:r w:rsidRPr="00301923">
        <w:rPr>
          <w:noProof/>
          <w:lang w:val="en-GB"/>
        </w:rPr>
        <w:tab/>
        <w:t>Routine maintenance and replacements</w:t>
      </w:r>
      <w:bookmarkEnd w:id="157"/>
      <w:bookmarkEnd w:id="158"/>
    </w:p>
    <w:p w:rsidR="007A40C8" w:rsidRPr="00301923" w:rsidRDefault="007A40C8" w:rsidP="007A40C8">
      <w:pPr>
        <w:rPr>
          <w:noProof/>
          <w:lang w:val="en-GB"/>
        </w:rPr>
      </w:pPr>
      <w:r w:rsidRPr="00301923">
        <w:rPr>
          <w:noProof/>
          <w:lang w:val="en-GB"/>
        </w:rPr>
        <w:t>Like any system, PV is not completely maintenance free;</w:t>
      </w:r>
      <w:r w:rsidR="00815B4A">
        <w:rPr>
          <w:noProof/>
          <w:lang w:val="en-GB"/>
        </w:rPr>
        <w:t xml:space="preserve"> the main points are:</w:t>
      </w:r>
    </w:p>
    <w:p w:rsidR="007A40C8" w:rsidRPr="00301923" w:rsidRDefault="007A40C8" w:rsidP="007A40C8">
      <w:pPr>
        <w:rPr>
          <w:noProof/>
          <w:lang w:val="en-GB"/>
        </w:rPr>
      </w:pPr>
      <w:r w:rsidRPr="00301923">
        <w:rPr>
          <w:b/>
          <w:bCs/>
          <w:noProof/>
          <w:lang w:val="en-GB"/>
        </w:rPr>
        <w:t>Batteries</w:t>
      </w:r>
      <w:r w:rsidRPr="00301923">
        <w:rPr>
          <w:noProof/>
          <w:lang w:val="en-GB"/>
        </w:rPr>
        <w:t xml:space="preserve"> – these have a limited number of charge/discharge cycles and will probably need to be replaced after about five years. Flooded batteries need to be checked regularly to make sure electrolyte levels are full; the chemical reaction releases gases, as water molecules are split into hydrogen and oxygen. This, in turn, consumes water and creates the need to replace it regularly with pure distilled water. The connections from battery to battery and to the charging and load circuits should always be kept clean and free of corrosion. </w:t>
      </w:r>
    </w:p>
    <w:p w:rsidR="007A40C8" w:rsidRPr="00301923" w:rsidRDefault="007A40C8" w:rsidP="00815B4A">
      <w:pPr>
        <w:rPr>
          <w:noProof/>
          <w:lang w:val="en-GB"/>
        </w:rPr>
      </w:pPr>
      <w:r w:rsidRPr="00301923">
        <w:rPr>
          <w:b/>
          <w:bCs/>
          <w:noProof/>
          <w:lang w:val="en-GB"/>
        </w:rPr>
        <w:t>PV Panels</w:t>
      </w:r>
      <w:r w:rsidRPr="00301923">
        <w:rPr>
          <w:noProof/>
          <w:lang w:val="en-GB"/>
        </w:rPr>
        <w:t xml:space="preserve"> </w:t>
      </w:r>
      <w:r w:rsidR="00815B4A">
        <w:rPr>
          <w:noProof/>
          <w:lang w:val="en-GB"/>
        </w:rPr>
        <w:t>–</w:t>
      </w:r>
      <w:r w:rsidRPr="00301923">
        <w:rPr>
          <w:noProof/>
          <w:lang w:val="en-GB"/>
        </w:rPr>
        <w:t xml:space="preserve"> during long periods without rain the loss in energy production caused by dust over a daily period can be up to 20% though this depends on the angle of the panels. </w:t>
      </w:r>
    </w:p>
    <w:p w:rsidR="007A40C8" w:rsidRPr="00301923" w:rsidRDefault="007A40C8" w:rsidP="007A40C8">
      <w:pPr>
        <w:pStyle w:val="Heading1"/>
        <w:rPr>
          <w:noProof/>
          <w:lang w:val="en-GB"/>
        </w:rPr>
      </w:pPr>
      <w:bookmarkStart w:id="159" w:name="_Toc433532623"/>
      <w:bookmarkStart w:id="160" w:name="_Toc433625665"/>
      <w:r w:rsidRPr="00301923">
        <w:rPr>
          <w:noProof/>
          <w:lang w:val="en-GB"/>
        </w:rPr>
        <w:t>5</w:t>
      </w:r>
      <w:r w:rsidRPr="00301923">
        <w:rPr>
          <w:noProof/>
          <w:lang w:val="en-GB"/>
        </w:rPr>
        <w:tab/>
        <w:t>BBC World Service systems</w:t>
      </w:r>
      <w:bookmarkEnd w:id="159"/>
      <w:bookmarkEnd w:id="160"/>
    </w:p>
    <w:p w:rsidR="007A40C8" w:rsidRPr="00301923" w:rsidRDefault="007A40C8" w:rsidP="007A40C8">
      <w:pPr>
        <w:rPr>
          <w:noProof/>
          <w:lang w:val="en-GB"/>
        </w:rPr>
      </w:pPr>
      <w:r w:rsidRPr="00301923">
        <w:rPr>
          <w:noProof/>
          <w:lang w:val="en-GB"/>
        </w:rPr>
        <w:t xml:space="preserve">The BBC World Service has installed a number of solar/PV FM relay systems; the first was in Hargeisa in November 2001 and was followed by seven in Afghanistan and two in Sierra Leone. The Afghan relays are designed </w:t>
      </w:r>
      <w:r w:rsidR="0076274E">
        <w:rPr>
          <w:noProof/>
          <w:lang w:val="en-GB"/>
        </w:rPr>
        <w:t>to provide power for two 30 W</w:t>
      </w:r>
      <w:r w:rsidRPr="00301923">
        <w:rPr>
          <w:noProof/>
          <w:lang w:val="en-GB"/>
        </w:rPr>
        <w:t xml:space="preserve"> transmitters and the others for a single </w:t>
      </w:r>
      <w:r w:rsidRPr="00301923">
        <w:rPr>
          <w:noProof/>
          <w:lang w:val="en-GB"/>
        </w:rPr>
        <w:lastRenderedPageBreak/>
        <w:t>30</w:t>
      </w:r>
      <w:r w:rsidR="0076274E">
        <w:rPr>
          <w:noProof/>
          <w:lang w:val="en-GB"/>
        </w:rPr>
        <w:t> </w:t>
      </w:r>
      <w:r w:rsidRPr="00301923">
        <w:rPr>
          <w:noProof/>
          <w:lang w:val="en-GB"/>
        </w:rPr>
        <w:t>W transmitter; the only other item of equipment for the BBC services is a satellite receiver used as part of the global programme distribution network. The systems were supplied by different UK companies and include</w:t>
      </w:r>
      <w:r w:rsidR="00815B4A">
        <w:rPr>
          <w:noProof/>
          <w:lang w:val="en-GB"/>
        </w:rPr>
        <w:t>:</w:t>
      </w:r>
    </w:p>
    <w:p w:rsidR="007A40C8" w:rsidRPr="00301923" w:rsidRDefault="007A40C8" w:rsidP="007A40C8">
      <w:pPr>
        <w:rPr>
          <w:noProof/>
          <w:lang w:val="en-GB"/>
        </w:rPr>
      </w:pPr>
      <w:r w:rsidRPr="00301923">
        <w:rPr>
          <w:b/>
          <w:bCs/>
          <w:noProof/>
          <w:lang w:val="en-GB"/>
        </w:rPr>
        <w:t>Batteries</w:t>
      </w:r>
      <w:r w:rsidRPr="00301923">
        <w:rPr>
          <w:noProof/>
          <w:lang w:val="en-GB"/>
        </w:rPr>
        <w:t xml:space="preserve"> – different types have been used; the first systems had 2 volt flooded cell batteries and the later ones 12 volt sealed batteries with a capacity between 150 and 300 amp-hour. Batteries have rigorously enforced arrangements for freight shipping which is not a problem as long as the correct documentation is available from the manufacturer.</w:t>
      </w:r>
    </w:p>
    <w:p w:rsidR="007A40C8" w:rsidRPr="00301923" w:rsidRDefault="007A40C8" w:rsidP="007A40C8">
      <w:pPr>
        <w:rPr>
          <w:noProof/>
          <w:lang w:val="en-GB"/>
        </w:rPr>
      </w:pPr>
      <w:r w:rsidRPr="00301923">
        <w:rPr>
          <w:b/>
          <w:bCs/>
          <w:noProof/>
          <w:lang w:val="en-GB"/>
        </w:rPr>
        <w:t>PV/solar panels</w:t>
      </w:r>
      <w:r w:rsidRPr="00301923">
        <w:rPr>
          <w:noProof/>
          <w:lang w:val="en-GB"/>
        </w:rPr>
        <w:t xml:space="preserve"> – panels are becoming larger, higher capacity and producing higher voltages but there are often limitations in shipping and the maximum size that can be accommodated in smaller air freight routes. </w:t>
      </w:r>
    </w:p>
    <w:p w:rsidR="007A40C8" w:rsidRPr="00301923" w:rsidRDefault="007A40C8" w:rsidP="007A40C8">
      <w:pPr>
        <w:rPr>
          <w:noProof/>
          <w:lang w:val="en-GB"/>
        </w:rPr>
      </w:pPr>
      <w:r w:rsidRPr="00301923">
        <w:rPr>
          <w:b/>
          <w:bCs/>
          <w:noProof/>
          <w:lang w:val="en-GB"/>
        </w:rPr>
        <w:t>Battery charger and inverters</w:t>
      </w:r>
      <w:r w:rsidRPr="00301923">
        <w:rPr>
          <w:noProof/>
          <w:lang w:val="en-GB"/>
        </w:rPr>
        <w:t xml:space="preserve"> – chargers need to be set to match the type of PV panel and battery used; different types of batteries need to have different charge settings.</w:t>
      </w:r>
    </w:p>
    <w:p w:rsidR="007A40C8" w:rsidRDefault="007A40C8" w:rsidP="00B40412">
      <w:pPr>
        <w:rPr>
          <w:noProof/>
          <w:lang w:val="en-GB"/>
        </w:rPr>
      </w:pPr>
      <w:r w:rsidRPr="00301923">
        <w:rPr>
          <w:b/>
          <w:bCs/>
          <w:noProof/>
          <w:lang w:val="en-GB"/>
        </w:rPr>
        <w:t>Transmission equipment</w:t>
      </w:r>
      <w:r w:rsidRPr="00301923">
        <w:rPr>
          <w:noProof/>
          <w:lang w:val="en-GB"/>
        </w:rPr>
        <w:t xml:space="preserve"> – transmitters provided work directly from 24V DC but the satellite receivers have to use a DC to 240V AC inverter as a DC version isn’t available.</w:t>
      </w:r>
    </w:p>
    <w:p w:rsidR="00DD2C0E" w:rsidRPr="00301923" w:rsidRDefault="00DD2C0E" w:rsidP="00DD2C0E">
      <w:pPr>
        <w:pStyle w:val="Figure"/>
        <w:rPr>
          <w:noProof/>
          <w:lang w:val="en-GB"/>
        </w:rPr>
      </w:pPr>
      <w:r w:rsidRPr="00301923">
        <w:rPr>
          <w:noProof/>
          <w:lang w:val="en-US" w:eastAsia="zh-CN"/>
        </w:rPr>
        <w:drawing>
          <wp:anchor distT="0" distB="0" distL="114300" distR="114300" simplePos="0" relativeHeight="251666432" behindDoc="0" locked="0" layoutInCell="1" allowOverlap="1" wp14:anchorId="1A0530A3" wp14:editId="54279FFA">
            <wp:simplePos x="0" y="0"/>
            <wp:positionH relativeFrom="column">
              <wp:posOffset>1450975</wp:posOffset>
            </wp:positionH>
            <wp:positionV relativeFrom="paragraph">
              <wp:posOffset>355600</wp:posOffset>
            </wp:positionV>
            <wp:extent cx="3240000" cy="2430000"/>
            <wp:effectExtent l="0" t="0" r="0" b="8890"/>
            <wp:wrapTopAndBottom/>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pic:spPr>
                </pic:pic>
              </a:graphicData>
            </a:graphic>
            <wp14:sizeRelH relativeFrom="margin">
              <wp14:pctWidth>0</wp14:pctWidth>
            </wp14:sizeRelH>
            <wp14:sizeRelV relativeFrom="margin">
              <wp14:pctHeight>0</wp14:pctHeight>
            </wp14:sizeRelV>
          </wp:anchor>
        </w:drawing>
      </w:r>
    </w:p>
    <w:p w:rsidR="00DD2C0E" w:rsidRDefault="00DD2C0E" w:rsidP="004067A4">
      <w:pPr>
        <w:spacing w:after="120"/>
        <w:rPr>
          <w:noProof/>
          <w:lang w:val="en-GB"/>
        </w:rPr>
      </w:pPr>
    </w:p>
    <w:p w:rsidR="007A40C8" w:rsidRPr="00301923" w:rsidRDefault="007A40C8" w:rsidP="004067A4">
      <w:pPr>
        <w:spacing w:after="120"/>
        <w:rPr>
          <w:noProof/>
          <w:lang w:val="en-GB"/>
        </w:rPr>
      </w:pPr>
      <w:r w:rsidRPr="00301923">
        <w:rPr>
          <w:noProof/>
          <w:lang w:val="en-GB"/>
        </w:rPr>
        <w:t>This system has two 30W transmitters and 16 deep discharge batteries. The control wiring (on the black board fixed to the wall) has been pre-wired for installation. A separate battery charger (blue wall unit) allows the batteries to be charged from a small petrol generator</w:t>
      </w:r>
      <w:r w:rsidR="00815B4A">
        <w:rPr>
          <w:noProof/>
          <w:lang w:val="en-GB"/>
        </w:rPr>
        <w:t>.</w:t>
      </w:r>
    </w:p>
    <w:p w:rsidR="003865DA" w:rsidRPr="00301923" w:rsidRDefault="00B40412" w:rsidP="00DD2C0E">
      <w:pPr>
        <w:pStyle w:val="Figure"/>
        <w:spacing w:before="240"/>
        <w:rPr>
          <w:noProof/>
          <w:lang w:val="en-GB"/>
        </w:rPr>
      </w:pPr>
      <w:r w:rsidRPr="00301923">
        <w:rPr>
          <w:noProof/>
          <w:lang w:val="en-US" w:eastAsia="zh-CN"/>
        </w:rPr>
        <w:drawing>
          <wp:inline distT="0" distB="0" distL="0" distR="0" wp14:anchorId="0F310D98" wp14:editId="67E3368A">
            <wp:extent cx="3240000" cy="2358000"/>
            <wp:effectExtent l="0" t="0" r="0" b="4445"/>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0000" cy="2358000"/>
                    </a:xfrm>
                    <a:prstGeom prst="rect">
                      <a:avLst/>
                    </a:prstGeom>
                    <a:noFill/>
                  </pic:spPr>
                </pic:pic>
              </a:graphicData>
            </a:graphic>
          </wp:inline>
        </w:drawing>
      </w:r>
    </w:p>
    <w:p w:rsidR="007A40C8" w:rsidRPr="00301923" w:rsidRDefault="007A40C8" w:rsidP="00DD2C0E">
      <w:pPr>
        <w:spacing w:after="240"/>
        <w:jc w:val="left"/>
        <w:rPr>
          <w:noProof/>
          <w:lang w:val="en-GB"/>
        </w:rPr>
      </w:pPr>
      <w:r w:rsidRPr="00301923">
        <w:rPr>
          <w:noProof/>
          <w:lang w:val="en-GB"/>
        </w:rPr>
        <w:lastRenderedPageBreak/>
        <w:t>The roof mounted PV array has been spaced to prevent one set of panels being in the shadow of the other.</w:t>
      </w:r>
    </w:p>
    <w:p w:rsidR="007A40C8" w:rsidRPr="00301923" w:rsidRDefault="007A40C8" w:rsidP="00DD2C0E">
      <w:pPr>
        <w:pStyle w:val="Figure"/>
        <w:rPr>
          <w:noProof/>
          <w:lang w:val="en-GB"/>
        </w:rPr>
      </w:pPr>
      <w:r w:rsidRPr="00301923">
        <w:rPr>
          <w:noProof/>
          <w:lang w:val="en-US" w:eastAsia="zh-CN"/>
        </w:rPr>
        <w:drawing>
          <wp:inline distT="0" distB="0" distL="0" distR="0" wp14:anchorId="12B0406D" wp14:editId="0EA4457B">
            <wp:extent cx="4942800" cy="2869200"/>
            <wp:effectExtent l="0" t="0" r="0" b="7620"/>
            <wp:docPr id="28" name="Picture 129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42800" cy="2869200"/>
                    </a:xfrm>
                    <a:prstGeom prst="rect">
                      <a:avLst/>
                    </a:prstGeom>
                    <a:noFill/>
                    <a:ln>
                      <a:noFill/>
                    </a:ln>
                  </pic:spPr>
                </pic:pic>
              </a:graphicData>
            </a:graphic>
          </wp:inline>
        </w:drawing>
      </w:r>
    </w:p>
    <w:p w:rsidR="007A40C8" w:rsidRPr="00301923" w:rsidRDefault="007A40C8" w:rsidP="007A40C8">
      <w:pPr>
        <w:rPr>
          <w:noProof/>
          <w:lang w:val="en-GB"/>
        </w:rPr>
      </w:pPr>
      <w:r w:rsidRPr="00301923">
        <w:rPr>
          <w:noProof/>
          <w:lang w:val="en-GB"/>
        </w:rPr>
        <w:t>This shows a system and the rugged and remote environment in which it operates as an autonomous off-grid installation.</w:t>
      </w:r>
    </w:p>
    <w:p w:rsidR="007A40C8" w:rsidRPr="00301923" w:rsidRDefault="007A40C8" w:rsidP="007A40C8">
      <w:pPr>
        <w:pStyle w:val="Heading1"/>
        <w:rPr>
          <w:noProof/>
          <w:lang w:val="en-GB"/>
        </w:rPr>
      </w:pPr>
      <w:bookmarkStart w:id="161" w:name="_Toc433532624"/>
      <w:bookmarkStart w:id="162" w:name="_Toc433625666"/>
      <w:r w:rsidRPr="00301923">
        <w:rPr>
          <w:noProof/>
          <w:lang w:val="en-GB"/>
        </w:rPr>
        <w:t>6</w:t>
      </w:r>
      <w:r w:rsidRPr="00301923">
        <w:rPr>
          <w:noProof/>
          <w:lang w:val="en-GB"/>
        </w:rPr>
        <w:tab/>
        <w:t>Conclusions</w:t>
      </w:r>
      <w:bookmarkEnd w:id="161"/>
      <w:bookmarkEnd w:id="162"/>
    </w:p>
    <w:p w:rsidR="007A40C8" w:rsidRPr="002526BD" w:rsidRDefault="007A40C8" w:rsidP="007A40C8">
      <w:pPr>
        <w:rPr>
          <w:noProof/>
          <w:lang w:val="en-GB"/>
        </w:rPr>
      </w:pPr>
      <w:r w:rsidRPr="002526BD">
        <w:rPr>
          <w:noProof/>
          <w:lang w:val="en-GB"/>
        </w:rPr>
        <w:t>A practical installation to produce about 50</w:t>
      </w:r>
      <w:r w:rsidRPr="002526BD">
        <w:rPr>
          <w:lang w:val="en-GB"/>
        </w:rPr>
        <w:t>W</w:t>
      </w:r>
      <w:r w:rsidRPr="002526BD">
        <w:rPr>
          <w:noProof/>
          <w:lang w:val="en-GB"/>
        </w:rPr>
        <w:t xml:space="preserve"> of RF power, with deep-discharge batteries for a reasonable length of autonomy, solar panels and other parts including frames for the solar panels, charge controllers and installation will cost around $</w:t>
      </w:r>
      <w:r w:rsidR="00815B4A">
        <w:rPr>
          <w:noProof/>
          <w:lang w:val="en-GB"/>
        </w:rPr>
        <w:t> </w:t>
      </w:r>
      <w:r w:rsidRPr="002526BD">
        <w:rPr>
          <w:noProof/>
          <w:lang w:val="en-GB"/>
        </w:rPr>
        <w:t>20,000 in addition to the usual cost of installation. A connection to a public supply will (almost) always be the most effective means of powering broadcast transmitters; the supply can be for higher power services which would normally be beyond an economic value from solar or wind power.</w:t>
      </w:r>
    </w:p>
    <w:p w:rsidR="007A40C8" w:rsidRPr="002526BD" w:rsidRDefault="007A40C8" w:rsidP="007A40C8">
      <w:pPr>
        <w:rPr>
          <w:noProof/>
          <w:lang w:val="en-GB"/>
        </w:rPr>
      </w:pPr>
      <w:r w:rsidRPr="002526BD">
        <w:rPr>
          <w:noProof/>
          <w:lang w:val="en-GB"/>
        </w:rPr>
        <w:t xml:space="preserve">Off-grid systems start to produce benefits and provide coverage to communities in remote locations which are beyond coverage from main broadcasting stations. In this way sustainable energy provides the means for broadcasters to reach out these communities and provide coverage that was previously not possible. An ideal solution may be difficult and expensive to implement and careful thought needs to be given to a compromise design which may not provide the same availability as a grid-connected design but that does deliver the sought after services to very remote locations; adding a small percentage of increased availability may bring a </w:t>
      </w:r>
      <w:r w:rsidR="0076274E" w:rsidRPr="002526BD">
        <w:rPr>
          <w:noProof/>
          <w:lang w:val="en-GB"/>
        </w:rPr>
        <w:t>la</w:t>
      </w:r>
      <w:r w:rsidRPr="002526BD">
        <w:rPr>
          <w:noProof/>
          <w:lang w:val="en-GB"/>
        </w:rPr>
        <w:t>rge percentage increase in costs.</w:t>
      </w:r>
    </w:p>
    <w:p w:rsidR="007A40C8" w:rsidRPr="002526BD" w:rsidRDefault="007A40C8" w:rsidP="007A40C8">
      <w:pPr>
        <w:pStyle w:val="Reasons"/>
        <w:rPr>
          <w:noProof/>
        </w:rPr>
      </w:pPr>
    </w:p>
    <w:p w:rsidR="007A40C8" w:rsidRPr="00301923" w:rsidRDefault="007A40C8" w:rsidP="007A40C8">
      <w:pPr>
        <w:jc w:val="center"/>
        <w:rPr>
          <w:noProof/>
          <w:lang w:val="en-GB"/>
        </w:rPr>
      </w:pPr>
      <w:r w:rsidRPr="00301923">
        <w:rPr>
          <w:noProof/>
          <w:lang w:val="en-GB"/>
        </w:rPr>
        <w:t>______________</w:t>
      </w:r>
    </w:p>
    <w:sectPr w:rsidR="007A40C8" w:rsidRPr="00301923" w:rsidSect="002037AD">
      <w:headerReference w:type="even" r:id="rId46"/>
      <w:headerReference w:type="default" r:id="rId4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E74" w:rsidRDefault="001E0E74">
      <w:r>
        <w:separator/>
      </w:r>
    </w:p>
    <w:p w:rsidR="001E0E74" w:rsidRDefault="001E0E74"/>
  </w:endnote>
  <w:endnote w:type="continuationSeparator" w:id="0">
    <w:p w:rsidR="001E0E74" w:rsidRDefault="001E0E74">
      <w:r>
        <w:continuationSeparator/>
      </w:r>
    </w:p>
    <w:p w:rsidR="001E0E74" w:rsidRDefault="001E0E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FuturaA Bk BT">
    <w:altName w:val="Corbel"/>
    <w:panose1 w:val="00000000000000000000"/>
    <w:charset w:val="00"/>
    <w:family w:val="swiss"/>
    <w:notTrueType/>
    <w:pitch w:val="variable"/>
    <w:sig w:usb0="00000003" w:usb1="00000000" w:usb2="00000000" w:usb3="00000000" w:csb0="00000001" w:csb1="00000000"/>
  </w:font>
  <w:font w:name="MS PGothic">
    <w:altName w:val="Arial Unicode MS"/>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E74" w:rsidRDefault="001E0E74">
      <w:r>
        <w:separator/>
      </w:r>
    </w:p>
  </w:footnote>
  <w:footnote w:type="continuationSeparator" w:id="0">
    <w:p w:rsidR="001E0E74" w:rsidRDefault="001E0E74">
      <w:r>
        <w:continuationSeparator/>
      </w:r>
    </w:p>
    <w:p w:rsidR="001E0E74" w:rsidRDefault="001E0E74"/>
  </w:footnote>
  <w:footnote w:id="1">
    <w:p w:rsidR="001E0E74" w:rsidRPr="007A40C8" w:rsidRDefault="001E0E74" w:rsidP="00C21E03">
      <w:pPr>
        <w:pStyle w:val="FootnoteText"/>
        <w:rPr>
          <w:lang w:val="en-US"/>
        </w:rPr>
      </w:pPr>
      <w:r>
        <w:rPr>
          <w:rStyle w:val="FootnoteReference"/>
        </w:rPr>
        <w:footnoteRef/>
      </w:r>
      <w:r w:rsidRPr="007A40C8">
        <w:rPr>
          <w:lang w:val="en-US"/>
        </w:rPr>
        <w:t xml:space="preserve"> </w:t>
      </w:r>
      <w:r w:rsidRPr="007A40C8">
        <w:rPr>
          <w:lang w:val="en-US"/>
        </w:rPr>
        <w:tab/>
      </w:r>
      <w:r>
        <w:rPr>
          <w:lang w:val="it-IT"/>
        </w:rPr>
        <w:t>EBU Tech Fact Sheet – Sustainable Broadcasting – 17 September 2014.</w:t>
      </w:r>
    </w:p>
  </w:footnote>
  <w:footnote w:id="2">
    <w:p w:rsidR="001E0E74" w:rsidRPr="007A40C8" w:rsidRDefault="001E0E74" w:rsidP="007A40C8">
      <w:pPr>
        <w:pStyle w:val="FootnoteText"/>
        <w:rPr>
          <w:lang w:val="en-US"/>
        </w:rPr>
      </w:pPr>
      <w:r>
        <w:rPr>
          <w:rStyle w:val="FootnoteReference"/>
        </w:rPr>
        <w:footnoteRef/>
      </w:r>
      <w:r w:rsidRPr="007A40C8">
        <w:rPr>
          <w:lang w:val="en-US"/>
        </w:rPr>
        <w:tab/>
        <w:t xml:space="preserve">Maximum </w:t>
      </w:r>
      <w:r w:rsidRPr="007A40C8">
        <w:rPr>
          <w:lang w:val="en-US" w:eastAsia="ja-JP"/>
        </w:rPr>
        <w:t xml:space="preserve">conversion efficiency </w:t>
      </w:r>
      <w:r w:rsidRPr="007A40C8">
        <w:rPr>
          <w:lang w:val="en-US"/>
        </w:rPr>
        <w:t>of 97.7% at 40% rated capacity.</w:t>
      </w:r>
    </w:p>
  </w:footnote>
  <w:footnote w:id="3">
    <w:p w:rsidR="001E0E74" w:rsidRPr="007A40C8" w:rsidRDefault="001E0E74" w:rsidP="007A40C8">
      <w:pPr>
        <w:pStyle w:val="FootnoteText"/>
        <w:rPr>
          <w:lang w:val="en-US"/>
        </w:rPr>
      </w:pPr>
      <w:r>
        <w:rPr>
          <w:rStyle w:val="FootnoteReference"/>
        </w:rPr>
        <w:footnoteRef/>
      </w:r>
      <w:r w:rsidRPr="007A40C8">
        <w:rPr>
          <w:lang w:val="en-US"/>
        </w:rPr>
        <w:tab/>
      </w:r>
      <w:r w:rsidRPr="007A40C8">
        <w:rPr>
          <w:szCs w:val="24"/>
          <w:lang w:val="en-US"/>
        </w:rPr>
        <w:t xml:space="preserve">It can be noted that </w:t>
      </w:r>
      <w:r w:rsidRPr="002479F6">
        <w:rPr>
          <w:szCs w:val="24"/>
          <w:lang w:val="en-US"/>
        </w:rPr>
        <w:t>CBS stations in the USA use a higher daily energy per household than Rai Way stations in Italy. This is not surprising since the average population density over the USA is about one sixth of the average population density over Italy (about 32 persons per square kilometer in the USA, and about 200 persons per square kilometer in Italy).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E74" w:rsidRPr="00CB2BE1" w:rsidRDefault="001E0E74" w:rsidP="00D9214F">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294D0D">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294D0D" w:rsidRPr="00294D0D">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294D0D">
      <w:rPr>
        <w:b/>
        <w:bCs/>
        <w:noProof/>
      </w:rPr>
      <w:t>ITU-R  BT.2385-0</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E74" w:rsidRDefault="001E0E74" w:rsidP="00D9214F">
    <w:pPr>
      <w:pStyle w:val="Header"/>
      <w:ind w:right="360" w:firstLine="360"/>
    </w:pPr>
    <w:r>
      <w:rPr>
        <w:noProof/>
        <w:lang w:val="en-US" w:eastAsia="zh-CN"/>
      </w:rPr>
      <w:drawing>
        <wp:anchor distT="0" distB="0" distL="114300" distR="114300" simplePos="0" relativeHeight="251681280" behindDoc="0" locked="0" layoutInCell="1" allowOverlap="1" wp14:anchorId="418184EA" wp14:editId="20D4D064">
          <wp:simplePos x="0" y="0"/>
          <wp:positionH relativeFrom="margin">
            <wp:posOffset>-28575</wp:posOffset>
          </wp:positionH>
          <wp:positionV relativeFrom="margin">
            <wp:posOffset>8545830</wp:posOffset>
          </wp:positionV>
          <wp:extent cx="1247775" cy="935831"/>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79232" behindDoc="1" locked="0" layoutInCell="1" allowOverlap="1" wp14:anchorId="7F22380A" wp14:editId="5ECCD30A">
          <wp:simplePos x="0" y="0"/>
          <wp:positionH relativeFrom="page">
            <wp:posOffset>0</wp:posOffset>
          </wp:positionH>
          <wp:positionV relativeFrom="page">
            <wp:posOffset>0</wp:posOffset>
          </wp:positionV>
          <wp:extent cx="7592060" cy="10753725"/>
          <wp:effectExtent l="19050" t="0" r="8890" b="0"/>
          <wp:wrapNone/>
          <wp:docPr id="50" name="Picture 5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E74" w:rsidRPr="00CB2BE1" w:rsidRDefault="001E0E74" w:rsidP="00DD7C4C">
    <w:pPr>
      <w:pStyle w:val="Header"/>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294D0D" w:rsidRPr="00294D0D">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294D0D">
      <w:rPr>
        <w:b/>
        <w:bCs/>
        <w:noProof/>
      </w:rPr>
      <w:t>ITU-R  BT.2385-0</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1</w:t>
    </w:r>
    <w:r w:rsidRPr="00292604">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E74" w:rsidRDefault="001E0E74" w:rsidP="0032573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94D0D">
      <w:rPr>
        <w:rStyle w:val="PageNumber"/>
        <w:b/>
        <w:bCs/>
        <w:noProof/>
        <w:lang w:val="en-US"/>
      </w:rPr>
      <w:t>26</w:t>
    </w:r>
    <w:r>
      <w:rPr>
        <w:rStyle w:val="PageNumber"/>
        <w:b/>
        <w:bCs/>
      </w:rPr>
      <w:fldChar w:fldCharType="end"/>
    </w:r>
    <w:r>
      <w:rPr>
        <w:lang w:val="en-US"/>
      </w:rPr>
      <w:tab/>
    </w:r>
    <w:r>
      <w:fldChar w:fldCharType="begin"/>
    </w:r>
    <w:r w:rsidRPr="007F4E49">
      <w:rPr>
        <w:lang w:val="en-US"/>
      </w:rPr>
      <w:instrText xml:space="preserve"> DOCPROPERTY "Header 2" \* MERGEFORMAT </w:instrText>
    </w:r>
    <w:r>
      <w:fldChar w:fldCharType="separate"/>
    </w:r>
    <w:r w:rsidR="00294D0D" w:rsidRPr="00294D0D">
      <w:rPr>
        <w:b/>
        <w:bCs/>
        <w:lang w:val="en-US"/>
      </w:rPr>
      <w:t xml:space="preserve">Rep. </w:t>
    </w:r>
    <w:r>
      <w:rPr>
        <w:b/>
        <w:bCs/>
        <w:lang w:val="en-US"/>
      </w:rPr>
      <w:fldChar w:fldCharType="end"/>
    </w:r>
    <w:r w:rsidRPr="007F4E49">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294D0D">
      <w:rPr>
        <w:b/>
        <w:bCs/>
        <w:noProof/>
      </w:rPr>
      <w:t>ITU-R  BT.2385-0</w:t>
    </w:r>
    <w:r w:rsidRPr="00292604">
      <w:fldChar w:fldCharType="end"/>
    </w:r>
  </w:p>
  <w:p w:rsidR="001E0E74" w:rsidRDefault="001E0E7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E74" w:rsidRDefault="001E0E74" w:rsidP="00325730">
    <w:pPr>
      <w:pStyle w:val="Header"/>
    </w:pPr>
    <w:r>
      <w:tab/>
    </w:r>
    <w:r>
      <w:fldChar w:fldCharType="begin"/>
    </w:r>
    <w:r w:rsidRPr="007F4E49">
      <w:rPr>
        <w:lang w:val="en-US"/>
      </w:rPr>
      <w:instrText xml:space="preserve"> DOCPROPERTY "Header 2" \* MERGEFORMAT </w:instrText>
    </w:r>
    <w:r>
      <w:fldChar w:fldCharType="separate"/>
    </w:r>
    <w:r w:rsidR="00294D0D" w:rsidRPr="00294D0D">
      <w:rPr>
        <w:b/>
        <w:bCs/>
        <w:lang w:val="en-US"/>
      </w:rPr>
      <w:t xml:space="preserve">Rep. </w:t>
    </w:r>
    <w:r>
      <w:rPr>
        <w:b/>
        <w:bCs/>
        <w:lang w:val="en-US"/>
      </w:rPr>
      <w:fldChar w:fldCharType="end"/>
    </w:r>
    <w:r w:rsidRPr="007F4E49">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294D0D">
      <w:rPr>
        <w:b/>
        <w:bCs/>
        <w:noProof/>
      </w:rPr>
      <w:t>ITU-R  BT.2385-0</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94D0D">
      <w:rPr>
        <w:rStyle w:val="PageNumber"/>
        <w:b/>
        <w:bCs/>
        <w:noProof/>
      </w:rPr>
      <w:t>27</w:t>
    </w:r>
    <w:r>
      <w:rPr>
        <w:rStyle w:val="PageNumber"/>
        <w:b/>
        <w:bCs/>
      </w:rPr>
      <w:fldChar w:fldCharType="end"/>
    </w:r>
  </w:p>
  <w:p w:rsidR="001E0E74" w:rsidRDefault="001E0E7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AC027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6C4D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224F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756AA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2CA6C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0AD0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DE3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E003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DEA9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21283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D8164A"/>
    <w:multiLevelType w:val="hybridMultilevel"/>
    <w:tmpl w:val="26AABE20"/>
    <w:lvl w:ilvl="0" w:tplc="746A9352">
      <w:start w:val="1"/>
      <w:numFmt w:val="decimal"/>
      <w:pStyle w:val="Comment"/>
      <w:lvlText w:val="Comment %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2" w15:restartNumberingAfterBreak="0">
    <w:nsid w:val="51B30C96"/>
    <w:multiLevelType w:val="hybridMultilevel"/>
    <w:tmpl w:val="224051B8"/>
    <w:lvl w:ilvl="0" w:tplc="A7CCCA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14" w15:restartNumberingAfterBreak="0">
    <w:nsid w:val="691E61BA"/>
    <w:multiLevelType w:val="multilevel"/>
    <w:tmpl w:val="649077D0"/>
    <w:lvl w:ilvl="0">
      <w:start w:val="1"/>
      <w:numFmt w:val="decimal"/>
      <w:lvlRestart w:val="0"/>
      <w:pStyle w:val="Dots"/>
      <w:isLgl/>
      <w:lvlText w:val=". . ."/>
      <w:lvlJc w:val="left"/>
      <w:pPr>
        <w:tabs>
          <w:tab w:val="num" w:pos="360"/>
        </w:tabs>
        <w:ind w:left="72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15:restartNumberingAfterBreak="0">
    <w:nsid w:val="789A09E3"/>
    <w:multiLevelType w:val="multilevel"/>
    <w:tmpl w:val="51A69CA4"/>
    <w:lvl w:ilvl="0">
      <w:start w:val="1"/>
      <w:numFmt w:val="decimal"/>
      <w:pStyle w:val="Confidentiality"/>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11"/>
  </w:num>
  <w:num w:numId="2">
    <w:abstractNumId w:val="15"/>
  </w:num>
  <w:num w:numId="3">
    <w:abstractNumId w:val="13"/>
  </w:num>
  <w:num w:numId="4">
    <w:abstractNumId w:val="14"/>
  </w:num>
  <w:num w:numId="5">
    <w:abstractNumId w:val="10"/>
  </w:num>
  <w:num w:numId="6">
    <w:abstractNumId w:val="12"/>
  </w:num>
  <w:num w:numId="7">
    <w:abstractNumId w:val="8"/>
  </w:num>
  <w:num w:numId="8">
    <w:abstractNumId w:val="3"/>
  </w:num>
  <w:num w:numId="9">
    <w:abstractNumId w:val="1"/>
  </w:num>
  <w:num w:numId="10">
    <w:abstractNumId w:val="0"/>
  </w:num>
  <w:num w:numId="11">
    <w:abstractNumId w:val="7"/>
  </w:num>
  <w:num w:numId="12">
    <w:abstractNumId w:val="6"/>
  </w:num>
  <w:num w:numId="13">
    <w:abstractNumId w:val="5"/>
  </w:num>
  <w:num w:numId="14">
    <w:abstractNumId w:val="9"/>
  </w:num>
  <w:num w:numId="15">
    <w:abstractNumId w:val="4"/>
  </w:num>
  <w:num w:numId="1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C4C"/>
    <w:rsid w:val="000036C0"/>
    <w:rsid w:val="000168A9"/>
    <w:rsid w:val="00016E99"/>
    <w:rsid w:val="00026953"/>
    <w:rsid w:val="00036829"/>
    <w:rsid w:val="0003784F"/>
    <w:rsid w:val="00083601"/>
    <w:rsid w:val="00085106"/>
    <w:rsid w:val="000A5C9E"/>
    <w:rsid w:val="000A7EDE"/>
    <w:rsid w:val="000B17F0"/>
    <w:rsid w:val="000C5193"/>
    <w:rsid w:val="000D4A12"/>
    <w:rsid w:val="000E0401"/>
    <w:rsid w:val="00100BDA"/>
    <w:rsid w:val="00107857"/>
    <w:rsid w:val="00123412"/>
    <w:rsid w:val="00150805"/>
    <w:rsid w:val="001543C7"/>
    <w:rsid w:val="00162029"/>
    <w:rsid w:val="0018421B"/>
    <w:rsid w:val="0019353C"/>
    <w:rsid w:val="001964EB"/>
    <w:rsid w:val="001E0E74"/>
    <w:rsid w:val="001E3AB0"/>
    <w:rsid w:val="002037AD"/>
    <w:rsid w:val="0020449B"/>
    <w:rsid w:val="00217EBF"/>
    <w:rsid w:val="0022185D"/>
    <w:rsid w:val="00222DAF"/>
    <w:rsid w:val="002275BE"/>
    <w:rsid w:val="002339A4"/>
    <w:rsid w:val="00242AEE"/>
    <w:rsid w:val="00244491"/>
    <w:rsid w:val="00245A21"/>
    <w:rsid w:val="002526BD"/>
    <w:rsid w:val="00294D0D"/>
    <w:rsid w:val="002D76C4"/>
    <w:rsid w:val="002E780B"/>
    <w:rsid w:val="00301923"/>
    <w:rsid w:val="003076AF"/>
    <w:rsid w:val="00313115"/>
    <w:rsid w:val="00317692"/>
    <w:rsid w:val="00324CE1"/>
    <w:rsid w:val="00325730"/>
    <w:rsid w:val="00330F6F"/>
    <w:rsid w:val="0033559B"/>
    <w:rsid w:val="0035346B"/>
    <w:rsid w:val="00363385"/>
    <w:rsid w:val="00376FCC"/>
    <w:rsid w:val="00380139"/>
    <w:rsid w:val="003865DA"/>
    <w:rsid w:val="00391100"/>
    <w:rsid w:val="003A17F9"/>
    <w:rsid w:val="003B496F"/>
    <w:rsid w:val="003D7167"/>
    <w:rsid w:val="003E0E37"/>
    <w:rsid w:val="003F0966"/>
    <w:rsid w:val="003F1C89"/>
    <w:rsid w:val="003F21BA"/>
    <w:rsid w:val="0040569F"/>
    <w:rsid w:val="004067A4"/>
    <w:rsid w:val="00437847"/>
    <w:rsid w:val="004450F0"/>
    <w:rsid w:val="00447EC8"/>
    <w:rsid w:val="004516A5"/>
    <w:rsid w:val="00457F0A"/>
    <w:rsid w:val="004830A2"/>
    <w:rsid w:val="00497F2E"/>
    <w:rsid w:val="004A6490"/>
    <w:rsid w:val="004B62F4"/>
    <w:rsid w:val="004D33A9"/>
    <w:rsid w:val="004F612E"/>
    <w:rsid w:val="0052529D"/>
    <w:rsid w:val="00533832"/>
    <w:rsid w:val="005354D1"/>
    <w:rsid w:val="0057333D"/>
    <w:rsid w:val="00575949"/>
    <w:rsid w:val="00582626"/>
    <w:rsid w:val="0058481C"/>
    <w:rsid w:val="00586701"/>
    <w:rsid w:val="005B42D5"/>
    <w:rsid w:val="005C0FD1"/>
    <w:rsid w:val="005C4170"/>
    <w:rsid w:val="005D0B63"/>
    <w:rsid w:val="005D2529"/>
    <w:rsid w:val="005D6AC3"/>
    <w:rsid w:val="005E0E92"/>
    <w:rsid w:val="006053B2"/>
    <w:rsid w:val="00607D68"/>
    <w:rsid w:val="00610044"/>
    <w:rsid w:val="00612341"/>
    <w:rsid w:val="006353A0"/>
    <w:rsid w:val="006476E9"/>
    <w:rsid w:val="0065405A"/>
    <w:rsid w:val="0066701B"/>
    <w:rsid w:val="00680D7A"/>
    <w:rsid w:val="0069265D"/>
    <w:rsid w:val="0069733D"/>
    <w:rsid w:val="006A57FA"/>
    <w:rsid w:val="006B17BB"/>
    <w:rsid w:val="006B2B8C"/>
    <w:rsid w:val="006F5EAB"/>
    <w:rsid w:val="007018CD"/>
    <w:rsid w:val="00705714"/>
    <w:rsid w:val="0072206B"/>
    <w:rsid w:val="00737713"/>
    <w:rsid w:val="007468DA"/>
    <w:rsid w:val="00760249"/>
    <w:rsid w:val="0076274E"/>
    <w:rsid w:val="00771928"/>
    <w:rsid w:val="00772098"/>
    <w:rsid w:val="00776D29"/>
    <w:rsid w:val="00785C29"/>
    <w:rsid w:val="007A1C96"/>
    <w:rsid w:val="007A40C8"/>
    <w:rsid w:val="007A7A37"/>
    <w:rsid w:val="007B2810"/>
    <w:rsid w:val="007E48CF"/>
    <w:rsid w:val="00815B4A"/>
    <w:rsid w:val="00825484"/>
    <w:rsid w:val="00826115"/>
    <w:rsid w:val="0083511A"/>
    <w:rsid w:val="00847484"/>
    <w:rsid w:val="00850806"/>
    <w:rsid w:val="00850A8E"/>
    <w:rsid w:val="0087388C"/>
    <w:rsid w:val="008A4F90"/>
    <w:rsid w:val="008C11EF"/>
    <w:rsid w:val="008C1BA7"/>
    <w:rsid w:val="0090087E"/>
    <w:rsid w:val="00901220"/>
    <w:rsid w:val="00903935"/>
    <w:rsid w:val="0091777A"/>
    <w:rsid w:val="00941588"/>
    <w:rsid w:val="009633AE"/>
    <w:rsid w:val="00970C81"/>
    <w:rsid w:val="009D158F"/>
    <w:rsid w:val="009E00A8"/>
    <w:rsid w:val="009E1A2E"/>
    <w:rsid w:val="009F4A2D"/>
    <w:rsid w:val="00A05928"/>
    <w:rsid w:val="00A141B8"/>
    <w:rsid w:val="00A17A2E"/>
    <w:rsid w:val="00A60DF5"/>
    <w:rsid w:val="00A623A7"/>
    <w:rsid w:val="00A6617B"/>
    <w:rsid w:val="00A74205"/>
    <w:rsid w:val="00A85FFF"/>
    <w:rsid w:val="00AB0DC8"/>
    <w:rsid w:val="00AB3948"/>
    <w:rsid w:val="00AC410A"/>
    <w:rsid w:val="00AC7898"/>
    <w:rsid w:val="00AE184C"/>
    <w:rsid w:val="00AF6660"/>
    <w:rsid w:val="00B2356E"/>
    <w:rsid w:val="00B40412"/>
    <w:rsid w:val="00B446E2"/>
    <w:rsid w:val="00B44E24"/>
    <w:rsid w:val="00B47BC4"/>
    <w:rsid w:val="00B6793D"/>
    <w:rsid w:val="00B771C0"/>
    <w:rsid w:val="00B869A0"/>
    <w:rsid w:val="00BA5AAE"/>
    <w:rsid w:val="00BD3DA4"/>
    <w:rsid w:val="00BD6DC2"/>
    <w:rsid w:val="00C019D9"/>
    <w:rsid w:val="00C1343D"/>
    <w:rsid w:val="00C21E03"/>
    <w:rsid w:val="00C41F48"/>
    <w:rsid w:val="00C61F56"/>
    <w:rsid w:val="00C80A07"/>
    <w:rsid w:val="00C93B08"/>
    <w:rsid w:val="00CA1A57"/>
    <w:rsid w:val="00CA6D16"/>
    <w:rsid w:val="00CC37FE"/>
    <w:rsid w:val="00CD7AFC"/>
    <w:rsid w:val="00CE37C2"/>
    <w:rsid w:val="00D210B5"/>
    <w:rsid w:val="00D30118"/>
    <w:rsid w:val="00D35445"/>
    <w:rsid w:val="00D412E0"/>
    <w:rsid w:val="00D44F99"/>
    <w:rsid w:val="00D46650"/>
    <w:rsid w:val="00D5327E"/>
    <w:rsid w:val="00D66589"/>
    <w:rsid w:val="00D9214F"/>
    <w:rsid w:val="00DA3365"/>
    <w:rsid w:val="00DD2C0E"/>
    <w:rsid w:val="00DD7C4C"/>
    <w:rsid w:val="00DF4176"/>
    <w:rsid w:val="00E20B82"/>
    <w:rsid w:val="00E33129"/>
    <w:rsid w:val="00E4670B"/>
    <w:rsid w:val="00EA4562"/>
    <w:rsid w:val="00EC6FA0"/>
    <w:rsid w:val="00ED53BE"/>
    <w:rsid w:val="00EE4E41"/>
    <w:rsid w:val="00EE7DF8"/>
    <w:rsid w:val="00EF4086"/>
    <w:rsid w:val="00F00EA7"/>
    <w:rsid w:val="00F305BD"/>
    <w:rsid w:val="00F51312"/>
    <w:rsid w:val="00F536AD"/>
    <w:rsid w:val="00FB425A"/>
    <w:rsid w:val="00FB56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765AD471-C2B9-4824-8741-E85CC4BBF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nhideWhenUsed="1"/>
    <w:lsdException w:name="List Number 3" w:semiHidden="1" w:uiPriority="99"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iPriority="99"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99"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F2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H1-TS,H1,h1,h11,título 1,NMP Heading 1,h12,h13,h14,h15,h16,h17,h111,h121,h131,h141,h151,h161,h18,h112,h122,h132,h142,h152,h162,h19,h113,h123,h133,h143,h153,h163,1,1st level,1H,1h,app heading 1,l1,Huvudrubrik,chapter,1 No Num,level 1,II+,I,h:1"/>
    <w:basedOn w:val="Normal"/>
    <w:next w:val="Normal"/>
    <w:link w:val="Heading1Char"/>
    <w:uiPriority w:val="99"/>
    <w:qFormat/>
    <w:rsid w:val="006B2B8C"/>
    <w:pPr>
      <w:keepNext/>
      <w:keepLines/>
      <w:spacing w:before="480"/>
      <w:ind w:left="794" w:hanging="794"/>
      <w:outlineLvl w:val="0"/>
    </w:pPr>
    <w:rPr>
      <w:b/>
    </w:rPr>
  </w:style>
  <w:style w:type="paragraph" w:styleId="Heading2">
    <w:name w:val="heading 2"/>
    <w:basedOn w:val="Heading1"/>
    <w:next w:val="Normal"/>
    <w:link w:val="Heading2Char"/>
    <w:uiPriority w:val="99"/>
    <w:qFormat/>
    <w:rsid w:val="006B2B8C"/>
    <w:pPr>
      <w:spacing w:before="320"/>
      <w:outlineLvl w:val="1"/>
    </w:pPr>
  </w:style>
  <w:style w:type="paragraph" w:styleId="Heading3">
    <w:name w:val="heading 3"/>
    <w:basedOn w:val="Heading1"/>
    <w:next w:val="Normal"/>
    <w:link w:val="Heading3Char"/>
    <w:uiPriority w:val="99"/>
    <w:qFormat/>
    <w:rsid w:val="006B2B8C"/>
    <w:pPr>
      <w:spacing w:before="200"/>
      <w:outlineLvl w:val="2"/>
    </w:pPr>
  </w:style>
  <w:style w:type="paragraph" w:styleId="Heading4">
    <w:name w:val="heading 4"/>
    <w:basedOn w:val="Heading3"/>
    <w:next w:val="Normal"/>
    <w:link w:val="Heading4Char"/>
    <w:uiPriority w:val="99"/>
    <w:qFormat/>
    <w:rsid w:val="006B2B8C"/>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6B2B8C"/>
    <w:pPr>
      <w:outlineLvl w:val="4"/>
    </w:pPr>
  </w:style>
  <w:style w:type="paragraph" w:styleId="Heading6">
    <w:name w:val="heading 6"/>
    <w:basedOn w:val="Heading4"/>
    <w:next w:val="Normal"/>
    <w:link w:val="Heading6Char"/>
    <w:uiPriority w:val="99"/>
    <w:qFormat/>
    <w:rsid w:val="006B2B8C"/>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6B2B8C"/>
    <w:pPr>
      <w:outlineLvl w:val="6"/>
    </w:pPr>
  </w:style>
  <w:style w:type="paragraph" w:styleId="Heading8">
    <w:name w:val="heading 8"/>
    <w:basedOn w:val="Heading6"/>
    <w:next w:val="Normal"/>
    <w:link w:val="Heading8Char"/>
    <w:uiPriority w:val="99"/>
    <w:qFormat/>
    <w:rsid w:val="006B2B8C"/>
    <w:pPr>
      <w:outlineLvl w:val="7"/>
    </w:pPr>
  </w:style>
  <w:style w:type="paragraph" w:styleId="Heading9">
    <w:name w:val="heading 9"/>
    <w:basedOn w:val="Heading6"/>
    <w:next w:val="Normal"/>
    <w:link w:val="Heading9Char"/>
    <w:uiPriority w:val="99"/>
    <w:qFormat/>
    <w:rsid w:val="006B2B8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B2B8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6B2B8C"/>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6B2B8C"/>
  </w:style>
  <w:style w:type="paragraph" w:customStyle="1" w:styleId="Headingb">
    <w:name w:val="Heading_b"/>
    <w:basedOn w:val="Heading3"/>
    <w:next w:val="Normal"/>
    <w:link w:val="HeadingbChar"/>
    <w:uiPriority w:val="99"/>
    <w:qFormat/>
    <w:rsid w:val="006B2B8C"/>
    <w:pPr>
      <w:spacing w:before="160"/>
      <w:ind w:left="0" w:firstLine="0"/>
      <w:outlineLvl w:val="9"/>
    </w:pPr>
  </w:style>
  <w:style w:type="paragraph" w:customStyle="1" w:styleId="Headingi">
    <w:name w:val="Heading_i"/>
    <w:basedOn w:val="Heading3"/>
    <w:next w:val="Normal"/>
    <w:uiPriority w:val="99"/>
    <w:qFormat/>
    <w:rsid w:val="006B2B8C"/>
    <w:pPr>
      <w:spacing w:before="160"/>
      <w:ind w:left="0" w:firstLine="0"/>
    </w:pPr>
    <w:rPr>
      <w:b w:val="0"/>
      <w:i/>
    </w:rPr>
  </w:style>
  <w:style w:type="character" w:customStyle="1" w:styleId="href">
    <w:name w:val="href"/>
    <w:basedOn w:val="DefaultParagraphFont"/>
    <w:rsid w:val="006B2B8C"/>
  </w:style>
  <w:style w:type="paragraph" w:customStyle="1" w:styleId="enumlev1">
    <w:name w:val="enumlev1"/>
    <w:basedOn w:val="Normal"/>
    <w:link w:val="enumlev1Char"/>
    <w:uiPriority w:val="99"/>
    <w:rsid w:val="006B2B8C"/>
    <w:pPr>
      <w:spacing w:before="80"/>
      <w:ind w:left="794" w:hanging="794"/>
    </w:pPr>
  </w:style>
  <w:style w:type="paragraph" w:customStyle="1" w:styleId="enumlev2">
    <w:name w:val="enumlev2"/>
    <w:basedOn w:val="enumlev1"/>
    <w:uiPriority w:val="99"/>
    <w:rsid w:val="006B2B8C"/>
    <w:pPr>
      <w:ind w:left="1191" w:hanging="397"/>
    </w:pPr>
  </w:style>
  <w:style w:type="paragraph" w:customStyle="1" w:styleId="enumlev3">
    <w:name w:val="enumlev3"/>
    <w:basedOn w:val="enumlev2"/>
    <w:uiPriority w:val="99"/>
    <w:rsid w:val="006B2B8C"/>
    <w:pPr>
      <w:ind w:left="1588"/>
    </w:pPr>
  </w:style>
  <w:style w:type="paragraph" w:customStyle="1" w:styleId="Normalaftertitle">
    <w:name w:val="Normal_after_title"/>
    <w:basedOn w:val="Normal"/>
    <w:next w:val="Normal"/>
    <w:link w:val="NormalaftertitleChar"/>
    <w:uiPriority w:val="99"/>
    <w:rsid w:val="006B2B8C"/>
    <w:pPr>
      <w:spacing w:before="320"/>
    </w:pPr>
  </w:style>
  <w:style w:type="paragraph" w:customStyle="1" w:styleId="Note">
    <w:name w:val="Note"/>
    <w:basedOn w:val="Normal"/>
    <w:uiPriority w:val="99"/>
    <w:rsid w:val="006B2B8C"/>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uiPriority w:val="99"/>
    <w:rsid w:val="006B2B8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B2B8C"/>
    <w:pPr>
      <w:spacing w:before="240"/>
    </w:pPr>
    <w:rPr>
      <w:sz w:val="22"/>
      <w:lang w:val="es-ES_tradnl"/>
    </w:rPr>
  </w:style>
  <w:style w:type="paragraph" w:customStyle="1" w:styleId="Recref">
    <w:name w:val="Rec_ref"/>
    <w:basedOn w:val="Normal"/>
    <w:next w:val="Recdate"/>
    <w:uiPriority w:val="99"/>
    <w:rsid w:val="006B2B8C"/>
    <w:pPr>
      <w:jc w:val="center"/>
    </w:pPr>
  </w:style>
  <w:style w:type="paragraph" w:customStyle="1" w:styleId="Recdate">
    <w:name w:val="Rec_date"/>
    <w:basedOn w:val="Recref"/>
    <w:next w:val="Normalaftertitle"/>
    <w:uiPriority w:val="99"/>
    <w:rsid w:val="006B2B8C"/>
    <w:pPr>
      <w:jc w:val="right"/>
    </w:pPr>
  </w:style>
  <w:style w:type="paragraph" w:customStyle="1" w:styleId="AnnexNoTitle">
    <w:name w:val="Annex_NoTitle"/>
    <w:basedOn w:val="Normal"/>
    <w:next w:val="Normalaftertitle"/>
    <w:rsid w:val="006B2B8C"/>
    <w:pPr>
      <w:keepNext/>
      <w:keepLines/>
      <w:spacing w:before="480" w:after="80"/>
      <w:jc w:val="center"/>
    </w:pPr>
    <w:rPr>
      <w:b/>
      <w:sz w:val="28"/>
    </w:rPr>
  </w:style>
  <w:style w:type="paragraph" w:customStyle="1" w:styleId="AppendixNoTitle">
    <w:name w:val="Appendix_NoTitle"/>
    <w:basedOn w:val="AnnexNoTitle"/>
    <w:next w:val="Normal"/>
    <w:rsid w:val="006B2B8C"/>
  </w:style>
  <w:style w:type="paragraph" w:customStyle="1" w:styleId="Tablefin">
    <w:name w:val="Table_fin"/>
    <w:basedOn w:val="Normal"/>
    <w:next w:val="Normal"/>
    <w:rsid w:val="006B2B8C"/>
    <w:pPr>
      <w:spacing w:before="0"/>
    </w:pPr>
    <w:rPr>
      <w:sz w:val="20"/>
      <w:lang w:val="en-GB"/>
    </w:rPr>
  </w:style>
  <w:style w:type="paragraph" w:customStyle="1" w:styleId="Tablehead">
    <w:name w:val="Table_head"/>
    <w:basedOn w:val="Normal"/>
    <w:next w:val="Normal"/>
    <w:uiPriority w:val="99"/>
    <w:rsid w:val="006B2B8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rsid w:val="006B2B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rsid w:val="006B2B8C"/>
    <w:pPr>
      <w:keepNext/>
      <w:spacing w:before="360" w:after="120"/>
      <w:jc w:val="center"/>
    </w:pPr>
  </w:style>
  <w:style w:type="paragraph" w:customStyle="1" w:styleId="Tabletext">
    <w:name w:val="Table_text"/>
    <w:basedOn w:val="Normal"/>
    <w:link w:val="TabletextChar"/>
    <w:uiPriority w:val="99"/>
    <w:rsid w:val="006B2B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6B2B8C"/>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rsid w:val="006B2B8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6B2B8C"/>
    <w:pPr>
      <w:ind w:left="794"/>
    </w:pPr>
  </w:style>
  <w:style w:type="paragraph" w:customStyle="1" w:styleId="Figurelegend">
    <w:name w:val="Figure_legend"/>
    <w:basedOn w:val="Normal"/>
    <w:uiPriority w:val="99"/>
    <w:rsid w:val="006B2B8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6B2B8C"/>
    <w:pPr>
      <w:keepNext/>
      <w:keepLines/>
      <w:spacing w:before="480" w:after="80"/>
      <w:jc w:val="center"/>
    </w:pPr>
    <w:rPr>
      <w:caps/>
      <w:sz w:val="18"/>
    </w:rPr>
  </w:style>
  <w:style w:type="paragraph" w:customStyle="1" w:styleId="tocpart">
    <w:name w:val="tocpart"/>
    <w:basedOn w:val="Normal"/>
    <w:rsid w:val="006B2B8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6B2B8C"/>
    <w:pPr>
      <w:keepNext/>
      <w:keepLines/>
      <w:spacing w:before="480"/>
      <w:jc w:val="center"/>
    </w:pPr>
    <w:rPr>
      <w:sz w:val="28"/>
    </w:rPr>
  </w:style>
  <w:style w:type="paragraph" w:customStyle="1" w:styleId="Arttitle">
    <w:name w:val="Art_title"/>
    <w:basedOn w:val="Normal"/>
    <w:next w:val="Normalaftertitle"/>
    <w:link w:val="ArttitleCar"/>
    <w:uiPriority w:val="99"/>
    <w:rsid w:val="006B2B8C"/>
    <w:pPr>
      <w:keepNext/>
      <w:keepLines/>
      <w:spacing w:before="240"/>
      <w:jc w:val="center"/>
    </w:pPr>
    <w:rPr>
      <w:b/>
      <w:sz w:val="28"/>
    </w:rPr>
  </w:style>
  <w:style w:type="paragraph" w:customStyle="1" w:styleId="ASN1">
    <w:name w:val="ASN.1"/>
    <w:basedOn w:val="Normal"/>
    <w:next w:val="Normal"/>
    <w:uiPriority w:val="99"/>
    <w:rsid w:val="006B2B8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6B2B8C"/>
    <w:pPr>
      <w:keepNext/>
      <w:keepLines/>
      <w:spacing w:before="160"/>
      <w:ind w:left="794"/>
    </w:pPr>
    <w:rPr>
      <w:i/>
    </w:rPr>
  </w:style>
  <w:style w:type="paragraph" w:customStyle="1" w:styleId="ChapNo">
    <w:name w:val="Chap_No"/>
    <w:basedOn w:val="ArtNo"/>
    <w:next w:val="Chaptitle"/>
    <w:uiPriority w:val="99"/>
    <w:rsid w:val="006B2B8C"/>
    <w:rPr>
      <w:b/>
    </w:rPr>
  </w:style>
  <w:style w:type="paragraph" w:customStyle="1" w:styleId="Chaptitle">
    <w:name w:val="Chap_title"/>
    <w:basedOn w:val="Arttitle"/>
    <w:next w:val="Normalaftertitle"/>
    <w:uiPriority w:val="99"/>
    <w:rsid w:val="006B2B8C"/>
  </w:style>
  <w:style w:type="character" w:styleId="FootnoteReference">
    <w:name w:val="footnote reference"/>
    <w:basedOn w:val="DefaultParagraphFont"/>
    <w:uiPriority w:val="99"/>
    <w:rsid w:val="006B2B8C"/>
    <w:rPr>
      <w:position w:val="6"/>
      <w:sz w:val="18"/>
    </w:rPr>
  </w:style>
  <w:style w:type="paragraph" w:styleId="FootnoteText">
    <w:name w:val="footnote text"/>
    <w:basedOn w:val="Normal"/>
    <w:link w:val="FootnoteTextChar"/>
    <w:uiPriority w:val="99"/>
    <w:rsid w:val="006B2B8C"/>
    <w:pPr>
      <w:keepLines/>
      <w:tabs>
        <w:tab w:val="left" w:pos="255"/>
      </w:tabs>
      <w:ind w:left="255" w:hanging="255"/>
    </w:pPr>
    <w:rPr>
      <w:sz w:val="22"/>
    </w:rPr>
  </w:style>
  <w:style w:type="paragraph" w:styleId="Index1">
    <w:name w:val="index 1"/>
    <w:basedOn w:val="Normal"/>
    <w:next w:val="Normal"/>
    <w:uiPriority w:val="99"/>
    <w:semiHidden/>
    <w:rsid w:val="006B2B8C"/>
  </w:style>
  <w:style w:type="paragraph" w:styleId="Index2">
    <w:name w:val="index 2"/>
    <w:basedOn w:val="Normal"/>
    <w:next w:val="Normal"/>
    <w:uiPriority w:val="99"/>
    <w:semiHidden/>
    <w:rsid w:val="006B2B8C"/>
    <w:pPr>
      <w:ind w:left="283"/>
    </w:pPr>
  </w:style>
  <w:style w:type="paragraph" w:styleId="Index3">
    <w:name w:val="index 3"/>
    <w:basedOn w:val="Normal"/>
    <w:next w:val="Normal"/>
    <w:uiPriority w:val="99"/>
    <w:semiHidden/>
    <w:rsid w:val="006B2B8C"/>
    <w:pPr>
      <w:ind w:left="566"/>
    </w:pPr>
  </w:style>
  <w:style w:type="paragraph" w:styleId="IndexHeading">
    <w:name w:val="index heading"/>
    <w:basedOn w:val="Normal"/>
    <w:next w:val="Index1"/>
    <w:uiPriority w:val="99"/>
    <w:rsid w:val="006B2B8C"/>
  </w:style>
  <w:style w:type="paragraph" w:customStyle="1" w:styleId="Line">
    <w:name w:val="Line"/>
    <w:basedOn w:val="Normal"/>
    <w:next w:val="Normal"/>
    <w:rsid w:val="006B2B8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B2B8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6B2B8C"/>
  </w:style>
  <w:style w:type="paragraph" w:customStyle="1" w:styleId="Partref">
    <w:name w:val="Part_ref"/>
    <w:basedOn w:val="Normal"/>
    <w:next w:val="Normal"/>
    <w:uiPriority w:val="99"/>
    <w:rsid w:val="006B2B8C"/>
    <w:pPr>
      <w:keepNext/>
      <w:keepLines/>
      <w:spacing w:after="280"/>
      <w:jc w:val="center"/>
    </w:pPr>
  </w:style>
  <w:style w:type="paragraph" w:customStyle="1" w:styleId="Parttitle">
    <w:name w:val="Part_title"/>
    <w:basedOn w:val="Normal"/>
    <w:next w:val="Normalaftertitle"/>
    <w:uiPriority w:val="99"/>
    <w:rsid w:val="006B2B8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6B2B8C"/>
  </w:style>
  <w:style w:type="paragraph" w:customStyle="1" w:styleId="QuestionNo">
    <w:name w:val="Question_No"/>
    <w:basedOn w:val="RecNo"/>
    <w:next w:val="Normal"/>
    <w:uiPriority w:val="99"/>
    <w:rsid w:val="006B2B8C"/>
  </w:style>
  <w:style w:type="paragraph" w:customStyle="1" w:styleId="Questionref">
    <w:name w:val="Question_ref"/>
    <w:basedOn w:val="Recref"/>
    <w:next w:val="Questiondate"/>
    <w:uiPriority w:val="99"/>
    <w:rsid w:val="006B2B8C"/>
  </w:style>
  <w:style w:type="paragraph" w:customStyle="1" w:styleId="Questiontitle">
    <w:name w:val="Question_title"/>
    <w:basedOn w:val="Normal"/>
    <w:next w:val="Questionref"/>
    <w:uiPriority w:val="99"/>
    <w:rsid w:val="006B2B8C"/>
  </w:style>
  <w:style w:type="paragraph" w:customStyle="1" w:styleId="Reftext">
    <w:name w:val="Ref_text"/>
    <w:basedOn w:val="Normal"/>
    <w:uiPriority w:val="99"/>
    <w:rsid w:val="006B2B8C"/>
    <w:pPr>
      <w:ind w:left="794" w:hanging="794"/>
    </w:pPr>
    <w:rPr>
      <w:sz w:val="22"/>
    </w:rPr>
  </w:style>
  <w:style w:type="paragraph" w:customStyle="1" w:styleId="Reftitle">
    <w:name w:val="Ref_title"/>
    <w:basedOn w:val="Normal"/>
    <w:next w:val="Reftext"/>
    <w:uiPriority w:val="99"/>
    <w:rsid w:val="006B2B8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6B2B8C"/>
  </w:style>
  <w:style w:type="paragraph" w:customStyle="1" w:styleId="RepNo">
    <w:name w:val="Rep_No"/>
    <w:basedOn w:val="RecNo"/>
    <w:next w:val="Reptitle"/>
    <w:link w:val="RepNoCar"/>
    <w:uiPriority w:val="99"/>
    <w:rsid w:val="006B2B8C"/>
  </w:style>
  <w:style w:type="paragraph" w:customStyle="1" w:styleId="Repref">
    <w:name w:val="Rep_ref"/>
    <w:basedOn w:val="Recref"/>
    <w:next w:val="Repdate"/>
    <w:uiPriority w:val="99"/>
    <w:rsid w:val="006B2B8C"/>
  </w:style>
  <w:style w:type="paragraph" w:customStyle="1" w:styleId="Reptitle">
    <w:name w:val="Rep_title"/>
    <w:basedOn w:val="Rectitle"/>
    <w:next w:val="Repref"/>
    <w:link w:val="ReptitleCar"/>
    <w:uiPriority w:val="99"/>
    <w:rsid w:val="006B2B8C"/>
  </w:style>
  <w:style w:type="paragraph" w:customStyle="1" w:styleId="Resdate">
    <w:name w:val="Res_date"/>
    <w:basedOn w:val="Recdate"/>
    <w:next w:val="Normalaftertitle"/>
    <w:uiPriority w:val="99"/>
    <w:rsid w:val="006B2B8C"/>
  </w:style>
  <w:style w:type="paragraph" w:customStyle="1" w:styleId="ResNo">
    <w:name w:val="Res_No"/>
    <w:basedOn w:val="RecNo"/>
    <w:next w:val="Restitle"/>
    <w:link w:val="ResNoChar"/>
    <w:uiPriority w:val="99"/>
    <w:rsid w:val="006B2B8C"/>
  </w:style>
  <w:style w:type="paragraph" w:customStyle="1" w:styleId="Resref">
    <w:name w:val="Res_ref"/>
    <w:basedOn w:val="Recref"/>
    <w:next w:val="Resdate"/>
    <w:uiPriority w:val="99"/>
    <w:rsid w:val="006B2B8C"/>
  </w:style>
  <w:style w:type="paragraph" w:customStyle="1" w:styleId="Restitle">
    <w:name w:val="Res_title"/>
    <w:basedOn w:val="Normal"/>
    <w:next w:val="Resref"/>
    <w:uiPriority w:val="99"/>
    <w:rsid w:val="006B2B8C"/>
    <w:pPr>
      <w:spacing w:before="240"/>
      <w:jc w:val="center"/>
    </w:pPr>
    <w:rPr>
      <w:b/>
      <w:sz w:val="28"/>
    </w:rPr>
  </w:style>
  <w:style w:type="paragraph" w:customStyle="1" w:styleId="SectionNo">
    <w:name w:val="Section_No"/>
    <w:basedOn w:val="Normal"/>
    <w:next w:val="Normal"/>
    <w:uiPriority w:val="99"/>
    <w:rsid w:val="006B2B8C"/>
  </w:style>
  <w:style w:type="paragraph" w:customStyle="1" w:styleId="Sectiontitle">
    <w:name w:val="Section_title"/>
    <w:basedOn w:val="Normal"/>
    <w:next w:val="Normalaftertitle"/>
    <w:uiPriority w:val="99"/>
    <w:rsid w:val="006B2B8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B2B8C"/>
    <w:pPr>
      <w:tabs>
        <w:tab w:val="clear" w:pos="794"/>
        <w:tab w:val="clear" w:pos="1191"/>
        <w:tab w:val="clear" w:pos="1588"/>
        <w:tab w:val="clear" w:pos="1985"/>
        <w:tab w:val="right" w:pos="9611"/>
      </w:tabs>
    </w:pPr>
    <w:rPr>
      <w:i/>
    </w:rPr>
  </w:style>
  <w:style w:type="paragraph" w:styleId="TOC1">
    <w:name w:val="toc 1"/>
    <w:basedOn w:val="Normal"/>
    <w:uiPriority w:val="39"/>
    <w:rsid w:val="006B2B8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6B2B8C"/>
    <w:pPr>
      <w:tabs>
        <w:tab w:val="clear" w:pos="567"/>
        <w:tab w:val="left" w:pos="1276"/>
      </w:tabs>
      <w:spacing w:before="160"/>
      <w:ind w:left="1276" w:hanging="709"/>
    </w:pPr>
  </w:style>
  <w:style w:type="paragraph" w:styleId="TOC3">
    <w:name w:val="toc 3"/>
    <w:basedOn w:val="TOC2"/>
    <w:uiPriority w:val="99"/>
    <w:rsid w:val="006B2B8C"/>
    <w:pPr>
      <w:tabs>
        <w:tab w:val="clear" w:pos="1276"/>
        <w:tab w:val="left" w:pos="2155"/>
      </w:tabs>
      <w:ind w:left="2155" w:hanging="879"/>
    </w:pPr>
  </w:style>
  <w:style w:type="paragraph" w:styleId="TOC4">
    <w:name w:val="toc 4"/>
    <w:basedOn w:val="TOC3"/>
    <w:uiPriority w:val="99"/>
    <w:rsid w:val="006B2B8C"/>
    <w:pPr>
      <w:tabs>
        <w:tab w:val="left" w:pos="3261"/>
      </w:tabs>
      <w:spacing w:before="80"/>
      <w:ind w:left="3261" w:hanging="993"/>
    </w:pPr>
  </w:style>
  <w:style w:type="paragraph" w:styleId="TOC5">
    <w:name w:val="toc 5"/>
    <w:basedOn w:val="TOC4"/>
    <w:uiPriority w:val="99"/>
    <w:rsid w:val="006B2B8C"/>
  </w:style>
  <w:style w:type="paragraph" w:styleId="TOC6">
    <w:name w:val="toc 6"/>
    <w:basedOn w:val="TOC4"/>
    <w:uiPriority w:val="99"/>
    <w:rsid w:val="006B2B8C"/>
  </w:style>
  <w:style w:type="paragraph" w:styleId="TOC7">
    <w:name w:val="toc 7"/>
    <w:basedOn w:val="TOC4"/>
    <w:uiPriority w:val="99"/>
    <w:rsid w:val="006B2B8C"/>
  </w:style>
  <w:style w:type="paragraph" w:styleId="TOC8">
    <w:name w:val="toc 8"/>
    <w:basedOn w:val="TOC4"/>
    <w:uiPriority w:val="99"/>
    <w:rsid w:val="006B2B8C"/>
  </w:style>
  <w:style w:type="paragraph" w:customStyle="1" w:styleId="Rectitle">
    <w:name w:val="Rec_title"/>
    <w:basedOn w:val="Normal"/>
    <w:next w:val="Recref"/>
    <w:link w:val="Rectitle0"/>
    <w:uiPriority w:val="99"/>
    <w:rsid w:val="006B2B8C"/>
    <w:pPr>
      <w:keepNext/>
      <w:keepLines/>
      <w:spacing w:before="240"/>
      <w:jc w:val="center"/>
    </w:pPr>
    <w:rPr>
      <w:b/>
      <w:sz w:val="28"/>
    </w:rPr>
  </w:style>
  <w:style w:type="paragraph" w:customStyle="1" w:styleId="Annexref">
    <w:name w:val="Annex_ref"/>
    <w:basedOn w:val="Normal"/>
    <w:next w:val="Normalaftertitle"/>
    <w:uiPriority w:val="99"/>
    <w:rsid w:val="006B2B8C"/>
    <w:pPr>
      <w:keepNext/>
      <w:keepLines/>
      <w:spacing w:after="280"/>
      <w:jc w:val="center"/>
    </w:pPr>
  </w:style>
  <w:style w:type="paragraph" w:customStyle="1" w:styleId="Appendixref">
    <w:name w:val="Appendix_ref"/>
    <w:basedOn w:val="Annexref"/>
    <w:next w:val="Normalaftertitle"/>
    <w:uiPriority w:val="99"/>
    <w:rsid w:val="006B2B8C"/>
  </w:style>
  <w:style w:type="paragraph" w:customStyle="1" w:styleId="Figuretitle">
    <w:name w:val="Figure_title"/>
    <w:basedOn w:val="Normal"/>
    <w:next w:val="Figure"/>
    <w:link w:val="FiguretitleChar"/>
    <w:uiPriority w:val="99"/>
    <w:rsid w:val="006B2B8C"/>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uiPriority w:val="99"/>
    <w:rsid w:val="006B2B8C"/>
    <w:pPr>
      <w:keepNext/>
      <w:spacing w:before="0" w:after="120"/>
      <w:jc w:val="center"/>
    </w:pPr>
    <w:rPr>
      <w:b/>
    </w:rPr>
  </w:style>
  <w:style w:type="paragraph" w:customStyle="1" w:styleId="Figure">
    <w:name w:val="Figure"/>
    <w:basedOn w:val="FigureNo"/>
    <w:next w:val="Normal"/>
    <w:uiPriority w:val="99"/>
    <w:rsid w:val="006B2B8C"/>
    <w:pPr>
      <w:keepNext w:val="0"/>
      <w:spacing w:before="0" w:after="240"/>
    </w:pPr>
  </w:style>
  <w:style w:type="character" w:styleId="Hyperlink">
    <w:name w:val="Hyperlink"/>
    <w:aliases w:val="超级链接"/>
    <w:basedOn w:val="DefaultParagraphFont"/>
    <w:uiPriority w:val="99"/>
    <w:rsid w:val="00DD7C4C"/>
    <w:rPr>
      <w:color w:val="0000FF"/>
      <w:u w:val="single"/>
    </w:rPr>
  </w:style>
  <w:style w:type="character" w:customStyle="1" w:styleId="Heading1Char">
    <w:name w:val="Heading 1 Char"/>
    <w:aliases w:val="H1-TS Char,H1 Char,h1 Char,h11 Char,título 1 Char,NMP Heading 1 Char,h12 Char,h13 Char,h14 Char,h15 Char,h16 Char,h17 Char,h111 Char,h121 Char,h131 Char,h141 Char,h151 Char,h161 Char,h18 Char,h112 Char,h122 Char,h132 Char,h142 Char,1 Char"/>
    <w:basedOn w:val="DefaultParagraphFont"/>
    <w:link w:val="Heading1"/>
    <w:uiPriority w:val="99"/>
    <w:rsid w:val="00DD7C4C"/>
    <w:rPr>
      <w:b/>
      <w:sz w:val="24"/>
      <w:lang w:val="fr-FR" w:eastAsia="en-US"/>
    </w:rPr>
  </w:style>
  <w:style w:type="character" w:customStyle="1" w:styleId="Heading2Char">
    <w:name w:val="Heading 2 Char"/>
    <w:basedOn w:val="DefaultParagraphFont"/>
    <w:link w:val="Heading2"/>
    <w:uiPriority w:val="99"/>
    <w:rsid w:val="00DD7C4C"/>
    <w:rPr>
      <w:b/>
      <w:sz w:val="24"/>
      <w:lang w:val="fr-FR" w:eastAsia="en-US"/>
    </w:rPr>
  </w:style>
  <w:style w:type="character" w:customStyle="1" w:styleId="enumlev1Char">
    <w:name w:val="enumlev1 Char"/>
    <w:basedOn w:val="DefaultParagraphFont"/>
    <w:link w:val="enumlev1"/>
    <w:rsid w:val="00DD7C4C"/>
    <w:rPr>
      <w:sz w:val="24"/>
      <w:lang w:val="fr-FR" w:eastAsia="en-US"/>
    </w:rPr>
  </w:style>
  <w:style w:type="character" w:customStyle="1" w:styleId="FigureNoChar">
    <w:name w:val="Figure_No Char"/>
    <w:basedOn w:val="DefaultParagraphFont"/>
    <w:link w:val="FigureNo"/>
    <w:rsid w:val="00DD7C4C"/>
    <w:rPr>
      <w:caps/>
      <w:sz w:val="18"/>
      <w:lang w:val="fr-FR" w:eastAsia="en-US"/>
    </w:rPr>
  </w:style>
  <w:style w:type="character" w:customStyle="1" w:styleId="FiguretitleChar">
    <w:name w:val="Figure_title Char"/>
    <w:basedOn w:val="DefaultParagraphFont"/>
    <w:link w:val="Figuretitle"/>
    <w:locked/>
    <w:rsid w:val="00DD7C4C"/>
    <w:rPr>
      <w:rFonts w:ascii="Times New Roman Bold" w:hAnsi="Times New Roman Bold"/>
      <w:b/>
      <w:sz w:val="18"/>
      <w:lang w:val="fr-FR" w:eastAsia="en-US"/>
    </w:rPr>
  </w:style>
  <w:style w:type="character" w:customStyle="1" w:styleId="Heading3Char">
    <w:name w:val="Heading 3 Char"/>
    <w:basedOn w:val="DefaultParagraphFont"/>
    <w:link w:val="Heading3"/>
    <w:uiPriority w:val="99"/>
    <w:rsid w:val="00DD7C4C"/>
    <w:rPr>
      <w:b/>
      <w:sz w:val="24"/>
      <w:lang w:val="fr-FR" w:eastAsia="en-US"/>
    </w:rPr>
  </w:style>
  <w:style w:type="character" w:customStyle="1" w:styleId="Heading4Char">
    <w:name w:val="Heading 4 Char"/>
    <w:basedOn w:val="DefaultParagraphFont"/>
    <w:link w:val="Heading4"/>
    <w:uiPriority w:val="99"/>
    <w:rsid w:val="00DD7C4C"/>
    <w:rPr>
      <w:b/>
      <w:sz w:val="24"/>
      <w:lang w:val="fr-FR" w:eastAsia="en-US"/>
    </w:rPr>
  </w:style>
  <w:style w:type="character" w:customStyle="1" w:styleId="Heading5Char">
    <w:name w:val="Heading 5 Char"/>
    <w:basedOn w:val="DefaultParagraphFont"/>
    <w:link w:val="Heading5"/>
    <w:uiPriority w:val="99"/>
    <w:rsid w:val="00DD7C4C"/>
    <w:rPr>
      <w:b/>
      <w:sz w:val="24"/>
      <w:lang w:val="fr-FR" w:eastAsia="en-US"/>
    </w:rPr>
  </w:style>
  <w:style w:type="character" w:customStyle="1" w:styleId="Heading6Char">
    <w:name w:val="Heading 6 Char"/>
    <w:basedOn w:val="DefaultParagraphFont"/>
    <w:link w:val="Heading6"/>
    <w:uiPriority w:val="99"/>
    <w:rsid w:val="00DD7C4C"/>
    <w:rPr>
      <w:b/>
      <w:sz w:val="24"/>
      <w:lang w:val="fr-FR" w:eastAsia="en-US"/>
    </w:rPr>
  </w:style>
  <w:style w:type="character" w:customStyle="1" w:styleId="Heading7Char">
    <w:name w:val="Heading 7 Char"/>
    <w:basedOn w:val="DefaultParagraphFont"/>
    <w:link w:val="Heading7"/>
    <w:uiPriority w:val="99"/>
    <w:rsid w:val="00DD7C4C"/>
    <w:rPr>
      <w:b/>
      <w:sz w:val="24"/>
      <w:lang w:val="fr-FR" w:eastAsia="en-US"/>
    </w:rPr>
  </w:style>
  <w:style w:type="character" w:customStyle="1" w:styleId="Heading8Char">
    <w:name w:val="Heading 8 Char"/>
    <w:basedOn w:val="DefaultParagraphFont"/>
    <w:link w:val="Heading8"/>
    <w:uiPriority w:val="99"/>
    <w:rsid w:val="00DD7C4C"/>
    <w:rPr>
      <w:b/>
      <w:sz w:val="24"/>
      <w:lang w:val="fr-FR" w:eastAsia="en-US"/>
    </w:rPr>
  </w:style>
  <w:style w:type="character" w:customStyle="1" w:styleId="Heading9Char">
    <w:name w:val="Heading 9 Char"/>
    <w:basedOn w:val="DefaultParagraphFont"/>
    <w:link w:val="Heading9"/>
    <w:uiPriority w:val="99"/>
    <w:rsid w:val="00DD7C4C"/>
    <w:rPr>
      <w:b/>
      <w:sz w:val="24"/>
      <w:lang w:val="fr-FR" w:eastAsia="en-US"/>
    </w:rPr>
  </w:style>
  <w:style w:type="paragraph" w:customStyle="1" w:styleId="Artheading">
    <w:name w:val="Art_heading"/>
    <w:basedOn w:val="Normal"/>
    <w:next w:val="Normal"/>
    <w:uiPriority w:val="99"/>
    <w:rsid w:val="00DD7C4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DD7C4C"/>
    <w:rPr>
      <w:vertAlign w:val="superscript"/>
    </w:rPr>
  </w:style>
  <w:style w:type="paragraph" w:customStyle="1" w:styleId="Figurewithouttitle">
    <w:name w:val="Figure_without_title"/>
    <w:basedOn w:val="FigureNo"/>
    <w:next w:val="Normal"/>
    <w:uiPriority w:val="99"/>
    <w:rsid w:val="00DD7C4C"/>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uiPriority w:val="99"/>
    <w:rsid w:val="00DD7C4C"/>
    <w:rPr>
      <w:noProof/>
      <w:sz w:val="18"/>
      <w:lang w:val="fr-FR" w:eastAsia="en-US"/>
    </w:rPr>
  </w:style>
  <w:style w:type="paragraph" w:customStyle="1" w:styleId="FirstFooter">
    <w:name w:val="FirstFooter"/>
    <w:basedOn w:val="Footer"/>
    <w:uiPriority w:val="99"/>
    <w:rsid w:val="00DD7C4C"/>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uiPriority w:val="99"/>
    <w:rsid w:val="00DD7C4C"/>
    <w:rPr>
      <w:sz w:val="22"/>
      <w:lang w:val="fr-FR" w:eastAsia="en-US"/>
    </w:rPr>
  </w:style>
  <w:style w:type="character" w:customStyle="1" w:styleId="HeaderChar">
    <w:name w:val="Header Char"/>
    <w:basedOn w:val="DefaultParagraphFont"/>
    <w:link w:val="Header"/>
    <w:uiPriority w:val="99"/>
    <w:rsid w:val="00DD7C4C"/>
    <w:rPr>
      <w:sz w:val="24"/>
      <w:lang w:val="fr-FR" w:eastAsia="en-US"/>
    </w:rPr>
  </w:style>
  <w:style w:type="paragraph" w:customStyle="1" w:styleId="Source">
    <w:name w:val="Source"/>
    <w:basedOn w:val="Normal"/>
    <w:next w:val="Normal"/>
    <w:link w:val="SourceCarattere"/>
    <w:uiPriority w:val="99"/>
    <w:rsid w:val="00DD7C4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DD7C4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DD7C4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arattere"/>
    <w:uiPriority w:val="99"/>
    <w:rsid w:val="00DD7C4C"/>
    <w:pPr>
      <w:tabs>
        <w:tab w:val="left" w:pos="567"/>
        <w:tab w:val="left" w:pos="1701"/>
        <w:tab w:val="left" w:pos="2835"/>
      </w:tabs>
      <w:spacing w:before="240"/>
    </w:pPr>
    <w:rPr>
      <w:b w:val="0"/>
      <w:caps/>
    </w:rPr>
  </w:style>
  <w:style w:type="paragraph" w:customStyle="1" w:styleId="Title2">
    <w:name w:val="Title 2"/>
    <w:basedOn w:val="Source"/>
    <w:next w:val="Title3"/>
    <w:link w:val="Title2Carattere"/>
    <w:uiPriority w:val="99"/>
    <w:rsid w:val="00DD7C4C"/>
    <w:pPr>
      <w:overflowPunct/>
      <w:autoSpaceDE/>
      <w:autoSpaceDN/>
      <w:adjustRightInd/>
      <w:spacing w:before="480"/>
      <w:textAlignment w:val="auto"/>
    </w:pPr>
    <w:rPr>
      <w:b w:val="0"/>
      <w:caps/>
    </w:rPr>
  </w:style>
  <w:style w:type="paragraph" w:customStyle="1" w:styleId="Title3">
    <w:name w:val="Title 3"/>
    <w:basedOn w:val="Title2"/>
    <w:next w:val="Title4"/>
    <w:link w:val="Title3Carattere"/>
    <w:uiPriority w:val="99"/>
    <w:rsid w:val="00DD7C4C"/>
    <w:pPr>
      <w:spacing w:before="240"/>
    </w:pPr>
    <w:rPr>
      <w:caps w:val="0"/>
    </w:rPr>
  </w:style>
  <w:style w:type="paragraph" w:customStyle="1" w:styleId="Title4">
    <w:name w:val="Title 4"/>
    <w:basedOn w:val="Title3"/>
    <w:next w:val="Heading1"/>
    <w:uiPriority w:val="99"/>
    <w:rsid w:val="00DD7C4C"/>
    <w:rPr>
      <w:b/>
    </w:rPr>
  </w:style>
  <w:style w:type="character" w:customStyle="1" w:styleId="Appdef">
    <w:name w:val="App_def"/>
    <w:basedOn w:val="DefaultParagraphFont"/>
    <w:uiPriority w:val="99"/>
    <w:rsid w:val="00DD7C4C"/>
    <w:rPr>
      <w:rFonts w:ascii="Times New Roman" w:hAnsi="Times New Roman"/>
      <w:b/>
    </w:rPr>
  </w:style>
  <w:style w:type="character" w:customStyle="1" w:styleId="Appref">
    <w:name w:val="App_ref"/>
    <w:basedOn w:val="DefaultParagraphFont"/>
    <w:uiPriority w:val="99"/>
    <w:rsid w:val="00DD7C4C"/>
  </w:style>
  <w:style w:type="character" w:customStyle="1" w:styleId="Artdef">
    <w:name w:val="Art_def"/>
    <w:basedOn w:val="DefaultParagraphFont"/>
    <w:uiPriority w:val="99"/>
    <w:rsid w:val="00DD7C4C"/>
    <w:rPr>
      <w:rFonts w:ascii="Times New Roman" w:hAnsi="Times New Roman"/>
      <w:b/>
    </w:rPr>
  </w:style>
  <w:style w:type="character" w:customStyle="1" w:styleId="Artref">
    <w:name w:val="Art_ref"/>
    <w:basedOn w:val="DefaultParagraphFont"/>
    <w:uiPriority w:val="99"/>
    <w:rsid w:val="00DD7C4C"/>
  </w:style>
  <w:style w:type="character" w:customStyle="1" w:styleId="Recdef">
    <w:name w:val="Rec_def"/>
    <w:basedOn w:val="DefaultParagraphFont"/>
    <w:uiPriority w:val="99"/>
    <w:rsid w:val="00DD7C4C"/>
    <w:rPr>
      <w:b/>
    </w:rPr>
  </w:style>
  <w:style w:type="character" w:customStyle="1" w:styleId="Resdef">
    <w:name w:val="Res_def"/>
    <w:basedOn w:val="DefaultParagraphFont"/>
    <w:uiPriority w:val="99"/>
    <w:rsid w:val="00DD7C4C"/>
    <w:rPr>
      <w:rFonts w:ascii="Times New Roman" w:hAnsi="Times New Roman"/>
      <w:b/>
    </w:rPr>
  </w:style>
  <w:style w:type="character" w:customStyle="1" w:styleId="Tablefreq">
    <w:name w:val="Table_freq"/>
    <w:basedOn w:val="DefaultParagraphFont"/>
    <w:uiPriority w:val="99"/>
    <w:rsid w:val="00DD7C4C"/>
    <w:rPr>
      <w:b/>
      <w:color w:val="auto"/>
      <w:sz w:val="20"/>
    </w:rPr>
  </w:style>
  <w:style w:type="paragraph" w:customStyle="1" w:styleId="Formal">
    <w:name w:val="Formal"/>
    <w:basedOn w:val="ASN1"/>
    <w:uiPriority w:val="99"/>
    <w:rsid w:val="00DD7C4C"/>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DD7C4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DD7C4C"/>
    <w:rPr>
      <w:b w:val="0"/>
      <w:i/>
    </w:rPr>
  </w:style>
  <w:style w:type="paragraph" w:customStyle="1" w:styleId="AnnexNo">
    <w:name w:val="Annex_No"/>
    <w:basedOn w:val="Normal"/>
    <w:next w:val="Normal"/>
    <w:link w:val="AnnexNoCar"/>
    <w:uiPriority w:val="99"/>
    <w:rsid w:val="00DD7C4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0"/>
    <w:uiPriority w:val="99"/>
    <w:rsid w:val="00DD7C4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title">
    <w:name w:val="Appendix_title"/>
    <w:basedOn w:val="Annextitle"/>
    <w:next w:val="Normal"/>
    <w:uiPriority w:val="99"/>
    <w:rsid w:val="00DD7C4C"/>
  </w:style>
  <w:style w:type="paragraph" w:styleId="Index4">
    <w:name w:val="index 4"/>
    <w:basedOn w:val="Normal"/>
    <w:next w:val="Normal"/>
    <w:uiPriority w:val="99"/>
    <w:rsid w:val="00DD7C4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DD7C4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DD7C4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DD7C4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DD7C4C"/>
  </w:style>
  <w:style w:type="paragraph" w:customStyle="1" w:styleId="Normalaftertitle0">
    <w:name w:val="Normal after title"/>
    <w:basedOn w:val="Normal"/>
    <w:next w:val="Normal"/>
    <w:link w:val="NormalaftertitleChar0"/>
    <w:uiPriority w:val="99"/>
    <w:rsid w:val="00DD7C4C"/>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uiPriority w:val="99"/>
    <w:rsid w:val="00DD7C4C"/>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uiPriority w:val="99"/>
    <w:qFormat/>
    <w:rsid w:val="00DD7C4C"/>
    <w:pPr>
      <w:tabs>
        <w:tab w:val="clear" w:pos="794"/>
        <w:tab w:val="clear" w:pos="1191"/>
        <w:tab w:val="left" w:pos="1134"/>
      </w:tabs>
      <w:jc w:val="left"/>
    </w:pPr>
    <w:rPr>
      <w:lang w:val="en-GB"/>
    </w:rPr>
  </w:style>
  <w:style w:type="paragraph" w:customStyle="1" w:styleId="Section3">
    <w:name w:val="Section_3"/>
    <w:basedOn w:val="Section1"/>
    <w:uiPriority w:val="99"/>
    <w:rsid w:val="00DD7C4C"/>
    <w:rPr>
      <w:b w:val="0"/>
    </w:rPr>
  </w:style>
  <w:style w:type="paragraph" w:customStyle="1" w:styleId="TableTextS5">
    <w:name w:val="Table_TextS5"/>
    <w:basedOn w:val="Normal"/>
    <w:uiPriority w:val="99"/>
    <w:rsid w:val="00DD7C4C"/>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TabletextChar">
    <w:name w:val="Table_text Char"/>
    <w:basedOn w:val="DefaultParagraphFont"/>
    <w:link w:val="Tabletext"/>
    <w:rsid w:val="00DD7C4C"/>
    <w:rPr>
      <w:sz w:val="22"/>
      <w:lang w:val="fr-FR" w:eastAsia="en-US"/>
    </w:rPr>
  </w:style>
  <w:style w:type="character" w:customStyle="1" w:styleId="HeadingbChar">
    <w:name w:val="Heading_b Char"/>
    <w:basedOn w:val="DefaultParagraphFont"/>
    <w:link w:val="Headingb"/>
    <w:rsid w:val="00DD7C4C"/>
    <w:rPr>
      <w:b/>
      <w:sz w:val="24"/>
      <w:lang w:val="fr-FR" w:eastAsia="en-US"/>
    </w:rPr>
  </w:style>
  <w:style w:type="character" w:customStyle="1" w:styleId="NormalaftertitleChar">
    <w:name w:val="Normal_after_title Char"/>
    <w:basedOn w:val="DefaultParagraphFont"/>
    <w:link w:val="Normalaftertitle"/>
    <w:rsid w:val="00DD7C4C"/>
    <w:rPr>
      <w:sz w:val="24"/>
      <w:lang w:val="fr-FR" w:eastAsia="en-US"/>
    </w:rPr>
  </w:style>
  <w:style w:type="character" w:styleId="FollowedHyperlink">
    <w:name w:val="FollowedHyperlink"/>
    <w:basedOn w:val="DefaultParagraphFont"/>
    <w:rsid w:val="00DD7C4C"/>
    <w:rPr>
      <w:color w:val="800080"/>
      <w:u w:val="single"/>
    </w:rPr>
  </w:style>
  <w:style w:type="character" w:customStyle="1" w:styleId="SourceCarattere">
    <w:name w:val="Source Carattere"/>
    <w:basedOn w:val="DefaultParagraphFont"/>
    <w:link w:val="Source"/>
    <w:rsid w:val="00DD7C4C"/>
    <w:rPr>
      <w:b/>
      <w:sz w:val="28"/>
      <w:lang w:val="en-GB" w:eastAsia="en-US"/>
    </w:rPr>
  </w:style>
  <w:style w:type="character" w:customStyle="1" w:styleId="Title1Carattere">
    <w:name w:val="Title 1 Carattere"/>
    <w:basedOn w:val="SourceCarattere"/>
    <w:link w:val="Title1"/>
    <w:rsid w:val="00DD7C4C"/>
    <w:rPr>
      <w:b w:val="0"/>
      <w:caps/>
      <w:sz w:val="28"/>
      <w:lang w:val="en-GB" w:eastAsia="en-US"/>
    </w:rPr>
  </w:style>
  <w:style w:type="character" w:styleId="CommentReference">
    <w:name w:val="annotation reference"/>
    <w:basedOn w:val="DefaultParagraphFont"/>
    <w:uiPriority w:val="99"/>
    <w:rsid w:val="00DD7C4C"/>
    <w:rPr>
      <w:sz w:val="16"/>
      <w:szCs w:val="16"/>
    </w:rPr>
  </w:style>
  <w:style w:type="character" w:customStyle="1" w:styleId="Title3Carattere">
    <w:name w:val="Title 3 Carattere"/>
    <w:basedOn w:val="Title2Carattere"/>
    <w:link w:val="Title3"/>
    <w:rsid w:val="00DD7C4C"/>
    <w:rPr>
      <w:b w:val="0"/>
      <w:caps w:val="0"/>
      <w:sz w:val="28"/>
      <w:lang w:val="en-GB" w:eastAsia="en-US"/>
    </w:rPr>
  </w:style>
  <w:style w:type="character" w:customStyle="1" w:styleId="Title2Carattere">
    <w:name w:val="Title 2 Carattere"/>
    <w:basedOn w:val="Title1Carattere"/>
    <w:link w:val="Title2"/>
    <w:rsid w:val="00DD7C4C"/>
    <w:rPr>
      <w:b w:val="0"/>
      <w:caps/>
      <w:sz w:val="28"/>
      <w:lang w:val="en-GB" w:eastAsia="en-US"/>
    </w:rPr>
  </w:style>
  <w:style w:type="paragraph" w:styleId="NormalWeb">
    <w:name w:val="Normal (Web)"/>
    <w:basedOn w:val="Normal"/>
    <w:uiPriority w:val="99"/>
    <w:rsid w:val="00DD7C4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PMingLiU"/>
      <w:sz w:val="22"/>
      <w:szCs w:val="24"/>
      <w:lang w:val="en-US" w:eastAsia="zh-TW"/>
    </w:rPr>
  </w:style>
  <w:style w:type="character" w:styleId="Strong">
    <w:name w:val="Strong"/>
    <w:basedOn w:val="DefaultParagraphFont"/>
    <w:uiPriority w:val="99"/>
    <w:qFormat/>
    <w:rsid w:val="00DD7C4C"/>
    <w:rPr>
      <w:b/>
      <w:bCs/>
    </w:rPr>
  </w:style>
  <w:style w:type="character" w:styleId="Emphasis">
    <w:name w:val="Emphasis"/>
    <w:basedOn w:val="DefaultParagraphFont"/>
    <w:uiPriority w:val="99"/>
    <w:qFormat/>
    <w:rsid w:val="00DD7C4C"/>
    <w:rPr>
      <w:i/>
      <w:iCs/>
    </w:rPr>
  </w:style>
  <w:style w:type="paragraph" w:styleId="CommentText">
    <w:name w:val="annotation text"/>
    <w:basedOn w:val="Normal"/>
    <w:link w:val="CommentTextChar"/>
    <w:uiPriority w:val="99"/>
    <w:rsid w:val="00DD7C4C"/>
    <w:pPr>
      <w:jc w:val="left"/>
    </w:pPr>
    <w:rPr>
      <w:rFonts w:eastAsia="MS Mincho"/>
      <w:sz w:val="22"/>
      <w:lang w:val="en-GB"/>
    </w:rPr>
  </w:style>
  <w:style w:type="character" w:customStyle="1" w:styleId="CommentTextChar">
    <w:name w:val="Comment Text Char"/>
    <w:basedOn w:val="DefaultParagraphFont"/>
    <w:link w:val="CommentText"/>
    <w:uiPriority w:val="99"/>
    <w:rsid w:val="00DD7C4C"/>
    <w:rPr>
      <w:rFonts w:eastAsia="MS Mincho"/>
      <w:sz w:val="22"/>
      <w:lang w:val="en-GB" w:eastAsia="en-US"/>
    </w:rPr>
  </w:style>
  <w:style w:type="paragraph" w:styleId="CommentSubject">
    <w:name w:val="annotation subject"/>
    <w:basedOn w:val="CommentText"/>
    <w:next w:val="CommentText"/>
    <w:link w:val="CommentSubjectChar"/>
    <w:uiPriority w:val="99"/>
    <w:rsid w:val="00DD7C4C"/>
    <w:rPr>
      <w:b/>
      <w:bCs/>
    </w:rPr>
  </w:style>
  <w:style w:type="character" w:customStyle="1" w:styleId="CommentSubjectChar">
    <w:name w:val="Comment Subject Char"/>
    <w:basedOn w:val="CommentTextChar"/>
    <w:link w:val="CommentSubject"/>
    <w:uiPriority w:val="99"/>
    <w:rsid w:val="00DD7C4C"/>
    <w:rPr>
      <w:rFonts w:eastAsia="MS Mincho"/>
      <w:b/>
      <w:bCs/>
      <w:sz w:val="22"/>
      <w:lang w:val="en-GB" w:eastAsia="en-US"/>
    </w:rPr>
  </w:style>
  <w:style w:type="paragraph" w:styleId="ListParagraph">
    <w:name w:val="List Paragraph"/>
    <w:basedOn w:val="Normal"/>
    <w:link w:val="ListParagraphChar"/>
    <w:uiPriority w:val="99"/>
    <w:qFormat/>
    <w:rsid w:val="00DD7C4C"/>
    <w:pPr>
      <w:ind w:leftChars="400" w:left="840"/>
    </w:pPr>
    <w:rPr>
      <w:rFonts w:eastAsia="MS Mincho"/>
      <w:sz w:val="22"/>
      <w:lang w:val="en-GB"/>
    </w:rPr>
  </w:style>
  <w:style w:type="paragraph" w:styleId="EndnoteText">
    <w:name w:val="endnote text"/>
    <w:basedOn w:val="Normal"/>
    <w:link w:val="EndnoteTextChar"/>
    <w:rsid w:val="00DD7C4C"/>
    <w:pPr>
      <w:snapToGrid w:val="0"/>
      <w:jc w:val="left"/>
    </w:pPr>
    <w:rPr>
      <w:rFonts w:eastAsia="MS Mincho"/>
      <w:sz w:val="22"/>
      <w:lang w:val="en-GB"/>
    </w:rPr>
  </w:style>
  <w:style w:type="character" w:customStyle="1" w:styleId="EndnoteTextChar">
    <w:name w:val="Endnote Text Char"/>
    <w:basedOn w:val="DefaultParagraphFont"/>
    <w:link w:val="EndnoteText"/>
    <w:rsid w:val="00DD7C4C"/>
    <w:rPr>
      <w:rFonts w:eastAsia="MS Mincho"/>
      <w:sz w:val="22"/>
      <w:lang w:val="en-GB" w:eastAsia="en-US"/>
    </w:rPr>
  </w:style>
  <w:style w:type="paragraph" w:styleId="Revision">
    <w:name w:val="Revision"/>
    <w:hidden/>
    <w:uiPriority w:val="99"/>
    <w:semiHidden/>
    <w:rsid w:val="00DD7C4C"/>
    <w:rPr>
      <w:rFonts w:eastAsia="MS Mincho"/>
      <w:sz w:val="22"/>
      <w:lang w:val="fr-FR" w:eastAsia="en-US"/>
    </w:rPr>
  </w:style>
  <w:style w:type="paragraph" w:styleId="Title">
    <w:name w:val="Title"/>
    <w:basedOn w:val="Normal"/>
    <w:link w:val="TitleChar"/>
    <w:uiPriority w:val="99"/>
    <w:qFormat/>
    <w:rsid w:val="00DD7C4C"/>
    <w:pPr>
      <w:tabs>
        <w:tab w:val="clear" w:pos="794"/>
        <w:tab w:val="clear" w:pos="1191"/>
        <w:tab w:val="clear" w:pos="1588"/>
        <w:tab w:val="clear" w:pos="1985"/>
      </w:tabs>
      <w:overflowPunct/>
      <w:autoSpaceDE/>
      <w:autoSpaceDN/>
      <w:adjustRightInd/>
      <w:spacing w:before="0"/>
      <w:jc w:val="center"/>
      <w:textAlignment w:val="auto"/>
    </w:pPr>
    <w:rPr>
      <w:b/>
      <w:bCs/>
      <w:szCs w:val="24"/>
      <w:lang w:val="en-GB"/>
    </w:rPr>
  </w:style>
  <w:style w:type="character" w:customStyle="1" w:styleId="TitleChar">
    <w:name w:val="Title Char"/>
    <w:basedOn w:val="DefaultParagraphFont"/>
    <w:link w:val="Title"/>
    <w:uiPriority w:val="99"/>
    <w:rsid w:val="00DD7C4C"/>
    <w:rPr>
      <w:b/>
      <w:bCs/>
      <w:sz w:val="24"/>
      <w:szCs w:val="24"/>
      <w:lang w:val="en-GB" w:eastAsia="en-US"/>
    </w:rPr>
  </w:style>
  <w:style w:type="paragraph" w:customStyle="1" w:styleId="CEONormal">
    <w:name w:val="CEO_Normal"/>
    <w:uiPriority w:val="99"/>
    <w:rsid w:val="00DD7C4C"/>
    <w:pPr>
      <w:spacing w:before="120"/>
    </w:pPr>
    <w:rPr>
      <w:rFonts w:ascii="Verdana" w:eastAsia="SimSun" w:hAnsi="Verdana"/>
      <w:sz w:val="19"/>
      <w:szCs w:val="19"/>
      <w:lang w:val="en-GB" w:eastAsia="en-US"/>
    </w:rPr>
  </w:style>
  <w:style w:type="paragraph" w:customStyle="1" w:styleId="Head">
    <w:name w:val="Head"/>
    <w:basedOn w:val="Normal"/>
    <w:rsid w:val="00DD7C4C"/>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character" w:customStyle="1" w:styleId="HTMLPreformattedChar">
    <w:name w:val="HTML Preformatted Char"/>
    <w:link w:val="HTMLPreformatted"/>
    <w:uiPriority w:val="99"/>
    <w:rsid w:val="00DD7C4C"/>
    <w:rPr>
      <w:rFonts w:ascii="Arial Unicode MS" w:eastAsia="SimSun" w:hAnsi="Arial Unicode MS"/>
      <w:lang w:val="en-GB" w:eastAsia="en-US"/>
    </w:rPr>
  </w:style>
  <w:style w:type="paragraph" w:customStyle="1" w:styleId="headingb0">
    <w:name w:val="heading_b"/>
    <w:basedOn w:val="Heading3"/>
    <w:next w:val="Normal"/>
    <w:uiPriority w:val="99"/>
    <w:rsid w:val="00DD7C4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Default">
    <w:name w:val="Default"/>
    <w:uiPriority w:val="99"/>
    <w:rsid w:val="00DD7C4C"/>
    <w:pPr>
      <w:autoSpaceDE w:val="0"/>
      <w:autoSpaceDN w:val="0"/>
      <w:adjustRightInd w:val="0"/>
    </w:pPr>
    <w:rPr>
      <w:rFonts w:ascii="LMMNHP+BookmanOldStyle" w:eastAsia="MS Mincho" w:hAnsi="LMMNHP+BookmanOldStyle"/>
      <w:color w:val="000000"/>
      <w:sz w:val="24"/>
      <w:szCs w:val="24"/>
      <w:lang w:eastAsia="ja-JP"/>
    </w:rPr>
  </w:style>
  <w:style w:type="paragraph" w:customStyle="1" w:styleId="FL">
    <w:name w:val="FL"/>
    <w:basedOn w:val="Normal"/>
    <w:rsid w:val="00DD7C4C"/>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character" w:customStyle="1" w:styleId="msoins0">
    <w:name w:val="msoins"/>
    <w:rsid w:val="00DD7C4C"/>
    <w:rPr>
      <w:rFonts w:cs="Times New Roman"/>
    </w:rPr>
  </w:style>
  <w:style w:type="paragraph" w:customStyle="1" w:styleId="dnum">
    <w:name w:val="dnum"/>
    <w:basedOn w:val="Normal"/>
    <w:rsid w:val="00DD7C4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rsid w:val="00DD7C4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RecTitle1">
    <w:name w:val="Rec_Title"/>
    <w:basedOn w:val="Normal"/>
    <w:next w:val="Heading1"/>
    <w:uiPriority w:val="99"/>
    <w:rsid w:val="00DD7C4C"/>
    <w:pPr>
      <w:keepNext/>
      <w:keepLines/>
      <w:overflowPunct/>
      <w:autoSpaceDE/>
      <w:autoSpaceDN/>
      <w:adjustRightInd/>
      <w:spacing w:before="240"/>
      <w:jc w:val="center"/>
      <w:textAlignment w:val="auto"/>
    </w:pPr>
    <w:rPr>
      <w:rFonts w:eastAsia="MS Mincho"/>
      <w:b/>
      <w:caps/>
      <w:lang w:val="en-GB"/>
    </w:rPr>
  </w:style>
  <w:style w:type="paragraph" w:customStyle="1" w:styleId="FigureLegend0">
    <w:name w:val="Figure_Legend"/>
    <w:basedOn w:val="Normal"/>
    <w:next w:val="FigureRemark"/>
    <w:rsid w:val="00B869A0"/>
    <w:pPr>
      <w:keepNext/>
      <w:spacing w:before="86" w:line="199" w:lineRule="exact"/>
      <w:ind w:left="-85" w:right="-85"/>
      <w:jc w:val="left"/>
    </w:pPr>
    <w:rPr>
      <w:rFonts w:eastAsia="Batang"/>
      <w:sz w:val="18"/>
      <w:lang w:val="en-GB" w:eastAsia="fr-FR"/>
    </w:rPr>
  </w:style>
  <w:style w:type="paragraph" w:customStyle="1" w:styleId="FigureRemark">
    <w:name w:val="Figure_Remark"/>
    <w:basedOn w:val="Normal"/>
    <w:rsid w:val="00B869A0"/>
    <w:pPr>
      <w:keepNext/>
      <w:tabs>
        <w:tab w:val="clear" w:pos="794"/>
        <w:tab w:val="clear" w:pos="1191"/>
        <w:tab w:val="clear" w:pos="1588"/>
        <w:tab w:val="clear" w:pos="1985"/>
        <w:tab w:val="center" w:pos="284"/>
      </w:tabs>
      <w:spacing w:before="142" w:line="199" w:lineRule="exact"/>
      <w:ind w:left="-85" w:right="-85"/>
    </w:pPr>
    <w:rPr>
      <w:rFonts w:eastAsia="Batang"/>
      <w:sz w:val="18"/>
      <w:lang w:val="en-GB" w:eastAsia="fr-FR"/>
    </w:rPr>
  </w:style>
  <w:style w:type="paragraph" w:customStyle="1" w:styleId="FigureTitle0">
    <w:name w:val="Figure_Title"/>
    <w:basedOn w:val="Normal"/>
    <w:next w:val="FigureLegend0"/>
    <w:link w:val="FigureTitleChar0"/>
    <w:uiPriority w:val="99"/>
    <w:rsid w:val="00B869A0"/>
    <w:pPr>
      <w:keepNext/>
      <w:tabs>
        <w:tab w:val="clear" w:pos="794"/>
        <w:tab w:val="clear" w:pos="1191"/>
        <w:tab w:val="clear" w:pos="1588"/>
        <w:tab w:val="clear" w:pos="1985"/>
      </w:tabs>
      <w:spacing w:before="0" w:after="240"/>
      <w:jc w:val="center"/>
    </w:pPr>
    <w:rPr>
      <w:rFonts w:eastAsia="Batang"/>
      <w:b/>
      <w:sz w:val="18"/>
      <w:lang w:val="en-GB" w:eastAsia="fr-FR"/>
    </w:rPr>
  </w:style>
  <w:style w:type="paragraph" w:customStyle="1" w:styleId="RefTitle0">
    <w:name w:val="Ref_Title"/>
    <w:basedOn w:val="Normal"/>
    <w:next w:val="RefText0"/>
    <w:rsid w:val="00DD7C4C"/>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rsid w:val="00DD7C4C"/>
    <w:pPr>
      <w:spacing w:before="136"/>
      <w:ind w:left="567" w:hanging="567"/>
    </w:pPr>
    <w:rPr>
      <w:rFonts w:eastAsia="Batang"/>
      <w:sz w:val="18"/>
      <w:lang w:val="en-GB" w:eastAsia="fr-FR"/>
    </w:rPr>
  </w:style>
  <w:style w:type="paragraph" w:customStyle="1" w:styleId="Sectiontitle0">
    <w:name w:val="Section title"/>
    <w:basedOn w:val="Normal"/>
    <w:next w:val="Normal"/>
    <w:rsid w:val="00A05928"/>
    <w:pPr>
      <w:keepNext/>
      <w:keepLines/>
      <w:tabs>
        <w:tab w:val="clear" w:pos="794"/>
        <w:tab w:val="clear" w:pos="1191"/>
        <w:tab w:val="clear" w:pos="1588"/>
        <w:tab w:val="clear" w:pos="1985"/>
        <w:tab w:val="left" w:pos="1474"/>
      </w:tabs>
      <w:spacing w:before="240"/>
      <w:ind w:left="1474" w:hanging="1474"/>
      <w:jc w:val="left"/>
    </w:pPr>
    <w:rPr>
      <w:rFonts w:eastAsia="Batang"/>
      <w:i/>
      <w:sz w:val="20"/>
      <w:lang w:val="en-GB" w:eastAsia="fr-FR"/>
    </w:rPr>
  </w:style>
  <w:style w:type="paragraph" w:customStyle="1" w:styleId="PartRef0">
    <w:name w:val="Part_Ref"/>
    <w:basedOn w:val="Normal"/>
    <w:rsid w:val="00DA3365"/>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PartTitle0">
    <w:name w:val="Part_Title"/>
    <w:basedOn w:val="Normal"/>
    <w:next w:val="Normalaftertitle0"/>
    <w:rsid w:val="004830A2"/>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RefDoc">
    <w:name w:val="Ref_Doc"/>
    <w:basedOn w:val="RefText0"/>
    <w:next w:val="RefText0"/>
    <w:rsid w:val="00DD7C4C"/>
    <w:pPr>
      <w:spacing w:before="227"/>
    </w:pPr>
    <w:rPr>
      <w:i/>
    </w:rPr>
  </w:style>
  <w:style w:type="paragraph" w:customStyle="1" w:styleId="QuestionTitle0">
    <w:name w:val="Question_Title"/>
    <w:basedOn w:val="RecTitle1"/>
    <w:next w:val="Normal"/>
    <w:rsid w:val="00DD7C4C"/>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0">
    <w:name w:val="Res_Title"/>
    <w:basedOn w:val="RecTitle1"/>
    <w:next w:val="Normal"/>
    <w:rsid w:val="00DD7C4C"/>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Style">
    <w:name w:val="Style"/>
    <w:basedOn w:val="Normal"/>
    <w:rsid w:val="00DD7C4C"/>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Normal"/>
    <w:next w:val="Normal"/>
    <w:rsid w:val="00A05928"/>
    <w:pPr>
      <w:keepNext/>
      <w:keepLines/>
      <w:tabs>
        <w:tab w:val="clear" w:pos="794"/>
        <w:tab w:val="clear" w:pos="1191"/>
        <w:tab w:val="clear" w:pos="1588"/>
        <w:tab w:val="clear" w:pos="1985"/>
        <w:tab w:val="left" w:pos="1474"/>
      </w:tabs>
      <w:spacing w:before="240"/>
      <w:ind w:left="1474" w:hanging="1474"/>
      <w:jc w:val="left"/>
    </w:pPr>
    <w:rPr>
      <w:rFonts w:eastAsia="Batang"/>
      <w:sz w:val="20"/>
      <w:lang w:val="en-GB" w:eastAsia="fr-FR"/>
    </w:rPr>
  </w:style>
  <w:style w:type="paragraph" w:customStyle="1" w:styleId="Infodoc">
    <w:name w:val="Infodoc"/>
    <w:basedOn w:val="Normal"/>
    <w:rsid w:val="00DD7C4C"/>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
    <w:name w:val="Part"/>
    <w:basedOn w:val="Normal"/>
    <w:rsid w:val="00DD7C4C"/>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Keywords">
    <w:name w:val="Keywords"/>
    <w:basedOn w:val="Normal"/>
    <w:rsid w:val="00DD7C4C"/>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DD7C4C"/>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rsid w:val="00DD7C4C"/>
    <w:pPr>
      <w:tabs>
        <w:tab w:val="left" w:pos="7371"/>
      </w:tabs>
      <w:overflowPunct w:val="0"/>
      <w:autoSpaceDE w:val="0"/>
      <w:autoSpaceDN w:val="0"/>
      <w:adjustRightInd w:val="0"/>
      <w:spacing w:after="567"/>
      <w:textAlignment w:val="baseline"/>
    </w:pPr>
    <w:rPr>
      <w:lang w:eastAsia="fr-FR"/>
    </w:rPr>
  </w:style>
  <w:style w:type="paragraph" w:customStyle="1" w:styleId="Subject">
    <w:name w:val="Subject"/>
    <w:basedOn w:val="Normal"/>
    <w:next w:val="Source"/>
    <w:rsid w:val="00DD7C4C"/>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rsid w:val="00DD7C4C"/>
  </w:style>
  <w:style w:type="paragraph" w:customStyle="1" w:styleId="Data">
    <w:name w:val="Data"/>
    <w:basedOn w:val="Subject"/>
    <w:next w:val="Subject"/>
    <w:rsid w:val="00DD7C4C"/>
  </w:style>
  <w:style w:type="character" w:customStyle="1" w:styleId="DocumentMapChar">
    <w:name w:val="Document Map Char"/>
    <w:link w:val="DocumentMap"/>
    <w:uiPriority w:val="99"/>
    <w:rsid w:val="00DD7C4C"/>
    <w:rPr>
      <w:rFonts w:ascii="Tahoma" w:eastAsia="Batang" w:hAnsi="Tahoma"/>
      <w:shd w:val="clear" w:color="auto" w:fill="000080"/>
      <w:lang w:val="en-GB" w:eastAsia="fr-FR"/>
    </w:rPr>
  </w:style>
  <w:style w:type="paragraph" w:customStyle="1" w:styleId="References">
    <w:name w:val="References"/>
    <w:basedOn w:val="Normal"/>
    <w:uiPriority w:val="99"/>
    <w:rsid w:val="00DD7C4C"/>
    <w:pPr>
      <w:tabs>
        <w:tab w:val="clear" w:pos="794"/>
        <w:tab w:val="clear" w:pos="1191"/>
        <w:tab w:val="clear" w:pos="1588"/>
        <w:tab w:val="clear" w:pos="1985"/>
        <w:tab w:val="num" w:pos="360"/>
      </w:tabs>
      <w:overflowPunct/>
      <w:adjustRightInd/>
      <w:spacing w:before="0"/>
      <w:ind w:left="360" w:hanging="360"/>
      <w:textAlignment w:val="auto"/>
    </w:pPr>
    <w:rPr>
      <w:rFonts w:eastAsia="Batang"/>
      <w:sz w:val="16"/>
      <w:szCs w:val="16"/>
      <w:lang w:val="en-US"/>
    </w:rPr>
  </w:style>
  <w:style w:type="paragraph" w:customStyle="1" w:styleId="Reference">
    <w:name w:val="Reference"/>
    <w:basedOn w:val="Normal"/>
    <w:rsid w:val="004830A2"/>
    <w:pPr>
      <w:tabs>
        <w:tab w:val="clear" w:pos="794"/>
        <w:tab w:val="clear" w:pos="1191"/>
        <w:tab w:val="clear" w:pos="1588"/>
        <w:tab w:val="clear" w:pos="1985"/>
      </w:tabs>
      <w:overflowPunct/>
      <w:autoSpaceDE/>
      <w:autoSpaceDN/>
      <w:adjustRightInd/>
      <w:spacing w:before="0" w:after="120"/>
      <w:ind w:left="397" w:hanging="397"/>
      <w:textAlignment w:val="auto"/>
    </w:pPr>
    <w:rPr>
      <w:rFonts w:eastAsia="SimSun"/>
      <w:lang w:val="en-GB" w:eastAsia="de-DE"/>
    </w:rPr>
  </w:style>
  <w:style w:type="paragraph" w:customStyle="1" w:styleId="Refe">
    <w:name w:val="Refe"/>
    <w:basedOn w:val="Normal"/>
    <w:rsid w:val="00DD7C4C"/>
    <w:pPr>
      <w:tabs>
        <w:tab w:val="clear" w:pos="794"/>
        <w:tab w:val="clear" w:pos="1191"/>
        <w:tab w:val="clear" w:pos="1588"/>
        <w:tab w:val="clear" w:pos="1985"/>
        <w:tab w:val="num" w:pos="357"/>
      </w:tabs>
      <w:overflowPunct/>
      <w:autoSpaceDE/>
      <w:autoSpaceDN/>
      <w:adjustRightInd/>
      <w:spacing w:before="0" w:after="220"/>
      <w:ind w:left="397" w:hanging="397"/>
      <w:jc w:val="left"/>
      <w:textAlignment w:val="auto"/>
    </w:pPr>
    <w:rPr>
      <w:rFonts w:ascii="Arial" w:eastAsia="Batang" w:hAnsi="Arial"/>
      <w:sz w:val="22"/>
      <w:lang w:val="en-GB"/>
    </w:rPr>
  </w:style>
  <w:style w:type="paragraph" w:customStyle="1" w:styleId="TitleText">
    <w:name w:val="Title Text"/>
    <w:basedOn w:val="Normal"/>
    <w:next w:val="Normal"/>
    <w:rsid w:val="002339A4"/>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b/>
      <w:sz w:val="22"/>
      <w:lang w:val="en-GB"/>
    </w:rPr>
  </w:style>
  <w:style w:type="paragraph" w:customStyle="1" w:styleId="references0">
    <w:name w:val="references"/>
    <w:rsid w:val="00DD7C4C"/>
    <w:pPr>
      <w:tabs>
        <w:tab w:val="num" w:pos="360"/>
      </w:tabs>
      <w:autoSpaceDE w:val="0"/>
      <w:autoSpaceDN w:val="0"/>
      <w:spacing w:after="50" w:line="180" w:lineRule="exact"/>
      <w:ind w:left="360" w:hanging="360"/>
      <w:jc w:val="both"/>
    </w:pPr>
    <w:rPr>
      <w:rFonts w:eastAsia="Batang"/>
      <w:noProof/>
      <w:sz w:val="16"/>
      <w:szCs w:val="16"/>
      <w:lang w:eastAsia="en-US"/>
    </w:rPr>
  </w:style>
  <w:style w:type="paragraph" w:customStyle="1" w:styleId="IEEEBodyText">
    <w:name w:val="IEEE Body Text"/>
    <w:basedOn w:val="Normal"/>
    <w:rsid w:val="00DD7C4C"/>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rsid w:val="00DD7C4C"/>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rsid w:val="00DD7C4C"/>
    <w:pPr>
      <w:tabs>
        <w:tab w:val="clear" w:pos="4536"/>
        <w:tab w:val="right" w:pos="4961"/>
      </w:tabs>
      <w:spacing w:line="240" w:lineRule="auto"/>
    </w:pPr>
  </w:style>
  <w:style w:type="paragraph" w:customStyle="1" w:styleId="IEEEReference">
    <w:name w:val="IEEE Reference"/>
    <w:basedOn w:val="Normal"/>
    <w:rsid w:val="00DD7C4C"/>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paragraph" w:customStyle="1" w:styleId="Heading0">
    <w:name w:val="Heading 0"/>
    <w:basedOn w:val="Normal"/>
    <w:next w:val="Normal"/>
    <w:rsid w:val="00DD7C4C"/>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rsid w:val="00DD7C4C"/>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DateChar">
    <w:name w:val="Date Char"/>
    <w:link w:val="Date"/>
    <w:uiPriority w:val="99"/>
    <w:rsid w:val="00DD7C4C"/>
    <w:rPr>
      <w:rFonts w:eastAsia="Batang"/>
      <w:lang w:val="en-GB" w:eastAsia="de-DE"/>
    </w:rPr>
  </w:style>
  <w:style w:type="paragraph" w:customStyle="1" w:styleId="DocInfo">
    <w:name w:val="Doc Info"/>
    <w:basedOn w:val="Normal"/>
    <w:rsid w:val="00DD7C4C"/>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8"/>
      <w:lang w:val="en-GB" w:eastAsia="ar-SA"/>
    </w:rPr>
  </w:style>
  <w:style w:type="paragraph" w:customStyle="1" w:styleId="default0">
    <w:name w:val="default"/>
    <w:basedOn w:val="Normal"/>
    <w:rsid w:val="00DD7C4C"/>
    <w:pPr>
      <w:tabs>
        <w:tab w:val="clear" w:pos="794"/>
        <w:tab w:val="clear" w:pos="1191"/>
        <w:tab w:val="clear" w:pos="1588"/>
        <w:tab w:val="clear" w:pos="1985"/>
      </w:tabs>
      <w:suppressAutoHyphens/>
      <w:overflowPunct/>
      <w:autoSpaceDE/>
      <w:autoSpaceDN/>
      <w:adjustRightInd/>
      <w:spacing w:before="280" w:after="280"/>
      <w:jc w:val="left"/>
      <w:textAlignment w:val="auto"/>
    </w:pPr>
    <w:rPr>
      <w:rFonts w:eastAsia="SimSun"/>
      <w:szCs w:val="24"/>
      <w:lang w:val="en-GB" w:eastAsia="bn-IN" w:bidi="bn-IN"/>
    </w:rPr>
  </w:style>
  <w:style w:type="paragraph" w:customStyle="1" w:styleId="NormalLeft">
    <w:name w:val="Normal Left"/>
    <w:basedOn w:val="Normal"/>
    <w:rsid w:val="00DD7C4C"/>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character" w:customStyle="1" w:styleId="shorttext">
    <w:name w:val="short_text"/>
    <w:rsid w:val="00DD7C4C"/>
    <w:rPr>
      <w:rFonts w:cs="Times New Roman"/>
    </w:rPr>
  </w:style>
  <w:style w:type="character" w:customStyle="1" w:styleId="longtext">
    <w:name w:val="long_text"/>
    <w:uiPriority w:val="99"/>
    <w:rsid w:val="00DD7C4C"/>
    <w:rPr>
      <w:rFonts w:cs="Times New Roman"/>
    </w:rPr>
  </w:style>
  <w:style w:type="paragraph" w:customStyle="1" w:styleId="Paragraphedeliste">
    <w:name w:val="Paragraphe de liste"/>
    <w:basedOn w:val="Normal"/>
    <w:qFormat/>
    <w:rsid w:val="00DD7C4C"/>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en-US"/>
    </w:rPr>
  </w:style>
  <w:style w:type="character" w:customStyle="1" w:styleId="Equation1">
    <w:name w:val="Equation1"/>
    <w:rsid w:val="00DD7C4C"/>
    <w:rPr>
      <w:rFonts w:ascii="Times New Roman" w:hAnsi="Times New Roman" w:cs="Times New Roman"/>
      <w:noProof w:val="0"/>
      <w:lang w:val="en-GB" w:eastAsia="de-DE" w:bidi="ar-SA"/>
    </w:rPr>
  </w:style>
  <w:style w:type="paragraph" w:customStyle="1" w:styleId="EQ">
    <w:name w:val="EQ"/>
    <w:basedOn w:val="Normal"/>
    <w:next w:val="Normal"/>
    <w:rsid w:val="00DD7C4C"/>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MEP">
    <w:name w:val="MEP"/>
    <w:basedOn w:val="Normal"/>
    <w:rsid w:val="00DD7C4C"/>
    <w:pPr>
      <w:tabs>
        <w:tab w:val="clear" w:pos="794"/>
        <w:tab w:val="clear" w:pos="1191"/>
        <w:tab w:val="clear" w:pos="1588"/>
        <w:tab w:val="clear" w:pos="1985"/>
        <w:tab w:val="left" w:pos="1134"/>
        <w:tab w:val="left" w:pos="1871"/>
        <w:tab w:val="left" w:pos="2268"/>
      </w:tabs>
      <w:spacing w:before="240"/>
    </w:pPr>
    <w:rPr>
      <w:rFonts w:eastAsia="SimSun"/>
    </w:rPr>
  </w:style>
  <w:style w:type="paragraph" w:customStyle="1" w:styleId="ObjectID">
    <w:name w:val="ObjectID"/>
    <w:basedOn w:val="Normal"/>
    <w:next w:val="Normal"/>
    <w:rsid w:val="00DD7C4C"/>
    <w:pPr>
      <w:keepLines/>
      <w:numPr>
        <w:numId w:val="1"/>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Confidentiality">
    <w:name w:val="Confidentiality"/>
    <w:basedOn w:val="Normal"/>
    <w:rsid w:val="004830A2"/>
    <w:pPr>
      <w:numPr>
        <w:numId w:val="2"/>
      </w:numPr>
      <w:tabs>
        <w:tab w:val="clear" w:pos="720"/>
        <w:tab w:val="num" w:pos="425"/>
      </w:tabs>
      <w:spacing w:before="240"/>
      <w:ind w:left="0" w:firstLine="0"/>
      <w:jc w:val="left"/>
    </w:pPr>
    <w:rPr>
      <w:rFonts w:eastAsia="SimSun"/>
      <w:b/>
      <w:caps/>
      <w:lang w:val="en-GB"/>
    </w:rPr>
  </w:style>
  <w:style w:type="paragraph" w:customStyle="1" w:styleId="Headline">
    <w:name w:val="Headline"/>
    <w:basedOn w:val="Normal"/>
    <w:rsid w:val="004830A2"/>
    <w:pPr>
      <w:numPr>
        <w:ilvl w:val="4"/>
        <w:numId w:val="2"/>
      </w:numPr>
      <w:tabs>
        <w:tab w:val="clear" w:pos="4678"/>
        <w:tab w:val="num" w:pos="992"/>
      </w:tabs>
      <w:spacing w:before="240"/>
      <w:ind w:left="0" w:firstLine="0"/>
      <w:jc w:val="left"/>
    </w:pPr>
    <w:rPr>
      <w:rFonts w:ascii="Arial Black" w:eastAsia="SimSun" w:hAnsi="Arial Black"/>
      <w:lang w:val="en-GB"/>
    </w:rPr>
  </w:style>
  <w:style w:type="paragraph" w:customStyle="1" w:styleId="FigureCaption">
    <w:name w:val="Figure Caption"/>
    <w:basedOn w:val="Normal"/>
    <w:next w:val="Figure"/>
    <w:uiPriority w:val="99"/>
    <w:rsid w:val="00DD7C4C"/>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Tabletext0">
    <w:name w:val="Table text"/>
    <w:basedOn w:val="Normal"/>
    <w:rsid w:val="00DD7C4C"/>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character" w:customStyle="1" w:styleId="fltext1">
    <w:name w:val="fltext1"/>
    <w:rsid w:val="00DD7C4C"/>
    <w:rPr>
      <w:rFonts w:ascii="Arial" w:hAnsi="Arial" w:cs="Arial"/>
      <w:color w:val="000000"/>
      <w:spacing w:val="0"/>
      <w:sz w:val="17"/>
      <w:szCs w:val="17"/>
      <w:u w:val="none"/>
      <w:effect w:val="none"/>
    </w:rPr>
  </w:style>
  <w:style w:type="paragraph" w:customStyle="1" w:styleId="tabletitle1">
    <w:name w:val="table title"/>
    <w:basedOn w:val="Normal"/>
    <w:rsid w:val="00DD7C4C"/>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rsid w:val="00DD7C4C"/>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Objetducommentaire1">
    <w:name w:val="Objet du commentaire1"/>
    <w:basedOn w:val="CommentText"/>
    <w:next w:val="CommentText"/>
    <w:rsid w:val="00DD7C4C"/>
    <w:pPr>
      <w:numPr>
        <w:ilvl w:val="3"/>
      </w:numPr>
      <w:tabs>
        <w:tab w:val="clear" w:pos="794"/>
        <w:tab w:val="clear" w:pos="1191"/>
        <w:tab w:val="clear" w:pos="1588"/>
        <w:tab w:val="clear" w:pos="1985"/>
      </w:tabs>
      <w:overflowPunct/>
      <w:autoSpaceDE/>
      <w:autoSpaceDN/>
      <w:adjustRightInd/>
      <w:spacing w:after="120"/>
      <w:jc w:val="both"/>
      <w:textAlignment w:val="auto"/>
    </w:pPr>
    <w:rPr>
      <w:rFonts w:eastAsia="Times New Roman"/>
      <w:b/>
      <w:bCs/>
      <w:sz w:val="20"/>
      <w:lang w:val="en-US" w:eastAsia="fr-FR"/>
    </w:rPr>
  </w:style>
  <w:style w:type="paragraph" w:customStyle="1" w:styleId="EditorsNote">
    <w:name w:val="Editor's Note"/>
    <w:basedOn w:val="Normal"/>
    <w:rsid w:val="0020449B"/>
    <w:pPr>
      <w:keepLines/>
      <w:tabs>
        <w:tab w:val="clear" w:pos="794"/>
        <w:tab w:val="clear" w:pos="1191"/>
        <w:tab w:val="clear" w:pos="1588"/>
        <w:tab w:val="clear" w:pos="1985"/>
      </w:tabs>
      <w:spacing w:before="0" w:after="180"/>
      <w:ind w:left="1135" w:hanging="851"/>
      <w:jc w:val="left"/>
    </w:pPr>
    <w:rPr>
      <w:color w:val="FF0000"/>
      <w:sz w:val="20"/>
      <w:lang w:val="en-GB" w:eastAsia="en-GB"/>
    </w:rPr>
  </w:style>
  <w:style w:type="paragraph" w:customStyle="1" w:styleId="INDENT1">
    <w:name w:val="INDENT1"/>
    <w:basedOn w:val="Normal"/>
    <w:uiPriority w:val="99"/>
    <w:rsid w:val="00DD7C4C"/>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rsid w:val="00DD7C4C"/>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rsid w:val="00DD7C4C"/>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CouvRecTitle">
    <w:name w:val="Couv Rec Title"/>
    <w:basedOn w:val="Normal"/>
    <w:rsid w:val="00DD7C4C"/>
    <w:pPr>
      <w:keepNext/>
      <w:keepLines/>
      <w:tabs>
        <w:tab w:val="clear" w:pos="794"/>
        <w:tab w:val="clear" w:pos="1191"/>
        <w:tab w:val="clear" w:pos="1588"/>
        <w:tab w:val="clear" w:pos="1985"/>
      </w:tabs>
      <w:spacing w:before="240" w:after="180"/>
      <w:ind w:left="1418"/>
      <w:jc w:val="left"/>
    </w:pPr>
    <w:rPr>
      <w:rFonts w:ascii="Arial" w:eastAsia="SimSun" w:hAnsi="Arial"/>
      <w:b/>
      <w:sz w:val="36"/>
      <w:lang w:val="en-US" w:eastAsia="en-GB"/>
    </w:rPr>
  </w:style>
  <w:style w:type="paragraph" w:customStyle="1" w:styleId="skinny">
    <w:name w:val="skinny"/>
    <w:basedOn w:val="Normal"/>
    <w:rsid w:val="00DD7C4C"/>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figure0">
    <w:name w:val="figure"/>
    <w:basedOn w:val="Normal"/>
    <w:next w:val="Normal"/>
    <w:rsid w:val="00DD7C4C"/>
    <w:pPr>
      <w:keepNext/>
      <w:tabs>
        <w:tab w:val="clear" w:pos="794"/>
        <w:tab w:val="clear" w:pos="1191"/>
        <w:tab w:val="clear" w:pos="1588"/>
        <w:tab w:val="clear" w:pos="1985"/>
      </w:tabs>
      <w:spacing w:line="280" w:lineRule="atLeast"/>
      <w:jc w:val="center"/>
    </w:pPr>
    <w:rPr>
      <w:rFonts w:ascii="Bookman Old Style" w:eastAsia="SimSun" w:hAnsi="Bookman Old Style"/>
      <w:sz w:val="20"/>
      <w:lang w:val="en-US" w:eastAsia="en-GB"/>
    </w:rPr>
  </w:style>
  <w:style w:type="paragraph" w:customStyle="1" w:styleId="datafield">
    <w:name w:val="data field"/>
    <w:basedOn w:val="Normal"/>
    <w:rsid w:val="00DD7C4C"/>
    <w:pPr>
      <w:keepLines/>
      <w:tabs>
        <w:tab w:val="clear" w:pos="794"/>
        <w:tab w:val="clear" w:pos="1191"/>
        <w:tab w:val="clear" w:pos="1588"/>
        <w:tab w:val="clear" w:pos="1985"/>
        <w:tab w:val="right" w:pos="2160"/>
        <w:tab w:val="left" w:pos="2520"/>
      </w:tabs>
      <w:spacing w:line="280" w:lineRule="atLeast"/>
      <w:ind w:left="2880" w:hanging="2880"/>
    </w:pPr>
    <w:rPr>
      <w:rFonts w:ascii="Bookman Old Style" w:eastAsia="SimSun" w:hAnsi="Bookman Old Style"/>
      <w:sz w:val="20"/>
      <w:lang w:val="en-US" w:eastAsia="en-GB"/>
    </w:rPr>
  </w:style>
  <w:style w:type="paragraph" w:customStyle="1" w:styleId="CoverItem">
    <w:name w:val="Cover Item"/>
    <w:basedOn w:val="Normal"/>
    <w:rsid w:val="00DD7C4C"/>
    <w:pPr>
      <w:tabs>
        <w:tab w:val="clear" w:pos="794"/>
        <w:tab w:val="clear" w:pos="1191"/>
        <w:tab w:val="clear" w:pos="1588"/>
        <w:tab w:val="clear" w:pos="1985"/>
        <w:tab w:val="left" w:pos="2160"/>
      </w:tabs>
      <w:spacing w:before="0" w:after="120"/>
      <w:ind w:left="2160" w:hanging="2160"/>
      <w:jc w:val="left"/>
    </w:pPr>
    <w:rPr>
      <w:rFonts w:ascii="Bookman Old Style" w:eastAsia="SimSun" w:hAnsi="Bookman Old Style"/>
      <w:sz w:val="20"/>
      <w:lang w:val="en-US" w:eastAsia="en-GB"/>
    </w:rPr>
  </w:style>
  <w:style w:type="paragraph" w:customStyle="1" w:styleId="HTMLBody">
    <w:name w:val="HTML Body"/>
    <w:rsid w:val="00DD7C4C"/>
    <w:rPr>
      <w:rFonts w:ascii="Courier" w:eastAsia="MS Mincho" w:hAnsi="Courier"/>
      <w:lang w:eastAsia="en-US"/>
    </w:rPr>
  </w:style>
  <w:style w:type="character" w:customStyle="1" w:styleId="subscript">
    <w:name w:val="subscript"/>
    <w:rsid w:val="00DD7C4C"/>
    <w:rPr>
      <w:rFonts w:cs="Times New Roman"/>
      <w:position w:val="-6"/>
      <w:sz w:val="18"/>
    </w:rPr>
  </w:style>
  <w:style w:type="character" w:customStyle="1" w:styleId="subscriptfootnote">
    <w:name w:val="subscript_footnote"/>
    <w:rsid w:val="00DD7C4C"/>
    <w:rPr>
      <w:rFonts w:cs="Times New Roman"/>
      <w:position w:val="-6"/>
      <w:sz w:val="14"/>
    </w:rPr>
  </w:style>
  <w:style w:type="paragraph" w:customStyle="1" w:styleId="DocumentTitle">
    <w:name w:val="Document Title"/>
    <w:basedOn w:val="Normal"/>
    <w:rsid w:val="00DD7C4C"/>
    <w:pPr>
      <w:tabs>
        <w:tab w:val="clear" w:pos="794"/>
        <w:tab w:val="clear" w:pos="1191"/>
        <w:tab w:val="clear" w:pos="1588"/>
        <w:tab w:val="clear" w:pos="1985"/>
      </w:tabs>
      <w:spacing w:before="2800"/>
      <w:jc w:val="left"/>
    </w:pPr>
    <w:rPr>
      <w:rFonts w:ascii="Arial" w:eastAsia="SimSun" w:hAnsi="Arial"/>
      <w:b/>
      <w:sz w:val="36"/>
      <w:lang w:val="en-US" w:eastAsia="en-GB"/>
    </w:rPr>
  </w:style>
  <w:style w:type="paragraph" w:customStyle="1" w:styleId="CRCoverPage">
    <w:name w:val="CR Cover Page"/>
    <w:rsid w:val="00DD7C4C"/>
    <w:pPr>
      <w:spacing w:after="120"/>
    </w:pPr>
    <w:rPr>
      <w:rFonts w:ascii="Arial" w:eastAsia="Batang" w:hAnsi="Arial"/>
      <w:lang w:val="en-GB" w:eastAsia="en-US"/>
    </w:rPr>
  </w:style>
  <w:style w:type="paragraph" w:customStyle="1" w:styleId="FooterQP">
    <w:name w:val="Footer_QP"/>
    <w:basedOn w:val="Normal"/>
    <w:rsid w:val="00DD7C4C"/>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paragraph" w:customStyle="1" w:styleId="Statement">
    <w:name w:val="Statement"/>
    <w:basedOn w:val="SpecialFooter"/>
    <w:rsid w:val="00DD7C4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i0">
    <w:name w:val="heading_i"/>
    <w:basedOn w:val="Heading3"/>
    <w:next w:val="Normal"/>
    <w:rsid w:val="00DD7C4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paragraph" w:customStyle="1" w:styleId="ParaNum">
    <w:name w:val="ParaNum"/>
    <w:basedOn w:val="Normal"/>
    <w:rsid w:val="00DD7C4C"/>
    <w:pPr>
      <w:numPr>
        <w:numId w:val="3"/>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z w:val="20"/>
      <w:szCs w:val="24"/>
      <w:lang w:val="en-GB"/>
    </w:rPr>
  </w:style>
  <w:style w:type="paragraph" w:styleId="TOCHeading">
    <w:name w:val="TOC Heading"/>
    <w:basedOn w:val="Heading1"/>
    <w:next w:val="Normal"/>
    <w:uiPriority w:val="39"/>
    <w:qFormat/>
    <w:rsid w:val="00DD7C4C"/>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rPr>
  </w:style>
  <w:style w:type="paragraph" w:customStyle="1" w:styleId="covertext">
    <w:name w:val="cover text"/>
    <w:basedOn w:val="Normal"/>
    <w:rsid w:val="00DD7C4C"/>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IntenseEmphasis">
    <w:name w:val="Intense Emphasis"/>
    <w:qFormat/>
    <w:rsid w:val="00DD7C4C"/>
    <w:rPr>
      <w:b/>
      <w:bCs/>
      <w:i/>
      <w:iCs/>
      <w:color w:val="4F81BD"/>
    </w:rPr>
  </w:style>
  <w:style w:type="paragraph" w:styleId="IntenseQuote">
    <w:name w:val="Intense Quote"/>
    <w:basedOn w:val="Normal"/>
    <w:next w:val="Normal"/>
    <w:link w:val="IntenseQuoteChar"/>
    <w:qFormat/>
    <w:rsid w:val="00DD7C4C"/>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b/>
      <w:bCs/>
      <w:i/>
      <w:iCs/>
      <w:color w:val="4F81BD"/>
      <w:sz w:val="20"/>
      <w:szCs w:val="22"/>
      <w:lang w:val="en-US" w:bidi="en-US"/>
    </w:rPr>
  </w:style>
  <w:style w:type="character" w:customStyle="1" w:styleId="IntenseQuoteChar">
    <w:name w:val="Intense Quote Char"/>
    <w:basedOn w:val="DefaultParagraphFont"/>
    <w:link w:val="IntenseQuote"/>
    <w:rsid w:val="00DD7C4C"/>
    <w:rPr>
      <w:b/>
      <w:bCs/>
      <w:i/>
      <w:iCs/>
      <w:color w:val="4F81BD"/>
      <w:szCs w:val="22"/>
      <w:lang w:eastAsia="en-US" w:bidi="en-US"/>
    </w:rPr>
  </w:style>
  <w:style w:type="character" w:styleId="IntenseReference">
    <w:name w:val="Intense Reference"/>
    <w:qFormat/>
    <w:rsid w:val="00DD7C4C"/>
    <w:rPr>
      <w:b/>
      <w:bCs/>
      <w:smallCaps/>
      <w:color w:val="C0504D"/>
      <w:spacing w:val="5"/>
      <w:u w:val="single"/>
    </w:rPr>
  </w:style>
  <w:style w:type="paragraph" w:styleId="Quote">
    <w:name w:val="Quote"/>
    <w:basedOn w:val="Normal"/>
    <w:next w:val="Normal"/>
    <w:link w:val="QuoteChar"/>
    <w:qFormat/>
    <w:rsid w:val="00DD7C4C"/>
    <w:pPr>
      <w:tabs>
        <w:tab w:val="clear" w:pos="794"/>
        <w:tab w:val="clear" w:pos="1191"/>
        <w:tab w:val="clear" w:pos="1588"/>
        <w:tab w:val="clear" w:pos="1985"/>
      </w:tabs>
      <w:overflowPunct/>
      <w:autoSpaceDE/>
      <w:autoSpaceDN/>
      <w:adjustRightInd/>
      <w:spacing w:before="0" w:after="200" w:line="276" w:lineRule="auto"/>
      <w:textAlignment w:val="auto"/>
    </w:pPr>
    <w:rPr>
      <w:i/>
      <w:iCs/>
      <w:color w:val="000000"/>
      <w:sz w:val="20"/>
      <w:szCs w:val="22"/>
      <w:lang w:val="en-US" w:bidi="en-US"/>
    </w:rPr>
  </w:style>
  <w:style w:type="character" w:customStyle="1" w:styleId="QuoteChar">
    <w:name w:val="Quote Char"/>
    <w:basedOn w:val="DefaultParagraphFont"/>
    <w:link w:val="Quote"/>
    <w:rsid w:val="00DD7C4C"/>
    <w:rPr>
      <w:i/>
      <w:iCs/>
      <w:color w:val="000000"/>
      <w:szCs w:val="22"/>
      <w:lang w:eastAsia="en-US" w:bidi="en-US"/>
    </w:rPr>
  </w:style>
  <w:style w:type="paragraph" w:customStyle="1" w:styleId="FigureSource">
    <w:name w:val="Figure Source"/>
    <w:basedOn w:val="Normal"/>
    <w:next w:val="Normal"/>
    <w:rsid w:val="00DD7C4C"/>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customStyle="1" w:styleId="FigureTitle1">
    <w:name w:val="Figure Title"/>
    <w:basedOn w:val="Normal"/>
    <w:next w:val="Normal"/>
    <w:rsid w:val="00DD7C4C"/>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sz w:val="22"/>
      <w:lang w:val="en-US"/>
    </w:rPr>
  </w:style>
  <w:style w:type="character" w:customStyle="1" w:styleId="TablelegendChar">
    <w:name w:val="Table_legend Char"/>
    <w:basedOn w:val="TabletextChar"/>
    <w:link w:val="Tablelegend"/>
    <w:locked/>
    <w:rsid w:val="00DD7C4C"/>
    <w:rPr>
      <w:sz w:val="22"/>
      <w:lang w:val="fr-FR" w:eastAsia="en-US"/>
    </w:rPr>
  </w:style>
  <w:style w:type="paragraph" w:styleId="HTMLPreformatted">
    <w:name w:val="HTML Preformatted"/>
    <w:basedOn w:val="Normal"/>
    <w:link w:val="HTMLPreformattedChar"/>
    <w:uiPriority w:val="99"/>
    <w:rsid w:val="00DD7C4C"/>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sz w:val="20"/>
      <w:lang w:val="en-GB"/>
    </w:rPr>
  </w:style>
  <w:style w:type="character" w:customStyle="1" w:styleId="RecNoChar">
    <w:name w:val="Rec_No Char"/>
    <w:link w:val="RecNo"/>
    <w:locked/>
    <w:rsid w:val="00DD7C4C"/>
    <w:rPr>
      <w:sz w:val="28"/>
      <w:lang w:val="fr-FR" w:eastAsia="en-US"/>
    </w:rPr>
  </w:style>
  <w:style w:type="character" w:customStyle="1" w:styleId="EquationlegendChar">
    <w:name w:val="Equation_legend Char"/>
    <w:link w:val="Equationlegend"/>
    <w:locked/>
    <w:rsid w:val="00DD7C4C"/>
    <w:rPr>
      <w:sz w:val="24"/>
      <w:lang w:eastAsia="en-US"/>
    </w:rPr>
  </w:style>
  <w:style w:type="character" w:customStyle="1" w:styleId="Tabletitle0">
    <w:name w:val="Table_title Знак"/>
    <w:link w:val="Tabletitle"/>
    <w:locked/>
    <w:rsid w:val="00DD7C4C"/>
    <w:rPr>
      <w:b/>
      <w:sz w:val="24"/>
      <w:lang w:val="fr-FR" w:eastAsia="en-US"/>
    </w:rPr>
  </w:style>
  <w:style w:type="character" w:customStyle="1" w:styleId="AnnexNoCar">
    <w:name w:val="Annex_No Car"/>
    <w:link w:val="AnnexNo"/>
    <w:locked/>
    <w:rsid w:val="00DD7C4C"/>
    <w:rPr>
      <w:caps/>
      <w:sz w:val="28"/>
      <w:lang w:val="en-GB" w:eastAsia="en-US"/>
    </w:rPr>
  </w:style>
  <w:style w:type="character" w:customStyle="1" w:styleId="Rectitle0">
    <w:name w:val="Rec_title Знак"/>
    <w:link w:val="Rectitle"/>
    <w:locked/>
    <w:rsid w:val="00DD7C4C"/>
    <w:rPr>
      <w:b/>
      <w:sz w:val="28"/>
      <w:lang w:val="fr-FR" w:eastAsia="en-US"/>
    </w:rPr>
  </w:style>
  <w:style w:type="character" w:customStyle="1" w:styleId="TableNo0">
    <w:name w:val="Table_No Знак"/>
    <w:link w:val="TableNo"/>
    <w:locked/>
    <w:rsid w:val="00DD7C4C"/>
    <w:rPr>
      <w:sz w:val="24"/>
      <w:lang w:val="fr-FR" w:eastAsia="en-US"/>
    </w:rPr>
  </w:style>
  <w:style w:type="character" w:customStyle="1" w:styleId="ListParagraphChar">
    <w:name w:val="List Paragraph Char"/>
    <w:link w:val="ListParagraph"/>
    <w:uiPriority w:val="34"/>
    <w:locked/>
    <w:rsid w:val="00DD7C4C"/>
    <w:rPr>
      <w:rFonts w:eastAsia="MS Mincho"/>
      <w:sz w:val="22"/>
      <w:lang w:val="en-GB" w:eastAsia="en-US"/>
    </w:rPr>
  </w:style>
  <w:style w:type="paragraph" w:customStyle="1" w:styleId="equation0">
    <w:name w:val="equation"/>
    <w:basedOn w:val="Normal"/>
    <w:link w:val="equationChar"/>
    <w:uiPriority w:val="99"/>
    <w:rsid w:val="004830A2"/>
    <w:pPr>
      <w:tabs>
        <w:tab w:val="clear" w:pos="794"/>
        <w:tab w:val="clear" w:pos="1191"/>
        <w:tab w:val="clear" w:pos="1588"/>
        <w:tab w:val="clear" w:pos="1985"/>
        <w:tab w:val="center" w:pos="4680"/>
        <w:tab w:val="right" w:pos="9360"/>
      </w:tabs>
      <w:overflowPunct/>
      <w:autoSpaceDE/>
      <w:autoSpaceDN/>
      <w:adjustRightInd/>
      <w:spacing w:after="120"/>
      <w:jc w:val="left"/>
      <w:textAlignment w:val="auto"/>
    </w:pPr>
    <w:rPr>
      <w:rFonts w:eastAsia="MS Mincho"/>
      <w:b/>
      <w:bCs/>
      <w:szCs w:val="24"/>
      <w:lang w:val="ru-RU" w:eastAsia="ru-RU"/>
    </w:rPr>
  </w:style>
  <w:style w:type="character" w:customStyle="1" w:styleId="equationChar">
    <w:name w:val="equation Char"/>
    <w:basedOn w:val="DefaultParagraphFont"/>
    <w:link w:val="equation0"/>
    <w:uiPriority w:val="99"/>
    <w:locked/>
    <w:rsid w:val="004830A2"/>
    <w:rPr>
      <w:rFonts w:eastAsia="MS Mincho"/>
      <w:b/>
      <w:bCs/>
      <w:smallCaps w:val="0"/>
      <w:sz w:val="24"/>
      <w:szCs w:val="24"/>
      <w:lang w:val="ru-RU" w:eastAsia="ru-RU"/>
    </w:rPr>
  </w:style>
  <w:style w:type="paragraph" w:customStyle="1" w:styleId="ReferencesText">
    <w:name w:val="References Text"/>
    <w:basedOn w:val="Normal"/>
    <w:uiPriority w:val="99"/>
    <w:rsid w:val="004830A2"/>
    <w:pPr>
      <w:tabs>
        <w:tab w:val="clear" w:pos="794"/>
        <w:tab w:val="clear" w:pos="1191"/>
        <w:tab w:val="clear" w:pos="1588"/>
        <w:tab w:val="clear" w:pos="1985"/>
        <w:tab w:val="left" w:pos="720"/>
      </w:tabs>
      <w:overflowPunct/>
      <w:autoSpaceDE/>
      <w:autoSpaceDN/>
      <w:adjustRightInd/>
      <w:spacing w:before="0"/>
      <w:ind w:left="720" w:hanging="720"/>
      <w:textAlignment w:val="auto"/>
    </w:pPr>
    <w:rPr>
      <w:szCs w:val="24"/>
      <w:lang w:val="en-US"/>
    </w:rPr>
  </w:style>
  <w:style w:type="character" w:customStyle="1" w:styleId="FootnoteCharacters">
    <w:name w:val="Footnote Characters"/>
    <w:basedOn w:val="DefaultParagraphFont"/>
    <w:uiPriority w:val="99"/>
    <w:rsid w:val="00DD7C4C"/>
    <w:rPr>
      <w:rFonts w:cs="Times New Roman"/>
      <w:position w:val="5"/>
      <w:sz w:val="18"/>
    </w:rPr>
  </w:style>
  <w:style w:type="paragraph" w:customStyle="1" w:styleId="Dots">
    <w:name w:val="Dots"/>
    <w:basedOn w:val="Normal"/>
    <w:uiPriority w:val="99"/>
    <w:rsid w:val="00DD7C4C"/>
    <w:pPr>
      <w:numPr>
        <w:numId w:val="4"/>
      </w:numPr>
      <w:tabs>
        <w:tab w:val="clear" w:pos="794"/>
        <w:tab w:val="clear" w:pos="1191"/>
        <w:tab w:val="clear" w:pos="1588"/>
        <w:tab w:val="clear" w:pos="1985"/>
      </w:tabs>
      <w:overflowPunct/>
      <w:spacing w:before="0" w:line="480" w:lineRule="auto"/>
      <w:textAlignment w:val="auto"/>
    </w:pPr>
    <w:rPr>
      <w:sz w:val="22"/>
      <w:szCs w:val="24"/>
      <w:lang w:val="en-GB"/>
    </w:rPr>
  </w:style>
  <w:style w:type="paragraph" w:customStyle="1" w:styleId="Pagedocumentaire">
    <w:name w:val="Page documentaire"/>
    <w:basedOn w:val="Normal"/>
    <w:uiPriority w:val="99"/>
    <w:rsid w:val="00DD7C4C"/>
    <w:pPr>
      <w:tabs>
        <w:tab w:val="clear" w:pos="794"/>
        <w:tab w:val="clear" w:pos="1191"/>
        <w:tab w:val="clear" w:pos="1588"/>
        <w:tab w:val="clear" w:pos="1985"/>
        <w:tab w:val="center" w:pos="567"/>
      </w:tabs>
      <w:overflowPunct/>
      <w:autoSpaceDE/>
      <w:autoSpaceDN/>
      <w:adjustRightInd/>
      <w:spacing w:before="60"/>
      <w:jc w:val="left"/>
      <w:textAlignment w:val="auto"/>
    </w:pPr>
    <w:rPr>
      <w:rFonts w:ascii="FuturaA Bk BT" w:hAnsi="FuturaA Bk BT"/>
      <w:lang w:val="en-US" w:eastAsia="fr-FR"/>
    </w:rPr>
  </w:style>
  <w:style w:type="character" w:customStyle="1" w:styleId="ResNoChar">
    <w:name w:val="Res_No Char"/>
    <w:basedOn w:val="DefaultParagraphFont"/>
    <w:link w:val="ResNo"/>
    <w:locked/>
    <w:rsid w:val="00DD7C4C"/>
    <w:rPr>
      <w:sz w:val="28"/>
      <w:lang w:val="fr-FR" w:eastAsia="en-US"/>
    </w:rPr>
  </w:style>
  <w:style w:type="character" w:customStyle="1" w:styleId="FigureTitleChar0">
    <w:name w:val="Figure_Title Char"/>
    <w:basedOn w:val="DefaultParagraphFont"/>
    <w:link w:val="FigureTitle0"/>
    <w:uiPriority w:val="99"/>
    <w:locked/>
    <w:rsid w:val="00DD7C4C"/>
    <w:rPr>
      <w:rFonts w:eastAsia="Batang"/>
      <w:b/>
      <w:sz w:val="18"/>
      <w:lang w:val="en-GB" w:eastAsia="fr-FR"/>
    </w:rPr>
  </w:style>
  <w:style w:type="paragraph" w:customStyle="1" w:styleId="Comment">
    <w:name w:val="Comment"/>
    <w:basedOn w:val="Normal"/>
    <w:link w:val="CommentChar"/>
    <w:uiPriority w:val="99"/>
    <w:rsid w:val="00DD7C4C"/>
    <w:pPr>
      <w:numPr>
        <w:numId w:val="5"/>
      </w:numPr>
      <w:tabs>
        <w:tab w:val="clear" w:pos="794"/>
        <w:tab w:val="clear" w:pos="1191"/>
        <w:tab w:val="clear" w:pos="1588"/>
        <w:tab w:val="clear" w:pos="1985"/>
      </w:tabs>
      <w:jc w:val="left"/>
    </w:pPr>
    <w:rPr>
      <w:lang w:val="en-GB"/>
    </w:rPr>
  </w:style>
  <w:style w:type="character" w:customStyle="1" w:styleId="CommentChar">
    <w:name w:val="Comment Char"/>
    <w:basedOn w:val="DefaultParagraphFont"/>
    <w:link w:val="Comment"/>
    <w:uiPriority w:val="99"/>
    <w:locked/>
    <w:rsid w:val="00DD7C4C"/>
    <w:rPr>
      <w:sz w:val="24"/>
      <w:lang w:val="en-GB" w:eastAsia="en-US"/>
    </w:rPr>
  </w:style>
  <w:style w:type="paragraph" w:customStyle="1" w:styleId="Courant">
    <w:name w:val="Courant"/>
    <w:basedOn w:val="Normal"/>
    <w:uiPriority w:val="99"/>
    <w:rsid w:val="00DD7C4C"/>
    <w:pPr>
      <w:tabs>
        <w:tab w:val="clear" w:pos="794"/>
        <w:tab w:val="clear" w:pos="1191"/>
        <w:tab w:val="clear" w:pos="1588"/>
        <w:tab w:val="clear" w:pos="1985"/>
      </w:tabs>
      <w:overflowPunct/>
      <w:autoSpaceDE/>
      <w:autoSpaceDN/>
      <w:adjustRightInd/>
      <w:textAlignment w:val="auto"/>
    </w:pPr>
    <w:rPr>
      <w:rFonts w:ascii="Arial" w:hAnsi="Arial"/>
      <w:lang w:val="en-GB" w:eastAsia="fr-FR"/>
    </w:rPr>
  </w:style>
  <w:style w:type="paragraph" w:customStyle="1" w:styleId="Paragraph">
    <w:name w:val="Paragraph"/>
    <w:basedOn w:val="Normal"/>
    <w:uiPriority w:val="99"/>
    <w:rsid w:val="00DD7C4C"/>
    <w:pPr>
      <w:widowControl w:val="0"/>
      <w:tabs>
        <w:tab w:val="clear" w:pos="794"/>
        <w:tab w:val="clear" w:pos="1191"/>
        <w:tab w:val="clear" w:pos="1588"/>
        <w:tab w:val="clear" w:pos="1985"/>
        <w:tab w:val="left" w:pos="1800"/>
        <w:tab w:val="left" w:pos="2160"/>
        <w:tab w:val="left" w:pos="2520"/>
        <w:tab w:val="left" w:pos="2880"/>
        <w:tab w:val="left" w:pos="3240"/>
        <w:tab w:val="left" w:pos="3600"/>
        <w:tab w:val="left" w:pos="3960"/>
        <w:tab w:val="left" w:pos="4320"/>
        <w:tab w:val="center" w:pos="5400"/>
        <w:tab w:val="right" w:pos="9360"/>
      </w:tabs>
      <w:overflowPunct/>
      <w:autoSpaceDE/>
      <w:autoSpaceDN/>
      <w:adjustRightInd/>
      <w:spacing w:after="120" w:line="360" w:lineRule="atLeast"/>
      <w:ind w:left="1440"/>
      <w:textAlignment w:val="auto"/>
    </w:pPr>
    <w:rPr>
      <w:rFonts w:eastAsia="MS Mincho"/>
      <w:sz w:val="22"/>
      <w:szCs w:val="22"/>
      <w:lang w:val="en-US"/>
    </w:rPr>
  </w:style>
  <w:style w:type="paragraph" w:styleId="TOC9">
    <w:name w:val="toc 9"/>
    <w:basedOn w:val="Normal"/>
    <w:next w:val="Normal"/>
    <w:autoRedefine/>
    <w:uiPriority w:val="39"/>
    <w:rsid w:val="00DD7C4C"/>
    <w:pPr>
      <w:tabs>
        <w:tab w:val="clear" w:pos="794"/>
        <w:tab w:val="clear" w:pos="1191"/>
        <w:tab w:val="clear" w:pos="1588"/>
        <w:tab w:val="clear" w:pos="1985"/>
      </w:tabs>
      <w:spacing w:before="0"/>
      <w:ind w:left="1680"/>
      <w:jc w:val="left"/>
    </w:pPr>
    <w:rPr>
      <w:rFonts w:ascii="Calibri" w:hAnsi="Calibri"/>
      <w:sz w:val="20"/>
      <w:lang w:val="en-GB"/>
    </w:rPr>
  </w:style>
  <w:style w:type="character" w:customStyle="1" w:styleId="EndnoteCharacters">
    <w:name w:val="Endnote Characters"/>
    <w:basedOn w:val="DefaultParagraphFont"/>
    <w:uiPriority w:val="99"/>
    <w:rsid w:val="00DD7C4C"/>
    <w:rPr>
      <w:rFonts w:cs="Times New Roman"/>
      <w:vertAlign w:val="superscript"/>
    </w:rPr>
  </w:style>
  <w:style w:type="paragraph" w:customStyle="1" w:styleId="Heading">
    <w:name w:val="Heading"/>
    <w:basedOn w:val="Normal"/>
    <w:next w:val="Normal"/>
    <w:uiPriority w:val="99"/>
    <w:rsid w:val="00DD7C4C"/>
    <w:pPr>
      <w:keepNext/>
      <w:suppressAutoHyphens/>
      <w:autoSpaceDN/>
      <w:adjustRightInd/>
      <w:spacing w:before="240" w:after="120"/>
      <w:jc w:val="left"/>
    </w:pPr>
    <w:rPr>
      <w:rFonts w:ascii="Arial" w:hAnsi="Arial" w:cs="Tahoma"/>
      <w:sz w:val="28"/>
      <w:szCs w:val="28"/>
      <w:lang w:val="en-GB" w:eastAsia="ar-SA"/>
    </w:rPr>
  </w:style>
  <w:style w:type="paragraph" w:customStyle="1" w:styleId="Index">
    <w:name w:val="Index"/>
    <w:basedOn w:val="Normal"/>
    <w:uiPriority w:val="99"/>
    <w:rsid w:val="00DD7C4C"/>
    <w:pPr>
      <w:suppressLineNumbers/>
      <w:suppressAutoHyphens/>
      <w:autoSpaceDN/>
      <w:adjustRightInd/>
      <w:jc w:val="left"/>
    </w:pPr>
    <w:rPr>
      <w:rFonts w:cs="Tahoma"/>
      <w:lang w:val="en-GB" w:eastAsia="ar-SA"/>
    </w:rPr>
  </w:style>
  <w:style w:type="character" w:customStyle="1" w:styleId="RepNoCar">
    <w:name w:val="Rep_No Car"/>
    <w:basedOn w:val="DefaultParagraphFont"/>
    <w:link w:val="RepNo"/>
    <w:locked/>
    <w:rsid w:val="00DD7C4C"/>
    <w:rPr>
      <w:sz w:val="28"/>
      <w:lang w:val="fr-FR" w:eastAsia="en-US"/>
    </w:rPr>
  </w:style>
  <w:style w:type="character" w:customStyle="1" w:styleId="ReptitleCar">
    <w:name w:val="Rep_title Car"/>
    <w:basedOn w:val="DefaultParagraphFont"/>
    <w:link w:val="Reptitle"/>
    <w:locked/>
    <w:rsid w:val="00DD7C4C"/>
    <w:rPr>
      <w:b/>
      <w:sz w:val="28"/>
      <w:lang w:val="fr-FR" w:eastAsia="en-US"/>
    </w:rPr>
  </w:style>
  <w:style w:type="character" w:customStyle="1" w:styleId="Annextitle0">
    <w:name w:val="Annex_title (文字)"/>
    <w:link w:val="Annextitle"/>
    <w:locked/>
    <w:rsid w:val="00DD7C4C"/>
    <w:rPr>
      <w:rFonts w:ascii="Times New Roman Bold" w:hAnsi="Times New Roman Bold"/>
      <w:b/>
      <w:sz w:val="28"/>
      <w:lang w:val="en-GB" w:eastAsia="en-US"/>
    </w:rPr>
  </w:style>
  <w:style w:type="paragraph" w:customStyle="1" w:styleId="Spiegelpunkt">
    <w:name w:val="Spiegelpunkt"/>
    <w:basedOn w:val="Normal"/>
    <w:uiPriority w:val="99"/>
    <w:rsid w:val="00B869A0"/>
    <w:pPr>
      <w:tabs>
        <w:tab w:val="clear" w:pos="794"/>
        <w:tab w:val="clear" w:pos="1191"/>
        <w:tab w:val="clear" w:pos="1588"/>
        <w:tab w:val="clear" w:pos="1985"/>
        <w:tab w:val="num" w:pos="284"/>
      </w:tabs>
      <w:overflowPunct/>
      <w:autoSpaceDE/>
      <w:autoSpaceDN/>
      <w:adjustRightInd/>
      <w:spacing w:before="60" w:after="60"/>
      <w:ind w:left="284" w:hanging="284"/>
      <w:textAlignment w:val="auto"/>
    </w:pPr>
    <w:rPr>
      <w:sz w:val="22"/>
      <w:szCs w:val="22"/>
      <w:lang w:val="en-US" w:eastAsia="de-DE"/>
    </w:rPr>
  </w:style>
  <w:style w:type="paragraph" w:styleId="DocumentMap">
    <w:name w:val="Document Map"/>
    <w:basedOn w:val="Normal"/>
    <w:link w:val="DocumentMapChar"/>
    <w:uiPriority w:val="99"/>
    <w:rsid w:val="00DD7C4C"/>
    <w:pPr>
      <w:shd w:val="clear" w:color="auto" w:fill="000080"/>
      <w:tabs>
        <w:tab w:val="clear" w:pos="794"/>
        <w:tab w:val="clear" w:pos="1191"/>
        <w:tab w:val="clear" w:pos="1588"/>
        <w:tab w:val="clear" w:pos="1985"/>
      </w:tabs>
      <w:overflowPunct/>
      <w:autoSpaceDE/>
      <w:autoSpaceDN/>
      <w:adjustRightInd/>
      <w:spacing w:before="0" w:after="80"/>
      <w:textAlignment w:val="auto"/>
    </w:pPr>
    <w:rPr>
      <w:rFonts w:ascii="Tahoma" w:eastAsia="Batang" w:hAnsi="Tahoma"/>
      <w:sz w:val="20"/>
      <w:lang w:val="en-GB" w:eastAsia="fr-FR"/>
    </w:rPr>
  </w:style>
  <w:style w:type="character" w:styleId="HTMLTypewriter">
    <w:name w:val="HTML Typewriter"/>
    <w:basedOn w:val="DefaultParagraphFont"/>
    <w:uiPriority w:val="99"/>
    <w:unhideWhenUsed/>
    <w:rsid w:val="00DD7C4C"/>
    <w:rPr>
      <w:rFonts w:ascii="Courier New" w:eastAsia="Calibri" w:hAnsi="Courier New" w:cs="Courier New" w:hint="default"/>
      <w:sz w:val="20"/>
      <w:szCs w:val="20"/>
    </w:rPr>
  </w:style>
  <w:style w:type="paragraph" w:customStyle="1" w:styleId="ECCParagraph">
    <w:name w:val="ECC Paragraph"/>
    <w:basedOn w:val="Normal"/>
    <w:qFormat/>
    <w:rsid w:val="00DD7C4C"/>
    <w:pPr>
      <w:tabs>
        <w:tab w:val="clear" w:pos="794"/>
        <w:tab w:val="clear" w:pos="1191"/>
        <w:tab w:val="clear" w:pos="1588"/>
        <w:tab w:val="clear" w:pos="1985"/>
      </w:tabs>
      <w:overflowPunct/>
      <w:autoSpaceDE/>
      <w:autoSpaceDN/>
      <w:adjustRightInd/>
      <w:spacing w:before="0" w:after="240"/>
      <w:textAlignment w:val="auto"/>
    </w:pPr>
    <w:rPr>
      <w:rFonts w:eastAsia="MS Mincho"/>
      <w:sz w:val="20"/>
      <w:szCs w:val="24"/>
      <w:lang w:val="en-GB"/>
    </w:rPr>
  </w:style>
  <w:style w:type="character" w:customStyle="1" w:styleId="ArttitleCar">
    <w:name w:val="Art_title Car"/>
    <w:basedOn w:val="DefaultParagraphFont"/>
    <w:link w:val="Arttitle"/>
    <w:locked/>
    <w:rsid w:val="00DD7C4C"/>
    <w:rPr>
      <w:b/>
      <w:sz w:val="28"/>
      <w:lang w:val="fr-FR" w:eastAsia="en-US"/>
    </w:rPr>
  </w:style>
  <w:style w:type="character" w:customStyle="1" w:styleId="ProposalChar">
    <w:name w:val="Proposal Char"/>
    <w:basedOn w:val="DefaultParagraphFont"/>
    <w:link w:val="Proposal"/>
    <w:locked/>
    <w:rsid w:val="00DD7C4C"/>
    <w:rPr>
      <w:rFonts w:hAnsi="Times New Roman Bold"/>
      <w:sz w:val="24"/>
      <w:lang w:val="en-GB" w:eastAsia="en-US"/>
    </w:rPr>
  </w:style>
  <w:style w:type="paragraph" w:styleId="Date">
    <w:name w:val="Date"/>
    <w:basedOn w:val="Normal"/>
    <w:next w:val="Normal"/>
    <w:link w:val="DateChar"/>
    <w:uiPriority w:val="99"/>
    <w:rsid w:val="00DD7C4C"/>
    <w:pPr>
      <w:tabs>
        <w:tab w:val="clear" w:pos="794"/>
        <w:tab w:val="clear" w:pos="1191"/>
        <w:tab w:val="clear" w:pos="1588"/>
        <w:tab w:val="clear" w:pos="1985"/>
      </w:tabs>
      <w:overflowPunct/>
      <w:autoSpaceDE/>
      <w:autoSpaceDN/>
      <w:adjustRightInd/>
      <w:spacing w:before="0"/>
      <w:ind w:leftChars="2500" w:left="100"/>
      <w:textAlignment w:val="auto"/>
    </w:pPr>
    <w:rPr>
      <w:rFonts w:eastAsia="Batang"/>
      <w:sz w:val="20"/>
      <w:lang w:val="en-GB" w:eastAsia="de-DE"/>
    </w:rPr>
  </w:style>
  <w:style w:type="character" w:styleId="HTMLDefinition">
    <w:name w:val="HTML Definition"/>
    <w:basedOn w:val="DefaultParagraphFont"/>
    <w:uiPriority w:val="99"/>
    <w:rsid w:val="00DD7C4C"/>
    <w:rPr>
      <w:rFonts w:cs="Times New Roman"/>
      <w:i/>
      <w:iCs/>
    </w:rPr>
  </w:style>
  <w:style w:type="character" w:styleId="HTMLAcronym">
    <w:name w:val="HTML Acronym"/>
    <w:basedOn w:val="DefaultParagraphFont"/>
    <w:uiPriority w:val="99"/>
    <w:rsid w:val="00DD7C4C"/>
    <w:rPr>
      <w:rFonts w:cs="Times New Roman"/>
    </w:rPr>
  </w:style>
  <w:style w:type="character" w:customStyle="1" w:styleId="toctext">
    <w:name w:val="toctext"/>
    <w:basedOn w:val="DefaultParagraphFont"/>
    <w:uiPriority w:val="99"/>
    <w:rsid w:val="00DD7C4C"/>
    <w:rPr>
      <w:rFonts w:cs="Times New Roman"/>
    </w:rPr>
  </w:style>
  <w:style w:type="paragraph" w:customStyle="1" w:styleId="1">
    <w:name w:val="変更箇所1"/>
    <w:hidden/>
    <w:uiPriority w:val="99"/>
    <w:semiHidden/>
    <w:rsid w:val="00DD7C4C"/>
    <w:pPr>
      <w:spacing w:before="120"/>
      <w:jc w:val="both"/>
    </w:pPr>
    <w:rPr>
      <w:rFonts w:ascii="MS PGothic" w:eastAsia="MS Gothic" w:hAnsi="MS PGothic" w:cs="MS PGothic"/>
      <w:kern w:val="2"/>
      <w:sz w:val="21"/>
      <w:szCs w:val="21"/>
      <w:lang w:eastAsia="ja-JP"/>
    </w:rPr>
  </w:style>
  <w:style w:type="paragraph" w:customStyle="1" w:styleId="AppendixNo">
    <w:name w:val="Appendix_No"/>
    <w:basedOn w:val="AnnexNo"/>
    <w:next w:val="Annexref"/>
    <w:uiPriority w:val="99"/>
    <w:rsid w:val="007A40C8"/>
  </w:style>
  <w:style w:type="paragraph" w:customStyle="1" w:styleId="Border">
    <w:name w:val="Border"/>
    <w:basedOn w:val="Normal"/>
    <w:uiPriority w:val="99"/>
    <w:rsid w:val="007A40C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customStyle="1" w:styleId="Agendaitem">
    <w:name w:val="Agenda_item"/>
    <w:basedOn w:val="Normal"/>
    <w:next w:val="Normal"/>
    <w:uiPriority w:val="99"/>
    <w:qFormat/>
    <w:rsid w:val="007A40C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uiPriority w:val="99"/>
    <w:qFormat/>
    <w:rsid w:val="007A40C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uiPriority w:val="99"/>
    <w:qFormat/>
    <w:rsid w:val="007A40C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uiPriority w:val="99"/>
    <w:qFormat/>
    <w:rsid w:val="007A40C8"/>
  </w:style>
  <w:style w:type="paragraph" w:customStyle="1" w:styleId="Committee">
    <w:name w:val="Committee"/>
    <w:basedOn w:val="Normal"/>
    <w:uiPriority w:val="99"/>
    <w:qFormat/>
    <w:rsid w:val="007A40C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uiPriority w:val="99"/>
    <w:qFormat/>
    <w:rsid w:val="007A40C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uiPriority w:val="99"/>
    <w:qFormat/>
    <w:rsid w:val="007A40C8"/>
  </w:style>
  <w:style w:type="paragraph" w:customStyle="1" w:styleId="Subsection1">
    <w:name w:val="Subsection_1"/>
    <w:basedOn w:val="Section1"/>
    <w:next w:val="Normalaftertitle0"/>
    <w:uiPriority w:val="99"/>
    <w:qFormat/>
    <w:rsid w:val="007A40C8"/>
  </w:style>
  <w:style w:type="paragraph" w:customStyle="1" w:styleId="Volumetitle">
    <w:name w:val="Volume_title"/>
    <w:basedOn w:val="Normal"/>
    <w:uiPriority w:val="99"/>
    <w:qFormat/>
    <w:rsid w:val="007A40C8"/>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NormalaftertitleChar0">
    <w:name w:val="Normal after title Char"/>
    <w:link w:val="Normalaftertitle0"/>
    <w:uiPriority w:val="99"/>
    <w:locked/>
    <w:rsid w:val="007A40C8"/>
    <w:rPr>
      <w:sz w:val="24"/>
      <w:lang w:val="en-GB" w:eastAsia="en-US"/>
    </w:rPr>
  </w:style>
  <w:style w:type="table" w:styleId="TableGrid">
    <w:name w:val="Table Grid"/>
    <w:basedOn w:val="TableNormal"/>
    <w:uiPriority w:val="99"/>
    <w:rsid w:val="007A40C8"/>
    <w:rPr>
      <w:rFonts w:ascii="CG Times" w:eastAsia="MS Mincho" w:hAnsi="CG Times"/>
      <w:lang w:val="it-IT"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7A40C8"/>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7A40C8"/>
    <w:rPr>
      <w:rFonts w:ascii="Segoe UI" w:hAnsi="Segoe UI" w:cs="Segoe UI"/>
      <w:sz w:val="18"/>
      <w:szCs w:val="18"/>
      <w:lang w:val="en-GB" w:eastAsia="en-US"/>
    </w:rPr>
  </w:style>
  <w:style w:type="paragraph" w:styleId="NoSpacing">
    <w:name w:val="No Spacing"/>
    <w:uiPriority w:val="99"/>
    <w:qFormat/>
    <w:rsid w:val="007A40C8"/>
    <w:rPr>
      <w:rFonts w:ascii="Calibri" w:eastAsia="SimSun" w:hAnsi="Calibri" w:cs="Arial"/>
      <w:sz w:val="22"/>
      <w:szCs w:val="22"/>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en"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yperlink" Target="http://www.weatherbase.com/" TargetMode="External"/><Relationship Id="rId47"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hyperlink" Target="https://eosweb.larc.nasa.gov/cgi-bin/sse/grid.cg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en"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emf"/><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DC42B-D755-4F22-B2D7-C52F5E17F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77</TotalTime>
  <Pages>32</Pages>
  <Words>7864</Words>
  <Characters>45459</Characters>
  <Application>Microsoft Office Word</Application>
  <DocSecurity>0</DocSecurity>
  <Lines>1818</Lines>
  <Paragraphs>68</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53255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dc:creator>
  <cp:keywords/>
  <dc:description/>
  <cp:lastModifiedBy>Gachet, Christelle</cp:lastModifiedBy>
  <cp:revision>24</cp:revision>
  <cp:lastPrinted>2015-10-26T12:11:00Z</cp:lastPrinted>
  <dcterms:created xsi:type="dcterms:W3CDTF">2015-10-26T10:43:00Z</dcterms:created>
  <dcterms:modified xsi:type="dcterms:W3CDTF">2015-10-26T12:13:00Z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